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1A36C22D"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0F7E3D">
        <w:rPr>
          <w:rFonts w:eastAsia="Palatino Linotype" w:cs="Palatino Linotype"/>
          <w:color w:val="000000"/>
          <w:szCs w:val="24"/>
        </w:rPr>
        <w:t xml:space="preserve"> </w:t>
      </w:r>
      <w:r w:rsidR="0097297B">
        <w:rPr>
          <w:rFonts w:eastAsia="Palatino Linotype" w:cs="Palatino Linotype"/>
          <w:color w:val="000000"/>
          <w:szCs w:val="24"/>
        </w:rPr>
        <w:t>cuatro de mayo</w:t>
      </w:r>
      <w:r w:rsidR="00C33576">
        <w:rPr>
          <w:rFonts w:eastAsia="Palatino Linotype" w:cs="Palatino Linotype"/>
          <w:color w:val="000000"/>
          <w:szCs w:val="24"/>
        </w:rPr>
        <w:t xml:space="preserve"> de dos mil veintitrés</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53374D44"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0F7E3D">
        <w:rPr>
          <w:rFonts w:eastAsia="Palatino Linotype" w:cs="Palatino Linotype"/>
          <w:b/>
          <w:color w:val="000000"/>
          <w:szCs w:val="24"/>
        </w:rPr>
        <w:t>16740</w:t>
      </w:r>
      <w:r w:rsidR="000F7E3D" w:rsidRPr="003F598D">
        <w:rPr>
          <w:rFonts w:eastAsia="Palatino Linotype" w:cs="Palatino Linotype"/>
          <w:b/>
          <w:color w:val="000000"/>
          <w:szCs w:val="24"/>
        </w:rPr>
        <w:t>/INFOEM/IP/RR/2022</w:t>
      </w:r>
      <w:r w:rsidR="000F7E3D">
        <w:rPr>
          <w:rFonts w:eastAsia="Palatino Linotype" w:cs="Palatino Linotype"/>
          <w:color w:val="000000"/>
          <w:szCs w:val="24"/>
        </w:rPr>
        <w:t xml:space="preserve">, </w:t>
      </w:r>
      <w:r w:rsidR="000F7E3D">
        <w:rPr>
          <w:rFonts w:eastAsia="Palatino Linotype" w:cs="Palatino Linotype"/>
          <w:b/>
          <w:color w:val="000000"/>
          <w:szCs w:val="24"/>
        </w:rPr>
        <w:t>16841</w:t>
      </w:r>
      <w:r w:rsidR="000F7E3D" w:rsidRPr="003F598D">
        <w:rPr>
          <w:rFonts w:eastAsia="Palatino Linotype" w:cs="Palatino Linotype"/>
          <w:b/>
          <w:color w:val="000000"/>
          <w:szCs w:val="24"/>
        </w:rPr>
        <w:t>/INFOEM/IP/RR/2022</w:t>
      </w:r>
      <w:r w:rsidR="000F7E3D">
        <w:rPr>
          <w:rFonts w:eastAsia="Palatino Linotype" w:cs="Palatino Linotype"/>
          <w:color w:val="000000"/>
          <w:szCs w:val="24"/>
        </w:rPr>
        <w:t xml:space="preserve">, </w:t>
      </w:r>
      <w:r w:rsidR="000F7E3D">
        <w:rPr>
          <w:rFonts w:eastAsia="Palatino Linotype" w:cs="Palatino Linotype"/>
          <w:b/>
          <w:color w:val="000000"/>
          <w:szCs w:val="24"/>
        </w:rPr>
        <w:t>16842</w:t>
      </w:r>
      <w:r w:rsidR="000F7E3D" w:rsidRPr="003F598D">
        <w:rPr>
          <w:rFonts w:eastAsia="Palatino Linotype" w:cs="Palatino Linotype"/>
          <w:b/>
          <w:color w:val="000000"/>
          <w:szCs w:val="24"/>
        </w:rPr>
        <w:t>/INFOEM/IP/RR/2022</w:t>
      </w:r>
      <w:r w:rsidR="000F7E3D">
        <w:rPr>
          <w:rFonts w:eastAsia="Palatino Linotype" w:cs="Palatino Linotype"/>
          <w:color w:val="000000"/>
          <w:szCs w:val="24"/>
        </w:rPr>
        <w:t xml:space="preserve">, </w:t>
      </w:r>
      <w:r w:rsidR="000F7E3D">
        <w:rPr>
          <w:rFonts w:eastAsia="Palatino Linotype" w:cs="Palatino Linotype"/>
          <w:b/>
          <w:color w:val="000000"/>
          <w:szCs w:val="24"/>
        </w:rPr>
        <w:t>16843</w:t>
      </w:r>
      <w:r w:rsidRPr="003F598D">
        <w:rPr>
          <w:rFonts w:eastAsia="Palatino Linotype" w:cs="Palatino Linotype"/>
          <w:b/>
          <w:color w:val="000000"/>
          <w:szCs w:val="24"/>
        </w:rPr>
        <w:t>/INFOEM/IP/RR/202</w:t>
      </w:r>
      <w:r w:rsidR="00F24C87" w:rsidRPr="003F598D">
        <w:rPr>
          <w:rFonts w:eastAsia="Palatino Linotype" w:cs="Palatino Linotype"/>
          <w:b/>
          <w:color w:val="000000"/>
          <w:szCs w:val="24"/>
        </w:rPr>
        <w:t>2</w:t>
      </w:r>
      <w:r w:rsidR="000F7E3D">
        <w:rPr>
          <w:rFonts w:eastAsia="Palatino Linotype" w:cs="Palatino Linotype"/>
          <w:color w:val="000000"/>
          <w:szCs w:val="24"/>
        </w:rPr>
        <w:t>,</w:t>
      </w:r>
      <w:r w:rsidR="00F24C87" w:rsidRPr="003F598D">
        <w:rPr>
          <w:rFonts w:eastAsia="Palatino Linotype" w:cs="Palatino Linotype"/>
          <w:bCs/>
          <w:color w:val="000000"/>
          <w:szCs w:val="24"/>
        </w:rPr>
        <w:t xml:space="preserve"> y</w:t>
      </w:r>
      <w:r w:rsidR="000F7E3D">
        <w:rPr>
          <w:rFonts w:eastAsia="Palatino Linotype" w:cs="Palatino Linotype"/>
          <w:b/>
          <w:color w:val="000000"/>
          <w:szCs w:val="24"/>
        </w:rPr>
        <w:t xml:space="preserve"> 16860</w:t>
      </w:r>
      <w:r w:rsidR="00F24C87" w:rsidRPr="003F598D">
        <w:rPr>
          <w:rFonts w:eastAsia="Palatino Linotype" w:cs="Palatino Linotype"/>
          <w:b/>
          <w:color w:val="000000"/>
          <w:szCs w:val="24"/>
        </w:rPr>
        <w:t>/INFOEM/IP/RR/2022</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por</w:t>
      </w:r>
      <w:r w:rsidR="00E72314">
        <w:rPr>
          <w:rFonts w:eastAsia="Palatino Linotype" w:cs="Palatino Linotype"/>
          <w:color w:val="000000"/>
          <w:szCs w:val="24"/>
        </w:rPr>
        <w:t xml:space="preserve"> </w:t>
      </w:r>
      <w:r w:rsidR="000F7E3D">
        <w:rPr>
          <w:rFonts w:eastAsia="Palatino Linotype" w:cs="Palatino Linotype"/>
          <w:b/>
          <w:color w:val="000000"/>
          <w:szCs w:val="24"/>
        </w:rPr>
        <w:t>una persona de manera anónima</w:t>
      </w:r>
      <w:r w:rsidR="00590A91">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w:t>
      </w:r>
      <w:r w:rsidR="000F7E3D">
        <w:rPr>
          <w:rFonts w:eastAsia="Palatino Linotype" w:cs="Palatino Linotype"/>
          <w:color w:val="000000"/>
          <w:szCs w:val="24"/>
        </w:rPr>
        <w:t>l</w:t>
      </w:r>
      <w:r w:rsidRPr="003F598D">
        <w:rPr>
          <w:rFonts w:eastAsia="Palatino Linotype" w:cs="Palatino Linotype"/>
          <w:color w:val="000000"/>
          <w:szCs w:val="24"/>
        </w:rPr>
        <w:t xml:space="preserve"> </w:t>
      </w:r>
      <w:r w:rsidR="000F7E3D">
        <w:rPr>
          <w:rFonts w:eastAsia="Palatino Linotype" w:cs="Palatino Linotype"/>
          <w:b/>
          <w:color w:val="000000"/>
          <w:szCs w:val="24"/>
        </w:rPr>
        <w:t>Ayuntamiento de Zinacantepec</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w:t>
      </w:r>
      <w:r w:rsidRPr="003F598D">
        <w:rPr>
          <w:rFonts w:eastAsia="Palatino Linotype" w:cs="Palatino Linotype"/>
          <w:color w:val="000000"/>
          <w:sz w:val="26"/>
          <w:szCs w:val="26"/>
        </w:rPr>
        <w:t xml:space="preserve"> </w:t>
      </w:r>
      <w:r w:rsidRPr="003F598D">
        <w:rPr>
          <w:rFonts w:eastAsia="Palatino Linotype" w:cs="Palatino Linotype"/>
          <w:b/>
          <w:color w:val="000000"/>
          <w:sz w:val="26"/>
          <w:szCs w:val="26"/>
        </w:rPr>
        <w:t>De la</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 xml:space="preserve"> </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olicitud</w:t>
      </w:r>
      <w:r w:rsidR="00AF1662" w:rsidRPr="003F598D">
        <w:rPr>
          <w:rFonts w:eastAsia="Palatino Linotype" w:cs="Palatino Linotype"/>
          <w:b/>
          <w:color w:val="000000"/>
          <w:sz w:val="26"/>
          <w:szCs w:val="26"/>
        </w:rPr>
        <w:t>es</w:t>
      </w:r>
      <w:r w:rsidRPr="003F598D">
        <w:rPr>
          <w:rFonts w:eastAsia="Palatino Linotype" w:cs="Palatino Linotype"/>
          <w:b/>
          <w:color w:val="000000"/>
          <w:sz w:val="26"/>
          <w:szCs w:val="26"/>
        </w:rPr>
        <w:t xml:space="preserve"> de </w:t>
      </w:r>
      <w:r w:rsidR="00AF1662" w:rsidRPr="003F598D">
        <w:rPr>
          <w:rFonts w:eastAsia="Palatino Linotype" w:cs="Palatino Linotype"/>
          <w:b/>
          <w:color w:val="000000"/>
          <w:sz w:val="26"/>
          <w:szCs w:val="26"/>
        </w:rPr>
        <w:t>i</w:t>
      </w:r>
      <w:r w:rsidRPr="003F598D">
        <w:rPr>
          <w:rFonts w:eastAsia="Palatino Linotype" w:cs="Palatino Linotype"/>
          <w:b/>
          <w:color w:val="000000"/>
          <w:sz w:val="26"/>
          <w:szCs w:val="26"/>
        </w:rPr>
        <w:t>nformación.</w:t>
      </w:r>
    </w:p>
    <w:p w14:paraId="4D15ACD3" w14:textId="1D19AA02"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9B7C4D">
        <w:rPr>
          <w:rFonts w:eastAsia="Palatino Linotype" w:cs="Palatino Linotype"/>
          <w:color w:val="000000"/>
          <w:szCs w:val="24"/>
        </w:rPr>
        <w:t>veinte y veinticuatro de octubre</w:t>
      </w:r>
      <w:r w:rsidR="00F2081D" w:rsidRPr="003F598D">
        <w:rPr>
          <w:rFonts w:eastAsia="Palatino Linotype" w:cs="Palatino Linotype"/>
          <w:color w:val="000000"/>
          <w:szCs w:val="24"/>
        </w:rPr>
        <w:t xml:space="preserve"> de dos mil veintidós</w:t>
      </w:r>
      <w:r w:rsidR="00E72314">
        <w:rPr>
          <w:rFonts w:eastAsia="Palatino Linotype" w:cs="Palatino Linotype"/>
          <w:color w:val="000000"/>
          <w:szCs w:val="24"/>
        </w:rPr>
        <w:t xml:space="preserve">, </w:t>
      </w:r>
      <w:r w:rsidR="00590A91">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88088C" w:rsidRPr="003F598D">
        <w:rPr>
          <w:rFonts w:eastAsia="Palatino Linotype" w:cs="Palatino Linotype"/>
          <w:color w:val="000000"/>
          <w:szCs w:val="24"/>
        </w:rPr>
        <w:t xml:space="preserve"> </w:t>
      </w:r>
      <w:r w:rsidR="009B7C4D" w:rsidRPr="009B7C4D">
        <w:rPr>
          <w:rFonts w:eastAsia="Palatino Linotype" w:cs="Palatino Linotype"/>
          <w:color w:val="000000"/>
          <w:szCs w:val="24"/>
        </w:rPr>
        <w:t xml:space="preserve"> </w:t>
      </w:r>
      <w:r w:rsidR="009B7C4D" w:rsidRPr="009B7C4D">
        <w:rPr>
          <w:rFonts w:eastAsia="Palatino Linotype" w:cs="Palatino Linotype"/>
          <w:b/>
          <w:color w:val="000000"/>
          <w:szCs w:val="24"/>
        </w:rPr>
        <w:t>01133/ZINACANT/IP/2022,</w:t>
      </w:r>
      <w:r w:rsidR="009B7C4D" w:rsidRPr="009B7C4D">
        <w:rPr>
          <w:rFonts w:eastAsia="Palatino Linotype" w:cs="Palatino Linotype"/>
          <w:b/>
          <w:bCs/>
          <w:color w:val="000000"/>
          <w:szCs w:val="24"/>
        </w:rPr>
        <w:t xml:space="preserve"> </w:t>
      </w:r>
      <w:r w:rsidR="009B7C4D">
        <w:rPr>
          <w:rFonts w:eastAsia="Palatino Linotype" w:cs="Palatino Linotype"/>
          <w:b/>
          <w:color w:val="000000"/>
          <w:szCs w:val="24"/>
        </w:rPr>
        <w:t>01142</w:t>
      </w:r>
      <w:r w:rsidR="009B7C4D" w:rsidRPr="009B7C4D">
        <w:rPr>
          <w:rFonts w:eastAsia="Palatino Linotype" w:cs="Palatino Linotype"/>
          <w:b/>
          <w:color w:val="000000"/>
          <w:szCs w:val="24"/>
        </w:rPr>
        <w:t>/ZINACANT/IP/2022,</w:t>
      </w:r>
      <w:r w:rsidR="009B7C4D" w:rsidRPr="009B7C4D">
        <w:rPr>
          <w:rFonts w:eastAsia="Palatino Linotype" w:cs="Palatino Linotype"/>
          <w:b/>
          <w:bCs/>
          <w:color w:val="000000"/>
          <w:szCs w:val="24"/>
        </w:rPr>
        <w:t xml:space="preserve"> </w:t>
      </w:r>
      <w:r w:rsidR="009B7C4D">
        <w:rPr>
          <w:rFonts w:eastAsia="Palatino Linotype" w:cs="Palatino Linotype"/>
          <w:b/>
          <w:color w:val="000000"/>
          <w:szCs w:val="24"/>
        </w:rPr>
        <w:t>01141</w:t>
      </w:r>
      <w:r w:rsidR="009B7C4D" w:rsidRPr="009B7C4D">
        <w:rPr>
          <w:rFonts w:eastAsia="Palatino Linotype" w:cs="Palatino Linotype"/>
          <w:b/>
          <w:color w:val="000000"/>
          <w:szCs w:val="24"/>
        </w:rPr>
        <w:t>/ZINACANT/IP/2022,</w:t>
      </w:r>
      <w:r w:rsidR="009B7C4D" w:rsidRPr="009B7C4D">
        <w:rPr>
          <w:rFonts w:eastAsia="Palatino Linotype" w:cs="Palatino Linotype"/>
          <w:b/>
          <w:bCs/>
          <w:color w:val="000000"/>
          <w:szCs w:val="24"/>
        </w:rPr>
        <w:t xml:space="preserve"> </w:t>
      </w:r>
      <w:r w:rsidR="009B7C4D">
        <w:rPr>
          <w:rFonts w:eastAsia="Palatino Linotype" w:cs="Palatino Linotype"/>
          <w:b/>
          <w:bCs/>
          <w:color w:val="000000"/>
          <w:szCs w:val="24"/>
        </w:rPr>
        <w:t>01140</w:t>
      </w:r>
      <w:r w:rsidR="009B7C4D" w:rsidRPr="009B7C4D">
        <w:rPr>
          <w:rFonts w:eastAsia="Palatino Linotype" w:cs="Palatino Linotype"/>
          <w:b/>
          <w:bCs/>
          <w:color w:val="000000"/>
          <w:szCs w:val="24"/>
        </w:rPr>
        <w:t>/ZINACANT/IP/2022</w:t>
      </w:r>
      <w:r w:rsidR="00AF1662" w:rsidRPr="003F598D">
        <w:rPr>
          <w:rFonts w:eastAsia="Palatino Linotype" w:cs="Palatino Linotype"/>
          <w:color w:val="000000"/>
          <w:szCs w:val="24"/>
        </w:rPr>
        <w:t xml:space="preserve"> y </w:t>
      </w:r>
      <w:r w:rsidR="009B7C4D">
        <w:rPr>
          <w:rFonts w:eastAsia="Palatino Linotype" w:cs="Palatino Linotype"/>
          <w:b/>
          <w:bCs/>
          <w:color w:val="000000"/>
          <w:szCs w:val="24"/>
        </w:rPr>
        <w:t>01139</w:t>
      </w:r>
      <w:r w:rsidR="009B7C4D" w:rsidRPr="009B7C4D">
        <w:rPr>
          <w:rFonts w:eastAsia="Palatino Linotype" w:cs="Palatino Linotype"/>
          <w:b/>
          <w:bCs/>
          <w:color w:val="000000"/>
          <w:szCs w:val="24"/>
        </w:rPr>
        <w:t>/ZINACANT/IP/2022</w:t>
      </w:r>
      <w:r w:rsidR="00DE3512" w:rsidRPr="003F598D">
        <w:rPr>
          <w:rFonts w:eastAsia="Palatino Linotype" w:cs="Palatino Linotype"/>
          <w:color w:val="000000"/>
          <w:szCs w:val="24"/>
        </w:rPr>
        <w:t>,</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6F45C0BF" w14:textId="06B92E12" w:rsidR="0088088C" w:rsidRPr="003F598D" w:rsidRDefault="00F22222" w:rsidP="0088088C">
      <w:pPr>
        <w:pBdr>
          <w:top w:val="nil"/>
          <w:left w:val="nil"/>
          <w:bottom w:val="nil"/>
          <w:right w:val="nil"/>
          <w:between w:val="nil"/>
        </w:pBdr>
        <w:rPr>
          <w:rFonts w:eastAsia="Palatino Linotype" w:cs="Palatino Linotype"/>
          <w:color w:val="000000"/>
          <w:szCs w:val="24"/>
          <w:u w:val="single"/>
        </w:rPr>
      </w:pPr>
      <w:r w:rsidRPr="00F22222">
        <w:rPr>
          <w:rFonts w:eastAsia="Palatino Linotype" w:cs="Palatino Linotype"/>
          <w:b/>
          <w:bCs/>
          <w:color w:val="000000"/>
          <w:szCs w:val="24"/>
          <w:u w:val="single"/>
        </w:rPr>
        <w:t>01133/ZINACANT/IP/2022</w:t>
      </w:r>
    </w:p>
    <w:p w14:paraId="62005C11" w14:textId="3F5DA593" w:rsidR="0088088C" w:rsidRPr="003F598D" w:rsidRDefault="0088088C" w:rsidP="0088088C">
      <w:pPr>
        <w:pStyle w:val="Sinespaciado"/>
        <w:rPr>
          <w:rFonts w:eastAsia="Palatino Linotype"/>
          <w:lang w:val="es-ES"/>
        </w:rPr>
      </w:pPr>
      <w:r w:rsidRPr="003F598D">
        <w:rPr>
          <w:rFonts w:eastAsia="Palatino Linotype"/>
          <w:lang w:val="es-ES"/>
        </w:rPr>
        <w:t>“</w:t>
      </w:r>
      <w:r w:rsidR="00F22222" w:rsidRPr="00F22222">
        <w:rPr>
          <w:rFonts w:eastAsia="Palatino Linotype"/>
          <w:lang w:val="es-ES"/>
        </w:rPr>
        <w:t>Solicito copia de los oficios del mes de enero del 2022 de la Dirección de Desarrollo Social</w:t>
      </w:r>
      <w:r w:rsidRPr="003F598D">
        <w:rPr>
          <w:rFonts w:eastAsia="Palatino Linotype"/>
          <w:lang w:val="es-ES"/>
        </w:rPr>
        <w:t>” (Sic)</w:t>
      </w:r>
    </w:p>
    <w:p w14:paraId="56D59E08" w14:textId="77777777" w:rsidR="00861F1D" w:rsidRPr="003F598D" w:rsidRDefault="00861F1D" w:rsidP="00DE3512">
      <w:pPr>
        <w:pBdr>
          <w:top w:val="nil"/>
          <w:left w:val="nil"/>
          <w:bottom w:val="nil"/>
          <w:right w:val="nil"/>
          <w:between w:val="nil"/>
        </w:pBdr>
        <w:rPr>
          <w:rFonts w:eastAsia="Palatino Linotype" w:cs="Palatino Linotype"/>
          <w:color w:val="000000"/>
          <w:szCs w:val="24"/>
        </w:rPr>
      </w:pPr>
    </w:p>
    <w:p w14:paraId="42D8DB9B" w14:textId="489F0967" w:rsidR="0088088C" w:rsidRPr="003F598D" w:rsidRDefault="00F22222" w:rsidP="0088088C">
      <w:pPr>
        <w:pBdr>
          <w:top w:val="nil"/>
          <w:left w:val="nil"/>
          <w:bottom w:val="nil"/>
          <w:right w:val="nil"/>
          <w:between w:val="nil"/>
        </w:pBdr>
        <w:rPr>
          <w:rFonts w:eastAsia="Palatino Linotype" w:cs="Palatino Linotype"/>
          <w:color w:val="000000"/>
          <w:szCs w:val="24"/>
          <w:u w:val="single"/>
        </w:rPr>
      </w:pPr>
      <w:r w:rsidRPr="00F22222">
        <w:rPr>
          <w:rFonts w:eastAsia="Palatino Linotype" w:cs="Palatino Linotype"/>
          <w:b/>
          <w:bCs/>
          <w:color w:val="000000"/>
          <w:szCs w:val="24"/>
          <w:u w:val="single"/>
        </w:rPr>
        <w:t>01142/ZINACANT/IP/2022</w:t>
      </w:r>
    </w:p>
    <w:p w14:paraId="146DA493" w14:textId="54270F75" w:rsidR="0088088C" w:rsidRPr="003F598D" w:rsidRDefault="0088088C" w:rsidP="0088088C">
      <w:pPr>
        <w:pStyle w:val="Sinespaciado"/>
        <w:rPr>
          <w:rFonts w:eastAsia="Palatino Linotype"/>
          <w:lang w:val="es-ES"/>
        </w:rPr>
      </w:pPr>
      <w:r w:rsidRPr="003F598D">
        <w:rPr>
          <w:rFonts w:eastAsia="Palatino Linotype"/>
          <w:lang w:val="es-ES"/>
        </w:rPr>
        <w:t>“</w:t>
      </w:r>
      <w:r w:rsidR="00F22222" w:rsidRPr="00F22222">
        <w:rPr>
          <w:rFonts w:eastAsia="Palatino Linotype"/>
          <w:lang w:val="es-ES"/>
        </w:rPr>
        <w:t>SOLICITO LOS OFICIOS EMITIDOS POR LA UNIDAD DE TRANSPARENCIA DEL 1 AL 24 DE OCTUBRE DE 2022</w:t>
      </w:r>
      <w:r w:rsidRPr="003F598D">
        <w:rPr>
          <w:rFonts w:eastAsia="Palatino Linotype"/>
          <w:lang w:val="es-ES"/>
        </w:rPr>
        <w:t>” (Sic)</w:t>
      </w:r>
    </w:p>
    <w:p w14:paraId="5DA8D78B" w14:textId="77777777" w:rsidR="0088088C" w:rsidRDefault="0088088C" w:rsidP="00DE3512">
      <w:pPr>
        <w:pBdr>
          <w:top w:val="nil"/>
          <w:left w:val="nil"/>
          <w:bottom w:val="nil"/>
          <w:right w:val="nil"/>
          <w:between w:val="nil"/>
        </w:pBdr>
        <w:rPr>
          <w:rFonts w:eastAsia="Palatino Linotype" w:cs="Palatino Linotype"/>
          <w:color w:val="000000"/>
          <w:szCs w:val="24"/>
          <w:u w:val="single"/>
        </w:rPr>
      </w:pPr>
    </w:p>
    <w:p w14:paraId="476C25E1" w14:textId="1216FB03" w:rsidR="00F22222" w:rsidRPr="003F598D" w:rsidRDefault="00F22222" w:rsidP="00F22222">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01141</w:t>
      </w:r>
      <w:r w:rsidRPr="00F22222">
        <w:rPr>
          <w:rFonts w:eastAsia="Palatino Linotype" w:cs="Palatino Linotype"/>
          <w:b/>
          <w:bCs/>
          <w:color w:val="000000"/>
          <w:szCs w:val="24"/>
          <w:u w:val="single"/>
        </w:rPr>
        <w:t>/ZINACANT/IP/2022</w:t>
      </w:r>
    </w:p>
    <w:p w14:paraId="1AF5F3BE" w14:textId="5AF96BD4" w:rsidR="00F22222" w:rsidRPr="003F598D" w:rsidRDefault="00F22222" w:rsidP="00F22222">
      <w:pPr>
        <w:pStyle w:val="Sinespaciado"/>
        <w:rPr>
          <w:rFonts w:eastAsia="Palatino Linotype"/>
          <w:lang w:val="es-ES"/>
        </w:rPr>
      </w:pPr>
      <w:r w:rsidRPr="003F598D">
        <w:rPr>
          <w:rFonts w:eastAsia="Palatino Linotype"/>
          <w:lang w:val="es-ES"/>
        </w:rPr>
        <w:t>“</w:t>
      </w:r>
      <w:r w:rsidRPr="00F22222">
        <w:rPr>
          <w:rFonts w:eastAsia="Palatino Linotype"/>
          <w:lang w:val="es-ES"/>
        </w:rPr>
        <w:t>SOLICITO LOS OFICIOS RECIBIDOS DE LA UNIDAD DE TRANSPARENCIA DEL 1 AL 24 DE OCTUBRE DE 2022</w:t>
      </w:r>
      <w:r w:rsidRPr="003F598D">
        <w:rPr>
          <w:rFonts w:eastAsia="Palatino Linotype"/>
          <w:lang w:val="es-ES"/>
        </w:rPr>
        <w:t>” (Sic)</w:t>
      </w:r>
    </w:p>
    <w:p w14:paraId="6894930B" w14:textId="77777777" w:rsidR="00F22222" w:rsidRPr="003F598D" w:rsidRDefault="00F22222" w:rsidP="00F22222">
      <w:pPr>
        <w:pBdr>
          <w:top w:val="nil"/>
          <w:left w:val="nil"/>
          <w:bottom w:val="nil"/>
          <w:right w:val="nil"/>
          <w:between w:val="nil"/>
        </w:pBdr>
        <w:rPr>
          <w:rFonts w:eastAsia="Palatino Linotype" w:cs="Palatino Linotype"/>
          <w:color w:val="000000"/>
          <w:szCs w:val="24"/>
          <w:u w:val="single"/>
        </w:rPr>
      </w:pPr>
    </w:p>
    <w:p w14:paraId="26D9F0BA" w14:textId="0126A6AC" w:rsidR="00F22222" w:rsidRPr="003F598D" w:rsidRDefault="00F22222" w:rsidP="00F22222">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01140</w:t>
      </w:r>
      <w:r w:rsidRPr="00F22222">
        <w:rPr>
          <w:rFonts w:eastAsia="Palatino Linotype" w:cs="Palatino Linotype"/>
          <w:b/>
          <w:bCs/>
          <w:color w:val="000000"/>
          <w:szCs w:val="24"/>
          <w:u w:val="single"/>
        </w:rPr>
        <w:t>/ZINACANT/IP/2022</w:t>
      </w:r>
    </w:p>
    <w:p w14:paraId="11F4E059" w14:textId="217CD877" w:rsidR="00F22222" w:rsidRPr="003F598D" w:rsidRDefault="00F22222" w:rsidP="00F22222">
      <w:pPr>
        <w:pStyle w:val="Sinespaciado"/>
        <w:rPr>
          <w:rFonts w:eastAsia="Palatino Linotype"/>
          <w:lang w:val="es-ES"/>
        </w:rPr>
      </w:pPr>
      <w:r w:rsidRPr="003F598D">
        <w:rPr>
          <w:rFonts w:eastAsia="Palatino Linotype"/>
          <w:lang w:val="es-ES"/>
        </w:rPr>
        <w:t>“</w:t>
      </w:r>
      <w:r w:rsidRPr="00F22222">
        <w:rPr>
          <w:rFonts w:eastAsia="Palatino Linotype"/>
          <w:lang w:val="es-ES"/>
        </w:rPr>
        <w:t>SOLICITO LOS OFICIOS DE OTORGAMIENTO DE VACACIONES DEL AÑO 2022</w:t>
      </w:r>
      <w:r w:rsidRPr="003F598D">
        <w:rPr>
          <w:rFonts w:eastAsia="Palatino Linotype"/>
          <w:lang w:val="es-ES"/>
        </w:rPr>
        <w:t>” (Sic)</w:t>
      </w:r>
    </w:p>
    <w:p w14:paraId="7A4F6276" w14:textId="77777777" w:rsidR="00F22222" w:rsidRPr="003F598D" w:rsidRDefault="00F22222" w:rsidP="00F22222">
      <w:pPr>
        <w:pBdr>
          <w:top w:val="nil"/>
          <w:left w:val="nil"/>
          <w:bottom w:val="nil"/>
          <w:right w:val="nil"/>
          <w:between w:val="nil"/>
        </w:pBdr>
        <w:rPr>
          <w:rFonts w:eastAsia="Palatino Linotype" w:cs="Palatino Linotype"/>
          <w:color w:val="000000"/>
          <w:szCs w:val="24"/>
          <w:u w:val="single"/>
        </w:rPr>
      </w:pPr>
    </w:p>
    <w:p w14:paraId="5281488B" w14:textId="1750BA00" w:rsidR="00F22222" w:rsidRPr="003F598D" w:rsidRDefault="00F22222" w:rsidP="00F22222">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01139</w:t>
      </w:r>
      <w:r w:rsidRPr="00F22222">
        <w:rPr>
          <w:rFonts w:eastAsia="Palatino Linotype" w:cs="Palatino Linotype"/>
          <w:b/>
          <w:bCs/>
          <w:color w:val="000000"/>
          <w:szCs w:val="24"/>
          <w:u w:val="single"/>
        </w:rPr>
        <w:t>/ZINACANT/IP/2022</w:t>
      </w:r>
    </w:p>
    <w:p w14:paraId="44C8EA1E" w14:textId="4FE04DF4" w:rsidR="00F22222" w:rsidRPr="003F598D" w:rsidRDefault="00F22222" w:rsidP="00F22222">
      <w:pPr>
        <w:pStyle w:val="Sinespaciado"/>
        <w:rPr>
          <w:rFonts w:eastAsia="Palatino Linotype"/>
          <w:lang w:val="es-ES"/>
        </w:rPr>
      </w:pPr>
      <w:r w:rsidRPr="003F598D">
        <w:rPr>
          <w:rFonts w:eastAsia="Palatino Linotype"/>
          <w:lang w:val="es-ES"/>
        </w:rPr>
        <w:t>“</w:t>
      </w:r>
      <w:r w:rsidRPr="00F22222">
        <w:rPr>
          <w:rFonts w:eastAsia="Palatino Linotype"/>
          <w:lang w:val="es-ES"/>
        </w:rPr>
        <w:t>SOLICITO LOS OFICIOS DE CONVOCATORIA PARA LA SEGUNDA SESIÓN ORDINARIA DE CABILDO DEL 2022</w:t>
      </w:r>
      <w:r w:rsidRPr="003F598D">
        <w:rPr>
          <w:rFonts w:eastAsia="Palatino Linotype"/>
          <w:lang w:val="es-ES"/>
        </w:rPr>
        <w:t>” (Sic)</w:t>
      </w:r>
    </w:p>
    <w:p w14:paraId="71E3B38D" w14:textId="77777777" w:rsidR="00F22222" w:rsidRPr="003F598D" w:rsidRDefault="00F22222" w:rsidP="00DE3512">
      <w:pPr>
        <w:pBdr>
          <w:top w:val="nil"/>
          <w:left w:val="nil"/>
          <w:bottom w:val="nil"/>
          <w:right w:val="nil"/>
          <w:between w:val="nil"/>
        </w:pBdr>
        <w:rPr>
          <w:rFonts w:eastAsia="Palatino Linotype" w:cs="Palatino Linotype"/>
          <w:color w:val="000000"/>
          <w:szCs w:val="24"/>
          <w:u w:val="single"/>
        </w:rPr>
      </w:pPr>
    </w:p>
    <w:p w14:paraId="7A6C9658" w14:textId="647FD061" w:rsidR="003D4518"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Modalidad de entrega: a través del </w:t>
      </w:r>
      <w:r w:rsidRPr="003F598D">
        <w:rPr>
          <w:rFonts w:eastAsia="Palatino Linotype" w:cs="Palatino Linotype"/>
          <w:b/>
          <w:color w:val="000000"/>
          <w:szCs w:val="24"/>
        </w:rPr>
        <w:t>SAIMEX</w:t>
      </w:r>
      <w:r w:rsidRPr="003F598D">
        <w:rPr>
          <w:rFonts w:eastAsia="Palatino Linotype" w:cs="Palatino Linotype"/>
          <w:color w:val="000000"/>
          <w:szCs w:val="24"/>
        </w:rPr>
        <w:t>.</w:t>
      </w:r>
    </w:p>
    <w:p w14:paraId="09E8008B" w14:textId="5E01A8D2" w:rsidR="003D4518" w:rsidRDefault="003D4518" w:rsidP="00DE3512">
      <w:pPr>
        <w:pBdr>
          <w:top w:val="nil"/>
          <w:left w:val="nil"/>
          <w:bottom w:val="nil"/>
          <w:right w:val="nil"/>
          <w:between w:val="nil"/>
        </w:pBdr>
        <w:rPr>
          <w:rFonts w:eastAsia="Palatino Linotype" w:cs="Palatino Linotype"/>
          <w:bCs/>
          <w:color w:val="000000"/>
          <w:szCs w:val="24"/>
        </w:rPr>
      </w:pPr>
    </w:p>
    <w:p w14:paraId="74288618" w14:textId="77777777" w:rsidR="00F22222" w:rsidRPr="000B44B1" w:rsidRDefault="00F22222" w:rsidP="00F22222">
      <w:pPr>
        <w:pBdr>
          <w:top w:val="nil"/>
          <w:left w:val="nil"/>
          <w:bottom w:val="nil"/>
          <w:right w:val="nil"/>
          <w:between w:val="nil"/>
        </w:pBdr>
        <w:rPr>
          <w:rFonts w:eastAsia="Palatino Linotype" w:cs="Palatino Linotype"/>
          <w:b/>
          <w:bCs/>
          <w:color w:val="000000"/>
          <w:sz w:val="26"/>
          <w:szCs w:val="26"/>
          <w:lang w:val="es-ES_tradnl"/>
        </w:rPr>
      </w:pPr>
      <w:r w:rsidRPr="000B44B1">
        <w:rPr>
          <w:rFonts w:eastAsia="Palatino Linotype" w:cs="Palatino Linotype"/>
          <w:b/>
          <w:bCs/>
          <w:color w:val="000000"/>
          <w:sz w:val="26"/>
          <w:szCs w:val="26"/>
          <w:lang w:val="es-ES_tradnl"/>
        </w:rPr>
        <w:t>SEGUNDO. De la petición de aclaración y posterior aclaración del Recurrente.</w:t>
      </w:r>
    </w:p>
    <w:p w14:paraId="51AD2E32" w14:textId="2887272D" w:rsidR="00F22222" w:rsidRDefault="00F22222" w:rsidP="00F2222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En fecha veintisiete y treinta y uno de octubre de dos mil veintidós, el Sujeto Obligado requirió al Recurrente para que ampliara los datos de sus solicitudes a efecto de asegurar la continuidad del proceso de acceso a la información y para especificar correctamente los elementos solicitados. En la misma fecha que se presentaron dichos requerimientos, el hoy Recurrente respondió las peticiones del Sujeto Obligado manifestando, de manera sustancial que las solicitudes son específicas y que no hay nada que aclarar.</w:t>
      </w:r>
    </w:p>
    <w:p w14:paraId="78D3E5EC" w14:textId="77777777" w:rsidR="00F22222" w:rsidRDefault="00F22222" w:rsidP="00DE3512">
      <w:pPr>
        <w:pBdr>
          <w:top w:val="nil"/>
          <w:left w:val="nil"/>
          <w:bottom w:val="nil"/>
          <w:right w:val="nil"/>
          <w:between w:val="nil"/>
        </w:pBdr>
        <w:rPr>
          <w:rFonts w:eastAsia="Palatino Linotype" w:cs="Palatino Linotype"/>
          <w:bCs/>
          <w:color w:val="000000"/>
          <w:szCs w:val="24"/>
        </w:rPr>
      </w:pPr>
    </w:p>
    <w:p w14:paraId="3BC89A0D" w14:textId="0A241736" w:rsidR="00DE3512" w:rsidRPr="003F598D" w:rsidRDefault="00F22222" w:rsidP="00DE3512">
      <w:pPr>
        <w:pBdr>
          <w:top w:val="nil"/>
          <w:left w:val="nil"/>
          <w:bottom w:val="nil"/>
          <w:right w:val="nil"/>
          <w:between w:val="nil"/>
        </w:pBdr>
        <w:rPr>
          <w:rFonts w:eastAsia="Palatino Linotype" w:cs="Palatino Linotype"/>
          <w:color w:val="000000"/>
          <w:szCs w:val="24"/>
        </w:rPr>
      </w:pPr>
      <w:r>
        <w:rPr>
          <w:rFonts w:eastAsia="Palatino Linotype" w:cs="Palatino Linotype"/>
          <w:b/>
          <w:bCs/>
          <w:color w:val="000000"/>
          <w:sz w:val="26"/>
          <w:szCs w:val="26"/>
        </w:rPr>
        <w:lastRenderedPageBreak/>
        <w:t>TERCERO</w:t>
      </w:r>
      <w:r w:rsidR="00E72314" w:rsidRPr="00E72314">
        <w:rPr>
          <w:rFonts w:eastAsia="Palatino Linotype" w:cs="Palatino Linotype"/>
          <w:b/>
          <w:bCs/>
          <w:color w:val="000000"/>
          <w:sz w:val="26"/>
          <w:szCs w:val="26"/>
        </w:rPr>
        <w:t xml:space="preserve">. </w:t>
      </w:r>
      <w:r w:rsidR="00DE3512" w:rsidRPr="003F598D">
        <w:rPr>
          <w:rFonts w:eastAsia="Palatino Linotype" w:cs="Palatino Linotype"/>
          <w:b/>
          <w:color w:val="000000"/>
          <w:sz w:val="26"/>
          <w:szCs w:val="26"/>
        </w:rPr>
        <w:t>De la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respuesta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del Sujeto Obligado.</w:t>
      </w:r>
    </w:p>
    <w:p w14:paraId="1E72B098" w14:textId="5461E20F"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590A91">
        <w:rPr>
          <w:rFonts w:eastAsia="Palatino Linotype" w:cs="Palatino Linotype"/>
          <w:color w:val="000000"/>
          <w:szCs w:val="24"/>
        </w:rPr>
        <w:t>el día diecinueve de septiembre</w:t>
      </w:r>
      <w:r w:rsidR="00F7419D">
        <w:rPr>
          <w:rFonts w:eastAsia="Palatino Linotype" w:cs="Palatino Linotype"/>
          <w:color w:val="000000"/>
          <w:szCs w:val="24"/>
        </w:rPr>
        <w:t xml:space="preserve"> </w:t>
      </w:r>
      <w:r w:rsidRPr="003F598D">
        <w:rPr>
          <w:rFonts w:eastAsia="Palatino Linotype" w:cs="Palatino Linotype"/>
          <w:color w:val="000000"/>
          <w:szCs w:val="24"/>
        </w:rPr>
        <w:t>de dos mil veintidós, el Sujeto Obligado dio respuesta a 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r w:rsidR="00F67FFE">
        <w:rPr>
          <w:rFonts w:eastAsia="Palatino Linotype" w:cs="Palatino Linotype"/>
          <w:color w:val="000000"/>
          <w:szCs w:val="24"/>
        </w:rPr>
        <w:t xml:space="preserve"> en todas ellas</w:t>
      </w:r>
      <w:r w:rsidRPr="003F598D">
        <w:rPr>
          <w:rFonts w:eastAsia="Palatino Linotype" w:cs="Palatino Linotype"/>
          <w:color w:val="000000"/>
          <w:szCs w:val="24"/>
        </w:rPr>
        <w:t>:</w:t>
      </w:r>
    </w:p>
    <w:p w14:paraId="30ED66A6" w14:textId="32D69DE0"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p>
    <w:p w14:paraId="6E72B3D4" w14:textId="77777777" w:rsidR="00F67FFE" w:rsidRDefault="00EF1870" w:rsidP="00F67FFE">
      <w:pPr>
        <w:pStyle w:val="Sinespaciado"/>
      </w:pPr>
      <w:r w:rsidRPr="00590A91">
        <w:rPr>
          <w:rFonts w:eastAsia="Palatino Linotype"/>
        </w:rPr>
        <w:t>“</w:t>
      </w:r>
      <w:r w:rsidR="00F67FFE">
        <w:t>En respuesta a la solicitud recibida, nos permitimos hacer de su conocimiento que con fundamento en el artículo 53, Fracciones: II, V y VI de la Ley de Transparencia y Acceso a la Información Pública del Estado de México y Municipios, le contestamos que:</w:t>
      </w:r>
    </w:p>
    <w:p w14:paraId="6C8B41F3" w14:textId="77777777" w:rsidR="00F67FFE" w:rsidRDefault="00F67FFE" w:rsidP="00F67FFE">
      <w:pPr>
        <w:pStyle w:val="Sinespaciado"/>
      </w:pPr>
    </w:p>
    <w:p w14:paraId="4169CE3E" w14:textId="77777777" w:rsidR="00F67FFE" w:rsidRDefault="00F67FFE" w:rsidP="00F67FFE">
      <w:pPr>
        <w:pStyle w:val="Sinespaciado"/>
      </w:pPr>
      <w:r>
        <w:t>Se adjunta la respuesta a la solicitud interpuesta a través de esta plataforma digital.</w:t>
      </w:r>
    </w:p>
    <w:p w14:paraId="356DE7C9" w14:textId="77777777" w:rsidR="00F67FFE" w:rsidRDefault="00F67FFE" w:rsidP="00F67FFE">
      <w:pPr>
        <w:pStyle w:val="Sinespaciado"/>
      </w:pPr>
    </w:p>
    <w:p w14:paraId="1319EEAD" w14:textId="77777777" w:rsidR="00F67FFE" w:rsidRDefault="00F67FFE" w:rsidP="00F67FFE">
      <w:pPr>
        <w:pStyle w:val="Sinespaciado"/>
      </w:pPr>
      <w:r>
        <w:t>ATENTAMENTE</w:t>
      </w:r>
    </w:p>
    <w:p w14:paraId="29CC8B4A" w14:textId="64E627A1" w:rsidR="00EF1870" w:rsidRPr="00590A91" w:rsidRDefault="00F67FFE" w:rsidP="00F67FFE">
      <w:pPr>
        <w:pStyle w:val="Sinespaciado"/>
        <w:rPr>
          <w:rFonts w:eastAsia="Palatino Linotype"/>
        </w:rPr>
      </w:pPr>
      <w:r>
        <w:t>ING. JESUS EMMANUEL ENCASTIN RENDON</w:t>
      </w:r>
      <w:r w:rsidR="00EF1870" w:rsidRPr="00590A91">
        <w:rPr>
          <w:rFonts w:eastAsia="Palatino Linotype"/>
        </w:rPr>
        <w:t>” (Sic)</w:t>
      </w:r>
    </w:p>
    <w:p w14:paraId="422A4E4C" w14:textId="77777777" w:rsidR="00D6314C" w:rsidRDefault="00D6314C" w:rsidP="00471533">
      <w:pPr>
        <w:pBdr>
          <w:top w:val="nil"/>
          <w:left w:val="nil"/>
          <w:bottom w:val="nil"/>
          <w:right w:val="nil"/>
          <w:between w:val="nil"/>
        </w:pBdr>
        <w:contextualSpacing/>
        <w:rPr>
          <w:rFonts w:eastAsia="Palatino Linotype" w:cs="Palatino Linotype"/>
          <w:color w:val="000000"/>
          <w:szCs w:val="24"/>
        </w:rPr>
      </w:pPr>
    </w:p>
    <w:p w14:paraId="08CCA3EB" w14:textId="37F547BF" w:rsidR="00ED3D26" w:rsidRPr="00BE587D" w:rsidRDefault="0058094F" w:rsidP="0047153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w:t>
      </w:r>
      <w:r w:rsidRPr="00BE587D">
        <w:rPr>
          <w:rFonts w:eastAsia="Palatino Linotype" w:cs="Palatino Linotype"/>
          <w:color w:val="000000"/>
          <w:szCs w:val="24"/>
        </w:rPr>
        <w:t>l Sujeto Obligado adjuntó</w:t>
      </w:r>
      <w:r w:rsidR="00F67FFE">
        <w:rPr>
          <w:rFonts w:eastAsia="Palatino Linotype" w:cs="Palatino Linotype"/>
          <w:color w:val="000000"/>
          <w:szCs w:val="24"/>
        </w:rPr>
        <w:t xml:space="preserve"> a sus respuestas los</w:t>
      </w:r>
      <w:r w:rsidRPr="00BE587D">
        <w:rPr>
          <w:rFonts w:eastAsia="Palatino Linotype" w:cs="Palatino Linotype"/>
          <w:color w:val="000000"/>
          <w:szCs w:val="24"/>
        </w:rPr>
        <w:t xml:space="preserve"> </w:t>
      </w:r>
      <w:r>
        <w:rPr>
          <w:rFonts w:eastAsia="Palatino Linotype" w:cs="Palatino Linotype"/>
          <w:color w:val="000000"/>
          <w:szCs w:val="24"/>
        </w:rPr>
        <w:t>documento</w:t>
      </w:r>
      <w:r w:rsidR="00F67FFE">
        <w:rPr>
          <w:rFonts w:eastAsia="Palatino Linotype" w:cs="Palatino Linotype"/>
          <w:color w:val="000000"/>
          <w:szCs w:val="24"/>
        </w:rPr>
        <w:t>s</w:t>
      </w:r>
      <w:r>
        <w:rPr>
          <w:rFonts w:eastAsia="Palatino Linotype" w:cs="Palatino Linotype"/>
          <w:color w:val="000000"/>
          <w:szCs w:val="24"/>
        </w:rPr>
        <w:t xml:space="preserve"> denominado</w:t>
      </w:r>
      <w:r w:rsidR="00F67FFE">
        <w:rPr>
          <w:rFonts w:eastAsia="Palatino Linotype" w:cs="Palatino Linotype"/>
          <w:color w:val="000000"/>
          <w:szCs w:val="24"/>
        </w:rPr>
        <w:t>s</w:t>
      </w:r>
      <w:r>
        <w:rPr>
          <w:rFonts w:eastAsia="Palatino Linotype" w:cs="Palatino Linotype"/>
          <w:color w:val="000000"/>
          <w:szCs w:val="24"/>
        </w:rPr>
        <w:t xml:space="preserve"> </w:t>
      </w:r>
      <w:r w:rsidRPr="00BE587D">
        <w:rPr>
          <w:rFonts w:eastAsia="Palatino Linotype" w:cs="Palatino Linotype"/>
          <w:b/>
          <w:color w:val="000000"/>
          <w:szCs w:val="24"/>
        </w:rPr>
        <w:t>“</w:t>
      </w:r>
      <w:r w:rsidR="00F67FFE">
        <w:rPr>
          <w:rFonts w:eastAsia="Palatino Linotype" w:cs="Palatino Linotype"/>
          <w:b/>
          <w:color w:val="000000"/>
          <w:szCs w:val="24"/>
        </w:rPr>
        <w:t>respuesta de solicitud 1133-22</w:t>
      </w:r>
      <w:r w:rsidRPr="0058094F">
        <w:rPr>
          <w:rFonts w:eastAsia="Palatino Linotype" w:cs="Palatino Linotype"/>
          <w:b/>
          <w:color w:val="000000"/>
          <w:szCs w:val="24"/>
        </w:rPr>
        <w:t>.pdf</w:t>
      </w:r>
      <w:r w:rsidRPr="00BE587D">
        <w:rPr>
          <w:rFonts w:eastAsia="Palatino Linotype" w:cs="Palatino Linotype"/>
          <w:b/>
          <w:color w:val="000000"/>
          <w:szCs w:val="24"/>
        </w:rPr>
        <w:t>”</w:t>
      </w:r>
      <w:r w:rsidR="00F67FFE" w:rsidRPr="00F67FFE">
        <w:rPr>
          <w:rFonts w:eastAsia="Palatino Linotype" w:cs="Palatino Linotype"/>
          <w:color w:val="000000"/>
          <w:szCs w:val="24"/>
        </w:rPr>
        <w:t xml:space="preserve">, </w:t>
      </w:r>
      <w:r w:rsidR="00F67FFE" w:rsidRPr="00BE587D">
        <w:rPr>
          <w:rFonts w:eastAsia="Palatino Linotype" w:cs="Palatino Linotype"/>
          <w:b/>
          <w:color w:val="000000"/>
          <w:szCs w:val="24"/>
        </w:rPr>
        <w:t>“</w:t>
      </w:r>
      <w:r w:rsidR="00F67FFE">
        <w:rPr>
          <w:rFonts w:eastAsia="Palatino Linotype" w:cs="Palatino Linotype"/>
          <w:b/>
          <w:color w:val="000000"/>
          <w:szCs w:val="24"/>
        </w:rPr>
        <w:t>respuesta de solicitud 1142-22</w:t>
      </w:r>
      <w:r w:rsidR="00F67FFE" w:rsidRPr="0058094F">
        <w:rPr>
          <w:rFonts w:eastAsia="Palatino Linotype" w:cs="Palatino Linotype"/>
          <w:b/>
          <w:color w:val="000000"/>
          <w:szCs w:val="24"/>
        </w:rPr>
        <w:t>.pdf</w:t>
      </w:r>
      <w:r w:rsidR="00F67FFE" w:rsidRPr="00BE587D">
        <w:rPr>
          <w:rFonts w:eastAsia="Palatino Linotype" w:cs="Palatino Linotype"/>
          <w:b/>
          <w:color w:val="000000"/>
          <w:szCs w:val="24"/>
        </w:rPr>
        <w:t>”</w:t>
      </w:r>
      <w:r w:rsidR="00F67FFE" w:rsidRPr="00F67FFE">
        <w:rPr>
          <w:rFonts w:eastAsia="Palatino Linotype" w:cs="Palatino Linotype"/>
          <w:color w:val="000000"/>
          <w:szCs w:val="24"/>
        </w:rPr>
        <w:t>,</w:t>
      </w:r>
      <w:r w:rsidR="00F67FFE">
        <w:rPr>
          <w:rFonts w:eastAsia="Palatino Linotype" w:cs="Palatino Linotype"/>
          <w:color w:val="000000"/>
          <w:szCs w:val="24"/>
        </w:rPr>
        <w:t xml:space="preserve"> </w:t>
      </w:r>
      <w:r w:rsidR="00F67FFE" w:rsidRPr="00BE587D">
        <w:rPr>
          <w:rFonts w:eastAsia="Palatino Linotype" w:cs="Palatino Linotype"/>
          <w:b/>
          <w:color w:val="000000"/>
          <w:szCs w:val="24"/>
        </w:rPr>
        <w:t>“</w:t>
      </w:r>
      <w:r w:rsidR="00F67FFE">
        <w:rPr>
          <w:rFonts w:eastAsia="Palatino Linotype" w:cs="Palatino Linotype"/>
          <w:b/>
          <w:color w:val="000000"/>
          <w:szCs w:val="24"/>
        </w:rPr>
        <w:t>respuesta de solicitud 1141-22</w:t>
      </w:r>
      <w:r w:rsidR="00F67FFE" w:rsidRPr="0058094F">
        <w:rPr>
          <w:rFonts w:eastAsia="Palatino Linotype" w:cs="Palatino Linotype"/>
          <w:b/>
          <w:color w:val="000000"/>
          <w:szCs w:val="24"/>
        </w:rPr>
        <w:t>.pdf</w:t>
      </w:r>
      <w:r w:rsidR="00F67FFE" w:rsidRPr="00BE587D">
        <w:rPr>
          <w:rFonts w:eastAsia="Palatino Linotype" w:cs="Palatino Linotype"/>
          <w:b/>
          <w:color w:val="000000"/>
          <w:szCs w:val="24"/>
        </w:rPr>
        <w:t>”</w:t>
      </w:r>
      <w:r w:rsidR="00F67FFE" w:rsidRPr="00F67FFE">
        <w:rPr>
          <w:rFonts w:eastAsia="Palatino Linotype" w:cs="Palatino Linotype"/>
          <w:color w:val="000000"/>
          <w:szCs w:val="24"/>
        </w:rPr>
        <w:t>,</w:t>
      </w:r>
      <w:r w:rsidR="00F67FFE">
        <w:rPr>
          <w:rFonts w:eastAsia="Palatino Linotype" w:cs="Palatino Linotype"/>
          <w:color w:val="000000"/>
          <w:szCs w:val="24"/>
        </w:rPr>
        <w:t xml:space="preserve"> </w:t>
      </w:r>
      <w:r w:rsidR="00F67FFE" w:rsidRPr="00BE587D">
        <w:rPr>
          <w:rFonts w:eastAsia="Palatino Linotype" w:cs="Palatino Linotype"/>
          <w:b/>
          <w:color w:val="000000"/>
          <w:szCs w:val="24"/>
        </w:rPr>
        <w:t>“</w:t>
      </w:r>
      <w:r w:rsidR="00F67FFE">
        <w:rPr>
          <w:rFonts w:eastAsia="Palatino Linotype" w:cs="Palatino Linotype"/>
          <w:b/>
          <w:color w:val="000000"/>
          <w:szCs w:val="24"/>
        </w:rPr>
        <w:t>respuesta de solicitud 1140-22</w:t>
      </w:r>
      <w:r w:rsidR="00F67FFE" w:rsidRPr="0058094F">
        <w:rPr>
          <w:rFonts w:eastAsia="Palatino Linotype" w:cs="Palatino Linotype"/>
          <w:b/>
          <w:color w:val="000000"/>
          <w:szCs w:val="24"/>
        </w:rPr>
        <w:t>.pdf</w:t>
      </w:r>
      <w:r w:rsidR="00F67FFE" w:rsidRPr="00BE587D">
        <w:rPr>
          <w:rFonts w:eastAsia="Palatino Linotype" w:cs="Palatino Linotype"/>
          <w:b/>
          <w:color w:val="000000"/>
          <w:szCs w:val="24"/>
        </w:rPr>
        <w:t>”</w:t>
      </w:r>
      <w:r w:rsidR="00F67FFE">
        <w:rPr>
          <w:rFonts w:eastAsia="Palatino Linotype" w:cs="Palatino Linotype"/>
          <w:color w:val="000000"/>
          <w:szCs w:val="24"/>
        </w:rPr>
        <w:t>,</w:t>
      </w:r>
      <w:r w:rsidR="00066C3D">
        <w:rPr>
          <w:rFonts w:eastAsia="Palatino Linotype" w:cs="Palatino Linotype"/>
          <w:color w:val="000000"/>
          <w:szCs w:val="24"/>
        </w:rPr>
        <w:t xml:space="preserve"> </w:t>
      </w:r>
      <w:r w:rsidR="00F67FFE" w:rsidRPr="00BE587D">
        <w:rPr>
          <w:rFonts w:eastAsia="Palatino Linotype" w:cs="Palatino Linotype"/>
          <w:b/>
          <w:color w:val="000000"/>
          <w:szCs w:val="24"/>
        </w:rPr>
        <w:t>“</w:t>
      </w:r>
      <w:r w:rsidR="00F67FFE">
        <w:rPr>
          <w:rFonts w:eastAsia="Palatino Linotype" w:cs="Palatino Linotype"/>
          <w:b/>
          <w:color w:val="000000"/>
          <w:szCs w:val="24"/>
        </w:rPr>
        <w:t>respuesta de solicitud 1139-22</w:t>
      </w:r>
      <w:r w:rsidR="00F67FFE" w:rsidRPr="0058094F">
        <w:rPr>
          <w:rFonts w:eastAsia="Palatino Linotype" w:cs="Palatino Linotype"/>
          <w:b/>
          <w:color w:val="000000"/>
          <w:szCs w:val="24"/>
        </w:rPr>
        <w:t>.pdf</w:t>
      </w:r>
      <w:r w:rsidR="00F67FFE" w:rsidRPr="00BE587D">
        <w:rPr>
          <w:rFonts w:eastAsia="Palatino Linotype" w:cs="Palatino Linotype"/>
          <w:b/>
          <w:color w:val="000000"/>
          <w:szCs w:val="24"/>
        </w:rPr>
        <w:t>”</w:t>
      </w:r>
      <w:r w:rsidR="00F67FFE">
        <w:rPr>
          <w:rFonts w:eastAsia="Palatino Linotype" w:cs="Palatino Linotype"/>
          <w:color w:val="000000"/>
          <w:szCs w:val="24"/>
        </w:rPr>
        <w:t xml:space="preserve"> y</w:t>
      </w:r>
      <w:r w:rsidR="00F67FFE" w:rsidRPr="00F67FFE">
        <w:rPr>
          <w:rFonts w:eastAsia="Palatino Linotype" w:cs="Palatino Linotype"/>
          <w:b/>
          <w:color w:val="000000"/>
          <w:szCs w:val="24"/>
        </w:rPr>
        <w:t xml:space="preserve"> </w:t>
      </w:r>
      <w:r w:rsidR="00F67FFE" w:rsidRPr="00BE587D">
        <w:rPr>
          <w:rFonts w:eastAsia="Palatino Linotype" w:cs="Palatino Linotype"/>
          <w:b/>
          <w:color w:val="000000"/>
          <w:szCs w:val="24"/>
        </w:rPr>
        <w:t>“</w:t>
      </w:r>
      <w:r w:rsidR="00F67FFE">
        <w:rPr>
          <w:rFonts w:eastAsia="Palatino Linotype" w:cs="Palatino Linotype"/>
          <w:b/>
          <w:color w:val="000000"/>
          <w:szCs w:val="24"/>
        </w:rPr>
        <w:t>1133-22</w:t>
      </w:r>
      <w:r w:rsidR="00F67FFE" w:rsidRPr="0058094F">
        <w:rPr>
          <w:rFonts w:eastAsia="Palatino Linotype" w:cs="Palatino Linotype"/>
          <w:b/>
          <w:color w:val="000000"/>
          <w:szCs w:val="24"/>
        </w:rPr>
        <w:t>.pdf</w:t>
      </w:r>
      <w:r w:rsidR="00F67FFE" w:rsidRPr="00BE587D">
        <w:rPr>
          <w:rFonts w:eastAsia="Palatino Linotype" w:cs="Palatino Linotype"/>
          <w:b/>
          <w:color w:val="000000"/>
          <w:szCs w:val="24"/>
        </w:rPr>
        <w:t>”</w:t>
      </w:r>
      <w:r>
        <w:rPr>
          <w:rFonts w:eastAsia="Palatino Linotype" w:cs="Palatino Linotype"/>
          <w:color w:val="000000"/>
          <w:szCs w:val="24"/>
        </w:rPr>
        <w:t xml:space="preserve">. El contenido de los documentos remitidos no se </w:t>
      </w:r>
      <w:r w:rsidR="00BE587D">
        <w:rPr>
          <w:rFonts w:eastAsia="Palatino Linotype" w:cs="Palatino Linotype"/>
          <w:color w:val="000000"/>
          <w:szCs w:val="24"/>
        </w:rPr>
        <w:t>reproduce</w:t>
      </w:r>
      <w:r w:rsidR="00BF5042" w:rsidRPr="00BE587D">
        <w:rPr>
          <w:rFonts w:eastAsia="Palatino Linotype" w:cs="Palatino Linotype"/>
          <w:color w:val="000000"/>
          <w:szCs w:val="24"/>
        </w:rPr>
        <w:t xml:space="preserve"> por ser del conocimiento de las partes; no obstante, se hará el análisis correspondiente durante el estudio del asunto.</w:t>
      </w:r>
    </w:p>
    <w:p w14:paraId="2DB9243F" w14:textId="77777777"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5564273D" w:rsidR="00DE3512" w:rsidRPr="003F598D" w:rsidRDefault="009D4E1D"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CUARTO</w:t>
      </w:r>
      <w:r w:rsidR="00DE3512" w:rsidRPr="003F598D">
        <w:rPr>
          <w:rFonts w:eastAsia="Palatino Linotype" w:cs="Palatino Linotype"/>
          <w:b/>
          <w:color w:val="000000"/>
          <w:sz w:val="26"/>
          <w:szCs w:val="26"/>
        </w:rPr>
        <w:t>. De</w:t>
      </w:r>
      <w:r w:rsidR="0058094F">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sidR="0058094F">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sidR="0058094F">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3331FFB2" w14:textId="3BA0AF4F"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fecha </w:t>
      </w:r>
      <w:r w:rsidR="00066C3D">
        <w:rPr>
          <w:rFonts w:eastAsia="Palatino Linotype" w:cs="Palatino Linotype"/>
          <w:color w:val="000000"/>
          <w:szCs w:val="24"/>
        </w:rPr>
        <w:t>veintidós y veintitrés de noviembre</w:t>
      </w:r>
      <w:r w:rsidR="002B6DF7" w:rsidRPr="003F598D">
        <w:rPr>
          <w:rFonts w:eastAsia="Palatino Linotype" w:cs="Palatino Linotype"/>
          <w:color w:val="000000"/>
          <w:szCs w:val="24"/>
        </w:rPr>
        <w:t xml:space="preserve"> de dos mil veintidós</w:t>
      </w:r>
      <w:r w:rsidR="00066C3D">
        <w:rPr>
          <w:rFonts w:eastAsia="Palatino Linotype" w:cs="Palatino Linotype"/>
          <w:color w:val="000000"/>
          <w:szCs w:val="24"/>
        </w:rPr>
        <w:t>, el</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066C3D" w:rsidRPr="00066C3D">
        <w:rPr>
          <w:rFonts w:eastAsia="Palatino Linotype" w:cs="Palatino Linotype"/>
          <w:b/>
          <w:color w:val="000000"/>
          <w:szCs w:val="24"/>
        </w:rPr>
        <w:t>16740/INFOEM/IP/RR/2022, 16841/INFOEM/IP/RR/2022, 16842/INFOEM/IP/RR/2022, 16843/INFOEM/IP/RR/2022, y 16860/INFOEM/IP/RR/2022</w:t>
      </w:r>
      <w:r w:rsidR="00BE7F8D" w:rsidRPr="003F598D">
        <w:rPr>
          <w:rFonts w:eastAsia="Palatino Linotype" w:cs="Palatino Linotype"/>
          <w:b/>
          <w:color w:val="000000"/>
          <w:szCs w:val="24"/>
        </w:rPr>
        <w:t xml:space="preserve"> </w:t>
      </w:r>
      <w:r w:rsidR="00DE3512" w:rsidRPr="003F598D">
        <w:rPr>
          <w:rFonts w:eastAsia="Palatino Linotype" w:cs="Palatino Linotype"/>
          <w:color w:val="000000"/>
          <w:szCs w:val="24"/>
        </w:rPr>
        <w:t>manifestando</w:t>
      </w:r>
      <w:r w:rsidR="00EF5698" w:rsidRPr="003F598D">
        <w:rPr>
          <w:rFonts w:eastAsia="Palatino Linotype" w:cs="Palatino Linotype"/>
          <w:color w:val="000000"/>
          <w:szCs w:val="24"/>
        </w:rPr>
        <w:t xml:space="preserve"> </w:t>
      </w:r>
      <w:r w:rsidR="00DE3512" w:rsidRPr="003F598D">
        <w:rPr>
          <w:rFonts w:eastAsia="Palatino Linotype" w:cs="Palatino Linotype"/>
          <w:color w:val="000000"/>
          <w:szCs w:val="24"/>
        </w:rPr>
        <w:t>lo siguiente</w:t>
      </w:r>
      <w:r w:rsidR="00066C3D">
        <w:rPr>
          <w:rFonts w:eastAsia="Palatino Linotype" w:cs="Palatino Linotype"/>
          <w:color w:val="000000"/>
          <w:szCs w:val="24"/>
        </w:rPr>
        <w:t xml:space="preserve"> en todos los recursos</w:t>
      </w:r>
      <w:r w:rsidR="00DE3512" w:rsidRPr="003F598D">
        <w:rPr>
          <w:rFonts w:eastAsia="Palatino Linotype" w:cs="Palatino Linotype"/>
          <w:color w:val="000000"/>
          <w:szCs w:val="24"/>
        </w:rPr>
        <w:t>:</w:t>
      </w:r>
    </w:p>
    <w:p w14:paraId="26D848AF" w14:textId="101D7496" w:rsidR="008B4F3C" w:rsidRPr="003F598D" w:rsidRDefault="008B4F3C" w:rsidP="00DE3512">
      <w:pPr>
        <w:pBdr>
          <w:top w:val="nil"/>
          <w:left w:val="nil"/>
          <w:bottom w:val="nil"/>
          <w:right w:val="nil"/>
          <w:between w:val="nil"/>
        </w:pBdr>
        <w:rPr>
          <w:rFonts w:eastAsia="Palatino Linotype" w:cs="Palatino Linotype"/>
          <w:color w:val="000000"/>
          <w:szCs w:val="24"/>
        </w:rPr>
      </w:pPr>
    </w:p>
    <w:p w14:paraId="174F3714" w14:textId="77777777"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Actos Impugnados: </w:t>
      </w:r>
    </w:p>
    <w:p w14:paraId="30042CA5" w14:textId="2A955F85" w:rsidR="00DE3512" w:rsidRPr="003F598D" w:rsidRDefault="00DE3512" w:rsidP="00840AA2">
      <w:pPr>
        <w:pStyle w:val="Sinespaciado"/>
        <w:rPr>
          <w:rFonts w:eastAsia="Palatino Linotype"/>
          <w:lang w:val="es-ES"/>
        </w:rPr>
      </w:pPr>
      <w:r w:rsidRPr="003F598D">
        <w:rPr>
          <w:rFonts w:eastAsia="Palatino Linotype"/>
          <w:lang w:val="es-ES"/>
        </w:rPr>
        <w:t>“</w:t>
      </w:r>
      <w:r w:rsidR="00066C3D" w:rsidRPr="00066C3D">
        <w:rPr>
          <w:rFonts w:eastAsia="Palatino Linotype"/>
          <w:lang w:val="es-ES"/>
        </w:rPr>
        <w:t>NO ENTREGA INFORMACIÓN</w:t>
      </w:r>
      <w:r w:rsidRPr="003F598D">
        <w:rPr>
          <w:rFonts w:eastAsia="Palatino Linotype"/>
          <w:lang w:val="es-ES"/>
        </w:rPr>
        <w:t xml:space="preserve">” (Sic) </w:t>
      </w:r>
    </w:p>
    <w:p w14:paraId="2B317C27" w14:textId="77777777" w:rsidR="00DE3512" w:rsidRDefault="00DE3512" w:rsidP="00100584"/>
    <w:p w14:paraId="0AE93353" w14:textId="77777777" w:rsidR="00DD1BC7" w:rsidRPr="003F598D" w:rsidRDefault="00DE3512" w:rsidP="00100584">
      <w:r w:rsidRPr="003F598D">
        <w:rPr>
          <w:b/>
        </w:rPr>
        <w:t>Razones o Motivos de Inconformidad</w:t>
      </w:r>
      <w:r w:rsidRPr="003F598D">
        <w:t xml:space="preserve">: </w:t>
      </w:r>
    </w:p>
    <w:p w14:paraId="24749F37" w14:textId="572A30BD" w:rsidR="00DE3512" w:rsidRPr="003F598D" w:rsidRDefault="00DE3512" w:rsidP="00840AA2">
      <w:pPr>
        <w:pStyle w:val="Sinespaciado"/>
        <w:rPr>
          <w:rFonts w:eastAsia="Palatino Linotype"/>
          <w:lang w:val="es-ES"/>
        </w:rPr>
      </w:pPr>
      <w:r w:rsidRPr="003F598D">
        <w:rPr>
          <w:rFonts w:eastAsia="Palatino Linotype"/>
          <w:lang w:val="es-ES"/>
        </w:rPr>
        <w:t>“</w:t>
      </w:r>
      <w:r w:rsidR="00066C3D" w:rsidRPr="00066C3D">
        <w:rPr>
          <w:rFonts w:eastAsia="Palatino Linotype"/>
          <w:lang w:val="es-ES"/>
        </w:rPr>
        <w:t>NO ENTREGA INFORMACIÓN</w:t>
      </w:r>
      <w:r w:rsidRPr="003F598D">
        <w:rPr>
          <w:rFonts w:eastAsia="Palatino Linotype"/>
          <w:lang w:val="es-ES"/>
        </w:rPr>
        <w:t xml:space="preserve">” (Sic) </w:t>
      </w:r>
    </w:p>
    <w:p w14:paraId="573DC4DC" w14:textId="0419F58F" w:rsidR="00840AA2" w:rsidRPr="003F598D" w:rsidRDefault="00840AA2" w:rsidP="00840AA2">
      <w:pPr>
        <w:pBdr>
          <w:top w:val="nil"/>
          <w:left w:val="nil"/>
          <w:bottom w:val="nil"/>
          <w:right w:val="nil"/>
          <w:between w:val="nil"/>
        </w:pBdr>
        <w:ind w:right="567"/>
        <w:rPr>
          <w:rFonts w:eastAsia="Palatino Linotype" w:cs="Palatino Linotype"/>
          <w:color w:val="000000"/>
          <w:szCs w:val="24"/>
        </w:rPr>
      </w:pPr>
    </w:p>
    <w:p w14:paraId="68373561" w14:textId="5C9060D9" w:rsidR="00DE3512" w:rsidRPr="003F598D" w:rsidRDefault="009D4E1D"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QUINTO</w:t>
      </w:r>
      <w:r w:rsidR="00DE3512" w:rsidRPr="003F598D">
        <w:rPr>
          <w:rFonts w:eastAsia="Palatino Linotype" w:cs="Palatino Linotype"/>
          <w:b/>
          <w:color w:val="000000"/>
          <w:sz w:val="26"/>
          <w:szCs w:val="26"/>
        </w:rPr>
        <w:t>. Del turno y admisión de</w:t>
      </w:r>
      <w:r w:rsidR="001426A5"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sidR="001426A5" w:rsidRPr="003F598D">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sidR="001426A5"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291C77AD" w14:textId="1A7FEA13"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066C3D">
        <w:rPr>
          <w:rFonts w:eastAsia="Palatino Linotype" w:cs="Palatino Linotype"/>
          <w:color w:val="000000"/>
          <w:szCs w:val="24"/>
        </w:rPr>
        <w:t xml:space="preserve"> </w:t>
      </w:r>
      <w:r w:rsidR="001A3C96">
        <w:rPr>
          <w:rFonts w:eastAsia="Palatino Linotype" w:cs="Palatino Linotype"/>
          <w:color w:val="000000"/>
          <w:szCs w:val="24"/>
        </w:rPr>
        <w:t>l</w:t>
      </w:r>
      <w:r w:rsidR="00066C3D">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066C3D">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066C3D">
        <w:rPr>
          <w:rFonts w:eastAsia="Palatino Linotype" w:cs="Palatino Linotype"/>
          <w:color w:val="000000"/>
          <w:szCs w:val="24"/>
        </w:rPr>
        <w:t xml:space="preserve">, </w:t>
      </w:r>
      <w:r w:rsidR="00066C3D" w:rsidRPr="00066C3D">
        <w:rPr>
          <w:rFonts w:eastAsia="Palatino Linotype" w:cs="Palatino Linotype"/>
          <w:b/>
          <w:color w:val="000000"/>
          <w:szCs w:val="24"/>
        </w:rPr>
        <w:t>Luis Gustavo Parra Noriega</w:t>
      </w:r>
      <w:r w:rsidR="00066C3D">
        <w:rPr>
          <w:rFonts w:eastAsia="Palatino Linotype" w:cs="Palatino Linotype"/>
          <w:color w:val="000000"/>
          <w:szCs w:val="24"/>
        </w:rPr>
        <w:t xml:space="preserve">, </w:t>
      </w:r>
      <w:r w:rsidR="001A3C96">
        <w:rPr>
          <w:rFonts w:eastAsia="Palatino Linotype" w:cs="Palatino Linotype"/>
          <w:b/>
          <w:color w:val="000000"/>
          <w:szCs w:val="24"/>
        </w:rPr>
        <w:t>Sharon Cristina Morales Martínez</w:t>
      </w:r>
      <w:r w:rsidR="00066C3D">
        <w:rPr>
          <w:rFonts w:eastAsia="Palatino Linotype" w:cs="Palatino Linotype"/>
          <w:color w:val="000000"/>
          <w:szCs w:val="24"/>
        </w:rPr>
        <w:t xml:space="preserve"> y </w:t>
      </w:r>
      <w:r w:rsidR="00066C3D" w:rsidRPr="00066C3D">
        <w:rPr>
          <w:rFonts w:eastAsia="Palatino Linotype" w:cs="Palatino Linotype"/>
          <w:b/>
          <w:color w:val="000000"/>
          <w:szCs w:val="24"/>
        </w:rPr>
        <w:t>María del Rosario Mejía Ayala,</w:t>
      </w:r>
      <w:r w:rsidR="00066C3D">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desechamiento; por lo </w:t>
      </w:r>
      <w:r w:rsidR="00F75E2E" w:rsidRPr="003F598D">
        <w:rPr>
          <w:rFonts w:eastAsia="Palatino Linotype" w:cs="Palatino Linotype"/>
          <w:color w:val="000000"/>
          <w:szCs w:val="24"/>
        </w:rPr>
        <w:t xml:space="preserve">que </w:t>
      </w:r>
      <w:r w:rsidR="00066C3D">
        <w:rPr>
          <w:rFonts w:eastAsia="Palatino Linotype" w:cs="Palatino Linotype"/>
          <w:color w:val="000000"/>
          <w:szCs w:val="24"/>
        </w:rPr>
        <w:t>los días veintiocho y veintinueve</w:t>
      </w:r>
      <w:r w:rsidR="001A3C96">
        <w:rPr>
          <w:rFonts w:eastAsia="Palatino Linotype" w:cs="Palatino Linotype"/>
          <w:color w:val="000000"/>
          <w:szCs w:val="24"/>
        </w:rPr>
        <w:t xml:space="preserve"> de </w:t>
      </w:r>
      <w:r w:rsidR="00066C3D">
        <w:rPr>
          <w:rFonts w:eastAsia="Palatino Linotype" w:cs="Palatino Linotype"/>
          <w:color w:val="000000"/>
          <w:szCs w:val="24"/>
        </w:rPr>
        <w:t>noviembre</w:t>
      </w:r>
      <w:r w:rsidR="001A3C96">
        <w:rPr>
          <w:rFonts w:eastAsia="Palatino Linotype" w:cs="Palatino Linotype"/>
          <w:color w:val="000000"/>
          <w:szCs w:val="24"/>
        </w:rPr>
        <w:t xml:space="preserve"> y </w:t>
      </w:r>
      <w:r w:rsidR="00066C3D">
        <w:rPr>
          <w:rFonts w:eastAsia="Palatino Linotype" w:cs="Palatino Linotype"/>
          <w:color w:val="000000"/>
          <w:szCs w:val="24"/>
        </w:rPr>
        <w:t xml:space="preserve">primero de diciembre </w:t>
      </w:r>
      <w:r w:rsidR="008B4F3C" w:rsidRPr="003F598D">
        <w:rPr>
          <w:rFonts w:eastAsia="Palatino Linotype" w:cs="Palatino Linotype"/>
          <w:color w:val="000000"/>
          <w:szCs w:val="24"/>
        </w:rPr>
        <w:t xml:space="preserve">de </w:t>
      </w:r>
      <w:r w:rsidR="00F75E2E" w:rsidRPr="003F598D">
        <w:rPr>
          <w:rFonts w:eastAsia="Palatino Linotype" w:cs="Palatino Linotype"/>
          <w:color w:val="000000"/>
          <w:szCs w:val="24"/>
        </w:rPr>
        <w:t xml:space="preserve">dos mil </w:t>
      </w:r>
      <w:r w:rsidR="008B4F3C" w:rsidRPr="003F598D">
        <w:rPr>
          <w:rFonts w:eastAsia="Palatino Linotype" w:cs="Palatino Linotype"/>
          <w:color w:val="000000"/>
          <w:szCs w:val="24"/>
        </w:rPr>
        <w:t>veintidós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1D01A4F1" w:rsidR="00C41814" w:rsidRPr="003F598D" w:rsidRDefault="009D4E1D" w:rsidP="00C41814">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SEX</w:t>
      </w:r>
      <w:r w:rsidR="00807E5E">
        <w:rPr>
          <w:rFonts w:eastAsia="Palatino Linotype" w:cs="Palatino Linotype"/>
          <w:b/>
          <w:color w:val="000000"/>
          <w:sz w:val="26"/>
          <w:szCs w:val="26"/>
        </w:rPr>
        <w:t>TO</w:t>
      </w:r>
      <w:r w:rsidR="00C41814" w:rsidRPr="003F598D">
        <w:rPr>
          <w:rFonts w:eastAsia="Palatino Linotype" w:cs="Palatino Linotype"/>
          <w:b/>
          <w:color w:val="000000"/>
          <w:sz w:val="26"/>
          <w:szCs w:val="26"/>
        </w:rPr>
        <w:t>. De la acumulación de los recursos de revisión.</w:t>
      </w:r>
    </w:p>
    <w:p w14:paraId="15790560" w14:textId="1000C8FC"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la </w:t>
      </w:r>
      <w:r w:rsidR="00066C3D">
        <w:rPr>
          <w:rFonts w:eastAsia="Palatino Linotype" w:cs="Palatino Linotype"/>
          <w:color w:val="000000"/>
          <w:szCs w:val="24"/>
        </w:rPr>
        <w:t>Cuadragésima Cuarta</w:t>
      </w:r>
      <w:r w:rsidR="007243B7" w:rsidRPr="003F598D">
        <w:rPr>
          <w:rFonts w:eastAsia="Palatino Linotype" w:cs="Palatino Linotype"/>
          <w:color w:val="000000"/>
          <w:szCs w:val="24"/>
        </w:rPr>
        <w:t xml:space="preserve"> </w:t>
      </w:r>
      <w:r w:rsidRPr="003F598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066C3D">
        <w:rPr>
          <w:rFonts w:eastAsia="Palatino Linotype" w:cs="Palatino Linotype"/>
          <w:color w:val="000000"/>
          <w:szCs w:val="24"/>
        </w:rPr>
        <w:t xml:space="preserve"> siete de diciembre</w:t>
      </w:r>
      <w:r w:rsidRPr="003F598D">
        <w:rPr>
          <w:rFonts w:eastAsia="Palatino Linotype" w:cs="Palatino Linotype"/>
          <w:color w:val="000000"/>
          <w:szCs w:val="24"/>
        </w:rPr>
        <w:t xml:space="preserve"> de dos mil veintidós, al advertir la conexidad de causa y con la finalidad de evitar que se dictasen resoluciones contradictorias, de conformidad con el artículo 195 de la Ley en la materia y el artículo </w:t>
      </w:r>
      <w:r w:rsidRPr="003F598D">
        <w:rPr>
          <w:rFonts w:eastAsia="Palatino Linotype" w:cs="Palatino Linotype"/>
          <w:color w:val="000000"/>
          <w:szCs w:val="24"/>
        </w:rPr>
        <w:lastRenderedPageBreak/>
        <w:t xml:space="preserve">18 del Código de Procedimientos Administrativos del Estado de México aplicable de 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3F598D" w:rsidRDefault="00C41814" w:rsidP="00DE3512">
      <w:pPr>
        <w:pBdr>
          <w:top w:val="nil"/>
          <w:left w:val="nil"/>
          <w:bottom w:val="nil"/>
          <w:right w:val="nil"/>
          <w:between w:val="nil"/>
        </w:pBdr>
        <w:rPr>
          <w:rFonts w:eastAsia="Palatino Linotype" w:cs="Palatino Linotype"/>
          <w:color w:val="000000"/>
          <w:szCs w:val="24"/>
        </w:rPr>
      </w:pPr>
    </w:p>
    <w:p w14:paraId="4427EA4F" w14:textId="61A2BA12" w:rsidR="00DE3512" w:rsidRPr="003F598D" w:rsidRDefault="009D4E1D"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SÉPTIM</w:t>
      </w:r>
      <w:r w:rsidR="00184D07">
        <w:rPr>
          <w:rFonts w:eastAsia="Palatino Linotype" w:cs="Palatino Linotype"/>
          <w:b/>
          <w:color w:val="000000"/>
          <w:sz w:val="26"/>
          <w:szCs w:val="26"/>
        </w:rPr>
        <w:t>O</w:t>
      </w:r>
      <w:r w:rsidR="00DE3512" w:rsidRPr="003F598D">
        <w:rPr>
          <w:rFonts w:eastAsia="Palatino Linotype" w:cs="Palatino Linotype"/>
          <w:b/>
          <w:color w:val="000000"/>
          <w:sz w:val="26"/>
          <w:szCs w:val="26"/>
        </w:rPr>
        <w:t>. De la etapa de instrucción.</w:t>
      </w:r>
    </w:p>
    <w:p w14:paraId="2EFBC22D" w14:textId="58F656CD" w:rsidR="00DE3512" w:rsidRPr="002513B5" w:rsidRDefault="00066C3D" w:rsidP="00DE3512">
      <w:pPr>
        <w:pBdr>
          <w:top w:val="nil"/>
          <w:left w:val="nil"/>
          <w:bottom w:val="nil"/>
          <w:right w:val="nil"/>
          <w:between w:val="nil"/>
        </w:pBdr>
        <w:rPr>
          <w:rFonts w:eastAsia="Palatino Linotype" w:cs="Palatino Linotype"/>
          <w:color w:val="000000"/>
          <w:szCs w:val="24"/>
        </w:rPr>
      </w:pPr>
      <w:r w:rsidRPr="00066C3D">
        <w:rPr>
          <w:rFonts w:eastAsia="Palatino Linotype" w:cs="Palatino Linotype"/>
          <w:color w:val="000000"/>
          <w:szCs w:val="24"/>
        </w:rPr>
        <w:t>Una vez abierta la etapa de instrucción, se observa que el Sujeto Obligado omitió rendir los Informes Justificados correspondientes. Por su parte, el Recurrente no presentó manifestaciones, rindió alegatos ni presentó pruebas que a su derecho convinieran en ninguno de los recursos de revisión.</w:t>
      </w:r>
    </w:p>
    <w:p w14:paraId="2D782D35" w14:textId="77777777" w:rsidR="004E5E43" w:rsidRPr="003F598D" w:rsidRDefault="004E5E43" w:rsidP="00DE3512">
      <w:pPr>
        <w:pBdr>
          <w:top w:val="nil"/>
          <w:left w:val="nil"/>
          <w:bottom w:val="nil"/>
          <w:right w:val="nil"/>
          <w:between w:val="nil"/>
        </w:pBdr>
        <w:rPr>
          <w:rFonts w:eastAsia="Palatino Linotype" w:cs="Palatino Linotype"/>
          <w:color w:val="000000"/>
          <w:szCs w:val="24"/>
        </w:rPr>
      </w:pPr>
    </w:p>
    <w:p w14:paraId="0B5504C7" w14:textId="55CF4529" w:rsidR="00DE3512" w:rsidRPr="003F598D" w:rsidRDefault="009D4E1D"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OCTAV</w:t>
      </w:r>
      <w:r w:rsidR="00EB7E28">
        <w:rPr>
          <w:rFonts w:eastAsia="Palatino Linotype" w:cs="Palatino Linotype"/>
          <w:b/>
          <w:color w:val="000000"/>
          <w:sz w:val="26"/>
          <w:szCs w:val="26"/>
        </w:rPr>
        <w:t>O</w:t>
      </w:r>
      <w:r w:rsidR="00DE3512" w:rsidRPr="003F598D">
        <w:rPr>
          <w:rFonts w:eastAsia="Palatino Linotype" w:cs="Palatino Linotype"/>
          <w:b/>
          <w:color w:val="000000"/>
          <w:sz w:val="26"/>
          <w:szCs w:val="26"/>
        </w:rPr>
        <w:t>. Del cierre de instrucción.</w:t>
      </w:r>
    </w:p>
    <w:p w14:paraId="57A50442" w14:textId="2582592D"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Así, una vez transcurrido el término legal, se decretó el cierre de instrucción en </w:t>
      </w:r>
      <w:r w:rsidR="00CE3AE3" w:rsidRPr="003F598D">
        <w:rPr>
          <w:rFonts w:eastAsia="Palatino Linotype" w:cs="Palatino Linotype"/>
          <w:color w:val="000000"/>
          <w:szCs w:val="24"/>
        </w:rPr>
        <w:t xml:space="preserve">los </w:t>
      </w:r>
      <w:r w:rsidRPr="003F598D">
        <w:rPr>
          <w:rFonts w:eastAsia="Palatino Linotype" w:cs="Palatino Linotype"/>
          <w:color w:val="000000"/>
          <w:szCs w:val="24"/>
        </w:rPr>
        <w:t>recurso</w:t>
      </w:r>
      <w:r w:rsidR="00CE3AE3" w:rsidRPr="003F598D">
        <w:rPr>
          <w:rFonts w:eastAsia="Palatino Linotype" w:cs="Palatino Linotype"/>
          <w:color w:val="000000"/>
          <w:szCs w:val="24"/>
        </w:rPr>
        <w:t>s</w:t>
      </w:r>
      <w:r w:rsidRPr="003F598D">
        <w:rPr>
          <w:rFonts w:eastAsia="Palatino Linotype" w:cs="Palatino Linotype"/>
          <w:color w:val="000000"/>
          <w:szCs w:val="24"/>
        </w:rPr>
        <w:t xml:space="preserve"> de revisión en fecha </w:t>
      </w:r>
      <w:r w:rsidR="009D4E1D">
        <w:rPr>
          <w:rFonts w:eastAsia="Palatino Linotype" w:cs="Palatino Linotype"/>
          <w:color w:val="000000"/>
          <w:szCs w:val="24"/>
        </w:rPr>
        <w:t>catorce de diciembre</w:t>
      </w:r>
      <w:r w:rsidR="00CE3AE3" w:rsidRPr="003F598D">
        <w:rPr>
          <w:rFonts w:eastAsia="Palatino Linotype" w:cs="Palatino Linotype"/>
          <w:color w:val="000000"/>
          <w:szCs w:val="24"/>
        </w:rPr>
        <w:t xml:space="preserve"> de dos mil veintidós</w:t>
      </w:r>
      <w:r w:rsidRPr="003F598D">
        <w:rPr>
          <w:rFonts w:eastAsia="Palatino Linotype" w:cs="Palatino Linotype"/>
          <w:color w:val="000000"/>
          <w:szCs w:val="24"/>
        </w:rPr>
        <w:t xml:space="preserve">, en términos del artículo 185 </w:t>
      </w:r>
      <w:r w:rsidR="00B554E8">
        <w:rPr>
          <w:rFonts w:eastAsia="Palatino Linotype" w:cs="Palatino Linotype"/>
          <w:color w:val="000000"/>
          <w:szCs w:val="24"/>
        </w:rPr>
        <w:t>f</w:t>
      </w:r>
      <w:r w:rsidRPr="003F598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3F598D" w:rsidRDefault="008B4F3C" w:rsidP="00DE3512">
      <w:pPr>
        <w:pBdr>
          <w:top w:val="nil"/>
          <w:left w:val="nil"/>
          <w:bottom w:val="nil"/>
          <w:right w:val="nil"/>
          <w:between w:val="nil"/>
        </w:pBdr>
        <w:rPr>
          <w:rFonts w:eastAsia="Palatino Linotype" w:cs="Palatino Linotype"/>
          <w:color w:val="000000"/>
          <w:szCs w:val="24"/>
        </w:rPr>
      </w:pPr>
    </w:p>
    <w:p w14:paraId="383A68D4" w14:textId="0010A611" w:rsidR="00547A18" w:rsidRPr="003F598D" w:rsidRDefault="00184D07" w:rsidP="00547A18">
      <w:pPr>
        <w:rPr>
          <w:rFonts w:eastAsiaTheme="minorHAnsi" w:cstheme="minorBidi"/>
          <w:b/>
          <w:sz w:val="26"/>
          <w:szCs w:val="26"/>
          <w:lang w:eastAsia="en-US"/>
        </w:rPr>
      </w:pPr>
      <w:r>
        <w:rPr>
          <w:rFonts w:eastAsiaTheme="minorHAnsi" w:cstheme="minorBidi"/>
          <w:b/>
          <w:sz w:val="26"/>
          <w:szCs w:val="26"/>
          <w:lang w:eastAsia="en-US"/>
        </w:rPr>
        <w:t>NOVEN</w:t>
      </w:r>
      <w:r w:rsidR="002513B5">
        <w:rPr>
          <w:rFonts w:eastAsiaTheme="minorHAnsi" w:cstheme="minorBidi"/>
          <w:b/>
          <w:sz w:val="26"/>
          <w:szCs w:val="26"/>
          <w:lang w:eastAsia="en-US"/>
        </w:rPr>
        <w:t>O</w:t>
      </w:r>
      <w:r w:rsidR="00547A18" w:rsidRPr="003F598D">
        <w:rPr>
          <w:rFonts w:eastAsiaTheme="minorHAnsi" w:cstheme="minorBidi"/>
          <w:b/>
          <w:sz w:val="26"/>
          <w:szCs w:val="26"/>
          <w:lang w:eastAsia="en-US"/>
        </w:rPr>
        <w:t>. De la ampliación del término para resolver.</w:t>
      </w:r>
    </w:p>
    <w:p w14:paraId="57791B59" w14:textId="038B8468" w:rsidR="008B4F3C" w:rsidRPr="003F598D" w:rsidRDefault="001B132A" w:rsidP="00547A18">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En fecha </w:t>
      </w:r>
      <w:r w:rsidR="009D4E1D">
        <w:rPr>
          <w:rFonts w:eastAsiaTheme="minorHAnsi" w:cstheme="minorBidi"/>
          <w:szCs w:val="24"/>
          <w:lang w:eastAsia="en-US"/>
        </w:rPr>
        <w:t>primero de febrero de dos mil veintitrés</w:t>
      </w:r>
      <w:r w:rsidR="00547A18" w:rsidRPr="003F598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3F598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 xml:space="preserve">Este organismo garante no pasa por alto justificar </w:t>
      </w:r>
      <w:r w:rsidRPr="003F598D">
        <w:rPr>
          <w:rFonts w:eastAsiaTheme="minorHAnsi" w:cstheme="minorBidi"/>
          <w:bCs/>
          <w:szCs w:val="24"/>
          <w:lang w:eastAsia="en-US"/>
        </w:rPr>
        <w:t xml:space="preserve">que el plazo para emitir resolución en el presente asunto </w:t>
      </w:r>
      <w:r w:rsidRPr="003F598D">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3A22786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F598D">
        <w:rPr>
          <w:rFonts w:eastAsiaTheme="minorHAnsi" w:cstheme="minorBidi"/>
          <w:bCs/>
          <w:szCs w:val="24"/>
          <w:lang w:eastAsia="en-US"/>
        </w:rPr>
        <w:t>el plazo para emitir resolución</w:t>
      </w:r>
      <w:r w:rsidRPr="003F598D">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1CD436B8"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0BFF8AF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40E5B84C"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Actividad Procesal del interesado: Acciones u omisiones del interesado.</w:t>
      </w:r>
    </w:p>
    <w:p w14:paraId="051BDA72"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bCs/>
          <w:szCs w:val="24"/>
          <w:lang w:eastAsia="en-US"/>
        </w:rPr>
        <w:lastRenderedPageBreak/>
        <w:t>Por ello, este organismo garante comprometido con la tutela de los derechos humanos confiados señala que este exceso del plazo legal para resolver el presente asunto resulta de carácter excepcional.</w:t>
      </w:r>
    </w:p>
    <w:p w14:paraId="5A3BBB12" w14:textId="40849441" w:rsidR="001A6A5B" w:rsidRPr="003F598D"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 De la competencia.</w:t>
      </w:r>
    </w:p>
    <w:p w14:paraId="46244C34" w14:textId="527CF605" w:rsidR="00DE3512" w:rsidRDefault="004B5A07" w:rsidP="00DE3512">
      <w:pPr>
        <w:pBdr>
          <w:top w:val="nil"/>
          <w:left w:val="nil"/>
          <w:bottom w:val="nil"/>
          <w:right w:val="nil"/>
          <w:between w:val="nil"/>
        </w:pBdr>
        <w:rPr>
          <w:rFonts w:eastAsia="Palatino Linotype" w:cs="Palatino Linotype"/>
          <w:color w:val="000000"/>
          <w:szCs w:val="24"/>
        </w:rPr>
      </w:pPr>
      <w:r w:rsidRPr="004B5A07">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9D510F3" w14:textId="77777777" w:rsidR="004B5A07"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w:t>
      </w:r>
      <w:r w:rsidRPr="003F598D">
        <w:rPr>
          <w:rFonts w:eastAsia="Palatino Linotype" w:cs="Palatino Linotype"/>
          <w:color w:val="000000"/>
          <w:szCs w:val="24"/>
        </w:rPr>
        <w:lastRenderedPageBreak/>
        <w:t>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Default="00DE3512" w:rsidP="00DE3512">
      <w:pPr>
        <w:pBdr>
          <w:top w:val="nil"/>
          <w:left w:val="nil"/>
          <w:bottom w:val="nil"/>
          <w:right w:val="nil"/>
          <w:between w:val="nil"/>
        </w:pBdr>
        <w:rPr>
          <w:rFonts w:eastAsia="Palatino Linotype" w:cs="Palatino Linotype"/>
          <w:color w:val="000000"/>
          <w:szCs w:val="24"/>
        </w:rPr>
      </w:pPr>
    </w:p>
    <w:p w14:paraId="2EBF8E4E" w14:textId="77777777" w:rsidR="00FE50C1" w:rsidRPr="009F6C10" w:rsidRDefault="00FE50C1" w:rsidP="00FE50C1">
      <w:pPr>
        <w:pBdr>
          <w:top w:val="nil"/>
          <w:left w:val="nil"/>
          <w:bottom w:val="nil"/>
          <w:right w:val="nil"/>
          <w:between w:val="nil"/>
        </w:pBdr>
        <w:rPr>
          <w:rFonts w:eastAsia="Palatino Linotype" w:cs="Palatino Linotype"/>
          <w:b/>
          <w:color w:val="000000"/>
          <w:sz w:val="26"/>
          <w:szCs w:val="26"/>
          <w:lang w:val="es-MX"/>
        </w:rPr>
      </w:pPr>
      <w:r w:rsidRPr="009F6C10">
        <w:rPr>
          <w:rFonts w:eastAsia="Palatino Linotype" w:cs="Palatino Linotype"/>
          <w:b/>
          <w:color w:val="000000"/>
          <w:sz w:val="26"/>
          <w:szCs w:val="26"/>
          <w:lang w:val="es-MX"/>
        </w:rPr>
        <w:t>TERCERO. Cuestiones de previo y especial pronunciamiento.</w:t>
      </w:r>
    </w:p>
    <w:p w14:paraId="05C31F5B" w14:textId="77777777"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t>El recurso de revisión en estudio contiene los elementos normativos de validez exigidos en la Ley de Transparencia y Acceso a la Información Pública del Estado de México y Municipios, establecidos en el artículo 180 que enuncia:</w:t>
      </w:r>
    </w:p>
    <w:p w14:paraId="29969172" w14:textId="77777777" w:rsidR="00FE50C1" w:rsidRPr="009F6C10" w:rsidRDefault="00FE50C1" w:rsidP="00FE50C1">
      <w:pPr>
        <w:rPr>
          <w:rFonts w:eastAsia="Palatino Linotype" w:cs="Palatino Linotype"/>
          <w:szCs w:val="24"/>
          <w:lang w:val="es-MX"/>
        </w:rPr>
      </w:pPr>
    </w:p>
    <w:p w14:paraId="10567C69"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 xml:space="preserve">Artículo 180. </w:t>
      </w:r>
      <w:r w:rsidRPr="009F6C10">
        <w:rPr>
          <w:rFonts w:eastAsia="Palatino Linotype" w:cs="Palatino Linotype"/>
          <w:i/>
          <w:sz w:val="22"/>
          <w:lang w:val="es-MX"/>
        </w:rPr>
        <w:t>El recurso de revisión contendrá:</w:t>
      </w:r>
    </w:p>
    <w:p w14:paraId="60EF923F"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I. El sujeto obligado ante la cual se presentó la solicitud;</w:t>
      </w:r>
    </w:p>
    <w:p w14:paraId="61CA6D60"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II. El nombre del solicitante que recurre</w:t>
      </w:r>
      <w:r w:rsidRPr="009F6C10">
        <w:rPr>
          <w:rFonts w:eastAsia="Palatino Linotype" w:cs="Palatino Linotype"/>
          <w:i/>
          <w:sz w:val="22"/>
          <w:lang w:val="es-MX"/>
        </w:rPr>
        <w:t xml:space="preserve"> o de su representante y, en su caso, del tercero interesado, así como la dirección o medio que señale para recibir notificaciones;</w:t>
      </w:r>
    </w:p>
    <w:p w14:paraId="2DD2EAB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III. El número de folio de respuesta de la solicitud de acceso;</w:t>
      </w:r>
    </w:p>
    <w:p w14:paraId="0F827AF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IV. La fecha en que fue notificada la respuesta al solicitante o tuvo conocimiento del acto reclamado, o de presentación de la solicitud, en caso de falta de respuesta;</w:t>
      </w:r>
    </w:p>
    <w:p w14:paraId="1BB345F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V. El acto que se recurre;</w:t>
      </w:r>
    </w:p>
    <w:p w14:paraId="478F18F3"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VI. Las razones o motivos de inconformidad;</w:t>
      </w:r>
    </w:p>
    <w:p w14:paraId="57BCF96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VII. La copia de la respuesta que se impugna y, en su caso, de la notificación correspondiente, en el caso de respuesta de la solicitud; y</w:t>
      </w:r>
    </w:p>
    <w:p w14:paraId="07B9613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VIII. Firma del recurrente, en su caso, cuando se presente por escrito, requisito sin el cual se dará trámite al recurso.</w:t>
      </w:r>
    </w:p>
    <w:p w14:paraId="6DD3C25D" w14:textId="77777777" w:rsidR="00FE50C1" w:rsidRPr="009F6C10" w:rsidRDefault="00FE50C1" w:rsidP="00FE50C1">
      <w:pPr>
        <w:spacing w:line="240" w:lineRule="auto"/>
        <w:ind w:left="567" w:right="567"/>
        <w:rPr>
          <w:rFonts w:eastAsia="Palatino Linotype" w:cs="Palatino Linotype"/>
          <w:i/>
          <w:sz w:val="22"/>
          <w:lang w:val="es-MX"/>
        </w:rPr>
      </w:pPr>
    </w:p>
    <w:p w14:paraId="6FD450E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Adicionalmente, se podrán anexar las pruebas y demás elementos que considere procedentes someter a juicio del Instituto.</w:t>
      </w:r>
    </w:p>
    <w:p w14:paraId="3F2FEBE8" w14:textId="77777777" w:rsidR="00FE50C1" w:rsidRPr="009F6C10" w:rsidRDefault="00FE50C1" w:rsidP="00FE50C1">
      <w:pPr>
        <w:spacing w:line="240" w:lineRule="auto"/>
        <w:ind w:left="567" w:right="567"/>
        <w:rPr>
          <w:rFonts w:eastAsia="Palatino Linotype" w:cs="Palatino Linotype"/>
          <w:i/>
          <w:sz w:val="22"/>
          <w:lang w:val="es-MX"/>
        </w:rPr>
      </w:pPr>
    </w:p>
    <w:p w14:paraId="2C79FC39"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En ningún caso será necesario que el particular ratifique el recurso de revisión interpuesto.</w:t>
      </w:r>
    </w:p>
    <w:p w14:paraId="5ECDE17C" w14:textId="77777777" w:rsidR="00FE50C1" w:rsidRPr="009F6C10" w:rsidRDefault="00FE50C1" w:rsidP="00FE50C1">
      <w:pPr>
        <w:spacing w:line="240" w:lineRule="auto"/>
        <w:ind w:left="567" w:right="567"/>
        <w:rPr>
          <w:rFonts w:eastAsia="Palatino Linotype" w:cs="Palatino Linotype"/>
          <w:i/>
          <w:sz w:val="22"/>
          <w:lang w:val="es-MX"/>
        </w:rPr>
      </w:pPr>
    </w:p>
    <w:p w14:paraId="1B503687"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En caso de que el recurso se interponga de manera electrónica no será indispensable que contengan los requisitos establecidos en las fracciones II</w:t>
      </w:r>
      <w:r w:rsidRPr="009F6C10">
        <w:rPr>
          <w:rFonts w:eastAsia="Palatino Linotype" w:cs="Palatino Linotype"/>
          <w:i/>
          <w:sz w:val="22"/>
          <w:lang w:val="es-MX"/>
        </w:rPr>
        <w:t>, IV, VII y VIII.</w:t>
      </w:r>
    </w:p>
    <w:p w14:paraId="6F48A2C5" w14:textId="77777777" w:rsidR="00FE50C1" w:rsidRPr="009F6C10" w:rsidRDefault="00FE50C1" w:rsidP="00FE50C1">
      <w:pPr>
        <w:rPr>
          <w:rFonts w:eastAsia="Palatino Linotype" w:cs="Palatino Linotype"/>
          <w:b/>
          <w:i/>
          <w:szCs w:val="24"/>
          <w:lang w:val="es-MX"/>
        </w:rPr>
      </w:pPr>
    </w:p>
    <w:p w14:paraId="50995594" w14:textId="506332F4"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lastRenderedPageBreak/>
        <w:t xml:space="preserve">Cabe </w:t>
      </w:r>
      <w:r>
        <w:rPr>
          <w:rFonts w:eastAsia="Palatino Linotype" w:cs="Palatino Linotype"/>
          <w:szCs w:val="24"/>
          <w:lang w:val="es-MX"/>
        </w:rPr>
        <w:t>señalar que el hoy Recurrente</w:t>
      </w:r>
      <w:r w:rsidRPr="009F6C10">
        <w:rPr>
          <w:rFonts w:eastAsia="Palatino Linotype" w:cs="Palatino Linotype"/>
          <w:szCs w:val="24"/>
          <w:lang w:val="es-MX"/>
        </w:rPr>
        <w:t xml:space="preserve"> </w:t>
      </w:r>
      <w:r w:rsidR="009D4E1D">
        <w:rPr>
          <w:rFonts w:eastAsia="Palatino Linotype" w:cs="Palatino Linotype"/>
          <w:szCs w:val="24"/>
          <w:lang w:val="es-MX"/>
        </w:rPr>
        <w:t xml:space="preserve">no </w:t>
      </w:r>
      <w:r w:rsidRPr="009F6C10">
        <w:rPr>
          <w:rFonts w:eastAsia="Palatino Linotype" w:cs="Palatino Linotype"/>
          <w:szCs w:val="24"/>
          <w:lang w:val="es-MX"/>
        </w:rPr>
        <w:t>se identificó</w:t>
      </w:r>
      <w:r>
        <w:rPr>
          <w:rFonts w:eastAsia="Palatino Linotype" w:cs="Palatino Linotype"/>
          <w:szCs w:val="24"/>
          <w:lang w:val="es-MX"/>
        </w:rPr>
        <w:t xml:space="preserve"> </w:t>
      </w:r>
      <w:r w:rsidR="009D4E1D">
        <w:rPr>
          <w:rFonts w:eastAsia="Palatino Linotype" w:cs="Palatino Linotype"/>
          <w:szCs w:val="24"/>
          <w:lang w:val="es-MX"/>
        </w:rPr>
        <w:t>de manera alguna</w:t>
      </w:r>
      <w:r w:rsidRPr="009F6C10">
        <w:rPr>
          <w:rFonts w:eastAsia="Palatino Linotype" w:cs="Palatino Linotype"/>
          <w:b/>
          <w:szCs w:val="24"/>
          <w:lang w:val="es-MX"/>
        </w:rPr>
        <w:t>.</w:t>
      </w:r>
      <w:r w:rsidRPr="009F6C10">
        <w:rPr>
          <w:rFonts w:eastAsia="Palatino Linotype" w:cs="Palatino Linotype"/>
          <w:szCs w:val="24"/>
          <w:lang w:val="es-MX"/>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574EBE7" w14:textId="77777777" w:rsidR="00FE50C1" w:rsidRPr="009F6C10" w:rsidRDefault="00FE50C1" w:rsidP="00FE50C1">
      <w:pPr>
        <w:rPr>
          <w:rFonts w:eastAsia="Palatino Linotype" w:cs="Palatino Linotype"/>
          <w:szCs w:val="24"/>
          <w:lang w:val="es-MX"/>
        </w:rPr>
      </w:pPr>
    </w:p>
    <w:p w14:paraId="118ACE4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Artículo 155.</w:t>
      </w:r>
      <w:r w:rsidRPr="009F6C10">
        <w:rPr>
          <w:rFonts w:eastAsia="Palatino Linotype" w:cs="Palatino Linotype"/>
          <w:i/>
          <w:sz w:val="22"/>
          <w:lang w:val="es-MX"/>
        </w:rPr>
        <w:t xml:space="preserve"> (…)</w:t>
      </w:r>
    </w:p>
    <w:p w14:paraId="1518D0C4" w14:textId="77777777" w:rsidR="00FE50C1" w:rsidRPr="009F6C10" w:rsidRDefault="00FE50C1" w:rsidP="00FE50C1">
      <w:pPr>
        <w:spacing w:line="240" w:lineRule="auto"/>
        <w:ind w:left="567" w:right="567"/>
        <w:rPr>
          <w:rFonts w:eastAsia="Palatino Linotype" w:cs="Palatino Linotype"/>
          <w:i/>
          <w:sz w:val="22"/>
          <w:lang w:val="es-MX"/>
        </w:rPr>
      </w:pPr>
    </w:p>
    <w:p w14:paraId="740DA78C"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4AE1967A"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4B56A075" w14:textId="77777777" w:rsidR="00FE50C1" w:rsidRPr="009F6C10" w:rsidRDefault="00FE50C1" w:rsidP="00FE50C1">
      <w:pPr>
        <w:rPr>
          <w:rFonts w:eastAsia="Palatino Linotype" w:cs="Palatino Linotype"/>
          <w:szCs w:val="24"/>
          <w:lang w:val="es-MX"/>
        </w:rPr>
      </w:pPr>
    </w:p>
    <w:p w14:paraId="5556960C" w14:textId="77777777"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5C739A0" w14:textId="77777777" w:rsidR="00FE50C1" w:rsidRPr="009F6C10" w:rsidRDefault="00FE50C1" w:rsidP="00FE50C1">
      <w:pPr>
        <w:rPr>
          <w:rFonts w:eastAsia="Palatino Linotype" w:cs="Palatino Linotype"/>
          <w:szCs w:val="24"/>
          <w:lang w:val="es-MX"/>
        </w:rPr>
      </w:pPr>
    </w:p>
    <w:p w14:paraId="76FAA535" w14:textId="77777777" w:rsidR="00FE50C1" w:rsidRPr="009F6C10" w:rsidRDefault="00FE50C1" w:rsidP="00FE50C1">
      <w:pPr>
        <w:spacing w:line="240" w:lineRule="auto"/>
        <w:ind w:left="567" w:right="567"/>
        <w:jc w:val="center"/>
        <w:rPr>
          <w:rFonts w:eastAsia="Palatino Linotype" w:cs="Palatino Linotype"/>
          <w:b/>
          <w:i/>
          <w:sz w:val="22"/>
          <w:u w:val="single"/>
          <w:lang w:val="es-MX"/>
        </w:rPr>
      </w:pPr>
      <w:r w:rsidRPr="009F6C10">
        <w:rPr>
          <w:rFonts w:eastAsia="Palatino Linotype" w:cs="Palatino Linotype"/>
          <w:b/>
          <w:i/>
          <w:sz w:val="22"/>
          <w:u w:val="single"/>
          <w:lang w:val="es-MX"/>
        </w:rPr>
        <w:t>Constitución Política de los Estados Unidos Mexicanos</w:t>
      </w:r>
    </w:p>
    <w:p w14:paraId="08A0ECA6"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Artículo 6</w:t>
      </w:r>
      <w:r w:rsidRPr="009F6C10">
        <w:rPr>
          <w:rFonts w:eastAsia="Palatino Linotype" w:cs="Palatino Linotype"/>
          <w:i/>
          <w:sz w:val="22"/>
          <w:lang w:val="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0A362AA"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370CDCBD"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 xml:space="preserve">Para efectos de lo dispuesto en el presente artículo se observará lo siguiente: </w:t>
      </w:r>
    </w:p>
    <w:p w14:paraId="037D155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A. Para el ejercicio del derecho de acceso a la información, la Federación, los Estados y el Distrito Federal, en el ámbito de sus respectivas competencias, se regirán por los siguientes principios y bases:</w:t>
      </w:r>
    </w:p>
    <w:p w14:paraId="70A8FD9A"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1E15E9F8"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lastRenderedPageBreak/>
        <w:t xml:space="preserve">III. Toda persona, sin necesidad de acreditar interés alguno o justificar su utilización, tendrá acceso gratuito a la información pública, a sus datos personales o a la rectificación de éstos. </w:t>
      </w:r>
    </w:p>
    <w:p w14:paraId="49BD8DA9"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IV. Se establecerán mecanismos de acceso a la información y procedimientos de revisión expeditos que se sustanciarán ante los organismos autónomos especializados e imparciales que establece esta Constitución.</w:t>
      </w:r>
    </w:p>
    <w:p w14:paraId="07F05993" w14:textId="77777777" w:rsidR="00FE50C1" w:rsidRPr="009F6C10" w:rsidRDefault="00FE50C1" w:rsidP="00FE50C1">
      <w:pPr>
        <w:spacing w:line="240" w:lineRule="auto"/>
        <w:ind w:left="567" w:right="567"/>
        <w:rPr>
          <w:rFonts w:eastAsia="Palatino Linotype" w:cs="Palatino Linotype"/>
          <w:i/>
          <w:sz w:val="22"/>
          <w:lang w:val="es-MX"/>
        </w:rPr>
      </w:pPr>
    </w:p>
    <w:p w14:paraId="2AA91354" w14:textId="77777777" w:rsidR="00FE50C1" w:rsidRPr="009F6C10" w:rsidRDefault="00FE50C1" w:rsidP="00FE50C1">
      <w:pPr>
        <w:spacing w:line="240" w:lineRule="auto"/>
        <w:ind w:left="567" w:right="567"/>
        <w:jc w:val="center"/>
        <w:rPr>
          <w:rFonts w:eastAsia="Palatino Linotype" w:cs="Palatino Linotype"/>
          <w:b/>
          <w:i/>
          <w:sz w:val="22"/>
          <w:u w:val="single"/>
          <w:lang w:val="es-MX"/>
        </w:rPr>
      </w:pPr>
      <w:r w:rsidRPr="009F6C10">
        <w:rPr>
          <w:rFonts w:eastAsia="Palatino Linotype" w:cs="Palatino Linotype"/>
          <w:b/>
          <w:i/>
          <w:sz w:val="22"/>
          <w:u w:val="single"/>
          <w:lang w:val="es-MX"/>
        </w:rPr>
        <w:t>Constitución Política del Estado Libre y Soberano de México</w:t>
      </w:r>
    </w:p>
    <w:p w14:paraId="33573676"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Artículo 5</w:t>
      </w:r>
      <w:r w:rsidRPr="009F6C10">
        <w:rPr>
          <w:rFonts w:eastAsia="Palatino Linotype" w:cs="Palatino Linotype"/>
          <w:i/>
          <w:sz w:val="22"/>
          <w:lang w:val="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3D12881"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7A0BBC5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Toda persona en el Estado de México, tiene derecho al libre acceso a la información plural y oportuna, así como a buscar recibir y difundir información e ideas de toda índole por cualquier medio de expresión.</w:t>
      </w:r>
    </w:p>
    <w:p w14:paraId="2F447F5D"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71D6EA13"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 xml:space="preserve">El derecho a la información será garantizado por el Estado. La ley establecerá las previsiones que permitan asegurar la protección, el respeto y la difusión de este derecho. </w:t>
      </w:r>
    </w:p>
    <w:p w14:paraId="5CDECC31" w14:textId="77777777" w:rsidR="00FE50C1" w:rsidRPr="009F6C10" w:rsidRDefault="00FE50C1" w:rsidP="00FE50C1">
      <w:pPr>
        <w:spacing w:line="240" w:lineRule="auto"/>
        <w:ind w:left="567" w:right="567"/>
        <w:rPr>
          <w:rFonts w:eastAsia="Palatino Linotype" w:cs="Palatino Linotype"/>
          <w:i/>
          <w:sz w:val="22"/>
          <w:lang w:val="es-MX"/>
        </w:rPr>
      </w:pPr>
    </w:p>
    <w:p w14:paraId="6A4C6637"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FFA33D6" w14:textId="77777777" w:rsidR="00FE50C1" w:rsidRPr="009F6C10" w:rsidRDefault="00FE50C1" w:rsidP="00FE50C1">
      <w:pPr>
        <w:spacing w:line="240" w:lineRule="auto"/>
        <w:ind w:left="567" w:right="567"/>
        <w:rPr>
          <w:rFonts w:eastAsia="Palatino Linotype" w:cs="Palatino Linotype"/>
          <w:i/>
          <w:sz w:val="22"/>
          <w:lang w:val="es-MX"/>
        </w:rPr>
      </w:pPr>
    </w:p>
    <w:p w14:paraId="0CA342C8"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Este derecho se regirá por los principios y bases siguientes:</w:t>
      </w:r>
    </w:p>
    <w:p w14:paraId="6E45A24F"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00709EA0"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III.</w:t>
      </w:r>
      <w:r w:rsidRPr="009F6C10">
        <w:rPr>
          <w:rFonts w:eastAsia="Palatino Linotype" w:cs="Palatino Linotype"/>
          <w:i/>
          <w:sz w:val="22"/>
          <w:lang w:val="es-MX"/>
        </w:rPr>
        <w:t xml:space="preserve"> Toda persona, sin necesidad de acreditar interés alguno o justificar su utilización, tendrá acceso gratuito a la información pública, a sus datos personales o a la rectificación de éstos;</w:t>
      </w:r>
    </w:p>
    <w:p w14:paraId="7B81FF38"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IV.</w:t>
      </w:r>
      <w:r w:rsidRPr="009F6C10">
        <w:rPr>
          <w:rFonts w:eastAsia="Palatino Linotype" w:cs="Palatino Linotype"/>
          <w:i/>
          <w:sz w:val="22"/>
          <w:lang w:val="es-MX"/>
        </w:rPr>
        <w:t xml:space="preserve"> Se establecerán mecanismos de acceso a la información y procedimientos de revisión expeditos que se sustanciarán ante el organismo autónomo especializado e imparcial que establece esta Constitución.</w:t>
      </w:r>
    </w:p>
    <w:p w14:paraId="4528EFCC"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4E842C11"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VIII.</w:t>
      </w:r>
      <w:r w:rsidRPr="009F6C10">
        <w:rPr>
          <w:rFonts w:eastAsia="Palatino Linotype" w:cs="Palatino Linotype"/>
          <w:i/>
          <w:sz w:val="22"/>
          <w:lang w:val="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9F6C10">
        <w:rPr>
          <w:rFonts w:eastAsia="Palatino Linotype" w:cs="Palatino Linotype"/>
          <w:i/>
          <w:sz w:val="22"/>
          <w:lang w:val="es-MX"/>
        </w:rPr>
        <w:lastRenderedPageBreak/>
        <w:t xml:space="preserve">información pública y a la protección de datos personales en posesión de los sujetos obligados en los términos que establezca la ley. </w:t>
      </w:r>
    </w:p>
    <w:p w14:paraId="3F9B628A"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47202438" w14:textId="77777777" w:rsidR="00FE50C1" w:rsidRPr="009F6C10" w:rsidRDefault="00FE50C1" w:rsidP="00FE50C1">
      <w:pPr>
        <w:ind w:left="567" w:right="567"/>
        <w:rPr>
          <w:rFonts w:eastAsia="Palatino Linotype" w:cs="Palatino Linotype"/>
          <w:szCs w:val="24"/>
          <w:lang w:val="es-MX"/>
        </w:rPr>
      </w:pPr>
    </w:p>
    <w:p w14:paraId="371A5B40" w14:textId="77777777"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t>Por otra parte, del contenido del artículo 1 de la Constitución Política de los Estados Unidos Mexicanos, se destaca lo siguiente:</w:t>
      </w:r>
    </w:p>
    <w:p w14:paraId="092B771A" w14:textId="77777777" w:rsidR="00FE50C1" w:rsidRPr="009F6C10" w:rsidRDefault="00FE50C1" w:rsidP="00FE50C1">
      <w:pPr>
        <w:spacing w:line="240" w:lineRule="auto"/>
        <w:ind w:left="567" w:right="567"/>
        <w:rPr>
          <w:rFonts w:eastAsia="Palatino Linotype" w:cs="Palatino Linotype"/>
          <w:szCs w:val="24"/>
          <w:lang w:val="es-MX"/>
        </w:rPr>
      </w:pPr>
    </w:p>
    <w:p w14:paraId="6384D38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Artículo 1o</w:t>
      </w:r>
      <w:r w:rsidRPr="009F6C10">
        <w:rPr>
          <w:rFonts w:eastAsia="Palatino Linotype" w:cs="Palatino Linotype"/>
          <w:i/>
          <w:sz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B4770D" w14:textId="77777777" w:rsidR="00FE50C1" w:rsidRPr="009F6C10" w:rsidRDefault="00FE50C1" w:rsidP="00FE50C1">
      <w:pPr>
        <w:spacing w:line="240" w:lineRule="auto"/>
        <w:ind w:left="567" w:right="567"/>
        <w:rPr>
          <w:rFonts w:eastAsia="Palatino Linotype" w:cs="Palatino Linotype"/>
          <w:i/>
          <w:sz w:val="22"/>
          <w:lang w:val="es-MX"/>
        </w:rPr>
      </w:pPr>
    </w:p>
    <w:p w14:paraId="1B481BB8"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Las normas relativas a los derechos humanos se interpretarán de conformidad con esta Constitución y con los tratados internacionales de la materia favoreciendo en todo tiempo a las personas la protección más amplia.</w:t>
      </w:r>
    </w:p>
    <w:p w14:paraId="385C2E32" w14:textId="77777777" w:rsidR="00FE50C1" w:rsidRPr="009F6C10" w:rsidRDefault="00FE50C1" w:rsidP="00FE50C1">
      <w:pPr>
        <w:spacing w:line="240" w:lineRule="auto"/>
        <w:ind w:left="567" w:right="567"/>
        <w:rPr>
          <w:rFonts w:eastAsia="Palatino Linotype" w:cs="Palatino Linotype"/>
          <w:i/>
          <w:sz w:val="22"/>
          <w:lang w:val="es-MX"/>
        </w:rPr>
      </w:pPr>
    </w:p>
    <w:p w14:paraId="43651186"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75E27F6" w14:textId="77777777" w:rsidR="00FE50C1" w:rsidRPr="009F6C10" w:rsidRDefault="00FE50C1" w:rsidP="00FE50C1">
      <w:pPr>
        <w:ind w:left="567" w:right="567"/>
        <w:rPr>
          <w:rFonts w:eastAsia="Palatino Linotype" w:cs="Palatino Linotype"/>
          <w:szCs w:val="24"/>
          <w:lang w:val="es-MX"/>
        </w:rPr>
      </w:pPr>
    </w:p>
    <w:p w14:paraId="122FB986" w14:textId="77777777"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BED0326" w14:textId="77777777" w:rsidR="00FE50C1" w:rsidRPr="009F6C10" w:rsidRDefault="00FE50C1" w:rsidP="00FE50C1">
      <w:pPr>
        <w:rPr>
          <w:rFonts w:eastAsia="Palatino Linotype" w:cs="Palatino Linotype"/>
          <w:szCs w:val="24"/>
          <w:lang w:val="es-MX"/>
        </w:rPr>
      </w:pPr>
    </w:p>
    <w:p w14:paraId="5E9EAEDB" w14:textId="77777777" w:rsidR="00FE50C1" w:rsidRPr="009F6C10" w:rsidRDefault="00FE50C1" w:rsidP="00FE50C1">
      <w:pPr>
        <w:pBdr>
          <w:top w:val="nil"/>
          <w:left w:val="nil"/>
          <w:bottom w:val="nil"/>
          <w:right w:val="nil"/>
          <w:between w:val="nil"/>
        </w:pBdr>
        <w:rPr>
          <w:rFonts w:eastAsia="Palatino Linotype" w:cs="Palatino Linotype"/>
          <w:b/>
          <w:color w:val="000000"/>
          <w:szCs w:val="24"/>
          <w:lang w:val="es-MX"/>
        </w:rPr>
      </w:pPr>
      <w:r w:rsidRPr="009F6C10">
        <w:rPr>
          <w:rFonts w:eastAsia="Palatino Linotype" w:cs="Palatino Linotype"/>
          <w:color w:val="000000"/>
          <w:szCs w:val="24"/>
          <w:lang w:val="es-MX"/>
        </w:rPr>
        <w:lastRenderedPageBreak/>
        <w:t>En conclusión, se cubrieron los requisitos de procedencia y procedibilidad, conforme a las constancias que obran en el expediente.</w:t>
      </w:r>
    </w:p>
    <w:p w14:paraId="0B90A781" w14:textId="77777777" w:rsidR="00FE50C1" w:rsidRDefault="00FE50C1" w:rsidP="00DE3512">
      <w:pPr>
        <w:pBdr>
          <w:top w:val="nil"/>
          <w:left w:val="nil"/>
          <w:bottom w:val="nil"/>
          <w:right w:val="nil"/>
          <w:between w:val="nil"/>
        </w:pBdr>
        <w:rPr>
          <w:rFonts w:eastAsia="Palatino Linotype" w:cs="Palatino Linotype"/>
          <w:color w:val="000000"/>
          <w:szCs w:val="24"/>
        </w:rPr>
      </w:pPr>
    </w:p>
    <w:p w14:paraId="5B625FAB" w14:textId="06BD4B38" w:rsidR="00DE3512" w:rsidRPr="003F598D" w:rsidRDefault="00FE50C1"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CUART</w:t>
      </w:r>
      <w:r w:rsidR="00184D07">
        <w:rPr>
          <w:rFonts w:eastAsia="Palatino Linotype" w:cs="Palatino Linotype"/>
          <w:b/>
          <w:color w:val="000000"/>
          <w:sz w:val="26"/>
          <w:szCs w:val="26"/>
        </w:rPr>
        <w:t>O</w:t>
      </w:r>
      <w:r w:rsidR="00DE3512" w:rsidRPr="003F598D">
        <w:rPr>
          <w:rFonts w:eastAsia="Palatino Linotype" w:cs="Palatino Linotype"/>
          <w:b/>
          <w:color w:val="000000"/>
          <w:sz w:val="26"/>
          <w:szCs w:val="26"/>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e adviertan de oficio por este R</w:t>
      </w:r>
      <w:r w:rsidRPr="003F598D">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xml:space="preserve">, la cual permite dilucidar alguna </w:t>
      </w:r>
      <w:r w:rsidRPr="003F598D">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11B1D9D0" w:rsidR="00DE3512" w:rsidRPr="003F598D" w:rsidRDefault="00FE50C1" w:rsidP="00DE3512">
      <w:pPr>
        <w:pBdr>
          <w:top w:val="nil"/>
          <w:left w:val="nil"/>
          <w:bottom w:val="nil"/>
          <w:right w:val="nil"/>
          <w:between w:val="nil"/>
        </w:pBdr>
        <w:rPr>
          <w:rFonts w:eastAsia="Palatino Linotype" w:cs="Palatino Linotype"/>
          <w:color w:val="000000"/>
          <w:sz w:val="26"/>
          <w:szCs w:val="26"/>
        </w:rPr>
      </w:pPr>
      <w:r>
        <w:rPr>
          <w:rFonts w:eastAsia="Palatino Linotype" w:cs="Palatino Linotype"/>
          <w:b/>
          <w:color w:val="000000"/>
          <w:sz w:val="26"/>
          <w:szCs w:val="26"/>
        </w:rPr>
        <w:t>QUIN</w:t>
      </w:r>
      <w:r w:rsidR="00DE3512" w:rsidRPr="003F598D">
        <w:rPr>
          <w:rFonts w:eastAsia="Palatino Linotype" w:cs="Palatino Linotype"/>
          <w:b/>
          <w:color w:val="000000"/>
          <w:sz w:val="26"/>
          <w:szCs w:val="26"/>
        </w:rPr>
        <w:t>TO.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3F598D">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37844364" w14:textId="6A435A69" w:rsidR="00FE50C1" w:rsidRDefault="00C44081" w:rsidP="00FE50C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FE50C1">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FE50C1">
        <w:rPr>
          <w:rFonts w:eastAsia="Palatino Linotype" w:cs="Palatino Linotype"/>
          <w:color w:val="000000"/>
          <w:szCs w:val="24"/>
        </w:rPr>
        <w:t xml:space="preserve">l Sujeto Obligado </w:t>
      </w:r>
      <w:r w:rsidR="009D4E1D">
        <w:rPr>
          <w:rFonts w:eastAsia="Palatino Linotype" w:cs="Palatino Linotype"/>
          <w:color w:val="000000"/>
          <w:szCs w:val="24"/>
        </w:rPr>
        <w:t>lo siguiente:</w:t>
      </w:r>
    </w:p>
    <w:p w14:paraId="34F06CD9" w14:textId="77777777" w:rsidR="009D4E1D" w:rsidRDefault="009D4E1D" w:rsidP="00FE50C1">
      <w:pPr>
        <w:pBdr>
          <w:top w:val="nil"/>
          <w:left w:val="nil"/>
          <w:bottom w:val="nil"/>
          <w:right w:val="nil"/>
          <w:between w:val="nil"/>
        </w:pBdr>
        <w:contextualSpacing/>
        <w:rPr>
          <w:rFonts w:eastAsia="Palatino Linotype" w:cs="Palatino Linotype"/>
          <w:color w:val="000000"/>
          <w:szCs w:val="24"/>
        </w:rPr>
      </w:pPr>
    </w:p>
    <w:p w14:paraId="068CA098" w14:textId="79847134" w:rsidR="009D4E1D" w:rsidRDefault="009D4E1D"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Copia de los oficios de la Dirección de Desarrollo Social correspondientes al mes de enero de dos mil veintidós.</w:t>
      </w:r>
    </w:p>
    <w:p w14:paraId="17D8F6E5" w14:textId="05475E4C" w:rsidR="009D4E1D" w:rsidRDefault="009D4E1D"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Oficios emitidos y recibidos por la Unidad de Transparencia durante el periodo del primero al veinticuatro de octubre de dos mil veintidós.</w:t>
      </w:r>
    </w:p>
    <w:p w14:paraId="28E8C7D7" w14:textId="5E612D19" w:rsidR="009D4E1D" w:rsidRDefault="009D4E1D"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Oficios de otorgamiento de vacaciones del año dos mil veintidós.</w:t>
      </w:r>
    </w:p>
    <w:p w14:paraId="648BB30F" w14:textId="5B9DC96F" w:rsidR="009D4E1D" w:rsidRPr="009D4E1D" w:rsidRDefault="009D4E1D"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Los oficios de convocatoria para la celebración de la Segunda Sesión Ordinaria de Cabildo de dos mil veintidós.</w:t>
      </w:r>
    </w:p>
    <w:p w14:paraId="5BF99FF0" w14:textId="77777777" w:rsidR="009D4E1D" w:rsidRDefault="009D4E1D" w:rsidP="00FE50C1">
      <w:pPr>
        <w:pBdr>
          <w:top w:val="nil"/>
          <w:left w:val="nil"/>
          <w:bottom w:val="nil"/>
          <w:right w:val="nil"/>
          <w:between w:val="nil"/>
        </w:pBdr>
        <w:contextualSpacing/>
        <w:rPr>
          <w:rFonts w:eastAsia="Palatino Linotype" w:cs="Palatino Linotype"/>
          <w:color w:val="000000"/>
          <w:szCs w:val="24"/>
        </w:rPr>
      </w:pPr>
    </w:p>
    <w:p w14:paraId="471EF93B" w14:textId="1D169747" w:rsidR="00C44081"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FE50C1">
        <w:rPr>
          <w:rFonts w:eastAsia="Palatino Linotype" w:cs="Palatino Linotype"/>
          <w:color w:val="000000"/>
          <w:szCs w:val="24"/>
        </w:rPr>
        <w:t>mediante la entrega de los siguientes documentos:</w:t>
      </w:r>
    </w:p>
    <w:p w14:paraId="06B6430E" w14:textId="77777777" w:rsidR="00FE50C1" w:rsidRDefault="00FE50C1" w:rsidP="00C44081">
      <w:pPr>
        <w:pBdr>
          <w:top w:val="nil"/>
          <w:left w:val="nil"/>
          <w:bottom w:val="nil"/>
          <w:right w:val="nil"/>
          <w:between w:val="nil"/>
        </w:pBdr>
        <w:contextualSpacing/>
        <w:rPr>
          <w:rFonts w:eastAsia="Palatino Linotype" w:cs="Palatino Linotype"/>
          <w:color w:val="000000"/>
          <w:szCs w:val="24"/>
        </w:rPr>
      </w:pPr>
    </w:p>
    <w:p w14:paraId="400EAAE4" w14:textId="4A41D9E3" w:rsidR="009D4E1D" w:rsidRPr="009D4E1D" w:rsidRDefault="009D4E1D" w:rsidP="009D4E1D">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9D4E1D">
        <w:rPr>
          <w:rFonts w:eastAsia="Palatino Linotype" w:cs="Palatino Linotype"/>
          <w:b/>
          <w:color w:val="000000"/>
        </w:rPr>
        <w:t>respue</w:t>
      </w:r>
      <w:r>
        <w:rPr>
          <w:rFonts w:eastAsia="Palatino Linotype" w:cs="Palatino Linotype"/>
          <w:b/>
          <w:color w:val="000000"/>
        </w:rPr>
        <w:t>sta de solicitud 1133-22.pdf</w:t>
      </w:r>
      <w:r>
        <w:rPr>
          <w:rFonts w:eastAsia="Palatino Linotype" w:cs="Palatino Linotype"/>
          <w:color w:val="000000"/>
        </w:rPr>
        <w:t xml:space="preserve">. </w:t>
      </w:r>
      <w:r w:rsidR="00F44C64">
        <w:rPr>
          <w:rFonts w:eastAsia="Palatino Linotype" w:cs="Palatino Linotype"/>
          <w:color w:val="000000"/>
        </w:rPr>
        <w:t>Escrito de respuesta suscrito por el titular de la Unidad de Transparencia, mediante el cual informó que la solicitud de información no constituye un derecho de acceso a la información pública, sino que se trata de un derecho de petición, por lo que se solicita que acuda a la Oficialía de Partes de la Presidencia Municipal para que pueda ser atendido.</w:t>
      </w:r>
    </w:p>
    <w:p w14:paraId="0D8E7329" w14:textId="6AA6F914" w:rsidR="009D4E1D" w:rsidRPr="009D4E1D" w:rsidRDefault="009D4E1D" w:rsidP="009D4E1D">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9D4E1D">
        <w:rPr>
          <w:rFonts w:eastAsia="Palatino Linotype" w:cs="Palatino Linotype"/>
          <w:b/>
          <w:color w:val="000000"/>
        </w:rPr>
        <w:t>respue</w:t>
      </w:r>
      <w:r>
        <w:rPr>
          <w:rFonts w:eastAsia="Palatino Linotype" w:cs="Palatino Linotype"/>
          <w:b/>
          <w:color w:val="000000"/>
        </w:rPr>
        <w:t>sta de solicitud 1142-22.pdf</w:t>
      </w:r>
      <w:r>
        <w:rPr>
          <w:rFonts w:eastAsia="Palatino Linotype" w:cs="Palatino Linotype"/>
          <w:color w:val="000000"/>
        </w:rPr>
        <w:t>.</w:t>
      </w:r>
      <w:r w:rsidR="00F44C64">
        <w:rPr>
          <w:rFonts w:eastAsia="Palatino Linotype" w:cs="Palatino Linotype"/>
          <w:color w:val="000000"/>
        </w:rPr>
        <w:t xml:space="preserve"> Escrito de respuesta presentado en los mismos términos que el punto 1.</w:t>
      </w:r>
    </w:p>
    <w:p w14:paraId="3F601747" w14:textId="0145232A" w:rsidR="009D4E1D" w:rsidRPr="009D4E1D" w:rsidRDefault="009D4E1D" w:rsidP="009D4E1D">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9D4E1D">
        <w:rPr>
          <w:rFonts w:eastAsia="Palatino Linotype" w:cs="Palatino Linotype"/>
          <w:b/>
          <w:color w:val="000000"/>
        </w:rPr>
        <w:lastRenderedPageBreak/>
        <w:t>respuesta de solicitud 1141</w:t>
      </w:r>
      <w:r>
        <w:rPr>
          <w:rFonts w:eastAsia="Palatino Linotype" w:cs="Palatino Linotype"/>
          <w:b/>
          <w:color w:val="000000"/>
        </w:rPr>
        <w:t>-22.pdf</w:t>
      </w:r>
      <w:r>
        <w:rPr>
          <w:rFonts w:eastAsia="Palatino Linotype" w:cs="Palatino Linotype"/>
          <w:color w:val="000000"/>
        </w:rPr>
        <w:t>.</w:t>
      </w:r>
      <w:r w:rsidR="00F44C64">
        <w:rPr>
          <w:rFonts w:eastAsia="Palatino Linotype" w:cs="Palatino Linotype"/>
          <w:color w:val="000000"/>
        </w:rPr>
        <w:t xml:space="preserve"> Escrito de respuesta presentado en los mismos términos que el punto 1.</w:t>
      </w:r>
    </w:p>
    <w:p w14:paraId="6B9C7E15" w14:textId="6A5B7989" w:rsidR="009D4E1D" w:rsidRPr="009D4E1D" w:rsidRDefault="009D4E1D" w:rsidP="009D4E1D">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9D4E1D">
        <w:rPr>
          <w:rFonts w:eastAsia="Palatino Linotype" w:cs="Palatino Linotype"/>
          <w:b/>
          <w:color w:val="000000"/>
        </w:rPr>
        <w:t>respue</w:t>
      </w:r>
      <w:r>
        <w:rPr>
          <w:rFonts w:eastAsia="Palatino Linotype" w:cs="Palatino Linotype"/>
          <w:b/>
          <w:color w:val="000000"/>
        </w:rPr>
        <w:t>sta de solicitud 1140-22.pdf</w:t>
      </w:r>
      <w:r>
        <w:rPr>
          <w:rFonts w:eastAsia="Palatino Linotype" w:cs="Palatino Linotype"/>
          <w:color w:val="000000"/>
        </w:rPr>
        <w:t>.</w:t>
      </w:r>
      <w:r w:rsidR="00F44C64">
        <w:rPr>
          <w:rFonts w:eastAsia="Palatino Linotype" w:cs="Palatino Linotype"/>
          <w:color w:val="000000"/>
        </w:rPr>
        <w:t xml:space="preserve"> Escrito de respuesta presentado en los mismos términos que el punto 1.</w:t>
      </w:r>
    </w:p>
    <w:p w14:paraId="6096FB12" w14:textId="7BD411A3" w:rsidR="009D4E1D" w:rsidRPr="009D4E1D" w:rsidRDefault="009D4E1D" w:rsidP="009D4E1D">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9D4E1D">
        <w:rPr>
          <w:rFonts w:eastAsia="Palatino Linotype" w:cs="Palatino Linotype"/>
          <w:b/>
          <w:color w:val="000000"/>
        </w:rPr>
        <w:t>respues</w:t>
      </w:r>
      <w:r>
        <w:rPr>
          <w:rFonts w:eastAsia="Palatino Linotype" w:cs="Palatino Linotype"/>
          <w:b/>
          <w:color w:val="000000"/>
        </w:rPr>
        <w:t>ta de solicitud 1139-22.pdf</w:t>
      </w:r>
      <w:r>
        <w:rPr>
          <w:rFonts w:eastAsia="Palatino Linotype" w:cs="Palatino Linotype"/>
          <w:color w:val="000000"/>
        </w:rPr>
        <w:t>.</w:t>
      </w:r>
      <w:r w:rsidR="00F44C64">
        <w:rPr>
          <w:rFonts w:eastAsia="Palatino Linotype" w:cs="Palatino Linotype"/>
          <w:color w:val="000000"/>
        </w:rPr>
        <w:t xml:space="preserve"> Escrito de respuesta emitido por el titular de la Unidad de Transparencia, por medio el cual manifestó que se anexa la información solicitada.</w:t>
      </w:r>
    </w:p>
    <w:p w14:paraId="12EBB4B1" w14:textId="518C5825" w:rsidR="009D4E1D" w:rsidRDefault="009D4E1D" w:rsidP="009D4E1D">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9D4E1D">
        <w:rPr>
          <w:rFonts w:eastAsia="Palatino Linotype" w:cs="Palatino Linotype"/>
          <w:b/>
          <w:color w:val="000000"/>
        </w:rPr>
        <w:t>1133-22.pdf</w:t>
      </w:r>
      <w:r w:rsidR="00FE50C1" w:rsidRPr="00FE50C1">
        <w:rPr>
          <w:rFonts w:eastAsia="Palatino Linotype" w:cs="Palatino Linotype"/>
          <w:color w:val="000000"/>
        </w:rPr>
        <w:t>.</w:t>
      </w:r>
      <w:r w:rsidR="00FE50C1">
        <w:rPr>
          <w:rFonts w:eastAsia="Palatino Linotype" w:cs="Palatino Linotype"/>
          <w:color w:val="000000"/>
        </w:rPr>
        <w:t xml:space="preserve"> </w:t>
      </w:r>
      <w:r w:rsidR="00F44C64">
        <w:rPr>
          <w:rFonts w:eastAsia="Palatino Linotype" w:cs="Palatino Linotype"/>
          <w:color w:val="000000"/>
        </w:rPr>
        <w:t>Acuse del o</w:t>
      </w:r>
      <w:r w:rsidR="00FE50C1">
        <w:rPr>
          <w:rFonts w:eastAsia="Palatino Linotype" w:cs="Palatino Linotype"/>
          <w:color w:val="000000"/>
        </w:rPr>
        <w:t>f</w:t>
      </w:r>
      <w:r>
        <w:rPr>
          <w:rFonts w:eastAsia="Palatino Linotype" w:cs="Palatino Linotype"/>
          <w:color w:val="000000"/>
        </w:rPr>
        <w:t xml:space="preserve">icio </w:t>
      </w:r>
      <w:r w:rsidR="00F44C64">
        <w:rPr>
          <w:rFonts w:eastAsia="Palatino Linotype" w:cs="Palatino Linotype"/>
          <w:color w:val="000000"/>
        </w:rPr>
        <w:t>SA/005/2022, suscrito por el Secretario del Ayuntamiento mediante el cual se convocó a la Segunda Sesión Ordinaria de Cabildo que se celebraría el viernes siete de enero de dos mil veintidós a las catorce horas en el Salón de Cabildo. En dicho acuse se observan los sellos de recibido de los integrantes del Cabildo, a saber, la Presidencia Municipal, la Sindicatura y las nueve Regidurías.</w:t>
      </w:r>
    </w:p>
    <w:p w14:paraId="0A1283D5" w14:textId="77777777" w:rsidR="000510A4" w:rsidRPr="003F598D" w:rsidRDefault="000510A4" w:rsidP="00C44081">
      <w:pPr>
        <w:pBdr>
          <w:top w:val="nil"/>
          <w:left w:val="nil"/>
          <w:bottom w:val="nil"/>
          <w:right w:val="nil"/>
          <w:between w:val="nil"/>
        </w:pBdr>
        <w:contextualSpacing/>
        <w:rPr>
          <w:rFonts w:eastAsia="Palatino Linotype" w:cs="Palatino Linotype"/>
          <w:color w:val="000000"/>
          <w:szCs w:val="24"/>
        </w:rPr>
      </w:pPr>
    </w:p>
    <w:p w14:paraId="0BD25BEE" w14:textId="7F118CA3"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Ante la respuesta em</w:t>
      </w:r>
      <w:r w:rsidR="00F44D34">
        <w:rPr>
          <w:rFonts w:eastAsia="Palatino Linotype" w:cs="Palatino Linotype"/>
          <w:color w:val="000000"/>
          <w:szCs w:val="24"/>
        </w:rPr>
        <w:t>itida por el Sujeto Obligado, el</w:t>
      </w:r>
      <w:r w:rsidRPr="003F598D">
        <w:rPr>
          <w:rFonts w:eastAsia="Palatino Linotype" w:cs="Palatino Linotype"/>
          <w:color w:val="000000"/>
          <w:szCs w:val="24"/>
        </w:rPr>
        <w:t xml:space="preserve"> Recurrente consideró que su derecho a la información pública había sido conculcado,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317AC9">
        <w:rPr>
          <w:rFonts w:eastAsia="Palatino Linotype" w:cs="Palatino Linotype"/>
          <w:color w:val="000000"/>
          <w:szCs w:val="24"/>
        </w:rPr>
        <w:t xml:space="preserve"> en todos sus recursos</w:t>
      </w:r>
      <w:r w:rsidR="003C73BD">
        <w:rPr>
          <w:rFonts w:eastAsia="Palatino Linotype" w:cs="Palatino Linotype"/>
          <w:color w:val="000000"/>
          <w:szCs w:val="24"/>
        </w:rPr>
        <w:t xml:space="preserve">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w:t>
      </w:r>
      <w:r w:rsidR="00317AC9">
        <w:rPr>
          <w:rFonts w:eastAsia="Palatino Linotype" w:cs="Palatino Linotype"/>
          <w:color w:val="000000"/>
          <w:szCs w:val="24"/>
        </w:rPr>
        <w:t xml:space="preserve">y razones o motivos de inconformidad que no se le entregó la información. </w:t>
      </w:r>
    </w:p>
    <w:p w14:paraId="449D262A" w14:textId="77777777" w:rsidR="00983F14" w:rsidRDefault="00983F14" w:rsidP="00C44081">
      <w:pPr>
        <w:pBdr>
          <w:top w:val="nil"/>
          <w:left w:val="nil"/>
          <w:bottom w:val="nil"/>
          <w:right w:val="nil"/>
          <w:between w:val="nil"/>
        </w:pBdr>
        <w:contextualSpacing/>
        <w:rPr>
          <w:rFonts w:eastAsia="Palatino Linotype" w:cs="Palatino Linotype"/>
          <w:color w:val="000000"/>
          <w:szCs w:val="24"/>
        </w:rPr>
      </w:pPr>
    </w:p>
    <w:p w14:paraId="4061A5F4" w14:textId="77777777" w:rsidR="00317AC9" w:rsidRDefault="00317AC9" w:rsidP="00317AC9">
      <w:pPr>
        <w:rPr>
          <w:lang w:val="es-ES_tradnl"/>
        </w:rPr>
      </w:pPr>
      <w:r w:rsidRPr="00012AFA">
        <w:rPr>
          <w:lang w:val="es-ES_tradnl"/>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w:t>
      </w:r>
      <w:r w:rsidRPr="00012AFA">
        <w:rPr>
          <w:lang w:val="es-ES_tradnl"/>
        </w:rPr>
        <w:lastRenderedPageBreak/>
        <w:t>a emitir la respuesta que ahora se impugna; no obstante, la falta de informe justificado no es óbice para que este Órgano Garante conozca y resuelva el recurso de revisión.</w:t>
      </w:r>
    </w:p>
    <w:p w14:paraId="6D6114A3" w14:textId="77777777" w:rsidR="00317AC9" w:rsidRDefault="00317AC9" w:rsidP="00C44081">
      <w:pPr>
        <w:pBdr>
          <w:top w:val="nil"/>
          <w:left w:val="nil"/>
          <w:bottom w:val="nil"/>
          <w:right w:val="nil"/>
          <w:between w:val="nil"/>
        </w:pBdr>
        <w:contextualSpacing/>
        <w:rPr>
          <w:rFonts w:eastAsia="Palatino Linotype" w:cs="Palatino Linotype"/>
          <w:color w:val="000000"/>
          <w:szCs w:val="24"/>
        </w:rPr>
      </w:pPr>
    </w:p>
    <w:p w14:paraId="04E6EE68" w14:textId="05D5F1B9"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6o.</w:t>
      </w:r>
      <w:r w:rsidRPr="00032626">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2626">
        <w:rPr>
          <w:rFonts w:eastAsia="Palatino Linotype" w:cs="Palatino Linotype"/>
          <w:b/>
          <w:i/>
          <w:color w:val="000000"/>
          <w:sz w:val="22"/>
        </w:rPr>
        <w:t>El derecho a la información será garantizado por el Estado.</w:t>
      </w:r>
      <w:r w:rsidRPr="00032626">
        <w:rPr>
          <w:rFonts w:eastAsia="Palatino Linotype" w:cs="Palatino Linotype"/>
          <w:i/>
          <w:color w:val="000000"/>
          <w:sz w:val="22"/>
        </w:rPr>
        <w:t xml:space="preserve"> </w:t>
      </w:r>
    </w:p>
    <w:p w14:paraId="0EE0EF9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Para efectos de lo dispuesto en el presente artículo se observará lo siguiente:</w:t>
      </w:r>
    </w:p>
    <w:p w14:paraId="7D902D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I. Toda la información en posesión de</w:t>
      </w:r>
      <w:r w:rsidRPr="00032626">
        <w:rPr>
          <w:rFonts w:eastAsia="Palatino Linotype" w:cs="Palatino Linotype"/>
          <w:i/>
          <w:color w:val="000000"/>
          <w:sz w:val="22"/>
        </w:rPr>
        <w:t xml:space="preserve"> </w:t>
      </w:r>
      <w:r w:rsidRPr="00032626">
        <w:rPr>
          <w:rFonts w:eastAsia="Palatino Linotype" w:cs="Palatino Linotype"/>
          <w:b/>
          <w:i/>
          <w:color w:val="000000"/>
          <w:sz w:val="22"/>
        </w:rPr>
        <w:t>cualquier autoridad</w:t>
      </w:r>
      <w:r w:rsidRPr="00032626">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32626">
        <w:rPr>
          <w:rFonts w:eastAsia="Palatino Linotype" w:cs="Palatino Linotype"/>
          <w:b/>
          <w:i/>
          <w:color w:val="000000"/>
          <w:sz w:val="22"/>
        </w:rPr>
        <w:t xml:space="preserve">en el ámbito federal, estatal y </w:t>
      </w:r>
      <w:r w:rsidRPr="00032626">
        <w:rPr>
          <w:rFonts w:eastAsia="Palatino Linotype" w:cs="Palatino Linotype"/>
          <w:b/>
          <w:i/>
          <w:color w:val="000000"/>
          <w:sz w:val="22"/>
        </w:rPr>
        <w:lastRenderedPageBreak/>
        <w:t>municipal, es pública</w:t>
      </w:r>
      <w:r w:rsidRPr="00032626">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2626">
        <w:rPr>
          <w:rFonts w:eastAsia="Palatino Linotype" w:cs="Palatino Linotype"/>
          <w:b/>
          <w:i/>
          <w:color w:val="000000"/>
          <w:sz w:val="22"/>
        </w:rPr>
        <w:t>Los sujetos obligados deberán documentar todo acto que derive del ejercicio de sus facultades, competencias o funciones</w:t>
      </w:r>
      <w:r w:rsidRPr="00032626">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032626">
        <w:rPr>
          <w:rFonts w:eastAsia="Palatino Linotype" w:cs="Palatino Linotype"/>
          <w:i/>
          <w:color w:val="000000"/>
          <w:sz w:val="22"/>
        </w:rPr>
        <w:t xml:space="preserve">, </w:t>
      </w:r>
      <w:r w:rsidRPr="00032626">
        <w:rPr>
          <w:rFonts w:eastAsia="Palatino Linotype" w:cs="Palatino Linotype"/>
          <w:b/>
          <w:i/>
          <w:color w:val="000000"/>
          <w:sz w:val="22"/>
        </w:rPr>
        <w:t xml:space="preserve">la información completa y actualizada sobre el ejercicio de los recursos públicos </w:t>
      </w:r>
      <w:r w:rsidRPr="00032626">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w:t>
      </w:r>
    </w:p>
    <w:p w14:paraId="459011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La ley establecerá aquella información que se considere reservada o confidencial.</w:t>
      </w:r>
    </w:p>
    <w:p w14:paraId="42ED3916"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5</w:t>
      </w:r>
      <w:r w:rsidRPr="00032626">
        <w:rPr>
          <w:rFonts w:eastAsia="Palatino Linotype" w:cs="Palatino Linotype"/>
          <w:i/>
          <w:color w:val="000000"/>
          <w:sz w:val="22"/>
        </w:rPr>
        <w:t xml:space="preserve">. … </w:t>
      </w:r>
    </w:p>
    <w:p w14:paraId="2670E68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 xml:space="preserve">El derecho a la información será garantizado por el Estado. La ley establecerá las previsiones que permitan asegurar la protección, el respeto y la difusión de este derecho. </w:t>
      </w:r>
    </w:p>
    <w:p w14:paraId="544833B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Este derecho se regirá por los principios y bases siguientes:</w:t>
      </w:r>
    </w:p>
    <w:p w14:paraId="3A0C9F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VI. Los sujetos obligados deberán preservar sus documentos en archivos administrativos actualizados y publicarán, a través de los medios electrónicos disponibles, la información </w:t>
      </w:r>
      <w:r w:rsidRPr="00032626">
        <w:rPr>
          <w:rFonts w:eastAsia="Palatino Linotype" w:cs="Palatino Linotype"/>
          <w:i/>
          <w:color w:val="000000"/>
          <w:sz w:val="22"/>
        </w:rPr>
        <w:lastRenderedPageBreak/>
        <w:t>completa y actualizada sobre el ejercicio de los recursos públicos y los indicadores que permitan rendir cuenta del cumplimiento de sus objetivos y los resultados obtenidos.</w:t>
      </w:r>
    </w:p>
    <w:p w14:paraId="18FD86F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36F62E5E" w:rsidR="00C44081" w:rsidRPr="003F598D" w:rsidRDefault="00C44081" w:rsidP="00C44081">
      <w:pPr>
        <w:rPr>
          <w:rFonts w:eastAsia="Palatino Linotype" w:cs="Palatino Linotype"/>
          <w:szCs w:val="24"/>
        </w:rPr>
      </w:pPr>
      <w:r w:rsidRPr="003F598D">
        <w:rPr>
          <w:rFonts w:eastAsia="Palatino Linotype" w:cs="Palatino Linotype"/>
          <w:szCs w:val="24"/>
        </w:rPr>
        <w:t>En ese orden de ideas, la Ley de Transparencia y Acceso a la Información Pública del Estado de México y Municipios, prev</w:t>
      </w:r>
      <w:r w:rsidR="00C16237">
        <w:rPr>
          <w:rFonts w:eastAsia="Palatino Linotype" w:cs="Palatino Linotype"/>
          <w:szCs w:val="24"/>
        </w:rPr>
        <w:t>é en su artículo 23, fracción I</w:t>
      </w:r>
      <w:r w:rsidR="009F7207">
        <w:rPr>
          <w:rFonts w:eastAsia="Palatino Linotype" w:cs="Palatino Linotype"/>
          <w:szCs w:val="24"/>
        </w:rPr>
        <w:t>V</w:t>
      </w:r>
      <w:r w:rsidRPr="003F598D">
        <w:rPr>
          <w:rFonts w:eastAsia="Palatino Linotype" w:cs="Palatino Linotype"/>
          <w:szCs w:val="24"/>
        </w:rPr>
        <w:t>, lo siguiente:</w:t>
      </w:r>
    </w:p>
    <w:p w14:paraId="65DB7AF1" w14:textId="77777777" w:rsidR="00C44081" w:rsidRPr="003F598D" w:rsidRDefault="00C44081" w:rsidP="00C44081">
      <w:pPr>
        <w:rPr>
          <w:rFonts w:eastAsia="Palatino Linotype" w:cs="Palatino Linotype"/>
          <w:szCs w:val="24"/>
        </w:rPr>
      </w:pPr>
    </w:p>
    <w:p w14:paraId="30084FD6"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i/>
          <w:sz w:val="22"/>
        </w:rPr>
        <w:t>Artículo 23.</w:t>
      </w:r>
      <w:r w:rsidRPr="00032626">
        <w:rPr>
          <w:rFonts w:eastAsia="Palatino Linotype" w:cs="Palatino Linotype"/>
          <w:i/>
          <w:sz w:val="22"/>
        </w:rPr>
        <w:t xml:space="preserve"> Son sujetos obligados a transparentar y permitir el acceso a su información y proteger los datos personales que obren en su poder:</w:t>
      </w:r>
    </w:p>
    <w:p w14:paraId="49EB87E1" w14:textId="02E8EEAB" w:rsidR="00C44081" w:rsidRPr="00032626" w:rsidRDefault="009F7207" w:rsidP="00C44081">
      <w:pPr>
        <w:spacing w:line="240" w:lineRule="auto"/>
        <w:ind w:left="567" w:right="567"/>
        <w:rPr>
          <w:rFonts w:eastAsia="Palatino Linotype" w:cs="Palatino Linotype"/>
          <w:i/>
          <w:sz w:val="22"/>
        </w:rPr>
      </w:pPr>
      <w:r>
        <w:rPr>
          <w:rFonts w:eastAsia="Palatino Linotype" w:cs="Palatino Linotype"/>
          <w:i/>
          <w:sz w:val="22"/>
        </w:rPr>
        <w:t>(…)</w:t>
      </w:r>
    </w:p>
    <w:p w14:paraId="6BC892FC" w14:textId="3D18B764" w:rsidR="00C44081" w:rsidRPr="00032626" w:rsidRDefault="00C16237" w:rsidP="00C44081">
      <w:pPr>
        <w:spacing w:line="240" w:lineRule="auto"/>
        <w:ind w:left="567" w:right="567"/>
        <w:rPr>
          <w:rFonts w:eastAsia="Palatino Linotype" w:cs="Palatino Linotype"/>
          <w:i/>
          <w:sz w:val="22"/>
        </w:rPr>
      </w:pPr>
      <w:r>
        <w:rPr>
          <w:rFonts w:eastAsia="Palatino Linotype" w:cs="Palatino Linotype"/>
          <w:b/>
          <w:bCs/>
          <w:i/>
          <w:sz w:val="22"/>
        </w:rPr>
        <w:t>I</w:t>
      </w:r>
      <w:r w:rsidR="009F7207">
        <w:rPr>
          <w:rFonts w:eastAsia="Palatino Linotype" w:cs="Palatino Linotype"/>
          <w:b/>
          <w:bCs/>
          <w:i/>
          <w:sz w:val="22"/>
        </w:rPr>
        <w:t>V</w:t>
      </w:r>
      <w:r w:rsidR="00C44081" w:rsidRPr="00032626">
        <w:rPr>
          <w:rFonts w:eastAsia="Palatino Linotype" w:cs="Palatino Linotype"/>
          <w:b/>
          <w:bCs/>
          <w:i/>
          <w:sz w:val="22"/>
        </w:rPr>
        <w:t>.</w:t>
      </w:r>
      <w:r w:rsidR="00C44081" w:rsidRPr="00032626">
        <w:rPr>
          <w:rFonts w:eastAsia="Palatino Linotype" w:cs="Palatino Linotype"/>
          <w:i/>
          <w:sz w:val="22"/>
        </w:rPr>
        <w:t xml:space="preserve"> </w:t>
      </w:r>
      <w:r w:rsidR="009F7207" w:rsidRPr="009F7207">
        <w:rPr>
          <w:rFonts w:eastAsia="Palatino Linotype" w:cs="Palatino Linotype"/>
          <w:i/>
          <w:sz w:val="22"/>
        </w:rPr>
        <w:t>Los ayuntamientos y las dependencias, organismos, órganos y entidades de la administración municipal</w:t>
      </w:r>
      <w:r w:rsidR="00C44081" w:rsidRPr="00032626">
        <w:rPr>
          <w:i/>
          <w:sz w:val="22"/>
        </w:rPr>
        <w:t>;</w:t>
      </w:r>
    </w:p>
    <w:p w14:paraId="08BBBBFF"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i/>
          <w:sz w:val="22"/>
        </w:rPr>
        <w:t>(…)</w:t>
      </w:r>
    </w:p>
    <w:p w14:paraId="2527CF39"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508A6EDE" w14:textId="4DE7918F" w:rsidR="009F7207" w:rsidRDefault="00C44081" w:rsidP="00C44081">
      <w:pPr>
        <w:contextualSpacing/>
        <w:rPr>
          <w:rFonts w:eastAsia="Palatino Linotype" w:cs="Palatino Linotype"/>
          <w:szCs w:val="24"/>
        </w:rPr>
      </w:pPr>
      <w:r w:rsidRPr="00844A30">
        <w:rPr>
          <w:rFonts w:eastAsia="Palatino Linotype" w:cs="Palatino Linotype"/>
          <w:szCs w:val="24"/>
        </w:rPr>
        <w:t xml:space="preserve">En segundo término, </w:t>
      </w:r>
      <w:r w:rsidR="009F7207" w:rsidRPr="00844A30">
        <w:rPr>
          <w:rFonts w:eastAsia="Palatino Linotype" w:cs="Palatino Linotype"/>
          <w:szCs w:val="24"/>
        </w:rPr>
        <w:t xml:space="preserve">se estima necesario determinar la información requerida por el </w:t>
      </w:r>
      <w:r w:rsidR="009F7207">
        <w:rPr>
          <w:rFonts w:eastAsia="Palatino Linotype" w:cs="Palatino Linotype"/>
          <w:szCs w:val="24"/>
        </w:rPr>
        <w:t xml:space="preserve">Recurrente en el punto 1 y la temporalidad del punto 3. Por tanto, respecto de la copia de los oficios de la Dirección de Desarrollo Social, se advierte que no se especificó si se requieren los oficios emitidos o recibidos; no obstante, del texto de la solicitud, al solicitar los oficios </w:t>
      </w:r>
      <w:r w:rsidR="009F7207">
        <w:rPr>
          <w:rFonts w:eastAsia="Palatino Linotype" w:cs="Palatino Linotype"/>
          <w:b/>
          <w:szCs w:val="24"/>
        </w:rPr>
        <w:t>de la Dirección referida</w:t>
      </w:r>
      <w:r w:rsidR="009F7207">
        <w:rPr>
          <w:rFonts w:eastAsia="Palatino Linotype" w:cs="Palatino Linotype"/>
          <w:szCs w:val="24"/>
        </w:rPr>
        <w:t xml:space="preserve"> se le debe dar una interpretación literal y por ende se </w:t>
      </w:r>
      <w:r w:rsidR="009F7207">
        <w:rPr>
          <w:rFonts w:eastAsia="Palatino Linotype" w:cs="Palatino Linotype"/>
          <w:szCs w:val="24"/>
        </w:rPr>
        <w:lastRenderedPageBreak/>
        <w:t>entiende que quiere los oficios que dicha dependencia generó, es decir, los oficios emitidos.</w:t>
      </w:r>
    </w:p>
    <w:p w14:paraId="687AE672" w14:textId="77777777" w:rsidR="009F7207" w:rsidRDefault="009F7207" w:rsidP="00C44081">
      <w:pPr>
        <w:contextualSpacing/>
        <w:rPr>
          <w:rFonts w:eastAsia="Palatino Linotype" w:cs="Palatino Linotype"/>
          <w:szCs w:val="24"/>
        </w:rPr>
      </w:pPr>
    </w:p>
    <w:p w14:paraId="5C0D6D96" w14:textId="5615A2D6" w:rsidR="00D5575D" w:rsidRPr="004926E7" w:rsidRDefault="00FD5957" w:rsidP="00B228F1">
      <w:pPr>
        <w:pBdr>
          <w:top w:val="nil"/>
          <w:left w:val="nil"/>
          <w:bottom w:val="nil"/>
          <w:right w:val="nil"/>
          <w:between w:val="nil"/>
        </w:pBdr>
        <w:rPr>
          <w:rFonts w:eastAsia="Palatino Linotype" w:cs="Palatino Linotype"/>
          <w:color w:val="000000"/>
          <w:szCs w:val="24"/>
        </w:rPr>
      </w:pPr>
      <w:r>
        <w:rPr>
          <w:rFonts w:eastAsia="Palatino Linotype" w:cs="Palatino Linotype"/>
          <w:szCs w:val="24"/>
        </w:rPr>
        <w:t>Mientras que tocante a la temporalidad de la informaci</w:t>
      </w:r>
      <w:r w:rsidR="009A1518">
        <w:rPr>
          <w:rFonts w:eastAsia="Palatino Linotype" w:cs="Palatino Linotype"/>
          <w:szCs w:val="24"/>
        </w:rPr>
        <w:t>ón solicitada en el punto 3, se observa que se requirieron los oficios generados en el ejercicio 2022, por lo que la temporalidad debe ser del primero de enero a</w:t>
      </w:r>
      <w:r w:rsidR="00D5575D">
        <w:rPr>
          <w:rFonts w:eastAsia="Palatino Linotype" w:cs="Palatino Linotype"/>
          <w:szCs w:val="24"/>
        </w:rPr>
        <w:t xml:space="preserve"> la fecha de ingreso de la solicitud</w:t>
      </w:r>
      <w:r w:rsidR="00B228F1">
        <w:rPr>
          <w:rFonts w:eastAsia="Palatino Linotype" w:cs="Palatino Linotype"/>
          <w:szCs w:val="24"/>
        </w:rPr>
        <w:t xml:space="preserve">, esto es, al </w:t>
      </w:r>
      <w:r w:rsidR="00D5575D" w:rsidRPr="004926E7">
        <w:rPr>
          <w:rFonts w:eastAsia="Palatino Linotype" w:cs="Palatino Linotype"/>
          <w:color w:val="000000"/>
          <w:szCs w:val="24"/>
        </w:rPr>
        <w:t xml:space="preserve">día </w:t>
      </w:r>
      <w:r w:rsidR="00D5575D">
        <w:rPr>
          <w:rFonts w:eastAsia="Palatino Linotype" w:cs="Palatino Linotype"/>
          <w:color w:val="000000"/>
          <w:szCs w:val="24"/>
        </w:rPr>
        <w:t>veinticuatro de octubre de dos mil veintidós</w:t>
      </w:r>
      <w:r w:rsidR="00B228F1">
        <w:rPr>
          <w:rFonts w:eastAsia="Palatino Linotype" w:cs="Palatino Linotype"/>
          <w:color w:val="000000"/>
          <w:szCs w:val="24"/>
        </w:rPr>
        <w:t xml:space="preserve">. </w:t>
      </w:r>
    </w:p>
    <w:p w14:paraId="47C7F53D" w14:textId="083BEBB0" w:rsidR="009F7207" w:rsidRDefault="009F7207" w:rsidP="00C44081">
      <w:pPr>
        <w:contextualSpacing/>
        <w:rPr>
          <w:rFonts w:eastAsia="Palatino Linotype" w:cs="Palatino Linotype"/>
          <w:szCs w:val="24"/>
        </w:rPr>
      </w:pPr>
    </w:p>
    <w:p w14:paraId="56A91BDB" w14:textId="77DFD4E0" w:rsidR="009A1518" w:rsidRDefault="009A1518" w:rsidP="00C44081">
      <w:pPr>
        <w:contextualSpacing/>
        <w:rPr>
          <w:rFonts w:eastAsia="Palatino Linotype" w:cs="Palatino Linotype"/>
          <w:szCs w:val="24"/>
        </w:rPr>
      </w:pPr>
      <w:r>
        <w:rPr>
          <w:rFonts w:eastAsia="Palatino Linotype" w:cs="Palatino Linotype"/>
          <w:szCs w:val="24"/>
        </w:rPr>
        <w:t>Por lo anterior, en uso de la atribución conferida por el artículo 13 de la Ley de Transparencia estatal</w:t>
      </w:r>
      <w:r w:rsidR="005558BE">
        <w:rPr>
          <w:rStyle w:val="Refdenotaalpie"/>
          <w:rFonts w:eastAsia="Palatino Linotype" w:cs="Palatino Linotype"/>
          <w:szCs w:val="24"/>
        </w:rPr>
        <w:footnoteReference w:id="2"/>
      </w:r>
      <w:r>
        <w:rPr>
          <w:rFonts w:eastAsia="Palatino Linotype" w:cs="Palatino Linotype"/>
          <w:szCs w:val="24"/>
        </w:rPr>
        <w:t>, en suplencia de la deficiencia en las solicitudes queda establecido que se solicitaron los oficios emitidos por la Dirección de Desarrollo Social durante el mes de enero de dos mil veintidós y que se solicitan los oficios de otorgamiento de vacaciones generados del prim</w:t>
      </w:r>
      <w:r w:rsidR="00D5575D">
        <w:rPr>
          <w:rFonts w:eastAsia="Palatino Linotype" w:cs="Palatino Linotype"/>
          <w:szCs w:val="24"/>
        </w:rPr>
        <w:t xml:space="preserve">ero de enero al </w:t>
      </w:r>
      <w:r w:rsidR="00B228F1">
        <w:rPr>
          <w:rFonts w:eastAsia="Palatino Linotype" w:cs="Palatino Linotype"/>
          <w:szCs w:val="24"/>
        </w:rPr>
        <w:t>veinticuatro</w:t>
      </w:r>
      <w:r>
        <w:rPr>
          <w:rFonts w:eastAsia="Palatino Linotype" w:cs="Palatino Linotype"/>
          <w:szCs w:val="24"/>
        </w:rPr>
        <w:t xml:space="preserve"> de octubre de dos mil veintidós.</w:t>
      </w:r>
    </w:p>
    <w:p w14:paraId="79D845EB" w14:textId="77777777" w:rsidR="009F7207" w:rsidRDefault="009F7207" w:rsidP="00C44081">
      <w:pPr>
        <w:contextualSpacing/>
        <w:rPr>
          <w:rFonts w:eastAsia="Palatino Linotype" w:cs="Palatino Linotype"/>
          <w:szCs w:val="24"/>
        </w:rPr>
      </w:pPr>
    </w:p>
    <w:p w14:paraId="6897224C" w14:textId="073AC165" w:rsidR="00C16237" w:rsidRDefault="005558BE" w:rsidP="00C44081">
      <w:pPr>
        <w:contextualSpacing/>
        <w:rPr>
          <w:rFonts w:eastAsia="Palatino Linotype" w:cs="Palatino Linotype"/>
          <w:bCs/>
          <w:color w:val="000000"/>
          <w:szCs w:val="24"/>
        </w:rPr>
      </w:pPr>
      <w:r>
        <w:rPr>
          <w:rFonts w:eastAsia="Palatino Linotype" w:cs="Palatino Linotype"/>
          <w:szCs w:val="24"/>
        </w:rPr>
        <w:t xml:space="preserve">Ahora bien, se tiene que el Sujeto Obligado respondió a las solicitudes </w:t>
      </w:r>
      <w:r w:rsidR="00C03E10" w:rsidRPr="009B7C4D">
        <w:rPr>
          <w:rFonts w:eastAsia="Palatino Linotype" w:cs="Palatino Linotype"/>
          <w:b/>
          <w:color w:val="000000"/>
          <w:szCs w:val="24"/>
        </w:rPr>
        <w:t>01133/ZINACANT/IP/2022</w:t>
      </w:r>
      <w:r w:rsidR="00C03E10" w:rsidRPr="00C03E10">
        <w:rPr>
          <w:rFonts w:eastAsia="Palatino Linotype" w:cs="Palatino Linotype"/>
          <w:color w:val="000000"/>
          <w:szCs w:val="24"/>
        </w:rPr>
        <w:t>,</w:t>
      </w:r>
      <w:r w:rsidR="00C03E10" w:rsidRPr="00C03E10">
        <w:rPr>
          <w:rFonts w:eastAsia="Palatino Linotype" w:cs="Palatino Linotype"/>
          <w:bCs/>
          <w:color w:val="000000"/>
          <w:szCs w:val="24"/>
        </w:rPr>
        <w:t xml:space="preserve"> </w:t>
      </w:r>
      <w:r w:rsidR="00C03E10">
        <w:rPr>
          <w:rFonts w:eastAsia="Palatino Linotype" w:cs="Palatino Linotype"/>
          <w:b/>
          <w:color w:val="000000"/>
          <w:szCs w:val="24"/>
        </w:rPr>
        <w:t>01142</w:t>
      </w:r>
      <w:r w:rsidR="00C03E10" w:rsidRPr="009B7C4D">
        <w:rPr>
          <w:rFonts w:eastAsia="Palatino Linotype" w:cs="Palatino Linotype"/>
          <w:b/>
          <w:color w:val="000000"/>
          <w:szCs w:val="24"/>
        </w:rPr>
        <w:t>/ZINACANT/IP/2022</w:t>
      </w:r>
      <w:r w:rsidR="00C03E10" w:rsidRPr="00C03E10">
        <w:rPr>
          <w:rFonts w:eastAsia="Palatino Linotype" w:cs="Palatino Linotype"/>
          <w:color w:val="000000"/>
          <w:szCs w:val="24"/>
        </w:rPr>
        <w:t>,</w:t>
      </w:r>
      <w:r w:rsidR="00C03E10" w:rsidRPr="00C03E10">
        <w:rPr>
          <w:rFonts w:eastAsia="Palatino Linotype" w:cs="Palatino Linotype"/>
          <w:bCs/>
          <w:color w:val="000000"/>
          <w:szCs w:val="24"/>
        </w:rPr>
        <w:t xml:space="preserve"> </w:t>
      </w:r>
      <w:r w:rsidR="00C03E10">
        <w:rPr>
          <w:rFonts w:eastAsia="Palatino Linotype" w:cs="Palatino Linotype"/>
          <w:b/>
          <w:color w:val="000000"/>
          <w:szCs w:val="24"/>
        </w:rPr>
        <w:t>01141</w:t>
      </w:r>
      <w:r w:rsidR="00C03E10" w:rsidRPr="009B7C4D">
        <w:rPr>
          <w:rFonts w:eastAsia="Palatino Linotype" w:cs="Palatino Linotype"/>
          <w:b/>
          <w:color w:val="000000"/>
          <w:szCs w:val="24"/>
        </w:rPr>
        <w:t>/ZINACANT/IP/2022</w:t>
      </w:r>
      <w:r w:rsidR="00C03E10">
        <w:rPr>
          <w:rFonts w:eastAsia="Palatino Linotype" w:cs="Palatino Linotype"/>
          <w:color w:val="000000"/>
          <w:szCs w:val="24"/>
        </w:rPr>
        <w:t xml:space="preserve"> y</w:t>
      </w:r>
      <w:r w:rsidR="00C03E10" w:rsidRPr="00C03E10">
        <w:rPr>
          <w:rFonts w:eastAsia="Palatino Linotype" w:cs="Palatino Linotype"/>
          <w:bCs/>
          <w:color w:val="000000"/>
          <w:szCs w:val="24"/>
        </w:rPr>
        <w:t xml:space="preserve"> </w:t>
      </w:r>
      <w:r w:rsidR="00C03E10">
        <w:rPr>
          <w:rFonts w:eastAsia="Palatino Linotype" w:cs="Palatino Linotype"/>
          <w:b/>
          <w:bCs/>
          <w:color w:val="000000"/>
          <w:szCs w:val="24"/>
        </w:rPr>
        <w:t>01140</w:t>
      </w:r>
      <w:r w:rsidR="00C03E10" w:rsidRPr="009B7C4D">
        <w:rPr>
          <w:rFonts w:eastAsia="Palatino Linotype" w:cs="Palatino Linotype"/>
          <w:b/>
          <w:bCs/>
          <w:color w:val="000000"/>
          <w:szCs w:val="24"/>
        </w:rPr>
        <w:t>/ZINACANT/IP/2022</w:t>
      </w:r>
      <w:r w:rsidR="00C03E10">
        <w:rPr>
          <w:rFonts w:eastAsia="Palatino Linotype" w:cs="Palatino Linotype"/>
          <w:bCs/>
          <w:color w:val="000000"/>
          <w:szCs w:val="24"/>
        </w:rPr>
        <w:t xml:space="preserve"> que éstas consisten en el ejercicio del derecho de petición, por lo que para ser atendidas se debe acudir a la Oficialía de Partes de la Presidencia Municipal.</w:t>
      </w:r>
    </w:p>
    <w:p w14:paraId="3E240759" w14:textId="77777777" w:rsidR="00C03E10" w:rsidRDefault="00C03E10" w:rsidP="00C44081">
      <w:pPr>
        <w:contextualSpacing/>
        <w:rPr>
          <w:rFonts w:eastAsia="Palatino Linotype" w:cs="Palatino Linotype"/>
          <w:bCs/>
          <w:color w:val="000000"/>
          <w:szCs w:val="24"/>
        </w:rPr>
      </w:pPr>
    </w:p>
    <w:p w14:paraId="0A1BE70A" w14:textId="77777777" w:rsidR="00C03E10" w:rsidRPr="00C03E10" w:rsidRDefault="00C03E10" w:rsidP="00C03E10">
      <w:pPr>
        <w:rPr>
          <w:lang w:val="es-ES_tradnl"/>
        </w:rPr>
      </w:pPr>
      <w:r>
        <w:rPr>
          <w:rFonts w:eastAsia="Palatino Linotype" w:cs="Palatino Linotype"/>
          <w:bCs/>
          <w:color w:val="000000"/>
          <w:szCs w:val="24"/>
        </w:rPr>
        <w:t xml:space="preserve">Al respecto, </w:t>
      </w:r>
      <w:r w:rsidRPr="00C03E10">
        <w:rPr>
          <w:lang w:val="es-ES_tradnl"/>
        </w:rPr>
        <w:t>conviene traer a colación lo dispuesto por los artículos 3 fracción XI, 4, 12, 18 y 24 último párrafo de la Ley de Transparencia estatal, en los que se establece lo siguiente:</w:t>
      </w:r>
    </w:p>
    <w:p w14:paraId="6B7B26F3" w14:textId="77777777" w:rsidR="00C03E10" w:rsidRPr="00C03E10" w:rsidRDefault="00C03E10" w:rsidP="00C03E10">
      <w:pPr>
        <w:rPr>
          <w:lang w:val="es-ES_tradnl"/>
        </w:rPr>
      </w:pPr>
    </w:p>
    <w:p w14:paraId="6E921A95"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C03E10">
        <w:rPr>
          <w:rFonts w:eastAsia="Palatino Linotype" w:cs="Palatino Linotype"/>
          <w:b/>
          <w:i/>
          <w:color w:val="000000"/>
          <w:sz w:val="22"/>
          <w:szCs w:val="24"/>
          <w:lang w:val="es-MX"/>
        </w:rPr>
        <w:t xml:space="preserve">Artículo 3. </w:t>
      </w:r>
      <w:r w:rsidRPr="00C03E10">
        <w:rPr>
          <w:rFonts w:eastAsia="Palatino Linotype" w:cs="Palatino Linotype"/>
          <w:i/>
          <w:color w:val="000000"/>
          <w:sz w:val="22"/>
          <w:szCs w:val="24"/>
          <w:lang w:val="es-MX"/>
        </w:rPr>
        <w:t>Para los efectos de la presente Ley se entenderá por:</w:t>
      </w:r>
    </w:p>
    <w:p w14:paraId="7612ABF4"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ES_tradnl"/>
        </w:rPr>
      </w:pPr>
      <w:r w:rsidRPr="00C03E10">
        <w:rPr>
          <w:rFonts w:eastAsia="Palatino Linotype" w:cs="Palatino Linotype"/>
          <w:bCs/>
          <w:i/>
          <w:color w:val="000000"/>
          <w:sz w:val="22"/>
          <w:szCs w:val="24"/>
          <w:lang w:val="es-ES_tradnl"/>
        </w:rPr>
        <w:t>(…)</w:t>
      </w:r>
    </w:p>
    <w:p w14:paraId="455BAA26"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ES_tradnl"/>
        </w:rPr>
      </w:pPr>
      <w:r w:rsidRPr="00C03E10">
        <w:rPr>
          <w:rFonts w:eastAsia="Palatino Linotype" w:cs="Palatino Linotype"/>
          <w:b/>
          <w:i/>
          <w:color w:val="000000"/>
          <w:sz w:val="22"/>
          <w:szCs w:val="24"/>
          <w:lang w:val="es-ES_tradnl"/>
        </w:rPr>
        <w:t>XI.</w:t>
      </w:r>
      <w:r w:rsidRPr="00C03E10">
        <w:rPr>
          <w:rFonts w:eastAsia="Palatino Linotype" w:cs="Palatino Linotype"/>
          <w:bCs/>
          <w:i/>
          <w:color w:val="000000"/>
          <w:sz w:val="22"/>
          <w:szCs w:val="24"/>
          <w:lang w:val="es-ES_tradnl"/>
        </w:rPr>
        <w:tab/>
      </w:r>
      <w:r w:rsidRPr="00C03E10">
        <w:rPr>
          <w:rFonts w:eastAsia="Palatino Linotype" w:cs="Palatino Linotype"/>
          <w:b/>
          <w:i/>
          <w:color w:val="000000"/>
          <w:sz w:val="22"/>
          <w:szCs w:val="24"/>
          <w:lang w:val="es-ES_tradnl"/>
        </w:rPr>
        <w:t>Documento:</w:t>
      </w:r>
      <w:r w:rsidRPr="00C03E10">
        <w:rPr>
          <w:rFonts w:eastAsia="Palatino Linotype" w:cs="Palatino Linotype"/>
          <w:bCs/>
          <w:i/>
          <w:color w:val="000000"/>
          <w:sz w:val="22"/>
          <w:szCs w:val="24"/>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9B4D0B"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ES_tradnl"/>
        </w:rPr>
      </w:pPr>
      <w:r w:rsidRPr="00C03E10">
        <w:rPr>
          <w:rFonts w:eastAsia="Palatino Linotype" w:cs="Palatino Linotype"/>
          <w:bCs/>
          <w:i/>
          <w:color w:val="000000"/>
          <w:sz w:val="22"/>
          <w:szCs w:val="24"/>
          <w:lang w:val="es-ES_tradnl"/>
        </w:rPr>
        <w:t>(…)</w:t>
      </w:r>
    </w:p>
    <w:p w14:paraId="28E785A6"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ES_tradnl"/>
        </w:rPr>
      </w:pPr>
    </w:p>
    <w:p w14:paraId="54FF054C"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MX"/>
        </w:rPr>
      </w:pPr>
      <w:r w:rsidRPr="00C03E10">
        <w:rPr>
          <w:rFonts w:eastAsia="Palatino Linotype" w:cs="Palatino Linotype"/>
          <w:b/>
          <w:bCs/>
          <w:i/>
          <w:color w:val="000000"/>
          <w:sz w:val="22"/>
          <w:szCs w:val="24"/>
          <w:lang w:val="es-MX"/>
        </w:rPr>
        <w:t xml:space="preserve">Artículo 4. </w:t>
      </w:r>
      <w:r w:rsidRPr="00C03E10">
        <w:rPr>
          <w:rFonts w:eastAsia="Palatino Linotype" w:cs="Palatino Linotype"/>
          <w:bCs/>
          <w:i/>
          <w:color w:val="000000"/>
          <w:sz w:val="22"/>
          <w:szCs w:val="24"/>
          <w:lang w:val="es-MX"/>
        </w:rPr>
        <w:t>El derecho humano de acceso a la información pública es la prerrogativa de las personas para buscar, difundir, investigar, recabar, recibir y solicitar información pública, sin necesidad de acreditar personalidad ni interés jurídico.</w:t>
      </w:r>
    </w:p>
    <w:p w14:paraId="567B2633"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MX"/>
        </w:rPr>
      </w:pPr>
    </w:p>
    <w:p w14:paraId="4D755A74"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MX"/>
        </w:rPr>
      </w:pPr>
      <w:r w:rsidRPr="00C03E10">
        <w:rPr>
          <w:rFonts w:eastAsia="Palatino Linotype" w:cs="Palatino Linotype"/>
          <w:bCs/>
          <w:i/>
          <w:color w:val="000000"/>
          <w:sz w:val="22"/>
          <w:szCs w:val="24"/>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1BEB82"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MX"/>
        </w:rPr>
      </w:pPr>
    </w:p>
    <w:p w14:paraId="0C26AC20"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MX"/>
        </w:rPr>
      </w:pPr>
      <w:r w:rsidRPr="00C03E10">
        <w:rPr>
          <w:rFonts w:eastAsia="Palatino Linotype" w:cs="Palatino Linotype"/>
          <w:bCs/>
          <w:i/>
          <w:color w:val="000000"/>
          <w:sz w:val="22"/>
          <w:szCs w:val="24"/>
          <w:lang w:val="es-MX"/>
        </w:rPr>
        <w:t>Los sujetos obligados deben poner en práctica, políticas y programas de acceso a la información que se apeguen a criterios de publicidad, veracidad, oportunidad, precisión y suficiencia en beneficio de los solicitantes.</w:t>
      </w:r>
    </w:p>
    <w:p w14:paraId="42A60F8E"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MX"/>
        </w:rPr>
      </w:pPr>
    </w:p>
    <w:p w14:paraId="77AFA2CF"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ES_tradnl"/>
        </w:rPr>
      </w:pPr>
      <w:r w:rsidRPr="00C03E10">
        <w:rPr>
          <w:rFonts w:eastAsia="Palatino Linotype" w:cs="Palatino Linotype"/>
          <w:b/>
          <w:i/>
          <w:color w:val="000000"/>
          <w:sz w:val="22"/>
          <w:szCs w:val="24"/>
          <w:lang w:val="es-ES_tradnl"/>
        </w:rPr>
        <w:t>Artículo 12.</w:t>
      </w:r>
      <w:r w:rsidRPr="00C03E10">
        <w:rPr>
          <w:rFonts w:eastAsia="Palatino Linotype" w:cs="Palatino Linotype"/>
          <w:bCs/>
          <w:i/>
          <w:color w:val="000000"/>
          <w:sz w:val="22"/>
          <w:szCs w:val="24"/>
          <w:lang w:val="es-ES_tradnl"/>
        </w:rPr>
        <w:t xml:space="preserve"> Quienes generen, recopilen, administren, manejen, procesen, archiven o conserven información pública serán responsables de la misma en los términos de las disposiciones jurídicas aplicables.</w:t>
      </w:r>
    </w:p>
    <w:p w14:paraId="2805D271"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ES_tradnl"/>
        </w:rPr>
      </w:pPr>
    </w:p>
    <w:p w14:paraId="0266FA9E"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ES_tradnl"/>
        </w:rPr>
      </w:pPr>
      <w:r w:rsidRPr="00C03E10">
        <w:rPr>
          <w:rFonts w:eastAsia="Palatino Linotype" w:cs="Palatino Linotype"/>
          <w:bCs/>
          <w:i/>
          <w:color w:val="000000"/>
          <w:sz w:val="22"/>
          <w:szCs w:val="24"/>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3A93067"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ES_tradnl"/>
        </w:rPr>
      </w:pPr>
    </w:p>
    <w:p w14:paraId="4CB2B151"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MX"/>
        </w:rPr>
      </w:pPr>
      <w:r w:rsidRPr="00C03E10">
        <w:rPr>
          <w:rFonts w:eastAsia="Palatino Linotype" w:cs="Palatino Linotype"/>
          <w:b/>
          <w:bCs/>
          <w:i/>
          <w:color w:val="000000"/>
          <w:sz w:val="22"/>
          <w:szCs w:val="24"/>
          <w:lang w:val="es-MX"/>
        </w:rPr>
        <w:lastRenderedPageBreak/>
        <w:t xml:space="preserve">Artículo 18. </w:t>
      </w:r>
      <w:r w:rsidRPr="00C03E10">
        <w:rPr>
          <w:rFonts w:eastAsia="Palatino Linotype" w:cs="Palatino Linotype"/>
          <w:bCs/>
          <w:i/>
          <w:color w:val="000000"/>
          <w:sz w:val="22"/>
          <w:szCs w:val="24"/>
          <w:lang w:val="es-MX"/>
        </w:rPr>
        <w:t>Los sujetos obligados deberán documentar todo acto que derive del ejercicio de sus facultades, competencias o funciones, considerando desde su origen la eventual publicidad y reutilización de la información que generen.</w:t>
      </w:r>
    </w:p>
    <w:p w14:paraId="7E494F5B"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lang w:val="es-MX"/>
        </w:rPr>
      </w:pPr>
    </w:p>
    <w:p w14:paraId="5D765B94"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C03E10">
        <w:rPr>
          <w:rFonts w:eastAsia="Palatino Linotype" w:cs="Palatino Linotype"/>
          <w:b/>
          <w:bCs/>
          <w:i/>
          <w:color w:val="000000"/>
          <w:sz w:val="22"/>
          <w:szCs w:val="24"/>
          <w:lang w:val="es-MX"/>
        </w:rPr>
        <w:t>Artículo 24.</w:t>
      </w:r>
      <w:r w:rsidRPr="00C03E10">
        <w:rPr>
          <w:rFonts w:eastAsia="Palatino Linotype" w:cs="Palatino Linotype"/>
          <w:i/>
          <w:color w:val="000000"/>
          <w:sz w:val="22"/>
          <w:szCs w:val="24"/>
          <w:lang w:val="es-MX"/>
        </w:rPr>
        <w:t xml:space="preserve"> (…)</w:t>
      </w:r>
    </w:p>
    <w:p w14:paraId="20A430FB"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p>
    <w:p w14:paraId="55F7DC75"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C03E10">
        <w:rPr>
          <w:rFonts w:eastAsia="Palatino Linotype" w:cs="Palatino Linotype"/>
          <w:i/>
          <w:color w:val="000000"/>
          <w:sz w:val="22"/>
          <w:szCs w:val="24"/>
          <w:lang w:val="es-MX"/>
        </w:rPr>
        <w:t>Los sujetos obligados solo proporcionarán la información pública que generen, administren o posean en el ejercicio de sus atribuciones.</w:t>
      </w:r>
    </w:p>
    <w:p w14:paraId="20D15517" w14:textId="77777777" w:rsidR="00C03E10" w:rsidRPr="00C03E10" w:rsidRDefault="00C03E10" w:rsidP="00C03E10">
      <w:pPr>
        <w:rPr>
          <w:rFonts w:eastAsia="Palatino Linotype" w:cs="Palatino Linotype"/>
          <w:bCs/>
          <w:color w:val="000000"/>
          <w:lang w:val="es-ES_tradnl"/>
        </w:rPr>
      </w:pPr>
    </w:p>
    <w:p w14:paraId="19BA0C01" w14:textId="77777777" w:rsidR="00C03E10" w:rsidRPr="00C03E10" w:rsidRDefault="00C03E10" w:rsidP="00C03E10">
      <w:pPr>
        <w:rPr>
          <w:rFonts w:eastAsia="Palatino Linotype" w:cs="Palatino Linotype"/>
          <w:bCs/>
          <w:color w:val="000000"/>
          <w:lang w:val="es-ES_tradnl"/>
        </w:rPr>
      </w:pPr>
      <w:r w:rsidRPr="00C03E10">
        <w:rPr>
          <w:rFonts w:eastAsia="Palatino Linotype" w:cs="Palatino Linotype"/>
          <w:bCs/>
          <w:color w:val="000000"/>
          <w:lang w:val="es-ES_tradnl"/>
        </w:rPr>
        <w:t>De los preceptos citados se desprende que toda la información que los sujetos obligados generen, posean o administren en el ejercicios de sus funciones, atribuciones o competencias es considera pública, y que dicha información deberá constar en documentos, entendiendo como esto cualquier medio, sea escrito, impreso, sonoro, visual, electrónico, informático u holográfico; asimismo, los sujetos obligados están constreñidos a proporcionar la información que se les requiera, que obre en sus archivos y en el estado en el que ésta se encuentre, sin necesidad de presentarla conforme al interés de los solicitantes.</w:t>
      </w:r>
    </w:p>
    <w:p w14:paraId="116B4221" w14:textId="77777777" w:rsidR="00C03E10" w:rsidRPr="00C03E10" w:rsidRDefault="00C03E10" w:rsidP="00C03E10">
      <w:pPr>
        <w:rPr>
          <w:rFonts w:eastAsia="Palatino Linotype" w:cs="Palatino Linotype"/>
          <w:bCs/>
          <w:color w:val="000000"/>
          <w:lang w:val="es-ES_tradnl"/>
        </w:rPr>
      </w:pPr>
    </w:p>
    <w:p w14:paraId="5AD4B591" w14:textId="77777777" w:rsidR="00C03E10" w:rsidRPr="00C03E10" w:rsidRDefault="00C03E10" w:rsidP="00C03E10">
      <w:pPr>
        <w:rPr>
          <w:rFonts w:eastAsia="MS Mincho" w:cstheme="majorBidi"/>
          <w:szCs w:val="24"/>
          <w:lang w:val="es-ES_tradnl" w:eastAsia="es-ES"/>
        </w:rPr>
      </w:pPr>
      <w:r w:rsidRPr="00C03E10">
        <w:rPr>
          <w:rFonts w:eastAsia="Palatino Linotype" w:cs="Palatino Linotype"/>
          <w:bCs/>
          <w:color w:val="000000"/>
          <w:lang w:val="es-ES_tradnl"/>
        </w:rPr>
        <w:t xml:space="preserve">Ahora bien, es necesario </w:t>
      </w:r>
      <w:r w:rsidRPr="00C03E10">
        <w:rPr>
          <w:rFonts w:eastAsia="MS Mincho" w:cstheme="majorBidi"/>
          <w:szCs w:val="24"/>
          <w:lang w:val="es-ES_tradnl" w:eastAsia="es-ES"/>
        </w:rPr>
        <w:t>dejar en claro lo que debe entenderse por derecho de petición y por derecho de acceso a la información pública.</w:t>
      </w:r>
    </w:p>
    <w:p w14:paraId="2D4663C1" w14:textId="77777777" w:rsidR="00C03E10" w:rsidRPr="00C03E10" w:rsidRDefault="00C03E10" w:rsidP="00C03E10">
      <w:pPr>
        <w:rPr>
          <w:rFonts w:eastAsia="MS Mincho" w:cstheme="majorBidi"/>
          <w:szCs w:val="24"/>
          <w:lang w:val="es-ES_tradnl" w:eastAsia="es-ES"/>
        </w:rPr>
      </w:pPr>
    </w:p>
    <w:p w14:paraId="006DA20F" w14:textId="77777777" w:rsidR="00C03E10" w:rsidRPr="00C03E10" w:rsidRDefault="00C03E10" w:rsidP="00C03E10">
      <w:pPr>
        <w:rPr>
          <w:rFonts w:eastAsia="MS Mincho" w:cstheme="majorBidi"/>
          <w:i/>
          <w:szCs w:val="24"/>
          <w:lang w:val="es-ES_tradnl" w:eastAsia="es-ES"/>
        </w:rPr>
      </w:pPr>
      <w:r w:rsidRPr="00C03E10">
        <w:rPr>
          <w:rFonts w:eastAsia="MS Mincho" w:cstheme="majorBidi"/>
          <w:szCs w:val="24"/>
          <w:lang w:val="es-ES_tradnl" w:eastAsia="es-ES"/>
        </w:rPr>
        <w:t>Por lo que respecta a la definición de derecho de petición, el Maestro Ignacio Burgoa Orihuela refiere: “…</w:t>
      </w:r>
      <w:r w:rsidRPr="00C03E10">
        <w:rPr>
          <w:rFonts w:eastAsia="MS Mincho" w:cstheme="majorBidi"/>
          <w:i/>
          <w:szCs w:val="24"/>
          <w:lang w:val="es-ES_tradnl" w:eastAsia="es-ES"/>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w:t>
      </w:r>
      <w:r w:rsidRPr="00C03E10">
        <w:rPr>
          <w:rFonts w:eastAsia="MS Mincho" w:cstheme="majorBidi"/>
          <w:i/>
          <w:szCs w:val="24"/>
          <w:lang w:val="es-ES_tradnl" w:eastAsia="es-ES"/>
        </w:rPr>
        <w:lastRenderedPageBreak/>
        <w:t>cual adopta, específicamente, el carácter de simple petición administrativa, acción o recurso, etc.”</w:t>
      </w:r>
      <w:r w:rsidRPr="00C03E10">
        <w:rPr>
          <w:rFonts w:eastAsia="MS Mincho" w:cstheme="majorBidi"/>
          <w:i/>
          <w:szCs w:val="24"/>
          <w:vertAlign w:val="superscript"/>
          <w:lang w:val="es-ES_tradnl" w:eastAsia="es-ES"/>
        </w:rPr>
        <w:footnoteReference w:id="3"/>
      </w:r>
      <w:r w:rsidRPr="00C03E10">
        <w:rPr>
          <w:rFonts w:eastAsia="MS Mincho" w:cstheme="majorBidi"/>
          <w:i/>
          <w:szCs w:val="24"/>
          <w:lang w:val="es-ES_tradnl" w:eastAsia="es-ES"/>
        </w:rPr>
        <w:t xml:space="preserve"> (Sic)</w:t>
      </w:r>
    </w:p>
    <w:p w14:paraId="08EEBCBE" w14:textId="77777777" w:rsidR="00C03E10" w:rsidRPr="00C03E10" w:rsidRDefault="00C03E10" w:rsidP="00C03E10">
      <w:pPr>
        <w:rPr>
          <w:rFonts w:eastAsia="MS Mincho" w:cstheme="majorBidi"/>
          <w:i/>
          <w:szCs w:val="24"/>
          <w:lang w:val="es-ES_tradnl" w:eastAsia="es-ES"/>
        </w:rPr>
      </w:pPr>
    </w:p>
    <w:p w14:paraId="49CB8DB4" w14:textId="77777777" w:rsidR="00C03E10" w:rsidRPr="00C03E10" w:rsidRDefault="00C03E10" w:rsidP="00C03E10">
      <w:pPr>
        <w:rPr>
          <w:rFonts w:eastAsia="Times New Roman" w:cs="Times New Roman"/>
          <w:szCs w:val="24"/>
          <w:lang w:val="es-ES_tradnl" w:eastAsia="es-ES"/>
        </w:rPr>
      </w:pPr>
      <w:r w:rsidRPr="00C03E10">
        <w:rPr>
          <w:rFonts w:eastAsia="Times New Roman" w:cs="Times New Roman"/>
          <w:szCs w:val="24"/>
          <w:lang w:val="es-ES_tradnl" w:eastAsia="es-ES"/>
        </w:rPr>
        <w:t xml:space="preserve">Por su parte, David Cienfuegos Salgado, concibe al derecho de petición como </w:t>
      </w:r>
      <w:r w:rsidRPr="00C03E10">
        <w:rPr>
          <w:rFonts w:eastAsia="Times New Roman" w:cs="Times New Roman"/>
          <w:i/>
          <w:szCs w:val="24"/>
          <w:lang w:val="es-ES_tradnl" w:eastAsia="es-ES"/>
        </w:rPr>
        <w:t>“el derecho de toda persona a ser escuchado por quienes ejercen el poder público.”</w:t>
      </w:r>
      <w:r w:rsidRPr="00C03E10">
        <w:rPr>
          <w:rFonts w:eastAsia="Times New Roman" w:cs="Times New Roman"/>
          <w:i/>
          <w:szCs w:val="24"/>
          <w:vertAlign w:val="superscript"/>
          <w:lang w:val="es-ES_tradnl" w:eastAsia="es-ES"/>
        </w:rPr>
        <w:footnoteReference w:id="4"/>
      </w:r>
      <w:r w:rsidRPr="00C03E10">
        <w:rPr>
          <w:rFonts w:eastAsia="Times New Roman" w:cs="Times New Roman"/>
          <w:i/>
          <w:szCs w:val="24"/>
          <w:lang w:val="es-ES_tradnl" w:eastAsia="es-ES"/>
        </w:rPr>
        <w:t xml:space="preserve"> (Sic)</w:t>
      </w:r>
      <w:r w:rsidRPr="00C03E10">
        <w:rPr>
          <w:rFonts w:eastAsia="Times New Roman" w:cs="Times New Roman"/>
          <w:szCs w:val="24"/>
          <w:lang w:val="es-ES_tradnl" w:eastAsia="es-ES"/>
        </w:rPr>
        <w:t xml:space="preserve"> </w:t>
      </w:r>
    </w:p>
    <w:p w14:paraId="21081F14" w14:textId="77777777" w:rsidR="00C03E10" w:rsidRPr="00C03E10" w:rsidRDefault="00C03E10" w:rsidP="00C03E10">
      <w:pPr>
        <w:rPr>
          <w:rFonts w:eastAsia="Times New Roman" w:cs="Times New Roman"/>
          <w:szCs w:val="24"/>
          <w:lang w:val="es-ES_tradnl" w:eastAsia="es-ES"/>
        </w:rPr>
      </w:pPr>
    </w:p>
    <w:p w14:paraId="4F9CF49E" w14:textId="77777777" w:rsidR="00C03E10" w:rsidRPr="00C03E10" w:rsidRDefault="00C03E10" w:rsidP="00C03E10">
      <w:pPr>
        <w:rPr>
          <w:rFonts w:eastAsia="Times New Roman" w:cs="Times New Roman"/>
          <w:i/>
          <w:szCs w:val="24"/>
          <w:lang w:val="es-ES_tradnl" w:eastAsia="es-ES"/>
        </w:rPr>
      </w:pPr>
      <w:r w:rsidRPr="00C03E10">
        <w:rPr>
          <w:rFonts w:eastAsia="Times New Roman" w:cs="Times New Roman"/>
          <w:szCs w:val="24"/>
          <w:lang w:val="es-ES_tradnl" w:eastAsia="es-ES"/>
        </w:rPr>
        <w:t xml:space="preserve">Al respecto, para diferenciar el derecho de petición al derecho de acceso a la información, resulta conducente señalar que José Guadalupe Robles, conceptualiza el derecho a la información como </w:t>
      </w:r>
      <w:r w:rsidRPr="00C03E10">
        <w:rPr>
          <w:rFonts w:eastAsia="Times New Roman" w:cs="Times New Roman"/>
          <w:i/>
          <w:szCs w:val="24"/>
          <w:lang w:val="es-ES_tradnl" w:eastAsia="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03E10">
        <w:rPr>
          <w:rFonts w:eastAsia="Times New Roman" w:cs="Times New Roman"/>
          <w:i/>
          <w:szCs w:val="24"/>
          <w:vertAlign w:val="superscript"/>
          <w:lang w:val="es-ES_tradnl" w:eastAsia="es-ES"/>
        </w:rPr>
        <w:footnoteReference w:id="5"/>
      </w:r>
      <w:r w:rsidRPr="00C03E10">
        <w:rPr>
          <w:rFonts w:eastAsia="Times New Roman" w:cs="Times New Roman"/>
          <w:i/>
          <w:szCs w:val="24"/>
          <w:lang w:val="es-ES_tradnl" w:eastAsia="es-ES"/>
        </w:rPr>
        <w:t xml:space="preserve"> (Sic) </w:t>
      </w:r>
    </w:p>
    <w:p w14:paraId="53612DA2" w14:textId="77777777" w:rsidR="00C03E10" w:rsidRPr="00C03E10" w:rsidRDefault="00C03E10" w:rsidP="00C03E10">
      <w:pPr>
        <w:rPr>
          <w:rFonts w:eastAsia="Times New Roman" w:cs="Times New Roman"/>
          <w:i/>
          <w:szCs w:val="24"/>
          <w:lang w:val="es-ES_tradnl" w:eastAsia="es-ES"/>
        </w:rPr>
      </w:pPr>
    </w:p>
    <w:p w14:paraId="522090B1" w14:textId="77777777" w:rsidR="00C03E10" w:rsidRPr="00C03E10" w:rsidRDefault="00C03E10" w:rsidP="00C03E10">
      <w:pPr>
        <w:rPr>
          <w:rFonts w:eastAsia="Times New Roman" w:cs="Times New Roman"/>
          <w:i/>
          <w:szCs w:val="24"/>
          <w:lang w:val="es-ES_tradnl" w:eastAsia="es-ES"/>
        </w:rPr>
      </w:pPr>
      <w:r w:rsidRPr="00C03E10">
        <w:rPr>
          <w:rFonts w:eastAsia="Times New Roman" w:cs="Times New Roman"/>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C03E10">
        <w:rPr>
          <w:rFonts w:eastAsia="Times New Roman" w:cs="Times New Roman"/>
          <w:szCs w:val="24"/>
          <w:lang w:val="es-ES_tradnl" w:eastAsia="es-ES"/>
        </w:rPr>
        <w:t>Villanueva</w:t>
      </w:r>
      <w:proofErr w:type="spellEnd"/>
      <w:r w:rsidRPr="00C03E10">
        <w:rPr>
          <w:rFonts w:eastAsia="Times New Roman" w:cs="Times New Roman"/>
          <w:szCs w:val="24"/>
          <w:lang w:val="es-ES_tradnl" w:eastAsia="es-ES"/>
        </w:rPr>
        <w:t xml:space="preserve"> que dice: </w:t>
      </w:r>
      <w:r w:rsidRPr="00C03E10">
        <w:rPr>
          <w:rFonts w:eastAsia="Times New Roman" w:cs="Times New Roman"/>
          <w:i/>
          <w:szCs w:val="24"/>
          <w:lang w:val="es-ES_tradnl" w:eastAsia="es-ES"/>
        </w:rPr>
        <w:t xml:space="preserve">“la prerrogativa de la persona para acceder a datos, registros y todo tipo de informaciones en poder de entidades públicas y empresas </w:t>
      </w:r>
      <w:r w:rsidRPr="00C03E10">
        <w:rPr>
          <w:rFonts w:eastAsia="Times New Roman" w:cs="Times New Roman"/>
          <w:i/>
          <w:szCs w:val="24"/>
          <w:lang w:val="es-ES_tradnl" w:eastAsia="es-ES"/>
        </w:rPr>
        <w:lastRenderedPageBreak/>
        <w:t>privadas que ejercen gasto público o cumplen funciones de autoridad, con las excepciones taxativas que establezca la ley en una sociedad democrática.”</w:t>
      </w:r>
      <w:r w:rsidRPr="00C03E10">
        <w:rPr>
          <w:rFonts w:eastAsia="Times New Roman" w:cs="Times New Roman"/>
          <w:i/>
          <w:szCs w:val="24"/>
          <w:vertAlign w:val="superscript"/>
          <w:lang w:val="es-ES_tradnl" w:eastAsia="es-ES"/>
        </w:rPr>
        <w:footnoteReference w:id="6"/>
      </w:r>
      <w:r w:rsidRPr="00C03E10">
        <w:rPr>
          <w:rFonts w:eastAsia="Times New Roman" w:cs="Times New Roman"/>
          <w:i/>
          <w:szCs w:val="24"/>
          <w:lang w:val="es-ES_tradnl" w:eastAsia="es-ES"/>
        </w:rPr>
        <w:t xml:space="preserve"> (Sic)</w:t>
      </w:r>
    </w:p>
    <w:p w14:paraId="465BC545" w14:textId="77777777" w:rsidR="00C03E10" w:rsidRPr="00C03E10" w:rsidRDefault="00C03E10" w:rsidP="00C03E10">
      <w:pPr>
        <w:rPr>
          <w:rFonts w:eastAsia="Times New Roman" w:cs="Arial"/>
          <w:i/>
          <w:iCs/>
          <w:color w:val="000000" w:themeColor="text1"/>
          <w:szCs w:val="24"/>
          <w:lang w:val="es-ES_tradnl" w:eastAsia="es-ES"/>
        </w:rPr>
      </w:pPr>
    </w:p>
    <w:p w14:paraId="49ABC248" w14:textId="77777777" w:rsidR="00C03E10" w:rsidRPr="00C03E10" w:rsidRDefault="00C03E10" w:rsidP="00C03E10">
      <w:pPr>
        <w:rPr>
          <w:rFonts w:eastAsia="Times New Roman" w:cs="Arial"/>
          <w:szCs w:val="24"/>
          <w:lang w:val="es-ES_tradnl" w:eastAsia="es-ES"/>
        </w:rPr>
      </w:pPr>
      <w:r w:rsidRPr="00C03E10">
        <w:rPr>
          <w:rFonts w:eastAsia="Times New Roman" w:cs="Arial"/>
          <w:szCs w:val="24"/>
          <w:lang w:val="es-ES_tradnl" w:eastAsia="es-ES"/>
        </w:rPr>
        <w:t xml:space="preserve">Ahora bien para entender los alcances de la información pública se considera importante citar el criterio </w:t>
      </w:r>
      <w:r w:rsidRPr="00C03E10">
        <w:rPr>
          <w:rFonts w:eastAsia="Times New Roman" w:cs="Arial"/>
          <w:bCs/>
          <w:szCs w:val="24"/>
          <w:lang w:val="es-ES_tradnl"/>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03E10">
        <w:rPr>
          <w:rFonts w:eastAsia="Times New Roman" w:cs="Arial"/>
          <w:szCs w:val="24"/>
          <w:lang w:val="es-ES_tradnl" w:eastAsia="es-ES"/>
        </w:rPr>
        <w:t>cuyo rubro y texto dispone:</w:t>
      </w:r>
    </w:p>
    <w:p w14:paraId="5D49124E" w14:textId="77777777" w:rsidR="00C03E10" w:rsidRPr="00C03E10" w:rsidRDefault="00C03E10" w:rsidP="00C03E10">
      <w:pPr>
        <w:rPr>
          <w:rFonts w:eastAsia="Times New Roman" w:cs="Arial"/>
          <w:szCs w:val="24"/>
          <w:lang w:val="es-ES_tradnl" w:eastAsia="es-ES"/>
        </w:rPr>
      </w:pPr>
    </w:p>
    <w:p w14:paraId="5750257B"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C03E10">
        <w:rPr>
          <w:rFonts w:eastAsia="Palatino Linotype" w:cs="Palatino Linotype"/>
          <w:b/>
          <w:bCs/>
          <w:i/>
          <w:color w:val="000000"/>
          <w:sz w:val="22"/>
          <w:szCs w:val="24"/>
          <w:lang w:val="es-ES_tradnl"/>
        </w:rPr>
        <w:t>INFORMACIÓN PÚBLICA, CONCEPTO DE, EN MATERIA DE TRANSPARENCIA. INTERPRETACIÓN TEMÁTICA DE LOS ARTÍCULOS 2, FRACCIÓN V, XV, Y XVI, 32, 4,11 Y 41.</w:t>
      </w:r>
      <w:r w:rsidRPr="00C03E10">
        <w:rPr>
          <w:rFonts w:eastAsia="Palatino Linotype" w:cs="Palatino Linotype"/>
          <w:i/>
          <w:color w:val="000000"/>
          <w:sz w:val="22"/>
          <w:szCs w:val="24"/>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BAD625"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2B629F2"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C03E10">
        <w:rPr>
          <w:rFonts w:eastAsia="Palatino Linotype" w:cs="Palatino Linotype"/>
          <w:i/>
          <w:color w:val="000000"/>
          <w:sz w:val="22"/>
          <w:szCs w:val="24"/>
          <w:lang w:val="es-ES_tradnl"/>
        </w:rPr>
        <w:t>En consecuencia el acceso a la información se refiere a que se cumplan cualquiera de los siguientes tres supuestos:</w:t>
      </w:r>
    </w:p>
    <w:p w14:paraId="51742751"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01538BF"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C03E10">
        <w:rPr>
          <w:rFonts w:eastAsia="Palatino Linotype" w:cs="Palatino Linotype"/>
          <w:b/>
          <w:i/>
          <w:color w:val="000000"/>
          <w:sz w:val="22"/>
          <w:szCs w:val="24"/>
          <w:u w:val="single"/>
          <w:lang w:val="es-ES_tradnl"/>
        </w:rPr>
        <w:t>Que se trate de información registrada en cualquier soporte documental, que en ejercicio de las atribuciones conferidas, sea generada por los Sujetos Obligados</w:t>
      </w:r>
      <w:r w:rsidRPr="00C03E10">
        <w:rPr>
          <w:rFonts w:eastAsia="Palatino Linotype" w:cs="Palatino Linotype"/>
          <w:i/>
          <w:color w:val="000000"/>
          <w:sz w:val="22"/>
          <w:szCs w:val="24"/>
          <w:lang w:val="es-ES_tradnl"/>
        </w:rPr>
        <w:t>;</w:t>
      </w:r>
    </w:p>
    <w:p w14:paraId="792EEDEC"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86A5E5D"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C03E10">
        <w:rPr>
          <w:rFonts w:eastAsia="Palatino Linotype" w:cs="Palatino Linotype"/>
          <w:b/>
          <w:i/>
          <w:color w:val="000000"/>
          <w:sz w:val="22"/>
          <w:szCs w:val="24"/>
          <w:u w:val="single"/>
          <w:lang w:val="es-ES_tradnl"/>
        </w:rPr>
        <w:t>Que se trate de información registrada en cualquier soporte documental, que en ejercicio de las atribuciones conferidas, sea administrada por los Sujetos Obligados</w:t>
      </w:r>
      <w:r w:rsidRPr="00C03E10">
        <w:rPr>
          <w:rFonts w:eastAsia="Palatino Linotype" w:cs="Palatino Linotype"/>
          <w:i/>
          <w:color w:val="000000"/>
          <w:sz w:val="22"/>
          <w:szCs w:val="24"/>
          <w:lang w:val="es-ES_tradnl"/>
        </w:rPr>
        <w:t>, y</w:t>
      </w:r>
    </w:p>
    <w:p w14:paraId="43B2D15A"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E16530C"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C03E10">
        <w:rPr>
          <w:rFonts w:eastAsia="Palatino Linotype" w:cs="Palatino Linotype"/>
          <w:b/>
          <w:i/>
          <w:color w:val="000000"/>
          <w:sz w:val="22"/>
          <w:szCs w:val="24"/>
          <w:u w:val="single"/>
          <w:lang w:val="es-ES_tradnl"/>
        </w:rPr>
        <w:lastRenderedPageBreak/>
        <w:t>Que se trate de información registrada en cualquier soporte documental, que en ejercicio de las atribuciones conferidas, se encuentre en posesión de los Sujetos Obligados</w:t>
      </w:r>
      <w:r w:rsidRPr="00C03E10">
        <w:rPr>
          <w:rFonts w:eastAsia="Palatino Linotype" w:cs="Palatino Linotype"/>
          <w:i/>
          <w:color w:val="000000"/>
          <w:sz w:val="22"/>
          <w:szCs w:val="24"/>
          <w:lang w:val="es-ES_tradnl"/>
        </w:rPr>
        <w:t>.</w:t>
      </w:r>
    </w:p>
    <w:p w14:paraId="797CB5AB" w14:textId="77777777" w:rsidR="00C03E10" w:rsidRPr="00C03E10" w:rsidRDefault="00C03E10" w:rsidP="00C03E10">
      <w:pPr>
        <w:rPr>
          <w:rFonts w:eastAsia="Times New Roman" w:cs="Times New Roman"/>
          <w:szCs w:val="24"/>
          <w:lang w:val="es-ES_tradnl" w:eastAsia="es-ES"/>
        </w:rPr>
      </w:pPr>
    </w:p>
    <w:p w14:paraId="405257CF" w14:textId="77777777" w:rsidR="00C03E10" w:rsidRPr="00C03E10" w:rsidRDefault="00C03E10" w:rsidP="00C03E10">
      <w:pPr>
        <w:rPr>
          <w:rFonts w:eastAsia="Times New Roman" w:cs="Times New Roman"/>
          <w:i/>
          <w:szCs w:val="24"/>
          <w:lang w:val="es-ES_tradnl"/>
        </w:rPr>
      </w:pPr>
      <w:r w:rsidRPr="00C03E10">
        <w:rPr>
          <w:rFonts w:eastAsia="Times New Roman" w:cs="Times New Roman"/>
          <w:szCs w:val="24"/>
          <w:lang w:val="es-ES_tradnl"/>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C03E10">
        <w:rPr>
          <w:rFonts w:eastAsia="Times New Roman" w:cs="Times New Roman"/>
          <w:szCs w:val="24"/>
          <w:lang w:val="es-ES_tradnl"/>
        </w:rPr>
        <w:t>Villanueva</w:t>
      </w:r>
      <w:proofErr w:type="spellEnd"/>
      <w:r w:rsidRPr="00C03E10">
        <w:rPr>
          <w:rFonts w:eastAsia="Times New Roman" w:cs="Times New Roman"/>
          <w:szCs w:val="24"/>
          <w:lang w:val="es-ES_tradnl"/>
        </w:rPr>
        <w:t xml:space="preserve"> que dice: “</w:t>
      </w:r>
      <w:r w:rsidRPr="00C03E10">
        <w:rPr>
          <w:rFonts w:eastAsia="Times New Roman" w:cs="Times New Roman"/>
          <w:i/>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31FF6F40" w14:textId="77777777" w:rsidR="00C03E10" w:rsidRPr="00C03E10" w:rsidRDefault="00C03E10" w:rsidP="00C03E10">
      <w:pPr>
        <w:rPr>
          <w:rFonts w:eastAsia="Palatino Linotype" w:cs="Palatino Linotype"/>
          <w:bCs/>
          <w:color w:val="000000"/>
          <w:lang w:val="es-ES_tradnl"/>
        </w:rPr>
      </w:pPr>
    </w:p>
    <w:p w14:paraId="2F5BB5EE" w14:textId="77777777" w:rsidR="00C03E10" w:rsidRPr="00C03E10" w:rsidRDefault="00C03E10" w:rsidP="00C03E10">
      <w:pPr>
        <w:rPr>
          <w:rFonts w:eastAsia="Palatino Linotype" w:cs="Palatino Linotype"/>
          <w:bCs/>
          <w:color w:val="000000"/>
          <w:lang w:val="es-ES_tradnl"/>
        </w:rPr>
      </w:pPr>
      <w:r w:rsidRPr="00C03E10">
        <w:rPr>
          <w:rFonts w:eastAsia="Palatino Linotype" w:cs="Palatino Linotype"/>
          <w:bCs/>
          <w:color w:val="000000"/>
          <w:lang w:val="es-ES_tradnl"/>
        </w:rPr>
        <w:t xml:space="preserve">Por lo anterior, se estima que el Recurrente requirió al Sujeto Obligado documentos que se presume que fueron generados en el ejercicio de sus funciones o atribuciones, y por tanto, </w:t>
      </w:r>
      <w:r w:rsidRPr="00C03E10">
        <w:rPr>
          <w:rFonts w:eastAsia="Palatino Linotype" w:cs="Palatino Linotype"/>
          <w:b/>
          <w:color w:val="000000"/>
          <w:lang w:val="es-ES_tradnl"/>
        </w:rPr>
        <w:t>no se trata del ejercicio del derecho de petición, sino del ejercicio del derecho de acceso a la información</w:t>
      </w:r>
      <w:r w:rsidRPr="00C03E10">
        <w:rPr>
          <w:rFonts w:eastAsia="Palatino Linotype" w:cs="Palatino Linotype"/>
          <w:bCs/>
          <w:color w:val="000000"/>
          <w:lang w:val="es-ES_tradnl"/>
        </w:rPr>
        <w:t>, pues se solicitaron documentos generados, administrados o poseídos por el Sujeto Obligado.</w:t>
      </w:r>
    </w:p>
    <w:p w14:paraId="6C5F3078" w14:textId="77777777" w:rsidR="00C03E10" w:rsidRPr="00C03E10" w:rsidRDefault="00C03E10" w:rsidP="00C03E10">
      <w:pPr>
        <w:rPr>
          <w:rFonts w:eastAsia="Palatino Linotype" w:cs="Palatino Linotype"/>
          <w:bCs/>
          <w:color w:val="000000"/>
          <w:lang w:val="es-ES_tradnl"/>
        </w:rPr>
      </w:pPr>
    </w:p>
    <w:p w14:paraId="1AD3509A" w14:textId="45CE9747" w:rsidR="00C03E10" w:rsidRPr="00C03E10" w:rsidRDefault="00C03E10" w:rsidP="00C03E10">
      <w:pPr>
        <w:rPr>
          <w:rFonts w:eastAsia="Palatino Linotype" w:cs="Palatino Linotype"/>
          <w:bCs/>
          <w:color w:val="000000"/>
          <w:lang w:val="es-ES_tradnl"/>
        </w:rPr>
      </w:pPr>
      <w:r w:rsidRPr="00C03E10">
        <w:rPr>
          <w:rFonts w:eastAsia="Palatino Linotype" w:cs="Palatino Linotype"/>
          <w:bCs/>
          <w:color w:val="000000"/>
          <w:lang w:val="es-ES_tradnl"/>
        </w:rPr>
        <w:t>Consecuentemente, la</w:t>
      </w:r>
      <w:r>
        <w:rPr>
          <w:rFonts w:eastAsia="Palatino Linotype" w:cs="Palatino Linotype"/>
          <w:bCs/>
          <w:color w:val="000000"/>
          <w:lang w:val="es-ES_tradnl"/>
        </w:rPr>
        <w:t>s</w:t>
      </w:r>
      <w:r w:rsidRPr="00C03E10">
        <w:rPr>
          <w:rFonts w:eastAsia="Palatino Linotype" w:cs="Palatino Linotype"/>
          <w:bCs/>
          <w:color w:val="000000"/>
          <w:lang w:val="es-ES_tradnl"/>
        </w:rPr>
        <w:t xml:space="preserve"> respuesta</w:t>
      </w:r>
      <w:r>
        <w:rPr>
          <w:rFonts w:eastAsia="Palatino Linotype" w:cs="Palatino Linotype"/>
          <w:bCs/>
          <w:color w:val="000000"/>
          <w:lang w:val="es-ES_tradnl"/>
        </w:rPr>
        <w:t>s</w:t>
      </w:r>
      <w:r w:rsidRPr="00C03E10">
        <w:rPr>
          <w:rFonts w:eastAsia="Palatino Linotype" w:cs="Palatino Linotype"/>
          <w:bCs/>
          <w:color w:val="000000"/>
          <w:lang w:val="es-ES_tradnl"/>
        </w:rPr>
        <w:t xml:space="preserve"> del Sujeto Obligado </w:t>
      </w:r>
      <w:r>
        <w:rPr>
          <w:rFonts w:eastAsia="Palatino Linotype" w:cs="Palatino Linotype"/>
          <w:bCs/>
          <w:color w:val="000000"/>
          <w:lang w:val="es-ES_tradnl"/>
        </w:rPr>
        <w:t xml:space="preserve">a las solicitudes de información </w:t>
      </w:r>
      <w:r w:rsidRPr="009B7C4D">
        <w:rPr>
          <w:rFonts w:eastAsia="Palatino Linotype" w:cs="Palatino Linotype"/>
          <w:b/>
          <w:color w:val="000000"/>
          <w:szCs w:val="24"/>
        </w:rPr>
        <w:t>01133/ZINACANT/IP/2022</w:t>
      </w:r>
      <w:r w:rsidRPr="00C03E10">
        <w:rPr>
          <w:rFonts w:eastAsia="Palatino Linotype" w:cs="Palatino Linotype"/>
          <w:color w:val="000000"/>
          <w:szCs w:val="24"/>
        </w:rPr>
        <w:t>,</w:t>
      </w:r>
      <w:r w:rsidRPr="00C03E10">
        <w:rPr>
          <w:rFonts w:eastAsia="Palatino Linotype" w:cs="Palatino Linotype"/>
          <w:bCs/>
          <w:color w:val="000000"/>
          <w:szCs w:val="24"/>
        </w:rPr>
        <w:t xml:space="preserve"> </w:t>
      </w:r>
      <w:r>
        <w:rPr>
          <w:rFonts w:eastAsia="Palatino Linotype" w:cs="Palatino Linotype"/>
          <w:b/>
          <w:color w:val="000000"/>
          <w:szCs w:val="24"/>
        </w:rPr>
        <w:t>01142</w:t>
      </w:r>
      <w:r w:rsidRPr="009B7C4D">
        <w:rPr>
          <w:rFonts w:eastAsia="Palatino Linotype" w:cs="Palatino Linotype"/>
          <w:b/>
          <w:color w:val="000000"/>
          <w:szCs w:val="24"/>
        </w:rPr>
        <w:t>/ZINACANT/IP/2022</w:t>
      </w:r>
      <w:r w:rsidRPr="00C03E10">
        <w:rPr>
          <w:rFonts w:eastAsia="Palatino Linotype" w:cs="Palatino Linotype"/>
          <w:color w:val="000000"/>
          <w:szCs w:val="24"/>
        </w:rPr>
        <w:t>,</w:t>
      </w:r>
      <w:r w:rsidRPr="00C03E10">
        <w:rPr>
          <w:rFonts w:eastAsia="Palatino Linotype" w:cs="Palatino Linotype"/>
          <w:bCs/>
          <w:color w:val="000000"/>
          <w:szCs w:val="24"/>
        </w:rPr>
        <w:t xml:space="preserve"> </w:t>
      </w:r>
      <w:r>
        <w:rPr>
          <w:rFonts w:eastAsia="Palatino Linotype" w:cs="Palatino Linotype"/>
          <w:b/>
          <w:color w:val="000000"/>
          <w:szCs w:val="24"/>
        </w:rPr>
        <w:t>01141</w:t>
      </w:r>
      <w:r w:rsidRPr="009B7C4D">
        <w:rPr>
          <w:rFonts w:eastAsia="Palatino Linotype" w:cs="Palatino Linotype"/>
          <w:b/>
          <w:color w:val="000000"/>
          <w:szCs w:val="24"/>
        </w:rPr>
        <w:t>/ZINACANT/IP/2022</w:t>
      </w:r>
      <w:r>
        <w:rPr>
          <w:rFonts w:eastAsia="Palatino Linotype" w:cs="Palatino Linotype"/>
          <w:color w:val="000000"/>
          <w:szCs w:val="24"/>
        </w:rPr>
        <w:t xml:space="preserve"> y</w:t>
      </w:r>
      <w:r w:rsidRPr="00C03E10">
        <w:rPr>
          <w:rFonts w:eastAsia="Palatino Linotype" w:cs="Palatino Linotype"/>
          <w:bCs/>
          <w:color w:val="000000"/>
          <w:szCs w:val="24"/>
        </w:rPr>
        <w:t xml:space="preserve"> </w:t>
      </w:r>
      <w:r>
        <w:rPr>
          <w:rFonts w:eastAsia="Palatino Linotype" w:cs="Palatino Linotype"/>
          <w:b/>
          <w:bCs/>
          <w:color w:val="000000"/>
          <w:szCs w:val="24"/>
        </w:rPr>
        <w:t>01140</w:t>
      </w:r>
      <w:r w:rsidRPr="009B7C4D">
        <w:rPr>
          <w:rFonts w:eastAsia="Palatino Linotype" w:cs="Palatino Linotype"/>
          <w:b/>
          <w:bCs/>
          <w:color w:val="000000"/>
          <w:szCs w:val="24"/>
        </w:rPr>
        <w:t>/ZINACANT/IP/2022</w:t>
      </w:r>
      <w:r>
        <w:rPr>
          <w:rFonts w:eastAsia="Palatino Linotype" w:cs="Palatino Linotype"/>
          <w:bCs/>
          <w:color w:val="000000"/>
          <w:szCs w:val="24"/>
        </w:rPr>
        <w:t xml:space="preserve"> </w:t>
      </w:r>
      <w:r w:rsidRPr="00C03E10">
        <w:rPr>
          <w:rFonts w:eastAsia="Palatino Linotype" w:cs="Palatino Linotype"/>
          <w:bCs/>
          <w:color w:val="000000"/>
          <w:lang w:val="es-ES_tradnl"/>
        </w:rPr>
        <w:t>no colma</w:t>
      </w:r>
      <w:r>
        <w:rPr>
          <w:rFonts w:eastAsia="Palatino Linotype" w:cs="Palatino Linotype"/>
          <w:bCs/>
          <w:color w:val="000000"/>
          <w:lang w:val="es-ES_tradnl"/>
        </w:rPr>
        <w:t>n</w:t>
      </w:r>
      <w:r w:rsidRPr="00C03E10">
        <w:rPr>
          <w:rFonts w:eastAsia="Palatino Linotype" w:cs="Palatino Linotype"/>
          <w:bCs/>
          <w:color w:val="000000"/>
          <w:lang w:val="es-ES_tradnl"/>
        </w:rPr>
        <w:t xml:space="preserve"> la</w:t>
      </w:r>
      <w:r>
        <w:rPr>
          <w:rFonts w:eastAsia="Palatino Linotype" w:cs="Palatino Linotype"/>
          <w:bCs/>
          <w:color w:val="000000"/>
          <w:lang w:val="es-ES_tradnl"/>
        </w:rPr>
        <w:t>s pretensiones del Recurrente, pues no son</w:t>
      </w:r>
      <w:r w:rsidRPr="00C03E10">
        <w:rPr>
          <w:rFonts w:eastAsia="Palatino Linotype" w:cs="Palatino Linotype"/>
          <w:bCs/>
          <w:color w:val="000000"/>
          <w:lang w:val="es-ES_tradnl"/>
        </w:rPr>
        <w:t xml:space="preserve"> tendiente</w:t>
      </w:r>
      <w:r>
        <w:rPr>
          <w:rFonts w:eastAsia="Palatino Linotype" w:cs="Palatino Linotype"/>
          <w:bCs/>
          <w:color w:val="000000"/>
          <w:lang w:val="es-ES_tradnl"/>
        </w:rPr>
        <w:t>s</w:t>
      </w:r>
      <w:r w:rsidRPr="00C03E10">
        <w:rPr>
          <w:rFonts w:eastAsia="Palatino Linotype" w:cs="Palatino Linotype"/>
          <w:bCs/>
          <w:color w:val="000000"/>
          <w:lang w:val="es-ES_tradnl"/>
        </w:rPr>
        <w:t xml:space="preserve"> a atender la solicitud del particular ni se advierte que haya</w:t>
      </w:r>
      <w:r>
        <w:rPr>
          <w:rFonts w:eastAsia="Palatino Linotype" w:cs="Palatino Linotype"/>
          <w:bCs/>
          <w:color w:val="000000"/>
          <w:lang w:val="es-ES_tradnl"/>
        </w:rPr>
        <w:t>n</w:t>
      </w:r>
      <w:r w:rsidRPr="00C03E10">
        <w:rPr>
          <w:rFonts w:eastAsia="Palatino Linotype" w:cs="Palatino Linotype"/>
          <w:bCs/>
          <w:color w:val="000000"/>
          <w:lang w:val="es-ES_tradnl"/>
        </w:rPr>
        <w:t xml:space="preserve"> sido proporcionada</w:t>
      </w:r>
      <w:r>
        <w:rPr>
          <w:rFonts w:eastAsia="Palatino Linotype" w:cs="Palatino Linotype"/>
          <w:bCs/>
          <w:color w:val="000000"/>
          <w:lang w:val="es-ES_tradnl"/>
        </w:rPr>
        <w:t>s</w:t>
      </w:r>
      <w:r w:rsidRPr="00C03E10">
        <w:rPr>
          <w:rFonts w:eastAsia="Palatino Linotype" w:cs="Palatino Linotype"/>
          <w:bCs/>
          <w:color w:val="000000"/>
          <w:lang w:val="es-ES_tradnl"/>
        </w:rPr>
        <w:t xml:space="preserve"> por la</w:t>
      </w:r>
      <w:r>
        <w:rPr>
          <w:rFonts w:eastAsia="Palatino Linotype" w:cs="Palatino Linotype"/>
          <w:bCs/>
          <w:color w:val="000000"/>
          <w:lang w:val="es-ES_tradnl"/>
        </w:rPr>
        <w:t>s</w:t>
      </w:r>
      <w:r w:rsidRPr="00C03E10">
        <w:rPr>
          <w:rFonts w:eastAsia="Palatino Linotype" w:cs="Palatino Linotype"/>
          <w:bCs/>
          <w:color w:val="000000"/>
          <w:lang w:val="es-ES_tradnl"/>
        </w:rPr>
        <w:t xml:space="preserve"> unidad</w:t>
      </w:r>
      <w:r>
        <w:rPr>
          <w:rFonts w:eastAsia="Palatino Linotype" w:cs="Palatino Linotype"/>
          <w:bCs/>
          <w:color w:val="000000"/>
          <w:lang w:val="es-ES_tradnl"/>
        </w:rPr>
        <w:t>es</w:t>
      </w:r>
      <w:r w:rsidRPr="00C03E10">
        <w:rPr>
          <w:rFonts w:eastAsia="Palatino Linotype" w:cs="Palatino Linotype"/>
          <w:bCs/>
          <w:color w:val="000000"/>
          <w:lang w:val="es-ES_tradnl"/>
        </w:rPr>
        <w:t xml:space="preserve"> administrativa</w:t>
      </w:r>
      <w:r>
        <w:rPr>
          <w:rFonts w:eastAsia="Palatino Linotype" w:cs="Palatino Linotype"/>
          <w:bCs/>
          <w:color w:val="000000"/>
          <w:lang w:val="es-ES_tradnl"/>
        </w:rPr>
        <w:t>s</w:t>
      </w:r>
      <w:r w:rsidRPr="00C03E10">
        <w:rPr>
          <w:rFonts w:eastAsia="Palatino Linotype" w:cs="Palatino Linotype"/>
          <w:bCs/>
          <w:color w:val="000000"/>
          <w:lang w:val="es-ES_tradnl"/>
        </w:rPr>
        <w:t xml:space="preserve"> que cuenta</w:t>
      </w:r>
      <w:r>
        <w:rPr>
          <w:rFonts w:eastAsia="Palatino Linotype" w:cs="Palatino Linotype"/>
          <w:bCs/>
          <w:color w:val="000000"/>
          <w:lang w:val="es-ES_tradnl"/>
        </w:rPr>
        <w:t>n</w:t>
      </w:r>
      <w:r w:rsidRPr="00C03E10">
        <w:rPr>
          <w:rFonts w:eastAsia="Palatino Linotype" w:cs="Palatino Linotype"/>
          <w:bCs/>
          <w:color w:val="000000"/>
          <w:lang w:val="es-ES_tradnl"/>
        </w:rPr>
        <w:t xml:space="preserve"> con las atribuciones, funciones o competencias para generar, poseer o administrar la documentación requerida por el solicitante.</w:t>
      </w:r>
    </w:p>
    <w:p w14:paraId="37C7D1BA" w14:textId="77777777" w:rsidR="00C03E10" w:rsidRPr="00C03E10" w:rsidRDefault="00C03E10" w:rsidP="00C03E10">
      <w:pPr>
        <w:rPr>
          <w:rFonts w:eastAsia="Palatino Linotype" w:cs="Palatino Linotype"/>
          <w:bCs/>
          <w:color w:val="000000"/>
          <w:lang w:val="es-ES_tradnl"/>
        </w:rPr>
      </w:pPr>
    </w:p>
    <w:p w14:paraId="07C5A5BD" w14:textId="77777777" w:rsidR="00C03E10" w:rsidRPr="00C03E10" w:rsidRDefault="00C03E10" w:rsidP="00C03E10">
      <w:pPr>
        <w:rPr>
          <w:rFonts w:eastAsia="Palatino Linotype" w:cs="Palatino Linotype"/>
          <w:bCs/>
          <w:color w:val="000000"/>
          <w:lang w:val="es-ES_tradnl"/>
        </w:rPr>
      </w:pPr>
      <w:r w:rsidRPr="00C03E10">
        <w:rPr>
          <w:rFonts w:eastAsia="Palatino Linotype" w:cs="Palatino Linotype"/>
          <w:bCs/>
          <w:color w:val="000000"/>
          <w:lang w:val="es-ES_tradnl"/>
        </w:rPr>
        <w:t>Al respecto, el Sujeto Obligado dejó de observar lo dispuesto por el artículo 162 de la Ley de Transparencia local, que a la letra estipula lo siguiente:</w:t>
      </w:r>
    </w:p>
    <w:p w14:paraId="4473FCFB" w14:textId="77777777" w:rsidR="00C03E10" w:rsidRPr="00C03E10" w:rsidRDefault="00C03E10" w:rsidP="00C03E10">
      <w:pPr>
        <w:rPr>
          <w:rFonts w:eastAsia="Palatino Linotype" w:cs="Palatino Linotype"/>
          <w:bCs/>
          <w:color w:val="000000"/>
          <w:lang w:val="es-ES_tradnl"/>
        </w:rPr>
      </w:pPr>
    </w:p>
    <w:p w14:paraId="30BD014D" w14:textId="77777777" w:rsidR="00C03E10" w:rsidRPr="00C03E10" w:rsidRDefault="00C03E10" w:rsidP="00C03E1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C03E10">
        <w:rPr>
          <w:rFonts w:eastAsia="Palatino Linotype" w:cs="Palatino Linotype"/>
          <w:b/>
          <w:i/>
          <w:color w:val="000000"/>
          <w:sz w:val="22"/>
          <w:szCs w:val="24"/>
          <w:lang w:val="es-MX"/>
        </w:rPr>
        <w:t xml:space="preserve">Artículo 162. </w:t>
      </w:r>
      <w:r w:rsidRPr="00C03E10">
        <w:rPr>
          <w:rFonts w:eastAsia="Palatino Linotype" w:cs="Palatino Linotype"/>
          <w:i/>
          <w:color w:val="000000"/>
          <w:sz w:val="22"/>
          <w:szCs w:val="24"/>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DE7B1D3" w14:textId="77777777" w:rsidR="00C03E10" w:rsidRPr="00C03E10" w:rsidRDefault="00C03E10" w:rsidP="00C03E10">
      <w:pPr>
        <w:rPr>
          <w:rFonts w:eastAsia="Palatino Linotype" w:cs="Palatino Linotype"/>
          <w:bCs/>
          <w:color w:val="000000"/>
          <w:lang w:val="es-MX"/>
        </w:rPr>
      </w:pPr>
    </w:p>
    <w:p w14:paraId="5DBCA11C" w14:textId="2C993109" w:rsidR="00A47012" w:rsidRDefault="00C03E10" w:rsidP="00C03E10">
      <w:pPr>
        <w:contextualSpacing/>
        <w:rPr>
          <w:rFonts w:eastAsia="Palatino Linotype" w:cs="Palatino Linotype"/>
          <w:bCs/>
          <w:color w:val="000000"/>
          <w:lang w:val="es-ES_tradnl"/>
        </w:rPr>
      </w:pPr>
      <w:r w:rsidRPr="00C03E10">
        <w:rPr>
          <w:rFonts w:eastAsia="Palatino Linotype" w:cs="Palatino Linotype"/>
          <w:bCs/>
          <w:color w:val="000000"/>
          <w:lang w:val="es-ES_tradnl"/>
        </w:rPr>
        <w:t>Así, la Unidad de Transparencia debió turnar la solicitud a todas y cada una de las áreas de la administración pública municipal que pudiesen contar</w:t>
      </w:r>
      <w:r>
        <w:rPr>
          <w:rFonts w:eastAsia="Palatino Linotype" w:cs="Palatino Linotype"/>
          <w:bCs/>
          <w:color w:val="000000"/>
          <w:lang w:val="es-ES_tradnl"/>
        </w:rPr>
        <w:t xml:space="preserve"> con la información, es decir, a la Dirección de Desarrollo S</w:t>
      </w:r>
      <w:r w:rsidR="00A47012">
        <w:rPr>
          <w:rFonts w:eastAsia="Palatino Linotype" w:cs="Palatino Linotype"/>
          <w:bCs/>
          <w:color w:val="000000"/>
          <w:lang w:val="es-ES_tradnl"/>
        </w:rPr>
        <w:t>ocial y</w:t>
      </w:r>
      <w:r>
        <w:rPr>
          <w:rFonts w:eastAsia="Palatino Linotype" w:cs="Palatino Linotype"/>
          <w:bCs/>
          <w:color w:val="000000"/>
          <w:lang w:val="es-ES_tradnl"/>
        </w:rPr>
        <w:t xml:space="preserve"> </w:t>
      </w:r>
      <w:r w:rsidR="00A47012">
        <w:rPr>
          <w:rFonts w:eastAsia="Palatino Linotype" w:cs="Palatino Linotype"/>
          <w:bCs/>
          <w:color w:val="000000"/>
          <w:lang w:val="es-ES_tradnl"/>
        </w:rPr>
        <w:t>la Dirección de Administración.</w:t>
      </w:r>
    </w:p>
    <w:p w14:paraId="7C085EED" w14:textId="77777777" w:rsidR="00A47012" w:rsidRDefault="00A47012" w:rsidP="00C03E10">
      <w:pPr>
        <w:contextualSpacing/>
        <w:rPr>
          <w:rFonts w:eastAsia="Palatino Linotype" w:cs="Palatino Linotype"/>
          <w:bCs/>
          <w:color w:val="000000"/>
          <w:lang w:val="es-ES_tradnl"/>
        </w:rPr>
      </w:pPr>
    </w:p>
    <w:p w14:paraId="629E2E67" w14:textId="1E869344" w:rsidR="00A47012" w:rsidRDefault="00A47012" w:rsidP="00C03E10">
      <w:pPr>
        <w:contextualSpacing/>
        <w:rPr>
          <w:rFonts w:eastAsia="Palatino Linotype" w:cs="Palatino Linotype"/>
          <w:bCs/>
          <w:color w:val="000000"/>
          <w:lang w:val="es-ES_tradnl"/>
        </w:rPr>
      </w:pPr>
      <w:r>
        <w:rPr>
          <w:rFonts w:eastAsia="Palatino Linotype" w:cs="Palatino Linotype"/>
          <w:bCs/>
          <w:color w:val="000000"/>
          <w:lang w:val="es-ES_tradnl"/>
        </w:rPr>
        <w:t>Por lo anterior, se debe recordar que se solicitaron los oficios emitidos por la Dirección de Desarrollo Social emitidos durante el mes de enero de dos mil veintidós, así como los emitidos y recibidos por la Unidad de Transparencia del primero al veinticuatro de octubre de dos mil veintidós</w:t>
      </w:r>
      <w:r w:rsidR="0008363E">
        <w:rPr>
          <w:rFonts w:eastAsia="Palatino Linotype" w:cs="Palatino Linotype"/>
          <w:bCs/>
          <w:color w:val="000000"/>
          <w:lang w:val="es-ES_tradnl"/>
        </w:rPr>
        <w:t>, por lo que se deberá realizar una búsqueda exhaustiva y razonable de la información solicitada en los archivos de estas unidades administrativas con la finalidad de hacer entrega de los oficios referidos por el Recurrente en versión pública de ser procedente.</w:t>
      </w:r>
    </w:p>
    <w:p w14:paraId="110C4382" w14:textId="77777777" w:rsidR="0008363E" w:rsidRDefault="0008363E" w:rsidP="00C03E10">
      <w:pPr>
        <w:contextualSpacing/>
        <w:rPr>
          <w:rFonts w:eastAsia="Palatino Linotype" w:cs="Palatino Linotype"/>
          <w:bCs/>
          <w:color w:val="000000"/>
          <w:lang w:val="es-ES_tradnl"/>
        </w:rPr>
      </w:pPr>
    </w:p>
    <w:p w14:paraId="532B00DF" w14:textId="77777777" w:rsidR="002854D2" w:rsidRDefault="0008363E" w:rsidP="002854D2">
      <w:pPr>
        <w:rPr>
          <w:rFonts w:eastAsia="Palatino Linotype" w:cs="Palatino Linotype"/>
          <w:bCs/>
          <w:color w:val="000000"/>
        </w:rPr>
      </w:pPr>
      <w:r>
        <w:rPr>
          <w:rFonts w:eastAsia="Palatino Linotype" w:cs="Palatino Linotype"/>
          <w:bCs/>
          <w:color w:val="000000"/>
          <w:lang w:val="es-ES_tradnl"/>
        </w:rPr>
        <w:t>Ahora bien, no pasa desapercibido que el Recurrente también solicitó los oficios de otorgamiento de vacaciones generados del primero de enero al veinticuatro de octubre de dos mil veintidós; por lo que la Unidad de Transparencia</w:t>
      </w:r>
      <w:r w:rsidR="002854D2">
        <w:rPr>
          <w:rFonts w:eastAsia="Palatino Linotype" w:cs="Palatino Linotype"/>
          <w:bCs/>
          <w:color w:val="000000"/>
          <w:lang w:val="es-ES_tradnl"/>
        </w:rPr>
        <w:t xml:space="preserve"> </w:t>
      </w:r>
      <w:r w:rsidR="002854D2">
        <w:rPr>
          <w:rFonts w:eastAsia="Palatino Linotype" w:cs="Palatino Linotype"/>
          <w:bCs/>
          <w:color w:val="000000"/>
        </w:rPr>
        <w:t xml:space="preserve">debió turnar la solicitud a todas y cada una de las áreas de la administración pública municipal que pudiesen contar </w:t>
      </w:r>
      <w:r w:rsidR="002854D2">
        <w:rPr>
          <w:rFonts w:eastAsia="Palatino Linotype" w:cs="Palatino Linotype"/>
          <w:bCs/>
          <w:color w:val="000000"/>
        </w:rPr>
        <w:lastRenderedPageBreak/>
        <w:t>con la información solicitada, como es el caso, de manera enunciativa mas no limitativa, de la Dirección de Administración, la cual, conforme a los artículos 74 y 75 fracción VI del Reglamento Orgánico Municipal de Zinacantepec, cuenta con las siguientes atribuciones:</w:t>
      </w:r>
    </w:p>
    <w:p w14:paraId="33CD4EF8" w14:textId="77777777" w:rsidR="002854D2" w:rsidRDefault="002854D2" w:rsidP="002854D2">
      <w:pPr>
        <w:rPr>
          <w:rFonts w:eastAsia="Palatino Linotype" w:cs="Palatino Linotype"/>
          <w:bCs/>
          <w:color w:val="000000"/>
        </w:rPr>
      </w:pPr>
    </w:p>
    <w:p w14:paraId="665B3F68" w14:textId="77777777" w:rsidR="002854D2" w:rsidRDefault="002854D2" w:rsidP="002854D2">
      <w:pPr>
        <w:pStyle w:val="Sinespaciado"/>
      </w:pPr>
      <w:r w:rsidRPr="004926E7">
        <w:rPr>
          <w:b/>
        </w:rPr>
        <w:t>Artículo 74.</w:t>
      </w:r>
      <w:r w:rsidRPr="004926E7">
        <w:t xml:space="preserve"> La Dirección de Administración es el área responsable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559C6547" w14:textId="77777777" w:rsidR="002854D2" w:rsidRDefault="002854D2" w:rsidP="002854D2">
      <w:pPr>
        <w:pStyle w:val="Sinespaciado"/>
      </w:pPr>
    </w:p>
    <w:p w14:paraId="6BE62F3B" w14:textId="77777777" w:rsidR="002854D2" w:rsidRDefault="002854D2" w:rsidP="002854D2">
      <w:pPr>
        <w:pStyle w:val="Sinespaciado"/>
      </w:pPr>
      <w:r w:rsidRPr="004926E7">
        <w:rPr>
          <w:b/>
        </w:rPr>
        <w:t>Artículo 75.</w:t>
      </w:r>
      <w:r w:rsidRPr="004926E7">
        <w:t xml:space="preserve"> Las atribuciones que conciernen a esta Dirección son:</w:t>
      </w:r>
    </w:p>
    <w:p w14:paraId="78AECD7C" w14:textId="77777777" w:rsidR="002854D2" w:rsidRDefault="002854D2" w:rsidP="002854D2">
      <w:pPr>
        <w:pStyle w:val="Sinespaciado"/>
      </w:pPr>
      <w:r>
        <w:t>(…)</w:t>
      </w:r>
    </w:p>
    <w:p w14:paraId="650E1358" w14:textId="77777777" w:rsidR="002854D2" w:rsidRDefault="002854D2" w:rsidP="002854D2">
      <w:pPr>
        <w:pStyle w:val="Sinespaciado"/>
      </w:pPr>
      <w:r w:rsidRPr="004926E7">
        <w:rPr>
          <w:b/>
        </w:rPr>
        <w:t>VI.</w:t>
      </w:r>
      <w:r w:rsidRPr="004926E7">
        <w:t xml:space="preserve"> Desarrollar un registro para el control de asistencias, nombramientos, remociones, renuncias, licencias, cambios de adscripción, promociones, incapacidades, vacaciones, días no laborables, y demás días de inconsistencia en los Servidores Públicos Municipales;</w:t>
      </w:r>
    </w:p>
    <w:p w14:paraId="6808F633" w14:textId="77777777" w:rsidR="002854D2" w:rsidRDefault="002854D2" w:rsidP="002854D2">
      <w:pPr>
        <w:pStyle w:val="Sinespaciado"/>
      </w:pPr>
      <w:r>
        <w:t>(…)</w:t>
      </w:r>
    </w:p>
    <w:p w14:paraId="3AD9FD8F" w14:textId="77777777" w:rsidR="002854D2" w:rsidRDefault="002854D2" w:rsidP="002854D2">
      <w:pPr>
        <w:rPr>
          <w:rFonts w:eastAsia="Palatino Linotype" w:cs="Palatino Linotype"/>
          <w:bCs/>
          <w:color w:val="000000"/>
        </w:rPr>
      </w:pPr>
    </w:p>
    <w:p w14:paraId="57E13A87" w14:textId="77777777" w:rsidR="002854D2" w:rsidRDefault="002854D2" w:rsidP="002854D2">
      <w:pPr>
        <w:rPr>
          <w:rFonts w:eastAsia="Palatino Linotype" w:cs="Palatino Linotype"/>
          <w:bCs/>
          <w:color w:val="000000"/>
        </w:rPr>
      </w:pPr>
      <w:r>
        <w:rPr>
          <w:rFonts w:eastAsia="Palatino Linotype" w:cs="Palatino Linotype"/>
          <w:bCs/>
          <w:color w:val="000000"/>
        </w:rPr>
        <w:t>Como se observa, la Dirección de Administración es la dependencia que tiene entre sus atribuciones el desarrollo de un registro para el control de las vacaciones de los servidores públicos municipales.</w:t>
      </w:r>
    </w:p>
    <w:p w14:paraId="768F363D" w14:textId="77777777" w:rsidR="002854D2" w:rsidRDefault="002854D2" w:rsidP="002854D2">
      <w:pPr>
        <w:rPr>
          <w:rFonts w:eastAsia="Palatino Linotype" w:cs="Palatino Linotype"/>
          <w:bCs/>
          <w:color w:val="000000"/>
        </w:rPr>
      </w:pPr>
    </w:p>
    <w:p w14:paraId="6F20C342" w14:textId="77777777" w:rsidR="002854D2" w:rsidRDefault="002854D2" w:rsidP="002854D2">
      <w:pPr>
        <w:rPr>
          <w:rFonts w:eastAsia="Palatino Linotype" w:cs="Palatino Linotype"/>
          <w:bCs/>
          <w:color w:val="000000"/>
        </w:rPr>
      </w:pPr>
      <w:r>
        <w:rPr>
          <w:rFonts w:eastAsia="Palatino Linotype" w:cs="Palatino Linotype"/>
          <w:bCs/>
          <w:color w:val="000000"/>
        </w:rPr>
        <w:t>Por lo anterior, se considera que no se agotó la búsqueda exhaustiva y razonable de la información solicitada en los archivos de las áreas competentes, por lo que es viable que se turne la solicitud a todas las áreas que se consideren competentes con la finalidad de hacer entrega de la información solicitada al Recurrente.</w:t>
      </w:r>
    </w:p>
    <w:p w14:paraId="56EFB9FB" w14:textId="77777777" w:rsidR="002854D2" w:rsidRDefault="002854D2" w:rsidP="002854D2">
      <w:pPr>
        <w:rPr>
          <w:rFonts w:eastAsia="Palatino Linotype" w:cs="Palatino Linotype"/>
          <w:bCs/>
          <w:color w:val="000000"/>
        </w:rPr>
      </w:pPr>
    </w:p>
    <w:p w14:paraId="45BEA787" w14:textId="77777777" w:rsidR="002854D2" w:rsidRDefault="002854D2" w:rsidP="002854D2">
      <w:pPr>
        <w:rPr>
          <w:rFonts w:eastAsia="Palatino Linotype" w:cs="Palatino Linotype"/>
          <w:bCs/>
          <w:color w:val="000000"/>
        </w:rPr>
      </w:pPr>
      <w:r>
        <w:rPr>
          <w:rFonts w:eastAsia="Palatino Linotype" w:cs="Palatino Linotype"/>
          <w:bCs/>
          <w:color w:val="000000"/>
        </w:rPr>
        <w:t xml:space="preserve">Empero, se debe señalar que la Ley del Trabajo de los Servidores Públicos del Estado y Municipios es la que tiene por objeto regular las relaciones de trabajo comprendidas entre </w:t>
      </w:r>
      <w:r>
        <w:rPr>
          <w:rFonts w:eastAsia="Palatino Linotype" w:cs="Palatino Linotype"/>
          <w:bCs/>
          <w:color w:val="000000"/>
        </w:rPr>
        <w:lastRenderedPageBreak/>
        <w:t>los poderes públicos del Estado y los Municipios y sus respectivos servidores públicos, y en sus artículos 66, 70 y 221 establece lo siguiente:</w:t>
      </w:r>
    </w:p>
    <w:p w14:paraId="3E2DBB9D" w14:textId="77777777" w:rsidR="002854D2" w:rsidRDefault="002854D2" w:rsidP="002854D2">
      <w:pPr>
        <w:rPr>
          <w:rFonts w:eastAsia="Palatino Linotype" w:cs="Palatino Linotype"/>
          <w:bCs/>
          <w:color w:val="000000"/>
        </w:rPr>
      </w:pPr>
    </w:p>
    <w:p w14:paraId="7B833A24" w14:textId="77777777" w:rsidR="002854D2" w:rsidRPr="004926E7" w:rsidRDefault="002854D2" w:rsidP="002854D2">
      <w:pPr>
        <w:pStyle w:val="Sinespaciado"/>
        <w:rPr>
          <w:lang w:val="es-ES"/>
        </w:rPr>
      </w:pPr>
      <w:r w:rsidRPr="004926E7">
        <w:rPr>
          <w:b/>
          <w:lang w:val="es-ES"/>
        </w:rPr>
        <w:t>ARTÍCULO 66.</w:t>
      </w:r>
      <w:r w:rsidRPr="004926E7">
        <w:rPr>
          <w:lang w:val="es-ES"/>
        </w:rPr>
        <w:t xml:space="preserve"> Se establecen dos períodos anuales de vacaciones, de diez días laborables cada uno, cuyas fechas deberán ser dadas a conocer oportunamente por cada institución pública. Los servidores públicos podrán hacer uso de su primer período vacacional siempre y cuando hayan cumplido seis meses en el servicio.</w:t>
      </w:r>
    </w:p>
    <w:p w14:paraId="745A7B8C" w14:textId="77777777" w:rsidR="002854D2" w:rsidRPr="004926E7" w:rsidRDefault="002854D2" w:rsidP="002854D2">
      <w:pPr>
        <w:pStyle w:val="Sinespaciado"/>
        <w:rPr>
          <w:lang w:val="es-ES"/>
        </w:rPr>
      </w:pPr>
    </w:p>
    <w:p w14:paraId="4E42AF75" w14:textId="77777777" w:rsidR="002854D2" w:rsidRPr="004926E7" w:rsidRDefault="002854D2" w:rsidP="002854D2">
      <w:pPr>
        <w:pStyle w:val="Sinespaciado"/>
        <w:rPr>
          <w:lang w:val="es-ES"/>
        </w:rPr>
      </w:pPr>
      <w:r w:rsidRPr="004926E7">
        <w:rPr>
          <w:lang w:val="es-ES"/>
        </w:rPr>
        <w:t>Los servidores públicos que durante los períodos normales de vacaciones se encuentren con licencia por maternidad o enfermedad, podrán gozar, al reintegrarse al servicio, de hasta dos períodos vacacionales no disfrutados anteriormente por esa causa.</w:t>
      </w:r>
    </w:p>
    <w:p w14:paraId="6F51F03F" w14:textId="77777777" w:rsidR="002854D2" w:rsidRDefault="002854D2" w:rsidP="002854D2">
      <w:pPr>
        <w:pStyle w:val="Sinespaciado"/>
        <w:rPr>
          <w:lang w:val="es-ES"/>
        </w:rPr>
      </w:pPr>
    </w:p>
    <w:p w14:paraId="357A8B70" w14:textId="77777777" w:rsidR="002854D2" w:rsidRPr="004926E7" w:rsidRDefault="002854D2" w:rsidP="002854D2">
      <w:pPr>
        <w:pStyle w:val="Sinespaciado"/>
        <w:rPr>
          <w:lang w:val="es-ES"/>
        </w:rPr>
      </w:pPr>
      <w:r w:rsidRPr="004926E7">
        <w:rPr>
          <w:b/>
          <w:lang w:val="es-ES"/>
        </w:rPr>
        <w:t xml:space="preserve">ARTÍCULO 70. </w:t>
      </w:r>
      <w:r w:rsidRPr="004926E7">
        <w:rPr>
          <w:lang w:val="es-ES"/>
        </w:rPr>
        <w:t>Anualmente, los titulares de las instituciones públicas o dependencias, facultados para ello, darán a conocer el calendario oficial de días de descanso obligatorio y de vacaciones.</w:t>
      </w:r>
    </w:p>
    <w:p w14:paraId="3944068E" w14:textId="77777777" w:rsidR="002854D2" w:rsidRPr="004926E7" w:rsidRDefault="002854D2" w:rsidP="002854D2">
      <w:pPr>
        <w:pStyle w:val="Sinespaciado"/>
        <w:rPr>
          <w:lang w:val="es-ES"/>
        </w:rPr>
      </w:pPr>
    </w:p>
    <w:p w14:paraId="01BC3847" w14:textId="77777777" w:rsidR="002854D2" w:rsidRDefault="002854D2" w:rsidP="002854D2">
      <w:pPr>
        <w:pStyle w:val="Sinespaciado"/>
        <w:rPr>
          <w:lang w:val="es-ES"/>
        </w:rPr>
      </w:pPr>
      <w:r w:rsidRPr="004926E7">
        <w:rPr>
          <w:lang w:val="es-ES"/>
        </w:rPr>
        <w:t>Tratándose de los integrantes del Sistema Educativo Estatal, serán considerados días de descanso obligatorio los de suspensión de labores docentes que señale el calendario escolar oficial; asimismo los períodos vacacionales deberán corresponder a los determinados en dicho calendario</w:t>
      </w:r>
    </w:p>
    <w:p w14:paraId="2CC7A23C" w14:textId="77777777" w:rsidR="002854D2" w:rsidRDefault="002854D2" w:rsidP="002854D2">
      <w:pPr>
        <w:pStyle w:val="Sinespaciado"/>
        <w:rPr>
          <w:lang w:val="es-ES"/>
        </w:rPr>
      </w:pPr>
    </w:p>
    <w:p w14:paraId="01A7923F" w14:textId="77777777" w:rsidR="002854D2" w:rsidRPr="004926E7" w:rsidRDefault="002854D2" w:rsidP="002854D2">
      <w:pPr>
        <w:pStyle w:val="Sinespaciado"/>
        <w:rPr>
          <w:lang w:val="es-ES"/>
        </w:rPr>
      </w:pPr>
      <w:r w:rsidRPr="004926E7">
        <w:rPr>
          <w:b/>
          <w:lang w:val="es-ES"/>
        </w:rPr>
        <w:t>ARTÍCULO 221.-</w:t>
      </w:r>
      <w:r w:rsidRPr="004926E7">
        <w:rPr>
          <w:lang w:val="es-ES"/>
        </w:rPr>
        <w:t xml:space="preserve"> El Tribunal o la Sala eximirán de la carga de la prueba al servidor público, cuando por otros medios esté en posibilidad de llegar al conocimiento de los hechos, salvo lo relativo al reclamo de tiempo extraordinario. Para tal efecto, requerirá a las instituciones públicas o dependencias, organismos descentralizados, fideicomisos de carácter Estatal y Municipal, para </w:t>
      </w:r>
      <w:r w:rsidRPr="004926E7">
        <w:rPr>
          <w:b/>
          <w:bCs/>
          <w:u w:val="single"/>
          <w:lang w:val="es-ES"/>
        </w:rPr>
        <w:t>que exhiban los documentos que, de acuerdo a esta ley, tienen la obligación legal de conservar, bajo el apercibimiento de que de no presentarlos, se presumirán ciertos los hechos alegados por el servidor público</w:t>
      </w:r>
      <w:r w:rsidRPr="004926E7">
        <w:rPr>
          <w:lang w:val="es-ES"/>
        </w:rPr>
        <w:t>. En todo caso, corresponderá a las instituciones públicas o dependencias probar su dicho cuando exista controversia sobre:</w:t>
      </w:r>
    </w:p>
    <w:p w14:paraId="14A23915" w14:textId="77777777" w:rsidR="002854D2" w:rsidRPr="004926E7" w:rsidRDefault="002854D2" w:rsidP="002854D2">
      <w:pPr>
        <w:pStyle w:val="Sinespaciado"/>
        <w:rPr>
          <w:lang w:val="es-ES"/>
        </w:rPr>
      </w:pPr>
    </w:p>
    <w:p w14:paraId="2E7484F7" w14:textId="77777777" w:rsidR="002854D2" w:rsidRPr="004926E7" w:rsidRDefault="002854D2" w:rsidP="002854D2">
      <w:pPr>
        <w:pStyle w:val="Sinespaciado"/>
        <w:rPr>
          <w:lang w:val="es-ES"/>
        </w:rPr>
      </w:pPr>
      <w:r w:rsidRPr="004926E7">
        <w:rPr>
          <w:lang w:val="es-ES"/>
        </w:rPr>
        <w:t>I. Fecha de ingreso del servidor público;</w:t>
      </w:r>
    </w:p>
    <w:p w14:paraId="471DCEC2" w14:textId="77777777" w:rsidR="002854D2" w:rsidRPr="004926E7" w:rsidRDefault="002854D2" w:rsidP="002854D2">
      <w:pPr>
        <w:pStyle w:val="Sinespaciado"/>
        <w:rPr>
          <w:lang w:val="es-ES"/>
        </w:rPr>
      </w:pPr>
      <w:r w:rsidRPr="004926E7">
        <w:rPr>
          <w:lang w:val="es-ES"/>
        </w:rPr>
        <w:t>II. Antigüedad del servidor público;</w:t>
      </w:r>
    </w:p>
    <w:p w14:paraId="5D91D48F" w14:textId="77777777" w:rsidR="002854D2" w:rsidRPr="004926E7" w:rsidRDefault="002854D2" w:rsidP="002854D2">
      <w:pPr>
        <w:pStyle w:val="Sinespaciado"/>
        <w:rPr>
          <w:lang w:val="es-ES"/>
        </w:rPr>
      </w:pPr>
      <w:r w:rsidRPr="004926E7">
        <w:rPr>
          <w:lang w:val="es-ES"/>
        </w:rPr>
        <w:t>III. Faltas de asistencia del servidor público;</w:t>
      </w:r>
    </w:p>
    <w:p w14:paraId="3E945FA5" w14:textId="77777777" w:rsidR="002854D2" w:rsidRPr="004926E7" w:rsidRDefault="002854D2" w:rsidP="002854D2">
      <w:pPr>
        <w:pStyle w:val="Sinespaciado"/>
        <w:rPr>
          <w:lang w:val="es-ES"/>
        </w:rPr>
      </w:pPr>
      <w:r w:rsidRPr="004926E7">
        <w:rPr>
          <w:lang w:val="es-ES"/>
        </w:rPr>
        <w:t>IV. Causa de rescisión de la relación de trabajo;</w:t>
      </w:r>
    </w:p>
    <w:p w14:paraId="5D2613C8" w14:textId="77777777" w:rsidR="002854D2" w:rsidRPr="004926E7" w:rsidRDefault="002854D2" w:rsidP="002854D2">
      <w:pPr>
        <w:pStyle w:val="Sinespaciado"/>
        <w:rPr>
          <w:lang w:val="es-ES"/>
        </w:rPr>
      </w:pPr>
      <w:r w:rsidRPr="004926E7">
        <w:rPr>
          <w:lang w:val="es-ES"/>
        </w:rPr>
        <w:t>V. Terminación de la relación o contrato de trabajo por tiempo u obra determinados;</w:t>
      </w:r>
    </w:p>
    <w:p w14:paraId="18D1CD81" w14:textId="77777777" w:rsidR="002854D2" w:rsidRPr="004926E7" w:rsidRDefault="002854D2" w:rsidP="002854D2">
      <w:pPr>
        <w:pStyle w:val="Sinespaciado"/>
        <w:rPr>
          <w:lang w:val="es-ES"/>
        </w:rPr>
      </w:pPr>
      <w:r w:rsidRPr="004926E7">
        <w:rPr>
          <w:lang w:val="es-ES"/>
        </w:rPr>
        <w:lastRenderedPageBreak/>
        <w:t>VI. Constancia de haber dado aviso por escrito al servidor público de la fecha y causa de su rescisión;</w:t>
      </w:r>
    </w:p>
    <w:p w14:paraId="43C58C47" w14:textId="77777777" w:rsidR="002854D2" w:rsidRPr="004926E7" w:rsidRDefault="002854D2" w:rsidP="002854D2">
      <w:pPr>
        <w:pStyle w:val="Sinespaciado"/>
        <w:rPr>
          <w:lang w:val="es-ES"/>
        </w:rPr>
      </w:pPr>
      <w:r w:rsidRPr="004926E7">
        <w:rPr>
          <w:lang w:val="es-ES"/>
        </w:rPr>
        <w:t>VII. Nombramiento o contrato de trabajo;</w:t>
      </w:r>
    </w:p>
    <w:p w14:paraId="0CA36566" w14:textId="77777777" w:rsidR="002854D2" w:rsidRPr="004926E7" w:rsidRDefault="002854D2" w:rsidP="002854D2">
      <w:pPr>
        <w:pStyle w:val="Sinespaciado"/>
        <w:rPr>
          <w:lang w:val="es-ES"/>
        </w:rPr>
      </w:pPr>
      <w:r w:rsidRPr="004926E7">
        <w:rPr>
          <w:lang w:val="es-ES"/>
        </w:rPr>
        <w:t>VIII. Duración de la Jornada de trabajo, salvo se trate de servidores públicos de confianza;</w:t>
      </w:r>
    </w:p>
    <w:p w14:paraId="7375B937" w14:textId="77777777" w:rsidR="002854D2" w:rsidRPr="004926E7" w:rsidRDefault="002854D2" w:rsidP="002854D2">
      <w:pPr>
        <w:pStyle w:val="Sinespaciado"/>
        <w:rPr>
          <w:lang w:val="es-ES"/>
        </w:rPr>
      </w:pPr>
      <w:r w:rsidRPr="004926E7">
        <w:rPr>
          <w:lang w:val="es-ES"/>
        </w:rPr>
        <w:t>IX. Pagos de días de descanso;</w:t>
      </w:r>
    </w:p>
    <w:p w14:paraId="064F77E8" w14:textId="77777777" w:rsidR="002854D2" w:rsidRPr="004926E7" w:rsidRDefault="002854D2" w:rsidP="002854D2">
      <w:pPr>
        <w:pStyle w:val="Sinespaciado"/>
        <w:rPr>
          <w:lang w:val="es-ES"/>
        </w:rPr>
      </w:pPr>
      <w:r w:rsidRPr="004926E7">
        <w:rPr>
          <w:lang w:val="es-ES"/>
        </w:rPr>
        <w:t xml:space="preserve">X. </w:t>
      </w:r>
      <w:r w:rsidRPr="004926E7">
        <w:rPr>
          <w:b/>
          <w:bCs/>
          <w:u w:val="single"/>
          <w:lang w:val="es-ES"/>
        </w:rPr>
        <w:t>Disfrute y pago de las vacaciones</w:t>
      </w:r>
      <w:r w:rsidRPr="004926E7">
        <w:rPr>
          <w:lang w:val="es-ES"/>
        </w:rPr>
        <w:t>; y</w:t>
      </w:r>
    </w:p>
    <w:p w14:paraId="31B7BBC0" w14:textId="77777777" w:rsidR="002854D2" w:rsidRPr="004926E7" w:rsidRDefault="002854D2" w:rsidP="002854D2">
      <w:pPr>
        <w:pStyle w:val="Sinespaciado"/>
        <w:rPr>
          <w:lang w:val="es-ES"/>
        </w:rPr>
      </w:pPr>
      <w:r w:rsidRPr="004926E7">
        <w:rPr>
          <w:lang w:val="es-ES"/>
        </w:rPr>
        <w:t xml:space="preserve">XI. Monto de pago de sueldos e incorporación y pago de cuotas al Instituto de Seguridad Social del Estado de México y Municipios, y demás prestaciones que se establezcan en la presente ley. </w:t>
      </w:r>
    </w:p>
    <w:p w14:paraId="70AA7EA0" w14:textId="77777777" w:rsidR="002854D2" w:rsidRPr="004926E7" w:rsidRDefault="002854D2" w:rsidP="002854D2">
      <w:pPr>
        <w:pStyle w:val="Sinespaciado"/>
        <w:rPr>
          <w:lang w:val="es-ES"/>
        </w:rPr>
      </w:pPr>
    </w:p>
    <w:p w14:paraId="57C8C413" w14:textId="77777777" w:rsidR="002854D2" w:rsidRPr="004926E7" w:rsidRDefault="002854D2" w:rsidP="002854D2">
      <w:pPr>
        <w:pStyle w:val="Sinespaciado"/>
        <w:rPr>
          <w:lang w:val="es-ES"/>
        </w:rPr>
      </w:pPr>
      <w:r w:rsidRPr="004926E7">
        <w:rPr>
          <w:lang w:val="es-ES"/>
        </w:rPr>
        <w:t>En todos los casos, la carga de la prueba corresponderá al servidor público cuando se trate de acreditar el tiempo extraordinario laborado.</w:t>
      </w:r>
    </w:p>
    <w:p w14:paraId="4C16E1CC" w14:textId="77777777" w:rsidR="002854D2" w:rsidRDefault="002854D2" w:rsidP="002854D2">
      <w:pPr>
        <w:rPr>
          <w:rFonts w:eastAsia="Palatino Linotype" w:cs="Palatino Linotype"/>
          <w:bCs/>
          <w:color w:val="000000"/>
        </w:rPr>
      </w:pPr>
    </w:p>
    <w:p w14:paraId="24E1213C" w14:textId="77777777" w:rsidR="002854D2" w:rsidRDefault="002854D2" w:rsidP="002854D2">
      <w:pPr>
        <w:rPr>
          <w:rFonts w:eastAsia="Palatino Linotype" w:cs="Palatino Linotype"/>
          <w:bCs/>
          <w:color w:val="000000"/>
        </w:rPr>
      </w:pPr>
      <w:r>
        <w:rPr>
          <w:rFonts w:eastAsia="Palatino Linotype" w:cs="Palatino Linotype"/>
          <w:bCs/>
          <w:color w:val="000000"/>
        </w:rPr>
        <w:t>De los artículos en cita se desprende que el periodo vacacional comprende dos periodos anuales de diez días laborables cada uno, los cuales serán dados a conocer por los titulares de las instituciones o dependencias facultadas para ello mediante un calendario oficial de días de descanso obligatorio y de vacaciones; asimismo, las instituciones deberán conservar los documentos en los que conste, entre otros conceptos, el disfrute y pago de las vacaciones.</w:t>
      </w:r>
    </w:p>
    <w:p w14:paraId="74539D2A" w14:textId="77777777" w:rsidR="002854D2" w:rsidRDefault="002854D2" w:rsidP="002854D2">
      <w:pPr>
        <w:rPr>
          <w:rFonts w:eastAsia="Palatino Linotype" w:cs="Palatino Linotype"/>
          <w:bCs/>
          <w:color w:val="000000"/>
        </w:rPr>
      </w:pPr>
    </w:p>
    <w:p w14:paraId="46C150CA" w14:textId="15535A46" w:rsidR="002854D2" w:rsidRDefault="002854D2" w:rsidP="002854D2">
      <w:pPr>
        <w:rPr>
          <w:rFonts w:eastAsia="Palatino Linotype" w:cs="Palatino Linotype"/>
          <w:bCs/>
          <w:color w:val="000000"/>
        </w:rPr>
      </w:pPr>
      <w:r>
        <w:rPr>
          <w:rFonts w:eastAsia="Palatino Linotype" w:cs="Palatino Linotype"/>
          <w:bCs/>
          <w:color w:val="000000"/>
        </w:rPr>
        <w:t>Por lo anterior, se deberá realizar una búsqueda exhaustiva y razonable en los archivos de las áreas competentes con la finalidad de hacer entrega de los oficios en los que se otorguen vacaciones a los servidores públicos adscritos al Sujeto O</w:t>
      </w:r>
      <w:r w:rsidR="001C47D8">
        <w:rPr>
          <w:rFonts w:eastAsia="Palatino Linotype" w:cs="Palatino Linotype"/>
          <w:bCs/>
          <w:color w:val="000000"/>
        </w:rPr>
        <w:t>bligado generados durante el periodo comprendido del primero de enero al veinticuatro de octubre de dos mil veintidós, en versión pública de ser procedente.</w:t>
      </w:r>
    </w:p>
    <w:p w14:paraId="2BCC64A8" w14:textId="268EE66F" w:rsidR="0008363E" w:rsidRDefault="0008363E" w:rsidP="00C03E10">
      <w:pPr>
        <w:contextualSpacing/>
        <w:rPr>
          <w:rFonts w:eastAsia="Palatino Linotype" w:cs="Palatino Linotype"/>
          <w:bCs/>
          <w:color w:val="000000"/>
          <w:lang w:val="es-ES_tradnl"/>
        </w:rPr>
      </w:pPr>
    </w:p>
    <w:p w14:paraId="2BF7EDE4" w14:textId="72600324" w:rsidR="002854D2" w:rsidRDefault="002854D2" w:rsidP="002854D2">
      <w:pPr>
        <w:rPr>
          <w:rFonts w:eastAsia="Palatino Linotype" w:cs="Palatino Linotype"/>
          <w:bCs/>
          <w:color w:val="000000"/>
        </w:rPr>
      </w:pPr>
      <w:r>
        <w:rPr>
          <w:rFonts w:eastAsia="Palatino Linotype" w:cs="Palatino Linotype"/>
          <w:bCs/>
          <w:color w:val="000000"/>
        </w:rPr>
        <w:t xml:space="preserve">Empero, si bien es cierto que la Dirección de Administración está encargada de realizar un registro para llevar el control de las vacaciones y las instituciones deben conservar los documentos en los que conste el disfrute y pago de las vacaciones de sus servidores </w:t>
      </w:r>
      <w:r>
        <w:rPr>
          <w:rFonts w:eastAsia="Palatino Linotype" w:cs="Palatino Linotype"/>
          <w:bCs/>
          <w:color w:val="000000"/>
        </w:rPr>
        <w:lastRenderedPageBreak/>
        <w:t xml:space="preserve">públicos, </w:t>
      </w:r>
      <w:r>
        <w:rPr>
          <w:rFonts w:eastAsia="Palatino Linotype" w:cs="Palatino Linotype"/>
          <w:b/>
          <w:color w:val="000000"/>
        </w:rPr>
        <w:t xml:space="preserve">no se identificó ninguna disposición que </w:t>
      </w:r>
      <w:r w:rsidR="006C1F3E">
        <w:rPr>
          <w:rFonts w:eastAsia="Palatino Linotype" w:cs="Palatino Linotype"/>
          <w:b/>
          <w:color w:val="000000"/>
        </w:rPr>
        <w:t xml:space="preserve">establezca </w:t>
      </w:r>
      <w:r>
        <w:rPr>
          <w:rFonts w:eastAsia="Palatino Linotype" w:cs="Palatino Linotype"/>
          <w:b/>
          <w:color w:val="000000"/>
        </w:rPr>
        <w:t xml:space="preserve">expresamente que las instituciones públicas deban generar un </w:t>
      </w:r>
      <w:r w:rsidR="006C1F3E">
        <w:rPr>
          <w:rFonts w:eastAsia="Palatino Linotype" w:cs="Palatino Linotype"/>
          <w:b/>
          <w:color w:val="000000"/>
        </w:rPr>
        <w:t>oficio de otorgamiento de vacaciones</w:t>
      </w:r>
      <w:r>
        <w:rPr>
          <w:rFonts w:eastAsia="Palatino Linotype" w:cs="Palatino Linotype"/>
          <w:bCs/>
          <w:color w:val="000000"/>
        </w:rPr>
        <w:t>, por lo tanto, en el supuesto de que después de realizada la búsqueda exhaustiva y razonable no se encontrara la información solicitada, bastará con que el Sujeto Obligado así lo haga del conocimiento del Recurrente en los términos del segundo párrafo del artículo 19 de la Ley de la materia, que a la letra dispone lo siguiente:</w:t>
      </w:r>
    </w:p>
    <w:p w14:paraId="616E1CC4" w14:textId="77777777" w:rsidR="002854D2" w:rsidRDefault="002854D2" w:rsidP="002854D2">
      <w:pPr>
        <w:rPr>
          <w:rFonts w:eastAsia="Palatino Linotype" w:cs="Palatino Linotype"/>
          <w:bCs/>
          <w:color w:val="000000"/>
        </w:rPr>
      </w:pPr>
    </w:p>
    <w:p w14:paraId="58527C58" w14:textId="77777777" w:rsidR="002854D2" w:rsidRPr="004926E7" w:rsidRDefault="002854D2" w:rsidP="002854D2">
      <w:pPr>
        <w:pStyle w:val="Sinespaciado"/>
      </w:pPr>
      <w:r w:rsidRPr="004926E7">
        <w:rPr>
          <w:b/>
        </w:rPr>
        <w:t xml:space="preserve">Artículo 19. </w:t>
      </w:r>
      <w:r w:rsidRPr="004926E7">
        <w:t>Se presume que la información debe existir si se refiere a las facultades, competencias y funciones que los ordenamientos jurídicos aplicables otorgan a los sujetos obligados.</w:t>
      </w:r>
    </w:p>
    <w:p w14:paraId="6F792072" w14:textId="77777777" w:rsidR="002854D2" w:rsidRPr="004926E7" w:rsidRDefault="002854D2" w:rsidP="002854D2">
      <w:pPr>
        <w:pStyle w:val="Sinespaciado"/>
      </w:pPr>
    </w:p>
    <w:p w14:paraId="14DEA582" w14:textId="77777777" w:rsidR="002854D2" w:rsidRPr="004926E7" w:rsidRDefault="002854D2" w:rsidP="002854D2">
      <w:pPr>
        <w:pStyle w:val="Sinespaciado"/>
        <w:rPr>
          <w:b/>
          <w:bCs/>
          <w:u w:val="single"/>
        </w:rPr>
      </w:pPr>
      <w:r w:rsidRPr="004926E7">
        <w:rPr>
          <w:b/>
          <w:bCs/>
          <w:u w:val="single"/>
        </w:rPr>
        <w:t>En los casos en que ciertas facultades, competencias o funciones no se hayan ejercido, se debe motivar la respuesta en función de las causas que motiven tal circunstancia.</w:t>
      </w:r>
    </w:p>
    <w:p w14:paraId="3C803BE0" w14:textId="77777777" w:rsidR="002854D2" w:rsidRPr="004926E7" w:rsidRDefault="002854D2" w:rsidP="002854D2">
      <w:pPr>
        <w:pStyle w:val="Sinespaciado"/>
      </w:pPr>
    </w:p>
    <w:p w14:paraId="1E85DD70" w14:textId="77777777" w:rsidR="002854D2" w:rsidRPr="004926E7" w:rsidRDefault="002854D2" w:rsidP="002854D2">
      <w:pPr>
        <w:pStyle w:val="Sinespaciado"/>
      </w:pPr>
      <w:r w:rsidRPr="004926E7">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7031B76" w14:textId="77777777" w:rsidR="00A47012" w:rsidRDefault="00A47012" w:rsidP="00C03E10">
      <w:pPr>
        <w:contextualSpacing/>
        <w:rPr>
          <w:rFonts w:eastAsia="Palatino Linotype" w:cs="Palatino Linotype"/>
          <w:bCs/>
          <w:color w:val="000000"/>
          <w:lang w:val="es-ES_tradnl"/>
        </w:rPr>
      </w:pPr>
    </w:p>
    <w:p w14:paraId="0EBC2C63" w14:textId="32B6B66B" w:rsidR="006C1F3E" w:rsidRDefault="006C1F3E" w:rsidP="006C1F3E">
      <w:pPr>
        <w:contextualSpacing/>
        <w:rPr>
          <w:rFonts w:eastAsia="Palatino Linotype" w:cs="Palatino Linotype"/>
          <w:szCs w:val="24"/>
        </w:rPr>
      </w:pPr>
      <w:r>
        <w:rPr>
          <w:rFonts w:eastAsia="Palatino Linotype" w:cs="Palatino Linotype"/>
          <w:szCs w:val="24"/>
        </w:rPr>
        <w:t xml:space="preserve">Por lo argumentado anteriormente, se considera que en los recursos de revisión </w:t>
      </w:r>
      <w:r>
        <w:rPr>
          <w:rFonts w:eastAsia="Palatino Linotype" w:cs="Palatino Linotype"/>
          <w:b/>
          <w:color w:val="000000"/>
          <w:szCs w:val="24"/>
        </w:rPr>
        <w:t>16740</w:t>
      </w:r>
      <w:r w:rsidRPr="003F598D">
        <w:rPr>
          <w:rFonts w:eastAsia="Palatino Linotype" w:cs="Palatino Linotype"/>
          <w:b/>
          <w:color w:val="000000"/>
          <w:szCs w:val="24"/>
        </w:rPr>
        <w:t>/INFOEM/IP/RR/2022</w:t>
      </w:r>
      <w:r>
        <w:rPr>
          <w:rFonts w:eastAsia="Palatino Linotype" w:cs="Palatino Linotype"/>
          <w:color w:val="000000"/>
          <w:szCs w:val="24"/>
        </w:rPr>
        <w:t xml:space="preserve">, </w:t>
      </w:r>
      <w:r>
        <w:rPr>
          <w:rFonts w:eastAsia="Palatino Linotype" w:cs="Palatino Linotype"/>
          <w:b/>
          <w:color w:val="000000"/>
          <w:szCs w:val="24"/>
        </w:rPr>
        <w:t>16841</w:t>
      </w:r>
      <w:r w:rsidRPr="003F598D">
        <w:rPr>
          <w:rFonts w:eastAsia="Palatino Linotype" w:cs="Palatino Linotype"/>
          <w:b/>
          <w:color w:val="000000"/>
          <w:szCs w:val="24"/>
        </w:rPr>
        <w:t>/INFOEM/IP/RR/2022</w:t>
      </w:r>
      <w:r>
        <w:rPr>
          <w:rFonts w:eastAsia="Palatino Linotype" w:cs="Palatino Linotype"/>
          <w:color w:val="000000"/>
          <w:szCs w:val="24"/>
        </w:rPr>
        <w:t xml:space="preserve">, </w:t>
      </w:r>
      <w:r>
        <w:rPr>
          <w:rFonts w:eastAsia="Palatino Linotype" w:cs="Palatino Linotype"/>
          <w:b/>
          <w:color w:val="000000"/>
          <w:szCs w:val="24"/>
        </w:rPr>
        <w:t>16842</w:t>
      </w:r>
      <w:r w:rsidRPr="003F598D">
        <w:rPr>
          <w:rFonts w:eastAsia="Palatino Linotype" w:cs="Palatino Linotype"/>
          <w:b/>
          <w:color w:val="000000"/>
          <w:szCs w:val="24"/>
        </w:rPr>
        <w:t>/INFOEM/IP/RR/2022</w:t>
      </w:r>
      <w:r>
        <w:rPr>
          <w:rFonts w:eastAsia="Palatino Linotype" w:cs="Palatino Linotype"/>
          <w:color w:val="000000"/>
          <w:szCs w:val="24"/>
        </w:rPr>
        <w:t xml:space="preserve">, </w:t>
      </w:r>
      <w:r>
        <w:rPr>
          <w:rFonts w:eastAsia="Palatino Linotype" w:cs="Palatino Linotype"/>
          <w:b/>
          <w:color w:val="000000"/>
          <w:szCs w:val="24"/>
        </w:rPr>
        <w:t>16843</w:t>
      </w:r>
      <w:r w:rsidRPr="003F598D">
        <w:rPr>
          <w:rFonts w:eastAsia="Palatino Linotype" w:cs="Palatino Linotype"/>
          <w:b/>
          <w:color w:val="000000"/>
          <w:szCs w:val="24"/>
        </w:rPr>
        <w:t>/INFOEM/IP/RR/2022</w:t>
      </w:r>
      <w:r w:rsidRPr="006C1F3E">
        <w:rPr>
          <w:rFonts w:eastAsia="Palatino Linotype" w:cs="Palatino Linotype"/>
          <w:color w:val="000000"/>
          <w:szCs w:val="24"/>
        </w:rPr>
        <w:t xml:space="preserve">, </w:t>
      </w:r>
      <w:r>
        <w:rPr>
          <w:rFonts w:eastAsia="Palatino Linotype" w:cs="Palatino Linotype"/>
          <w:szCs w:val="24"/>
        </w:rPr>
        <w:t xml:space="preserve">los motivos de inconformidad resultan fundados, por lo que es procedente revocar las respuestas dadas a las solicitudes de información </w:t>
      </w:r>
      <w:r w:rsidRPr="009B7C4D">
        <w:rPr>
          <w:rFonts w:eastAsia="Palatino Linotype" w:cs="Palatino Linotype"/>
          <w:b/>
          <w:color w:val="000000"/>
          <w:szCs w:val="24"/>
        </w:rPr>
        <w:t>01133/ZINACANT/IP/2022</w:t>
      </w:r>
      <w:r w:rsidRPr="006C1F3E">
        <w:rPr>
          <w:rFonts w:eastAsia="Palatino Linotype" w:cs="Palatino Linotype"/>
          <w:color w:val="000000"/>
          <w:szCs w:val="24"/>
        </w:rPr>
        <w:t>,</w:t>
      </w:r>
      <w:r w:rsidRPr="006C1F3E">
        <w:rPr>
          <w:rFonts w:eastAsia="Palatino Linotype" w:cs="Palatino Linotype"/>
          <w:bCs/>
          <w:color w:val="000000"/>
          <w:szCs w:val="24"/>
        </w:rPr>
        <w:t xml:space="preserve"> </w:t>
      </w:r>
      <w:r>
        <w:rPr>
          <w:rFonts w:eastAsia="Palatino Linotype" w:cs="Palatino Linotype"/>
          <w:b/>
          <w:color w:val="000000"/>
          <w:szCs w:val="24"/>
        </w:rPr>
        <w:t>01142</w:t>
      </w:r>
      <w:r w:rsidRPr="009B7C4D">
        <w:rPr>
          <w:rFonts w:eastAsia="Palatino Linotype" w:cs="Palatino Linotype"/>
          <w:b/>
          <w:color w:val="000000"/>
          <w:szCs w:val="24"/>
        </w:rPr>
        <w:t>/ZINACANT/IP/2022</w:t>
      </w:r>
      <w:r w:rsidRPr="006C1F3E">
        <w:rPr>
          <w:rFonts w:eastAsia="Palatino Linotype" w:cs="Palatino Linotype"/>
          <w:color w:val="000000"/>
          <w:szCs w:val="24"/>
        </w:rPr>
        <w:t>,</w:t>
      </w:r>
      <w:r w:rsidRPr="006C1F3E">
        <w:rPr>
          <w:rFonts w:eastAsia="Palatino Linotype" w:cs="Palatino Linotype"/>
          <w:bCs/>
          <w:color w:val="000000"/>
          <w:szCs w:val="24"/>
        </w:rPr>
        <w:t xml:space="preserve"> </w:t>
      </w:r>
      <w:r>
        <w:rPr>
          <w:rFonts w:eastAsia="Palatino Linotype" w:cs="Palatino Linotype"/>
          <w:b/>
          <w:color w:val="000000"/>
          <w:szCs w:val="24"/>
        </w:rPr>
        <w:t>01141</w:t>
      </w:r>
      <w:r w:rsidRPr="009B7C4D">
        <w:rPr>
          <w:rFonts w:eastAsia="Palatino Linotype" w:cs="Palatino Linotype"/>
          <w:b/>
          <w:color w:val="000000"/>
          <w:szCs w:val="24"/>
        </w:rPr>
        <w:t>/ZINACANT/IP/2022</w:t>
      </w:r>
      <w:r>
        <w:rPr>
          <w:rFonts w:eastAsia="Palatino Linotype" w:cs="Palatino Linotype"/>
          <w:color w:val="000000"/>
          <w:szCs w:val="24"/>
        </w:rPr>
        <w:t xml:space="preserve"> y </w:t>
      </w:r>
      <w:r>
        <w:rPr>
          <w:rFonts w:eastAsia="Palatino Linotype" w:cs="Palatino Linotype"/>
          <w:b/>
          <w:bCs/>
          <w:color w:val="000000"/>
          <w:szCs w:val="24"/>
        </w:rPr>
        <w:t>01140</w:t>
      </w:r>
      <w:r w:rsidRPr="009B7C4D">
        <w:rPr>
          <w:rFonts w:eastAsia="Palatino Linotype" w:cs="Palatino Linotype"/>
          <w:b/>
          <w:bCs/>
          <w:color w:val="000000"/>
          <w:szCs w:val="24"/>
        </w:rPr>
        <w:t>/ZINACANT/IP/2022</w:t>
      </w:r>
      <w:r>
        <w:rPr>
          <w:rFonts w:eastAsia="Palatino Linotype" w:cs="Palatino Linotype"/>
          <w:bCs/>
          <w:color w:val="000000"/>
          <w:szCs w:val="24"/>
        </w:rPr>
        <w:t>,</w:t>
      </w:r>
      <w:r w:rsidRPr="006C1F3E">
        <w:rPr>
          <w:rFonts w:eastAsia="Palatino Linotype" w:cs="Palatino Linotype"/>
          <w:bCs/>
          <w:color w:val="000000"/>
          <w:szCs w:val="24"/>
        </w:rPr>
        <w:t xml:space="preserve"> </w:t>
      </w:r>
      <w:r>
        <w:rPr>
          <w:rFonts w:eastAsia="Palatino Linotype" w:cs="Palatino Linotype"/>
          <w:szCs w:val="24"/>
        </w:rPr>
        <w:t xml:space="preserve">y ordenar al Sujeto Obligado a que haga una búsqueda exhaustiva y razonable en los archivos del área competente, con el propósito de hacer entrega de los oficios generados en la Dirección de Desarrollo Social durante el mes de enero de dos mil veintidós, los oficios emitidos y recibidos por la Unidad de </w:t>
      </w:r>
      <w:r>
        <w:rPr>
          <w:rFonts w:eastAsia="Palatino Linotype" w:cs="Palatino Linotype"/>
          <w:szCs w:val="24"/>
        </w:rPr>
        <w:lastRenderedPageBreak/>
        <w:t xml:space="preserve">Transparencia del primero al veinticuatro de octubre de dos mil veintidós y los oficios con los que se otorgó vacaciones a los servidores públicos adscritos al Sujeto Obligado generados durante el periodo comprendido del </w:t>
      </w:r>
      <w:r w:rsidR="00D5575D">
        <w:rPr>
          <w:rFonts w:eastAsia="Palatino Linotype" w:cs="Palatino Linotype"/>
          <w:szCs w:val="24"/>
        </w:rPr>
        <w:t>primero de enero al treinta y uno</w:t>
      </w:r>
      <w:r>
        <w:rPr>
          <w:rFonts w:eastAsia="Palatino Linotype" w:cs="Palatino Linotype"/>
          <w:szCs w:val="24"/>
        </w:rPr>
        <w:t xml:space="preserve"> de</w:t>
      </w:r>
      <w:r w:rsidR="00D5575D">
        <w:rPr>
          <w:rFonts w:eastAsia="Palatino Linotype" w:cs="Palatino Linotype"/>
          <w:szCs w:val="24"/>
        </w:rPr>
        <w:t xml:space="preserve"> octubre de dos mil veintidós, en versión pública de ser procedente.</w:t>
      </w:r>
    </w:p>
    <w:p w14:paraId="63FF7CAC" w14:textId="77777777" w:rsidR="006C1F3E" w:rsidRDefault="006C1F3E" w:rsidP="006C1F3E">
      <w:pPr>
        <w:contextualSpacing/>
        <w:rPr>
          <w:rFonts w:eastAsia="Palatino Linotype" w:cs="Palatino Linotype"/>
          <w:szCs w:val="24"/>
        </w:rPr>
      </w:pPr>
    </w:p>
    <w:p w14:paraId="3AA38F28" w14:textId="0CE505E3" w:rsidR="005558BE" w:rsidRDefault="00D5575D" w:rsidP="00C44081">
      <w:pPr>
        <w:contextualSpacing/>
        <w:rPr>
          <w:rFonts w:eastAsia="Palatino Linotype" w:cs="Palatino Linotype"/>
          <w:color w:val="000000"/>
        </w:rPr>
      </w:pPr>
      <w:r>
        <w:rPr>
          <w:rFonts w:eastAsia="Palatino Linotype" w:cs="Palatino Linotype"/>
          <w:szCs w:val="24"/>
        </w:rPr>
        <w:t xml:space="preserve">Por otra parte, respecto de la solicitud </w:t>
      </w:r>
      <w:r w:rsidRPr="00D5575D">
        <w:rPr>
          <w:rFonts w:eastAsia="Palatino Linotype" w:cs="Palatino Linotype"/>
          <w:b/>
          <w:szCs w:val="24"/>
        </w:rPr>
        <w:t>01139/ZINACANT/IP/2022</w:t>
      </w:r>
      <w:r>
        <w:rPr>
          <w:rFonts w:eastAsia="Palatino Linotype" w:cs="Palatino Linotype"/>
          <w:szCs w:val="24"/>
        </w:rPr>
        <w:t>, en la cual se solicitó el oficio de convocatoria para la Segunda Sesión Ordinaria de Cabildo de dos mil veint</w:t>
      </w:r>
      <w:r w:rsidR="0037110B">
        <w:rPr>
          <w:rFonts w:eastAsia="Palatino Linotype" w:cs="Palatino Linotype"/>
          <w:szCs w:val="24"/>
        </w:rPr>
        <w:t xml:space="preserve">idós; lo cual fue atendido mediante la entrega del </w:t>
      </w:r>
      <w:r w:rsidR="0037110B">
        <w:rPr>
          <w:rFonts w:eastAsia="Palatino Linotype" w:cs="Palatino Linotype"/>
          <w:color w:val="000000"/>
        </w:rPr>
        <w:t>acuse del oficio SA/005/2022, suscrito por el Secretario del Ayuntamiento mediante el cual se convocó a la Segunda Sesión Ordinaria de Cabildo que se celebraría el viernes siete de enero de dos mil veintidós a las catorce horas en el Salón de Cabildo, como se observa en la siguiente imagen:</w:t>
      </w:r>
    </w:p>
    <w:p w14:paraId="491F98D3" w14:textId="796F2A14" w:rsidR="0037110B" w:rsidRPr="00D5575D" w:rsidRDefault="0037110B" w:rsidP="00C44081">
      <w:pPr>
        <w:contextualSpacing/>
        <w:rPr>
          <w:rFonts w:eastAsia="Palatino Linotype" w:cs="Palatino Linotype"/>
          <w:szCs w:val="24"/>
        </w:rPr>
      </w:pPr>
      <w:r>
        <w:rPr>
          <w:rFonts w:eastAsia="Palatino Linotype" w:cs="Palatino Linotype"/>
          <w:color w:val="000000"/>
        </w:rPr>
        <w:t>----------------------------------------------------------------------------------------------------------------------------------------------------------------------------------------------------------------------------------------------------------------------------------------------------------------------------------------------------------------------------------------------------------------------------------------------------------------------------------------------------------------------------------------------------------------------------------------------------</w:t>
      </w:r>
      <w:r w:rsidR="00B228F1">
        <w:rPr>
          <w:rFonts w:eastAsia="Palatino Linotype" w:cs="Palatino Linotype"/>
          <w:color w:val="000000"/>
        </w:rPr>
        <w:t>--------------------------------------------------------------------------------------------------------------------------------------------------------------------------------------------------------------------------------------------------------------------------------------------------------------------------------------------------------------------------------------------------------------------------------------------------------------------------------</w:t>
      </w:r>
    </w:p>
    <w:p w14:paraId="2680F313" w14:textId="483696F0" w:rsidR="00D5575D" w:rsidRDefault="002E0299" w:rsidP="00C44081">
      <w:pPr>
        <w:contextualSpacing/>
        <w:rPr>
          <w:rFonts w:eastAsia="Palatino Linotype" w:cs="Palatino Linotype"/>
          <w:szCs w:val="24"/>
        </w:rPr>
      </w:pPr>
      <w:r w:rsidRPr="002E0299">
        <w:rPr>
          <w:rFonts w:eastAsia="Palatino Linotype" w:cs="Palatino Linotype"/>
          <w:noProof/>
          <w:szCs w:val="24"/>
        </w:rPr>
        <w:lastRenderedPageBreak/>
        <w:drawing>
          <wp:inline distT="0" distB="0" distL="0" distR="0" wp14:anchorId="71493FBE" wp14:editId="221F429A">
            <wp:extent cx="5621655" cy="73393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1655" cy="7339330"/>
                    </a:xfrm>
                    <a:prstGeom prst="rect">
                      <a:avLst/>
                    </a:prstGeom>
                  </pic:spPr>
                </pic:pic>
              </a:graphicData>
            </a:graphic>
          </wp:inline>
        </w:drawing>
      </w:r>
    </w:p>
    <w:p w14:paraId="3605C662" w14:textId="77777777" w:rsidR="002E0299" w:rsidRDefault="002E0299" w:rsidP="002E0299">
      <w:pPr>
        <w:contextualSpacing/>
        <w:rPr>
          <w:rFonts w:eastAsia="Palatino Linotype" w:cs="Palatino Linotype"/>
          <w:szCs w:val="24"/>
        </w:rPr>
      </w:pPr>
      <w:r>
        <w:rPr>
          <w:rFonts w:eastAsia="Palatino Linotype" w:cs="Palatino Linotype"/>
          <w:szCs w:val="24"/>
        </w:rPr>
        <w:lastRenderedPageBreak/>
        <w:t>Por lo anterior, se debe traer a colación lo dispuesto por los artículos 4 y 12 de la Ley de Transparencia, que al a letra establecen lo siguiente:</w:t>
      </w:r>
    </w:p>
    <w:p w14:paraId="1698605E" w14:textId="77777777" w:rsidR="002E0299" w:rsidRDefault="002E0299" w:rsidP="002E0299">
      <w:pPr>
        <w:contextualSpacing/>
        <w:rPr>
          <w:rFonts w:eastAsia="Palatino Linotype" w:cs="Palatino Linotype"/>
          <w:szCs w:val="24"/>
        </w:rPr>
      </w:pPr>
    </w:p>
    <w:p w14:paraId="6EB5A38D" w14:textId="77777777" w:rsidR="002E0299" w:rsidRPr="001F5D5C" w:rsidRDefault="002E0299" w:rsidP="002E0299">
      <w:pPr>
        <w:pStyle w:val="Sinespaciado"/>
        <w:rPr>
          <w:rFonts w:eastAsia="Palatino Linotype"/>
        </w:rPr>
      </w:pPr>
      <w:r w:rsidRPr="001F5D5C">
        <w:rPr>
          <w:rFonts w:eastAsia="Palatino Linotype"/>
          <w:b/>
        </w:rPr>
        <w:t xml:space="preserve">Artículo 4. </w:t>
      </w:r>
      <w:r w:rsidRPr="001F5D5C">
        <w:rPr>
          <w:rFonts w:eastAsia="Palatino Linotype"/>
        </w:rPr>
        <w:t>El derecho humano de acceso a la información pública es la prerrogativa de las personas para buscar, difundir, investigar, recabar, recibir y solicitar información pública, sin necesidad de acreditar personalidad ni interés jurídico.</w:t>
      </w:r>
    </w:p>
    <w:p w14:paraId="49505B46" w14:textId="77777777" w:rsidR="002E0299" w:rsidRPr="001F5D5C" w:rsidRDefault="002E0299" w:rsidP="002E0299">
      <w:pPr>
        <w:pStyle w:val="Sinespaciado"/>
        <w:rPr>
          <w:rFonts w:eastAsia="Palatino Linotype"/>
        </w:rPr>
      </w:pPr>
    </w:p>
    <w:p w14:paraId="2ACA5A6F" w14:textId="77777777" w:rsidR="002E0299" w:rsidRPr="001F5D5C" w:rsidRDefault="002E0299" w:rsidP="002E0299">
      <w:pPr>
        <w:pStyle w:val="Sinespaciado"/>
        <w:rPr>
          <w:rFonts w:eastAsia="Palatino Linotype"/>
        </w:rPr>
      </w:pPr>
      <w:r w:rsidRPr="001F5D5C">
        <w:rPr>
          <w:rFonts w:eastAsia="Palatino Linotype"/>
          <w:b/>
          <w:u w:val="single"/>
        </w:rPr>
        <w:t>Toda la información generada, obtenida, adquirida, transformada, administrada o en posesión de los sujetos obligados es pública y accesible de manera permanente a cualquier persona</w:t>
      </w:r>
      <w:r w:rsidRPr="001F5D5C">
        <w:rPr>
          <w:rFonts w:eastAsia="Palatino Linotype"/>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FC0B2C" w14:textId="77777777" w:rsidR="002E0299" w:rsidRPr="001F5D5C" w:rsidRDefault="002E0299" w:rsidP="002E0299">
      <w:pPr>
        <w:pStyle w:val="Sinespaciado"/>
        <w:rPr>
          <w:rFonts w:eastAsia="Palatino Linotype"/>
        </w:rPr>
      </w:pPr>
    </w:p>
    <w:p w14:paraId="73456F52" w14:textId="77777777" w:rsidR="002E0299" w:rsidRDefault="002E0299" w:rsidP="002E0299">
      <w:pPr>
        <w:pStyle w:val="Sinespaciado"/>
        <w:rPr>
          <w:rFonts w:eastAsia="Palatino Linotype"/>
        </w:rPr>
      </w:pPr>
      <w:r w:rsidRPr="001F5D5C">
        <w:rPr>
          <w:rFonts w:eastAsia="Palatino Linotype"/>
        </w:rPr>
        <w:t>Los sujetos obligados deben poner en práctica, políticas y programas de acceso a la información que se apeguen a criterios de publicidad, veracidad, oportunidad, precisión y suficiencia en beneficio de los solicitantes.</w:t>
      </w:r>
    </w:p>
    <w:p w14:paraId="49CCA2E9" w14:textId="77777777" w:rsidR="002E0299" w:rsidRDefault="002E0299" w:rsidP="002E0299">
      <w:pPr>
        <w:pStyle w:val="Sinespaciado"/>
        <w:rPr>
          <w:rFonts w:eastAsia="Palatino Linotype"/>
        </w:rPr>
      </w:pPr>
    </w:p>
    <w:p w14:paraId="4A92A3E1" w14:textId="77777777" w:rsidR="002E0299" w:rsidRPr="001F5D5C" w:rsidRDefault="002E0299" w:rsidP="002E0299">
      <w:pPr>
        <w:pStyle w:val="Sinespaciado"/>
        <w:rPr>
          <w:rFonts w:eastAsia="Palatino Linotype"/>
        </w:rPr>
      </w:pPr>
      <w:r w:rsidRPr="001F5D5C">
        <w:rPr>
          <w:rFonts w:eastAsia="Palatino Linotype"/>
          <w:b/>
        </w:rPr>
        <w:t xml:space="preserve">Artículo 12. </w:t>
      </w:r>
      <w:r w:rsidRPr="001F5D5C">
        <w:rPr>
          <w:rFonts w:eastAsia="Palatino Linotype"/>
        </w:rPr>
        <w:t>Quienes generen, recopilen, administren, manejen, procesen, archiven o conserven información pública serán responsables de la misma en los términos de las disposiciones jurídicas aplicables.</w:t>
      </w:r>
    </w:p>
    <w:p w14:paraId="76A5C367" w14:textId="77777777" w:rsidR="002E0299" w:rsidRPr="001F5D5C" w:rsidRDefault="002E0299" w:rsidP="002E0299">
      <w:pPr>
        <w:pStyle w:val="Sinespaciado"/>
        <w:rPr>
          <w:rFonts w:eastAsia="Palatino Linotype"/>
        </w:rPr>
      </w:pPr>
    </w:p>
    <w:p w14:paraId="5046505C" w14:textId="77777777" w:rsidR="002E0299" w:rsidRDefault="002E0299" w:rsidP="002E0299">
      <w:pPr>
        <w:pStyle w:val="Sinespaciado"/>
        <w:rPr>
          <w:rFonts w:eastAsia="Palatino Linotype"/>
        </w:rPr>
      </w:pPr>
      <w:r w:rsidRPr="00AE0626">
        <w:rPr>
          <w:rFonts w:eastAsia="Palatino Linotype"/>
          <w:b/>
          <w:u w:val="single"/>
        </w:rPr>
        <w:t>Los sujetos obligados sólo proporcionarán la información pública que se les requiera y que obre en sus archivos y en el estado en que ésta se encuentre</w:t>
      </w:r>
      <w:r w:rsidRPr="001F5D5C">
        <w:rPr>
          <w:rFonts w:eastAsia="Palatino Linotype"/>
        </w:rPr>
        <w:t>. La obligación de proporcionar información no comprende el procesamiento de la misma, ni el presentarla conforme al interés del solicitante; no estarán obligados a generarla, resumirla, efectuar cálculos o practicar investigaciones.</w:t>
      </w:r>
    </w:p>
    <w:p w14:paraId="3485C2B2" w14:textId="77777777" w:rsidR="002E0299" w:rsidRDefault="002E0299" w:rsidP="002E0299">
      <w:pPr>
        <w:contextualSpacing/>
        <w:rPr>
          <w:rFonts w:eastAsia="Palatino Linotype" w:cs="Palatino Linotype"/>
          <w:szCs w:val="24"/>
        </w:rPr>
      </w:pPr>
    </w:p>
    <w:p w14:paraId="0A8B0860" w14:textId="77777777" w:rsidR="002E0299" w:rsidRDefault="002E0299" w:rsidP="002E0299">
      <w:pPr>
        <w:contextualSpacing/>
        <w:rPr>
          <w:rFonts w:eastAsia="Palatino Linotype" w:cs="Palatino Linotype"/>
          <w:szCs w:val="24"/>
        </w:rPr>
      </w:pPr>
      <w:r>
        <w:rPr>
          <w:rFonts w:eastAsia="Palatino Linotype" w:cs="Palatino Linotype"/>
          <w:szCs w:val="24"/>
        </w:rPr>
        <w:t xml:space="preserve">De los preceptos en cita se desprende que toda la información generada, poseída o administrada por los sujetos obligados es pública y accesible a cualquier persona; así como que los sujetos obligados únicamente están constreñidos a hacer entrega de la </w:t>
      </w:r>
      <w:r>
        <w:rPr>
          <w:rFonts w:eastAsia="Palatino Linotype" w:cs="Palatino Linotype"/>
          <w:szCs w:val="24"/>
        </w:rPr>
        <w:lastRenderedPageBreak/>
        <w:t>información pública que se les requiera, que obre en sus archivos y en el estado en la que se encuentre.</w:t>
      </w:r>
    </w:p>
    <w:p w14:paraId="12CCF8F6" w14:textId="77777777" w:rsidR="002E0299" w:rsidRDefault="002E0299" w:rsidP="002E0299">
      <w:pPr>
        <w:contextualSpacing/>
        <w:rPr>
          <w:rFonts w:eastAsia="Palatino Linotype" w:cs="Palatino Linotype"/>
          <w:szCs w:val="24"/>
        </w:rPr>
      </w:pPr>
    </w:p>
    <w:p w14:paraId="5C779DAD" w14:textId="0D991F2F" w:rsidR="002E0299" w:rsidRDefault="002E0299" w:rsidP="002E0299">
      <w:pPr>
        <w:contextualSpacing/>
        <w:rPr>
          <w:rFonts w:eastAsia="Palatino Linotype" w:cs="Palatino Linotype"/>
          <w:szCs w:val="24"/>
        </w:rPr>
      </w:pPr>
      <w:r>
        <w:rPr>
          <w:rFonts w:eastAsia="Palatino Linotype" w:cs="Palatino Linotype"/>
          <w:szCs w:val="24"/>
        </w:rPr>
        <w:t xml:space="preserve">Por ende, al hacer entrega del acuse del oficio mediante el cual se convocó a la Segunda Sesión Ordinaria de Cabildo requerido en la solicitud </w:t>
      </w:r>
      <w:r w:rsidRPr="00D5575D">
        <w:rPr>
          <w:rFonts w:eastAsia="Palatino Linotype" w:cs="Palatino Linotype"/>
          <w:b/>
          <w:szCs w:val="24"/>
        </w:rPr>
        <w:t>01139/ZINACANT/IP/2022</w:t>
      </w:r>
      <w:r>
        <w:rPr>
          <w:rFonts w:eastAsia="Palatino Linotype" w:cs="Palatino Linotype"/>
          <w:szCs w:val="24"/>
        </w:rPr>
        <w:t xml:space="preserve"> se colma plenamente la pretensión del Recurrente y es procedente confirmar la respuesta del Sujeto Obligado.</w:t>
      </w:r>
    </w:p>
    <w:p w14:paraId="2EE9E974" w14:textId="77777777" w:rsidR="006876C6" w:rsidRDefault="006876C6" w:rsidP="002E0299">
      <w:pPr>
        <w:contextualSpacing/>
        <w:rPr>
          <w:rFonts w:eastAsia="Palatino Linotype" w:cs="Palatino Linotype"/>
          <w:szCs w:val="24"/>
        </w:rPr>
      </w:pPr>
    </w:p>
    <w:p w14:paraId="354872AE" w14:textId="77777777" w:rsidR="00FD3800" w:rsidRDefault="00FD3800" w:rsidP="00FD3800">
      <w:pPr>
        <w:rPr>
          <w:rFonts w:eastAsia="Palatino Linotype" w:cs="Palatino Linotype"/>
          <w:b/>
          <w:i/>
          <w:szCs w:val="24"/>
          <w:u w:val="single"/>
        </w:rPr>
      </w:pPr>
      <w:r>
        <w:rPr>
          <w:rFonts w:eastAsia="Palatino Linotype" w:cs="Palatino Linotype"/>
          <w:b/>
          <w:i/>
          <w:szCs w:val="24"/>
          <w:u w:val="single"/>
        </w:rPr>
        <w:t>DE LA VERSIÓN PÚBLICA.</w:t>
      </w:r>
    </w:p>
    <w:p w14:paraId="11BC49BC" w14:textId="77777777" w:rsidR="006876C6" w:rsidRPr="00483078" w:rsidRDefault="006876C6" w:rsidP="006876C6">
      <w:pPr>
        <w:rPr>
          <w:rFonts w:eastAsia="Palatino Linotype" w:cs="Palatino Linotype"/>
          <w:szCs w:val="24"/>
        </w:rPr>
      </w:pPr>
      <w:r w:rsidRPr="0048307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65685E" w14:textId="77777777" w:rsidR="006876C6" w:rsidRPr="00483078" w:rsidRDefault="006876C6" w:rsidP="006876C6">
      <w:pPr>
        <w:rPr>
          <w:rFonts w:eastAsia="Palatino Linotype" w:cs="Palatino Linotype"/>
          <w:szCs w:val="24"/>
        </w:rPr>
      </w:pPr>
    </w:p>
    <w:p w14:paraId="7061CB64"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Artículo 3.</w:t>
      </w:r>
      <w:r w:rsidRPr="00483078">
        <w:rPr>
          <w:rFonts w:eastAsia="Palatino Linotype" w:cs="Palatino Linotype"/>
          <w:i/>
          <w:sz w:val="22"/>
        </w:rPr>
        <w:t xml:space="preserve"> Para los efectos de la presente Ley se entenderá por:</w:t>
      </w:r>
    </w:p>
    <w:p w14:paraId="72C4B53C"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7F69AD0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IX. Datos personales:</w:t>
      </w:r>
      <w:r w:rsidRPr="0048307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141F53CA"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XX.</w:t>
      </w:r>
      <w:r w:rsidRPr="00483078">
        <w:rPr>
          <w:rFonts w:eastAsia="Palatino Linotype" w:cs="Palatino Linotype"/>
          <w:i/>
          <w:sz w:val="22"/>
        </w:rPr>
        <w:t xml:space="preserve"> </w:t>
      </w:r>
      <w:r w:rsidRPr="00483078">
        <w:rPr>
          <w:rFonts w:eastAsia="Palatino Linotype" w:cs="Palatino Linotype"/>
          <w:b/>
          <w:i/>
          <w:sz w:val="22"/>
        </w:rPr>
        <w:t>Información clasificada:</w:t>
      </w:r>
      <w:r w:rsidRPr="00483078">
        <w:rPr>
          <w:rFonts w:eastAsia="Palatino Linotype" w:cs="Palatino Linotype"/>
          <w:i/>
          <w:sz w:val="22"/>
        </w:rPr>
        <w:t xml:space="preserve"> Aquella considerada por la presente Ley como reservada o confidencial;</w:t>
      </w:r>
    </w:p>
    <w:p w14:paraId="10DE1E1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XXI.</w:t>
      </w:r>
      <w:r w:rsidRPr="00483078">
        <w:rPr>
          <w:rFonts w:eastAsia="Palatino Linotype" w:cs="Palatino Linotype"/>
          <w:i/>
          <w:sz w:val="22"/>
        </w:rPr>
        <w:t xml:space="preserve"> </w:t>
      </w:r>
      <w:r w:rsidRPr="00483078">
        <w:rPr>
          <w:rFonts w:eastAsia="Palatino Linotype" w:cs="Palatino Linotype"/>
          <w:b/>
          <w:i/>
          <w:sz w:val="22"/>
        </w:rPr>
        <w:t>Información confidencial:</w:t>
      </w:r>
      <w:r w:rsidRPr="0048307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340FB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w:t>
      </w:r>
    </w:p>
    <w:p w14:paraId="4C4B0F3B"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XLV.</w:t>
      </w:r>
      <w:r w:rsidRPr="00483078">
        <w:rPr>
          <w:rFonts w:eastAsia="Palatino Linotype" w:cs="Palatino Linotype"/>
          <w:i/>
          <w:sz w:val="22"/>
        </w:rPr>
        <w:t xml:space="preserve"> </w:t>
      </w:r>
      <w:r w:rsidRPr="00483078">
        <w:rPr>
          <w:rFonts w:eastAsia="Palatino Linotype" w:cs="Palatino Linotype"/>
          <w:b/>
          <w:i/>
          <w:sz w:val="22"/>
        </w:rPr>
        <w:t>Versión pública:</w:t>
      </w:r>
      <w:r w:rsidRPr="00483078">
        <w:rPr>
          <w:rFonts w:eastAsia="Palatino Linotype" w:cs="Palatino Linotype"/>
          <w:i/>
          <w:sz w:val="22"/>
        </w:rPr>
        <w:t xml:space="preserve"> Documento en el que se elimine, suprime o borra la información clasificada como reservada o confidencial para permitir su acceso.</w:t>
      </w:r>
    </w:p>
    <w:p w14:paraId="7694360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lastRenderedPageBreak/>
        <w:t>(…)</w:t>
      </w:r>
    </w:p>
    <w:p w14:paraId="2EE9A474" w14:textId="77777777" w:rsidR="006876C6" w:rsidRPr="00483078" w:rsidRDefault="006876C6" w:rsidP="006876C6">
      <w:pPr>
        <w:spacing w:line="259" w:lineRule="auto"/>
        <w:ind w:left="567" w:right="567"/>
        <w:rPr>
          <w:rFonts w:eastAsia="Palatino Linotype" w:cs="Palatino Linotype"/>
          <w:i/>
          <w:sz w:val="22"/>
        </w:rPr>
      </w:pPr>
    </w:p>
    <w:p w14:paraId="5456BDFF"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 xml:space="preserve">Artículo 91. </w:t>
      </w:r>
      <w:r w:rsidRPr="00483078">
        <w:rPr>
          <w:rFonts w:eastAsia="Palatino Linotype" w:cs="Palatino Linotype"/>
          <w:i/>
          <w:sz w:val="22"/>
        </w:rPr>
        <w:t>El acceso a la información pública será restringido excepcionalmente, cuando ésta sea clasificada como reservada o confidencial.</w:t>
      </w:r>
    </w:p>
    <w:p w14:paraId="1EC3C0E5" w14:textId="77777777" w:rsidR="006876C6" w:rsidRPr="00483078" w:rsidRDefault="006876C6" w:rsidP="006876C6">
      <w:pPr>
        <w:spacing w:line="259" w:lineRule="auto"/>
        <w:ind w:left="567" w:right="567"/>
        <w:rPr>
          <w:rFonts w:eastAsia="Palatino Linotype" w:cs="Palatino Linotype"/>
          <w:i/>
          <w:sz w:val="22"/>
        </w:rPr>
      </w:pPr>
    </w:p>
    <w:p w14:paraId="56CBE23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Artículo 132.</w:t>
      </w:r>
      <w:r w:rsidRPr="00483078">
        <w:rPr>
          <w:rFonts w:eastAsia="Palatino Linotype" w:cs="Palatino Linotype"/>
          <w:i/>
          <w:sz w:val="22"/>
        </w:rPr>
        <w:t xml:space="preserve"> </w:t>
      </w:r>
      <w:r w:rsidRPr="00483078">
        <w:rPr>
          <w:rFonts w:eastAsia="Palatino Linotype" w:cs="Palatino Linotype"/>
          <w:i/>
          <w:sz w:val="22"/>
          <w:u w:val="single"/>
        </w:rPr>
        <w:t>La clasificación de la información se llevará a cabo en el momento en que</w:t>
      </w:r>
      <w:r w:rsidRPr="00483078">
        <w:rPr>
          <w:rFonts w:eastAsia="Palatino Linotype" w:cs="Palatino Linotype"/>
          <w:i/>
          <w:sz w:val="22"/>
        </w:rPr>
        <w:t>:</w:t>
      </w:r>
    </w:p>
    <w:p w14:paraId="66B132D6"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w:t>
      </w:r>
      <w:r w:rsidRPr="00483078">
        <w:rPr>
          <w:rFonts w:eastAsia="Palatino Linotype" w:cs="Palatino Linotype"/>
          <w:i/>
          <w:sz w:val="22"/>
        </w:rPr>
        <w:t xml:space="preserve"> Se reciba una solicitud de acceso a la información;</w:t>
      </w:r>
    </w:p>
    <w:p w14:paraId="36F82F0F"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II.</w:t>
      </w:r>
      <w:r w:rsidRPr="00483078">
        <w:rPr>
          <w:rFonts w:eastAsia="Palatino Linotype" w:cs="Palatino Linotype"/>
          <w:i/>
          <w:sz w:val="22"/>
        </w:rPr>
        <w:t xml:space="preserve"> </w:t>
      </w:r>
      <w:r w:rsidRPr="00483078">
        <w:rPr>
          <w:rFonts w:eastAsia="Palatino Linotype" w:cs="Palatino Linotype"/>
          <w:i/>
          <w:sz w:val="22"/>
          <w:u w:val="single"/>
        </w:rPr>
        <w:t>Se determine mediante resolución de autoridad competente; o</w:t>
      </w:r>
    </w:p>
    <w:p w14:paraId="6A321AD4" w14:textId="77777777" w:rsidR="006876C6" w:rsidRPr="00483078" w:rsidRDefault="006876C6" w:rsidP="006876C6">
      <w:pPr>
        <w:spacing w:line="259" w:lineRule="auto"/>
        <w:ind w:left="567" w:right="567"/>
        <w:rPr>
          <w:rFonts w:eastAsia="Palatino Linotype" w:cs="Palatino Linotype"/>
          <w:i/>
          <w:sz w:val="22"/>
          <w:u w:val="single"/>
        </w:rPr>
      </w:pPr>
      <w:r w:rsidRPr="00483078">
        <w:rPr>
          <w:rFonts w:eastAsia="Palatino Linotype" w:cs="Palatino Linotype"/>
          <w:b/>
          <w:i/>
          <w:sz w:val="22"/>
        </w:rPr>
        <w:t>III.</w:t>
      </w:r>
      <w:r w:rsidRPr="00483078">
        <w:rPr>
          <w:rFonts w:eastAsia="Palatino Linotype" w:cs="Palatino Linotype"/>
          <w:i/>
          <w:sz w:val="22"/>
        </w:rPr>
        <w:t xml:space="preserve"> </w:t>
      </w:r>
      <w:r w:rsidRPr="00483078">
        <w:rPr>
          <w:rFonts w:eastAsia="Palatino Linotype" w:cs="Palatino Linotype"/>
          <w:i/>
          <w:sz w:val="22"/>
          <w:u w:val="single"/>
        </w:rPr>
        <w:t>Se generen versiones públicas para dar cumplimiento a las obligaciones de transparencia previstas en esta Ley.</w:t>
      </w:r>
    </w:p>
    <w:p w14:paraId="1F3C22B1"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610B9473" w14:textId="77777777" w:rsidR="006876C6" w:rsidRPr="00483078" w:rsidRDefault="006876C6" w:rsidP="006876C6">
      <w:pPr>
        <w:rPr>
          <w:rFonts w:eastAsia="Palatino Linotype" w:cs="Palatino Linotype"/>
          <w:i/>
          <w:szCs w:val="24"/>
        </w:rPr>
      </w:pPr>
    </w:p>
    <w:p w14:paraId="144AE9CE" w14:textId="77777777" w:rsidR="006876C6" w:rsidRPr="00483078" w:rsidRDefault="006876C6" w:rsidP="006876C6">
      <w:pPr>
        <w:rPr>
          <w:rFonts w:eastAsia="Palatino Linotype" w:cs="Palatino Linotype"/>
        </w:rPr>
      </w:pPr>
      <w:r w:rsidRPr="5A921099">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F83823" w14:textId="77777777" w:rsidR="006876C6" w:rsidRDefault="006876C6" w:rsidP="006876C6">
      <w:pPr>
        <w:rPr>
          <w:rFonts w:eastAsia="Palatino Linotype" w:cs="Palatino Linotype"/>
        </w:rPr>
      </w:pPr>
    </w:p>
    <w:p w14:paraId="058E6851" w14:textId="77777777" w:rsidR="006876C6" w:rsidRPr="00483078" w:rsidRDefault="006876C6" w:rsidP="006876C6">
      <w:pPr>
        <w:rPr>
          <w:rFonts w:eastAsia="Palatino Linotype" w:cs="Palatino Linotype"/>
          <w:szCs w:val="24"/>
        </w:rPr>
      </w:pPr>
      <w:r w:rsidRPr="00483078">
        <w:rPr>
          <w:rFonts w:eastAsia="Palatino Linotype" w:cs="Palatino Linotype"/>
          <w:szCs w:val="24"/>
        </w:rPr>
        <w:t xml:space="preserve">Por otro lado, los </w:t>
      </w:r>
      <w:r w:rsidRPr="00483078">
        <w:rPr>
          <w:rFonts w:eastAsia="Palatino Linotype" w:cs="Palatino Linotype"/>
          <w:i/>
          <w:szCs w:val="24"/>
        </w:rPr>
        <w:t>Lineamientos Generales en Materia de Clasificación y Desclasificación de la Información, así como para la elaboración de Versiones Públicas</w:t>
      </w:r>
      <w:r w:rsidRPr="00483078">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344977C" w14:textId="77777777" w:rsidR="006876C6" w:rsidRPr="00483078" w:rsidRDefault="006876C6" w:rsidP="006876C6">
      <w:pPr>
        <w:rPr>
          <w:rFonts w:eastAsia="Palatino Linotype" w:cs="Palatino Linotype"/>
          <w:szCs w:val="24"/>
        </w:rPr>
      </w:pPr>
    </w:p>
    <w:p w14:paraId="39744265" w14:textId="77777777" w:rsidR="006876C6" w:rsidRPr="00483078" w:rsidRDefault="006876C6" w:rsidP="006876C6">
      <w:pPr>
        <w:rPr>
          <w:rFonts w:eastAsia="Palatino Linotype" w:cs="Palatino Linotype"/>
          <w:szCs w:val="24"/>
        </w:rPr>
      </w:pPr>
      <w:r w:rsidRPr="00483078">
        <w:rPr>
          <w:rFonts w:eastAsia="Palatino Linotype" w:cs="Palatino Linotype"/>
          <w:szCs w:val="24"/>
        </w:rPr>
        <w:lastRenderedPageBreak/>
        <w:t>Entorno a lo que aquí nos interesa, los Lineamientos Quincuagésimo sexto, Quincuagésimo séptimo y Quincuagésimo octavo, establecen lo siguiente:</w:t>
      </w:r>
    </w:p>
    <w:p w14:paraId="3C23E812" w14:textId="77777777" w:rsidR="006876C6" w:rsidRPr="00483078" w:rsidRDefault="006876C6" w:rsidP="006876C6">
      <w:pPr>
        <w:rPr>
          <w:rFonts w:eastAsia="Palatino Linotype" w:cs="Palatino Linotype"/>
          <w:sz w:val="22"/>
        </w:rPr>
      </w:pPr>
    </w:p>
    <w:p w14:paraId="488ACA0A" w14:textId="74D7396E"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sexto.</w:t>
      </w:r>
      <w:r w:rsidRPr="00483078">
        <w:rPr>
          <w:rFonts w:eastAsia="Palatino Linotype" w:cs="Palatino Linotype"/>
          <w:i/>
          <w:sz w:val="22"/>
        </w:rPr>
        <w:t xml:space="preserve"> </w:t>
      </w:r>
      <w:r w:rsidR="00B228F1">
        <w:rPr>
          <w:rFonts w:eastAsia="Palatino Linotype" w:cs="Palatino Linotype"/>
          <w:i/>
          <w:sz w:val="22"/>
        </w:rPr>
        <w:t>Cuando la elaboración de l</w:t>
      </w:r>
      <w:r w:rsidRPr="00483078">
        <w:rPr>
          <w:rFonts w:eastAsia="Palatino Linotype" w:cs="Palatino Linotype"/>
          <w:i/>
          <w:sz w:val="22"/>
        </w:rPr>
        <w:t>a versión pública del documento o expediente que contenga partes o secciones reservadas o confidenciales</w:t>
      </w:r>
      <w:r w:rsidR="00B228F1">
        <w:rPr>
          <w:rFonts w:eastAsia="Palatino Linotype" w:cs="Palatino Linotype"/>
          <w:i/>
          <w:sz w:val="22"/>
        </w:rPr>
        <w:t>, genere costos por reproducción por derivar de una solicitud de información o determinación de una autoridad competente, ésta será elaborada hasta que se haya acreditado el pago correspondiente.</w:t>
      </w:r>
    </w:p>
    <w:p w14:paraId="0F75B0C3" w14:textId="77777777" w:rsidR="006876C6" w:rsidRPr="00483078" w:rsidRDefault="006876C6" w:rsidP="006876C6">
      <w:pPr>
        <w:spacing w:line="259" w:lineRule="auto"/>
        <w:ind w:left="567" w:right="567"/>
        <w:rPr>
          <w:rFonts w:eastAsia="Palatino Linotype" w:cs="Palatino Linotype"/>
          <w:i/>
          <w:sz w:val="22"/>
        </w:rPr>
      </w:pPr>
    </w:p>
    <w:p w14:paraId="310AD52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séptimo.</w:t>
      </w:r>
      <w:r w:rsidRPr="00483078">
        <w:rPr>
          <w:rFonts w:eastAsia="Palatino Linotype" w:cs="Palatino Linotype"/>
          <w:i/>
          <w:sz w:val="22"/>
        </w:rPr>
        <w:t xml:space="preserve"> Se considera, en principio, como información pública y no podrá omitirse de las versiones públicas la siguiente:</w:t>
      </w:r>
    </w:p>
    <w:p w14:paraId="079EED84"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 </w:t>
      </w:r>
    </w:p>
    <w:p w14:paraId="770A9FF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 La relativa a las Obligaciones de Transparencia que contempla el Título V de la Ley General y las demás disposiciones legales aplicables; </w:t>
      </w:r>
    </w:p>
    <w:p w14:paraId="6DA7BDB7" w14:textId="4ED8FD08"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II. El nombre de los </w:t>
      </w:r>
      <w:r w:rsidR="00B228F1">
        <w:rPr>
          <w:rFonts w:eastAsia="Palatino Linotype" w:cs="Palatino Linotype"/>
          <w:i/>
          <w:sz w:val="22"/>
        </w:rPr>
        <w:t xml:space="preserve">integrantes de los sujetos obligados en los documentos, y sus firmas autógrafas o digitales, </w:t>
      </w:r>
      <w:r w:rsidRPr="00483078">
        <w:rPr>
          <w:rFonts w:eastAsia="Palatino Linotype" w:cs="Palatino Linotype"/>
          <w:i/>
          <w:sz w:val="22"/>
        </w:rPr>
        <w:t xml:space="preserve">cuando sean utilizados en el ejercicio de las facultades conferidas para el desempeño del servicio público, y </w:t>
      </w:r>
    </w:p>
    <w:p w14:paraId="5726006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7EA510C" w14:textId="77777777" w:rsidR="006876C6" w:rsidRPr="00483078" w:rsidRDefault="006876C6" w:rsidP="006876C6">
      <w:pPr>
        <w:spacing w:line="259" w:lineRule="auto"/>
        <w:ind w:left="567" w:right="567"/>
        <w:rPr>
          <w:rFonts w:eastAsia="Palatino Linotype" w:cs="Palatino Linotype"/>
          <w:i/>
          <w:sz w:val="22"/>
        </w:rPr>
      </w:pPr>
    </w:p>
    <w:p w14:paraId="23342D3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23B6D053" w14:textId="77777777" w:rsidR="006876C6" w:rsidRPr="00483078" w:rsidRDefault="006876C6" w:rsidP="006876C6">
      <w:pPr>
        <w:spacing w:line="259" w:lineRule="auto"/>
        <w:ind w:left="567" w:right="567"/>
        <w:rPr>
          <w:rFonts w:eastAsia="Palatino Linotype" w:cs="Palatino Linotype"/>
          <w:i/>
          <w:sz w:val="22"/>
        </w:rPr>
      </w:pPr>
    </w:p>
    <w:p w14:paraId="3762CEFA" w14:textId="7D73BDF0"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octavo.</w:t>
      </w:r>
      <w:r w:rsidRPr="00483078">
        <w:rPr>
          <w:rFonts w:eastAsia="Palatino Linotype" w:cs="Palatino Linotype"/>
          <w:i/>
          <w:sz w:val="22"/>
        </w:rPr>
        <w:t xml:space="preserve"> Los sujetos obligados garantizarán que los sistemas o medios empleados para eliminar la información en las versiones públicas </w:t>
      </w:r>
      <w:r w:rsidR="00D00FB1">
        <w:rPr>
          <w:rFonts w:eastAsia="Palatino Linotype" w:cs="Palatino Linotype"/>
          <w:i/>
          <w:sz w:val="22"/>
        </w:rPr>
        <w:t xml:space="preserve">sean irreversibles, de tal forma que </w:t>
      </w:r>
      <w:r w:rsidRPr="00483078">
        <w:rPr>
          <w:rFonts w:eastAsia="Palatino Linotype" w:cs="Palatino Linotype"/>
          <w:i/>
          <w:sz w:val="22"/>
        </w:rPr>
        <w:t xml:space="preserve">no permitan la recuperación o </w:t>
      </w:r>
      <w:r w:rsidR="00D00FB1">
        <w:rPr>
          <w:rFonts w:eastAsia="Palatino Linotype" w:cs="Palatino Linotype"/>
          <w:i/>
          <w:sz w:val="22"/>
        </w:rPr>
        <w:t xml:space="preserve">la </w:t>
      </w:r>
      <w:r w:rsidRPr="00483078">
        <w:rPr>
          <w:rFonts w:eastAsia="Palatino Linotype" w:cs="Palatino Linotype"/>
          <w:i/>
          <w:sz w:val="22"/>
        </w:rPr>
        <w:t>visualización de la misma.</w:t>
      </w:r>
    </w:p>
    <w:p w14:paraId="64AB29F4" w14:textId="77777777" w:rsidR="006876C6" w:rsidRPr="00483078" w:rsidRDefault="006876C6" w:rsidP="006876C6">
      <w:pPr>
        <w:rPr>
          <w:rFonts w:eastAsia="Palatino Linotype" w:cs="Palatino Linotype"/>
          <w:i/>
          <w:szCs w:val="24"/>
        </w:rPr>
      </w:pPr>
    </w:p>
    <w:p w14:paraId="15756D61" w14:textId="77777777" w:rsidR="006876C6" w:rsidRPr="00483078" w:rsidRDefault="006876C6" w:rsidP="006876C6">
      <w:pPr>
        <w:rPr>
          <w:rFonts w:eastAsia="Palatino Linotype" w:cs="Palatino Linotype"/>
          <w:szCs w:val="24"/>
        </w:rPr>
      </w:pPr>
      <w:r w:rsidRPr="00483078">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483078">
        <w:rPr>
          <w:rFonts w:eastAsia="Palatino Linotype" w:cs="Palatino Linotype"/>
          <w:szCs w:val="24"/>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4F1DFC1" w14:textId="77777777" w:rsidR="006876C6" w:rsidRPr="00483078" w:rsidRDefault="006876C6" w:rsidP="006876C6">
      <w:pPr>
        <w:rPr>
          <w:rFonts w:eastAsia="Palatino Linotype" w:cs="Palatino Linotype"/>
          <w:szCs w:val="24"/>
        </w:rPr>
      </w:pPr>
    </w:p>
    <w:p w14:paraId="5E21CDD2" w14:textId="77777777" w:rsidR="006876C6" w:rsidRPr="00483078" w:rsidRDefault="006876C6" w:rsidP="006876C6">
      <w:pPr>
        <w:rPr>
          <w:rFonts w:eastAsia="Palatino Linotype" w:cs="Palatino Linotype"/>
          <w:szCs w:val="24"/>
        </w:rPr>
      </w:pPr>
      <w:r w:rsidRPr="00483078">
        <w:rPr>
          <w:rFonts w:eastAsia="Palatino Linotype" w:cs="Palatino Linotype"/>
          <w:szCs w:val="24"/>
        </w:rPr>
        <w:t>Por lo que respecta al Acuerdo del Comité de Transparencia que sustente la versión pública de la documentación a entregar, deberá ser notificado mediante el SAIMEX.</w:t>
      </w:r>
    </w:p>
    <w:p w14:paraId="51E1E1E8" w14:textId="77777777" w:rsidR="006876C6" w:rsidRPr="00483078" w:rsidRDefault="006876C6" w:rsidP="006876C6">
      <w:pPr>
        <w:rPr>
          <w:rFonts w:eastAsia="Palatino Linotype" w:cs="Palatino Linotype"/>
          <w:szCs w:val="24"/>
        </w:rPr>
      </w:pPr>
    </w:p>
    <w:p w14:paraId="61A45B58" w14:textId="77777777" w:rsidR="006876C6" w:rsidRPr="00483078" w:rsidRDefault="006876C6" w:rsidP="006876C6">
      <w:pPr>
        <w:pBdr>
          <w:top w:val="nil"/>
          <w:left w:val="nil"/>
          <w:bottom w:val="nil"/>
          <w:right w:val="nil"/>
          <w:between w:val="nil"/>
        </w:pBdr>
        <w:rPr>
          <w:rFonts w:eastAsia="Palatino Linotype" w:cs="Palatino Linotype"/>
          <w:color w:val="000000"/>
          <w:szCs w:val="24"/>
        </w:rPr>
      </w:pPr>
      <w:r w:rsidRPr="0048307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168C00E" w14:textId="77777777" w:rsidR="00F20800" w:rsidRPr="00326E60" w:rsidRDefault="00F20800" w:rsidP="00F20800">
      <w:pPr>
        <w:contextualSpacing/>
        <w:rPr>
          <w:rFonts w:eastAsia="Palatino Linotype" w:cs="Palatino Linotype"/>
          <w:szCs w:val="24"/>
          <w:lang w:val="es-ES_tradnl"/>
        </w:rPr>
      </w:pPr>
    </w:p>
    <w:p w14:paraId="1D576220" w14:textId="725D8C4F" w:rsidR="004A5AFE" w:rsidRPr="004323C1" w:rsidRDefault="00F20800" w:rsidP="00F20800">
      <w:pPr>
        <w:outlineLvl w:val="1"/>
        <w:rPr>
          <w:rFonts w:eastAsia="Palatino Linotype" w:cs="Times New Roman"/>
          <w:szCs w:val="24"/>
          <w:lang w:val="es-ES_tradnl"/>
        </w:rPr>
      </w:pPr>
      <w:r w:rsidRPr="00326E60">
        <w:rPr>
          <w:rFonts w:eastAsia="Palatino Linotype" w:cs="Times New Roman"/>
          <w:szCs w:val="24"/>
          <w:lang w:val="es-ES_tradnl"/>
        </w:rPr>
        <w:t xml:space="preserve">En mérito de lo expuesto en líneas anteriores, este Instituto considera que los motivos de inconformidad planteados por el Recurrente </w:t>
      </w:r>
      <w:r w:rsidR="004A5AFE">
        <w:rPr>
          <w:rFonts w:eastAsia="Palatino Linotype" w:cs="Times New Roman"/>
          <w:szCs w:val="24"/>
          <w:lang w:val="es-ES_tradnl"/>
        </w:rPr>
        <w:t xml:space="preserve">en el recurso </w:t>
      </w:r>
      <w:r w:rsidR="006876C6">
        <w:rPr>
          <w:rFonts w:eastAsia="Palatino Linotype" w:cs="Palatino Linotype"/>
          <w:b/>
          <w:color w:val="000000"/>
          <w:szCs w:val="24"/>
        </w:rPr>
        <w:t>16840</w:t>
      </w:r>
      <w:r w:rsidR="004A5AFE" w:rsidRPr="001A3C96">
        <w:rPr>
          <w:rFonts w:eastAsia="Palatino Linotype" w:cs="Palatino Linotype"/>
          <w:b/>
          <w:color w:val="000000"/>
          <w:szCs w:val="24"/>
        </w:rPr>
        <w:t>/INFOEM/IP/RR/2022</w:t>
      </w:r>
      <w:r w:rsidR="004A5AFE">
        <w:rPr>
          <w:rFonts w:eastAsia="Palatino Linotype" w:cs="Palatino Linotype"/>
          <w:color w:val="000000"/>
          <w:szCs w:val="24"/>
        </w:rPr>
        <w:t xml:space="preserve"> devienen infundados, por lo que, </w:t>
      </w:r>
      <w:r w:rsidR="004A5AFE" w:rsidRPr="004251CC">
        <w:rPr>
          <w:rFonts w:eastAsia="Palatino Linotype" w:cs="Palatino Linotype"/>
          <w:b/>
          <w:color w:val="000000"/>
          <w:szCs w:val="24"/>
        </w:rPr>
        <w:t>con fundamento en el artículo 186 fracción II</w:t>
      </w:r>
      <w:r w:rsidR="004A5AFE" w:rsidRPr="00A734EA">
        <w:rPr>
          <w:rFonts w:eastAsia="Palatino Linotype" w:cs="Palatino Linotype"/>
          <w:color w:val="000000"/>
          <w:szCs w:val="24"/>
        </w:rPr>
        <w:t xml:space="preserve"> de la Ley de Transparencia y Acceso a la Información Pública del Estado de México y Municipios, se </w:t>
      </w:r>
      <w:r w:rsidR="004A5AFE" w:rsidRPr="00A734EA">
        <w:rPr>
          <w:rFonts w:eastAsia="Palatino Linotype" w:cs="Palatino Linotype"/>
          <w:b/>
          <w:color w:val="000000"/>
          <w:szCs w:val="24"/>
        </w:rPr>
        <w:t>CONFIRMA</w:t>
      </w:r>
      <w:r w:rsidR="004A5AFE" w:rsidRPr="00A734EA">
        <w:rPr>
          <w:rFonts w:eastAsia="Palatino Linotype" w:cs="Palatino Linotype"/>
          <w:color w:val="000000"/>
          <w:szCs w:val="24"/>
        </w:rPr>
        <w:t xml:space="preserve"> la respuesta a la </w:t>
      </w:r>
      <w:r w:rsidR="004323C1">
        <w:rPr>
          <w:rFonts w:eastAsia="Palatino Linotype" w:cs="Palatino Linotype"/>
          <w:color w:val="000000"/>
          <w:szCs w:val="24"/>
        </w:rPr>
        <w:t xml:space="preserve">solicitud de información </w:t>
      </w:r>
      <w:r w:rsidR="006876C6" w:rsidRPr="006876C6">
        <w:rPr>
          <w:rFonts w:eastAsia="Palatino Linotype" w:cs="Palatino Linotype"/>
          <w:b/>
          <w:bCs/>
          <w:color w:val="000000"/>
          <w:szCs w:val="24"/>
        </w:rPr>
        <w:t>01139/ZINACANT/IP/2022</w:t>
      </w:r>
      <w:r w:rsidR="006876C6">
        <w:rPr>
          <w:rFonts w:eastAsia="Palatino Linotype" w:cs="Palatino Linotype"/>
          <w:bCs/>
          <w:color w:val="000000"/>
          <w:szCs w:val="24"/>
        </w:rPr>
        <w:t>. Mientras que en los</w:t>
      </w:r>
      <w:r w:rsidR="004323C1">
        <w:rPr>
          <w:rFonts w:eastAsia="Palatino Linotype" w:cs="Palatino Linotype"/>
          <w:bCs/>
          <w:color w:val="000000"/>
          <w:szCs w:val="24"/>
        </w:rPr>
        <w:t xml:space="preserve"> recurso</w:t>
      </w:r>
      <w:r w:rsidR="006876C6">
        <w:rPr>
          <w:rFonts w:eastAsia="Palatino Linotype" w:cs="Palatino Linotype"/>
          <w:bCs/>
          <w:color w:val="000000"/>
          <w:szCs w:val="24"/>
        </w:rPr>
        <w:t>s</w:t>
      </w:r>
      <w:r w:rsidR="004323C1">
        <w:rPr>
          <w:rFonts w:eastAsia="Palatino Linotype" w:cs="Palatino Linotype"/>
          <w:bCs/>
          <w:color w:val="000000"/>
          <w:szCs w:val="24"/>
        </w:rPr>
        <w:t xml:space="preserve"> de revisión </w:t>
      </w:r>
      <w:r w:rsidR="006876C6" w:rsidRPr="006876C6">
        <w:rPr>
          <w:rFonts w:eastAsia="Palatino Linotype" w:cs="Palatino Linotype"/>
          <w:b/>
          <w:color w:val="000000"/>
          <w:szCs w:val="24"/>
        </w:rPr>
        <w:t>16740/INFOEM/IP/RR/2022, 16841/INFOEM/IP/RR/2022, 16842/INFOEM/IP/RR/2022, 16843/INFOEM/IP/RR/2022</w:t>
      </w:r>
      <w:r w:rsidR="004323C1">
        <w:rPr>
          <w:rFonts w:eastAsia="Palatino Linotype" w:cs="Palatino Linotype"/>
          <w:color w:val="000000"/>
          <w:szCs w:val="24"/>
        </w:rPr>
        <w:t xml:space="preserve">, los motivos de inconformidad resultan parcialmente fundados, </w:t>
      </w:r>
      <w:r w:rsidR="004323C1" w:rsidRPr="00326E60">
        <w:rPr>
          <w:rFonts w:eastAsia="Palatino Linotype" w:cs="Times New Roman"/>
          <w:szCs w:val="24"/>
          <w:lang w:val="es-ES_tradnl"/>
        </w:rPr>
        <w:t xml:space="preserve">por ello </w:t>
      </w:r>
      <w:r w:rsidR="004323C1" w:rsidRPr="00326E60">
        <w:rPr>
          <w:rFonts w:eastAsia="Palatino Linotype" w:cs="Times New Roman"/>
          <w:b/>
          <w:szCs w:val="24"/>
          <w:lang w:val="es-ES_tradnl"/>
        </w:rPr>
        <w:t xml:space="preserve">con fundamento en la primera hipótesis de la fracción III del artículo 186 </w:t>
      </w:r>
      <w:r w:rsidR="004323C1" w:rsidRPr="00326E60">
        <w:rPr>
          <w:rFonts w:eastAsia="Palatino Linotype" w:cs="Times New Roman"/>
          <w:szCs w:val="24"/>
          <w:lang w:val="es-ES_tradnl"/>
        </w:rPr>
        <w:t xml:space="preserve">de la Ley de Transparencia y </w:t>
      </w:r>
      <w:r w:rsidR="004323C1" w:rsidRPr="00326E60">
        <w:rPr>
          <w:rFonts w:eastAsia="Palatino Linotype" w:cs="Times New Roman"/>
          <w:szCs w:val="24"/>
          <w:lang w:val="es-ES_tradnl"/>
        </w:rPr>
        <w:lastRenderedPageBreak/>
        <w:t xml:space="preserve">Acceso a la Información Pública del Estado de México y Municipios, se </w:t>
      </w:r>
      <w:r w:rsidR="004323C1">
        <w:rPr>
          <w:rFonts w:eastAsia="Palatino Linotype" w:cs="Times New Roman"/>
          <w:b/>
          <w:szCs w:val="24"/>
          <w:lang w:val="es-ES_tradnl"/>
        </w:rPr>
        <w:t>REVOCA</w:t>
      </w:r>
      <w:r w:rsidR="006876C6">
        <w:rPr>
          <w:rFonts w:eastAsia="Palatino Linotype" w:cs="Times New Roman"/>
          <w:b/>
          <w:szCs w:val="24"/>
          <w:lang w:val="es-ES_tradnl"/>
        </w:rPr>
        <w:t>N</w:t>
      </w:r>
      <w:r w:rsidR="004323C1" w:rsidRPr="00326E60">
        <w:rPr>
          <w:rFonts w:eastAsia="Palatino Linotype" w:cs="Times New Roman"/>
          <w:b/>
          <w:szCs w:val="24"/>
          <w:lang w:val="es-ES_tradnl"/>
        </w:rPr>
        <w:t xml:space="preserve"> </w:t>
      </w:r>
      <w:r w:rsidR="004323C1">
        <w:rPr>
          <w:rFonts w:eastAsia="Palatino Linotype" w:cs="Times New Roman"/>
          <w:szCs w:val="24"/>
          <w:lang w:val="es-ES_tradnl"/>
        </w:rPr>
        <w:t>la</w:t>
      </w:r>
      <w:r w:rsidR="004251CC">
        <w:rPr>
          <w:rFonts w:eastAsia="Palatino Linotype" w:cs="Times New Roman"/>
          <w:szCs w:val="24"/>
          <w:lang w:val="es-ES_tradnl"/>
        </w:rPr>
        <w:t>s</w:t>
      </w:r>
      <w:r w:rsidR="004323C1">
        <w:rPr>
          <w:rFonts w:eastAsia="Palatino Linotype" w:cs="Times New Roman"/>
          <w:szCs w:val="24"/>
          <w:lang w:val="es-ES_tradnl"/>
        </w:rPr>
        <w:t xml:space="preserve"> respuesta</w:t>
      </w:r>
      <w:r w:rsidR="004251CC">
        <w:rPr>
          <w:rFonts w:eastAsia="Palatino Linotype" w:cs="Times New Roman"/>
          <w:szCs w:val="24"/>
          <w:lang w:val="es-ES_tradnl"/>
        </w:rPr>
        <w:t>s</w:t>
      </w:r>
      <w:r w:rsidR="004323C1">
        <w:rPr>
          <w:rFonts w:eastAsia="Palatino Linotype" w:cs="Times New Roman"/>
          <w:szCs w:val="24"/>
          <w:lang w:val="es-ES_tradnl"/>
        </w:rPr>
        <w:t xml:space="preserve"> a la</w:t>
      </w:r>
      <w:r w:rsidR="004251CC">
        <w:rPr>
          <w:rFonts w:eastAsia="Palatino Linotype" w:cs="Times New Roman"/>
          <w:szCs w:val="24"/>
          <w:lang w:val="es-ES_tradnl"/>
        </w:rPr>
        <w:t>s</w:t>
      </w:r>
      <w:r w:rsidR="004323C1">
        <w:rPr>
          <w:rFonts w:eastAsia="Palatino Linotype" w:cs="Times New Roman"/>
          <w:szCs w:val="24"/>
          <w:lang w:val="es-ES_tradnl"/>
        </w:rPr>
        <w:t xml:space="preserve"> solicitud</w:t>
      </w:r>
      <w:r w:rsidR="004251CC">
        <w:rPr>
          <w:rFonts w:eastAsia="Palatino Linotype" w:cs="Times New Roman"/>
          <w:szCs w:val="24"/>
          <w:lang w:val="es-ES_tradnl"/>
        </w:rPr>
        <w:t>es</w:t>
      </w:r>
      <w:r w:rsidR="004323C1" w:rsidRPr="00326E60">
        <w:rPr>
          <w:rFonts w:eastAsia="Palatino Linotype" w:cs="Times New Roman"/>
          <w:szCs w:val="24"/>
          <w:lang w:val="es-ES_tradnl"/>
        </w:rPr>
        <w:t xml:space="preserve"> de información </w:t>
      </w:r>
      <w:r w:rsidR="004251CC" w:rsidRPr="004251CC">
        <w:rPr>
          <w:rFonts w:eastAsia="Palatino Linotype" w:cs="Palatino Linotype"/>
          <w:b/>
          <w:bCs/>
          <w:color w:val="000000"/>
          <w:szCs w:val="24"/>
        </w:rPr>
        <w:t>01133/ZINACANT/IP/2022, 01142/ZINACANT/IP/2022, 01141/ZINACANT/IP/2022 y 01140/ZINACANT/IP/2022,</w:t>
      </w:r>
      <w:r w:rsidR="004323C1" w:rsidRPr="00326E60">
        <w:rPr>
          <w:rFonts w:eastAsia="Palatino Linotype" w:cs="Times New Roman"/>
          <w:szCs w:val="24"/>
          <w:lang w:val="es-ES_tradnl"/>
        </w:rPr>
        <w:t>,</w:t>
      </w:r>
      <w:r w:rsidR="004323C1" w:rsidRPr="00326E60">
        <w:rPr>
          <w:rFonts w:eastAsia="Palatino Linotype" w:cs="Times New Roman"/>
          <w:b/>
          <w:szCs w:val="24"/>
          <w:lang w:val="es-ES_tradnl"/>
        </w:rPr>
        <w:t xml:space="preserve"> </w:t>
      </w:r>
      <w:r w:rsidR="004323C1" w:rsidRPr="00326E60">
        <w:rPr>
          <w:rFonts w:eastAsia="Palatino Linotype" w:cs="Times New Roman"/>
          <w:szCs w:val="24"/>
          <w:lang w:val="es-ES_tradnl"/>
        </w:rPr>
        <w:t>que ha</w:t>
      </w:r>
      <w:r w:rsidR="004251CC">
        <w:rPr>
          <w:rFonts w:eastAsia="Palatino Linotype" w:cs="Times New Roman"/>
          <w:szCs w:val="24"/>
          <w:lang w:val="es-ES_tradnl"/>
        </w:rPr>
        <w:t>n</w:t>
      </w:r>
      <w:r w:rsidR="004323C1" w:rsidRPr="00326E60">
        <w:rPr>
          <w:rFonts w:eastAsia="Palatino Linotype" w:cs="Times New Roman"/>
          <w:szCs w:val="24"/>
          <w:lang w:val="es-ES_tradnl"/>
        </w:rPr>
        <w:t xml:space="preserve"> sido materia del presente estudio.</w:t>
      </w:r>
    </w:p>
    <w:p w14:paraId="3663BECA" w14:textId="77777777" w:rsidR="004A5AFE" w:rsidRDefault="004A5AFE" w:rsidP="00F20800">
      <w:pPr>
        <w:outlineLvl w:val="1"/>
        <w:rPr>
          <w:rFonts w:eastAsia="Palatino Linotype" w:cs="Times New Roman"/>
          <w:szCs w:val="24"/>
          <w:lang w:val="es-ES_tradnl"/>
        </w:rPr>
      </w:pPr>
    </w:p>
    <w:p w14:paraId="3489908D" w14:textId="77777777" w:rsidR="00FD3800" w:rsidRPr="00326E60" w:rsidRDefault="00FD3800" w:rsidP="00FD3800">
      <w:pPr>
        <w:rPr>
          <w:rFonts w:eastAsia="Palatino Linotype" w:cs="Palatino Linotype"/>
          <w:color w:val="000000"/>
          <w:szCs w:val="24"/>
        </w:rPr>
      </w:pPr>
      <w:r w:rsidRPr="00326E60">
        <w:rPr>
          <w:rFonts w:eastAsia="Palatino Linotype" w:cs="Palatino Linotype"/>
          <w:color w:val="000000"/>
          <w:szCs w:val="24"/>
        </w:rPr>
        <w:t>Por lo antes expuesto y fundado es de resolverse y,</w:t>
      </w:r>
    </w:p>
    <w:p w14:paraId="1C7B4140" w14:textId="77777777" w:rsidR="00FD3800" w:rsidRPr="00326E60" w:rsidRDefault="00FD3800" w:rsidP="00FD3800">
      <w:pPr>
        <w:rPr>
          <w:rFonts w:eastAsia="Palatino Linotype" w:cs="Palatino Linotype"/>
          <w:color w:val="000000"/>
          <w:szCs w:val="24"/>
        </w:rPr>
      </w:pPr>
    </w:p>
    <w:p w14:paraId="3F82E76D" w14:textId="77777777" w:rsidR="00FD3800" w:rsidRDefault="00FD3800" w:rsidP="00FD3800">
      <w:pPr>
        <w:jc w:val="center"/>
        <w:rPr>
          <w:rFonts w:eastAsia="Palatino Linotype" w:cs="Palatino Linotype"/>
          <w:b/>
          <w:color w:val="000000"/>
          <w:sz w:val="28"/>
          <w:szCs w:val="28"/>
        </w:rPr>
      </w:pPr>
      <w:r>
        <w:rPr>
          <w:rFonts w:eastAsia="Palatino Linotype" w:cs="Palatino Linotype"/>
          <w:b/>
          <w:color w:val="000000"/>
          <w:sz w:val="28"/>
          <w:szCs w:val="28"/>
        </w:rPr>
        <w:t>S E    R E S U E L V E</w:t>
      </w:r>
    </w:p>
    <w:p w14:paraId="1BF51CC3" w14:textId="77777777" w:rsidR="00FD3800" w:rsidRPr="00326E60" w:rsidRDefault="00FD3800" w:rsidP="00FD3800">
      <w:pPr>
        <w:rPr>
          <w:rFonts w:eastAsia="Palatino Linotype" w:cs="Palatino Linotype"/>
          <w:color w:val="000000"/>
          <w:sz w:val="22"/>
        </w:rPr>
      </w:pPr>
    </w:p>
    <w:p w14:paraId="22A91A27" w14:textId="3B6D6103" w:rsidR="004323C1" w:rsidRDefault="00AD5BCB" w:rsidP="00AD5BCB">
      <w:pPr>
        <w:rPr>
          <w:rFonts w:eastAsia="Palatino Linotype" w:cs="Palatino Linotype"/>
          <w:color w:val="000000"/>
          <w:szCs w:val="24"/>
        </w:rPr>
      </w:pPr>
      <w:r w:rsidRPr="00326E60">
        <w:rPr>
          <w:rFonts w:eastAsia="Palatino Linotype" w:cs="Palatino Linotype"/>
          <w:b/>
          <w:color w:val="000000"/>
          <w:szCs w:val="24"/>
        </w:rPr>
        <w:t>PRIMERO.</w:t>
      </w:r>
      <w:r w:rsidRPr="00326E60">
        <w:rPr>
          <w:rFonts w:eastAsia="Palatino Linotype" w:cs="Palatino Linotype"/>
          <w:color w:val="000000"/>
          <w:szCs w:val="24"/>
        </w:rPr>
        <w:t xml:space="preserve"> </w:t>
      </w:r>
      <w:r w:rsidR="004323C1" w:rsidRPr="00A734EA">
        <w:rPr>
          <w:rFonts w:eastAsia="Palatino Linotype" w:cs="Palatino Linotype"/>
          <w:color w:val="000000"/>
          <w:szCs w:val="24"/>
        </w:rPr>
        <w:t xml:space="preserve">Se </w:t>
      </w:r>
      <w:r w:rsidR="004323C1" w:rsidRPr="00A734EA">
        <w:rPr>
          <w:rFonts w:eastAsia="Palatino Linotype" w:cs="Palatino Linotype"/>
          <w:b/>
          <w:color w:val="000000"/>
          <w:szCs w:val="24"/>
        </w:rPr>
        <w:t>CONFIRMA</w:t>
      </w:r>
      <w:r w:rsidR="004323C1" w:rsidRPr="00A734EA">
        <w:rPr>
          <w:rFonts w:eastAsia="Palatino Linotype" w:cs="Palatino Linotype"/>
          <w:color w:val="000000"/>
          <w:szCs w:val="24"/>
        </w:rPr>
        <w:t xml:space="preserve"> la respuesta del Sujeto Obligado</w:t>
      </w:r>
      <w:r w:rsidR="004323C1" w:rsidRPr="00A734EA">
        <w:rPr>
          <w:rFonts w:eastAsia="Palatino Linotype" w:cs="Palatino Linotype"/>
          <w:b/>
          <w:color w:val="000000"/>
          <w:szCs w:val="24"/>
        </w:rPr>
        <w:t xml:space="preserve"> </w:t>
      </w:r>
      <w:r w:rsidR="004323C1" w:rsidRPr="00A734EA">
        <w:rPr>
          <w:rFonts w:eastAsia="Palatino Linotype" w:cs="Palatino Linotype"/>
          <w:color w:val="000000"/>
          <w:szCs w:val="24"/>
        </w:rPr>
        <w:t xml:space="preserve">a la solicitud de información </w:t>
      </w:r>
      <w:r w:rsidR="004251CC" w:rsidRPr="004251CC">
        <w:rPr>
          <w:rFonts w:eastAsia="Palatino Linotype" w:cs="Palatino Linotype"/>
          <w:b/>
          <w:bCs/>
          <w:color w:val="000000"/>
          <w:szCs w:val="24"/>
        </w:rPr>
        <w:t>01139/ZINACANT/IP/2022</w:t>
      </w:r>
      <w:r w:rsidR="004251CC">
        <w:rPr>
          <w:rFonts w:eastAsia="Palatino Linotype" w:cs="Palatino Linotype"/>
          <w:bCs/>
          <w:color w:val="000000"/>
          <w:szCs w:val="24"/>
        </w:rPr>
        <w:t xml:space="preserve">, que originó el recurso de revisión </w:t>
      </w:r>
      <w:r w:rsidR="004251CC">
        <w:rPr>
          <w:rFonts w:eastAsia="Palatino Linotype" w:cs="Palatino Linotype"/>
          <w:b/>
          <w:color w:val="000000"/>
          <w:szCs w:val="24"/>
        </w:rPr>
        <w:t>16860</w:t>
      </w:r>
      <w:r w:rsidR="004251CC" w:rsidRPr="003F598D">
        <w:rPr>
          <w:rFonts w:eastAsia="Palatino Linotype" w:cs="Palatino Linotype"/>
          <w:b/>
          <w:color w:val="000000"/>
          <w:szCs w:val="24"/>
        </w:rPr>
        <w:t>/INFOEM/IP/RR/2022</w:t>
      </w:r>
      <w:r w:rsidR="004251CC">
        <w:rPr>
          <w:rFonts w:eastAsia="Palatino Linotype" w:cs="Palatino Linotype"/>
          <w:color w:val="000000"/>
          <w:szCs w:val="24"/>
        </w:rPr>
        <w:t>,</w:t>
      </w:r>
      <w:r w:rsidR="004323C1" w:rsidRPr="00A734EA">
        <w:rPr>
          <w:rFonts w:eastAsia="Palatino Linotype" w:cs="Palatino Linotype"/>
          <w:b/>
          <w:color w:val="000000"/>
          <w:szCs w:val="24"/>
        </w:rPr>
        <w:t xml:space="preserve"> </w:t>
      </w:r>
      <w:r w:rsidR="004323C1" w:rsidRPr="00A734EA">
        <w:rPr>
          <w:rFonts w:eastAsia="Palatino Linotype" w:cs="Palatino Linotype"/>
          <w:color w:val="000000"/>
          <w:szCs w:val="24"/>
        </w:rPr>
        <w:t xml:space="preserve">por resultar infundadas las razones o motivos de inconformidad hechos valer por </w:t>
      </w:r>
      <w:r w:rsidR="004323C1">
        <w:rPr>
          <w:rFonts w:eastAsia="Palatino Linotype" w:cs="Palatino Linotype"/>
          <w:color w:val="000000"/>
          <w:szCs w:val="24"/>
        </w:rPr>
        <w:t>el</w:t>
      </w:r>
      <w:r w:rsidR="004323C1" w:rsidRPr="00A734EA">
        <w:rPr>
          <w:rFonts w:eastAsia="Palatino Linotype" w:cs="Palatino Linotype"/>
          <w:color w:val="000000"/>
          <w:szCs w:val="24"/>
        </w:rPr>
        <w:t xml:space="preserve"> Recurrente, en términos del Considerando </w:t>
      </w:r>
      <w:r w:rsidR="004323C1">
        <w:rPr>
          <w:rFonts w:eastAsia="Palatino Linotype" w:cs="Palatino Linotype"/>
          <w:b/>
          <w:color w:val="000000"/>
          <w:szCs w:val="24"/>
        </w:rPr>
        <w:t>QUIN</w:t>
      </w:r>
      <w:r w:rsidR="004323C1" w:rsidRPr="00A734EA">
        <w:rPr>
          <w:rFonts w:eastAsia="Palatino Linotype" w:cs="Palatino Linotype"/>
          <w:b/>
          <w:color w:val="000000"/>
          <w:szCs w:val="24"/>
        </w:rPr>
        <w:t xml:space="preserve">TO </w:t>
      </w:r>
      <w:r w:rsidR="004323C1" w:rsidRPr="00A734EA">
        <w:rPr>
          <w:rFonts w:eastAsia="Palatino Linotype" w:cs="Palatino Linotype"/>
          <w:color w:val="000000"/>
          <w:szCs w:val="24"/>
        </w:rPr>
        <w:t>de esta resolución.</w:t>
      </w:r>
    </w:p>
    <w:p w14:paraId="268CB3D7" w14:textId="77777777" w:rsidR="004323C1" w:rsidRDefault="004323C1" w:rsidP="00AD5BCB">
      <w:pPr>
        <w:rPr>
          <w:rFonts w:eastAsia="Palatino Linotype" w:cs="Palatino Linotype"/>
          <w:color w:val="000000"/>
          <w:szCs w:val="24"/>
        </w:rPr>
      </w:pPr>
    </w:p>
    <w:p w14:paraId="7352B34F" w14:textId="3C608A0E" w:rsidR="00AD5BCB" w:rsidRPr="00326E60" w:rsidRDefault="004323C1" w:rsidP="00AD5BCB">
      <w:pPr>
        <w:rPr>
          <w:rFonts w:eastAsia="Palatino Linotype" w:cs="Palatino Linotype"/>
          <w:color w:val="000000"/>
          <w:szCs w:val="24"/>
        </w:rPr>
      </w:pPr>
      <w:r w:rsidRPr="004323C1">
        <w:rPr>
          <w:rFonts w:eastAsia="Palatino Linotype" w:cs="Palatino Linotype"/>
          <w:b/>
          <w:color w:val="000000"/>
          <w:szCs w:val="24"/>
        </w:rPr>
        <w:t>SEGUNDO</w:t>
      </w:r>
      <w:r>
        <w:rPr>
          <w:rFonts w:eastAsia="Palatino Linotype" w:cs="Palatino Linotype"/>
          <w:color w:val="000000"/>
          <w:szCs w:val="24"/>
        </w:rPr>
        <w:t xml:space="preserve">. </w:t>
      </w:r>
      <w:r w:rsidR="00AD5BCB" w:rsidRPr="00326E60">
        <w:rPr>
          <w:rFonts w:eastAsia="Palatino Linotype" w:cs="Palatino Linotype"/>
          <w:color w:val="000000"/>
          <w:szCs w:val="24"/>
        </w:rPr>
        <w:t xml:space="preserve">Se </w:t>
      </w:r>
      <w:r>
        <w:rPr>
          <w:rFonts w:eastAsia="Palatino Linotype" w:cs="Palatino Linotype"/>
          <w:b/>
          <w:color w:val="000000"/>
          <w:szCs w:val="24"/>
        </w:rPr>
        <w:t>REVOCA</w:t>
      </w:r>
      <w:r w:rsidR="004251CC">
        <w:rPr>
          <w:rFonts w:eastAsia="Palatino Linotype" w:cs="Palatino Linotype"/>
          <w:b/>
          <w:color w:val="000000"/>
          <w:szCs w:val="24"/>
        </w:rPr>
        <w:t>N</w:t>
      </w:r>
      <w:r w:rsidR="00AD5BCB" w:rsidRPr="00326E60">
        <w:rPr>
          <w:rFonts w:eastAsia="Palatino Linotype" w:cs="Palatino Linotype"/>
          <w:color w:val="000000"/>
          <w:szCs w:val="24"/>
        </w:rPr>
        <w:t xml:space="preserve"> la</w:t>
      </w:r>
      <w:r w:rsidR="004251CC">
        <w:rPr>
          <w:rFonts w:eastAsia="Palatino Linotype" w:cs="Palatino Linotype"/>
          <w:color w:val="000000"/>
          <w:szCs w:val="24"/>
        </w:rPr>
        <w:t>s</w:t>
      </w:r>
      <w:r w:rsidR="00AD5BCB" w:rsidRPr="00326E60">
        <w:rPr>
          <w:rFonts w:eastAsia="Palatino Linotype" w:cs="Palatino Linotype"/>
          <w:color w:val="000000"/>
          <w:szCs w:val="24"/>
        </w:rPr>
        <w:t xml:space="preserve"> respuesta</w:t>
      </w:r>
      <w:r w:rsidR="004251CC">
        <w:rPr>
          <w:rFonts w:eastAsia="Palatino Linotype" w:cs="Palatino Linotype"/>
          <w:color w:val="000000"/>
          <w:szCs w:val="24"/>
        </w:rPr>
        <w:t>s</w:t>
      </w:r>
      <w:r w:rsidR="00AD5BCB" w:rsidRPr="00326E60">
        <w:rPr>
          <w:rFonts w:eastAsia="Palatino Linotype" w:cs="Palatino Linotype"/>
          <w:color w:val="000000"/>
          <w:szCs w:val="24"/>
        </w:rPr>
        <w:t xml:space="preserve"> entregada</w:t>
      </w:r>
      <w:r w:rsidR="004251CC">
        <w:rPr>
          <w:rFonts w:eastAsia="Palatino Linotype" w:cs="Palatino Linotype"/>
          <w:color w:val="000000"/>
          <w:szCs w:val="24"/>
        </w:rPr>
        <w:t>s</w:t>
      </w:r>
      <w:r w:rsidR="00AD5BCB" w:rsidRPr="00326E60">
        <w:rPr>
          <w:rFonts w:eastAsia="Palatino Linotype" w:cs="Palatino Linotype"/>
          <w:color w:val="000000"/>
          <w:szCs w:val="24"/>
        </w:rPr>
        <w:t xml:space="preserve"> por el Sujeto Obligado</w:t>
      </w:r>
      <w:r w:rsidR="00AD5BCB" w:rsidRPr="00326E60">
        <w:rPr>
          <w:rFonts w:eastAsia="Palatino Linotype" w:cs="Palatino Linotype"/>
          <w:b/>
          <w:color w:val="000000"/>
          <w:szCs w:val="24"/>
        </w:rPr>
        <w:t xml:space="preserve"> </w:t>
      </w:r>
      <w:r w:rsidR="00AD5BCB" w:rsidRPr="00326E60">
        <w:rPr>
          <w:rFonts w:eastAsia="Palatino Linotype" w:cs="Palatino Linotype"/>
          <w:color w:val="000000"/>
          <w:szCs w:val="24"/>
        </w:rPr>
        <w:t>a la</w:t>
      </w:r>
      <w:r w:rsidR="004251CC">
        <w:rPr>
          <w:rFonts w:eastAsia="Palatino Linotype" w:cs="Palatino Linotype"/>
          <w:color w:val="000000"/>
          <w:szCs w:val="24"/>
        </w:rPr>
        <w:t>s</w:t>
      </w:r>
      <w:r w:rsidR="00AD5BCB" w:rsidRPr="00326E60">
        <w:rPr>
          <w:rFonts w:eastAsia="Palatino Linotype" w:cs="Palatino Linotype"/>
          <w:color w:val="000000"/>
          <w:szCs w:val="24"/>
        </w:rPr>
        <w:t xml:space="preserve"> solicitud</w:t>
      </w:r>
      <w:r w:rsidR="004251CC">
        <w:rPr>
          <w:rFonts w:eastAsia="Palatino Linotype" w:cs="Palatino Linotype"/>
          <w:color w:val="000000"/>
          <w:szCs w:val="24"/>
        </w:rPr>
        <w:t>es</w:t>
      </w:r>
      <w:r w:rsidR="00AD5BCB" w:rsidRPr="00326E60">
        <w:rPr>
          <w:rFonts w:eastAsia="Palatino Linotype" w:cs="Palatino Linotype"/>
          <w:color w:val="000000"/>
          <w:szCs w:val="24"/>
        </w:rPr>
        <w:t xml:space="preserve"> de información </w:t>
      </w:r>
      <w:r w:rsidR="004251CC" w:rsidRPr="009B7C4D">
        <w:rPr>
          <w:rFonts w:eastAsia="Palatino Linotype" w:cs="Palatino Linotype"/>
          <w:b/>
          <w:color w:val="000000"/>
          <w:szCs w:val="24"/>
        </w:rPr>
        <w:t>01133/ZINACANT/IP/2022</w:t>
      </w:r>
      <w:r w:rsidR="004251CC" w:rsidRPr="006C1F3E">
        <w:rPr>
          <w:rFonts w:eastAsia="Palatino Linotype" w:cs="Palatino Linotype"/>
          <w:color w:val="000000"/>
          <w:szCs w:val="24"/>
        </w:rPr>
        <w:t>,</w:t>
      </w:r>
      <w:r w:rsidR="004251CC" w:rsidRPr="006C1F3E">
        <w:rPr>
          <w:rFonts w:eastAsia="Palatino Linotype" w:cs="Palatino Linotype"/>
          <w:bCs/>
          <w:color w:val="000000"/>
          <w:szCs w:val="24"/>
        </w:rPr>
        <w:t xml:space="preserve"> </w:t>
      </w:r>
      <w:r w:rsidR="004251CC">
        <w:rPr>
          <w:rFonts w:eastAsia="Palatino Linotype" w:cs="Palatino Linotype"/>
          <w:b/>
          <w:color w:val="000000"/>
          <w:szCs w:val="24"/>
        </w:rPr>
        <w:t>01142</w:t>
      </w:r>
      <w:r w:rsidR="004251CC" w:rsidRPr="009B7C4D">
        <w:rPr>
          <w:rFonts w:eastAsia="Palatino Linotype" w:cs="Palatino Linotype"/>
          <w:b/>
          <w:color w:val="000000"/>
          <w:szCs w:val="24"/>
        </w:rPr>
        <w:t>/ZINACANT/IP/2022</w:t>
      </w:r>
      <w:r w:rsidR="004251CC" w:rsidRPr="006C1F3E">
        <w:rPr>
          <w:rFonts w:eastAsia="Palatino Linotype" w:cs="Palatino Linotype"/>
          <w:color w:val="000000"/>
          <w:szCs w:val="24"/>
        </w:rPr>
        <w:t>,</w:t>
      </w:r>
      <w:r w:rsidR="004251CC" w:rsidRPr="006C1F3E">
        <w:rPr>
          <w:rFonts w:eastAsia="Palatino Linotype" w:cs="Palatino Linotype"/>
          <w:bCs/>
          <w:color w:val="000000"/>
          <w:szCs w:val="24"/>
        </w:rPr>
        <w:t xml:space="preserve"> </w:t>
      </w:r>
      <w:r w:rsidR="004251CC">
        <w:rPr>
          <w:rFonts w:eastAsia="Palatino Linotype" w:cs="Palatino Linotype"/>
          <w:b/>
          <w:color w:val="000000"/>
          <w:szCs w:val="24"/>
        </w:rPr>
        <w:t>01141</w:t>
      </w:r>
      <w:r w:rsidR="004251CC" w:rsidRPr="009B7C4D">
        <w:rPr>
          <w:rFonts w:eastAsia="Palatino Linotype" w:cs="Palatino Linotype"/>
          <w:b/>
          <w:color w:val="000000"/>
          <w:szCs w:val="24"/>
        </w:rPr>
        <w:t>/ZINACANT/IP/2022</w:t>
      </w:r>
      <w:r w:rsidR="004251CC">
        <w:rPr>
          <w:rFonts w:eastAsia="Palatino Linotype" w:cs="Palatino Linotype"/>
          <w:color w:val="000000"/>
          <w:szCs w:val="24"/>
        </w:rPr>
        <w:t xml:space="preserve"> y </w:t>
      </w:r>
      <w:r w:rsidR="004251CC">
        <w:rPr>
          <w:rFonts w:eastAsia="Palatino Linotype" w:cs="Palatino Linotype"/>
          <w:b/>
          <w:bCs/>
          <w:color w:val="000000"/>
          <w:szCs w:val="24"/>
        </w:rPr>
        <w:t>01140</w:t>
      </w:r>
      <w:r w:rsidR="004251CC" w:rsidRPr="009B7C4D">
        <w:rPr>
          <w:rFonts w:eastAsia="Palatino Linotype" w:cs="Palatino Linotype"/>
          <w:b/>
          <w:bCs/>
          <w:color w:val="000000"/>
          <w:szCs w:val="24"/>
        </w:rPr>
        <w:t>/ZINACANT/IP/2022</w:t>
      </w:r>
      <w:r w:rsidR="004251CC">
        <w:rPr>
          <w:rFonts w:eastAsia="Palatino Linotype" w:cs="Palatino Linotype"/>
          <w:bCs/>
          <w:color w:val="000000"/>
          <w:szCs w:val="24"/>
        </w:rPr>
        <w:t>,</w:t>
      </w:r>
      <w:r w:rsidR="00AD5BCB" w:rsidRPr="00326E60">
        <w:rPr>
          <w:rFonts w:eastAsia="Palatino Linotype" w:cs="Palatino Linotype"/>
          <w:color w:val="000000"/>
          <w:szCs w:val="24"/>
        </w:rPr>
        <w:t xml:space="preserve"> </w:t>
      </w:r>
      <w:r w:rsidR="004251CC">
        <w:rPr>
          <w:rFonts w:eastAsia="Palatino Linotype" w:cs="Palatino Linotype"/>
          <w:color w:val="000000"/>
          <w:szCs w:val="24"/>
        </w:rPr>
        <w:t xml:space="preserve">que dieron origen a los recursos de revisión </w:t>
      </w:r>
      <w:r w:rsidR="004251CC">
        <w:rPr>
          <w:rFonts w:eastAsia="Palatino Linotype" w:cs="Palatino Linotype"/>
          <w:b/>
          <w:color w:val="000000"/>
          <w:szCs w:val="24"/>
        </w:rPr>
        <w:t>16740</w:t>
      </w:r>
      <w:r w:rsidR="004251CC" w:rsidRPr="003F598D">
        <w:rPr>
          <w:rFonts w:eastAsia="Palatino Linotype" w:cs="Palatino Linotype"/>
          <w:b/>
          <w:color w:val="000000"/>
          <w:szCs w:val="24"/>
        </w:rPr>
        <w:t>/INFOEM/IP/RR/2022</w:t>
      </w:r>
      <w:r w:rsidR="004251CC">
        <w:rPr>
          <w:rFonts w:eastAsia="Palatino Linotype" w:cs="Palatino Linotype"/>
          <w:color w:val="000000"/>
          <w:szCs w:val="24"/>
        </w:rPr>
        <w:t xml:space="preserve">, </w:t>
      </w:r>
      <w:r w:rsidR="004251CC">
        <w:rPr>
          <w:rFonts w:eastAsia="Palatino Linotype" w:cs="Palatino Linotype"/>
          <w:b/>
          <w:color w:val="000000"/>
          <w:szCs w:val="24"/>
        </w:rPr>
        <w:t>16841</w:t>
      </w:r>
      <w:r w:rsidR="004251CC" w:rsidRPr="003F598D">
        <w:rPr>
          <w:rFonts w:eastAsia="Palatino Linotype" w:cs="Palatino Linotype"/>
          <w:b/>
          <w:color w:val="000000"/>
          <w:szCs w:val="24"/>
        </w:rPr>
        <w:t>/INFOEM/IP/RR/2022</w:t>
      </w:r>
      <w:r w:rsidR="004251CC">
        <w:rPr>
          <w:rFonts w:eastAsia="Palatino Linotype" w:cs="Palatino Linotype"/>
          <w:color w:val="000000"/>
          <w:szCs w:val="24"/>
        </w:rPr>
        <w:t xml:space="preserve">, </w:t>
      </w:r>
      <w:r w:rsidR="004251CC">
        <w:rPr>
          <w:rFonts w:eastAsia="Palatino Linotype" w:cs="Palatino Linotype"/>
          <w:b/>
          <w:color w:val="000000"/>
          <w:szCs w:val="24"/>
        </w:rPr>
        <w:t>16842</w:t>
      </w:r>
      <w:r w:rsidR="004251CC" w:rsidRPr="003F598D">
        <w:rPr>
          <w:rFonts w:eastAsia="Palatino Linotype" w:cs="Palatino Linotype"/>
          <w:b/>
          <w:color w:val="000000"/>
          <w:szCs w:val="24"/>
        </w:rPr>
        <w:t>/INFOEM/IP/RR/2022</w:t>
      </w:r>
      <w:r w:rsidR="004251CC">
        <w:rPr>
          <w:rFonts w:eastAsia="Palatino Linotype" w:cs="Palatino Linotype"/>
          <w:color w:val="000000"/>
          <w:szCs w:val="24"/>
        </w:rPr>
        <w:t xml:space="preserve">, </w:t>
      </w:r>
      <w:r w:rsidR="004251CC">
        <w:rPr>
          <w:rFonts w:eastAsia="Palatino Linotype" w:cs="Palatino Linotype"/>
          <w:b/>
          <w:color w:val="000000"/>
          <w:szCs w:val="24"/>
        </w:rPr>
        <w:t>16843</w:t>
      </w:r>
      <w:r w:rsidR="004251CC" w:rsidRPr="003F598D">
        <w:rPr>
          <w:rFonts w:eastAsia="Palatino Linotype" w:cs="Palatino Linotype"/>
          <w:b/>
          <w:color w:val="000000"/>
          <w:szCs w:val="24"/>
        </w:rPr>
        <w:t>/INFOEM/IP/RR/2022</w:t>
      </w:r>
      <w:r w:rsidR="004251CC" w:rsidRPr="006C1F3E">
        <w:rPr>
          <w:rFonts w:eastAsia="Palatino Linotype" w:cs="Palatino Linotype"/>
          <w:color w:val="000000"/>
          <w:szCs w:val="24"/>
        </w:rPr>
        <w:t>,</w:t>
      </w:r>
      <w:r w:rsidR="004251CC">
        <w:rPr>
          <w:rFonts w:eastAsia="Palatino Linotype" w:cs="Palatino Linotype"/>
          <w:color w:val="000000"/>
          <w:szCs w:val="24"/>
        </w:rPr>
        <w:t xml:space="preserve"> </w:t>
      </w:r>
      <w:r w:rsidR="00AD5BCB" w:rsidRPr="00326E60">
        <w:rPr>
          <w:rFonts w:eastAsia="Palatino Linotype" w:cs="Palatino Linotype"/>
          <w:color w:val="000000"/>
          <w:szCs w:val="24"/>
        </w:rPr>
        <w:t>por resultar fundados los motivos d</w:t>
      </w:r>
      <w:r w:rsidR="00741827" w:rsidRPr="00326E60">
        <w:rPr>
          <w:rFonts w:eastAsia="Palatino Linotype" w:cs="Palatino Linotype"/>
          <w:color w:val="000000"/>
          <w:szCs w:val="24"/>
        </w:rPr>
        <w:t>e inconformidad</w:t>
      </w:r>
      <w:r>
        <w:rPr>
          <w:rFonts w:eastAsia="Palatino Linotype" w:cs="Palatino Linotype"/>
          <w:color w:val="000000"/>
          <w:szCs w:val="24"/>
        </w:rPr>
        <w:t xml:space="preserve"> expuestos por el</w:t>
      </w:r>
      <w:r w:rsidR="00AD5BCB" w:rsidRPr="00326E60">
        <w:rPr>
          <w:rFonts w:eastAsia="Palatino Linotype" w:cs="Palatino Linotype"/>
          <w:color w:val="000000"/>
          <w:szCs w:val="24"/>
        </w:rPr>
        <w:t xml:space="preserve"> Recurrente, en términos del</w:t>
      </w:r>
      <w:r>
        <w:rPr>
          <w:rFonts w:eastAsia="Palatino Linotype" w:cs="Palatino Linotype"/>
          <w:b/>
          <w:color w:val="000000"/>
          <w:szCs w:val="24"/>
        </w:rPr>
        <w:t xml:space="preserve"> Considerando QUIN</w:t>
      </w:r>
      <w:r w:rsidR="00AD5BCB" w:rsidRPr="00326E60">
        <w:rPr>
          <w:rFonts w:eastAsia="Palatino Linotype" w:cs="Palatino Linotype"/>
          <w:b/>
          <w:color w:val="000000"/>
          <w:szCs w:val="24"/>
        </w:rPr>
        <w:t>TO</w:t>
      </w:r>
      <w:r w:rsidR="00AD5BCB" w:rsidRPr="00326E60">
        <w:rPr>
          <w:rFonts w:eastAsia="Palatino Linotype" w:cs="Palatino Linotype"/>
          <w:color w:val="000000"/>
          <w:szCs w:val="24"/>
        </w:rPr>
        <w:t xml:space="preserve"> de la presente resolución. </w:t>
      </w:r>
    </w:p>
    <w:p w14:paraId="46B5E193" w14:textId="77777777" w:rsidR="00AD5BCB" w:rsidRPr="00326E60" w:rsidRDefault="00AD5BCB" w:rsidP="00AD5BCB">
      <w:pPr>
        <w:rPr>
          <w:rFonts w:eastAsia="Palatino Linotype" w:cs="Palatino Linotype"/>
          <w:color w:val="000000"/>
          <w:szCs w:val="24"/>
        </w:rPr>
      </w:pPr>
    </w:p>
    <w:p w14:paraId="4A9B9241" w14:textId="3B365CBC" w:rsidR="00AD5BCB" w:rsidRPr="00326E60" w:rsidRDefault="000C142B" w:rsidP="00AD5BCB">
      <w:pPr>
        <w:rPr>
          <w:rFonts w:eastAsia="Palatino Linotype" w:cs="Palatino Linotype"/>
          <w:color w:val="000000"/>
          <w:szCs w:val="24"/>
        </w:rPr>
      </w:pPr>
      <w:r>
        <w:rPr>
          <w:rFonts w:eastAsia="Palatino Linotype" w:cs="Palatino Linotype"/>
          <w:b/>
          <w:color w:val="000000"/>
          <w:szCs w:val="24"/>
        </w:rPr>
        <w:lastRenderedPageBreak/>
        <w:t>TERCERO</w:t>
      </w:r>
      <w:r w:rsidR="00AD5BCB" w:rsidRPr="00326E60">
        <w:rPr>
          <w:rFonts w:eastAsia="Palatino Linotype" w:cs="Palatino Linotype"/>
          <w:b/>
          <w:color w:val="000000"/>
          <w:szCs w:val="24"/>
        </w:rPr>
        <w:t>.</w:t>
      </w:r>
      <w:r w:rsidR="00AD5BCB" w:rsidRPr="00326E60">
        <w:rPr>
          <w:rFonts w:eastAsia="Palatino Linotype" w:cs="Palatino Linotype"/>
          <w:color w:val="000000"/>
          <w:szCs w:val="24"/>
        </w:rPr>
        <w:t xml:space="preserve"> Se </w:t>
      </w:r>
      <w:r w:rsidR="00AD5BCB" w:rsidRPr="00326E60">
        <w:rPr>
          <w:rFonts w:eastAsia="Palatino Linotype" w:cs="Palatino Linotype"/>
          <w:b/>
          <w:color w:val="000000"/>
          <w:szCs w:val="24"/>
        </w:rPr>
        <w:t>ORDENA</w:t>
      </w:r>
      <w:r w:rsidR="00AD5BCB" w:rsidRPr="00326E60">
        <w:rPr>
          <w:rFonts w:eastAsia="Palatino Linotype" w:cs="Palatino Linotype"/>
          <w:color w:val="000000"/>
          <w:szCs w:val="24"/>
        </w:rPr>
        <w:t xml:space="preserve"> al Sujeto Obligado que </w:t>
      </w:r>
      <w:r w:rsidR="004323C1">
        <w:rPr>
          <w:rFonts w:eastAsia="Palatino Linotype" w:cs="Palatino Linotype"/>
          <w:color w:val="000000"/>
          <w:szCs w:val="24"/>
        </w:rPr>
        <w:t>realice una búsqueda exhaustiva y razonable en los archivos de</w:t>
      </w:r>
      <w:r w:rsidR="004251CC">
        <w:rPr>
          <w:rFonts w:eastAsia="Palatino Linotype" w:cs="Palatino Linotype"/>
          <w:color w:val="000000"/>
          <w:szCs w:val="24"/>
        </w:rPr>
        <w:t xml:space="preserve"> </w:t>
      </w:r>
      <w:r w:rsidR="004323C1">
        <w:rPr>
          <w:rFonts w:eastAsia="Palatino Linotype" w:cs="Palatino Linotype"/>
          <w:color w:val="000000"/>
          <w:szCs w:val="24"/>
        </w:rPr>
        <w:t>l</w:t>
      </w:r>
      <w:r w:rsidR="004251CC">
        <w:rPr>
          <w:rFonts w:eastAsia="Palatino Linotype" w:cs="Palatino Linotype"/>
          <w:color w:val="000000"/>
          <w:szCs w:val="24"/>
        </w:rPr>
        <w:t>as</w:t>
      </w:r>
      <w:r w:rsidR="004323C1">
        <w:rPr>
          <w:rFonts w:eastAsia="Palatino Linotype" w:cs="Palatino Linotype"/>
          <w:color w:val="000000"/>
          <w:szCs w:val="24"/>
        </w:rPr>
        <w:t xml:space="preserve"> área</w:t>
      </w:r>
      <w:r w:rsidR="004251CC">
        <w:rPr>
          <w:rFonts w:eastAsia="Palatino Linotype" w:cs="Palatino Linotype"/>
          <w:color w:val="000000"/>
          <w:szCs w:val="24"/>
        </w:rPr>
        <w:t>s</w:t>
      </w:r>
      <w:r w:rsidR="004323C1">
        <w:rPr>
          <w:rFonts w:eastAsia="Palatino Linotype" w:cs="Palatino Linotype"/>
          <w:color w:val="000000"/>
          <w:szCs w:val="24"/>
        </w:rPr>
        <w:t xml:space="preserve"> competente</w:t>
      </w:r>
      <w:r w:rsidR="004251CC">
        <w:rPr>
          <w:rFonts w:eastAsia="Palatino Linotype" w:cs="Palatino Linotype"/>
          <w:color w:val="000000"/>
          <w:szCs w:val="24"/>
        </w:rPr>
        <w:t>s</w:t>
      </w:r>
      <w:r w:rsidR="004323C1">
        <w:rPr>
          <w:rFonts w:eastAsia="Palatino Linotype" w:cs="Palatino Linotype"/>
          <w:color w:val="000000"/>
          <w:szCs w:val="24"/>
        </w:rPr>
        <w:t xml:space="preserve">, con la finalidad de que </w:t>
      </w:r>
      <w:r w:rsidR="00AD5BCB" w:rsidRPr="00326E60">
        <w:rPr>
          <w:rFonts w:eastAsia="Palatino Linotype" w:cs="Palatino Linotype"/>
          <w:color w:val="000000"/>
          <w:szCs w:val="24"/>
        </w:rPr>
        <w:t>haga entrega a</w:t>
      </w:r>
      <w:r w:rsidR="004323C1">
        <w:rPr>
          <w:rFonts w:eastAsia="Palatino Linotype" w:cs="Palatino Linotype"/>
          <w:color w:val="000000"/>
          <w:szCs w:val="24"/>
        </w:rPr>
        <w:t>l</w:t>
      </w:r>
      <w:r w:rsidR="00AD5BCB" w:rsidRPr="00326E60">
        <w:rPr>
          <w:rFonts w:eastAsia="Palatino Linotype" w:cs="Palatino Linotype"/>
          <w:color w:val="000000"/>
          <w:szCs w:val="24"/>
        </w:rPr>
        <w:t xml:space="preserve"> Recurrente</w:t>
      </w:r>
      <w:r>
        <w:rPr>
          <w:rFonts w:eastAsia="Palatino Linotype" w:cs="Palatino Linotype"/>
          <w:color w:val="000000"/>
          <w:szCs w:val="24"/>
        </w:rPr>
        <w:t>,</w:t>
      </w:r>
      <w:r w:rsidR="00AD5BCB" w:rsidRPr="00326E60">
        <w:rPr>
          <w:rFonts w:eastAsia="Palatino Linotype" w:cs="Palatino Linotype"/>
          <w:color w:val="000000"/>
          <w:szCs w:val="24"/>
        </w:rPr>
        <w:t xml:space="preserve"> en términos del </w:t>
      </w:r>
      <w:r>
        <w:rPr>
          <w:rFonts w:eastAsia="Palatino Linotype" w:cs="Palatino Linotype"/>
          <w:b/>
          <w:color w:val="000000"/>
          <w:szCs w:val="24"/>
        </w:rPr>
        <w:t>Considerando QUIN</w:t>
      </w:r>
      <w:r w:rsidR="00AD5BCB" w:rsidRPr="00326E60">
        <w:rPr>
          <w:rFonts w:eastAsia="Palatino Linotype" w:cs="Palatino Linotype"/>
          <w:b/>
          <w:color w:val="000000"/>
          <w:szCs w:val="24"/>
        </w:rPr>
        <w:t>TO</w:t>
      </w:r>
      <w:r w:rsidR="00AD5BCB" w:rsidRPr="00326E60">
        <w:rPr>
          <w:rFonts w:eastAsia="Palatino Linotype" w:cs="Palatino Linotype"/>
          <w:color w:val="000000"/>
          <w:szCs w:val="24"/>
        </w:rPr>
        <w:t xml:space="preserve">, </w:t>
      </w:r>
      <w:r w:rsidR="006F4CB2" w:rsidRPr="00326E60">
        <w:rPr>
          <w:rFonts w:eastAsia="Palatino Linotype" w:cs="Palatino Linotype"/>
          <w:color w:val="000000"/>
          <w:szCs w:val="24"/>
        </w:rPr>
        <w:t>en versión pública</w:t>
      </w:r>
      <w:r w:rsidR="004251CC">
        <w:rPr>
          <w:rFonts w:eastAsia="Palatino Linotype" w:cs="Palatino Linotype"/>
          <w:color w:val="000000"/>
          <w:szCs w:val="24"/>
        </w:rPr>
        <w:t xml:space="preserve"> de ser procedente</w:t>
      </w:r>
      <w:r w:rsidR="006F4CB2" w:rsidRPr="00326E60">
        <w:rPr>
          <w:rFonts w:eastAsia="Palatino Linotype" w:cs="Palatino Linotype"/>
          <w:color w:val="000000"/>
          <w:szCs w:val="24"/>
        </w:rPr>
        <w:t xml:space="preserve"> y </w:t>
      </w:r>
      <w:r w:rsidR="00AD5BCB" w:rsidRPr="00326E60">
        <w:rPr>
          <w:rFonts w:eastAsia="Palatino Linotype" w:cs="Palatino Linotype"/>
          <w:color w:val="000000"/>
          <w:szCs w:val="24"/>
        </w:rPr>
        <w:t>mediante el Sistema de Acceso a la Información Mexiquense (SAIMEX) de lo siguiente:</w:t>
      </w:r>
    </w:p>
    <w:p w14:paraId="4D4696E3" w14:textId="77777777" w:rsidR="00AD5BCB" w:rsidRPr="00326E60" w:rsidRDefault="00AD5BCB" w:rsidP="00AD5BCB">
      <w:pPr>
        <w:rPr>
          <w:rFonts w:eastAsia="Palatino Linotype" w:cs="Palatino Linotype"/>
          <w:color w:val="000000"/>
          <w:szCs w:val="24"/>
        </w:rPr>
      </w:pPr>
    </w:p>
    <w:p w14:paraId="243FA25F" w14:textId="53EBF997" w:rsidR="00AD5BCB" w:rsidRPr="004251CC" w:rsidRDefault="004251CC" w:rsidP="000C142B">
      <w:pPr>
        <w:numPr>
          <w:ilvl w:val="0"/>
          <w:numId w:val="32"/>
        </w:numPr>
        <w:spacing w:line="240" w:lineRule="auto"/>
        <w:rPr>
          <w:rFonts w:eastAsia="Palatino Linotype" w:cs="Palatino Linotype"/>
          <w:i/>
          <w:color w:val="000000"/>
          <w:szCs w:val="24"/>
          <w:lang w:val="es-MX"/>
        </w:rPr>
      </w:pPr>
      <w:r>
        <w:rPr>
          <w:rFonts w:eastAsia="Palatino Linotype" w:cs="Palatino Linotype"/>
          <w:i/>
          <w:color w:val="000000"/>
          <w:szCs w:val="24"/>
          <w:lang w:eastAsia="es-ES"/>
        </w:rPr>
        <w:t>Los oficios emitidos en la Dirección de Desarrollo Social durante el mes de enero de dos mil veintidós.</w:t>
      </w:r>
    </w:p>
    <w:p w14:paraId="339AC7B3" w14:textId="0D1B9C65" w:rsidR="004251CC" w:rsidRPr="004251CC" w:rsidRDefault="004251CC" w:rsidP="000C142B">
      <w:pPr>
        <w:numPr>
          <w:ilvl w:val="0"/>
          <w:numId w:val="32"/>
        </w:numPr>
        <w:spacing w:line="240" w:lineRule="auto"/>
        <w:rPr>
          <w:rFonts w:eastAsia="Palatino Linotype" w:cs="Palatino Linotype"/>
          <w:i/>
          <w:color w:val="000000"/>
          <w:szCs w:val="24"/>
          <w:lang w:val="es-MX"/>
        </w:rPr>
      </w:pPr>
      <w:r>
        <w:rPr>
          <w:rFonts w:eastAsia="Palatino Linotype" w:cs="Palatino Linotype"/>
          <w:i/>
          <w:color w:val="000000"/>
          <w:szCs w:val="24"/>
          <w:lang w:eastAsia="es-ES"/>
        </w:rPr>
        <w:t>Los oficios emitidos y recibidos por la Unidad de Transparencia durante el periodo comprendido del primero al veinticuatro de octubre de dos mil veintidós.</w:t>
      </w:r>
    </w:p>
    <w:p w14:paraId="49318DD9" w14:textId="0E471256" w:rsidR="004251CC" w:rsidRPr="000C142B" w:rsidRDefault="004251CC" w:rsidP="000C142B">
      <w:pPr>
        <w:numPr>
          <w:ilvl w:val="0"/>
          <w:numId w:val="32"/>
        </w:numPr>
        <w:spacing w:line="240" w:lineRule="auto"/>
        <w:rPr>
          <w:rFonts w:eastAsia="Palatino Linotype" w:cs="Palatino Linotype"/>
          <w:i/>
          <w:color w:val="000000"/>
          <w:szCs w:val="24"/>
          <w:lang w:val="es-MX"/>
        </w:rPr>
      </w:pPr>
      <w:r>
        <w:rPr>
          <w:rFonts w:eastAsia="Palatino Linotype" w:cs="Palatino Linotype"/>
          <w:i/>
          <w:color w:val="000000"/>
          <w:szCs w:val="24"/>
          <w:lang w:eastAsia="es-ES"/>
        </w:rPr>
        <w:t xml:space="preserve">Los oficios con los que se otorgaron vacaciones a los servidores públicos adscritos al Sujeto Obligado, que se hayan generado desde el primero de enero al </w:t>
      </w:r>
      <w:r w:rsidR="003B5818">
        <w:rPr>
          <w:rFonts w:eastAsia="Palatino Linotype" w:cs="Palatino Linotype"/>
          <w:i/>
          <w:color w:val="000000"/>
          <w:szCs w:val="24"/>
          <w:lang w:eastAsia="es-ES"/>
        </w:rPr>
        <w:t>veinticuatro</w:t>
      </w:r>
      <w:r>
        <w:rPr>
          <w:rFonts w:eastAsia="Palatino Linotype" w:cs="Palatino Linotype"/>
          <w:i/>
          <w:color w:val="000000"/>
          <w:szCs w:val="24"/>
          <w:lang w:eastAsia="es-ES"/>
        </w:rPr>
        <w:t xml:space="preserve"> de octubre de dos mil veintidós.</w:t>
      </w:r>
    </w:p>
    <w:p w14:paraId="1AFCE443" w14:textId="77777777" w:rsidR="000C142B" w:rsidRDefault="000C142B" w:rsidP="00AD5BCB">
      <w:pPr>
        <w:rPr>
          <w:rFonts w:eastAsia="Palatino Linotype" w:cs="Palatino Linotype"/>
          <w:color w:val="000000"/>
          <w:szCs w:val="24"/>
        </w:rPr>
      </w:pPr>
    </w:p>
    <w:p w14:paraId="3844D647" w14:textId="195662E0" w:rsidR="00AD5BCB" w:rsidRPr="00326E60" w:rsidRDefault="004251CC" w:rsidP="00AD5BCB">
      <w:pPr>
        <w:rPr>
          <w:rFonts w:eastAsia="Palatino Linotype" w:cs="Palatino Linotype"/>
          <w:color w:val="000000"/>
          <w:szCs w:val="24"/>
        </w:rPr>
      </w:pPr>
      <w:r>
        <w:rPr>
          <w:rFonts w:eastAsia="Palatino Linotype" w:cs="Palatino Linotype"/>
          <w:color w:val="000000"/>
          <w:szCs w:val="24"/>
        </w:rPr>
        <w:t>De ser el caso, c</w:t>
      </w:r>
      <w:r w:rsidR="00741827" w:rsidRPr="00326E60">
        <w:rPr>
          <w:rFonts w:eastAsia="Palatino Linotype" w:cs="Palatino Linotype"/>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w:t>
      </w:r>
      <w:r w:rsidR="000C142B">
        <w:rPr>
          <w:rFonts w:eastAsia="Palatino Linotype" w:cs="Palatino Linotype"/>
          <w:color w:val="000000"/>
          <w:szCs w:val="24"/>
        </w:rPr>
        <w:t xml:space="preserve"> de los documentos respectivos y se ponga a disposición del</w:t>
      </w:r>
      <w:r w:rsidR="00741827" w:rsidRPr="00326E60">
        <w:rPr>
          <w:rFonts w:eastAsia="Palatino Linotype" w:cs="Palatino Linotype"/>
          <w:color w:val="000000"/>
          <w:szCs w:val="24"/>
        </w:rPr>
        <w:t xml:space="preserve"> Recurrente.</w:t>
      </w:r>
    </w:p>
    <w:p w14:paraId="74646B6E" w14:textId="77777777" w:rsidR="00AD5BCB" w:rsidRDefault="00AD5BCB" w:rsidP="00FD3800">
      <w:pPr>
        <w:rPr>
          <w:rFonts w:eastAsia="Palatino Linotype" w:cs="Palatino Linotype"/>
          <w:color w:val="000000"/>
          <w:szCs w:val="24"/>
        </w:rPr>
      </w:pPr>
    </w:p>
    <w:p w14:paraId="28A71977" w14:textId="5408D27A" w:rsidR="000C142B" w:rsidRDefault="000C142B" w:rsidP="00FD3800">
      <w:pPr>
        <w:rPr>
          <w:rFonts w:eastAsia="Palatino Linotype" w:cs="Palatino Linotype"/>
          <w:color w:val="000000"/>
          <w:szCs w:val="24"/>
        </w:rPr>
      </w:pPr>
      <w:r>
        <w:rPr>
          <w:rFonts w:eastAsia="Palatino Linotype" w:cs="Palatino Linotype"/>
          <w:color w:val="000000"/>
          <w:szCs w:val="24"/>
        </w:rPr>
        <w:t xml:space="preserve">En el supuesto de que, una vez realizada la búsqueda, </w:t>
      </w:r>
      <w:r w:rsidR="004251CC">
        <w:rPr>
          <w:rFonts w:eastAsia="Palatino Linotype" w:cs="Palatino Linotype"/>
          <w:color w:val="000000"/>
          <w:szCs w:val="24"/>
        </w:rPr>
        <w:t>la información ordenada en el punto 3 no sea localizada por no haberse generado</w:t>
      </w:r>
      <w:r>
        <w:rPr>
          <w:rFonts w:eastAsia="Palatino Linotype" w:cs="Palatino Linotype"/>
          <w:color w:val="000000"/>
          <w:szCs w:val="24"/>
        </w:rPr>
        <w:t xml:space="preserve">, bastará con que el Sujeto Obligado así lo haga del conocimiento del Recurrente, en términos del segundo párrafo del artículo 19 de la </w:t>
      </w:r>
      <w:r w:rsidRPr="000C142B">
        <w:rPr>
          <w:rFonts w:eastAsia="Palatino Linotype" w:cs="Palatino Linotype"/>
          <w:color w:val="000000"/>
          <w:szCs w:val="24"/>
        </w:rPr>
        <w:t>Ley de Transparencia y Acceso a la Información Pública del Estado de México y Municipios</w:t>
      </w:r>
      <w:r>
        <w:rPr>
          <w:rFonts w:eastAsia="Palatino Linotype" w:cs="Palatino Linotype"/>
          <w:color w:val="000000"/>
          <w:szCs w:val="24"/>
        </w:rPr>
        <w:t>.</w:t>
      </w:r>
    </w:p>
    <w:p w14:paraId="2D88AC18" w14:textId="77777777" w:rsidR="000C142B" w:rsidRPr="00326E60" w:rsidRDefault="000C142B" w:rsidP="00FD3800">
      <w:pPr>
        <w:rPr>
          <w:rFonts w:eastAsia="Palatino Linotype" w:cs="Palatino Linotype"/>
          <w:color w:val="000000"/>
          <w:szCs w:val="24"/>
        </w:rPr>
      </w:pPr>
    </w:p>
    <w:p w14:paraId="5A5E240E" w14:textId="77777777" w:rsidR="005558BE" w:rsidRPr="00F467A8" w:rsidRDefault="000C142B" w:rsidP="005558BE">
      <w:pPr>
        <w:pBdr>
          <w:top w:val="nil"/>
          <w:left w:val="nil"/>
          <w:bottom w:val="nil"/>
          <w:right w:val="nil"/>
          <w:between w:val="nil"/>
        </w:pBdr>
        <w:rPr>
          <w:rFonts w:eastAsia="Palatino Linotype" w:cs="Palatino Linotype"/>
          <w:color w:val="000000"/>
          <w:szCs w:val="24"/>
        </w:rPr>
      </w:pPr>
      <w:r>
        <w:rPr>
          <w:rFonts w:eastAsia="Palatino Linotype" w:cs="Palatino Linotype"/>
          <w:b/>
          <w:color w:val="000000"/>
          <w:szCs w:val="24"/>
        </w:rPr>
        <w:t>CUARTO</w:t>
      </w:r>
      <w:r w:rsidR="00FD3800" w:rsidRPr="00326E60">
        <w:rPr>
          <w:rFonts w:eastAsia="Palatino Linotype" w:cs="Palatino Linotype"/>
          <w:b/>
          <w:color w:val="000000"/>
          <w:szCs w:val="24"/>
        </w:rPr>
        <w:t>.</w:t>
      </w:r>
      <w:r w:rsidR="00741827" w:rsidRPr="00326E60">
        <w:rPr>
          <w:rFonts w:eastAsia="Palatino Linotype" w:cs="Palatino Linotype"/>
          <w:b/>
          <w:color w:val="000000"/>
          <w:szCs w:val="24"/>
        </w:rPr>
        <w:t xml:space="preserve"> </w:t>
      </w:r>
      <w:r w:rsidR="005558BE" w:rsidRPr="00F467A8">
        <w:rPr>
          <w:rFonts w:eastAsia="Palatino Linotype" w:cs="Palatino Linotype"/>
          <w:b/>
          <w:color w:val="000000"/>
          <w:szCs w:val="24"/>
        </w:rPr>
        <w:t>Notifíquese</w:t>
      </w:r>
      <w:r w:rsidR="005558BE" w:rsidRPr="00F467A8">
        <w:rPr>
          <w:rFonts w:eastAsia="Palatino Linotype" w:cs="Palatino Linotype"/>
          <w:b/>
          <w:i/>
          <w:color w:val="000000"/>
          <w:szCs w:val="24"/>
        </w:rPr>
        <w:t xml:space="preserve"> </w:t>
      </w:r>
      <w:r w:rsidR="005558BE">
        <w:rPr>
          <w:rFonts w:eastAsia="Palatino Linotype" w:cs="Palatino Linotype"/>
          <w:color w:val="000000"/>
          <w:szCs w:val="24"/>
        </w:rPr>
        <w:t>la presente resolución al</w:t>
      </w:r>
      <w:r w:rsidR="005558BE" w:rsidRPr="00B64678">
        <w:rPr>
          <w:rFonts w:eastAsia="Palatino Linotype" w:cs="Palatino Linotype"/>
          <w:color w:val="000000"/>
          <w:szCs w:val="24"/>
        </w:rPr>
        <w:t xml:space="preserve"> Titular de la Unidad de Transparencia del Sujeto Obligado para que</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conforme a</w:t>
      </w:r>
      <w:r w:rsidR="005558BE">
        <w:rPr>
          <w:rFonts w:eastAsia="Palatino Linotype" w:cs="Palatino Linotype"/>
          <w:color w:val="000000"/>
          <w:szCs w:val="24"/>
        </w:rPr>
        <w:t xml:space="preserve"> </w:t>
      </w:r>
      <w:r w:rsidR="005558BE" w:rsidRPr="00B64678">
        <w:rPr>
          <w:rFonts w:eastAsia="Palatino Linotype" w:cs="Palatino Linotype"/>
          <w:color w:val="000000"/>
          <w:szCs w:val="24"/>
        </w:rPr>
        <w:t>l</w:t>
      </w:r>
      <w:r w:rsidR="005558BE">
        <w:rPr>
          <w:rFonts w:eastAsia="Palatino Linotype" w:cs="Palatino Linotype"/>
          <w:color w:val="000000"/>
          <w:szCs w:val="24"/>
        </w:rPr>
        <w:t>os</w:t>
      </w:r>
      <w:r w:rsidR="005558BE" w:rsidRPr="00B64678">
        <w:rPr>
          <w:rFonts w:eastAsia="Palatino Linotype" w:cs="Palatino Linotype"/>
          <w:color w:val="000000"/>
          <w:szCs w:val="24"/>
        </w:rPr>
        <w:t xml:space="preserve"> artículo</w:t>
      </w:r>
      <w:r w:rsidR="005558BE">
        <w:rPr>
          <w:rFonts w:eastAsia="Palatino Linotype" w:cs="Palatino Linotype"/>
          <w:color w:val="000000"/>
          <w:szCs w:val="24"/>
        </w:rPr>
        <w:t>s</w:t>
      </w:r>
      <w:r w:rsidR="005558BE"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5558BE">
        <w:rPr>
          <w:rFonts w:eastAsia="Palatino Linotype" w:cs="Palatino Linotype"/>
          <w:color w:val="000000"/>
          <w:szCs w:val="24"/>
        </w:rPr>
        <w:t>; y</w:t>
      </w:r>
      <w:r w:rsidR="005558BE" w:rsidRPr="00B64678">
        <w:rPr>
          <w:rFonts w:eastAsia="Palatino Linotype" w:cs="Palatino Linotype"/>
          <w:color w:val="000000"/>
          <w:szCs w:val="24"/>
        </w:rPr>
        <w:t xml:space="preserve"> se le apercibe que</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214, 215 y 216 de la Ley de Transparencia y Acceso a la Información Pública del Estado de México y Municipios.</w:t>
      </w:r>
    </w:p>
    <w:p w14:paraId="7C24F145" w14:textId="1F6AAC3B" w:rsidR="00FD3800" w:rsidRPr="00326E60" w:rsidRDefault="00FD3800" w:rsidP="00FD3800">
      <w:pPr>
        <w:rPr>
          <w:rFonts w:eastAsia="Palatino Linotype" w:cs="Palatino Linotype"/>
          <w:color w:val="000000"/>
          <w:szCs w:val="24"/>
        </w:rPr>
      </w:pPr>
    </w:p>
    <w:p w14:paraId="3048E2EC" w14:textId="5357FAD1" w:rsidR="00FD3800" w:rsidRPr="00326E60" w:rsidRDefault="000C142B" w:rsidP="00FD3800">
      <w:pPr>
        <w:rPr>
          <w:rFonts w:eastAsia="Palatino Linotype" w:cs="Palatino Linotype"/>
          <w:b/>
          <w:color w:val="000000"/>
          <w:szCs w:val="24"/>
        </w:rPr>
      </w:pPr>
      <w:r>
        <w:rPr>
          <w:rFonts w:eastAsia="Palatino Linotype" w:cs="Palatino Linotype"/>
          <w:b/>
          <w:color w:val="000000"/>
          <w:szCs w:val="24"/>
        </w:rPr>
        <w:t>QUIN</w:t>
      </w:r>
      <w:r w:rsidR="00741827" w:rsidRPr="00326E60">
        <w:rPr>
          <w:rFonts w:eastAsia="Palatino Linotype" w:cs="Palatino Linotype"/>
          <w:b/>
          <w:color w:val="000000"/>
          <w:szCs w:val="24"/>
        </w:rPr>
        <w:t>TO</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26E60" w:rsidRDefault="00FD3800" w:rsidP="00FD3800">
      <w:pPr>
        <w:rPr>
          <w:rFonts w:eastAsia="Palatino Linotype" w:cs="Palatino Linotype"/>
          <w:color w:val="000000"/>
          <w:szCs w:val="24"/>
        </w:rPr>
      </w:pPr>
    </w:p>
    <w:p w14:paraId="772125E3" w14:textId="194C002B" w:rsidR="00FD3800" w:rsidRPr="00326E60" w:rsidRDefault="000C142B" w:rsidP="00FD3800">
      <w:pPr>
        <w:rPr>
          <w:rFonts w:eastAsia="Palatino Linotype" w:cs="Palatino Linotype"/>
          <w:color w:val="000000"/>
          <w:szCs w:val="24"/>
        </w:rPr>
      </w:pPr>
      <w:r>
        <w:rPr>
          <w:rFonts w:eastAsia="Palatino Linotype" w:cs="Palatino Linotype"/>
          <w:b/>
          <w:color w:val="000000"/>
          <w:szCs w:val="24"/>
        </w:rPr>
        <w:t>SEX</w:t>
      </w:r>
      <w:r w:rsidR="00FD3800" w:rsidRPr="00326E60">
        <w:rPr>
          <w:rFonts w:eastAsia="Palatino Linotype" w:cs="Palatino Linotype"/>
          <w:b/>
          <w:color w:val="000000"/>
          <w:szCs w:val="24"/>
        </w:rPr>
        <w:t xml:space="preserve">TO. Notifíquese </w:t>
      </w:r>
      <w:r w:rsidR="00FD3800" w:rsidRPr="00326E60">
        <w:rPr>
          <w:rFonts w:eastAsia="Palatino Linotype" w:cs="Palatino Linotype"/>
          <w:color w:val="000000"/>
          <w:szCs w:val="24"/>
        </w:rPr>
        <w:t>la presente resolución a</w:t>
      </w:r>
      <w:r>
        <w:rPr>
          <w:rFonts w:eastAsia="Palatino Linotype" w:cs="Palatino Linotype"/>
          <w:color w:val="000000"/>
          <w:szCs w:val="24"/>
        </w:rPr>
        <w:t>l</w:t>
      </w:r>
      <w:r w:rsidR="00FD3800" w:rsidRPr="00326E60">
        <w:rPr>
          <w:rFonts w:eastAsia="Palatino Linotype" w:cs="Palatino Linotype"/>
          <w:color w:val="000000"/>
          <w:szCs w:val="24"/>
        </w:rPr>
        <w:t xml:space="preserve"> Recurrente por medio del Sistema de Acceso a la Información Mexiquense (SAIMEX)</w:t>
      </w:r>
      <w:r w:rsidR="006F4CB2" w:rsidRPr="00326E60">
        <w:rPr>
          <w:rFonts w:eastAsia="Palatino Linotype" w:cs="Palatino Linotype"/>
          <w:color w:val="000000"/>
          <w:szCs w:val="24"/>
        </w:rPr>
        <w:t xml:space="preserve"> </w:t>
      </w:r>
      <w:r w:rsidR="00FD3800" w:rsidRPr="00326E60">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26E60">
        <w:rPr>
          <w:rFonts w:eastAsia="Palatino Linotype" w:cs="Palatino Linotype"/>
          <w:color w:val="000000"/>
          <w:szCs w:val="24"/>
        </w:rPr>
        <w:t>de acuerdo con</w:t>
      </w:r>
      <w:r w:rsidR="00FD3800" w:rsidRPr="00326E60">
        <w:rPr>
          <w:rFonts w:eastAsia="Palatino Linotype" w:cs="Palatino Linotype"/>
          <w:color w:val="000000"/>
          <w:szCs w:val="24"/>
        </w:rPr>
        <w:t xml:space="preserve"> lo estipulado por el artículo 196 de la Ley de Transparencia y Acceso a la Información Pública del Estado de México y Municipios.</w:t>
      </w:r>
    </w:p>
    <w:p w14:paraId="799454AB" w14:textId="77777777" w:rsidR="00E3336C" w:rsidRPr="00326E60" w:rsidRDefault="00E3336C" w:rsidP="00C44081">
      <w:pPr>
        <w:contextualSpacing/>
        <w:rPr>
          <w:szCs w:val="24"/>
          <w:lang w:val="es-MX"/>
        </w:rPr>
      </w:pPr>
    </w:p>
    <w:p w14:paraId="195067D1" w14:textId="0533F0E9" w:rsidR="00C44081" w:rsidRPr="003F598D" w:rsidRDefault="00C44081" w:rsidP="00C33576">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4251CC">
        <w:rPr>
          <w:rFonts w:eastAsia="Palatino Linotype" w:cs="Palatino Linotype"/>
          <w:color w:val="000000"/>
          <w:szCs w:val="24"/>
        </w:rPr>
        <w:t xml:space="preserve">DÉCIMA </w:t>
      </w:r>
      <w:r w:rsidR="0097297B">
        <w:rPr>
          <w:rFonts w:eastAsia="Palatino Linotype" w:cs="Palatino Linotype"/>
          <w:color w:val="000000"/>
          <w:szCs w:val="24"/>
        </w:rPr>
        <w:t>SEXTA</w:t>
      </w:r>
      <w:r w:rsidR="00C33576">
        <w:rPr>
          <w:rFonts w:eastAsia="Palatino Linotype" w:cs="Palatino Linotype"/>
          <w:color w:val="000000"/>
          <w:szCs w:val="24"/>
        </w:rPr>
        <w:t xml:space="preserve"> </w:t>
      </w:r>
      <w:r w:rsidRPr="000407AA">
        <w:rPr>
          <w:rFonts w:eastAsia="Palatino Linotype" w:cs="Palatino Linotype"/>
          <w:color w:val="000000"/>
          <w:szCs w:val="24"/>
        </w:rPr>
        <w:t>SESIÓN ORDINARIA C</w:t>
      </w:r>
      <w:r w:rsidR="00A96638" w:rsidRPr="000407AA">
        <w:rPr>
          <w:rFonts w:eastAsia="Palatino Linotype" w:cs="Palatino Linotype"/>
          <w:color w:val="000000"/>
          <w:szCs w:val="24"/>
        </w:rPr>
        <w:t xml:space="preserve">ELEBRADA EL </w:t>
      </w:r>
      <w:r w:rsidR="0097297B">
        <w:rPr>
          <w:rFonts w:eastAsia="Palatino Linotype" w:cs="Palatino Linotype"/>
          <w:color w:val="000000"/>
          <w:szCs w:val="24"/>
        </w:rPr>
        <w:t>CUATRO DE MAYO</w:t>
      </w:r>
      <w:r w:rsidR="00C33576">
        <w:rPr>
          <w:rFonts w:eastAsia="Palatino Linotype" w:cs="Palatino Linotype"/>
          <w:color w:val="000000"/>
          <w:szCs w:val="24"/>
        </w:rPr>
        <w:t xml:space="preserve"> DE DOS MIL VEINTITRÉS</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326E60">
        <w:rPr>
          <w:rFonts w:eastAsia="Palatino Linotype" w:cs="Palatino Linotype"/>
          <w:color w:val="000000"/>
          <w:szCs w:val="24"/>
        </w:rPr>
        <w:t>-------------------------------------------------------------------------------------------------</w:t>
      </w:r>
      <w:r w:rsidR="000C142B">
        <w:rPr>
          <w:rFonts w:eastAsia="Palatino Linotype" w:cs="Palatino Linotype"/>
          <w:color w:val="000000"/>
          <w:szCs w:val="24"/>
        </w:rPr>
        <w:t>------------------------------------------------------------------------------------------------------------------------------------------------------------------------------------------------------------------------------------------------------------------------------------------------------------------------------------------------------------------------------------------------------------------------------------------------------</w:t>
      </w:r>
      <w:r w:rsidR="005558BE">
        <w:rPr>
          <w:rFonts w:eastAsia="Palatino Linotype" w:cs="Palatino Linotype"/>
          <w:color w:val="000000"/>
          <w:szCs w:val="24"/>
        </w:rPr>
        <w:t>------------------------------</w:t>
      </w:r>
      <w:r w:rsidR="004251CC">
        <w:rPr>
          <w:rFonts w:eastAsia="Palatino Linotype" w:cs="Palatino Linotype"/>
          <w:color w:val="000000"/>
          <w:szCs w:val="24"/>
        </w:rPr>
        <w:t>----------------------------------------------------------------------------------------------------------------------------------------------------------------------------------------------------------------------------------------------------------------------------------------------------------------------------------------------------------------------------------------------------------------------------------------------------------------------------------------------------------------------------------------------------------------------------------------------------------------------------------------------------------------------------------------------------------------------------------------------------------------------------------------------------------------------------------------------------------------------------------------------------------------------------------------------------------------------------------------------------------------------------------------------------------------------------------------------------------------------------------------------------------------------------------------------------</w:t>
      </w:r>
      <w:r w:rsidR="0097297B">
        <w:rPr>
          <w:rFonts w:eastAsia="Palatino Linotype" w:cs="Palatino Linotype"/>
          <w:color w:val="000000"/>
          <w:szCs w:val="24"/>
        </w:rPr>
        <w:t>---------</w:t>
      </w:r>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proofErr w:type="spellStart"/>
      <w:r w:rsidRPr="003F598D">
        <w:rPr>
          <w:rFonts w:eastAsia="Palatino Linotype" w:cs="Palatino Linotype"/>
          <w:color w:val="000000"/>
          <w:sz w:val="20"/>
          <w:szCs w:val="20"/>
        </w:rPr>
        <w:t>JMV</w:t>
      </w:r>
      <w:proofErr w:type="spellEnd"/>
      <w:r w:rsidRPr="003F598D">
        <w:rPr>
          <w:rFonts w:eastAsia="Palatino Linotype" w:cs="Palatino Linotype"/>
          <w:color w:val="000000"/>
          <w:sz w:val="20"/>
          <w:szCs w:val="20"/>
        </w:rPr>
        <w:t>/</w:t>
      </w:r>
      <w:proofErr w:type="spellStart"/>
      <w:r w:rsidRPr="003F598D">
        <w:rPr>
          <w:rFonts w:eastAsia="Palatino Linotype" w:cs="Palatino Linotype"/>
          <w:color w:val="000000"/>
          <w:sz w:val="20"/>
          <w:szCs w:val="20"/>
        </w:rPr>
        <w:t>CCR</w:t>
      </w:r>
      <w:proofErr w:type="spellEnd"/>
      <w:r w:rsidRPr="003F598D">
        <w:rPr>
          <w:rFonts w:eastAsia="Palatino Linotype" w:cs="Palatino Linotype"/>
          <w:color w:val="000000"/>
          <w:sz w:val="20"/>
          <w:szCs w:val="20"/>
        </w:rPr>
        <w:t>/</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9"/>
      <w:headerReference w:type="default" r:id="rId10"/>
      <w:footerReference w:type="default" r:id="rId11"/>
      <w:headerReference w:type="first" r:id="rId12"/>
      <w:footerReference w:type="first" r:id="rId13"/>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0D3A" w14:textId="77777777" w:rsidR="004F021F" w:rsidRDefault="004F021F" w:rsidP="00F2498E">
      <w:pPr>
        <w:spacing w:line="240" w:lineRule="auto"/>
      </w:pPr>
      <w:r>
        <w:separator/>
      </w:r>
    </w:p>
  </w:endnote>
  <w:endnote w:type="continuationSeparator" w:id="0">
    <w:p w14:paraId="6BB91DA9" w14:textId="77777777" w:rsidR="004F021F" w:rsidRDefault="004F021F"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56B33E1A" w:rsidR="00844A30" w:rsidRPr="009F4922" w:rsidRDefault="00844A3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251CC">
      <w:rPr>
        <w:rFonts w:ascii="Palatino Linotype" w:hAnsi="Palatino Linotype"/>
        <w:b/>
        <w:bCs/>
        <w:noProof/>
        <w:sz w:val="20"/>
      </w:rPr>
      <w:t>43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251CC">
      <w:rPr>
        <w:rFonts w:ascii="Palatino Linotype" w:hAnsi="Palatino Linotype"/>
        <w:b/>
        <w:bCs/>
        <w:noProof/>
        <w:sz w:val="20"/>
      </w:rPr>
      <w:t>45</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3BFD2C2E" w:rsidR="00844A30" w:rsidRPr="009F4922" w:rsidRDefault="00844A3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251C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251CC">
      <w:rPr>
        <w:rFonts w:ascii="Palatino Linotype" w:hAnsi="Palatino Linotype"/>
        <w:b/>
        <w:bCs/>
        <w:noProof/>
        <w:sz w:val="20"/>
      </w:rPr>
      <w:t>45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6B16" w14:textId="77777777" w:rsidR="004F021F" w:rsidRDefault="004F021F" w:rsidP="00F2498E">
      <w:pPr>
        <w:spacing w:line="240" w:lineRule="auto"/>
      </w:pPr>
      <w:r>
        <w:separator/>
      </w:r>
    </w:p>
  </w:footnote>
  <w:footnote w:type="continuationSeparator" w:id="0">
    <w:p w14:paraId="3C56F941" w14:textId="77777777" w:rsidR="004F021F" w:rsidRDefault="004F021F" w:rsidP="00F2498E">
      <w:pPr>
        <w:spacing w:line="240" w:lineRule="auto"/>
      </w:pPr>
      <w:r>
        <w:continuationSeparator/>
      </w:r>
    </w:p>
  </w:footnote>
  <w:footnote w:id="1">
    <w:p w14:paraId="5A2025F9" w14:textId="7414716A" w:rsidR="00844A30" w:rsidRPr="008F45CF" w:rsidRDefault="00844A30"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844A30" w:rsidRPr="008F45CF" w:rsidRDefault="00844A30"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844A30" w:rsidRPr="008F45CF" w:rsidRDefault="00844A30"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8066F3E" w14:textId="5353384C" w:rsidR="005558BE" w:rsidRPr="005558BE" w:rsidRDefault="005558BE">
      <w:pPr>
        <w:pStyle w:val="Textonotapie"/>
        <w:rPr>
          <w:i/>
          <w:lang w:val="es-MX"/>
        </w:rPr>
      </w:pPr>
      <w:r w:rsidRPr="005558BE">
        <w:rPr>
          <w:rStyle w:val="Refdenotaalpie"/>
          <w:i/>
        </w:rPr>
        <w:footnoteRef/>
      </w:r>
      <w:r w:rsidRPr="005558BE">
        <w:rPr>
          <w:i/>
        </w:rPr>
        <w:t xml:space="preserve"> </w:t>
      </w:r>
      <w:r w:rsidRPr="005558BE">
        <w:rPr>
          <w:b/>
          <w:i/>
        </w:rPr>
        <w:t>Artículo 13.</w:t>
      </w:r>
      <w:r w:rsidRPr="005558BE">
        <w:rPr>
          <w:i/>
        </w:rPr>
        <w:t xml:space="preserve"> El Instituto, en el ámbito de sus atribuciones, deberá suplir cualquier deficiencia para garantizar el ejercicio del derecho de acceso a la información.</w:t>
      </w:r>
    </w:p>
  </w:footnote>
  <w:footnote w:id="3">
    <w:p w14:paraId="6E51C60D" w14:textId="77777777" w:rsidR="00C03E10" w:rsidRDefault="00C03E10" w:rsidP="00C03E10">
      <w:pPr>
        <w:pStyle w:val="Textonotapie"/>
      </w:pPr>
      <w:r>
        <w:rPr>
          <w:rStyle w:val="Refdenotaalpie"/>
        </w:rPr>
        <w:footnoteRef/>
      </w:r>
      <w:r>
        <w:t xml:space="preserve"> </w:t>
      </w:r>
      <w:r>
        <w:rPr>
          <w:rFonts w:eastAsia="MS Mincho" w:cs="Arial"/>
          <w:sz w:val="16"/>
          <w:szCs w:val="16"/>
        </w:rPr>
        <w:t xml:space="preserve">BURGOA ORIHUELA Ignacio. </w:t>
      </w:r>
      <w:r>
        <w:rPr>
          <w:rFonts w:eastAsia="MS Mincho" w:cs="Arial"/>
          <w:i/>
          <w:sz w:val="16"/>
          <w:szCs w:val="16"/>
        </w:rPr>
        <w:t>Diccionario De Derecho Constitucional, Garantías y Amparo</w:t>
      </w:r>
      <w:r>
        <w:rPr>
          <w:rFonts w:eastAsia="MS Mincho" w:cs="Arial"/>
          <w:sz w:val="16"/>
          <w:szCs w:val="16"/>
        </w:rPr>
        <w:t>. Ed. Porrúa, S.A., México. 1992. p. 115.</w:t>
      </w:r>
    </w:p>
  </w:footnote>
  <w:footnote w:id="4">
    <w:p w14:paraId="5227D71C" w14:textId="77777777" w:rsidR="00C03E10" w:rsidRDefault="00C03E10" w:rsidP="00C03E10">
      <w:pPr>
        <w:pStyle w:val="Textonotapie"/>
      </w:pPr>
      <w:r>
        <w:rPr>
          <w:rStyle w:val="Refdenotaalpie"/>
        </w:rPr>
        <w:footnoteRef/>
      </w:r>
      <w:r>
        <w:t xml:space="preserve"> </w:t>
      </w:r>
      <w:r>
        <w:rPr>
          <w:rFonts w:eastAsia="MS Mincho" w:cs="Arial"/>
          <w:sz w:val="16"/>
          <w:szCs w:val="16"/>
          <w:lang w:eastAsia="es-ES"/>
        </w:rPr>
        <w:t xml:space="preserve">CIENFUEGOS SALGADO David. </w:t>
      </w:r>
      <w:r>
        <w:rPr>
          <w:rFonts w:eastAsia="MS Mincho" w:cs="Arial"/>
          <w:i/>
          <w:sz w:val="16"/>
          <w:szCs w:val="16"/>
          <w:lang w:eastAsia="es-ES"/>
        </w:rPr>
        <w:t xml:space="preserve">El Derecho de Petición en México. </w:t>
      </w:r>
      <w:r>
        <w:rPr>
          <w:rFonts w:eastAsia="MS Mincho" w:cs="Arial"/>
          <w:sz w:val="16"/>
          <w:szCs w:val="16"/>
          <w:lang w:eastAsia="es-ES"/>
        </w:rPr>
        <w:t>Ed. Instituto de Investigaciones Jurídica UNAM. México 2004. p. 31</w:t>
      </w:r>
    </w:p>
  </w:footnote>
  <w:footnote w:id="5">
    <w:p w14:paraId="5D7426B6" w14:textId="77777777" w:rsidR="00C03E10" w:rsidRDefault="00C03E10" w:rsidP="00C03E10">
      <w:pPr>
        <w:pStyle w:val="Textonotapie"/>
      </w:pPr>
      <w:r>
        <w:rPr>
          <w:rStyle w:val="Refdenotaalpie"/>
        </w:rPr>
        <w:footnoteRef/>
      </w:r>
      <w:r>
        <w:t xml:space="preserve"> </w:t>
      </w:r>
      <w:r>
        <w:rPr>
          <w:rFonts w:eastAsia="MS Mincho" w:cs="Arial"/>
          <w:sz w:val="16"/>
          <w:szCs w:val="16"/>
          <w:lang w:eastAsia="es-ES"/>
        </w:rPr>
        <w:t xml:space="preserve">ROBLES HERNÁNDEZ José Guadalupe. </w:t>
      </w:r>
      <w:r>
        <w:rPr>
          <w:rFonts w:eastAsia="MS Mincho" w:cs="Arial"/>
          <w:i/>
          <w:sz w:val="16"/>
          <w:szCs w:val="16"/>
          <w:lang w:eastAsia="es-ES"/>
        </w:rPr>
        <w:t xml:space="preserve">Derecho de la Información y Comunicación Pública. </w:t>
      </w:r>
      <w:r>
        <w:rPr>
          <w:rFonts w:eastAsia="MS Mincho" w:cs="Arial"/>
          <w:sz w:val="16"/>
          <w:szCs w:val="16"/>
          <w:lang w:eastAsia="es-ES"/>
        </w:rPr>
        <w:t>Ed. Universidad de Occidente. México. 2004, p. 72</w:t>
      </w:r>
    </w:p>
  </w:footnote>
  <w:footnote w:id="6">
    <w:p w14:paraId="4BFDF047" w14:textId="77777777" w:rsidR="00C03E10" w:rsidRDefault="00C03E10" w:rsidP="00C03E10">
      <w:pPr>
        <w:pStyle w:val="Textonotapie"/>
      </w:pPr>
      <w:r>
        <w:rPr>
          <w:rStyle w:val="Refdenotaalpie"/>
        </w:rPr>
        <w:footnoteRef/>
      </w:r>
      <w:r>
        <w:t xml:space="preserve"> </w:t>
      </w:r>
      <w:r>
        <w:rPr>
          <w:rFonts w:eastAsia="MS Mincho" w:cs="Arial"/>
          <w:sz w:val="16"/>
          <w:szCs w:val="16"/>
          <w:lang w:eastAsia="es-ES"/>
        </w:rPr>
        <w:t xml:space="preserve">VILLANUEVA 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844A30" w:rsidRDefault="00000000">
    <w:pPr>
      <w:pStyle w:val="Encabezado"/>
    </w:pPr>
    <w:r>
      <w:rPr>
        <w:noProof/>
        <w:lang w:val="es-MX" w:eastAsia="es-MX"/>
      </w:rPr>
      <w:pict w14:anchorId="466AF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44A30" w:rsidRPr="00B17577" w14:paraId="37B9EBDE" w14:textId="77777777" w:rsidTr="00861F1D">
      <w:trPr>
        <w:trHeight w:val="227"/>
      </w:trPr>
      <w:tc>
        <w:tcPr>
          <w:tcW w:w="5245" w:type="dxa"/>
          <w:hideMark/>
        </w:tcPr>
        <w:p w14:paraId="4964FBC5" w14:textId="54CDA645" w:rsidR="00844A30" w:rsidRPr="00096248" w:rsidRDefault="00844A30"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4D80EFE9" w:rsidR="00844A30" w:rsidRPr="00096248" w:rsidRDefault="00844A30" w:rsidP="00E72314">
          <w:pPr>
            <w:spacing w:after="120" w:line="240" w:lineRule="auto"/>
            <w:ind w:right="82"/>
            <w:jc w:val="right"/>
            <w:rPr>
              <w:rFonts w:cs="Arial"/>
              <w:b/>
              <w:szCs w:val="24"/>
            </w:rPr>
          </w:pPr>
          <w:r>
            <w:rPr>
              <w:rFonts w:cs="Arial"/>
              <w:b/>
              <w:bCs/>
              <w:szCs w:val="24"/>
            </w:rPr>
            <w:t>16740</w:t>
          </w:r>
          <w:r w:rsidRPr="00096248">
            <w:rPr>
              <w:rFonts w:cs="Arial"/>
              <w:b/>
              <w:bCs/>
              <w:szCs w:val="24"/>
            </w:rPr>
            <w:t>/INFOEM/IP/RR/202</w:t>
          </w:r>
          <w:r>
            <w:rPr>
              <w:rFonts w:cs="Arial"/>
              <w:b/>
              <w:bCs/>
              <w:szCs w:val="24"/>
            </w:rPr>
            <w:t>2 y Acumulados</w:t>
          </w:r>
        </w:p>
      </w:tc>
    </w:tr>
    <w:tr w:rsidR="00844A30" w14:paraId="7591D3C9" w14:textId="77777777" w:rsidTr="00861F1D">
      <w:trPr>
        <w:trHeight w:val="242"/>
      </w:trPr>
      <w:tc>
        <w:tcPr>
          <w:tcW w:w="5245" w:type="dxa"/>
          <w:hideMark/>
        </w:tcPr>
        <w:p w14:paraId="729A65A8" w14:textId="77777777" w:rsidR="00844A30" w:rsidRPr="00096248" w:rsidRDefault="00844A30"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01FB966C" w:rsidR="00844A30" w:rsidRPr="00096248" w:rsidRDefault="00844A30" w:rsidP="00E72314">
          <w:pPr>
            <w:spacing w:after="120" w:line="240" w:lineRule="auto"/>
            <w:ind w:left="-68" w:right="74"/>
            <w:jc w:val="right"/>
            <w:rPr>
              <w:rFonts w:cs="Arial"/>
              <w:szCs w:val="24"/>
            </w:rPr>
          </w:pPr>
          <w:r>
            <w:rPr>
              <w:rFonts w:cs="Arial"/>
              <w:szCs w:val="24"/>
            </w:rPr>
            <w:t>Ayuntamiento de Zinacantepec</w:t>
          </w:r>
        </w:p>
      </w:tc>
    </w:tr>
    <w:tr w:rsidR="00844A30" w:rsidRPr="00F63239" w14:paraId="037E914D" w14:textId="77777777" w:rsidTr="00861F1D">
      <w:trPr>
        <w:trHeight w:val="342"/>
      </w:trPr>
      <w:tc>
        <w:tcPr>
          <w:tcW w:w="5245" w:type="dxa"/>
          <w:hideMark/>
        </w:tcPr>
        <w:p w14:paraId="7676B68F" w14:textId="64D69EAF" w:rsidR="00844A30" w:rsidRPr="00096248" w:rsidRDefault="00844A30"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44A30" w:rsidRPr="00096248" w:rsidRDefault="00844A30"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844A30" w:rsidRPr="00861F1D" w:rsidRDefault="00000000">
    <w:pPr>
      <w:pStyle w:val="Encabezado"/>
      <w:rPr>
        <w:sz w:val="2"/>
        <w:szCs w:val="2"/>
      </w:rPr>
    </w:pPr>
    <w:r>
      <w:rPr>
        <w:noProof/>
        <w:lang w:val="es-MX" w:eastAsia="es-MX"/>
      </w:rPr>
      <w:pict w14:anchorId="4BFF8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844A3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44A30" w14:paraId="0F9FE9B6" w14:textId="77777777" w:rsidTr="00861F1D">
      <w:trPr>
        <w:trHeight w:val="227"/>
      </w:trPr>
      <w:tc>
        <w:tcPr>
          <w:tcW w:w="5245" w:type="dxa"/>
          <w:hideMark/>
        </w:tcPr>
        <w:p w14:paraId="6D1D9D71" w14:textId="11150E5A" w:rsidR="00844A30" w:rsidRPr="00663A37" w:rsidRDefault="00844A30"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DAB2433" w:rsidR="00844A30" w:rsidRPr="00096248" w:rsidRDefault="00844A30" w:rsidP="00E72314">
          <w:pPr>
            <w:spacing w:after="120" w:line="240" w:lineRule="auto"/>
            <w:ind w:left="-488" w:right="68" w:firstLine="556"/>
            <w:jc w:val="right"/>
            <w:rPr>
              <w:rFonts w:cs="Arial"/>
              <w:b/>
              <w:szCs w:val="24"/>
            </w:rPr>
          </w:pPr>
          <w:r>
            <w:rPr>
              <w:rFonts w:cs="Arial"/>
              <w:b/>
              <w:bCs/>
              <w:szCs w:val="24"/>
            </w:rPr>
            <w:t>16740</w:t>
          </w:r>
          <w:r w:rsidRPr="00096248">
            <w:rPr>
              <w:rFonts w:cs="Arial"/>
              <w:b/>
              <w:bCs/>
              <w:szCs w:val="24"/>
            </w:rPr>
            <w:t>/INFOEM/IP/RR/202</w:t>
          </w:r>
          <w:r>
            <w:rPr>
              <w:rFonts w:cs="Arial"/>
              <w:b/>
              <w:bCs/>
              <w:szCs w:val="24"/>
            </w:rPr>
            <w:t>2 y acumulados</w:t>
          </w:r>
        </w:p>
      </w:tc>
    </w:tr>
    <w:tr w:rsidR="00844A30" w:rsidRPr="001F57CD" w14:paraId="1377D264" w14:textId="77777777" w:rsidTr="00861F1D">
      <w:trPr>
        <w:trHeight w:val="196"/>
      </w:trPr>
      <w:tc>
        <w:tcPr>
          <w:tcW w:w="5245" w:type="dxa"/>
          <w:hideMark/>
        </w:tcPr>
        <w:p w14:paraId="04D597A1" w14:textId="77777777" w:rsidR="00844A30" w:rsidRPr="00663A37" w:rsidRDefault="00844A30"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02CE51A9" w:rsidR="00844A30" w:rsidRPr="009F4922" w:rsidRDefault="00EA1276" w:rsidP="00E72314">
          <w:pPr>
            <w:pStyle w:val="Prrafodelista"/>
            <w:spacing w:after="120" w:line="240" w:lineRule="auto"/>
            <w:ind w:left="720" w:right="68"/>
            <w:jc w:val="right"/>
            <w:rPr>
              <w:rFonts w:cs="Arial"/>
            </w:rPr>
          </w:pPr>
          <w:proofErr w:type="spellStart"/>
          <w:r>
            <w:rPr>
              <w:rFonts w:cs="Arial"/>
            </w:rPr>
            <w:t>XXXX</w:t>
          </w:r>
          <w:proofErr w:type="spellEnd"/>
        </w:p>
      </w:tc>
    </w:tr>
    <w:tr w:rsidR="00844A30" w14:paraId="4DC11993" w14:textId="77777777" w:rsidTr="00861F1D">
      <w:trPr>
        <w:trHeight w:val="242"/>
      </w:trPr>
      <w:tc>
        <w:tcPr>
          <w:tcW w:w="5245" w:type="dxa"/>
          <w:hideMark/>
        </w:tcPr>
        <w:p w14:paraId="76CEF1B5" w14:textId="77777777" w:rsidR="00844A30" w:rsidRPr="00663A37" w:rsidRDefault="00844A30"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66DB1F66" w:rsidR="00844A30" w:rsidRPr="00663A37" w:rsidRDefault="00844A30" w:rsidP="00E72314">
          <w:pPr>
            <w:spacing w:after="120" w:line="240" w:lineRule="auto"/>
            <w:ind w:left="-68" w:right="68"/>
            <w:jc w:val="right"/>
            <w:rPr>
              <w:rFonts w:cs="Arial"/>
              <w:szCs w:val="24"/>
            </w:rPr>
          </w:pPr>
          <w:r>
            <w:rPr>
              <w:rFonts w:cs="Arial"/>
              <w:szCs w:val="24"/>
            </w:rPr>
            <w:t>Ayuntamiento de Zinacantepec</w:t>
          </w:r>
        </w:p>
      </w:tc>
    </w:tr>
    <w:tr w:rsidR="00844A30" w14:paraId="5C2B511D" w14:textId="77777777" w:rsidTr="00861F1D">
      <w:trPr>
        <w:trHeight w:val="342"/>
      </w:trPr>
      <w:tc>
        <w:tcPr>
          <w:tcW w:w="5245" w:type="dxa"/>
          <w:hideMark/>
        </w:tcPr>
        <w:p w14:paraId="03FEF68C" w14:textId="45E91CF4" w:rsidR="00844A30" w:rsidRPr="00663A37" w:rsidRDefault="00844A30"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44A30" w:rsidRPr="00663A37" w:rsidRDefault="00844A30"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844A30" w:rsidRPr="00861F1D" w:rsidRDefault="00000000">
    <w:pPr>
      <w:pStyle w:val="Encabezado"/>
      <w:rPr>
        <w:sz w:val="2"/>
        <w:szCs w:val="2"/>
      </w:rPr>
    </w:pPr>
    <w:r>
      <w:rPr>
        <w:noProof/>
        <w:lang w:val="es-MX" w:eastAsia="es-MX"/>
      </w:rPr>
      <w:pict w14:anchorId="6C37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844A30">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EE3F11"/>
    <w:multiLevelType w:val="hybridMultilevel"/>
    <w:tmpl w:val="27ECFC92"/>
    <w:lvl w:ilvl="0" w:tplc="E5C0AB2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2" w15:restartNumberingAfterBreak="0">
    <w:nsid w:val="6012627B"/>
    <w:multiLevelType w:val="hybridMultilevel"/>
    <w:tmpl w:val="A726E7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337F81"/>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2C0D9E"/>
    <w:multiLevelType w:val="hybridMultilevel"/>
    <w:tmpl w:val="51989F72"/>
    <w:lvl w:ilvl="0" w:tplc="663C7876">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490257">
    <w:abstractNumId w:val="18"/>
  </w:num>
  <w:num w:numId="2" w16cid:durableId="1018434955">
    <w:abstractNumId w:val="12"/>
  </w:num>
  <w:num w:numId="3" w16cid:durableId="1712268071">
    <w:abstractNumId w:val="34"/>
  </w:num>
  <w:num w:numId="4" w16cid:durableId="1533837226">
    <w:abstractNumId w:val="15"/>
  </w:num>
  <w:num w:numId="5" w16cid:durableId="280846472">
    <w:abstractNumId w:val="24"/>
  </w:num>
  <w:num w:numId="6" w16cid:durableId="1329751950">
    <w:abstractNumId w:val="7"/>
  </w:num>
  <w:num w:numId="7" w16cid:durableId="1849053749">
    <w:abstractNumId w:val="1"/>
  </w:num>
  <w:num w:numId="8" w16cid:durableId="1345933698">
    <w:abstractNumId w:val="20"/>
  </w:num>
  <w:num w:numId="9" w16cid:durableId="1608854530">
    <w:abstractNumId w:val="26"/>
  </w:num>
  <w:num w:numId="10" w16cid:durableId="2106148402">
    <w:abstractNumId w:val="25"/>
  </w:num>
  <w:num w:numId="11" w16cid:durableId="2002080645">
    <w:abstractNumId w:val="31"/>
  </w:num>
  <w:num w:numId="12" w16cid:durableId="633100433">
    <w:abstractNumId w:val="8"/>
  </w:num>
  <w:num w:numId="13" w16cid:durableId="1770537615">
    <w:abstractNumId w:val="4"/>
  </w:num>
  <w:num w:numId="14" w16cid:durableId="698973771">
    <w:abstractNumId w:val="17"/>
  </w:num>
  <w:num w:numId="15" w16cid:durableId="1193416612">
    <w:abstractNumId w:val="28"/>
  </w:num>
  <w:num w:numId="16" w16cid:durableId="1485858616">
    <w:abstractNumId w:val="19"/>
  </w:num>
  <w:num w:numId="17" w16cid:durableId="1898395145">
    <w:abstractNumId w:val="9"/>
  </w:num>
  <w:num w:numId="18" w16cid:durableId="1356034851">
    <w:abstractNumId w:val="13"/>
  </w:num>
  <w:num w:numId="19" w16cid:durableId="470102168">
    <w:abstractNumId w:val="10"/>
  </w:num>
  <w:num w:numId="20" w16cid:durableId="1671253498">
    <w:abstractNumId w:val="23"/>
  </w:num>
  <w:num w:numId="21" w16cid:durableId="1222137849">
    <w:abstractNumId w:val="29"/>
  </w:num>
  <w:num w:numId="22" w16cid:durableId="415520468">
    <w:abstractNumId w:val="3"/>
  </w:num>
  <w:num w:numId="23" w16cid:durableId="1992632949">
    <w:abstractNumId w:val="16"/>
  </w:num>
  <w:num w:numId="24" w16cid:durableId="1056321133">
    <w:abstractNumId w:val="30"/>
  </w:num>
  <w:num w:numId="25" w16cid:durableId="599947596">
    <w:abstractNumId w:val="6"/>
  </w:num>
  <w:num w:numId="26" w16cid:durableId="636764686">
    <w:abstractNumId w:val="11"/>
  </w:num>
  <w:num w:numId="27" w16cid:durableId="544218978">
    <w:abstractNumId w:val="0"/>
  </w:num>
  <w:num w:numId="28" w16cid:durableId="693573803">
    <w:abstractNumId w:val="27"/>
  </w:num>
  <w:num w:numId="29" w16cid:durableId="1073502372">
    <w:abstractNumId w:val="21"/>
  </w:num>
  <w:num w:numId="30" w16cid:durableId="2133747450">
    <w:abstractNumId w:val="2"/>
  </w:num>
  <w:num w:numId="31" w16cid:durableId="353114685">
    <w:abstractNumId w:val="32"/>
  </w:num>
  <w:num w:numId="32" w16cid:durableId="439223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980265">
    <w:abstractNumId w:val="14"/>
  </w:num>
  <w:num w:numId="34" w16cid:durableId="462625505">
    <w:abstractNumId w:val="33"/>
  </w:num>
  <w:num w:numId="35" w16cid:durableId="1468232656">
    <w:abstractNumId w:val="35"/>
  </w:num>
  <w:num w:numId="36" w16cid:durableId="1394739108">
    <w:abstractNumId w:val="5"/>
  </w:num>
  <w:num w:numId="37" w16cid:durableId="88718099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C78"/>
    <w:rsid w:val="00007857"/>
    <w:rsid w:val="00010E64"/>
    <w:rsid w:val="0001151F"/>
    <w:rsid w:val="00011CCA"/>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681"/>
    <w:rsid w:val="0005480B"/>
    <w:rsid w:val="00054F6A"/>
    <w:rsid w:val="00055891"/>
    <w:rsid w:val="0005589C"/>
    <w:rsid w:val="00055C90"/>
    <w:rsid w:val="000564B5"/>
    <w:rsid w:val="00057545"/>
    <w:rsid w:val="000575E4"/>
    <w:rsid w:val="0005787D"/>
    <w:rsid w:val="00057B42"/>
    <w:rsid w:val="00060716"/>
    <w:rsid w:val="00061B46"/>
    <w:rsid w:val="00061B8D"/>
    <w:rsid w:val="00064854"/>
    <w:rsid w:val="00065463"/>
    <w:rsid w:val="000666B3"/>
    <w:rsid w:val="00066C3D"/>
    <w:rsid w:val="0006736F"/>
    <w:rsid w:val="0007107B"/>
    <w:rsid w:val="000739AF"/>
    <w:rsid w:val="000744AF"/>
    <w:rsid w:val="00075586"/>
    <w:rsid w:val="00075D5E"/>
    <w:rsid w:val="00076332"/>
    <w:rsid w:val="00077A55"/>
    <w:rsid w:val="000802BA"/>
    <w:rsid w:val="00082E5D"/>
    <w:rsid w:val="00083498"/>
    <w:rsid w:val="0008363E"/>
    <w:rsid w:val="0008496A"/>
    <w:rsid w:val="00085EA2"/>
    <w:rsid w:val="0008737D"/>
    <w:rsid w:val="00087F54"/>
    <w:rsid w:val="00092681"/>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42B"/>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0F7E3D"/>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7D8"/>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D5C"/>
    <w:rsid w:val="001F5E58"/>
    <w:rsid w:val="001F7890"/>
    <w:rsid w:val="001F7DEB"/>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13B5"/>
    <w:rsid w:val="00252443"/>
    <w:rsid w:val="0025255F"/>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4D2"/>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15F2"/>
    <w:rsid w:val="002D2F05"/>
    <w:rsid w:val="002D3232"/>
    <w:rsid w:val="002D428B"/>
    <w:rsid w:val="002D4953"/>
    <w:rsid w:val="002D5CCE"/>
    <w:rsid w:val="002D73C6"/>
    <w:rsid w:val="002E0299"/>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92"/>
    <w:rsid w:val="00304386"/>
    <w:rsid w:val="00310825"/>
    <w:rsid w:val="00312106"/>
    <w:rsid w:val="003126FB"/>
    <w:rsid w:val="00314B75"/>
    <w:rsid w:val="00315A53"/>
    <w:rsid w:val="00315AE3"/>
    <w:rsid w:val="00315CA2"/>
    <w:rsid w:val="00316A7B"/>
    <w:rsid w:val="0031713D"/>
    <w:rsid w:val="00317AC9"/>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4D1E"/>
    <w:rsid w:val="00345687"/>
    <w:rsid w:val="00345708"/>
    <w:rsid w:val="00346373"/>
    <w:rsid w:val="003467CD"/>
    <w:rsid w:val="003472AA"/>
    <w:rsid w:val="00347C11"/>
    <w:rsid w:val="003505B2"/>
    <w:rsid w:val="0035063B"/>
    <w:rsid w:val="00352677"/>
    <w:rsid w:val="00353DE7"/>
    <w:rsid w:val="0036188D"/>
    <w:rsid w:val="00362013"/>
    <w:rsid w:val="00364C0A"/>
    <w:rsid w:val="003666FC"/>
    <w:rsid w:val="00367D62"/>
    <w:rsid w:val="0037110B"/>
    <w:rsid w:val="003713C2"/>
    <w:rsid w:val="0037172A"/>
    <w:rsid w:val="0037269A"/>
    <w:rsid w:val="003735AE"/>
    <w:rsid w:val="0037526D"/>
    <w:rsid w:val="0037722A"/>
    <w:rsid w:val="00377FA1"/>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49E6"/>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18"/>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7760"/>
    <w:rsid w:val="003E0BBD"/>
    <w:rsid w:val="003E13A1"/>
    <w:rsid w:val="003E2955"/>
    <w:rsid w:val="003E44DA"/>
    <w:rsid w:val="003E468A"/>
    <w:rsid w:val="003E5F86"/>
    <w:rsid w:val="003E6E17"/>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51CC"/>
    <w:rsid w:val="00426124"/>
    <w:rsid w:val="00426D77"/>
    <w:rsid w:val="00426F24"/>
    <w:rsid w:val="004310BB"/>
    <w:rsid w:val="004323C1"/>
    <w:rsid w:val="0043241F"/>
    <w:rsid w:val="004338C7"/>
    <w:rsid w:val="00433E65"/>
    <w:rsid w:val="00434C3F"/>
    <w:rsid w:val="004406B5"/>
    <w:rsid w:val="00440BDC"/>
    <w:rsid w:val="00444E7F"/>
    <w:rsid w:val="00445378"/>
    <w:rsid w:val="00445514"/>
    <w:rsid w:val="00445853"/>
    <w:rsid w:val="00447748"/>
    <w:rsid w:val="004478C3"/>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5AFE"/>
    <w:rsid w:val="004A6D54"/>
    <w:rsid w:val="004B0090"/>
    <w:rsid w:val="004B05C6"/>
    <w:rsid w:val="004B0B9E"/>
    <w:rsid w:val="004B1A74"/>
    <w:rsid w:val="004B1D97"/>
    <w:rsid w:val="004B3514"/>
    <w:rsid w:val="004B3867"/>
    <w:rsid w:val="004B4283"/>
    <w:rsid w:val="004B5A07"/>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129F"/>
    <w:rsid w:val="004D571F"/>
    <w:rsid w:val="004D6095"/>
    <w:rsid w:val="004D66AD"/>
    <w:rsid w:val="004E07A1"/>
    <w:rsid w:val="004E1729"/>
    <w:rsid w:val="004E1B3C"/>
    <w:rsid w:val="004E3959"/>
    <w:rsid w:val="004E3F86"/>
    <w:rsid w:val="004E4AD1"/>
    <w:rsid w:val="004E5659"/>
    <w:rsid w:val="004E5E43"/>
    <w:rsid w:val="004E77E1"/>
    <w:rsid w:val="004F021F"/>
    <w:rsid w:val="004F0AB7"/>
    <w:rsid w:val="004F1DBA"/>
    <w:rsid w:val="004F3291"/>
    <w:rsid w:val="004F32D0"/>
    <w:rsid w:val="004F483D"/>
    <w:rsid w:val="004F6671"/>
    <w:rsid w:val="004F6A97"/>
    <w:rsid w:val="004F78C4"/>
    <w:rsid w:val="005003A9"/>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30F2"/>
    <w:rsid w:val="00525F6D"/>
    <w:rsid w:val="0052661E"/>
    <w:rsid w:val="00526627"/>
    <w:rsid w:val="00527EF6"/>
    <w:rsid w:val="00531016"/>
    <w:rsid w:val="005310FD"/>
    <w:rsid w:val="00531474"/>
    <w:rsid w:val="00532218"/>
    <w:rsid w:val="00533D56"/>
    <w:rsid w:val="00534303"/>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58BE"/>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807A8"/>
    <w:rsid w:val="0058094F"/>
    <w:rsid w:val="00580D15"/>
    <w:rsid w:val="00584C51"/>
    <w:rsid w:val="0058529D"/>
    <w:rsid w:val="00587B1E"/>
    <w:rsid w:val="00587E84"/>
    <w:rsid w:val="0059062F"/>
    <w:rsid w:val="00590A91"/>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0D46"/>
    <w:rsid w:val="005F1439"/>
    <w:rsid w:val="005F1EEA"/>
    <w:rsid w:val="005F21B0"/>
    <w:rsid w:val="005F28A3"/>
    <w:rsid w:val="005F48C8"/>
    <w:rsid w:val="005F4D3D"/>
    <w:rsid w:val="005F5B10"/>
    <w:rsid w:val="005F6CAB"/>
    <w:rsid w:val="006010B5"/>
    <w:rsid w:val="00601714"/>
    <w:rsid w:val="0060244C"/>
    <w:rsid w:val="00602F2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1C2"/>
    <w:rsid w:val="00674A23"/>
    <w:rsid w:val="00675D66"/>
    <w:rsid w:val="00676053"/>
    <w:rsid w:val="006763AD"/>
    <w:rsid w:val="00676CF0"/>
    <w:rsid w:val="00676D1D"/>
    <w:rsid w:val="00680D15"/>
    <w:rsid w:val="006818D9"/>
    <w:rsid w:val="006834AD"/>
    <w:rsid w:val="006838C7"/>
    <w:rsid w:val="00684181"/>
    <w:rsid w:val="0068643A"/>
    <w:rsid w:val="006876C6"/>
    <w:rsid w:val="00687F16"/>
    <w:rsid w:val="00690405"/>
    <w:rsid w:val="00690944"/>
    <w:rsid w:val="006914D2"/>
    <w:rsid w:val="00691A36"/>
    <w:rsid w:val="00691C06"/>
    <w:rsid w:val="0069448A"/>
    <w:rsid w:val="00696FD6"/>
    <w:rsid w:val="006A0A5C"/>
    <w:rsid w:val="006A3459"/>
    <w:rsid w:val="006A4224"/>
    <w:rsid w:val="006A56F0"/>
    <w:rsid w:val="006A585F"/>
    <w:rsid w:val="006A5A66"/>
    <w:rsid w:val="006A7CE2"/>
    <w:rsid w:val="006A7E3C"/>
    <w:rsid w:val="006B4CA4"/>
    <w:rsid w:val="006B4ECE"/>
    <w:rsid w:val="006B6498"/>
    <w:rsid w:val="006B64AA"/>
    <w:rsid w:val="006B6616"/>
    <w:rsid w:val="006B6868"/>
    <w:rsid w:val="006B7074"/>
    <w:rsid w:val="006C1F3E"/>
    <w:rsid w:val="006C2214"/>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484E"/>
    <w:rsid w:val="00736F47"/>
    <w:rsid w:val="00737773"/>
    <w:rsid w:val="00740DFE"/>
    <w:rsid w:val="007410C2"/>
    <w:rsid w:val="007411F0"/>
    <w:rsid w:val="00741827"/>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6A73"/>
    <w:rsid w:val="00766F19"/>
    <w:rsid w:val="007712C7"/>
    <w:rsid w:val="0077455A"/>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12"/>
    <w:rsid w:val="007B46BF"/>
    <w:rsid w:val="007B6DD8"/>
    <w:rsid w:val="007C05DC"/>
    <w:rsid w:val="007C0FF7"/>
    <w:rsid w:val="007C1108"/>
    <w:rsid w:val="007C14EE"/>
    <w:rsid w:val="007C2616"/>
    <w:rsid w:val="007C3040"/>
    <w:rsid w:val="007C3BA4"/>
    <w:rsid w:val="007C5FD7"/>
    <w:rsid w:val="007D07B3"/>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3E31"/>
    <w:rsid w:val="00807B2A"/>
    <w:rsid w:val="00807E5E"/>
    <w:rsid w:val="00810BC8"/>
    <w:rsid w:val="00810E97"/>
    <w:rsid w:val="0081123B"/>
    <w:rsid w:val="00811393"/>
    <w:rsid w:val="00814953"/>
    <w:rsid w:val="00814E4C"/>
    <w:rsid w:val="00816C5A"/>
    <w:rsid w:val="00817678"/>
    <w:rsid w:val="0082049D"/>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4A30"/>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10F8"/>
    <w:rsid w:val="00871B94"/>
    <w:rsid w:val="008739A2"/>
    <w:rsid w:val="008751BA"/>
    <w:rsid w:val="008755C2"/>
    <w:rsid w:val="00875A6F"/>
    <w:rsid w:val="00876CC2"/>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25FB"/>
    <w:rsid w:val="009029DB"/>
    <w:rsid w:val="009038A8"/>
    <w:rsid w:val="00904E5E"/>
    <w:rsid w:val="0090753F"/>
    <w:rsid w:val="0090798A"/>
    <w:rsid w:val="00913E51"/>
    <w:rsid w:val="00914986"/>
    <w:rsid w:val="00914DFE"/>
    <w:rsid w:val="009151C5"/>
    <w:rsid w:val="0091614B"/>
    <w:rsid w:val="0091737E"/>
    <w:rsid w:val="009176C2"/>
    <w:rsid w:val="00920583"/>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7693"/>
    <w:rsid w:val="00980F4F"/>
    <w:rsid w:val="00982494"/>
    <w:rsid w:val="00983F14"/>
    <w:rsid w:val="009845F3"/>
    <w:rsid w:val="009845FD"/>
    <w:rsid w:val="009860D8"/>
    <w:rsid w:val="009860EB"/>
    <w:rsid w:val="00990935"/>
    <w:rsid w:val="00990AEC"/>
    <w:rsid w:val="00990AFD"/>
    <w:rsid w:val="00991069"/>
    <w:rsid w:val="0099397C"/>
    <w:rsid w:val="00996257"/>
    <w:rsid w:val="00996277"/>
    <w:rsid w:val="00996BCA"/>
    <w:rsid w:val="009A0E79"/>
    <w:rsid w:val="009A1518"/>
    <w:rsid w:val="009A216A"/>
    <w:rsid w:val="009A23B0"/>
    <w:rsid w:val="009A35C9"/>
    <w:rsid w:val="009A3604"/>
    <w:rsid w:val="009A473C"/>
    <w:rsid w:val="009A640D"/>
    <w:rsid w:val="009A77A4"/>
    <w:rsid w:val="009A7F00"/>
    <w:rsid w:val="009B0952"/>
    <w:rsid w:val="009B1548"/>
    <w:rsid w:val="009B3A1D"/>
    <w:rsid w:val="009B41F0"/>
    <w:rsid w:val="009B480A"/>
    <w:rsid w:val="009B7C4D"/>
    <w:rsid w:val="009B7FFD"/>
    <w:rsid w:val="009C01EC"/>
    <w:rsid w:val="009C3225"/>
    <w:rsid w:val="009C4284"/>
    <w:rsid w:val="009C5DC4"/>
    <w:rsid w:val="009C61A3"/>
    <w:rsid w:val="009C6B84"/>
    <w:rsid w:val="009D0BC2"/>
    <w:rsid w:val="009D38C9"/>
    <w:rsid w:val="009D4E1D"/>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7424"/>
    <w:rsid w:val="009E7F49"/>
    <w:rsid w:val="009F03D1"/>
    <w:rsid w:val="009F0B98"/>
    <w:rsid w:val="009F1C46"/>
    <w:rsid w:val="009F2079"/>
    <w:rsid w:val="009F4922"/>
    <w:rsid w:val="009F4BE1"/>
    <w:rsid w:val="009F5087"/>
    <w:rsid w:val="009F69B5"/>
    <w:rsid w:val="009F7207"/>
    <w:rsid w:val="00A004D3"/>
    <w:rsid w:val="00A02865"/>
    <w:rsid w:val="00A07CA6"/>
    <w:rsid w:val="00A12981"/>
    <w:rsid w:val="00A12C49"/>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12"/>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495B"/>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5BCB"/>
    <w:rsid w:val="00AD76EF"/>
    <w:rsid w:val="00AE0626"/>
    <w:rsid w:val="00AE19D1"/>
    <w:rsid w:val="00AE25BF"/>
    <w:rsid w:val="00AE2666"/>
    <w:rsid w:val="00AE29BE"/>
    <w:rsid w:val="00AE5D09"/>
    <w:rsid w:val="00AE6407"/>
    <w:rsid w:val="00AE7EEF"/>
    <w:rsid w:val="00AF13E8"/>
    <w:rsid w:val="00AF1662"/>
    <w:rsid w:val="00AF42AC"/>
    <w:rsid w:val="00AF4EE4"/>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CD1"/>
    <w:rsid w:val="00B228F1"/>
    <w:rsid w:val="00B23256"/>
    <w:rsid w:val="00B24CF5"/>
    <w:rsid w:val="00B26507"/>
    <w:rsid w:val="00B269CE"/>
    <w:rsid w:val="00B27339"/>
    <w:rsid w:val="00B316EC"/>
    <w:rsid w:val="00B31CD8"/>
    <w:rsid w:val="00B32B21"/>
    <w:rsid w:val="00B35E5C"/>
    <w:rsid w:val="00B36A92"/>
    <w:rsid w:val="00B37176"/>
    <w:rsid w:val="00B373AA"/>
    <w:rsid w:val="00B40823"/>
    <w:rsid w:val="00B40DF9"/>
    <w:rsid w:val="00B42083"/>
    <w:rsid w:val="00B43455"/>
    <w:rsid w:val="00B435F8"/>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427D"/>
    <w:rsid w:val="00B75683"/>
    <w:rsid w:val="00B7667D"/>
    <w:rsid w:val="00B77FDA"/>
    <w:rsid w:val="00B80FA1"/>
    <w:rsid w:val="00B8179C"/>
    <w:rsid w:val="00B822DB"/>
    <w:rsid w:val="00B84A8A"/>
    <w:rsid w:val="00B91F50"/>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3E10"/>
    <w:rsid w:val="00C05398"/>
    <w:rsid w:val="00C056BE"/>
    <w:rsid w:val="00C06182"/>
    <w:rsid w:val="00C06249"/>
    <w:rsid w:val="00C07B7F"/>
    <w:rsid w:val="00C07EC8"/>
    <w:rsid w:val="00C10243"/>
    <w:rsid w:val="00C13C38"/>
    <w:rsid w:val="00C1424F"/>
    <w:rsid w:val="00C14933"/>
    <w:rsid w:val="00C157FC"/>
    <w:rsid w:val="00C16237"/>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5A88"/>
    <w:rsid w:val="00CA5AF6"/>
    <w:rsid w:val="00CA7C95"/>
    <w:rsid w:val="00CB2149"/>
    <w:rsid w:val="00CB2159"/>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0FB1"/>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575D"/>
    <w:rsid w:val="00D56683"/>
    <w:rsid w:val="00D568AB"/>
    <w:rsid w:val="00D6001A"/>
    <w:rsid w:val="00D6030C"/>
    <w:rsid w:val="00D6189E"/>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492"/>
    <w:rsid w:val="00DB1F84"/>
    <w:rsid w:val="00DB44A1"/>
    <w:rsid w:val="00DB49D7"/>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2DAA"/>
    <w:rsid w:val="00E3336C"/>
    <w:rsid w:val="00E34A4E"/>
    <w:rsid w:val="00E362DC"/>
    <w:rsid w:val="00E41D0D"/>
    <w:rsid w:val="00E4397D"/>
    <w:rsid w:val="00E44190"/>
    <w:rsid w:val="00E4490B"/>
    <w:rsid w:val="00E4510E"/>
    <w:rsid w:val="00E46685"/>
    <w:rsid w:val="00E503D4"/>
    <w:rsid w:val="00E507BE"/>
    <w:rsid w:val="00E50A06"/>
    <w:rsid w:val="00E51D63"/>
    <w:rsid w:val="00E5265D"/>
    <w:rsid w:val="00E53C5B"/>
    <w:rsid w:val="00E546D8"/>
    <w:rsid w:val="00E55C26"/>
    <w:rsid w:val="00E55EA0"/>
    <w:rsid w:val="00E562FA"/>
    <w:rsid w:val="00E600CD"/>
    <w:rsid w:val="00E627A5"/>
    <w:rsid w:val="00E62EF4"/>
    <w:rsid w:val="00E65521"/>
    <w:rsid w:val="00E6674B"/>
    <w:rsid w:val="00E67455"/>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5F78"/>
    <w:rsid w:val="00E96194"/>
    <w:rsid w:val="00EA1276"/>
    <w:rsid w:val="00EA4C1F"/>
    <w:rsid w:val="00EA5B2B"/>
    <w:rsid w:val="00EA7EA7"/>
    <w:rsid w:val="00EB09B7"/>
    <w:rsid w:val="00EB0AFA"/>
    <w:rsid w:val="00EB2BE8"/>
    <w:rsid w:val="00EB3EC7"/>
    <w:rsid w:val="00EB3FD5"/>
    <w:rsid w:val="00EB4897"/>
    <w:rsid w:val="00EB5F05"/>
    <w:rsid w:val="00EB65D1"/>
    <w:rsid w:val="00EB7E28"/>
    <w:rsid w:val="00EC00E9"/>
    <w:rsid w:val="00EC127B"/>
    <w:rsid w:val="00EC1362"/>
    <w:rsid w:val="00EC238F"/>
    <w:rsid w:val="00EC291E"/>
    <w:rsid w:val="00EC2EEA"/>
    <w:rsid w:val="00EC6549"/>
    <w:rsid w:val="00EC6ABB"/>
    <w:rsid w:val="00EC7B44"/>
    <w:rsid w:val="00ED10D9"/>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312"/>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2222"/>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C64"/>
    <w:rsid w:val="00F44D34"/>
    <w:rsid w:val="00F44F84"/>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67FFE"/>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B0BC7"/>
    <w:rsid w:val="00FB106D"/>
    <w:rsid w:val="00FB4E64"/>
    <w:rsid w:val="00FB6398"/>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5957"/>
    <w:rsid w:val="00FD72C2"/>
    <w:rsid w:val="00FE10DF"/>
    <w:rsid w:val="00FE1867"/>
    <w:rsid w:val="00FE26EC"/>
    <w:rsid w:val="00FE2DFF"/>
    <w:rsid w:val="00FE35A8"/>
    <w:rsid w:val="00FE50C1"/>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835B3-274A-4548-8BED-024EF145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44</Pages>
  <Words>10890</Words>
  <Characters>59901</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17</cp:revision>
  <cp:lastPrinted>2019-06-13T15:30:00Z</cp:lastPrinted>
  <dcterms:created xsi:type="dcterms:W3CDTF">2023-04-18T23:26:00Z</dcterms:created>
  <dcterms:modified xsi:type="dcterms:W3CDTF">2023-05-15T17:51:00Z</dcterms:modified>
</cp:coreProperties>
</file>