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CBC83E8" w:rsidR="00457BB8" w:rsidRPr="00420DB7" w:rsidRDefault="00457BB8" w:rsidP="00420DB7">
      <w:pPr>
        <w:spacing w:line="360" w:lineRule="auto"/>
        <w:jc w:val="both"/>
        <w:rPr>
          <w:rFonts w:ascii="Palatino Linotype" w:hAnsi="Palatino Linotype"/>
        </w:rPr>
      </w:pPr>
      <w:r w:rsidRPr="00420DB7">
        <w:rPr>
          <w:rFonts w:ascii="Palatino Linotype" w:hAnsi="Palatino Linotype"/>
        </w:rPr>
        <w:t xml:space="preserve">Resolución del Pleno del Instituto de Transparencia, Acceso a la </w:t>
      </w:r>
      <w:r w:rsidR="00D86297" w:rsidRPr="00420DB7">
        <w:rPr>
          <w:rFonts w:ascii="Palatino Linotype" w:hAnsi="Palatino Linotype"/>
        </w:rPr>
        <w:t>Información Pública</w:t>
      </w:r>
      <w:r w:rsidRPr="00420DB7">
        <w:rPr>
          <w:rFonts w:ascii="Palatino Linotype" w:hAnsi="Palatino Linotype"/>
        </w:rPr>
        <w:t xml:space="preserve"> y Protección de Datos Personales del Estado de México y Municipios, con domicilio en Metepec, Estado de México, </w:t>
      </w:r>
      <w:r w:rsidR="00525693" w:rsidRPr="00420DB7">
        <w:rPr>
          <w:rFonts w:ascii="Palatino Linotype" w:hAnsi="Palatino Linotype"/>
        </w:rPr>
        <w:t>d</w:t>
      </w:r>
      <w:r w:rsidR="001F138A" w:rsidRPr="00420DB7">
        <w:rPr>
          <w:rFonts w:ascii="Palatino Linotype" w:hAnsi="Palatino Linotype"/>
        </w:rPr>
        <w:t xml:space="preserve">el </w:t>
      </w:r>
      <w:r w:rsidR="00807C7B" w:rsidRPr="00420DB7">
        <w:rPr>
          <w:rFonts w:ascii="Palatino Linotype" w:hAnsi="Palatino Linotype"/>
        </w:rPr>
        <w:t>doce de abril</w:t>
      </w:r>
      <w:r w:rsidR="006654CB" w:rsidRPr="00420DB7">
        <w:rPr>
          <w:rFonts w:ascii="Palatino Linotype" w:hAnsi="Palatino Linotype"/>
        </w:rPr>
        <w:t xml:space="preserve"> </w:t>
      </w:r>
      <w:r w:rsidR="00B41543" w:rsidRPr="00420DB7">
        <w:rPr>
          <w:rFonts w:ascii="Palatino Linotype" w:hAnsi="Palatino Linotype"/>
        </w:rPr>
        <w:t>d</w:t>
      </w:r>
      <w:r w:rsidR="00F74502" w:rsidRPr="00420DB7">
        <w:rPr>
          <w:rFonts w:ascii="Palatino Linotype" w:hAnsi="Palatino Linotype"/>
        </w:rPr>
        <w:t xml:space="preserve">e dos mil </w:t>
      </w:r>
      <w:r w:rsidR="003579AB" w:rsidRPr="00420DB7">
        <w:rPr>
          <w:rFonts w:ascii="Palatino Linotype" w:hAnsi="Palatino Linotype"/>
        </w:rPr>
        <w:t>veinti</w:t>
      </w:r>
      <w:r w:rsidR="006654CB" w:rsidRPr="00420DB7">
        <w:rPr>
          <w:rFonts w:ascii="Palatino Linotype" w:hAnsi="Palatino Linotype"/>
        </w:rPr>
        <w:t>trés</w:t>
      </w:r>
      <w:r w:rsidRPr="00420DB7">
        <w:rPr>
          <w:rFonts w:ascii="Palatino Linotype" w:hAnsi="Palatino Linotype"/>
        </w:rPr>
        <w:t>.</w:t>
      </w:r>
    </w:p>
    <w:p w14:paraId="28464D58" w14:textId="77777777" w:rsidR="00457BB8" w:rsidRPr="00420DB7" w:rsidRDefault="00457BB8" w:rsidP="00420DB7">
      <w:pPr>
        <w:spacing w:line="360" w:lineRule="auto"/>
        <w:jc w:val="both"/>
        <w:rPr>
          <w:rFonts w:ascii="Palatino Linotype" w:hAnsi="Palatino Linotype"/>
        </w:rPr>
      </w:pPr>
    </w:p>
    <w:p w14:paraId="2C11FACB" w14:textId="7CA3FD1A" w:rsidR="00457BB8" w:rsidRPr="00420DB7" w:rsidRDefault="00457BB8" w:rsidP="00420DB7">
      <w:pPr>
        <w:spacing w:line="360" w:lineRule="auto"/>
        <w:jc w:val="both"/>
        <w:rPr>
          <w:rFonts w:ascii="Palatino Linotype" w:hAnsi="Palatino Linotype"/>
          <w:b/>
          <w:lang w:val="es-ES_tradnl"/>
        </w:rPr>
      </w:pPr>
      <w:r w:rsidRPr="00420DB7">
        <w:rPr>
          <w:rFonts w:ascii="Palatino Linotype" w:hAnsi="Palatino Linotype"/>
          <w:b/>
        </w:rPr>
        <w:t>VISTO</w:t>
      </w:r>
      <w:r w:rsidRPr="00420DB7">
        <w:rPr>
          <w:rFonts w:ascii="Palatino Linotype" w:hAnsi="Palatino Linotype"/>
        </w:rPr>
        <w:t xml:space="preserve"> el exp</w:t>
      </w:r>
      <w:r w:rsidR="00CB5585" w:rsidRPr="00420DB7">
        <w:rPr>
          <w:rFonts w:ascii="Palatino Linotype" w:hAnsi="Palatino Linotype"/>
        </w:rPr>
        <w:t xml:space="preserve">ediente formado con motivo del </w:t>
      </w:r>
      <w:r w:rsidR="00D86297" w:rsidRPr="00420DB7">
        <w:rPr>
          <w:rFonts w:ascii="Palatino Linotype" w:hAnsi="Palatino Linotype"/>
        </w:rPr>
        <w:t>Recurso Revisión</w:t>
      </w:r>
      <w:r w:rsidRPr="00420DB7">
        <w:rPr>
          <w:rFonts w:ascii="Palatino Linotype" w:hAnsi="Palatino Linotype"/>
        </w:rPr>
        <w:t xml:space="preserve"> </w:t>
      </w:r>
      <w:r w:rsidR="006B39FD" w:rsidRPr="00420DB7">
        <w:rPr>
          <w:rFonts w:ascii="Palatino Linotype" w:hAnsi="Palatino Linotype"/>
          <w:b/>
          <w:lang w:val="es-ES_tradnl"/>
        </w:rPr>
        <w:t>1</w:t>
      </w:r>
      <w:r w:rsidR="00780341" w:rsidRPr="00420DB7">
        <w:rPr>
          <w:rFonts w:ascii="Palatino Linotype" w:hAnsi="Palatino Linotype"/>
          <w:b/>
          <w:lang w:val="es-ES_tradnl"/>
        </w:rPr>
        <w:t>4552</w:t>
      </w:r>
      <w:r w:rsidR="008834CE" w:rsidRPr="00420DB7">
        <w:rPr>
          <w:rFonts w:ascii="Palatino Linotype" w:hAnsi="Palatino Linotype"/>
          <w:b/>
          <w:lang w:val="es-ES_tradnl"/>
        </w:rPr>
        <w:t>/INFOEM/IP/RR/2022</w:t>
      </w:r>
      <w:r w:rsidRPr="00420DB7">
        <w:rPr>
          <w:rFonts w:ascii="Palatino Linotype" w:hAnsi="Palatino Linotype"/>
        </w:rPr>
        <w:t xml:space="preserve">, </w:t>
      </w:r>
      <w:r w:rsidR="006C52D7" w:rsidRPr="00420DB7">
        <w:rPr>
          <w:rFonts w:ascii="Palatino Linotype" w:hAnsi="Palatino Linotype"/>
        </w:rPr>
        <w:t>promovido</w:t>
      </w:r>
      <w:r w:rsidR="002267EB" w:rsidRPr="00420DB7">
        <w:rPr>
          <w:rFonts w:ascii="Palatino Linotype" w:hAnsi="Palatino Linotype"/>
        </w:rPr>
        <w:t xml:space="preserve"> </w:t>
      </w:r>
      <w:r w:rsidR="00031838" w:rsidRPr="00420DB7">
        <w:rPr>
          <w:rFonts w:ascii="Palatino Linotype" w:hAnsi="Palatino Linotype"/>
        </w:rPr>
        <w:t xml:space="preserve">por el ciudadano </w:t>
      </w:r>
      <w:r w:rsidR="00E51FC8">
        <w:rPr>
          <w:rFonts w:ascii="Palatino Linotype" w:hAnsi="Palatino Linotype"/>
          <w:b/>
        </w:rPr>
        <w:t>XXXXXXXX XXXXXXXX XXXXXXXX</w:t>
      </w:r>
      <w:r w:rsidR="00780341" w:rsidRPr="00420DB7">
        <w:rPr>
          <w:rFonts w:ascii="Palatino Linotype" w:hAnsi="Palatino Linotype"/>
          <w:b/>
        </w:rPr>
        <w:t xml:space="preserve"> </w:t>
      </w:r>
      <w:r w:rsidR="009F7320" w:rsidRPr="00420DB7">
        <w:rPr>
          <w:rFonts w:ascii="Palatino Linotype" w:hAnsi="Palatino Linotype" w:cs="Arial"/>
          <w:lang w:val="es-ES"/>
        </w:rPr>
        <w:t xml:space="preserve">quien </w:t>
      </w:r>
      <w:r w:rsidR="005C250B" w:rsidRPr="00420DB7">
        <w:rPr>
          <w:rFonts w:ascii="Palatino Linotype" w:hAnsi="Palatino Linotype"/>
        </w:rPr>
        <w:t xml:space="preserve">en lo sucesivo se denominará </w:t>
      </w:r>
      <w:r w:rsidR="005C250B" w:rsidRPr="00420DB7">
        <w:rPr>
          <w:rFonts w:ascii="Palatino Linotype" w:hAnsi="Palatino Linotype" w:cs="Arial"/>
          <w:b/>
          <w:lang w:val="es-ES"/>
        </w:rPr>
        <w:t>EL RECURRENTE</w:t>
      </w:r>
      <w:r w:rsidR="005C250B" w:rsidRPr="00420DB7">
        <w:rPr>
          <w:rFonts w:ascii="Palatino Linotype" w:hAnsi="Palatino Linotype"/>
        </w:rPr>
        <w:t>,</w:t>
      </w:r>
      <w:r w:rsidRPr="00420DB7">
        <w:rPr>
          <w:rFonts w:ascii="Palatino Linotype" w:hAnsi="Palatino Linotype"/>
        </w:rPr>
        <w:t xml:space="preserve"> </w:t>
      </w:r>
      <w:r w:rsidR="00E24730" w:rsidRPr="00420DB7">
        <w:rPr>
          <w:rFonts w:ascii="Palatino Linotype" w:hAnsi="Palatino Linotype"/>
        </w:rPr>
        <w:t xml:space="preserve">en contra de </w:t>
      </w:r>
      <w:r w:rsidR="00D25291" w:rsidRPr="00420DB7">
        <w:rPr>
          <w:rFonts w:ascii="Palatino Linotype" w:hAnsi="Palatino Linotype" w:cs="Arial"/>
          <w:lang w:val="es-ES"/>
        </w:rPr>
        <w:t>la</w:t>
      </w:r>
      <w:r w:rsidR="005C250B" w:rsidRPr="00420DB7">
        <w:rPr>
          <w:rFonts w:ascii="Palatino Linotype" w:hAnsi="Palatino Linotype" w:cs="Arial"/>
          <w:lang w:val="es-ES"/>
        </w:rPr>
        <w:t xml:space="preserve"> </w:t>
      </w:r>
      <w:r w:rsidR="00E24730" w:rsidRPr="00420DB7">
        <w:rPr>
          <w:rFonts w:ascii="Palatino Linotype" w:hAnsi="Palatino Linotype" w:cs="Arial"/>
          <w:lang w:val="es-ES"/>
        </w:rPr>
        <w:t>respuesta</w:t>
      </w:r>
      <w:r w:rsidR="00F74502" w:rsidRPr="00420DB7">
        <w:rPr>
          <w:rFonts w:ascii="Palatino Linotype" w:hAnsi="Palatino Linotype" w:cs="Arial"/>
          <w:lang w:val="es-ES"/>
        </w:rPr>
        <w:t xml:space="preserve"> d</w:t>
      </w:r>
      <w:r w:rsidR="000C0B7F" w:rsidRPr="00420DB7">
        <w:rPr>
          <w:rFonts w:ascii="Palatino Linotype" w:hAnsi="Palatino Linotype" w:cs="Arial"/>
          <w:lang w:val="es-ES"/>
        </w:rPr>
        <w:t>e</w:t>
      </w:r>
      <w:r w:rsidR="005C250B" w:rsidRPr="00420DB7">
        <w:rPr>
          <w:rFonts w:ascii="Palatino Linotype" w:hAnsi="Palatino Linotype" w:cs="Arial"/>
          <w:lang w:val="es-ES"/>
        </w:rPr>
        <w:t xml:space="preserve">l </w:t>
      </w:r>
      <w:r w:rsidR="006B39FD" w:rsidRPr="00420DB7">
        <w:rPr>
          <w:rFonts w:ascii="Palatino Linotype" w:hAnsi="Palatino Linotype" w:cs="Arial"/>
          <w:b/>
          <w:lang w:val="es-ES"/>
        </w:rPr>
        <w:t xml:space="preserve">Ayuntamiento de </w:t>
      </w:r>
      <w:r w:rsidR="00780341" w:rsidRPr="00420DB7">
        <w:rPr>
          <w:rFonts w:ascii="Palatino Linotype" w:hAnsi="Palatino Linotype" w:cs="Arial"/>
          <w:b/>
          <w:lang w:val="es-ES"/>
        </w:rPr>
        <w:t>Melchor Ocampo</w:t>
      </w:r>
      <w:r w:rsidRPr="00420DB7">
        <w:rPr>
          <w:rFonts w:ascii="Palatino Linotype" w:hAnsi="Palatino Linotype"/>
          <w:b/>
        </w:rPr>
        <w:t xml:space="preserve"> </w:t>
      </w:r>
      <w:r w:rsidRPr="00420DB7">
        <w:rPr>
          <w:rFonts w:ascii="Palatino Linotype" w:hAnsi="Palatino Linotype"/>
        </w:rPr>
        <w:t xml:space="preserve">en lo sucesivo </w:t>
      </w:r>
      <w:r w:rsidR="009E2E2C" w:rsidRPr="00420DB7">
        <w:rPr>
          <w:rFonts w:ascii="Palatino Linotype" w:hAnsi="Palatino Linotype"/>
        </w:rPr>
        <w:t xml:space="preserve">se denominará </w:t>
      </w:r>
      <w:r w:rsidRPr="00420DB7">
        <w:rPr>
          <w:rFonts w:ascii="Palatino Linotype" w:hAnsi="Palatino Linotype"/>
          <w:b/>
        </w:rPr>
        <w:t>EL SUJETO OBLIGADO</w:t>
      </w:r>
      <w:r w:rsidRPr="00420DB7">
        <w:rPr>
          <w:rFonts w:ascii="Palatino Linotype" w:hAnsi="Palatino Linotype"/>
        </w:rPr>
        <w:t xml:space="preserve">, se procede a dictar la presente resolución con base en lo siguiente: </w:t>
      </w:r>
    </w:p>
    <w:p w14:paraId="48CEFEB5" w14:textId="77777777" w:rsidR="00457BB8" w:rsidRPr="00420DB7" w:rsidRDefault="00457BB8" w:rsidP="00420DB7">
      <w:pPr>
        <w:jc w:val="both"/>
        <w:rPr>
          <w:rFonts w:ascii="Palatino Linotype" w:hAnsi="Palatino Linotype"/>
        </w:rPr>
      </w:pPr>
    </w:p>
    <w:p w14:paraId="480E521A" w14:textId="77777777" w:rsidR="00457BB8" w:rsidRPr="00420DB7" w:rsidRDefault="00457BB8" w:rsidP="00420DB7">
      <w:pPr>
        <w:jc w:val="center"/>
        <w:rPr>
          <w:rFonts w:ascii="Palatino Linotype" w:hAnsi="Palatino Linotype"/>
          <w:b/>
          <w:bCs/>
          <w:spacing w:val="40"/>
          <w:sz w:val="28"/>
        </w:rPr>
      </w:pPr>
      <w:r w:rsidRPr="00420DB7">
        <w:rPr>
          <w:rFonts w:ascii="Palatino Linotype" w:hAnsi="Palatino Linotype"/>
          <w:b/>
          <w:bCs/>
          <w:spacing w:val="40"/>
          <w:sz w:val="28"/>
        </w:rPr>
        <w:t>RESULTANDO</w:t>
      </w:r>
    </w:p>
    <w:p w14:paraId="68707BF2" w14:textId="77777777" w:rsidR="00457BB8" w:rsidRPr="00420DB7" w:rsidRDefault="00457BB8" w:rsidP="00420DB7">
      <w:pPr>
        <w:jc w:val="both"/>
        <w:rPr>
          <w:rFonts w:ascii="Palatino Linotype" w:hAnsi="Palatino Linotype"/>
          <w:b/>
          <w:bCs/>
          <w:spacing w:val="40"/>
        </w:rPr>
      </w:pPr>
    </w:p>
    <w:p w14:paraId="27A028CA" w14:textId="2DB5AD91" w:rsidR="0046481A" w:rsidRPr="00420DB7" w:rsidRDefault="00457BB8" w:rsidP="00420DB7">
      <w:pPr>
        <w:spacing w:line="360" w:lineRule="auto"/>
        <w:jc w:val="both"/>
        <w:rPr>
          <w:rFonts w:ascii="Palatino Linotype" w:hAnsi="Palatino Linotype"/>
          <w:b/>
          <w:sz w:val="26"/>
          <w:szCs w:val="26"/>
        </w:rPr>
      </w:pPr>
      <w:r w:rsidRPr="00420DB7">
        <w:rPr>
          <w:rFonts w:ascii="Palatino Linotype" w:hAnsi="Palatino Linotype"/>
          <w:b/>
          <w:sz w:val="26"/>
          <w:szCs w:val="26"/>
        </w:rPr>
        <w:t xml:space="preserve">I. </w:t>
      </w:r>
      <w:r w:rsidR="00747069" w:rsidRPr="00420DB7">
        <w:rPr>
          <w:rFonts w:ascii="Palatino Linotype" w:hAnsi="Palatino Linotype"/>
          <w:b/>
          <w:sz w:val="26"/>
          <w:szCs w:val="26"/>
        </w:rPr>
        <w:t>De la Solicitud de Información</w:t>
      </w:r>
      <w:r w:rsidR="008A1821" w:rsidRPr="00420DB7">
        <w:rPr>
          <w:rFonts w:ascii="Palatino Linotype" w:hAnsi="Palatino Linotype"/>
          <w:b/>
          <w:sz w:val="26"/>
          <w:szCs w:val="26"/>
        </w:rPr>
        <w:t>.</w:t>
      </w:r>
    </w:p>
    <w:p w14:paraId="4DB7B57B" w14:textId="011996A9" w:rsidR="00B41543" w:rsidRPr="00420DB7" w:rsidRDefault="00807C7B" w:rsidP="00420DB7">
      <w:pPr>
        <w:spacing w:line="360" w:lineRule="auto"/>
        <w:jc w:val="both"/>
        <w:rPr>
          <w:rFonts w:ascii="Palatino Linotype" w:hAnsi="Palatino Linotype" w:cs="Arial"/>
          <w:b/>
          <w:bCs/>
          <w:lang w:val="es-ES"/>
        </w:rPr>
      </w:pPr>
      <w:r w:rsidRPr="00420DB7">
        <w:rPr>
          <w:rFonts w:ascii="Palatino Linotype" w:hAnsi="Palatino Linotype" w:cs="Arial"/>
        </w:rPr>
        <w:t>De acuerdo al acus</w:t>
      </w:r>
      <w:r w:rsidR="00EB6C29" w:rsidRPr="00420DB7">
        <w:rPr>
          <w:rFonts w:ascii="Palatino Linotype" w:hAnsi="Palatino Linotype" w:cs="Arial"/>
        </w:rPr>
        <w:t>e</w:t>
      </w:r>
      <w:r w:rsidRPr="00420DB7">
        <w:rPr>
          <w:rFonts w:ascii="Palatino Linotype" w:hAnsi="Palatino Linotype" w:cs="Arial"/>
        </w:rPr>
        <w:t xml:space="preserve"> de la solicitud el </w:t>
      </w:r>
      <w:r w:rsidRPr="00420DB7">
        <w:rPr>
          <w:rFonts w:ascii="Palatino Linotype" w:hAnsi="Palatino Linotype" w:cs="Arial"/>
          <w:b/>
        </w:rPr>
        <w:t>primero de agosto de dos</w:t>
      </w:r>
      <w:r w:rsidR="008D7A47" w:rsidRPr="00420DB7">
        <w:rPr>
          <w:rFonts w:ascii="Palatino Linotype" w:hAnsi="Palatino Linotype" w:cs="Arial"/>
          <w:b/>
          <w:lang w:val="es-ES"/>
        </w:rPr>
        <w:t xml:space="preserve"> mil veintidós</w:t>
      </w:r>
      <w:r w:rsidR="00B41543" w:rsidRPr="00420DB7">
        <w:rPr>
          <w:rFonts w:ascii="Palatino Linotype" w:hAnsi="Palatino Linotype"/>
          <w:lang w:val="es-ES"/>
        </w:rPr>
        <w:t xml:space="preserve">, </w:t>
      </w:r>
      <w:r w:rsidR="00B41543" w:rsidRPr="00420DB7">
        <w:rPr>
          <w:rFonts w:ascii="Palatino Linotype" w:hAnsi="Palatino Linotype"/>
          <w:b/>
          <w:lang w:val="es-ES"/>
        </w:rPr>
        <w:t xml:space="preserve">EL RECURRENTE </w:t>
      </w:r>
      <w:r w:rsidR="00B41543" w:rsidRPr="00420DB7">
        <w:rPr>
          <w:rFonts w:ascii="Palatino Linotype" w:hAnsi="Palatino Linotype" w:cs="Arial"/>
        </w:rPr>
        <w:t xml:space="preserve">presentó a través </w:t>
      </w:r>
      <w:r w:rsidR="005B5501" w:rsidRPr="00420DB7">
        <w:rPr>
          <w:rFonts w:ascii="Palatino Linotype" w:hAnsi="Palatino Linotype" w:cs="Arial"/>
        </w:rPr>
        <w:t>del</w:t>
      </w:r>
      <w:r w:rsidR="00B41543" w:rsidRPr="00420DB7">
        <w:rPr>
          <w:rFonts w:ascii="Palatino Linotype" w:hAnsi="Palatino Linotype" w:cs="Arial"/>
        </w:rPr>
        <w:t xml:space="preserve"> Sistema de Acceso a la Información Mexiquense</w:t>
      </w:r>
      <w:r w:rsidR="009F7320" w:rsidRPr="00420DB7">
        <w:rPr>
          <w:rFonts w:ascii="Palatino Linotype" w:hAnsi="Palatino Linotype"/>
        </w:rPr>
        <w:t xml:space="preserve">, en lo subsecuente </w:t>
      </w:r>
      <w:r w:rsidR="009F7320" w:rsidRPr="00420DB7">
        <w:rPr>
          <w:rFonts w:ascii="Palatino Linotype" w:hAnsi="Palatino Linotype"/>
          <w:b/>
        </w:rPr>
        <w:t>EL</w:t>
      </w:r>
      <w:r w:rsidR="00B41543" w:rsidRPr="00420DB7">
        <w:rPr>
          <w:rFonts w:ascii="Palatino Linotype" w:hAnsi="Palatino Linotype" w:cs="Arial"/>
          <w:b/>
        </w:rPr>
        <w:t xml:space="preserve"> SAIMEX</w:t>
      </w:r>
      <w:r w:rsidR="00B41543" w:rsidRPr="00420DB7">
        <w:rPr>
          <w:rFonts w:ascii="Palatino Linotype" w:hAnsi="Palatino Linotype" w:cs="Arial"/>
        </w:rPr>
        <w:t xml:space="preserve"> ante </w:t>
      </w:r>
      <w:r w:rsidR="009F7320" w:rsidRPr="00420DB7">
        <w:rPr>
          <w:rFonts w:ascii="Palatino Linotype" w:hAnsi="Palatino Linotype" w:cs="Arial"/>
          <w:b/>
        </w:rPr>
        <w:t>EL</w:t>
      </w:r>
      <w:r w:rsidR="00B41543" w:rsidRPr="00420DB7">
        <w:rPr>
          <w:rFonts w:ascii="Palatino Linotype" w:hAnsi="Palatino Linotype" w:cs="Arial"/>
          <w:b/>
        </w:rPr>
        <w:t xml:space="preserve"> SUJETO OBLIGADO</w:t>
      </w:r>
      <w:r w:rsidR="00B41543" w:rsidRPr="00420DB7">
        <w:rPr>
          <w:rFonts w:ascii="Palatino Linotype" w:hAnsi="Palatino Linotype" w:cs="Arial"/>
          <w:lang w:val="es-ES"/>
        </w:rPr>
        <w:t xml:space="preserve">, la solicitud de acceso a la </w:t>
      </w:r>
      <w:r w:rsidR="00D86297" w:rsidRPr="00420DB7">
        <w:rPr>
          <w:rFonts w:ascii="Palatino Linotype" w:hAnsi="Palatino Linotype" w:cs="Arial"/>
          <w:lang w:val="es-ES"/>
        </w:rPr>
        <w:t>Información Pública</w:t>
      </w:r>
      <w:r w:rsidR="00B41543" w:rsidRPr="00420DB7">
        <w:rPr>
          <w:rFonts w:ascii="Palatino Linotype" w:hAnsi="Palatino Linotype" w:cs="Arial"/>
          <w:lang w:val="es-ES"/>
        </w:rPr>
        <w:t>, a l</w:t>
      </w:r>
      <w:r w:rsidR="00525693" w:rsidRPr="00420DB7">
        <w:rPr>
          <w:rFonts w:ascii="Palatino Linotype" w:hAnsi="Palatino Linotype" w:cs="Arial"/>
          <w:lang w:val="es-ES"/>
        </w:rPr>
        <w:t xml:space="preserve">a que se le asignó el número de </w:t>
      </w:r>
      <w:r w:rsidR="00B41543" w:rsidRPr="00420DB7">
        <w:rPr>
          <w:rFonts w:ascii="Palatino Linotype" w:hAnsi="Palatino Linotype" w:cs="Arial"/>
          <w:lang w:val="es-ES"/>
        </w:rPr>
        <w:t>expediente</w:t>
      </w:r>
      <w:r w:rsidR="00F67B0E" w:rsidRPr="00420DB7">
        <w:rPr>
          <w:rFonts w:ascii="Palatino Linotype" w:hAnsi="Palatino Linotype" w:cs="Arial"/>
          <w:lang w:val="es-419"/>
        </w:rPr>
        <w:t xml:space="preserve"> </w:t>
      </w:r>
      <w:r w:rsidR="00780341" w:rsidRPr="00420DB7">
        <w:rPr>
          <w:rFonts w:ascii="Palatino Linotype" w:hAnsi="Palatino Linotype" w:cs="Arial"/>
          <w:b/>
          <w:bCs/>
        </w:rPr>
        <w:t>00219/MELOCAM/IP/2022</w:t>
      </w:r>
      <w:r w:rsidR="00B41543" w:rsidRPr="00420DB7">
        <w:rPr>
          <w:rFonts w:ascii="Palatino Linotype" w:hAnsi="Palatino Linotype" w:cs="Arial"/>
          <w:lang w:val="es-ES"/>
        </w:rPr>
        <w:t xml:space="preserve">, mediante la cual </w:t>
      </w:r>
      <w:r w:rsidR="008A1821" w:rsidRPr="00420DB7">
        <w:rPr>
          <w:rFonts w:ascii="Palatino Linotype" w:hAnsi="Palatino Linotype" w:cs="Arial"/>
          <w:lang w:val="es-ES"/>
        </w:rPr>
        <w:t>solicitó</w:t>
      </w:r>
      <w:r w:rsidR="00B41543" w:rsidRPr="00420DB7">
        <w:rPr>
          <w:rFonts w:ascii="Palatino Linotype" w:hAnsi="Palatino Linotype" w:cs="Arial"/>
          <w:lang w:val="es-ES"/>
        </w:rPr>
        <w:t>:</w:t>
      </w:r>
    </w:p>
    <w:p w14:paraId="190C9BA8" w14:textId="77777777" w:rsidR="00457BB8" w:rsidRPr="00420DB7" w:rsidRDefault="00457BB8" w:rsidP="00420DB7">
      <w:pPr>
        <w:tabs>
          <w:tab w:val="left" w:pos="851"/>
        </w:tabs>
        <w:ind w:left="851" w:right="901"/>
        <w:jc w:val="both"/>
        <w:rPr>
          <w:rFonts w:ascii="Palatino Linotype" w:hAnsi="Palatino Linotype" w:cs="Arial"/>
          <w:i/>
        </w:rPr>
      </w:pPr>
    </w:p>
    <w:p w14:paraId="30EB344E" w14:textId="23F14EAF" w:rsidR="008A1821" w:rsidRPr="00420DB7" w:rsidRDefault="0011399D" w:rsidP="00420DB7">
      <w:pPr>
        <w:tabs>
          <w:tab w:val="left" w:pos="851"/>
        </w:tabs>
        <w:ind w:left="851" w:right="901"/>
        <w:jc w:val="both"/>
        <w:rPr>
          <w:rFonts w:ascii="Palatino Linotype" w:hAnsi="Palatino Linotype" w:cs="Arial"/>
          <w:i/>
        </w:rPr>
      </w:pPr>
      <w:r w:rsidRPr="00420DB7">
        <w:rPr>
          <w:rFonts w:ascii="Palatino Linotype" w:hAnsi="Palatino Linotype" w:cs="Arial"/>
          <w:i/>
        </w:rPr>
        <w:t>“</w:t>
      </w:r>
      <w:r w:rsidR="00780341" w:rsidRPr="00420DB7">
        <w:rPr>
          <w:rFonts w:ascii="Palatino Linotype" w:hAnsi="Palatino Linotype" w:cs="Arial"/>
          <w:i/>
        </w:rPr>
        <w:t xml:space="preserve">¿Qué acciones han realizado en torno a la detección, prevención y atención de la trata de personas en el estado, o ayuntamiento? ¿Con qué </w:t>
      </w:r>
      <w:r w:rsidR="00780341" w:rsidRPr="00420DB7">
        <w:rPr>
          <w:rFonts w:ascii="Palatino Linotype" w:hAnsi="Palatino Linotype" w:cs="Arial"/>
          <w:i/>
        </w:rPr>
        <w:lastRenderedPageBreak/>
        <w:t>presupuesto contaron estas acciones? (favor de referirse a los años 2020-2022)</w:t>
      </w:r>
      <w:r w:rsidR="00931EDB" w:rsidRPr="00420DB7">
        <w:rPr>
          <w:rFonts w:ascii="Palatino Linotype" w:hAnsi="Palatino Linotype" w:cs="Arial"/>
          <w:i/>
        </w:rPr>
        <w:t>.</w:t>
      </w:r>
      <w:r w:rsidRPr="00420DB7">
        <w:rPr>
          <w:rFonts w:ascii="Palatino Linotype" w:hAnsi="Palatino Linotype" w:cs="Arial"/>
          <w:i/>
        </w:rPr>
        <w:t>” (sic)</w:t>
      </w:r>
    </w:p>
    <w:p w14:paraId="4B9ED8B1" w14:textId="77777777" w:rsidR="0011399D" w:rsidRPr="00420DB7" w:rsidRDefault="0011399D" w:rsidP="00420DB7">
      <w:pPr>
        <w:tabs>
          <w:tab w:val="left" w:pos="851"/>
        </w:tabs>
        <w:ind w:left="851" w:right="901"/>
        <w:jc w:val="both"/>
        <w:rPr>
          <w:rFonts w:ascii="Palatino Linotype" w:hAnsi="Palatino Linotype" w:cs="Arial"/>
          <w:i/>
        </w:rPr>
      </w:pPr>
    </w:p>
    <w:p w14:paraId="0B336B2F" w14:textId="227BA6D8" w:rsidR="00F67B0E" w:rsidRPr="00420DB7" w:rsidRDefault="00457BB8" w:rsidP="00420DB7">
      <w:pPr>
        <w:jc w:val="both"/>
        <w:rPr>
          <w:rFonts w:ascii="Palatino Linotype" w:hAnsi="Palatino Linotype" w:cs="Arial"/>
          <w:b/>
        </w:rPr>
      </w:pPr>
      <w:r w:rsidRPr="00420DB7">
        <w:rPr>
          <w:rFonts w:ascii="Palatino Linotype" w:hAnsi="Palatino Linotype" w:cs="Arial"/>
          <w:b/>
          <w:sz w:val="26"/>
          <w:szCs w:val="26"/>
        </w:rPr>
        <w:t>MODALIDAD DE ENTREGA</w:t>
      </w:r>
      <w:r w:rsidRPr="00420DB7">
        <w:rPr>
          <w:rFonts w:ascii="Palatino Linotype" w:hAnsi="Palatino Linotype" w:cs="Arial"/>
          <w:b/>
        </w:rPr>
        <w:t>:</w:t>
      </w:r>
      <w:r w:rsidRPr="00420DB7">
        <w:rPr>
          <w:rFonts w:ascii="Palatino Linotype" w:hAnsi="Palatino Linotype" w:cs="Arial"/>
        </w:rPr>
        <w:t xml:space="preserve"> Vía </w:t>
      </w:r>
      <w:r w:rsidRPr="00420DB7">
        <w:rPr>
          <w:rFonts w:ascii="Palatino Linotype" w:hAnsi="Palatino Linotype" w:cs="Arial"/>
          <w:b/>
        </w:rPr>
        <w:t>SAIMEX.</w:t>
      </w:r>
    </w:p>
    <w:p w14:paraId="6F8F16CA" w14:textId="77777777" w:rsidR="006B39FD" w:rsidRPr="00420DB7" w:rsidRDefault="006B39FD" w:rsidP="00420DB7">
      <w:pPr>
        <w:jc w:val="both"/>
        <w:rPr>
          <w:rFonts w:ascii="Palatino Linotype" w:hAnsi="Palatino Linotype" w:cs="Arial"/>
          <w:b/>
        </w:rPr>
      </w:pPr>
    </w:p>
    <w:p w14:paraId="0ACC107F" w14:textId="77777777" w:rsidR="006B39FD" w:rsidRPr="00420DB7" w:rsidRDefault="006B39FD" w:rsidP="00420DB7">
      <w:pPr>
        <w:spacing w:line="360" w:lineRule="auto"/>
        <w:jc w:val="both"/>
        <w:rPr>
          <w:rFonts w:ascii="Palatino Linotype" w:hAnsi="Palatino Linotype"/>
          <w:b/>
          <w:sz w:val="28"/>
          <w:szCs w:val="28"/>
        </w:rPr>
      </w:pPr>
      <w:r w:rsidRPr="00420DB7">
        <w:rPr>
          <w:rFonts w:ascii="Palatino Linotype" w:hAnsi="Palatino Linotype"/>
          <w:b/>
          <w:sz w:val="28"/>
          <w:szCs w:val="28"/>
        </w:rPr>
        <w:t>II. Turno de requerimiento del Sujeto Obligado</w:t>
      </w:r>
    </w:p>
    <w:p w14:paraId="51A18B03" w14:textId="7A308BC5" w:rsidR="006B39FD" w:rsidRPr="00420DB7" w:rsidRDefault="006B39FD" w:rsidP="00420DB7">
      <w:pPr>
        <w:spacing w:line="360" w:lineRule="auto"/>
        <w:jc w:val="both"/>
        <w:rPr>
          <w:rFonts w:ascii="Palatino Linotype" w:hAnsi="Palatino Linotype"/>
        </w:rPr>
      </w:pPr>
      <w:r w:rsidRPr="00420DB7">
        <w:rPr>
          <w:rFonts w:ascii="Palatino Linotype" w:hAnsi="Palatino Linotype"/>
        </w:rPr>
        <w:t xml:space="preserve">En cumplimiento al artículo 162 de la Ley de Transparencia y Acceso a la Información Pública del Estado de México y Municipios, el </w:t>
      </w:r>
      <w:r w:rsidR="00780341" w:rsidRPr="00420DB7">
        <w:rPr>
          <w:rFonts w:ascii="Palatino Linotype" w:hAnsi="Palatino Linotype"/>
          <w:b/>
        </w:rPr>
        <w:t>primero de agosto</w:t>
      </w:r>
      <w:r w:rsidRPr="00420DB7">
        <w:rPr>
          <w:rFonts w:ascii="Palatino Linotype" w:hAnsi="Palatino Linotype"/>
          <w:b/>
        </w:rPr>
        <w:t xml:space="preserve"> de dos mil veintidós</w:t>
      </w:r>
      <w:r w:rsidRPr="00420DB7">
        <w:rPr>
          <w:rFonts w:ascii="Palatino Linotype" w:hAnsi="Palatino Linotype"/>
        </w:rPr>
        <w:t xml:space="preserve">, el Titular de la Unidad de Transparencia del </w:t>
      </w:r>
      <w:r w:rsidRPr="00420DB7">
        <w:rPr>
          <w:rFonts w:ascii="Palatino Linotype" w:hAnsi="Palatino Linotype"/>
          <w:b/>
        </w:rPr>
        <w:t>SUJETO OBLIGADO</w:t>
      </w:r>
      <w:r w:rsidRPr="00420DB7">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12F8F312" w14:textId="77777777" w:rsidR="00AA6ACC" w:rsidRPr="00420DB7" w:rsidRDefault="00AA6ACC" w:rsidP="00420DB7">
      <w:pPr>
        <w:spacing w:line="360" w:lineRule="auto"/>
        <w:jc w:val="both"/>
        <w:rPr>
          <w:rFonts w:ascii="Palatino Linotype" w:hAnsi="Palatino Linotype"/>
        </w:rPr>
      </w:pPr>
    </w:p>
    <w:p w14:paraId="03416742" w14:textId="5537E4FC" w:rsidR="006B39FD" w:rsidRPr="00420DB7" w:rsidRDefault="00780341" w:rsidP="00420DB7">
      <w:pPr>
        <w:spacing w:line="360" w:lineRule="auto"/>
        <w:jc w:val="both"/>
        <w:rPr>
          <w:rFonts w:ascii="Palatino Linotype" w:hAnsi="Palatino Linotype"/>
          <w:b/>
        </w:rPr>
      </w:pPr>
      <w:r w:rsidRPr="00420DB7">
        <w:rPr>
          <w:rFonts w:ascii="Palatino Linotype" w:hAnsi="Palatino Linotype"/>
          <w:b/>
          <w:noProof/>
          <w:lang w:eastAsia="es-MX"/>
        </w:rPr>
        <w:drawing>
          <wp:inline distT="0" distB="0" distL="0" distR="0" wp14:anchorId="1FBF54EF" wp14:editId="3E837BF9">
            <wp:extent cx="5610225" cy="2428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428875"/>
                    </a:xfrm>
                    <a:prstGeom prst="rect">
                      <a:avLst/>
                    </a:prstGeom>
                    <a:noFill/>
                    <a:ln>
                      <a:noFill/>
                    </a:ln>
                  </pic:spPr>
                </pic:pic>
              </a:graphicData>
            </a:graphic>
          </wp:inline>
        </w:drawing>
      </w:r>
    </w:p>
    <w:p w14:paraId="70FAA827" w14:textId="77777777" w:rsidR="00780341" w:rsidRPr="00420DB7" w:rsidRDefault="00780341" w:rsidP="00420DB7">
      <w:pPr>
        <w:spacing w:line="360" w:lineRule="auto"/>
        <w:jc w:val="both"/>
        <w:rPr>
          <w:rFonts w:ascii="Palatino Linotype" w:hAnsi="Palatino Linotype"/>
          <w:b/>
          <w:sz w:val="28"/>
          <w:szCs w:val="28"/>
        </w:rPr>
      </w:pPr>
    </w:p>
    <w:p w14:paraId="226BB6A6" w14:textId="77777777" w:rsidR="00AA5DCC" w:rsidRPr="00420DB7" w:rsidRDefault="006B39FD" w:rsidP="00420DB7">
      <w:pPr>
        <w:widowControl w:val="0"/>
        <w:spacing w:line="360" w:lineRule="auto"/>
        <w:jc w:val="both"/>
        <w:rPr>
          <w:rFonts w:ascii="Palatino Linotype" w:eastAsia="Palatino Linotype" w:hAnsi="Palatino Linotype" w:cs="Palatino Linotype"/>
          <w:b/>
          <w:sz w:val="28"/>
          <w:szCs w:val="28"/>
        </w:rPr>
      </w:pPr>
      <w:r w:rsidRPr="00420DB7">
        <w:rPr>
          <w:rFonts w:ascii="Palatino Linotype" w:hAnsi="Palatino Linotype"/>
          <w:b/>
          <w:sz w:val="28"/>
          <w:szCs w:val="28"/>
        </w:rPr>
        <w:t xml:space="preserve">III. </w:t>
      </w:r>
      <w:r w:rsidR="00AA5DCC" w:rsidRPr="00420DB7">
        <w:rPr>
          <w:rFonts w:ascii="Palatino Linotype" w:eastAsia="Palatino Linotype" w:hAnsi="Palatino Linotype" w:cs="Palatino Linotype"/>
          <w:b/>
          <w:sz w:val="28"/>
          <w:szCs w:val="28"/>
        </w:rPr>
        <w:t>Solicitud de Aclaración</w:t>
      </w:r>
    </w:p>
    <w:p w14:paraId="194ABDD9" w14:textId="239C9AED" w:rsidR="00AA5DCC" w:rsidRPr="00420DB7" w:rsidRDefault="00AA5DCC" w:rsidP="00420DB7">
      <w:pPr>
        <w:widowControl w:val="0"/>
        <w:autoSpaceDE w:val="0"/>
        <w:autoSpaceDN w:val="0"/>
        <w:adjustRightInd w:val="0"/>
        <w:spacing w:line="360" w:lineRule="auto"/>
        <w:jc w:val="both"/>
        <w:rPr>
          <w:rFonts w:ascii="Palatino Linotype" w:hAnsi="Palatino Linotype" w:cs="Segoe UI"/>
        </w:rPr>
      </w:pPr>
      <w:r w:rsidRPr="00420DB7">
        <w:rPr>
          <w:rFonts w:ascii="Palatino Linotype" w:eastAsia="Calibri" w:hAnsi="Palatino Linotype" w:cs="Arial"/>
          <w:bCs/>
          <w:lang w:val="es-ES" w:eastAsia="en-US"/>
        </w:rPr>
        <w:t xml:space="preserve">El </w:t>
      </w:r>
      <w:r w:rsidRPr="00420DB7">
        <w:rPr>
          <w:rFonts w:ascii="Palatino Linotype" w:eastAsia="Calibri" w:hAnsi="Palatino Linotype" w:cs="Arial"/>
          <w:b/>
          <w:bCs/>
          <w:lang w:val="es-ES" w:eastAsia="en-US"/>
        </w:rPr>
        <w:t xml:space="preserve">cuatro de agosto de dos mil veintidós, </w:t>
      </w:r>
      <w:r w:rsidRPr="00420DB7">
        <w:rPr>
          <w:rFonts w:ascii="Palatino Linotype" w:hAnsi="Palatino Linotype" w:cs="Segoe UI"/>
          <w:b/>
          <w:bCs/>
        </w:rPr>
        <w:t>EL SU</w:t>
      </w:r>
      <w:r w:rsidRPr="00420DB7">
        <w:rPr>
          <w:rFonts w:ascii="Palatino Linotype" w:hAnsi="Palatino Linotype" w:cs="Segoe UI"/>
          <w:b/>
        </w:rPr>
        <w:t xml:space="preserve">JETO OBLIGADO </w:t>
      </w:r>
      <w:r w:rsidRPr="00420DB7">
        <w:rPr>
          <w:rFonts w:ascii="Palatino Linotype" w:hAnsi="Palatino Linotype" w:cs="Segoe UI"/>
        </w:rPr>
        <w:t xml:space="preserve">requirió al </w:t>
      </w:r>
      <w:r w:rsidRPr="00420DB7">
        <w:rPr>
          <w:rFonts w:ascii="Palatino Linotype" w:hAnsi="Palatino Linotype" w:cs="Segoe UI"/>
          <w:b/>
        </w:rPr>
        <w:t xml:space="preserve">EL </w:t>
      </w:r>
      <w:r w:rsidRPr="00420DB7">
        <w:rPr>
          <w:rFonts w:ascii="Palatino Linotype" w:hAnsi="Palatino Linotype" w:cs="Segoe UI"/>
          <w:b/>
        </w:rPr>
        <w:lastRenderedPageBreak/>
        <w:t xml:space="preserve">RECURRENTE </w:t>
      </w:r>
      <w:r w:rsidRPr="00420DB7">
        <w:rPr>
          <w:rFonts w:ascii="Palatino Linotype" w:hAnsi="Palatino Linotype" w:cs="Segoe UI"/>
        </w:rPr>
        <w:t>para que realizara la aclaración respecto a su solicitud, en los términos siguientes:</w:t>
      </w:r>
    </w:p>
    <w:p w14:paraId="49F036D6" w14:textId="36106A3B" w:rsidR="00AA5DCC" w:rsidRPr="00420DB7" w:rsidRDefault="00AA5DCC" w:rsidP="00420DB7">
      <w:pPr>
        <w:widowControl w:val="0"/>
        <w:autoSpaceDE w:val="0"/>
        <w:autoSpaceDN w:val="0"/>
        <w:adjustRightInd w:val="0"/>
        <w:spacing w:line="360" w:lineRule="auto"/>
        <w:jc w:val="both"/>
        <w:rPr>
          <w:rFonts w:ascii="Palatino Linotype" w:hAnsi="Palatino Linotype" w:cs="Segoe UI"/>
        </w:rPr>
      </w:pPr>
    </w:p>
    <w:p w14:paraId="04894C5A" w14:textId="151230B1" w:rsidR="00AA5DCC" w:rsidRPr="00420DB7" w:rsidRDefault="00AA5DCC" w:rsidP="00420DB7">
      <w:pPr>
        <w:widowControl w:val="0"/>
        <w:autoSpaceDE w:val="0"/>
        <w:autoSpaceDN w:val="0"/>
        <w:adjustRightInd w:val="0"/>
        <w:spacing w:line="360" w:lineRule="auto"/>
        <w:ind w:left="907" w:right="851"/>
        <w:jc w:val="both"/>
        <w:rPr>
          <w:rFonts w:ascii="Palatino Linotype" w:hAnsi="Palatino Linotype" w:cs="Segoe UI"/>
          <w:i/>
          <w:sz w:val="22"/>
          <w:szCs w:val="22"/>
        </w:rPr>
      </w:pPr>
      <w:r w:rsidRPr="00420DB7">
        <w:rPr>
          <w:rFonts w:ascii="Palatino Linotype" w:hAnsi="Palatino Linotype" w:cs="Segoe UI"/>
          <w:i/>
          <w:sz w:val="22"/>
          <w:szCs w:val="22"/>
        </w:rPr>
        <w:t>“Con fundamento en el articulo 159 de la Ley de Transparencia y Acceso a la Información Pública del Estado de México y Municipios, se le requiere para que dentro del plazo de diez días hábiles realice lo siguiente:</w:t>
      </w:r>
    </w:p>
    <w:p w14:paraId="75E2AA39" w14:textId="77777777" w:rsidR="00AA5DCC" w:rsidRPr="00420DB7" w:rsidRDefault="00AA5DCC" w:rsidP="00420DB7">
      <w:pPr>
        <w:widowControl w:val="0"/>
        <w:autoSpaceDE w:val="0"/>
        <w:autoSpaceDN w:val="0"/>
        <w:adjustRightInd w:val="0"/>
        <w:spacing w:line="360" w:lineRule="auto"/>
        <w:ind w:left="907" w:right="851"/>
        <w:jc w:val="both"/>
        <w:rPr>
          <w:rFonts w:ascii="Palatino Linotype" w:hAnsi="Palatino Linotype" w:cs="Segoe UI"/>
          <w:i/>
          <w:sz w:val="22"/>
          <w:szCs w:val="22"/>
        </w:rPr>
      </w:pPr>
    </w:p>
    <w:p w14:paraId="2242BACA" w14:textId="77777777" w:rsidR="00AA5DCC" w:rsidRPr="00420DB7" w:rsidRDefault="00AA5DCC" w:rsidP="00420DB7">
      <w:pPr>
        <w:widowControl w:val="0"/>
        <w:autoSpaceDE w:val="0"/>
        <w:autoSpaceDN w:val="0"/>
        <w:adjustRightInd w:val="0"/>
        <w:spacing w:line="360" w:lineRule="auto"/>
        <w:ind w:left="907" w:right="851"/>
        <w:jc w:val="both"/>
        <w:rPr>
          <w:rFonts w:ascii="Palatino Linotype" w:hAnsi="Palatino Linotype" w:cs="Segoe UI"/>
          <w:i/>
          <w:sz w:val="22"/>
          <w:szCs w:val="22"/>
        </w:rPr>
      </w:pPr>
      <w:r w:rsidRPr="00420DB7">
        <w:rPr>
          <w:rFonts w:ascii="Palatino Linotype" w:hAnsi="Palatino Linotype" w:cs="Segoe UI"/>
          <w:i/>
          <w:sz w:val="22"/>
          <w:szCs w:val="22"/>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7504A3A8" w14:textId="2F0BC3D8" w:rsidR="00AA5DCC" w:rsidRPr="00420DB7" w:rsidRDefault="00AA5DCC" w:rsidP="00420DB7">
      <w:pPr>
        <w:widowControl w:val="0"/>
        <w:autoSpaceDE w:val="0"/>
        <w:autoSpaceDN w:val="0"/>
        <w:adjustRightInd w:val="0"/>
        <w:spacing w:line="360" w:lineRule="auto"/>
        <w:ind w:left="907" w:right="851"/>
        <w:jc w:val="both"/>
        <w:rPr>
          <w:rFonts w:ascii="Palatino Linotype" w:hAnsi="Palatino Linotype" w:cs="Segoe UI"/>
          <w:i/>
          <w:sz w:val="22"/>
          <w:szCs w:val="22"/>
        </w:rPr>
      </w:pPr>
      <w:r w:rsidRPr="00420DB7">
        <w:rPr>
          <w:rFonts w:ascii="Palatino Linotype" w:hAnsi="Palatino Linotype" w:cs="Segoe UI"/>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164F41B" w14:textId="77777777" w:rsidR="00AA5DCC" w:rsidRPr="00420DB7" w:rsidRDefault="00AA5DCC" w:rsidP="00420DB7">
      <w:pPr>
        <w:widowControl w:val="0"/>
        <w:autoSpaceDE w:val="0"/>
        <w:autoSpaceDN w:val="0"/>
        <w:adjustRightInd w:val="0"/>
        <w:spacing w:line="360" w:lineRule="auto"/>
        <w:ind w:left="907" w:right="851"/>
        <w:jc w:val="both"/>
        <w:rPr>
          <w:rFonts w:ascii="Palatino Linotype" w:hAnsi="Palatino Linotype" w:cs="Segoe UI"/>
          <w:i/>
          <w:sz w:val="22"/>
          <w:szCs w:val="22"/>
        </w:rPr>
      </w:pPr>
    </w:p>
    <w:p w14:paraId="4E0760C9" w14:textId="77777777" w:rsidR="00AA5DCC" w:rsidRPr="00420DB7" w:rsidRDefault="00AA5DCC" w:rsidP="00420DB7">
      <w:pPr>
        <w:widowControl w:val="0"/>
        <w:autoSpaceDE w:val="0"/>
        <w:autoSpaceDN w:val="0"/>
        <w:adjustRightInd w:val="0"/>
        <w:spacing w:line="360" w:lineRule="auto"/>
        <w:ind w:left="907" w:right="851"/>
        <w:jc w:val="both"/>
        <w:rPr>
          <w:rFonts w:ascii="Palatino Linotype" w:hAnsi="Palatino Linotype" w:cs="Segoe UI"/>
          <w:i/>
          <w:sz w:val="22"/>
          <w:szCs w:val="22"/>
        </w:rPr>
      </w:pPr>
      <w:r w:rsidRPr="00420DB7">
        <w:rPr>
          <w:rFonts w:ascii="Palatino Linotype" w:hAnsi="Palatino Linotype" w:cs="Segoe UI"/>
          <w:i/>
          <w:sz w:val="22"/>
          <w:szCs w:val="22"/>
        </w:rPr>
        <w:t>ATENTAMENTE</w:t>
      </w:r>
    </w:p>
    <w:p w14:paraId="2EC82C9B" w14:textId="46D07883" w:rsidR="00AA5DCC" w:rsidRPr="00420DB7" w:rsidRDefault="00AA5DCC" w:rsidP="00420DB7">
      <w:pPr>
        <w:widowControl w:val="0"/>
        <w:autoSpaceDE w:val="0"/>
        <w:autoSpaceDN w:val="0"/>
        <w:adjustRightInd w:val="0"/>
        <w:spacing w:line="360" w:lineRule="auto"/>
        <w:ind w:left="907" w:right="851"/>
        <w:jc w:val="both"/>
        <w:rPr>
          <w:rFonts w:ascii="Palatino Linotype" w:hAnsi="Palatino Linotype" w:cs="Segoe UI"/>
          <w:i/>
          <w:sz w:val="22"/>
          <w:szCs w:val="22"/>
        </w:rPr>
      </w:pPr>
      <w:r w:rsidRPr="00420DB7">
        <w:rPr>
          <w:rFonts w:ascii="Palatino Linotype" w:hAnsi="Palatino Linotype" w:cs="Segoe UI"/>
          <w:i/>
          <w:sz w:val="22"/>
          <w:szCs w:val="22"/>
        </w:rPr>
        <w:t>C. CRISTIAN PACHECO PINEDA” (sic)</w:t>
      </w:r>
    </w:p>
    <w:p w14:paraId="07CCFC37" w14:textId="77777777" w:rsidR="004E6CE5" w:rsidRPr="00420DB7" w:rsidRDefault="004E6CE5" w:rsidP="00420DB7">
      <w:pPr>
        <w:spacing w:line="360" w:lineRule="auto"/>
        <w:jc w:val="both"/>
        <w:rPr>
          <w:rFonts w:ascii="Palatino Linotype" w:hAnsi="Palatino Linotype"/>
          <w:b/>
          <w:sz w:val="28"/>
          <w:szCs w:val="28"/>
        </w:rPr>
      </w:pPr>
    </w:p>
    <w:p w14:paraId="0EDC946E" w14:textId="663F4980" w:rsidR="00CB7A53" w:rsidRPr="00420DB7" w:rsidRDefault="004E6CE5" w:rsidP="00420DB7">
      <w:pPr>
        <w:spacing w:line="360" w:lineRule="auto"/>
        <w:jc w:val="both"/>
        <w:rPr>
          <w:rFonts w:ascii="Palatino Linotype" w:hAnsi="Palatino Linotype"/>
          <w:b/>
          <w:sz w:val="28"/>
          <w:szCs w:val="28"/>
        </w:rPr>
      </w:pPr>
      <w:r w:rsidRPr="00420DB7">
        <w:rPr>
          <w:rFonts w:ascii="Palatino Linotype" w:hAnsi="Palatino Linotype"/>
          <w:b/>
          <w:sz w:val="28"/>
          <w:szCs w:val="28"/>
        </w:rPr>
        <w:t xml:space="preserve">IV. </w:t>
      </w:r>
      <w:r w:rsidR="00CB7A53" w:rsidRPr="00420DB7">
        <w:rPr>
          <w:rFonts w:ascii="Palatino Linotype" w:hAnsi="Palatino Linotype"/>
          <w:b/>
          <w:sz w:val="28"/>
          <w:szCs w:val="28"/>
        </w:rPr>
        <w:t xml:space="preserve">Aclaración </w:t>
      </w:r>
    </w:p>
    <w:p w14:paraId="24F3A3F8" w14:textId="3C342B82" w:rsidR="00CB7A53" w:rsidRPr="00420DB7" w:rsidRDefault="00CB7A53" w:rsidP="00420DB7">
      <w:pPr>
        <w:spacing w:line="360" w:lineRule="auto"/>
        <w:jc w:val="both"/>
        <w:rPr>
          <w:rFonts w:ascii="Palatino Linotype" w:hAnsi="Palatino Linotype"/>
          <w:b/>
          <w:i/>
        </w:rPr>
      </w:pPr>
      <w:r w:rsidRPr="00420DB7">
        <w:rPr>
          <w:rFonts w:ascii="Palatino Linotype" w:hAnsi="Palatino Linotype"/>
        </w:rPr>
        <w:t>El ocho de agosto de dos mil veintidós, el RECURRENTE,</w:t>
      </w:r>
      <w:r w:rsidR="00525693" w:rsidRPr="00420DB7">
        <w:rPr>
          <w:rFonts w:ascii="Palatino Linotype" w:hAnsi="Palatino Linotype"/>
        </w:rPr>
        <w:t xml:space="preserve"> atendió la aclaración  y </w:t>
      </w:r>
      <w:r w:rsidRPr="00420DB7">
        <w:rPr>
          <w:rFonts w:ascii="Palatino Linotype" w:hAnsi="Palatino Linotype"/>
        </w:rPr>
        <w:t xml:space="preserve"> manifestó </w:t>
      </w:r>
      <w:r w:rsidRPr="00420DB7">
        <w:rPr>
          <w:rFonts w:ascii="Palatino Linotype" w:hAnsi="Palatino Linotype"/>
          <w:b/>
          <w:i/>
        </w:rPr>
        <w:t xml:space="preserve">¿Qué acciones han realizado en torno a la detección, prevención y </w:t>
      </w:r>
      <w:r w:rsidRPr="00420DB7">
        <w:rPr>
          <w:rFonts w:ascii="Palatino Linotype" w:hAnsi="Palatino Linotype"/>
          <w:b/>
          <w:i/>
        </w:rPr>
        <w:lastRenderedPageBreak/>
        <w:t>atención de la trata de personas en el estado, o ayuntamiento? ¿Con qué presupuesto contaron estas acciones? (favor de referirse a los años 2020-2022) (Sic).</w:t>
      </w:r>
    </w:p>
    <w:p w14:paraId="30B4A837" w14:textId="77777777" w:rsidR="00CB7A53" w:rsidRPr="00420DB7" w:rsidRDefault="00CB7A53" w:rsidP="00420DB7">
      <w:pPr>
        <w:spacing w:line="360" w:lineRule="auto"/>
        <w:jc w:val="both"/>
        <w:rPr>
          <w:rFonts w:ascii="Palatino Linotype" w:hAnsi="Palatino Linotype"/>
          <w:b/>
          <w:sz w:val="28"/>
          <w:szCs w:val="28"/>
        </w:rPr>
      </w:pPr>
    </w:p>
    <w:p w14:paraId="564CC7B4" w14:textId="77777777" w:rsidR="00B63E92" w:rsidRPr="00420DB7" w:rsidRDefault="00CB7A53" w:rsidP="00420DB7">
      <w:pPr>
        <w:widowControl w:val="0"/>
        <w:autoSpaceDE w:val="0"/>
        <w:autoSpaceDN w:val="0"/>
        <w:adjustRightInd w:val="0"/>
        <w:spacing w:line="360" w:lineRule="auto"/>
        <w:jc w:val="both"/>
        <w:rPr>
          <w:rFonts w:ascii="Palatino Linotype" w:hAnsi="Palatino Linotype" w:cs="Arial"/>
          <w:sz w:val="28"/>
          <w:szCs w:val="28"/>
        </w:rPr>
      </w:pPr>
      <w:r w:rsidRPr="00420DB7">
        <w:rPr>
          <w:rFonts w:ascii="Palatino Linotype" w:hAnsi="Palatino Linotype"/>
          <w:b/>
          <w:sz w:val="28"/>
          <w:szCs w:val="28"/>
        </w:rPr>
        <w:t xml:space="preserve">V. </w:t>
      </w:r>
      <w:r w:rsidR="00B63E92" w:rsidRPr="00420DB7">
        <w:rPr>
          <w:rFonts w:ascii="Palatino Linotype" w:eastAsia="Calibri" w:hAnsi="Palatino Linotype" w:cs="Arial"/>
          <w:b/>
          <w:sz w:val="28"/>
          <w:szCs w:val="28"/>
          <w:lang w:eastAsia="en-US"/>
        </w:rPr>
        <w:t>Turno de requerimiento del Sujeto Obligado</w:t>
      </w:r>
    </w:p>
    <w:p w14:paraId="5A963AED" w14:textId="1A272C22" w:rsidR="00B63E92" w:rsidRPr="00420DB7" w:rsidRDefault="00B63E92" w:rsidP="00420DB7">
      <w:pPr>
        <w:spacing w:line="360" w:lineRule="auto"/>
        <w:jc w:val="both"/>
        <w:rPr>
          <w:rFonts w:ascii="Palatino Linotype" w:eastAsia="Calibri" w:hAnsi="Palatino Linotype" w:cs="Arial"/>
          <w:bCs/>
          <w:lang w:val="es-ES" w:eastAsia="en-US"/>
        </w:rPr>
      </w:pPr>
      <w:r w:rsidRPr="00420DB7">
        <w:rPr>
          <w:rFonts w:ascii="Palatino Linotype" w:eastAsia="Calibri" w:hAnsi="Palatino Linotype" w:cs="Arial"/>
          <w:lang w:val="es-ES" w:eastAsia="en-US"/>
        </w:rPr>
        <w:t xml:space="preserve">En cumplimiento al artículo 162 de la Ley de Transparencia y Acceso a la Información Pública del Estado de México y Municipios, </w:t>
      </w:r>
      <w:r w:rsidRPr="00420DB7">
        <w:rPr>
          <w:rFonts w:ascii="Palatino Linotype" w:eastAsia="Calibri" w:hAnsi="Palatino Linotype" w:cs="Arial"/>
          <w:b/>
          <w:lang w:val="es-ES" w:eastAsia="en-US"/>
        </w:rPr>
        <w:t>el nueve de agosto de dos mil veintidós</w:t>
      </w:r>
      <w:r w:rsidRPr="00420DB7">
        <w:rPr>
          <w:rFonts w:ascii="Palatino Linotype" w:eastAsia="Calibri" w:hAnsi="Palatino Linotype" w:cs="Arial"/>
          <w:lang w:val="es-ES" w:eastAsia="en-US"/>
        </w:rPr>
        <w:t xml:space="preserve">, </w:t>
      </w:r>
      <w:r w:rsidRPr="00420DB7">
        <w:rPr>
          <w:rFonts w:ascii="Palatino Linotype" w:eastAsia="Calibri" w:hAnsi="Palatino Linotype" w:cs="Arial"/>
          <w:bCs/>
          <w:lang w:val="es-ES" w:eastAsia="en-US"/>
        </w:rPr>
        <w:t>el Titular de la Unidad de Transparencia del Sujeto Obligado, turnó el requerimiento de información a los servidores públicos habilitado que estimó pertinentes, a fin de colmar la solicitud de acceso a la información; tal y como, se aprecia en la siguiente imagen:</w:t>
      </w:r>
    </w:p>
    <w:p w14:paraId="1C33481B" w14:textId="7F1AB37B" w:rsidR="00B26D2A" w:rsidRPr="00420DB7" w:rsidRDefault="00B63E92" w:rsidP="00420DB7">
      <w:pPr>
        <w:spacing w:line="360" w:lineRule="auto"/>
        <w:jc w:val="both"/>
        <w:rPr>
          <w:rFonts w:ascii="Palatino Linotype" w:hAnsi="Palatino Linotype"/>
          <w:b/>
          <w:sz w:val="28"/>
          <w:szCs w:val="28"/>
        </w:rPr>
      </w:pPr>
      <w:r w:rsidRPr="00420DB7">
        <w:rPr>
          <w:rFonts w:ascii="Palatino Linotype" w:hAnsi="Palatino Linotype"/>
          <w:b/>
          <w:noProof/>
          <w:sz w:val="28"/>
          <w:szCs w:val="28"/>
          <w:lang w:eastAsia="es-MX"/>
        </w:rPr>
        <w:drawing>
          <wp:inline distT="0" distB="0" distL="0" distR="0" wp14:anchorId="1D680D1B" wp14:editId="4858C6EB">
            <wp:extent cx="5610225" cy="22574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257425"/>
                    </a:xfrm>
                    <a:prstGeom prst="rect">
                      <a:avLst/>
                    </a:prstGeom>
                    <a:noFill/>
                    <a:ln>
                      <a:noFill/>
                    </a:ln>
                  </pic:spPr>
                </pic:pic>
              </a:graphicData>
            </a:graphic>
          </wp:inline>
        </w:drawing>
      </w:r>
    </w:p>
    <w:p w14:paraId="120B6BD4" w14:textId="228F19D6" w:rsidR="00780341" w:rsidRPr="00420DB7" w:rsidRDefault="00B26D2A" w:rsidP="00420DB7">
      <w:pPr>
        <w:spacing w:line="360" w:lineRule="auto"/>
        <w:jc w:val="both"/>
        <w:rPr>
          <w:rFonts w:ascii="Palatino Linotype" w:hAnsi="Palatino Linotype"/>
          <w:b/>
          <w:sz w:val="28"/>
          <w:szCs w:val="28"/>
        </w:rPr>
      </w:pPr>
      <w:r w:rsidRPr="00420DB7">
        <w:rPr>
          <w:rFonts w:ascii="Palatino Linotype" w:hAnsi="Palatino Linotype"/>
          <w:b/>
          <w:sz w:val="28"/>
          <w:szCs w:val="28"/>
        </w:rPr>
        <w:t xml:space="preserve">VI. </w:t>
      </w:r>
      <w:r w:rsidR="004E6CE5" w:rsidRPr="00420DB7">
        <w:rPr>
          <w:rFonts w:ascii="Palatino Linotype" w:hAnsi="Palatino Linotype"/>
          <w:b/>
          <w:sz w:val="28"/>
          <w:szCs w:val="28"/>
        </w:rPr>
        <w:t>P</w:t>
      </w:r>
      <w:r w:rsidR="00696A6B" w:rsidRPr="00420DB7">
        <w:rPr>
          <w:rFonts w:ascii="Palatino Linotype" w:hAnsi="Palatino Linotype"/>
          <w:b/>
          <w:sz w:val="28"/>
          <w:szCs w:val="28"/>
        </w:rPr>
        <w:t>ró</w:t>
      </w:r>
      <w:r w:rsidR="004E6CE5" w:rsidRPr="00420DB7">
        <w:rPr>
          <w:rFonts w:ascii="Palatino Linotype" w:hAnsi="Palatino Linotype"/>
          <w:b/>
          <w:sz w:val="28"/>
          <w:szCs w:val="28"/>
        </w:rPr>
        <w:t>rroga</w:t>
      </w:r>
    </w:p>
    <w:p w14:paraId="01BBA9BF" w14:textId="3F9CB47D" w:rsidR="004E6CE5" w:rsidRPr="00420DB7" w:rsidRDefault="00696A6B"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 xml:space="preserve">Con fecha </w:t>
      </w:r>
      <w:r w:rsidRPr="00420DB7">
        <w:rPr>
          <w:rFonts w:ascii="Palatino Linotype" w:eastAsia="Palatino Linotype" w:hAnsi="Palatino Linotype" w:cs="Palatino Linotype"/>
          <w:b/>
        </w:rPr>
        <w:t>veintiséis de agosto de dos mil veintidós</w:t>
      </w:r>
      <w:r w:rsidRPr="00420DB7">
        <w:rPr>
          <w:rFonts w:ascii="Palatino Linotype" w:eastAsia="Palatino Linotype" w:hAnsi="Palatino Linotype" w:cs="Palatino Linotype"/>
        </w:rPr>
        <w:t xml:space="preserve">, el </w:t>
      </w:r>
      <w:r w:rsidRPr="00420DB7">
        <w:rPr>
          <w:rFonts w:ascii="Palatino Linotype" w:eastAsia="Palatino Linotype" w:hAnsi="Palatino Linotype" w:cs="Palatino Linotype"/>
          <w:b/>
        </w:rPr>
        <w:t>Sujeto Obligado</w:t>
      </w:r>
      <w:r w:rsidRPr="00420DB7">
        <w:rPr>
          <w:rFonts w:ascii="Palatino Linotype" w:eastAsia="Palatino Linotype" w:hAnsi="Palatino Linotype" w:cs="Palatino Linotype"/>
        </w:rPr>
        <w:t xml:space="preserve">, solicitó prórroga mediante </w:t>
      </w:r>
      <w:r w:rsidRPr="00420DB7">
        <w:rPr>
          <w:rFonts w:ascii="Palatino Linotype" w:eastAsia="Palatino Linotype" w:hAnsi="Palatino Linotype" w:cs="Palatino Linotype"/>
          <w:b/>
        </w:rPr>
        <w:t xml:space="preserve">SAIMEX, </w:t>
      </w:r>
      <w:r w:rsidRPr="00420DB7">
        <w:rPr>
          <w:rFonts w:ascii="Palatino Linotype" w:eastAsia="Palatino Linotype" w:hAnsi="Palatino Linotype" w:cs="Palatino Linotype"/>
        </w:rPr>
        <w:t xml:space="preserve">argumentando lo siguiente: </w:t>
      </w:r>
    </w:p>
    <w:p w14:paraId="37FAB55B" w14:textId="77777777" w:rsidR="00696A6B" w:rsidRPr="00420DB7" w:rsidRDefault="00696A6B" w:rsidP="00420DB7">
      <w:pPr>
        <w:spacing w:line="360" w:lineRule="auto"/>
        <w:ind w:left="907" w:right="851"/>
        <w:jc w:val="both"/>
        <w:rPr>
          <w:rFonts w:ascii="Palatino Linotype" w:hAnsi="Palatino Linotype"/>
          <w:i/>
          <w:sz w:val="22"/>
          <w:szCs w:val="22"/>
        </w:rPr>
      </w:pPr>
    </w:p>
    <w:p w14:paraId="5726759F" w14:textId="016ADAE0" w:rsidR="00696A6B" w:rsidRPr="00420DB7" w:rsidRDefault="00696A6B" w:rsidP="00420DB7">
      <w:pPr>
        <w:spacing w:line="360" w:lineRule="auto"/>
        <w:ind w:left="907" w:right="851"/>
        <w:jc w:val="both"/>
        <w:rPr>
          <w:rFonts w:ascii="Palatino Linotype" w:hAnsi="Palatino Linotype"/>
          <w:i/>
          <w:sz w:val="22"/>
          <w:szCs w:val="22"/>
        </w:rPr>
      </w:pPr>
      <w:r w:rsidRPr="00420DB7">
        <w:rPr>
          <w:rFonts w:ascii="Palatino Linotype" w:hAnsi="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97B2874" w14:textId="77777777" w:rsidR="00696A6B" w:rsidRPr="00420DB7" w:rsidRDefault="00696A6B" w:rsidP="00420DB7">
      <w:pPr>
        <w:spacing w:line="360" w:lineRule="auto"/>
        <w:ind w:left="907" w:right="851"/>
        <w:jc w:val="both"/>
        <w:rPr>
          <w:rFonts w:ascii="Palatino Linotype" w:hAnsi="Palatino Linotype"/>
          <w:i/>
          <w:sz w:val="22"/>
          <w:szCs w:val="22"/>
        </w:rPr>
      </w:pPr>
      <w:r w:rsidRPr="00420DB7">
        <w:rPr>
          <w:rFonts w:ascii="Palatino Linotype" w:hAnsi="Palatino Linotype"/>
          <w:i/>
          <w:sz w:val="22"/>
          <w:szCs w:val="22"/>
        </w:rPr>
        <w:t>Prorroga Aprobada</w:t>
      </w:r>
    </w:p>
    <w:p w14:paraId="04CBE63A" w14:textId="77777777" w:rsidR="00696A6B" w:rsidRPr="00420DB7" w:rsidRDefault="00696A6B" w:rsidP="00420DB7">
      <w:pPr>
        <w:spacing w:line="360" w:lineRule="auto"/>
        <w:ind w:left="907" w:right="851"/>
        <w:jc w:val="both"/>
        <w:rPr>
          <w:rFonts w:ascii="Palatino Linotype" w:hAnsi="Palatino Linotype"/>
          <w:i/>
          <w:sz w:val="22"/>
          <w:szCs w:val="22"/>
        </w:rPr>
      </w:pPr>
      <w:r w:rsidRPr="00420DB7">
        <w:rPr>
          <w:rFonts w:ascii="Palatino Linotype" w:hAnsi="Palatino Linotype"/>
          <w:i/>
          <w:sz w:val="22"/>
          <w:szCs w:val="22"/>
        </w:rPr>
        <w:t>C. CRISTIAN PACHECO PINEDA</w:t>
      </w:r>
    </w:p>
    <w:p w14:paraId="79C508C2" w14:textId="41BF806C" w:rsidR="00696A6B" w:rsidRPr="00420DB7" w:rsidRDefault="00696A6B" w:rsidP="00420DB7">
      <w:pPr>
        <w:spacing w:line="360" w:lineRule="auto"/>
        <w:ind w:left="907" w:right="851"/>
        <w:jc w:val="both"/>
        <w:rPr>
          <w:rFonts w:ascii="Palatino Linotype" w:hAnsi="Palatino Linotype"/>
          <w:i/>
          <w:sz w:val="22"/>
          <w:szCs w:val="22"/>
        </w:rPr>
      </w:pPr>
      <w:r w:rsidRPr="00420DB7">
        <w:rPr>
          <w:rFonts w:ascii="Palatino Linotype" w:hAnsi="Palatino Linotype"/>
          <w:i/>
          <w:sz w:val="22"/>
          <w:szCs w:val="22"/>
        </w:rPr>
        <w:t>Responsable de la Unidad de Transparencia.” (sic)</w:t>
      </w:r>
    </w:p>
    <w:p w14:paraId="74FDCB36" w14:textId="77777777" w:rsidR="00696A6B" w:rsidRPr="00420DB7" w:rsidRDefault="00696A6B" w:rsidP="00420DB7">
      <w:pPr>
        <w:spacing w:line="360" w:lineRule="auto"/>
        <w:jc w:val="both"/>
        <w:rPr>
          <w:rFonts w:ascii="Palatino Linotype" w:hAnsi="Palatino Linotype"/>
          <w:b/>
          <w:sz w:val="28"/>
          <w:szCs w:val="28"/>
        </w:rPr>
      </w:pPr>
    </w:p>
    <w:p w14:paraId="097CB9ED" w14:textId="5399D0C1" w:rsidR="006B39FD" w:rsidRPr="00420DB7" w:rsidRDefault="00696A6B" w:rsidP="00420DB7">
      <w:pPr>
        <w:spacing w:line="360" w:lineRule="auto"/>
        <w:jc w:val="both"/>
        <w:rPr>
          <w:rFonts w:ascii="Palatino Linotype" w:hAnsi="Palatino Linotype" w:cs="Arial"/>
          <w:b/>
          <w:sz w:val="28"/>
          <w:szCs w:val="28"/>
        </w:rPr>
      </w:pPr>
      <w:r w:rsidRPr="00420DB7">
        <w:rPr>
          <w:rFonts w:ascii="Palatino Linotype" w:hAnsi="Palatino Linotype" w:cs="Arial"/>
          <w:b/>
          <w:sz w:val="28"/>
          <w:szCs w:val="28"/>
        </w:rPr>
        <w:t>V</w:t>
      </w:r>
      <w:r w:rsidR="00B63E92" w:rsidRPr="00420DB7">
        <w:rPr>
          <w:rFonts w:ascii="Palatino Linotype" w:hAnsi="Palatino Linotype" w:cs="Arial"/>
          <w:b/>
          <w:sz w:val="28"/>
          <w:szCs w:val="28"/>
        </w:rPr>
        <w:t>II</w:t>
      </w:r>
      <w:r w:rsidRPr="00420DB7">
        <w:rPr>
          <w:rFonts w:ascii="Palatino Linotype" w:hAnsi="Palatino Linotype" w:cs="Arial"/>
          <w:b/>
          <w:sz w:val="28"/>
          <w:szCs w:val="28"/>
        </w:rPr>
        <w:t xml:space="preserve">. </w:t>
      </w:r>
      <w:r w:rsidR="006B39FD" w:rsidRPr="00420DB7">
        <w:rPr>
          <w:rFonts w:ascii="Palatino Linotype" w:hAnsi="Palatino Linotype" w:cs="Arial"/>
          <w:b/>
          <w:sz w:val="28"/>
          <w:szCs w:val="28"/>
        </w:rPr>
        <w:t>Respuesta del Sujeto Obligado</w:t>
      </w:r>
    </w:p>
    <w:p w14:paraId="4AC884EB" w14:textId="5E3E09B9" w:rsidR="008A1821" w:rsidRPr="00420DB7" w:rsidRDefault="00641A03" w:rsidP="00420DB7">
      <w:pPr>
        <w:spacing w:line="360" w:lineRule="auto"/>
        <w:jc w:val="both"/>
        <w:rPr>
          <w:rFonts w:ascii="Palatino Linotype" w:hAnsi="Palatino Linotype" w:cs="Arial"/>
        </w:rPr>
      </w:pPr>
      <w:r w:rsidRPr="00420DB7">
        <w:rPr>
          <w:rFonts w:ascii="Palatino Linotype" w:hAnsi="Palatino Linotype"/>
        </w:rPr>
        <w:t>De</w:t>
      </w:r>
      <w:r w:rsidR="009F7320" w:rsidRPr="00420DB7">
        <w:rPr>
          <w:rFonts w:ascii="Palatino Linotype" w:hAnsi="Palatino Linotype"/>
        </w:rPr>
        <w:t xml:space="preserve"> las constancias que obran en </w:t>
      </w:r>
      <w:r w:rsidR="009F7320" w:rsidRPr="00420DB7">
        <w:rPr>
          <w:rFonts w:ascii="Palatino Linotype" w:hAnsi="Palatino Linotype"/>
          <w:b/>
        </w:rPr>
        <w:t>EL</w:t>
      </w:r>
      <w:r w:rsidRPr="00420DB7">
        <w:rPr>
          <w:rFonts w:ascii="Palatino Linotype" w:hAnsi="Palatino Linotype"/>
        </w:rPr>
        <w:t xml:space="preserve"> </w:t>
      </w:r>
      <w:r w:rsidRPr="00420DB7">
        <w:rPr>
          <w:rFonts w:ascii="Palatino Linotype" w:hAnsi="Palatino Linotype"/>
          <w:b/>
        </w:rPr>
        <w:t>SAIMEX,</w:t>
      </w:r>
      <w:r w:rsidRPr="00420DB7">
        <w:rPr>
          <w:rFonts w:ascii="Palatino Linotype" w:hAnsi="Palatino Linotype"/>
        </w:rPr>
        <w:t xml:space="preserve"> se advierte que</w:t>
      </w:r>
      <w:r w:rsidR="00041841" w:rsidRPr="00420DB7">
        <w:rPr>
          <w:rFonts w:ascii="Palatino Linotype" w:hAnsi="Palatino Linotype"/>
        </w:rPr>
        <w:t xml:space="preserve"> el</w:t>
      </w:r>
      <w:r w:rsidR="003474C9" w:rsidRPr="00420DB7">
        <w:rPr>
          <w:rFonts w:ascii="Palatino Linotype" w:hAnsi="Palatino Linotype"/>
          <w:b/>
        </w:rPr>
        <w:t xml:space="preserve"> </w:t>
      </w:r>
      <w:r w:rsidR="00696A6B" w:rsidRPr="00420DB7">
        <w:rPr>
          <w:rFonts w:ascii="Palatino Linotype" w:hAnsi="Palatino Linotype"/>
          <w:b/>
        </w:rPr>
        <w:t>siete</w:t>
      </w:r>
      <w:r w:rsidR="00AF7A98" w:rsidRPr="00420DB7">
        <w:rPr>
          <w:rFonts w:ascii="Palatino Linotype" w:hAnsi="Palatino Linotype"/>
          <w:b/>
        </w:rPr>
        <w:t xml:space="preserve"> de septiembre</w:t>
      </w:r>
      <w:r w:rsidR="00183565" w:rsidRPr="00420DB7">
        <w:rPr>
          <w:rFonts w:ascii="Palatino Linotype" w:hAnsi="Palatino Linotype"/>
          <w:b/>
        </w:rPr>
        <w:t xml:space="preserve"> de dos mil veintidós</w:t>
      </w:r>
      <w:r w:rsidR="00DA682D" w:rsidRPr="00420DB7">
        <w:rPr>
          <w:rFonts w:ascii="Palatino Linotype" w:hAnsi="Palatino Linotype"/>
        </w:rPr>
        <w:t xml:space="preserve">, </w:t>
      </w:r>
      <w:r w:rsidRPr="00420DB7">
        <w:rPr>
          <w:rFonts w:ascii="Palatino Linotype" w:hAnsi="Palatino Linotype" w:cs="Arial"/>
          <w:b/>
        </w:rPr>
        <w:t>EL SUJETO OBLIGADO</w:t>
      </w:r>
      <w:r w:rsidRPr="00420DB7">
        <w:rPr>
          <w:rFonts w:ascii="Palatino Linotype" w:hAnsi="Palatino Linotype" w:cs="Arial"/>
        </w:rPr>
        <w:t xml:space="preserve"> </w:t>
      </w:r>
      <w:r w:rsidR="00886866" w:rsidRPr="00420DB7">
        <w:rPr>
          <w:rFonts w:ascii="Palatino Linotype" w:hAnsi="Palatino Linotype" w:cs="Arial"/>
        </w:rPr>
        <w:t>dio respuesta</w:t>
      </w:r>
      <w:r w:rsidR="008A1821" w:rsidRPr="00420DB7">
        <w:rPr>
          <w:rFonts w:ascii="Palatino Linotype" w:hAnsi="Palatino Linotype" w:cs="Arial"/>
        </w:rPr>
        <w:t xml:space="preserve"> a la solicitud planteada por </w:t>
      </w:r>
      <w:r w:rsidR="008A1821" w:rsidRPr="00420DB7">
        <w:rPr>
          <w:rFonts w:ascii="Palatino Linotype" w:hAnsi="Palatino Linotype" w:cs="Arial"/>
          <w:b/>
        </w:rPr>
        <w:t>EL RECURRENTE</w:t>
      </w:r>
      <w:r w:rsidR="00F6723C" w:rsidRPr="00420DB7">
        <w:rPr>
          <w:rFonts w:ascii="Palatino Linotype" w:hAnsi="Palatino Linotype" w:cs="Arial"/>
        </w:rPr>
        <w:t>, en los términos siguientes:</w:t>
      </w:r>
    </w:p>
    <w:p w14:paraId="6F596C01" w14:textId="77777777" w:rsidR="00780341" w:rsidRPr="00420DB7" w:rsidRDefault="00780341" w:rsidP="00420DB7">
      <w:pPr>
        <w:spacing w:line="360" w:lineRule="auto"/>
        <w:jc w:val="both"/>
        <w:rPr>
          <w:rFonts w:ascii="Palatino Linotype" w:hAnsi="Palatino Linotype" w:cs="Arial"/>
        </w:rPr>
      </w:pPr>
    </w:p>
    <w:p w14:paraId="4A25C52C" w14:textId="77777777" w:rsidR="00696A6B" w:rsidRPr="00420DB7" w:rsidRDefault="008A1821" w:rsidP="00420DB7">
      <w:pPr>
        <w:ind w:left="851" w:right="899"/>
        <w:jc w:val="both"/>
        <w:rPr>
          <w:rFonts w:ascii="Palatino Linotype" w:hAnsi="Palatino Linotype" w:cs="Arial"/>
          <w:i/>
          <w:sz w:val="22"/>
          <w:szCs w:val="22"/>
        </w:rPr>
      </w:pPr>
      <w:r w:rsidRPr="00420DB7">
        <w:rPr>
          <w:rFonts w:ascii="Palatino Linotype" w:hAnsi="Palatino Linotype" w:cs="Arial"/>
          <w:i/>
          <w:sz w:val="22"/>
          <w:szCs w:val="22"/>
        </w:rPr>
        <w:t>“</w:t>
      </w:r>
      <w:r w:rsidR="00696A6B" w:rsidRPr="00420DB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45AB1B" w14:textId="54C4CBBB" w:rsidR="00696A6B" w:rsidRPr="00420DB7" w:rsidRDefault="00696A6B" w:rsidP="00420DB7">
      <w:pPr>
        <w:ind w:left="851" w:right="899"/>
        <w:jc w:val="both"/>
        <w:rPr>
          <w:rFonts w:ascii="Palatino Linotype" w:hAnsi="Palatino Linotype" w:cs="Arial"/>
          <w:i/>
          <w:sz w:val="22"/>
          <w:szCs w:val="22"/>
        </w:rPr>
      </w:pPr>
      <w:r w:rsidRPr="00420DB7">
        <w:rPr>
          <w:rFonts w:ascii="Palatino Linotype" w:hAnsi="Palatino Linotype" w:cs="Arial"/>
          <w:i/>
          <w:sz w:val="22"/>
          <w:szCs w:val="22"/>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DIRECCIÓN DE ATENCIÓN A LA MUJER, (2) DIRECCIÓN DE SEGURIDAD CIUDADANA Y MOVILIDAD, (3) TESORERÍA MUNICIPAL; por lo que en ese orden se transcriben: 1.- “Con fundamento en el artículo 6° de la Constitución Política de los Estados Unidos </w:t>
      </w:r>
      <w:r w:rsidRPr="00420DB7">
        <w:rPr>
          <w:rFonts w:ascii="Palatino Linotype" w:hAnsi="Palatino Linotype" w:cs="Arial"/>
          <w:i/>
          <w:sz w:val="22"/>
          <w:szCs w:val="22"/>
        </w:rPr>
        <w:lastRenderedPageBreak/>
        <w:t xml:space="preserve">Mexicanos; 5° de la Constitución Política del Estado Libre y Soberano de México; 12, 23 fracción IV, 24 fracción XI y XXV y 25 de la Ley de Transparencia y Acceso a la Información Pública del Estado de México y Municipios; me permito atender la solicitud de Información Pública número 00219/MELOCAM/IP/2022, a través de la cual requiere lo siguiente: INFORMACIÓN SOLICITADA: “¿Qué acciones han realizado en torno a la detección, prevención y atención de la trata de personas en el estado, o ayuntamiento? ¿Con qué presupuesto contaron estas acciones? (favor de referirse a los años 2020-2022)” (Sic) Al respecto, tengo a bien informarle que lo requerido no corresponde a información que sea generada, administrada y/o resguardada por esta unidad administrativa, sin embargo, se llevó a cabo la búsqueda minuciosa de algún tipo de documental que pudiera contener la información objeto de su interés, esto en el archivo de esta Dirección, sin que se haya localizado información alguna del periodo señalado en la solicitud de mérito, por tanto no estamos posibilidad de atender positivamente su requerimiento. Sin otro en particular, quedo de Usted.” (Sic); 2.- “SIRVA ESTE MEDIO PARA ENVIARLE UN CORDIAL SALUDO DEL MISMO MODO HAGO DE SU CONOCIMIENTO QUE RESPECTO A LA SOLICITUD DE INFORMACIÓN: 00219/MELOCAM/IP/2022, DE LAS CUALES SE DESPRENDE DIVERSOS REQUERIMIENTOS DE INFORMACIÓN, EN MATERIA DE SEGURIDAD PÚBLICA, ENTRE OTROS TEMAS, PARA MAYOR PROVEER EL SIGUIENTE EXTRACTO: “… ¿Qué acciones han realizado en torno a la detección, prevención y atención de la trata de personas en el estado, o ayuntamiento? ¿Con qué presupuesto contaron estas acciones? (favor de referirse a los años 2020-2022) ...” ES NECESARIO MANIFESTAR QUE DESPUÉS DE HACER UNA BÚSQUEDA MINUCIOSA Y EXHAUSTIVA DE LOS ARCHIVOS CON LOS QUE SE CUENTA EN ESTA DIRECCIÓN NO SE LOCALIZÓ NINGÚN DATO RESPECTO DE LOS AÑO 2020 Y 2021. POR OTRO LADO, ME PERMITO INFORMAR QUE TODAS LAS ACTUACIONES EN MATERIA DE TRATA DE PERSONAS, SE RIGEN POR LA LEY GENERAL PARA PREVENIR, SANCIONAR Y ERRADICAR LOS DELITOS EN MATERIA DE TRATA DE PERSONAS Y PARA LA PROTECCIÓN Y ASISTENCIA A LAS VÍCTIMAS DE ESTOS DELITOS. POR LO QUE LAS “ACCIONES” QUE SE REALIZAN SON CONFORME A DICHO ORDENAMIENTO JURÍDICO. POR ÚLTIMO, RESPECTO DE LA SOLICITUD DE INFORMACIÓN EN MATERIA DE PRESUPUESTO, ESTA DIRECCIÓN NO CUENTA CON DICHA INFORMACIÓN YA QUE ESTA CORPORACIÓN NO MANEJA NINGÚN TIPO DE </w:t>
      </w:r>
      <w:r w:rsidRPr="00420DB7">
        <w:rPr>
          <w:rFonts w:ascii="Palatino Linotype" w:hAnsi="Palatino Linotype" w:cs="Arial"/>
          <w:i/>
          <w:sz w:val="22"/>
          <w:szCs w:val="22"/>
        </w:rPr>
        <w:lastRenderedPageBreak/>
        <w:t>PRESUPUESTO. SIN MAS POR EL MOMENTO ME DESPIDO EN ESPERA DE SU VALIOSO APOYO, NO SIN ANTES QUEDAR A SUS ÓRDENES PARA CUALQUIER ACLARACIÓN. A T E N T A M E N T E: LIC. ARTURO MIGUEL GASPAR. DIRECTOR DE SEGURIDAD CIUDADANA Y MOVILIDAD DEL H. AYUNTAMIENTO DE MELCHOR OCAMPO.” (Sic); 3.- “SE ADJUNTA RESPUESTA A SU SOLICITUD”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 (sic)</w:t>
      </w:r>
    </w:p>
    <w:p w14:paraId="75CEE923" w14:textId="1DD2D396" w:rsidR="003D614C" w:rsidRPr="00420DB7" w:rsidRDefault="003D614C" w:rsidP="00420DB7">
      <w:pPr>
        <w:ind w:left="851" w:right="899"/>
        <w:jc w:val="both"/>
        <w:rPr>
          <w:rFonts w:ascii="Palatino Linotype" w:hAnsi="Palatino Linotype" w:cs="Arial"/>
          <w:i/>
        </w:rPr>
      </w:pPr>
    </w:p>
    <w:p w14:paraId="3C0BDC50" w14:textId="77777777" w:rsidR="003D614C" w:rsidRPr="00420DB7" w:rsidRDefault="003D614C" w:rsidP="00420DB7">
      <w:pPr>
        <w:ind w:right="899"/>
        <w:jc w:val="both"/>
        <w:rPr>
          <w:rFonts w:ascii="Palatino Linotype" w:hAnsi="Palatino Linotype" w:cs="Arial"/>
          <w:i/>
        </w:rPr>
      </w:pPr>
    </w:p>
    <w:p w14:paraId="7E659BC1" w14:textId="3875F14B" w:rsidR="005977B3" w:rsidRPr="00420DB7" w:rsidRDefault="0060592E" w:rsidP="00420DB7">
      <w:pPr>
        <w:spacing w:line="360" w:lineRule="auto"/>
        <w:jc w:val="both"/>
        <w:rPr>
          <w:rFonts w:ascii="Palatino Linotype" w:hAnsi="Palatino Linotype" w:cs="Arial"/>
          <w:lang w:val="es-ES_tradnl"/>
        </w:rPr>
      </w:pPr>
      <w:r w:rsidRPr="00420DB7">
        <w:rPr>
          <w:rFonts w:ascii="Palatino Linotype" w:hAnsi="Palatino Linotype" w:cs="Arial"/>
          <w:lang w:val="es-ES_tradnl"/>
        </w:rPr>
        <w:t>Cabe precisar que</w:t>
      </w:r>
      <w:r w:rsidR="00525693" w:rsidRPr="00420DB7">
        <w:rPr>
          <w:rFonts w:ascii="Palatino Linotype" w:hAnsi="Palatino Linotype" w:cs="Arial"/>
          <w:lang w:val="es-ES_tradnl"/>
        </w:rPr>
        <w:t>,</w:t>
      </w:r>
      <w:r w:rsidRPr="00420DB7">
        <w:rPr>
          <w:rFonts w:ascii="Palatino Linotype" w:hAnsi="Palatino Linotype" w:cs="Arial"/>
          <w:lang w:val="es-ES_tradnl"/>
        </w:rPr>
        <w:t xml:space="preserve"> el SUJETO OBLIGADO anexo a su respuesta </w:t>
      </w:r>
      <w:r w:rsidR="005977B3" w:rsidRPr="00420DB7">
        <w:rPr>
          <w:rFonts w:ascii="Palatino Linotype" w:hAnsi="Palatino Linotype" w:cs="Arial"/>
          <w:lang w:val="es-ES_tradnl"/>
        </w:rPr>
        <w:t>los siguientes</w:t>
      </w:r>
      <w:r w:rsidR="003D614C" w:rsidRPr="00420DB7">
        <w:rPr>
          <w:rFonts w:ascii="Palatino Linotype" w:hAnsi="Palatino Linotype" w:cs="Arial"/>
          <w:lang w:val="es-ES_tradnl"/>
        </w:rPr>
        <w:t xml:space="preserve"> archivo</w:t>
      </w:r>
      <w:r w:rsidR="005977B3" w:rsidRPr="00420DB7">
        <w:rPr>
          <w:rFonts w:ascii="Palatino Linotype" w:hAnsi="Palatino Linotype" w:cs="Arial"/>
          <w:lang w:val="es-ES_tradnl"/>
        </w:rPr>
        <w:t>s</w:t>
      </w:r>
      <w:r w:rsidR="003D614C" w:rsidRPr="00420DB7">
        <w:rPr>
          <w:rFonts w:ascii="Palatino Linotype" w:hAnsi="Palatino Linotype" w:cs="Arial"/>
          <w:lang w:val="es-ES_tradnl"/>
        </w:rPr>
        <w:t xml:space="preserve"> digital</w:t>
      </w:r>
      <w:r w:rsidRPr="00420DB7">
        <w:rPr>
          <w:rFonts w:ascii="Palatino Linotype" w:hAnsi="Palatino Linotype" w:cs="Arial"/>
          <w:lang w:val="es-ES_tradnl"/>
        </w:rPr>
        <w:t>es</w:t>
      </w:r>
      <w:r w:rsidR="003D614C" w:rsidRPr="00420DB7">
        <w:rPr>
          <w:rFonts w:ascii="Palatino Linotype" w:hAnsi="Palatino Linotype" w:cs="Arial"/>
          <w:lang w:val="es-ES_tradnl"/>
        </w:rPr>
        <w:t xml:space="preserve"> denominado</w:t>
      </w:r>
      <w:r w:rsidR="005977B3" w:rsidRPr="00420DB7">
        <w:rPr>
          <w:rFonts w:ascii="Palatino Linotype" w:hAnsi="Palatino Linotype" w:cs="Arial"/>
          <w:lang w:val="es-ES_tradnl"/>
        </w:rPr>
        <w:t>s:</w:t>
      </w:r>
    </w:p>
    <w:p w14:paraId="3BDA7E7F" w14:textId="789D915C" w:rsidR="005977B3" w:rsidRPr="00420DB7" w:rsidRDefault="005977B3" w:rsidP="00420DB7">
      <w:pPr>
        <w:pStyle w:val="Prrafodelista"/>
        <w:numPr>
          <w:ilvl w:val="0"/>
          <w:numId w:val="24"/>
        </w:numPr>
        <w:spacing w:line="360" w:lineRule="auto"/>
        <w:jc w:val="both"/>
        <w:rPr>
          <w:rFonts w:ascii="Palatino Linotype" w:hAnsi="Palatino Linotype" w:cs="Arial"/>
          <w:b/>
          <w:lang w:val="es-ES_tradnl"/>
        </w:rPr>
      </w:pPr>
      <w:r w:rsidRPr="00420DB7">
        <w:rPr>
          <w:rFonts w:ascii="Palatino Linotype" w:hAnsi="Palatino Linotype" w:cs="Arial"/>
          <w:b/>
          <w:lang w:val="es-ES_tradnl"/>
        </w:rPr>
        <w:t xml:space="preserve">Digitalización_2022_08_03_09_45_58_364.pdf: </w:t>
      </w:r>
      <w:r w:rsidR="00E77686" w:rsidRPr="00420DB7">
        <w:rPr>
          <w:rFonts w:ascii="Palatino Linotype" w:hAnsi="Palatino Linotype" w:cs="Arial"/>
          <w:lang w:val="es-ES_tradnl"/>
        </w:rPr>
        <w:t xml:space="preserve">Oficio constante de una foja de fecha tres de agosto de dos mil veintidós, en el que la Dirección de Atención a la Mujer informa al Titular de la Unidad de Transparencia que respecto a lo solicitado informa que no corresponde a información que sea generada, administrada y/o resguardada por esta unidad administrativa, sin embargo se llevó a cabo la búsqueda minuciosa de algún tipo de documental que pudiera contener la información objeto de su interés, esto en el archivo de la Dirección, sin que se haya localizado información alguna del periodo señalado en la solicitud en </w:t>
      </w:r>
      <w:r w:rsidR="00631AF2" w:rsidRPr="00420DB7">
        <w:rPr>
          <w:rFonts w:ascii="Palatino Linotype" w:hAnsi="Palatino Linotype" w:cs="Arial"/>
          <w:lang w:val="es-ES_tradnl"/>
        </w:rPr>
        <w:t>mérito</w:t>
      </w:r>
      <w:r w:rsidR="00E77686" w:rsidRPr="00420DB7">
        <w:rPr>
          <w:rFonts w:ascii="Palatino Linotype" w:hAnsi="Palatino Linotype" w:cs="Arial"/>
          <w:lang w:val="es-ES_tradnl"/>
        </w:rPr>
        <w:t xml:space="preserve">. </w:t>
      </w:r>
    </w:p>
    <w:p w14:paraId="26B7FDA0" w14:textId="0C8AA6C2" w:rsidR="005977B3" w:rsidRPr="00420DB7" w:rsidRDefault="005977B3" w:rsidP="00420DB7">
      <w:pPr>
        <w:pStyle w:val="Prrafodelista"/>
        <w:numPr>
          <w:ilvl w:val="0"/>
          <w:numId w:val="24"/>
        </w:numPr>
        <w:spacing w:line="360" w:lineRule="auto"/>
        <w:jc w:val="both"/>
        <w:rPr>
          <w:rFonts w:ascii="Palatino Linotype" w:hAnsi="Palatino Linotype" w:cs="Arial"/>
          <w:b/>
          <w:lang w:val="es-ES_tradnl"/>
        </w:rPr>
      </w:pPr>
      <w:r w:rsidRPr="00420DB7">
        <w:rPr>
          <w:rFonts w:ascii="Palatino Linotype" w:hAnsi="Palatino Linotype" w:cs="Arial"/>
          <w:b/>
          <w:lang w:val="es-ES_tradnl"/>
        </w:rPr>
        <w:t xml:space="preserve">219-622.pd: </w:t>
      </w:r>
      <w:r w:rsidR="00631AF2" w:rsidRPr="00420DB7">
        <w:rPr>
          <w:rFonts w:ascii="Palatino Linotype" w:hAnsi="Palatino Linotype" w:cs="Arial"/>
          <w:lang w:val="es-ES_tradnl"/>
        </w:rPr>
        <w:t xml:space="preserve">Oficio constante de una foja de fecha diez de agosto de dos mil veintidós, en el que la Dirección de Seguridad Ciudadana y Movilidad informa al Titular de la Unidad de Transparencia que después de hacer una búsqueda minuciosa y exhaustiva de los archivos con los que se cuenta en esta dirección no se localizó ningún dato respecto de los años 2020 y 2021, </w:t>
      </w:r>
      <w:r w:rsidR="00631AF2" w:rsidRPr="00420DB7">
        <w:rPr>
          <w:rFonts w:ascii="Palatino Linotype" w:hAnsi="Palatino Linotype" w:cs="Arial"/>
          <w:lang w:val="es-ES_tradnl"/>
        </w:rPr>
        <w:lastRenderedPageBreak/>
        <w:t xml:space="preserve">por otro lado me permito informar que todas las actuaciones en materia de trata de personas se rigen por la Ley General para prevenir, sancionar y erradicar los delitos en materia de trata de personas y para la protección y asistencia a las víctimas de estos delitos, por lo que las acciones que se realizan son conforme a dicho ordenamiento jurídico. </w:t>
      </w:r>
    </w:p>
    <w:p w14:paraId="1C590E4B" w14:textId="2EC24437" w:rsidR="005977B3" w:rsidRPr="00420DB7" w:rsidRDefault="005977B3" w:rsidP="00420DB7">
      <w:pPr>
        <w:pStyle w:val="Prrafodelista"/>
        <w:numPr>
          <w:ilvl w:val="0"/>
          <w:numId w:val="24"/>
        </w:numPr>
        <w:spacing w:line="360" w:lineRule="auto"/>
        <w:jc w:val="both"/>
        <w:rPr>
          <w:rFonts w:ascii="Palatino Linotype" w:hAnsi="Palatino Linotype" w:cs="Arial"/>
          <w:b/>
          <w:lang w:val="es-ES_tradnl"/>
        </w:rPr>
      </w:pPr>
      <w:r w:rsidRPr="00420DB7">
        <w:rPr>
          <w:rFonts w:ascii="Palatino Linotype" w:hAnsi="Palatino Linotype" w:cs="Arial"/>
          <w:b/>
          <w:lang w:val="es-ES_tradnl"/>
        </w:rPr>
        <w:t>219.pdf:</w:t>
      </w:r>
      <w:r w:rsidR="00631AF2" w:rsidRPr="00420DB7">
        <w:rPr>
          <w:rFonts w:ascii="Palatino Linotype" w:hAnsi="Palatino Linotype" w:cs="Arial"/>
          <w:b/>
          <w:lang w:val="es-ES_tradnl"/>
        </w:rPr>
        <w:t xml:space="preserve"> </w:t>
      </w:r>
      <w:r w:rsidR="00631AF2" w:rsidRPr="00420DB7">
        <w:rPr>
          <w:rFonts w:ascii="Palatino Linotype" w:hAnsi="Palatino Linotype" w:cs="Arial"/>
          <w:lang w:val="es-ES_tradnl"/>
        </w:rPr>
        <w:t xml:space="preserve">Oficio de fecha dos de septiembre de dos mil veintidós, emitido por la Tesorería Municipal, </w:t>
      </w:r>
      <w:r w:rsidR="001163D1" w:rsidRPr="00420DB7">
        <w:rPr>
          <w:rFonts w:ascii="Palatino Linotype" w:hAnsi="Palatino Linotype" w:cs="Arial"/>
          <w:lang w:val="es-ES_tradnl"/>
        </w:rPr>
        <w:t>en términos del artículo 163 solicita un cambio de modalida</w:t>
      </w:r>
      <w:r w:rsidR="006E697E" w:rsidRPr="00420DB7">
        <w:rPr>
          <w:rFonts w:ascii="Palatino Linotype" w:hAnsi="Palatino Linotype" w:cs="Arial"/>
          <w:lang w:val="es-ES_tradnl"/>
        </w:rPr>
        <w:t>d de la entrega de información.</w:t>
      </w:r>
    </w:p>
    <w:p w14:paraId="6808D88E" w14:textId="6F9B96C6" w:rsidR="003D614C" w:rsidRPr="00420DB7" w:rsidRDefault="003D614C" w:rsidP="00420DB7">
      <w:pPr>
        <w:jc w:val="both"/>
        <w:rPr>
          <w:rFonts w:ascii="Palatino Linotype" w:hAnsi="Palatino Linotype" w:cs="Arial"/>
          <w:lang w:val="es-ES_tradnl"/>
        </w:rPr>
      </w:pPr>
    </w:p>
    <w:p w14:paraId="5AF077F6" w14:textId="49068D72" w:rsidR="007D38BB" w:rsidRPr="00420DB7" w:rsidRDefault="00AB02D4" w:rsidP="00420DB7">
      <w:pPr>
        <w:pStyle w:val="Prrafodelista"/>
        <w:tabs>
          <w:tab w:val="left" w:pos="709"/>
        </w:tabs>
        <w:spacing w:line="360" w:lineRule="auto"/>
        <w:ind w:left="0"/>
        <w:jc w:val="both"/>
        <w:rPr>
          <w:rFonts w:ascii="Palatino Linotype" w:hAnsi="Palatino Linotype" w:cs="Arial"/>
          <w:b/>
          <w:bCs/>
          <w:sz w:val="26"/>
          <w:szCs w:val="26"/>
        </w:rPr>
      </w:pPr>
      <w:r w:rsidRPr="00420DB7">
        <w:rPr>
          <w:rFonts w:ascii="Palatino Linotype" w:hAnsi="Palatino Linotype" w:cs="Arial"/>
          <w:b/>
          <w:sz w:val="26"/>
          <w:szCs w:val="26"/>
          <w:lang w:val="es-419"/>
        </w:rPr>
        <w:t>V</w:t>
      </w:r>
      <w:r w:rsidR="00420DB7" w:rsidRPr="00420DB7">
        <w:rPr>
          <w:rFonts w:ascii="Palatino Linotype" w:hAnsi="Palatino Linotype" w:cs="Arial"/>
          <w:b/>
          <w:sz w:val="26"/>
          <w:szCs w:val="26"/>
          <w:lang w:val="es-419"/>
        </w:rPr>
        <w:t>II</w:t>
      </w:r>
      <w:r w:rsidR="006D019F" w:rsidRPr="00420DB7">
        <w:rPr>
          <w:rFonts w:ascii="Palatino Linotype" w:hAnsi="Palatino Linotype" w:cs="Arial"/>
          <w:b/>
          <w:sz w:val="26"/>
          <w:szCs w:val="26"/>
          <w:lang w:val="es-419"/>
        </w:rPr>
        <w:t>I</w:t>
      </w:r>
      <w:r w:rsidR="00E24730" w:rsidRPr="00420DB7">
        <w:rPr>
          <w:rFonts w:ascii="Palatino Linotype" w:hAnsi="Palatino Linotype" w:cs="Arial"/>
          <w:b/>
          <w:sz w:val="26"/>
          <w:szCs w:val="26"/>
        </w:rPr>
        <w:t>.</w:t>
      </w:r>
      <w:r w:rsidR="000171D8" w:rsidRPr="00420DB7">
        <w:rPr>
          <w:rFonts w:ascii="Palatino Linotype" w:hAnsi="Palatino Linotype" w:cs="Arial"/>
          <w:b/>
          <w:sz w:val="26"/>
          <w:szCs w:val="26"/>
        </w:rPr>
        <w:t xml:space="preserve"> </w:t>
      </w:r>
      <w:r w:rsidR="007D38BB" w:rsidRPr="00420DB7">
        <w:rPr>
          <w:rFonts w:ascii="Palatino Linotype" w:hAnsi="Palatino Linotype" w:cs="Arial"/>
          <w:b/>
          <w:bCs/>
          <w:sz w:val="26"/>
          <w:szCs w:val="26"/>
        </w:rPr>
        <w:t xml:space="preserve">Del </w:t>
      </w:r>
      <w:r w:rsidR="00D86297" w:rsidRPr="00420DB7">
        <w:rPr>
          <w:rFonts w:ascii="Palatino Linotype" w:hAnsi="Palatino Linotype" w:cs="Arial"/>
          <w:b/>
          <w:bCs/>
          <w:sz w:val="26"/>
          <w:szCs w:val="26"/>
        </w:rPr>
        <w:t>Recurso Revisión</w:t>
      </w:r>
      <w:r w:rsidR="00DA682D" w:rsidRPr="00420DB7">
        <w:rPr>
          <w:rFonts w:ascii="Palatino Linotype" w:hAnsi="Palatino Linotype" w:cs="Arial"/>
          <w:b/>
          <w:bCs/>
          <w:sz w:val="26"/>
          <w:szCs w:val="26"/>
        </w:rPr>
        <w:t>.</w:t>
      </w:r>
    </w:p>
    <w:p w14:paraId="7E5A781E" w14:textId="108071C6" w:rsidR="00EA6DA7" w:rsidRPr="00420DB7" w:rsidRDefault="005078EC" w:rsidP="00420DB7">
      <w:pPr>
        <w:spacing w:line="360" w:lineRule="auto"/>
        <w:jc w:val="both"/>
        <w:rPr>
          <w:rFonts w:ascii="Palatino Linotype" w:hAnsi="Palatino Linotype" w:cs="Arial"/>
          <w:lang w:val="es-419"/>
        </w:rPr>
      </w:pPr>
      <w:r w:rsidRPr="00420DB7">
        <w:rPr>
          <w:rFonts w:ascii="Palatino Linotype" w:hAnsi="Palatino Linotype" w:cs="Arial"/>
        </w:rPr>
        <w:t>Inconforme con la</w:t>
      </w:r>
      <w:r w:rsidR="00E9179F" w:rsidRPr="00420DB7">
        <w:rPr>
          <w:rFonts w:ascii="Palatino Linotype" w:hAnsi="Palatino Linotype" w:cs="Arial"/>
        </w:rPr>
        <w:t xml:space="preserve"> respuesta, </w:t>
      </w:r>
      <w:r w:rsidR="00041841" w:rsidRPr="00420DB7">
        <w:rPr>
          <w:rFonts w:ascii="Palatino Linotype" w:hAnsi="Palatino Linotype" w:cs="Arial"/>
        </w:rPr>
        <w:t>el</w:t>
      </w:r>
      <w:r w:rsidR="00E9179F" w:rsidRPr="00420DB7">
        <w:rPr>
          <w:rFonts w:ascii="Palatino Linotype" w:hAnsi="Palatino Linotype" w:cs="Arial"/>
        </w:rPr>
        <w:t xml:space="preserve"> </w:t>
      </w:r>
      <w:r w:rsidR="001163D1" w:rsidRPr="00420DB7">
        <w:rPr>
          <w:rFonts w:ascii="Palatino Linotype" w:hAnsi="Palatino Linotype" w:cs="Arial"/>
          <w:b/>
          <w:bCs/>
        </w:rPr>
        <w:t>ocho de agosto</w:t>
      </w:r>
      <w:r w:rsidR="005C250B" w:rsidRPr="00420DB7">
        <w:rPr>
          <w:rFonts w:ascii="Palatino Linotype" w:hAnsi="Palatino Linotype" w:cs="Arial"/>
          <w:b/>
          <w:bCs/>
        </w:rPr>
        <w:t xml:space="preserve"> </w:t>
      </w:r>
      <w:r w:rsidR="00B41543" w:rsidRPr="00420DB7">
        <w:rPr>
          <w:rFonts w:ascii="Palatino Linotype" w:hAnsi="Palatino Linotype" w:cs="Arial"/>
          <w:b/>
          <w:bCs/>
        </w:rPr>
        <w:t>de dos mil veintidós</w:t>
      </w:r>
      <w:r w:rsidR="000171D8" w:rsidRPr="00420DB7">
        <w:rPr>
          <w:rFonts w:ascii="Palatino Linotype" w:hAnsi="Palatino Linotype" w:cs="Arial"/>
        </w:rPr>
        <w:t xml:space="preserve">, </w:t>
      </w:r>
      <w:r w:rsidR="00B41543" w:rsidRPr="00420DB7">
        <w:rPr>
          <w:rFonts w:ascii="Palatino Linotype" w:hAnsi="Palatino Linotype" w:cs="Arial"/>
          <w:b/>
        </w:rPr>
        <w:t xml:space="preserve">EL </w:t>
      </w:r>
      <w:r w:rsidR="000171D8" w:rsidRPr="00420DB7">
        <w:rPr>
          <w:rFonts w:ascii="Palatino Linotype" w:hAnsi="Palatino Linotype" w:cs="Arial"/>
          <w:b/>
        </w:rPr>
        <w:t>RECURRENTE</w:t>
      </w:r>
      <w:r w:rsidR="000171D8" w:rsidRPr="00420DB7">
        <w:rPr>
          <w:rFonts w:ascii="Palatino Linotype" w:hAnsi="Palatino Linotype" w:cs="Arial"/>
        </w:rPr>
        <w:t xml:space="preserve"> interpuso el </w:t>
      </w:r>
      <w:r w:rsidR="00D86297" w:rsidRPr="00420DB7">
        <w:rPr>
          <w:rFonts w:ascii="Palatino Linotype" w:hAnsi="Palatino Linotype" w:cs="Arial"/>
        </w:rPr>
        <w:t>Recurso Revisión</w:t>
      </w:r>
      <w:r w:rsidR="000171D8" w:rsidRPr="00420DB7">
        <w:rPr>
          <w:rFonts w:ascii="Palatino Linotype" w:hAnsi="Palatino Linotype" w:cs="Arial"/>
        </w:rPr>
        <w:t xml:space="preserve"> sujeto del presente estudio, el cual fue registrado en </w:t>
      </w:r>
      <w:r w:rsidR="000171D8" w:rsidRPr="00420DB7">
        <w:rPr>
          <w:rFonts w:ascii="Palatino Linotype" w:hAnsi="Palatino Linotype" w:cs="Arial"/>
          <w:b/>
        </w:rPr>
        <w:t xml:space="preserve">EL SAIMEX, </w:t>
      </w:r>
      <w:r w:rsidR="000171D8" w:rsidRPr="00420DB7">
        <w:rPr>
          <w:rFonts w:ascii="Palatino Linotype" w:hAnsi="Palatino Linotype" w:cs="Arial"/>
          <w:bCs/>
        </w:rPr>
        <w:t>y</w:t>
      </w:r>
      <w:r w:rsidR="000171D8" w:rsidRPr="00420DB7">
        <w:rPr>
          <w:rFonts w:ascii="Palatino Linotype" w:hAnsi="Palatino Linotype" w:cs="Arial"/>
        </w:rPr>
        <w:t xml:space="preserve"> se le asignó el número de expediente </w:t>
      </w:r>
      <w:r w:rsidR="00B46DDF" w:rsidRPr="00420DB7">
        <w:rPr>
          <w:rFonts w:ascii="Palatino Linotype" w:hAnsi="Palatino Linotype" w:cs="Arial"/>
          <w:b/>
          <w:lang w:val="es-ES"/>
        </w:rPr>
        <w:t>1</w:t>
      </w:r>
      <w:r w:rsidR="001163D1" w:rsidRPr="00420DB7">
        <w:rPr>
          <w:rFonts w:ascii="Palatino Linotype" w:hAnsi="Palatino Linotype" w:cs="Arial"/>
          <w:b/>
          <w:lang w:val="es-ES"/>
        </w:rPr>
        <w:t>455</w:t>
      </w:r>
      <w:r w:rsidR="00C4385D" w:rsidRPr="00420DB7">
        <w:rPr>
          <w:rFonts w:ascii="Palatino Linotype" w:hAnsi="Palatino Linotype" w:cs="Arial"/>
          <w:b/>
          <w:lang w:val="es-ES"/>
        </w:rPr>
        <w:t>2</w:t>
      </w:r>
      <w:r w:rsidR="00E9179F" w:rsidRPr="00420DB7">
        <w:rPr>
          <w:rFonts w:ascii="Palatino Linotype" w:hAnsi="Palatino Linotype" w:cs="Arial"/>
          <w:b/>
          <w:lang w:val="es-ES"/>
        </w:rPr>
        <w:t>/INFOEM/IP/RR/2022</w:t>
      </w:r>
      <w:r w:rsidR="000171D8" w:rsidRPr="00420DB7">
        <w:rPr>
          <w:rFonts w:ascii="Palatino Linotype" w:hAnsi="Palatino Linotype" w:cs="Arial"/>
          <w:b/>
        </w:rPr>
        <w:t>,</w:t>
      </w:r>
      <w:r w:rsidR="000171D8" w:rsidRPr="00420DB7">
        <w:rPr>
          <w:rFonts w:ascii="Palatino Linotype" w:hAnsi="Palatino Linotype" w:cs="Arial"/>
        </w:rPr>
        <w:t xml:space="preserve"> en el que señaló como</w:t>
      </w:r>
      <w:r w:rsidR="00EA6DA7" w:rsidRPr="00420DB7">
        <w:rPr>
          <w:rFonts w:ascii="Palatino Linotype" w:hAnsi="Palatino Linotype" w:cs="Arial"/>
          <w:lang w:val="es-419"/>
        </w:rPr>
        <w:t>:</w:t>
      </w:r>
    </w:p>
    <w:p w14:paraId="568FB602" w14:textId="77777777" w:rsidR="00004430" w:rsidRPr="00420DB7" w:rsidRDefault="00004430" w:rsidP="00420DB7">
      <w:pPr>
        <w:jc w:val="both"/>
        <w:rPr>
          <w:rFonts w:ascii="Palatino Linotype" w:hAnsi="Palatino Linotype" w:cs="Arial"/>
          <w:lang w:val="es-419"/>
        </w:rPr>
      </w:pPr>
    </w:p>
    <w:p w14:paraId="2480E3C8" w14:textId="69F3F087" w:rsidR="003C73EC" w:rsidRPr="00420DB7" w:rsidRDefault="00EA6DA7" w:rsidP="00420DB7">
      <w:pPr>
        <w:pStyle w:val="Prrafodelista"/>
        <w:numPr>
          <w:ilvl w:val="0"/>
          <w:numId w:val="8"/>
        </w:numPr>
        <w:jc w:val="both"/>
        <w:rPr>
          <w:rFonts w:ascii="Palatino Linotype" w:hAnsi="Palatino Linotype" w:cs="Arial"/>
          <w:b/>
        </w:rPr>
      </w:pPr>
      <w:r w:rsidRPr="00420DB7">
        <w:rPr>
          <w:rFonts w:ascii="Palatino Linotype" w:hAnsi="Palatino Linotype" w:cs="Arial"/>
          <w:b/>
          <w:lang w:val="es-419"/>
        </w:rPr>
        <w:t>A</w:t>
      </w:r>
      <w:r w:rsidRPr="00420DB7">
        <w:rPr>
          <w:rFonts w:ascii="Palatino Linotype" w:hAnsi="Palatino Linotype" w:cs="Arial"/>
          <w:b/>
        </w:rPr>
        <w:t>cto</w:t>
      </w:r>
      <w:r w:rsidR="000171D8" w:rsidRPr="00420DB7">
        <w:rPr>
          <w:rFonts w:ascii="Palatino Linotype" w:hAnsi="Palatino Linotype" w:cs="Arial"/>
          <w:b/>
        </w:rPr>
        <w:t xml:space="preserve"> impugnado</w:t>
      </w:r>
      <w:r w:rsidRPr="00420DB7">
        <w:rPr>
          <w:rFonts w:ascii="Palatino Linotype" w:hAnsi="Palatino Linotype" w:cs="Arial"/>
          <w:b/>
        </w:rPr>
        <w:t>:</w:t>
      </w:r>
    </w:p>
    <w:p w14:paraId="3622A3D5" w14:textId="77777777" w:rsidR="00612410" w:rsidRPr="00420DB7" w:rsidRDefault="00612410" w:rsidP="00420DB7">
      <w:pPr>
        <w:pStyle w:val="Prrafodelista"/>
        <w:ind w:left="720"/>
        <w:jc w:val="both"/>
        <w:rPr>
          <w:rFonts w:ascii="Palatino Linotype" w:hAnsi="Palatino Linotype" w:cs="Arial"/>
          <w:b/>
        </w:rPr>
      </w:pPr>
    </w:p>
    <w:p w14:paraId="139B9625" w14:textId="3266AA06" w:rsidR="00EA6DA7" w:rsidRPr="00420DB7" w:rsidRDefault="00136CC0" w:rsidP="00420DB7">
      <w:pPr>
        <w:tabs>
          <w:tab w:val="left" w:pos="851"/>
        </w:tabs>
        <w:ind w:left="851" w:right="901"/>
        <w:jc w:val="both"/>
        <w:rPr>
          <w:rFonts w:ascii="Palatino Linotype" w:hAnsi="Palatino Linotype" w:cs="Arial"/>
          <w:i/>
          <w:sz w:val="22"/>
          <w:szCs w:val="22"/>
        </w:rPr>
      </w:pPr>
      <w:r w:rsidRPr="00420DB7">
        <w:rPr>
          <w:rFonts w:ascii="Palatino Linotype" w:hAnsi="Palatino Linotype" w:cs="Arial"/>
          <w:i/>
          <w:sz w:val="22"/>
          <w:szCs w:val="22"/>
          <w:lang w:val="es-419"/>
        </w:rPr>
        <w:t>“</w:t>
      </w:r>
      <w:r w:rsidR="001163D1" w:rsidRPr="00420DB7">
        <w:rPr>
          <w:rFonts w:ascii="Palatino Linotype" w:hAnsi="Palatino Linotype" w:cs="Arial"/>
          <w:i/>
          <w:sz w:val="22"/>
          <w:szCs w:val="22"/>
        </w:rPr>
        <w:t>Negativa de la información Negligencia No hay acta de inexistencia Estrategias absurdas para negar la información</w:t>
      </w:r>
      <w:r w:rsidR="00E9179F" w:rsidRPr="00420DB7">
        <w:rPr>
          <w:rFonts w:ascii="Palatino Linotype" w:hAnsi="Palatino Linotype" w:cs="Arial"/>
          <w:i/>
          <w:sz w:val="22"/>
          <w:szCs w:val="22"/>
          <w:lang w:val="es-419"/>
        </w:rPr>
        <w:t>.</w:t>
      </w:r>
      <w:r w:rsidR="00EA6DA7" w:rsidRPr="00420DB7">
        <w:rPr>
          <w:rFonts w:ascii="Palatino Linotype" w:hAnsi="Palatino Linotype" w:cs="Arial"/>
          <w:i/>
          <w:sz w:val="22"/>
          <w:szCs w:val="22"/>
        </w:rPr>
        <w:t>” (Sic)</w:t>
      </w:r>
      <w:r w:rsidR="00A760DE" w:rsidRPr="00420DB7">
        <w:rPr>
          <w:rFonts w:ascii="Palatino Linotype" w:hAnsi="Palatino Linotype" w:cs="Arial"/>
          <w:i/>
          <w:sz w:val="22"/>
          <w:szCs w:val="22"/>
        </w:rPr>
        <w:t>.</w:t>
      </w:r>
    </w:p>
    <w:p w14:paraId="4981CCD3" w14:textId="77777777" w:rsidR="00EA6DA7" w:rsidRPr="00420DB7" w:rsidRDefault="00EA6DA7" w:rsidP="00420DB7">
      <w:pPr>
        <w:jc w:val="both"/>
        <w:rPr>
          <w:rFonts w:ascii="Palatino Linotype" w:hAnsi="Palatino Linotype" w:cs="Arial"/>
          <w:b/>
        </w:rPr>
      </w:pPr>
    </w:p>
    <w:p w14:paraId="69339DCF" w14:textId="72B12BE6" w:rsidR="00684C99" w:rsidRPr="00420DB7" w:rsidRDefault="00004430" w:rsidP="00420DB7">
      <w:pPr>
        <w:pStyle w:val="Prrafodelista"/>
        <w:numPr>
          <w:ilvl w:val="0"/>
          <w:numId w:val="8"/>
        </w:numPr>
        <w:jc w:val="both"/>
        <w:rPr>
          <w:rFonts w:ascii="Palatino Linotype" w:hAnsi="Palatino Linotype" w:cs="Arial"/>
        </w:rPr>
      </w:pPr>
      <w:r w:rsidRPr="00420DB7">
        <w:rPr>
          <w:rFonts w:ascii="Palatino Linotype" w:hAnsi="Palatino Linotype" w:cs="Arial"/>
          <w:b/>
        </w:rPr>
        <w:t>R</w:t>
      </w:r>
      <w:r w:rsidR="005C250B" w:rsidRPr="00420DB7">
        <w:rPr>
          <w:rFonts w:ascii="Palatino Linotype" w:hAnsi="Palatino Linotype" w:cs="Arial"/>
          <w:b/>
        </w:rPr>
        <w:t>azones o motivos de inconformidad</w:t>
      </w:r>
      <w:r w:rsidR="007553E5" w:rsidRPr="00420DB7">
        <w:rPr>
          <w:rFonts w:ascii="Palatino Linotype" w:hAnsi="Palatino Linotype" w:cs="Arial"/>
        </w:rPr>
        <w:t>:</w:t>
      </w:r>
    </w:p>
    <w:p w14:paraId="66BCC3D2" w14:textId="77777777" w:rsidR="00A760DE" w:rsidRPr="00420DB7" w:rsidRDefault="00A760DE" w:rsidP="00420DB7">
      <w:pPr>
        <w:pStyle w:val="Prrafodelista"/>
        <w:ind w:left="720"/>
        <w:jc w:val="both"/>
        <w:rPr>
          <w:rFonts w:ascii="Palatino Linotype" w:hAnsi="Palatino Linotype" w:cs="Arial"/>
        </w:rPr>
      </w:pPr>
    </w:p>
    <w:p w14:paraId="7C39F5AC" w14:textId="032E6278" w:rsidR="00684C99" w:rsidRPr="00420DB7" w:rsidRDefault="00684C99" w:rsidP="00420DB7">
      <w:pPr>
        <w:tabs>
          <w:tab w:val="left" w:pos="851"/>
        </w:tabs>
        <w:ind w:left="851" w:right="901"/>
        <w:jc w:val="both"/>
        <w:rPr>
          <w:rFonts w:ascii="Palatino Linotype" w:hAnsi="Palatino Linotype" w:cs="Arial"/>
          <w:i/>
          <w:sz w:val="22"/>
        </w:rPr>
      </w:pPr>
      <w:r w:rsidRPr="00420DB7">
        <w:rPr>
          <w:rFonts w:ascii="Palatino Linotype" w:hAnsi="Palatino Linotype" w:cs="Arial"/>
          <w:i/>
          <w:sz w:val="22"/>
        </w:rPr>
        <w:t>“</w:t>
      </w:r>
      <w:r w:rsidR="001163D1" w:rsidRPr="00420DB7">
        <w:rPr>
          <w:rFonts w:ascii="Palatino Linotype" w:hAnsi="Palatino Linotype" w:cs="Arial"/>
          <w:i/>
          <w:sz w:val="22"/>
        </w:rPr>
        <w:t>Negativa de la información Negligencia No hay acta de inexistencia Estrategias absurdas para negar la información</w:t>
      </w:r>
      <w:r w:rsidR="0021084F" w:rsidRPr="00420DB7">
        <w:rPr>
          <w:rFonts w:ascii="Palatino Linotype" w:hAnsi="Palatino Linotype" w:cs="Arial"/>
          <w:i/>
          <w:sz w:val="22"/>
        </w:rPr>
        <w:t>.</w:t>
      </w:r>
      <w:r w:rsidR="000741B3" w:rsidRPr="00420DB7">
        <w:rPr>
          <w:rFonts w:ascii="Palatino Linotype" w:hAnsi="Palatino Linotype" w:cs="Arial"/>
          <w:i/>
          <w:sz w:val="22"/>
        </w:rPr>
        <w:t>”</w:t>
      </w:r>
    </w:p>
    <w:p w14:paraId="2E00CF51" w14:textId="77777777" w:rsidR="00A760DE" w:rsidRPr="00420DB7" w:rsidRDefault="00A760DE" w:rsidP="00420DB7">
      <w:pPr>
        <w:tabs>
          <w:tab w:val="left" w:pos="851"/>
        </w:tabs>
        <w:ind w:left="851" w:right="901"/>
        <w:jc w:val="both"/>
        <w:rPr>
          <w:rFonts w:ascii="Palatino Linotype" w:hAnsi="Palatino Linotype" w:cs="Arial"/>
          <w:i/>
        </w:rPr>
      </w:pPr>
    </w:p>
    <w:p w14:paraId="2A5E140E" w14:textId="77777777" w:rsidR="00E5038A" w:rsidRPr="00420DB7" w:rsidRDefault="00E5038A" w:rsidP="00420DB7">
      <w:pPr>
        <w:spacing w:after="240"/>
        <w:jc w:val="both"/>
        <w:rPr>
          <w:rFonts w:ascii="Palatino Linotype" w:hAnsi="Palatino Linotype" w:cs="Arial"/>
          <w:b/>
          <w:sz w:val="26"/>
          <w:szCs w:val="26"/>
          <w:lang w:val="es-419"/>
        </w:rPr>
      </w:pPr>
    </w:p>
    <w:p w14:paraId="3A631400" w14:textId="77777777" w:rsidR="00E5038A" w:rsidRPr="00420DB7" w:rsidRDefault="00E5038A" w:rsidP="00420DB7">
      <w:pPr>
        <w:spacing w:after="240"/>
        <w:jc w:val="both"/>
        <w:rPr>
          <w:rFonts w:ascii="Palatino Linotype" w:hAnsi="Palatino Linotype" w:cs="Arial"/>
          <w:b/>
          <w:sz w:val="26"/>
          <w:szCs w:val="26"/>
          <w:lang w:val="es-419"/>
        </w:rPr>
      </w:pPr>
    </w:p>
    <w:p w14:paraId="11CDF804" w14:textId="5D0AFDC2" w:rsidR="007D38BB" w:rsidRPr="00420DB7" w:rsidRDefault="00420DB7" w:rsidP="00420DB7">
      <w:pPr>
        <w:spacing w:after="240"/>
        <w:jc w:val="both"/>
        <w:rPr>
          <w:rFonts w:ascii="Palatino Linotype" w:hAnsi="Palatino Linotype" w:cs="Arial"/>
          <w:b/>
          <w:sz w:val="26"/>
          <w:szCs w:val="26"/>
        </w:rPr>
      </w:pPr>
      <w:r w:rsidRPr="00420DB7">
        <w:rPr>
          <w:rFonts w:ascii="Palatino Linotype" w:hAnsi="Palatino Linotype" w:cs="Arial"/>
          <w:b/>
          <w:sz w:val="26"/>
          <w:szCs w:val="26"/>
          <w:lang w:val="es-419"/>
        </w:rPr>
        <w:lastRenderedPageBreak/>
        <w:t>IX</w:t>
      </w:r>
      <w:r w:rsidR="000171D8" w:rsidRPr="00420DB7">
        <w:rPr>
          <w:rFonts w:ascii="Palatino Linotype" w:hAnsi="Palatino Linotype" w:cs="Arial"/>
          <w:b/>
          <w:sz w:val="26"/>
          <w:szCs w:val="26"/>
        </w:rPr>
        <w:t xml:space="preserve">. </w:t>
      </w:r>
      <w:r w:rsidR="007D38BB" w:rsidRPr="00420DB7">
        <w:rPr>
          <w:rFonts w:ascii="Palatino Linotype" w:hAnsi="Palatino Linotype" w:cs="Arial"/>
          <w:b/>
          <w:sz w:val="26"/>
          <w:szCs w:val="26"/>
        </w:rPr>
        <w:t xml:space="preserve">Del turno del </w:t>
      </w:r>
      <w:r w:rsidR="00D86297" w:rsidRPr="00420DB7">
        <w:rPr>
          <w:rFonts w:ascii="Palatino Linotype" w:hAnsi="Palatino Linotype" w:cs="Arial"/>
          <w:b/>
          <w:sz w:val="26"/>
          <w:szCs w:val="26"/>
        </w:rPr>
        <w:t>Recurso Revisión</w:t>
      </w:r>
      <w:r w:rsidR="00004430" w:rsidRPr="00420DB7">
        <w:rPr>
          <w:rFonts w:ascii="Palatino Linotype" w:hAnsi="Palatino Linotype" w:cs="Arial"/>
          <w:b/>
          <w:sz w:val="26"/>
          <w:szCs w:val="26"/>
        </w:rPr>
        <w:t>.</w:t>
      </w:r>
    </w:p>
    <w:p w14:paraId="7F32BE8B" w14:textId="71C6C3F8" w:rsidR="001E3F54" w:rsidRPr="00420DB7" w:rsidRDefault="000171D8" w:rsidP="00420DB7">
      <w:pPr>
        <w:spacing w:line="360" w:lineRule="auto"/>
        <w:jc w:val="both"/>
        <w:rPr>
          <w:rFonts w:ascii="Palatino Linotype" w:hAnsi="Palatino Linotype" w:cs="Arial"/>
        </w:rPr>
      </w:pPr>
      <w:r w:rsidRPr="00420DB7">
        <w:rPr>
          <w:rFonts w:ascii="Palatino Linotype" w:hAnsi="Palatino Linotype" w:cs="Arial"/>
        </w:rPr>
        <w:t>E</w:t>
      </w:r>
      <w:r w:rsidR="00041841" w:rsidRPr="00420DB7">
        <w:rPr>
          <w:rFonts w:ascii="Palatino Linotype" w:hAnsi="Palatino Linotype" w:cs="Arial"/>
        </w:rPr>
        <w:t>l</w:t>
      </w:r>
      <w:r w:rsidRPr="00420DB7">
        <w:rPr>
          <w:rFonts w:ascii="Palatino Linotype" w:hAnsi="Palatino Linotype" w:cs="Arial"/>
        </w:rPr>
        <w:t xml:space="preserve"> </w:t>
      </w:r>
      <w:r w:rsidR="00FF184A" w:rsidRPr="00420DB7">
        <w:rPr>
          <w:rFonts w:ascii="Palatino Linotype" w:hAnsi="Palatino Linotype" w:cs="Arial"/>
          <w:b/>
        </w:rPr>
        <w:t>ocho de agosto</w:t>
      </w:r>
      <w:r w:rsidR="005C250B" w:rsidRPr="00420DB7">
        <w:rPr>
          <w:rFonts w:ascii="Palatino Linotype" w:hAnsi="Palatino Linotype" w:cs="Arial"/>
          <w:b/>
          <w:bCs/>
        </w:rPr>
        <w:t xml:space="preserve"> de</w:t>
      </w:r>
      <w:r w:rsidR="00B41543" w:rsidRPr="00420DB7">
        <w:rPr>
          <w:rFonts w:ascii="Palatino Linotype" w:hAnsi="Palatino Linotype" w:cs="Arial"/>
          <w:b/>
          <w:bCs/>
        </w:rPr>
        <w:t xml:space="preserve"> dos mil veintidós</w:t>
      </w:r>
      <w:r w:rsidRPr="00420DB7">
        <w:rPr>
          <w:rFonts w:ascii="Palatino Linotype" w:hAnsi="Palatino Linotype" w:cs="Arial"/>
        </w:rPr>
        <w:t xml:space="preserve">, el recurso que se trata se envió electrónicamente al Instituto de </w:t>
      </w:r>
      <w:r w:rsidRPr="00420DB7">
        <w:rPr>
          <w:rFonts w:ascii="Palatino Linotype" w:eastAsia="Arial Unicode MS" w:hAnsi="Palatino Linotype" w:cs="Arial"/>
        </w:rPr>
        <w:t>Transparencia</w:t>
      </w:r>
      <w:r w:rsidRPr="00420DB7">
        <w:rPr>
          <w:rFonts w:ascii="Palatino Linotype" w:hAnsi="Palatino Linotype" w:cs="Arial"/>
        </w:rPr>
        <w:t xml:space="preserve">, Acceso a la </w:t>
      </w:r>
      <w:r w:rsidR="00D86297" w:rsidRPr="00420DB7">
        <w:rPr>
          <w:rFonts w:ascii="Palatino Linotype" w:hAnsi="Palatino Linotype" w:cs="Arial"/>
        </w:rPr>
        <w:t>Información Pública</w:t>
      </w:r>
      <w:r w:rsidRPr="00420DB7">
        <w:rPr>
          <w:rFonts w:ascii="Palatino Linotype" w:hAnsi="Palatino Linotype" w:cs="Arial"/>
        </w:rPr>
        <w:t xml:space="preserve"> y Protección de Datos Personales del Estado de México y Municipios; </w:t>
      </w:r>
      <w:r w:rsidR="009E2E2C" w:rsidRPr="00420DB7">
        <w:rPr>
          <w:rFonts w:ascii="Palatino Linotype" w:hAnsi="Palatino Linotype" w:cs="Arial"/>
        </w:rPr>
        <w:t xml:space="preserve">por lo que, </w:t>
      </w:r>
      <w:r w:rsidRPr="00420DB7">
        <w:rPr>
          <w:rFonts w:ascii="Palatino Linotype" w:hAnsi="Palatino Linotype" w:cs="Arial"/>
        </w:rPr>
        <w:t xml:space="preserve">con fundamento en el artículo 185, fracción I de la </w:t>
      </w:r>
      <w:r w:rsidRPr="00420DB7">
        <w:rPr>
          <w:rFonts w:ascii="Palatino Linotype" w:hAnsi="Palatino Linotype"/>
        </w:rPr>
        <w:t xml:space="preserve">Ley de Transparencia y Acceso a la </w:t>
      </w:r>
      <w:r w:rsidR="00D86297" w:rsidRPr="00420DB7">
        <w:rPr>
          <w:rFonts w:ascii="Palatino Linotype" w:hAnsi="Palatino Linotype"/>
        </w:rPr>
        <w:t>Información Pública</w:t>
      </w:r>
      <w:r w:rsidRPr="00420DB7">
        <w:rPr>
          <w:rFonts w:ascii="Palatino Linotype" w:hAnsi="Palatino Linotype"/>
        </w:rPr>
        <w:t xml:space="preserve"> del Estado de México y Municipios</w:t>
      </w:r>
      <w:r w:rsidRPr="00420DB7">
        <w:rPr>
          <w:rFonts w:ascii="Palatino Linotype" w:hAnsi="Palatino Linotype" w:cs="Arial"/>
        </w:rPr>
        <w:t xml:space="preserve">, se turnó </w:t>
      </w:r>
      <w:r w:rsidR="00727578" w:rsidRPr="00420DB7">
        <w:rPr>
          <w:rFonts w:ascii="Palatino Linotype" w:hAnsi="Palatino Linotype" w:cs="Arial"/>
        </w:rPr>
        <w:t xml:space="preserve">mediante </w:t>
      </w:r>
      <w:r w:rsidR="00727578" w:rsidRPr="00420DB7">
        <w:rPr>
          <w:rFonts w:ascii="Palatino Linotype" w:hAnsi="Palatino Linotype" w:cs="Arial"/>
          <w:b/>
        </w:rPr>
        <w:t xml:space="preserve">EL </w:t>
      </w:r>
      <w:r w:rsidRPr="00420DB7">
        <w:rPr>
          <w:rFonts w:ascii="Palatino Linotype" w:eastAsia="Arial Unicode MS" w:hAnsi="Palatino Linotype" w:cs="Arial"/>
          <w:b/>
        </w:rPr>
        <w:t>SAIMEX</w:t>
      </w:r>
      <w:r w:rsidR="00B41543" w:rsidRPr="00420DB7">
        <w:rPr>
          <w:rFonts w:ascii="Palatino Linotype" w:hAnsi="Palatino Linotype"/>
        </w:rPr>
        <w:t xml:space="preserve">, </w:t>
      </w:r>
      <w:r w:rsidR="002B39F6" w:rsidRPr="00420DB7">
        <w:rPr>
          <w:rFonts w:ascii="Palatino Linotype" w:hAnsi="Palatino Linotype"/>
        </w:rPr>
        <w:t>a</w:t>
      </w:r>
      <w:r w:rsidR="005B0FD3" w:rsidRPr="00420DB7">
        <w:rPr>
          <w:rFonts w:ascii="Palatino Linotype" w:hAnsi="Palatino Linotype"/>
        </w:rPr>
        <w:t xml:space="preserve"> la Ponencia de</w:t>
      </w:r>
      <w:r w:rsidR="00C837BA" w:rsidRPr="00420DB7">
        <w:rPr>
          <w:rFonts w:ascii="Palatino Linotype" w:hAnsi="Palatino Linotype"/>
        </w:rPr>
        <w:t xml:space="preserve"> </w:t>
      </w:r>
      <w:r w:rsidR="00004430" w:rsidRPr="00420DB7">
        <w:rPr>
          <w:rFonts w:ascii="Palatino Linotype" w:hAnsi="Palatino Linotype"/>
        </w:rPr>
        <w:t>l</w:t>
      </w:r>
      <w:r w:rsidR="00C837BA" w:rsidRPr="00420DB7">
        <w:rPr>
          <w:rFonts w:ascii="Palatino Linotype" w:hAnsi="Palatino Linotype"/>
        </w:rPr>
        <w:t>a</w:t>
      </w:r>
      <w:r w:rsidR="00041841" w:rsidRPr="00420DB7">
        <w:rPr>
          <w:rFonts w:ascii="Palatino Linotype" w:hAnsi="Palatino Linotype"/>
        </w:rPr>
        <w:t xml:space="preserve"> Comisionada Sharon </w:t>
      </w:r>
      <w:r w:rsidR="007D51C6" w:rsidRPr="00420DB7">
        <w:rPr>
          <w:rFonts w:ascii="Palatino Linotype" w:hAnsi="Palatino Linotype"/>
        </w:rPr>
        <w:t>Cristina</w:t>
      </w:r>
      <w:r w:rsidR="00041841" w:rsidRPr="00420DB7">
        <w:rPr>
          <w:rFonts w:ascii="Palatino Linotype" w:hAnsi="Palatino Linotype"/>
        </w:rPr>
        <w:t xml:space="preserve"> Morales Martínez</w:t>
      </w:r>
      <w:r w:rsidR="00C837BA" w:rsidRPr="00420DB7">
        <w:rPr>
          <w:rFonts w:ascii="Palatino Linotype" w:hAnsi="Palatino Linotype"/>
        </w:rPr>
        <w:t xml:space="preserve"> suscrita</w:t>
      </w:r>
      <w:r w:rsidR="00E83A6C" w:rsidRPr="00420DB7">
        <w:rPr>
          <w:rFonts w:ascii="Palatino Linotype" w:hAnsi="Palatino Linotype" w:cs="Arial"/>
          <w:b/>
        </w:rPr>
        <w:t>,</w:t>
      </w:r>
      <w:r w:rsidR="00873E36" w:rsidRPr="00420DB7">
        <w:rPr>
          <w:rFonts w:ascii="Palatino Linotype" w:hAnsi="Palatino Linotype" w:cs="Arial"/>
          <w:b/>
          <w:lang w:val="es-419"/>
        </w:rPr>
        <w:t xml:space="preserve"> </w:t>
      </w:r>
      <w:r w:rsidRPr="00420DB7">
        <w:rPr>
          <w:rFonts w:ascii="Palatino Linotype" w:hAnsi="Palatino Linotype" w:cs="Arial"/>
        </w:rPr>
        <w:t>a efecto de decretar su admisión o desechamiento.</w:t>
      </w:r>
    </w:p>
    <w:p w14:paraId="0A9B14D8" w14:textId="77777777" w:rsidR="002B39F6" w:rsidRPr="00420DB7" w:rsidRDefault="002B39F6" w:rsidP="00420DB7">
      <w:pPr>
        <w:spacing w:line="360" w:lineRule="auto"/>
        <w:jc w:val="both"/>
        <w:rPr>
          <w:rFonts w:ascii="Palatino Linotype" w:hAnsi="Palatino Linotype" w:cs="Arial"/>
        </w:rPr>
      </w:pPr>
    </w:p>
    <w:p w14:paraId="6E2E972C" w14:textId="5864780D" w:rsidR="007D38BB" w:rsidRPr="00420DB7" w:rsidRDefault="007D38BB" w:rsidP="00420DB7">
      <w:pPr>
        <w:tabs>
          <w:tab w:val="center" w:pos="4252"/>
          <w:tab w:val="right" w:pos="8504"/>
        </w:tabs>
        <w:spacing w:line="360" w:lineRule="auto"/>
        <w:jc w:val="both"/>
        <w:rPr>
          <w:rFonts w:ascii="Palatino Linotype" w:hAnsi="Palatino Linotype" w:cs="Arial"/>
          <w:b/>
        </w:rPr>
      </w:pPr>
      <w:r w:rsidRPr="00420DB7">
        <w:rPr>
          <w:rFonts w:ascii="Palatino Linotype" w:hAnsi="Palatino Linotype" w:cs="Arial"/>
          <w:b/>
        </w:rPr>
        <w:t xml:space="preserve">a) Admisión del </w:t>
      </w:r>
      <w:r w:rsidR="00D86297" w:rsidRPr="00420DB7">
        <w:rPr>
          <w:rFonts w:ascii="Palatino Linotype" w:hAnsi="Palatino Linotype" w:cs="Arial"/>
          <w:b/>
        </w:rPr>
        <w:t>Recurso Revisión</w:t>
      </w:r>
      <w:r w:rsidR="00A760DE" w:rsidRPr="00420DB7">
        <w:rPr>
          <w:rFonts w:ascii="Palatino Linotype" w:hAnsi="Palatino Linotype" w:cs="Arial"/>
          <w:b/>
        </w:rPr>
        <w:t>.</w:t>
      </w:r>
    </w:p>
    <w:p w14:paraId="7B625BB9" w14:textId="3FCA2D06" w:rsidR="000171D8" w:rsidRPr="00420DB7" w:rsidRDefault="000171D8" w:rsidP="00420DB7">
      <w:pPr>
        <w:tabs>
          <w:tab w:val="center" w:pos="4252"/>
          <w:tab w:val="right" w:pos="8504"/>
        </w:tabs>
        <w:spacing w:line="360" w:lineRule="auto"/>
        <w:jc w:val="both"/>
        <w:rPr>
          <w:rFonts w:ascii="Palatino Linotype" w:hAnsi="Palatino Linotype" w:cs="Arial"/>
        </w:rPr>
      </w:pPr>
      <w:r w:rsidRPr="00420DB7">
        <w:rPr>
          <w:rFonts w:ascii="Palatino Linotype" w:hAnsi="Palatino Linotype" w:cs="Arial"/>
        </w:rPr>
        <w:t>De las constancias del expediente electrónico del</w:t>
      </w:r>
      <w:r w:rsidRPr="00420DB7">
        <w:rPr>
          <w:rFonts w:ascii="Palatino Linotype" w:hAnsi="Palatino Linotype" w:cs="Arial"/>
          <w:b/>
        </w:rPr>
        <w:t xml:space="preserve"> SAIMEX</w:t>
      </w:r>
      <w:r w:rsidRPr="00420DB7">
        <w:rPr>
          <w:rFonts w:ascii="Palatino Linotype" w:hAnsi="Palatino Linotype" w:cs="Arial"/>
        </w:rPr>
        <w:t xml:space="preserve">, se advierte que </w:t>
      </w:r>
      <w:r w:rsidR="00727578" w:rsidRPr="00420DB7">
        <w:rPr>
          <w:rFonts w:ascii="Palatino Linotype" w:hAnsi="Palatino Linotype" w:cs="Arial"/>
        </w:rPr>
        <w:t>el</w:t>
      </w:r>
      <w:r w:rsidRPr="00420DB7">
        <w:rPr>
          <w:rFonts w:ascii="Palatino Linotype" w:hAnsi="Palatino Linotype" w:cs="Arial"/>
        </w:rPr>
        <w:t xml:space="preserve"> </w:t>
      </w:r>
      <w:r w:rsidR="00F96665" w:rsidRPr="00420DB7">
        <w:rPr>
          <w:rFonts w:ascii="Palatino Linotype" w:hAnsi="Palatino Linotype" w:cs="Arial"/>
          <w:b/>
          <w:bCs/>
        </w:rPr>
        <w:t xml:space="preserve">nueve </w:t>
      </w:r>
      <w:r w:rsidR="00C4385D" w:rsidRPr="00420DB7">
        <w:rPr>
          <w:rFonts w:ascii="Palatino Linotype" w:hAnsi="Palatino Linotype" w:cs="Arial"/>
          <w:b/>
          <w:bCs/>
        </w:rPr>
        <w:t>de septiembre</w:t>
      </w:r>
      <w:r w:rsidR="005C250B" w:rsidRPr="00420DB7">
        <w:rPr>
          <w:rFonts w:ascii="Palatino Linotype" w:hAnsi="Palatino Linotype" w:cs="Arial"/>
          <w:b/>
          <w:bCs/>
        </w:rPr>
        <w:t xml:space="preserve"> </w:t>
      </w:r>
      <w:r w:rsidR="00B41543" w:rsidRPr="00420DB7">
        <w:rPr>
          <w:rFonts w:ascii="Palatino Linotype" w:hAnsi="Palatino Linotype" w:cs="Arial"/>
          <w:b/>
          <w:bCs/>
        </w:rPr>
        <w:t>de dos mil veintidós</w:t>
      </w:r>
      <w:r w:rsidRPr="00420DB7">
        <w:rPr>
          <w:rFonts w:ascii="Palatino Linotype" w:hAnsi="Palatino Linotype" w:cs="Arial"/>
        </w:rPr>
        <w:t xml:space="preserve">, se acordó la admisión a trámite del </w:t>
      </w:r>
      <w:r w:rsidR="00D86297" w:rsidRPr="00420DB7">
        <w:rPr>
          <w:rFonts w:ascii="Palatino Linotype" w:hAnsi="Palatino Linotype" w:cs="Arial"/>
        </w:rPr>
        <w:t>Recurso Revisión</w:t>
      </w:r>
      <w:r w:rsidRPr="00420DB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20DB7">
        <w:rPr>
          <w:rFonts w:ascii="Palatino Linotype" w:hAnsi="Palatino Linotype" w:cs="Arial"/>
        </w:rPr>
        <w:t>Información Pública</w:t>
      </w:r>
      <w:r w:rsidRPr="00420DB7">
        <w:rPr>
          <w:rFonts w:ascii="Palatino Linotype" w:hAnsi="Palatino Linotype" w:cs="Arial"/>
        </w:rPr>
        <w:t xml:space="preserve"> del Estado de México y Municipios</w:t>
      </w:r>
      <w:r w:rsidR="00F74A05" w:rsidRPr="00420DB7">
        <w:rPr>
          <w:rFonts w:ascii="Palatino Linotype" w:hAnsi="Palatino Linotype" w:cs="Arial"/>
        </w:rPr>
        <w:t>;</w:t>
      </w:r>
      <w:r w:rsidRPr="00420DB7">
        <w:rPr>
          <w:rFonts w:ascii="Palatino Linotype" w:hAnsi="Palatino Linotype" w:cs="Arial"/>
        </w:rPr>
        <w:t xml:space="preserve"> </w:t>
      </w:r>
      <w:r w:rsidR="00F74A05" w:rsidRPr="00420DB7">
        <w:rPr>
          <w:rFonts w:ascii="Palatino Linotype" w:hAnsi="Palatino Linotype" w:cs="Arial"/>
          <w:b/>
        </w:rPr>
        <w:t xml:space="preserve">EL RECURRENTE </w:t>
      </w:r>
      <w:r w:rsidRPr="00420DB7">
        <w:rPr>
          <w:rFonts w:ascii="Palatino Linotype" w:hAnsi="Palatino Linotype" w:cs="Arial"/>
        </w:rPr>
        <w:t>manifestara</w:t>
      </w:r>
      <w:r w:rsidR="00F74A05" w:rsidRPr="00420DB7">
        <w:rPr>
          <w:rFonts w:ascii="Palatino Linotype" w:hAnsi="Palatino Linotype" w:cs="Arial"/>
        </w:rPr>
        <w:t xml:space="preserve"> </w:t>
      </w:r>
      <w:r w:rsidRPr="00420DB7">
        <w:rPr>
          <w:rFonts w:ascii="Palatino Linotype" w:hAnsi="Palatino Linotype" w:cs="Arial"/>
        </w:rPr>
        <w:t xml:space="preserve">lo que a su derecho conviniera, a efecto de presentar pruebas </w:t>
      </w:r>
      <w:r w:rsidR="00727578" w:rsidRPr="00420DB7">
        <w:rPr>
          <w:rFonts w:ascii="Palatino Linotype" w:hAnsi="Palatino Linotype" w:cs="Arial"/>
        </w:rPr>
        <w:t>o</w:t>
      </w:r>
      <w:r w:rsidRPr="00420DB7">
        <w:rPr>
          <w:rFonts w:ascii="Palatino Linotype" w:hAnsi="Palatino Linotype" w:cs="Arial"/>
        </w:rPr>
        <w:t xml:space="preserve"> alegatos</w:t>
      </w:r>
      <w:r w:rsidR="00727578" w:rsidRPr="00420DB7">
        <w:rPr>
          <w:rFonts w:ascii="Palatino Linotype" w:hAnsi="Palatino Linotype" w:cs="Arial"/>
        </w:rPr>
        <w:t xml:space="preserve"> y</w:t>
      </w:r>
      <w:r w:rsidR="00D5111B" w:rsidRPr="00420DB7">
        <w:rPr>
          <w:rFonts w:ascii="Palatino Linotype" w:hAnsi="Palatino Linotype" w:cs="Arial"/>
        </w:rPr>
        <w:t>,</w:t>
      </w:r>
      <w:r w:rsidR="00727578" w:rsidRPr="00420DB7">
        <w:rPr>
          <w:rFonts w:ascii="Palatino Linotype" w:hAnsi="Palatino Linotype" w:cs="Arial"/>
        </w:rPr>
        <w:t xml:space="preserve"> en su caso, </w:t>
      </w:r>
      <w:r w:rsidRPr="00420DB7">
        <w:rPr>
          <w:rFonts w:ascii="Palatino Linotype" w:hAnsi="Palatino Linotype" w:cs="Arial"/>
          <w:b/>
        </w:rPr>
        <w:t xml:space="preserve">EL SUJETO OBLIGADO </w:t>
      </w:r>
      <w:r w:rsidRPr="00420DB7">
        <w:rPr>
          <w:rFonts w:ascii="Palatino Linotype" w:hAnsi="Palatino Linotype" w:cs="Arial"/>
        </w:rPr>
        <w:t>rindiera su</w:t>
      </w:r>
      <w:r w:rsidR="00727578" w:rsidRPr="00420DB7">
        <w:rPr>
          <w:rFonts w:ascii="Palatino Linotype" w:hAnsi="Palatino Linotype" w:cs="Arial"/>
        </w:rPr>
        <w:t xml:space="preserve"> correspondiente </w:t>
      </w:r>
      <w:r w:rsidRPr="00420DB7">
        <w:rPr>
          <w:rFonts w:ascii="Palatino Linotype" w:hAnsi="Palatino Linotype" w:cs="Arial"/>
        </w:rPr>
        <w:t>Informe Justificado.</w:t>
      </w:r>
    </w:p>
    <w:p w14:paraId="1483585D" w14:textId="77777777" w:rsidR="00C837BA" w:rsidRPr="00420DB7" w:rsidRDefault="00C837BA" w:rsidP="00420DB7">
      <w:pPr>
        <w:spacing w:line="360" w:lineRule="auto"/>
        <w:jc w:val="both"/>
        <w:rPr>
          <w:rFonts w:ascii="Palatino Linotype" w:eastAsia="Arial Unicode MS" w:hAnsi="Palatino Linotype" w:cs="Arial"/>
          <w:b/>
        </w:rPr>
      </w:pPr>
    </w:p>
    <w:p w14:paraId="5A6F3AA3" w14:textId="77777777" w:rsidR="00C837BA" w:rsidRPr="00420DB7" w:rsidRDefault="00C837BA" w:rsidP="00420DB7">
      <w:pPr>
        <w:spacing w:line="360" w:lineRule="auto"/>
        <w:jc w:val="both"/>
        <w:rPr>
          <w:rFonts w:ascii="Palatino Linotype" w:eastAsia="Arial Unicode MS" w:hAnsi="Palatino Linotype" w:cs="Arial"/>
          <w:b/>
          <w:sz w:val="26"/>
          <w:szCs w:val="26"/>
        </w:rPr>
      </w:pPr>
      <w:r w:rsidRPr="00420DB7">
        <w:rPr>
          <w:rFonts w:ascii="Palatino Linotype" w:eastAsia="Arial Unicode MS" w:hAnsi="Palatino Linotype" w:cs="Arial"/>
          <w:b/>
          <w:sz w:val="26"/>
          <w:szCs w:val="26"/>
        </w:rPr>
        <w:t xml:space="preserve">b) </w:t>
      </w:r>
      <w:r w:rsidRPr="00420DB7">
        <w:rPr>
          <w:rFonts w:ascii="Palatino Linotype" w:hAnsi="Palatino Linotype" w:cs="Arial"/>
          <w:b/>
          <w:bCs/>
          <w:sz w:val="26"/>
          <w:szCs w:val="26"/>
        </w:rPr>
        <w:t>Informe Justificado</w:t>
      </w:r>
    </w:p>
    <w:p w14:paraId="6935729F" w14:textId="5695E54A" w:rsidR="00C837BA" w:rsidRPr="00420DB7" w:rsidRDefault="00C837BA" w:rsidP="00420DB7">
      <w:pPr>
        <w:tabs>
          <w:tab w:val="center" w:pos="4252"/>
          <w:tab w:val="right" w:pos="8504"/>
        </w:tabs>
        <w:spacing w:line="360" w:lineRule="auto"/>
        <w:jc w:val="both"/>
        <w:rPr>
          <w:rFonts w:ascii="Palatino Linotype" w:eastAsia="Arial Unicode MS" w:hAnsi="Palatino Linotype" w:cs="Arial"/>
        </w:rPr>
      </w:pPr>
      <w:r w:rsidRPr="00420DB7">
        <w:rPr>
          <w:rFonts w:ascii="Palatino Linotype" w:eastAsia="Arial Unicode MS" w:hAnsi="Palatino Linotype" w:cs="Arial"/>
        </w:rPr>
        <w:t xml:space="preserve">De acuerdo a las constancias digitales que obran en </w:t>
      </w:r>
      <w:r w:rsidRPr="00420DB7">
        <w:rPr>
          <w:rFonts w:ascii="Palatino Linotype" w:eastAsia="Arial Unicode MS" w:hAnsi="Palatino Linotype" w:cs="Arial"/>
          <w:b/>
        </w:rPr>
        <w:t>EL</w:t>
      </w:r>
      <w:r w:rsidRPr="00420DB7">
        <w:rPr>
          <w:rFonts w:ascii="Palatino Linotype" w:eastAsia="Arial Unicode MS" w:hAnsi="Palatino Linotype" w:cs="Arial"/>
        </w:rPr>
        <w:t xml:space="preserve"> </w:t>
      </w:r>
      <w:r w:rsidRPr="00420DB7">
        <w:rPr>
          <w:rFonts w:ascii="Palatino Linotype" w:eastAsia="Arial Unicode MS" w:hAnsi="Palatino Linotype" w:cs="Arial"/>
          <w:b/>
        </w:rPr>
        <w:t>SAIMEX</w:t>
      </w:r>
      <w:r w:rsidRPr="00420DB7">
        <w:rPr>
          <w:rFonts w:ascii="Palatino Linotype" w:eastAsia="Arial Unicode MS" w:hAnsi="Palatino Linotype" w:cs="Arial"/>
        </w:rPr>
        <w:t xml:space="preserve"> </w:t>
      </w:r>
      <w:r w:rsidR="00B9033F" w:rsidRPr="00420DB7">
        <w:rPr>
          <w:rFonts w:ascii="Palatino Linotype" w:eastAsia="Arial Unicode MS" w:hAnsi="Palatino Linotype" w:cs="Arial"/>
        </w:rPr>
        <w:t xml:space="preserve">materia del presente asunto, </w:t>
      </w:r>
      <w:r w:rsidRPr="00420DB7">
        <w:rPr>
          <w:rFonts w:ascii="Palatino Linotype" w:eastAsia="Arial Unicode MS" w:hAnsi="Palatino Linotype" w:cs="Arial"/>
        </w:rPr>
        <w:t xml:space="preserve">se desprende que conforme a lo dispuesto en el artículo 185 de la </w:t>
      </w:r>
      <w:r w:rsidRPr="00420DB7">
        <w:rPr>
          <w:rFonts w:ascii="Palatino Linotype" w:eastAsia="Arial Unicode MS" w:hAnsi="Palatino Linotype" w:cs="Arial"/>
        </w:rPr>
        <w:lastRenderedPageBreak/>
        <w:t xml:space="preserve">Ley de Transparencia y Acceso a la Información Pública del Estado de México y Municipios, dentro del término legalmente concedido al </w:t>
      </w:r>
      <w:r w:rsidRPr="00420DB7">
        <w:rPr>
          <w:rFonts w:ascii="Palatino Linotype" w:eastAsia="Arial Unicode MS" w:hAnsi="Palatino Linotype" w:cs="Arial"/>
          <w:b/>
        </w:rPr>
        <w:t>RECURRENTE</w:t>
      </w:r>
      <w:r w:rsidRPr="00420DB7">
        <w:rPr>
          <w:rFonts w:ascii="Palatino Linotype" w:eastAsia="Arial Unicode MS" w:hAnsi="Palatino Linotype" w:cs="Arial"/>
        </w:rPr>
        <w:t xml:space="preserve">, no realizó manifestación alguna, ni presentó </w:t>
      </w:r>
      <w:r w:rsidR="008B34C1" w:rsidRPr="00420DB7">
        <w:rPr>
          <w:rFonts w:ascii="Palatino Linotype" w:eastAsia="Arial Unicode MS" w:hAnsi="Palatino Linotype" w:cs="Arial"/>
        </w:rPr>
        <w:t>pruebas o alegatos</w:t>
      </w:r>
      <w:r w:rsidR="00DE4014" w:rsidRPr="00420DB7">
        <w:rPr>
          <w:rFonts w:ascii="Palatino Linotype" w:eastAsia="Arial Unicode MS" w:hAnsi="Palatino Linotype" w:cs="Arial"/>
        </w:rPr>
        <w:t xml:space="preserve">, de igual modo tampoco remitió el Informe Justificado correspondiente </w:t>
      </w:r>
      <w:r w:rsidRPr="00420DB7">
        <w:rPr>
          <w:rFonts w:ascii="Palatino Linotype" w:eastAsia="Arial Unicode MS" w:hAnsi="Palatino Linotype" w:cs="Arial"/>
          <w:b/>
        </w:rPr>
        <w:t>EL SUJETO OBLIGADO</w:t>
      </w:r>
      <w:r w:rsidR="00130321" w:rsidRPr="00420DB7">
        <w:rPr>
          <w:rFonts w:ascii="Palatino Linotype" w:eastAsia="Arial Unicode MS" w:hAnsi="Palatino Linotype" w:cs="Arial"/>
          <w:b/>
          <w:lang w:val="es-419"/>
        </w:rPr>
        <w:t xml:space="preserve">, </w:t>
      </w:r>
      <w:r w:rsidRPr="00420DB7">
        <w:rPr>
          <w:rFonts w:ascii="Palatino Linotype" w:eastAsia="Palatino Linotype" w:hAnsi="Palatino Linotype" w:cs="Palatino Linotype"/>
        </w:rPr>
        <w:t>tal y como se desprende en la imagen que a continuación se inserta:</w:t>
      </w:r>
    </w:p>
    <w:p w14:paraId="2F9DC378" w14:textId="4882D4C3" w:rsidR="009059C1" w:rsidRPr="00420DB7" w:rsidRDefault="00F96665" w:rsidP="00420DB7">
      <w:pPr>
        <w:tabs>
          <w:tab w:val="center" w:pos="4252"/>
          <w:tab w:val="right" w:pos="8504"/>
        </w:tabs>
        <w:spacing w:line="360" w:lineRule="auto"/>
        <w:jc w:val="both"/>
        <w:rPr>
          <w:noProof/>
          <w:lang w:eastAsia="es-MX"/>
        </w:rPr>
      </w:pPr>
      <w:r w:rsidRPr="00420DB7">
        <w:rPr>
          <w:noProof/>
          <w:lang w:eastAsia="es-MX"/>
        </w:rPr>
        <w:drawing>
          <wp:inline distT="0" distB="0" distL="0" distR="0" wp14:anchorId="0AFD0091" wp14:editId="7F4F3000">
            <wp:extent cx="5610225" cy="1790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1790700"/>
                    </a:xfrm>
                    <a:prstGeom prst="rect">
                      <a:avLst/>
                    </a:prstGeom>
                    <a:noFill/>
                    <a:ln>
                      <a:noFill/>
                    </a:ln>
                  </pic:spPr>
                </pic:pic>
              </a:graphicData>
            </a:graphic>
          </wp:inline>
        </w:drawing>
      </w:r>
    </w:p>
    <w:p w14:paraId="3B40AAAA" w14:textId="77777777" w:rsidR="008B34C1" w:rsidRPr="00420DB7" w:rsidRDefault="008B34C1" w:rsidP="00420DB7">
      <w:pPr>
        <w:tabs>
          <w:tab w:val="center" w:pos="4252"/>
          <w:tab w:val="right" w:pos="8504"/>
        </w:tabs>
        <w:spacing w:line="360" w:lineRule="auto"/>
        <w:jc w:val="both"/>
        <w:rPr>
          <w:rFonts w:ascii="Palatino Linotype" w:eastAsia="Palatino Linotype" w:hAnsi="Palatino Linotype" w:cs="Palatino Linotype"/>
          <w:b/>
        </w:rPr>
      </w:pPr>
    </w:p>
    <w:p w14:paraId="2366BA96" w14:textId="7AF8F0F4" w:rsidR="008567CC" w:rsidRPr="00420DB7" w:rsidRDefault="008567CC" w:rsidP="00420DB7">
      <w:pPr>
        <w:tabs>
          <w:tab w:val="center" w:pos="4252"/>
          <w:tab w:val="right" w:pos="8504"/>
        </w:tabs>
        <w:spacing w:line="360" w:lineRule="auto"/>
        <w:jc w:val="both"/>
        <w:rPr>
          <w:noProof/>
          <w:lang w:eastAsia="es-MX"/>
        </w:rPr>
      </w:pPr>
      <w:r w:rsidRPr="00420DB7">
        <w:rPr>
          <w:rFonts w:ascii="Palatino Linotype" w:eastAsia="Palatino Linotype" w:hAnsi="Palatino Linotype" w:cs="Palatino Linotype"/>
          <w:b/>
        </w:rPr>
        <w:t xml:space="preserve">c) De la ampliación </w:t>
      </w:r>
    </w:p>
    <w:p w14:paraId="3710DDA4" w14:textId="0784D352" w:rsidR="008567CC" w:rsidRPr="00420DB7" w:rsidRDefault="008567CC"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E</w:t>
      </w:r>
      <w:r w:rsidR="00041841" w:rsidRPr="00420DB7">
        <w:rPr>
          <w:rFonts w:ascii="Palatino Linotype" w:eastAsia="Palatino Linotype" w:hAnsi="Palatino Linotype" w:cs="Palatino Linotype"/>
        </w:rPr>
        <w:t>l</w:t>
      </w:r>
      <w:r w:rsidRPr="00420DB7">
        <w:rPr>
          <w:rFonts w:ascii="Palatino Linotype" w:eastAsia="Palatino Linotype" w:hAnsi="Palatino Linotype" w:cs="Palatino Linotype"/>
        </w:rPr>
        <w:t xml:space="preserve"> </w:t>
      </w:r>
      <w:r w:rsidR="008B34C1" w:rsidRPr="00420DB7">
        <w:rPr>
          <w:rFonts w:ascii="Palatino Linotype" w:eastAsia="Palatino Linotype" w:hAnsi="Palatino Linotype" w:cs="Palatino Linotype"/>
          <w:b/>
        </w:rPr>
        <w:t>veintiséis de octub</w:t>
      </w:r>
      <w:r w:rsidR="009059C1" w:rsidRPr="00420DB7">
        <w:rPr>
          <w:rFonts w:ascii="Palatino Linotype" w:eastAsia="Palatino Linotype" w:hAnsi="Palatino Linotype" w:cs="Palatino Linotype"/>
          <w:b/>
        </w:rPr>
        <w:t>re de dos mil veintidós</w:t>
      </w:r>
      <w:r w:rsidRPr="00420DB7">
        <w:rPr>
          <w:rFonts w:ascii="Palatino Linotype" w:eastAsia="Palatino Linotype" w:hAnsi="Palatino Linotype" w:cs="Palatino Linotype"/>
        </w:rPr>
        <w:t xml:space="preserve">, se notificó el acuerdo de ampliación de plazo para resolver el presente </w:t>
      </w:r>
      <w:r w:rsidR="00D05017" w:rsidRPr="00420DB7">
        <w:rPr>
          <w:rFonts w:ascii="Palatino Linotype" w:eastAsia="Palatino Linotype" w:hAnsi="Palatino Linotype" w:cs="Palatino Linotype"/>
        </w:rPr>
        <w:t>Recurso de Revisión</w:t>
      </w:r>
      <w:r w:rsidRPr="00420DB7">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420DB7" w:rsidRDefault="00F8302C" w:rsidP="00420DB7">
      <w:pPr>
        <w:spacing w:line="360" w:lineRule="auto"/>
        <w:jc w:val="both"/>
        <w:rPr>
          <w:rFonts w:ascii="Palatino Linotype" w:hAnsi="Palatino Linotype" w:cs="Arial"/>
          <w:lang w:val="es-419"/>
        </w:rPr>
      </w:pPr>
    </w:p>
    <w:p w14:paraId="2B59BAAE" w14:textId="77777777" w:rsidR="00F8302C" w:rsidRPr="00420DB7" w:rsidRDefault="00F8302C" w:rsidP="00420DB7">
      <w:pPr>
        <w:spacing w:line="360" w:lineRule="auto"/>
        <w:jc w:val="both"/>
        <w:rPr>
          <w:rFonts w:ascii="Palatino Linotype" w:hAnsi="Palatino Linotype"/>
        </w:rPr>
      </w:pPr>
      <w:r w:rsidRPr="00420DB7">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w:t>
      </w:r>
      <w:r w:rsidRPr="00420DB7">
        <w:rPr>
          <w:rFonts w:ascii="Palatino Linotype" w:hAnsi="Palatino Linotype"/>
        </w:rPr>
        <w:lastRenderedPageBreak/>
        <w:t>resolverse por este Instituto, circunstancia atípica que ha rebasado las capacidades técnicas y humanas del personal encargado de la proyección de las resoluciones a dichos medios de impugnación.</w:t>
      </w:r>
    </w:p>
    <w:p w14:paraId="2C5B5DA2" w14:textId="77777777" w:rsidR="00F8302C" w:rsidRPr="00420DB7" w:rsidRDefault="00F8302C" w:rsidP="00420DB7">
      <w:pPr>
        <w:spacing w:line="360" w:lineRule="auto"/>
        <w:jc w:val="both"/>
        <w:rPr>
          <w:rFonts w:ascii="Palatino Linotype" w:hAnsi="Palatino Linotype"/>
        </w:rPr>
      </w:pPr>
    </w:p>
    <w:p w14:paraId="4823E113" w14:textId="77777777" w:rsidR="00F8302C" w:rsidRPr="00420DB7" w:rsidRDefault="00F8302C" w:rsidP="00420DB7">
      <w:pPr>
        <w:spacing w:line="360" w:lineRule="auto"/>
        <w:jc w:val="both"/>
        <w:rPr>
          <w:rFonts w:ascii="Palatino Linotype" w:hAnsi="Palatino Linotype"/>
        </w:rPr>
      </w:pPr>
      <w:r w:rsidRPr="00420DB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420DB7" w:rsidRDefault="00F8302C" w:rsidP="00420DB7">
      <w:pPr>
        <w:spacing w:line="360" w:lineRule="auto"/>
        <w:jc w:val="both"/>
        <w:rPr>
          <w:rFonts w:ascii="Palatino Linotype" w:hAnsi="Palatino Linotype"/>
        </w:rPr>
      </w:pPr>
    </w:p>
    <w:p w14:paraId="43FC246C" w14:textId="77777777" w:rsidR="00F8302C" w:rsidRPr="00420DB7" w:rsidRDefault="00F8302C" w:rsidP="00420DB7">
      <w:pPr>
        <w:spacing w:line="360" w:lineRule="auto"/>
        <w:jc w:val="both"/>
        <w:rPr>
          <w:rFonts w:ascii="Palatino Linotype" w:hAnsi="Palatino Linotype"/>
        </w:rPr>
      </w:pPr>
      <w:r w:rsidRPr="00420DB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420DB7" w:rsidRDefault="00F8302C" w:rsidP="00420DB7">
      <w:pPr>
        <w:spacing w:line="360" w:lineRule="auto"/>
        <w:jc w:val="both"/>
        <w:rPr>
          <w:rFonts w:ascii="Palatino Linotype" w:hAnsi="Palatino Linotype"/>
        </w:rPr>
      </w:pPr>
    </w:p>
    <w:p w14:paraId="250B8FC5" w14:textId="77777777" w:rsidR="00F8302C" w:rsidRPr="00420DB7" w:rsidRDefault="00F8302C" w:rsidP="00420DB7">
      <w:pPr>
        <w:spacing w:line="360" w:lineRule="auto"/>
        <w:jc w:val="both"/>
        <w:rPr>
          <w:rFonts w:ascii="Palatino Linotype" w:hAnsi="Palatino Linotype"/>
        </w:rPr>
      </w:pPr>
      <w:r w:rsidRPr="00420DB7">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420DB7" w:rsidRDefault="00F8302C" w:rsidP="00420DB7">
      <w:pPr>
        <w:spacing w:line="360" w:lineRule="auto"/>
        <w:jc w:val="both"/>
        <w:rPr>
          <w:rFonts w:ascii="Palatino Linotype" w:hAnsi="Palatino Linotype"/>
        </w:rPr>
      </w:pPr>
    </w:p>
    <w:p w14:paraId="0FD758C5" w14:textId="77777777" w:rsidR="00F8302C" w:rsidRPr="00420DB7" w:rsidRDefault="00F8302C" w:rsidP="00420DB7">
      <w:pPr>
        <w:spacing w:line="360" w:lineRule="auto"/>
        <w:jc w:val="both"/>
        <w:rPr>
          <w:rFonts w:ascii="Palatino Linotype" w:hAnsi="Palatino Linotype"/>
        </w:rPr>
      </w:pPr>
      <w:r w:rsidRPr="00420DB7">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420DB7" w:rsidRDefault="00F8302C" w:rsidP="00420DB7">
      <w:pPr>
        <w:spacing w:line="360" w:lineRule="auto"/>
        <w:jc w:val="both"/>
        <w:rPr>
          <w:rFonts w:ascii="Palatino Linotype" w:hAnsi="Palatino Linotype"/>
        </w:rPr>
      </w:pPr>
    </w:p>
    <w:p w14:paraId="559BD9FD" w14:textId="77777777" w:rsidR="00F8302C" w:rsidRPr="00420DB7" w:rsidRDefault="00F8302C" w:rsidP="00420DB7">
      <w:pPr>
        <w:pStyle w:val="Prrafodelista"/>
        <w:numPr>
          <w:ilvl w:val="0"/>
          <w:numId w:val="14"/>
        </w:numPr>
        <w:spacing w:line="360" w:lineRule="auto"/>
        <w:contextualSpacing/>
        <w:jc w:val="both"/>
        <w:rPr>
          <w:rFonts w:ascii="Palatino Linotype" w:hAnsi="Palatino Linotype"/>
        </w:rPr>
      </w:pPr>
      <w:r w:rsidRPr="00420DB7">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420DB7" w:rsidRDefault="00F8302C" w:rsidP="00420DB7">
      <w:pPr>
        <w:pStyle w:val="Prrafodelista"/>
        <w:spacing w:line="360" w:lineRule="auto"/>
        <w:ind w:left="927"/>
        <w:jc w:val="both"/>
        <w:rPr>
          <w:rFonts w:ascii="Palatino Linotype" w:hAnsi="Palatino Linotype"/>
        </w:rPr>
      </w:pPr>
    </w:p>
    <w:p w14:paraId="36382BBB" w14:textId="77777777" w:rsidR="00F8302C" w:rsidRPr="00420DB7" w:rsidRDefault="00F8302C" w:rsidP="00420DB7">
      <w:pPr>
        <w:pStyle w:val="Prrafodelista"/>
        <w:numPr>
          <w:ilvl w:val="0"/>
          <w:numId w:val="14"/>
        </w:numPr>
        <w:spacing w:line="360" w:lineRule="auto"/>
        <w:contextualSpacing/>
        <w:jc w:val="both"/>
        <w:rPr>
          <w:rFonts w:ascii="Palatino Linotype" w:hAnsi="Palatino Linotype"/>
        </w:rPr>
      </w:pPr>
      <w:r w:rsidRPr="00420DB7">
        <w:rPr>
          <w:rFonts w:ascii="Palatino Linotype" w:hAnsi="Palatino Linotype"/>
        </w:rPr>
        <w:t>Actividad Procesal del interesado. Acciones u omisiones del interesado.</w:t>
      </w:r>
    </w:p>
    <w:p w14:paraId="23F26573" w14:textId="77777777" w:rsidR="00F8302C" w:rsidRPr="00420DB7" w:rsidRDefault="00F8302C" w:rsidP="00420DB7">
      <w:pPr>
        <w:spacing w:line="360" w:lineRule="auto"/>
        <w:jc w:val="both"/>
        <w:rPr>
          <w:rFonts w:ascii="Palatino Linotype" w:hAnsi="Palatino Linotype"/>
        </w:rPr>
      </w:pPr>
    </w:p>
    <w:p w14:paraId="252AAF51" w14:textId="77777777" w:rsidR="00F8302C" w:rsidRPr="00420DB7" w:rsidRDefault="00F8302C" w:rsidP="00420DB7">
      <w:pPr>
        <w:pStyle w:val="Prrafodelista"/>
        <w:numPr>
          <w:ilvl w:val="0"/>
          <w:numId w:val="14"/>
        </w:numPr>
        <w:spacing w:line="360" w:lineRule="auto"/>
        <w:contextualSpacing/>
        <w:jc w:val="both"/>
        <w:rPr>
          <w:rFonts w:ascii="Palatino Linotype" w:hAnsi="Palatino Linotype"/>
        </w:rPr>
      </w:pPr>
      <w:r w:rsidRPr="00420DB7">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420DB7" w:rsidRDefault="00F8302C" w:rsidP="00420DB7">
      <w:pPr>
        <w:pStyle w:val="Prrafodelista"/>
        <w:spacing w:line="360" w:lineRule="auto"/>
        <w:rPr>
          <w:rFonts w:ascii="Palatino Linotype" w:hAnsi="Palatino Linotype"/>
        </w:rPr>
      </w:pPr>
    </w:p>
    <w:p w14:paraId="676480EE" w14:textId="77777777" w:rsidR="00F8302C" w:rsidRPr="00420DB7" w:rsidRDefault="00F8302C" w:rsidP="00420DB7">
      <w:pPr>
        <w:spacing w:line="360" w:lineRule="auto"/>
        <w:ind w:left="567"/>
        <w:jc w:val="both"/>
        <w:rPr>
          <w:rFonts w:ascii="Palatino Linotype" w:hAnsi="Palatino Linotype"/>
        </w:rPr>
      </w:pPr>
      <w:r w:rsidRPr="00420DB7">
        <w:rPr>
          <w:rFonts w:ascii="Palatino Linotype" w:hAnsi="Palatino Linotype"/>
        </w:rPr>
        <w:t>d) La afectación generada en la situación jurídica de la persona involucrada en el proceso: Violación a sus derechos humanos.</w:t>
      </w:r>
    </w:p>
    <w:p w14:paraId="15B31DC7" w14:textId="77777777" w:rsidR="00F8302C" w:rsidRPr="00420DB7" w:rsidRDefault="00F8302C" w:rsidP="00420DB7">
      <w:pPr>
        <w:spacing w:line="360" w:lineRule="auto"/>
        <w:jc w:val="both"/>
        <w:rPr>
          <w:rFonts w:ascii="Palatino Linotype" w:hAnsi="Palatino Linotype"/>
        </w:rPr>
      </w:pPr>
    </w:p>
    <w:p w14:paraId="138A23AD" w14:textId="77777777" w:rsidR="00F8302C" w:rsidRPr="00420DB7" w:rsidRDefault="00F8302C" w:rsidP="00420DB7">
      <w:pPr>
        <w:spacing w:line="360" w:lineRule="auto"/>
        <w:jc w:val="both"/>
        <w:rPr>
          <w:rFonts w:ascii="Palatino Linotype" w:hAnsi="Palatino Linotype"/>
        </w:rPr>
      </w:pPr>
      <w:r w:rsidRPr="00420DB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420DB7" w:rsidRDefault="00F8302C" w:rsidP="00420DB7">
      <w:pPr>
        <w:spacing w:line="360" w:lineRule="auto"/>
        <w:jc w:val="both"/>
        <w:rPr>
          <w:rFonts w:ascii="Palatino Linotype" w:hAnsi="Palatino Linotype"/>
        </w:rPr>
      </w:pPr>
    </w:p>
    <w:p w14:paraId="26D9FE0C" w14:textId="77777777" w:rsidR="00F8302C" w:rsidRPr="00420DB7" w:rsidRDefault="00F8302C" w:rsidP="00420DB7">
      <w:pPr>
        <w:spacing w:line="360" w:lineRule="auto"/>
        <w:jc w:val="both"/>
        <w:rPr>
          <w:rFonts w:ascii="Palatino Linotype" w:hAnsi="Palatino Linotype"/>
          <w:b/>
        </w:rPr>
      </w:pPr>
      <w:r w:rsidRPr="00420DB7">
        <w:rPr>
          <w:rFonts w:ascii="Palatino Linotype" w:hAnsi="Palatino Linotype"/>
        </w:rPr>
        <w:lastRenderedPageBreak/>
        <w:t xml:space="preserve">Argumento que encuentra sustento en la jurisprudencia P./J. 32/92 emitida por el Pleno de la Suprema Corte de Justicia de la Nación de rubro </w:t>
      </w:r>
      <w:r w:rsidRPr="00420DB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20DB7">
        <w:rPr>
          <w:rFonts w:ascii="Palatino Linotype" w:hAnsi="Palatino Linotype"/>
        </w:rPr>
        <w:t>, visible en la Gaceta del Seminario Judicial de la Federación con el registro digital 205635.</w:t>
      </w:r>
    </w:p>
    <w:p w14:paraId="13F3D606" w14:textId="77777777" w:rsidR="00F8302C" w:rsidRPr="00420DB7" w:rsidRDefault="00F8302C" w:rsidP="00420DB7">
      <w:pPr>
        <w:spacing w:line="360" w:lineRule="auto"/>
        <w:jc w:val="both"/>
        <w:rPr>
          <w:rFonts w:ascii="Palatino Linotype" w:hAnsi="Palatino Linotype"/>
        </w:rPr>
      </w:pPr>
    </w:p>
    <w:p w14:paraId="0C66587C" w14:textId="77777777" w:rsidR="00F8302C" w:rsidRPr="00420DB7" w:rsidRDefault="00F8302C" w:rsidP="00420DB7">
      <w:pPr>
        <w:spacing w:line="360" w:lineRule="auto"/>
        <w:jc w:val="both"/>
        <w:rPr>
          <w:rFonts w:ascii="Palatino Linotype" w:hAnsi="Palatino Linotype"/>
        </w:rPr>
      </w:pPr>
      <w:r w:rsidRPr="00420DB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93C4A5" w14:textId="77777777" w:rsidR="0090099B" w:rsidRPr="00420DB7" w:rsidRDefault="0090099B" w:rsidP="00420DB7">
      <w:pPr>
        <w:spacing w:line="360" w:lineRule="auto"/>
        <w:jc w:val="both"/>
        <w:rPr>
          <w:rFonts w:ascii="Palatino Linotype" w:hAnsi="Palatino Linotype"/>
        </w:rPr>
      </w:pPr>
    </w:p>
    <w:p w14:paraId="0C44F495" w14:textId="271F01C6" w:rsidR="00F8302C" w:rsidRPr="00420DB7" w:rsidRDefault="00F8302C" w:rsidP="00420DB7">
      <w:pPr>
        <w:spacing w:line="360" w:lineRule="auto"/>
        <w:jc w:val="both"/>
        <w:rPr>
          <w:rFonts w:ascii="Palatino Linotype" w:hAnsi="Palatino Linotype"/>
        </w:rPr>
      </w:pPr>
      <w:r w:rsidRPr="00420DB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420DB7" w:rsidRDefault="00F8302C" w:rsidP="00420DB7">
      <w:pPr>
        <w:spacing w:line="360" w:lineRule="auto"/>
        <w:jc w:val="both"/>
        <w:rPr>
          <w:rFonts w:ascii="Palatino Linotype" w:hAnsi="Palatino Linotype"/>
        </w:rPr>
      </w:pPr>
    </w:p>
    <w:p w14:paraId="3F0FB7EA" w14:textId="77777777" w:rsidR="00F8302C" w:rsidRPr="00420DB7" w:rsidRDefault="00F8302C" w:rsidP="00420DB7">
      <w:pPr>
        <w:spacing w:line="360" w:lineRule="auto"/>
        <w:jc w:val="both"/>
        <w:rPr>
          <w:rFonts w:ascii="Palatino Linotype" w:hAnsi="Palatino Linotype"/>
        </w:rPr>
      </w:pPr>
      <w:r w:rsidRPr="00420DB7">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90F5B81" w14:textId="77777777" w:rsidR="00F8302C" w:rsidRPr="00420DB7" w:rsidRDefault="00F8302C" w:rsidP="00420DB7">
      <w:pPr>
        <w:spacing w:line="360" w:lineRule="auto"/>
        <w:jc w:val="both"/>
        <w:rPr>
          <w:rFonts w:ascii="Palatino Linotype" w:hAnsi="Palatino Linotype"/>
        </w:rPr>
      </w:pPr>
    </w:p>
    <w:p w14:paraId="3D36595A" w14:textId="77777777" w:rsidR="00F8302C" w:rsidRPr="00420DB7" w:rsidRDefault="00F8302C" w:rsidP="00420DB7">
      <w:pPr>
        <w:spacing w:line="360" w:lineRule="auto"/>
        <w:jc w:val="both"/>
        <w:rPr>
          <w:rFonts w:ascii="Palatino Linotype" w:hAnsi="Palatino Linotype"/>
        </w:rPr>
      </w:pPr>
      <w:r w:rsidRPr="00420DB7">
        <w:rPr>
          <w:rFonts w:ascii="Palatino Linotype" w:hAnsi="Palatino Linotype"/>
        </w:rPr>
        <w:t xml:space="preserve"> </w:t>
      </w:r>
      <w:r w:rsidRPr="00420DB7">
        <w:rPr>
          <w:rFonts w:ascii="Palatino Linotype" w:hAnsi="Palatino Linotype"/>
          <w:i/>
        </w:rPr>
        <w:t>“PLAZO RAZONABLE PARA RESOLVER. DIMENSIÓN Y EFECTOS DE ESTE CONCEPTO CUANDO SE ADUCE EXCESIVA CARGA DE TRABAJO.”</w:t>
      </w:r>
      <w:r w:rsidRPr="00420DB7">
        <w:rPr>
          <w:rFonts w:ascii="Palatino Linotype" w:hAnsi="Palatino Linotype"/>
        </w:rPr>
        <w:t xml:space="preserve"> consultable en el Seminario Judicial de la Federación y su gaceta, con el registro digital 2002351.</w:t>
      </w:r>
    </w:p>
    <w:p w14:paraId="690EA457" w14:textId="77777777" w:rsidR="00F8302C" w:rsidRPr="00420DB7" w:rsidRDefault="00F8302C" w:rsidP="00420DB7">
      <w:pPr>
        <w:spacing w:line="360" w:lineRule="auto"/>
        <w:jc w:val="both"/>
        <w:rPr>
          <w:rFonts w:ascii="Palatino Linotype" w:hAnsi="Palatino Linotype"/>
          <w:b/>
        </w:rPr>
      </w:pPr>
    </w:p>
    <w:p w14:paraId="71C384DB" w14:textId="77777777" w:rsidR="00F8302C" w:rsidRPr="00420DB7" w:rsidRDefault="00F8302C" w:rsidP="00420DB7">
      <w:pPr>
        <w:spacing w:line="360" w:lineRule="auto"/>
        <w:jc w:val="both"/>
        <w:rPr>
          <w:rFonts w:ascii="Palatino Linotype" w:hAnsi="Palatino Linotype"/>
        </w:rPr>
      </w:pPr>
      <w:r w:rsidRPr="00420DB7">
        <w:rPr>
          <w:rFonts w:ascii="Palatino Linotype" w:hAnsi="Palatino Linotype"/>
          <w:i/>
        </w:rPr>
        <w:t>“PLAZO RAZONABLE PARA RESOLVER. CONCEPTO Y ELEMENTOS QUE LO INTEGRAN A LA LUZ DEL DERECHO INTERNACIONAL DE LOS DERECHOS HUMANOS.”</w:t>
      </w:r>
      <w:r w:rsidRPr="00420DB7">
        <w:rPr>
          <w:rFonts w:ascii="Palatino Linotype" w:hAnsi="Palatino Linotype"/>
        </w:rPr>
        <w:t>, visible en el Seminario Judicial de la Federación y su gaceta, con el registro digital 2002350.</w:t>
      </w:r>
    </w:p>
    <w:p w14:paraId="74CCAAEF" w14:textId="77777777" w:rsidR="00F8302C" w:rsidRPr="00420DB7" w:rsidRDefault="00F8302C" w:rsidP="00420DB7">
      <w:pPr>
        <w:spacing w:line="360" w:lineRule="auto"/>
        <w:jc w:val="both"/>
        <w:rPr>
          <w:rFonts w:ascii="Palatino Linotype" w:hAnsi="Palatino Linotype" w:cs="Arial"/>
        </w:rPr>
      </w:pPr>
    </w:p>
    <w:p w14:paraId="49E94EF4" w14:textId="4E0AF64A" w:rsidR="00F74A05" w:rsidRPr="00420DB7" w:rsidRDefault="008567CC" w:rsidP="00420DB7">
      <w:pPr>
        <w:pStyle w:val="Prrafodelista"/>
        <w:spacing w:line="360" w:lineRule="auto"/>
        <w:ind w:left="0"/>
        <w:jc w:val="both"/>
        <w:rPr>
          <w:rFonts w:ascii="Palatino Linotype" w:hAnsi="Palatino Linotype" w:cs="Arial"/>
          <w:b/>
          <w:bCs/>
        </w:rPr>
      </w:pPr>
      <w:r w:rsidRPr="00420DB7">
        <w:rPr>
          <w:rFonts w:ascii="Palatino Linotype" w:hAnsi="Palatino Linotype" w:cs="Arial"/>
          <w:b/>
          <w:bCs/>
        </w:rPr>
        <w:t>d</w:t>
      </w:r>
      <w:r w:rsidR="00F74A05" w:rsidRPr="00420DB7">
        <w:rPr>
          <w:rFonts w:ascii="Palatino Linotype" w:hAnsi="Palatino Linotype" w:cs="Arial"/>
          <w:b/>
          <w:bCs/>
        </w:rPr>
        <w:t>) Cierre de Instrucción</w:t>
      </w:r>
      <w:r w:rsidR="001E0B9A" w:rsidRPr="00420DB7">
        <w:rPr>
          <w:rFonts w:ascii="Palatino Linotype" w:hAnsi="Palatino Linotype" w:cs="Arial"/>
          <w:b/>
          <w:bCs/>
        </w:rPr>
        <w:t>.</w:t>
      </w:r>
    </w:p>
    <w:p w14:paraId="1A9B19D0" w14:textId="2C0FBA03" w:rsidR="000C0B7F" w:rsidRPr="00420DB7" w:rsidRDefault="009E2E2C" w:rsidP="00420DB7">
      <w:pPr>
        <w:spacing w:line="360" w:lineRule="auto"/>
        <w:jc w:val="both"/>
        <w:rPr>
          <w:rFonts w:ascii="Palatino Linotype" w:hAnsi="Palatino Linotype" w:cs="Arial"/>
        </w:rPr>
      </w:pPr>
      <w:r w:rsidRPr="00420DB7">
        <w:rPr>
          <w:rFonts w:ascii="Palatino Linotype" w:hAnsi="Palatino Linotype"/>
        </w:rPr>
        <w:t>Una vez analizado el estado procesal que guarda el expediente, el</w:t>
      </w:r>
      <w:r w:rsidR="00D127CB" w:rsidRPr="00420DB7">
        <w:rPr>
          <w:rFonts w:ascii="Palatino Linotype" w:hAnsi="Palatino Linotype"/>
        </w:rPr>
        <w:t xml:space="preserve"> </w:t>
      </w:r>
      <w:r w:rsidR="00525693" w:rsidRPr="00420DB7">
        <w:rPr>
          <w:rFonts w:ascii="Palatino Linotype" w:hAnsi="Palatino Linotype"/>
          <w:b/>
        </w:rPr>
        <w:t>treinta de marzo</w:t>
      </w:r>
      <w:r w:rsidR="009F68B8" w:rsidRPr="00420DB7">
        <w:rPr>
          <w:rFonts w:ascii="Palatino Linotype" w:hAnsi="Palatino Linotype"/>
        </w:rPr>
        <w:t xml:space="preserve"> </w:t>
      </w:r>
      <w:r w:rsidR="00CE22BE" w:rsidRPr="00420DB7">
        <w:rPr>
          <w:rFonts w:ascii="Palatino Linotype" w:hAnsi="Palatino Linotype"/>
          <w:b/>
          <w:bCs/>
        </w:rPr>
        <w:t xml:space="preserve">de dos mil </w:t>
      </w:r>
      <w:r w:rsidR="003C0ED6" w:rsidRPr="00420DB7">
        <w:rPr>
          <w:rFonts w:ascii="Palatino Linotype" w:hAnsi="Palatino Linotype"/>
          <w:b/>
          <w:bCs/>
        </w:rPr>
        <w:t>veintitrés</w:t>
      </w:r>
      <w:r w:rsidR="000171D8" w:rsidRPr="00420DB7">
        <w:rPr>
          <w:rFonts w:ascii="Palatino Linotype" w:hAnsi="Palatino Linotype"/>
        </w:rPr>
        <w:t xml:space="preserve">, </w:t>
      </w:r>
      <w:r w:rsidR="00CE22BE" w:rsidRPr="00420DB7">
        <w:rPr>
          <w:rFonts w:ascii="Palatino Linotype" w:hAnsi="Palatino Linotype"/>
        </w:rPr>
        <w:t>la</w:t>
      </w:r>
      <w:r w:rsidR="00F74502" w:rsidRPr="00420DB7">
        <w:rPr>
          <w:rFonts w:ascii="Palatino Linotype" w:hAnsi="Palatino Linotype"/>
        </w:rPr>
        <w:t xml:space="preserve"> </w:t>
      </w:r>
      <w:r w:rsidR="00C77536" w:rsidRPr="00420DB7">
        <w:rPr>
          <w:rFonts w:ascii="Palatino Linotype" w:hAnsi="Palatino Linotype"/>
          <w:b/>
        </w:rPr>
        <w:t>Comisionada Sharon Cristina Morales Martínez</w:t>
      </w:r>
      <w:r w:rsidR="00C77536" w:rsidRPr="00420DB7">
        <w:rPr>
          <w:rFonts w:ascii="Palatino Linotype" w:hAnsi="Palatino Linotype"/>
          <w:lang w:val="es-419"/>
        </w:rPr>
        <w:t xml:space="preserve"> </w:t>
      </w:r>
      <w:r w:rsidRPr="00420DB7">
        <w:rPr>
          <w:rFonts w:ascii="Palatino Linotype" w:hAnsi="Palatino Linotype"/>
        </w:rPr>
        <w:t>acordó el cierre de instrucción;</w:t>
      </w:r>
      <w:r w:rsidR="00C2778A" w:rsidRPr="00420DB7">
        <w:rPr>
          <w:rFonts w:ascii="Palatino Linotype" w:hAnsi="Palatino Linotype" w:cs="Arial"/>
        </w:rPr>
        <w:t xml:space="preserve"> así como</w:t>
      </w:r>
      <w:r w:rsidRPr="00420DB7">
        <w:rPr>
          <w:rFonts w:ascii="Palatino Linotype" w:hAnsi="Palatino Linotype" w:cs="Arial"/>
        </w:rPr>
        <w:t>,</w:t>
      </w:r>
      <w:r w:rsidR="00C2778A" w:rsidRPr="00420DB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20DB7">
        <w:rPr>
          <w:rFonts w:ascii="Palatino Linotype" w:hAnsi="Palatino Linotype" w:cs="Arial"/>
        </w:rPr>
        <w:t>Información Pública</w:t>
      </w:r>
      <w:r w:rsidR="00C2778A" w:rsidRPr="00420DB7">
        <w:rPr>
          <w:rFonts w:ascii="Palatino Linotype" w:hAnsi="Palatino Linotype" w:cs="Arial"/>
        </w:rPr>
        <w:t xml:space="preserve"> del Estado de México y Municipios</w:t>
      </w:r>
      <w:r w:rsidR="00525693" w:rsidRPr="00420DB7">
        <w:rPr>
          <w:rFonts w:ascii="Palatino Linotype" w:hAnsi="Palatino Linotype" w:cs="Arial"/>
        </w:rPr>
        <w:t>.</w:t>
      </w:r>
    </w:p>
    <w:p w14:paraId="410ED933" w14:textId="71AF3E3C" w:rsidR="00832240" w:rsidRPr="00420DB7" w:rsidRDefault="00832240" w:rsidP="00420DB7">
      <w:pPr>
        <w:jc w:val="both"/>
        <w:rPr>
          <w:rFonts w:ascii="Palatino Linotype" w:hAnsi="Palatino Linotype" w:cs="Arial"/>
        </w:rPr>
      </w:pPr>
    </w:p>
    <w:p w14:paraId="2708A487" w14:textId="77777777" w:rsidR="00420DB7" w:rsidRPr="00420DB7" w:rsidRDefault="00420DB7" w:rsidP="00420DB7">
      <w:pPr>
        <w:jc w:val="center"/>
        <w:rPr>
          <w:rFonts w:ascii="Palatino Linotype" w:hAnsi="Palatino Linotype" w:cs="Arial"/>
          <w:b/>
          <w:bCs/>
          <w:spacing w:val="60"/>
          <w:sz w:val="28"/>
        </w:rPr>
      </w:pPr>
    </w:p>
    <w:p w14:paraId="3C75F7EB" w14:textId="77777777" w:rsidR="00420DB7" w:rsidRPr="00420DB7" w:rsidRDefault="00420DB7" w:rsidP="00420DB7">
      <w:pPr>
        <w:jc w:val="center"/>
        <w:rPr>
          <w:rFonts w:ascii="Palatino Linotype" w:hAnsi="Palatino Linotype" w:cs="Arial"/>
          <w:b/>
          <w:bCs/>
          <w:spacing w:val="60"/>
          <w:sz w:val="28"/>
        </w:rPr>
      </w:pPr>
    </w:p>
    <w:p w14:paraId="7897B370" w14:textId="77777777" w:rsidR="00420DB7" w:rsidRPr="00420DB7" w:rsidRDefault="00420DB7" w:rsidP="00420DB7">
      <w:pPr>
        <w:jc w:val="center"/>
        <w:rPr>
          <w:rFonts w:ascii="Palatino Linotype" w:hAnsi="Palatino Linotype" w:cs="Arial"/>
          <w:b/>
          <w:bCs/>
          <w:spacing w:val="60"/>
          <w:sz w:val="28"/>
        </w:rPr>
      </w:pPr>
    </w:p>
    <w:p w14:paraId="1CE4A4B7" w14:textId="77777777" w:rsidR="00420DB7" w:rsidRPr="00420DB7" w:rsidRDefault="00420DB7" w:rsidP="00420DB7">
      <w:pPr>
        <w:jc w:val="center"/>
        <w:rPr>
          <w:rFonts w:ascii="Palatino Linotype" w:hAnsi="Palatino Linotype" w:cs="Arial"/>
          <w:b/>
          <w:bCs/>
          <w:spacing w:val="60"/>
          <w:sz w:val="28"/>
        </w:rPr>
      </w:pPr>
    </w:p>
    <w:p w14:paraId="3AB9D768" w14:textId="6ECBD62E" w:rsidR="000171D8" w:rsidRPr="00420DB7" w:rsidRDefault="000171D8" w:rsidP="00420DB7">
      <w:pPr>
        <w:jc w:val="center"/>
        <w:rPr>
          <w:rFonts w:ascii="Palatino Linotype" w:hAnsi="Palatino Linotype" w:cs="Arial"/>
          <w:b/>
          <w:bCs/>
          <w:spacing w:val="60"/>
          <w:sz w:val="28"/>
        </w:rPr>
      </w:pPr>
      <w:r w:rsidRPr="00420DB7">
        <w:rPr>
          <w:rFonts w:ascii="Palatino Linotype" w:hAnsi="Palatino Linotype" w:cs="Arial"/>
          <w:b/>
          <w:bCs/>
          <w:spacing w:val="60"/>
          <w:sz w:val="28"/>
        </w:rPr>
        <w:lastRenderedPageBreak/>
        <w:t>CONSIDERANDO</w:t>
      </w:r>
    </w:p>
    <w:p w14:paraId="06897FD6" w14:textId="09B5E966" w:rsidR="000171D8" w:rsidRPr="00420DB7" w:rsidRDefault="000171D8" w:rsidP="00420DB7">
      <w:pPr>
        <w:jc w:val="both"/>
        <w:rPr>
          <w:rFonts w:ascii="Palatino Linotype" w:hAnsi="Palatino Linotype"/>
          <w:b/>
        </w:rPr>
      </w:pPr>
    </w:p>
    <w:p w14:paraId="22C7B371" w14:textId="77777777" w:rsidR="00420DB7" w:rsidRPr="00420DB7" w:rsidRDefault="00420DB7" w:rsidP="00420DB7">
      <w:pPr>
        <w:jc w:val="both"/>
        <w:rPr>
          <w:rFonts w:ascii="Palatino Linotype" w:hAnsi="Palatino Linotype"/>
          <w:b/>
        </w:rPr>
      </w:pPr>
    </w:p>
    <w:p w14:paraId="109E4DF8" w14:textId="5C161DAF" w:rsidR="00684C99" w:rsidRPr="00420DB7" w:rsidRDefault="000171D8" w:rsidP="00420DB7">
      <w:pPr>
        <w:spacing w:line="360" w:lineRule="auto"/>
        <w:ind w:right="50"/>
        <w:jc w:val="both"/>
        <w:rPr>
          <w:rFonts w:ascii="Palatino Linotype" w:hAnsi="Palatino Linotype"/>
          <w:b/>
        </w:rPr>
      </w:pPr>
      <w:r w:rsidRPr="00420DB7">
        <w:rPr>
          <w:rFonts w:ascii="Palatino Linotype" w:hAnsi="Palatino Linotype"/>
          <w:b/>
        </w:rPr>
        <w:t>PRIMERO.</w:t>
      </w:r>
      <w:r w:rsidRPr="00420DB7">
        <w:rPr>
          <w:rFonts w:ascii="Palatino Linotype" w:hAnsi="Palatino Linotype"/>
        </w:rPr>
        <w:t xml:space="preserve"> </w:t>
      </w:r>
      <w:r w:rsidRPr="00420DB7">
        <w:rPr>
          <w:rFonts w:ascii="Palatino Linotype" w:hAnsi="Palatino Linotype"/>
          <w:b/>
        </w:rPr>
        <w:t>Competencia</w:t>
      </w:r>
      <w:r w:rsidRPr="00420DB7">
        <w:rPr>
          <w:rFonts w:ascii="Palatino Linotype" w:hAnsi="Palatino Linotype"/>
        </w:rPr>
        <w:t>.</w:t>
      </w:r>
    </w:p>
    <w:p w14:paraId="07007E92" w14:textId="3B46B8F0" w:rsidR="008B239D" w:rsidRPr="00420DB7" w:rsidRDefault="008B239D" w:rsidP="00420DB7">
      <w:pPr>
        <w:spacing w:line="360" w:lineRule="auto"/>
        <w:ind w:right="50"/>
        <w:jc w:val="both"/>
        <w:rPr>
          <w:rFonts w:ascii="Palatino Linotype" w:hAnsi="Palatino Linotype" w:cs="Arial"/>
        </w:rPr>
      </w:pPr>
      <w:r w:rsidRPr="00420DB7">
        <w:rPr>
          <w:rFonts w:ascii="Palatino Linotype" w:hAnsi="Palatino Linotype"/>
        </w:rPr>
        <w:t xml:space="preserve">Este Instituto, es competente para </w:t>
      </w:r>
      <w:r w:rsidR="00CB5585" w:rsidRPr="00420DB7">
        <w:rPr>
          <w:rFonts w:ascii="Palatino Linotype" w:hAnsi="Palatino Linotype"/>
        </w:rPr>
        <w:t xml:space="preserve">conocer y resolver el presente </w:t>
      </w:r>
      <w:r w:rsidR="00D86297" w:rsidRPr="00420DB7">
        <w:rPr>
          <w:rFonts w:ascii="Palatino Linotype" w:hAnsi="Palatino Linotype"/>
        </w:rPr>
        <w:t>Recurso Revisión</w:t>
      </w:r>
      <w:r w:rsidRPr="00420DB7">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20DB7">
        <w:rPr>
          <w:rFonts w:ascii="Palatino Linotype" w:hAnsi="Palatino Linotype"/>
        </w:rPr>
        <w:t xml:space="preserve"> ordinal</w:t>
      </w:r>
      <w:r w:rsidRPr="00420DB7">
        <w:rPr>
          <w:rFonts w:ascii="Palatino Linotype" w:hAnsi="Palatino Linotype"/>
        </w:rPr>
        <w:t xml:space="preserve"> 2</w:t>
      </w:r>
      <w:r w:rsidR="00727578" w:rsidRPr="00420DB7">
        <w:rPr>
          <w:rFonts w:ascii="Palatino Linotype" w:hAnsi="Palatino Linotype"/>
        </w:rPr>
        <w:t>,</w:t>
      </w:r>
      <w:r w:rsidRPr="00420DB7">
        <w:rPr>
          <w:rFonts w:ascii="Palatino Linotype" w:hAnsi="Palatino Linotype"/>
        </w:rPr>
        <w:t xml:space="preserve"> fracción II, 13, 29, 36, fracciones I y II, 176, 178, 179, 181 párrafo tercero y 185 de la Ley de Transparencia y Acceso a la </w:t>
      </w:r>
      <w:r w:rsidR="00D86297" w:rsidRPr="00420DB7">
        <w:rPr>
          <w:rFonts w:ascii="Palatino Linotype" w:hAnsi="Palatino Linotype"/>
        </w:rPr>
        <w:t>Información Pública</w:t>
      </w:r>
      <w:r w:rsidRPr="00420DB7">
        <w:rPr>
          <w:rFonts w:ascii="Palatino Linotype" w:hAnsi="Palatino Linotype"/>
        </w:rPr>
        <w:t xml:space="preserve"> del Estado de México y Municipios</w:t>
      </w:r>
      <w:r w:rsidRPr="00420DB7">
        <w:rPr>
          <w:rFonts w:ascii="Palatino Linotype" w:hAnsi="Palatino Linotype" w:cs="Arial"/>
        </w:rPr>
        <w:t xml:space="preserve">; y 9, fracciones I y XXIV y 11 del Reglamento Interior del Instituto de Transparencia, Acceso a la </w:t>
      </w:r>
      <w:r w:rsidR="00D86297" w:rsidRPr="00420DB7">
        <w:rPr>
          <w:rFonts w:ascii="Palatino Linotype" w:hAnsi="Palatino Linotype" w:cs="Arial"/>
        </w:rPr>
        <w:t>Información Pública</w:t>
      </w:r>
      <w:r w:rsidRPr="00420DB7">
        <w:rPr>
          <w:rFonts w:ascii="Palatino Linotype" w:hAnsi="Palatino Linotype" w:cs="Arial"/>
        </w:rPr>
        <w:t xml:space="preserve"> y Protección de Datos Personales del Estado de México y Municipios.</w:t>
      </w:r>
    </w:p>
    <w:p w14:paraId="0058F932" w14:textId="77777777" w:rsidR="003C73EC" w:rsidRPr="00420DB7" w:rsidRDefault="003C73EC" w:rsidP="00420DB7">
      <w:pPr>
        <w:spacing w:line="360" w:lineRule="auto"/>
        <w:ind w:right="50"/>
        <w:jc w:val="both"/>
        <w:rPr>
          <w:rFonts w:ascii="Palatino Linotype" w:hAnsi="Palatino Linotype" w:cs="Arial"/>
        </w:rPr>
      </w:pPr>
    </w:p>
    <w:p w14:paraId="508C9D22" w14:textId="40A4B0DD" w:rsidR="004510AB" w:rsidRPr="00420DB7" w:rsidRDefault="00B032E9" w:rsidP="00420DB7">
      <w:pPr>
        <w:spacing w:line="360" w:lineRule="auto"/>
        <w:jc w:val="both"/>
        <w:rPr>
          <w:rFonts w:ascii="Palatino Linotype" w:hAnsi="Palatino Linotype" w:cs="Arial"/>
          <w:b/>
        </w:rPr>
      </w:pPr>
      <w:r w:rsidRPr="00420DB7">
        <w:rPr>
          <w:rFonts w:ascii="Palatino Linotype" w:hAnsi="Palatino Linotype" w:cs="Arial"/>
          <w:b/>
        </w:rPr>
        <w:t>SEGUNDO. Interés.</w:t>
      </w:r>
    </w:p>
    <w:p w14:paraId="62DE6AC3" w14:textId="41487912" w:rsidR="005B5043" w:rsidRPr="00420DB7" w:rsidRDefault="000171D8" w:rsidP="00420DB7">
      <w:pPr>
        <w:spacing w:line="360" w:lineRule="auto"/>
        <w:jc w:val="both"/>
        <w:rPr>
          <w:rFonts w:ascii="Palatino Linotype" w:hAnsi="Palatino Linotype" w:cs="Arial"/>
          <w:b/>
          <w:bCs/>
        </w:rPr>
      </w:pPr>
      <w:r w:rsidRPr="00420DB7">
        <w:rPr>
          <w:rFonts w:ascii="Palatino Linotype" w:hAnsi="Palatino Linotype" w:cs="Arial"/>
          <w:bCs/>
        </w:rPr>
        <w:t xml:space="preserve">El </w:t>
      </w:r>
      <w:r w:rsidR="00D86297" w:rsidRPr="00420DB7">
        <w:rPr>
          <w:rFonts w:ascii="Palatino Linotype" w:hAnsi="Palatino Linotype" w:cs="Arial"/>
          <w:bCs/>
        </w:rPr>
        <w:t>Recurso Revisión</w:t>
      </w:r>
      <w:r w:rsidRPr="00420DB7">
        <w:rPr>
          <w:rFonts w:ascii="Palatino Linotype" w:hAnsi="Palatino Linotype" w:cs="Arial"/>
          <w:bCs/>
        </w:rPr>
        <w:t xml:space="preserve"> fue interpuesto por parte legítima, en atención a que se presentó por </w:t>
      </w:r>
      <w:r w:rsidR="00AE51C8" w:rsidRPr="00420DB7">
        <w:rPr>
          <w:rFonts w:ascii="Palatino Linotype" w:hAnsi="Palatino Linotype" w:cs="Arial"/>
          <w:b/>
        </w:rPr>
        <w:t>EL</w:t>
      </w:r>
      <w:r w:rsidRPr="00420DB7">
        <w:rPr>
          <w:rFonts w:ascii="Palatino Linotype" w:hAnsi="Palatino Linotype" w:cs="Arial"/>
          <w:b/>
          <w:bCs/>
        </w:rPr>
        <w:t xml:space="preserve"> RECURRENTE,</w:t>
      </w:r>
      <w:r w:rsidRPr="00420DB7">
        <w:rPr>
          <w:rFonts w:ascii="Palatino Linotype" w:hAnsi="Palatino Linotype" w:cs="Arial"/>
          <w:bCs/>
        </w:rPr>
        <w:t xml:space="preserve"> quien es la misma perso</w:t>
      </w:r>
      <w:r w:rsidR="0025362C" w:rsidRPr="00420DB7">
        <w:rPr>
          <w:rFonts w:ascii="Palatino Linotype" w:hAnsi="Palatino Linotype" w:cs="Arial"/>
          <w:bCs/>
        </w:rPr>
        <w:t>na que formuló la solicitud de A</w:t>
      </w:r>
      <w:r w:rsidRPr="00420DB7">
        <w:rPr>
          <w:rFonts w:ascii="Palatino Linotype" w:hAnsi="Palatino Linotype" w:cs="Arial"/>
          <w:bCs/>
        </w:rPr>
        <w:t xml:space="preserve">cceso a la </w:t>
      </w:r>
      <w:r w:rsidR="00D86297" w:rsidRPr="00420DB7">
        <w:rPr>
          <w:rFonts w:ascii="Palatino Linotype" w:hAnsi="Palatino Linotype" w:cs="Arial"/>
          <w:bCs/>
        </w:rPr>
        <w:t>Información Pública</w:t>
      </w:r>
      <w:r w:rsidRPr="00420DB7">
        <w:rPr>
          <w:rFonts w:ascii="Palatino Linotype" w:hAnsi="Palatino Linotype" w:cs="Arial"/>
          <w:bCs/>
        </w:rPr>
        <w:t xml:space="preserve"> al </w:t>
      </w:r>
      <w:r w:rsidRPr="00420DB7">
        <w:rPr>
          <w:rFonts w:ascii="Palatino Linotype" w:hAnsi="Palatino Linotype" w:cs="Arial"/>
          <w:b/>
          <w:bCs/>
        </w:rPr>
        <w:t>SUJETO OBLIGADO</w:t>
      </w:r>
      <w:r w:rsidR="005B5043" w:rsidRPr="00420DB7">
        <w:rPr>
          <w:rFonts w:ascii="Palatino Linotype" w:hAnsi="Palatino Linotype" w:cs="Arial"/>
          <w:b/>
          <w:bCs/>
        </w:rPr>
        <w:t xml:space="preserve">, </w:t>
      </w:r>
      <w:r w:rsidR="005B5043" w:rsidRPr="00420DB7">
        <w:rPr>
          <w:rFonts w:ascii="Palatino Linotype" w:hAnsi="Palatino Linotype" w:cs="Arial"/>
          <w:bCs/>
        </w:rPr>
        <w:t xml:space="preserve">pues para ello, es </w:t>
      </w:r>
      <w:r w:rsidR="005B5043" w:rsidRPr="00420DB7">
        <w:rPr>
          <w:rFonts w:ascii="Palatino Linotype" w:hAnsi="Palatino Linotype" w:cs="Arial"/>
          <w:lang w:eastAsia="es-MX"/>
        </w:rPr>
        <w:t xml:space="preserve">necesario que el particular ingrese al </w:t>
      </w:r>
      <w:r w:rsidR="005B5043" w:rsidRPr="00420DB7">
        <w:rPr>
          <w:rFonts w:ascii="Palatino Linotype" w:hAnsi="Palatino Linotype" w:cs="Arial"/>
          <w:b/>
          <w:lang w:eastAsia="es-MX"/>
        </w:rPr>
        <w:t xml:space="preserve">SAIMEX </w:t>
      </w:r>
      <w:r w:rsidR="005B5043" w:rsidRPr="00420DB7">
        <w:rPr>
          <w:rFonts w:ascii="Palatino Linotype" w:hAnsi="Palatino Linotype" w:cs="Arial"/>
          <w:lang w:eastAsia="es-MX"/>
        </w:rPr>
        <w:t>mediante la utilización de su clave de usuario y contraseña.</w:t>
      </w:r>
    </w:p>
    <w:p w14:paraId="104423D5" w14:textId="77777777" w:rsidR="000171D8" w:rsidRPr="00420DB7" w:rsidRDefault="000171D8" w:rsidP="00420DB7">
      <w:pPr>
        <w:jc w:val="both"/>
        <w:rPr>
          <w:rFonts w:ascii="Palatino Linotype" w:hAnsi="Palatino Linotype" w:cs="Arial"/>
          <w:b/>
        </w:rPr>
      </w:pPr>
    </w:p>
    <w:p w14:paraId="73B57685" w14:textId="77777777" w:rsidR="005C250B" w:rsidRPr="00420DB7" w:rsidRDefault="005C250B" w:rsidP="00420DB7">
      <w:pPr>
        <w:autoSpaceDE w:val="0"/>
        <w:autoSpaceDN w:val="0"/>
        <w:adjustRightInd w:val="0"/>
        <w:spacing w:after="240"/>
        <w:ind w:right="49"/>
        <w:jc w:val="both"/>
        <w:rPr>
          <w:rFonts w:ascii="Palatino Linotype" w:hAnsi="Palatino Linotype" w:cs="Arial"/>
          <w:b/>
          <w:lang w:val="es-ES"/>
        </w:rPr>
      </w:pPr>
      <w:r w:rsidRPr="00420DB7">
        <w:rPr>
          <w:rFonts w:ascii="Palatino Linotype" w:hAnsi="Palatino Linotype" w:cs="Arial"/>
          <w:b/>
        </w:rPr>
        <w:t xml:space="preserve">TERCERO. </w:t>
      </w:r>
      <w:r w:rsidRPr="00420DB7">
        <w:rPr>
          <w:rFonts w:ascii="Palatino Linotype" w:hAnsi="Palatino Linotype" w:cs="Arial"/>
          <w:b/>
          <w:lang w:val="es-ES"/>
        </w:rPr>
        <w:t xml:space="preserve">Oportunidad. </w:t>
      </w:r>
    </w:p>
    <w:p w14:paraId="60886ECE" w14:textId="2EF4FE60" w:rsidR="00BD01B2" w:rsidRPr="00420DB7" w:rsidRDefault="00BD01B2" w:rsidP="00420DB7">
      <w:pPr>
        <w:spacing w:line="360" w:lineRule="auto"/>
        <w:jc w:val="both"/>
        <w:rPr>
          <w:rFonts w:ascii="Palatino Linotype" w:hAnsi="Palatino Linotype" w:cs="Arial"/>
          <w:lang w:val="es-ES"/>
        </w:rPr>
      </w:pPr>
      <w:r w:rsidRPr="00420DB7">
        <w:rPr>
          <w:rFonts w:ascii="Palatino Linotype" w:hAnsi="Palatino Linotype" w:cs="Arial"/>
          <w:lang w:val="es-ES"/>
        </w:rPr>
        <w:t xml:space="preserve">El </w:t>
      </w:r>
      <w:r w:rsidR="00D05017" w:rsidRPr="00420DB7">
        <w:rPr>
          <w:rFonts w:ascii="Palatino Linotype" w:hAnsi="Palatino Linotype" w:cs="Arial"/>
          <w:lang w:val="es-ES"/>
        </w:rPr>
        <w:t>Recurso de Revisión</w:t>
      </w:r>
      <w:r w:rsidRPr="00420DB7">
        <w:rPr>
          <w:rFonts w:ascii="Palatino Linotype" w:hAnsi="Palatino Linotype" w:cs="Arial"/>
          <w:lang w:val="es-ES"/>
        </w:rPr>
        <w:t xml:space="preserve"> fue interpuesto dentro del plazo de quince días hábiles, contados a partir del día siguiente al en que </w:t>
      </w:r>
      <w:r w:rsidRPr="00420DB7">
        <w:rPr>
          <w:rFonts w:ascii="Palatino Linotype" w:hAnsi="Palatino Linotype" w:cs="Arial"/>
          <w:b/>
          <w:lang w:val="es-ES"/>
        </w:rPr>
        <w:t>EL RECURRENTE</w:t>
      </w:r>
      <w:r w:rsidRPr="00420DB7">
        <w:rPr>
          <w:rFonts w:ascii="Palatino Linotype" w:hAnsi="Palatino Linotype" w:cs="Arial"/>
          <w:lang w:val="es-ES"/>
        </w:rPr>
        <w:t xml:space="preserve"> tuvo conocimiento </w:t>
      </w:r>
      <w:r w:rsidRPr="00420DB7">
        <w:rPr>
          <w:rFonts w:ascii="Palatino Linotype" w:hAnsi="Palatino Linotype" w:cs="Arial"/>
          <w:lang w:val="es-ES"/>
        </w:rPr>
        <w:lastRenderedPageBreak/>
        <w:t>de la respuesta impugnada; tal y como, lo prevé el artículo 178 de la Ley de Transparencia y Acceso a la Información Pública del Estado de México y Municipios, que establece:</w:t>
      </w:r>
    </w:p>
    <w:p w14:paraId="335D1C0E" w14:textId="77777777" w:rsidR="00BD01B2" w:rsidRPr="00420DB7" w:rsidRDefault="00BD01B2" w:rsidP="00420DB7">
      <w:pPr>
        <w:jc w:val="both"/>
        <w:rPr>
          <w:rFonts w:ascii="Palatino Linotype" w:hAnsi="Palatino Linotype" w:cs="Arial"/>
          <w:lang w:val="es-ES"/>
        </w:rPr>
      </w:pPr>
    </w:p>
    <w:p w14:paraId="6D0FB0B2" w14:textId="3F5D9213" w:rsidR="00BD01B2" w:rsidRPr="00420DB7" w:rsidRDefault="00BD01B2" w:rsidP="00420DB7">
      <w:pPr>
        <w:ind w:left="851" w:right="616"/>
        <w:jc w:val="both"/>
        <w:rPr>
          <w:rFonts w:ascii="Palatino Linotype" w:hAnsi="Palatino Linotype" w:cs="Arial"/>
          <w:i/>
          <w:sz w:val="22"/>
          <w:lang w:val="es-ES"/>
        </w:rPr>
      </w:pPr>
      <w:r w:rsidRPr="00420DB7">
        <w:rPr>
          <w:rFonts w:ascii="Palatino Linotype" w:hAnsi="Palatino Linotype" w:cs="Arial"/>
          <w:b/>
          <w:i/>
          <w:sz w:val="22"/>
          <w:lang w:val="es-ES"/>
        </w:rPr>
        <w:t>“Artículo 178</w:t>
      </w:r>
      <w:r w:rsidRPr="00420DB7">
        <w:rPr>
          <w:rFonts w:ascii="Palatino Linotype" w:hAnsi="Palatino Linotype" w:cs="Arial"/>
          <w:i/>
          <w:sz w:val="22"/>
          <w:lang w:val="es-ES"/>
        </w:rPr>
        <w:t xml:space="preserve">. El solicitante podrá interponer, por sí mismo o a través de su representante, de manera directa o por medios electrónicos, </w:t>
      </w:r>
      <w:r w:rsidR="00D05017" w:rsidRPr="00420DB7">
        <w:rPr>
          <w:rFonts w:ascii="Palatino Linotype" w:hAnsi="Palatino Linotype" w:cs="Arial"/>
          <w:i/>
          <w:sz w:val="22"/>
          <w:lang w:val="es-ES"/>
        </w:rPr>
        <w:t>Recurso de Revisión</w:t>
      </w:r>
      <w:r w:rsidRPr="00420DB7">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420DB7" w:rsidRDefault="00BD01B2" w:rsidP="00420DB7">
      <w:pPr>
        <w:ind w:left="851" w:right="616" w:hanging="851"/>
        <w:jc w:val="both"/>
        <w:rPr>
          <w:rFonts w:ascii="Palatino Linotype" w:hAnsi="Palatino Linotype" w:cs="Arial"/>
          <w:i/>
          <w:sz w:val="22"/>
          <w:lang w:val="es-ES"/>
        </w:rPr>
      </w:pPr>
    </w:p>
    <w:p w14:paraId="609A96D4" w14:textId="77777777" w:rsidR="00BD01B2" w:rsidRPr="00420DB7" w:rsidRDefault="00BD01B2" w:rsidP="00420DB7">
      <w:pPr>
        <w:ind w:left="851" w:right="616"/>
        <w:jc w:val="both"/>
        <w:rPr>
          <w:rFonts w:ascii="Palatino Linotype" w:hAnsi="Palatino Linotype" w:cs="Arial"/>
          <w:i/>
          <w:sz w:val="22"/>
          <w:lang w:val="es-ES"/>
        </w:rPr>
      </w:pPr>
      <w:r w:rsidRPr="00420DB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420DB7" w:rsidRDefault="00BD01B2" w:rsidP="00420DB7">
      <w:pPr>
        <w:ind w:left="851" w:right="616" w:hanging="851"/>
        <w:jc w:val="both"/>
        <w:rPr>
          <w:rFonts w:ascii="Palatino Linotype" w:hAnsi="Palatino Linotype" w:cs="Arial"/>
          <w:i/>
          <w:sz w:val="22"/>
          <w:lang w:val="es-ES"/>
        </w:rPr>
      </w:pPr>
    </w:p>
    <w:p w14:paraId="7EC6A5C9" w14:textId="07317AB5" w:rsidR="00BD01B2" w:rsidRPr="00420DB7" w:rsidRDefault="00BD01B2" w:rsidP="00420DB7">
      <w:pPr>
        <w:ind w:left="851" w:right="616"/>
        <w:jc w:val="both"/>
        <w:rPr>
          <w:rFonts w:ascii="Palatino Linotype" w:hAnsi="Palatino Linotype" w:cs="Arial"/>
          <w:i/>
          <w:sz w:val="22"/>
          <w:lang w:val="es-ES"/>
        </w:rPr>
      </w:pPr>
      <w:r w:rsidRPr="00420DB7">
        <w:rPr>
          <w:rFonts w:ascii="Palatino Linotype" w:hAnsi="Palatino Linotype" w:cs="Arial"/>
          <w:i/>
          <w:sz w:val="22"/>
          <w:lang w:val="es-ES"/>
        </w:rPr>
        <w:t xml:space="preserve">En el caso de que se interponga ante la Unidad de Transparencia, ésta deberá remitir el </w:t>
      </w:r>
      <w:r w:rsidR="00D05017" w:rsidRPr="00420DB7">
        <w:rPr>
          <w:rFonts w:ascii="Palatino Linotype" w:hAnsi="Palatino Linotype" w:cs="Arial"/>
          <w:i/>
          <w:sz w:val="22"/>
          <w:lang w:val="es-ES"/>
        </w:rPr>
        <w:t>Recurso de Revisión</w:t>
      </w:r>
      <w:r w:rsidRPr="00420DB7">
        <w:rPr>
          <w:rFonts w:ascii="Palatino Linotype" w:hAnsi="Palatino Linotype" w:cs="Arial"/>
          <w:i/>
          <w:sz w:val="22"/>
          <w:lang w:val="es-ES"/>
        </w:rPr>
        <w:t xml:space="preserve"> al Instituto a más tardar al día siguiente de haberlo recibido.” </w:t>
      </w:r>
      <w:r w:rsidRPr="00420DB7">
        <w:rPr>
          <w:rFonts w:ascii="Palatino Linotype" w:hAnsi="Palatino Linotype" w:cs="Arial"/>
          <w:sz w:val="22"/>
          <w:lang w:val="es-ES"/>
        </w:rPr>
        <w:t>(Sic)</w:t>
      </w:r>
      <w:r w:rsidR="00B032E9" w:rsidRPr="00420DB7">
        <w:rPr>
          <w:rFonts w:ascii="Palatino Linotype" w:hAnsi="Palatino Linotype" w:cs="Arial"/>
          <w:sz w:val="22"/>
          <w:lang w:val="es-ES"/>
        </w:rPr>
        <w:t>.</w:t>
      </w:r>
    </w:p>
    <w:p w14:paraId="33AD7EB0" w14:textId="77777777" w:rsidR="00BD01B2" w:rsidRPr="00420DB7" w:rsidRDefault="00BD01B2" w:rsidP="00420DB7">
      <w:pPr>
        <w:ind w:left="851" w:right="616"/>
        <w:jc w:val="both"/>
        <w:rPr>
          <w:rFonts w:ascii="Palatino Linotype" w:hAnsi="Palatino Linotype" w:cs="Arial"/>
          <w:i/>
          <w:sz w:val="22"/>
          <w:lang w:val="es-ES"/>
        </w:rPr>
      </w:pPr>
    </w:p>
    <w:p w14:paraId="2AD17C7A" w14:textId="483DF5C1" w:rsidR="00B032E9" w:rsidRPr="00420DB7" w:rsidRDefault="00BD01B2" w:rsidP="00420DB7">
      <w:pPr>
        <w:spacing w:line="360" w:lineRule="auto"/>
        <w:jc w:val="both"/>
        <w:rPr>
          <w:rFonts w:ascii="Palatino Linotype" w:hAnsi="Palatino Linotype" w:cs="Arial"/>
          <w:lang w:val="es-ES"/>
        </w:rPr>
      </w:pPr>
      <w:r w:rsidRPr="00420DB7">
        <w:rPr>
          <w:rFonts w:ascii="Palatino Linotype" w:hAnsi="Palatino Linotype" w:cs="Arial"/>
          <w:lang w:val="es-ES"/>
        </w:rPr>
        <w:t xml:space="preserve">En esa tesitura, atendiendo a que </w:t>
      </w:r>
      <w:r w:rsidRPr="00420DB7">
        <w:rPr>
          <w:rFonts w:ascii="Palatino Linotype" w:hAnsi="Palatino Linotype" w:cs="Arial"/>
          <w:b/>
          <w:lang w:val="es-ES"/>
        </w:rPr>
        <w:t>EL SUJETO OBLIGADO</w:t>
      </w:r>
      <w:r w:rsidRPr="00420DB7">
        <w:rPr>
          <w:rFonts w:ascii="Palatino Linotype" w:hAnsi="Palatino Linotype" w:cs="Arial"/>
          <w:lang w:val="es-ES"/>
        </w:rPr>
        <w:t xml:space="preserve"> notificó la respuesta a la solicitud de Acceso a la Información Pública el </w:t>
      </w:r>
      <w:r w:rsidRPr="00420DB7">
        <w:rPr>
          <w:rFonts w:ascii="Palatino Linotype" w:hAnsi="Palatino Linotype" w:cs="Arial"/>
          <w:b/>
          <w:lang w:val="es-ES"/>
        </w:rPr>
        <w:t xml:space="preserve">día </w:t>
      </w:r>
      <w:r w:rsidR="00440688" w:rsidRPr="00420DB7">
        <w:rPr>
          <w:rFonts w:ascii="Palatino Linotype" w:hAnsi="Palatino Linotype" w:cs="Arial"/>
          <w:b/>
          <w:lang w:val="es-ES"/>
        </w:rPr>
        <w:t>siete</w:t>
      </w:r>
      <w:r w:rsidR="006868E5" w:rsidRPr="00420DB7">
        <w:rPr>
          <w:rFonts w:ascii="Palatino Linotype" w:hAnsi="Palatino Linotype" w:cs="Arial"/>
          <w:b/>
          <w:lang w:val="es-ES"/>
        </w:rPr>
        <w:t xml:space="preserve"> de septiembre</w:t>
      </w:r>
      <w:r w:rsidRPr="00420DB7">
        <w:rPr>
          <w:rFonts w:ascii="Palatino Linotype" w:hAnsi="Palatino Linotype" w:cs="Arial"/>
          <w:b/>
          <w:lang w:val="es-ES"/>
        </w:rPr>
        <w:t xml:space="preserve"> de dos mil veintidós</w:t>
      </w:r>
      <w:r w:rsidRPr="00420DB7">
        <w:rPr>
          <w:rFonts w:ascii="Palatino Linotype" w:hAnsi="Palatino Linotype" w:cs="Arial"/>
          <w:lang w:val="es-ES"/>
        </w:rPr>
        <w:t xml:space="preserve">, así, el plazo de quince días hábiles que el artículo 178 de la Ley de la materia otorga al hoy </w:t>
      </w:r>
      <w:r w:rsidRPr="00420DB7">
        <w:rPr>
          <w:rFonts w:ascii="Palatino Linotype" w:hAnsi="Palatino Linotype" w:cs="Arial"/>
          <w:b/>
          <w:lang w:val="es-ES"/>
        </w:rPr>
        <w:t>RECURRENTE</w:t>
      </w:r>
      <w:r w:rsidRPr="00420DB7">
        <w:rPr>
          <w:rFonts w:ascii="Palatino Linotype" w:hAnsi="Palatino Linotype" w:cs="Arial"/>
          <w:lang w:val="es-ES"/>
        </w:rPr>
        <w:t xml:space="preserve"> para presentar el respectivo </w:t>
      </w:r>
      <w:r w:rsidR="00D05017" w:rsidRPr="00420DB7">
        <w:rPr>
          <w:rFonts w:ascii="Palatino Linotype" w:hAnsi="Palatino Linotype" w:cs="Arial"/>
          <w:lang w:val="es-ES"/>
        </w:rPr>
        <w:t>Recurso de Revisión</w:t>
      </w:r>
      <w:r w:rsidRPr="00420DB7">
        <w:rPr>
          <w:rFonts w:ascii="Palatino Linotype" w:hAnsi="Palatino Linotype" w:cs="Arial"/>
          <w:lang w:val="es-ES"/>
        </w:rPr>
        <w:t xml:space="preserve">, transcurrió del </w:t>
      </w:r>
      <w:r w:rsidR="00440688" w:rsidRPr="00420DB7">
        <w:rPr>
          <w:rFonts w:ascii="Palatino Linotype" w:hAnsi="Palatino Linotype" w:cs="Arial"/>
          <w:b/>
          <w:lang w:val="es-ES"/>
        </w:rPr>
        <w:t>ocho al veintinueve</w:t>
      </w:r>
      <w:r w:rsidR="006868E5" w:rsidRPr="00420DB7">
        <w:rPr>
          <w:rFonts w:ascii="Palatino Linotype" w:hAnsi="Palatino Linotype" w:cs="Arial"/>
          <w:b/>
          <w:lang w:val="es-ES"/>
        </w:rPr>
        <w:t xml:space="preserve"> de septiembre</w:t>
      </w:r>
      <w:r w:rsidR="00D458B1" w:rsidRPr="00420DB7">
        <w:rPr>
          <w:rFonts w:ascii="Palatino Linotype" w:hAnsi="Palatino Linotype" w:cs="Arial"/>
          <w:b/>
          <w:lang w:val="es-ES"/>
        </w:rPr>
        <w:t xml:space="preserve"> </w:t>
      </w:r>
      <w:r w:rsidRPr="00420DB7">
        <w:rPr>
          <w:rFonts w:ascii="Palatino Linotype" w:hAnsi="Palatino Linotype" w:cs="Arial"/>
          <w:b/>
          <w:lang w:val="es-ES"/>
        </w:rPr>
        <w:t>de dos mil veintidós</w:t>
      </w:r>
      <w:r w:rsidRPr="00420DB7">
        <w:rPr>
          <w:rFonts w:ascii="Palatino Linotype" w:hAnsi="Palatino Linotype" w:cs="Arial"/>
          <w:lang w:val="es-ES"/>
        </w:rPr>
        <w:t>, sin contemplar en el cómputo los días</w:t>
      </w:r>
      <w:r w:rsidR="0090099B" w:rsidRPr="00420DB7">
        <w:rPr>
          <w:rFonts w:ascii="Palatino Linotype" w:hAnsi="Palatino Linotype" w:cs="Arial"/>
          <w:lang w:val="es-ES"/>
        </w:rPr>
        <w:t xml:space="preserve"> </w:t>
      </w:r>
      <w:r w:rsidR="006868E5" w:rsidRPr="00420DB7">
        <w:rPr>
          <w:rFonts w:ascii="Palatino Linotype" w:hAnsi="Palatino Linotype" w:cs="Arial"/>
          <w:lang w:val="es-ES"/>
        </w:rPr>
        <w:t xml:space="preserve">veinticuatro y veinticinco de septiembre y uno, dos, ocho y nueve, de octubre </w:t>
      </w:r>
      <w:r w:rsidR="007B4406" w:rsidRPr="00420DB7">
        <w:rPr>
          <w:rFonts w:ascii="Palatino Linotype" w:hAnsi="Palatino Linotype" w:cs="Arial"/>
          <w:lang w:val="es-ES"/>
        </w:rPr>
        <w:t>d</w:t>
      </w:r>
      <w:r w:rsidRPr="00420DB7">
        <w:rPr>
          <w:rFonts w:ascii="Palatino Linotype" w:hAnsi="Palatino Linotype" w:cs="Arial"/>
          <w:lang w:val="es-ES"/>
        </w:rPr>
        <w:t xml:space="preserve">e dos mil veintidós, por corresponder a sábados y domingos, considerados como días inhábiles, en términos del artículo 3, fracción X de la Ley de Transparencia y Acceso a la Información Pública del Estado de </w:t>
      </w:r>
      <w:r w:rsidR="009F68B8" w:rsidRPr="00420DB7">
        <w:rPr>
          <w:rFonts w:ascii="Palatino Linotype" w:hAnsi="Palatino Linotype" w:cs="Arial"/>
          <w:lang w:val="es-ES"/>
        </w:rPr>
        <w:t>México y Municipios</w:t>
      </w:r>
      <w:r w:rsidR="00694FA7" w:rsidRPr="00420DB7">
        <w:rPr>
          <w:rFonts w:ascii="Palatino Linotype" w:hAnsi="Palatino Linotype" w:cs="Arial"/>
          <w:lang w:val="es-ES"/>
        </w:rPr>
        <w:t>.</w:t>
      </w:r>
    </w:p>
    <w:p w14:paraId="3CB608D6" w14:textId="77777777" w:rsidR="007B4406" w:rsidRPr="00420DB7" w:rsidRDefault="007B4406" w:rsidP="00420DB7">
      <w:pPr>
        <w:spacing w:line="360" w:lineRule="auto"/>
        <w:jc w:val="both"/>
        <w:rPr>
          <w:rFonts w:ascii="Palatino Linotype" w:hAnsi="Palatino Linotype" w:cs="Arial"/>
          <w:lang w:val="es-ES"/>
        </w:rPr>
      </w:pPr>
    </w:p>
    <w:p w14:paraId="1AF98301" w14:textId="72E794F0" w:rsidR="007904B6" w:rsidRPr="00420DB7" w:rsidRDefault="00BD01B2" w:rsidP="00420DB7">
      <w:pPr>
        <w:spacing w:line="360" w:lineRule="auto"/>
        <w:jc w:val="both"/>
        <w:rPr>
          <w:rFonts w:ascii="Palatino Linotype" w:hAnsi="Palatino Linotype" w:cs="Arial"/>
          <w:lang w:val="es-ES"/>
        </w:rPr>
      </w:pPr>
      <w:r w:rsidRPr="00420DB7">
        <w:rPr>
          <w:rFonts w:ascii="Palatino Linotype" w:hAnsi="Palatino Linotype" w:cs="Arial"/>
          <w:lang w:val="es-ES"/>
        </w:rPr>
        <w:t xml:space="preserve">Por tanto, si el </w:t>
      </w:r>
      <w:r w:rsidR="00D05017" w:rsidRPr="00420DB7">
        <w:rPr>
          <w:rFonts w:ascii="Palatino Linotype" w:hAnsi="Palatino Linotype" w:cs="Arial"/>
          <w:lang w:val="es-ES"/>
        </w:rPr>
        <w:t>Recurso de Revisión</w:t>
      </w:r>
      <w:r w:rsidRPr="00420DB7">
        <w:rPr>
          <w:rFonts w:ascii="Palatino Linotype" w:hAnsi="Palatino Linotype" w:cs="Arial"/>
          <w:lang w:val="es-ES"/>
        </w:rPr>
        <w:t xml:space="preserve"> que nos ocupa, se interpuso el </w:t>
      </w:r>
      <w:r w:rsidR="00440688" w:rsidRPr="00420DB7">
        <w:rPr>
          <w:rFonts w:ascii="Palatino Linotype" w:hAnsi="Palatino Linotype" w:cs="Arial"/>
          <w:b/>
          <w:lang w:val="es-ES"/>
        </w:rPr>
        <w:t>ocho</w:t>
      </w:r>
      <w:r w:rsidR="006868E5" w:rsidRPr="00420DB7">
        <w:rPr>
          <w:rFonts w:ascii="Palatino Linotype" w:hAnsi="Palatino Linotype" w:cs="Arial"/>
          <w:b/>
          <w:lang w:val="es-ES"/>
        </w:rPr>
        <w:t xml:space="preserve"> de septiembre</w:t>
      </w:r>
      <w:r w:rsidR="003C0ED6" w:rsidRPr="00420DB7">
        <w:rPr>
          <w:rFonts w:ascii="Palatino Linotype" w:hAnsi="Palatino Linotype" w:cs="Arial"/>
          <w:b/>
          <w:lang w:val="es-ES"/>
        </w:rPr>
        <w:t xml:space="preserve"> </w:t>
      </w:r>
      <w:r w:rsidRPr="00420DB7">
        <w:rPr>
          <w:rFonts w:ascii="Palatino Linotype" w:hAnsi="Palatino Linotype" w:cs="Arial"/>
          <w:b/>
          <w:lang w:val="es-ES"/>
        </w:rPr>
        <w:t>de dos mil veintidós</w:t>
      </w:r>
      <w:r w:rsidRPr="00420DB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4D597100" w14:textId="1FCC6996" w:rsidR="00BD01B2" w:rsidRPr="00420DB7" w:rsidRDefault="00BD01B2" w:rsidP="00420DB7">
      <w:pPr>
        <w:jc w:val="both"/>
        <w:rPr>
          <w:rFonts w:ascii="Palatino Linotype" w:hAnsi="Palatino Linotype"/>
          <w:b/>
          <w:lang w:val="es-ES_tradnl"/>
        </w:rPr>
      </w:pPr>
    </w:p>
    <w:p w14:paraId="71D326AF" w14:textId="00F511CA" w:rsidR="005C250B" w:rsidRPr="00420DB7" w:rsidRDefault="005C250B" w:rsidP="00420DB7">
      <w:pPr>
        <w:autoSpaceDE w:val="0"/>
        <w:autoSpaceDN w:val="0"/>
        <w:adjustRightInd w:val="0"/>
        <w:spacing w:line="360" w:lineRule="auto"/>
        <w:ind w:right="49"/>
        <w:jc w:val="both"/>
        <w:rPr>
          <w:rFonts w:ascii="Palatino Linotype" w:hAnsi="Palatino Linotype"/>
          <w:b/>
        </w:rPr>
      </w:pPr>
      <w:r w:rsidRPr="00420DB7">
        <w:rPr>
          <w:rFonts w:ascii="Palatino Linotype" w:hAnsi="Palatino Linotype" w:cs="Arial"/>
          <w:b/>
        </w:rPr>
        <w:t>CUARTO</w:t>
      </w:r>
      <w:r w:rsidR="009737F2" w:rsidRPr="00420DB7">
        <w:rPr>
          <w:rFonts w:ascii="Palatino Linotype" w:hAnsi="Palatino Linotype"/>
          <w:b/>
        </w:rPr>
        <w:t>. Procedibilidad.</w:t>
      </w:r>
    </w:p>
    <w:p w14:paraId="44B3B36F" w14:textId="77777777" w:rsidR="009737F2" w:rsidRPr="00420DB7" w:rsidRDefault="009737F2" w:rsidP="00420DB7">
      <w:pPr>
        <w:spacing w:line="360" w:lineRule="auto"/>
        <w:jc w:val="both"/>
        <w:textAlignment w:val="baseline"/>
        <w:rPr>
          <w:rFonts w:ascii="Palatino Linotype" w:hAnsi="Palatino Linotype" w:cs="Arial"/>
          <w:lang w:val="es-ES"/>
        </w:rPr>
      </w:pPr>
      <w:r w:rsidRPr="00420DB7">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420DB7" w:rsidRDefault="009737F2" w:rsidP="00420DB7">
      <w:pPr>
        <w:spacing w:line="360" w:lineRule="auto"/>
        <w:jc w:val="both"/>
        <w:textAlignment w:val="baseline"/>
        <w:rPr>
          <w:rFonts w:ascii="Palatino Linotype" w:hAnsi="Palatino Linotype" w:cs="Arial"/>
          <w:lang w:val="es-ES"/>
        </w:rPr>
      </w:pPr>
    </w:p>
    <w:p w14:paraId="7D2AE28A" w14:textId="2F855A87" w:rsidR="009737F2" w:rsidRPr="00420DB7" w:rsidRDefault="009737F2" w:rsidP="00420DB7">
      <w:pPr>
        <w:ind w:left="851" w:right="899"/>
        <w:jc w:val="both"/>
        <w:textAlignment w:val="baseline"/>
        <w:rPr>
          <w:rFonts w:ascii="Palatino Linotype" w:hAnsi="Palatino Linotype" w:cs="Arial"/>
          <w:i/>
          <w:sz w:val="22"/>
          <w:lang w:val="es-ES"/>
        </w:rPr>
      </w:pPr>
      <w:r w:rsidRPr="00420DB7">
        <w:rPr>
          <w:rFonts w:ascii="Palatino Linotype" w:hAnsi="Palatino Linotype" w:cs="Arial"/>
          <w:i/>
          <w:sz w:val="22"/>
          <w:lang w:val="es-ES"/>
        </w:rPr>
        <w:t>“</w:t>
      </w:r>
      <w:r w:rsidRPr="00420DB7">
        <w:rPr>
          <w:rFonts w:ascii="Palatino Linotype" w:hAnsi="Palatino Linotype" w:cs="Arial"/>
          <w:b/>
          <w:i/>
          <w:sz w:val="22"/>
          <w:lang w:val="es-ES"/>
        </w:rPr>
        <w:t>Artículo 180</w:t>
      </w:r>
      <w:r w:rsidRPr="00420DB7">
        <w:rPr>
          <w:rFonts w:ascii="Palatino Linotype" w:hAnsi="Palatino Linotype" w:cs="Arial"/>
          <w:i/>
          <w:sz w:val="22"/>
          <w:lang w:val="es-ES"/>
        </w:rPr>
        <w:t xml:space="preserve">. El </w:t>
      </w:r>
      <w:r w:rsidR="00D05017" w:rsidRPr="00420DB7">
        <w:rPr>
          <w:rFonts w:ascii="Palatino Linotype" w:hAnsi="Palatino Linotype" w:cs="Arial"/>
          <w:i/>
          <w:sz w:val="22"/>
          <w:lang w:val="es-ES"/>
        </w:rPr>
        <w:t>Recurso de Revisión</w:t>
      </w:r>
      <w:r w:rsidRPr="00420DB7">
        <w:rPr>
          <w:rFonts w:ascii="Palatino Linotype" w:hAnsi="Palatino Linotype" w:cs="Arial"/>
          <w:i/>
          <w:sz w:val="22"/>
          <w:lang w:val="es-ES"/>
        </w:rPr>
        <w:t xml:space="preserve"> contendrá:</w:t>
      </w:r>
    </w:p>
    <w:p w14:paraId="7141CD34" w14:textId="77777777" w:rsidR="009737F2" w:rsidRPr="00420DB7" w:rsidRDefault="009737F2" w:rsidP="00420DB7">
      <w:pPr>
        <w:ind w:left="851" w:right="899"/>
        <w:jc w:val="both"/>
        <w:textAlignment w:val="baseline"/>
        <w:rPr>
          <w:rFonts w:ascii="Palatino Linotype" w:hAnsi="Palatino Linotype" w:cs="Arial"/>
          <w:i/>
          <w:sz w:val="22"/>
          <w:lang w:val="es-ES"/>
        </w:rPr>
      </w:pPr>
    </w:p>
    <w:p w14:paraId="046A3483" w14:textId="77777777" w:rsidR="009737F2" w:rsidRPr="00420DB7" w:rsidRDefault="009737F2" w:rsidP="00420DB7">
      <w:pPr>
        <w:ind w:left="851" w:right="899"/>
        <w:jc w:val="both"/>
        <w:textAlignment w:val="baseline"/>
        <w:rPr>
          <w:rFonts w:ascii="Palatino Linotype" w:hAnsi="Palatino Linotype" w:cs="Arial"/>
          <w:i/>
          <w:sz w:val="22"/>
          <w:lang w:val="es-ES"/>
        </w:rPr>
      </w:pPr>
      <w:r w:rsidRPr="00420DB7">
        <w:rPr>
          <w:rFonts w:ascii="Palatino Linotype" w:hAnsi="Palatino Linotype" w:cs="Arial"/>
          <w:b/>
          <w:i/>
          <w:sz w:val="22"/>
          <w:lang w:val="es-ES"/>
        </w:rPr>
        <w:t>I</w:t>
      </w:r>
      <w:r w:rsidRPr="00420DB7">
        <w:rPr>
          <w:rFonts w:ascii="Palatino Linotype" w:hAnsi="Palatino Linotype" w:cs="Arial"/>
          <w:i/>
          <w:sz w:val="22"/>
          <w:lang w:val="es-ES"/>
        </w:rPr>
        <w:t>. El sujeto obligado ante la cual se presentó la solicitud;</w:t>
      </w:r>
    </w:p>
    <w:p w14:paraId="796D395D" w14:textId="77777777" w:rsidR="009737F2" w:rsidRPr="00420DB7" w:rsidRDefault="009737F2" w:rsidP="00420DB7">
      <w:pPr>
        <w:ind w:left="851" w:right="899"/>
        <w:jc w:val="both"/>
        <w:textAlignment w:val="baseline"/>
        <w:rPr>
          <w:rFonts w:ascii="Palatino Linotype" w:hAnsi="Palatino Linotype" w:cs="Arial"/>
          <w:i/>
          <w:sz w:val="22"/>
          <w:lang w:val="es-ES"/>
        </w:rPr>
      </w:pPr>
      <w:r w:rsidRPr="00420DB7">
        <w:rPr>
          <w:rFonts w:ascii="Palatino Linotype" w:hAnsi="Palatino Linotype" w:cs="Arial"/>
          <w:b/>
          <w:i/>
          <w:sz w:val="22"/>
          <w:lang w:val="es-ES"/>
        </w:rPr>
        <w:t>II</w:t>
      </w:r>
      <w:r w:rsidRPr="00420DB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420DB7" w:rsidRDefault="009737F2" w:rsidP="00420DB7">
      <w:pPr>
        <w:ind w:left="851" w:right="899"/>
        <w:jc w:val="both"/>
        <w:textAlignment w:val="baseline"/>
        <w:rPr>
          <w:rFonts w:ascii="Palatino Linotype" w:hAnsi="Palatino Linotype" w:cs="Arial"/>
          <w:i/>
          <w:sz w:val="22"/>
          <w:lang w:val="es-ES"/>
        </w:rPr>
      </w:pPr>
      <w:r w:rsidRPr="00420DB7">
        <w:rPr>
          <w:rFonts w:ascii="Palatino Linotype" w:hAnsi="Palatino Linotype" w:cs="Arial"/>
          <w:b/>
          <w:i/>
          <w:sz w:val="22"/>
          <w:lang w:val="es-ES"/>
        </w:rPr>
        <w:t>III</w:t>
      </w:r>
      <w:r w:rsidRPr="00420DB7">
        <w:rPr>
          <w:rFonts w:ascii="Palatino Linotype" w:hAnsi="Palatino Linotype" w:cs="Arial"/>
          <w:i/>
          <w:sz w:val="22"/>
          <w:lang w:val="es-ES"/>
        </w:rPr>
        <w:t>. El número de folio de respuesta de la solicitud de acceso;</w:t>
      </w:r>
    </w:p>
    <w:p w14:paraId="71808FEE" w14:textId="77777777" w:rsidR="009737F2" w:rsidRPr="00420DB7" w:rsidRDefault="009737F2" w:rsidP="00420DB7">
      <w:pPr>
        <w:ind w:left="851" w:right="899"/>
        <w:jc w:val="both"/>
        <w:textAlignment w:val="baseline"/>
        <w:rPr>
          <w:rFonts w:ascii="Palatino Linotype" w:hAnsi="Palatino Linotype" w:cs="Arial"/>
          <w:i/>
          <w:sz w:val="22"/>
          <w:lang w:val="es-ES"/>
        </w:rPr>
      </w:pPr>
      <w:r w:rsidRPr="00420DB7">
        <w:rPr>
          <w:rFonts w:ascii="Palatino Linotype" w:hAnsi="Palatino Linotype" w:cs="Arial"/>
          <w:b/>
          <w:i/>
          <w:sz w:val="22"/>
          <w:lang w:val="es-ES"/>
        </w:rPr>
        <w:t>IV</w:t>
      </w:r>
      <w:r w:rsidRPr="00420DB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420DB7" w:rsidRDefault="009737F2" w:rsidP="00420DB7">
      <w:pPr>
        <w:ind w:left="851" w:right="899"/>
        <w:jc w:val="both"/>
        <w:textAlignment w:val="baseline"/>
        <w:rPr>
          <w:rFonts w:ascii="Palatino Linotype" w:hAnsi="Palatino Linotype" w:cs="Arial"/>
          <w:i/>
          <w:sz w:val="22"/>
          <w:lang w:val="es-ES"/>
        </w:rPr>
      </w:pPr>
      <w:r w:rsidRPr="00420DB7">
        <w:rPr>
          <w:rFonts w:ascii="Palatino Linotype" w:hAnsi="Palatino Linotype" w:cs="Arial"/>
          <w:b/>
          <w:i/>
          <w:sz w:val="22"/>
          <w:lang w:val="es-ES"/>
        </w:rPr>
        <w:t>V</w:t>
      </w:r>
      <w:r w:rsidRPr="00420DB7">
        <w:rPr>
          <w:rFonts w:ascii="Palatino Linotype" w:hAnsi="Palatino Linotype" w:cs="Arial"/>
          <w:i/>
          <w:sz w:val="22"/>
          <w:lang w:val="es-ES"/>
        </w:rPr>
        <w:t>. El acto que se recurre;</w:t>
      </w:r>
    </w:p>
    <w:p w14:paraId="6E28CDC7" w14:textId="77777777" w:rsidR="009737F2" w:rsidRPr="00420DB7" w:rsidRDefault="009737F2" w:rsidP="00420DB7">
      <w:pPr>
        <w:ind w:left="851" w:right="899"/>
        <w:jc w:val="both"/>
        <w:textAlignment w:val="baseline"/>
        <w:rPr>
          <w:rFonts w:ascii="Palatino Linotype" w:hAnsi="Palatino Linotype" w:cs="Arial"/>
          <w:i/>
          <w:sz w:val="22"/>
          <w:lang w:val="es-ES"/>
        </w:rPr>
      </w:pPr>
      <w:r w:rsidRPr="00420DB7">
        <w:rPr>
          <w:rFonts w:ascii="Palatino Linotype" w:hAnsi="Palatino Linotype" w:cs="Arial"/>
          <w:b/>
          <w:i/>
          <w:sz w:val="22"/>
          <w:lang w:val="es-ES"/>
        </w:rPr>
        <w:t>VI</w:t>
      </w:r>
      <w:r w:rsidRPr="00420DB7">
        <w:rPr>
          <w:rFonts w:ascii="Palatino Linotype" w:hAnsi="Palatino Linotype" w:cs="Arial"/>
          <w:i/>
          <w:sz w:val="22"/>
          <w:lang w:val="es-ES"/>
        </w:rPr>
        <w:t>. Las razones o motivos de inconformidad;</w:t>
      </w:r>
    </w:p>
    <w:p w14:paraId="2E6B3B9D" w14:textId="77777777" w:rsidR="009737F2" w:rsidRPr="00420DB7" w:rsidRDefault="009737F2" w:rsidP="00420DB7">
      <w:pPr>
        <w:ind w:left="851" w:right="899"/>
        <w:jc w:val="both"/>
        <w:textAlignment w:val="baseline"/>
        <w:rPr>
          <w:rFonts w:ascii="Palatino Linotype" w:hAnsi="Palatino Linotype" w:cs="Arial"/>
          <w:i/>
          <w:sz w:val="22"/>
          <w:lang w:val="es-ES"/>
        </w:rPr>
      </w:pPr>
      <w:r w:rsidRPr="00420DB7">
        <w:rPr>
          <w:rFonts w:ascii="Palatino Linotype" w:hAnsi="Palatino Linotype" w:cs="Arial"/>
          <w:b/>
          <w:i/>
          <w:sz w:val="22"/>
          <w:lang w:val="es-ES"/>
        </w:rPr>
        <w:t>VII</w:t>
      </w:r>
      <w:r w:rsidRPr="00420DB7">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420DB7" w:rsidRDefault="009737F2" w:rsidP="00420DB7">
      <w:pPr>
        <w:ind w:left="851" w:right="899"/>
        <w:jc w:val="both"/>
        <w:textAlignment w:val="baseline"/>
        <w:rPr>
          <w:rFonts w:ascii="Palatino Linotype" w:hAnsi="Palatino Linotype" w:cs="Arial"/>
          <w:i/>
          <w:sz w:val="22"/>
          <w:lang w:val="es-ES"/>
        </w:rPr>
      </w:pPr>
      <w:r w:rsidRPr="00420DB7">
        <w:rPr>
          <w:rFonts w:ascii="Palatino Linotype" w:hAnsi="Palatino Linotype" w:cs="Arial"/>
          <w:b/>
          <w:i/>
          <w:sz w:val="22"/>
          <w:lang w:val="es-ES"/>
        </w:rPr>
        <w:t>VIII.</w:t>
      </w:r>
      <w:r w:rsidRPr="00420DB7">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420DB7" w:rsidRDefault="009737F2" w:rsidP="00420DB7">
      <w:pPr>
        <w:ind w:left="851" w:right="899"/>
        <w:jc w:val="both"/>
        <w:textAlignment w:val="baseline"/>
        <w:rPr>
          <w:rFonts w:ascii="Palatino Linotype" w:hAnsi="Palatino Linotype" w:cs="Arial"/>
          <w:i/>
          <w:sz w:val="22"/>
          <w:lang w:val="es-ES"/>
        </w:rPr>
      </w:pPr>
      <w:r w:rsidRPr="00420DB7">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420DB7" w:rsidRDefault="009737F2" w:rsidP="00420DB7">
      <w:pPr>
        <w:ind w:left="851" w:right="899"/>
        <w:jc w:val="both"/>
        <w:textAlignment w:val="baseline"/>
        <w:rPr>
          <w:rFonts w:ascii="Palatino Linotype" w:hAnsi="Palatino Linotype" w:cs="Arial"/>
          <w:i/>
          <w:sz w:val="22"/>
          <w:lang w:val="es-ES"/>
        </w:rPr>
      </w:pPr>
      <w:r w:rsidRPr="00420DB7">
        <w:rPr>
          <w:rFonts w:ascii="Palatino Linotype" w:hAnsi="Palatino Linotype" w:cs="Arial"/>
          <w:i/>
          <w:sz w:val="22"/>
          <w:lang w:val="es-ES"/>
        </w:rPr>
        <w:lastRenderedPageBreak/>
        <w:t xml:space="preserve">En ningún caso será necesario que el particular ratifique el </w:t>
      </w:r>
      <w:r w:rsidR="00D05017" w:rsidRPr="00420DB7">
        <w:rPr>
          <w:rFonts w:ascii="Palatino Linotype" w:hAnsi="Palatino Linotype" w:cs="Arial"/>
          <w:i/>
          <w:sz w:val="22"/>
          <w:lang w:val="es-ES"/>
        </w:rPr>
        <w:t>Recurso de Revisión</w:t>
      </w:r>
      <w:r w:rsidRPr="00420DB7">
        <w:rPr>
          <w:rFonts w:ascii="Palatino Linotype" w:hAnsi="Palatino Linotype" w:cs="Arial"/>
          <w:i/>
          <w:sz w:val="22"/>
          <w:lang w:val="es-ES"/>
        </w:rPr>
        <w:t xml:space="preserve"> interpuesto.</w:t>
      </w:r>
    </w:p>
    <w:p w14:paraId="3FD49CE4" w14:textId="77777777" w:rsidR="002D454F" w:rsidRPr="00420DB7" w:rsidRDefault="009737F2" w:rsidP="00420DB7">
      <w:pPr>
        <w:ind w:left="851" w:right="899"/>
        <w:jc w:val="both"/>
        <w:textAlignment w:val="baseline"/>
      </w:pPr>
      <w:r w:rsidRPr="00420DB7">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002D454F" w:rsidRPr="00420DB7">
        <w:t xml:space="preserve"> </w:t>
      </w:r>
    </w:p>
    <w:p w14:paraId="4EDA0AC3" w14:textId="77777777" w:rsidR="00525693" w:rsidRPr="00420DB7" w:rsidRDefault="00525693" w:rsidP="00420DB7">
      <w:pPr>
        <w:ind w:left="851" w:right="899"/>
        <w:jc w:val="both"/>
        <w:textAlignment w:val="baseline"/>
      </w:pPr>
    </w:p>
    <w:p w14:paraId="1DDBAA6B" w14:textId="77777777" w:rsidR="00525693" w:rsidRPr="00420DB7" w:rsidRDefault="00525693" w:rsidP="00420DB7">
      <w:pPr>
        <w:ind w:left="851" w:right="899"/>
        <w:jc w:val="both"/>
        <w:textAlignment w:val="baseline"/>
      </w:pPr>
    </w:p>
    <w:p w14:paraId="0F257A9B" w14:textId="77777777" w:rsidR="00525693" w:rsidRPr="00420DB7" w:rsidRDefault="00525693" w:rsidP="00420DB7">
      <w:pPr>
        <w:ind w:left="851" w:right="899"/>
        <w:jc w:val="both"/>
        <w:textAlignment w:val="baseline"/>
      </w:pPr>
    </w:p>
    <w:p w14:paraId="2BDD3479" w14:textId="77777777" w:rsidR="00525693" w:rsidRPr="00420DB7" w:rsidRDefault="00525693" w:rsidP="00420DB7">
      <w:pPr>
        <w:ind w:left="851" w:right="899"/>
        <w:jc w:val="both"/>
        <w:textAlignment w:val="baseline"/>
      </w:pPr>
    </w:p>
    <w:p w14:paraId="1845814D" w14:textId="612FCEF4" w:rsidR="005B5043" w:rsidRPr="00420DB7" w:rsidRDefault="000171D8" w:rsidP="00420DB7">
      <w:pPr>
        <w:spacing w:line="360" w:lineRule="auto"/>
        <w:contextualSpacing/>
        <w:jc w:val="both"/>
        <w:textAlignment w:val="baseline"/>
        <w:rPr>
          <w:rFonts w:ascii="Palatino Linotype" w:hAnsi="Palatino Linotype" w:cs="Arial"/>
          <w:b/>
          <w:lang w:val="es-ES" w:eastAsia="es-MX"/>
        </w:rPr>
      </w:pPr>
      <w:r w:rsidRPr="00420DB7">
        <w:rPr>
          <w:rFonts w:ascii="Palatino Linotype" w:hAnsi="Palatino Linotype"/>
          <w:b/>
          <w:lang w:eastAsia="es-MX"/>
        </w:rPr>
        <w:t>QUINTO</w:t>
      </w:r>
      <w:r w:rsidRPr="00420DB7">
        <w:rPr>
          <w:rFonts w:ascii="Palatino Linotype" w:hAnsi="Palatino Linotype" w:cs="Arial"/>
          <w:b/>
          <w:lang w:eastAsia="es-MX"/>
        </w:rPr>
        <w:t xml:space="preserve">. </w:t>
      </w:r>
      <w:r w:rsidRPr="00420DB7">
        <w:rPr>
          <w:rFonts w:ascii="Palatino Linotype" w:hAnsi="Palatino Linotype" w:cs="Arial"/>
          <w:b/>
          <w:lang w:val="es-ES" w:eastAsia="es-MX"/>
        </w:rPr>
        <w:t>Estudio y resolución del asunto.</w:t>
      </w:r>
    </w:p>
    <w:p w14:paraId="354E9800" w14:textId="77777777" w:rsidR="00D65FDD" w:rsidRPr="00420DB7" w:rsidRDefault="00D65FDD" w:rsidP="00420DB7">
      <w:pPr>
        <w:spacing w:line="360" w:lineRule="auto"/>
        <w:ind w:right="51"/>
        <w:jc w:val="both"/>
        <w:rPr>
          <w:rFonts w:ascii="Palatino Linotype" w:eastAsia="Palatino Linotype" w:hAnsi="Palatino Linotype" w:cs="Palatino Linotype"/>
        </w:rPr>
      </w:pPr>
      <w:r w:rsidRPr="00420DB7">
        <w:rPr>
          <w:rFonts w:ascii="Palatino Linotype" w:eastAsia="Palatino Linotype" w:hAnsi="Palatino Linotype" w:cs="Palatino Linotype"/>
        </w:rPr>
        <w:t xml:space="preserve">Del análisis de la solicitud de información, motivo del recurso de revisión que ahora se resuelve se advierte que </w:t>
      </w:r>
      <w:r w:rsidRPr="00420DB7">
        <w:rPr>
          <w:rFonts w:ascii="Palatino Linotype" w:eastAsia="Palatino Linotype" w:hAnsi="Palatino Linotype" w:cs="Palatino Linotype"/>
          <w:b/>
        </w:rPr>
        <w:t>LA PARTE RECURRENTE</w:t>
      </w:r>
      <w:r w:rsidRPr="00420DB7">
        <w:rPr>
          <w:rFonts w:ascii="Palatino Linotype" w:eastAsia="Palatino Linotype" w:hAnsi="Palatino Linotype" w:cs="Palatino Linotype"/>
        </w:rPr>
        <w:t xml:space="preserve"> requirió al </w:t>
      </w:r>
      <w:r w:rsidRPr="00420DB7">
        <w:rPr>
          <w:rFonts w:ascii="Palatino Linotype" w:eastAsia="Palatino Linotype" w:hAnsi="Palatino Linotype" w:cs="Palatino Linotype"/>
          <w:b/>
        </w:rPr>
        <w:t xml:space="preserve">SUJETO OBLIGADO </w:t>
      </w:r>
      <w:r w:rsidRPr="00420DB7">
        <w:rPr>
          <w:rFonts w:ascii="Palatino Linotype" w:eastAsia="Palatino Linotype" w:hAnsi="Palatino Linotype" w:cs="Palatino Linotype"/>
        </w:rPr>
        <w:t>le proporcione, información consistente en lo siguiente:</w:t>
      </w:r>
    </w:p>
    <w:p w14:paraId="232A0E78" w14:textId="128B35F0"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b/>
          <w:i/>
          <w:sz w:val="22"/>
          <w:szCs w:val="22"/>
        </w:rPr>
      </w:pPr>
      <w:r w:rsidRPr="00420DB7">
        <w:rPr>
          <w:rFonts w:ascii="Palatino Linotype" w:eastAsia="Palatino Linotype" w:hAnsi="Palatino Linotype" w:cs="Palatino Linotype"/>
          <w:b/>
          <w:i/>
          <w:sz w:val="22"/>
          <w:szCs w:val="22"/>
        </w:rPr>
        <w:t>“¿Qué acciones han realizado en torno a la detección, prevención y atención de la trata de personas en el estado, o ayuntamiento? ¿Con qué presupuesto contaron estas acciones? (favor de referirse a los años 2020-2022).” (sic)</w:t>
      </w:r>
    </w:p>
    <w:p w14:paraId="1F79DC99" w14:textId="77777777" w:rsidR="00D65FDD" w:rsidRPr="00420DB7" w:rsidRDefault="00D65FDD"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 xml:space="preserve"> </w:t>
      </w:r>
    </w:p>
    <w:p w14:paraId="4808FE81" w14:textId="06670069" w:rsidR="006B51F2" w:rsidRPr="00420DB7" w:rsidRDefault="00D65FDD"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b/>
        </w:rPr>
        <w:t xml:space="preserve">EL SUJETO OBLIGADO </w:t>
      </w:r>
      <w:r w:rsidRPr="00420DB7">
        <w:rPr>
          <w:rFonts w:ascii="Palatino Linotype" w:eastAsia="Palatino Linotype" w:hAnsi="Palatino Linotype" w:cs="Palatino Linotype"/>
        </w:rPr>
        <w:t>contestó a esta solicitud, que el Ayuntamiento Constitucional de Melchor Ocampo, informa que de acuerdo a los Servidores Públicos Habilitados quien fue turnada la solicitud que dio origen a este Recurso de Revisión, informa</w:t>
      </w:r>
      <w:r w:rsidR="006B51F2" w:rsidRPr="00420DB7">
        <w:rPr>
          <w:rFonts w:ascii="Palatino Linotype" w:eastAsia="Palatino Linotype" w:hAnsi="Palatino Linotype" w:cs="Palatino Linotype"/>
        </w:rPr>
        <w:t>n</w:t>
      </w:r>
      <w:r w:rsidRPr="00420DB7">
        <w:rPr>
          <w:rFonts w:ascii="Palatino Linotype" w:eastAsia="Palatino Linotype" w:hAnsi="Palatino Linotype" w:cs="Palatino Linotype"/>
        </w:rPr>
        <w:t xml:space="preserve"> </w:t>
      </w:r>
      <w:r w:rsidR="006B51F2" w:rsidRPr="00420DB7">
        <w:rPr>
          <w:rFonts w:ascii="Palatino Linotype" w:eastAsia="Palatino Linotype" w:hAnsi="Palatino Linotype" w:cs="Palatino Linotype"/>
        </w:rPr>
        <w:t>lo siguiente</w:t>
      </w:r>
      <w:r w:rsidRPr="00420DB7">
        <w:rPr>
          <w:rFonts w:ascii="Palatino Linotype" w:eastAsia="Palatino Linotype" w:hAnsi="Palatino Linotype" w:cs="Palatino Linotype"/>
        </w:rPr>
        <w:t>:</w:t>
      </w:r>
      <w:r w:rsidR="006B51F2" w:rsidRPr="00420DB7">
        <w:rPr>
          <w:rFonts w:ascii="Palatino Linotype" w:eastAsia="Palatino Linotype" w:hAnsi="Palatino Linotype" w:cs="Palatino Linotype"/>
        </w:rPr>
        <w:t xml:space="preserve"> </w:t>
      </w:r>
    </w:p>
    <w:p w14:paraId="38876D00" w14:textId="77777777" w:rsidR="00A212FF" w:rsidRPr="00420DB7" w:rsidRDefault="00A212FF" w:rsidP="00420DB7">
      <w:pPr>
        <w:spacing w:line="360" w:lineRule="auto"/>
        <w:jc w:val="both"/>
        <w:rPr>
          <w:rFonts w:ascii="Palatino Linotype" w:eastAsia="Palatino Linotype" w:hAnsi="Palatino Linotype" w:cs="Palatino Linotype"/>
        </w:rPr>
      </w:pPr>
    </w:p>
    <w:p w14:paraId="669CA5B1" w14:textId="2500254D" w:rsidR="006B51F2" w:rsidRPr="00420DB7" w:rsidRDefault="006B51F2" w:rsidP="00420DB7">
      <w:pPr>
        <w:pStyle w:val="Prrafodelista"/>
        <w:numPr>
          <w:ilvl w:val="0"/>
          <w:numId w:val="26"/>
        </w:numPr>
        <w:spacing w:line="360" w:lineRule="auto"/>
        <w:jc w:val="both"/>
        <w:rPr>
          <w:rFonts w:ascii="Palatino Linotype" w:eastAsia="Palatino Linotype" w:hAnsi="Palatino Linotype" w:cs="Palatino Linotype"/>
          <w:i/>
        </w:rPr>
      </w:pPr>
      <w:r w:rsidRPr="00420DB7">
        <w:rPr>
          <w:rFonts w:ascii="Palatino Linotype" w:eastAsia="Palatino Linotype" w:hAnsi="Palatino Linotype" w:cs="Palatino Linotype"/>
          <w:b/>
          <w:i/>
        </w:rPr>
        <w:t>DIRECCIÓN DE ATENCIÓN A LA MUJER:</w:t>
      </w:r>
      <w:r w:rsidRPr="00420DB7">
        <w:rPr>
          <w:rFonts w:ascii="Palatino Linotype" w:eastAsia="Palatino Linotype" w:hAnsi="Palatino Linotype" w:cs="Palatino Linotype"/>
          <w:i/>
        </w:rPr>
        <w:t xml:space="preserve"> Al respecto, tengo a bien informarle que lo requerido no corresponde a información que sea generada, administrada y/o resguardada por esta unidad administrativa, sin embargo, se llevó a cabo la búsqueda minuciosa de algún tipo de documental que pudiera contener la información objeto de su interés, esto en el archivo de esta Dirección, sin que se haya </w:t>
      </w:r>
      <w:r w:rsidRPr="00420DB7">
        <w:rPr>
          <w:rFonts w:ascii="Palatino Linotype" w:eastAsia="Palatino Linotype" w:hAnsi="Palatino Linotype" w:cs="Palatino Linotype"/>
          <w:i/>
        </w:rPr>
        <w:lastRenderedPageBreak/>
        <w:t>localizado información alguna del periodo señalado en la solicitud de mérito, por tanto no estamos posibilidad de atender positivamente su requerimiento. Sin otro en particular, quedo de Usted.” (Sic)</w:t>
      </w:r>
    </w:p>
    <w:p w14:paraId="724C8061" w14:textId="71428039" w:rsidR="006B51F2" w:rsidRPr="00420DB7" w:rsidRDefault="006B51F2" w:rsidP="00420DB7">
      <w:pPr>
        <w:pStyle w:val="Prrafodelista"/>
        <w:numPr>
          <w:ilvl w:val="0"/>
          <w:numId w:val="26"/>
        </w:numPr>
        <w:spacing w:line="360" w:lineRule="auto"/>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DIRECCIÓN DE SEGURIDAD CIUDADANA Y MOVILIDAD:</w:t>
      </w:r>
      <w:r w:rsidRPr="00420DB7">
        <w:rPr>
          <w:rFonts w:ascii="Palatino Linotype" w:eastAsia="Palatino Linotype" w:hAnsi="Palatino Linotype" w:cs="Palatino Linotype"/>
          <w:i/>
          <w:sz w:val="22"/>
          <w:szCs w:val="22"/>
        </w:rPr>
        <w:t xml:space="preserve"> Es necesario manifestar que después de hacer una búsqueda minuciosa y exhaustiva de los archivos con los que se cuenta en esta dirección no se localizó ningún dato respecto de los año 2020 y 2021. por otro lado, me permito informar que todas las actuaciones en materia de trata de personas, se rigen por la ley general para prevenir, sancionar y erradicar los delitos en materia de trata de personas y para la protección y asistencia a las víctimas de estos delitos. por lo que las “acciones” que se realizan son conforme a dicho ordenamiento jurídico. por último, respecto de la solicitud de información en materia de presupuesto, esta dirección no cuenta con dicha información ya que esta corporación no maneja ningún tipo de presupuesto.</w:t>
      </w:r>
      <w:r w:rsidR="00683E41" w:rsidRPr="00420DB7">
        <w:rPr>
          <w:rFonts w:ascii="Palatino Linotype" w:eastAsia="Palatino Linotype" w:hAnsi="Palatino Linotype" w:cs="Palatino Linotype"/>
          <w:i/>
          <w:sz w:val="22"/>
          <w:szCs w:val="22"/>
        </w:rPr>
        <w:t xml:space="preserve"> (sic)</w:t>
      </w:r>
    </w:p>
    <w:p w14:paraId="300495D2" w14:textId="53754A66" w:rsidR="00D65FDD" w:rsidRPr="00420DB7" w:rsidRDefault="006B51F2" w:rsidP="00420DB7">
      <w:pPr>
        <w:pStyle w:val="Prrafodelista"/>
        <w:numPr>
          <w:ilvl w:val="0"/>
          <w:numId w:val="26"/>
        </w:numPr>
        <w:spacing w:line="360" w:lineRule="auto"/>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sz w:val="22"/>
          <w:szCs w:val="22"/>
        </w:rPr>
        <w:t>TESORERÍA MUNICIPAL</w:t>
      </w:r>
      <w:r w:rsidRPr="00420DB7">
        <w:rPr>
          <w:rFonts w:ascii="Palatino Linotype" w:eastAsia="Palatino Linotype" w:hAnsi="Palatino Linotype" w:cs="Palatino Linotype"/>
          <w:sz w:val="22"/>
          <w:szCs w:val="22"/>
        </w:rPr>
        <w:t xml:space="preserve">: </w:t>
      </w:r>
      <w:r w:rsidRPr="00420DB7">
        <w:rPr>
          <w:rFonts w:ascii="Palatino Linotype" w:eastAsia="Palatino Linotype" w:hAnsi="Palatino Linotype" w:cs="Palatino Linotype"/>
          <w:i/>
          <w:sz w:val="22"/>
          <w:szCs w:val="22"/>
        </w:rPr>
        <w:t>En términos de</w:t>
      </w:r>
      <w:r w:rsidR="00683E41" w:rsidRPr="00420DB7">
        <w:rPr>
          <w:rFonts w:ascii="Palatino Linotype" w:eastAsia="Palatino Linotype" w:hAnsi="Palatino Linotype" w:cs="Palatino Linotype"/>
          <w:i/>
          <w:sz w:val="22"/>
          <w:szCs w:val="22"/>
        </w:rPr>
        <w:t xml:space="preserve">l artículo 158 de la Ley de Transparencia y Acceso a la Información Pública del Estado de México y Municipios solicita hacer cambio de modalidad, para hacer la consulta directa de la información en los días 29 y 30 de septiembre y 6 y 7 de octubre del presente año, en un horario de 9:00 a 15:00 horas, en las oficinas que ocupa la Tesorería Municipal, cito en C. Adolfo López Mateos No. 72, Señor de los Milagros, Melchor Ocampo, Estado de México C.P. 548800, interior del Palacio Municipal, en donde el particular será atendida por la Servidor Público Habilitada de esa dependencia… (sic) </w:t>
      </w:r>
    </w:p>
    <w:p w14:paraId="6B060F48" w14:textId="77777777" w:rsidR="00D65FDD" w:rsidRPr="00420DB7" w:rsidRDefault="00D65FDD" w:rsidP="00420DB7">
      <w:pPr>
        <w:spacing w:line="360" w:lineRule="auto"/>
        <w:jc w:val="both"/>
        <w:rPr>
          <w:rFonts w:ascii="Palatino Linotype" w:eastAsia="Palatino Linotype" w:hAnsi="Palatino Linotype" w:cs="Palatino Linotype"/>
        </w:rPr>
      </w:pPr>
    </w:p>
    <w:p w14:paraId="4D909A42" w14:textId="06B20F1A" w:rsidR="00D65FDD" w:rsidRPr="00420DB7" w:rsidRDefault="00D65FDD"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lastRenderedPageBreak/>
        <w:t>Admitido el presente recurso de revisión, en términos del artículo 185 fracción II</w:t>
      </w:r>
      <w:r w:rsidRPr="00420DB7">
        <w:rPr>
          <w:rFonts w:ascii="Palatino Linotype" w:eastAsia="Palatino Linotype" w:hAnsi="Palatino Linotype" w:cs="Palatino Linotype"/>
          <w:vertAlign w:val="superscript"/>
        </w:rPr>
        <w:footnoteReference w:id="1"/>
      </w:r>
      <w:r w:rsidRPr="00420DB7">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por lo que </w:t>
      </w:r>
      <w:r w:rsidR="00B5656D" w:rsidRPr="00420DB7">
        <w:rPr>
          <w:rFonts w:ascii="Palatino Linotype" w:eastAsia="Palatino Linotype" w:hAnsi="Palatino Linotype" w:cs="Palatino Linotype"/>
        </w:rPr>
        <w:t xml:space="preserve">ambas partes fueron omisas. </w:t>
      </w:r>
      <w:r w:rsidRPr="00420DB7">
        <w:rPr>
          <w:rFonts w:ascii="Palatino Linotype" w:eastAsia="Palatino Linotype" w:hAnsi="Palatino Linotype" w:cs="Palatino Linotype"/>
        </w:rPr>
        <w:t xml:space="preserve"> </w:t>
      </w:r>
    </w:p>
    <w:p w14:paraId="7EF7FFBC" w14:textId="0355B2FF" w:rsidR="00D65FDD" w:rsidRPr="00420DB7" w:rsidRDefault="00D65FDD" w:rsidP="00420DB7">
      <w:pPr>
        <w:spacing w:line="360" w:lineRule="auto"/>
        <w:jc w:val="both"/>
        <w:rPr>
          <w:rFonts w:ascii="Palatino Linotype" w:eastAsia="Palatino Linotype" w:hAnsi="Palatino Linotype" w:cs="Palatino Linotype"/>
        </w:rPr>
      </w:pPr>
    </w:p>
    <w:p w14:paraId="01F22C78" w14:textId="0917459C" w:rsidR="00D65FDD" w:rsidRPr="00420DB7" w:rsidRDefault="00D65FDD" w:rsidP="00420DB7">
      <w:pPr>
        <w:pBdr>
          <w:top w:val="nil"/>
          <w:left w:val="nil"/>
          <w:bottom w:val="nil"/>
          <w:right w:val="nil"/>
          <w:between w:val="nil"/>
        </w:pBd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Acotado lo anterior, en primer lugar, es conveniente resaltar que la Ley de Transparencia,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42A0AE4B"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14:paraId="294B3DA7"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420DB7">
        <w:rPr>
          <w:rFonts w:ascii="Palatino Linotype" w:eastAsia="Palatino Linotype" w:hAnsi="Palatino Linotype" w:cs="Palatino Linotype"/>
          <w:i/>
          <w:sz w:val="22"/>
          <w:szCs w:val="22"/>
        </w:rPr>
        <w:lastRenderedPageBreak/>
        <w:t>en los términos de las causas legítimas y estrictamente necesarias previstas por esta Ley.”</w:t>
      </w:r>
    </w:p>
    <w:p w14:paraId="4689084F"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p>
    <w:p w14:paraId="121093F9" w14:textId="77777777" w:rsidR="00D65FDD" w:rsidRPr="00420DB7" w:rsidRDefault="00D65FDD"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1095FB2"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“Artículo 12</w:t>
      </w:r>
      <w:r w:rsidRPr="00420DB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FA8F7E4"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03AE9EE" w14:textId="77777777" w:rsidR="00D65FDD" w:rsidRPr="00420DB7" w:rsidRDefault="00D65FDD" w:rsidP="00420DB7"/>
    <w:p w14:paraId="3F2D0BEE" w14:textId="77777777" w:rsidR="00D65FDD" w:rsidRPr="00420DB7" w:rsidRDefault="00D65FDD"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420DB7">
        <w:rPr>
          <w:rFonts w:ascii="Palatino Linotype" w:eastAsia="Palatino Linotype" w:hAnsi="Palatino Linotype" w:cs="Palatino Linotype"/>
          <w:b/>
        </w:rPr>
        <w:t xml:space="preserve"> </w:t>
      </w:r>
      <w:r w:rsidRPr="00420DB7">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420DB7">
        <w:rPr>
          <w:rFonts w:ascii="Palatino Linotype" w:eastAsia="Palatino Linotype" w:hAnsi="Palatino Linotype" w:cs="Palatino Linotype"/>
          <w:i/>
        </w:rPr>
        <w:t>ad hoc</w:t>
      </w:r>
      <w:r w:rsidRPr="00420DB7">
        <w:rPr>
          <w:rFonts w:ascii="Palatino Linotype" w:eastAsia="Palatino Linotype" w:hAnsi="Palatino Linotype" w:cs="Palatino Linotype"/>
        </w:rPr>
        <w:t>, para satisfacer el derecho de acceso a la información pública.</w:t>
      </w:r>
    </w:p>
    <w:p w14:paraId="3E2F7357" w14:textId="77777777" w:rsidR="00D65FDD" w:rsidRPr="00420DB7" w:rsidRDefault="00D65FDD" w:rsidP="00420DB7">
      <w:pPr>
        <w:spacing w:line="360" w:lineRule="auto"/>
        <w:jc w:val="both"/>
        <w:rPr>
          <w:rFonts w:ascii="Palatino Linotype" w:eastAsia="Palatino Linotype" w:hAnsi="Palatino Linotype" w:cs="Palatino Linotype"/>
        </w:rPr>
      </w:pPr>
    </w:p>
    <w:p w14:paraId="3D68AE31" w14:textId="77777777" w:rsidR="00D65FDD" w:rsidRPr="00420DB7" w:rsidRDefault="00D65FDD"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lastRenderedPageBreak/>
        <w:t>Aunado a ello el artículo 24 de la Ley de la materia</w:t>
      </w:r>
      <w:r w:rsidRPr="00420DB7">
        <w:rPr>
          <w:rFonts w:ascii="Palatino Linotype" w:eastAsia="Palatino Linotype" w:hAnsi="Palatino Linotype" w:cs="Palatino Linotype"/>
          <w:vertAlign w:val="superscript"/>
        </w:rPr>
        <w:footnoteReference w:id="2"/>
      </w:r>
      <w:r w:rsidRPr="00420DB7">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45DBC8C" w14:textId="1B9BA8BF" w:rsidR="000B00A0" w:rsidRPr="00420DB7" w:rsidRDefault="000B00A0" w:rsidP="00420DB7">
      <w:pPr>
        <w:spacing w:line="360" w:lineRule="auto"/>
        <w:jc w:val="both"/>
        <w:rPr>
          <w:rFonts w:ascii="Palatino Linotype" w:eastAsia="Palatino Linotype" w:hAnsi="Palatino Linotype" w:cs="Palatino Linotype"/>
        </w:rPr>
      </w:pPr>
    </w:p>
    <w:p w14:paraId="068FCBA7" w14:textId="0B5BDACA" w:rsidR="000B00A0" w:rsidRPr="00420DB7" w:rsidRDefault="000B00A0" w:rsidP="00420DB7">
      <w:pPr>
        <w:spacing w:before="240" w:after="240" w:line="360" w:lineRule="auto"/>
        <w:contextualSpacing/>
        <w:jc w:val="both"/>
        <w:rPr>
          <w:rFonts w:ascii="Palatino Linotype" w:hAnsi="Palatino Linotype"/>
        </w:rPr>
      </w:pPr>
      <w:r w:rsidRPr="00420DB7">
        <w:rPr>
          <w:rFonts w:ascii="Palatino Linotype" w:hAnsi="Palatino Linotype" w:cs="Arial"/>
        </w:rPr>
        <w:t xml:space="preserve">En este tenor, toda vez que hubo un pronunciamiento por parte del Sujeto Obligado, se estima oportuno efectuar el análisis de la información proporcionada, a efecto de determinar si es suficiente para tener por colmado el derecho de acceso a la información del </w:t>
      </w:r>
      <w:r w:rsidRPr="00420DB7">
        <w:rPr>
          <w:rFonts w:ascii="Palatino Linotype" w:hAnsi="Palatino Linotype" w:cs="Arial"/>
          <w:b/>
        </w:rPr>
        <w:t>RECURRENTE</w:t>
      </w:r>
      <w:r w:rsidRPr="00420DB7">
        <w:rPr>
          <w:rFonts w:ascii="Palatino Linotype" w:hAnsi="Palatino Linotype" w:cs="Arial"/>
        </w:rPr>
        <w:t xml:space="preserve">, y en su defecto, señalar aquellos documentos que, en el ejercicio de sus </w:t>
      </w:r>
      <w:r w:rsidRPr="00420DB7">
        <w:rPr>
          <w:rFonts w:ascii="Palatino Linotype" w:hAnsi="Palatino Linotype"/>
        </w:rPr>
        <w:t>atribuciones, genera, administra o posee y que, de manera enunciativa más no limitativa, pudieran satisfacer la solicitud de información.</w:t>
      </w:r>
    </w:p>
    <w:p w14:paraId="0CC41270" w14:textId="49BD2D64" w:rsidR="000B00A0" w:rsidRPr="00420DB7" w:rsidRDefault="000B00A0" w:rsidP="00420DB7">
      <w:pPr>
        <w:spacing w:line="360" w:lineRule="auto"/>
        <w:jc w:val="both"/>
        <w:rPr>
          <w:rFonts w:ascii="Palatino Linotype" w:eastAsia="Palatino Linotype" w:hAnsi="Palatino Linotype" w:cs="Palatino Linotype"/>
        </w:rPr>
      </w:pPr>
    </w:p>
    <w:p w14:paraId="79833D66" w14:textId="49776BE9" w:rsidR="00A212FF" w:rsidRPr="00420DB7" w:rsidRDefault="00A212FF"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 xml:space="preserve">De los pronunciamientos realizados por las áreas competentes, </w:t>
      </w:r>
      <w:r w:rsidR="000725C2" w:rsidRPr="00420DB7">
        <w:rPr>
          <w:rFonts w:ascii="Palatino Linotype" w:eastAsia="Palatino Linotype" w:hAnsi="Palatino Linotype" w:cs="Palatino Linotype"/>
        </w:rPr>
        <w:t xml:space="preserve">en específico la Tesorería Municipal se contrapone a lo señalado por la Dirección de Atención a la Mujer y la Dirección de Seguridad Pública, </w:t>
      </w:r>
      <w:r w:rsidR="00454387" w:rsidRPr="00420DB7">
        <w:rPr>
          <w:rFonts w:ascii="Palatino Linotype" w:eastAsia="Palatino Linotype" w:hAnsi="Palatino Linotype" w:cs="Palatino Linotype"/>
        </w:rPr>
        <w:t>al informar</w:t>
      </w:r>
      <w:r w:rsidR="007B5A73" w:rsidRPr="00420DB7">
        <w:rPr>
          <w:rFonts w:ascii="Palatino Linotype" w:eastAsia="Palatino Linotype" w:hAnsi="Palatino Linotype" w:cs="Palatino Linotype"/>
        </w:rPr>
        <w:t xml:space="preserve"> </w:t>
      </w:r>
      <w:r w:rsidR="005A6E6C" w:rsidRPr="00420DB7">
        <w:rPr>
          <w:rFonts w:ascii="Palatino Linotype" w:eastAsia="Palatino Linotype" w:hAnsi="Palatino Linotype" w:cs="Palatino Linotype"/>
        </w:rPr>
        <w:t xml:space="preserve">lo siguiente: </w:t>
      </w:r>
    </w:p>
    <w:p w14:paraId="249E241A" w14:textId="025B6EC0" w:rsidR="005A6E6C" w:rsidRPr="00420DB7" w:rsidRDefault="005A6E6C" w:rsidP="00420DB7">
      <w:pPr>
        <w:spacing w:line="360" w:lineRule="auto"/>
        <w:jc w:val="both"/>
        <w:rPr>
          <w:rFonts w:ascii="Palatino Linotype" w:eastAsia="Palatino Linotype" w:hAnsi="Palatino Linotype" w:cs="Palatino Linotype"/>
        </w:rPr>
      </w:pPr>
    </w:p>
    <w:p w14:paraId="08B47FF0" w14:textId="2E5A0724" w:rsidR="005A6E6C" w:rsidRPr="00420DB7" w:rsidRDefault="005A6E6C"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noProof/>
          <w:lang w:eastAsia="es-MX"/>
        </w:rPr>
        <w:lastRenderedPageBreak/>
        <w:drawing>
          <wp:inline distT="0" distB="0" distL="0" distR="0" wp14:anchorId="745D8328" wp14:editId="1943BD7A">
            <wp:extent cx="5610225" cy="24669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466975"/>
                    </a:xfrm>
                    <a:prstGeom prst="rect">
                      <a:avLst/>
                    </a:prstGeom>
                    <a:noFill/>
                    <a:ln>
                      <a:noFill/>
                    </a:ln>
                  </pic:spPr>
                </pic:pic>
              </a:graphicData>
            </a:graphic>
          </wp:inline>
        </w:drawing>
      </w:r>
    </w:p>
    <w:p w14:paraId="4ED0CB6A" w14:textId="62C4ABC5" w:rsidR="005A6E6C" w:rsidRPr="00420DB7" w:rsidRDefault="005A6E6C" w:rsidP="00420DB7">
      <w:pPr>
        <w:spacing w:line="360" w:lineRule="auto"/>
        <w:jc w:val="both"/>
        <w:rPr>
          <w:rFonts w:ascii="Palatino Linotype" w:eastAsia="Palatino Linotype" w:hAnsi="Palatino Linotype" w:cs="Palatino Linotype"/>
        </w:rPr>
      </w:pPr>
    </w:p>
    <w:p w14:paraId="21DCEEB7" w14:textId="00A1684B" w:rsidR="003D3107" w:rsidRPr="00420DB7" w:rsidRDefault="000D4CD3" w:rsidP="00420DB7">
      <w:pPr>
        <w:spacing w:line="360" w:lineRule="auto"/>
        <w:jc w:val="both"/>
        <w:rPr>
          <w:rFonts w:ascii="Palatino Linotype" w:hAnsi="Palatino Linotype"/>
        </w:rPr>
      </w:pPr>
      <w:r w:rsidRPr="00420DB7">
        <w:rPr>
          <w:rFonts w:ascii="Palatino Linotype" w:hAnsi="Palatino Linotype"/>
        </w:rPr>
        <w:t xml:space="preserve">Ahora bien, se precisa que </w:t>
      </w:r>
      <w:r w:rsidRPr="00420DB7">
        <w:rPr>
          <w:rFonts w:ascii="Palatino Linotype" w:hAnsi="Palatino Linotype"/>
          <w:b/>
          <w:u w:val="single"/>
        </w:rPr>
        <w:t>d</w:t>
      </w:r>
      <w:r w:rsidRPr="00420DB7">
        <w:rPr>
          <w:rFonts w:ascii="Palatino Linotype" w:hAnsi="Palatino Linotype"/>
          <w:b/>
          <w:bCs/>
          <w:u w:val="single"/>
        </w:rPr>
        <w:t>el análisis de la competencia</w:t>
      </w:r>
      <w:r w:rsidRPr="00420DB7">
        <w:rPr>
          <w:rFonts w:ascii="Palatino Linotype" w:hAnsi="Palatino Linotype"/>
        </w:rPr>
        <w:t xml:space="preserve"> se advierte que el </w:t>
      </w:r>
      <w:r w:rsidR="000B00A0" w:rsidRPr="00420DB7">
        <w:rPr>
          <w:rFonts w:ascii="Palatino Linotype" w:hAnsi="Palatino Linotype"/>
          <w:b/>
          <w:bCs/>
        </w:rPr>
        <w:t>SUJETO OBLIGADO</w:t>
      </w:r>
      <w:r w:rsidR="00DF564D" w:rsidRPr="00420DB7">
        <w:rPr>
          <w:rFonts w:ascii="Palatino Linotype" w:hAnsi="Palatino Linotype"/>
        </w:rPr>
        <w:t xml:space="preserve"> puede </w:t>
      </w:r>
      <w:r w:rsidRPr="00420DB7">
        <w:rPr>
          <w:rFonts w:ascii="Palatino Linotype" w:hAnsi="Palatino Linotype"/>
        </w:rPr>
        <w:t>generar, administrar o poseer la información solicitada, dado que</w:t>
      </w:r>
      <w:r w:rsidR="00DF564D" w:rsidRPr="00420DB7">
        <w:rPr>
          <w:rFonts w:ascii="Palatino Linotype" w:hAnsi="Palatino Linotype"/>
        </w:rPr>
        <w:t xml:space="preserve"> </w:t>
      </w:r>
      <w:r w:rsidRPr="00420DB7">
        <w:rPr>
          <w:rFonts w:ascii="Palatino Linotype" w:hAnsi="Palatino Linotype"/>
        </w:rPr>
        <w:t>éste</w:t>
      </w:r>
      <w:r w:rsidR="00DF564D" w:rsidRPr="00420DB7">
        <w:rPr>
          <w:rFonts w:ascii="Palatino Linotype" w:hAnsi="Palatino Linotype"/>
        </w:rPr>
        <w:t xml:space="preserve"> asumió </w:t>
      </w:r>
      <w:r w:rsidRPr="00420DB7">
        <w:rPr>
          <w:rFonts w:ascii="Palatino Linotype" w:hAnsi="Palatino Linotype"/>
        </w:rPr>
        <w:t>generar parte de dicha información,</w:t>
      </w:r>
      <w:r w:rsidR="003D3107" w:rsidRPr="00420DB7">
        <w:rPr>
          <w:rFonts w:ascii="Palatino Linotype" w:hAnsi="Palatino Linotype"/>
        </w:rPr>
        <w:t xml:space="preserve"> de acuerdo a las facultades conferidas como Ayuntamiento,</w:t>
      </w:r>
      <w:r w:rsidR="00D91302" w:rsidRPr="00420DB7">
        <w:rPr>
          <w:rFonts w:ascii="Palatino Linotype" w:hAnsi="Palatino Linotype"/>
        </w:rPr>
        <w:t xml:space="preserve"> así entonces deberá entregar la información requerida, a fin de garantizar el derecho de acceso a la información</w:t>
      </w:r>
      <w:r w:rsidR="00DF564D" w:rsidRPr="00420DB7">
        <w:rPr>
          <w:rFonts w:ascii="Palatino Linotype" w:hAnsi="Palatino Linotype"/>
        </w:rPr>
        <w:t>.</w:t>
      </w:r>
      <w:r w:rsidR="003D3107" w:rsidRPr="00420DB7">
        <w:rPr>
          <w:rFonts w:ascii="Palatino Linotype" w:hAnsi="Palatino Linotype"/>
        </w:rPr>
        <w:t xml:space="preserve"> </w:t>
      </w:r>
    </w:p>
    <w:p w14:paraId="55596D1A" w14:textId="77777777" w:rsidR="003D3107" w:rsidRPr="00420DB7" w:rsidRDefault="003D3107" w:rsidP="00420DB7">
      <w:pPr>
        <w:spacing w:line="360" w:lineRule="auto"/>
        <w:jc w:val="both"/>
        <w:rPr>
          <w:rFonts w:ascii="Palatino Linotype" w:hAnsi="Palatino Linotype"/>
        </w:rPr>
      </w:pPr>
    </w:p>
    <w:p w14:paraId="2F2DE146" w14:textId="3206518C" w:rsidR="00D45451" w:rsidRPr="00420DB7" w:rsidRDefault="003D3107" w:rsidP="00420DB7">
      <w:pPr>
        <w:spacing w:line="360" w:lineRule="auto"/>
        <w:jc w:val="both"/>
        <w:rPr>
          <w:rFonts w:ascii="Palatino Linotype" w:eastAsia="Palatino Linotype" w:hAnsi="Palatino Linotype" w:cs="Palatino Linotype"/>
        </w:rPr>
      </w:pPr>
      <w:r w:rsidRPr="00420DB7">
        <w:rPr>
          <w:rFonts w:ascii="Palatino Linotype" w:hAnsi="Palatino Linotype"/>
        </w:rPr>
        <w:t>P</w:t>
      </w:r>
      <w:r w:rsidR="00D91302" w:rsidRPr="00420DB7">
        <w:rPr>
          <w:rFonts w:ascii="Palatino Linotype" w:hAnsi="Palatino Linotype"/>
        </w:rPr>
        <w:t xml:space="preserve">or lo que hace referencia a las acciones realizadas en torno a la detección, prevención y atención de la trata de personas </w:t>
      </w:r>
      <w:r w:rsidR="00D91302" w:rsidRPr="00420DB7">
        <w:rPr>
          <w:rFonts w:ascii="Palatino Linotype" w:hAnsi="Palatino Linotype"/>
          <w:b/>
        </w:rPr>
        <w:t>en el</w:t>
      </w:r>
      <w:r w:rsidR="00826DD0" w:rsidRPr="00420DB7">
        <w:rPr>
          <w:rFonts w:ascii="Palatino Linotype" w:hAnsi="Palatino Linotype"/>
        </w:rPr>
        <w:t xml:space="preserve"> </w:t>
      </w:r>
      <w:r w:rsidR="00826DD0" w:rsidRPr="00420DB7">
        <w:rPr>
          <w:rFonts w:ascii="Palatino Linotype" w:hAnsi="Palatino Linotype"/>
          <w:b/>
        </w:rPr>
        <w:t>Estado</w:t>
      </w:r>
      <w:r w:rsidR="00826DD0" w:rsidRPr="00420DB7">
        <w:rPr>
          <w:rFonts w:ascii="Palatino Linotype" w:hAnsi="Palatino Linotype"/>
        </w:rPr>
        <w:t xml:space="preserve">, </w:t>
      </w:r>
      <w:r w:rsidR="002544E4" w:rsidRPr="00420DB7">
        <w:rPr>
          <w:rFonts w:ascii="Palatino Linotype" w:eastAsia="Palatino Linotype" w:hAnsi="Palatino Linotype" w:cs="Palatino Linotype"/>
        </w:rPr>
        <w:t xml:space="preserve">se advierte que dentro de las facultades y/o atribuciones de este </w:t>
      </w:r>
      <w:r w:rsidR="002544E4" w:rsidRPr="00420DB7">
        <w:rPr>
          <w:rFonts w:ascii="Palatino Linotype" w:eastAsia="Palatino Linotype" w:hAnsi="Palatino Linotype" w:cs="Palatino Linotype"/>
          <w:b/>
        </w:rPr>
        <w:t>SUJETO OBLIGADO</w:t>
      </w:r>
      <w:r w:rsidR="002544E4" w:rsidRPr="00420DB7">
        <w:rPr>
          <w:rFonts w:ascii="Palatino Linotype" w:eastAsia="Palatino Linotype" w:hAnsi="Palatino Linotype" w:cs="Palatino Linotype"/>
        </w:rPr>
        <w:t xml:space="preserve">, no se encuentran las relacionadas con su solicitud, configurando </w:t>
      </w:r>
      <w:r w:rsidR="00DF564D" w:rsidRPr="00420DB7">
        <w:rPr>
          <w:rFonts w:ascii="Palatino Linotype" w:eastAsia="Palatino Linotype" w:hAnsi="Palatino Linotype" w:cs="Palatino Linotype"/>
        </w:rPr>
        <w:t xml:space="preserve">una </w:t>
      </w:r>
      <w:r w:rsidR="002544E4" w:rsidRPr="00420DB7">
        <w:rPr>
          <w:rFonts w:ascii="Palatino Linotype" w:eastAsia="Palatino Linotype" w:hAnsi="Palatino Linotype" w:cs="Palatino Linotype"/>
        </w:rPr>
        <w:t>incompetencia para atender, dicha requerimiento</w:t>
      </w:r>
      <w:r w:rsidR="00DF564D" w:rsidRPr="00420DB7">
        <w:rPr>
          <w:rFonts w:ascii="Palatino Linotype" w:eastAsia="Palatino Linotype" w:hAnsi="Palatino Linotype" w:cs="Palatino Linotype"/>
        </w:rPr>
        <w:t xml:space="preserve">. </w:t>
      </w:r>
      <w:r w:rsidR="00447A4C" w:rsidRPr="00420DB7">
        <w:rPr>
          <w:rFonts w:ascii="Palatino Linotype" w:eastAsia="Palatino Linotype" w:hAnsi="Palatino Linotype" w:cs="Palatino Linotype"/>
        </w:rPr>
        <w:t xml:space="preserve">Por lo que, se dejan a salvo sus derechos del particular para que solicite </w:t>
      </w:r>
      <w:r w:rsidR="00084875" w:rsidRPr="00420DB7">
        <w:rPr>
          <w:rFonts w:ascii="Palatino Linotype" w:hAnsi="Palatino Linotype"/>
          <w:b/>
        </w:rPr>
        <w:t>“… las acciones realizado en torno a la detección, prevención y atención de la trata de personas en el Estado, …”</w:t>
      </w:r>
      <w:r w:rsidR="00D45451" w:rsidRPr="00420DB7">
        <w:rPr>
          <w:rFonts w:ascii="Palatino Linotype" w:hAnsi="Palatino Linotype"/>
        </w:rPr>
        <w:t xml:space="preserve">, </w:t>
      </w:r>
      <w:r w:rsidR="00447A4C" w:rsidRPr="00420DB7">
        <w:rPr>
          <w:rFonts w:ascii="Palatino Linotype" w:hAnsi="Palatino Linotype"/>
        </w:rPr>
        <w:t xml:space="preserve">ante la autoridad competente como puede ser de manera enunciativa </w:t>
      </w:r>
      <w:r w:rsidR="00447A4C" w:rsidRPr="00420DB7">
        <w:t xml:space="preserve">a la Fiscalía Especializada de la Procuraduría </w:t>
      </w:r>
      <w:r w:rsidR="00447A4C" w:rsidRPr="00420DB7">
        <w:lastRenderedPageBreak/>
        <w:t>General de Justicia del Estado de México, encargada de investigar el delito de trata de personas. E</w:t>
      </w:r>
      <w:r w:rsidR="00D45451" w:rsidRPr="00420DB7">
        <w:rPr>
          <w:rFonts w:ascii="Palatino Linotype" w:eastAsia="Palatino Linotype" w:hAnsi="Palatino Linotype" w:cs="Palatino Linotype"/>
        </w:rPr>
        <w:t>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14:paraId="0F7BC21B" w14:textId="77777777" w:rsidR="00353B85" w:rsidRPr="00420DB7" w:rsidRDefault="00353B85" w:rsidP="00420DB7">
      <w:pPr>
        <w:spacing w:before="240" w:after="240" w:line="360" w:lineRule="auto"/>
        <w:jc w:val="both"/>
        <w:rPr>
          <w:rFonts w:ascii="Palatino Linotype" w:eastAsia="Palatino Linotype" w:hAnsi="Palatino Linotype" w:cs="Palatino Linotype"/>
        </w:rPr>
      </w:pPr>
    </w:p>
    <w:p w14:paraId="1FDDDFA8" w14:textId="7D7BCE27" w:rsidR="000D4CD3" w:rsidRPr="00420DB7" w:rsidRDefault="00F2440E" w:rsidP="00420DB7">
      <w:pPr>
        <w:spacing w:line="360" w:lineRule="auto"/>
        <w:jc w:val="both"/>
        <w:rPr>
          <w:rFonts w:ascii="Palatino Linotype" w:eastAsia="Palatino Linotype" w:hAnsi="Palatino Linotype" w:cs="Palatino Linotype"/>
        </w:rPr>
      </w:pPr>
      <w:r w:rsidRPr="00420DB7">
        <w:rPr>
          <w:rFonts w:ascii="Palatino Linotype" w:hAnsi="Palatino Linotype"/>
        </w:rPr>
        <w:t xml:space="preserve">Una vez establecido lo anterior, es necesario recordar que la pretensión inicial </w:t>
      </w:r>
      <w:r w:rsidRPr="00420DB7">
        <w:rPr>
          <w:rFonts w:ascii="Palatino Linotype" w:hAnsi="Palatino Linotype"/>
          <w:b/>
        </w:rPr>
        <w:t>DEL</w:t>
      </w:r>
      <w:r w:rsidRPr="00420DB7">
        <w:rPr>
          <w:rFonts w:ascii="Palatino Linotype" w:hAnsi="Palatino Linotype"/>
        </w:rPr>
        <w:t xml:space="preserve"> </w:t>
      </w:r>
      <w:r w:rsidRPr="00420DB7">
        <w:rPr>
          <w:rFonts w:ascii="Palatino Linotype" w:hAnsi="Palatino Linotype"/>
          <w:b/>
        </w:rPr>
        <w:t>RECURRENTE,</w:t>
      </w:r>
      <w:r w:rsidRPr="00420DB7">
        <w:rPr>
          <w:rFonts w:ascii="Palatino Linotype" w:hAnsi="Palatino Linotype"/>
        </w:rPr>
        <w:t xml:space="preserve"> es obtener información sobre las acciones realizadas en torno a la detección, prevención y atención de la trata de personas en el ayuntamiento y </w:t>
      </w:r>
      <w:r w:rsidR="002633FD" w:rsidRPr="00420DB7">
        <w:rPr>
          <w:rFonts w:ascii="Palatino Linotype" w:hAnsi="Palatino Linotype"/>
        </w:rPr>
        <w:t>el presupuesto</w:t>
      </w:r>
      <w:r w:rsidRPr="00420DB7">
        <w:rPr>
          <w:rFonts w:ascii="Palatino Linotype" w:hAnsi="Palatino Linotype"/>
        </w:rPr>
        <w:t xml:space="preserve"> con el que contaron estas acciones respecto a los años 2020-2022. </w:t>
      </w:r>
    </w:p>
    <w:p w14:paraId="145CFACC" w14:textId="196A9700" w:rsidR="000D4CD3" w:rsidRPr="00420DB7" w:rsidRDefault="000D4CD3" w:rsidP="00420DB7">
      <w:pPr>
        <w:spacing w:line="360" w:lineRule="auto"/>
        <w:jc w:val="both"/>
        <w:rPr>
          <w:rFonts w:ascii="Palatino Linotype" w:eastAsia="Palatino Linotype" w:hAnsi="Palatino Linotype" w:cs="Palatino Linotype"/>
        </w:rPr>
      </w:pPr>
    </w:p>
    <w:p w14:paraId="292FA016" w14:textId="3B43293E" w:rsidR="000D4CD3" w:rsidRPr="00420DB7" w:rsidRDefault="002633FD"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 xml:space="preserve">Luego entonces, de acuerdo a la pretensión del </w:t>
      </w:r>
      <w:r w:rsidRPr="00420DB7">
        <w:rPr>
          <w:rFonts w:ascii="Palatino Linotype" w:eastAsia="Palatino Linotype" w:hAnsi="Palatino Linotype" w:cs="Palatino Linotype"/>
          <w:b/>
        </w:rPr>
        <w:t>RECURRENTE</w:t>
      </w:r>
      <w:r w:rsidRPr="00420DB7">
        <w:rPr>
          <w:rFonts w:ascii="Palatino Linotype" w:eastAsia="Palatino Linotype" w:hAnsi="Palatino Linotype" w:cs="Palatino Linotype"/>
        </w:rPr>
        <w:t xml:space="preserve">, y previo al estudio de fondo para resolver el presente Recurso de Revisión y aunado a la relevancia del tema, es necesario, insertar a la presente Resolución, los diversos ordenamientos legales, que de forma enunciativa mas no limitativa, defienden los principios, obligaciones, acciones y demás lineamientos, con el fin de garantizar en relación al tema vertido en la solicitud de acceso, esto es; </w:t>
      </w:r>
      <w:r w:rsidRPr="00420DB7">
        <w:rPr>
          <w:rFonts w:ascii="Palatino Linotype" w:hAnsi="Palatino Linotype"/>
        </w:rPr>
        <w:t>las acciones realizadas en torno a la detección, prevención y atención de la trata de personas en el ayuntamiento</w:t>
      </w:r>
      <w:r w:rsidR="001117FC" w:rsidRPr="00420DB7">
        <w:rPr>
          <w:rFonts w:ascii="Palatino Linotype" w:hAnsi="Palatino Linotype"/>
        </w:rPr>
        <w:t xml:space="preserve">, para tal efecto se analiza el ordenamiento jurídico siguiente: </w:t>
      </w:r>
    </w:p>
    <w:p w14:paraId="40446ACB" w14:textId="0F1264C0" w:rsidR="000D4CD3" w:rsidRPr="00420DB7" w:rsidRDefault="000D4CD3" w:rsidP="00420DB7">
      <w:pPr>
        <w:spacing w:line="360" w:lineRule="auto"/>
        <w:jc w:val="both"/>
        <w:rPr>
          <w:rFonts w:ascii="Palatino Linotype" w:eastAsia="Palatino Linotype" w:hAnsi="Palatino Linotype" w:cs="Palatino Linotype"/>
        </w:rPr>
      </w:pPr>
    </w:p>
    <w:p w14:paraId="4FAFC3C9" w14:textId="77BA52B5" w:rsidR="002633FD" w:rsidRPr="00420DB7" w:rsidRDefault="002633FD" w:rsidP="00420DB7">
      <w:pPr>
        <w:spacing w:line="360" w:lineRule="auto"/>
        <w:ind w:left="907" w:right="851"/>
        <w:jc w:val="both"/>
        <w:rPr>
          <w:rFonts w:ascii="Palatino Linotype" w:eastAsia="Palatino Linotype" w:hAnsi="Palatino Linotype" w:cs="Palatino Linotype"/>
          <w:b/>
          <w:i/>
          <w:sz w:val="22"/>
          <w:szCs w:val="22"/>
        </w:rPr>
      </w:pPr>
      <w:r w:rsidRPr="00420DB7">
        <w:rPr>
          <w:rFonts w:ascii="Palatino Linotype" w:eastAsia="Palatino Linotype" w:hAnsi="Palatino Linotype" w:cs="Palatino Linotype"/>
          <w:b/>
          <w:i/>
          <w:sz w:val="22"/>
          <w:szCs w:val="22"/>
        </w:rPr>
        <w:lastRenderedPageBreak/>
        <w:t>LEY PARA PREVENIR, ATENDER, COMBATIR Y ERRADICAR LA TRATA DE PERSONAS Y PARA LA PROTECCIÓN Y ASISTENCIA A LAS VÍCTIMAS EN EL ESTADO DE MÉXICO.</w:t>
      </w:r>
    </w:p>
    <w:p w14:paraId="4203F306" w14:textId="7F4E7514" w:rsidR="002633FD" w:rsidRPr="00420DB7" w:rsidRDefault="002633FD" w:rsidP="00420DB7">
      <w:pPr>
        <w:spacing w:line="360" w:lineRule="auto"/>
        <w:ind w:left="907" w:right="851"/>
        <w:jc w:val="both"/>
        <w:rPr>
          <w:rFonts w:ascii="Palatino Linotype" w:eastAsia="Palatino Linotype" w:hAnsi="Palatino Linotype" w:cs="Palatino Linotype"/>
          <w:i/>
          <w:sz w:val="22"/>
          <w:szCs w:val="22"/>
        </w:rPr>
      </w:pPr>
    </w:p>
    <w:p w14:paraId="669F9291" w14:textId="77777777" w:rsidR="00FB3347" w:rsidRPr="00420DB7" w:rsidRDefault="00FB3347"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Artículo 1.-</w:t>
      </w:r>
      <w:r w:rsidRPr="00420DB7">
        <w:rPr>
          <w:rFonts w:ascii="Palatino Linotype" w:eastAsia="Palatino Linotype" w:hAnsi="Palatino Linotype" w:cs="Palatino Linotype"/>
          <w:i/>
          <w:sz w:val="22"/>
          <w:szCs w:val="22"/>
        </w:rPr>
        <w:t xml:space="preserve"> La presente Ley es de orden público e interés social y tiene por objeto tutelar el derecho a la vida, la dignidad, la libertad, la integridad, la seguridad jurídica, el libre desarrollo de la personalidad y a la decisión del proyecto de vida de las personas, estableciendo las bases y modalidades en la prevención, atención y combate del delito de trata de personas, privilegiando la atención a mujeres, niñas, niños, adolescentes, personas con discapacidad, adultos mayores, migrantes, indígenas y demás personas en situación de vulnerabilidad. </w:t>
      </w:r>
    </w:p>
    <w:p w14:paraId="3C0D9929" w14:textId="77777777" w:rsidR="00FB3347" w:rsidRPr="00420DB7" w:rsidRDefault="00FB3347" w:rsidP="00420DB7">
      <w:pPr>
        <w:spacing w:line="360" w:lineRule="auto"/>
        <w:ind w:left="907" w:right="851"/>
        <w:jc w:val="both"/>
        <w:rPr>
          <w:rFonts w:ascii="Palatino Linotype" w:eastAsia="Palatino Linotype" w:hAnsi="Palatino Linotype" w:cs="Palatino Linotype"/>
          <w:i/>
          <w:sz w:val="22"/>
          <w:szCs w:val="22"/>
        </w:rPr>
      </w:pPr>
    </w:p>
    <w:p w14:paraId="3B3E1361" w14:textId="77777777" w:rsidR="00FB3347" w:rsidRPr="00420DB7" w:rsidRDefault="00FB3347"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Asimismo, fijará las atribuciones de las dependencias públicas del Estado y sus municipios, en sus respectivos ámbitos de competencia, tendientes a prevenir, atender, combatir y erradicar la trata de personas, considerando para ello, los convenios de colaboración o coordinación interinstitucional que se implementen para tal efecto, de políticas públicas, de programas de gobierno y de acciones y operativos en la materia. </w:t>
      </w:r>
    </w:p>
    <w:p w14:paraId="1EA54CD2" w14:textId="77777777" w:rsidR="00FB3347" w:rsidRPr="00420DB7" w:rsidRDefault="00FB3347"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Artículo 2.-</w:t>
      </w:r>
      <w:r w:rsidRPr="00420DB7">
        <w:rPr>
          <w:rFonts w:ascii="Palatino Linotype" w:eastAsia="Palatino Linotype" w:hAnsi="Palatino Linotype" w:cs="Palatino Linotype"/>
          <w:i/>
          <w:sz w:val="22"/>
          <w:szCs w:val="22"/>
        </w:rPr>
        <w:t xml:space="preserve"> La presente Ley se interpretará conforme a la Ley General, los Tratados Internacionales en la materia, suscritos por la Nación Mexicana y la Constitución de los Estados Unidos Mexicanos. </w:t>
      </w:r>
    </w:p>
    <w:p w14:paraId="3815231B" w14:textId="77777777" w:rsidR="00FB3347" w:rsidRPr="00420DB7" w:rsidRDefault="00FB3347" w:rsidP="00420DB7">
      <w:pPr>
        <w:spacing w:line="360" w:lineRule="auto"/>
        <w:ind w:left="907" w:right="851"/>
        <w:jc w:val="both"/>
        <w:rPr>
          <w:rFonts w:ascii="Palatino Linotype" w:eastAsia="Palatino Linotype" w:hAnsi="Palatino Linotype" w:cs="Palatino Linotype"/>
          <w:i/>
          <w:sz w:val="22"/>
          <w:szCs w:val="22"/>
        </w:rPr>
      </w:pPr>
    </w:p>
    <w:p w14:paraId="7FEE759A" w14:textId="6EE27126" w:rsidR="002633FD" w:rsidRPr="00420DB7" w:rsidRDefault="00FB3347"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En todo lo no previsto en esta Ley, se aplicarán supletoriamente las disposiciones contenidas en la Ley General para Prevenir, Sancionar y Erradicar los Delitos en Materia de Trata de Personas y para la Protección y Asistencia a las Víctimas de </w:t>
      </w:r>
      <w:r w:rsidRPr="00420DB7">
        <w:rPr>
          <w:rFonts w:ascii="Palatino Linotype" w:eastAsia="Palatino Linotype" w:hAnsi="Palatino Linotype" w:cs="Palatino Linotype"/>
          <w:i/>
          <w:sz w:val="22"/>
          <w:szCs w:val="22"/>
        </w:rPr>
        <w:lastRenderedPageBreak/>
        <w:t>estos Delitos, el Código Penal del Estado de México, el Código Nacional de Procedimientos Penales, la Ley de Seguridad del Estado de México, la Ley de Protección a Víctimas del Delito para el Estado de México, la Ley para la Protección de los Derechos de las Niñas, Niños y Adolescentes del Estado de México, la Ley de Asistencia Social del Estado de México y Municipios, la Ley de Extinción de Dominio del Estado de México, la Ley para la Prevención Social de la Violencia y la Delincuencia, con Participación Ciudadana del Estado de México, los principios generales de derecho y los demás ordenamientos aplicables en la materia.</w:t>
      </w:r>
    </w:p>
    <w:p w14:paraId="001BB4D2" w14:textId="1DEC55FA" w:rsidR="00C719C0" w:rsidRPr="00420DB7" w:rsidRDefault="00C719C0" w:rsidP="00420DB7">
      <w:pPr>
        <w:spacing w:line="360" w:lineRule="auto"/>
        <w:ind w:left="907" w:right="851"/>
        <w:jc w:val="both"/>
        <w:rPr>
          <w:rFonts w:ascii="Palatino Linotype" w:eastAsia="Palatino Linotype" w:hAnsi="Palatino Linotype" w:cs="Palatino Linotype"/>
          <w:i/>
          <w:sz w:val="22"/>
          <w:szCs w:val="22"/>
        </w:rPr>
      </w:pPr>
    </w:p>
    <w:p w14:paraId="0EAB11BE" w14:textId="70D8A96F" w:rsidR="00C719C0" w:rsidRPr="00420DB7" w:rsidRDefault="00C719C0"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Artículo 3.- Para los efectos de esta Ley se entenderá por:</w:t>
      </w:r>
    </w:p>
    <w:p w14:paraId="42E9038E" w14:textId="36ACAA36" w:rsidR="00C719C0" w:rsidRPr="00420DB7" w:rsidRDefault="00C719C0"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w:t>
      </w:r>
    </w:p>
    <w:p w14:paraId="190AB1F6" w14:textId="0482A731" w:rsidR="00C719C0" w:rsidRPr="00420DB7" w:rsidRDefault="00C719C0" w:rsidP="00420DB7">
      <w:pPr>
        <w:spacing w:line="360" w:lineRule="auto"/>
        <w:ind w:left="907" w:right="851"/>
        <w:jc w:val="both"/>
        <w:rPr>
          <w:rFonts w:ascii="Palatino Linotype" w:eastAsia="Palatino Linotype" w:hAnsi="Palatino Linotype" w:cs="Palatino Linotype"/>
          <w:i/>
          <w:sz w:val="22"/>
          <w:szCs w:val="22"/>
          <w:u w:val="single"/>
        </w:rPr>
      </w:pPr>
      <w:r w:rsidRPr="00420DB7">
        <w:rPr>
          <w:rFonts w:ascii="Palatino Linotype" w:eastAsia="Palatino Linotype" w:hAnsi="Palatino Linotype" w:cs="Palatino Linotype"/>
          <w:b/>
          <w:i/>
          <w:sz w:val="22"/>
          <w:szCs w:val="22"/>
        </w:rPr>
        <w:t>II. Atención:</w:t>
      </w:r>
      <w:r w:rsidRPr="00420DB7">
        <w:rPr>
          <w:rFonts w:ascii="Palatino Linotype" w:eastAsia="Palatino Linotype" w:hAnsi="Palatino Linotype" w:cs="Palatino Linotype"/>
          <w:i/>
          <w:sz w:val="22"/>
          <w:szCs w:val="22"/>
        </w:rPr>
        <w:t xml:space="preserve"> </w:t>
      </w:r>
      <w:r w:rsidRPr="00420DB7">
        <w:rPr>
          <w:rFonts w:ascii="Palatino Linotype" w:eastAsia="Palatino Linotype" w:hAnsi="Palatino Linotype" w:cs="Palatino Linotype"/>
          <w:i/>
          <w:sz w:val="22"/>
          <w:szCs w:val="22"/>
          <w:u w:val="single"/>
        </w:rPr>
        <w:t>A las acciones de asistencia que realizan la administración pública y la sociedad, a fin de proporcionar bienes o servicios a las víctimas del delito de trata de personas.</w:t>
      </w:r>
    </w:p>
    <w:p w14:paraId="2354A891" w14:textId="6BAB287B" w:rsidR="00C719C0" w:rsidRPr="00420DB7" w:rsidRDefault="00C719C0"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w:t>
      </w:r>
    </w:p>
    <w:p w14:paraId="203CF0BE" w14:textId="1AEF104C" w:rsidR="00C719C0" w:rsidRPr="00420DB7" w:rsidRDefault="00C719C0" w:rsidP="00420DB7">
      <w:pPr>
        <w:spacing w:line="360" w:lineRule="auto"/>
        <w:ind w:left="907" w:right="851"/>
        <w:jc w:val="center"/>
        <w:rPr>
          <w:rFonts w:ascii="Palatino Linotype" w:eastAsia="Palatino Linotype" w:hAnsi="Palatino Linotype" w:cs="Palatino Linotype"/>
          <w:b/>
          <w:i/>
          <w:sz w:val="22"/>
          <w:szCs w:val="22"/>
        </w:rPr>
      </w:pPr>
      <w:r w:rsidRPr="00420DB7">
        <w:rPr>
          <w:rFonts w:ascii="Palatino Linotype" w:eastAsia="Palatino Linotype" w:hAnsi="Palatino Linotype" w:cs="Palatino Linotype"/>
          <w:b/>
          <w:i/>
          <w:sz w:val="22"/>
          <w:szCs w:val="22"/>
        </w:rPr>
        <w:t>Atribuciones de las Autoridades Responsables</w:t>
      </w:r>
    </w:p>
    <w:p w14:paraId="6050E56F" w14:textId="0FFF3535" w:rsidR="00C719C0" w:rsidRPr="00420DB7" w:rsidRDefault="00C719C0"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w:t>
      </w:r>
    </w:p>
    <w:p w14:paraId="5B290AA2" w14:textId="77777777" w:rsidR="00C719C0" w:rsidRPr="00420DB7" w:rsidRDefault="00C719C0"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Artículo 18.</w:t>
      </w:r>
      <w:r w:rsidRPr="00420DB7">
        <w:rPr>
          <w:rFonts w:ascii="Palatino Linotype" w:eastAsia="Palatino Linotype" w:hAnsi="Palatino Linotype" w:cs="Palatino Linotype"/>
          <w:i/>
          <w:sz w:val="22"/>
          <w:szCs w:val="22"/>
        </w:rPr>
        <w:t xml:space="preserve"> Corresponde a la Secretaría de las Mujeres: </w:t>
      </w:r>
    </w:p>
    <w:p w14:paraId="6DA26E93" w14:textId="77777777" w:rsidR="00C719C0" w:rsidRPr="00420DB7" w:rsidRDefault="00C719C0" w:rsidP="00420DB7">
      <w:pPr>
        <w:pStyle w:val="Prrafodelista"/>
        <w:numPr>
          <w:ilvl w:val="0"/>
          <w:numId w:val="31"/>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Incluir a las víctimas y ofendidos del delito de trata de personas en programas de atención integral que les permitan la resocialización. </w:t>
      </w:r>
    </w:p>
    <w:p w14:paraId="335856AC" w14:textId="77777777" w:rsidR="00C719C0" w:rsidRPr="00420DB7" w:rsidRDefault="00C719C0" w:rsidP="00420DB7">
      <w:pPr>
        <w:pStyle w:val="Prrafodelista"/>
        <w:numPr>
          <w:ilvl w:val="0"/>
          <w:numId w:val="31"/>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Promover y dar seguimiento a la atención ofrecida a las víctimas y ofendidos, en las diversas instituciones públicas o privadas, para que sea proporcionada por especialistas en la materia, con apego a los principios previstos en esta Ley y en la Ley General. </w:t>
      </w:r>
    </w:p>
    <w:p w14:paraId="538B6E93" w14:textId="77777777" w:rsidR="00C719C0" w:rsidRPr="00420DB7" w:rsidRDefault="00C719C0" w:rsidP="00420DB7">
      <w:pPr>
        <w:pStyle w:val="Prrafodelista"/>
        <w:numPr>
          <w:ilvl w:val="0"/>
          <w:numId w:val="31"/>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lastRenderedPageBreak/>
        <w:t xml:space="preserve">Coadyuvar en la difusión y promoción del conocimiento de los derechos, procesos y mecanismos para la atención y protección de las víctimas, ofendidos y testigos del delito de trata de personas. </w:t>
      </w:r>
    </w:p>
    <w:p w14:paraId="7816F63A" w14:textId="77777777" w:rsidR="00C719C0" w:rsidRPr="00420DB7" w:rsidRDefault="00C719C0" w:rsidP="00420DB7">
      <w:pPr>
        <w:pStyle w:val="Prrafodelista"/>
        <w:numPr>
          <w:ilvl w:val="0"/>
          <w:numId w:val="31"/>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Coadyuvar con las gestiones necesarias para la creación de albergues con los requerimientos necesarios para el alojamiento, resguardo, protección y tratamiento de las víctimas del delito de trata de personas y coadyuvar así con la salvaguarda de su integridad y apoyo para su recuperación física y emocional. </w:t>
      </w:r>
    </w:p>
    <w:p w14:paraId="4CA8D9BE" w14:textId="0B0EDEC8" w:rsidR="00C719C0" w:rsidRPr="00420DB7" w:rsidRDefault="00C719C0" w:rsidP="00420DB7">
      <w:pPr>
        <w:pStyle w:val="Prrafodelista"/>
        <w:numPr>
          <w:ilvl w:val="0"/>
          <w:numId w:val="31"/>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Las demás que le confieran otros ordenamientos legales y las necesarias para el cumplimiento del objeto de la Ley.</w:t>
      </w:r>
    </w:p>
    <w:p w14:paraId="54855068" w14:textId="10126C9D" w:rsidR="00C719C0" w:rsidRPr="00420DB7" w:rsidRDefault="00C719C0" w:rsidP="00420DB7">
      <w:pPr>
        <w:spacing w:line="360" w:lineRule="auto"/>
        <w:ind w:left="907" w:right="851"/>
        <w:jc w:val="both"/>
        <w:rPr>
          <w:rFonts w:ascii="Palatino Linotype" w:eastAsia="Palatino Linotype" w:hAnsi="Palatino Linotype" w:cs="Palatino Linotype"/>
          <w:i/>
          <w:sz w:val="22"/>
          <w:szCs w:val="22"/>
        </w:rPr>
      </w:pPr>
    </w:p>
    <w:p w14:paraId="0C044E21" w14:textId="77777777" w:rsidR="003C418C" w:rsidRPr="00420DB7" w:rsidRDefault="00C719C0"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Artículo 25.-</w:t>
      </w:r>
      <w:r w:rsidRPr="00420DB7">
        <w:rPr>
          <w:rFonts w:ascii="Palatino Linotype" w:eastAsia="Palatino Linotype" w:hAnsi="Palatino Linotype" w:cs="Palatino Linotype"/>
          <w:i/>
          <w:sz w:val="22"/>
          <w:szCs w:val="22"/>
        </w:rPr>
        <w:t xml:space="preserve"> Corresponde a los ayuntam</w:t>
      </w:r>
      <w:r w:rsidR="003C418C" w:rsidRPr="00420DB7">
        <w:rPr>
          <w:rFonts w:ascii="Palatino Linotype" w:eastAsia="Palatino Linotype" w:hAnsi="Palatino Linotype" w:cs="Palatino Linotype"/>
          <w:i/>
          <w:sz w:val="22"/>
          <w:szCs w:val="22"/>
        </w:rPr>
        <w:t xml:space="preserve">ientos del Estado de México: </w:t>
      </w:r>
    </w:p>
    <w:p w14:paraId="40796388" w14:textId="77777777" w:rsidR="003C418C" w:rsidRPr="00420DB7" w:rsidRDefault="00C719C0" w:rsidP="00420DB7">
      <w:pPr>
        <w:pStyle w:val="Prrafodelista"/>
        <w:numPr>
          <w:ilvl w:val="0"/>
          <w:numId w:val="32"/>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Elaborar y desarrollar programas, políticas y acciones que contribuyan a prevenir el delito de trata de personas, dentro de sus d</w:t>
      </w:r>
      <w:r w:rsidR="003C418C" w:rsidRPr="00420DB7">
        <w:rPr>
          <w:rFonts w:ascii="Palatino Linotype" w:eastAsia="Palatino Linotype" w:hAnsi="Palatino Linotype" w:cs="Palatino Linotype"/>
          <w:i/>
          <w:sz w:val="22"/>
          <w:szCs w:val="22"/>
        </w:rPr>
        <w:t xml:space="preserve">emarcaciones territoriales. </w:t>
      </w:r>
    </w:p>
    <w:p w14:paraId="653298AD" w14:textId="77777777" w:rsidR="003C418C" w:rsidRPr="00420DB7" w:rsidRDefault="00C719C0" w:rsidP="00420DB7">
      <w:pPr>
        <w:pStyle w:val="Prrafodelista"/>
        <w:numPr>
          <w:ilvl w:val="0"/>
          <w:numId w:val="32"/>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Capacitar a los servidores públicos que correspondan para que brinden atención especializada a víctimas y ofendidos del de</w:t>
      </w:r>
      <w:r w:rsidR="003C418C" w:rsidRPr="00420DB7">
        <w:rPr>
          <w:rFonts w:ascii="Palatino Linotype" w:eastAsia="Palatino Linotype" w:hAnsi="Palatino Linotype" w:cs="Palatino Linotype"/>
          <w:i/>
          <w:sz w:val="22"/>
          <w:szCs w:val="22"/>
        </w:rPr>
        <w:t xml:space="preserve">lito de trata de personas. </w:t>
      </w:r>
    </w:p>
    <w:p w14:paraId="2C7104F4" w14:textId="77777777" w:rsidR="003C418C" w:rsidRPr="00420DB7" w:rsidRDefault="00C719C0" w:rsidP="00420DB7">
      <w:pPr>
        <w:pStyle w:val="Prrafodelista"/>
        <w:numPr>
          <w:ilvl w:val="0"/>
          <w:numId w:val="32"/>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Otorgar protección y asistencia de emergencia a víctimas, ofendidos y testigos del delito de trata de personas, hasta que hagan del conocimiento de la autoridad comp</w:t>
      </w:r>
      <w:r w:rsidR="003C418C" w:rsidRPr="00420DB7">
        <w:rPr>
          <w:rFonts w:ascii="Palatino Linotype" w:eastAsia="Palatino Linotype" w:hAnsi="Palatino Linotype" w:cs="Palatino Linotype"/>
          <w:i/>
          <w:sz w:val="22"/>
          <w:szCs w:val="22"/>
        </w:rPr>
        <w:t xml:space="preserve">etente del hecho delictivo. </w:t>
      </w:r>
    </w:p>
    <w:p w14:paraId="1A021C27" w14:textId="77777777" w:rsidR="003C418C" w:rsidRPr="00420DB7" w:rsidRDefault="00C719C0" w:rsidP="00420DB7">
      <w:pPr>
        <w:pStyle w:val="Prrafodelista"/>
        <w:numPr>
          <w:ilvl w:val="0"/>
          <w:numId w:val="32"/>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Crear mecanismos regulatorios que le permitan detectar y prevenir los delitos en materia de trata de personas, al expedir las licencias de funcionamiento a establecimientos mercantiles propicios para este delito como bares, clubes nocturnos, lugares de espectáculos, recintos feriales o deportivos, salones de masajes, hoteles, baños, vapores, restaurantes, cafés internet y otros, así como realizar inspecciones y visitas de verificación a los mismos, por sí o por denuncia </w:t>
      </w:r>
      <w:r w:rsidRPr="00420DB7">
        <w:rPr>
          <w:rFonts w:ascii="Palatino Linotype" w:eastAsia="Palatino Linotype" w:hAnsi="Palatino Linotype" w:cs="Palatino Linotype"/>
          <w:i/>
          <w:sz w:val="22"/>
          <w:szCs w:val="22"/>
        </w:rPr>
        <w:lastRenderedPageBreak/>
        <w:t>ciudadana, e informar a la Fiscalía Especializada posibles</w:t>
      </w:r>
      <w:r w:rsidR="003C418C" w:rsidRPr="00420DB7">
        <w:rPr>
          <w:rFonts w:ascii="Palatino Linotype" w:eastAsia="Palatino Linotype" w:hAnsi="Palatino Linotype" w:cs="Palatino Linotype"/>
          <w:i/>
          <w:sz w:val="22"/>
          <w:szCs w:val="22"/>
        </w:rPr>
        <w:t xml:space="preserve"> casos de trata de personas. </w:t>
      </w:r>
    </w:p>
    <w:p w14:paraId="7A48C7E6" w14:textId="77777777" w:rsidR="003C418C" w:rsidRPr="00420DB7" w:rsidRDefault="00C719C0" w:rsidP="00420DB7">
      <w:pPr>
        <w:pStyle w:val="Prrafodelista"/>
        <w:numPr>
          <w:ilvl w:val="0"/>
          <w:numId w:val="32"/>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Establecer instrumentos de coordinación y colaboración con autoridades federales y estatales que permitan prevenir, atender, combatir y erradicar el d</w:t>
      </w:r>
      <w:r w:rsidR="003C418C" w:rsidRPr="00420DB7">
        <w:rPr>
          <w:rFonts w:ascii="Palatino Linotype" w:eastAsia="Palatino Linotype" w:hAnsi="Palatino Linotype" w:cs="Palatino Linotype"/>
          <w:i/>
          <w:sz w:val="22"/>
          <w:szCs w:val="22"/>
        </w:rPr>
        <w:t xml:space="preserve">elito de trata de personas. </w:t>
      </w:r>
    </w:p>
    <w:p w14:paraId="2DDD6E45" w14:textId="2090C37E" w:rsidR="00C719C0" w:rsidRPr="00420DB7" w:rsidRDefault="00C719C0" w:rsidP="00420DB7">
      <w:pPr>
        <w:pStyle w:val="Prrafodelista"/>
        <w:numPr>
          <w:ilvl w:val="0"/>
          <w:numId w:val="32"/>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Las demás que le confieran otros ordenamientos legales y las necesarias para el cumplimiento del objeto de la Ley.</w:t>
      </w:r>
    </w:p>
    <w:p w14:paraId="6CA87982" w14:textId="7622A5B4" w:rsidR="00EA3F95" w:rsidRPr="00420DB7" w:rsidRDefault="00EA3F95" w:rsidP="00420DB7">
      <w:pPr>
        <w:spacing w:line="360" w:lineRule="auto"/>
        <w:ind w:left="907" w:right="851"/>
        <w:jc w:val="both"/>
        <w:rPr>
          <w:rFonts w:ascii="Palatino Linotype" w:eastAsia="Palatino Linotype" w:hAnsi="Palatino Linotype" w:cs="Palatino Linotype"/>
          <w:i/>
          <w:sz w:val="22"/>
          <w:szCs w:val="22"/>
        </w:rPr>
      </w:pPr>
    </w:p>
    <w:p w14:paraId="2A3BD2FE" w14:textId="704A1F7A" w:rsidR="00EA3F95" w:rsidRPr="00420DB7" w:rsidRDefault="00675B96" w:rsidP="00420DB7">
      <w:pPr>
        <w:spacing w:line="360" w:lineRule="auto"/>
        <w:ind w:left="907" w:right="851"/>
        <w:jc w:val="center"/>
        <w:rPr>
          <w:rFonts w:ascii="Palatino Linotype" w:eastAsia="Palatino Linotype" w:hAnsi="Palatino Linotype" w:cs="Palatino Linotype"/>
          <w:b/>
          <w:i/>
          <w:sz w:val="22"/>
          <w:szCs w:val="22"/>
        </w:rPr>
      </w:pPr>
      <w:r w:rsidRPr="00420DB7">
        <w:rPr>
          <w:rFonts w:ascii="Palatino Linotype" w:eastAsia="Palatino Linotype" w:hAnsi="Palatino Linotype" w:cs="Palatino Linotype"/>
          <w:b/>
          <w:i/>
          <w:sz w:val="22"/>
          <w:szCs w:val="22"/>
        </w:rPr>
        <w:t>BANDO MUNICIPAL MELCHOR OCAMPO 2022</w:t>
      </w:r>
    </w:p>
    <w:p w14:paraId="66A68D52" w14:textId="77777777" w:rsidR="00675B96" w:rsidRPr="00420DB7" w:rsidRDefault="00675B96" w:rsidP="00420DB7">
      <w:pPr>
        <w:spacing w:line="360" w:lineRule="auto"/>
        <w:ind w:left="907" w:right="851"/>
        <w:jc w:val="center"/>
        <w:rPr>
          <w:rFonts w:ascii="Palatino Linotype" w:eastAsia="Palatino Linotype" w:hAnsi="Palatino Linotype" w:cs="Palatino Linotype"/>
          <w:b/>
          <w:i/>
          <w:sz w:val="22"/>
          <w:szCs w:val="22"/>
        </w:rPr>
      </w:pPr>
    </w:p>
    <w:p w14:paraId="71AE310C" w14:textId="77777777" w:rsidR="00675B96" w:rsidRPr="00420DB7" w:rsidRDefault="00675B96" w:rsidP="00420DB7">
      <w:pPr>
        <w:spacing w:line="360" w:lineRule="auto"/>
        <w:ind w:left="907" w:right="851"/>
        <w:jc w:val="both"/>
        <w:rPr>
          <w:rFonts w:ascii="Palatino Linotype" w:eastAsia="Palatino Linotype" w:hAnsi="Palatino Linotype" w:cs="Palatino Linotype"/>
          <w:b/>
          <w:i/>
          <w:sz w:val="22"/>
          <w:szCs w:val="22"/>
        </w:rPr>
      </w:pPr>
      <w:r w:rsidRPr="00420DB7">
        <w:rPr>
          <w:rFonts w:ascii="Palatino Linotype" w:eastAsia="Palatino Linotype" w:hAnsi="Palatino Linotype" w:cs="Palatino Linotype"/>
          <w:b/>
          <w:i/>
          <w:sz w:val="22"/>
          <w:szCs w:val="22"/>
        </w:rPr>
        <w:t xml:space="preserve">CAPÍTULO III DE LOS FINES DEL AYUNTAMIENTO </w:t>
      </w:r>
    </w:p>
    <w:p w14:paraId="6CBD50EF" w14:textId="77777777" w:rsidR="00675B96" w:rsidRPr="00420DB7" w:rsidRDefault="00675B96"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 xml:space="preserve">Artículo 9.- </w:t>
      </w:r>
      <w:r w:rsidRPr="00420DB7">
        <w:rPr>
          <w:rFonts w:ascii="Palatino Linotype" w:eastAsia="Palatino Linotype" w:hAnsi="Palatino Linotype" w:cs="Palatino Linotype"/>
          <w:i/>
          <w:sz w:val="22"/>
          <w:szCs w:val="22"/>
        </w:rPr>
        <w:t xml:space="preserve">Son fines del municipio de Melchor Ocampo los siguientes: </w:t>
      </w:r>
    </w:p>
    <w:p w14:paraId="398F7D26" w14:textId="77777777" w:rsidR="00675B96" w:rsidRPr="00420DB7" w:rsidRDefault="00675B96" w:rsidP="00420DB7">
      <w:pPr>
        <w:pStyle w:val="Prrafodelista"/>
        <w:numPr>
          <w:ilvl w:val="0"/>
          <w:numId w:val="33"/>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Respetar y salvaguardar los derechos humanos y sus garantías a todas las personas, conforme lo establecido en la Constitución Política de los Estados Unidos Mexicanos, la Constitución del Estado Libre y Soberano de México, los Tratados Internacionales suscritos por el Estado Mexicano y las leyes federales, estatales y reglamentos, acuerdos de Cabildo y circulares, así como toda disposición que de ellas emanen; </w:t>
      </w:r>
    </w:p>
    <w:p w14:paraId="014851E5" w14:textId="6CF6717E" w:rsidR="00675B96" w:rsidRPr="00420DB7" w:rsidRDefault="00675B96" w:rsidP="00420DB7">
      <w:pPr>
        <w:pStyle w:val="Prrafodelista"/>
        <w:numPr>
          <w:ilvl w:val="0"/>
          <w:numId w:val="33"/>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w:t>
      </w:r>
    </w:p>
    <w:p w14:paraId="31E71D4B" w14:textId="74A54245" w:rsidR="00675B96" w:rsidRPr="00420DB7" w:rsidRDefault="00675B96" w:rsidP="00420DB7">
      <w:pPr>
        <w:pStyle w:val="Prrafodelista"/>
        <w:numPr>
          <w:ilvl w:val="0"/>
          <w:numId w:val="33"/>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w:t>
      </w:r>
    </w:p>
    <w:p w14:paraId="0CB0669E" w14:textId="6A047C19" w:rsidR="00675B96" w:rsidRPr="00420DB7" w:rsidRDefault="00675B96" w:rsidP="00420DB7">
      <w:pPr>
        <w:pStyle w:val="Prrafodelista"/>
        <w:numPr>
          <w:ilvl w:val="0"/>
          <w:numId w:val="33"/>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w:t>
      </w:r>
    </w:p>
    <w:p w14:paraId="2CB4A59E" w14:textId="31A0F9A9" w:rsidR="00675B96" w:rsidRPr="00420DB7" w:rsidRDefault="00675B96" w:rsidP="00420DB7">
      <w:pPr>
        <w:pStyle w:val="Prrafodelista"/>
        <w:numPr>
          <w:ilvl w:val="0"/>
          <w:numId w:val="33"/>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w:t>
      </w:r>
    </w:p>
    <w:p w14:paraId="2B2E7E09" w14:textId="5328A1A3" w:rsidR="00675B96" w:rsidRPr="00420DB7" w:rsidRDefault="00675B96" w:rsidP="00420DB7">
      <w:pPr>
        <w:pStyle w:val="Prrafodelista"/>
        <w:numPr>
          <w:ilvl w:val="0"/>
          <w:numId w:val="33"/>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Promover la igualdad de trato y oportunidades entre las</w:t>
      </w:r>
      <w:r w:rsidR="000D31CB" w:rsidRPr="00420DB7">
        <w:rPr>
          <w:rFonts w:ascii="Palatino Linotype" w:eastAsia="Palatino Linotype" w:hAnsi="Palatino Linotype" w:cs="Palatino Linotype"/>
          <w:i/>
          <w:sz w:val="22"/>
          <w:szCs w:val="22"/>
        </w:rPr>
        <w:t xml:space="preserve"> mujeres y los hombres en todos los ámbitos de la vida pública y social;</w:t>
      </w:r>
    </w:p>
    <w:p w14:paraId="0DF7DF75" w14:textId="77777777" w:rsidR="00E12DB9" w:rsidRPr="00420DB7" w:rsidRDefault="000D31CB" w:rsidP="00420DB7">
      <w:pPr>
        <w:pStyle w:val="Prrafodelista"/>
        <w:numPr>
          <w:ilvl w:val="0"/>
          <w:numId w:val="33"/>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lastRenderedPageBreak/>
        <w:t>Emprender las acciones gubernamentales para salvaguardar el acceso de las mujeres a una vida libre de violencia, que favorezca su desarrollo y bienestar, conforme a los principios de igualdad y de no discriminación, que garanticen el desarrollo</w:t>
      </w:r>
      <w:r w:rsidR="00E12DB9" w:rsidRPr="00420DB7">
        <w:rPr>
          <w:rFonts w:ascii="Palatino Linotype" w:eastAsia="Palatino Linotype" w:hAnsi="Palatino Linotype" w:cs="Palatino Linotype"/>
          <w:i/>
          <w:sz w:val="22"/>
          <w:szCs w:val="22"/>
        </w:rPr>
        <w:t xml:space="preserve"> integral de las mujeres; </w:t>
      </w:r>
    </w:p>
    <w:p w14:paraId="58CDDDE7" w14:textId="34846876" w:rsidR="00C719C0" w:rsidRPr="00420DB7" w:rsidRDefault="000D31CB" w:rsidP="00420DB7">
      <w:pPr>
        <w:pStyle w:val="Prrafodelista"/>
        <w:numPr>
          <w:ilvl w:val="0"/>
          <w:numId w:val="33"/>
        </w:num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Garantizar los derechos de las personas;</w:t>
      </w:r>
    </w:p>
    <w:p w14:paraId="56A85893" w14:textId="1F361262" w:rsidR="00E12DB9" w:rsidRPr="00420DB7" w:rsidRDefault="00E12DB9" w:rsidP="00420DB7">
      <w:pPr>
        <w:pStyle w:val="Prrafodelista"/>
        <w:spacing w:line="360" w:lineRule="auto"/>
        <w:ind w:left="720"/>
        <w:jc w:val="both"/>
        <w:rPr>
          <w:rFonts w:ascii="Palatino Linotype" w:eastAsia="Palatino Linotype" w:hAnsi="Palatino Linotype" w:cs="Palatino Linotype"/>
        </w:rPr>
      </w:pPr>
      <w:r w:rsidRPr="00420DB7">
        <w:rPr>
          <w:rFonts w:ascii="Palatino Linotype" w:eastAsia="Palatino Linotype" w:hAnsi="Palatino Linotype" w:cs="Palatino Linotype"/>
        </w:rPr>
        <w:t>…</w:t>
      </w:r>
    </w:p>
    <w:p w14:paraId="786C0AAC" w14:textId="77777777" w:rsidR="00270DAE" w:rsidRPr="00420DB7" w:rsidRDefault="00270DAE" w:rsidP="00420DB7">
      <w:pPr>
        <w:pStyle w:val="Prrafodelista"/>
        <w:spacing w:line="360" w:lineRule="auto"/>
        <w:ind w:left="720"/>
        <w:jc w:val="both"/>
        <w:rPr>
          <w:rFonts w:ascii="Palatino Linotype" w:eastAsia="Palatino Linotype" w:hAnsi="Palatino Linotype" w:cs="Palatino Linotype"/>
        </w:rPr>
      </w:pPr>
    </w:p>
    <w:p w14:paraId="5C486651" w14:textId="77777777" w:rsidR="00270DAE"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CAPÍTULO III DE LA PROTECCIÓN Y FOMENTO DE LOS DERECHOS DE LA MUJER</w:t>
      </w:r>
      <w:r w:rsidRPr="00420DB7">
        <w:rPr>
          <w:rFonts w:ascii="Palatino Linotype" w:eastAsia="Palatino Linotype" w:hAnsi="Palatino Linotype" w:cs="Palatino Linotype"/>
          <w:i/>
          <w:sz w:val="22"/>
          <w:szCs w:val="22"/>
        </w:rPr>
        <w:t xml:space="preserve"> </w:t>
      </w:r>
    </w:p>
    <w:p w14:paraId="5662AFCF"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Artículo 40.-</w:t>
      </w:r>
      <w:r w:rsidRPr="00420DB7">
        <w:rPr>
          <w:rFonts w:ascii="Palatino Linotype" w:eastAsia="Palatino Linotype" w:hAnsi="Palatino Linotype" w:cs="Palatino Linotype"/>
          <w:i/>
          <w:sz w:val="22"/>
          <w:szCs w:val="22"/>
        </w:rPr>
        <w:t xml:space="preserve"> En el municipio de Melchor Ocampo se reconocen y respetan los intereses de género y en forma particular los intereses de las mujeres, los cuales se incluirán de manera equitativa en los planes, programas y proyectos, a partir del reconocimiento de su diversidad económica, cultural y territorial. </w:t>
      </w:r>
    </w:p>
    <w:p w14:paraId="12FD3E3F" w14:textId="77777777" w:rsidR="00A804B6" w:rsidRPr="00420DB7" w:rsidRDefault="00A804B6" w:rsidP="00420DB7">
      <w:pPr>
        <w:spacing w:line="360" w:lineRule="auto"/>
        <w:ind w:left="907" w:right="851"/>
        <w:jc w:val="both"/>
        <w:rPr>
          <w:rFonts w:ascii="Palatino Linotype" w:eastAsia="Palatino Linotype" w:hAnsi="Palatino Linotype" w:cs="Palatino Linotype"/>
          <w:i/>
          <w:sz w:val="22"/>
          <w:szCs w:val="22"/>
        </w:rPr>
      </w:pPr>
    </w:p>
    <w:p w14:paraId="2CA521FB"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Artículo 41.-</w:t>
      </w:r>
      <w:r w:rsidRPr="00420DB7">
        <w:rPr>
          <w:rFonts w:ascii="Palatino Linotype" w:eastAsia="Palatino Linotype" w:hAnsi="Palatino Linotype" w:cs="Palatino Linotype"/>
          <w:i/>
          <w:sz w:val="22"/>
          <w:szCs w:val="22"/>
        </w:rPr>
        <w:t xml:space="preserve"> En el municipio de Melchor Ocampo se promoverá el desarrollo de las siguientes acciones en beneficio de las mujeres: </w:t>
      </w:r>
    </w:p>
    <w:p w14:paraId="6A2FA2E1"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I. Promover la perspectiva de género mediante la participación de las mujeres en la toma de decisiones respecto del diseño de los planes y los programas de gobierno municipal. </w:t>
      </w:r>
    </w:p>
    <w:p w14:paraId="0AA46631"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II. Se establecerá un programa operativo anual de acciones gubernamentales en favor de las mujeres, que deberá contemplar sus necesidades básicas en materia de trabajo, salud, educación, cultura, participación política, desarrollo y todas aquellas en las cuales la mujer deba tener una participación efectiva. </w:t>
      </w:r>
    </w:p>
    <w:p w14:paraId="74ED3198"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III. Promover la celebración de convenios con perspectiva de género entre el Ayuntamiento y otras autoridades que coadyuven en el logro de sus objetivos; </w:t>
      </w:r>
    </w:p>
    <w:p w14:paraId="07BF9E28"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lastRenderedPageBreak/>
        <w:t xml:space="preserve">IV. Promover y concertar acciones, apoyos y colaboraciones con los sectores social y privado, como método para unir esfuerzos participativos en favor de una política de igualdad de género entre mujeres y hombres; </w:t>
      </w:r>
    </w:p>
    <w:p w14:paraId="55A5C9EC"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V. Instrumentar acciones tendientes a abatir las inequidades en las condiciones en que se encuentran las mujeres; </w:t>
      </w:r>
    </w:p>
    <w:p w14:paraId="712974EB" w14:textId="57D65C75"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VI. Promover la capacitación y actualización de servidores públicos responsables de emitir políticas públicas de cada sector del Municipio, sobre herramientas y procedimientos para incorporar la perspectiva de género en la planeación local y los procesos de programación presupuestal; </w:t>
      </w:r>
    </w:p>
    <w:p w14:paraId="5EDAA43B" w14:textId="1FF0BA58"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VII. Brindar orientación a las mujeres del municipio que así lo requieran por haber sido víctimas de violencia, maltrato o cualquier otra afección tendiente a discriminarlas por razón de su condición; </w:t>
      </w:r>
    </w:p>
    <w:p w14:paraId="3CDEC96F"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VIII. Promover ante las autoridades del sector salud, los servicios de salud antes, durante y después del embarazo, así como promover campañas de prevención y atención de cáncer de mama y cervicouterino; </w:t>
      </w:r>
    </w:p>
    <w:p w14:paraId="241C9E85"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IX. Impulsar la realización de programas de atención para la mujer de la tercera edad y otros grupos vulnerables; </w:t>
      </w:r>
    </w:p>
    <w:p w14:paraId="7B75583E"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X. Implementar programas que permitan estimular la capacidad productiva de las mujeres del municipio; </w:t>
      </w:r>
    </w:p>
    <w:p w14:paraId="3EBBF538"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XI. Promover la elaboración de programas que fortalezcan la familia como ámbito de promoción de la igualdad de derechos, oportunidades y responsabilidades sin distinción de sexo; </w:t>
      </w:r>
    </w:p>
    <w:p w14:paraId="5B296FF3"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 xml:space="preserve">XII. Coadyuvar en el ámbito de su competencia en el combate y eliminación de todas las formas de violencia contra las mujeres, dentro o fuera de la familia; </w:t>
      </w:r>
    </w:p>
    <w:p w14:paraId="73ED4E70" w14:textId="77777777" w:rsidR="00A804B6"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lastRenderedPageBreak/>
        <w:t xml:space="preserve">XIII. Diseñar los mecanismos para el cumplimiento y vigilancia de las políticas de apoyo a la participación de las mujeres en los diversos ámbitos del desarrollo municipal; y </w:t>
      </w:r>
    </w:p>
    <w:p w14:paraId="3F8C122A" w14:textId="7DEC6984" w:rsidR="00270DAE" w:rsidRPr="00420DB7" w:rsidRDefault="00270DAE"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XIV. Las demás que establezcan las leyes y reglamentos aplicables.</w:t>
      </w:r>
    </w:p>
    <w:p w14:paraId="7198ECEE" w14:textId="77777777" w:rsidR="00E837F8" w:rsidRPr="00420DB7" w:rsidRDefault="00E837F8" w:rsidP="00420DB7">
      <w:pPr>
        <w:spacing w:line="360" w:lineRule="auto"/>
        <w:ind w:left="907" w:right="851"/>
        <w:jc w:val="both"/>
        <w:rPr>
          <w:rFonts w:ascii="Palatino Linotype" w:eastAsia="Palatino Linotype" w:hAnsi="Palatino Linotype" w:cs="Palatino Linotype"/>
          <w:i/>
          <w:sz w:val="22"/>
          <w:szCs w:val="22"/>
        </w:rPr>
      </w:pPr>
    </w:p>
    <w:p w14:paraId="02F693CE" w14:textId="3CF4031E" w:rsidR="00E837F8" w:rsidRPr="00420DB7" w:rsidRDefault="00E837F8" w:rsidP="00420DB7">
      <w:pPr>
        <w:spacing w:line="360" w:lineRule="auto"/>
        <w:ind w:left="907" w:right="851"/>
        <w:jc w:val="both"/>
        <w:rPr>
          <w:rFonts w:ascii="Palatino Linotype" w:eastAsia="Palatino Linotype" w:hAnsi="Palatino Linotype" w:cs="Palatino Linotype"/>
          <w:b/>
          <w:i/>
          <w:sz w:val="22"/>
          <w:szCs w:val="22"/>
        </w:rPr>
      </w:pPr>
      <w:r w:rsidRPr="00420DB7">
        <w:rPr>
          <w:rFonts w:ascii="Palatino Linotype" w:eastAsia="Palatino Linotype" w:hAnsi="Palatino Linotype" w:cs="Palatino Linotype"/>
          <w:i/>
          <w:sz w:val="22"/>
          <w:szCs w:val="22"/>
        </w:rPr>
        <w:t>C</w:t>
      </w:r>
      <w:r w:rsidRPr="00420DB7">
        <w:rPr>
          <w:rFonts w:ascii="Palatino Linotype" w:eastAsia="Palatino Linotype" w:hAnsi="Palatino Linotype" w:cs="Palatino Linotype"/>
          <w:b/>
          <w:i/>
          <w:sz w:val="22"/>
          <w:szCs w:val="22"/>
        </w:rPr>
        <w:t xml:space="preserve">APÍTULO VI DE LA DIRECCIÓN DE ATENCIÓN A LA MUJER </w:t>
      </w:r>
    </w:p>
    <w:p w14:paraId="212F56B9" w14:textId="77777777" w:rsidR="00E837F8" w:rsidRPr="00420DB7" w:rsidRDefault="00E837F8"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Artículo 72.-</w:t>
      </w:r>
      <w:r w:rsidRPr="00420DB7">
        <w:rPr>
          <w:rFonts w:ascii="Palatino Linotype" w:eastAsia="Palatino Linotype" w:hAnsi="Palatino Linotype" w:cs="Palatino Linotype"/>
          <w:i/>
          <w:sz w:val="22"/>
          <w:szCs w:val="22"/>
        </w:rPr>
        <w:t xml:space="preserve"> La Dirección de Atención a la Mujer, es la dependencia encargada de promover y vigilar el trato igualitario entre mujeres y hombres; teniendo como fin la prevención, atención y erradicación de la violencia en contra de las mujeres, mediante la promoción de políticas públicas que permitan mejorar de manera sustancial el pleno ejercicio de sus derechos, a través de mecanismos de coordinación con sectores de la sociedad en el ámbito económico, cultural, social y político, además impulsará el cumplimiento de los principales instrumentos que protegen los derechos humanos de las mujeres. </w:t>
      </w:r>
    </w:p>
    <w:p w14:paraId="6B622C57" w14:textId="6497734E" w:rsidR="00E837F8" w:rsidRPr="00420DB7" w:rsidRDefault="00E837F8" w:rsidP="00420DB7">
      <w:pPr>
        <w:spacing w:line="360" w:lineRule="auto"/>
        <w:ind w:left="907" w:right="851"/>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Artículo 73.-</w:t>
      </w:r>
      <w:r w:rsidRPr="00420DB7">
        <w:rPr>
          <w:rFonts w:ascii="Palatino Linotype" w:eastAsia="Palatino Linotype" w:hAnsi="Palatino Linotype" w:cs="Palatino Linotype"/>
          <w:i/>
          <w:sz w:val="22"/>
          <w:szCs w:val="22"/>
        </w:rPr>
        <w:t xml:space="preserve"> Esta dependencia ofrece asesorías jurídicas, talleres, conferencias y diversas actividades con la finalidad de proporcionar orientación oportuna y asertiva sobre la prevención y erradicación de todas las formas de violencia en contra de la mujer, será promotora de instrumentos de concientización dirigidos a la sociedad y servidores públicos; estará apoyada por organismos municipales y estatales, dándose con ello una atención integral a las mujeres. Para el adecuado ejercicio de sus funciones contará con Área Psicológica, Área Jurídica y Criminológica; y Área de Trabajo Social.</w:t>
      </w:r>
    </w:p>
    <w:p w14:paraId="770C0518" w14:textId="21537AC6" w:rsidR="00270DAE" w:rsidRPr="00420DB7" w:rsidRDefault="00270DAE" w:rsidP="00420DB7">
      <w:pPr>
        <w:spacing w:line="360" w:lineRule="auto"/>
        <w:jc w:val="both"/>
        <w:rPr>
          <w:rFonts w:ascii="Palatino Linotype" w:eastAsia="Palatino Linotype" w:hAnsi="Palatino Linotype" w:cs="Palatino Linotype"/>
        </w:rPr>
      </w:pPr>
    </w:p>
    <w:p w14:paraId="793D7549" w14:textId="35CCCC6B" w:rsidR="00C719C0" w:rsidRPr="00420DB7" w:rsidRDefault="00E12DB9"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 xml:space="preserve">Para lo anterior, los citados ordenamientos, declaran que, corresponde a los municipios, entre otras obligaciones, coadyuvar con el Estado, a fin de Respetar y </w:t>
      </w:r>
      <w:r w:rsidRPr="00420DB7">
        <w:rPr>
          <w:rFonts w:ascii="Palatino Linotype" w:eastAsia="Palatino Linotype" w:hAnsi="Palatino Linotype" w:cs="Palatino Linotype"/>
        </w:rPr>
        <w:lastRenderedPageBreak/>
        <w:t xml:space="preserve">salvaguardar los derechos humanos y sus garantías a todas las personas, conforme lo establecido en la Constitución Política de los Estados Unidos Mexicanos, la Constitución del Estado Libre y Soberano de México, los Tratados Internacionales suscritos por el Estado Mexicano y las leyes federales, estatales, asimismo, promover la igualdad de trato y oportunidades entre las mujeres y los hombres en todos los ámbitos de la vida pública y social; y emprender acciones gubernamentales para salvaguardar el acceso de las mujeres a una vida libre de violencia, que favorezca su desarrollo y bienestar, conforme a los principios de igualdad y de no discriminación, que garanticen el desarrollo integral de las mujeres. </w:t>
      </w:r>
    </w:p>
    <w:p w14:paraId="0CCB0682" w14:textId="643F49C7" w:rsidR="00E16370" w:rsidRPr="00420DB7" w:rsidRDefault="00E16370" w:rsidP="00420DB7">
      <w:pPr>
        <w:spacing w:line="360" w:lineRule="auto"/>
        <w:jc w:val="both"/>
        <w:rPr>
          <w:rFonts w:ascii="Palatino Linotype" w:eastAsia="Palatino Linotype" w:hAnsi="Palatino Linotype" w:cs="Palatino Linotype"/>
        </w:rPr>
      </w:pPr>
    </w:p>
    <w:p w14:paraId="6AFE3301" w14:textId="192E7761" w:rsidR="00E16370" w:rsidRPr="00420DB7" w:rsidRDefault="00C82B2A"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 xml:space="preserve">De lo invocado anteriormente, se desprende que </w:t>
      </w:r>
      <w:r w:rsidR="00E16370" w:rsidRPr="00420DB7">
        <w:rPr>
          <w:rFonts w:ascii="Palatino Linotype" w:eastAsia="Palatino Linotype" w:hAnsi="Palatino Linotype" w:cs="Palatino Linotype"/>
        </w:rPr>
        <w:t xml:space="preserve">existe obligación para que el </w:t>
      </w:r>
      <w:r w:rsidR="00E16370" w:rsidRPr="00420DB7">
        <w:rPr>
          <w:rFonts w:ascii="Palatino Linotype" w:eastAsia="Palatino Linotype" w:hAnsi="Palatino Linotype" w:cs="Palatino Linotype"/>
          <w:b/>
        </w:rPr>
        <w:t>SUJETO OBLIGADO</w:t>
      </w:r>
      <w:r w:rsidR="00E16370" w:rsidRPr="00420DB7">
        <w:rPr>
          <w:rFonts w:ascii="Palatino Linotype" w:eastAsia="Palatino Linotype" w:hAnsi="Palatino Linotype" w:cs="Palatino Linotype"/>
        </w:rPr>
        <w:t>, genere, administre, posea y archive documentación relacionada con las acciones realizadas en torno a la detección, prevención y a</w:t>
      </w:r>
      <w:r w:rsidRPr="00420DB7">
        <w:rPr>
          <w:rFonts w:ascii="Palatino Linotype" w:eastAsia="Palatino Linotype" w:hAnsi="Palatino Linotype" w:cs="Palatino Linotype"/>
        </w:rPr>
        <w:t xml:space="preserve">tención de la trata de personas, máxime que, los diversos ordenamientos legales que se invocaron anteriormente. </w:t>
      </w:r>
    </w:p>
    <w:p w14:paraId="3A55D4CB" w14:textId="150DD5AE" w:rsidR="000D4CD3" w:rsidRPr="00420DB7" w:rsidRDefault="000D4CD3" w:rsidP="00420DB7">
      <w:pPr>
        <w:spacing w:line="360" w:lineRule="auto"/>
        <w:jc w:val="both"/>
        <w:rPr>
          <w:rFonts w:ascii="Palatino Linotype" w:eastAsia="Palatino Linotype" w:hAnsi="Palatino Linotype" w:cs="Palatino Linotype"/>
        </w:rPr>
      </w:pPr>
    </w:p>
    <w:p w14:paraId="41A738EA" w14:textId="61783B3B" w:rsidR="00D65FDD" w:rsidRPr="00420DB7" w:rsidRDefault="00D65FDD"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420DB7">
        <w:rPr>
          <w:rFonts w:ascii="Palatino Linotype" w:eastAsia="Palatino Linotype" w:hAnsi="Palatino Linotype" w:cs="Palatino Linotype"/>
          <w:b/>
        </w:rPr>
        <w:t>cualquier otro registro que documente el ejercicio de las facultades, funciones y competencias de los Sujetos Obligados</w:t>
      </w:r>
      <w:r w:rsidRPr="00420DB7">
        <w:rPr>
          <w:rFonts w:ascii="Palatino Linotype" w:eastAsia="Palatino Linotype" w:hAnsi="Palatino Linotype" w:cs="Palatino Linotype"/>
        </w:rPr>
        <w:t xml:space="preserve">; los que, podrán estar en cualquier medio, sea escrito, impreso, sonoro, visual, electrónico, </w:t>
      </w:r>
      <w:r w:rsidRPr="00420DB7">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473F4A0A"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w:t>
      </w:r>
      <w:r w:rsidRPr="00420DB7">
        <w:rPr>
          <w:rFonts w:ascii="Palatino Linotype" w:eastAsia="Palatino Linotype" w:hAnsi="Palatino Linotype" w:cs="Palatino Linotype"/>
          <w:b/>
          <w:i/>
          <w:sz w:val="22"/>
          <w:szCs w:val="22"/>
        </w:rPr>
        <w:t xml:space="preserve">Artículo 3. </w:t>
      </w:r>
      <w:r w:rsidRPr="00420DB7">
        <w:rPr>
          <w:rFonts w:ascii="Palatino Linotype" w:eastAsia="Palatino Linotype" w:hAnsi="Palatino Linotype" w:cs="Palatino Linotype"/>
          <w:i/>
          <w:sz w:val="22"/>
          <w:szCs w:val="22"/>
        </w:rPr>
        <w:t>Para los efectos de la presente Ley se entenderá por:</w:t>
      </w:r>
    </w:p>
    <w:p w14:paraId="62084416"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w:t>
      </w:r>
    </w:p>
    <w:p w14:paraId="7228F3C1"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b/>
          <w:i/>
          <w:sz w:val="22"/>
          <w:szCs w:val="22"/>
        </w:rPr>
        <w:t>XI. Documento:</w:t>
      </w:r>
      <w:r w:rsidRPr="00420DB7">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20DB7">
        <w:rPr>
          <w:rFonts w:ascii="Palatino Linotype" w:eastAsia="Palatino Linotype" w:hAnsi="Palatino Linotype" w:cs="Palatino Linotype"/>
          <w:b/>
          <w:i/>
          <w:sz w:val="22"/>
          <w:szCs w:val="22"/>
        </w:rPr>
        <w:t>…</w:t>
      </w:r>
      <w:r w:rsidRPr="00420DB7">
        <w:rPr>
          <w:rFonts w:ascii="Palatino Linotype" w:eastAsia="Palatino Linotype" w:hAnsi="Palatino Linotype" w:cs="Palatino Linotype"/>
          <w:i/>
          <w:sz w:val="22"/>
          <w:szCs w:val="22"/>
        </w:rPr>
        <w:t>”</w:t>
      </w:r>
    </w:p>
    <w:p w14:paraId="281C254E" w14:textId="77777777" w:rsidR="00D65FDD" w:rsidRPr="00420DB7" w:rsidRDefault="00D65FDD" w:rsidP="00420DB7">
      <w:pPr>
        <w:spacing w:line="360" w:lineRule="auto"/>
        <w:ind w:left="1134" w:right="899"/>
        <w:jc w:val="both"/>
        <w:rPr>
          <w:rFonts w:ascii="Palatino Linotype" w:eastAsia="Palatino Linotype" w:hAnsi="Palatino Linotype" w:cs="Palatino Linotype"/>
          <w:i/>
        </w:rPr>
      </w:pPr>
    </w:p>
    <w:p w14:paraId="5ACFF448" w14:textId="77777777" w:rsidR="00D65FDD" w:rsidRPr="00420DB7" w:rsidRDefault="00D65FDD"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6DB4AEA"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D5EE44"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B2278E7"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4484F35C"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B78E82A" w14:textId="77777777" w:rsidR="00D65FDD" w:rsidRPr="00420DB7" w:rsidRDefault="00D65FDD" w:rsidP="00420DB7">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420DB7">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86F61A2" w14:textId="77777777" w:rsidR="00D65FDD" w:rsidRPr="00420DB7" w:rsidRDefault="00D65FDD" w:rsidP="00420DB7">
      <w:pPr>
        <w:spacing w:line="360" w:lineRule="auto"/>
        <w:jc w:val="both"/>
        <w:rPr>
          <w:rFonts w:ascii="Palatino Linotype" w:hAnsi="Palatino Linotype" w:cs="Arial"/>
          <w:lang w:val="es-ES"/>
        </w:rPr>
      </w:pPr>
    </w:p>
    <w:p w14:paraId="54015D8A" w14:textId="77777777" w:rsidR="00D65FDD" w:rsidRPr="00420DB7" w:rsidRDefault="00D65FDD" w:rsidP="00420DB7">
      <w:pPr>
        <w:spacing w:line="360" w:lineRule="auto"/>
        <w:jc w:val="both"/>
        <w:rPr>
          <w:rFonts w:ascii="Palatino Linotype" w:eastAsiaTheme="minorHAnsi" w:hAnsi="Palatino Linotype" w:cs="Arial"/>
          <w:lang w:eastAsia="en-US"/>
        </w:rPr>
      </w:pPr>
      <w:r w:rsidRPr="00420DB7">
        <w:rPr>
          <w:rFonts w:ascii="Palatino Linotype" w:eastAsiaTheme="minorHAns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36E613B" w14:textId="77777777" w:rsidR="00D65FDD" w:rsidRPr="00420DB7" w:rsidRDefault="00D65FDD" w:rsidP="00420DB7">
      <w:pPr>
        <w:spacing w:line="360" w:lineRule="auto"/>
        <w:jc w:val="both"/>
        <w:rPr>
          <w:rFonts w:ascii="Palatino Linotype" w:hAnsi="Palatino Linotype" w:cs="Arial"/>
          <w:lang w:val="es-ES"/>
        </w:rPr>
      </w:pPr>
    </w:p>
    <w:p w14:paraId="722BEEE8" w14:textId="6DDAA7C8" w:rsidR="000322FB" w:rsidRPr="00420DB7" w:rsidRDefault="00D65FDD" w:rsidP="00420DB7">
      <w:pPr>
        <w:tabs>
          <w:tab w:val="left" w:pos="7938"/>
        </w:tabs>
        <w:spacing w:line="360" w:lineRule="auto"/>
        <w:jc w:val="both"/>
        <w:rPr>
          <w:rFonts w:ascii="Palatino Linotype" w:hAnsi="Palatino Linotype" w:cs="Arial"/>
        </w:rPr>
      </w:pPr>
      <w:r w:rsidRPr="00420DB7">
        <w:rPr>
          <w:rFonts w:ascii="Palatino Linotype" w:hAnsi="Palatino Linotype" w:cs="Arial"/>
        </w:rPr>
        <w:t xml:space="preserve">Consecuentemente el </w:t>
      </w:r>
      <w:r w:rsidR="00FB414E" w:rsidRPr="00420DB7">
        <w:rPr>
          <w:rFonts w:ascii="Palatino Linotype" w:hAnsi="Palatino Linotype" w:cs="Arial"/>
          <w:b/>
          <w:bCs/>
        </w:rPr>
        <w:t>SUJETO OBLIGADO</w:t>
      </w:r>
      <w:r w:rsidR="00FB414E" w:rsidRPr="00420DB7">
        <w:rPr>
          <w:rFonts w:ascii="Palatino Linotype" w:hAnsi="Palatino Linotype" w:cs="Arial"/>
        </w:rPr>
        <w:t xml:space="preserve"> </w:t>
      </w:r>
      <w:r w:rsidRPr="00420DB7">
        <w:rPr>
          <w:rFonts w:ascii="Palatino Linotype" w:hAnsi="Palatino Linotype" w:cs="Arial"/>
        </w:rPr>
        <w:t xml:space="preserve">emitió respuesta a lo peticionado </w:t>
      </w:r>
      <w:r w:rsidR="006F1C76" w:rsidRPr="00420DB7">
        <w:rPr>
          <w:rFonts w:ascii="Palatino Linotype" w:hAnsi="Palatino Linotype" w:cs="Arial"/>
        </w:rPr>
        <w:t xml:space="preserve">a través de las áreas a las que de acuerdo al </w:t>
      </w:r>
      <w:r w:rsidRPr="00420DB7">
        <w:rPr>
          <w:rFonts w:ascii="Palatino Linotype" w:hAnsi="Palatino Linotype" w:cs="Arial"/>
        </w:rPr>
        <w:t>Titula</w:t>
      </w:r>
      <w:r w:rsidR="006F1C76" w:rsidRPr="00420DB7">
        <w:rPr>
          <w:rFonts w:ascii="Palatino Linotype" w:hAnsi="Palatino Linotype" w:cs="Arial"/>
        </w:rPr>
        <w:t>r de la Unidad de Transparencia emitió requerimiento de acuerdo a sus funciones y atribuciones que les compete</w:t>
      </w:r>
      <w:r w:rsidR="000322FB" w:rsidRPr="00420DB7">
        <w:rPr>
          <w:rFonts w:ascii="Palatino Linotype" w:hAnsi="Palatino Linotype" w:cs="Arial"/>
        </w:rPr>
        <w:t xml:space="preserve">. </w:t>
      </w:r>
    </w:p>
    <w:p w14:paraId="349EA791" w14:textId="77777777" w:rsidR="00A05E4F" w:rsidRPr="00420DB7" w:rsidRDefault="00A05E4F" w:rsidP="00420DB7">
      <w:pPr>
        <w:spacing w:line="360" w:lineRule="auto"/>
        <w:ind w:right="49"/>
        <w:jc w:val="both"/>
        <w:textAlignment w:val="baseline"/>
        <w:rPr>
          <w:rFonts w:ascii="Palatino Linotype" w:eastAsia="Palatino Linotype" w:hAnsi="Palatino Linotype" w:cs="Palatino Linotype"/>
        </w:rPr>
      </w:pPr>
    </w:p>
    <w:p w14:paraId="218AC43C" w14:textId="15FA0BAD" w:rsidR="000322FB" w:rsidRPr="00420DB7" w:rsidRDefault="000322FB" w:rsidP="00420DB7">
      <w:pPr>
        <w:spacing w:line="360" w:lineRule="auto"/>
        <w:ind w:right="49"/>
        <w:jc w:val="both"/>
        <w:textAlignment w:val="baseline"/>
        <w:rPr>
          <w:rFonts w:ascii="Palatino Linotype" w:eastAsia="Palatino Linotype" w:hAnsi="Palatino Linotype" w:cs="Palatino Linotype"/>
        </w:rPr>
      </w:pPr>
      <w:r w:rsidRPr="00420DB7">
        <w:rPr>
          <w:rFonts w:ascii="Palatino Linotype" w:eastAsia="Palatino Linotype" w:hAnsi="Palatino Linotype" w:cs="Palatino Linotype"/>
        </w:rPr>
        <w:t xml:space="preserve">Inconforme con la respuesta el </w:t>
      </w:r>
      <w:r w:rsidRPr="00420DB7">
        <w:rPr>
          <w:rFonts w:ascii="Palatino Linotype" w:eastAsia="Palatino Linotype" w:hAnsi="Palatino Linotype" w:cs="Palatino Linotype"/>
          <w:b/>
        </w:rPr>
        <w:t xml:space="preserve">RECURRENTE </w:t>
      </w:r>
      <w:r w:rsidRPr="00420DB7">
        <w:rPr>
          <w:rFonts w:ascii="Palatino Linotype" w:eastAsia="Palatino Linotype" w:hAnsi="Palatino Linotype" w:cs="Palatino Linotype"/>
        </w:rPr>
        <w:t>interpuso el presente medio de defensa adoleciéndose principalmente respecto a la negativa de la información, manifestando que no hay acta de inexistencia de la información.</w:t>
      </w:r>
    </w:p>
    <w:p w14:paraId="09B0B7A8" w14:textId="06A3B4EC" w:rsidR="00D65FDD" w:rsidRPr="00420DB7" w:rsidRDefault="00D65FDD" w:rsidP="00420DB7">
      <w:pPr>
        <w:tabs>
          <w:tab w:val="left" w:pos="7938"/>
        </w:tabs>
        <w:spacing w:line="360" w:lineRule="auto"/>
        <w:jc w:val="both"/>
        <w:rPr>
          <w:rFonts w:ascii="Palatino Linotype" w:hAnsi="Palatino Linotype" w:cs="Arial"/>
        </w:rPr>
      </w:pPr>
    </w:p>
    <w:p w14:paraId="1462AC8C" w14:textId="0DFE49DF" w:rsidR="00482D24" w:rsidRPr="00420DB7" w:rsidRDefault="00482D24" w:rsidP="00420DB7">
      <w:pPr>
        <w:spacing w:line="360" w:lineRule="auto"/>
        <w:jc w:val="both"/>
        <w:rPr>
          <w:rFonts w:ascii="Palatino Linotype" w:eastAsia="Calibri" w:hAnsi="Palatino Linotype" w:cs="Arial"/>
          <w:bCs/>
          <w:lang w:eastAsia="en-US"/>
        </w:rPr>
      </w:pPr>
      <w:r w:rsidRPr="00420DB7">
        <w:rPr>
          <w:rFonts w:ascii="Palatino Linotype" w:eastAsia="Calibri" w:hAnsi="Palatino Linotype" w:cs="Arial"/>
          <w:lang w:eastAsia="en-US"/>
        </w:rPr>
        <w:t xml:space="preserve">Ahora bien, establecida la naturaleza jurídica de la solicitud antecedente del Recurso de Revisión al rubro, </w:t>
      </w:r>
      <w:r w:rsidRPr="00420DB7">
        <w:rPr>
          <w:rFonts w:ascii="Palatino Linotype" w:eastAsia="Calibri" w:hAnsi="Palatino Linotype" w:cs="Arial"/>
          <w:bCs/>
          <w:lang w:eastAsia="en-US"/>
        </w:rPr>
        <w:t xml:space="preserve">debemos resaltar la buena disposición del Sujeto Obligado para </w:t>
      </w:r>
      <w:r w:rsidRPr="00420DB7">
        <w:rPr>
          <w:rFonts w:ascii="Palatino Linotype" w:eastAsia="Calibri" w:hAnsi="Palatino Linotype" w:cs="Arial"/>
          <w:bCs/>
          <w:lang w:eastAsia="en-US"/>
        </w:rPr>
        <w:lastRenderedPageBreak/>
        <w:t>dar atención a la misma, pues se pronunció en lo general respecto a los cuestionamientos emitidos por el Particular</w:t>
      </w:r>
      <w:r w:rsidR="005C5EAE" w:rsidRPr="00420DB7">
        <w:rPr>
          <w:rFonts w:ascii="Palatino Linotype" w:eastAsia="Calibri" w:hAnsi="Palatino Linotype" w:cs="Arial"/>
          <w:bCs/>
          <w:lang w:eastAsia="en-US"/>
        </w:rPr>
        <w:t>.</w:t>
      </w:r>
    </w:p>
    <w:p w14:paraId="6F649E51" w14:textId="06A32B50" w:rsidR="005C5EAE" w:rsidRPr="00420DB7" w:rsidRDefault="005C5EAE" w:rsidP="00420DB7">
      <w:pPr>
        <w:spacing w:line="360" w:lineRule="auto"/>
        <w:jc w:val="both"/>
        <w:rPr>
          <w:rFonts w:ascii="Palatino Linotype" w:eastAsia="Calibri" w:hAnsi="Palatino Linotype" w:cs="Arial"/>
          <w:bCs/>
          <w:lang w:eastAsia="en-US"/>
        </w:rPr>
      </w:pPr>
    </w:p>
    <w:p w14:paraId="6EE23B04" w14:textId="0CF810E3" w:rsidR="00853A1B" w:rsidRPr="00420DB7" w:rsidRDefault="005C5EAE" w:rsidP="00420DB7">
      <w:pPr>
        <w:spacing w:line="360" w:lineRule="auto"/>
        <w:jc w:val="both"/>
        <w:rPr>
          <w:rFonts w:ascii="Palatino Linotype" w:eastAsia="Calibri" w:hAnsi="Palatino Linotype" w:cs="Arial"/>
          <w:bCs/>
          <w:lang w:eastAsia="en-US"/>
        </w:rPr>
      </w:pPr>
      <w:r w:rsidRPr="00420DB7">
        <w:rPr>
          <w:rFonts w:ascii="Palatino Linotype" w:eastAsia="Calibri" w:hAnsi="Palatino Linotype" w:cs="Arial"/>
          <w:bCs/>
          <w:lang w:eastAsia="en-US"/>
        </w:rPr>
        <w:t xml:space="preserve">En tal virtud, podemos colegir que </w:t>
      </w:r>
      <w:r w:rsidRPr="00420DB7">
        <w:rPr>
          <w:rFonts w:ascii="Palatino Linotype" w:eastAsia="Calibri" w:hAnsi="Palatino Linotype" w:cs="Arial"/>
          <w:b/>
          <w:bCs/>
          <w:lang w:eastAsia="en-US"/>
        </w:rPr>
        <w:t>EL SUJETO OBLIGADO</w:t>
      </w:r>
      <w:r w:rsidRPr="00420DB7">
        <w:rPr>
          <w:rFonts w:ascii="Palatino Linotype" w:eastAsia="Calibri" w:hAnsi="Palatino Linotype" w:cs="Arial"/>
          <w:bCs/>
          <w:lang w:eastAsia="en-US"/>
        </w:rPr>
        <w:t xml:space="preserve"> admitió contar con la expresión documental que puede</w:t>
      </w:r>
      <w:r w:rsidR="00840C59" w:rsidRPr="00420DB7">
        <w:rPr>
          <w:rFonts w:ascii="Palatino Linotype" w:eastAsia="Calibri" w:hAnsi="Palatino Linotype" w:cs="Arial"/>
          <w:bCs/>
          <w:lang w:eastAsia="en-US"/>
        </w:rPr>
        <w:t xml:space="preserve"> dar cuenta de la pretensión de </w:t>
      </w:r>
      <w:r w:rsidR="00840C59" w:rsidRPr="00420DB7">
        <w:rPr>
          <w:rFonts w:ascii="Palatino Linotype" w:eastAsia="Calibri" w:hAnsi="Palatino Linotype" w:cs="Arial"/>
          <w:b/>
          <w:bCs/>
          <w:lang w:eastAsia="en-US"/>
        </w:rPr>
        <w:t>EL</w:t>
      </w:r>
      <w:r w:rsidRPr="00420DB7">
        <w:rPr>
          <w:rFonts w:ascii="Palatino Linotype" w:eastAsia="Calibri" w:hAnsi="Palatino Linotype" w:cs="Arial"/>
          <w:b/>
          <w:bCs/>
          <w:lang w:eastAsia="en-US"/>
        </w:rPr>
        <w:t xml:space="preserve"> </w:t>
      </w:r>
      <w:r w:rsidR="00840C59" w:rsidRPr="00420DB7">
        <w:rPr>
          <w:rFonts w:ascii="Palatino Linotype" w:eastAsia="Calibri" w:hAnsi="Palatino Linotype" w:cs="Arial"/>
          <w:b/>
          <w:bCs/>
          <w:lang w:eastAsia="en-US"/>
        </w:rPr>
        <w:t>PARTICULAR</w:t>
      </w:r>
      <w:r w:rsidRPr="00420DB7">
        <w:rPr>
          <w:rFonts w:ascii="Palatino Linotype" w:eastAsia="Calibri" w:hAnsi="Palatino Linotype" w:cs="Arial"/>
          <w:bCs/>
          <w:lang w:eastAsia="en-US"/>
        </w:rPr>
        <w:t xml:space="preserve">, esto, </w:t>
      </w:r>
      <w:r w:rsidRPr="00420DB7">
        <w:rPr>
          <w:rFonts w:ascii="Palatino Linotype" w:eastAsia="Calibri" w:hAnsi="Palatino Linotype" w:cs="Arial"/>
          <w:b/>
          <w:bCs/>
          <w:lang w:eastAsia="en-US"/>
        </w:rPr>
        <w:t xml:space="preserve">toda vez que advirtió que la información se encuentra disponible en </w:t>
      </w:r>
      <w:r w:rsidR="00840C59" w:rsidRPr="00420DB7">
        <w:rPr>
          <w:rFonts w:ascii="Palatino Linotype" w:eastAsia="Calibri" w:hAnsi="Palatino Linotype" w:cs="Arial"/>
          <w:b/>
          <w:bCs/>
          <w:lang w:eastAsia="en-US"/>
        </w:rPr>
        <w:t xml:space="preserve">la Tesorería Municipal, </w:t>
      </w:r>
      <w:r w:rsidRPr="00420DB7">
        <w:rPr>
          <w:rFonts w:ascii="Palatino Linotype" w:eastAsia="Calibri" w:hAnsi="Palatino Linotype" w:cs="Arial"/>
          <w:bCs/>
          <w:lang w:eastAsia="en-US"/>
        </w:rPr>
        <w:t>circunstancia que se resalta, en virtud que,</w:t>
      </w:r>
      <w:r w:rsidR="00E57C8B" w:rsidRPr="00420DB7">
        <w:rPr>
          <w:rFonts w:ascii="Palatino Linotype" w:eastAsia="Calibri" w:hAnsi="Palatino Linotype" w:cs="Arial"/>
          <w:bCs/>
          <w:lang w:eastAsia="en-US"/>
        </w:rPr>
        <w:t xml:space="preserve"> como se mencionó anteriormente que de conformidad con el artículo 158 de la Ley de Transparencia y Acceso a la Información Pública del Estado de México y Municipios consideró viable el cambio de modalidad de entrega de la información y señala los días 29 y 30 de septiembre; 6 y 7 de octubre del años dos mil veintidós para la consulta directa de la información en un horario de 09:00 a 15:00 horas en las oficinas que ocupa la Tesorería M</w:t>
      </w:r>
      <w:r w:rsidR="00385067" w:rsidRPr="00420DB7">
        <w:rPr>
          <w:rFonts w:ascii="Palatino Linotype" w:eastAsia="Calibri" w:hAnsi="Palatino Linotype" w:cs="Arial"/>
          <w:bCs/>
          <w:lang w:eastAsia="en-US"/>
        </w:rPr>
        <w:t xml:space="preserve">unicipal; </w:t>
      </w:r>
      <w:r w:rsidR="00385067" w:rsidRPr="00420DB7">
        <w:rPr>
          <w:rFonts w:ascii="Palatino Linotype" w:hAnsi="Palatino Linotype" w:cs="Tahoma"/>
          <w:lang w:val="es-ES"/>
        </w:rPr>
        <w:t>al respecto, cabe recordar que se requirió la información, a través del Sistema de Acceso a Información Mexiquense (SAIMEX).</w:t>
      </w:r>
    </w:p>
    <w:p w14:paraId="25C71756" w14:textId="40B24F4E" w:rsidR="005C5EAE" w:rsidRPr="00420DB7" w:rsidRDefault="005C5EAE" w:rsidP="00420DB7">
      <w:pPr>
        <w:spacing w:line="360" w:lineRule="auto"/>
        <w:jc w:val="both"/>
        <w:rPr>
          <w:rFonts w:ascii="Palatino Linotype" w:eastAsia="Calibri" w:hAnsi="Palatino Linotype" w:cs="Arial"/>
          <w:bCs/>
          <w:lang w:eastAsia="en-US"/>
        </w:rPr>
      </w:pPr>
    </w:p>
    <w:p w14:paraId="55985D4D" w14:textId="77777777" w:rsidR="00385067" w:rsidRPr="00420DB7" w:rsidRDefault="00385067" w:rsidP="00420DB7">
      <w:pPr>
        <w:spacing w:line="360" w:lineRule="auto"/>
        <w:jc w:val="both"/>
        <w:rPr>
          <w:rFonts w:ascii="Palatino Linotype" w:eastAsia="Calibri" w:hAnsi="Palatino Linotype" w:cs="Tahoma"/>
          <w:bCs/>
          <w:lang w:eastAsia="en-US"/>
        </w:rPr>
      </w:pPr>
      <w:r w:rsidRPr="00420DB7">
        <w:rPr>
          <w:rFonts w:ascii="Palatino Linotype" w:hAnsi="Palatino Linotype" w:cs="Tahoma"/>
          <w:bCs/>
        </w:rPr>
        <w:t>En ese sentido,</w:t>
      </w:r>
      <w:r w:rsidRPr="00420DB7">
        <w:rPr>
          <w:rFonts w:ascii="Palatino Linotype" w:eastAsia="Calibri" w:hAnsi="Palatino Linotype" w:cs="Tahoma"/>
          <w:bCs/>
          <w:lang w:val="es-ES" w:eastAsia="en-US"/>
        </w:rPr>
        <w:t xml:space="preserve"> el artículo 155, fracción V, de la Ley de Transparencia y Acceso a la Información Pública del Estado de México y Municipios, precisa que </w:t>
      </w:r>
      <w:r w:rsidRPr="00420DB7">
        <w:rPr>
          <w:rFonts w:ascii="Palatino Linotype" w:eastAsia="Calibri" w:hAnsi="Palatino Linotype" w:cs="Tahoma"/>
          <w:bCs/>
          <w:lang w:eastAsia="en-US"/>
        </w:rPr>
        <w:t xml:space="preserve">para presentar una solicitud, la particular podrá señalar </w:t>
      </w:r>
      <w:r w:rsidRPr="00420DB7">
        <w:rPr>
          <w:rFonts w:ascii="Palatino Linotype" w:eastAsia="Calibri" w:hAnsi="Palatino Linotype" w:cs="Tahoma"/>
          <w:b/>
          <w:bCs/>
          <w:lang w:eastAsia="en-US"/>
        </w:rPr>
        <w:t>la modalidad en la que prefiere se otorgue el acceso a la información</w:t>
      </w:r>
      <w:r w:rsidRPr="00420DB7">
        <w:rPr>
          <w:rFonts w:ascii="Palatino Linotype" w:eastAsia="Calibri" w:hAnsi="Palatino Linotype" w:cs="Tahoma"/>
          <w:bCs/>
          <w:lang w:eastAsia="en-US"/>
        </w:rPr>
        <w:t>, la cual podrá ser verbal, siempre y cuando sea para fines de orientación, mediante consulta directa, mediante la expedición de copias simples o certificadas o la reproducción en cualquier otro medio, incluidos los electrónicos.</w:t>
      </w:r>
    </w:p>
    <w:p w14:paraId="5140283E" w14:textId="77777777" w:rsidR="00385067" w:rsidRPr="00420DB7" w:rsidRDefault="00385067" w:rsidP="00420DB7">
      <w:pPr>
        <w:spacing w:line="360" w:lineRule="auto"/>
        <w:jc w:val="both"/>
        <w:rPr>
          <w:rFonts w:ascii="Palatino Linotype" w:eastAsia="Calibri" w:hAnsi="Palatino Linotype" w:cs="Tahoma"/>
          <w:bCs/>
          <w:lang w:eastAsia="en-US"/>
        </w:rPr>
      </w:pPr>
    </w:p>
    <w:p w14:paraId="2554A120" w14:textId="77777777" w:rsidR="00385067" w:rsidRPr="00420DB7" w:rsidRDefault="00385067" w:rsidP="00420DB7">
      <w:pPr>
        <w:spacing w:line="360" w:lineRule="auto"/>
        <w:jc w:val="both"/>
        <w:rPr>
          <w:rFonts w:ascii="Palatino Linotype" w:eastAsia="Calibri" w:hAnsi="Palatino Linotype" w:cs="Tahoma"/>
          <w:b/>
          <w:bCs/>
          <w:lang w:val="es-ES" w:eastAsia="en-US"/>
        </w:rPr>
      </w:pPr>
      <w:r w:rsidRPr="00420DB7">
        <w:rPr>
          <w:rFonts w:ascii="Palatino Linotype" w:eastAsia="Calibri" w:hAnsi="Palatino Linotype" w:cs="Tahoma"/>
          <w:bCs/>
          <w:lang w:val="es-ES" w:eastAsia="en-US"/>
        </w:rPr>
        <w:lastRenderedPageBreak/>
        <w:t xml:space="preserve">El artículo 158, dispone que, de manera excepcional, cuando de manera fundada y motivada lo determine el Sujeto Obligado, </w:t>
      </w:r>
      <w:r w:rsidRPr="00420DB7">
        <w:rPr>
          <w:rFonts w:ascii="Palatino Linotype" w:eastAsia="Calibri" w:hAnsi="Palatino Linotype" w:cs="Tahoma"/>
          <w:b/>
          <w:bCs/>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3AB610DB" w14:textId="2F35945A" w:rsidR="00385067" w:rsidRPr="00420DB7" w:rsidRDefault="00385067" w:rsidP="00420DB7">
      <w:pPr>
        <w:spacing w:line="360" w:lineRule="auto"/>
        <w:jc w:val="both"/>
        <w:rPr>
          <w:rFonts w:ascii="Palatino Linotype" w:eastAsia="Calibri" w:hAnsi="Palatino Linotype" w:cs="Tahoma"/>
          <w:b/>
          <w:bCs/>
          <w:lang w:val="es-ES" w:eastAsia="en-US"/>
        </w:rPr>
      </w:pPr>
    </w:p>
    <w:p w14:paraId="197AEDC6" w14:textId="77777777" w:rsidR="00385067" w:rsidRPr="00420DB7" w:rsidRDefault="00385067" w:rsidP="00420DB7">
      <w:pPr>
        <w:spacing w:line="360" w:lineRule="auto"/>
        <w:jc w:val="both"/>
        <w:rPr>
          <w:rFonts w:ascii="Palatino Linotype" w:eastAsia="Calibri" w:hAnsi="Palatino Linotype" w:cs="Tahoma"/>
          <w:bCs/>
          <w:lang w:eastAsia="en-US"/>
        </w:rPr>
      </w:pPr>
      <w:r w:rsidRPr="00420DB7">
        <w:rPr>
          <w:rFonts w:ascii="Palatino Linotype" w:eastAsia="Calibri" w:hAnsi="Palatino Linotype" w:cs="Tahoma"/>
          <w:bCs/>
          <w:lang w:val="es-ES" w:eastAsia="en-US"/>
        </w:rPr>
        <w:t xml:space="preserve">En ese orden de ideas, el artículo 164 de dicho ordenamiento jurídico, prevé que </w:t>
      </w:r>
      <w:r w:rsidRPr="00420DB7">
        <w:rPr>
          <w:rFonts w:ascii="Palatino Linotype" w:eastAsia="Calibri" w:hAnsi="Palatino Linotype" w:cs="Tahoma"/>
          <w:bCs/>
          <w:lang w:eastAsia="en-US"/>
        </w:rPr>
        <w:t xml:space="preserve">el acceso se dará en la modalidad de entrega y, en su caso, de envío elegidos por al solicitante. </w:t>
      </w:r>
      <w:r w:rsidRPr="00420DB7">
        <w:rPr>
          <w:rFonts w:ascii="Palatino Linotype" w:eastAsia="Calibri" w:hAnsi="Palatino Linotype" w:cs="Tahoma"/>
          <w:b/>
          <w:bCs/>
          <w:lang w:eastAsia="en-US"/>
        </w:rPr>
        <w:t>Cuando la información no pueda entregarse o enviarse en la modalidad elegida, el sujeto obligado deberá ofrecer otra u otras modalidades de entrega.</w:t>
      </w:r>
      <w:r w:rsidRPr="00420DB7">
        <w:rPr>
          <w:rFonts w:ascii="Palatino Linotype" w:eastAsia="Calibri" w:hAnsi="Palatino Linotype" w:cs="Tahoma"/>
          <w:bCs/>
          <w:lang w:eastAsia="en-US"/>
        </w:rPr>
        <w:t xml:space="preserve"> En cualquier caso, </w:t>
      </w:r>
      <w:r w:rsidRPr="00420DB7">
        <w:rPr>
          <w:rFonts w:ascii="Palatino Linotype" w:eastAsia="Calibri" w:hAnsi="Palatino Linotype" w:cs="Tahoma"/>
          <w:b/>
          <w:bCs/>
          <w:lang w:eastAsia="en-US"/>
        </w:rPr>
        <w:t>se deberá fundar y motivar</w:t>
      </w:r>
      <w:r w:rsidRPr="00420DB7">
        <w:rPr>
          <w:rFonts w:ascii="Palatino Linotype" w:eastAsia="Calibri" w:hAnsi="Palatino Linotype" w:cs="Tahoma"/>
          <w:bCs/>
          <w:lang w:eastAsia="en-US"/>
        </w:rPr>
        <w:t xml:space="preserve"> la necesidad de ofrecer otras modalidades.</w:t>
      </w:r>
    </w:p>
    <w:p w14:paraId="35891930" w14:textId="276CEED1" w:rsidR="00385067" w:rsidRPr="00420DB7" w:rsidRDefault="00385067" w:rsidP="00420DB7">
      <w:pPr>
        <w:spacing w:line="360" w:lineRule="auto"/>
        <w:jc w:val="both"/>
        <w:rPr>
          <w:rFonts w:ascii="Palatino Linotype" w:eastAsia="Calibri" w:hAnsi="Palatino Linotype" w:cs="Tahoma"/>
          <w:b/>
          <w:bCs/>
          <w:lang w:val="es-ES" w:eastAsia="en-US"/>
        </w:rPr>
      </w:pPr>
    </w:p>
    <w:p w14:paraId="49A5FA8D" w14:textId="77777777" w:rsidR="00385067" w:rsidRPr="00420DB7" w:rsidRDefault="00385067" w:rsidP="00420DB7">
      <w:pPr>
        <w:spacing w:line="360" w:lineRule="auto"/>
        <w:jc w:val="both"/>
        <w:rPr>
          <w:rFonts w:ascii="Palatino Linotype" w:eastAsia="Calibri" w:hAnsi="Palatino Linotype" w:cs="Tahoma"/>
          <w:bCs/>
          <w:lang w:val="es-ES" w:eastAsia="en-US"/>
        </w:rPr>
      </w:pPr>
      <w:r w:rsidRPr="00420DB7">
        <w:rPr>
          <w:rFonts w:ascii="Palatino Linotype" w:eastAsia="Calibri" w:hAnsi="Palatino Linotype" w:cs="Tahoma"/>
          <w:bCs/>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420DB7">
        <w:rPr>
          <w:rFonts w:ascii="Palatino Linotype" w:eastAsia="Calibri" w:hAnsi="Palatino Linotype" w:cs="Tahoma"/>
          <w:b/>
          <w:bCs/>
          <w:lang w:val="es-ES" w:eastAsia="en-US"/>
        </w:rPr>
        <w:t>en la medida de lo posible, en la forma solicitada por el interesado, salvo que exista un impedimento justificado para atenderla</w:t>
      </w:r>
      <w:r w:rsidRPr="00420DB7">
        <w:rPr>
          <w:rFonts w:ascii="Palatino Linotype" w:eastAsia="Calibri" w:hAnsi="Palatino Linotype" w:cs="Tahoma"/>
          <w:bCs/>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420DB7">
        <w:rPr>
          <w:rFonts w:ascii="Palatino Linotype" w:eastAsia="Calibri" w:hAnsi="Palatino Linotype" w:cs="Tahoma"/>
          <w:b/>
          <w:bCs/>
          <w:lang w:val="es-ES" w:eastAsia="en-US"/>
        </w:rPr>
        <w:t>sólo procede, en caso de que se acredite la imposibilidad de atenderla.</w:t>
      </w:r>
      <w:r w:rsidRPr="00420DB7">
        <w:rPr>
          <w:rFonts w:ascii="Palatino Linotype" w:eastAsia="Calibri" w:hAnsi="Palatino Linotype" w:cs="Tahoma"/>
          <w:bCs/>
          <w:lang w:val="es-ES" w:eastAsia="en-US"/>
        </w:rPr>
        <w:t xml:space="preserve"> </w:t>
      </w:r>
    </w:p>
    <w:p w14:paraId="7F89CBA2" w14:textId="77777777" w:rsidR="00385067" w:rsidRPr="00420DB7" w:rsidRDefault="00385067" w:rsidP="00420DB7">
      <w:pPr>
        <w:spacing w:line="360" w:lineRule="auto"/>
        <w:jc w:val="both"/>
        <w:rPr>
          <w:rFonts w:ascii="Palatino Linotype" w:eastAsia="Calibri" w:hAnsi="Palatino Linotype" w:cs="Tahoma"/>
          <w:bCs/>
          <w:lang w:val="es-ES" w:eastAsia="en-US"/>
        </w:rPr>
      </w:pPr>
    </w:p>
    <w:p w14:paraId="645612F1" w14:textId="77777777" w:rsidR="00385067" w:rsidRPr="00420DB7" w:rsidRDefault="00385067" w:rsidP="00420DB7">
      <w:pPr>
        <w:spacing w:line="360" w:lineRule="auto"/>
        <w:jc w:val="both"/>
        <w:rPr>
          <w:rFonts w:ascii="Palatino Linotype" w:eastAsia="Calibri" w:hAnsi="Palatino Linotype" w:cs="Tahoma"/>
          <w:bCs/>
          <w:lang w:val="es-ES" w:eastAsia="en-US"/>
        </w:rPr>
      </w:pPr>
      <w:r w:rsidRPr="00420DB7">
        <w:rPr>
          <w:rFonts w:ascii="Palatino Linotype" w:eastAsia="Calibri" w:hAnsi="Palatino Linotype" w:cs="Tahoma"/>
          <w:bCs/>
          <w:lang w:val="es-ES" w:eastAsia="en-US"/>
        </w:rPr>
        <w:t xml:space="preserve">Así, cuando se justifique el impedimento, </w:t>
      </w:r>
      <w:r w:rsidRPr="00420DB7">
        <w:rPr>
          <w:rFonts w:ascii="Palatino Linotype" w:eastAsia="Calibri" w:hAnsi="Palatino Linotype" w:cs="Tahoma"/>
          <w:b/>
          <w:bCs/>
          <w:lang w:val="es-ES" w:eastAsia="en-US"/>
        </w:rPr>
        <w:t>los Sujetos Obligados deberán ofrecer al particular otras modalidades de entrega que permita la información</w:t>
      </w:r>
      <w:r w:rsidRPr="00420DB7">
        <w:rPr>
          <w:rFonts w:ascii="Palatino Linotype" w:eastAsia="Calibri" w:hAnsi="Palatino Linotype" w:cs="Tahoma"/>
          <w:bCs/>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55218296" w14:textId="77777777" w:rsidR="00385067" w:rsidRPr="00420DB7" w:rsidRDefault="00385067" w:rsidP="00420DB7">
      <w:pPr>
        <w:spacing w:line="360" w:lineRule="auto"/>
        <w:jc w:val="both"/>
        <w:rPr>
          <w:rFonts w:ascii="Palatino Linotype" w:eastAsia="Calibri" w:hAnsi="Palatino Linotype" w:cs="Tahoma"/>
          <w:bCs/>
          <w:lang w:val="es-ES" w:eastAsia="en-US"/>
        </w:rPr>
      </w:pPr>
    </w:p>
    <w:p w14:paraId="019BA8EF" w14:textId="77777777" w:rsidR="00385067" w:rsidRPr="00420DB7" w:rsidRDefault="00385067" w:rsidP="00420DB7">
      <w:pPr>
        <w:spacing w:line="360" w:lineRule="auto"/>
        <w:ind w:left="567" w:right="567"/>
        <w:jc w:val="both"/>
        <w:rPr>
          <w:rFonts w:ascii="Palatino Linotype" w:eastAsia="Calibri" w:hAnsi="Palatino Linotype" w:cs="Tahoma"/>
          <w:bCs/>
          <w:i/>
          <w:sz w:val="20"/>
          <w:szCs w:val="20"/>
          <w:lang w:val="es-ES" w:eastAsia="en-US"/>
        </w:rPr>
      </w:pPr>
      <w:r w:rsidRPr="00420DB7">
        <w:rPr>
          <w:rFonts w:ascii="Palatino Linotype" w:eastAsia="Calibri" w:hAnsi="Palatino Linotype" w:cs="Tahoma"/>
          <w:b/>
          <w:bCs/>
          <w:i/>
          <w:sz w:val="20"/>
          <w:szCs w:val="20"/>
          <w:lang w:val="es-ES" w:eastAsia="en-US"/>
        </w:rPr>
        <w:t>“Modalidad de entrega. Procedencia de proporcionar la información solicitada en una diversa a la elegida por el solicitante.</w:t>
      </w:r>
      <w:r w:rsidRPr="00420DB7">
        <w:rPr>
          <w:rFonts w:ascii="Palatino Linotype" w:eastAsia="Calibri" w:hAnsi="Palatino Linotype" w:cs="Tahoma"/>
          <w:bCs/>
          <w:i/>
          <w:sz w:val="20"/>
          <w:szCs w:val="20"/>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5F6318FB" w14:textId="77777777" w:rsidR="00C375DB" w:rsidRPr="00420DB7" w:rsidRDefault="00C375DB" w:rsidP="00420DB7">
      <w:pPr>
        <w:spacing w:line="360" w:lineRule="auto"/>
        <w:jc w:val="both"/>
        <w:rPr>
          <w:rFonts w:ascii="Palatino Linotype" w:eastAsia="Calibri" w:hAnsi="Palatino Linotype" w:cs="Tahoma"/>
          <w:bCs/>
          <w:lang w:val="es-ES" w:eastAsia="en-US"/>
        </w:rPr>
      </w:pPr>
    </w:p>
    <w:p w14:paraId="371BE5CD" w14:textId="37F22430" w:rsidR="00385067" w:rsidRPr="00420DB7" w:rsidRDefault="00385067" w:rsidP="00420DB7">
      <w:pPr>
        <w:spacing w:line="360" w:lineRule="auto"/>
        <w:jc w:val="both"/>
        <w:rPr>
          <w:rFonts w:ascii="Palatino Linotype" w:eastAsia="Calibri" w:hAnsi="Palatino Linotype" w:cs="Tahoma"/>
          <w:b/>
          <w:lang w:val="es-ES" w:eastAsia="en-US"/>
        </w:rPr>
      </w:pPr>
      <w:r w:rsidRPr="00420DB7">
        <w:rPr>
          <w:rFonts w:ascii="Palatino Linotype" w:eastAsia="Calibri" w:hAnsi="Palatino Linotype" w:cs="Tahoma"/>
          <w:bCs/>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420DB7">
        <w:rPr>
          <w:rFonts w:ascii="Palatino Linotype" w:eastAsia="Calibri" w:hAnsi="Palatino Linotype" w:cs="Tahoma"/>
          <w:b/>
          <w:lang w:val="es-ES" w:eastAsia="en-US"/>
        </w:rPr>
        <w:t>información en todas las modalidades que lo permitan, procurando reducir los costos de entrega.</w:t>
      </w:r>
    </w:p>
    <w:p w14:paraId="1912987A" w14:textId="22EAF132" w:rsidR="00385067" w:rsidRPr="00420DB7" w:rsidRDefault="00385067" w:rsidP="00420DB7">
      <w:pPr>
        <w:spacing w:line="360" w:lineRule="auto"/>
        <w:jc w:val="both"/>
        <w:rPr>
          <w:rFonts w:ascii="Palatino Linotype" w:eastAsia="Calibri" w:hAnsi="Palatino Linotype" w:cs="Tahoma"/>
          <w:b/>
          <w:bCs/>
          <w:lang w:val="es-ES" w:eastAsia="en-US"/>
        </w:rPr>
      </w:pPr>
    </w:p>
    <w:p w14:paraId="4127899D" w14:textId="77777777" w:rsidR="00385067" w:rsidRPr="00420DB7" w:rsidRDefault="00385067" w:rsidP="00420DB7">
      <w:pPr>
        <w:widowControl w:val="0"/>
        <w:spacing w:line="360" w:lineRule="auto"/>
        <w:jc w:val="both"/>
        <w:rPr>
          <w:rFonts w:ascii="Palatino Linotype" w:eastAsia="Calibri" w:hAnsi="Palatino Linotype" w:cs="Tahoma"/>
          <w:bCs/>
          <w:lang w:val="es-ES" w:eastAsia="en-US"/>
        </w:rPr>
      </w:pPr>
      <w:r w:rsidRPr="00420DB7">
        <w:rPr>
          <w:rFonts w:ascii="Palatino Linotype" w:eastAsia="Calibri" w:hAnsi="Palatino Linotype" w:cs="Tahoma"/>
          <w:bCs/>
          <w:lang w:val="es-ES" w:eastAsia="en-US"/>
        </w:rPr>
        <w:t xml:space="preserve">Además, según Calero, Natalia (2016), en la “Ley General de Transparencia y Acceso </w:t>
      </w:r>
      <w:r w:rsidRPr="00420DB7">
        <w:rPr>
          <w:rFonts w:ascii="Palatino Linotype" w:eastAsia="Calibri" w:hAnsi="Palatino Linotype" w:cs="Tahoma"/>
          <w:bCs/>
          <w:lang w:val="es-ES" w:eastAsia="en-US"/>
        </w:rPr>
        <w:lastRenderedPageBreak/>
        <w:t>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4D72FB1" w14:textId="77777777" w:rsidR="00385067" w:rsidRPr="00420DB7" w:rsidRDefault="00385067" w:rsidP="00420DB7">
      <w:pPr>
        <w:spacing w:line="360" w:lineRule="auto"/>
        <w:jc w:val="both"/>
        <w:rPr>
          <w:rFonts w:ascii="Palatino Linotype" w:eastAsia="Calibri" w:hAnsi="Palatino Linotype" w:cs="Tahoma"/>
          <w:bCs/>
          <w:lang w:val="es-ES" w:eastAsia="en-US"/>
        </w:rPr>
      </w:pPr>
    </w:p>
    <w:p w14:paraId="6E4D631A" w14:textId="77777777" w:rsidR="00385067" w:rsidRPr="00420DB7" w:rsidRDefault="00385067" w:rsidP="00420DB7">
      <w:pPr>
        <w:numPr>
          <w:ilvl w:val="0"/>
          <w:numId w:val="27"/>
        </w:numPr>
        <w:spacing w:line="360" w:lineRule="auto"/>
        <w:contextualSpacing/>
        <w:jc w:val="both"/>
        <w:rPr>
          <w:rFonts w:ascii="Palatino Linotype" w:eastAsia="Calibri" w:hAnsi="Palatino Linotype" w:cs="Tahoma"/>
          <w:bCs/>
          <w:lang w:val="es-ES"/>
        </w:rPr>
      </w:pPr>
      <w:r w:rsidRPr="00420DB7">
        <w:rPr>
          <w:rFonts w:ascii="Palatino Linotype" w:eastAsia="Calibri" w:hAnsi="Palatino Linotype" w:cs="Tahoma"/>
          <w:bCs/>
          <w:lang w:val="es-ES"/>
        </w:rPr>
        <w:t>Las razones por las cuales la información implicaba un análisis, estudio o procesamiento de datos;</w:t>
      </w:r>
    </w:p>
    <w:p w14:paraId="29DFD96D" w14:textId="77777777" w:rsidR="00385067" w:rsidRPr="00420DB7" w:rsidRDefault="00385067" w:rsidP="00420DB7">
      <w:pPr>
        <w:spacing w:line="360" w:lineRule="auto"/>
        <w:ind w:left="720"/>
        <w:contextualSpacing/>
        <w:jc w:val="both"/>
        <w:rPr>
          <w:rFonts w:ascii="Palatino Linotype" w:eastAsia="Calibri" w:hAnsi="Palatino Linotype" w:cs="Tahoma"/>
          <w:bCs/>
          <w:lang w:val="es-ES"/>
        </w:rPr>
      </w:pPr>
    </w:p>
    <w:p w14:paraId="0BA5038B" w14:textId="77777777" w:rsidR="00385067" w:rsidRPr="00420DB7" w:rsidRDefault="00385067" w:rsidP="00420DB7">
      <w:pPr>
        <w:numPr>
          <w:ilvl w:val="0"/>
          <w:numId w:val="27"/>
        </w:numPr>
        <w:spacing w:line="360" w:lineRule="auto"/>
        <w:contextualSpacing/>
        <w:jc w:val="both"/>
        <w:rPr>
          <w:rFonts w:ascii="Palatino Linotype" w:eastAsia="Calibri" w:hAnsi="Palatino Linotype" w:cs="Tahoma"/>
          <w:bCs/>
          <w:lang w:val="es-ES"/>
        </w:rPr>
      </w:pPr>
      <w:r w:rsidRPr="00420DB7">
        <w:rPr>
          <w:rFonts w:ascii="Palatino Linotype" w:hAnsi="Palatino Linotype" w:cs="Tahoma"/>
          <w:iCs/>
        </w:rPr>
        <w:t>Por qué motivo el tiempo, que se le otorga al Sujeto Obligado para dar respuesta, en la modalidad elegida a la solicitud de información, no le es suficiente</w:t>
      </w:r>
      <w:r w:rsidRPr="00420DB7">
        <w:rPr>
          <w:rFonts w:ascii="Palatino Linotype" w:eastAsia="Calibri" w:hAnsi="Palatino Linotype" w:cs="Tahoma"/>
          <w:bCs/>
          <w:lang w:val="es-ES"/>
        </w:rPr>
        <w:t>, y</w:t>
      </w:r>
    </w:p>
    <w:p w14:paraId="54858FE9" w14:textId="77777777" w:rsidR="00385067" w:rsidRPr="00420DB7" w:rsidRDefault="00385067" w:rsidP="00420DB7">
      <w:pPr>
        <w:spacing w:line="360" w:lineRule="auto"/>
        <w:ind w:left="720"/>
        <w:contextualSpacing/>
        <w:jc w:val="both"/>
        <w:rPr>
          <w:rFonts w:ascii="Palatino Linotype" w:eastAsia="Calibri" w:hAnsi="Palatino Linotype" w:cs="Tahoma"/>
          <w:bCs/>
          <w:lang w:val="es-ES"/>
        </w:rPr>
      </w:pPr>
    </w:p>
    <w:p w14:paraId="22EEC220" w14:textId="77777777" w:rsidR="00385067" w:rsidRPr="00420DB7" w:rsidRDefault="00385067" w:rsidP="00420DB7">
      <w:pPr>
        <w:numPr>
          <w:ilvl w:val="0"/>
          <w:numId w:val="27"/>
        </w:numPr>
        <w:spacing w:line="360" w:lineRule="auto"/>
        <w:contextualSpacing/>
        <w:jc w:val="both"/>
        <w:rPr>
          <w:rFonts w:ascii="Palatino Linotype" w:eastAsia="Calibri" w:hAnsi="Palatino Linotype" w:cs="Tahoma"/>
          <w:bCs/>
          <w:lang w:val="es-ES"/>
        </w:rPr>
      </w:pPr>
      <w:r w:rsidRPr="00420DB7">
        <w:rPr>
          <w:rFonts w:ascii="Palatino Linotype" w:eastAsia="Calibri" w:hAnsi="Palatino Linotype" w:cs="Tahoma"/>
          <w:bCs/>
          <w:lang w:val="es-ES"/>
        </w:rPr>
        <w:t>La cantidad de recursos humanos y materiales con los que cuenta el Sujeto Obligado son insuficientes.</w:t>
      </w:r>
    </w:p>
    <w:p w14:paraId="3C9A0F5B" w14:textId="77777777" w:rsidR="00385067" w:rsidRPr="00420DB7" w:rsidRDefault="00385067" w:rsidP="00420DB7">
      <w:pPr>
        <w:spacing w:line="360" w:lineRule="auto"/>
        <w:ind w:right="-28"/>
        <w:contextualSpacing/>
        <w:jc w:val="both"/>
        <w:rPr>
          <w:rFonts w:ascii="Palatino Linotype" w:eastAsia="Calibri" w:hAnsi="Palatino Linotype" w:cs="Tahoma"/>
          <w:bCs/>
          <w:lang w:val="es-ES" w:eastAsia="en-US"/>
        </w:rPr>
      </w:pPr>
    </w:p>
    <w:p w14:paraId="7D4BE5B4" w14:textId="52C98339" w:rsidR="00385067" w:rsidRPr="00420DB7" w:rsidRDefault="00385067" w:rsidP="00420DB7">
      <w:pPr>
        <w:spacing w:line="360" w:lineRule="auto"/>
        <w:ind w:right="-28"/>
        <w:contextualSpacing/>
        <w:jc w:val="both"/>
        <w:rPr>
          <w:rFonts w:ascii="Palatino Linotype" w:eastAsia="Calibri" w:hAnsi="Palatino Linotype" w:cs="Tahoma"/>
          <w:bCs/>
          <w:lang w:eastAsia="en-US"/>
        </w:rPr>
      </w:pPr>
      <w:r w:rsidRPr="00420DB7">
        <w:rPr>
          <w:rFonts w:ascii="Palatino Linotype" w:eastAsia="Calibri" w:hAnsi="Palatino Linotype" w:cs="Tahoma"/>
          <w:bCs/>
          <w:lang w:eastAsia="en-US"/>
        </w:rPr>
        <w:t xml:space="preserve">Ahora bien, </w:t>
      </w:r>
      <w:r w:rsidR="006A0790" w:rsidRPr="00420DB7">
        <w:rPr>
          <w:rFonts w:ascii="Palatino Linotype" w:eastAsia="Calibri" w:hAnsi="Palatino Linotype" w:cs="Tahoma"/>
          <w:b/>
          <w:bCs/>
          <w:lang w:eastAsia="en-US"/>
        </w:rPr>
        <w:t>EL RECURRENTE</w:t>
      </w:r>
      <w:r w:rsidRPr="00420DB7">
        <w:rPr>
          <w:rFonts w:ascii="Palatino Linotype" w:eastAsia="Calibri" w:hAnsi="Palatino Linotype" w:cs="Tahoma"/>
          <w:bCs/>
          <w:lang w:eastAsia="en-US"/>
        </w:rPr>
        <w:t xml:space="preserve"> precisó en respuesta que ponía a disposición del ahora Recurrente la documentación peticionada en consulta directa; sin embargo, este Instituto considera que omitió fundar y motivar el cambio de modalidad, pues no precisó las siguientes circunstancias: </w:t>
      </w:r>
    </w:p>
    <w:p w14:paraId="68DC2265" w14:textId="00B93B50" w:rsidR="006A0790" w:rsidRPr="00420DB7" w:rsidRDefault="006A0790" w:rsidP="00420DB7">
      <w:pPr>
        <w:spacing w:line="360" w:lineRule="auto"/>
        <w:contextualSpacing/>
        <w:jc w:val="both"/>
        <w:rPr>
          <w:rFonts w:ascii="Palatino Linotype" w:eastAsia="Calibri" w:hAnsi="Palatino Linotype" w:cs="Tahoma"/>
          <w:bCs/>
          <w:lang w:val="es-ES" w:eastAsia="en-US"/>
        </w:rPr>
      </w:pPr>
    </w:p>
    <w:p w14:paraId="7E1297DC" w14:textId="7D1151B0" w:rsidR="006A0790" w:rsidRPr="00420DB7" w:rsidRDefault="0089443A" w:rsidP="00420DB7">
      <w:pPr>
        <w:numPr>
          <w:ilvl w:val="0"/>
          <w:numId w:val="28"/>
        </w:numPr>
        <w:spacing w:line="360" w:lineRule="auto"/>
        <w:contextualSpacing/>
        <w:jc w:val="both"/>
        <w:rPr>
          <w:rFonts w:ascii="Palatino Linotype" w:eastAsia="Calibri" w:hAnsi="Palatino Linotype" w:cs="Tahoma"/>
          <w:bCs/>
          <w:lang w:val="es-ES" w:eastAsia="en-US"/>
        </w:rPr>
      </w:pPr>
      <w:r w:rsidRPr="00420DB7">
        <w:rPr>
          <w:rFonts w:ascii="Palatino Linotype" w:eastAsia="Calibri" w:hAnsi="Palatino Linotype" w:cs="Tahoma"/>
          <w:bCs/>
          <w:lang w:val="es-ES" w:eastAsia="en-US"/>
        </w:rPr>
        <w:t>Número</w:t>
      </w:r>
      <w:r w:rsidR="006A0790" w:rsidRPr="00420DB7">
        <w:rPr>
          <w:rFonts w:ascii="Palatino Linotype" w:eastAsia="Calibri" w:hAnsi="Palatino Linotype" w:cs="Tahoma"/>
          <w:bCs/>
          <w:lang w:val="es-ES" w:eastAsia="en-US"/>
        </w:rPr>
        <w:t xml:space="preserve"> de hojas correspondiente a la información que será entregada </w:t>
      </w:r>
      <w:r w:rsidR="001331C0" w:rsidRPr="00420DB7">
        <w:rPr>
          <w:rFonts w:ascii="Palatino Linotype" w:eastAsia="Calibri" w:hAnsi="Palatino Linotype" w:cs="Tahoma"/>
          <w:bCs/>
          <w:lang w:val="es-ES" w:eastAsia="en-US"/>
        </w:rPr>
        <w:t>referente a los años 2020, 2021 y 2022.</w:t>
      </w:r>
    </w:p>
    <w:p w14:paraId="20A7B309" w14:textId="77777777" w:rsidR="001331C0" w:rsidRPr="00420DB7" w:rsidRDefault="001331C0" w:rsidP="00420DB7">
      <w:pPr>
        <w:spacing w:line="360" w:lineRule="auto"/>
        <w:ind w:left="780"/>
        <w:contextualSpacing/>
        <w:jc w:val="both"/>
        <w:rPr>
          <w:rFonts w:ascii="Palatino Linotype" w:eastAsia="Calibri" w:hAnsi="Palatino Linotype" w:cs="Tahoma"/>
          <w:bCs/>
          <w:lang w:val="es-ES" w:eastAsia="en-US"/>
        </w:rPr>
      </w:pPr>
    </w:p>
    <w:p w14:paraId="6E0A6D83" w14:textId="3A3428EB" w:rsidR="006A0790" w:rsidRPr="00420DB7" w:rsidRDefault="006A0790" w:rsidP="00420DB7">
      <w:pPr>
        <w:numPr>
          <w:ilvl w:val="0"/>
          <w:numId w:val="28"/>
        </w:numPr>
        <w:spacing w:line="360" w:lineRule="auto"/>
        <w:contextualSpacing/>
        <w:jc w:val="both"/>
        <w:rPr>
          <w:rFonts w:ascii="Palatino Linotype" w:eastAsia="Calibri" w:hAnsi="Palatino Linotype" w:cs="Tahoma"/>
          <w:bCs/>
          <w:lang w:val="es-ES" w:eastAsia="en-US"/>
        </w:rPr>
      </w:pPr>
      <w:r w:rsidRPr="00420DB7">
        <w:rPr>
          <w:rFonts w:ascii="Palatino Linotype" w:eastAsia="Calibri" w:hAnsi="Palatino Linotype" w:cs="Tahoma"/>
          <w:bCs/>
          <w:lang w:val="es-ES" w:eastAsia="en-US"/>
        </w:rPr>
        <w:t>La forma en que se encontraba la información (físico o digital), y</w:t>
      </w:r>
    </w:p>
    <w:p w14:paraId="2118395F" w14:textId="77777777" w:rsidR="006A0790" w:rsidRPr="00420DB7" w:rsidRDefault="006A0790" w:rsidP="00420DB7">
      <w:pPr>
        <w:pStyle w:val="Prrafodelista"/>
        <w:spacing w:line="360" w:lineRule="auto"/>
        <w:rPr>
          <w:rFonts w:ascii="Palatino Linotype" w:eastAsia="Calibri" w:hAnsi="Palatino Linotype" w:cs="Tahoma"/>
          <w:bCs/>
          <w:lang w:val="es-ES" w:eastAsia="en-US"/>
        </w:rPr>
      </w:pPr>
    </w:p>
    <w:p w14:paraId="395DB1E0" w14:textId="0C83BEDB" w:rsidR="006A0790" w:rsidRPr="00420DB7" w:rsidRDefault="006A0790" w:rsidP="00420DB7">
      <w:pPr>
        <w:numPr>
          <w:ilvl w:val="0"/>
          <w:numId w:val="28"/>
        </w:numPr>
        <w:spacing w:line="360" w:lineRule="auto"/>
        <w:contextualSpacing/>
        <w:jc w:val="both"/>
        <w:rPr>
          <w:rFonts w:ascii="Palatino Linotype" w:eastAsia="Calibri" w:hAnsi="Palatino Linotype" w:cs="Tahoma"/>
          <w:bCs/>
          <w:lang w:val="es-ES" w:eastAsia="en-US"/>
        </w:rPr>
      </w:pPr>
      <w:r w:rsidRPr="00420DB7">
        <w:rPr>
          <w:rFonts w:ascii="Palatino Linotype" w:eastAsia="Calibri" w:hAnsi="Palatino Linotype" w:cs="Tahoma"/>
          <w:bCs/>
          <w:lang w:val="es-ES" w:eastAsia="en-US"/>
        </w:rPr>
        <w:t>Las capacidades técnicas y humanas con las que contaba el Sujeto Obligado.</w:t>
      </w:r>
    </w:p>
    <w:p w14:paraId="79B33524" w14:textId="77777777" w:rsidR="006A0790" w:rsidRPr="00420DB7" w:rsidRDefault="006A0790" w:rsidP="00420DB7">
      <w:pPr>
        <w:pStyle w:val="Prrafodelista"/>
        <w:rPr>
          <w:rFonts w:ascii="Palatino Linotype" w:eastAsia="Calibri" w:hAnsi="Palatino Linotype" w:cs="Tahoma"/>
          <w:bCs/>
          <w:lang w:val="es-ES" w:eastAsia="en-US"/>
        </w:rPr>
      </w:pPr>
    </w:p>
    <w:p w14:paraId="5ECFA4C8" w14:textId="55596DDA" w:rsidR="001331C0" w:rsidRPr="00420DB7" w:rsidRDefault="001331C0" w:rsidP="00420DB7">
      <w:pPr>
        <w:spacing w:line="360" w:lineRule="auto"/>
        <w:jc w:val="both"/>
        <w:rPr>
          <w:rFonts w:ascii="Palatino Linotype" w:hAnsi="Palatino Linotype"/>
          <w:bCs/>
          <w:iCs/>
          <w:lang w:val="es-ES"/>
        </w:rPr>
      </w:pPr>
      <w:r w:rsidRPr="00420DB7">
        <w:rPr>
          <w:rFonts w:ascii="Palatino Linotype" w:hAnsi="Palatino Linotype"/>
          <w:bCs/>
          <w:iCs/>
          <w:lang w:val="es-ES"/>
        </w:rPr>
        <w:t xml:space="preserve">Además, tampoco acreditó que lo peticionado implicaba un análisis, procesamiento o estudio de documentos cuya reproducción sobrepasará las capacidades técnicas, administrativas y humanas de </w:t>
      </w:r>
      <w:r w:rsidRPr="00420DB7">
        <w:rPr>
          <w:rFonts w:ascii="Palatino Linotype" w:hAnsi="Palatino Linotype"/>
          <w:b/>
          <w:bCs/>
          <w:iCs/>
          <w:lang w:val="es-ES"/>
        </w:rPr>
        <w:t>EL SUJETO OBLIGADO</w:t>
      </w:r>
      <w:r w:rsidRPr="00420DB7">
        <w:rPr>
          <w:rFonts w:ascii="Palatino Linotype" w:hAnsi="Palatino Linotype"/>
          <w:bCs/>
          <w:iCs/>
          <w:lang w:val="es-ES"/>
        </w:rPr>
        <w:t>, pues como se refirió no señaló ninguna de las circunstancias previamente referidas.</w:t>
      </w:r>
    </w:p>
    <w:p w14:paraId="62D81544" w14:textId="56861EB5" w:rsidR="0020067F" w:rsidRPr="00420DB7" w:rsidRDefault="0020067F" w:rsidP="00420DB7">
      <w:pPr>
        <w:spacing w:line="360" w:lineRule="auto"/>
        <w:jc w:val="both"/>
        <w:rPr>
          <w:rFonts w:ascii="Palatino Linotype" w:hAnsi="Palatino Linotype"/>
          <w:bCs/>
          <w:iCs/>
          <w:lang w:val="es-ES"/>
        </w:rPr>
      </w:pPr>
    </w:p>
    <w:p w14:paraId="5C19477A" w14:textId="77777777" w:rsidR="0020067F" w:rsidRPr="00420DB7" w:rsidRDefault="0020067F" w:rsidP="00420DB7">
      <w:pPr>
        <w:spacing w:line="360" w:lineRule="auto"/>
        <w:ind w:right="-28"/>
        <w:contextualSpacing/>
        <w:jc w:val="both"/>
        <w:rPr>
          <w:rFonts w:ascii="Palatino Linotype" w:hAnsi="Palatino Linotype" w:cs="Tahoma"/>
          <w:iCs/>
        </w:rPr>
      </w:pPr>
      <w:r w:rsidRPr="00420DB7">
        <w:rPr>
          <w:rFonts w:ascii="Palatino Linotype" w:hAnsi="Palatino Linotype" w:cs="Tahoma"/>
          <w:iCs/>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254F7DE" w14:textId="58463136" w:rsidR="0020067F" w:rsidRPr="00420DB7" w:rsidRDefault="0020067F" w:rsidP="00420DB7">
      <w:pPr>
        <w:spacing w:line="360" w:lineRule="auto"/>
        <w:jc w:val="both"/>
        <w:rPr>
          <w:rFonts w:ascii="Palatino Linotype" w:hAnsi="Palatino Linotype"/>
          <w:bCs/>
          <w:iCs/>
          <w:lang w:val="es-ES"/>
        </w:rPr>
      </w:pPr>
    </w:p>
    <w:p w14:paraId="74BEBBBE" w14:textId="77777777" w:rsidR="0020067F" w:rsidRPr="00420DB7" w:rsidRDefault="0020067F" w:rsidP="00420DB7">
      <w:pPr>
        <w:spacing w:line="360" w:lineRule="auto"/>
        <w:ind w:right="-28"/>
        <w:contextualSpacing/>
        <w:jc w:val="both"/>
        <w:rPr>
          <w:rFonts w:ascii="Palatino Linotype" w:hAnsi="Palatino Linotype" w:cs="Tahoma"/>
          <w:iCs/>
        </w:rPr>
      </w:pPr>
      <w:r w:rsidRPr="00420DB7">
        <w:rPr>
          <w:rFonts w:ascii="Palatino Linotype" w:hAnsi="Palatino Linotype" w:cs="Tahoma"/>
          <w:iC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543556B1" w14:textId="77777777" w:rsidR="0020067F" w:rsidRPr="00420DB7" w:rsidRDefault="0020067F" w:rsidP="00420DB7">
      <w:pPr>
        <w:spacing w:line="360" w:lineRule="auto"/>
        <w:ind w:right="-28"/>
        <w:contextualSpacing/>
        <w:jc w:val="both"/>
        <w:rPr>
          <w:rFonts w:ascii="Palatino Linotype" w:hAnsi="Palatino Linotype" w:cs="Tahoma"/>
          <w:iCs/>
        </w:rPr>
      </w:pPr>
    </w:p>
    <w:p w14:paraId="1D4BB49F" w14:textId="42983255" w:rsidR="0020067F" w:rsidRPr="00420DB7" w:rsidRDefault="0020067F" w:rsidP="00420DB7">
      <w:pPr>
        <w:spacing w:line="360" w:lineRule="auto"/>
        <w:ind w:right="-28"/>
        <w:contextualSpacing/>
        <w:jc w:val="both"/>
        <w:rPr>
          <w:rFonts w:ascii="Palatino Linotype" w:hAnsi="Palatino Linotype" w:cs="Tahoma"/>
          <w:b/>
          <w:bCs/>
          <w:iCs/>
        </w:rPr>
      </w:pPr>
      <w:r w:rsidRPr="00420DB7">
        <w:rPr>
          <w:rFonts w:ascii="Palatino Linotype" w:eastAsia="Calibri" w:hAnsi="Palatino Linotype" w:cs="Tahoma"/>
          <w:bCs/>
          <w:lang w:val="es-ES" w:eastAsia="en-US"/>
        </w:rPr>
        <w:t>Conforme a lo anterior, el Ayuntamiento de Melchor Ocampo</w:t>
      </w:r>
      <w:r w:rsidRPr="00420DB7">
        <w:rPr>
          <w:rFonts w:ascii="Palatino Linotype" w:hAnsi="Palatino Linotype" w:cs="Tahoma"/>
          <w:iCs/>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420DB7">
        <w:rPr>
          <w:rFonts w:ascii="Palatino Linotype" w:hAnsi="Palatino Linotype" w:cs="Tahoma"/>
          <w:b/>
          <w:bCs/>
          <w:iCs/>
        </w:rPr>
        <w:t>FUNDADO.</w:t>
      </w:r>
    </w:p>
    <w:p w14:paraId="5FA4D743" w14:textId="3699880A" w:rsidR="00B7140C" w:rsidRPr="00420DB7" w:rsidRDefault="00B7140C" w:rsidP="00420DB7">
      <w:pPr>
        <w:spacing w:line="360" w:lineRule="auto"/>
        <w:ind w:right="-28"/>
        <w:contextualSpacing/>
        <w:jc w:val="both"/>
        <w:rPr>
          <w:rFonts w:ascii="Palatino Linotype" w:hAnsi="Palatino Linotype" w:cs="Tahoma"/>
          <w:b/>
          <w:bCs/>
          <w:iCs/>
        </w:rPr>
      </w:pPr>
    </w:p>
    <w:p w14:paraId="2DCF02F7" w14:textId="77777777" w:rsidR="009764E8" w:rsidRPr="00420DB7" w:rsidRDefault="009764E8"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Finalmente, debe señalarse que de ser el caso en que los documentos que vayan a ser entregados por el</w:t>
      </w:r>
      <w:r w:rsidRPr="00420DB7">
        <w:rPr>
          <w:rFonts w:ascii="Palatino Linotype" w:eastAsia="Palatino Linotype" w:hAnsi="Palatino Linotype" w:cs="Palatino Linotype"/>
          <w:b/>
        </w:rPr>
        <w:t xml:space="preserve"> </w:t>
      </w:r>
      <w:r w:rsidRPr="00420DB7">
        <w:rPr>
          <w:rFonts w:ascii="Palatino Linotype" w:eastAsia="Palatino Linotype" w:hAnsi="Palatino Linotype" w:cs="Palatino Linotype"/>
        </w:rPr>
        <w:t xml:space="preserve">sujeto obligado, para dar cumplimiento a la presente resolución, contengan datos que deban ser clasificados, </w:t>
      </w:r>
      <w:r w:rsidRPr="00420DB7">
        <w:rPr>
          <w:rFonts w:ascii="Palatino Linotype" w:eastAsia="Palatino Linotype" w:hAnsi="Palatino Linotype" w:cs="Palatino Linotype"/>
          <w:b/>
        </w:rPr>
        <w:t>EL SUJETO OBLIGADO</w:t>
      </w:r>
      <w:r w:rsidRPr="00420DB7">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79B1923F" w14:textId="77777777" w:rsidR="009764E8" w:rsidRPr="00420DB7" w:rsidRDefault="009764E8" w:rsidP="00420DB7">
      <w:pPr>
        <w:spacing w:line="360" w:lineRule="auto"/>
        <w:jc w:val="both"/>
        <w:rPr>
          <w:rFonts w:ascii="Palatino Linotype" w:eastAsia="Palatino Linotype" w:hAnsi="Palatino Linotype" w:cs="Palatino Linotype"/>
        </w:rPr>
      </w:pPr>
    </w:p>
    <w:p w14:paraId="2C4476E5" w14:textId="17F684D5" w:rsidR="009764E8" w:rsidRPr="00420DB7" w:rsidRDefault="009764E8"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Para efectos de la elaboración de la versión pública se deberá observar lo dispuesto por los artículos 3 fracciones IX, XX, XXI y XLV, 91,</w:t>
      </w:r>
      <w:r w:rsidR="0089443A" w:rsidRPr="00420DB7">
        <w:rPr>
          <w:rFonts w:ascii="Palatino Linotype" w:eastAsia="Palatino Linotype" w:hAnsi="Palatino Linotype" w:cs="Palatino Linotype"/>
        </w:rPr>
        <w:t xml:space="preserve"> 132 fracciones II y III, y 143, </w:t>
      </w:r>
      <w:r w:rsidRPr="00420DB7">
        <w:rPr>
          <w:rFonts w:ascii="Palatino Linotype" w:eastAsia="Palatino Linotype" w:hAnsi="Palatino Linotype" w:cs="Palatino Linotype"/>
        </w:rPr>
        <w:t>fracción I de la Ley de Transparencia y Acceso a la Información Pública del Estado de México y Municipios que establecen:</w:t>
      </w:r>
    </w:p>
    <w:p w14:paraId="5991FA58" w14:textId="77777777" w:rsidR="009764E8" w:rsidRPr="00420DB7" w:rsidRDefault="009764E8" w:rsidP="00420DB7">
      <w:pPr>
        <w:spacing w:line="360" w:lineRule="auto"/>
        <w:jc w:val="both"/>
        <w:rPr>
          <w:rFonts w:ascii="Palatino Linotype" w:eastAsia="Palatino Linotype" w:hAnsi="Palatino Linotype" w:cs="Palatino Linotype"/>
        </w:rPr>
      </w:pPr>
    </w:p>
    <w:p w14:paraId="503DE2ED" w14:textId="77777777" w:rsidR="009764E8" w:rsidRPr="00420DB7" w:rsidRDefault="009764E8" w:rsidP="00420DB7">
      <w:pPr>
        <w:spacing w:after="120"/>
        <w:ind w:left="851" w:right="902"/>
        <w:jc w:val="both"/>
        <w:rPr>
          <w:rFonts w:ascii="Palatino Linotype" w:eastAsia="Palatino Linotype" w:hAnsi="Palatino Linotype" w:cs="Palatino Linotype"/>
          <w:i/>
        </w:rPr>
      </w:pPr>
      <w:r w:rsidRPr="00420DB7">
        <w:rPr>
          <w:rFonts w:ascii="Palatino Linotype" w:eastAsia="Palatino Linotype" w:hAnsi="Palatino Linotype" w:cs="Palatino Linotype"/>
          <w:i/>
        </w:rPr>
        <w:t>“</w:t>
      </w:r>
      <w:r w:rsidRPr="00420DB7">
        <w:rPr>
          <w:rFonts w:ascii="Palatino Linotype" w:eastAsia="Palatino Linotype" w:hAnsi="Palatino Linotype" w:cs="Palatino Linotype"/>
          <w:b/>
          <w:i/>
        </w:rPr>
        <w:t>Artículo 3</w:t>
      </w:r>
      <w:r w:rsidRPr="00420DB7">
        <w:rPr>
          <w:rFonts w:ascii="Palatino Linotype" w:eastAsia="Palatino Linotype" w:hAnsi="Palatino Linotype" w:cs="Palatino Linotype"/>
          <w:i/>
        </w:rPr>
        <w:t>. Para los efectos de la presente Ley se entenderá por:</w:t>
      </w:r>
    </w:p>
    <w:p w14:paraId="71377995"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i/>
        </w:rPr>
        <w:t>[…]</w:t>
      </w:r>
    </w:p>
    <w:p w14:paraId="78404103"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IX. Datos personales</w:t>
      </w:r>
      <w:r w:rsidRPr="00420DB7">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540B01E8"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lastRenderedPageBreak/>
        <w:t>XX. Información clasificada</w:t>
      </w:r>
      <w:r w:rsidRPr="00420DB7">
        <w:rPr>
          <w:rFonts w:ascii="Palatino Linotype" w:eastAsia="Palatino Linotype" w:hAnsi="Palatino Linotype" w:cs="Palatino Linotype"/>
          <w:i/>
        </w:rPr>
        <w:t>: Aquella considerada por la presente Ley como reservada o confidencial;</w:t>
      </w:r>
    </w:p>
    <w:p w14:paraId="4554F7D3"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 xml:space="preserve">XXI. Información confidencial: </w:t>
      </w:r>
      <w:r w:rsidRPr="00420DB7">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B42B9F"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XLV. Versión pública:</w:t>
      </w:r>
      <w:r w:rsidRPr="00420DB7">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5FA6807"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i/>
        </w:rPr>
        <w:t>[…]</w:t>
      </w:r>
    </w:p>
    <w:p w14:paraId="72759248" w14:textId="77777777" w:rsidR="009764E8" w:rsidRPr="00420DB7" w:rsidRDefault="009764E8" w:rsidP="00420DB7">
      <w:pPr>
        <w:spacing w:before="120" w:after="120"/>
        <w:ind w:left="851"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Artículo 91.</w:t>
      </w:r>
      <w:r w:rsidRPr="00420DB7">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379C7C6" w14:textId="77777777" w:rsidR="009764E8" w:rsidRPr="00420DB7" w:rsidRDefault="009764E8" w:rsidP="00420DB7">
      <w:pPr>
        <w:spacing w:before="120" w:after="120"/>
        <w:ind w:left="851"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Artículo 132.</w:t>
      </w:r>
      <w:r w:rsidRPr="00420DB7">
        <w:rPr>
          <w:rFonts w:ascii="Palatino Linotype" w:eastAsia="Palatino Linotype" w:hAnsi="Palatino Linotype" w:cs="Palatino Linotype"/>
          <w:i/>
        </w:rPr>
        <w:t xml:space="preserve"> La clasificación de la información se llevará a cabo en el momento en que:</w:t>
      </w:r>
    </w:p>
    <w:p w14:paraId="11F1B4E6"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I</w:t>
      </w:r>
      <w:r w:rsidRPr="00420DB7">
        <w:rPr>
          <w:rFonts w:ascii="Palatino Linotype" w:eastAsia="Palatino Linotype" w:hAnsi="Palatino Linotype" w:cs="Palatino Linotype"/>
          <w:i/>
        </w:rPr>
        <w:t>. Se reciba una solicitud de acceso a la información;</w:t>
      </w:r>
    </w:p>
    <w:p w14:paraId="00B5975A"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II.</w:t>
      </w:r>
      <w:r w:rsidRPr="00420DB7">
        <w:rPr>
          <w:rFonts w:ascii="Palatino Linotype" w:eastAsia="Palatino Linotype" w:hAnsi="Palatino Linotype" w:cs="Palatino Linotype"/>
          <w:i/>
        </w:rPr>
        <w:t xml:space="preserve"> Se determine mediante resolución de autoridad competente; o</w:t>
      </w:r>
    </w:p>
    <w:p w14:paraId="517C0939"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III.</w:t>
      </w:r>
      <w:r w:rsidRPr="00420DB7">
        <w:rPr>
          <w:rFonts w:ascii="Palatino Linotype" w:eastAsia="Palatino Linotype" w:hAnsi="Palatino Linotype" w:cs="Palatino Linotype"/>
          <w:i/>
        </w:rPr>
        <w:t xml:space="preserve"> Se generen versiones públicas para dar cumplimiento a las obligaciones de transparencia previstas en esta Ley.</w:t>
      </w:r>
    </w:p>
    <w:p w14:paraId="1E7AAC06" w14:textId="77777777" w:rsidR="009764E8" w:rsidRPr="00420DB7" w:rsidRDefault="009764E8" w:rsidP="00420DB7">
      <w:pPr>
        <w:spacing w:before="120" w:after="120"/>
        <w:ind w:left="851" w:right="902"/>
        <w:jc w:val="both"/>
        <w:rPr>
          <w:rFonts w:ascii="Palatino Linotype" w:eastAsia="Palatino Linotype" w:hAnsi="Palatino Linotype" w:cs="Palatino Linotype"/>
          <w:i/>
        </w:rPr>
      </w:pPr>
      <w:r w:rsidRPr="00420DB7">
        <w:rPr>
          <w:rFonts w:ascii="Palatino Linotype" w:eastAsia="Palatino Linotype" w:hAnsi="Palatino Linotype" w:cs="Palatino Linotype"/>
          <w:i/>
        </w:rPr>
        <w:t>[…]</w:t>
      </w:r>
    </w:p>
    <w:p w14:paraId="632618BA" w14:textId="77777777" w:rsidR="009764E8" w:rsidRPr="00420DB7" w:rsidRDefault="009764E8" w:rsidP="00420DB7">
      <w:pPr>
        <w:spacing w:before="120" w:after="120"/>
        <w:ind w:left="851"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Artículo 143</w:t>
      </w:r>
      <w:r w:rsidRPr="00420DB7">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78F7A67"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I.</w:t>
      </w:r>
      <w:r w:rsidRPr="00420DB7">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66578B4C"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II.</w:t>
      </w:r>
      <w:r w:rsidRPr="00420DB7">
        <w:rPr>
          <w:rFonts w:ascii="Palatino Linotype" w:eastAsia="Palatino Linotype" w:hAnsi="Palatino Linotype" w:cs="Palatino Linotype"/>
          <w:i/>
        </w:rPr>
        <w:t xml:space="preserve"> Los secretos bancario, fiduciario, industrial, comercial, fiscal, bursátil y postal, cuya titularidad corresponda a particulares, sujetos </w:t>
      </w:r>
      <w:r w:rsidRPr="00420DB7">
        <w:rPr>
          <w:rFonts w:ascii="Palatino Linotype" w:eastAsia="Palatino Linotype" w:hAnsi="Palatino Linotype" w:cs="Palatino Linotype"/>
          <w:i/>
        </w:rPr>
        <w:lastRenderedPageBreak/>
        <w:t>de derecho internacional o a sujetos obligados cuando no involucren el ejercicio de recursos públicos; y</w:t>
      </w:r>
    </w:p>
    <w:p w14:paraId="4787C032"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III.</w:t>
      </w:r>
      <w:r w:rsidRPr="00420DB7">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3DE512FC" w14:textId="77777777" w:rsidR="009764E8" w:rsidRPr="00420DB7" w:rsidRDefault="009764E8" w:rsidP="00420DB7">
      <w:pPr>
        <w:spacing w:before="120" w:after="120"/>
        <w:ind w:left="851" w:right="902"/>
        <w:jc w:val="both"/>
        <w:rPr>
          <w:rFonts w:ascii="Palatino Linotype" w:eastAsia="Palatino Linotype" w:hAnsi="Palatino Linotype" w:cs="Palatino Linotype"/>
          <w:i/>
        </w:rPr>
      </w:pPr>
      <w:r w:rsidRPr="00420DB7">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81618B4" w14:textId="77777777" w:rsidR="009764E8" w:rsidRPr="00420DB7" w:rsidRDefault="009764E8" w:rsidP="00420DB7">
      <w:pPr>
        <w:spacing w:before="120" w:after="120"/>
        <w:ind w:left="851" w:right="902"/>
        <w:jc w:val="both"/>
        <w:rPr>
          <w:rFonts w:ascii="Palatino Linotype" w:eastAsia="Palatino Linotype" w:hAnsi="Palatino Linotype" w:cs="Palatino Linotype"/>
          <w:i/>
        </w:rPr>
      </w:pPr>
      <w:r w:rsidRPr="00420DB7">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2BE6BFD" w14:textId="77777777" w:rsidR="009764E8" w:rsidRPr="00420DB7" w:rsidRDefault="009764E8" w:rsidP="00420DB7">
      <w:pPr>
        <w:spacing w:before="120" w:after="120"/>
        <w:ind w:left="851" w:right="902"/>
        <w:jc w:val="both"/>
        <w:rPr>
          <w:rFonts w:ascii="Palatino Linotype" w:eastAsia="Palatino Linotype" w:hAnsi="Palatino Linotype" w:cs="Palatino Linotype"/>
          <w:i/>
        </w:rPr>
      </w:pPr>
    </w:p>
    <w:p w14:paraId="7E417E08" w14:textId="77777777" w:rsidR="009764E8" w:rsidRPr="00420DB7" w:rsidRDefault="009764E8"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18CF0CB" w14:textId="77777777" w:rsidR="009764E8" w:rsidRPr="00420DB7" w:rsidRDefault="009764E8" w:rsidP="00420DB7">
      <w:pPr>
        <w:spacing w:line="360" w:lineRule="auto"/>
        <w:jc w:val="both"/>
        <w:rPr>
          <w:rFonts w:ascii="Palatino Linotype" w:eastAsia="Palatino Linotype" w:hAnsi="Palatino Linotype" w:cs="Palatino Linotype"/>
        </w:rPr>
      </w:pPr>
    </w:p>
    <w:p w14:paraId="06FE6734" w14:textId="77777777" w:rsidR="009764E8" w:rsidRPr="00420DB7" w:rsidRDefault="009764E8"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8C9E5FE" w14:textId="77777777" w:rsidR="009764E8" w:rsidRPr="00420DB7" w:rsidRDefault="009764E8" w:rsidP="00420DB7">
      <w:pPr>
        <w:spacing w:line="360" w:lineRule="auto"/>
        <w:jc w:val="both"/>
        <w:rPr>
          <w:rFonts w:ascii="Palatino Linotype" w:eastAsia="Palatino Linotype" w:hAnsi="Palatino Linotype" w:cs="Palatino Linotype"/>
        </w:rPr>
      </w:pPr>
    </w:p>
    <w:p w14:paraId="248932A4" w14:textId="77777777" w:rsidR="009764E8" w:rsidRPr="00420DB7" w:rsidRDefault="009764E8" w:rsidP="00420DB7">
      <w:pPr>
        <w:spacing w:after="120"/>
        <w:ind w:left="851"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lastRenderedPageBreak/>
        <w:t>“Quincuagésimo sexto</w:t>
      </w:r>
      <w:r w:rsidRPr="00420DB7">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E689099" w14:textId="77777777" w:rsidR="009764E8" w:rsidRPr="00420DB7" w:rsidRDefault="009764E8" w:rsidP="00420DB7">
      <w:pPr>
        <w:spacing w:before="120" w:after="120"/>
        <w:ind w:left="851"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Quincuagésimo séptimo</w:t>
      </w:r>
      <w:r w:rsidRPr="00420DB7">
        <w:rPr>
          <w:rFonts w:ascii="Palatino Linotype" w:eastAsia="Palatino Linotype" w:hAnsi="Palatino Linotype" w:cs="Palatino Linotype"/>
          <w:i/>
        </w:rPr>
        <w:t xml:space="preserve">. Se considera, en principio, como información pública y no podrá omitirse de las versiones públicas la siguiente: </w:t>
      </w:r>
    </w:p>
    <w:p w14:paraId="4C802150"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I.</w:t>
      </w:r>
      <w:r w:rsidRPr="00420DB7">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6A8ACAD5"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II.</w:t>
      </w:r>
      <w:r w:rsidRPr="00420DB7">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6994463C" w14:textId="77777777" w:rsidR="009764E8" w:rsidRPr="00420DB7" w:rsidRDefault="009764E8" w:rsidP="00420DB7">
      <w:pPr>
        <w:spacing w:before="120" w:after="120"/>
        <w:ind w:left="1134"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III.</w:t>
      </w:r>
      <w:r w:rsidRPr="00420DB7">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8576B79" w14:textId="77777777" w:rsidR="009764E8" w:rsidRPr="00420DB7" w:rsidRDefault="009764E8" w:rsidP="00420DB7">
      <w:pPr>
        <w:spacing w:before="120" w:after="120"/>
        <w:ind w:left="851" w:right="902"/>
        <w:jc w:val="both"/>
        <w:rPr>
          <w:rFonts w:ascii="Palatino Linotype" w:eastAsia="Palatino Linotype" w:hAnsi="Palatino Linotype" w:cs="Palatino Linotype"/>
          <w:i/>
        </w:rPr>
      </w:pPr>
      <w:r w:rsidRPr="00420DB7">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4CC2EE94" w14:textId="77777777" w:rsidR="009764E8" w:rsidRPr="00420DB7" w:rsidRDefault="009764E8" w:rsidP="00420DB7">
      <w:pPr>
        <w:spacing w:line="360" w:lineRule="auto"/>
        <w:ind w:left="851" w:right="902"/>
        <w:jc w:val="both"/>
        <w:rPr>
          <w:rFonts w:ascii="Palatino Linotype" w:eastAsia="Palatino Linotype" w:hAnsi="Palatino Linotype" w:cs="Palatino Linotype"/>
          <w:i/>
        </w:rPr>
      </w:pPr>
      <w:r w:rsidRPr="00420DB7">
        <w:rPr>
          <w:rFonts w:ascii="Palatino Linotype" w:eastAsia="Palatino Linotype" w:hAnsi="Palatino Linotype" w:cs="Palatino Linotype"/>
          <w:b/>
          <w:i/>
        </w:rPr>
        <w:t>Quincuagésimo octavo</w:t>
      </w:r>
      <w:r w:rsidRPr="00420DB7">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6D4773B6" w14:textId="77777777" w:rsidR="009764E8" w:rsidRPr="00420DB7" w:rsidRDefault="009764E8" w:rsidP="00420DB7">
      <w:pPr>
        <w:spacing w:line="360" w:lineRule="auto"/>
        <w:ind w:left="851" w:right="902"/>
        <w:jc w:val="both"/>
        <w:rPr>
          <w:rFonts w:ascii="Palatino Linotype" w:eastAsia="Palatino Linotype" w:hAnsi="Palatino Linotype" w:cs="Palatino Linotype"/>
          <w:i/>
        </w:rPr>
      </w:pPr>
    </w:p>
    <w:p w14:paraId="692F060D" w14:textId="77777777" w:rsidR="009764E8" w:rsidRPr="00420DB7" w:rsidRDefault="009764E8"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20DB7">
        <w:rPr>
          <w:rFonts w:ascii="Palatino Linotype" w:eastAsia="Palatino Linotype" w:hAnsi="Palatino Linotype" w:cs="Palatino Linotype"/>
          <w:b/>
        </w:rPr>
        <w:t>SUJETO OBLIGADO</w:t>
      </w:r>
      <w:r w:rsidRPr="00420DB7">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w:t>
      </w:r>
      <w:r w:rsidRPr="00420DB7">
        <w:rPr>
          <w:rFonts w:ascii="Palatino Linotype" w:eastAsia="Palatino Linotype" w:hAnsi="Palatino Linotype" w:cs="Palatino Linotype"/>
        </w:rPr>
        <w:lastRenderedPageBreak/>
        <w:t>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C080128" w14:textId="77777777" w:rsidR="009764E8" w:rsidRPr="00420DB7" w:rsidRDefault="009764E8" w:rsidP="00420DB7">
      <w:pPr>
        <w:spacing w:line="360" w:lineRule="auto"/>
        <w:jc w:val="both"/>
        <w:rPr>
          <w:rFonts w:ascii="Palatino Linotype" w:eastAsia="Palatino Linotype" w:hAnsi="Palatino Linotype" w:cs="Palatino Linotype"/>
        </w:rPr>
      </w:pPr>
    </w:p>
    <w:p w14:paraId="6A212C9A" w14:textId="77777777" w:rsidR="009764E8" w:rsidRPr="00420DB7" w:rsidRDefault="009764E8" w:rsidP="00420DB7">
      <w:pPr>
        <w:spacing w:after="240"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35" w:type="dxa"/>
        <w:tblInd w:w="-115" w:type="dxa"/>
        <w:tblLayout w:type="fixed"/>
        <w:tblLook w:val="0400" w:firstRow="0" w:lastRow="0" w:firstColumn="0" w:lastColumn="0" w:noHBand="0" w:noVBand="1"/>
      </w:tblPr>
      <w:tblGrid>
        <w:gridCol w:w="993"/>
        <w:gridCol w:w="3424"/>
        <w:gridCol w:w="969"/>
        <w:gridCol w:w="3449"/>
      </w:tblGrid>
      <w:tr w:rsidR="00420DB7" w:rsidRPr="00420DB7" w14:paraId="49F1D6BB" w14:textId="77777777" w:rsidTr="002633FD">
        <w:tc>
          <w:tcPr>
            <w:tcW w:w="4417" w:type="dxa"/>
            <w:gridSpan w:val="2"/>
          </w:tcPr>
          <w:p w14:paraId="15B8FE51" w14:textId="77777777" w:rsidR="009764E8" w:rsidRPr="00420DB7" w:rsidRDefault="009764E8" w:rsidP="00420DB7">
            <w:pPr>
              <w:jc w:val="center"/>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Parcial</w:t>
            </w:r>
          </w:p>
        </w:tc>
        <w:tc>
          <w:tcPr>
            <w:tcW w:w="4418" w:type="dxa"/>
            <w:gridSpan w:val="2"/>
          </w:tcPr>
          <w:p w14:paraId="75013241" w14:textId="77777777" w:rsidR="009764E8" w:rsidRPr="00420DB7" w:rsidRDefault="009764E8" w:rsidP="00420DB7">
            <w:pPr>
              <w:jc w:val="center"/>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Total</w:t>
            </w:r>
          </w:p>
        </w:tc>
      </w:tr>
      <w:tr w:rsidR="00420DB7" w:rsidRPr="00420DB7" w14:paraId="25284E32" w14:textId="77777777" w:rsidTr="002633FD">
        <w:tc>
          <w:tcPr>
            <w:tcW w:w="993" w:type="dxa"/>
          </w:tcPr>
          <w:p w14:paraId="5DC7AC28" w14:textId="77777777" w:rsidR="009764E8" w:rsidRPr="00420DB7" w:rsidRDefault="009764E8" w:rsidP="00420DB7">
            <w:pPr>
              <w:jc w:val="center"/>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Concepto</w:t>
            </w:r>
          </w:p>
        </w:tc>
        <w:tc>
          <w:tcPr>
            <w:tcW w:w="3424" w:type="dxa"/>
          </w:tcPr>
          <w:p w14:paraId="50246DC5" w14:textId="77777777" w:rsidR="009764E8" w:rsidRPr="00420DB7" w:rsidRDefault="009764E8" w:rsidP="00420DB7">
            <w:pPr>
              <w:jc w:val="center"/>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Dónde</w:t>
            </w:r>
          </w:p>
        </w:tc>
        <w:tc>
          <w:tcPr>
            <w:tcW w:w="969" w:type="dxa"/>
          </w:tcPr>
          <w:p w14:paraId="20940658" w14:textId="77777777" w:rsidR="009764E8" w:rsidRPr="00420DB7" w:rsidRDefault="009764E8" w:rsidP="00420DB7">
            <w:pPr>
              <w:jc w:val="center"/>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Concepto</w:t>
            </w:r>
          </w:p>
        </w:tc>
        <w:tc>
          <w:tcPr>
            <w:tcW w:w="3449" w:type="dxa"/>
          </w:tcPr>
          <w:p w14:paraId="69C42765" w14:textId="77777777" w:rsidR="009764E8" w:rsidRPr="00420DB7" w:rsidRDefault="009764E8" w:rsidP="00420DB7">
            <w:pPr>
              <w:jc w:val="center"/>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Dónde</w:t>
            </w:r>
          </w:p>
        </w:tc>
      </w:tr>
      <w:tr w:rsidR="00420DB7" w:rsidRPr="00420DB7" w14:paraId="13F06E3E" w14:textId="77777777" w:rsidTr="002633FD">
        <w:tc>
          <w:tcPr>
            <w:tcW w:w="8835" w:type="dxa"/>
            <w:gridSpan w:val="4"/>
          </w:tcPr>
          <w:p w14:paraId="164C9B59" w14:textId="77777777" w:rsidR="009764E8" w:rsidRPr="00420DB7" w:rsidRDefault="009764E8" w:rsidP="00420DB7">
            <w:pPr>
              <w:jc w:val="center"/>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Sello oficial o logotipo del sujeto obligado</w:t>
            </w:r>
          </w:p>
        </w:tc>
      </w:tr>
      <w:tr w:rsidR="00420DB7" w:rsidRPr="00420DB7" w14:paraId="220CAFA0" w14:textId="77777777" w:rsidTr="002633FD">
        <w:tc>
          <w:tcPr>
            <w:tcW w:w="993" w:type="dxa"/>
          </w:tcPr>
          <w:p w14:paraId="09C1E9E3"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Fecha de clasificación</w:t>
            </w:r>
          </w:p>
        </w:tc>
        <w:tc>
          <w:tcPr>
            <w:tcW w:w="3424" w:type="dxa"/>
          </w:tcPr>
          <w:p w14:paraId="6F366721"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9" w:type="dxa"/>
          </w:tcPr>
          <w:p w14:paraId="151F49A3" w14:textId="77777777" w:rsidR="009764E8" w:rsidRPr="00420DB7" w:rsidRDefault="009764E8" w:rsidP="00420DB7">
            <w:pPr>
              <w:jc w:val="both"/>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Fecha de clasificación</w:t>
            </w:r>
          </w:p>
        </w:tc>
        <w:tc>
          <w:tcPr>
            <w:tcW w:w="3449" w:type="dxa"/>
          </w:tcPr>
          <w:p w14:paraId="6C58B460"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20DB7" w:rsidRPr="00420DB7" w14:paraId="3134D38B" w14:textId="77777777" w:rsidTr="002633FD">
        <w:tc>
          <w:tcPr>
            <w:tcW w:w="993" w:type="dxa"/>
          </w:tcPr>
          <w:p w14:paraId="5BBA6491"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Área</w:t>
            </w:r>
          </w:p>
        </w:tc>
        <w:tc>
          <w:tcPr>
            <w:tcW w:w="3424" w:type="dxa"/>
          </w:tcPr>
          <w:p w14:paraId="18B0E78B"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señalará el nombre del área del cual es titular quien clasifica.</w:t>
            </w:r>
          </w:p>
        </w:tc>
        <w:tc>
          <w:tcPr>
            <w:tcW w:w="969" w:type="dxa"/>
          </w:tcPr>
          <w:p w14:paraId="55AF834E" w14:textId="77777777" w:rsidR="009764E8" w:rsidRPr="00420DB7" w:rsidRDefault="009764E8" w:rsidP="00420DB7">
            <w:pPr>
              <w:jc w:val="both"/>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Área</w:t>
            </w:r>
          </w:p>
        </w:tc>
        <w:tc>
          <w:tcPr>
            <w:tcW w:w="3449" w:type="dxa"/>
          </w:tcPr>
          <w:p w14:paraId="494D2FF0"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señalará el nombre del área de la cual es el titular quien clasifica.</w:t>
            </w:r>
          </w:p>
        </w:tc>
      </w:tr>
      <w:tr w:rsidR="00420DB7" w:rsidRPr="00420DB7" w14:paraId="4EA8B411" w14:textId="77777777" w:rsidTr="002633FD">
        <w:tc>
          <w:tcPr>
            <w:tcW w:w="993" w:type="dxa"/>
          </w:tcPr>
          <w:p w14:paraId="52A44EAA"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Información reservada</w:t>
            </w:r>
          </w:p>
        </w:tc>
        <w:tc>
          <w:tcPr>
            <w:tcW w:w="3424" w:type="dxa"/>
          </w:tcPr>
          <w:p w14:paraId="046AC16E"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9" w:type="dxa"/>
          </w:tcPr>
          <w:p w14:paraId="0E8B3B22" w14:textId="77777777" w:rsidR="009764E8" w:rsidRPr="00420DB7" w:rsidRDefault="009764E8" w:rsidP="00420DB7">
            <w:pPr>
              <w:jc w:val="both"/>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Reservado</w:t>
            </w:r>
          </w:p>
        </w:tc>
        <w:tc>
          <w:tcPr>
            <w:tcW w:w="3449" w:type="dxa"/>
          </w:tcPr>
          <w:p w14:paraId="0E68343D"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Leyenda de información RESERVADA.</w:t>
            </w:r>
          </w:p>
        </w:tc>
      </w:tr>
      <w:tr w:rsidR="00420DB7" w:rsidRPr="00420DB7" w14:paraId="74CEF95B" w14:textId="77777777" w:rsidTr="002633FD">
        <w:tc>
          <w:tcPr>
            <w:tcW w:w="993" w:type="dxa"/>
          </w:tcPr>
          <w:p w14:paraId="3910DAF3"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Fundamento legal</w:t>
            </w:r>
          </w:p>
        </w:tc>
        <w:tc>
          <w:tcPr>
            <w:tcW w:w="3424" w:type="dxa"/>
          </w:tcPr>
          <w:p w14:paraId="56AC6FE5"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9" w:type="dxa"/>
          </w:tcPr>
          <w:p w14:paraId="304D994E" w14:textId="77777777" w:rsidR="009764E8" w:rsidRPr="00420DB7" w:rsidRDefault="009764E8" w:rsidP="00420DB7">
            <w:pPr>
              <w:jc w:val="both"/>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Periodo de reserva</w:t>
            </w:r>
          </w:p>
        </w:tc>
        <w:tc>
          <w:tcPr>
            <w:tcW w:w="3449" w:type="dxa"/>
          </w:tcPr>
          <w:p w14:paraId="2BFF1B81"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420DB7" w:rsidRPr="00420DB7" w14:paraId="4079DC12" w14:textId="77777777" w:rsidTr="002633FD">
        <w:tc>
          <w:tcPr>
            <w:tcW w:w="993" w:type="dxa"/>
          </w:tcPr>
          <w:p w14:paraId="4340FB90"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Ampliación del periodo de reserva</w:t>
            </w:r>
          </w:p>
        </w:tc>
        <w:tc>
          <w:tcPr>
            <w:tcW w:w="3424" w:type="dxa"/>
          </w:tcPr>
          <w:p w14:paraId="2EFFA58B"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9" w:type="dxa"/>
          </w:tcPr>
          <w:p w14:paraId="207EA45C" w14:textId="77777777" w:rsidR="009764E8" w:rsidRPr="00420DB7" w:rsidRDefault="009764E8" w:rsidP="00420DB7">
            <w:pPr>
              <w:jc w:val="both"/>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Fundamento legal</w:t>
            </w:r>
          </w:p>
        </w:tc>
        <w:tc>
          <w:tcPr>
            <w:tcW w:w="3449" w:type="dxa"/>
          </w:tcPr>
          <w:p w14:paraId="35740F40"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20DB7" w:rsidRPr="00420DB7" w14:paraId="2D9BEB2E" w14:textId="77777777" w:rsidTr="002633FD">
        <w:tc>
          <w:tcPr>
            <w:tcW w:w="993" w:type="dxa"/>
          </w:tcPr>
          <w:p w14:paraId="1DFC85DE"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Confidencial</w:t>
            </w:r>
          </w:p>
        </w:tc>
        <w:tc>
          <w:tcPr>
            <w:tcW w:w="3424" w:type="dxa"/>
          </w:tcPr>
          <w:p w14:paraId="7BA85BA1"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9" w:type="dxa"/>
          </w:tcPr>
          <w:p w14:paraId="04D0225B" w14:textId="77777777" w:rsidR="009764E8" w:rsidRPr="00420DB7" w:rsidRDefault="009764E8" w:rsidP="00420DB7">
            <w:pPr>
              <w:jc w:val="both"/>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Ampliación del periodo de reserva</w:t>
            </w:r>
          </w:p>
        </w:tc>
        <w:tc>
          <w:tcPr>
            <w:tcW w:w="3449" w:type="dxa"/>
          </w:tcPr>
          <w:p w14:paraId="3FC2C211"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20DB7" w:rsidRPr="00420DB7" w14:paraId="796A39C4" w14:textId="77777777" w:rsidTr="002633FD">
        <w:tc>
          <w:tcPr>
            <w:tcW w:w="993" w:type="dxa"/>
          </w:tcPr>
          <w:p w14:paraId="519A17DB"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Fundamento legal</w:t>
            </w:r>
          </w:p>
        </w:tc>
        <w:tc>
          <w:tcPr>
            <w:tcW w:w="3424" w:type="dxa"/>
          </w:tcPr>
          <w:p w14:paraId="1F9205BA"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9" w:type="dxa"/>
          </w:tcPr>
          <w:p w14:paraId="3FF269E4" w14:textId="77777777" w:rsidR="009764E8" w:rsidRPr="00420DB7" w:rsidRDefault="009764E8" w:rsidP="00420DB7">
            <w:pPr>
              <w:jc w:val="both"/>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Confidencial</w:t>
            </w:r>
          </w:p>
        </w:tc>
        <w:tc>
          <w:tcPr>
            <w:tcW w:w="3449" w:type="dxa"/>
          </w:tcPr>
          <w:p w14:paraId="51D527F1"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Leyenda de información CONFIDENCIAL.</w:t>
            </w:r>
          </w:p>
        </w:tc>
      </w:tr>
      <w:tr w:rsidR="00420DB7" w:rsidRPr="00420DB7" w14:paraId="2B57D0B1" w14:textId="77777777" w:rsidTr="002633FD">
        <w:tc>
          <w:tcPr>
            <w:tcW w:w="993" w:type="dxa"/>
          </w:tcPr>
          <w:p w14:paraId="7B36FFA6"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Rúbrica del titular del área</w:t>
            </w:r>
          </w:p>
        </w:tc>
        <w:tc>
          <w:tcPr>
            <w:tcW w:w="3424" w:type="dxa"/>
          </w:tcPr>
          <w:p w14:paraId="07FA6F6E"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Rúbrica autógrafa de quien clasifica.</w:t>
            </w:r>
          </w:p>
        </w:tc>
        <w:tc>
          <w:tcPr>
            <w:tcW w:w="969" w:type="dxa"/>
          </w:tcPr>
          <w:p w14:paraId="2D9186A2" w14:textId="77777777" w:rsidR="009764E8" w:rsidRPr="00420DB7" w:rsidRDefault="009764E8" w:rsidP="00420DB7">
            <w:pPr>
              <w:jc w:val="both"/>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Fundamento legal</w:t>
            </w:r>
          </w:p>
        </w:tc>
        <w:tc>
          <w:tcPr>
            <w:tcW w:w="3449" w:type="dxa"/>
          </w:tcPr>
          <w:p w14:paraId="42E6CD1E"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20DB7" w:rsidRPr="00420DB7" w14:paraId="118E444A" w14:textId="77777777" w:rsidTr="002633FD">
        <w:tc>
          <w:tcPr>
            <w:tcW w:w="993" w:type="dxa"/>
          </w:tcPr>
          <w:p w14:paraId="62EDD324"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Fecha de desclasificación</w:t>
            </w:r>
          </w:p>
        </w:tc>
        <w:tc>
          <w:tcPr>
            <w:tcW w:w="3424" w:type="dxa"/>
          </w:tcPr>
          <w:p w14:paraId="58C9F8CC"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anotará la fecha en que se desclasifica el documento.</w:t>
            </w:r>
          </w:p>
        </w:tc>
        <w:tc>
          <w:tcPr>
            <w:tcW w:w="969" w:type="dxa"/>
          </w:tcPr>
          <w:p w14:paraId="575A9974" w14:textId="77777777" w:rsidR="009764E8" w:rsidRPr="00420DB7" w:rsidRDefault="009764E8" w:rsidP="00420DB7">
            <w:pPr>
              <w:jc w:val="both"/>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Rúbrica del titular del área</w:t>
            </w:r>
          </w:p>
        </w:tc>
        <w:tc>
          <w:tcPr>
            <w:tcW w:w="3449" w:type="dxa"/>
          </w:tcPr>
          <w:p w14:paraId="49BDCDD5"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Rúbrica autógrafa de quien clasifica.</w:t>
            </w:r>
          </w:p>
        </w:tc>
      </w:tr>
      <w:tr w:rsidR="00420DB7" w:rsidRPr="00420DB7" w14:paraId="7E27DA44" w14:textId="77777777" w:rsidTr="002633FD">
        <w:tc>
          <w:tcPr>
            <w:tcW w:w="993" w:type="dxa"/>
          </w:tcPr>
          <w:p w14:paraId="19DE918B"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Rúbrica y cargo del servidor público</w:t>
            </w:r>
          </w:p>
        </w:tc>
        <w:tc>
          <w:tcPr>
            <w:tcW w:w="3424" w:type="dxa"/>
          </w:tcPr>
          <w:p w14:paraId="0A823FFD"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Rúbrica autógrafa de quien desclasifica.</w:t>
            </w:r>
          </w:p>
        </w:tc>
        <w:tc>
          <w:tcPr>
            <w:tcW w:w="969" w:type="dxa"/>
          </w:tcPr>
          <w:p w14:paraId="41DD931E" w14:textId="77777777" w:rsidR="009764E8" w:rsidRPr="00420DB7" w:rsidRDefault="009764E8" w:rsidP="00420DB7">
            <w:pPr>
              <w:jc w:val="both"/>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Fecha de desclasificación</w:t>
            </w:r>
          </w:p>
        </w:tc>
        <w:tc>
          <w:tcPr>
            <w:tcW w:w="3449" w:type="dxa"/>
          </w:tcPr>
          <w:p w14:paraId="6C61C74E"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Se anotará la fecha en que se desclasifica.</w:t>
            </w:r>
          </w:p>
        </w:tc>
      </w:tr>
      <w:tr w:rsidR="00420DB7" w:rsidRPr="00420DB7" w14:paraId="7F7648DF" w14:textId="77777777" w:rsidTr="002633FD">
        <w:tc>
          <w:tcPr>
            <w:tcW w:w="993" w:type="dxa"/>
          </w:tcPr>
          <w:p w14:paraId="59ED684D" w14:textId="77777777" w:rsidR="009764E8" w:rsidRPr="00420DB7" w:rsidRDefault="009764E8" w:rsidP="00420DB7">
            <w:pPr>
              <w:jc w:val="both"/>
              <w:rPr>
                <w:rFonts w:ascii="Palatino Linotype" w:eastAsia="Palatino Linotype" w:hAnsi="Palatino Linotype" w:cs="Palatino Linotype"/>
                <w:sz w:val="12"/>
                <w:szCs w:val="12"/>
              </w:rPr>
            </w:pPr>
          </w:p>
        </w:tc>
        <w:tc>
          <w:tcPr>
            <w:tcW w:w="3424" w:type="dxa"/>
          </w:tcPr>
          <w:p w14:paraId="03C726B8" w14:textId="77777777" w:rsidR="009764E8" w:rsidRPr="00420DB7" w:rsidRDefault="009764E8" w:rsidP="00420DB7">
            <w:pPr>
              <w:jc w:val="both"/>
              <w:rPr>
                <w:rFonts w:ascii="Palatino Linotype" w:eastAsia="Palatino Linotype" w:hAnsi="Palatino Linotype" w:cs="Palatino Linotype"/>
                <w:sz w:val="12"/>
                <w:szCs w:val="12"/>
              </w:rPr>
            </w:pPr>
          </w:p>
        </w:tc>
        <w:tc>
          <w:tcPr>
            <w:tcW w:w="969" w:type="dxa"/>
          </w:tcPr>
          <w:p w14:paraId="0A252508" w14:textId="77777777" w:rsidR="009764E8" w:rsidRPr="00420DB7" w:rsidRDefault="009764E8" w:rsidP="00420DB7">
            <w:pPr>
              <w:jc w:val="both"/>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Partes o secciones reservadas o confidenciales</w:t>
            </w:r>
          </w:p>
        </w:tc>
        <w:tc>
          <w:tcPr>
            <w:tcW w:w="3449" w:type="dxa"/>
          </w:tcPr>
          <w:p w14:paraId="4E0A629F"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420DB7" w:rsidRPr="00420DB7" w14:paraId="3F7D61F3" w14:textId="77777777" w:rsidTr="002633FD">
        <w:tc>
          <w:tcPr>
            <w:tcW w:w="993" w:type="dxa"/>
          </w:tcPr>
          <w:p w14:paraId="77D68E6A" w14:textId="77777777" w:rsidR="009764E8" w:rsidRPr="00420DB7" w:rsidRDefault="009764E8" w:rsidP="00420DB7">
            <w:pPr>
              <w:jc w:val="both"/>
              <w:rPr>
                <w:rFonts w:ascii="Palatino Linotype" w:eastAsia="Palatino Linotype" w:hAnsi="Palatino Linotype" w:cs="Palatino Linotype"/>
                <w:sz w:val="12"/>
                <w:szCs w:val="12"/>
              </w:rPr>
            </w:pPr>
          </w:p>
        </w:tc>
        <w:tc>
          <w:tcPr>
            <w:tcW w:w="3424" w:type="dxa"/>
          </w:tcPr>
          <w:p w14:paraId="7D227F00" w14:textId="77777777" w:rsidR="009764E8" w:rsidRPr="00420DB7" w:rsidRDefault="009764E8" w:rsidP="00420DB7">
            <w:pPr>
              <w:jc w:val="both"/>
              <w:rPr>
                <w:rFonts w:ascii="Palatino Linotype" w:eastAsia="Palatino Linotype" w:hAnsi="Palatino Linotype" w:cs="Palatino Linotype"/>
                <w:sz w:val="12"/>
                <w:szCs w:val="12"/>
              </w:rPr>
            </w:pPr>
          </w:p>
        </w:tc>
        <w:tc>
          <w:tcPr>
            <w:tcW w:w="969" w:type="dxa"/>
          </w:tcPr>
          <w:p w14:paraId="2F6F2500" w14:textId="77777777" w:rsidR="009764E8" w:rsidRPr="00420DB7" w:rsidRDefault="009764E8" w:rsidP="00420DB7">
            <w:pPr>
              <w:jc w:val="both"/>
              <w:rPr>
                <w:rFonts w:ascii="Palatino Linotype" w:eastAsia="Palatino Linotype" w:hAnsi="Palatino Linotype" w:cs="Palatino Linotype"/>
                <w:b/>
                <w:sz w:val="12"/>
                <w:szCs w:val="12"/>
              </w:rPr>
            </w:pPr>
            <w:r w:rsidRPr="00420DB7">
              <w:rPr>
                <w:rFonts w:ascii="Palatino Linotype" w:eastAsia="Palatino Linotype" w:hAnsi="Palatino Linotype" w:cs="Palatino Linotype"/>
                <w:b/>
                <w:sz w:val="12"/>
                <w:szCs w:val="12"/>
              </w:rPr>
              <w:t>Rúbrica y cargo del servidor público</w:t>
            </w:r>
          </w:p>
        </w:tc>
        <w:tc>
          <w:tcPr>
            <w:tcW w:w="3449" w:type="dxa"/>
          </w:tcPr>
          <w:p w14:paraId="55EB5088" w14:textId="77777777" w:rsidR="009764E8" w:rsidRPr="00420DB7" w:rsidRDefault="009764E8" w:rsidP="00420DB7">
            <w:pPr>
              <w:jc w:val="both"/>
              <w:rPr>
                <w:rFonts w:ascii="Palatino Linotype" w:eastAsia="Palatino Linotype" w:hAnsi="Palatino Linotype" w:cs="Palatino Linotype"/>
                <w:sz w:val="12"/>
                <w:szCs w:val="12"/>
              </w:rPr>
            </w:pPr>
            <w:r w:rsidRPr="00420DB7">
              <w:rPr>
                <w:rFonts w:ascii="Palatino Linotype" w:eastAsia="Palatino Linotype" w:hAnsi="Palatino Linotype" w:cs="Palatino Linotype"/>
                <w:sz w:val="12"/>
                <w:szCs w:val="12"/>
              </w:rPr>
              <w:t>Rúbrica autógrafa de quien desclasifica.</w:t>
            </w:r>
          </w:p>
        </w:tc>
      </w:tr>
    </w:tbl>
    <w:p w14:paraId="48237A5F" w14:textId="77777777" w:rsidR="009764E8" w:rsidRPr="00420DB7" w:rsidRDefault="009764E8" w:rsidP="00420DB7">
      <w:pPr>
        <w:spacing w:line="360" w:lineRule="auto"/>
        <w:ind w:right="49"/>
        <w:jc w:val="both"/>
        <w:rPr>
          <w:rFonts w:ascii="Palatino Linotype" w:eastAsia="Palatino Linotype" w:hAnsi="Palatino Linotype" w:cs="Palatino Linotype"/>
        </w:rPr>
      </w:pPr>
    </w:p>
    <w:p w14:paraId="141A7936" w14:textId="77777777" w:rsidR="009764E8" w:rsidRPr="00420DB7" w:rsidRDefault="009764E8" w:rsidP="00420DB7">
      <w:pPr>
        <w:spacing w:line="360" w:lineRule="auto"/>
        <w:ind w:right="49"/>
        <w:jc w:val="both"/>
        <w:rPr>
          <w:rFonts w:ascii="Palatino Linotype" w:eastAsia="Palatino Linotype" w:hAnsi="Palatino Linotype" w:cs="Palatino Linotype"/>
        </w:rPr>
      </w:pPr>
      <w:r w:rsidRPr="00420DB7">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17DADAC8" w14:textId="77777777" w:rsidR="0020067F" w:rsidRPr="00420DB7" w:rsidRDefault="0020067F" w:rsidP="00420DB7">
      <w:pPr>
        <w:spacing w:line="360" w:lineRule="auto"/>
        <w:jc w:val="both"/>
        <w:rPr>
          <w:rFonts w:ascii="Palatino Linotype" w:hAnsi="Palatino Linotype"/>
          <w:bCs/>
          <w:iCs/>
          <w:lang w:val="es-ES"/>
        </w:rPr>
      </w:pPr>
    </w:p>
    <w:p w14:paraId="61D7CA50" w14:textId="7CA5FE5E" w:rsidR="00DE7261" w:rsidRPr="00420DB7" w:rsidRDefault="00DE7261" w:rsidP="00420DB7">
      <w:pPr>
        <w:spacing w:line="360" w:lineRule="auto"/>
        <w:jc w:val="both"/>
        <w:rPr>
          <w:rFonts w:ascii="Palatino Linotype" w:hAnsi="Palatino Linotype" w:cs="Tahoma"/>
          <w:iCs/>
        </w:rPr>
      </w:pPr>
      <w:r w:rsidRPr="00420DB7">
        <w:rPr>
          <w:rFonts w:ascii="Palatino Linotype" w:hAnsi="Palatino Linotype" w:cs="Tahoma"/>
          <w:iCs/>
        </w:rPr>
        <w:t xml:space="preserve">Conforme a lo anterior, resulta procedente ordenar la entrega del documento donde consten las acciones que han realizado en torno a la detección, prevención y atención de la trata de personas en el estado, o ayuntamiento y el documento donde conste el presupuesto </w:t>
      </w:r>
      <w:r w:rsidR="007540DF" w:rsidRPr="00420DB7">
        <w:rPr>
          <w:rFonts w:ascii="Palatino Linotype" w:hAnsi="Palatino Linotype" w:cs="Tahoma"/>
          <w:iCs/>
        </w:rPr>
        <w:t xml:space="preserve">con el que </w:t>
      </w:r>
      <w:r w:rsidRPr="00420DB7">
        <w:rPr>
          <w:rFonts w:ascii="Palatino Linotype" w:hAnsi="Palatino Linotype" w:cs="Tahoma"/>
          <w:iCs/>
        </w:rPr>
        <w:t xml:space="preserve">contaron estas acciones referentes a los años </w:t>
      </w:r>
      <w:r w:rsidR="00E900C3" w:rsidRPr="00420DB7">
        <w:rPr>
          <w:rFonts w:ascii="Palatino Linotype" w:hAnsi="Palatino Linotype" w:cs="Tahoma"/>
          <w:iCs/>
        </w:rPr>
        <w:t xml:space="preserve">2020, 2021 al primero de agosto del </w:t>
      </w:r>
      <w:r w:rsidR="00AC2ABC" w:rsidRPr="00420DB7">
        <w:rPr>
          <w:rFonts w:ascii="Palatino Linotype" w:hAnsi="Palatino Linotype" w:cs="Tahoma"/>
          <w:iCs/>
        </w:rPr>
        <w:t>2022</w:t>
      </w:r>
      <w:r w:rsidRPr="00420DB7">
        <w:rPr>
          <w:rFonts w:ascii="Palatino Linotype" w:hAnsi="Palatino Linotype" w:cs="Tahoma"/>
          <w:bCs/>
          <w:lang w:val="es-ES"/>
        </w:rPr>
        <w:t xml:space="preserve">; </w:t>
      </w:r>
      <w:r w:rsidRPr="00420DB7">
        <w:rPr>
          <w:rFonts w:ascii="Palatino Linotype" w:eastAsia="Calibri" w:hAnsi="Palatino Linotype" w:cs="Tahoma"/>
        </w:rPr>
        <w:t>d</w:t>
      </w:r>
      <w:r w:rsidRPr="00420DB7">
        <w:rPr>
          <w:rFonts w:ascii="Palatino Linotype" w:eastAsia="Calibri" w:hAnsi="Palatino Linotype" w:cs="Tahoma"/>
          <w:bCs/>
        </w:rPr>
        <w:t xml:space="preserve">icha </w:t>
      </w:r>
      <w:r w:rsidRPr="00420DB7">
        <w:rPr>
          <w:rFonts w:ascii="Palatino Linotype" w:hAnsi="Palatino Linotype" w:cs="Tahoma"/>
          <w:lang w:val="es-ES"/>
        </w:rPr>
        <w:t>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D23A9D8" w14:textId="77777777" w:rsidR="000605F9" w:rsidRPr="00420DB7" w:rsidRDefault="000605F9" w:rsidP="00420DB7">
      <w:pPr>
        <w:spacing w:line="360" w:lineRule="auto"/>
        <w:jc w:val="both"/>
        <w:rPr>
          <w:rFonts w:ascii="Palatino Linotype" w:eastAsia="Palatino Linotype" w:hAnsi="Palatino Linotype" w:cs="Palatino Linotype"/>
        </w:rPr>
      </w:pPr>
    </w:p>
    <w:p w14:paraId="795E166A" w14:textId="33EE02B1" w:rsidR="000605F9" w:rsidRPr="00420DB7" w:rsidRDefault="000605F9" w:rsidP="00420DB7">
      <w:pPr>
        <w:spacing w:line="360" w:lineRule="auto"/>
        <w:jc w:val="both"/>
        <w:rPr>
          <w:rFonts w:ascii="Palatino Linotype" w:eastAsia="Palatino Linotype" w:hAnsi="Palatino Linotype" w:cs="Palatino Linotype"/>
        </w:rPr>
      </w:pPr>
      <w:r w:rsidRPr="00420DB7">
        <w:rPr>
          <w:rFonts w:ascii="Palatino Linotype" w:eastAsia="Palatino Linotype" w:hAnsi="Palatino Linotype" w:cs="Palatino Linotype"/>
        </w:rPr>
        <w:t>Derivado de lo contradictorio que resultaron las respuestas emitidas por el Sujeto Obligado, es necesario manifestar que en caso de no contar con el o los documentos donde conste el presupuesto con el que contaron estas acciones referentes a los años 2020</w:t>
      </w:r>
      <w:r w:rsidR="00EA48EE" w:rsidRPr="00420DB7">
        <w:rPr>
          <w:rFonts w:ascii="Palatino Linotype" w:eastAsia="Palatino Linotype" w:hAnsi="Palatino Linotype" w:cs="Palatino Linotype"/>
        </w:rPr>
        <w:t xml:space="preserve"> y </w:t>
      </w:r>
      <w:r w:rsidRPr="00420DB7">
        <w:rPr>
          <w:rFonts w:ascii="Palatino Linotype" w:eastAsia="Palatino Linotype" w:hAnsi="Palatino Linotype" w:cs="Palatino Linotype"/>
        </w:rPr>
        <w:t xml:space="preserve">2021 al primero de agosto del 2022, bastará con que así lo manifieste. </w:t>
      </w:r>
    </w:p>
    <w:p w14:paraId="0A968591" w14:textId="2921C81C" w:rsidR="000605F9" w:rsidRPr="00420DB7" w:rsidRDefault="000605F9" w:rsidP="00420DB7">
      <w:pPr>
        <w:spacing w:line="360" w:lineRule="auto"/>
        <w:contextualSpacing/>
        <w:jc w:val="both"/>
        <w:rPr>
          <w:rFonts w:ascii="Palatino Linotype" w:eastAsia="Calibri" w:hAnsi="Palatino Linotype" w:cs="Tahoma"/>
          <w:bCs/>
          <w:lang w:val="es-ES" w:eastAsia="en-US"/>
        </w:rPr>
      </w:pPr>
    </w:p>
    <w:p w14:paraId="12B67F5E" w14:textId="0E4842E8" w:rsidR="007540DF" w:rsidRPr="00420DB7" w:rsidRDefault="007540DF" w:rsidP="00420DB7">
      <w:pPr>
        <w:spacing w:line="360" w:lineRule="auto"/>
        <w:jc w:val="both"/>
        <w:rPr>
          <w:rFonts w:ascii="Palatino Linotype" w:hAnsi="Palatino Linotype" w:cs="Tahoma"/>
          <w:i/>
          <w:iCs/>
          <w:lang w:val="es-ES"/>
        </w:rPr>
      </w:pPr>
      <w:r w:rsidRPr="00420DB7">
        <w:rPr>
          <w:rFonts w:ascii="Palatino Linotype" w:hAnsi="Palatino Linotype" w:cs="Tahoma"/>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7E40E354" w14:textId="77777777" w:rsidR="007540DF" w:rsidRPr="00420DB7" w:rsidRDefault="007540DF" w:rsidP="00420DB7">
      <w:pPr>
        <w:spacing w:line="360" w:lineRule="auto"/>
        <w:jc w:val="both"/>
        <w:rPr>
          <w:rFonts w:ascii="Palatino Linotype" w:hAnsi="Palatino Linotype" w:cs="Tahoma"/>
          <w:lang w:val="es-ES"/>
        </w:rPr>
      </w:pPr>
    </w:p>
    <w:p w14:paraId="1A5E17D6" w14:textId="77777777" w:rsidR="007540DF" w:rsidRPr="00420DB7" w:rsidRDefault="007540DF" w:rsidP="00420DB7">
      <w:pPr>
        <w:spacing w:line="360" w:lineRule="auto"/>
        <w:jc w:val="both"/>
        <w:rPr>
          <w:rFonts w:ascii="Palatino Linotype" w:hAnsi="Palatino Linotype" w:cs="Tahoma"/>
          <w:lang w:val="es-ES"/>
        </w:rPr>
      </w:pPr>
      <w:r w:rsidRPr="00420DB7">
        <w:rPr>
          <w:rFonts w:ascii="Palatino Linotype" w:hAnsi="Palatino Linotype" w:cs="Tahoma"/>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p>
    <w:p w14:paraId="2EAEAF7E" w14:textId="77777777" w:rsidR="007540DF" w:rsidRPr="00420DB7" w:rsidRDefault="007540DF" w:rsidP="00420DB7">
      <w:pPr>
        <w:spacing w:line="360" w:lineRule="auto"/>
        <w:contextualSpacing/>
        <w:jc w:val="both"/>
        <w:rPr>
          <w:rFonts w:ascii="Palatino Linotype" w:eastAsia="Calibri" w:hAnsi="Palatino Linotype" w:cs="Tahoma"/>
          <w:bCs/>
          <w:lang w:val="es-ES" w:eastAsia="en-US"/>
        </w:rPr>
      </w:pPr>
    </w:p>
    <w:p w14:paraId="1328CA89" w14:textId="0F84FDF6" w:rsidR="007540DF" w:rsidRPr="00420DB7" w:rsidRDefault="007540DF" w:rsidP="00420DB7">
      <w:pPr>
        <w:spacing w:line="360" w:lineRule="auto"/>
        <w:jc w:val="both"/>
        <w:rPr>
          <w:rFonts w:ascii="Palatino Linotype" w:hAnsi="Palatino Linotype" w:cs="Tahoma"/>
          <w:bCs/>
          <w:iCs/>
        </w:rPr>
      </w:pPr>
      <w:r w:rsidRPr="00420DB7">
        <w:rPr>
          <w:rFonts w:ascii="Palatino Linotype" w:hAnsi="Palatino Linotype" w:cs="Tahoma"/>
          <w:bCs/>
          <w:iCs/>
        </w:rPr>
        <w:t xml:space="preserve">Ahora bien, para tal situación se considera que el </w:t>
      </w:r>
      <w:r w:rsidRPr="00420DB7">
        <w:rPr>
          <w:rFonts w:ascii="Palatino Linotype" w:eastAsia="Calibri" w:hAnsi="Palatino Linotype" w:cs="Tahoma"/>
          <w:bCs/>
          <w:lang w:eastAsia="en-US"/>
        </w:rPr>
        <w:t>Ayuntamiento de Melchor Ocampo,</w:t>
      </w:r>
      <w:r w:rsidRPr="00420DB7">
        <w:rPr>
          <w:rFonts w:ascii="Palatino Linotype" w:hAnsi="Palatino Linotype" w:cs="Tahoma"/>
          <w:bCs/>
          <w:iCs/>
        </w:rPr>
        <w:t xml:space="preserve"> primero deberá realizar una búsqueda exhaustiva y razonable, en términos del artículo 162 de la Ley de Transparencia y Acceso a la Información Pública del Estado de México y Municipios, en la Tesorería Municipal. </w:t>
      </w:r>
    </w:p>
    <w:p w14:paraId="1EEEA856" w14:textId="77777777" w:rsidR="007540DF" w:rsidRPr="00420DB7" w:rsidRDefault="007540DF" w:rsidP="00420DB7">
      <w:pPr>
        <w:spacing w:line="360" w:lineRule="auto"/>
        <w:jc w:val="both"/>
        <w:rPr>
          <w:rFonts w:ascii="Palatino Linotype" w:hAnsi="Palatino Linotype" w:cs="Tahoma"/>
          <w:bCs/>
          <w:iCs/>
        </w:rPr>
      </w:pPr>
    </w:p>
    <w:p w14:paraId="44BCB86B" w14:textId="67250F3E" w:rsidR="007540DF" w:rsidRPr="00420DB7" w:rsidRDefault="007540DF" w:rsidP="00420DB7">
      <w:pPr>
        <w:spacing w:line="360" w:lineRule="auto"/>
        <w:jc w:val="both"/>
        <w:rPr>
          <w:rFonts w:ascii="Palatino Linotype" w:hAnsi="Palatino Linotype" w:cs="Tahoma"/>
          <w:bCs/>
          <w:iCs/>
        </w:rPr>
      </w:pPr>
      <w:r w:rsidRPr="00420DB7">
        <w:rPr>
          <w:rFonts w:ascii="Palatino Linotype" w:hAnsi="Palatino Linotype" w:cs="Tahoma"/>
          <w:bCs/>
          <w:iCs/>
        </w:rPr>
        <w:t xml:space="preserve">Ahora bien, para el caso de que </w:t>
      </w:r>
      <w:r w:rsidRPr="00420DB7">
        <w:rPr>
          <w:rFonts w:ascii="Palatino Linotype" w:hAnsi="Palatino Linotype" w:cs="Tahoma"/>
          <w:b/>
          <w:bCs/>
          <w:iCs/>
        </w:rPr>
        <w:t>EL SUJETO OBLIGADO</w:t>
      </w:r>
      <w:r w:rsidRPr="00420DB7">
        <w:rPr>
          <w:rFonts w:ascii="Palatino Linotype" w:hAnsi="Palatino Linotype" w:cs="Tahoma"/>
          <w:bCs/>
          <w:iCs/>
        </w:rPr>
        <w:t xml:space="preserve"> no haya </w:t>
      </w:r>
      <w:r w:rsidR="00742A7B" w:rsidRPr="00420DB7">
        <w:rPr>
          <w:rFonts w:ascii="Palatino Linotype" w:hAnsi="Palatino Linotype" w:cs="Tahoma"/>
          <w:bCs/>
          <w:iCs/>
        </w:rPr>
        <w:t>realizado acciones en torno a la detección, prevención y atención de la trata de personas en el Estado o en el Ayuntamiento, el monto del presupuesto con el que contaron dichas acciones</w:t>
      </w:r>
      <w:r w:rsidRPr="00420DB7">
        <w:rPr>
          <w:rFonts w:ascii="Palatino Linotype" w:hAnsi="Palatino Linotype" w:cs="Tahoma"/>
          <w:bCs/>
          <w:iCs/>
        </w:rPr>
        <w:t xml:space="preserve">, deberá hacer del conocimiento al ahora Recurrente, en términos del artículo 19, </w:t>
      </w:r>
      <w:r w:rsidRPr="00420DB7">
        <w:rPr>
          <w:rFonts w:ascii="Palatino Linotype" w:hAnsi="Palatino Linotype" w:cs="Tahoma"/>
          <w:bCs/>
          <w:iCs/>
        </w:rPr>
        <w:lastRenderedPageBreak/>
        <w:t>párrafo segundo de la Ley de Transparencia y Acceso a la Información Pública del Estado de México y Municipios.</w:t>
      </w:r>
    </w:p>
    <w:p w14:paraId="16FBBE29" w14:textId="77777777" w:rsidR="007540DF" w:rsidRPr="00420DB7" w:rsidRDefault="007540DF" w:rsidP="00420DB7">
      <w:pPr>
        <w:spacing w:line="360" w:lineRule="auto"/>
        <w:jc w:val="both"/>
        <w:rPr>
          <w:rFonts w:ascii="Palatino Linotype" w:eastAsia="Calibri" w:hAnsi="Palatino Linotype" w:cs="Tahoma"/>
          <w:bCs/>
          <w:iCs/>
          <w:lang w:val="es-ES_tradnl" w:eastAsia="en-US"/>
        </w:rPr>
      </w:pPr>
    </w:p>
    <w:p w14:paraId="52BAE3D7" w14:textId="731A6F9B" w:rsidR="007540DF" w:rsidRPr="00420DB7" w:rsidRDefault="007540DF" w:rsidP="00420DB7">
      <w:pPr>
        <w:spacing w:line="360" w:lineRule="auto"/>
        <w:jc w:val="both"/>
        <w:rPr>
          <w:rFonts w:ascii="Palatino Linotype" w:eastAsia="Calibri" w:hAnsi="Palatino Linotype" w:cs="Tahoma"/>
          <w:bCs/>
          <w:iCs/>
          <w:lang w:val="es-ES" w:eastAsia="en-US"/>
        </w:rPr>
      </w:pPr>
      <w:r w:rsidRPr="00420DB7">
        <w:rPr>
          <w:rFonts w:ascii="Palatino Linotype" w:eastAsia="Calibri" w:hAnsi="Palatino Linotype" w:cs="Tahoma"/>
          <w:bCs/>
          <w:iCs/>
          <w:lang w:val="es-ES_tradnl" w:eastAsia="en-US"/>
        </w:rPr>
        <w:t>Por otra parte, no pasa desapercibido para este Instituto que los documentos que den cuenta de lo solicitado, pudieran contener datos o información clasificada; por lo que, en el supuesto, deberá elaborar la versión pública respectiva; a</w:t>
      </w:r>
      <w:r w:rsidRPr="00420DB7">
        <w:rPr>
          <w:rFonts w:ascii="Palatino Linotype" w:eastAsia="Calibri" w:hAnsi="Palatino Linotype" w:cs="Tahoma"/>
          <w:bCs/>
          <w:iCs/>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8387156" w14:textId="0759B195" w:rsidR="00071142" w:rsidRPr="00420DB7" w:rsidRDefault="00071142" w:rsidP="00420DB7">
      <w:pPr>
        <w:spacing w:line="360" w:lineRule="auto"/>
        <w:jc w:val="both"/>
        <w:rPr>
          <w:rFonts w:ascii="Palatino Linotype" w:eastAsia="Calibri" w:hAnsi="Palatino Linotype" w:cs="Tahoma"/>
          <w:bCs/>
          <w:iCs/>
          <w:lang w:val="es-ES" w:eastAsia="en-US"/>
        </w:rPr>
      </w:pPr>
    </w:p>
    <w:p w14:paraId="60EC0451" w14:textId="46EAE230" w:rsidR="00071142" w:rsidRPr="00420DB7" w:rsidRDefault="00071142" w:rsidP="00420DB7">
      <w:pPr>
        <w:spacing w:line="360" w:lineRule="auto"/>
        <w:jc w:val="both"/>
        <w:rPr>
          <w:rFonts w:ascii="Palatino Linotype" w:eastAsia="Calibri" w:hAnsi="Palatino Linotype" w:cs="Tahoma"/>
          <w:bCs/>
          <w:iCs/>
          <w:lang w:val="es-ES" w:eastAsia="en-US"/>
        </w:rPr>
      </w:pPr>
      <w:r w:rsidRPr="00420DB7">
        <w:rPr>
          <w:rFonts w:ascii="Palatino Linotype" w:eastAsia="Calibri" w:hAnsi="Palatino Linotype" w:cs="Tahoma"/>
          <w:bCs/>
          <w:iCs/>
          <w:lang w:val="es-ES" w:eastAsia="en-US"/>
        </w:rPr>
        <w:t xml:space="preserve">Para tal situación, el </w:t>
      </w:r>
      <w:r w:rsidR="00DB4D58" w:rsidRPr="00420DB7">
        <w:rPr>
          <w:rFonts w:ascii="Palatino Linotype" w:eastAsia="Calibri" w:hAnsi="Palatino Linotype" w:cs="Tahoma"/>
          <w:b/>
          <w:bCs/>
          <w:iCs/>
          <w:lang w:val="es-ES" w:eastAsia="en-US"/>
        </w:rPr>
        <w:t>SUJETO OBLIGADO</w:t>
      </w:r>
      <w:r w:rsidR="00DB4D58" w:rsidRPr="00420DB7">
        <w:rPr>
          <w:rFonts w:ascii="Palatino Linotype" w:eastAsia="Calibri" w:hAnsi="Palatino Linotype" w:cs="Tahoma"/>
          <w:bCs/>
          <w:iCs/>
          <w:lang w:val="es-ES" w:eastAsia="en-US"/>
        </w:rPr>
        <w:t xml:space="preserve"> </w:t>
      </w:r>
      <w:r w:rsidRPr="00420DB7">
        <w:rPr>
          <w:rFonts w:ascii="Palatino Linotype" w:eastAsia="Calibri" w:hAnsi="Palatino Linotype" w:cs="Tahoma"/>
          <w:bCs/>
          <w:iCs/>
          <w:lang w:val="es-ES" w:eastAsia="en-US"/>
        </w:rPr>
        <w:t>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0A6468C" w14:textId="7CB813FF" w:rsidR="00071142" w:rsidRPr="00420DB7" w:rsidRDefault="00071142" w:rsidP="00420DB7">
      <w:pPr>
        <w:spacing w:line="360" w:lineRule="auto"/>
        <w:jc w:val="both"/>
        <w:rPr>
          <w:rFonts w:ascii="Palatino Linotype" w:hAnsi="Palatino Linotype" w:cs="Tahoma"/>
          <w:bCs/>
          <w:iCs/>
          <w:sz w:val="22"/>
          <w:szCs w:val="22"/>
        </w:rPr>
      </w:pPr>
    </w:p>
    <w:p w14:paraId="2BA7118E" w14:textId="6F6B2018" w:rsidR="00071142" w:rsidRPr="00420DB7" w:rsidRDefault="00071142" w:rsidP="00420DB7">
      <w:pPr>
        <w:spacing w:line="360" w:lineRule="auto"/>
        <w:jc w:val="both"/>
        <w:rPr>
          <w:rFonts w:ascii="Palatino Linotype" w:hAnsi="Palatino Linotype" w:cs="Tahoma"/>
          <w:iCs/>
        </w:rPr>
      </w:pPr>
      <w:r w:rsidRPr="00420DB7">
        <w:rPr>
          <w:rFonts w:ascii="Palatino Linotype" w:hAnsi="Palatino Linotype" w:cs="Tahoma"/>
          <w:bCs/>
          <w:iCs/>
        </w:rPr>
        <w:t xml:space="preserve">Con fundamento en el artículo 186, fracción III, de la Ley de Transparencia y Acceso a la Información Pública del Estado de México y Municipios, este Instituto considera procedente </w:t>
      </w:r>
      <w:r w:rsidR="0001746A" w:rsidRPr="00420DB7">
        <w:rPr>
          <w:rFonts w:ascii="Palatino Linotype" w:hAnsi="Palatino Linotype" w:cs="Tahoma"/>
          <w:b/>
          <w:bCs/>
          <w:iCs/>
        </w:rPr>
        <w:t>MODIFICA</w:t>
      </w:r>
      <w:r w:rsidRPr="00420DB7">
        <w:rPr>
          <w:rFonts w:ascii="Palatino Linotype" w:hAnsi="Palatino Linotype" w:cs="Tahoma"/>
          <w:b/>
          <w:bCs/>
          <w:iCs/>
        </w:rPr>
        <w:t xml:space="preserve"> </w:t>
      </w:r>
      <w:r w:rsidRPr="00420DB7">
        <w:rPr>
          <w:rFonts w:ascii="Palatino Linotype" w:hAnsi="Palatino Linotype" w:cs="Tahoma"/>
          <w:bCs/>
          <w:iCs/>
        </w:rPr>
        <w:t xml:space="preserve">la respuesta otorgada por el </w:t>
      </w:r>
      <w:r w:rsidR="005F0DE6" w:rsidRPr="00420DB7">
        <w:rPr>
          <w:rFonts w:ascii="Palatino Linotype" w:hAnsi="Palatino Linotype" w:cs="Tahoma"/>
          <w:bCs/>
          <w:iCs/>
        </w:rPr>
        <w:t xml:space="preserve">Ayuntamiento de Melchor </w:t>
      </w:r>
      <w:r w:rsidR="005F0DE6" w:rsidRPr="00420DB7">
        <w:rPr>
          <w:rFonts w:ascii="Palatino Linotype" w:hAnsi="Palatino Linotype" w:cs="Tahoma"/>
          <w:bCs/>
          <w:iCs/>
        </w:rPr>
        <w:lastRenderedPageBreak/>
        <w:t>Ocampo</w:t>
      </w:r>
      <w:r w:rsidRPr="00420DB7">
        <w:rPr>
          <w:rFonts w:ascii="Palatino Linotype" w:hAnsi="Palatino Linotype" w:cs="Tahoma"/>
          <w:bCs/>
          <w:iCs/>
        </w:rPr>
        <w:t>, a la solicitud de acceso a la información</w:t>
      </w:r>
      <w:r w:rsidRPr="00420DB7">
        <w:rPr>
          <w:rFonts w:ascii="Palatino Linotype" w:hAnsi="Palatino Linotype" w:cs="Tahoma"/>
          <w:iCs/>
        </w:rPr>
        <w:t>,</w:t>
      </w:r>
      <w:r w:rsidRPr="00420DB7">
        <w:rPr>
          <w:rFonts w:ascii="Palatino Linotype" w:hAnsi="Palatino Linotype" w:cs="Tahoma"/>
          <w:b/>
          <w:iCs/>
        </w:rPr>
        <w:t xml:space="preserve"> </w:t>
      </w:r>
      <w:r w:rsidRPr="00420DB7">
        <w:rPr>
          <w:rFonts w:ascii="Palatino Linotype" w:hAnsi="Palatino Linotype" w:cs="Tahoma"/>
          <w:iCs/>
        </w:rPr>
        <w:t>a efecto de que, previa búsqueda exhaustiva y razonable en las unidad</w:t>
      </w:r>
      <w:r w:rsidR="000E49FE" w:rsidRPr="00420DB7">
        <w:rPr>
          <w:rFonts w:ascii="Palatino Linotype" w:hAnsi="Palatino Linotype" w:cs="Tahoma"/>
          <w:iCs/>
        </w:rPr>
        <w:t>es administrativas competentes.</w:t>
      </w:r>
    </w:p>
    <w:p w14:paraId="50B5C4B7" w14:textId="0385ABFD" w:rsidR="00071142" w:rsidRPr="00420DB7" w:rsidRDefault="00071142" w:rsidP="00420DB7">
      <w:pPr>
        <w:spacing w:line="360" w:lineRule="auto"/>
        <w:jc w:val="both"/>
        <w:rPr>
          <w:rFonts w:ascii="Palatino Linotype" w:eastAsia="Calibri" w:hAnsi="Palatino Linotype" w:cs="Tahoma"/>
          <w:lang w:eastAsia="en-US"/>
        </w:rPr>
      </w:pPr>
    </w:p>
    <w:p w14:paraId="7CFC0BEC" w14:textId="1E7F3B30" w:rsidR="00D65FDD" w:rsidRPr="00420DB7" w:rsidRDefault="00071142" w:rsidP="00420DB7">
      <w:pPr>
        <w:widowControl w:val="0"/>
        <w:spacing w:line="360" w:lineRule="auto"/>
        <w:jc w:val="both"/>
        <w:rPr>
          <w:rFonts w:ascii="Palatino Linotype" w:hAnsi="Palatino Linotype" w:cs="Tahoma"/>
          <w:bCs/>
          <w:iCs/>
        </w:rPr>
      </w:pPr>
      <w:r w:rsidRPr="00420DB7">
        <w:rPr>
          <w:rFonts w:ascii="Palatino Linotype" w:hAnsi="Palatino Linotype" w:cs="Tahoma"/>
          <w:bCs/>
          <w:iCs/>
        </w:rPr>
        <w:t>Además, de ser necesario, deberá proporcionar el Acuerdo de Clasificación donde el Comité de Transparencia, confirme la eliminación de los datos o información clasificada. Por otra parte, para el supuesto de que no haya emitido alguna factura en los días requeridos, en términos del Considerando QUINTO, deberá hacerlo del conocimiento del Recurrente, de manera clara y precisa.</w:t>
      </w:r>
      <w:r w:rsidRPr="00420DB7">
        <w:rPr>
          <w:rFonts w:ascii="Palatino Linotype" w:hAnsi="Palatino Linotype" w:cs="Tahoma"/>
          <w:bCs/>
          <w:iCs/>
        </w:rPr>
        <w:cr/>
      </w:r>
      <w:bookmarkStart w:id="0" w:name="_Hlk19105037"/>
    </w:p>
    <w:p w14:paraId="6C6266C0" w14:textId="77777777" w:rsidR="00D65FDD" w:rsidRPr="00420DB7" w:rsidRDefault="00D65FDD" w:rsidP="00420DB7">
      <w:pPr>
        <w:spacing w:line="360" w:lineRule="auto"/>
        <w:jc w:val="both"/>
        <w:rPr>
          <w:rFonts w:ascii="Palatino Linotype" w:eastAsiaTheme="minorHAnsi" w:hAnsi="Palatino Linotype" w:cstheme="minorBidi"/>
          <w:lang w:eastAsia="en-US"/>
        </w:rPr>
      </w:pPr>
      <w:r w:rsidRPr="00420DB7">
        <w:rPr>
          <w:rFonts w:ascii="Palatino Linotype" w:eastAsiaTheme="minorHAnsi" w:hAnsi="Palatino Linotype" w:cs="Arial"/>
          <w:bCs/>
          <w:lang w:eastAsia="en-US"/>
        </w:rPr>
        <w:t xml:space="preserve">En ese tenor y de acuerdo a la interpretación en el orden administrativo que le da la Ley de la materia a este Instituto específicamente, en términos de su artículo 36, fracción I, </w:t>
      </w:r>
      <w:r w:rsidRPr="00420DB7">
        <w:rPr>
          <w:rFonts w:ascii="Palatino Linotype" w:eastAsiaTheme="minorHAnsi" w:hAnsi="Palatino Linotype" w:cs="Arial"/>
          <w:lang w:eastAsia="en-US"/>
        </w:rPr>
        <w:t xml:space="preserve">de la Ley de Transparencia y Acceso a la Información Pública del Estado de México y Municipios, </w:t>
      </w:r>
      <w:r w:rsidRPr="00420DB7">
        <w:rPr>
          <w:rFonts w:ascii="Palatino Linotype" w:eastAsiaTheme="minorHAnsi" w:hAnsi="Palatino Linotype" w:cs="Arial"/>
          <w:bCs/>
          <w:lang w:eastAsia="en-US"/>
        </w:rPr>
        <w:t>a efecto de salvaguardar el derecho de acceso a la información pública consignado a favor del Recurrente.</w:t>
      </w:r>
    </w:p>
    <w:bookmarkEnd w:id="0"/>
    <w:p w14:paraId="160CC412" w14:textId="77777777" w:rsidR="00D65FDD" w:rsidRPr="00420DB7" w:rsidRDefault="00D65FDD" w:rsidP="00420DB7">
      <w:pPr>
        <w:tabs>
          <w:tab w:val="left" w:pos="709"/>
        </w:tabs>
        <w:spacing w:line="360" w:lineRule="auto"/>
        <w:ind w:right="51"/>
        <w:jc w:val="both"/>
        <w:rPr>
          <w:rFonts w:ascii="Palatino Linotype" w:hAnsi="Palatino Linotype"/>
          <w:iCs/>
        </w:rPr>
      </w:pPr>
    </w:p>
    <w:p w14:paraId="02CAA4CF" w14:textId="37CBEDD5" w:rsidR="00D65FDD" w:rsidRPr="00420DB7" w:rsidRDefault="00D65FDD" w:rsidP="00420DB7">
      <w:pPr>
        <w:tabs>
          <w:tab w:val="left" w:pos="709"/>
        </w:tabs>
        <w:spacing w:line="360" w:lineRule="auto"/>
        <w:ind w:right="51"/>
        <w:jc w:val="both"/>
        <w:rPr>
          <w:rFonts w:ascii="Palatino Linotype" w:hAnsi="Palatino Linotype"/>
        </w:rPr>
      </w:pPr>
      <w:r w:rsidRPr="00420DB7">
        <w:rPr>
          <w:rFonts w:ascii="Palatino Linotype" w:hAnsi="Palatino Linotype"/>
          <w:iCs/>
        </w:rPr>
        <w:t xml:space="preserve">En mérito de lo expuesto </w:t>
      </w:r>
      <w:r w:rsidRPr="00420DB7">
        <w:rPr>
          <w:rFonts w:ascii="Palatino Linotype" w:hAnsi="Palatino Linotype"/>
        </w:rPr>
        <w:t xml:space="preserve">en líneas anteriores, resultan parcialmente fundados los motivos de inconformidad vertidos por </w:t>
      </w:r>
      <w:r w:rsidRPr="00420DB7">
        <w:rPr>
          <w:rFonts w:ascii="Palatino Linotype" w:hAnsi="Palatino Linotype"/>
          <w:b/>
        </w:rPr>
        <w:t xml:space="preserve">EL RECURRENTE, </w:t>
      </w:r>
      <w:r w:rsidRPr="00420DB7">
        <w:rPr>
          <w:rFonts w:ascii="Palatino Linotype" w:hAnsi="Palatino Linotype"/>
        </w:rPr>
        <w:t xml:space="preserve">por ello con fundamento en el artículo 186 fracción III de la Ley de Transparencia y Acceso a la Información Pública del Estado de México y Municipios, se </w:t>
      </w:r>
      <w:r w:rsidRPr="00420DB7">
        <w:rPr>
          <w:rFonts w:ascii="Palatino Linotype" w:hAnsi="Palatino Linotype"/>
          <w:b/>
        </w:rPr>
        <w:t xml:space="preserve">MODIFICA </w:t>
      </w:r>
      <w:r w:rsidRPr="00420DB7">
        <w:rPr>
          <w:rFonts w:ascii="Palatino Linotype" w:hAnsi="Palatino Linotype"/>
        </w:rPr>
        <w:t xml:space="preserve">la respuesta a la solicitud de información </w:t>
      </w:r>
      <w:r w:rsidR="001C6304" w:rsidRPr="00420DB7">
        <w:rPr>
          <w:rFonts w:ascii="Palatino Linotype" w:hAnsi="Palatino Linotype" w:cs="Arial"/>
          <w:b/>
          <w:bCs/>
        </w:rPr>
        <w:t>00219/MELOCAM/IP/2022</w:t>
      </w:r>
      <w:r w:rsidRPr="00420DB7">
        <w:rPr>
          <w:rFonts w:ascii="Palatino Linotype" w:hAnsi="Palatino Linotype"/>
          <w:b/>
        </w:rPr>
        <w:t xml:space="preserve">, </w:t>
      </w:r>
      <w:r w:rsidRPr="00420DB7">
        <w:rPr>
          <w:rFonts w:ascii="Palatino Linotype" w:hAnsi="Palatino Linotype"/>
        </w:rPr>
        <w:t xml:space="preserve">que ha sido materia del presente fallo. </w:t>
      </w:r>
    </w:p>
    <w:p w14:paraId="33214A81" w14:textId="77777777" w:rsidR="00D65FDD" w:rsidRPr="00420DB7" w:rsidRDefault="00D65FDD" w:rsidP="00420DB7">
      <w:pPr>
        <w:tabs>
          <w:tab w:val="left" w:pos="709"/>
        </w:tabs>
        <w:spacing w:line="360" w:lineRule="auto"/>
        <w:ind w:right="51"/>
        <w:jc w:val="both"/>
        <w:rPr>
          <w:rFonts w:ascii="Palatino Linotype" w:hAnsi="Palatino Linotype"/>
        </w:rPr>
      </w:pPr>
    </w:p>
    <w:p w14:paraId="1F33FE46" w14:textId="023728EE" w:rsidR="00D65FDD" w:rsidRPr="00420DB7" w:rsidRDefault="00D65FDD" w:rsidP="00420DB7">
      <w:pPr>
        <w:pStyle w:val="Prrafodelista"/>
        <w:spacing w:line="360" w:lineRule="auto"/>
        <w:ind w:left="0"/>
        <w:jc w:val="both"/>
        <w:rPr>
          <w:rFonts w:ascii="Palatino Linotype" w:hAnsi="Palatino Linotype"/>
        </w:rPr>
      </w:pPr>
      <w:r w:rsidRPr="00420DB7">
        <w:rPr>
          <w:rFonts w:ascii="Palatino Linotype" w:hAnsi="Palatino Linotype"/>
        </w:rPr>
        <w:t xml:space="preserve">Por lo antes expuesto y fundado, </w:t>
      </w:r>
    </w:p>
    <w:p w14:paraId="28AE91E2" w14:textId="6752B0AD" w:rsidR="00D65FDD" w:rsidRPr="00420DB7" w:rsidRDefault="00D65FDD" w:rsidP="00420DB7">
      <w:pPr>
        <w:spacing w:before="240" w:line="360" w:lineRule="auto"/>
        <w:jc w:val="center"/>
        <w:rPr>
          <w:rFonts w:ascii="Palatino Linotype" w:hAnsi="Palatino Linotype"/>
          <w:b/>
          <w:bCs/>
          <w:spacing w:val="60"/>
          <w:lang w:val="es-ES_tradnl"/>
        </w:rPr>
      </w:pPr>
      <w:r w:rsidRPr="00420DB7">
        <w:rPr>
          <w:rFonts w:ascii="Palatino Linotype" w:hAnsi="Palatino Linotype"/>
          <w:b/>
          <w:bCs/>
          <w:spacing w:val="60"/>
          <w:lang w:val="es-ES_tradnl"/>
        </w:rPr>
        <w:lastRenderedPageBreak/>
        <w:t>SE RESUELVE</w:t>
      </w:r>
    </w:p>
    <w:p w14:paraId="7AC3822A" w14:textId="39658FA7" w:rsidR="00FC3757" w:rsidRDefault="00D65FDD" w:rsidP="00FC3757">
      <w:pPr>
        <w:spacing w:before="240" w:line="360" w:lineRule="auto"/>
        <w:jc w:val="both"/>
        <w:rPr>
          <w:rFonts w:ascii="Palatino Linotype" w:hAnsi="Palatino Linotype" w:cs="Arial"/>
        </w:rPr>
      </w:pPr>
      <w:r w:rsidRPr="00420DB7">
        <w:rPr>
          <w:rFonts w:ascii="Palatino Linotype" w:hAnsi="Palatino Linotype" w:cs="Arial"/>
          <w:b/>
          <w:lang w:val="es-ES_tradnl"/>
        </w:rPr>
        <w:t>PRIMERO.</w:t>
      </w:r>
      <w:r w:rsidRPr="00420DB7">
        <w:rPr>
          <w:rFonts w:ascii="Palatino Linotype" w:hAnsi="Palatino Linotype" w:cs="Arial"/>
          <w:lang w:val="es-ES_tradnl"/>
        </w:rPr>
        <w:t xml:space="preserve"> </w:t>
      </w:r>
      <w:r w:rsidRPr="00420DB7">
        <w:rPr>
          <w:rFonts w:ascii="Palatino Linotype" w:hAnsi="Palatino Linotype" w:cs="Arial"/>
          <w:lang w:val="es-ES"/>
        </w:rPr>
        <w:t xml:space="preserve">Resultan </w:t>
      </w:r>
      <w:r w:rsidRPr="00420DB7">
        <w:rPr>
          <w:rFonts w:ascii="Palatino Linotype" w:hAnsi="Palatino Linotype" w:cs="Arial"/>
          <w:b/>
          <w:lang w:val="es-ES"/>
        </w:rPr>
        <w:t>fundadas</w:t>
      </w:r>
      <w:r w:rsidRPr="00420DB7">
        <w:rPr>
          <w:rFonts w:ascii="Palatino Linotype" w:hAnsi="Palatino Linotype" w:cs="Arial"/>
          <w:lang w:val="es-ES"/>
        </w:rPr>
        <w:t xml:space="preserve"> las razones o motivos de inconformidad planteadas por </w:t>
      </w:r>
      <w:r w:rsidRPr="00420DB7">
        <w:rPr>
          <w:rFonts w:ascii="Palatino Linotype" w:hAnsi="Palatino Linotype" w:cs="Arial"/>
          <w:b/>
          <w:lang w:val="es-ES"/>
        </w:rPr>
        <w:t xml:space="preserve">EL RECURRENTE </w:t>
      </w:r>
      <w:r w:rsidRPr="00420DB7">
        <w:rPr>
          <w:rFonts w:ascii="Palatino Linotype" w:hAnsi="Palatino Linotype" w:cs="Arial"/>
          <w:bCs/>
          <w:lang w:val="es-ES"/>
        </w:rPr>
        <w:t>en el Recurso de Revisión</w:t>
      </w:r>
      <w:r w:rsidRPr="00420DB7">
        <w:rPr>
          <w:rFonts w:ascii="Palatino Linotype" w:hAnsi="Palatino Linotype" w:cs="Arial"/>
          <w:b/>
          <w:lang w:val="es-ES"/>
        </w:rPr>
        <w:t xml:space="preserve"> </w:t>
      </w:r>
      <w:r w:rsidR="001C6304" w:rsidRPr="00420DB7">
        <w:rPr>
          <w:rFonts w:ascii="Palatino Linotype" w:hAnsi="Palatino Linotype" w:cs="Arial"/>
          <w:b/>
          <w:lang w:val="es-ES"/>
        </w:rPr>
        <w:t xml:space="preserve">14552/INFOEM/IP/RR/2022 </w:t>
      </w:r>
      <w:r w:rsidRPr="00420DB7">
        <w:rPr>
          <w:rFonts w:ascii="Palatino Linotype" w:hAnsi="Palatino Linotype" w:cs="Arial"/>
          <w:lang w:val="es-ES"/>
        </w:rPr>
        <w:t xml:space="preserve">y en términos del </w:t>
      </w:r>
      <w:r w:rsidRPr="00420DB7">
        <w:rPr>
          <w:rFonts w:ascii="Palatino Linotype" w:hAnsi="Palatino Linotype" w:cs="Arial"/>
          <w:b/>
          <w:bCs/>
        </w:rPr>
        <w:t>Considerando Quinto</w:t>
      </w:r>
      <w:r w:rsidRPr="00420DB7">
        <w:rPr>
          <w:rFonts w:ascii="Palatino Linotype" w:hAnsi="Palatino Linotype" w:cs="Arial"/>
        </w:rPr>
        <w:t xml:space="preserve"> </w:t>
      </w:r>
      <w:r w:rsidRPr="00420DB7">
        <w:rPr>
          <w:rFonts w:ascii="Palatino Linotype" w:hAnsi="Palatino Linotype" w:cs="Arial"/>
          <w:lang w:val="es-ES"/>
        </w:rPr>
        <w:t>de la presente Resolución.</w:t>
      </w:r>
    </w:p>
    <w:p w14:paraId="0844C008" w14:textId="77777777" w:rsidR="00FC3757" w:rsidRPr="00FC3757" w:rsidRDefault="00FC3757" w:rsidP="00FC3757">
      <w:pPr>
        <w:spacing w:before="240"/>
        <w:jc w:val="both"/>
        <w:rPr>
          <w:rFonts w:ascii="Palatino Linotype" w:hAnsi="Palatino Linotype" w:cs="Arial"/>
        </w:rPr>
      </w:pPr>
    </w:p>
    <w:p w14:paraId="73039720" w14:textId="043F0D1C" w:rsidR="00D65FDD" w:rsidRPr="00420DB7" w:rsidRDefault="00D65FDD" w:rsidP="00420DB7">
      <w:pPr>
        <w:spacing w:after="120" w:line="360" w:lineRule="auto"/>
        <w:jc w:val="both"/>
        <w:rPr>
          <w:rFonts w:ascii="Palatino Linotype" w:eastAsiaTheme="minorHAnsi" w:hAnsi="Palatino Linotype" w:cstheme="minorBidi"/>
          <w:lang w:eastAsia="en-US"/>
        </w:rPr>
      </w:pPr>
      <w:r w:rsidRPr="00420DB7">
        <w:rPr>
          <w:rFonts w:ascii="Palatino Linotype" w:hAnsi="Palatino Linotype" w:cs="Arial"/>
          <w:b/>
          <w:lang w:val="es-ES_tradnl"/>
        </w:rPr>
        <w:t>SEGUNDO.</w:t>
      </w:r>
      <w:r w:rsidRPr="00420DB7">
        <w:rPr>
          <w:rFonts w:ascii="Palatino Linotype" w:hAnsi="Palatino Linotype" w:cs="Arial"/>
        </w:rPr>
        <w:t xml:space="preserve"> </w:t>
      </w:r>
      <w:r w:rsidRPr="00420DB7">
        <w:rPr>
          <w:rFonts w:ascii="Palatino Linotype" w:eastAsiaTheme="minorHAnsi" w:hAnsi="Palatino Linotype" w:cstheme="minorBidi"/>
          <w:lang w:eastAsia="en-US"/>
        </w:rPr>
        <w:t xml:space="preserve">Se </w:t>
      </w:r>
      <w:r w:rsidRPr="00420DB7">
        <w:rPr>
          <w:rFonts w:ascii="Palatino Linotype" w:eastAsiaTheme="minorHAnsi" w:hAnsi="Palatino Linotype" w:cstheme="minorBidi"/>
          <w:b/>
          <w:lang w:eastAsia="en-US"/>
        </w:rPr>
        <w:t xml:space="preserve">MODIFICA </w:t>
      </w:r>
      <w:r w:rsidRPr="00420DB7">
        <w:rPr>
          <w:rFonts w:ascii="Palatino Linotype" w:eastAsiaTheme="minorHAnsi" w:hAnsi="Palatino Linotype" w:cstheme="minorBidi"/>
          <w:lang w:eastAsia="en-US"/>
        </w:rPr>
        <w:t xml:space="preserve">la respuesta proporcionada por el </w:t>
      </w:r>
      <w:r w:rsidRPr="00420DB7">
        <w:rPr>
          <w:rFonts w:ascii="Palatino Linotype" w:eastAsiaTheme="minorHAnsi" w:hAnsi="Palatino Linotype" w:cstheme="minorBidi"/>
          <w:b/>
          <w:lang w:eastAsia="en-US"/>
        </w:rPr>
        <w:t>Sujeto Obligado</w:t>
      </w:r>
      <w:r w:rsidRPr="00420DB7">
        <w:rPr>
          <w:rFonts w:ascii="Palatino Linotype" w:eastAsiaTheme="minorHAnsi" w:hAnsi="Palatino Linotype" w:cstheme="minorBidi"/>
          <w:lang w:eastAsia="en-US"/>
        </w:rPr>
        <w:t xml:space="preserve">, previa búsqueda exhaustiva y razonable, haga entrega </w:t>
      </w:r>
      <w:r w:rsidR="001C6304" w:rsidRPr="00420DB7">
        <w:rPr>
          <w:rFonts w:ascii="Palatino Linotype" w:eastAsiaTheme="minorHAnsi" w:hAnsi="Palatino Linotype" w:cstheme="minorBidi"/>
          <w:lang w:eastAsia="en-US"/>
        </w:rPr>
        <w:t xml:space="preserve">al </w:t>
      </w:r>
      <w:r w:rsidR="001C6304" w:rsidRPr="00420DB7">
        <w:rPr>
          <w:rFonts w:ascii="Palatino Linotype" w:eastAsiaTheme="minorHAnsi" w:hAnsi="Palatino Linotype" w:cstheme="minorBidi"/>
          <w:b/>
          <w:lang w:eastAsia="en-US"/>
        </w:rPr>
        <w:t>RECURRENTE</w:t>
      </w:r>
      <w:r w:rsidRPr="00420DB7">
        <w:rPr>
          <w:rFonts w:ascii="Palatino Linotype" w:eastAsiaTheme="minorHAnsi" w:hAnsi="Palatino Linotype" w:cstheme="minorBidi"/>
          <w:lang w:eastAsia="en-US"/>
        </w:rPr>
        <w:t>,</w:t>
      </w:r>
      <w:r w:rsidRPr="00420DB7">
        <w:rPr>
          <w:rFonts w:asciiTheme="minorHAnsi" w:eastAsiaTheme="minorHAnsi" w:hAnsiTheme="minorHAnsi" w:cstheme="minorBidi"/>
          <w:sz w:val="22"/>
          <w:szCs w:val="22"/>
          <w:lang w:eastAsia="en-US"/>
        </w:rPr>
        <w:t xml:space="preserve"> </w:t>
      </w:r>
      <w:r w:rsidRPr="00420DB7">
        <w:rPr>
          <w:rFonts w:ascii="Palatino Linotype" w:eastAsiaTheme="minorHAnsi" w:hAnsi="Palatino Linotype" w:cstheme="minorBidi"/>
          <w:lang w:eastAsia="en-US"/>
        </w:rPr>
        <w:t xml:space="preserve">a través del </w:t>
      </w:r>
      <w:r w:rsidRPr="00420DB7">
        <w:rPr>
          <w:rFonts w:ascii="Palatino Linotype" w:eastAsiaTheme="minorHAnsi" w:hAnsi="Palatino Linotype" w:cstheme="minorBidi"/>
          <w:b/>
          <w:lang w:eastAsia="en-US"/>
        </w:rPr>
        <w:t>SAIMEX</w:t>
      </w:r>
      <w:r w:rsidRPr="00420DB7">
        <w:rPr>
          <w:rFonts w:ascii="Palatino Linotype" w:eastAsiaTheme="minorHAnsi" w:hAnsi="Palatino Linotype" w:cstheme="minorBidi"/>
          <w:bCs/>
          <w:lang w:eastAsia="en-US"/>
        </w:rPr>
        <w:t>,</w:t>
      </w:r>
      <w:r w:rsidRPr="00420DB7">
        <w:rPr>
          <w:rFonts w:ascii="Palatino Linotype" w:eastAsiaTheme="minorHAnsi" w:hAnsi="Palatino Linotype" w:cstheme="minorBidi"/>
          <w:lang w:eastAsia="en-US"/>
        </w:rPr>
        <w:t xml:space="preserve"> </w:t>
      </w:r>
      <w:r w:rsidR="0089443A" w:rsidRPr="00420DB7">
        <w:rPr>
          <w:rFonts w:ascii="Palatino Linotype" w:eastAsiaTheme="minorHAnsi" w:hAnsi="Palatino Linotype" w:cstheme="minorBidi"/>
          <w:lang w:eastAsia="en-US"/>
        </w:rPr>
        <w:t xml:space="preserve">en versión pública </w:t>
      </w:r>
      <w:r w:rsidRPr="00420DB7">
        <w:rPr>
          <w:rFonts w:ascii="Palatino Linotype" w:eastAsiaTheme="minorHAnsi" w:hAnsi="Palatino Linotype" w:cstheme="minorBidi"/>
          <w:lang w:eastAsia="en-US"/>
        </w:rPr>
        <w:t>de</w:t>
      </w:r>
      <w:r w:rsidR="0089443A" w:rsidRPr="00420DB7">
        <w:rPr>
          <w:rFonts w:ascii="Palatino Linotype" w:eastAsiaTheme="minorHAnsi" w:hAnsi="Palatino Linotype" w:cstheme="minorBidi"/>
          <w:lang w:eastAsia="en-US"/>
        </w:rPr>
        <w:t xml:space="preserve"> </w:t>
      </w:r>
      <w:r w:rsidRPr="00420DB7">
        <w:rPr>
          <w:rFonts w:ascii="Palatino Linotype" w:eastAsiaTheme="minorHAnsi" w:hAnsi="Palatino Linotype" w:cstheme="minorBidi"/>
          <w:lang w:eastAsia="en-US"/>
        </w:rPr>
        <w:t>lo siguiente:</w:t>
      </w:r>
    </w:p>
    <w:p w14:paraId="1F55E799" w14:textId="71986677" w:rsidR="00D3018B" w:rsidRPr="00420DB7" w:rsidRDefault="00F54C37" w:rsidP="00420DB7">
      <w:pPr>
        <w:pStyle w:val="Prrafodelista"/>
        <w:numPr>
          <w:ilvl w:val="0"/>
          <w:numId w:val="29"/>
        </w:numPr>
        <w:spacing w:after="120" w:line="360" w:lineRule="auto"/>
        <w:ind w:right="851"/>
        <w:jc w:val="both"/>
        <w:rPr>
          <w:rFonts w:ascii="Palatino Linotype" w:eastAsiaTheme="minorHAnsi" w:hAnsi="Palatino Linotype" w:cstheme="minorBidi"/>
          <w:i/>
          <w:sz w:val="22"/>
          <w:szCs w:val="22"/>
          <w:lang w:eastAsia="en-US"/>
        </w:rPr>
      </w:pPr>
      <w:r w:rsidRPr="00420DB7">
        <w:rPr>
          <w:rFonts w:ascii="Palatino Linotype" w:eastAsiaTheme="minorHAnsi" w:hAnsi="Palatino Linotype" w:cstheme="minorBidi"/>
          <w:i/>
          <w:iCs/>
          <w:sz w:val="22"/>
          <w:szCs w:val="22"/>
          <w:lang w:eastAsia="en-US"/>
        </w:rPr>
        <w:t xml:space="preserve">Documento donde consten las acciones que han realizado en torno a la detección, prevención y atención de la trata de personas </w:t>
      </w:r>
      <w:r w:rsidR="0089443A" w:rsidRPr="00420DB7">
        <w:rPr>
          <w:rFonts w:ascii="Palatino Linotype" w:eastAsiaTheme="minorHAnsi" w:hAnsi="Palatino Linotype" w:cstheme="minorBidi"/>
          <w:i/>
          <w:iCs/>
          <w:sz w:val="22"/>
          <w:szCs w:val="22"/>
          <w:lang w:eastAsia="en-US"/>
        </w:rPr>
        <w:t>en el municipio, así como</w:t>
      </w:r>
      <w:r w:rsidRPr="00420DB7">
        <w:rPr>
          <w:rFonts w:ascii="Palatino Linotype" w:eastAsiaTheme="minorHAnsi" w:hAnsi="Palatino Linotype" w:cstheme="minorBidi"/>
          <w:i/>
          <w:iCs/>
          <w:sz w:val="22"/>
          <w:szCs w:val="22"/>
          <w:lang w:eastAsia="en-US"/>
        </w:rPr>
        <w:t xml:space="preserve"> el documento donde conste el presupuesto con el que contaron estas acciones</w:t>
      </w:r>
      <w:r w:rsidR="0089443A" w:rsidRPr="00420DB7">
        <w:rPr>
          <w:rFonts w:ascii="Palatino Linotype" w:eastAsiaTheme="minorHAnsi" w:hAnsi="Palatino Linotype" w:cstheme="minorBidi"/>
          <w:i/>
          <w:iCs/>
          <w:sz w:val="22"/>
          <w:szCs w:val="22"/>
          <w:lang w:eastAsia="en-US"/>
        </w:rPr>
        <w:t>,</w:t>
      </w:r>
      <w:r w:rsidRPr="00420DB7">
        <w:rPr>
          <w:rFonts w:ascii="Palatino Linotype" w:eastAsiaTheme="minorHAnsi" w:hAnsi="Palatino Linotype" w:cstheme="minorBidi"/>
          <w:i/>
          <w:iCs/>
          <w:sz w:val="22"/>
          <w:szCs w:val="22"/>
          <w:lang w:eastAsia="en-US"/>
        </w:rPr>
        <w:t xml:space="preserve"> referentes </w:t>
      </w:r>
      <w:r w:rsidR="00AE7980" w:rsidRPr="00420DB7">
        <w:rPr>
          <w:rFonts w:ascii="Palatino Linotype" w:eastAsiaTheme="minorHAnsi" w:hAnsi="Palatino Linotype" w:cstheme="minorBidi"/>
          <w:i/>
          <w:iCs/>
          <w:sz w:val="22"/>
          <w:szCs w:val="22"/>
          <w:lang w:eastAsia="en-US"/>
        </w:rPr>
        <w:t>al primero de enero de dos mil veinte al primero de agosto de dos mil veintidós.</w:t>
      </w:r>
    </w:p>
    <w:p w14:paraId="4D14823A" w14:textId="77777777" w:rsidR="00621F8C" w:rsidRPr="00420DB7" w:rsidRDefault="00D3018B" w:rsidP="00420DB7">
      <w:pPr>
        <w:pStyle w:val="Prrafodelista"/>
        <w:spacing w:after="120" w:line="360" w:lineRule="auto"/>
        <w:ind w:left="720"/>
        <w:jc w:val="both"/>
        <w:rPr>
          <w:rFonts w:ascii="Palatino Linotype" w:hAnsi="Palatino Linotype"/>
          <w:i/>
        </w:rPr>
      </w:pPr>
      <w:r w:rsidRPr="00420DB7">
        <w:rPr>
          <w:rFonts w:ascii="Palatino Linotype" w:hAnsi="Palatino Linotype"/>
          <w:i/>
        </w:rPr>
        <w:t xml:space="preserve">Debiendo notificar al </w:t>
      </w:r>
      <w:r w:rsidRPr="00420DB7">
        <w:rPr>
          <w:rFonts w:ascii="Palatino Linotype" w:hAnsi="Palatino Linotype"/>
          <w:b/>
          <w:bCs/>
          <w:i/>
        </w:rPr>
        <w:t>RECURRENTE</w:t>
      </w:r>
      <w:r w:rsidRPr="00420DB7">
        <w:rPr>
          <w:rFonts w:ascii="Palatino Linotype" w:hAnsi="Palatino Linotype"/>
          <w:i/>
        </w:rPr>
        <w:t xml:space="preserve"> el Acuerdo de Clasificación de la información que emita el Comité de Transparencia co</w:t>
      </w:r>
      <w:r w:rsidR="00353B85" w:rsidRPr="00420DB7">
        <w:rPr>
          <w:rFonts w:ascii="Palatino Linotype" w:hAnsi="Palatino Linotype"/>
          <w:i/>
        </w:rPr>
        <w:t>n motivo de la versión pública.</w:t>
      </w:r>
      <w:r w:rsidR="00F15FCF" w:rsidRPr="00420DB7">
        <w:rPr>
          <w:rFonts w:ascii="Palatino Linotype" w:hAnsi="Palatino Linotype"/>
          <w:i/>
        </w:rPr>
        <w:t xml:space="preserve"> </w:t>
      </w:r>
    </w:p>
    <w:p w14:paraId="54844D94" w14:textId="29AF3046" w:rsidR="00621F8C" w:rsidRPr="00420DB7" w:rsidRDefault="00621F8C" w:rsidP="00420DB7">
      <w:pPr>
        <w:pStyle w:val="Prrafodelista"/>
        <w:spacing w:after="120" w:line="360" w:lineRule="auto"/>
        <w:ind w:left="720"/>
        <w:jc w:val="both"/>
        <w:rPr>
          <w:rFonts w:ascii="Palatino Linotype" w:hAnsi="Palatino Linotype"/>
          <w:i/>
        </w:rPr>
      </w:pPr>
      <w:r w:rsidRPr="00420DB7">
        <w:rPr>
          <w:rFonts w:ascii="Palatino Linotype" w:eastAsia="Calibri" w:hAnsi="Palatino Linotype" w:cs="Arial"/>
          <w:i/>
          <w:sz w:val="22"/>
          <w:szCs w:val="22"/>
        </w:rPr>
        <w:t xml:space="preserve">Para el caso de que no se haya generado la información de la cual se ordena su entrega bastará con que lo haga del conocimiento del particular.” </w:t>
      </w:r>
    </w:p>
    <w:p w14:paraId="080C8C7C" w14:textId="5F7B8F2C" w:rsidR="00D65FDD" w:rsidRPr="00420DB7" w:rsidRDefault="00D65FDD" w:rsidP="00FC3757">
      <w:pPr>
        <w:autoSpaceDE w:val="0"/>
        <w:autoSpaceDN w:val="0"/>
        <w:adjustRightInd w:val="0"/>
        <w:spacing w:before="240" w:line="360" w:lineRule="auto"/>
        <w:jc w:val="both"/>
        <w:rPr>
          <w:rFonts w:ascii="Palatino Linotype" w:hAnsi="Palatino Linotype" w:cs="Arial"/>
        </w:rPr>
      </w:pPr>
      <w:r w:rsidRPr="00420DB7">
        <w:rPr>
          <w:rFonts w:ascii="Palatino Linotype" w:hAnsi="Palatino Linotype" w:cs="Arial"/>
          <w:b/>
          <w:sz w:val="28"/>
          <w:szCs w:val="28"/>
        </w:rPr>
        <w:t>TERCERO.</w:t>
      </w:r>
      <w:r w:rsidRPr="00420DB7">
        <w:rPr>
          <w:rFonts w:ascii="Palatino Linotype" w:hAnsi="Palatino Linotype" w:cs="Arial"/>
          <w:b/>
        </w:rPr>
        <w:t xml:space="preserve"> Notifíquese</w:t>
      </w:r>
      <w:r w:rsidRPr="00420DB7">
        <w:rPr>
          <w:rFonts w:ascii="Palatino Linotype" w:hAnsi="Palatino Linotype" w:cs="Arial"/>
          <w:b/>
          <w:i/>
        </w:rPr>
        <w:t xml:space="preserve"> </w:t>
      </w:r>
      <w:r w:rsidRPr="00420DB7">
        <w:rPr>
          <w:rFonts w:ascii="Palatino Linotype" w:hAnsi="Palatino Linotype" w:cs="Arial"/>
        </w:rPr>
        <w:t>al Titular de la Unidad de Transparencia del</w:t>
      </w:r>
      <w:r w:rsidRPr="00420DB7">
        <w:rPr>
          <w:rFonts w:ascii="Palatino Linotype" w:hAnsi="Palatino Linotype" w:cs="Arial"/>
          <w:b/>
        </w:rPr>
        <w:t xml:space="preserve"> SUJETO OBLIGADO</w:t>
      </w:r>
      <w:r w:rsidRPr="00420DB7">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420DB7">
        <w:rPr>
          <w:rFonts w:ascii="Palatino Linotype" w:hAnsi="Palatino Linotype" w:cs="Arial"/>
        </w:rPr>
        <w:lastRenderedPageBreak/>
        <w:t>hábiles, debiendo informar a este Instituto en un plazo de tres días hábiles siguientes sobre el cumplimiento dado a la presente resolución.</w:t>
      </w:r>
    </w:p>
    <w:p w14:paraId="2189AFB1" w14:textId="44A203C4" w:rsidR="00D65FDD" w:rsidRDefault="00D65FDD" w:rsidP="00FC3757">
      <w:pPr>
        <w:autoSpaceDE w:val="0"/>
        <w:autoSpaceDN w:val="0"/>
        <w:adjustRightInd w:val="0"/>
        <w:spacing w:line="360" w:lineRule="auto"/>
        <w:jc w:val="both"/>
        <w:rPr>
          <w:rFonts w:ascii="Palatino Linotype" w:hAnsi="Palatino Linotype" w:cs="Arial"/>
          <w:lang w:val="es-ES"/>
        </w:rPr>
      </w:pPr>
      <w:r w:rsidRPr="00420DB7">
        <w:rPr>
          <w:rFonts w:ascii="Palatino Linotype" w:hAnsi="Palatino Linotype" w:cs="Arial"/>
          <w:b/>
          <w:sz w:val="26"/>
          <w:szCs w:val="26"/>
        </w:rPr>
        <w:t>CUARTO.</w:t>
      </w:r>
      <w:r w:rsidRPr="00420DB7">
        <w:rPr>
          <w:rFonts w:ascii="Palatino Linotype" w:hAnsi="Palatino Linotype" w:cs="Arial"/>
          <w:b/>
        </w:rPr>
        <w:t xml:space="preserve"> </w:t>
      </w:r>
      <w:r w:rsidRPr="00420DB7">
        <w:rPr>
          <w:rFonts w:ascii="Palatino Linotype" w:hAnsi="Palatino Linotype" w:cs="Arial"/>
          <w:lang w:val="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775464" w14:textId="77777777" w:rsidR="00FC3757" w:rsidRPr="00FC3757" w:rsidRDefault="00FC3757" w:rsidP="00FC3757">
      <w:pPr>
        <w:autoSpaceDE w:val="0"/>
        <w:autoSpaceDN w:val="0"/>
        <w:adjustRightInd w:val="0"/>
        <w:spacing w:line="276" w:lineRule="auto"/>
        <w:jc w:val="both"/>
        <w:rPr>
          <w:rFonts w:ascii="Palatino Linotype" w:hAnsi="Palatino Linotype" w:cs="Arial"/>
          <w:lang w:val="es-ES"/>
        </w:rPr>
      </w:pPr>
    </w:p>
    <w:p w14:paraId="125F2971" w14:textId="319BE4B7" w:rsidR="00420DB7" w:rsidRPr="00FC3757" w:rsidRDefault="00D65FDD" w:rsidP="00420DB7">
      <w:pPr>
        <w:spacing w:line="360" w:lineRule="auto"/>
        <w:jc w:val="both"/>
        <w:rPr>
          <w:rFonts w:ascii="Palatino Linotype" w:hAnsi="Palatino Linotype"/>
          <w:shd w:val="clear" w:color="auto" w:fill="FFFFFF"/>
        </w:rPr>
      </w:pPr>
      <w:r w:rsidRPr="00420DB7">
        <w:rPr>
          <w:rFonts w:ascii="Palatino Linotype" w:hAnsi="Palatino Linotype" w:cs="Arial"/>
          <w:b/>
          <w:sz w:val="26"/>
          <w:szCs w:val="26"/>
        </w:rPr>
        <w:t>QUINTO</w:t>
      </w:r>
      <w:r w:rsidRPr="00420DB7">
        <w:rPr>
          <w:rFonts w:ascii="Palatino Linotype" w:hAnsi="Palatino Linotype" w:cs="Arial"/>
          <w:b/>
        </w:rPr>
        <w:t xml:space="preserve">. NOTIFÍQUESE </w:t>
      </w:r>
      <w:r w:rsidRPr="00420DB7">
        <w:rPr>
          <w:rFonts w:ascii="Palatino Linotype" w:hAnsi="Palatino Linotype" w:cs="Arial"/>
        </w:rPr>
        <w:t xml:space="preserve">la presente resolución al </w:t>
      </w:r>
      <w:r w:rsidRPr="00420DB7">
        <w:rPr>
          <w:rFonts w:ascii="Palatino Linotype" w:hAnsi="Palatino Linotype" w:cs="Arial"/>
          <w:b/>
        </w:rPr>
        <w:t xml:space="preserve">RECURRENTE vía </w:t>
      </w:r>
      <w:r w:rsidRPr="00420DB7">
        <w:rPr>
          <w:rFonts w:ascii="Palatino Linotype" w:hAnsi="Palatino Linotype" w:cs="Arial"/>
        </w:rPr>
        <w:t xml:space="preserve">Sistema de Acceso a la Información Mexiquense </w:t>
      </w:r>
      <w:r w:rsidRPr="00420DB7">
        <w:rPr>
          <w:rFonts w:ascii="Palatino Linotype" w:hAnsi="Palatino Linotype" w:cs="Arial"/>
          <w:b/>
        </w:rPr>
        <w:t xml:space="preserve">(SAIMEX) </w:t>
      </w:r>
      <w:r w:rsidRPr="00420DB7">
        <w:rPr>
          <w:rFonts w:ascii="Palatino Linotype" w:hAnsi="Palatino Linotype" w:cs="Arial"/>
        </w:rPr>
        <w:t xml:space="preserve">y hágase de su conocimiento que, </w:t>
      </w:r>
      <w:r w:rsidRPr="00420DB7">
        <w:rPr>
          <w:rFonts w:ascii="Palatino Linotype" w:hAnsi="Palatino Linotype"/>
          <w:shd w:val="clear" w:color="auto" w:fill="FFFFFF"/>
        </w:rPr>
        <w:t xml:space="preserve">de conformidad con lo </w:t>
      </w:r>
      <w:r w:rsidRPr="00420DB7">
        <w:rPr>
          <w:rFonts w:ascii="Palatino Linotype" w:hAnsi="Palatino Linotype"/>
        </w:rPr>
        <w:t xml:space="preserve">establecido en el artículo 196, de la Ley de Transparencia y Acceso a la Información Pública del Estado de México y Municipios, podrá promover el Juicio de Amparo en los términos de las </w:t>
      </w:r>
      <w:r w:rsidRPr="00420DB7">
        <w:rPr>
          <w:rFonts w:ascii="Palatino Linotype" w:hAnsi="Palatino Linotype"/>
          <w:shd w:val="clear" w:color="auto" w:fill="FFFFFF"/>
        </w:rPr>
        <w:t>leyes aplicables.</w:t>
      </w:r>
    </w:p>
    <w:p w14:paraId="2079F161" w14:textId="77777777" w:rsidR="00420DB7" w:rsidRPr="00420DB7" w:rsidRDefault="00420DB7" w:rsidP="00FC3757">
      <w:pPr>
        <w:spacing w:line="276" w:lineRule="auto"/>
        <w:jc w:val="both"/>
        <w:rPr>
          <w:rFonts w:ascii="Palatino Linotype" w:hAnsi="Palatino Linotype" w:cs="Arial"/>
        </w:rPr>
      </w:pPr>
    </w:p>
    <w:p w14:paraId="4D11CA23" w14:textId="77777777" w:rsidR="00FC3757" w:rsidRDefault="00D65FDD" w:rsidP="00FC3757">
      <w:pPr>
        <w:spacing w:line="360" w:lineRule="auto"/>
        <w:jc w:val="both"/>
        <w:rPr>
          <w:rFonts w:ascii="Palatino Linotype" w:hAnsi="Palatino Linotype" w:cs="Arial"/>
        </w:rPr>
      </w:pPr>
      <w:r w:rsidRPr="00420DB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20DB7" w:rsidRPr="00420DB7">
        <w:rPr>
          <w:rFonts w:ascii="Palatino Linotype" w:hAnsi="Palatino Linotype"/>
        </w:rPr>
        <w:t xml:space="preserve">DÉCIMA TERCERA </w:t>
      </w:r>
      <w:r w:rsidRPr="00420DB7">
        <w:rPr>
          <w:rFonts w:ascii="Palatino Linotype" w:hAnsi="Palatino Linotype"/>
        </w:rPr>
        <w:t xml:space="preserve">SESIÓN ORDINARIA CELEBRADA EL </w:t>
      </w:r>
      <w:r w:rsidR="00AE7980" w:rsidRPr="00420DB7">
        <w:rPr>
          <w:rFonts w:ascii="Palatino Linotype" w:hAnsi="Palatino Linotype"/>
        </w:rPr>
        <w:t xml:space="preserve">DOCE DE ABRIL </w:t>
      </w:r>
      <w:r w:rsidRPr="00420DB7">
        <w:rPr>
          <w:rFonts w:ascii="Palatino Linotype" w:hAnsi="Palatino Linotype"/>
        </w:rPr>
        <w:t>DE DOS MIL VEINTITRÉS, ANTE EL SECRETARIO TÉCNICO DEL PLENO, ALEXIS TAPIA RAMÍREZ</w:t>
      </w:r>
      <w:r w:rsidR="00FC3757">
        <w:rPr>
          <w:rFonts w:ascii="Palatino Linotype" w:hAnsi="Palatino Linotype" w:cs="Arial"/>
        </w:rPr>
        <w:t>.</w:t>
      </w:r>
    </w:p>
    <w:p w14:paraId="50B90D7F" w14:textId="3E847921" w:rsidR="00D65FDD" w:rsidRPr="00FC3757" w:rsidRDefault="00D65FDD" w:rsidP="00FC3757">
      <w:pPr>
        <w:spacing w:line="360" w:lineRule="auto"/>
        <w:jc w:val="both"/>
        <w:rPr>
          <w:rFonts w:ascii="Palatino Linotype" w:hAnsi="Palatino Linotype" w:cs="Arial"/>
        </w:rPr>
      </w:pPr>
      <w:r w:rsidRPr="00420DB7">
        <w:rPr>
          <w:rFonts w:ascii="Palatino Linotype" w:hAnsi="Palatino Linotype"/>
          <w:sz w:val="16"/>
          <w:szCs w:val="16"/>
        </w:rPr>
        <w:t>SCMM/BLA/DEMF/MRC</w:t>
      </w:r>
    </w:p>
    <w:p w14:paraId="66479FD8" w14:textId="77777777" w:rsidR="00D65FDD" w:rsidRPr="00420DB7" w:rsidRDefault="00D65FDD" w:rsidP="00420DB7">
      <w:pPr>
        <w:rPr>
          <w:rFonts w:ascii="Palatino Linotype" w:hAnsi="Palatino Linotype"/>
          <w:b/>
          <w:sz w:val="28"/>
          <w:szCs w:val="28"/>
        </w:rPr>
      </w:pPr>
      <w:r w:rsidRPr="00420DB7">
        <w:rPr>
          <w:rFonts w:ascii="Palatino Linotype" w:hAnsi="Palatino Linotype"/>
          <w:b/>
          <w:sz w:val="28"/>
          <w:szCs w:val="28"/>
        </w:rPr>
        <w:br w:type="page"/>
      </w:r>
    </w:p>
    <w:p w14:paraId="1C4D1F5D" w14:textId="59B9467F" w:rsidR="00EE52D0" w:rsidRPr="00420DB7" w:rsidRDefault="00EE52D0" w:rsidP="00420DB7">
      <w:pPr>
        <w:rPr>
          <w:rFonts w:ascii="Palatino Linotype" w:hAnsi="Palatino Linotype"/>
          <w:b/>
          <w:sz w:val="28"/>
          <w:szCs w:val="28"/>
        </w:rPr>
      </w:pPr>
    </w:p>
    <w:sectPr w:rsidR="00EE52D0" w:rsidRPr="00420DB7" w:rsidSect="00886866">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4443F" w14:textId="77777777" w:rsidR="00E8790A" w:rsidRDefault="00E8790A" w:rsidP="00C80F8C">
      <w:r>
        <w:separator/>
      </w:r>
    </w:p>
  </w:endnote>
  <w:endnote w:type="continuationSeparator" w:id="0">
    <w:p w14:paraId="0B974E74" w14:textId="77777777" w:rsidR="00E8790A" w:rsidRDefault="00E8790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4F8BF" w14:textId="77777777" w:rsidR="006372EF" w:rsidRDefault="006372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9BAB0E" w:rsidR="00A212FF" w:rsidRPr="0010196A" w:rsidRDefault="00A212F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72EF">
      <w:rPr>
        <w:rFonts w:ascii="Palatino Linotype" w:hAnsi="Palatino Linotype" w:cs="Arial"/>
        <w:bCs/>
        <w:noProof/>
        <w:sz w:val="22"/>
        <w:szCs w:val="22"/>
      </w:rPr>
      <w:t>51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72EF">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p w14:paraId="0E0FF7EC" w14:textId="77777777" w:rsidR="00A212FF" w:rsidRDefault="00A212FF"/>
  <w:p w14:paraId="79D7D651" w14:textId="77777777" w:rsidR="00A212FF" w:rsidRDefault="00A212F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FABBC88" w:rsidR="00A212FF" w:rsidRPr="0010196A" w:rsidRDefault="00A212F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72E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72EF">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p w14:paraId="307D291E" w14:textId="77777777" w:rsidR="00A212FF" w:rsidRDefault="00A212FF"/>
  <w:p w14:paraId="2F68753F" w14:textId="77777777" w:rsidR="00A212FF" w:rsidRDefault="00A212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10ABE" w14:textId="77777777" w:rsidR="00E8790A" w:rsidRDefault="00E8790A" w:rsidP="00C80F8C">
      <w:r>
        <w:separator/>
      </w:r>
    </w:p>
  </w:footnote>
  <w:footnote w:type="continuationSeparator" w:id="0">
    <w:p w14:paraId="22A88471" w14:textId="77777777" w:rsidR="00E8790A" w:rsidRDefault="00E8790A" w:rsidP="00C80F8C">
      <w:r>
        <w:continuationSeparator/>
      </w:r>
    </w:p>
  </w:footnote>
  <w:footnote w:id="1">
    <w:p w14:paraId="3D8B7BE0" w14:textId="77777777" w:rsidR="00A212FF" w:rsidRDefault="00A212FF" w:rsidP="00D65FDD">
      <w:pPr>
        <w:pBdr>
          <w:top w:val="nil"/>
          <w:left w:val="nil"/>
          <w:bottom w:val="nil"/>
          <w:right w:val="nil"/>
          <w:between w:val="nil"/>
        </w:pBdr>
        <w:ind w:left="720" w:hanging="720"/>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185.</w:t>
      </w:r>
      <w:r>
        <w:rPr>
          <w:rFonts w:ascii="Palatino Linotype" w:eastAsia="Palatino Linotype" w:hAnsi="Palatino Linotype" w:cs="Palatino Linotype"/>
          <w:color w:val="000000"/>
          <w:sz w:val="20"/>
          <w:szCs w:val="20"/>
        </w:rPr>
        <w:t xml:space="preserve"> El Instituto resolverá el recurso de revisión conforme a lo siguiente: (…)</w:t>
      </w:r>
    </w:p>
    <w:p w14:paraId="2B1C02FD" w14:textId="77777777" w:rsidR="00A212FF" w:rsidRDefault="00A212FF" w:rsidP="00D65F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20"/>
          <w:szCs w:val="20"/>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CAB69BE" w14:textId="77777777" w:rsidR="00A212FF" w:rsidRDefault="00A212FF" w:rsidP="00D65FDD">
      <w:pPr>
        <w:jc w:val="both"/>
        <w:rPr>
          <w:rFonts w:ascii="Palatino Linotype" w:eastAsia="Palatino Linotype" w:hAnsi="Palatino Linotype" w:cs="Palatino Linotype"/>
          <w:i/>
          <w:sz w:val="20"/>
          <w:szCs w:val="20"/>
        </w:rPr>
      </w:pPr>
      <w:r>
        <w:rPr>
          <w:vertAlign w:val="superscript"/>
        </w:rPr>
        <w:footnoteRef/>
      </w:r>
      <w:r>
        <w:rPr>
          <w:rFonts w:ascii="Palatino Linotype" w:eastAsia="Palatino Linotype" w:hAnsi="Palatino Linotype" w:cs="Palatino Linotype"/>
          <w:i/>
          <w:sz w:val="20"/>
          <w:szCs w:val="20"/>
        </w:rPr>
        <w:t xml:space="preserve"> Artículo 24. Para el cumplimiento de los objetivos de esta Ley, los sujetos obligados deberán cumplir con las siguientes obligaciones, según corresponda, de acuerdo a su naturaleza:</w:t>
      </w:r>
    </w:p>
    <w:p w14:paraId="070482F5" w14:textId="77777777" w:rsidR="00A212FF" w:rsidRDefault="00A212FF" w:rsidP="00D65FDD">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532097E4" w14:textId="77777777" w:rsidR="00A212FF" w:rsidRDefault="00A212FF" w:rsidP="00D65FDD">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20"/>
          <w:szCs w:val="20"/>
        </w:rPr>
        <w:t>Los sujetos obligados solo proporcionarán la información pública que generen, administren o posean en el ejercicio de sus atribuciones.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212FF" w:rsidRDefault="006372E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p w14:paraId="1EAC6265" w14:textId="77777777" w:rsidR="00A212FF" w:rsidRDefault="00A212FF"/>
  <w:p w14:paraId="31012D46" w14:textId="77777777" w:rsidR="00A212FF" w:rsidRDefault="00A212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212FF" w:rsidRPr="0010196A" w:rsidRDefault="006372E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42pt;margin-top:-92.35pt;width:540pt;height:10in;z-index:-251655168;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212FF" w:rsidRPr="008F2CCC" w14:paraId="1F097D8A" w14:textId="77777777" w:rsidTr="00DA50F6">
      <w:tc>
        <w:tcPr>
          <w:tcW w:w="3261" w:type="dxa"/>
          <w:vMerge w:val="restart"/>
        </w:tcPr>
        <w:p w14:paraId="1F780A0C" w14:textId="1EFF25F4" w:rsidR="00A212FF" w:rsidRPr="008F2CCC" w:rsidRDefault="00A212F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212FF" w:rsidRPr="00664658" w:rsidRDefault="00A212F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38BDD9E" w:rsidR="00A212FF" w:rsidRPr="00664658" w:rsidRDefault="00A212FF" w:rsidP="005C250B">
          <w:pPr>
            <w:jc w:val="both"/>
            <w:rPr>
              <w:rFonts w:ascii="Palatino Linotype" w:hAnsi="Palatino Linotype"/>
              <w:b/>
              <w:sz w:val="22"/>
              <w:szCs w:val="22"/>
              <w:lang w:val="es-ES_tradnl"/>
            </w:rPr>
          </w:pPr>
          <w:r>
            <w:rPr>
              <w:rFonts w:ascii="Palatino Linotype" w:hAnsi="Palatino Linotype"/>
              <w:b/>
              <w:lang w:val="es-ES_tradnl"/>
            </w:rPr>
            <w:t>14552</w:t>
          </w:r>
          <w:r w:rsidRPr="00136CC0">
            <w:rPr>
              <w:rFonts w:ascii="Palatino Linotype" w:hAnsi="Palatino Linotype"/>
              <w:b/>
              <w:lang w:val="es-ES_tradnl"/>
            </w:rPr>
            <w:t>/INFOEM/IP/RR/2022</w:t>
          </w:r>
        </w:p>
      </w:tc>
    </w:tr>
    <w:tr w:rsidR="00A212FF" w:rsidRPr="008F2CCC" w14:paraId="049677A3" w14:textId="77777777" w:rsidTr="00DA50F6">
      <w:tc>
        <w:tcPr>
          <w:tcW w:w="3261" w:type="dxa"/>
          <w:vMerge/>
        </w:tcPr>
        <w:p w14:paraId="4A21EAC1" w14:textId="5C1F145E" w:rsidR="00A212FF" w:rsidRPr="008F2CCC" w:rsidRDefault="00A212FF" w:rsidP="00D41D47">
          <w:pPr>
            <w:rPr>
              <w:rFonts w:ascii="Palatino Linotype" w:hAnsi="Palatino Linotype"/>
              <w:b/>
              <w:sz w:val="22"/>
              <w:szCs w:val="22"/>
              <w:lang w:val="es-ES_tradnl"/>
            </w:rPr>
          </w:pPr>
        </w:p>
      </w:tc>
      <w:tc>
        <w:tcPr>
          <w:tcW w:w="2551" w:type="dxa"/>
          <w:shd w:val="clear" w:color="auto" w:fill="auto"/>
        </w:tcPr>
        <w:p w14:paraId="1237BCDE" w14:textId="77777777" w:rsidR="00A212FF" w:rsidRPr="00664658" w:rsidRDefault="00A212F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1177B67" w:rsidR="00A212FF" w:rsidRPr="00130321" w:rsidRDefault="00A212FF" w:rsidP="008A19B1">
          <w:pPr>
            <w:jc w:val="both"/>
            <w:rPr>
              <w:b/>
              <w:lang w:val="es-419"/>
            </w:rPr>
          </w:pPr>
          <w:r>
            <w:rPr>
              <w:rFonts w:ascii="Palatino Linotype" w:hAnsi="Palatino Linotype"/>
              <w:b/>
              <w:sz w:val="22"/>
              <w:szCs w:val="22"/>
              <w:lang w:val="es-419"/>
            </w:rPr>
            <w:t>Ayuntamiento de Melchor Ocampo</w:t>
          </w:r>
        </w:p>
      </w:tc>
    </w:tr>
    <w:tr w:rsidR="00A212FF" w:rsidRPr="008F2CCC" w14:paraId="72CD087D" w14:textId="77777777" w:rsidTr="00DA50F6">
      <w:trPr>
        <w:trHeight w:val="228"/>
      </w:trPr>
      <w:tc>
        <w:tcPr>
          <w:tcW w:w="3261" w:type="dxa"/>
          <w:vMerge/>
        </w:tcPr>
        <w:p w14:paraId="1B78656F" w14:textId="01E6F6F6" w:rsidR="00A212FF" w:rsidRPr="008F2CCC" w:rsidRDefault="00A212FF" w:rsidP="00070856">
          <w:pPr>
            <w:rPr>
              <w:rFonts w:ascii="Palatino Linotype" w:hAnsi="Palatino Linotype"/>
              <w:b/>
              <w:sz w:val="22"/>
              <w:szCs w:val="22"/>
              <w:lang w:val="es-ES_tradnl"/>
            </w:rPr>
          </w:pPr>
        </w:p>
      </w:tc>
      <w:tc>
        <w:tcPr>
          <w:tcW w:w="2551" w:type="dxa"/>
          <w:shd w:val="clear" w:color="auto" w:fill="auto"/>
        </w:tcPr>
        <w:p w14:paraId="74D81628" w14:textId="3839B3E6" w:rsidR="00A212FF" w:rsidRPr="00664658" w:rsidRDefault="00A212F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212FF" w:rsidRPr="00664658" w:rsidRDefault="00A212F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2A5B893" w14:textId="77777777" w:rsidR="00A212FF" w:rsidRDefault="00A212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D66CF6C" w:rsidR="00A212FF" w:rsidRPr="0010196A" w:rsidRDefault="006372E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54.85pt;margin-top:-91.05pt;width:540pt;height:10in;z-index:-251657216;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A212FF" w:rsidRPr="008F2CCC" w14:paraId="6ABABA57" w14:textId="77777777" w:rsidTr="00F50109">
      <w:tc>
        <w:tcPr>
          <w:tcW w:w="3403" w:type="dxa"/>
          <w:vMerge w:val="restart"/>
          <w:shd w:val="clear" w:color="auto" w:fill="auto"/>
        </w:tcPr>
        <w:p w14:paraId="6AA376CC" w14:textId="1E62217E" w:rsidR="00A212FF" w:rsidRPr="008F2CCC" w:rsidRDefault="00A212F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212FF" w:rsidRPr="008F2CCC" w:rsidRDefault="00A212F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3D922E20" w:rsidR="00A212FF" w:rsidRPr="008F2CCC" w:rsidRDefault="00A212FF" w:rsidP="004E06CC">
          <w:pPr>
            <w:jc w:val="both"/>
            <w:rPr>
              <w:rFonts w:ascii="Palatino Linotype" w:hAnsi="Palatino Linotype"/>
              <w:b/>
              <w:sz w:val="22"/>
              <w:szCs w:val="22"/>
              <w:lang w:val="es-ES_tradnl"/>
            </w:rPr>
          </w:pPr>
          <w:r>
            <w:rPr>
              <w:rFonts w:ascii="Palatino Linotype" w:hAnsi="Palatino Linotype"/>
              <w:b/>
              <w:sz w:val="22"/>
              <w:szCs w:val="22"/>
              <w:lang w:val="es-ES_tradnl"/>
            </w:rPr>
            <w:t>14552</w:t>
          </w:r>
          <w:r w:rsidRPr="00F67B0E">
            <w:rPr>
              <w:rFonts w:ascii="Palatino Linotype" w:hAnsi="Palatino Linotype"/>
              <w:b/>
              <w:sz w:val="22"/>
              <w:szCs w:val="22"/>
              <w:lang w:val="es-ES_tradnl"/>
            </w:rPr>
            <w:t>/INFOEM/IP/RR/2022</w:t>
          </w:r>
        </w:p>
      </w:tc>
    </w:tr>
    <w:tr w:rsidR="00A212FF" w:rsidRPr="008F2CCC" w14:paraId="3B45FB53" w14:textId="77777777" w:rsidTr="00F50109">
      <w:tc>
        <w:tcPr>
          <w:tcW w:w="3403" w:type="dxa"/>
          <w:vMerge/>
          <w:shd w:val="clear" w:color="auto" w:fill="auto"/>
        </w:tcPr>
        <w:p w14:paraId="188B82EF" w14:textId="77777777" w:rsidR="00A212FF" w:rsidRPr="008F2CCC" w:rsidRDefault="00A212FF" w:rsidP="00A2780F">
          <w:pPr>
            <w:rPr>
              <w:rFonts w:ascii="Palatino Linotype" w:hAnsi="Palatino Linotype"/>
              <w:b/>
              <w:sz w:val="22"/>
              <w:szCs w:val="22"/>
              <w:lang w:val="es-ES_tradnl"/>
            </w:rPr>
          </w:pPr>
        </w:p>
      </w:tc>
      <w:tc>
        <w:tcPr>
          <w:tcW w:w="2552" w:type="dxa"/>
          <w:shd w:val="clear" w:color="auto" w:fill="auto"/>
        </w:tcPr>
        <w:p w14:paraId="78719C56" w14:textId="32450BDC" w:rsidR="00A212FF" w:rsidRDefault="00A212FF"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2E170332" w14:textId="77777777" w:rsidR="00A212FF" w:rsidRDefault="00A212FF" w:rsidP="008A1821">
          <w:pPr>
            <w:rPr>
              <w:rFonts w:ascii="Palatino Linotype" w:hAnsi="Palatino Linotype"/>
              <w:b/>
              <w:sz w:val="22"/>
              <w:szCs w:val="22"/>
              <w:lang w:val="es-ES_tradnl"/>
            </w:rPr>
          </w:pPr>
        </w:p>
        <w:p w14:paraId="3B2AD0CF" w14:textId="2172042D" w:rsidR="00A212FF" w:rsidRPr="008F2CCC" w:rsidRDefault="00A212FF"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65BADD4" w14:textId="11A77F00" w:rsidR="00A212FF" w:rsidRDefault="006372EF" w:rsidP="00F84F69">
          <w:pPr>
            <w:jc w:val="both"/>
            <w:rPr>
              <w:rFonts w:ascii="Palatino Linotype" w:hAnsi="Palatino Linotype"/>
              <w:b/>
              <w:bCs/>
              <w:sz w:val="22"/>
              <w:szCs w:val="22"/>
            </w:rPr>
          </w:pPr>
          <w:r>
            <w:rPr>
              <w:rFonts w:ascii="Palatino Linotype" w:hAnsi="Palatino Linotype"/>
              <w:b/>
              <w:bCs/>
              <w:sz w:val="22"/>
              <w:szCs w:val="22"/>
            </w:rPr>
            <w:t>Xxxxxxxx</w:t>
          </w:r>
          <w:r w:rsidR="00A212FF" w:rsidRPr="008A19B1">
            <w:rPr>
              <w:rFonts w:ascii="Palatino Linotype" w:hAnsi="Palatino Linotype"/>
              <w:b/>
              <w:bCs/>
              <w:sz w:val="22"/>
              <w:szCs w:val="22"/>
            </w:rPr>
            <w:t xml:space="preserve"> </w:t>
          </w:r>
          <w:r>
            <w:rPr>
              <w:rFonts w:ascii="Palatino Linotype" w:hAnsi="Palatino Linotype"/>
              <w:b/>
              <w:bCs/>
              <w:sz w:val="22"/>
              <w:szCs w:val="22"/>
            </w:rPr>
            <w:t>Xxxxxxxxx</w:t>
          </w:r>
          <w:r w:rsidR="00A212FF" w:rsidRPr="008A19B1">
            <w:rPr>
              <w:rFonts w:ascii="Palatino Linotype" w:hAnsi="Palatino Linotype"/>
              <w:b/>
              <w:bCs/>
              <w:sz w:val="22"/>
              <w:szCs w:val="22"/>
            </w:rPr>
            <w:t xml:space="preserve"> </w:t>
          </w:r>
          <w:r>
            <w:rPr>
              <w:rFonts w:ascii="Palatino Linotype" w:hAnsi="Palatino Linotype"/>
              <w:b/>
              <w:bCs/>
              <w:sz w:val="22"/>
              <w:szCs w:val="22"/>
            </w:rPr>
            <w:t>Xxxxxxxx</w:t>
          </w:r>
          <w:bookmarkStart w:id="1" w:name="_GoBack"/>
          <w:bookmarkEnd w:id="1"/>
        </w:p>
        <w:p w14:paraId="749961B3" w14:textId="3CAD812A" w:rsidR="00A212FF" w:rsidRPr="003305CB" w:rsidRDefault="00A212FF" w:rsidP="008A19B1">
          <w:pPr>
            <w:jc w:val="both"/>
            <w:rPr>
              <w:rFonts w:ascii="Palatino Linotype" w:hAnsi="Palatino Linotype"/>
              <w:b/>
              <w:sz w:val="22"/>
              <w:szCs w:val="22"/>
              <w:lang w:val="es-419"/>
            </w:rPr>
          </w:pPr>
          <w:r>
            <w:rPr>
              <w:rFonts w:ascii="Palatino Linotype" w:hAnsi="Palatino Linotype"/>
              <w:b/>
              <w:sz w:val="22"/>
              <w:szCs w:val="22"/>
              <w:lang w:val="es-419"/>
            </w:rPr>
            <w:t>Ayuntamiento de Melchor Ocampo</w:t>
          </w:r>
        </w:p>
      </w:tc>
    </w:tr>
    <w:tr w:rsidR="00A212FF" w:rsidRPr="008F2CCC" w14:paraId="28A493EB" w14:textId="77777777" w:rsidTr="00F50109">
      <w:trPr>
        <w:trHeight w:val="228"/>
      </w:trPr>
      <w:tc>
        <w:tcPr>
          <w:tcW w:w="3403" w:type="dxa"/>
          <w:vMerge/>
          <w:shd w:val="clear" w:color="auto" w:fill="auto"/>
        </w:tcPr>
        <w:p w14:paraId="06C77D31" w14:textId="77777777" w:rsidR="00A212FF" w:rsidRPr="008F2CCC" w:rsidRDefault="00A212FF" w:rsidP="00E37C88">
          <w:pPr>
            <w:rPr>
              <w:rFonts w:ascii="Palatino Linotype" w:hAnsi="Palatino Linotype"/>
              <w:b/>
              <w:sz w:val="22"/>
              <w:szCs w:val="22"/>
              <w:lang w:val="es-ES_tradnl"/>
            </w:rPr>
          </w:pPr>
        </w:p>
      </w:tc>
      <w:tc>
        <w:tcPr>
          <w:tcW w:w="2552" w:type="dxa"/>
          <w:shd w:val="clear" w:color="auto" w:fill="auto"/>
        </w:tcPr>
        <w:p w14:paraId="2E1A72B4" w14:textId="51E480D9" w:rsidR="00A212FF" w:rsidRPr="008F2CCC" w:rsidRDefault="00A212FF"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A212FF" w:rsidRPr="00F67B0E" w:rsidRDefault="00A212FF"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178C7FC9" w14:textId="77777777" w:rsidR="00A212FF" w:rsidRDefault="00A212FF" w:rsidP="005256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25F15143"/>
    <w:multiLevelType w:val="hybridMultilevel"/>
    <w:tmpl w:val="59FC7F66"/>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0">
    <w:nsid w:val="29F84CEC"/>
    <w:multiLevelType w:val="hybridMultilevel"/>
    <w:tmpl w:val="6A2486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C30930"/>
    <w:multiLevelType w:val="hybridMultilevel"/>
    <w:tmpl w:val="5F22F0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5945C2"/>
    <w:multiLevelType w:val="hybridMultilevel"/>
    <w:tmpl w:val="DE4455FA"/>
    <w:lvl w:ilvl="0" w:tplc="080A0001">
      <w:start w:val="1"/>
      <w:numFmt w:val="bullet"/>
      <w:lvlText w:val=""/>
      <w:lvlJc w:val="left"/>
      <w:pPr>
        <w:ind w:left="1627" w:hanging="360"/>
      </w:pPr>
      <w:rPr>
        <w:rFonts w:ascii="Symbol" w:hAnsi="Symbol" w:hint="default"/>
      </w:rPr>
    </w:lvl>
    <w:lvl w:ilvl="1" w:tplc="080A0003" w:tentative="1">
      <w:start w:val="1"/>
      <w:numFmt w:val="bullet"/>
      <w:lvlText w:val="o"/>
      <w:lvlJc w:val="left"/>
      <w:pPr>
        <w:ind w:left="2347" w:hanging="360"/>
      </w:pPr>
      <w:rPr>
        <w:rFonts w:ascii="Courier New" w:hAnsi="Courier New" w:cs="Courier New" w:hint="default"/>
      </w:rPr>
    </w:lvl>
    <w:lvl w:ilvl="2" w:tplc="080A0005" w:tentative="1">
      <w:start w:val="1"/>
      <w:numFmt w:val="bullet"/>
      <w:lvlText w:val=""/>
      <w:lvlJc w:val="left"/>
      <w:pPr>
        <w:ind w:left="3067" w:hanging="360"/>
      </w:pPr>
      <w:rPr>
        <w:rFonts w:ascii="Wingdings" w:hAnsi="Wingdings" w:hint="default"/>
      </w:rPr>
    </w:lvl>
    <w:lvl w:ilvl="3" w:tplc="080A0001" w:tentative="1">
      <w:start w:val="1"/>
      <w:numFmt w:val="bullet"/>
      <w:lvlText w:val=""/>
      <w:lvlJc w:val="left"/>
      <w:pPr>
        <w:ind w:left="3787" w:hanging="360"/>
      </w:pPr>
      <w:rPr>
        <w:rFonts w:ascii="Symbol" w:hAnsi="Symbol" w:hint="default"/>
      </w:rPr>
    </w:lvl>
    <w:lvl w:ilvl="4" w:tplc="080A0003" w:tentative="1">
      <w:start w:val="1"/>
      <w:numFmt w:val="bullet"/>
      <w:lvlText w:val="o"/>
      <w:lvlJc w:val="left"/>
      <w:pPr>
        <w:ind w:left="4507" w:hanging="360"/>
      </w:pPr>
      <w:rPr>
        <w:rFonts w:ascii="Courier New" w:hAnsi="Courier New" w:cs="Courier New" w:hint="default"/>
      </w:rPr>
    </w:lvl>
    <w:lvl w:ilvl="5" w:tplc="080A0005" w:tentative="1">
      <w:start w:val="1"/>
      <w:numFmt w:val="bullet"/>
      <w:lvlText w:val=""/>
      <w:lvlJc w:val="left"/>
      <w:pPr>
        <w:ind w:left="5227" w:hanging="360"/>
      </w:pPr>
      <w:rPr>
        <w:rFonts w:ascii="Wingdings" w:hAnsi="Wingdings" w:hint="default"/>
      </w:rPr>
    </w:lvl>
    <w:lvl w:ilvl="6" w:tplc="080A0001" w:tentative="1">
      <w:start w:val="1"/>
      <w:numFmt w:val="bullet"/>
      <w:lvlText w:val=""/>
      <w:lvlJc w:val="left"/>
      <w:pPr>
        <w:ind w:left="5947" w:hanging="360"/>
      </w:pPr>
      <w:rPr>
        <w:rFonts w:ascii="Symbol" w:hAnsi="Symbol" w:hint="default"/>
      </w:rPr>
    </w:lvl>
    <w:lvl w:ilvl="7" w:tplc="080A0003" w:tentative="1">
      <w:start w:val="1"/>
      <w:numFmt w:val="bullet"/>
      <w:lvlText w:val="o"/>
      <w:lvlJc w:val="left"/>
      <w:pPr>
        <w:ind w:left="6667" w:hanging="360"/>
      </w:pPr>
      <w:rPr>
        <w:rFonts w:ascii="Courier New" w:hAnsi="Courier New" w:cs="Courier New" w:hint="default"/>
      </w:rPr>
    </w:lvl>
    <w:lvl w:ilvl="8" w:tplc="080A0005" w:tentative="1">
      <w:start w:val="1"/>
      <w:numFmt w:val="bullet"/>
      <w:lvlText w:val=""/>
      <w:lvlJc w:val="left"/>
      <w:pPr>
        <w:ind w:left="7387"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317490"/>
    <w:multiLevelType w:val="hybridMultilevel"/>
    <w:tmpl w:val="BF4EB19C"/>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C54E208">
      <w:start w:val="31"/>
      <w:numFmt w:val="bullet"/>
      <w:lvlText w:val="•"/>
      <w:lvlJc w:val="left"/>
      <w:pPr>
        <w:ind w:left="2670" w:hanging="690"/>
      </w:pPr>
      <w:rPr>
        <w:rFonts w:ascii="Palatino Linotype" w:eastAsia="MS Mincho" w:hAnsi="Palatino Linotype" w:cs="Aria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E3009DC"/>
    <w:multiLevelType w:val="hybridMultilevel"/>
    <w:tmpl w:val="DB2842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87E3C41"/>
    <w:multiLevelType w:val="hybridMultilevel"/>
    <w:tmpl w:val="B458250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48F06C0F"/>
    <w:multiLevelType w:val="hybridMultilevel"/>
    <w:tmpl w:val="AAB43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3"/>
  </w:num>
  <w:num w:numId="2">
    <w:abstractNumId w:val="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9"/>
  </w:num>
  <w:num w:numId="7">
    <w:abstractNumId w:val="8"/>
  </w:num>
  <w:num w:numId="8">
    <w:abstractNumId w:val="22"/>
  </w:num>
  <w:num w:numId="9">
    <w:abstractNumId w:val="24"/>
  </w:num>
  <w:num w:numId="10">
    <w:abstractNumId w:val="17"/>
  </w:num>
  <w:num w:numId="11">
    <w:abstractNumId w:val="25"/>
  </w:num>
  <w:num w:numId="12">
    <w:abstractNumId w:val="16"/>
  </w:num>
  <w:num w:numId="13">
    <w:abstractNumId w:val="28"/>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6"/>
  </w:num>
  <w:num w:numId="17">
    <w:abstractNumId w:val="23"/>
  </w:num>
  <w:num w:numId="18">
    <w:abstractNumId w:val="5"/>
  </w:num>
  <w:num w:numId="19">
    <w:abstractNumId w:val="2"/>
  </w:num>
  <w:num w:numId="20">
    <w:abstractNumId w:val="4"/>
  </w:num>
  <w:num w:numId="21">
    <w:abstractNumId w:val="29"/>
  </w:num>
  <w:num w:numId="22">
    <w:abstractNumId w:val="15"/>
  </w:num>
  <w:num w:numId="23">
    <w:abstractNumId w:val="1"/>
  </w:num>
  <w:num w:numId="24">
    <w:abstractNumId w:val="20"/>
  </w:num>
  <w:num w:numId="25">
    <w:abstractNumId w:val="21"/>
  </w:num>
  <w:num w:numId="26">
    <w:abstractNumId w:val="9"/>
  </w:num>
  <w:num w:numId="27">
    <w:abstractNumId w:val="27"/>
  </w:num>
  <w:num w:numId="28">
    <w:abstractNumId w:val="6"/>
  </w:num>
  <w:num w:numId="29">
    <w:abstractNumId w:val="12"/>
  </w:num>
  <w:num w:numId="30">
    <w:abstractNumId w:val="14"/>
  </w:num>
  <w:num w:numId="31">
    <w:abstractNumId w:val="10"/>
  </w:num>
  <w:num w:numId="32">
    <w:abstractNumId w:val="18"/>
  </w:num>
  <w:num w:numId="3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131078" w:nlCheck="1" w:checkStyle="0"/>
  <w:activeWritingStyle w:appName="MSWord" w:lang="es-ES" w:vendorID="64" w:dllVersion="131078" w:nlCheck="1" w:checkStyle="1"/>
  <w:activeWritingStyle w:appName="MSWord" w:lang="es-ES_tradnl" w:vendorID="64" w:dllVersion="131078" w:nlCheck="1" w:checkStyle="0"/>
  <w:activeWritingStyle w:appName="MSWord" w:lang="es-419"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E3"/>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46A"/>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666"/>
    <w:rsid w:val="000317FD"/>
    <w:rsid w:val="00031838"/>
    <w:rsid w:val="00031B70"/>
    <w:rsid w:val="00031C72"/>
    <w:rsid w:val="00031E7E"/>
    <w:rsid w:val="000322FB"/>
    <w:rsid w:val="00032398"/>
    <w:rsid w:val="00032403"/>
    <w:rsid w:val="0003302B"/>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A8"/>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5F9"/>
    <w:rsid w:val="000606B4"/>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142"/>
    <w:rsid w:val="00071FC4"/>
    <w:rsid w:val="000720CC"/>
    <w:rsid w:val="000725C2"/>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4875"/>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0A0"/>
    <w:rsid w:val="000B11B2"/>
    <w:rsid w:val="000B126F"/>
    <w:rsid w:val="000B17C5"/>
    <w:rsid w:val="000B17FD"/>
    <w:rsid w:val="000B20AC"/>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1CB"/>
    <w:rsid w:val="000D3E87"/>
    <w:rsid w:val="000D40DC"/>
    <w:rsid w:val="000D447F"/>
    <w:rsid w:val="000D4CD3"/>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A3"/>
    <w:rsid w:val="000E3718"/>
    <w:rsid w:val="000E38D1"/>
    <w:rsid w:val="000E46D9"/>
    <w:rsid w:val="000E49FE"/>
    <w:rsid w:val="000E558F"/>
    <w:rsid w:val="000E5592"/>
    <w:rsid w:val="000E55D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5"/>
    <w:rsid w:val="000F79EA"/>
    <w:rsid w:val="000F7B4E"/>
    <w:rsid w:val="00100BC0"/>
    <w:rsid w:val="001013FF"/>
    <w:rsid w:val="0010196A"/>
    <w:rsid w:val="00101BFD"/>
    <w:rsid w:val="00102787"/>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7FC"/>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3D1"/>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1C0"/>
    <w:rsid w:val="001332E3"/>
    <w:rsid w:val="00133607"/>
    <w:rsid w:val="00133D6C"/>
    <w:rsid w:val="0013457A"/>
    <w:rsid w:val="00135211"/>
    <w:rsid w:val="001358BB"/>
    <w:rsid w:val="0013622C"/>
    <w:rsid w:val="00136707"/>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669"/>
    <w:rsid w:val="001B1ABC"/>
    <w:rsid w:val="001B1D04"/>
    <w:rsid w:val="001B2536"/>
    <w:rsid w:val="001B27AD"/>
    <w:rsid w:val="001B2BC7"/>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304"/>
    <w:rsid w:val="001C70A8"/>
    <w:rsid w:val="001C7515"/>
    <w:rsid w:val="001D0333"/>
    <w:rsid w:val="001D03A9"/>
    <w:rsid w:val="001D0D4A"/>
    <w:rsid w:val="001D1147"/>
    <w:rsid w:val="001D136D"/>
    <w:rsid w:val="001D1592"/>
    <w:rsid w:val="001D197C"/>
    <w:rsid w:val="001D2165"/>
    <w:rsid w:val="001D2764"/>
    <w:rsid w:val="001D295B"/>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38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67F"/>
    <w:rsid w:val="00200E18"/>
    <w:rsid w:val="00200E9B"/>
    <w:rsid w:val="00201538"/>
    <w:rsid w:val="002015C4"/>
    <w:rsid w:val="00201D37"/>
    <w:rsid w:val="00201EFA"/>
    <w:rsid w:val="00202781"/>
    <w:rsid w:val="002028D5"/>
    <w:rsid w:val="00202CD2"/>
    <w:rsid w:val="0020314B"/>
    <w:rsid w:val="002034BD"/>
    <w:rsid w:val="00204207"/>
    <w:rsid w:val="00204DE3"/>
    <w:rsid w:val="00204FDF"/>
    <w:rsid w:val="0020508A"/>
    <w:rsid w:val="0020533C"/>
    <w:rsid w:val="0020564A"/>
    <w:rsid w:val="00205684"/>
    <w:rsid w:val="002057FC"/>
    <w:rsid w:val="00205BDE"/>
    <w:rsid w:val="002064B3"/>
    <w:rsid w:val="00206EF4"/>
    <w:rsid w:val="0021084F"/>
    <w:rsid w:val="00210956"/>
    <w:rsid w:val="00210AF1"/>
    <w:rsid w:val="00212797"/>
    <w:rsid w:val="002127EE"/>
    <w:rsid w:val="00212AD4"/>
    <w:rsid w:val="00212CDA"/>
    <w:rsid w:val="00212E8D"/>
    <w:rsid w:val="00213125"/>
    <w:rsid w:val="00213B6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7EB"/>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05C"/>
    <w:rsid w:val="002373B0"/>
    <w:rsid w:val="002401C1"/>
    <w:rsid w:val="0024055A"/>
    <w:rsid w:val="00240C02"/>
    <w:rsid w:val="002413DA"/>
    <w:rsid w:val="00241458"/>
    <w:rsid w:val="002415E3"/>
    <w:rsid w:val="00241819"/>
    <w:rsid w:val="002419F3"/>
    <w:rsid w:val="00241C56"/>
    <w:rsid w:val="00242562"/>
    <w:rsid w:val="00242608"/>
    <w:rsid w:val="00242E0D"/>
    <w:rsid w:val="00242F07"/>
    <w:rsid w:val="00244333"/>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4E4"/>
    <w:rsid w:val="0025472A"/>
    <w:rsid w:val="002552B3"/>
    <w:rsid w:val="002556A0"/>
    <w:rsid w:val="0025570A"/>
    <w:rsid w:val="002559D5"/>
    <w:rsid w:val="00255F02"/>
    <w:rsid w:val="00256CEB"/>
    <w:rsid w:val="00257594"/>
    <w:rsid w:val="0025785D"/>
    <w:rsid w:val="00257FDC"/>
    <w:rsid w:val="00260C82"/>
    <w:rsid w:val="002610E1"/>
    <w:rsid w:val="00261AD7"/>
    <w:rsid w:val="002633FD"/>
    <w:rsid w:val="00263BFE"/>
    <w:rsid w:val="002653BD"/>
    <w:rsid w:val="00265CEC"/>
    <w:rsid w:val="00265D9D"/>
    <w:rsid w:val="00265F1F"/>
    <w:rsid w:val="002660D2"/>
    <w:rsid w:val="00266C85"/>
    <w:rsid w:val="0027005C"/>
    <w:rsid w:val="0027008F"/>
    <w:rsid w:val="002702BD"/>
    <w:rsid w:val="00270404"/>
    <w:rsid w:val="00270723"/>
    <w:rsid w:val="00270CBB"/>
    <w:rsid w:val="00270DAE"/>
    <w:rsid w:val="0027142F"/>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A56"/>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67D6"/>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A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B69"/>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47E48"/>
    <w:rsid w:val="00350FCE"/>
    <w:rsid w:val="00351CDC"/>
    <w:rsid w:val="00351F0F"/>
    <w:rsid w:val="003524B2"/>
    <w:rsid w:val="003526CF"/>
    <w:rsid w:val="00352D8A"/>
    <w:rsid w:val="00353134"/>
    <w:rsid w:val="00353139"/>
    <w:rsid w:val="00353174"/>
    <w:rsid w:val="00353B85"/>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67"/>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ED6"/>
    <w:rsid w:val="003C0F0A"/>
    <w:rsid w:val="003C1C4B"/>
    <w:rsid w:val="003C20B9"/>
    <w:rsid w:val="003C22CD"/>
    <w:rsid w:val="003C2568"/>
    <w:rsid w:val="003C2C41"/>
    <w:rsid w:val="003C3640"/>
    <w:rsid w:val="003C3ACE"/>
    <w:rsid w:val="003C3D09"/>
    <w:rsid w:val="003C418C"/>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616"/>
    <w:rsid w:val="003D1C17"/>
    <w:rsid w:val="003D2BBA"/>
    <w:rsid w:val="003D2E78"/>
    <w:rsid w:val="003D2F4B"/>
    <w:rsid w:val="003D30D7"/>
    <w:rsid w:val="003D310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4C"/>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6B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DB7"/>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017"/>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688"/>
    <w:rsid w:val="00440705"/>
    <w:rsid w:val="00441A1C"/>
    <w:rsid w:val="00441D14"/>
    <w:rsid w:val="0044223C"/>
    <w:rsid w:val="004426FE"/>
    <w:rsid w:val="004429A8"/>
    <w:rsid w:val="00442CA8"/>
    <w:rsid w:val="00443475"/>
    <w:rsid w:val="004435D7"/>
    <w:rsid w:val="004438C4"/>
    <w:rsid w:val="00443B11"/>
    <w:rsid w:val="00443DF8"/>
    <w:rsid w:val="00443FDB"/>
    <w:rsid w:val="004444AB"/>
    <w:rsid w:val="0044466E"/>
    <w:rsid w:val="0044472C"/>
    <w:rsid w:val="00444CAE"/>
    <w:rsid w:val="00445D59"/>
    <w:rsid w:val="004460D0"/>
    <w:rsid w:val="00447744"/>
    <w:rsid w:val="00447789"/>
    <w:rsid w:val="004479AC"/>
    <w:rsid w:val="00447A4C"/>
    <w:rsid w:val="00447C55"/>
    <w:rsid w:val="00450388"/>
    <w:rsid w:val="004510AB"/>
    <w:rsid w:val="00451252"/>
    <w:rsid w:val="00451491"/>
    <w:rsid w:val="00451515"/>
    <w:rsid w:val="00452910"/>
    <w:rsid w:val="00453185"/>
    <w:rsid w:val="004536A9"/>
    <w:rsid w:val="00454387"/>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2D24"/>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805"/>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85C"/>
    <w:rsid w:val="004B090C"/>
    <w:rsid w:val="004B1A91"/>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6E8"/>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39D"/>
    <w:rsid w:val="004E3429"/>
    <w:rsid w:val="004E34E5"/>
    <w:rsid w:val="004E35E4"/>
    <w:rsid w:val="004E38AF"/>
    <w:rsid w:val="004E3EA0"/>
    <w:rsid w:val="004E4332"/>
    <w:rsid w:val="004E49DF"/>
    <w:rsid w:val="004E54B5"/>
    <w:rsid w:val="004E5727"/>
    <w:rsid w:val="004E5A11"/>
    <w:rsid w:val="004E6445"/>
    <w:rsid w:val="004E66B3"/>
    <w:rsid w:val="004E6C22"/>
    <w:rsid w:val="004E6CE5"/>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693"/>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12A"/>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B3"/>
    <w:rsid w:val="005A0144"/>
    <w:rsid w:val="005A0B26"/>
    <w:rsid w:val="005A0DD9"/>
    <w:rsid w:val="005A14E6"/>
    <w:rsid w:val="005A1BA8"/>
    <w:rsid w:val="005A1F9F"/>
    <w:rsid w:val="005A2186"/>
    <w:rsid w:val="005A4B84"/>
    <w:rsid w:val="005A4D1B"/>
    <w:rsid w:val="005A523C"/>
    <w:rsid w:val="005A5D7B"/>
    <w:rsid w:val="005A6E6C"/>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5E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D71"/>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D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92E"/>
    <w:rsid w:val="00605BE2"/>
    <w:rsid w:val="00605C72"/>
    <w:rsid w:val="0060628C"/>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F8C"/>
    <w:rsid w:val="0062208D"/>
    <w:rsid w:val="00622581"/>
    <w:rsid w:val="00622C67"/>
    <w:rsid w:val="00622F2D"/>
    <w:rsid w:val="00622FD8"/>
    <w:rsid w:val="006238C9"/>
    <w:rsid w:val="00623C2A"/>
    <w:rsid w:val="00623D81"/>
    <w:rsid w:val="00623E0D"/>
    <w:rsid w:val="0062454D"/>
    <w:rsid w:val="00624FE2"/>
    <w:rsid w:val="006253A5"/>
    <w:rsid w:val="00625640"/>
    <w:rsid w:val="006257D7"/>
    <w:rsid w:val="00625B7C"/>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AF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2E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554"/>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5B96"/>
    <w:rsid w:val="0067612B"/>
    <w:rsid w:val="00676933"/>
    <w:rsid w:val="006769D5"/>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E41"/>
    <w:rsid w:val="00684125"/>
    <w:rsid w:val="00684A1C"/>
    <w:rsid w:val="00684C99"/>
    <w:rsid w:val="006852FD"/>
    <w:rsid w:val="00686102"/>
    <w:rsid w:val="0068633E"/>
    <w:rsid w:val="0068657B"/>
    <w:rsid w:val="00686869"/>
    <w:rsid w:val="006868B0"/>
    <w:rsid w:val="006868E5"/>
    <w:rsid w:val="00686FEE"/>
    <w:rsid w:val="0069069F"/>
    <w:rsid w:val="00691932"/>
    <w:rsid w:val="00692F31"/>
    <w:rsid w:val="00692F64"/>
    <w:rsid w:val="006930D5"/>
    <w:rsid w:val="00693490"/>
    <w:rsid w:val="00693878"/>
    <w:rsid w:val="00693A79"/>
    <w:rsid w:val="00693E86"/>
    <w:rsid w:val="00694012"/>
    <w:rsid w:val="0069473D"/>
    <w:rsid w:val="00694FA7"/>
    <w:rsid w:val="006957B1"/>
    <w:rsid w:val="00696111"/>
    <w:rsid w:val="006961B7"/>
    <w:rsid w:val="00696A6B"/>
    <w:rsid w:val="00697028"/>
    <w:rsid w:val="006978CD"/>
    <w:rsid w:val="00697C3B"/>
    <w:rsid w:val="00697E10"/>
    <w:rsid w:val="006A0157"/>
    <w:rsid w:val="006A02F2"/>
    <w:rsid w:val="006A0790"/>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2"/>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5BE6"/>
    <w:rsid w:val="006E61FC"/>
    <w:rsid w:val="006E6389"/>
    <w:rsid w:val="006E68A6"/>
    <w:rsid w:val="006E68E3"/>
    <w:rsid w:val="006E697E"/>
    <w:rsid w:val="006E6ACF"/>
    <w:rsid w:val="006E6CFD"/>
    <w:rsid w:val="006E6E7C"/>
    <w:rsid w:val="006E71A4"/>
    <w:rsid w:val="006E79F3"/>
    <w:rsid w:val="006F0727"/>
    <w:rsid w:val="006F091B"/>
    <w:rsid w:val="006F0A93"/>
    <w:rsid w:val="006F0BAE"/>
    <w:rsid w:val="006F0F3C"/>
    <w:rsid w:val="006F1C76"/>
    <w:rsid w:val="006F2C5A"/>
    <w:rsid w:val="006F3059"/>
    <w:rsid w:val="006F30F8"/>
    <w:rsid w:val="006F3599"/>
    <w:rsid w:val="006F3D42"/>
    <w:rsid w:val="006F3F86"/>
    <w:rsid w:val="006F4369"/>
    <w:rsid w:val="006F4495"/>
    <w:rsid w:val="006F4D1A"/>
    <w:rsid w:val="006F55F2"/>
    <w:rsid w:val="006F5A76"/>
    <w:rsid w:val="006F5AB6"/>
    <w:rsid w:val="006F5AD6"/>
    <w:rsid w:val="006F5F90"/>
    <w:rsid w:val="006F61D7"/>
    <w:rsid w:val="006F7279"/>
    <w:rsid w:val="006F7A70"/>
    <w:rsid w:val="007001DA"/>
    <w:rsid w:val="00700436"/>
    <w:rsid w:val="007004CA"/>
    <w:rsid w:val="00700C9E"/>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2EA"/>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A7B"/>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50D"/>
    <w:rsid w:val="00752A67"/>
    <w:rsid w:val="00752E1F"/>
    <w:rsid w:val="0075343A"/>
    <w:rsid w:val="00753688"/>
    <w:rsid w:val="00753E3E"/>
    <w:rsid w:val="007540DF"/>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341"/>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73"/>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5BD"/>
    <w:rsid w:val="00806C71"/>
    <w:rsid w:val="00806D9B"/>
    <w:rsid w:val="0080775D"/>
    <w:rsid w:val="008079A9"/>
    <w:rsid w:val="00807C7B"/>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6DD0"/>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C59"/>
    <w:rsid w:val="00840ECD"/>
    <w:rsid w:val="00840FBE"/>
    <w:rsid w:val="008412F9"/>
    <w:rsid w:val="00841E4A"/>
    <w:rsid w:val="008420CB"/>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1B"/>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110"/>
    <w:rsid w:val="0089181D"/>
    <w:rsid w:val="0089193E"/>
    <w:rsid w:val="0089272F"/>
    <w:rsid w:val="00892774"/>
    <w:rsid w:val="008929EC"/>
    <w:rsid w:val="00892AFC"/>
    <w:rsid w:val="0089336B"/>
    <w:rsid w:val="00893451"/>
    <w:rsid w:val="00893F82"/>
    <w:rsid w:val="0089443A"/>
    <w:rsid w:val="008950DB"/>
    <w:rsid w:val="00895B09"/>
    <w:rsid w:val="00895D8A"/>
    <w:rsid w:val="00895E48"/>
    <w:rsid w:val="00896B64"/>
    <w:rsid w:val="00897096"/>
    <w:rsid w:val="008978A4"/>
    <w:rsid w:val="008A040A"/>
    <w:rsid w:val="008A06A4"/>
    <w:rsid w:val="008A0B47"/>
    <w:rsid w:val="008A1390"/>
    <w:rsid w:val="008A1821"/>
    <w:rsid w:val="008A19B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C1"/>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054"/>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99B"/>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C1"/>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1D6"/>
    <w:rsid w:val="0092438D"/>
    <w:rsid w:val="0092466E"/>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3DE"/>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68D"/>
    <w:rsid w:val="00967B92"/>
    <w:rsid w:val="00967D92"/>
    <w:rsid w:val="00970496"/>
    <w:rsid w:val="00970897"/>
    <w:rsid w:val="00970E84"/>
    <w:rsid w:val="00970EA0"/>
    <w:rsid w:val="009712BB"/>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969"/>
    <w:rsid w:val="00975EB9"/>
    <w:rsid w:val="009764E8"/>
    <w:rsid w:val="00976AA5"/>
    <w:rsid w:val="009776B8"/>
    <w:rsid w:val="00977935"/>
    <w:rsid w:val="00977EBC"/>
    <w:rsid w:val="009805B5"/>
    <w:rsid w:val="009809E6"/>
    <w:rsid w:val="00980E78"/>
    <w:rsid w:val="009813F7"/>
    <w:rsid w:val="00981DD0"/>
    <w:rsid w:val="009823F1"/>
    <w:rsid w:val="009827C2"/>
    <w:rsid w:val="00982EE5"/>
    <w:rsid w:val="0098313A"/>
    <w:rsid w:val="0098399C"/>
    <w:rsid w:val="009840D9"/>
    <w:rsid w:val="0098434B"/>
    <w:rsid w:val="00984591"/>
    <w:rsid w:val="00984657"/>
    <w:rsid w:val="00984CFE"/>
    <w:rsid w:val="00985236"/>
    <w:rsid w:val="00985B04"/>
    <w:rsid w:val="00985DC3"/>
    <w:rsid w:val="00985E27"/>
    <w:rsid w:val="009861A9"/>
    <w:rsid w:val="0098667C"/>
    <w:rsid w:val="00986820"/>
    <w:rsid w:val="00986F93"/>
    <w:rsid w:val="00987726"/>
    <w:rsid w:val="00987ACA"/>
    <w:rsid w:val="00987B0D"/>
    <w:rsid w:val="00990456"/>
    <w:rsid w:val="00990AF2"/>
    <w:rsid w:val="00990BC0"/>
    <w:rsid w:val="00990E33"/>
    <w:rsid w:val="00990FB1"/>
    <w:rsid w:val="00991261"/>
    <w:rsid w:val="0099157D"/>
    <w:rsid w:val="0099177D"/>
    <w:rsid w:val="009928CB"/>
    <w:rsid w:val="00993225"/>
    <w:rsid w:val="00993500"/>
    <w:rsid w:val="00993770"/>
    <w:rsid w:val="009941A8"/>
    <w:rsid w:val="00994566"/>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47D0"/>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72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E33"/>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412D"/>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5E4F"/>
    <w:rsid w:val="00A060F8"/>
    <w:rsid w:val="00A07292"/>
    <w:rsid w:val="00A072E5"/>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2FF"/>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5E"/>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02B"/>
    <w:rsid w:val="00A804B6"/>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5DCC"/>
    <w:rsid w:val="00AA61B8"/>
    <w:rsid w:val="00AA68CF"/>
    <w:rsid w:val="00AA6ACC"/>
    <w:rsid w:val="00AA6C3A"/>
    <w:rsid w:val="00AA6EBE"/>
    <w:rsid w:val="00AA6EFC"/>
    <w:rsid w:val="00AA7019"/>
    <w:rsid w:val="00AA7310"/>
    <w:rsid w:val="00AA754C"/>
    <w:rsid w:val="00AA766D"/>
    <w:rsid w:val="00AA76CF"/>
    <w:rsid w:val="00AA7844"/>
    <w:rsid w:val="00AB02D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C79"/>
    <w:rsid w:val="00AC1DC3"/>
    <w:rsid w:val="00AC1F74"/>
    <w:rsid w:val="00AC2228"/>
    <w:rsid w:val="00AC2260"/>
    <w:rsid w:val="00AC28F6"/>
    <w:rsid w:val="00AC2ABC"/>
    <w:rsid w:val="00AC2F9C"/>
    <w:rsid w:val="00AC3EFF"/>
    <w:rsid w:val="00AC41AD"/>
    <w:rsid w:val="00AC45BA"/>
    <w:rsid w:val="00AC4617"/>
    <w:rsid w:val="00AC472E"/>
    <w:rsid w:val="00AC4F7E"/>
    <w:rsid w:val="00AC50B6"/>
    <w:rsid w:val="00AC514D"/>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36E"/>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980"/>
    <w:rsid w:val="00AE7F1F"/>
    <w:rsid w:val="00AE7F31"/>
    <w:rsid w:val="00AF0034"/>
    <w:rsid w:val="00AF0113"/>
    <w:rsid w:val="00AF1159"/>
    <w:rsid w:val="00AF156F"/>
    <w:rsid w:val="00AF19B5"/>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A98"/>
    <w:rsid w:val="00AF7B90"/>
    <w:rsid w:val="00B01153"/>
    <w:rsid w:val="00B01545"/>
    <w:rsid w:val="00B0168D"/>
    <w:rsid w:val="00B018E7"/>
    <w:rsid w:val="00B020EB"/>
    <w:rsid w:val="00B0244B"/>
    <w:rsid w:val="00B02D12"/>
    <w:rsid w:val="00B031BD"/>
    <w:rsid w:val="00B032E9"/>
    <w:rsid w:val="00B03E19"/>
    <w:rsid w:val="00B040E3"/>
    <w:rsid w:val="00B04104"/>
    <w:rsid w:val="00B04533"/>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D2A"/>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243"/>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56D"/>
    <w:rsid w:val="00B57D62"/>
    <w:rsid w:val="00B57E2A"/>
    <w:rsid w:val="00B57FE5"/>
    <w:rsid w:val="00B600B2"/>
    <w:rsid w:val="00B61C6C"/>
    <w:rsid w:val="00B61F69"/>
    <w:rsid w:val="00B621C6"/>
    <w:rsid w:val="00B626DA"/>
    <w:rsid w:val="00B62A7E"/>
    <w:rsid w:val="00B6347F"/>
    <w:rsid w:val="00B63E92"/>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40C"/>
    <w:rsid w:val="00B71BBE"/>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9E"/>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33F"/>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2C8"/>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B09"/>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09A"/>
    <w:rsid w:val="00C24971"/>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5DB"/>
    <w:rsid w:val="00C37D77"/>
    <w:rsid w:val="00C40542"/>
    <w:rsid w:val="00C40595"/>
    <w:rsid w:val="00C40603"/>
    <w:rsid w:val="00C40977"/>
    <w:rsid w:val="00C4098D"/>
    <w:rsid w:val="00C40A42"/>
    <w:rsid w:val="00C40E99"/>
    <w:rsid w:val="00C416A1"/>
    <w:rsid w:val="00C41784"/>
    <w:rsid w:val="00C41B10"/>
    <w:rsid w:val="00C41F05"/>
    <w:rsid w:val="00C421C2"/>
    <w:rsid w:val="00C4230D"/>
    <w:rsid w:val="00C423FC"/>
    <w:rsid w:val="00C4385D"/>
    <w:rsid w:val="00C43937"/>
    <w:rsid w:val="00C43A32"/>
    <w:rsid w:val="00C43D02"/>
    <w:rsid w:val="00C441CD"/>
    <w:rsid w:val="00C4548E"/>
    <w:rsid w:val="00C45C4C"/>
    <w:rsid w:val="00C4630A"/>
    <w:rsid w:val="00C4700C"/>
    <w:rsid w:val="00C47C49"/>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6D15"/>
    <w:rsid w:val="00C671F7"/>
    <w:rsid w:val="00C673CF"/>
    <w:rsid w:val="00C677E6"/>
    <w:rsid w:val="00C67A90"/>
    <w:rsid w:val="00C70810"/>
    <w:rsid w:val="00C70FB7"/>
    <w:rsid w:val="00C711B5"/>
    <w:rsid w:val="00C71373"/>
    <w:rsid w:val="00C71401"/>
    <w:rsid w:val="00C71888"/>
    <w:rsid w:val="00C719C0"/>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2B2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96A06"/>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53"/>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7515"/>
    <w:rsid w:val="00CF7B93"/>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4A0"/>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18B"/>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451"/>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CDE"/>
    <w:rsid w:val="00D50FD0"/>
    <w:rsid w:val="00D5111B"/>
    <w:rsid w:val="00D511C9"/>
    <w:rsid w:val="00D51347"/>
    <w:rsid w:val="00D514EE"/>
    <w:rsid w:val="00D51725"/>
    <w:rsid w:val="00D517F1"/>
    <w:rsid w:val="00D526C7"/>
    <w:rsid w:val="00D52767"/>
    <w:rsid w:val="00D5289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FAA"/>
    <w:rsid w:val="00D62461"/>
    <w:rsid w:val="00D62A02"/>
    <w:rsid w:val="00D641A9"/>
    <w:rsid w:val="00D64204"/>
    <w:rsid w:val="00D642C4"/>
    <w:rsid w:val="00D6540E"/>
    <w:rsid w:val="00D654F0"/>
    <w:rsid w:val="00D65AEB"/>
    <w:rsid w:val="00D65FDD"/>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310"/>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302"/>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143"/>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D58"/>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14"/>
    <w:rsid w:val="00DE43CA"/>
    <w:rsid w:val="00DE461D"/>
    <w:rsid w:val="00DE47B5"/>
    <w:rsid w:val="00DE4856"/>
    <w:rsid w:val="00DE4868"/>
    <w:rsid w:val="00DE491E"/>
    <w:rsid w:val="00DE5140"/>
    <w:rsid w:val="00DE5A70"/>
    <w:rsid w:val="00DE5DA6"/>
    <w:rsid w:val="00DE5DE0"/>
    <w:rsid w:val="00DE6529"/>
    <w:rsid w:val="00DE69B9"/>
    <w:rsid w:val="00DE6DC2"/>
    <w:rsid w:val="00DE7261"/>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564D"/>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900"/>
    <w:rsid w:val="00E120FD"/>
    <w:rsid w:val="00E12322"/>
    <w:rsid w:val="00E12B9D"/>
    <w:rsid w:val="00E12DB9"/>
    <w:rsid w:val="00E12DFA"/>
    <w:rsid w:val="00E13B19"/>
    <w:rsid w:val="00E149E9"/>
    <w:rsid w:val="00E14FC1"/>
    <w:rsid w:val="00E15A4A"/>
    <w:rsid w:val="00E15BE0"/>
    <w:rsid w:val="00E15C58"/>
    <w:rsid w:val="00E15F30"/>
    <w:rsid w:val="00E16208"/>
    <w:rsid w:val="00E16370"/>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38A"/>
    <w:rsid w:val="00E50780"/>
    <w:rsid w:val="00E50CDB"/>
    <w:rsid w:val="00E50E9E"/>
    <w:rsid w:val="00E51040"/>
    <w:rsid w:val="00E518FF"/>
    <w:rsid w:val="00E51FC8"/>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C8B"/>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C0"/>
    <w:rsid w:val="00E75068"/>
    <w:rsid w:val="00E7586C"/>
    <w:rsid w:val="00E759B9"/>
    <w:rsid w:val="00E76B3A"/>
    <w:rsid w:val="00E76BC6"/>
    <w:rsid w:val="00E77686"/>
    <w:rsid w:val="00E77CB9"/>
    <w:rsid w:val="00E80488"/>
    <w:rsid w:val="00E808C7"/>
    <w:rsid w:val="00E80B7F"/>
    <w:rsid w:val="00E81572"/>
    <w:rsid w:val="00E816E0"/>
    <w:rsid w:val="00E81912"/>
    <w:rsid w:val="00E82955"/>
    <w:rsid w:val="00E832F8"/>
    <w:rsid w:val="00E837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90A"/>
    <w:rsid w:val="00E87C0E"/>
    <w:rsid w:val="00E900C3"/>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3F95"/>
    <w:rsid w:val="00EA48EE"/>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CA5"/>
    <w:rsid w:val="00EB1F03"/>
    <w:rsid w:val="00EB2BC1"/>
    <w:rsid w:val="00EB2C36"/>
    <w:rsid w:val="00EB3302"/>
    <w:rsid w:val="00EB34EA"/>
    <w:rsid w:val="00EB3635"/>
    <w:rsid w:val="00EB3895"/>
    <w:rsid w:val="00EB417F"/>
    <w:rsid w:val="00EB456A"/>
    <w:rsid w:val="00EB4F8F"/>
    <w:rsid w:val="00EB54A7"/>
    <w:rsid w:val="00EB5645"/>
    <w:rsid w:val="00EB6371"/>
    <w:rsid w:val="00EB648C"/>
    <w:rsid w:val="00EB64EB"/>
    <w:rsid w:val="00EB6691"/>
    <w:rsid w:val="00EB6711"/>
    <w:rsid w:val="00EB6A83"/>
    <w:rsid w:val="00EB6C29"/>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CF"/>
    <w:rsid w:val="00F15FED"/>
    <w:rsid w:val="00F1614C"/>
    <w:rsid w:val="00F164F8"/>
    <w:rsid w:val="00F16ADE"/>
    <w:rsid w:val="00F17345"/>
    <w:rsid w:val="00F17AC9"/>
    <w:rsid w:val="00F206F7"/>
    <w:rsid w:val="00F212DD"/>
    <w:rsid w:val="00F218FF"/>
    <w:rsid w:val="00F2244C"/>
    <w:rsid w:val="00F235BC"/>
    <w:rsid w:val="00F238F9"/>
    <w:rsid w:val="00F23A32"/>
    <w:rsid w:val="00F2440E"/>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C37"/>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6C0E"/>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665"/>
    <w:rsid w:val="00F969DB"/>
    <w:rsid w:val="00F96A5D"/>
    <w:rsid w:val="00F96AD0"/>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347"/>
    <w:rsid w:val="00FB3456"/>
    <w:rsid w:val="00FB3596"/>
    <w:rsid w:val="00FB3ECF"/>
    <w:rsid w:val="00FB414E"/>
    <w:rsid w:val="00FB48D6"/>
    <w:rsid w:val="00FB4ADB"/>
    <w:rsid w:val="00FB509D"/>
    <w:rsid w:val="00FB5365"/>
    <w:rsid w:val="00FB5C39"/>
    <w:rsid w:val="00FB602C"/>
    <w:rsid w:val="00FB637B"/>
    <w:rsid w:val="00FB6AFA"/>
    <w:rsid w:val="00FB6B8E"/>
    <w:rsid w:val="00FB6E80"/>
    <w:rsid w:val="00FB6EF3"/>
    <w:rsid w:val="00FB72D9"/>
    <w:rsid w:val="00FB7BC0"/>
    <w:rsid w:val="00FB7D23"/>
    <w:rsid w:val="00FB7D7B"/>
    <w:rsid w:val="00FC013D"/>
    <w:rsid w:val="00FC09B1"/>
    <w:rsid w:val="00FC0D3F"/>
    <w:rsid w:val="00FC0D78"/>
    <w:rsid w:val="00FC0ED9"/>
    <w:rsid w:val="00FC157F"/>
    <w:rsid w:val="00FC1687"/>
    <w:rsid w:val="00FC2361"/>
    <w:rsid w:val="00FC28DB"/>
    <w:rsid w:val="00FC3263"/>
    <w:rsid w:val="00FC3282"/>
    <w:rsid w:val="00FC3757"/>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D7DD8"/>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84A"/>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Mencinsinresolver10">
    <w:name w:val="Mención sin resolver10"/>
    <w:basedOn w:val="Fuentedeprrafopredeter"/>
    <w:uiPriority w:val="99"/>
    <w:semiHidden/>
    <w:unhideWhenUsed/>
    <w:rsid w:val="000B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98083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A75E5-FC54-4959-9CA6-6E194F78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51</Pages>
  <Words>11297</Words>
  <Characters>62136</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7</cp:revision>
  <cp:lastPrinted>2023-04-13T20:26:00Z</cp:lastPrinted>
  <dcterms:created xsi:type="dcterms:W3CDTF">2023-04-12T18:48:00Z</dcterms:created>
  <dcterms:modified xsi:type="dcterms:W3CDTF">2023-04-21T01:38:00Z</dcterms:modified>
</cp:coreProperties>
</file>