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FD3A5" w14:textId="23B644D0"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BD2E59">
        <w:rPr>
          <w:rFonts w:ascii="Palatino Linotype" w:eastAsia="Palatino Linotype" w:hAnsi="Palatino Linotype" w:cs="Palatino Linotype"/>
        </w:rPr>
        <w:t>Mete</w:t>
      </w:r>
      <w:r w:rsidRPr="00707E80">
        <w:rPr>
          <w:rFonts w:ascii="Palatino Linotype" w:eastAsia="Palatino Linotype" w:hAnsi="Palatino Linotype" w:cs="Palatino Linotype"/>
        </w:rPr>
        <w:t>pec, Estado de México, del</w:t>
      </w:r>
      <w:r w:rsidR="00033CC7" w:rsidRPr="00707E80">
        <w:rPr>
          <w:rFonts w:ascii="Palatino Linotype" w:eastAsia="Palatino Linotype" w:hAnsi="Palatino Linotype" w:cs="Palatino Linotype"/>
        </w:rPr>
        <w:t xml:space="preserve"> trece de diciembre</w:t>
      </w:r>
      <w:r w:rsidRPr="00707E80">
        <w:rPr>
          <w:rFonts w:ascii="Palatino Linotype" w:eastAsia="Palatino Linotype" w:hAnsi="Palatino Linotype" w:cs="Palatino Linotype"/>
        </w:rPr>
        <w:t xml:space="preserve"> de dos mil veintitrés.</w:t>
      </w:r>
    </w:p>
    <w:p w14:paraId="60F7141E" w14:textId="7777777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 </w:t>
      </w:r>
    </w:p>
    <w:p w14:paraId="01CB9F10" w14:textId="7B647888"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VISTO</w:t>
      </w:r>
      <w:r w:rsidRPr="00707E80">
        <w:rPr>
          <w:rFonts w:ascii="Palatino Linotype" w:eastAsia="Palatino Linotype" w:hAnsi="Palatino Linotype" w:cs="Palatino Linotype"/>
        </w:rPr>
        <w:t xml:space="preserve"> el expediente formado con motivo del Recurso Revisión </w:t>
      </w:r>
      <w:r w:rsidR="00617519" w:rsidRPr="00707E80">
        <w:rPr>
          <w:rFonts w:ascii="Palatino Linotype" w:eastAsia="Palatino Linotype" w:hAnsi="Palatino Linotype" w:cs="Palatino Linotype"/>
          <w:b/>
        </w:rPr>
        <w:t>01947</w:t>
      </w:r>
      <w:r w:rsidRPr="00707E80">
        <w:rPr>
          <w:rFonts w:ascii="Palatino Linotype" w:eastAsia="Palatino Linotype" w:hAnsi="Palatino Linotype" w:cs="Palatino Linotype"/>
          <w:b/>
        </w:rPr>
        <w:t>/INFOEM/IP/RR/2023</w:t>
      </w:r>
      <w:r w:rsidRPr="00707E80">
        <w:rPr>
          <w:rFonts w:ascii="Palatino Linotype" w:eastAsia="Palatino Linotype" w:hAnsi="Palatino Linotype" w:cs="Palatino Linotype"/>
        </w:rPr>
        <w:t>, promovido</w:t>
      </w:r>
      <w:r w:rsidR="00617519" w:rsidRPr="00707E80">
        <w:rPr>
          <w:rFonts w:ascii="Palatino Linotype" w:eastAsia="Palatino Linotype" w:hAnsi="Palatino Linotype" w:cs="Palatino Linotype"/>
        </w:rPr>
        <w:t xml:space="preserve"> por </w:t>
      </w:r>
      <w:r w:rsidR="0065103C">
        <w:rPr>
          <w:rFonts w:ascii="Palatino Linotype" w:eastAsia="Palatino Linotype" w:hAnsi="Palatino Linotype" w:cs="Palatino Linotype"/>
          <w:b/>
        </w:rPr>
        <w:t>XXXX XXXXX</w:t>
      </w:r>
      <w:r w:rsidRPr="00707E80">
        <w:rPr>
          <w:rFonts w:ascii="Palatino Linotype" w:eastAsia="Palatino Linotype" w:hAnsi="Palatino Linotype" w:cs="Palatino Linotype"/>
          <w:b/>
        </w:rPr>
        <w:t xml:space="preserve">, </w:t>
      </w:r>
      <w:r w:rsidRPr="00707E80">
        <w:rPr>
          <w:rFonts w:ascii="Palatino Linotype" w:eastAsia="Palatino Linotype" w:hAnsi="Palatino Linotype" w:cs="Palatino Linotype"/>
        </w:rPr>
        <w:t>a quien</w:t>
      </w:r>
      <w:r w:rsidRPr="00707E80">
        <w:rPr>
          <w:rFonts w:ascii="Palatino Linotype" w:eastAsia="Palatino Linotype" w:hAnsi="Palatino Linotype" w:cs="Palatino Linotype"/>
          <w:b/>
        </w:rPr>
        <w:t xml:space="preserve"> </w:t>
      </w:r>
      <w:r w:rsidRPr="00707E80">
        <w:rPr>
          <w:rFonts w:ascii="Palatino Linotype" w:eastAsia="Palatino Linotype" w:hAnsi="Palatino Linotype" w:cs="Palatino Linotype"/>
        </w:rPr>
        <w:t xml:space="preserve">en lo sucesivo se denominará </w:t>
      </w:r>
      <w:r w:rsidRPr="00707E80">
        <w:rPr>
          <w:rFonts w:ascii="Palatino Linotype" w:eastAsia="Palatino Linotype" w:hAnsi="Palatino Linotype" w:cs="Palatino Linotype"/>
          <w:b/>
        </w:rPr>
        <w:t>EL RECURRENTE</w:t>
      </w:r>
      <w:r w:rsidRPr="00707E80">
        <w:rPr>
          <w:rFonts w:ascii="Palatino Linotype" w:eastAsia="Palatino Linotype" w:hAnsi="Palatino Linotype" w:cs="Palatino Linotype"/>
        </w:rPr>
        <w:t xml:space="preserve">, en contra de la respuesta emitida por </w:t>
      </w:r>
      <w:r w:rsidR="00617519" w:rsidRPr="00707E80">
        <w:rPr>
          <w:rFonts w:ascii="Palatino Linotype" w:eastAsia="Palatino Linotype" w:hAnsi="Palatino Linotype" w:cs="Palatino Linotype"/>
          <w:b/>
        </w:rPr>
        <w:t>Organismo Descentralizado de Agua Potable Alcantarillado y Saneamiento de Nezahualcóyotl (ODAPAS)</w:t>
      </w:r>
      <w:r w:rsidRPr="00707E80">
        <w:rPr>
          <w:rFonts w:ascii="Palatino Linotype" w:eastAsia="Palatino Linotype" w:hAnsi="Palatino Linotype" w:cs="Palatino Linotype"/>
          <w:b/>
        </w:rPr>
        <w:t xml:space="preserve">, </w:t>
      </w:r>
      <w:r w:rsidRPr="00707E80">
        <w:rPr>
          <w:rFonts w:ascii="Palatino Linotype" w:eastAsia="Palatino Linotype" w:hAnsi="Palatino Linotype" w:cs="Palatino Linotype"/>
        </w:rPr>
        <w:t>que</w:t>
      </w:r>
      <w:r w:rsidRPr="00707E80">
        <w:rPr>
          <w:rFonts w:ascii="Palatino Linotype" w:eastAsia="Palatino Linotype" w:hAnsi="Palatino Linotype" w:cs="Palatino Linotype"/>
          <w:b/>
        </w:rPr>
        <w:t xml:space="preserve"> </w:t>
      </w:r>
      <w:r w:rsidRPr="00707E80">
        <w:rPr>
          <w:rFonts w:ascii="Palatino Linotype" w:eastAsia="Palatino Linotype" w:hAnsi="Palatino Linotype" w:cs="Palatino Linotype"/>
        </w:rPr>
        <w:t xml:space="preserve">en lo sucesivo se denominará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xml:space="preserve">, se procede a dictar la presente resolución con base en lo siguiente: </w:t>
      </w:r>
    </w:p>
    <w:p w14:paraId="7BA1EC52" w14:textId="77777777" w:rsidR="00312773" w:rsidRPr="00707E80" w:rsidRDefault="00312773" w:rsidP="00707E80">
      <w:pPr>
        <w:jc w:val="center"/>
        <w:rPr>
          <w:rFonts w:ascii="Palatino Linotype" w:eastAsia="Palatino Linotype" w:hAnsi="Palatino Linotype" w:cs="Palatino Linotype"/>
        </w:rPr>
      </w:pPr>
    </w:p>
    <w:p w14:paraId="0DF3F8E2" w14:textId="77777777" w:rsidR="00312773" w:rsidRPr="00707E80" w:rsidRDefault="00213D38" w:rsidP="00707E80">
      <w:pPr>
        <w:jc w:val="center"/>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t>RESULTANDO</w:t>
      </w:r>
    </w:p>
    <w:p w14:paraId="639FC0A7" w14:textId="77777777" w:rsidR="00312773" w:rsidRPr="00707E80" w:rsidRDefault="00312773" w:rsidP="00707E80">
      <w:pPr>
        <w:jc w:val="center"/>
        <w:rPr>
          <w:rFonts w:ascii="Palatino Linotype" w:eastAsia="Palatino Linotype" w:hAnsi="Palatino Linotype" w:cs="Palatino Linotype"/>
          <w:b/>
        </w:rPr>
      </w:pPr>
    </w:p>
    <w:p w14:paraId="02AEBC9C" w14:textId="77777777" w:rsidR="00312773" w:rsidRPr="00707E80" w:rsidRDefault="00213D38" w:rsidP="00707E80">
      <w:pPr>
        <w:spacing w:line="360" w:lineRule="auto"/>
        <w:jc w:val="both"/>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t>I. De la Solicitud de Información</w:t>
      </w:r>
    </w:p>
    <w:p w14:paraId="04865C68" w14:textId="73216D23"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rPr>
        <w:t xml:space="preserve">El </w:t>
      </w:r>
      <w:r w:rsidR="00617519" w:rsidRPr="00707E80">
        <w:rPr>
          <w:rFonts w:ascii="Palatino Linotype" w:eastAsia="Palatino Linotype" w:hAnsi="Palatino Linotype" w:cs="Palatino Linotype"/>
          <w:b/>
        </w:rPr>
        <w:t>uno de marzo</w:t>
      </w:r>
      <w:r w:rsidRPr="00707E80">
        <w:rPr>
          <w:rFonts w:ascii="Palatino Linotype" w:eastAsia="Palatino Linotype" w:hAnsi="Palatino Linotype" w:cs="Palatino Linotype"/>
          <w:b/>
        </w:rPr>
        <w:t xml:space="preserve"> de dos mil veintitrés</w:t>
      </w:r>
      <w:r w:rsidRPr="00707E80">
        <w:rPr>
          <w:rFonts w:ascii="Palatino Linotype" w:eastAsia="Palatino Linotype" w:hAnsi="Palatino Linotype" w:cs="Palatino Linotype"/>
        </w:rPr>
        <w:t xml:space="preserve">, </w:t>
      </w:r>
      <w:r w:rsidRPr="00707E80">
        <w:rPr>
          <w:rFonts w:ascii="Palatino Linotype" w:eastAsia="Palatino Linotype" w:hAnsi="Palatino Linotype" w:cs="Palatino Linotype"/>
          <w:b/>
        </w:rPr>
        <w:t xml:space="preserve">EL RECURRENTE </w:t>
      </w:r>
      <w:r w:rsidRPr="00707E80">
        <w:rPr>
          <w:rFonts w:ascii="Palatino Linotype" w:eastAsia="Palatino Linotype" w:hAnsi="Palatino Linotype" w:cs="Palatino Linotype"/>
        </w:rPr>
        <w:t xml:space="preserve">presentó a través del Sistema de Acceso a la Información Mexiquense, que en lo subsecuente se denominara </w:t>
      </w:r>
      <w:r w:rsidRPr="00707E80">
        <w:rPr>
          <w:rFonts w:ascii="Palatino Linotype" w:eastAsia="Palatino Linotype" w:hAnsi="Palatino Linotype" w:cs="Palatino Linotype"/>
          <w:b/>
        </w:rPr>
        <w:t>EL SAIMEX</w:t>
      </w:r>
      <w:r w:rsidRPr="00707E80">
        <w:rPr>
          <w:rFonts w:ascii="Palatino Linotype" w:eastAsia="Palatino Linotype" w:hAnsi="Palatino Linotype" w:cs="Palatino Linotype"/>
        </w:rPr>
        <w:t xml:space="preserve"> ante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misma a la que se le asignó el número de expediente</w:t>
      </w:r>
      <w:r w:rsidR="00617519" w:rsidRPr="00707E80">
        <w:rPr>
          <w:rFonts w:ascii="Palatino Linotype" w:eastAsia="Palatino Linotype" w:hAnsi="Palatino Linotype" w:cs="Palatino Linotype"/>
          <w:b/>
        </w:rPr>
        <w:t xml:space="preserve">  00015/OASNEZA/IP/2023</w:t>
      </w:r>
      <w:r w:rsidRPr="00707E80">
        <w:rPr>
          <w:rFonts w:ascii="Palatino Linotype" w:eastAsia="Palatino Linotype" w:hAnsi="Palatino Linotype" w:cs="Palatino Linotype"/>
        </w:rPr>
        <w:t>, mediante la cual requirió:</w:t>
      </w:r>
    </w:p>
    <w:p w14:paraId="3193A9F2" w14:textId="77777777" w:rsidR="00312773" w:rsidRPr="00707E80" w:rsidRDefault="00312773" w:rsidP="00707E80">
      <w:pPr>
        <w:tabs>
          <w:tab w:val="left" w:pos="851"/>
        </w:tabs>
        <w:ind w:left="851" w:right="901"/>
        <w:jc w:val="both"/>
        <w:rPr>
          <w:rFonts w:ascii="Palatino Linotype" w:eastAsia="Palatino Linotype" w:hAnsi="Palatino Linotype" w:cs="Palatino Linotype"/>
          <w:i/>
          <w:sz w:val="22"/>
          <w:szCs w:val="22"/>
        </w:rPr>
      </w:pPr>
    </w:p>
    <w:p w14:paraId="08EB812D" w14:textId="41183956" w:rsidR="00312773" w:rsidRPr="00707E80" w:rsidRDefault="00213D38" w:rsidP="00707E80">
      <w:pPr>
        <w:ind w:left="851" w:right="899"/>
        <w:jc w:val="both"/>
        <w:rPr>
          <w:rFonts w:ascii="Palatino Linotype" w:eastAsia="Palatino Linotype" w:hAnsi="Palatino Linotype" w:cs="Palatino Linotype"/>
          <w:b/>
        </w:rPr>
      </w:pPr>
      <w:r w:rsidRPr="00707E80">
        <w:rPr>
          <w:rFonts w:ascii="Palatino Linotype" w:eastAsia="Palatino Linotype" w:hAnsi="Palatino Linotype" w:cs="Palatino Linotype"/>
          <w:i/>
          <w:sz w:val="22"/>
          <w:szCs w:val="22"/>
        </w:rPr>
        <w:t>“</w:t>
      </w:r>
      <w:r w:rsidR="00617519" w:rsidRPr="00707E80">
        <w:rPr>
          <w:rFonts w:ascii="Palatino Linotype" w:eastAsia="Palatino Linotype" w:hAnsi="Palatino Linotype" w:cs="Palatino Linotype"/>
          <w:i/>
          <w:sz w:val="22"/>
          <w:szCs w:val="22"/>
        </w:rPr>
        <w:t xml:space="preserve">Solicito todo el procedimiento de adjudicación para gasolina 2023 del ODAPAS </w:t>
      </w:r>
      <w:proofErr w:type="spellStart"/>
      <w:r w:rsidR="00617519" w:rsidRPr="00707E80">
        <w:rPr>
          <w:rFonts w:ascii="Palatino Linotype" w:eastAsia="Palatino Linotype" w:hAnsi="Palatino Linotype" w:cs="Palatino Linotype"/>
          <w:i/>
          <w:sz w:val="22"/>
          <w:szCs w:val="22"/>
        </w:rPr>
        <w:t>Nezahualcoyotl</w:t>
      </w:r>
      <w:proofErr w:type="spellEnd"/>
      <w:r w:rsidR="00617519" w:rsidRPr="00707E80">
        <w:rPr>
          <w:rFonts w:ascii="Palatino Linotype" w:eastAsia="Palatino Linotype" w:hAnsi="Palatino Linotype" w:cs="Palatino Linotype"/>
          <w:i/>
          <w:sz w:val="22"/>
          <w:szCs w:val="22"/>
        </w:rPr>
        <w:t>.</w:t>
      </w:r>
      <w:r w:rsidRPr="00707E80">
        <w:rPr>
          <w:rFonts w:ascii="Palatino Linotype" w:eastAsia="Palatino Linotype" w:hAnsi="Palatino Linotype" w:cs="Palatino Linotype"/>
          <w:i/>
          <w:sz w:val="22"/>
          <w:szCs w:val="22"/>
        </w:rPr>
        <w:t>”</w:t>
      </w:r>
    </w:p>
    <w:p w14:paraId="4DC73E87" w14:textId="77777777" w:rsidR="00312773" w:rsidRPr="00707E80" w:rsidRDefault="00312773" w:rsidP="00707E80">
      <w:pPr>
        <w:jc w:val="both"/>
        <w:rPr>
          <w:rFonts w:ascii="Palatino Linotype" w:eastAsia="Palatino Linotype" w:hAnsi="Palatino Linotype" w:cs="Palatino Linotype"/>
          <w:b/>
        </w:rPr>
      </w:pPr>
    </w:p>
    <w:p w14:paraId="595C81F7" w14:textId="77777777" w:rsidR="00617519" w:rsidRPr="00707E80" w:rsidRDefault="00617519" w:rsidP="00707E80">
      <w:pPr>
        <w:spacing w:line="360" w:lineRule="auto"/>
        <w:jc w:val="both"/>
        <w:rPr>
          <w:rFonts w:ascii="Palatino Linotype" w:eastAsia="Palatino Linotype" w:hAnsi="Palatino Linotype" w:cs="Palatino Linotype"/>
          <w:b/>
        </w:rPr>
      </w:pPr>
    </w:p>
    <w:p w14:paraId="4A1D405C" w14:textId="77777777"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MODALIDAD DE ENTREGA:</w:t>
      </w:r>
      <w:r w:rsidRPr="00707E80">
        <w:rPr>
          <w:rFonts w:ascii="Palatino Linotype" w:eastAsia="Palatino Linotype" w:hAnsi="Palatino Linotype" w:cs="Palatino Linotype"/>
        </w:rPr>
        <w:t xml:space="preserve"> Vía </w:t>
      </w:r>
      <w:r w:rsidRPr="00707E80">
        <w:rPr>
          <w:rFonts w:ascii="Palatino Linotype" w:eastAsia="Palatino Linotype" w:hAnsi="Palatino Linotype" w:cs="Palatino Linotype"/>
          <w:b/>
        </w:rPr>
        <w:t>SAIMEX.</w:t>
      </w:r>
    </w:p>
    <w:p w14:paraId="721EC825" w14:textId="77777777" w:rsidR="00312773" w:rsidRPr="00707E80" w:rsidRDefault="00213D38" w:rsidP="00707E80">
      <w:pPr>
        <w:spacing w:line="360" w:lineRule="auto"/>
        <w:jc w:val="both"/>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lastRenderedPageBreak/>
        <w:t>II. Turno de requerimiento del Sujeto Obligado</w:t>
      </w:r>
    </w:p>
    <w:p w14:paraId="21F1324C" w14:textId="189E512F"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En cumplimiento al artículo 162 de la Ley de Transparencia y Acceso a la Información Pública del Estado de México y Mun</w:t>
      </w:r>
      <w:r w:rsidR="00617519" w:rsidRPr="00707E80">
        <w:rPr>
          <w:rFonts w:ascii="Palatino Linotype" w:eastAsia="Palatino Linotype" w:hAnsi="Palatino Linotype" w:cs="Palatino Linotype"/>
        </w:rPr>
        <w:t>icipios, el uno de marzo</w:t>
      </w:r>
      <w:r w:rsidRPr="00707E80">
        <w:rPr>
          <w:rFonts w:ascii="Palatino Linotype" w:eastAsia="Palatino Linotype" w:hAnsi="Palatino Linotype" w:cs="Palatino Linotype"/>
        </w:rPr>
        <w:t xml:space="preserve"> de dos mil veintitrés, el Titular de la Unidad de Transparencia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turnó el requerimiento de información al servidor público habilitado que estimó pertinente, a fin de colmar la solicitud de Acceso a la Información Pública; tal y como, se aprecia en la imagen siguiente:</w:t>
      </w:r>
    </w:p>
    <w:p w14:paraId="0F815844" w14:textId="266653B9" w:rsidR="00312773" w:rsidRPr="00707E80" w:rsidRDefault="00617519" w:rsidP="00707E80">
      <w:pPr>
        <w:spacing w:line="360" w:lineRule="auto"/>
        <w:jc w:val="both"/>
        <w:rPr>
          <w:rFonts w:ascii="Palatino Linotype" w:eastAsia="Palatino Linotype" w:hAnsi="Palatino Linotype" w:cs="Palatino Linotype"/>
        </w:rPr>
      </w:pPr>
      <w:r w:rsidRPr="00707E80">
        <w:rPr>
          <w:noProof/>
        </w:rPr>
        <w:drawing>
          <wp:inline distT="0" distB="0" distL="0" distR="0" wp14:anchorId="3EA69D33" wp14:editId="4AE9216E">
            <wp:extent cx="5791835" cy="10826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082675"/>
                    </a:xfrm>
                    <a:prstGeom prst="rect">
                      <a:avLst/>
                    </a:prstGeom>
                  </pic:spPr>
                </pic:pic>
              </a:graphicData>
            </a:graphic>
          </wp:inline>
        </w:drawing>
      </w:r>
    </w:p>
    <w:p w14:paraId="7023EC10" w14:textId="77777777" w:rsidR="00312773" w:rsidRPr="00707E80" w:rsidRDefault="00312773" w:rsidP="00707E80">
      <w:pPr>
        <w:spacing w:line="360" w:lineRule="auto"/>
        <w:jc w:val="both"/>
        <w:rPr>
          <w:rFonts w:ascii="Palatino Linotype" w:eastAsia="Palatino Linotype" w:hAnsi="Palatino Linotype" w:cs="Palatino Linotype"/>
          <w:b/>
          <w:sz w:val="28"/>
          <w:szCs w:val="28"/>
        </w:rPr>
      </w:pPr>
    </w:p>
    <w:p w14:paraId="2D2406F8" w14:textId="77777777" w:rsidR="00312773" w:rsidRPr="00707E80" w:rsidRDefault="00213D38" w:rsidP="00707E80">
      <w:pPr>
        <w:spacing w:line="360" w:lineRule="auto"/>
        <w:jc w:val="both"/>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t>III. Respuesta del Sujeto Obligado</w:t>
      </w:r>
    </w:p>
    <w:p w14:paraId="5A2C13F6" w14:textId="5F4BF7F3"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Del expediente electrónico conformado en el </w:t>
      </w:r>
      <w:r w:rsidRPr="00707E80">
        <w:rPr>
          <w:rFonts w:ascii="Palatino Linotype" w:eastAsia="Palatino Linotype" w:hAnsi="Palatino Linotype" w:cs="Palatino Linotype"/>
          <w:b/>
        </w:rPr>
        <w:t>SAIMEX</w:t>
      </w:r>
      <w:r w:rsidRPr="00707E80">
        <w:rPr>
          <w:rFonts w:ascii="Palatino Linotype" w:eastAsia="Palatino Linotype" w:hAnsi="Palatino Linotype" w:cs="Palatino Linotype"/>
        </w:rPr>
        <w:t xml:space="preserve">, del Recurso de Revisión materia del presente estudio, se advierte el </w:t>
      </w:r>
      <w:r w:rsidR="00617519" w:rsidRPr="00707E80">
        <w:rPr>
          <w:rFonts w:ascii="Palatino Linotype" w:eastAsia="Palatino Linotype" w:hAnsi="Palatino Linotype" w:cs="Palatino Linotype"/>
          <w:b/>
        </w:rPr>
        <w:t xml:space="preserve">veintinueve de marzo </w:t>
      </w:r>
      <w:r w:rsidRPr="00707E80">
        <w:rPr>
          <w:rFonts w:ascii="Palatino Linotype" w:eastAsia="Palatino Linotype" w:hAnsi="Palatino Linotype" w:cs="Palatino Linotype"/>
          <w:b/>
        </w:rPr>
        <w:t>de dos mil veintitrés</w:t>
      </w:r>
      <w:r w:rsidRPr="00707E80">
        <w:rPr>
          <w:rFonts w:ascii="Palatino Linotype" w:eastAsia="Palatino Linotype" w:hAnsi="Palatino Linotype" w:cs="Palatino Linotype"/>
        </w:rPr>
        <w:t xml:space="preserve">, </w:t>
      </w:r>
      <w:r w:rsidRPr="00707E80">
        <w:rPr>
          <w:rFonts w:ascii="Palatino Linotype" w:eastAsia="Palatino Linotype" w:hAnsi="Palatino Linotype" w:cs="Palatino Linotype"/>
          <w:b/>
        </w:rPr>
        <w:t xml:space="preserve">EL SUJETO OBLIGADO </w:t>
      </w:r>
      <w:r w:rsidRPr="00707E80">
        <w:rPr>
          <w:rFonts w:ascii="Palatino Linotype" w:eastAsia="Palatino Linotype" w:hAnsi="Palatino Linotype" w:cs="Palatino Linotype"/>
        </w:rPr>
        <w:t>dio respuesta en los siguientes términos:</w:t>
      </w:r>
    </w:p>
    <w:p w14:paraId="6806A339" w14:textId="77777777" w:rsidR="00312773" w:rsidRPr="00707E80" w:rsidRDefault="00312773" w:rsidP="00707E80">
      <w:pPr>
        <w:jc w:val="both"/>
        <w:rPr>
          <w:rFonts w:ascii="Palatino Linotype" w:eastAsia="Palatino Linotype" w:hAnsi="Palatino Linotype" w:cs="Palatino Linotype"/>
          <w:sz w:val="16"/>
          <w:szCs w:val="16"/>
        </w:rPr>
      </w:pPr>
    </w:p>
    <w:p w14:paraId="67E6C56F" w14:textId="77777777" w:rsidR="00617519" w:rsidRPr="00707E80" w:rsidRDefault="00213D38" w:rsidP="00707E80">
      <w:pPr>
        <w:ind w:left="851" w:right="899"/>
        <w:jc w:val="right"/>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proofErr w:type="spellStart"/>
      <w:r w:rsidR="00617519" w:rsidRPr="00707E80">
        <w:rPr>
          <w:rFonts w:ascii="Palatino Linotype" w:eastAsia="Palatino Linotype" w:hAnsi="Palatino Linotype" w:cs="Palatino Linotype"/>
          <w:i/>
          <w:sz w:val="22"/>
          <w:szCs w:val="22"/>
        </w:rPr>
        <w:t>tralizado</w:t>
      </w:r>
      <w:proofErr w:type="spellEnd"/>
      <w:r w:rsidR="00617519" w:rsidRPr="00707E80">
        <w:rPr>
          <w:rFonts w:ascii="Palatino Linotype" w:eastAsia="Palatino Linotype" w:hAnsi="Palatino Linotype" w:cs="Palatino Linotype"/>
          <w:i/>
          <w:sz w:val="22"/>
          <w:szCs w:val="22"/>
        </w:rPr>
        <w:t xml:space="preserve"> de Agua Potable Alcantarillado y Saneamiento de Nezahualcóyotl (ODAPAS), México a 10 de Abril de 2023</w:t>
      </w:r>
    </w:p>
    <w:p w14:paraId="1B311BA1" w14:textId="77777777" w:rsidR="00617519" w:rsidRPr="00707E80" w:rsidRDefault="00617519" w:rsidP="00707E80">
      <w:pPr>
        <w:ind w:left="851" w:right="899"/>
        <w:jc w:val="right"/>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Nombre del solicitante: C. Solicitante</w:t>
      </w:r>
    </w:p>
    <w:p w14:paraId="45FDA86F" w14:textId="77777777" w:rsidR="00617519" w:rsidRPr="00707E80" w:rsidRDefault="00617519" w:rsidP="00707E80">
      <w:pPr>
        <w:ind w:left="851" w:right="899"/>
        <w:jc w:val="right"/>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Folio de la solicitud: 00015/OASNEZA/IP/2023</w:t>
      </w:r>
    </w:p>
    <w:p w14:paraId="31CA413A" w14:textId="77777777" w:rsidR="00617519" w:rsidRPr="00707E80" w:rsidRDefault="00617519" w:rsidP="00707E80">
      <w:pPr>
        <w:ind w:left="851" w:right="899"/>
        <w:jc w:val="right"/>
        <w:rPr>
          <w:rFonts w:ascii="Palatino Linotype" w:eastAsia="Palatino Linotype" w:hAnsi="Palatino Linotype" w:cs="Palatino Linotype"/>
          <w:i/>
          <w:sz w:val="22"/>
          <w:szCs w:val="22"/>
        </w:rPr>
      </w:pPr>
    </w:p>
    <w:p w14:paraId="2F3385F6" w14:textId="77777777" w:rsidR="00617519" w:rsidRPr="00707E80" w:rsidRDefault="00617519"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E7C49A" w14:textId="3735254A" w:rsidR="00312773" w:rsidRPr="00707E80" w:rsidRDefault="00617519"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lastRenderedPageBreak/>
        <w:t>En atención a su Solicitud de Información con número de folio 00015/OASNEZA/IP/2023, me permito informarle que se le dio contestación mediante oficio No. ODAPAS/NEZA/DF/0249/2023, mismo que adjunto a la presente. Respuesta Solicitud 00015</w:t>
      </w:r>
      <w:r w:rsidR="00213D38" w:rsidRPr="00707E80">
        <w:rPr>
          <w:rFonts w:ascii="Palatino Linotype" w:eastAsia="Palatino Linotype" w:hAnsi="Palatino Linotype" w:cs="Palatino Linotype"/>
          <w:i/>
          <w:sz w:val="22"/>
          <w:szCs w:val="22"/>
        </w:rPr>
        <w:t>.”</w:t>
      </w:r>
    </w:p>
    <w:p w14:paraId="3B6E2036" w14:textId="77777777" w:rsidR="00312773" w:rsidRPr="00707E80" w:rsidRDefault="00312773" w:rsidP="00707E80">
      <w:pPr>
        <w:ind w:left="851" w:right="899"/>
        <w:jc w:val="both"/>
        <w:rPr>
          <w:rFonts w:ascii="Palatino Linotype" w:eastAsia="Palatino Linotype" w:hAnsi="Palatino Linotype" w:cs="Palatino Linotype"/>
          <w:sz w:val="28"/>
          <w:szCs w:val="28"/>
        </w:rPr>
      </w:pPr>
    </w:p>
    <w:p w14:paraId="0AD69069" w14:textId="77777777" w:rsidR="00312773" w:rsidRPr="00707E80" w:rsidRDefault="00213D38"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Así mismo el </w:t>
      </w:r>
      <w:r w:rsidRPr="00707E80">
        <w:rPr>
          <w:rFonts w:ascii="Palatino Linotype" w:eastAsia="Palatino Linotype" w:hAnsi="Palatino Linotype" w:cs="Palatino Linotype"/>
          <w:b/>
        </w:rPr>
        <w:t xml:space="preserve">SUJETO OBLIGADO </w:t>
      </w:r>
      <w:r w:rsidRPr="00707E80">
        <w:rPr>
          <w:rFonts w:ascii="Palatino Linotype" w:eastAsia="Palatino Linotype" w:hAnsi="Palatino Linotype" w:cs="Palatino Linotype"/>
        </w:rPr>
        <w:t>adjuntó a su respuesta el siguiente documento electrónico:</w:t>
      </w:r>
    </w:p>
    <w:p w14:paraId="646EC8FC" w14:textId="77777777" w:rsidR="00312773" w:rsidRPr="00707E80" w:rsidRDefault="00312773"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9215846" w14:textId="0314D979" w:rsidR="00312773" w:rsidRPr="00707E80" w:rsidRDefault="00213D38"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 </w:t>
      </w:r>
      <w:r w:rsidR="00617519" w:rsidRPr="00707E80">
        <w:rPr>
          <w:rFonts w:ascii="Palatino Linotype" w:eastAsia="Palatino Linotype" w:hAnsi="Palatino Linotype" w:cs="Palatino Linotype"/>
          <w:b/>
          <w:i/>
        </w:rPr>
        <w:t>“Contestación solicitud 15.pdf</w:t>
      </w:r>
      <w:r w:rsidR="00EC4805" w:rsidRPr="00707E80">
        <w:rPr>
          <w:rFonts w:ascii="Palatino Linotype" w:eastAsia="Palatino Linotype" w:hAnsi="Palatino Linotype" w:cs="Palatino Linotype"/>
          <w:b/>
          <w:i/>
        </w:rPr>
        <w:t>”</w:t>
      </w:r>
      <w:r w:rsidRPr="00707E80">
        <w:rPr>
          <w:rFonts w:ascii="Palatino Linotype" w:eastAsia="Palatino Linotype" w:hAnsi="Palatino Linotype" w:cs="Palatino Linotype"/>
          <w:b/>
          <w:i/>
        </w:rPr>
        <w:t xml:space="preserve"> – </w:t>
      </w:r>
      <w:r w:rsidR="00617519" w:rsidRPr="00707E80">
        <w:rPr>
          <w:rFonts w:ascii="Palatino Linotype" w:eastAsia="Palatino Linotype" w:hAnsi="Palatino Linotype" w:cs="Palatino Linotype"/>
        </w:rPr>
        <w:t xml:space="preserve">Oficio firmado por la Directora de Finanzas del Organismo Descentralizado de Agua Potable Alcantarillado y Saneamiento de Nezahualcóyotl (ODAPAS), mediante el cual hace del conocimiento </w:t>
      </w:r>
      <w:r w:rsidR="00EC4805" w:rsidRPr="00707E80">
        <w:rPr>
          <w:rFonts w:ascii="Palatino Linotype" w:eastAsia="Palatino Linotype" w:hAnsi="Palatino Linotype" w:cs="Palatino Linotype"/>
        </w:rPr>
        <w:t>que la información solicitada no obra en la Dirección de Finanzas.</w:t>
      </w:r>
    </w:p>
    <w:p w14:paraId="5B1C02E6" w14:textId="77777777" w:rsidR="00EC4805" w:rsidRPr="00707E80" w:rsidRDefault="00EC4805"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91FACF4" w14:textId="4EB67D5B" w:rsidR="00EC4805" w:rsidRPr="00707E80" w:rsidRDefault="00EC4805"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b/>
          <w:i/>
        </w:rPr>
        <w:t xml:space="preserve">“Adq.pdf.”- </w:t>
      </w:r>
      <w:r w:rsidRPr="00707E80">
        <w:rPr>
          <w:rFonts w:ascii="Palatino Linotype" w:eastAsia="Palatino Linotype" w:hAnsi="Palatino Linotype" w:cs="Palatino Linotype"/>
        </w:rPr>
        <w:t>Copia del contrato de prestación de servicios número NEZA-ODAPAS-LPNP-001-2023/01 contratación de una estación de servicio para el suministro de gasolina magna y diésel ejercicio 2023.</w:t>
      </w:r>
    </w:p>
    <w:p w14:paraId="7E7AF92F" w14:textId="77777777" w:rsidR="00EC4805" w:rsidRPr="00707E80" w:rsidRDefault="00EC4805"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C78BF58" w14:textId="7F517725" w:rsidR="003E3C20" w:rsidRPr="00707E80" w:rsidRDefault="00EC4805"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b/>
          <w:i/>
        </w:rPr>
        <w:t>“</w:t>
      </w:r>
      <w:proofErr w:type="spellStart"/>
      <w:r w:rsidRPr="00707E80">
        <w:rPr>
          <w:rFonts w:ascii="Palatino Linotype" w:eastAsia="Palatino Linotype" w:hAnsi="Palatino Linotype" w:cs="Palatino Linotype"/>
          <w:b/>
          <w:i/>
        </w:rPr>
        <w:t>Saimex</w:t>
      </w:r>
      <w:proofErr w:type="spellEnd"/>
      <w:r w:rsidRPr="00707E80">
        <w:rPr>
          <w:rFonts w:ascii="Palatino Linotype" w:eastAsia="Palatino Linotype" w:hAnsi="Palatino Linotype" w:cs="Palatino Linotype"/>
          <w:b/>
          <w:i/>
        </w:rPr>
        <w:t xml:space="preserve"> 00015.pdf.”- </w:t>
      </w:r>
      <w:r w:rsidRPr="00707E80">
        <w:rPr>
          <w:rFonts w:ascii="Palatino Linotype" w:eastAsia="Palatino Linotype" w:hAnsi="Palatino Linotype" w:cs="Palatino Linotype"/>
        </w:rPr>
        <w:t xml:space="preserve">Oficio firmado por el Director de Administración del Organismo Descentralizado de Agua Potable, Alcantarillado y Saneamiento de </w:t>
      </w:r>
      <w:proofErr w:type="spellStart"/>
      <w:r w:rsidRPr="00707E80">
        <w:rPr>
          <w:rFonts w:ascii="Palatino Linotype" w:eastAsia="Palatino Linotype" w:hAnsi="Palatino Linotype" w:cs="Palatino Linotype"/>
        </w:rPr>
        <w:t>Nezahuacóyotl</w:t>
      </w:r>
      <w:proofErr w:type="spellEnd"/>
      <w:r w:rsidRPr="00707E80">
        <w:rPr>
          <w:rFonts w:ascii="Palatino Linotype" w:eastAsia="Palatino Linotype" w:hAnsi="Palatino Linotype" w:cs="Palatino Linotype"/>
        </w:rPr>
        <w:t>, mediante el cual hace del conocimiento que se remite el documento en versión pública sobre la contratación</w:t>
      </w:r>
      <w:r w:rsidR="003E3C20" w:rsidRPr="00707E80">
        <w:rPr>
          <w:rFonts w:ascii="Palatino Linotype" w:eastAsia="Palatino Linotype" w:hAnsi="Palatino Linotype" w:cs="Palatino Linotype"/>
        </w:rPr>
        <w:t xml:space="preserve"> de una estación de servicio para el suministro de gasolina magna y diésel ejercicio 2023.</w:t>
      </w:r>
    </w:p>
    <w:p w14:paraId="49F3DA82" w14:textId="183B7809" w:rsidR="00EC4805" w:rsidRPr="00707E80" w:rsidRDefault="00EC4805"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1E797C6" w14:textId="6E442A80" w:rsidR="00EC4805" w:rsidRPr="00707E80" w:rsidRDefault="003E3C20"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lastRenderedPageBreak/>
        <w:t xml:space="preserve">“acuerdo de clasif.pdf”.- </w:t>
      </w:r>
      <w:r w:rsidRPr="00707E80">
        <w:rPr>
          <w:rFonts w:ascii="Palatino Linotype" w:eastAsia="Palatino Linotype" w:hAnsi="Palatino Linotype" w:cs="Palatino Linotype"/>
        </w:rPr>
        <w:t xml:space="preserve">Documento denominado cuadro de clasificación que consta de dos fojas, relativo al documento que entrego denominado </w:t>
      </w:r>
      <w:r w:rsidR="008E32FB" w:rsidRPr="00707E80">
        <w:rPr>
          <w:rFonts w:ascii="Palatino Linotype" w:eastAsia="Palatino Linotype" w:hAnsi="Palatino Linotype" w:cs="Palatino Linotype"/>
        </w:rPr>
        <w:t>“contrato de prestación de servicios número NEZA-ODAPAS-LPNP-001-2023/01 contratación de una estación de servicio para el suministro de gasolina magna y diésel ejercicio 2023”.</w:t>
      </w:r>
    </w:p>
    <w:p w14:paraId="3CB67633" w14:textId="7354C105" w:rsidR="00EC4805" w:rsidRPr="00707E80" w:rsidRDefault="00EC4805"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25B5B0D" w14:textId="77777777" w:rsidR="00312773" w:rsidRPr="00707E80" w:rsidRDefault="00213D38"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sz w:val="28"/>
          <w:szCs w:val="28"/>
        </w:rPr>
        <w:t>IV. Del Recurso Revisión</w:t>
      </w:r>
    </w:p>
    <w:p w14:paraId="15C0E1A2" w14:textId="235CDE8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Inconforme con la respu</w:t>
      </w:r>
      <w:r w:rsidR="00AE43B8" w:rsidRPr="00707E80">
        <w:rPr>
          <w:rFonts w:ascii="Palatino Linotype" w:eastAsia="Palatino Linotype" w:hAnsi="Palatino Linotype" w:cs="Palatino Linotype"/>
        </w:rPr>
        <w:t>esta, el trece de abril</w:t>
      </w:r>
      <w:r w:rsidRPr="00707E80">
        <w:rPr>
          <w:rFonts w:ascii="Palatino Linotype" w:eastAsia="Palatino Linotype" w:hAnsi="Palatino Linotype" w:cs="Palatino Linotype"/>
        </w:rPr>
        <w:t xml:space="preserve"> de dos mil veintitrés, </w:t>
      </w:r>
      <w:r w:rsidRPr="00707E80">
        <w:rPr>
          <w:rFonts w:ascii="Palatino Linotype" w:eastAsia="Palatino Linotype" w:hAnsi="Palatino Linotype" w:cs="Palatino Linotype"/>
          <w:b/>
        </w:rPr>
        <w:t xml:space="preserve">EL RECURRENTE </w:t>
      </w:r>
      <w:r w:rsidRPr="00707E80">
        <w:rPr>
          <w:rFonts w:ascii="Palatino Linotype" w:eastAsia="Palatino Linotype" w:hAnsi="Palatino Linotype" w:cs="Palatino Linotype"/>
        </w:rPr>
        <w:t xml:space="preserve">interpuso el Recurso Revisión sujeto del presente estudio, el cual fue registrado en </w:t>
      </w:r>
      <w:r w:rsidRPr="00707E80">
        <w:rPr>
          <w:rFonts w:ascii="Palatino Linotype" w:eastAsia="Palatino Linotype" w:hAnsi="Palatino Linotype" w:cs="Palatino Linotype"/>
          <w:b/>
        </w:rPr>
        <w:t xml:space="preserve">EL SAIMEX, </w:t>
      </w:r>
      <w:r w:rsidRPr="00707E80">
        <w:rPr>
          <w:rFonts w:ascii="Palatino Linotype" w:eastAsia="Palatino Linotype" w:hAnsi="Palatino Linotype" w:cs="Palatino Linotype"/>
        </w:rPr>
        <w:t xml:space="preserve">y se le asignó el número de expediente </w:t>
      </w:r>
      <w:r w:rsidR="00AE43B8" w:rsidRPr="00707E80">
        <w:rPr>
          <w:rFonts w:ascii="Palatino Linotype" w:eastAsia="Palatino Linotype" w:hAnsi="Palatino Linotype" w:cs="Palatino Linotype"/>
          <w:b/>
        </w:rPr>
        <w:t>01947</w:t>
      </w:r>
      <w:r w:rsidRPr="00707E80">
        <w:rPr>
          <w:rFonts w:ascii="Palatino Linotype" w:eastAsia="Palatino Linotype" w:hAnsi="Palatino Linotype" w:cs="Palatino Linotype"/>
          <w:b/>
        </w:rPr>
        <w:t xml:space="preserve">/INFOEM/IP/RR/2023, </w:t>
      </w:r>
      <w:r w:rsidRPr="00707E80">
        <w:rPr>
          <w:rFonts w:ascii="Palatino Linotype" w:eastAsia="Palatino Linotype" w:hAnsi="Palatino Linotype" w:cs="Palatino Linotype"/>
        </w:rPr>
        <w:t>en el que señaló como:</w:t>
      </w:r>
    </w:p>
    <w:p w14:paraId="239CCA83" w14:textId="77777777" w:rsidR="00312773" w:rsidRPr="00707E80" w:rsidRDefault="00312773" w:rsidP="00707E80">
      <w:pPr>
        <w:spacing w:line="360" w:lineRule="auto"/>
        <w:jc w:val="both"/>
        <w:rPr>
          <w:rFonts w:ascii="Palatino Linotype" w:eastAsia="Palatino Linotype" w:hAnsi="Palatino Linotype" w:cs="Palatino Linotype"/>
        </w:rPr>
      </w:pPr>
    </w:p>
    <w:p w14:paraId="5111C214" w14:textId="77777777" w:rsidR="00312773" w:rsidRPr="00707E80" w:rsidRDefault="00213D38"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 xml:space="preserve">Acto Impugnado: </w:t>
      </w:r>
    </w:p>
    <w:p w14:paraId="314F65D7" w14:textId="77777777" w:rsidR="00312773" w:rsidRPr="00707E80" w:rsidRDefault="00312773" w:rsidP="00707E80">
      <w:pPr>
        <w:pBdr>
          <w:top w:val="nil"/>
          <w:left w:val="nil"/>
          <w:bottom w:val="nil"/>
          <w:right w:val="nil"/>
          <w:between w:val="nil"/>
        </w:pBdr>
        <w:tabs>
          <w:tab w:val="left" w:pos="709"/>
        </w:tabs>
        <w:jc w:val="both"/>
        <w:rPr>
          <w:rFonts w:ascii="Palatino Linotype" w:eastAsia="Palatino Linotype" w:hAnsi="Palatino Linotype" w:cs="Palatino Linotype"/>
          <w:b/>
        </w:rPr>
      </w:pPr>
    </w:p>
    <w:p w14:paraId="4E02A426" w14:textId="32AE7883" w:rsidR="00312773" w:rsidRPr="00707E80" w:rsidRDefault="00213D38" w:rsidP="00707E80">
      <w:pPr>
        <w:tabs>
          <w:tab w:val="left" w:pos="7936"/>
        </w:tabs>
        <w:ind w:left="851" w:right="902"/>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r w:rsidR="00AE43B8" w:rsidRPr="00707E80">
        <w:rPr>
          <w:rFonts w:ascii="Palatino Linotype" w:eastAsia="Palatino Linotype" w:hAnsi="Palatino Linotype" w:cs="Palatino Linotype"/>
          <w:i/>
          <w:sz w:val="22"/>
          <w:szCs w:val="22"/>
        </w:rPr>
        <w:t>No se otorgó la información solicitada</w:t>
      </w:r>
      <w:r w:rsidRPr="00707E80">
        <w:rPr>
          <w:rFonts w:ascii="Palatino Linotype" w:eastAsia="Palatino Linotype" w:hAnsi="Palatino Linotype" w:cs="Palatino Linotype"/>
          <w:i/>
          <w:sz w:val="22"/>
          <w:szCs w:val="22"/>
        </w:rPr>
        <w:t>.” (Sic)</w:t>
      </w:r>
    </w:p>
    <w:p w14:paraId="566024BD" w14:textId="77777777" w:rsidR="00312773" w:rsidRPr="00707E80" w:rsidRDefault="00312773" w:rsidP="00707E80">
      <w:pPr>
        <w:tabs>
          <w:tab w:val="left" w:pos="7936"/>
        </w:tabs>
        <w:ind w:left="851" w:right="902"/>
        <w:jc w:val="both"/>
        <w:rPr>
          <w:rFonts w:ascii="Palatino Linotype" w:eastAsia="Palatino Linotype" w:hAnsi="Palatino Linotype" w:cs="Palatino Linotype"/>
          <w:i/>
          <w:sz w:val="22"/>
          <w:szCs w:val="22"/>
        </w:rPr>
      </w:pPr>
    </w:p>
    <w:p w14:paraId="416E45D2" w14:textId="77777777" w:rsidR="00312773" w:rsidRPr="00707E80" w:rsidRDefault="00213D38" w:rsidP="00707E80">
      <w:pPr>
        <w:pBdr>
          <w:top w:val="nil"/>
          <w:left w:val="nil"/>
          <w:bottom w:val="nil"/>
          <w:right w:val="nil"/>
          <w:between w:val="nil"/>
        </w:pBd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Así como Razones o Motivos de Inconformidad:</w:t>
      </w:r>
    </w:p>
    <w:p w14:paraId="3E7956FD" w14:textId="77777777" w:rsidR="00312773" w:rsidRPr="00707E80" w:rsidRDefault="00312773" w:rsidP="00707E80">
      <w:pPr>
        <w:pBdr>
          <w:top w:val="nil"/>
          <w:left w:val="nil"/>
          <w:bottom w:val="nil"/>
          <w:right w:val="nil"/>
          <w:between w:val="nil"/>
        </w:pBdr>
        <w:jc w:val="both"/>
        <w:rPr>
          <w:rFonts w:ascii="Palatino Linotype" w:eastAsia="Palatino Linotype" w:hAnsi="Palatino Linotype" w:cs="Palatino Linotype"/>
        </w:rPr>
      </w:pPr>
    </w:p>
    <w:p w14:paraId="500B0F9C" w14:textId="26B4ABDF" w:rsidR="00312773" w:rsidRPr="00707E80" w:rsidRDefault="00213D38" w:rsidP="00707E80">
      <w:pPr>
        <w:ind w:left="851" w:right="899"/>
        <w:jc w:val="both"/>
        <w:rPr>
          <w:rFonts w:ascii="Palatino Linotype" w:eastAsia="Palatino Linotype" w:hAnsi="Palatino Linotype" w:cs="Palatino Linotype"/>
        </w:rPr>
      </w:pPr>
      <w:r w:rsidRPr="00707E80">
        <w:rPr>
          <w:rFonts w:ascii="Palatino Linotype" w:eastAsia="Palatino Linotype" w:hAnsi="Palatino Linotype" w:cs="Palatino Linotype"/>
          <w:i/>
          <w:sz w:val="22"/>
          <w:szCs w:val="22"/>
        </w:rPr>
        <w:t>“</w:t>
      </w:r>
      <w:r w:rsidR="00AE43B8" w:rsidRPr="00707E80">
        <w:rPr>
          <w:rFonts w:ascii="Palatino Linotype" w:eastAsia="Palatino Linotype" w:hAnsi="Palatino Linotype" w:cs="Palatino Linotype"/>
          <w:i/>
          <w:sz w:val="22"/>
          <w:szCs w:val="22"/>
        </w:rPr>
        <w:t xml:space="preserve">Solicite el procedimiento de gasolina y solo se me otorgó el </w:t>
      </w:r>
      <w:proofErr w:type="spellStart"/>
      <w:r w:rsidR="00AE43B8" w:rsidRPr="00707E80">
        <w:rPr>
          <w:rFonts w:ascii="Palatino Linotype" w:eastAsia="Palatino Linotype" w:hAnsi="Palatino Linotype" w:cs="Palatino Linotype"/>
          <w:i/>
          <w:sz w:val="22"/>
          <w:szCs w:val="22"/>
        </w:rPr>
        <w:t>contrato</w:t>
      </w:r>
      <w:proofErr w:type="gramStart"/>
      <w:r w:rsidR="00AE43B8" w:rsidRPr="00707E80">
        <w:rPr>
          <w:rFonts w:ascii="Palatino Linotype" w:eastAsia="Palatino Linotype" w:hAnsi="Palatino Linotype" w:cs="Palatino Linotype"/>
          <w:i/>
          <w:sz w:val="22"/>
          <w:szCs w:val="22"/>
        </w:rPr>
        <w:t>,el</w:t>
      </w:r>
      <w:proofErr w:type="spellEnd"/>
      <w:proofErr w:type="gramEnd"/>
      <w:r w:rsidR="00AE43B8" w:rsidRPr="00707E80">
        <w:rPr>
          <w:rFonts w:ascii="Palatino Linotype" w:eastAsia="Palatino Linotype" w:hAnsi="Palatino Linotype" w:cs="Palatino Linotype"/>
          <w:i/>
          <w:sz w:val="22"/>
          <w:szCs w:val="22"/>
        </w:rPr>
        <w:t xml:space="preserve"> cual </w:t>
      </w:r>
      <w:proofErr w:type="spellStart"/>
      <w:r w:rsidR="00AE43B8" w:rsidRPr="00707E80">
        <w:rPr>
          <w:rFonts w:ascii="Palatino Linotype" w:eastAsia="Palatino Linotype" w:hAnsi="Palatino Linotype" w:cs="Palatino Linotype"/>
          <w:i/>
          <w:sz w:val="22"/>
          <w:szCs w:val="22"/>
        </w:rPr>
        <w:t>esta</w:t>
      </w:r>
      <w:proofErr w:type="spellEnd"/>
      <w:r w:rsidR="00AE43B8" w:rsidRPr="00707E80">
        <w:rPr>
          <w:rFonts w:ascii="Palatino Linotype" w:eastAsia="Palatino Linotype" w:hAnsi="Palatino Linotype" w:cs="Palatino Linotype"/>
          <w:i/>
          <w:sz w:val="22"/>
          <w:szCs w:val="22"/>
        </w:rPr>
        <w:t xml:space="preserve"> mal clasificado, el acuerdo que mandan no contiene firmas y sellos que lo hagan tener validez y no me muestran el procedimiento completo</w:t>
      </w:r>
      <w:r w:rsidRPr="00707E80">
        <w:rPr>
          <w:rFonts w:ascii="Palatino Linotype" w:eastAsia="Palatino Linotype" w:hAnsi="Palatino Linotype" w:cs="Palatino Linotype"/>
          <w:i/>
          <w:sz w:val="22"/>
          <w:szCs w:val="22"/>
        </w:rPr>
        <w:t>.” (Sic)</w:t>
      </w:r>
    </w:p>
    <w:p w14:paraId="6A520D0F" w14:textId="77777777" w:rsidR="00AE43B8" w:rsidRPr="00707E80" w:rsidRDefault="00AE43B8" w:rsidP="00707E80">
      <w:pPr>
        <w:spacing w:line="360" w:lineRule="auto"/>
        <w:jc w:val="both"/>
        <w:rPr>
          <w:rFonts w:ascii="Palatino Linotype" w:eastAsia="Palatino Linotype" w:hAnsi="Palatino Linotype" w:cs="Palatino Linotype"/>
          <w:b/>
          <w:sz w:val="28"/>
          <w:szCs w:val="28"/>
        </w:rPr>
      </w:pPr>
    </w:p>
    <w:p w14:paraId="5362BC7F" w14:textId="77777777" w:rsidR="00312773" w:rsidRPr="00707E80" w:rsidRDefault="00213D38" w:rsidP="00707E80">
      <w:pPr>
        <w:spacing w:line="360" w:lineRule="auto"/>
        <w:jc w:val="both"/>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t>V. Del turno del Recurso Revisión</w:t>
      </w:r>
    </w:p>
    <w:p w14:paraId="0DE63266" w14:textId="6283E5C0" w:rsidR="00312773" w:rsidRPr="00707E80" w:rsidRDefault="00AE43B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El trece de abril de dos mil veintitrés</w:t>
      </w:r>
      <w:r w:rsidR="00213D38" w:rsidRPr="00707E80">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por lo que, con fundamento en el </w:t>
      </w:r>
      <w:r w:rsidR="00213D38" w:rsidRPr="00707E80">
        <w:rPr>
          <w:rFonts w:ascii="Palatino Linotype" w:eastAsia="Palatino Linotype" w:hAnsi="Palatino Linotype" w:cs="Palatino Linotype"/>
        </w:rPr>
        <w:lastRenderedPageBreak/>
        <w:t xml:space="preserve">artículo 185, fracción I de la Ley de Transparencia y Acceso a la Información Pública del Estado de México y Municipios, se turnó mediante </w:t>
      </w:r>
      <w:r w:rsidR="00213D38" w:rsidRPr="00707E80">
        <w:rPr>
          <w:rFonts w:ascii="Palatino Linotype" w:eastAsia="Palatino Linotype" w:hAnsi="Palatino Linotype" w:cs="Palatino Linotype"/>
          <w:b/>
        </w:rPr>
        <w:t>EL SAIMEX</w:t>
      </w:r>
      <w:r w:rsidR="00213D38" w:rsidRPr="00707E80">
        <w:rPr>
          <w:rFonts w:ascii="Palatino Linotype" w:eastAsia="Palatino Linotype" w:hAnsi="Palatino Linotype" w:cs="Palatino Linotype"/>
        </w:rPr>
        <w:t xml:space="preserve">, a la </w:t>
      </w:r>
      <w:r w:rsidR="00213D38" w:rsidRPr="00707E80">
        <w:rPr>
          <w:rFonts w:ascii="Palatino Linotype" w:eastAsia="Palatino Linotype" w:hAnsi="Palatino Linotype" w:cs="Palatino Linotype"/>
          <w:b/>
        </w:rPr>
        <w:t xml:space="preserve">Comisionada Sharon Cristina Morales Martínez </w:t>
      </w:r>
      <w:r w:rsidR="00213D38" w:rsidRPr="00707E80">
        <w:rPr>
          <w:rFonts w:ascii="Palatino Linotype" w:eastAsia="Palatino Linotype" w:hAnsi="Palatino Linotype" w:cs="Palatino Linotype"/>
        </w:rPr>
        <w:t>a efecto de decretar su admisión o desechamiento.</w:t>
      </w:r>
    </w:p>
    <w:p w14:paraId="532839DC" w14:textId="77777777" w:rsidR="00312773" w:rsidRPr="00707E80" w:rsidRDefault="00312773" w:rsidP="00707E80">
      <w:pPr>
        <w:spacing w:line="360" w:lineRule="auto"/>
        <w:jc w:val="both"/>
        <w:rPr>
          <w:rFonts w:ascii="Palatino Linotype" w:eastAsia="Palatino Linotype" w:hAnsi="Palatino Linotype" w:cs="Palatino Linotype"/>
        </w:rPr>
      </w:pPr>
    </w:p>
    <w:p w14:paraId="49409FB6" w14:textId="77777777" w:rsidR="00312773" w:rsidRPr="00707E80" w:rsidRDefault="00213D38" w:rsidP="00707E80">
      <w:pPr>
        <w:tabs>
          <w:tab w:val="center" w:pos="4252"/>
          <w:tab w:val="right" w:pos="8504"/>
        </w:tabs>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a) Admisión del Recurso Revisión</w:t>
      </w:r>
    </w:p>
    <w:p w14:paraId="4F3BED72" w14:textId="2E3B2A6B" w:rsidR="00312773" w:rsidRPr="00707E80" w:rsidRDefault="00213D38" w:rsidP="00707E80">
      <w:pPr>
        <w:tabs>
          <w:tab w:val="center" w:pos="4252"/>
          <w:tab w:val="right" w:pos="8504"/>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De las constancias del expediente electrónico del</w:t>
      </w:r>
      <w:r w:rsidRPr="00707E80">
        <w:rPr>
          <w:rFonts w:ascii="Palatino Linotype" w:eastAsia="Palatino Linotype" w:hAnsi="Palatino Linotype" w:cs="Palatino Linotype"/>
          <w:b/>
        </w:rPr>
        <w:t xml:space="preserve"> SAIMEX</w:t>
      </w:r>
      <w:r w:rsidRPr="00707E80">
        <w:rPr>
          <w:rFonts w:ascii="Palatino Linotype" w:eastAsia="Palatino Linotype" w:hAnsi="Palatino Linotype" w:cs="Palatino Linotype"/>
        </w:rPr>
        <w:t xml:space="preserve">, se advierte que el </w:t>
      </w:r>
      <w:r w:rsidR="00AE43B8" w:rsidRPr="00707E80">
        <w:rPr>
          <w:rFonts w:ascii="Palatino Linotype" w:eastAsia="Palatino Linotype" w:hAnsi="Palatino Linotype" w:cs="Palatino Linotype"/>
          <w:b/>
        </w:rPr>
        <w:t>diecisiete de abril</w:t>
      </w:r>
      <w:r w:rsidRPr="00707E80">
        <w:rPr>
          <w:rFonts w:ascii="Palatino Linotype" w:eastAsia="Palatino Linotype" w:hAnsi="Palatino Linotype" w:cs="Palatino Linotype"/>
          <w:b/>
        </w:rPr>
        <w:t xml:space="preserve"> de dos mil veintitrés</w:t>
      </w:r>
      <w:r w:rsidRPr="00707E80">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707E80">
        <w:rPr>
          <w:rFonts w:ascii="Palatino Linotype" w:eastAsia="Palatino Linotype" w:hAnsi="Palatino Linotype" w:cs="Palatino Linotype"/>
          <w:b/>
        </w:rPr>
        <w:t xml:space="preserve">EL RECURRENTE </w:t>
      </w:r>
      <w:r w:rsidRPr="00707E80">
        <w:rPr>
          <w:rFonts w:ascii="Palatino Linotype" w:eastAsia="Palatino Linotype" w:hAnsi="Palatino Linotype" w:cs="Palatino Linotype"/>
        </w:rPr>
        <w:t xml:space="preserve">manifestara lo que a su derecho conviniera, a efecto de presentar pruebas o alegatos y, en su caso, </w:t>
      </w:r>
      <w:r w:rsidRPr="00707E80">
        <w:rPr>
          <w:rFonts w:ascii="Palatino Linotype" w:eastAsia="Palatino Linotype" w:hAnsi="Palatino Linotype" w:cs="Palatino Linotype"/>
          <w:b/>
        </w:rPr>
        <w:t xml:space="preserve">EL SUJETO OBLIGADO </w:t>
      </w:r>
      <w:r w:rsidRPr="00707E80">
        <w:rPr>
          <w:rFonts w:ascii="Palatino Linotype" w:eastAsia="Palatino Linotype" w:hAnsi="Palatino Linotype" w:cs="Palatino Linotype"/>
        </w:rPr>
        <w:t>rindiera su correspondiente Informe Justificado.</w:t>
      </w:r>
    </w:p>
    <w:p w14:paraId="49111092" w14:textId="77777777" w:rsidR="00312773" w:rsidRPr="00707E80" w:rsidRDefault="00312773" w:rsidP="00707E80">
      <w:pPr>
        <w:spacing w:line="360" w:lineRule="auto"/>
        <w:jc w:val="both"/>
        <w:rPr>
          <w:rFonts w:ascii="Palatino Linotype" w:eastAsia="Palatino Linotype" w:hAnsi="Palatino Linotype" w:cs="Palatino Linotype"/>
          <w:b/>
        </w:rPr>
      </w:pPr>
    </w:p>
    <w:p w14:paraId="2EB588EE" w14:textId="77777777"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 xml:space="preserve">b) Manifestaciones </w:t>
      </w:r>
    </w:p>
    <w:p w14:paraId="0552EEC7" w14:textId="7777777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De acuerdo a las constancias digitales que obran en </w:t>
      </w:r>
      <w:r w:rsidRPr="00707E80">
        <w:rPr>
          <w:rFonts w:ascii="Palatino Linotype" w:eastAsia="Palatino Linotype" w:hAnsi="Palatino Linotype" w:cs="Palatino Linotype"/>
          <w:b/>
        </w:rPr>
        <w:t>EL</w:t>
      </w:r>
      <w:r w:rsidRPr="00707E80">
        <w:rPr>
          <w:rFonts w:ascii="Palatino Linotype" w:eastAsia="Palatino Linotype" w:hAnsi="Palatino Linotype" w:cs="Palatino Linotype"/>
        </w:rPr>
        <w:t xml:space="preserve"> </w:t>
      </w:r>
      <w:r w:rsidRPr="00707E80">
        <w:rPr>
          <w:rFonts w:ascii="Palatino Linotype" w:eastAsia="Palatino Linotype" w:hAnsi="Palatino Linotype" w:cs="Palatino Linotype"/>
          <w:b/>
        </w:rPr>
        <w:t>SAIMEX</w:t>
      </w:r>
      <w:r w:rsidRPr="00707E80">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 </w:t>
      </w:r>
      <w:r w:rsidRPr="00707E80">
        <w:rPr>
          <w:rFonts w:ascii="Palatino Linotype" w:eastAsia="Palatino Linotype" w:hAnsi="Palatino Linotype" w:cs="Palatino Linotype"/>
          <w:b/>
        </w:rPr>
        <w:t xml:space="preserve">EL RECURRENTE, </w:t>
      </w:r>
      <w:r w:rsidRPr="00707E80">
        <w:rPr>
          <w:rFonts w:ascii="Palatino Linotype" w:eastAsia="Palatino Linotype" w:hAnsi="Palatino Linotype" w:cs="Palatino Linotype"/>
        </w:rPr>
        <w:t xml:space="preserve">este no realizó manifestaciones; por su parte 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xml:space="preserve"> tampoco realizó manifestación alguna, ni presentó pruebas o alegatos.</w:t>
      </w:r>
    </w:p>
    <w:p w14:paraId="599EF360" w14:textId="5EBE6AF9" w:rsidR="00312773" w:rsidRPr="00707E80" w:rsidRDefault="00312773" w:rsidP="00707E80">
      <w:pPr>
        <w:pBdr>
          <w:top w:val="nil"/>
          <w:left w:val="nil"/>
          <w:bottom w:val="nil"/>
          <w:right w:val="nil"/>
          <w:between w:val="nil"/>
        </w:pBdr>
        <w:spacing w:line="360" w:lineRule="auto"/>
        <w:jc w:val="both"/>
        <w:rPr>
          <w:rFonts w:ascii="Palatino Linotype" w:eastAsia="Palatino Linotype" w:hAnsi="Palatino Linotype" w:cs="Palatino Linotype"/>
          <w:b/>
        </w:rPr>
      </w:pPr>
    </w:p>
    <w:p w14:paraId="7E7E5830" w14:textId="2FF91F7E" w:rsidR="003C2C23" w:rsidRPr="00707E80" w:rsidRDefault="00AE43B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b/>
        </w:rPr>
        <w:lastRenderedPageBreak/>
        <w:t xml:space="preserve">c) </w:t>
      </w:r>
      <w:r w:rsidR="003C2C23" w:rsidRPr="00707E80">
        <w:rPr>
          <w:rFonts w:ascii="Palatino Linotype" w:eastAsia="Palatino Linotype" w:hAnsi="Palatino Linotype" w:cs="Palatino Linotype"/>
          <w:b/>
        </w:rPr>
        <w:t xml:space="preserve">Ampliación del Recurso de Revisión. </w:t>
      </w:r>
      <w:r w:rsidR="003C2C23" w:rsidRPr="00707E80">
        <w:rPr>
          <w:rFonts w:ascii="Palatino Linotype" w:eastAsia="Palatino Linotype" w:hAnsi="Palatino Linotype" w:cs="Palatino Linotype"/>
        </w:rPr>
        <w:t xml:space="preserve">El </w:t>
      </w:r>
      <w:r w:rsidR="00C818C2" w:rsidRPr="00707E80">
        <w:rPr>
          <w:rFonts w:ascii="Palatino Linotype" w:eastAsia="Palatino Linotype" w:hAnsi="Palatino Linotype" w:cs="Palatino Linotype"/>
          <w:b/>
        </w:rPr>
        <w:t>dos de junio</w:t>
      </w:r>
      <w:r w:rsidR="003C2C23" w:rsidRPr="00707E80">
        <w:rPr>
          <w:rFonts w:ascii="Palatino Linotype" w:eastAsia="Palatino Linotype" w:hAnsi="Palatino Linotype" w:cs="Palatino Linotype"/>
          <w:b/>
        </w:rPr>
        <w:t xml:space="preserve"> de dos mil veintitrés</w:t>
      </w:r>
      <w:r w:rsidR="003C2C23" w:rsidRPr="00707E8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500A2F55" w14:textId="77777777" w:rsidR="003C2C23" w:rsidRPr="00707E80" w:rsidRDefault="003C2C23" w:rsidP="00707E80">
      <w:pPr>
        <w:spacing w:line="360" w:lineRule="auto"/>
        <w:jc w:val="both"/>
        <w:rPr>
          <w:rFonts w:ascii="Palatino Linotype" w:eastAsia="Palatino Linotype" w:hAnsi="Palatino Linotype" w:cs="Palatino Linotype"/>
        </w:rPr>
      </w:pPr>
    </w:p>
    <w:p w14:paraId="31C6C07F"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0D3A234" w14:textId="77777777" w:rsidR="003C2C23" w:rsidRPr="00707E80" w:rsidRDefault="003C2C23" w:rsidP="00707E80">
      <w:pPr>
        <w:spacing w:line="360" w:lineRule="auto"/>
        <w:jc w:val="both"/>
        <w:rPr>
          <w:rFonts w:ascii="Palatino Linotype" w:eastAsia="Palatino Linotype" w:hAnsi="Palatino Linotype" w:cs="Palatino Linotype"/>
        </w:rPr>
      </w:pPr>
    </w:p>
    <w:p w14:paraId="4202651B"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0ED89D5" w14:textId="77777777" w:rsidR="003C2C23" w:rsidRPr="00707E80" w:rsidRDefault="003C2C23" w:rsidP="00707E80">
      <w:pPr>
        <w:spacing w:line="360" w:lineRule="auto"/>
        <w:jc w:val="both"/>
        <w:rPr>
          <w:rFonts w:ascii="Palatino Linotype" w:eastAsia="Palatino Linotype" w:hAnsi="Palatino Linotype" w:cs="Palatino Linotype"/>
        </w:rPr>
      </w:pPr>
    </w:p>
    <w:p w14:paraId="63CDA617"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707E80">
        <w:rPr>
          <w:rFonts w:ascii="Palatino Linotype" w:eastAsia="Palatino Linotype" w:hAnsi="Palatino Linotype" w:cs="Palatino Linotype"/>
        </w:rPr>
        <w:lastRenderedPageBreak/>
        <w:t>tiempo posible, tomando en consideración la dilación total del procedimiento; esto es, en un plazo razonable.</w:t>
      </w:r>
    </w:p>
    <w:p w14:paraId="6369A7FB" w14:textId="77777777" w:rsidR="003C2C23" w:rsidRPr="00707E80" w:rsidRDefault="003C2C23" w:rsidP="00707E80">
      <w:pPr>
        <w:spacing w:line="360" w:lineRule="auto"/>
        <w:jc w:val="both"/>
        <w:rPr>
          <w:rFonts w:ascii="Palatino Linotype" w:eastAsia="Palatino Linotype" w:hAnsi="Palatino Linotype" w:cs="Palatino Linotype"/>
        </w:rPr>
      </w:pPr>
    </w:p>
    <w:p w14:paraId="675E2A0A"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7FA404" w14:textId="77777777" w:rsidR="003C2C23" w:rsidRPr="00707E80" w:rsidRDefault="003C2C23" w:rsidP="00707E80">
      <w:pPr>
        <w:spacing w:line="360" w:lineRule="auto"/>
        <w:jc w:val="both"/>
        <w:rPr>
          <w:rFonts w:ascii="Palatino Linotype" w:eastAsia="Palatino Linotype" w:hAnsi="Palatino Linotype" w:cs="Palatino Linotype"/>
        </w:rPr>
      </w:pPr>
    </w:p>
    <w:p w14:paraId="15C3F3E3"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19701B6A" w14:textId="77777777" w:rsidR="003C2C23" w:rsidRPr="00707E80" w:rsidRDefault="003C2C23" w:rsidP="00707E80">
      <w:pPr>
        <w:numPr>
          <w:ilvl w:val="0"/>
          <w:numId w:val="1"/>
        </w:numPr>
        <w:spacing w:line="276"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CD88413" w14:textId="77777777" w:rsidR="003C2C23" w:rsidRPr="00707E80" w:rsidRDefault="003C2C23" w:rsidP="00707E80">
      <w:pPr>
        <w:numPr>
          <w:ilvl w:val="0"/>
          <w:numId w:val="1"/>
        </w:numPr>
        <w:spacing w:line="276"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Actividad Procesal del interesado. Acciones u omisiones del interesado.</w:t>
      </w:r>
    </w:p>
    <w:p w14:paraId="194FD38D" w14:textId="77777777" w:rsidR="003C2C23" w:rsidRPr="00707E80" w:rsidRDefault="003C2C23" w:rsidP="00707E80">
      <w:pPr>
        <w:numPr>
          <w:ilvl w:val="0"/>
          <w:numId w:val="1"/>
        </w:numPr>
        <w:spacing w:line="276"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Conducta de la Autoridad: Las Acciones u omisiones realizadas en el procedimiento. Así como si la autoridad actuó con la debida diligencia.</w:t>
      </w:r>
    </w:p>
    <w:p w14:paraId="26738B6F" w14:textId="77777777" w:rsidR="003C2C23" w:rsidRPr="00707E80" w:rsidRDefault="003C2C23" w:rsidP="00707E80">
      <w:pPr>
        <w:spacing w:line="276" w:lineRule="auto"/>
        <w:ind w:left="927" w:hanging="360"/>
        <w:jc w:val="both"/>
        <w:rPr>
          <w:rFonts w:ascii="Palatino Linotype" w:eastAsia="Palatino Linotype" w:hAnsi="Palatino Linotype" w:cs="Palatino Linotype"/>
        </w:rPr>
      </w:pPr>
      <w:r w:rsidRPr="00707E80">
        <w:rPr>
          <w:rFonts w:ascii="Palatino Linotype" w:eastAsia="Palatino Linotype" w:hAnsi="Palatino Linotype" w:cs="Palatino Linotype"/>
        </w:rPr>
        <w:t>d) La afectación generada en la situación jurídica de la persona involucrada en el proceso: Violación a sus derechos humanos.</w:t>
      </w:r>
    </w:p>
    <w:p w14:paraId="39B8F88B" w14:textId="77777777" w:rsidR="003C2C23" w:rsidRPr="00707E80" w:rsidRDefault="003C2C23" w:rsidP="00707E80">
      <w:pPr>
        <w:spacing w:line="360" w:lineRule="auto"/>
        <w:jc w:val="both"/>
        <w:rPr>
          <w:rFonts w:ascii="Palatino Linotype" w:eastAsia="Palatino Linotype" w:hAnsi="Palatino Linotype" w:cs="Palatino Linotype"/>
        </w:rPr>
      </w:pPr>
    </w:p>
    <w:p w14:paraId="0823B076"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31FC54" w14:textId="77777777" w:rsidR="003C2C23" w:rsidRPr="00707E80" w:rsidRDefault="003C2C23"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rPr>
        <w:lastRenderedPageBreak/>
        <w:t xml:space="preserve">Argumento que encuentra sustento en la jurisprudencia </w:t>
      </w:r>
      <w:r w:rsidRPr="00707E80">
        <w:rPr>
          <w:rFonts w:ascii="Palatino Linotype" w:eastAsia="Palatino Linotype" w:hAnsi="Palatino Linotype" w:cs="Palatino Linotype"/>
          <w:b/>
        </w:rPr>
        <w:t>P</w:t>
      </w:r>
      <w:proofErr w:type="gramStart"/>
      <w:r w:rsidRPr="00707E80">
        <w:rPr>
          <w:rFonts w:ascii="Palatino Linotype" w:eastAsia="Palatino Linotype" w:hAnsi="Palatino Linotype" w:cs="Palatino Linotype"/>
          <w:b/>
        </w:rPr>
        <w:t>./</w:t>
      </w:r>
      <w:proofErr w:type="gramEnd"/>
      <w:r w:rsidRPr="00707E80">
        <w:rPr>
          <w:rFonts w:ascii="Palatino Linotype" w:eastAsia="Palatino Linotype" w:hAnsi="Palatino Linotype" w:cs="Palatino Linotype"/>
          <w:b/>
        </w:rPr>
        <w:t>J. 32/92</w:t>
      </w:r>
      <w:r w:rsidRPr="00707E80">
        <w:rPr>
          <w:rFonts w:ascii="Palatino Linotype" w:eastAsia="Palatino Linotype" w:hAnsi="Palatino Linotype" w:cs="Palatino Linotype"/>
        </w:rPr>
        <w:t xml:space="preserve"> emitida por el Pleno de la Suprema Corte de Justicia de la Nación de rubro </w:t>
      </w:r>
      <w:r w:rsidRPr="00707E80">
        <w:rPr>
          <w:rFonts w:ascii="Palatino Linotype" w:eastAsia="Palatino Linotype" w:hAnsi="Palatino Linotype" w:cs="Palatino Linotype"/>
          <w:i/>
        </w:rPr>
        <w:t>“</w:t>
      </w:r>
      <w:r w:rsidRPr="00707E80">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707E80">
        <w:rPr>
          <w:rFonts w:ascii="Palatino Linotype" w:eastAsia="Palatino Linotype" w:hAnsi="Palatino Linotype" w:cs="Palatino Linotype"/>
          <w:i/>
        </w:rPr>
        <w:t>”</w:t>
      </w:r>
      <w:r w:rsidRPr="00707E80">
        <w:rPr>
          <w:rFonts w:ascii="Palatino Linotype" w:eastAsia="Palatino Linotype" w:hAnsi="Palatino Linotype" w:cs="Palatino Linotype"/>
        </w:rPr>
        <w:t xml:space="preserve"> visible en la Gaceta del Seminario Judicial de la Federación con el registro digital 205635.</w:t>
      </w:r>
    </w:p>
    <w:p w14:paraId="2FA9D013" w14:textId="77777777" w:rsidR="003C2C23" w:rsidRPr="00707E80" w:rsidRDefault="003C2C23" w:rsidP="00707E80">
      <w:pPr>
        <w:spacing w:line="360" w:lineRule="auto"/>
        <w:jc w:val="both"/>
        <w:rPr>
          <w:rFonts w:ascii="Palatino Linotype" w:eastAsia="Palatino Linotype" w:hAnsi="Palatino Linotype" w:cs="Palatino Linotype"/>
        </w:rPr>
      </w:pPr>
    </w:p>
    <w:p w14:paraId="20A02D2B"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F180F2" w14:textId="77777777" w:rsidR="003C2C23" w:rsidRPr="00707E80" w:rsidRDefault="003C2C23" w:rsidP="00707E80">
      <w:pPr>
        <w:spacing w:line="360" w:lineRule="auto"/>
        <w:jc w:val="both"/>
        <w:rPr>
          <w:rFonts w:ascii="Palatino Linotype" w:eastAsia="Palatino Linotype" w:hAnsi="Palatino Linotype" w:cs="Palatino Linotype"/>
        </w:rPr>
      </w:pPr>
    </w:p>
    <w:p w14:paraId="3AEC91D7"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0A3BB5A" w14:textId="77777777" w:rsidR="003C2C23" w:rsidRPr="00707E80" w:rsidRDefault="003C2C23" w:rsidP="00707E80">
      <w:pPr>
        <w:spacing w:line="360" w:lineRule="auto"/>
        <w:jc w:val="both"/>
        <w:rPr>
          <w:rFonts w:ascii="Palatino Linotype" w:eastAsia="Palatino Linotype" w:hAnsi="Palatino Linotype" w:cs="Palatino Linotype"/>
        </w:rPr>
      </w:pPr>
    </w:p>
    <w:p w14:paraId="445721CB"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DB84821" w14:textId="77777777" w:rsidR="003C2C23" w:rsidRPr="00707E80" w:rsidRDefault="003C2C23" w:rsidP="00707E80">
      <w:pPr>
        <w:spacing w:line="360" w:lineRule="auto"/>
        <w:jc w:val="both"/>
        <w:rPr>
          <w:rFonts w:ascii="Palatino Linotype" w:eastAsia="Palatino Linotype" w:hAnsi="Palatino Linotype" w:cs="Palatino Linotype"/>
        </w:rPr>
      </w:pPr>
    </w:p>
    <w:p w14:paraId="01B3FC99"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i/>
        </w:rPr>
        <w:t>“</w:t>
      </w:r>
      <w:r w:rsidRPr="00707E80">
        <w:rPr>
          <w:rFonts w:ascii="Palatino Linotype" w:eastAsia="Palatino Linotype" w:hAnsi="Palatino Linotype" w:cs="Palatino Linotype"/>
          <w:b/>
          <w:i/>
        </w:rPr>
        <w:t>PLAZO RAZONABLE PARA RESOLVER. DIMENSIÓN Y EFECTOS DE ESTE CONCEPTO CUANDO SE ADUCE EXCESIVA CARGA DE TRABAJO</w:t>
      </w:r>
      <w:r w:rsidRPr="00707E80">
        <w:rPr>
          <w:rFonts w:ascii="Palatino Linotype" w:eastAsia="Palatino Linotype" w:hAnsi="Palatino Linotype" w:cs="Palatino Linotype"/>
          <w:i/>
        </w:rPr>
        <w:t>.”</w:t>
      </w:r>
      <w:r w:rsidRPr="00707E80">
        <w:rPr>
          <w:rFonts w:ascii="Palatino Linotype" w:eastAsia="Palatino Linotype" w:hAnsi="Palatino Linotype" w:cs="Palatino Linotype"/>
        </w:rPr>
        <w:t xml:space="preserve"> consultable en el Seminario Judicial de la Federación y su gaceta, con el registro digital 2002351.</w:t>
      </w:r>
    </w:p>
    <w:p w14:paraId="70EE2E8E" w14:textId="77777777" w:rsidR="003C2C23" w:rsidRPr="00707E80" w:rsidRDefault="003C2C23" w:rsidP="00707E80">
      <w:pPr>
        <w:spacing w:line="360" w:lineRule="auto"/>
        <w:jc w:val="both"/>
        <w:rPr>
          <w:rFonts w:ascii="Palatino Linotype" w:eastAsia="Palatino Linotype" w:hAnsi="Palatino Linotype" w:cs="Palatino Linotype"/>
          <w:b/>
        </w:rPr>
      </w:pPr>
    </w:p>
    <w:p w14:paraId="7C7CE789" w14:textId="77777777" w:rsidR="003C2C23" w:rsidRPr="00707E80" w:rsidRDefault="003C2C2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i/>
        </w:rPr>
        <w:t>“</w:t>
      </w:r>
      <w:r w:rsidRPr="00707E80">
        <w:rPr>
          <w:rFonts w:ascii="Palatino Linotype" w:eastAsia="Palatino Linotype" w:hAnsi="Palatino Linotype" w:cs="Palatino Linotype"/>
          <w:b/>
          <w:i/>
        </w:rPr>
        <w:t>PLAZO RAZONABLE PARA RESOLVER. CONCEPTO Y ELEMENTOS QUE LO INTEGRAN A LA LUZ DEL DERECHO INTERNACIONAL DE LOS DERECHOS HUMANOS.</w:t>
      </w:r>
      <w:r w:rsidRPr="00707E80">
        <w:rPr>
          <w:rFonts w:ascii="Palatino Linotype" w:eastAsia="Palatino Linotype" w:hAnsi="Palatino Linotype" w:cs="Palatino Linotype"/>
          <w:i/>
        </w:rPr>
        <w:t>”</w:t>
      </w:r>
      <w:r w:rsidRPr="00707E80">
        <w:rPr>
          <w:rFonts w:ascii="Palatino Linotype" w:eastAsia="Palatino Linotype" w:hAnsi="Palatino Linotype" w:cs="Palatino Linotype"/>
        </w:rPr>
        <w:t>, visible en el Seminario Judicial de la Federación y su gaceta, con el registro digital 2002350, y</w:t>
      </w:r>
    </w:p>
    <w:p w14:paraId="4A1ABAD5" w14:textId="77777777" w:rsidR="003C2C23" w:rsidRPr="00707E80" w:rsidRDefault="003C2C23" w:rsidP="00707E80">
      <w:pPr>
        <w:pBdr>
          <w:top w:val="nil"/>
          <w:left w:val="nil"/>
          <w:bottom w:val="nil"/>
          <w:right w:val="nil"/>
          <w:between w:val="nil"/>
        </w:pBdr>
        <w:spacing w:line="360" w:lineRule="auto"/>
        <w:jc w:val="both"/>
        <w:rPr>
          <w:rFonts w:ascii="Palatino Linotype" w:eastAsia="Palatino Linotype" w:hAnsi="Palatino Linotype" w:cs="Palatino Linotype"/>
          <w:b/>
        </w:rPr>
      </w:pPr>
    </w:p>
    <w:p w14:paraId="41EB94B9" w14:textId="68551659" w:rsidR="00312773" w:rsidRPr="00707E80" w:rsidRDefault="00AE43B8" w:rsidP="00707E80">
      <w:pPr>
        <w:pBdr>
          <w:top w:val="nil"/>
          <w:left w:val="nil"/>
          <w:bottom w:val="nil"/>
          <w:right w:val="nil"/>
          <w:between w:val="nil"/>
        </w:pBd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rPr>
        <w:t>d</w:t>
      </w:r>
      <w:r w:rsidR="00213D38" w:rsidRPr="00707E80">
        <w:rPr>
          <w:rFonts w:ascii="Palatino Linotype" w:eastAsia="Palatino Linotype" w:hAnsi="Palatino Linotype" w:cs="Palatino Linotype"/>
          <w:b/>
        </w:rPr>
        <w:t>) Cierre de Instrucción</w:t>
      </w:r>
    </w:p>
    <w:p w14:paraId="05B557CD" w14:textId="4C32A031" w:rsidR="00312773"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Una vez analizado el estado procesal que guarda el expediente, el </w:t>
      </w:r>
      <w:r w:rsidR="00AE43B8" w:rsidRPr="00707E80">
        <w:rPr>
          <w:rFonts w:ascii="Palatino Linotype" w:eastAsia="Palatino Linotype" w:hAnsi="Palatino Linotype" w:cs="Palatino Linotype"/>
        </w:rPr>
        <w:t>doce de diciembre</w:t>
      </w:r>
      <w:r w:rsidRPr="00707E80">
        <w:rPr>
          <w:rFonts w:ascii="Palatino Linotype" w:eastAsia="Palatino Linotype" w:hAnsi="Palatino Linotype" w:cs="Palatino Linotype"/>
        </w:rPr>
        <w:t xml:space="preserve"> de dos mil veintitrés, la </w:t>
      </w:r>
      <w:r w:rsidRPr="00707E80">
        <w:rPr>
          <w:rFonts w:ascii="Palatino Linotype" w:eastAsia="Palatino Linotype" w:hAnsi="Palatino Linotype" w:cs="Palatino Linotype"/>
          <w:b/>
        </w:rPr>
        <w:t>Comisionada Sharon Cristina Morales Martínez</w:t>
      </w:r>
      <w:r w:rsidRPr="00707E80">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707E80">
        <w:rPr>
          <w:rFonts w:ascii="Palatino Linotype" w:eastAsia="Palatino Linotype" w:hAnsi="Palatino Linotype" w:cs="Palatino Linotype"/>
        </w:rPr>
        <w:t xml:space="preserve">; y, </w:t>
      </w:r>
    </w:p>
    <w:p w14:paraId="4D385456" w14:textId="05084D99" w:rsidR="00707E80" w:rsidRDefault="00707E80" w:rsidP="00707E80">
      <w:pPr>
        <w:spacing w:line="360" w:lineRule="auto"/>
        <w:jc w:val="both"/>
        <w:rPr>
          <w:rFonts w:ascii="Palatino Linotype" w:eastAsia="Palatino Linotype" w:hAnsi="Palatino Linotype" w:cs="Palatino Linotype"/>
        </w:rPr>
      </w:pPr>
    </w:p>
    <w:p w14:paraId="2A959EB4" w14:textId="77777777" w:rsidR="00707E80" w:rsidRPr="00707E80" w:rsidRDefault="00707E80" w:rsidP="00707E80">
      <w:pPr>
        <w:spacing w:line="360" w:lineRule="auto"/>
        <w:jc w:val="both"/>
        <w:rPr>
          <w:rFonts w:ascii="Palatino Linotype" w:eastAsia="Palatino Linotype" w:hAnsi="Palatino Linotype" w:cs="Palatino Linotype"/>
        </w:rPr>
      </w:pPr>
    </w:p>
    <w:p w14:paraId="18F5F7BE" w14:textId="77777777" w:rsidR="00312773" w:rsidRPr="00707E80" w:rsidRDefault="00312773" w:rsidP="00707E80">
      <w:pPr>
        <w:jc w:val="both"/>
        <w:rPr>
          <w:rFonts w:ascii="Palatino Linotype" w:eastAsia="Palatino Linotype" w:hAnsi="Palatino Linotype" w:cs="Palatino Linotype"/>
        </w:rPr>
      </w:pPr>
    </w:p>
    <w:p w14:paraId="2F2DE434" w14:textId="77777777" w:rsidR="00312773" w:rsidRPr="00707E80" w:rsidRDefault="00213D38" w:rsidP="00707E80">
      <w:pPr>
        <w:jc w:val="center"/>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lastRenderedPageBreak/>
        <w:t>CONSIDERANDO</w:t>
      </w:r>
    </w:p>
    <w:p w14:paraId="0E9870DE" w14:textId="77777777" w:rsidR="00312773" w:rsidRPr="00707E80" w:rsidRDefault="00312773" w:rsidP="00707E80">
      <w:pPr>
        <w:ind w:right="50"/>
        <w:jc w:val="both"/>
        <w:rPr>
          <w:rFonts w:ascii="Palatino Linotype" w:eastAsia="Palatino Linotype" w:hAnsi="Palatino Linotype" w:cs="Palatino Linotype"/>
          <w:b/>
          <w:sz w:val="28"/>
          <w:szCs w:val="28"/>
        </w:rPr>
      </w:pPr>
    </w:p>
    <w:p w14:paraId="092E9D30" w14:textId="77777777" w:rsidR="00312773" w:rsidRPr="00707E80" w:rsidRDefault="00213D38" w:rsidP="00707E80">
      <w:pPr>
        <w:spacing w:line="360" w:lineRule="auto"/>
        <w:ind w:right="50"/>
        <w:jc w:val="both"/>
        <w:rPr>
          <w:rFonts w:ascii="Palatino Linotype" w:eastAsia="Palatino Linotype" w:hAnsi="Palatino Linotype" w:cs="Palatino Linotype"/>
          <w:b/>
        </w:rPr>
      </w:pPr>
      <w:r w:rsidRPr="00707E80">
        <w:rPr>
          <w:rFonts w:ascii="Palatino Linotype" w:eastAsia="Palatino Linotype" w:hAnsi="Palatino Linotype" w:cs="Palatino Linotype"/>
          <w:b/>
          <w:sz w:val="28"/>
          <w:szCs w:val="28"/>
        </w:rPr>
        <w:t>PRIMERO</w:t>
      </w:r>
      <w:r w:rsidRPr="00707E80">
        <w:rPr>
          <w:rFonts w:ascii="Palatino Linotype" w:eastAsia="Palatino Linotype" w:hAnsi="Palatino Linotype" w:cs="Palatino Linotype"/>
          <w:b/>
        </w:rPr>
        <w:t>.</w:t>
      </w:r>
      <w:r w:rsidRPr="00707E80">
        <w:rPr>
          <w:rFonts w:ascii="Palatino Linotype" w:eastAsia="Palatino Linotype" w:hAnsi="Palatino Linotype" w:cs="Palatino Linotype"/>
        </w:rPr>
        <w:t xml:space="preserve"> </w:t>
      </w:r>
      <w:r w:rsidRPr="00707E80">
        <w:rPr>
          <w:rFonts w:ascii="Palatino Linotype" w:eastAsia="Palatino Linotype" w:hAnsi="Palatino Linotype" w:cs="Palatino Linotype"/>
          <w:b/>
        </w:rPr>
        <w:t>Competencia</w:t>
      </w:r>
      <w:r w:rsidRPr="00707E80">
        <w:rPr>
          <w:rFonts w:ascii="Palatino Linotype" w:eastAsia="Palatino Linotype" w:hAnsi="Palatino Linotype" w:cs="Palatino Linotype"/>
        </w:rPr>
        <w:t>.</w:t>
      </w:r>
      <w:r w:rsidRPr="00707E80">
        <w:rPr>
          <w:rFonts w:ascii="Palatino Linotype" w:eastAsia="Palatino Linotype" w:hAnsi="Palatino Linotype" w:cs="Palatino Linotype"/>
          <w:b/>
        </w:rPr>
        <w:t xml:space="preserve"> </w:t>
      </w:r>
    </w:p>
    <w:p w14:paraId="5C50F82D" w14:textId="77777777" w:rsidR="00312773" w:rsidRPr="00707E80" w:rsidRDefault="00213D38" w:rsidP="00707E80">
      <w:pPr>
        <w:spacing w:line="360" w:lineRule="auto"/>
        <w:ind w:right="50"/>
        <w:jc w:val="both"/>
        <w:rPr>
          <w:rFonts w:ascii="Palatino Linotype" w:eastAsia="Palatino Linotype" w:hAnsi="Palatino Linotype" w:cs="Palatino Linotype"/>
        </w:rPr>
      </w:pPr>
      <w:r w:rsidRPr="00707E8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94DC9F7" w14:textId="77777777" w:rsidR="00312773" w:rsidRPr="00707E80" w:rsidRDefault="00312773" w:rsidP="00707E80">
      <w:pPr>
        <w:spacing w:line="360" w:lineRule="auto"/>
        <w:ind w:right="50"/>
        <w:jc w:val="both"/>
        <w:rPr>
          <w:rFonts w:ascii="Palatino Linotype" w:eastAsia="Palatino Linotype" w:hAnsi="Palatino Linotype" w:cs="Palatino Linotype"/>
        </w:rPr>
      </w:pPr>
    </w:p>
    <w:p w14:paraId="2849C69F" w14:textId="77777777"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sz w:val="28"/>
          <w:szCs w:val="28"/>
        </w:rPr>
        <w:t>SEGUNDO</w:t>
      </w:r>
      <w:r w:rsidRPr="00707E80">
        <w:rPr>
          <w:rFonts w:ascii="Palatino Linotype" w:eastAsia="Palatino Linotype" w:hAnsi="Palatino Linotype" w:cs="Palatino Linotype"/>
          <w:b/>
        </w:rPr>
        <w:t xml:space="preserve">. Interés. </w:t>
      </w:r>
    </w:p>
    <w:p w14:paraId="31559CF3" w14:textId="77777777"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rPr>
        <w:t xml:space="preserve">El Recurso Revisión fue interpuesto por parte legítima, en atención a que se presentó por </w:t>
      </w:r>
      <w:r w:rsidRPr="00707E80">
        <w:rPr>
          <w:rFonts w:ascii="Palatino Linotype" w:eastAsia="Palatino Linotype" w:hAnsi="Palatino Linotype" w:cs="Palatino Linotype"/>
          <w:b/>
        </w:rPr>
        <w:t>EL RECURENTE,</w:t>
      </w:r>
      <w:r w:rsidRPr="00707E80">
        <w:rPr>
          <w:rFonts w:ascii="Palatino Linotype" w:eastAsia="Palatino Linotype" w:hAnsi="Palatino Linotype" w:cs="Palatino Linotype"/>
        </w:rPr>
        <w:t xml:space="preserve"> quien es la misma persona que formuló la solicitud de acceso a la Información Pública al </w:t>
      </w:r>
      <w:r w:rsidRPr="00707E80">
        <w:rPr>
          <w:rFonts w:ascii="Palatino Linotype" w:eastAsia="Palatino Linotype" w:hAnsi="Palatino Linotype" w:cs="Palatino Linotype"/>
          <w:b/>
        </w:rPr>
        <w:t xml:space="preserve">SUJETO OBLIGADO, </w:t>
      </w:r>
      <w:r w:rsidRPr="00707E80">
        <w:rPr>
          <w:rFonts w:ascii="Palatino Linotype" w:eastAsia="Palatino Linotype" w:hAnsi="Palatino Linotype" w:cs="Palatino Linotype"/>
        </w:rPr>
        <w:t xml:space="preserve">pues para ello, es necesario que el particular ingrese al </w:t>
      </w:r>
      <w:r w:rsidRPr="00707E80">
        <w:rPr>
          <w:rFonts w:ascii="Palatino Linotype" w:eastAsia="Palatino Linotype" w:hAnsi="Palatino Linotype" w:cs="Palatino Linotype"/>
          <w:b/>
        </w:rPr>
        <w:t xml:space="preserve">SAIMEX </w:t>
      </w:r>
      <w:r w:rsidRPr="00707E80">
        <w:rPr>
          <w:rFonts w:ascii="Palatino Linotype" w:eastAsia="Palatino Linotype" w:hAnsi="Palatino Linotype" w:cs="Palatino Linotype"/>
        </w:rPr>
        <w:t>mediante la utilización de su clave de usuario y contraseña.</w:t>
      </w:r>
    </w:p>
    <w:p w14:paraId="3C72F24A" w14:textId="77777777" w:rsidR="00312773" w:rsidRPr="00707E80" w:rsidRDefault="00312773" w:rsidP="00707E80">
      <w:pPr>
        <w:spacing w:line="360" w:lineRule="auto"/>
        <w:jc w:val="both"/>
        <w:rPr>
          <w:rFonts w:ascii="Palatino Linotype" w:eastAsia="Palatino Linotype" w:hAnsi="Palatino Linotype" w:cs="Palatino Linotype"/>
          <w:b/>
        </w:rPr>
      </w:pPr>
    </w:p>
    <w:p w14:paraId="20C5DCD2" w14:textId="77777777" w:rsidR="00312773" w:rsidRPr="00707E80" w:rsidRDefault="00213D38" w:rsidP="00707E80">
      <w:pPr>
        <w:spacing w:line="360" w:lineRule="auto"/>
        <w:ind w:right="49"/>
        <w:jc w:val="both"/>
        <w:rPr>
          <w:rFonts w:ascii="Palatino Linotype" w:eastAsia="Palatino Linotype" w:hAnsi="Palatino Linotype" w:cs="Palatino Linotype"/>
          <w:b/>
        </w:rPr>
      </w:pPr>
      <w:r w:rsidRPr="00707E80">
        <w:rPr>
          <w:rFonts w:ascii="Palatino Linotype" w:eastAsia="Palatino Linotype" w:hAnsi="Palatino Linotype" w:cs="Palatino Linotype"/>
          <w:b/>
          <w:sz w:val="28"/>
          <w:szCs w:val="28"/>
        </w:rPr>
        <w:t xml:space="preserve">TERCERO. </w:t>
      </w:r>
      <w:r w:rsidRPr="00707E80">
        <w:rPr>
          <w:rFonts w:ascii="Palatino Linotype" w:eastAsia="Palatino Linotype" w:hAnsi="Palatino Linotype" w:cs="Palatino Linotype"/>
          <w:b/>
        </w:rPr>
        <w:t xml:space="preserve">Oportunidad. </w:t>
      </w:r>
    </w:p>
    <w:p w14:paraId="61B53942" w14:textId="77777777" w:rsidR="00312773" w:rsidRPr="00707E80" w:rsidRDefault="00213D38" w:rsidP="00707E8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707E80">
        <w:rPr>
          <w:rFonts w:ascii="Palatino Linotype" w:eastAsia="Palatino Linotype" w:hAnsi="Palatino Linotype" w:cs="Palatino Linotype"/>
        </w:rPr>
        <w:lastRenderedPageBreak/>
        <w:t xml:space="preserve">El Recurso de Revisión fue interpuestos dentro del plazo de quince días hábiles, contados a partir del día siguiente al que </w:t>
      </w:r>
      <w:r w:rsidRPr="00707E80">
        <w:rPr>
          <w:rFonts w:ascii="Palatino Linotype" w:eastAsia="Palatino Linotype" w:hAnsi="Palatino Linotype" w:cs="Palatino Linotype"/>
          <w:b/>
        </w:rPr>
        <w:t xml:space="preserve">EL RECURENTE </w:t>
      </w:r>
      <w:r w:rsidRPr="00707E8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0627212" w14:textId="77777777" w:rsidR="00312773" w:rsidRPr="00707E80" w:rsidRDefault="00312773" w:rsidP="00707E80">
      <w:pPr>
        <w:ind w:left="720" w:right="709"/>
        <w:jc w:val="both"/>
        <w:rPr>
          <w:rFonts w:ascii="Palatino Linotype" w:eastAsia="Palatino Linotype" w:hAnsi="Palatino Linotype" w:cs="Palatino Linotype"/>
          <w:i/>
          <w:sz w:val="22"/>
          <w:szCs w:val="22"/>
        </w:rPr>
      </w:pPr>
    </w:p>
    <w:p w14:paraId="5BBECEE4" w14:textId="77777777" w:rsidR="00312773" w:rsidRPr="00707E80" w:rsidRDefault="00213D38"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r w:rsidRPr="00707E80">
        <w:rPr>
          <w:rFonts w:ascii="Palatino Linotype" w:eastAsia="Palatino Linotype" w:hAnsi="Palatino Linotype" w:cs="Palatino Linotype"/>
          <w:b/>
          <w:i/>
          <w:sz w:val="22"/>
          <w:szCs w:val="22"/>
        </w:rPr>
        <w:t>Artículo 178.</w:t>
      </w:r>
      <w:r w:rsidRPr="00707E8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13DD11" w14:textId="77777777" w:rsidR="00312773" w:rsidRPr="00707E80" w:rsidRDefault="00312773" w:rsidP="00707E80">
      <w:pPr>
        <w:ind w:left="851" w:right="899"/>
        <w:jc w:val="both"/>
        <w:rPr>
          <w:rFonts w:ascii="Palatino Linotype" w:eastAsia="Palatino Linotype" w:hAnsi="Palatino Linotype" w:cs="Palatino Linotype"/>
          <w:i/>
          <w:sz w:val="22"/>
          <w:szCs w:val="22"/>
        </w:rPr>
      </w:pPr>
    </w:p>
    <w:p w14:paraId="0F14AE0B" w14:textId="77777777" w:rsidR="00312773" w:rsidRPr="00707E80" w:rsidRDefault="00213D38"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7659FCF" w14:textId="77777777" w:rsidR="00312773" w:rsidRPr="00707E80" w:rsidRDefault="00312773" w:rsidP="00707E80">
      <w:pPr>
        <w:ind w:left="851" w:right="899"/>
        <w:jc w:val="both"/>
        <w:rPr>
          <w:rFonts w:ascii="Palatino Linotype" w:eastAsia="Palatino Linotype" w:hAnsi="Palatino Linotype" w:cs="Palatino Linotype"/>
          <w:i/>
          <w:sz w:val="22"/>
          <w:szCs w:val="22"/>
        </w:rPr>
      </w:pPr>
    </w:p>
    <w:p w14:paraId="00B08A71" w14:textId="77777777" w:rsidR="00312773" w:rsidRPr="00707E80" w:rsidRDefault="00213D38"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FBBB40C" w14:textId="77777777" w:rsidR="00312773" w:rsidRPr="00707E80" w:rsidRDefault="00312773" w:rsidP="00707E80">
      <w:pPr>
        <w:ind w:left="720" w:right="709"/>
        <w:jc w:val="both"/>
        <w:rPr>
          <w:rFonts w:ascii="Palatino Linotype" w:eastAsia="Palatino Linotype" w:hAnsi="Palatino Linotype" w:cs="Palatino Linotype"/>
          <w:i/>
          <w:sz w:val="22"/>
          <w:szCs w:val="22"/>
        </w:rPr>
      </w:pPr>
    </w:p>
    <w:p w14:paraId="2EF6DD2B" w14:textId="1173599A" w:rsidR="00312773" w:rsidRPr="00707E80" w:rsidRDefault="00213D38" w:rsidP="00707E80">
      <w:pPr>
        <w:spacing w:line="360" w:lineRule="auto"/>
        <w:jc w:val="both"/>
        <w:rPr>
          <w:rFonts w:ascii="Palatino Linotype" w:eastAsia="Palatino Linotype" w:hAnsi="Palatino Linotype" w:cs="Palatino Linotype"/>
        </w:rPr>
      </w:pPr>
      <w:bookmarkStart w:id="0" w:name="_gjdgxs" w:colFirst="0" w:colLast="0"/>
      <w:bookmarkEnd w:id="0"/>
      <w:r w:rsidRPr="00707E80">
        <w:rPr>
          <w:rFonts w:ascii="Palatino Linotype" w:eastAsia="Palatino Linotype" w:hAnsi="Palatino Linotype" w:cs="Palatino Linotype"/>
        </w:rPr>
        <w:t xml:space="preserve">En esa tesitura, atendiendo a que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xml:space="preserve"> notificó la respuesta de a la solicitud de Acceso a la Información Pública el día</w:t>
      </w:r>
      <w:r w:rsidR="003E69B2" w:rsidRPr="00707E80">
        <w:rPr>
          <w:rFonts w:ascii="Palatino Linotype" w:eastAsia="Palatino Linotype" w:hAnsi="Palatino Linotype" w:cs="Palatino Linotype"/>
          <w:b/>
        </w:rPr>
        <w:t xml:space="preserve"> diez de abril</w:t>
      </w:r>
      <w:r w:rsidRPr="00707E80">
        <w:rPr>
          <w:rFonts w:ascii="Palatino Linotype" w:eastAsia="Palatino Linotype" w:hAnsi="Palatino Linotype" w:cs="Palatino Linotype"/>
          <w:b/>
        </w:rPr>
        <w:t xml:space="preserve"> de dos mil veintitrés</w:t>
      </w:r>
      <w:r w:rsidRPr="00707E80">
        <w:rPr>
          <w:rFonts w:ascii="Palatino Linotype" w:eastAsia="Palatino Linotype" w:hAnsi="Palatino Linotype" w:cs="Palatino Linotype"/>
        </w:rPr>
        <w:t>; así, el plazo de quince días hábiles que el artículo 178 de la Ley de la materia otorga al</w:t>
      </w:r>
      <w:r w:rsidRPr="00707E80">
        <w:rPr>
          <w:rFonts w:ascii="Palatino Linotype" w:eastAsia="Palatino Linotype" w:hAnsi="Palatino Linotype" w:cs="Palatino Linotype"/>
          <w:b/>
        </w:rPr>
        <w:t xml:space="preserve"> RECURRENTE</w:t>
      </w:r>
      <w:r w:rsidRPr="00707E80">
        <w:rPr>
          <w:rFonts w:ascii="Palatino Linotype" w:eastAsia="Palatino Linotype" w:hAnsi="Palatino Linotype" w:cs="Palatino Linotype"/>
        </w:rPr>
        <w:t xml:space="preserve"> para presentar el Recurso de Revisión, transcurrió del </w:t>
      </w:r>
      <w:r w:rsidR="003E69B2" w:rsidRPr="00707E80">
        <w:rPr>
          <w:rFonts w:ascii="Palatino Linotype" w:eastAsia="Palatino Linotype" w:hAnsi="Palatino Linotype" w:cs="Palatino Linotype"/>
          <w:b/>
        </w:rPr>
        <w:t>once de abril al dos de mayo</w:t>
      </w:r>
      <w:r w:rsidRPr="00707E80">
        <w:rPr>
          <w:rFonts w:ascii="Palatino Linotype" w:eastAsia="Palatino Linotype" w:hAnsi="Palatino Linotype" w:cs="Palatino Linotype"/>
          <w:b/>
        </w:rPr>
        <w:t xml:space="preserve"> de dos mil veintitrés, </w:t>
      </w:r>
      <w:r w:rsidRPr="00707E80">
        <w:rPr>
          <w:rFonts w:ascii="Palatino Linotype" w:eastAsia="Palatino Linotype" w:hAnsi="Palatino Linotype" w:cs="Palatino Linotype"/>
        </w:rPr>
        <w:t xml:space="preserve">sin contemplar en el cómputo los </w:t>
      </w:r>
      <w:r w:rsidR="003E69B2" w:rsidRPr="00707E80">
        <w:rPr>
          <w:rFonts w:ascii="Palatino Linotype" w:eastAsia="Palatino Linotype" w:hAnsi="Palatino Linotype" w:cs="Palatino Linotype"/>
        </w:rPr>
        <w:t xml:space="preserve">días </w:t>
      </w:r>
      <w:r w:rsidRPr="00707E80">
        <w:rPr>
          <w:rFonts w:ascii="Palatino Linotype" w:eastAsia="Palatino Linotype" w:hAnsi="Palatino Linotype" w:cs="Palatino Linotype"/>
        </w:rPr>
        <w:t>sábado y domingo, considerados como días inhábiles, en términos del artículo 3, fracción X de la Ley de Transparencia y Acceso a la Información Pública del Estado de México y Municipios.</w:t>
      </w:r>
    </w:p>
    <w:p w14:paraId="4F8F916D" w14:textId="77777777" w:rsidR="00312773" w:rsidRPr="00707E80" w:rsidRDefault="00312773" w:rsidP="00707E80">
      <w:pPr>
        <w:spacing w:line="360" w:lineRule="auto"/>
        <w:jc w:val="both"/>
        <w:rPr>
          <w:rFonts w:ascii="Palatino Linotype" w:eastAsia="Palatino Linotype" w:hAnsi="Palatino Linotype" w:cs="Palatino Linotype"/>
        </w:rPr>
      </w:pPr>
    </w:p>
    <w:p w14:paraId="51CAD9C7" w14:textId="40720199"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lastRenderedPageBreak/>
        <w:t xml:space="preserve">En ese tenor, si el Recurso de Revisión que nos ocupa, se presentó el </w:t>
      </w:r>
      <w:r w:rsidR="003E69B2" w:rsidRPr="00707E80">
        <w:rPr>
          <w:rFonts w:ascii="Palatino Linotype" w:eastAsia="Palatino Linotype" w:hAnsi="Palatino Linotype" w:cs="Palatino Linotype"/>
          <w:b/>
        </w:rPr>
        <w:t xml:space="preserve">trece de abril </w:t>
      </w:r>
      <w:r w:rsidRPr="00707E80">
        <w:rPr>
          <w:rFonts w:ascii="Palatino Linotype" w:eastAsia="Palatino Linotype" w:hAnsi="Palatino Linotype" w:cs="Palatino Linotype"/>
          <w:b/>
        </w:rPr>
        <w:t xml:space="preserve">de dos mil veintitrés </w:t>
      </w:r>
      <w:r w:rsidRPr="00707E80">
        <w:rPr>
          <w:rFonts w:ascii="Palatino Linotype" w:eastAsia="Palatino Linotype" w:hAnsi="Palatino Linotype" w:cs="Palatino Linotype"/>
        </w:rPr>
        <w:t>este se encuentra dentro de los márgenes temporales previstos en el citado precepto legal y, por tanto, se considera oportuno.</w:t>
      </w:r>
    </w:p>
    <w:p w14:paraId="6E117AE9" w14:textId="77777777" w:rsidR="00312773" w:rsidRPr="00707E80" w:rsidRDefault="00312773" w:rsidP="00707E80">
      <w:pPr>
        <w:spacing w:line="360" w:lineRule="auto"/>
        <w:ind w:right="49"/>
        <w:jc w:val="both"/>
        <w:rPr>
          <w:rFonts w:ascii="Palatino Linotype" w:eastAsia="Palatino Linotype" w:hAnsi="Palatino Linotype" w:cs="Palatino Linotype"/>
          <w:b/>
        </w:rPr>
      </w:pPr>
    </w:p>
    <w:p w14:paraId="2FA531C2" w14:textId="77777777" w:rsidR="00312773" w:rsidRPr="00707E80" w:rsidRDefault="00213D38" w:rsidP="00707E80">
      <w:pPr>
        <w:spacing w:line="360" w:lineRule="auto"/>
        <w:ind w:right="49"/>
        <w:jc w:val="both"/>
        <w:rPr>
          <w:rFonts w:ascii="Palatino Linotype" w:eastAsia="Palatino Linotype" w:hAnsi="Palatino Linotype" w:cs="Palatino Linotype"/>
          <w:b/>
        </w:rPr>
      </w:pPr>
      <w:r w:rsidRPr="00707E80">
        <w:rPr>
          <w:rFonts w:ascii="Palatino Linotype" w:eastAsia="Palatino Linotype" w:hAnsi="Palatino Linotype" w:cs="Palatino Linotype"/>
          <w:b/>
          <w:sz w:val="28"/>
          <w:szCs w:val="28"/>
        </w:rPr>
        <w:t>CUARTO.</w:t>
      </w:r>
      <w:r w:rsidRPr="00707E80">
        <w:rPr>
          <w:rFonts w:ascii="Palatino Linotype" w:eastAsia="Palatino Linotype" w:hAnsi="Palatino Linotype" w:cs="Palatino Linotype"/>
          <w:b/>
        </w:rPr>
        <w:t xml:space="preserve"> Procedibilidad. </w:t>
      </w:r>
    </w:p>
    <w:p w14:paraId="6F72B5B7" w14:textId="77777777" w:rsidR="00312773" w:rsidRPr="00707E80" w:rsidRDefault="00213D38" w:rsidP="00707E80">
      <w:pPr>
        <w:spacing w:line="360" w:lineRule="auto"/>
        <w:ind w:right="49"/>
        <w:jc w:val="both"/>
        <w:rPr>
          <w:rFonts w:ascii="Palatino Linotype" w:eastAsia="Palatino Linotype" w:hAnsi="Palatino Linotype" w:cs="Palatino Linotype"/>
          <w:b/>
        </w:rPr>
      </w:pPr>
      <w:r w:rsidRPr="00707E80">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EB2304F" w14:textId="77777777" w:rsidR="00312773" w:rsidRPr="00707E80" w:rsidRDefault="00312773" w:rsidP="00707E80">
      <w:pPr>
        <w:ind w:right="49"/>
        <w:jc w:val="both"/>
        <w:rPr>
          <w:rFonts w:ascii="Palatino Linotype" w:eastAsia="Palatino Linotype" w:hAnsi="Palatino Linotype" w:cs="Palatino Linotype"/>
        </w:rPr>
      </w:pPr>
    </w:p>
    <w:p w14:paraId="34F3FFDF"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“Artículo 180. </w:t>
      </w:r>
      <w:r w:rsidRPr="00707E80">
        <w:rPr>
          <w:rFonts w:ascii="Palatino Linotype" w:eastAsia="Palatino Linotype" w:hAnsi="Palatino Linotype" w:cs="Palatino Linotype"/>
          <w:i/>
          <w:sz w:val="22"/>
          <w:szCs w:val="22"/>
        </w:rPr>
        <w:t>El recurso de revisión contendrá:</w:t>
      </w:r>
      <w:r w:rsidRPr="00707E80">
        <w:rPr>
          <w:rFonts w:ascii="Palatino Linotype" w:eastAsia="Palatino Linotype" w:hAnsi="Palatino Linotype" w:cs="Palatino Linotype"/>
          <w:b/>
          <w:i/>
          <w:sz w:val="22"/>
          <w:szCs w:val="22"/>
        </w:rPr>
        <w:t xml:space="preserve"> </w:t>
      </w:r>
    </w:p>
    <w:p w14:paraId="0FABD832"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I. </w:t>
      </w:r>
      <w:r w:rsidRPr="00707E80">
        <w:rPr>
          <w:rFonts w:ascii="Palatino Linotype" w:eastAsia="Palatino Linotype" w:hAnsi="Palatino Linotype" w:cs="Palatino Linotype"/>
          <w:i/>
          <w:sz w:val="22"/>
          <w:szCs w:val="22"/>
        </w:rPr>
        <w:t>El sujeto obligado ante la cual se presentó la solicitud;</w:t>
      </w:r>
      <w:r w:rsidRPr="00707E80">
        <w:rPr>
          <w:rFonts w:ascii="Palatino Linotype" w:eastAsia="Palatino Linotype" w:hAnsi="Palatino Linotype" w:cs="Palatino Linotype"/>
          <w:b/>
          <w:i/>
          <w:sz w:val="22"/>
          <w:szCs w:val="22"/>
        </w:rPr>
        <w:t xml:space="preserve"> </w:t>
      </w:r>
    </w:p>
    <w:p w14:paraId="4E91A2E5"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II. </w:t>
      </w:r>
      <w:r w:rsidRPr="00707E80">
        <w:rPr>
          <w:rFonts w:ascii="Palatino Linotype" w:eastAsia="Palatino Linotype" w:hAnsi="Palatino Linotype" w:cs="Palatino Linotype"/>
          <w:b/>
          <w:i/>
          <w:sz w:val="22"/>
          <w:szCs w:val="22"/>
          <w:u w:val="single"/>
        </w:rPr>
        <w:t>El nombre del solicitante que recurre</w:t>
      </w:r>
      <w:r w:rsidRPr="00707E80">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707E80">
        <w:rPr>
          <w:rFonts w:ascii="Palatino Linotype" w:eastAsia="Palatino Linotype" w:hAnsi="Palatino Linotype" w:cs="Palatino Linotype"/>
          <w:b/>
          <w:i/>
          <w:sz w:val="22"/>
          <w:szCs w:val="22"/>
        </w:rPr>
        <w:t xml:space="preserve"> </w:t>
      </w:r>
    </w:p>
    <w:p w14:paraId="442315E4"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III. </w:t>
      </w:r>
      <w:r w:rsidRPr="00707E80">
        <w:rPr>
          <w:rFonts w:ascii="Palatino Linotype" w:eastAsia="Palatino Linotype" w:hAnsi="Palatino Linotype" w:cs="Palatino Linotype"/>
          <w:i/>
          <w:sz w:val="22"/>
          <w:szCs w:val="22"/>
        </w:rPr>
        <w:t xml:space="preserve">El número de folio de respuesta de la solicitud de acceso; </w:t>
      </w:r>
    </w:p>
    <w:p w14:paraId="110B987C"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IV. </w:t>
      </w:r>
      <w:r w:rsidRPr="00707E80">
        <w:rPr>
          <w:rFonts w:ascii="Palatino Linotype" w:eastAsia="Palatino Linotype" w:hAnsi="Palatino Linotype" w:cs="Palatino Linotype"/>
          <w:i/>
          <w:sz w:val="22"/>
          <w:szCs w:val="22"/>
        </w:rPr>
        <w:t>La fecha en que fue notificada la respuesta al solicitante o tuvo conocimiento del acto reclamado, o de presentación de la solicitud, en caso de falta de respuesta;</w:t>
      </w:r>
      <w:r w:rsidRPr="00707E80">
        <w:rPr>
          <w:rFonts w:ascii="Palatino Linotype" w:eastAsia="Palatino Linotype" w:hAnsi="Palatino Linotype" w:cs="Palatino Linotype"/>
          <w:b/>
          <w:i/>
          <w:sz w:val="22"/>
          <w:szCs w:val="22"/>
        </w:rPr>
        <w:t xml:space="preserve"> </w:t>
      </w:r>
    </w:p>
    <w:p w14:paraId="04E5798F"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V. </w:t>
      </w:r>
      <w:r w:rsidRPr="00707E80">
        <w:rPr>
          <w:rFonts w:ascii="Palatino Linotype" w:eastAsia="Palatino Linotype" w:hAnsi="Palatino Linotype" w:cs="Palatino Linotype"/>
          <w:i/>
          <w:sz w:val="22"/>
          <w:szCs w:val="22"/>
        </w:rPr>
        <w:t>El acto que se recurre;</w:t>
      </w:r>
      <w:r w:rsidRPr="00707E80">
        <w:rPr>
          <w:rFonts w:ascii="Palatino Linotype" w:eastAsia="Palatino Linotype" w:hAnsi="Palatino Linotype" w:cs="Palatino Linotype"/>
          <w:b/>
          <w:i/>
          <w:sz w:val="22"/>
          <w:szCs w:val="22"/>
        </w:rPr>
        <w:t xml:space="preserve"> </w:t>
      </w:r>
    </w:p>
    <w:p w14:paraId="72751260"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VI. </w:t>
      </w:r>
      <w:r w:rsidRPr="00707E80">
        <w:rPr>
          <w:rFonts w:ascii="Palatino Linotype" w:eastAsia="Palatino Linotype" w:hAnsi="Palatino Linotype" w:cs="Palatino Linotype"/>
          <w:i/>
          <w:sz w:val="22"/>
          <w:szCs w:val="22"/>
        </w:rPr>
        <w:t>Las razones o motivos de inconformidad;</w:t>
      </w:r>
      <w:r w:rsidRPr="00707E80">
        <w:rPr>
          <w:rFonts w:ascii="Palatino Linotype" w:eastAsia="Palatino Linotype" w:hAnsi="Palatino Linotype" w:cs="Palatino Linotype"/>
          <w:b/>
          <w:i/>
          <w:sz w:val="22"/>
          <w:szCs w:val="22"/>
        </w:rPr>
        <w:t xml:space="preserve"> </w:t>
      </w:r>
    </w:p>
    <w:p w14:paraId="104EEC42"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 xml:space="preserve">VII. </w:t>
      </w:r>
      <w:r w:rsidRPr="00707E80">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707E80">
        <w:rPr>
          <w:rFonts w:ascii="Palatino Linotype" w:eastAsia="Palatino Linotype" w:hAnsi="Palatino Linotype" w:cs="Palatino Linotype"/>
          <w:b/>
          <w:i/>
          <w:sz w:val="22"/>
          <w:szCs w:val="22"/>
        </w:rPr>
        <w:t xml:space="preserve"> </w:t>
      </w:r>
    </w:p>
    <w:p w14:paraId="3ECA4B5C" w14:textId="5870E30E" w:rsidR="00312773" w:rsidRPr="00707E80" w:rsidRDefault="00213D38" w:rsidP="00707E80">
      <w:pPr>
        <w:tabs>
          <w:tab w:val="left" w:pos="851"/>
        </w:tabs>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 xml:space="preserve">VIII. </w:t>
      </w:r>
      <w:r w:rsidRPr="00707E80">
        <w:rPr>
          <w:rFonts w:ascii="Palatino Linotype" w:eastAsia="Palatino Linotype" w:hAnsi="Palatino Linotype" w:cs="Palatino Linotype"/>
          <w:i/>
          <w:sz w:val="22"/>
          <w:szCs w:val="22"/>
        </w:rPr>
        <w:t>Firma d</w:t>
      </w:r>
      <w:r w:rsidR="0065103C">
        <w:rPr>
          <w:rFonts w:ascii="Palatino Linotype" w:eastAsia="Palatino Linotype" w:hAnsi="Palatino Linotype" w:cs="Palatino Linotype"/>
          <w:i/>
          <w:sz w:val="22"/>
          <w:szCs w:val="22"/>
        </w:rPr>
        <w:t xml:space="preserve">e </w:t>
      </w:r>
      <w:bookmarkStart w:id="1" w:name="_GoBack"/>
      <w:bookmarkEnd w:id="1"/>
      <w:r w:rsidRPr="00707E80">
        <w:rPr>
          <w:rFonts w:ascii="Palatino Linotype" w:eastAsia="Palatino Linotype" w:hAnsi="Palatino Linotype" w:cs="Palatino Linotype"/>
          <w:i/>
          <w:sz w:val="22"/>
          <w:szCs w:val="22"/>
        </w:rPr>
        <w:t>EL RECURENTE, en su caso, cuando se presente por escrito, requisito sin el cual se dará trámite al recurso.</w:t>
      </w:r>
    </w:p>
    <w:p w14:paraId="71B9E8C7" w14:textId="77777777" w:rsidR="00312773" w:rsidRPr="00707E80" w:rsidRDefault="00213D38" w:rsidP="00707E80">
      <w:pPr>
        <w:tabs>
          <w:tab w:val="left" w:pos="851"/>
        </w:tabs>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04240AC4" w14:textId="77777777" w:rsidR="00312773" w:rsidRPr="00707E80" w:rsidRDefault="00213D38" w:rsidP="00707E80">
      <w:pPr>
        <w:tabs>
          <w:tab w:val="left" w:pos="851"/>
        </w:tabs>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 xml:space="preserve">En ningún caso será necesario que el particular ratifique el recurso de revisión interpuesto. </w:t>
      </w:r>
    </w:p>
    <w:p w14:paraId="75BDA70A" w14:textId="77777777" w:rsidR="00312773" w:rsidRPr="00707E80" w:rsidRDefault="00213D38" w:rsidP="00707E80">
      <w:pPr>
        <w:tabs>
          <w:tab w:val="left" w:pos="851"/>
        </w:tabs>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w:t>
      </w:r>
      <w:r w:rsidRPr="00707E80">
        <w:rPr>
          <w:rFonts w:ascii="Palatino Linotype" w:eastAsia="Palatino Linotype" w:hAnsi="Palatino Linotype" w:cs="Palatino Linotype"/>
          <w:i/>
          <w:sz w:val="22"/>
          <w:szCs w:val="22"/>
        </w:rPr>
        <w:t>, IV, VII y VIII.”</w:t>
      </w:r>
    </w:p>
    <w:p w14:paraId="07BE206D" w14:textId="77777777" w:rsidR="00312773" w:rsidRPr="00707E80" w:rsidRDefault="00213D38" w:rsidP="00707E80">
      <w:pPr>
        <w:tabs>
          <w:tab w:val="left" w:pos="851"/>
        </w:tabs>
        <w:ind w:left="851"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lastRenderedPageBreak/>
        <w:t>(Énfasis añadido)</w:t>
      </w:r>
    </w:p>
    <w:p w14:paraId="23EE9764" w14:textId="77777777" w:rsidR="00312773" w:rsidRPr="00707E80" w:rsidRDefault="00312773" w:rsidP="00707E80">
      <w:pPr>
        <w:tabs>
          <w:tab w:val="left" w:pos="851"/>
        </w:tabs>
        <w:ind w:left="851" w:right="901"/>
        <w:jc w:val="both"/>
        <w:rPr>
          <w:rFonts w:ascii="Palatino Linotype" w:eastAsia="Palatino Linotype" w:hAnsi="Palatino Linotype" w:cs="Palatino Linotype"/>
          <w:b/>
          <w:i/>
          <w:sz w:val="22"/>
          <w:szCs w:val="22"/>
        </w:rPr>
      </w:pPr>
    </w:p>
    <w:p w14:paraId="1332AE19" w14:textId="77777777"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EL RECURRENTE</w:t>
      </w:r>
      <w:r w:rsidRPr="00707E80">
        <w:rPr>
          <w:rFonts w:ascii="Palatino Linotype" w:eastAsia="Palatino Linotype" w:hAnsi="Palatino Linotype" w:cs="Palatino Linotype"/>
          <w:b/>
        </w:rPr>
        <w:t>;</w:t>
      </w:r>
      <w:r w:rsidRPr="00707E80">
        <w:rPr>
          <w:rFonts w:ascii="Palatino Linotype" w:eastAsia="Palatino Linotype" w:hAnsi="Palatino Linotype" w:cs="Palatino Linotype"/>
        </w:rPr>
        <w:t xml:space="preserve"> por lo que, en el presente caso, al haber sido presentado el Recurso de Revisión vía </w:t>
      </w:r>
      <w:r w:rsidRPr="00707E80">
        <w:rPr>
          <w:rFonts w:ascii="Palatino Linotype" w:eastAsia="Palatino Linotype" w:hAnsi="Palatino Linotype" w:cs="Palatino Linotype"/>
          <w:b/>
        </w:rPr>
        <w:t>SAIMEX</w:t>
      </w:r>
      <w:r w:rsidRPr="00707E80">
        <w:rPr>
          <w:rFonts w:ascii="Palatino Linotype" w:eastAsia="Palatino Linotype" w:hAnsi="Palatino Linotype" w:cs="Palatino Linotype"/>
        </w:rPr>
        <w:t>, dicho requisito resulta innecesario.</w:t>
      </w:r>
    </w:p>
    <w:p w14:paraId="1A4DB599" w14:textId="77777777" w:rsidR="00312773" w:rsidRPr="00707E80" w:rsidRDefault="00312773" w:rsidP="00707E80">
      <w:pPr>
        <w:spacing w:line="360" w:lineRule="auto"/>
        <w:jc w:val="both"/>
        <w:rPr>
          <w:rFonts w:ascii="Palatino Linotype" w:eastAsia="Palatino Linotype" w:hAnsi="Palatino Linotype" w:cs="Palatino Linotype"/>
        </w:rPr>
      </w:pPr>
    </w:p>
    <w:p w14:paraId="323C711F" w14:textId="7777777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3CC7120" w14:textId="77777777" w:rsidR="00312773" w:rsidRPr="00707E80" w:rsidRDefault="00312773" w:rsidP="00707E80">
      <w:pPr>
        <w:spacing w:line="360" w:lineRule="auto"/>
        <w:jc w:val="both"/>
        <w:rPr>
          <w:rFonts w:ascii="Palatino Linotype" w:eastAsia="Palatino Linotype" w:hAnsi="Palatino Linotype" w:cs="Palatino Linotype"/>
          <w:sz w:val="22"/>
          <w:szCs w:val="22"/>
        </w:rPr>
      </w:pPr>
    </w:p>
    <w:p w14:paraId="651CC1AC" w14:textId="7777777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Asimismo, se estima que el requisito relativo al nombre de EL RECURRENTE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707E80">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que conforman el expediente de mérito, de las que se desprende que </w:t>
      </w:r>
      <w:r w:rsidRPr="00707E80">
        <w:rPr>
          <w:rFonts w:ascii="Palatino Linotype" w:eastAsia="Palatino Linotype" w:hAnsi="Palatino Linotype" w:cs="Palatino Linotype"/>
          <w:b/>
        </w:rPr>
        <w:t>EL RECURRENTE</w:t>
      </w:r>
      <w:r w:rsidRPr="00707E80">
        <w:rPr>
          <w:rFonts w:ascii="Palatino Linotype" w:eastAsia="Palatino Linotype" w:hAnsi="Palatino Linotype" w:cs="Palatino Linotype"/>
        </w:rPr>
        <w:t xml:space="preserve"> es la misma persona que realizó la solicitud de Acceso a la Información Pública que ahora se impugna.</w:t>
      </w:r>
    </w:p>
    <w:p w14:paraId="1B3ED6A7" w14:textId="77777777" w:rsidR="00312773" w:rsidRPr="00707E80" w:rsidRDefault="00312773" w:rsidP="00707E80">
      <w:pPr>
        <w:tabs>
          <w:tab w:val="left" w:pos="851"/>
        </w:tabs>
        <w:spacing w:line="360" w:lineRule="auto"/>
        <w:ind w:left="851" w:right="901"/>
        <w:jc w:val="both"/>
        <w:rPr>
          <w:rFonts w:ascii="Palatino Linotype" w:eastAsia="Palatino Linotype" w:hAnsi="Palatino Linotype" w:cs="Palatino Linotype"/>
          <w:sz w:val="22"/>
          <w:szCs w:val="22"/>
        </w:rPr>
      </w:pPr>
    </w:p>
    <w:p w14:paraId="54BD7F1C" w14:textId="7777777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4C24917" w14:textId="3F60F4DC"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Conocida la respuesta por la </w:t>
      </w:r>
      <w:r w:rsidRPr="00707E80">
        <w:rPr>
          <w:rFonts w:ascii="Palatino Linotype" w:eastAsia="Palatino Linotype" w:hAnsi="Palatino Linotype" w:cs="Palatino Linotype"/>
          <w:b/>
        </w:rPr>
        <w:t>parte Recurrente</w:t>
      </w:r>
      <w:r w:rsidRPr="00707E80">
        <w:rPr>
          <w:rFonts w:ascii="Palatino Linotype" w:eastAsia="Palatino Linotype" w:hAnsi="Palatino Linotype" w:cs="Palatino Linotype"/>
        </w:rPr>
        <w:t>, al no estar conforme con los términos de la misma, interpuso el recurso de revisión que nos ocupa, donde señaló como razones o motivos de inconformidad que no se entrega la</w:t>
      </w:r>
      <w:r w:rsidR="003F2CD8" w:rsidRPr="00707E80">
        <w:rPr>
          <w:rFonts w:ascii="Palatino Linotype" w:eastAsia="Palatino Linotype" w:hAnsi="Palatino Linotype" w:cs="Palatino Linotype"/>
        </w:rPr>
        <w:t xml:space="preserve"> información solicitada</w:t>
      </w:r>
      <w:r w:rsidRPr="00707E80">
        <w:rPr>
          <w:rFonts w:ascii="Palatino Linotype" w:eastAsia="Palatino Linotype" w:hAnsi="Palatino Linotype" w:cs="Palatino Linotype"/>
        </w:rPr>
        <w:t xml:space="preserve"> totalidad de lo solicitado, la cual encuadra en la fracción </w:t>
      </w:r>
      <w:r w:rsidR="003F2CD8" w:rsidRPr="00707E80">
        <w:rPr>
          <w:rFonts w:ascii="Palatino Linotype" w:eastAsia="Palatino Linotype" w:hAnsi="Palatino Linotype" w:cs="Palatino Linotype"/>
        </w:rPr>
        <w:t>V</w:t>
      </w:r>
      <w:r w:rsidRPr="00707E80">
        <w:rPr>
          <w:rFonts w:ascii="Palatino Linotype" w:eastAsia="Palatino Linotype" w:hAnsi="Palatino Linotype" w:cs="Palatino Linotype"/>
        </w:rPr>
        <w:t>I del artículo 179 de la Ley de Transparencia y Acceso a la Información Pública del Estado de México y Municipios, como se advierte a continuación:</w:t>
      </w:r>
    </w:p>
    <w:p w14:paraId="2C7AAAC2" w14:textId="77777777" w:rsidR="00312773" w:rsidRPr="00707E80" w:rsidRDefault="00312773" w:rsidP="00707E80">
      <w:pPr>
        <w:ind w:right="49"/>
        <w:jc w:val="both"/>
        <w:rPr>
          <w:rFonts w:ascii="Palatino Linotype" w:eastAsia="Palatino Linotype" w:hAnsi="Palatino Linotype" w:cs="Palatino Linotype"/>
        </w:rPr>
      </w:pPr>
    </w:p>
    <w:p w14:paraId="78F59F2D" w14:textId="77777777" w:rsidR="00312773" w:rsidRPr="00707E80" w:rsidRDefault="00213D38" w:rsidP="00707E80">
      <w:pPr>
        <w:ind w:left="851" w:right="899"/>
        <w:jc w:val="both"/>
        <w:rPr>
          <w:rFonts w:ascii="Palatino Linotype" w:eastAsia="Palatino Linotype" w:hAnsi="Palatino Linotype" w:cs="Palatino Linotype"/>
          <w:i/>
        </w:rPr>
      </w:pPr>
      <w:r w:rsidRPr="00707E80">
        <w:rPr>
          <w:rFonts w:ascii="Palatino Linotype" w:eastAsia="Palatino Linotype" w:hAnsi="Palatino Linotype" w:cs="Palatino Linotype"/>
          <w:b/>
          <w:i/>
        </w:rPr>
        <w:t>Artículo 179.</w:t>
      </w:r>
      <w:r w:rsidRPr="00707E80">
        <w:rPr>
          <w:rFonts w:ascii="Palatino Linotype" w:eastAsia="Palatino Linotype" w:hAnsi="Palatino Linotype" w:cs="Palatino Linotype"/>
          <w:i/>
        </w:rPr>
        <w:t xml:space="preserve"> El recurso de revisión es un medio de protección que la Ley otorga a los particulares, para hacer valer su derecho de acceso a la </w:t>
      </w:r>
      <w:r w:rsidRPr="00707E80">
        <w:rPr>
          <w:rFonts w:ascii="Palatino Linotype" w:eastAsia="Palatino Linotype" w:hAnsi="Palatino Linotype" w:cs="Palatino Linotype"/>
          <w:i/>
        </w:rPr>
        <w:lastRenderedPageBreak/>
        <w:t>información pública, y procederá en contra de las siguientes causas:</w:t>
      </w:r>
      <w:r w:rsidRPr="00707E80">
        <w:rPr>
          <w:rFonts w:ascii="Palatino Linotype" w:eastAsia="Palatino Linotype" w:hAnsi="Palatino Linotype" w:cs="Palatino Linotype"/>
          <w:i/>
        </w:rPr>
        <w:br/>
        <w:t>(…)</w:t>
      </w:r>
    </w:p>
    <w:p w14:paraId="01E8853A" w14:textId="77777777" w:rsidR="00312773" w:rsidRPr="00707E80" w:rsidRDefault="00312773" w:rsidP="00707E80">
      <w:pPr>
        <w:ind w:left="851" w:right="899"/>
        <w:jc w:val="both"/>
        <w:rPr>
          <w:rFonts w:ascii="Palatino Linotype" w:eastAsia="Palatino Linotype" w:hAnsi="Palatino Linotype" w:cs="Palatino Linotype"/>
          <w:i/>
        </w:rPr>
      </w:pPr>
    </w:p>
    <w:p w14:paraId="504BA98F" w14:textId="2957F067" w:rsidR="00312773" w:rsidRPr="00707E80" w:rsidRDefault="003F2CD8" w:rsidP="00707E80">
      <w:pPr>
        <w:ind w:left="851" w:right="899"/>
        <w:jc w:val="both"/>
        <w:rPr>
          <w:rFonts w:ascii="Palatino Linotype" w:eastAsia="Palatino Linotype" w:hAnsi="Palatino Linotype" w:cs="Palatino Linotype"/>
          <w:i/>
        </w:rPr>
      </w:pPr>
      <w:r w:rsidRPr="00707E80">
        <w:rPr>
          <w:rFonts w:ascii="Palatino Linotype" w:eastAsia="Palatino Linotype" w:hAnsi="Palatino Linotype" w:cs="Palatino Linotype"/>
          <w:b/>
          <w:i/>
        </w:rPr>
        <w:t>VI</w:t>
      </w:r>
      <w:r w:rsidR="00213D38" w:rsidRPr="00707E80">
        <w:rPr>
          <w:rFonts w:ascii="Palatino Linotype" w:eastAsia="Palatino Linotype" w:hAnsi="Palatino Linotype" w:cs="Palatino Linotype"/>
          <w:b/>
          <w:i/>
        </w:rPr>
        <w:t>.</w:t>
      </w:r>
      <w:r w:rsidR="00213D38" w:rsidRPr="00707E80">
        <w:rPr>
          <w:rFonts w:ascii="Palatino Linotype" w:eastAsia="Palatino Linotype" w:hAnsi="Palatino Linotype" w:cs="Palatino Linotype"/>
          <w:i/>
        </w:rPr>
        <w:t xml:space="preserve"> </w:t>
      </w:r>
      <w:r w:rsidRPr="00707E80">
        <w:rPr>
          <w:rFonts w:ascii="Palatino Linotype" w:eastAsia="Palatino Linotype" w:hAnsi="Palatino Linotype" w:cs="Palatino Linotype"/>
          <w:i/>
        </w:rPr>
        <w:t>La entrega de información que no corresponda con lo solicitado</w:t>
      </w:r>
      <w:r w:rsidR="00213D38" w:rsidRPr="00707E80">
        <w:rPr>
          <w:rFonts w:ascii="Palatino Linotype" w:eastAsia="Palatino Linotype" w:hAnsi="Palatino Linotype" w:cs="Palatino Linotype"/>
          <w:i/>
        </w:rPr>
        <w:t>;</w:t>
      </w:r>
    </w:p>
    <w:p w14:paraId="01B4A23B" w14:textId="77777777" w:rsidR="00312773" w:rsidRPr="00707E80" w:rsidRDefault="00312773" w:rsidP="00707E80">
      <w:pPr>
        <w:jc w:val="both"/>
        <w:rPr>
          <w:rFonts w:ascii="Palatino Linotype" w:eastAsia="Palatino Linotype" w:hAnsi="Palatino Linotype" w:cs="Palatino Linotype"/>
          <w:b/>
          <w:sz w:val="22"/>
          <w:szCs w:val="22"/>
        </w:rPr>
      </w:pPr>
    </w:p>
    <w:p w14:paraId="5E4C33DC" w14:textId="77777777" w:rsidR="00C818C2" w:rsidRPr="00707E80" w:rsidRDefault="00C818C2" w:rsidP="00707E80">
      <w:pPr>
        <w:spacing w:line="360" w:lineRule="auto"/>
        <w:jc w:val="both"/>
        <w:rPr>
          <w:rFonts w:ascii="Palatino Linotype" w:eastAsia="Palatino Linotype" w:hAnsi="Palatino Linotype" w:cs="Palatino Linotype"/>
          <w:b/>
          <w:sz w:val="28"/>
          <w:szCs w:val="28"/>
        </w:rPr>
      </w:pPr>
    </w:p>
    <w:p w14:paraId="33A17F31" w14:textId="0339DFD2" w:rsidR="00312773" w:rsidRPr="00707E80" w:rsidRDefault="00213D38" w:rsidP="00707E80">
      <w:pPr>
        <w:spacing w:line="360" w:lineRule="auto"/>
        <w:jc w:val="both"/>
        <w:rPr>
          <w:rFonts w:ascii="Palatino Linotype" w:eastAsia="Palatino Linotype" w:hAnsi="Palatino Linotype" w:cs="Palatino Linotype"/>
          <w:b/>
        </w:rPr>
      </w:pPr>
      <w:r w:rsidRPr="00707E80">
        <w:rPr>
          <w:rFonts w:ascii="Palatino Linotype" w:eastAsia="Palatino Linotype" w:hAnsi="Palatino Linotype" w:cs="Palatino Linotype"/>
          <w:b/>
          <w:sz w:val="28"/>
          <w:szCs w:val="28"/>
        </w:rPr>
        <w:t>QUINTO</w:t>
      </w:r>
      <w:r w:rsidRPr="00707E80">
        <w:rPr>
          <w:rFonts w:ascii="Palatino Linotype" w:eastAsia="Palatino Linotype" w:hAnsi="Palatino Linotype" w:cs="Palatino Linotype"/>
          <w:b/>
        </w:rPr>
        <w:t>. Estudio y resolución del asunto.</w:t>
      </w:r>
    </w:p>
    <w:p w14:paraId="55995262" w14:textId="77777777" w:rsidR="00312773"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5FA5127" w14:textId="77777777" w:rsidR="00312773" w:rsidRPr="00707E80" w:rsidRDefault="00312773" w:rsidP="00707E80">
      <w:pPr>
        <w:pBdr>
          <w:top w:val="nil"/>
          <w:left w:val="nil"/>
          <w:bottom w:val="nil"/>
          <w:right w:val="nil"/>
          <w:between w:val="nil"/>
        </w:pBdr>
        <w:spacing w:line="360" w:lineRule="auto"/>
        <w:jc w:val="both"/>
        <w:rPr>
          <w:rFonts w:ascii="Palatino Linotype" w:eastAsia="Palatino Linotype" w:hAnsi="Palatino Linotype" w:cs="Palatino Linotype"/>
        </w:rPr>
      </w:pPr>
    </w:p>
    <w:p w14:paraId="59212458" w14:textId="6CFA1391" w:rsidR="00C818C2" w:rsidRPr="00707E80" w:rsidRDefault="00213D38" w:rsidP="00707E80">
      <w:pPr>
        <w:widowControl w:val="0"/>
        <w:pBdr>
          <w:top w:val="nil"/>
          <w:left w:val="nil"/>
          <w:bottom w:val="nil"/>
          <w:right w:val="nil"/>
          <w:between w:val="nil"/>
        </w:pBdr>
        <w:spacing w:line="360" w:lineRule="auto"/>
        <w:jc w:val="both"/>
        <w:rPr>
          <w:rFonts w:ascii="Palatino Linotype" w:eastAsia="Palatino Linotype" w:hAnsi="Palatino Linotype" w:cs="Palatino Linotype"/>
          <w:b/>
          <w:bCs/>
        </w:rPr>
      </w:pPr>
      <w:r w:rsidRPr="00707E80">
        <w:rPr>
          <w:rFonts w:ascii="Palatino Linotype" w:eastAsia="Palatino Linotype" w:hAnsi="Palatino Linotype" w:cs="Palatino Linotype"/>
        </w:rPr>
        <w:t xml:space="preserve">Una vez precisado lo anterior, se procede a realizar el análisis de la respuesta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xml:space="preserve"> a fin de determinar si cumple con los requisitos del derecho de Acceso a la Información Pública, por lo que en primer término debemos recordar que </w:t>
      </w:r>
      <w:r w:rsidRPr="00707E80">
        <w:rPr>
          <w:rFonts w:ascii="Palatino Linotype" w:eastAsia="Palatino Linotype" w:hAnsi="Palatino Linotype" w:cs="Palatino Linotype"/>
          <w:b/>
        </w:rPr>
        <w:t>EL RECURRENTE</w:t>
      </w:r>
      <w:r w:rsidRPr="00707E80">
        <w:rPr>
          <w:rFonts w:ascii="Palatino Linotype" w:eastAsia="Palatino Linotype" w:hAnsi="Palatino Linotype" w:cs="Palatino Linotype"/>
        </w:rPr>
        <w:t xml:space="preserve"> en el ejercicio de su derecho de Acceso a la Información </w:t>
      </w:r>
      <w:r w:rsidRPr="00707E80">
        <w:rPr>
          <w:rFonts w:ascii="Palatino Linotype" w:eastAsia="Palatino Linotype" w:hAnsi="Palatino Linotype" w:cs="Palatino Linotype"/>
          <w:b/>
          <w:bCs/>
        </w:rPr>
        <w:t xml:space="preserve">solicitó </w:t>
      </w:r>
      <w:r w:rsidR="00C818C2" w:rsidRPr="00707E80">
        <w:rPr>
          <w:rFonts w:ascii="Palatino Linotype" w:eastAsia="Palatino Linotype" w:hAnsi="Palatino Linotype" w:cs="Palatino Linotype"/>
          <w:b/>
          <w:bCs/>
        </w:rPr>
        <w:t>el procedimiento de adjudicación para gasolina del año dos mil veintitrés del Sujeto Obligado.</w:t>
      </w:r>
    </w:p>
    <w:p w14:paraId="31212E19" w14:textId="353D0EA9" w:rsidR="00C818C2" w:rsidRPr="00707E80" w:rsidRDefault="00213D38"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lastRenderedPageBreak/>
        <w:t xml:space="preserve">Al respecto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xml:space="preserve"> mediante respuesta adjuntó el archivo electrónico denominado </w:t>
      </w:r>
      <w:r w:rsidR="00C818C2" w:rsidRPr="00707E80">
        <w:rPr>
          <w:rFonts w:ascii="Palatino Linotype" w:eastAsia="Palatino Linotype" w:hAnsi="Palatino Linotype" w:cs="Palatino Linotype"/>
        </w:rPr>
        <w:t>“</w:t>
      </w:r>
      <w:r w:rsidR="00C818C2" w:rsidRPr="00707E80">
        <w:rPr>
          <w:rFonts w:ascii="Palatino Linotype" w:eastAsia="Palatino Linotype" w:hAnsi="Palatino Linotype" w:cs="Palatino Linotype"/>
          <w:b/>
          <w:i/>
        </w:rPr>
        <w:t xml:space="preserve">Adq.pdf.” </w:t>
      </w:r>
      <w:r w:rsidR="00C818C2" w:rsidRPr="00707E80">
        <w:rPr>
          <w:rFonts w:ascii="Palatino Linotype" w:eastAsia="Palatino Linotype" w:hAnsi="Palatino Linotype" w:cs="Palatino Linotype"/>
          <w:bCs/>
          <w:iCs/>
        </w:rPr>
        <w:t>que contiene una c</w:t>
      </w:r>
      <w:r w:rsidR="00C818C2" w:rsidRPr="00707E80">
        <w:rPr>
          <w:rFonts w:ascii="Palatino Linotype" w:eastAsia="Palatino Linotype" w:hAnsi="Palatino Linotype" w:cs="Palatino Linotype"/>
        </w:rPr>
        <w:t xml:space="preserve">opia del contrato de prestación de servicios número NEZA-ODAPAS-LPNP-001-2023/01, relativo a la contratación de una estación de servicio para el suministro de gasolina magna y diésel ejercicio 2023, mismo que es remitido por el Director de Administración del Organismo Descentralizado de Agua Potable, Alcantarillado y Saneamiento de </w:t>
      </w:r>
      <w:proofErr w:type="spellStart"/>
      <w:r w:rsidR="00C818C2" w:rsidRPr="00707E80">
        <w:rPr>
          <w:rFonts w:ascii="Palatino Linotype" w:eastAsia="Palatino Linotype" w:hAnsi="Palatino Linotype" w:cs="Palatino Linotype"/>
        </w:rPr>
        <w:t>Nezahuacóyotl</w:t>
      </w:r>
      <w:proofErr w:type="spellEnd"/>
      <w:r w:rsidR="00C818C2" w:rsidRPr="00707E80">
        <w:rPr>
          <w:rFonts w:ascii="Palatino Linotype" w:eastAsia="Palatino Linotype" w:hAnsi="Palatino Linotype" w:cs="Palatino Linotype"/>
        </w:rPr>
        <w:t>, así como el acuerdo de clasificación de dicho documento.</w:t>
      </w:r>
    </w:p>
    <w:p w14:paraId="054766D1" w14:textId="77777777" w:rsidR="00312773" w:rsidRPr="00707E80" w:rsidRDefault="00312773" w:rsidP="00707E80">
      <w:pPr>
        <w:spacing w:line="360" w:lineRule="auto"/>
        <w:jc w:val="both"/>
        <w:rPr>
          <w:rFonts w:ascii="Palatino Linotype" w:eastAsia="Palatino Linotype" w:hAnsi="Palatino Linotype" w:cs="Palatino Linotype"/>
        </w:rPr>
      </w:pPr>
    </w:p>
    <w:p w14:paraId="1DD9CC70" w14:textId="171131F9" w:rsidR="00E06D1F" w:rsidRPr="00707E80" w:rsidRDefault="00213D38"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Ante tal respuesta, el particular interpuso el Recurso de Revisión materia del presente asunto, adoleciéndose medularmente de</w:t>
      </w:r>
      <w:r w:rsidR="00E06D1F" w:rsidRPr="00707E80">
        <w:rPr>
          <w:rFonts w:ascii="Palatino Linotype" w:eastAsia="Palatino Linotype" w:hAnsi="Palatino Linotype" w:cs="Palatino Linotype"/>
        </w:rPr>
        <w:t xml:space="preserve"> la entrega de información que no corresponde con lo solicitado.</w:t>
      </w:r>
    </w:p>
    <w:p w14:paraId="47849491" w14:textId="77777777" w:rsidR="00E06D1F" w:rsidRPr="00707E80" w:rsidRDefault="00E06D1F" w:rsidP="00707E80">
      <w:pPr>
        <w:jc w:val="both"/>
        <w:rPr>
          <w:rFonts w:ascii="Palatino Linotype" w:eastAsia="Palatino Linotype" w:hAnsi="Palatino Linotype" w:cs="Palatino Linotype"/>
          <w:b/>
          <w:sz w:val="22"/>
          <w:szCs w:val="22"/>
        </w:rPr>
      </w:pPr>
    </w:p>
    <w:p w14:paraId="72DED608" w14:textId="77777777" w:rsidR="00312773" w:rsidRPr="00707E80" w:rsidRDefault="00213D38" w:rsidP="00707E80">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Asimismo, es importante señalar que </w:t>
      </w:r>
      <w:r w:rsidRPr="00707E80">
        <w:rPr>
          <w:rFonts w:ascii="Palatino Linotype" w:eastAsia="Palatino Linotype" w:hAnsi="Palatino Linotype" w:cs="Palatino Linotype"/>
          <w:b/>
        </w:rPr>
        <w:t>EL RECURRENTE</w:t>
      </w:r>
      <w:r w:rsidRPr="00707E80">
        <w:rPr>
          <w:rFonts w:ascii="Palatino Linotype" w:eastAsia="Palatino Linotype" w:hAnsi="Palatino Linotype" w:cs="Palatino Linotype"/>
        </w:rPr>
        <w:t xml:space="preserve"> no realizó manifestaciones, alegatos o pruebas y por su parte </w:t>
      </w:r>
      <w:r w:rsidRPr="00707E80">
        <w:rPr>
          <w:rFonts w:ascii="Palatino Linotype" w:eastAsia="Palatino Linotype" w:hAnsi="Palatino Linotype" w:cs="Palatino Linotype"/>
          <w:b/>
        </w:rPr>
        <w:t xml:space="preserve">EL SUJETO OBLIGADO </w:t>
      </w:r>
      <w:r w:rsidRPr="00707E80">
        <w:rPr>
          <w:rFonts w:ascii="Palatino Linotype" w:eastAsia="Palatino Linotype" w:hAnsi="Palatino Linotype" w:cs="Palatino Linotype"/>
        </w:rPr>
        <w:t xml:space="preserve">omitió rendir su Informe Justificado, en el término establecido en el numeral 185, fracción II de la Ley de Transparencia y Acceso a la Información Pública del Estado de México y Municipios. </w:t>
      </w:r>
    </w:p>
    <w:p w14:paraId="69C5D588" w14:textId="77777777" w:rsidR="00312773" w:rsidRPr="00707E80" w:rsidRDefault="00312773" w:rsidP="00707E80">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659DC082" w14:textId="289D7F2F" w:rsidR="00312773" w:rsidRPr="00707E80" w:rsidRDefault="00213D38" w:rsidP="00707E80">
      <w:pPr>
        <w:widowControl w:val="0"/>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Expuestas las posturas de las partes, se procede al análisis del agravio hecho valer por el particular, relativo a</w:t>
      </w:r>
      <w:r w:rsidR="00E06D1F" w:rsidRPr="00707E80">
        <w:rPr>
          <w:rFonts w:ascii="Palatino Linotype" w:eastAsia="Palatino Linotype" w:hAnsi="Palatino Linotype" w:cs="Palatino Linotype"/>
        </w:rPr>
        <w:t xml:space="preserve"> la entrega de información diversa a la solicitada</w:t>
      </w:r>
      <w:r w:rsidRPr="00707E80">
        <w:rPr>
          <w:rFonts w:ascii="Palatino Linotype" w:eastAsia="Palatino Linotype" w:hAnsi="Palatino Linotype" w:cs="Palatino Linotype"/>
        </w:rPr>
        <w:t xml:space="preserve"> por parte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xml:space="preserve">, atendiendo a lo establecido en el artículo 179, fracción III de la Ley de Transparencia Local. </w:t>
      </w:r>
    </w:p>
    <w:p w14:paraId="6FEF2FF6" w14:textId="77777777" w:rsidR="00312773" w:rsidRPr="00707E80" w:rsidRDefault="00312773" w:rsidP="00707E80">
      <w:pPr>
        <w:widowControl w:val="0"/>
        <w:spacing w:line="360" w:lineRule="auto"/>
        <w:jc w:val="both"/>
        <w:rPr>
          <w:rFonts w:ascii="Palatino Linotype" w:eastAsia="Palatino Linotype" w:hAnsi="Palatino Linotype" w:cs="Palatino Linotype"/>
        </w:rPr>
      </w:pPr>
    </w:p>
    <w:p w14:paraId="3E6D155C" w14:textId="3D25025F" w:rsidR="00312773" w:rsidRPr="00707E80" w:rsidRDefault="00312773" w:rsidP="00707E80">
      <w:pPr>
        <w:spacing w:line="360" w:lineRule="auto"/>
        <w:ind w:right="49"/>
        <w:jc w:val="both"/>
        <w:rPr>
          <w:rFonts w:ascii="Palatino Linotype" w:eastAsia="Palatino Linotype" w:hAnsi="Palatino Linotype" w:cs="Palatino Linotype"/>
        </w:rPr>
      </w:pPr>
    </w:p>
    <w:p w14:paraId="4FD8CE41" w14:textId="4B6D61FD" w:rsidR="00E06D1F" w:rsidRPr="00707E80" w:rsidRDefault="00E06D1F" w:rsidP="00707E80">
      <w:pPr>
        <w:spacing w:line="360" w:lineRule="auto"/>
        <w:ind w:right="49"/>
        <w:jc w:val="both"/>
        <w:rPr>
          <w:rFonts w:ascii="Palatino Linotype" w:eastAsia="Palatino Linotype" w:hAnsi="Palatino Linotype" w:cs="Palatino Linotype"/>
        </w:rPr>
      </w:pPr>
    </w:p>
    <w:p w14:paraId="3E55009A" w14:textId="5E04D7AE" w:rsidR="00E06D1F" w:rsidRPr="00707E80" w:rsidRDefault="00E06D1F" w:rsidP="00707E80">
      <w:pPr>
        <w:spacing w:line="360" w:lineRule="auto"/>
        <w:ind w:right="49"/>
        <w:jc w:val="both"/>
        <w:rPr>
          <w:rFonts w:ascii="Palatino Linotype" w:eastAsia="Palatino Linotype" w:hAnsi="Palatino Linotype" w:cs="Palatino Linotype"/>
        </w:rPr>
      </w:pPr>
    </w:p>
    <w:p w14:paraId="7AD30FD7" w14:textId="77777777" w:rsidR="00E06D1F" w:rsidRPr="00707E80" w:rsidRDefault="00E06D1F" w:rsidP="00707E80">
      <w:pPr>
        <w:spacing w:line="360" w:lineRule="auto"/>
        <w:ind w:right="49"/>
        <w:jc w:val="both"/>
        <w:rPr>
          <w:rFonts w:ascii="Palatino Linotype" w:eastAsia="Palatino Linotype" w:hAnsi="Palatino Linotype" w:cs="Palatino Linotype"/>
        </w:rPr>
      </w:pPr>
    </w:p>
    <w:p w14:paraId="79D935B9" w14:textId="77777777" w:rsidR="00312773" w:rsidRPr="00707E80" w:rsidRDefault="00213D38" w:rsidP="00707E80">
      <w:pPr>
        <w:spacing w:line="360" w:lineRule="auto"/>
        <w:ind w:right="49"/>
        <w:jc w:val="both"/>
        <w:rPr>
          <w:rFonts w:ascii="Palatino Linotype" w:eastAsia="Palatino Linotype" w:hAnsi="Palatino Linotype" w:cs="Palatino Linotype"/>
        </w:rPr>
      </w:pPr>
      <w:r w:rsidRPr="00707E80">
        <w:rPr>
          <w:rFonts w:ascii="Palatino Linotype" w:eastAsia="Palatino Linotype" w:hAnsi="Palatino Linotype" w:cs="Palatino Linotype"/>
        </w:rPr>
        <w:t>Cabe destacar que para dar respuesta a la solicitud del particular, se pronunció el servidor público habilitado que se estima competente, dadas las atribuciones que a continuación se mencionan.</w:t>
      </w:r>
    </w:p>
    <w:p w14:paraId="1CEEE91A" w14:textId="77777777" w:rsidR="00312773" w:rsidRPr="00707E80" w:rsidRDefault="00312773" w:rsidP="00707E80">
      <w:pPr>
        <w:ind w:right="49"/>
        <w:jc w:val="both"/>
        <w:rPr>
          <w:rFonts w:ascii="Palatino Linotype" w:eastAsia="Palatino Linotype" w:hAnsi="Palatino Linotype" w:cs="Palatino Linotype"/>
        </w:rPr>
      </w:pPr>
    </w:p>
    <w:p w14:paraId="6B4E658B" w14:textId="77777777" w:rsidR="00663546" w:rsidRPr="00707E80" w:rsidRDefault="00663546" w:rsidP="00707E80">
      <w:pPr>
        <w:ind w:left="851" w:right="899"/>
        <w:jc w:val="center"/>
        <w:rPr>
          <w:rFonts w:ascii="Palatino Linotype" w:eastAsia="Palatino Linotype" w:hAnsi="Palatino Linotype" w:cs="Palatino Linotype"/>
          <w:b/>
          <w:bCs/>
          <w:i/>
          <w:sz w:val="22"/>
          <w:szCs w:val="22"/>
        </w:rPr>
      </w:pPr>
      <w:r w:rsidRPr="00707E80">
        <w:rPr>
          <w:rFonts w:ascii="Palatino Linotype" w:eastAsia="Palatino Linotype" w:hAnsi="Palatino Linotype" w:cs="Palatino Linotype"/>
          <w:b/>
          <w:bCs/>
          <w:i/>
          <w:sz w:val="22"/>
          <w:szCs w:val="22"/>
        </w:rPr>
        <w:t>REGLAMENTO INTERNO DEL ORGANISMO DESCENTRALIZADO DE AGUA POTABLE,</w:t>
      </w:r>
    </w:p>
    <w:p w14:paraId="399A69E7" w14:textId="77777777" w:rsidR="00663546" w:rsidRPr="00707E80" w:rsidRDefault="00663546" w:rsidP="00707E80">
      <w:pPr>
        <w:ind w:left="851" w:right="899"/>
        <w:jc w:val="center"/>
        <w:rPr>
          <w:rFonts w:ascii="Palatino Linotype" w:eastAsia="Palatino Linotype" w:hAnsi="Palatino Linotype" w:cs="Palatino Linotype"/>
          <w:b/>
          <w:bCs/>
          <w:i/>
          <w:sz w:val="22"/>
          <w:szCs w:val="22"/>
        </w:rPr>
      </w:pPr>
      <w:r w:rsidRPr="00707E80">
        <w:rPr>
          <w:rFonts w:ascii="Palatino Linotype" w:eastAsia="Palatino Linotype" w:hAnsi="Palatino Linotype" w:cs="Palatino Linotype"/>
          <w:b/>
          <w:bCs/>
          <w:i/>
          <w:sz w:val="22"/>
          <w:szCs w:val="22"/>
        </w:rPr>
        <w:t>ALCANTARILLADO Y SANEAMIENTO DE NEZAHUALCÓYOTL, MÉXICO.</w:t>
      </w:r>
    </w:p>
    <w:p w14:paraId="73DD85AD" w14:textId="77777777" w:rsidR="00663546" w:rsidRPr="00707E80" w:rsidRDefault="00663546" w:rsidP="00707E80">
      <w:pPr>
        <w:ind w:left="851" w:right="899"/>
        <w:jc w:val="center"/>
        <w:rPr>
          <w:rFonts w:ascii="Palatino Linotype" w:eastAsia="Palatino Linotype" w:hAnsi="Palatino Linotype" w:cs="Palatino Linotype"/>
          <w:b/>
          <w:bCs/>
          <w:i/>
          <w:sz w:val="22"/>
          <w:szCs w:val="22"/>
        </w:rPr>
      </w:pPr>
    </w:p>
    <w:p w14:paraId="145E37FC" w14:textId="77777777" w:rsidR="00663546" w:rsidRPr="00707E80" w:rsidRDefault="00663546" w:rsidP="00707E80">
      <w:pPr>
        <w:ind w:left="851" w:right="899"/>
        <w:jc w:val="center"/>
        <w:rPr>
          <w:rFonts w:ascii="Palatino Linotype" w:eastAsia="Palatino Linotype" w:hAnsi="Palatino Linotype" w:cs="Palatino Linotype"/>
          <w:b/>
          <w:bCs/>
          <w:i/>
          <w:sz w:val="22"/>
          <w:szCs w:val="22"/>
        </w:rPr>
      </w:pPr>
      <w:r w:rsidRPr="00707E80">
        <w:rPr>
          <w:rFonts w:ascii="Palatino Linotype" w:eastAsia="Palatino Linotype" w:hAnsi="Palatino Linotype" w:cs="Palatino Linotype"/>
          <w:b/>
          <w:bCs/>
          <w:i/>
          <w:sz w:val="22"/>
          <w:szCs w:val="22"/>
        </w:rPr>
        <w:t>CAPÍTULO VIII</w:t>
      </w:r>
    </w:p>
    <w:p w14:paraId="7D967504" w14:textId="77777777" w:rsidR="00663546" w:rsidRPr="00707E80" w:rsidRDefault="00663546" w:rsidP="00707E80">
      <w:pPr>
        <w:ind w:left="851" w:right="899"/>
        <w:jc w:val="center"/>
        <w:rPr>
          <w:rFonts w:ascii="Palatino Linotype" w:eastAsia="Palatino Linotype" w:hAnsi="Palatino Linotype" w:cs="Palatino Linotype"/>
          <w:b/>
          <w:bCs/>
          <w:i/>
          <w:sz w:val="22"/>
          <w:szCs w:val="22"/>
        </w:rPr>
      </w:pPr>
    </w:p>
    <w:p w14:paraId="10141CAF" w14:textId="77777777" w:rsidR="00663546" w:rsidRPr="00707E80" w:rsidRDefault="00663546" w:rsidP="00707E80">
      <w:pPr>
        <w:ind w:left="851" w:right="899"/>
        <w:jc w:val="center"/>
        <w:rPr>
          <w:rFonts w:ascii="Palatino Linotype" w:eastAsia="Palatino Linotype" w:hAnsi="Palatino Linotype" w:cs="Palatino Linotype"/>
          <w:b/>
          <w:bCs/>
          <w:i/>
          <w:sz w:val="22"/>
          <w:szCs w:val="22"/>
        </w:rPr>
      </w:pPr>
      <w:r w:rsidRPr="00707E80">
        <w:rPr>
          <w:rFonts w:ascii="Palatino Linotype" w:eastAsia="Palatino Linotype" w:hAnsi="Palatino Linotype" w:cs="Palatino Linotype"/>
          <w:b/>
          <w:bCs/>
          <w:i/>
          <w:sz w:val="22"/>
          <w:szCs w:val="22"/>
        </w:rPr>
        <w:t>DIRECCION DE ADMINISTRACCION</w:t>
      </w:r>
    </w:p>
    <w:p w14:paraId="6E9D0D5C" w14:textId="77777777" w:rsidR="00663546" w:rsidRPr="00707E80" w:rsidRDefault="00663546" w:rsidP="00707E80">
      <w:pPr>
        <w:ind w:left="851" w:right="899"/>
        <w:jc w:val="both"/>
        <w:rPr>
          <w:rFonts w:ascii="Palatino Linotype" w:eastAsia="Palatino Linotype" w:hAnsi="Palatino Linotype" w:cs="Palatino Linotype"/>
          <w:i/>
          <w:sz w:val="22"/>
          <w:szCs w:val="22"/>
        </w:rPr>
      </w:pPr>
    </w:p>
    <w:p w14:paraId="2E1C5A9D" w14:textId="77777777" w:rsidR="00AA76E0" w:rsidRPr="00707E80" w:rsidRDefault="00663546" w:rsidP="00707E80">
      <w:pPr>
        <w:ind w:left="851" w:right="899"/>
        <w:jc w:val="both"/>
      </w:pPr>
      <w:r w:rsidRPr="00707E80">
        <w:rPr>
          <w:rFonts w:ascii="Palatino Linotype" w:eastAsia="Palatino Linotype" w:hAnsi="Palatino Linotype" w:cs="Palatino Linotype"/>
          <w:b/>
          <w:bCs/>
          <w:i/>
          <w:sz w:val="22"/>
          <w:szCs w:val="22"/>
        </w:rPr>
        <w:t>ARTÍCULO 41.</w:t>
      </w:r>
      <w:r w:rsidRPr="00707E80">
        <w:rPr>
          <w:rFonts w:ascii="Palatino Linotype" w:eastAsia="Palatino Linotype" w:hAnsi="Palatino Linotype" w:cs="Palatino Linotype"/>
          <w:i/>
          <w:sz w:val="22"/>
          <w:szCs w:val="22"/>
        </w:rPr>
        <w:t xml:space="preserve"> Corresponde a la Dirección de Administración, el ejercicio de las atribuciones siguientes:</w:t>
      </w:r>
      <w:r w:rsidR="00AA76E0" w:rsidRPr="00707E80">
        <w:t xml:space="preserve"> </w:t>
      </w:r>
    </w:p>
    <w:p w14:paraId="254E9913" w14:textId="52803EB3" w:rsidR="00AA76E0" w:rsidRPr="00707E80" w:rsidRDefault="00AA76E0" w:rsidP="00707E80">
      <w:pPr>
        <w:ind w:left="851" w:right="899"/>
        <w:jc w:val="both"/>
        <w:rPr>
          <w:rFonts w:ascii="Palatino Linotype" w:eastAsia="Palatino Linotype" w:hAnsi="Palatino Linotype" w:cs="Palatino Linotype"/>
          <w:i/>
          <w:sz w:val="22"/>
          <w:szCs w:val="22"/>
        </w:rPr>
      </w:pPr>
    </w:p>
    <w:p w14:paraId="1CF238DD" w14:textId="57AD4F5B" w:rsidR="00AA76E0" w:rsidRPr="00707E80" w:rsidRDefault="00AA76E0"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p>
    <w:p w14:paraId="77996337" w14:textId="77777777" w:rsidR="00AA76E0" w:rsidRPr="00707E80" w:rsidRDefault="00AA76E0" w:rsidP="00707E80">
      <w:pPr>
        <w:ind w:left="851" w:right="899"/>
        <w:jc w:val="both"/>
        <w:rPr>
          <w:rFonts w:ascii="Palatino Linotype" w:eastAsia="Palatino Linotype" w:hAnsi="Palatino Linotype" w:cs="Palatino Linotype"/>
          <w:i/>
          <w:sz w:val="22"/>
          <w:szCs w:val="22"/>
        </w:rPr>
      </w:pPr>
    </w:p>
    <w:p w14:paraId="3BEE73FE" w14:textId="2E81942E" w:rsidR="00AA76E0" w:rsidRPr="00707E80" w:rsidRDefault="00AA76E0"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bCs/>
          <w:i/>
          <w:sz w:val="22"/>
          <w:szCs w:val="22"/>
        </w:rPr>
        <w:t>XII.</w:t>
      </w:r>
      <w:r w:rsidRPr="00707E80">
        <w:rPr>
          <w:rFonts w:ascii="Palatino Linotype" w:eastAsia="Palatino Linotype" w:hAnsi="Palatino Linotype" w:cs="Palatino Linotype"/>
          <w:i/>
          <w:sz w:val="22"/>
          <w:szCs w:val="22"/>
        </w:rPr>
        <w:t xml:space="preserve"> Supervisar que el Programa Anual de Adquisiciones de Bienes, arrendamientos y servicios del Organismo, se realice de acuerdo a las disposiciones aplicables; y llevar a cabo las sesiones del comité de Adquisiciones en términos de la</w:t>
      </w:r>
      <w:r w:rsidR="00F037D3"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i/>
          <w:sz w:val="22"/>
          <w:szCs w:val="22"/>
        </w:rPr>
        <w:t>normatividad aplicable.</w:t>
      </w:r>
    </w:p>
    <w:p w14:paraId="763C43D6" w14:textId="77777777" w:rsidR="00AA76E0" w:rsidRPr="00707E80" w:rsidRDefault="00AA76E0" w:rsidP="00707E80">
      <w:pPr>
        <w:ind w:left="851" w:right="899"/>
        <w:jc w:val="both"/>
        <w:rPr>
          <w:rFonts w:ascii="Palatino Linotype" w:eastAsia="Palatino Linotype" w:hAnsi="Palatino Linotype" w:cs="Palatino Linotype"/>
          <w:i/>
          <w:sz w:val="22"/>
          <w:szCs w:val="22"/>
        </w:rPr>
      </w:pPr>
    </w:p>
    <w:p w14:paraId="0DD06EBE" w14:textId="06ACE0E4" w:rsidR="00663546" w:rsidRPr="00707E80" w:rsidRDefault="00AA76E0"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bCs/>
          <w:i/>
          <w:sz w:val="22"/>
          <w:szCs w:val="22"/>
        </w:rPr>
        <w:t>XIII.</w:t>
      </w:r>
      <w:r w:rsidRPr="00707E80">
        <w:rPr>
          <w:rFonts w:ascii="Palatino Linotype" w:eastAsia="Palatino Linotype" w:hAnsi="Palatino Linotype" w:cs="Palatino Linotype"/>
          <w:i/>
          <w:sz w:val="22"/>
          <w:szCs w:val="22"/>
        </w:rPr>
        <w:t xml:space="preserve"> Vigilar la correcta integración de los expedientes de las</w:t>
      </w:r>
      <w:r w:rsidR="00F037D3"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i/>
          <w:sz w:val="22"/>
          <w:szCs w:val="22"/>
        </w:rPr>
        <w:t>adquisiciones contratadas en términos de la legislación vigente</w:t>
      </w:r>
      <w:r w:rsidR="00F037D3"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i/>
          <w:sz w:val="22"/>
          <w:szCs w:val="22"/>
        </w:rPr>
        <w:t>y aplicable;</w:t>
      </w:r>
    </w:p>
    <w:p w14:paraId="2E9684D3" w14:textId="77777777" w:rsidR="00312773" w:rsidRPr="00707E80" w:rsidRDefault="00312773" w:rsidP="00707E80">
      <w:pPr>
        <w:ind w:left="851" w:right="49"/>
        <w:jc w:val="both"/>
        <w:rPr>
          <w:rFonts w:ascii="Palatino Linotype" w:eastAsia="Palatino Linotype" w:hAnsi="Palatino Linotype" w:cs="Palatino Linotype"/>
          <w:i/>
          <w:sz w:val="22"/>
          <w:szCs w:val="22"/>
        </w:rPr>
      </w:pPr>
    </w:p>
    <w:p w14:paraId="4A6A7020" w14:textId="77777777" w:rsidR="00312773" w:rsidRPr="00707E80" w:rsidRDefault="00312773" w:rsidP="00707E80">
      <w:pPr>
        <w:ind w:left="851" w:right="850"/>
        <w:jc w:val="both"/>
        <w:rPr>
          <w:rFonts w:ascii="Palatino Linotype" w:eastAsia="Palatino Linotype" w:hAnsi="Palatino Linotype" w:cs="Palatino Linotype"/>
          <w:b/>
          <w:i/>
          <w:sz w:val="22"/>
          <w:szCs w:val="22"/>
        </w:rPr>
      </w:pPr>
    </w:p>
    <w:p w14:paraId="52ACE85C" w14:textId="5E753616" w:rsidR="00AE19D9" w:rsidRPr="00707E80" w:rsidRDefault="00F037D3" w:rsidP="00707E80">
      <w:pPr>
        <w:spacing w:line="360" w:lineRule="auto"/>
        <w:jc w:val="both"/>
        <w:rPr>
          <w:rFonts w:ascii="Palatino Linotype" w:eastAsia="Palatino Linotype" w:hAnsi="Palatino Linotype" w:cs="Palatino Linotype"/>
          <w:iCs/>
        </w:rPr>
      </w:pPr>
      <w:r w:rsidRPr="00707E80">
        <w:rPr>
          <w:rFonts w:ascii="Palatino Linotype" w:eastAsia="Palatino Linotype" w:hAnsi="Palatino Linotype" w:cs="Palatino Linotype"/>
        </w:rPr>
        <w:t xml:space="preserve">De acuerdo a lo expuesto, es claro que el Servidor Público habilitado para proporcionar la información peticionada, es el Director de Administración del Organismo </w:t>
      </w:r>
      <w:r w:rsidRPr="00707E80">
        <w:rPr>
          <w:rFonts w:ascii="Palatino Linotype" w:eastAsia="Palatino Linotype" w:hAnsi="Palatino Linotype" w:cs="Palatino Linotype"/>
        </w:rPr>
        <w:lastRenderedPageBreak/>
        <w:t xml:space="preserve">Descentralizado de Agua Potable, Alcantarillado y Saneamiento de </w:t>
      </w:r>
      <w:proofErr w:type="spellStart"/>
      <w:r w:rsidRPr="00707E80">
        <w:rPr>
          <w:rFonts w:ascii="Palatino Linotype" w:eastAsia="Palatino Linotype" w:hAnsi="Palatino Linotype" w:cs="Palatino Linotype"/>
        </w:rPr>
        <w:t>Nezahuacóyotl</w:t>
      </w:r>
      <w:proofErr w:type="spellEnd"/>
      <w:r w:rsidRPr="00707E80">
        <w:rPr>
          <w:rFonts w:ascii="Palatino Linotype" w:eastAsia="Palatino Linotype" w:hAnsi="Palatino Linotype" w:cs="Palatino Linotype"/>
        </w:rPr>
        <w:t xml:space="preserve">, pues en él reside la obligación de  </w:t>
      </w:r>
      <w:r w:rsidRPr="00707E80">
        <w:rPr>
          <w:rFonts w:ascii="Palatino Linotype" w:eastAsia="Palatino Linotype" w:hAnsi="Palatino Linotype" w:cs="Palatino Linotype"/>
          <w:iCs/>
        </w:rPr>
        <w:t>Supervisar que el Programa Anual de Adquisiciones de Bienes, arrendamientos y servicios del Organismo, se realice de acuerdo a las disposiciones aplicables</w:t>
      </w:r>
      <w:r w:rsidR="00AE19D9" w:rsidRPr="00707E80">
        <w:rPr>
          <w:rFonts w:ascii="Palatino Linotype" w:eastAsia="Palatino Linotype" w:hAnsi="Palatino Linotype" w:cs="Palatino Linotype"/>
          <w:iCs/>
        </w:rPr>
        <w:t xml:space="preserve">, incluso de vigilar la correcta integración de los expedientes de las adquisiciones contratadas en términos de la legislación vigente y aplicable; por ende se considera el Servidor Público Habilitado idóneo para proporcionar la información solicitada por el </w:t>
      </w:r>
      <w:r w:rsidR="00AE19D9" w:rsidRPr="00707E80">
        <w:rPr>
          <w:rFonts w:ascii="Palatino Linotype" w:eastAsia="Palatino Linotype" w:hAnsi="Palatino Linotype" w:cs="Palatino Linotype"/>
          <w:b/>
          <w:iCs/>
        </w:rPr>
        <w:t>RECURRENTE</w:t>
      </w:r>
      <w:r w:rsidR="00AE19D9" w:rsidRPr="00707E80">
        <w:rPr>
          <w:rFonts w:ascii="Palatino Linotype" w:eastAsia="Palatino Linotype" w:hAnsi="Palatino Linotype" w:cs="Palatino Linotype"/>
          <w:iCs/>
        </w:rPr>
        <w:t>.</w:t>
      </w:r>
    </w:p>
    <w:p w14:paraId="4E5AF227" w14:textId="77777777" w:rsidR="00AE19D9" w:rsidRPr="00707E80" w:rsidRDefault="00AE19D9" w:rsidP="00707E80">
      <w:pPr>
        <w:ind w:left="851" w:right="49"/>
        <w:jc w:val="both"/>
        <w:rPr>
          <w:rFonts w:ascii="Palatino Linotype" w:eastAsia="Palatino Linotype" w:hAnsi="Palatino Linotype" w:cs="Palatino Linotype"/>
          <w:i/>
          <w:sz w:val="22"/>
          <w:szCs w:val="22"/>
        </w:rPr>
      </w:pPr>
    </w:p>
    <w:p w14:paraId="4BC06D3F" w14:textId="16E91911"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Precisado lo anterior,</w:t>
      </w:r>
      <w:r w:rsidR="00AE19D9" w:rsidRPr="00707E80">
        <w:rPr>
          <w:rFonts w:ascii="Palatino Linotype" w:eastAsia="Palatino Linotype" w:hAnsi="Palatino Linotype" w:cs="Palatino Linotype"/>
        </w:rPr>
        <w:t xml:space="preserve"> de acuerdo a la información que solicita el RECURRENTE, debe decirse que</w:t>
      </w:r>
      <w:r w:rsidRPr="00707E80">
        <w:rPr>
          <w:rFonts w:ascii="Palatino Linotype" w:eastAsia="Palatino Linotype" w:hAnsi="Palatino Linotype" w:cs="Palatino Linotype"/>
        </w:rPr>
        <w:t xml:space="preserve"> la realización de los contratos se materializa a través del </w:t>
      </w:r>
      <w:r w:rsidRPr="00707E80">
        <w:rPr>
          <w:rFonts w:ascii="Palatino Linotype" w:eastAsia="Palatino Linotype" w:hAnsi="Palatino Linotype" w:cs="Palatino Linotype"/>
          <w:b/>
          <w:bCs/>
        </w:rPr>
        <w:t>procedimiento de licitación, o bien, de manera excepcional, mediante los procedimientos de invitación restringida y adjudicación directa</w:t>
      </w:r>
      <w:r w:rsidRPr="00707E80">
        <w:rPr>
          <w:rFonts w:ascii="Palatino Linotype" w:eastAsia="Palatino Linotype" w:hAnsi="Palatino Linotype" w:cs="Palatino Linotype"/>
        </w:rPr>
        <w:t xml:space="preserve">, en cuyos casos, se requiere la generación de diversa información, entre ella, </w:t>
      </w:r>
      <w:r w:rsidRPr="00707E80">
        <w:rPr>
          <w:rFonts w:ascii="Palatino Linotype" w:eastAsia="Palatino Linotype" w:hAnsi="Palatino Linotype" w:cs="Palatino Linotype"/>
          <w:b/>
        </w:rPr>
        <w:t>de manera enunciativa más no limitativa</w:t>
      </w:r>
      <w:r w:rsidRPr="00707E80">
        <w:rPr>
          <w:rFonts w:ascii="Palatino Linotype" w:eastAsia="Palatino Linotype" w:hAnsi="Palatino Linotype" w:cs="Palatino Linotype"/>
        </w:rPr>
        <w:t>, la referida en el artículo 92, fracción XXIX, de la Ley de la materia:</w:t>
      </w:r>
    </w:p>
    <w:p w14:paraId="302BDDF5" w14:textId="77777777" w:rsidR="00F037D3" w:rsidRPr="00707E80" w:rsidRDefault="00F037D3" w:rsidP="00707E80">
      <w:pPr>
        <w:jc w:val="both"/>
        <w:rPr>
          <w:rFonts w:ascii="Palatino Linotype" w:eastAsia="Palatino Linotype" w:hAnsi="Palatino Linotype" w:cs="Palatino Linotype"/>
        </w:rPr>
      </w:pPr>
    </w:p>
    <w:p w14:paraId="1DEED234"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r w:rsidRPr="00707E80">
        <w:rPr>
          <w:rFonts w:ascii="Palatino Linotype" w:eastAsia="Palatino Linotype" w:hAnsi="Palatino Linotype" w:cs="Palatino Linotype"/>
          <w:b/>
          <w:i/>
          <w:sz w:val="22"/>
          <w:szCs w:val="22"/>
        </w:rPr>
        <w:t>Artículo 92</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Los sujetos obligados deberán poner a disposición del público de manera permanente y actualizada de forma sencilla</w:t>
      </w:r>
      <w:r w:rsidRPr="00707E80">
        <w:rPr>
          <w:rFonts w:ascii="Palatino Linotype" w:eastAsia="Palatino Linotype" w:hAnsi="Palatino Linotype" w:cs="Palatino Linotype"/>
          <w:i/>
          <w:sz w:val="22"/>
          <w:szCs w:val="22"/>
        </w:rPr>
        <w:t xml:space="preserve">, precisa y entendible, en los respectivos medios electrónicos, de acuerdo con sus facultades, atribuciones, funciones u objeto social, según corresponda, la información, </w:t>
      </w:r>
      <w:r w:rsidRPr="00707E80">
        <w:rPr>
          <w:rFonts w:ascii="Palatino Linotype" w:eastAsia="Palatino Linotype" w:hAnsi="Palatino Linotype" w:cs="Palatino Linotype"/>
          <w:b/>
          <w:i/>
          <w:sz w:val="22"/>
          <w:szCs w:val="22"/>
          <w:u w:val="single"/>
        </w:rPr>
        <w:t>por lo menos</w:t>
      </w:r>
      <w:r w:rsidRPr="00707E80">
        <w:rPr>
          <w:rFonts w:ascii="Palatino Linotype" w:eastAsia="Palatino Linotype" w:hAnsi="Palatino Linotype" w:cs="Palatino Linotype"/>
          <w:i/>
          <w:sz w:val="22"/>
          <w:szCs w:val="22"/>
        </w:rPr>
        <w:t xml:space="preserve">, de los temas, </w:t>
      </w:r>
      <w:r w:rsidRPr="00707E80">
        <w:rPr>
          <w:rFonts w:ascii="Palatino Linotype" w:eastAsia="Palatino Linotype" w:hAnsi="Palatino Linotype" w:cs="Palatino Linotype"/>
          <w:b/>
          <w:i/>
          <w:sz w:val="22"/>
          <w:szCs w:val="22"/>
          <w:u w:val="single"/>
        </w:rPr>
        <w:t>documentos y políticas que a continuación se señalan</w:t>
      </w:r>
      <w:r w:rsidRPr="00707E80">
        <w:rPr>
          <w:rFonts w:ascii="Palatino Linotype" w:eastAsia="Palatino Linotype" w:hAnsi="Palatino Linotype" w:cs="Palatino Linotype"/>
          <w:i/>
          <w:sz w:val="22"/>
          <w:szCs w:val="22"/>
        </w:rPr>
        <w:t xml:space="preserve">: </w:t>
      </w:r>
    </w:p>
    <w:p w14:paraId="6E02D254"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p>
    <w:p w14:paraId="7D4BDE9E"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 xml:space="preserve">XXIX. </w:t>
      </w:r>
      <w:r w:rsidRPr="00707E80">
        <w:rPr>
          <w:rFonts w:ascii="Palatino Linotype" w:eastAsia="Palatino Linotype" w:hAnsi="Palatino Linotype" w:cs="Palatino Linotype"/>
          <w:b/>
          <w:i/>
          <w:sz w:val="22"/>
          <w:szCs w:val="22"/>
          <w:u w:val="single"/>
        </w:rPr>
        <w:t>La información sobre los procesos y resultados sobre procedimientos de adjudicación directa, invitación restringida y licitación de cualquier naturaleza</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incluyendo la versión pública del expediente respectivo y de los contratos celebrados</w:t>
      </w:r>
      <w:r w:rsidRPr="00707E80">
        <w:rPr>
          <w:rFonts w:ascii="Palatino Linotype" w:eastAsia="Palatino Linotype" w:hAnsi="Palatino Linotype" w:cs="Palatino Linotype"/>
          <w:i/>
          <w:sz w:val="22"/>
          <w:szCs w:val="22"/>
        </w:rPr>
        <w:t xml:space="preserve">, que deberán contener, por los menos, lo siguiente: </w:t>
      </w:r>
    </w:p>
    <w:p w14:paraId="62A84836"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a)</w:t>
      </w:r>
      <w:r w:rsidRPr="00707E80">
        <w:rPr>
          <w:rFonts w:ascii="Palatino Linotype" w:eastAsia="Palatino Linotype" w:hAnsi="Palatino Linotype" w:cs="Palatino Linotype"/>
          <w:b/>
          <w:i/>
          <w:sz w:val="22"/>
          <w:szCs w:val="22"/>
        </w:rPr>
        <w:tab/>
      </w:r>
      <w:r w:rsidRPr="00707E80">
        <w:rPr>
          <w:rFonts w:ascii="Palatino Linotype" w:eastAsia="Palatino Linotype" w:hAnsi="Palatino Linotype" w:cs="Palatino Linotype"/>
          <w:b/>
          <w:i/>
          <w:sz w:val="22"/>
          <w:szCs w:val="22"/>
          <w:u w:val="single"/>
        </w:rPr>
        <w:t>De licitaciones públicas o procedimientos de invitación restringida</w:t>
      </w:r>
      <w:r w:rsidRPr="00707E80">
        <w:rPr>
          <w:rFonts w:ascii="Palatino Linotype" w:eastAsia="Palatino Linotype" w:hAnsi="Palatino Linotype" w:cs="Palatino Linotype"/>
          <w:i/>
          <w:sz w:val="22"/>
          <w:szCs w:val="22"/>
        </w:rPr>
        <w:t xml:space="preserve">: </w:t>
      </w:r>
    </w:p>
    <w:p w14:paraId="6CE72059"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1)</w:t>
      </w:r>
      <w:r w:rsidRPr="00707E80">
        <w:rPr>
          <w:rFonts w:ascii="Palatino Linotype" w:eastAsia="Palatino Linotype" w:hAnsi="Palatino Linotype" w:cs="Palatino Linotype"/>
          <w:i/>
          <w:sz w:val="22"/>
          <w:szCs w:val="22"/>
        </w:rPr>
        <w:tab/>
        <w:t xml:space="preserve">La convocatoria o invitación emitida, así como los fundamentos legales aplicados para llevarla a cabo; </w:t>
      </w:r>
    </w:p>
    <w:p w14:paraId="79D0E346"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lastRenderedPageBreak/>
        <w:t>2)</w:t>
      </w:r>
      <w:r w:rsidRPr="00707E80">
        <w:rPr>
          <w:rFonts w:ascii="Palatino Linotype" w:eastAsia="Palatino Linotype" w:hAnsi="Palatino Linotype" w:cs="Palatino Linotype"/>
          <w:i/>
          <w:sz w:val="22"/>
          <w:szCs w:val="22"/>
        </w:rPr>
        <w:tab/>
        <w:t xml:space="preserve">Los nombres de los participantes o invitados; </w:t>
      </w:r>
    </w:p>
    <w:p w14:paraId="5DABF8D4"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3)</w:t>
      </w:r>
      <w:r w:rsidRPr="00707E80">
        <w:rPr>
          <w:rFonts w:ascii="Palatino Linotype" w:eastAsia="Palatino Linotype" w:hAnsi="Palatino Linotype" w:cs="Palatino Linotype"/>
          <w:i/>
          <w:sz w:val="22"/>
          <w:szCs w:val="22"/>
        </w:rPr>
        <w:tab/>
        <w:t xml:space="preserve">El nombre del ganador y las razones que lo justifican; </w:t>
      </w:r>
    </w:p>
    <w:p w14:paraId="2975B55C"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4)</w:t>
      </w:r>
      <w:r w:rsidRPr="00707E80">
        <w:rPr>
          <w:rFonts w:ascii="Palatino Linotype" w:eastAsia="Palatino Linotype" w:hAnsi="Palatino Linotype" w:cs="Palatino Linotype"/>
          <w:i/>
          <w:sz w:val="22"/>
          <w:szCs w:val="22"/>
        </w:rPr>
        <w:tab/>
        <w:t xml:space="preserve">El área solicitante y la responsable de su ejecución; </w:t>
      </w:r>
    </w:p>
    <w:p w14:paraId="23BB43D2"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5)</w:t>
      </w:r>
      <w:r w:rsidRPr="00707E80">
        <w:rPr>
          <w:rFonts w:ascii="Palatino Linotype" w:eastAsia="Palatino Linotype" w:hAnsi="Palatino Linotype" w:cs="Palatino Linotype"/>
          <w:i/>
          <w:sz w:val="22"/>
          <w:szCs w:val="22"/>
        </w:rPr>
        <w:tab/>
        <w:t xml:space="preserve">Las convocatorias e invitaciones emitidas; </w:t>
      </w:r>
    </w:p>
    <w:p w14:paraId="62258802" w14:textId="77777777" w:rsidR="00F037D3" w:rsidRPr="00707E80" w:rsidRDefault="00F037D3" w:rsidP="00707E80">
      <w:pPr>
        <w:ind w:left="993" w:right="901"/>
        <w:jc w:val="both"/>
        <w:rPr>
          <w:rFonts w:ascii="Palatino Linotype" w:eastAsia="Palatino Linotype" w:hAnsi="Palatino Linotype" w:cs="Palatino Linotype"/>
          <w:b/>
          <w:i/>
          <w:sz w:val="22"/>
          <w:szCs w:val="22"/>
          <w:u w:val="single"/>
        </w:rPr>
      </w:pPr>
      <w:r w:rsidRPr="00707E80">
        <w:rPr>
          <w:rFonts w:ascii="Palatino Linotype" w:eastAsia="Palatino Linotype" w:hAnsi="Palatino Linotype" w:cs="Palatino Linotype"/>
          <w:b/>
          <w:i/>
          <w:sz w:val="22"/>
          <w:szCs w:val="22"/>
          <w:u w:val="single"/>
        </w:rPr>
        <w:t>6)</w:t>
      </w:r>
      <w:r w:rsidRPr="00707E80">
        <w:rPr>
          <w:rFonts w:ascii="Palatino Linotype" w:eastAsia="Palatino Linotype" w:hAnsi="Palatino Linotype" w:cs="Palatino Linotype"/>
          <w:b/>
          <w:i/>
          <w:sz w:val="22"/>
          <w:szCs w:val="22"/>
          <w:u w:val="single"/>
        </w:rPr>
        <w:tab/>
        <w:t xml:space="preserve">Los dictámenes y fallo de adjudicación; </w:t>
      </w:r>
    </w:p>
    <w:p w14:paraId="54DFA1D2" w14:textId="77777777" w:rsidR="00F037D3" w:rsidRPr="00707E80" w:rsidRDefault="00F037D3" w:rsidP="00707E80">
      <w:pPr>
        <w:ind w:left="993" w:right="901"/>
        <w:jc w:val="both"/>
        <w:rPr>
          <w:rFonts w:ascii="Palatino Linotype" w:eastAsia="Palatino Linotype" w:hAnsi="Palatino Linotype" w:cs="Palatino Linotype"/>
          <w:b/>
          <w:i/>
          <w:sz w:val="22"/>
          <w:szCs w:val="22"/>
          <w:u w:val="single"/>
        </w:rPr>
      </w:pPr>
      <w:r w:rsidRPr="00707E80">
        <w:rPr>
          <w:rFonts w:ascii="Palatino Linotype" w:eastAsia="Palatino Linotype" w:hAnsi="Palatino Linotype" w:cs="Palatino Linotype"/>
          <w:b/>
          <w:i/>
          <w:sz w:val="22"/>
          <w:szCs w:val="22"/>
          <w:u w:val="single"/>
        </w:rPr>
        <w:t>7)</w:t>
      </w:r>
      <w:r w:rsidRPr="00707E80">
        <w:rPr>
          <w:rFonts w:ascii="Palatino Linotype" w:eastAsia="Palatino Linotype" w:hAnsi="Palatino Linotype" w:cs="Palatino Linotype"/>
          <w:b/>
          <w:i/>
          <w:sz w:val="22"/>
          <w:szCs w:val="22"/>
          <w:u w:val="single"/>
        </w:rPr>
        <w:tab/>
        <w:t xml:space="preserve">El contrato y, en su caso, sus anexos; </w:t>
      </w:r>
    </w:p>
    <w:p w14:paraId="224FE11D"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8)</w:t>
      </w:r>
      <w:r w:rsidRPr="00707E80">
        <w:rPr>
          <w:rFonts w:ascii="Palatino Linotype" w:eastAsia="Palatino Linotype" w:hAnsi="Palatino Linotype" w:cs="Palatino Linotype"/>
          <w:i/>
          <w:sz w:val="22"/>
          <w:szCs w:val="22"/>
        </w:rPr>
        <w:tab/>
        <w:t xml:space="preserve">Los mecanismos de vigilancia y supervisión, incluyendo en su caso, los estudios de impacto urbano y ambiental, según corresponda; </w:t>
      </w:r>
    </w:p>
    <w:p w14:paraId="6D7BD79F"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9)</w:t>
      </w:r>
      <w:r w:rsidRPr="00707E80">
        <w:rPr>
          <w:rFonts w:ascii="Palatino Linotype" w:eastAsia="Palatino Linotype" w:hAnsi="Palatino Linotype" w:cs="Palatino Linotype"/>
          <w:i/>
          <w:sz w:val="22"/>
          <w:szCs w:val="22"/>
        </w:rPr>
        <w:tab/>
        <w:t xml:space="preserve">La partida presupuestal, de conformidad con el clasificador por objeto del gasto, en el caso de ser aplicable; </w:t>
      </w:r>
    </w:p>
    <w:p w14:paraId="430BD08B"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10)</w:t>
      </w:r>
      <w:r w:rsidRPr="00707E80">
        <w:rPr>
          <w:rFonts w:ascii="Palatino Linotype" w:eastAsia="Palatino Linotype" w:hAnsi="Palatino Linotype" w:cs="Palatino Linotype"/>
          <w:i/>
          <w:sz w:val="22"/>
          <w:szCs w:val="22"/>
        </w:rPr>
        <w:tab/>
        <w:t xml:space="preserve">Origen de los recursos especificando si son federales, estatales o municipales, así como el tipo de fondo de participación o aportación respectiva; </w:t>
      </w:r>
    </w:p>
    <w:p w14:paraId="374C3FFC"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11)</w:t>
      </w:r>
      <w:r w:rsidRPr="00707E80">
        <w:rPr>
          <w:rFonts w:ascii="Palatino Linotype" w:eastAsia="Palatino Linotype" w:hAnsi="Palatino Linotype" w:cs="Palatino Linotype"/>
          <w:i/>
          <w:sz w:val="22"/>
          <w:szCs w:val="22"/>
        </w:rPr>
        <w:tab/>
        <w:t xml:space="preserve">Los convenios modificatorios que, en su caso, sean firmados, precisando el objeto y la fecha de celebración; </w:t>
      </w:r>
    </w:p>
    <w:p w14:paraId="033F7813" w14:textId="77777777" w:rsidR="00F037D3" w:rsidRPr="00707E80" w:rsidRDefault="00F037D3" w:rsidP="00707E80">
      <w:pPr>
        <w:ind w:left="993" w:right="901"/>
        <w:jc w:val="both"/>
        <w:rPr>
          <w:rFonts w:ascii="Palatino Linotype" w:eastAsia="Palatino Linotype" w:hAnsi="Palatino Linotype" w:cs="Palatino Linotype"/>
          <w:i/>
          <w:sz w:val="22"/>
          <w:szCs w:val="22"/>
          <w:u w:val="single"/>
        </w:rPr>
      </w:pPr>
      <w:r w:rsidRPr="00707E80">
        <w:rPr>
          <w:rFonts w:ascii="Palatino Linotype" w:eastAsia="Palatino Linotype" w:hAnsi="Palatino Linotype" w:cs="Palatino Linotype"/>
          <w:i/>
          <w:sz w:val="22"/>
          <w:szCs w:val="22"/>
        </w:rPr>
        <w:t>12)</w:t>
      </w:r>
      <w:r w:rsidRPr="00707E80">
        <w:rPr>
          <w:rFonts w:ascii="Palatino Linotype" w:eastAsia="Palatino Linotype" w:hAnsi="Palatino Linotype" w:cs="Palatino Linotype"/>
          <w:i/>
          <w:sz w:val="22"/>
          <w:szCs w:val="22"/>
        </w:rPr>
        <w:tab/>
      </w:r>
      <w:r w:rsidRPr="00707E80">
        <w:rPr>
          <w:rFonts w:ascii="Palatino Linotype" w:eastAsia="Palatino Linotype" w:hAnsi="Palatino Linotype" w:cs="Palatino Linotype"/>
          <w:i/>
          <w:sz w:val="22"/>
          <w:szCs w:val="22"/>
          <w:u w:val="single"/>
        </w:rPr>
        <w:t xml:space="preserve">Los informes de avance físico y financiero sobre las obras o servicios contratados; </w:t>
      </w:r>
    </w:p>
    <w:p w14:paraId="34EE15FE"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u w:val="single"/>
        </w:rPr>
        <w:t>13)</w:t>
      </w:r>
      <w:r w:rsidRPr="00707E80">
        <w:rPr>
          <w:rFonts w:ascii="Palatino Linotype" w:eastAsia="Palatino Linotype" w:hAnsi="Palatino Linotype" w:cs="Palatino Linotype"/>
          <w:b/>
          <w:i/>
          <w:sz w:val="22"/>
          <w:szCs w:val="22"/>
          <w:u w:val="single"/>
        </w:rPr>
        <w:tab/>
        <w:t xml:space="preserve">El convenio de terminación; </w:t>
      </w:r>
      <w:r w:rsidRPr="00707E80">
        <w:rPr>
          <w:rFonts w:ascii="Palatino Linotype" w:eastAsia="Palatino Linotype" w:hAnsi="Palatino Linotype" w:cs="Palatino Linotype"/>
          <w:i/>
          <w:sz w:val="22"/>
          <w:szCs w:val="22"/>
        </w:rPr>
        <w:t xml:space="preserve">y </w:t>
      </w:r>
    </w:p>
    <w:p w14:paraId="2CCE87BF"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14)</w:t>
      </w:r>
      <w:r w:rsidRPr="00707E80">
        <w:rPr>
          <w:rFonts w:ascii="Palatino Linotype" w:eastAsia="Palatino Linotype" w:hAnsi="Palatino Linotype" w:cs="Palatino Linotype"/>
          <w:i/>
          <w:sz w:val="22"/>
          <w:szCs w:val="22"/>
        </w:rPr>
        <w:tab/>
        <w:t>El finiquito.</w:t>
      </w:r>
    </w:p>
    <w:p w14:paraId="0A3A6609"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 xml:space="preserve">b) </w:t>
      </w:r>
      <w:r w:rsidRPr="00707E80">
        <w:rPr>
          <w:rFonts w:ascii="Palatino Linotype" w:eastAsia="Palatino Linotype" w:hAnsi="Palatino Linotype" w:cs="Palatino Linotype"/>
          <w:b/>
          <w:i/>
          <w:sz w:val="22"/>
          <w:szCs w:val="22"/>
          <w:u w:val="single"/>
        </w:rPr>
        <w:t>De las adjudicaciones directas</w:t>
      </w:r>
      <w:r w:rsidRPr="00707E80">
        <w:rPr>
          <w:rFonts w:ascii="Palatino Linotype" w:eastAsia="Palatino Linotype" w:hAnsi="Palatino Linotype" w:cs="Palatino Linotype"/>
          <w:i/>
          <w:sz w:val="22"/>
          <w:szCs w:val="22"/>
        </w:rPr>
        <w:t xml:space="preserve">: </w:t>
      </w:r>
    </w:p>
    <w:p w14:paraId="7D690ADB"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1)</w:t>
      </w:r>
      <w:r w:rsidRPr="00707E80">
        <w:rPr>
          <w:rFonts w:ascii="Palatino Linotype" w:eastAsia="Palatino Linotype" w:hAnsi="Palatino Linotype" w:cs="Palatino Linotype"/>
          <w:i/>
          <w:sz w:val="22"/>
          <w:szCs w:val="22"/>
        </w:rPr>
        <w:tab/>
        <w:t xml:space="preserve">La propuesta enviada por el participante; </w:t>
      </w:r>
    </w:p>
    <w:p w14:paraId="41D27E7A"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2)</w:t>
      </w:r>
      <w:r w:rsidRPr="00707E80">
        <w:rPr>
          <w:rFonts w:ascii="Palatino Linotype" w:eastAsia="Palatino Linotype" w:hAnsi="Palatino Linotype" w:cs="Palatino Linotype"/>
          <w:i/>
          <w:sz w:val="22"/>
          <w:szCs w:val="22"/>
        </w:rPr>
        <w:tab/>
        <w:t xml:space="preserve">Los motivos y fundamentos legales aplicados para llevarla a cabo; </w:t>
      </w:r>
    </w:p>
    <w:p w14:paraId="434ADF2B"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3)</w:t>
      </w:r>
      <w:r w:rsidRPr="00707E80">
        <w:rPr>
          <w:rFonts w:ascii="Palatino Linotype" w:eastAsia="Palatino Linotype" w:hAnsi="Palatino Linotype" w:cs="Palatino Linotype"/>
          <w:i/>
          <w:sz w:val="22"/>
          <w:szCs w:val="22"/>
        </w:rPr>
        <w:tab/>
        <w:t xml:space="preserve">La autorización del ejercicio de la opción; </w:t>
      </w:r>
    </w:p>
    <w:p w14:paraId="2A604E16"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4)</w:t>
      </w:r>
      <w:r w:rsidRPr="00707E80">
        <w:rPr>
          <w:rFonts w:ascii="Palatino Linotype" w:eastAsia="Palatino Linotype" w:hAnsi="Palatino Linotype" w:cs="Palatino Linotype"/>
          <w:i/>
          <w:sz w:val="22"/>
          <w:szCs w:val="22"/>
        </w:rPr>
        <w:tab/>
        <w:t xml:space="preserve">En su caso, las cotizaciones consideradas, especificando los nombres de los proveedores y sus montos; </w:t>
      </w:r>
    </w:p>
    <w:p w14:paraId="4BA0772F"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5)</w:t>
      </w:r>
      <w:r w:rsidRPr="00707E80">
        <w:rPr>
          <w:rFonts w:ascii="Palatino Linotype" w:eastAsia="Palatino Linotype" w:hAnsi="Palatino Linotype" w:cs="Palatino Linotype"/>
          <w:i/>
          <w:sz w:val="22"/>
          <w:szCs w:val="22"/>
        </w:rPr>
        <w:tab/>
        <w:t xml:space="preserve">El nombre de la persona física o jurídica colectiva adjudicada; </w:t>
      </w:r>
    </w:p>
    <w:p w14:paraId="66093411" w14:textId="77777777" w:rsidR="00F037D3" w:rsidRPr="00707E80" w:rsidRDefault="00F037D3" w:rsidP="00707E80">
      <w:pPr>
        <w:ind w:left="993"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6)</w:t>
      </w:r>
      <w:r w:rsidRPr="00707E80">
        <w:rPr>
          <w:rFonts w:ascii="Palatino Linotype" w:eastAsia="Palatino Linotype" w:hAnsi="Palatino Linotype" w:cs="Palatino Linotype"/>
          <w:b/>
          <w:i/>
          <w:sz w:val="22"/>
          <w:szCs w:val="22"/>
        </w:rPr>
        <w:tab/>
        <w:t xml:space="preserve">La unidad administrativa solicitante y la responsable de su ejecución; </w:t>
      </w:r>
    </w:p>
    <w:p w14:paraId="0A1F62E5" w14:textId="77777777" w:rsidR="00F037D3" w:rsidRPr="00707E80" w:rsidRDefault="00F037D3" w:rsidP="00707E80">
      <w:pPr>
        <w:ind w:left="993" w:right="901"/>
        <w:jc w:val="both"/>
        <w:rPr>
          <w:rFonts w:ascii="Palatino Linotype" w:eastAsia="Palatino Linotype" w:hAnsi="Palatino Linotype" w:cs="Palatino Linotype"/>
          <w:b/>
          <w:i/>
          <w:sz w:val="22"/>
          <w:szCs w:val="22"/>
          <w:u w:val="single"/>
        </w:rPr>
      </w:pPr>
      <w:r w:rsidRPr="00707E80">
        <w:rPr>
          <w:rFonts w:ascii="Palatino Linotype" w:eastAsia="Palatino Linotype" w:hAnsi="Palatino Linotype" w:cs="Palatino Linotype"/>
          <w:i/>
          <w:sz w:val="22"/>
          <w:szCs w:val="22"/>
        </w:rPr>
        <w:t>7)</w:t>
      </w:r>
      <w:r w:rsidRPr="00707E80">
        <w:rPr>
          <w:rFonts w:ascii="Palatino Linotype" w:eastAsia="Palatino Linotype" w:hAnsi="Palatino Linotype" w:cs="Palatino Linotype"/>
          <w:i/>
          <w:sz w:val="22"/>
          <w:szCs w:val="22"/>
        </w:rPr>
        <w:tab/>
      </w:r>
      <w:r w:rsidRPr="00707E80">
        <w:rPr>
          <w:rFonts w:ascii="Palatino Linotype" w:eastAsia="Palatino Linotype" w:hAnsi="Palatino Linotype" w:cs="Palatino Linotype"/>
          <w:b/>
          <w:i/>
          <w:sz w:val="22"/>
          <w:szCs w:val="22"/>
          <w:u w:val="single"/>
        </w:rPr>
        <w:t xml:space="preserve">El número, fecha, el monto del contrato y el plazo de entrega o de ejecución de los servicios u obra; </w:t>
      </w:r>
    </w:p>
    <w:p w14:paraId="7121A230" w14:textId="77777777" w:rsidR="00F037D3" w:rsidRPr="00707E80" w:rsidRDefault="00F037D3" w:rsidP="00707E80">
      <w:pPr>
        <w:ind w:left="993"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8)</w:t>
      </w:r>
      <w:r w:rsidRPr="00707E80">
        <w:rPr>
          <w:rFonts w:ascii="Palatino Linotype" w:eastAsia="Palatino Linotype" w:hAnsi="Palatino Linotype" w:cs="Palatino Linotype"/>
          <w:b/>
          <w:i/>
          <w:sz w:val="22"/>
          <w:szCs w:val="22"/>
        </w:rPr>
        <w:tab/>
        <w:t xml:space="preserve">Los mecanismos de vigilancia y supervisión, incluyendo, en su caso, los estudios de impacto urbano y ambiental, según corresponda; </w:t>
      </w:r>
    </w:p>
    <w:p w14:paraId="3257F1B7" w14:textId="77777777" w:rsidR="00F037D3" w:rsidRPr="00707E80" w:rsidRDefault="00F037D3" w:rsidP="00707E80">
      <w:pPr>
        <w:ind w:left="993"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9)</w:t>
      </w:r>
      <w:r w:rsidRPr="00707E80">
        <w:rPr>
          <w:rFonts w:ascii="Palatino Linotype" w:eastAsia="Palatino Linotype" w:hAnsi="Palatino Linotype" w:cs="Palatino Linotype"/>
          <w:b/>
          <w:i/>
          <w:sz w:val="22"/>
          <w:szCs w:val="22"/>
        </w:rPr>
        <w:tab/>
        <w:t xml:space="preserve">Los informes de avance sobre las obras o servicios contratados; </w:t>
      </w:r>
    </w:p>
    <w:p w14:paraId="72E0D112" w14:textId="77777777" w:rsidR="00F037D3" w:rsidRPr="00707E80" w:rsidRDefault="00F037D3" w:rsidP="00707E80">
      <w:pPr>
        <w:ind w:left="993" w:right="901"/>
        <w:jc w:val="both"/>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10)</w:t>
      </w:r>
      <w:r w:rsidRPr="00707E80">
        <w:rPr>
          <w:rFonts w:ascii="Palatino Linotype" w:eastAsia="Palatino Linotype" w:hAnsi="Palatino Linotype" w:cs="Palatino Linotype"/>
          <w:b/>
          <w:i/>
          <w:sz w:val="22"/>
          <w:szCs w:val="22"/>
        </w:rPr>
        <w:tab/>
        <w:t xml:space="preserve">El convenio de terminación; y </w:t>
      </w:r>
    </w:p>
    <w:p w14:paraId="35C18657" w14:textId="77777777" w:rsidR="00F037D3" w:rsidRPr="00707E80" w:rsidRDefault="00F037D3" w:rsidP="00707E80">
      <w:pPr>
        <w:ind w:left="993"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11)</w:t>
      </w:r>
      <w:r w:rsidRPr="00707E80">
        <w:rPr>
          <w:rFonts w:ascii="Palatino Linotype" w:eastAsia="Palatino Linotype" w:hAnsi="Palatino Linotype" w:cs="Palatino Linotype"/>
          <w:i/>
          <w:sz w:val="22"/>
          <w:szCs w:val="22"/>
        </w:rPr>
        <w:tab/>
        <w:t>El finiquito.”</w:t>
      </w:r>
    </w:p>
    <w:p w14:paraId="5C4B9989"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(Énfasis añadido)</w:t>
      </w:r>
    </w:p>
    <w:p w14:paraId="5B4E061E" w14:textId="77777777" w:rsidR="00F037D3" w:rsidRPr="00707E80" w:rsidRDefault="00F037D3" w:rsidP="00707E80">
      <w:pPr>
        <w:ind w:left="851" w:right="901"/>
        <w:jc w:val="both"/>
        <w:rPr>
          <w:rFonts w:ascii="Palatino Linotype" w:eastAsia="Palatino Linotype" w:hAnsi="Palatino Linotype" w:cs="Palatino Linotype"/>
          <w:i/>
          <w:sz w:val="22"/>
          <w:szCs w:val="22"/>
        </w:rPr>
      </w:pPr>
    </w:p>
    <w:p w14:paraId="7B503F14" w14:textId="77777777" w:rsidR="00B66B4B" w:rsidRPr="00707E80" w:rsidRDefault="00B66B4B" w:rsidP="00707E80">
      <w:pPr>
        <w:spacing w:line="360" w:lineRule="auto"/>
        <w:jc w:val="both"/>
        <w:rPr>
          <w:rFonts w:ascii="Palatino Linotype" w:eastAsia="Palatino Linotype" w:hAnsi="Palatino Linotype" w:cs="Palatino Linotype"/>
        </w:rPr>
      </w:pPr>
    </w:p>
    <w:p w14:paraId="5B4D9592" w14:textId="5DEB2C5E"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lastRenderedPageBreak/>
        <w:t xml:space="preserve">Refuerza a lo anterior, la información que se encuentra contenida en el portal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xml:space="preserve">, </w:t>
      </w:r>
      <w:r w:rsidR="00B66B4B" w:rsidRPr="00707E80">
        <w:rPr>
          <w:rFonts w:ascii="Palatino Linotype" w:eastAsia="Palatino Linotype" w:hAnsi="Palatino Linotype" w:cs="Palatino Linotype"/>
        </w:rPr>
        <w:t>imágenes</w:t>
      </w:r>
      <w:r w:rsidRPr="00707E80">
        <w:rPr>
          <w:rFonts w:ascii="Palatino Linotype" w:eastAsia="Palatino Linotype" w:hAnsi="Palatino Linotype" w:cs="Palatino Linotype"/>
        </w:rPr>
        <w:t xml:space="preserve"> que se inserta</w:t>
      </w:r>
      <w:r w:rsidR="00B66B4B" w:rsidRPr="00707E80">
        <w:rPr>
          <w:rFonts w:ascii="Palatino Linotype" w:eastAsia="Palatino Linotype" w:hAnsi="Palatino Linotype" w:cs="Palatino Linotype"/>
        </w:rPr>
        <w:t>n</w:t>
      </w:r>
      <w:r w:rsidRPr="00707E80">
        <w:rPr>
          <w:rFonts w:ascii="Palatino Linotype" w:eastAsia="Palatino Linotype" w:hAnsi="Palatino Linotype" w:cs="Palatino Linotype"/>
        </w:rPr>
        <w:t xml:space="preserve"> para mayor referencia. </w:t>
      </w:r>
    </w:p>
    <w:p w14:paraId="4A6FF8BA" w14:textId="72C4CB53" w:rsidR="00F037D3" w:rsidRPr="00707E80" w:rsidRDefault="00F037D3" w:rsidP="00707E80">
      <w:pPr>
        <w:spacing w:line="360" w:lineRule="auto"/>
        <w:jc w:val="both"/>
        <w:rPr>
          <w:noProof/>
        </w:rPr>
      </w:pPr>
    </w:p>
    <w:p w14:paraId="02B9138F" w14:textId="6CBD88B1" w:rsidR="00AE19D9" w:rsidRPr="00707E80" w:rsidRDefault="00AE19D9" w:rsidP="00707E80">
      <w:pPr>
        <w:spacing w:line="360" w:lineRule="auto"/>
        <w:jc w:val="both"/>
        <w:rPr>
          <w:noProof/>
        </w:rPr>
      </w:pPr>
      <w:r w:rsidRPr="00707E80">
        <w:rPr>
          <w:noProof/>
        </w:rPr>
        <w:drawing>
          <wp:inline distT="0" distB="0" distL="0" distR="0" wp14:anchorId="1EDB97B0" wp14:editId="1E20DE91">
            <wp:extent cx="5791835" cy="506359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863" cy="5068866"/>
                    </a:xfrm>
                    <a:prstGeom prst="rect">
                      <a:avLst/>
                    </a:prstGeom>
                  </pic:spPr>
                </pic:pic>
              </a:graphicData>
            </a:graphic>
          </wp:inline>
        </w:drawing>
      </w:r>
    </w:p>
    <w:p w14:paraId="3E31D21B" w14:textId="23B48334" w:rsidR="00AE19D9" w:rsidRPr="00707E80" w:rsidRDefault="00AE19D9" w:rsidP="00707E80">
      <w:pPr>
        <w:spacing w:line="360" w:lineRule="auto"/>
        <w:jc w:val="both"/>
        <w:rPr>
          <w:noProof/>
        </w:rPr>
      </w:pPr>
      <w:r w:rsidRPr="00707E80">
        <w:rPr>
          <w:noProof/>
        </w:rPr>
        <w:lastRenderedPageBreak/>
        <w:drawing>
          <wp:inline distT="0" distB="0" distL="0" distR="0" wp14:anchorId="5F1A23E7" wp14:editId="570D5F4C">
            <wp:extent cx="5791835" cy="5040726"/>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2380" cy="5041200"/>
                    </a:xfrm>
                    <a:prstGeom prst="rect">
                      <a:avLst/>
                    </a:prstGeom>
                  </pic:spPr>
                </pic:pic>
              </a:graphicData>
            </a:graphic>
          </wp:inline>
        </w:drawing>
      </w:r>
    </w:p>
    <w:p w14:paraId="64CBEF63" w14:textId="77777777" w:rsidR="00AE19D9" w:rsidRPr="00707E80" w:rsidRDefault="00AE19D9" w:rsidP="00707E80">
      <w:pPr>
        <w:spacing w:line="360" w:lineRule="auto"/>
        <w:jc w:val="both"/>
        <w:rPr>
          <w:rFonts w:ascii="Palatino Linotype" w:eastAsia="Palatino Linotype" w:hAnsi="Palatino Linotype" w:cs="Palatino Linotype"/>
        </w:rPr>
      </w:pPr>
    </w:p>
    <w:p w14:paraId="44A5C69F" w14:textId="712CB69E" w:rsidR="00F037D3" w:rsidRPr="00707E80" w:rsidRDefault="00A42A99" w:rsidP="00707E8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Es así que, derivado que </w:t>
      </w:r>
      <w:r w:rsidRPr="00707E80">
        <w:rPr>
          <w:rFonts w:ascii="Palatino Linotype" w:eastAsia="Palatino Linotype" w:hAnsi="Palatino Linotype" w:cs="Palatino Linotype"/>
          <w:b/>
        </w:rPr>
        <w:t xml:space="preserve">EL SUJETOBLIGADO </w:t>
      </w:r>
      <w:r w:rsidRPr="00707E80">
        <w:rPr>
          <w:rFonts w:ascii="Palatino Linotype" w:eastAsia="Palatino Linotype" w:hAnsi="Palatino Linotype" w:cs="Palatino Linotype"/>
        </w:rPr>
        <w:t>hizo entrega en respuesta del contrato de prestación de servicios número NEZA-ODAPAS-LPNP-001-2023/01, relativo a la contratación de una estación de servicio para el suministro de gasolina magna y diésel ejercicio 2023; este</w:t>
      </w:r>
      <w:r w:rsidR="00F037D3" w:rsidRPr="00707E80">
        <w:rPr>
          <w:rFonts w:ascii="Palatino Linotype" w:eastAsia="Palatino Linotype" w:hAnsi="Palatino Linotype" w:cs="Palatino Linotype"/>
        </w:rPr>
        <w:t xml:space="preserve"> Órgano Garante determina ordenar la entrega de</w:t>
      </w:r>
      <w:r w:rsidR="00B66B4B" w:rsidRPr="00707E80">
        <w:rPr>
          <w:rFonts w:ascii="Palatino Linotype" w:eastAsia="Palatino Linotype" w:hAnsi="Palatino Linotype" w:cs="Palatino Linotype"/>
        </w:rPr>
        <w:t xml:space="preserve">l procedimiento de adjudicación </w:t>
      </w:r>
      <w:r w:rsidRPr="00707E80">
        <w:rPr>
          <w:rFonts w:ascii="Palatino Linotype" w:eastAsia="Palatino Linotype" w:hAnsi="Palatino Linotype" w:cs="Palatino Linotype"/>
        </w:rPr>
        <w:t>de dicho contrato</w:t>
      </w:r>
      <w:r w:rsidR="00B66B4B" w:rsidRPr="00707E80">
        <w:rPr>
          <w:rFonts w:ascii="Palatino Linotype" w:eastAsia="Palatino Linotype" w:hAnsi="Palatino Linotype" w:cs="Palatino Linotype"/>
        </w:rPr>
        <w:t>,</w:t>
      </w:r>
      <w:r w:rsidR="00C9758A" w:rsidRPr="00707E80">
        <w:rPr>
          <w:rFonts w:ascii="Palatino Linotype" w:eastAsia="Palatino Linotype" w:hAnsi="Palatino Linotype" w:cs="Palatino Linotype"/>
        </w:rPr>
        <w:t xml:space="preserve"> </w:t>
      </w:r>
      <w:r w:rsidR="00F037D3" w:rsidRPr="00707E80">
        <w:rPr>
          <w:rFonts w:ascii="Palatino Linotype" w:eastAsia="Palatino Linotype" w:hAnsi="Palatino Linotype" w:cs="Palatino Linotype"/>
        </w:rPr>
        <w:t xml:space="preserve">ser procedente en </w:t>
      </w:r>
      <w:r w:rsidR="00F037D3" w:rsidRPr="00707E80">
        <w:rPr>
          <w:rFonts w:ascii="Palatino Linotype" w:eastAsia="Palatino Linotype" w:hAnsi="Palatino Linotype" w:cs="Palatino Linotype"/>
          <w:b/>
        </w:rPr>
        <w:t>versión pública</w:t>
      </w:r>
      <w:r w:rsidR="00F037D3" w:rsidRPr="00707E80">
        <w:rPr>
          <w:rFonts w:ascii="Palatino Linotype" w:eastAsia="Palatino Linotype" w:hAnsi="Palatino Linotype" w:cs="Palatino Linotype"/>
        </w:rPr>
        <w:t>.</w:t>
      </w:r>
    </w:p>
    <w:p w14:paraId="26C18D71" w14:textId="77777777" w:rsidR="00F037D3" w:rsidRPr="00707E80" w:rsidRDefault="00F037D3" w:rsidP="00707E80">
      <w:pPr>
        <w:spacing w:line="360" w:lineRule="auto"/>
        <w:jc w:val="both"/>
        <w:rPr>
          <w:rFonts w:ascii="Palatino Linotype" w:eastAsia="Palatino Linotype" w:hAnsi="Palatino Linotype" w:cs="Palatino Linotype"/>
        </w:rPr>
      </w:pPr>
    </w:p>
    <w:p w14:paraId="6A5BED0F"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Dicho lo anterior, es toral señalar que, si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63A23D73" w14:textId="77777777" w:rsidR="00F037D3" w:rsidRPr="00707E80" w:rsidRDefault="00F037D3" w:rsidP="00707E80">
      <w:pPr>
        <w:spacing w:line="360" w:lineRule="auto"/>
        <w:ind w:right="51"/>
        <w:jc w:val="both"/>
        <w:rPr>
          <w:rFonts w:ascii="Palatino Linotype" w:eastAsia="Palatino Linotype" w:hAnsi="Palatino Linotype" w:cs="Palatino Linotype"/>
        </w:rPr>
      </w:pPr>
    </w:p>
    <w:p w14:paraId="621C5F49" w14:textId="77777777" w:rsidR="00F037D3" w:rsidRPr="00707E80" w:rsidRDefault="00F037D3" w:rsidP="00707E80">
      <w:pPr>
        <w:spacing w:line="360" w:lineRule="auto"/>
        <w:ind w:right="51"/>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707E80">
        <w:rPr>
          <w:rFonts w:ascii="Palatino Linotype" w:eastAsia="Palatino Linotype" w:hAnsi="Palatino Linotype" w:cs="Palatino Linotype"/>
          <w:b/>
        </w:rPr>
        <w:t xml:space="preserve">EL SUJETO OBLIGADO </w:t>
      </w:r>
      <w:r w:rsidRPr="00707E80">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5804CAE" w14:textId="77777777" w:rsidR="00F037D3" w:rsidRPr="00707E80" w:rsidRDefault="00F037D3" w:rsidP="00707E80">
      <w:pPr>
        <w:spacing w:line="360" w:lineRule="auto"/>
        <w:jc w:val="both"/>
        <w:rPr>
          <w:rFonts w:ascii="Palatino Linotype" w:eastAsia="Palatino Linotype" w:hAnsi="Palatino Linotype" w:cs="Palatino Linotype"/>
        </w:rPr>
      </w:pPr>
    </w:p>
    <w:p w14:paraId="560AB542"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Ahora bien, en términos del artículo 143 de la Ley de Transparencia y Acceso a la Información Pública del Estado de México y Municipios, se deberá proceder a clasificar la información requerida mediante las formalidades de Ley, es decir, que el Comité de </w:t>
      </w:r>
      <w:r w:rsidRPr="00707E80">
        <w:rPr>
          <w:rFonts w:ascii="Palatino Linotype" w:eastAsia="Palatino Linotype" w:hAnsi="Palatino Linotype" w:cs="Palatino Linotype"/>
        </w:rPr>
        <w:lastRenderedPageBreak/>
        <w:t xml:space="preserve">Transparencia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xml:space="preserve"> emita el Acuerdo de Clasificación correspondiente debidamente fundado y motivado, en términos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3D87D2A" w14:textId="77777777" w:rsidR="00F037D3" w:rsidRPr="00707E80" w:rsidRDefault="00F037D3" w:rsidP="00707E80">
      <w:pPr>
        <w:spacing w:line="360" w:lineRule="auto"/>
        <w:jc w:val="both"/>
        <w:rPr>
          <w:rFonts w:ascii="Palatino Linotype" w:eastAsia="Palatino Linotype" w:hAnsi="Palatino Linotype" w:cs="Palatino Linotype"/>
        </w:rPr>
      </w:pPr>
    </w:p>
    <w:p w14:paraId="5346AC71" w14:textId="77777777" w:rsidR="00F037D3" w:rsidRPr="00707E80" w:rsidRDefault="00F037D3" w:rsidP="00707E80">
      <w:pPr>
        <w:ind w:left="709" w:right="709"/>
        <w:jc w:val="center"/>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Ley de Transparencia y Acceso a la Información Pública del Estado de México y Municipios</w:t>
      </w:r>
    </w:p>
    <w:p w14:paraId="59525260"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r w:rsidRPr="00707E80">
        <w:rPr>
          <w:rFonts w:ascii="Palatino Linotype" w:eastAsia="Palatino Linotype" w:hAnsi="Palatino Linotype" w:cs="Palatino Linotype"/>
          <w:b/>
          <w:i/>
          <w:sz w:val="22"/>
          <w:szCs w:val="22"/>
        </w:rPr>
        <w:t xml:space="preserve">Artículo 49. </w:t>
      </w:r>
      <w:r w:rsidRPr="00707E80">
        <w:rPr>
          <w:rFonts w:ascii="Palatino Linotype" w:eastAsia="Palatino Linotype" w:hAnsi="Palatino Linotype" w:cs="Palatino Linotype"/>
          <w:i/>
          <w:sz w:val="22"/>
          <w:szCs w:val="22"/>
        </w:rPr>
        <w:t>Los Comités de Transparencia tendrán las siguientes atribuciones:</w:t>
      </w:r>
    </w:p>
    <w:p w14:paraId="462F1939"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VIII.</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Aprobar</w:t>
      </w:r>
      <w:r w:rsidRPr="00707E80">
        <w:rPr>
          <w:rFonts w:ascii="Palatino Linotype" w:eastAsia="Palatino Linotype" w:hAnsi="Palatino Linotype" w:cs="Palatino Linotype"/>
          <w:i/>
          <w:sz w:val="22"/>
          <w:szCs w:val="22"/>
        </w:rPr>
        <w:t xml:space="preserve">, modificar o revocar </w:t>
      </w:r>
      <w:r w:rsidRPr="00707E80">
        <w:rPr>
          <w:rFonts w:ascii="Palatino Linotype" w:eastAsia="Palatino Linotype" w:hAnsi="Palatino Linotype" w:cs="Palatino Linotype"/>
          <w:b/>
          <w:i/>
          <w:sz w:val="22"/>
          <w:szCs w:val="22"/>
          <w:u w:val="single"/>
        </w:rPr>
        <w:t>la clasificación de la información</w:t>
      </w:r>
      <w:r w:rsidRPr="00707E80">
        <w:rPr>
          <w:rFonts w:ascii="Palatino Linotype" w:eastAsia="Palatino Linotype" w:hAnsi="Palatino Linotype" w:cs="Palatino Linotype"/>
          <w:i/>
          <w:sz w:val="22"/>
          <w:szCs w:val="22"/>
        </w:rPr>
        <w:t>;</w:t>
      </w:r>
    </w:p>
    <w:p w14:paraId="17E76C36"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Artículo 132.</w:t>
      </w:r>
      <w:r w:rsidRPr="00707E80">
        <w:rPr>
          <w:rFonts w:ascii="Palatino Linotype" w:eastAsia="Palatino Linotype" w:hAnsi="Palatino Linotype" w:cs="Palatino Linotype"/>
          <w:i/>
          <w:sz w:val="22"/>
          <w:szCs w:val="22"/>
        </w:rPr>
        <w:t xml:space="preserve"> La clasificación de la información se llevará a cabo en el momento en que:</w:t>
      </w:r>
    </w:p>
    <w:p w14:paraId="242F188E"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p>
    <w:p w14:paraId="3DCDB742"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II.</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Se determine mediante resolución de autoridad competente</w:t>
      </w:r>
      <w:r w:rsidRPr="00707E80">
        <w:rPr>
          <w:rFonts w:ascii="Palatino Linotype" w:eastAsia="Palatino Linotype" w:hAnsi="Palatino Linotype" w:cs="Palatino Linotype"/>
          <w:i/>
          <w:sz w:val="22"/>
          <w:szCs w:val="22"/>
        </w:rPr>
        <w:t>; o</w:t>
      </w:r>
    </w:p>
    <w:p w14:paraId="17FC373F" w14:textId="77777777" w:rsidR="00F037D3" w:rsidRPr="00707E80" w:rsidRDefault="00F037D3" w:rsidP="00707E80">
      <w:pPr>
        <w:ind w:left="709" w:right="709"/>
        <w:jc w:val="center"/>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1E01E50"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r w:rsidRPr="00707E80">
        <w:rPr>
          <w:rFonts w:ascii="Palatino Linotype" w:eastAsia="Palatino Linotype" w:hAnsi="Palatino Linotype" w:cs="Palatino Linotype"/>
          <w:b/>
          <w:i/>
          <w:sz w:val="22"/>
          <w:szCs w:val="22"/>
        </w:rPr>
        <w:t>Cuarto.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Para clasificar la información como</w:t>
      </w:r>
      <w:r w:rsidRPr="00707E80">
        <w:rPr>
          <w:rFonts w:ascii="Palatino Linotype" w:eastAsia="Palatino Linotype" w:hAnsi="Palatino Linotype" w:cs="Palatino Linotype"/>
          <w:i/>
          <w:sz w:val="22"/>
          <w:szCs w:val="22"/>
        </w:rPr>
        <w:t xml:space="preserve"> reservada o </w:t>
      </w:r>
      <w:r w:rsidRPr="00707E80">
        <w:rPr>
          <w:rFonts w:ascii="Palatino Linotype" w:eastAsia="Palatino Linotype" w:hAnsi="Palatino Linotype" w:cs="Palatino Linotype"/>
          <w:b/>
          <w:i/>
          <w:sz w:val="22"/>
          <w:szCs w:val="22"/>
          <w:u w:val="single"/>
        </w:rPr>
        <w:t>confidencial, de manera total</w:t>
      </w:r>
      <w:r w:rsidRPr="00707E80">
        <w:rPr>
          <w:rFonts w:ascii="Palatino Linotype" w:eastAsia="Palatino Linotype" w:hAnsi="Palatino Linotype" w:cs="Palatino Linotype"/>
          <w:i/>
          <w:sz w:val="22"/>
          <w:szCs w:val="22"/>
        </w:rPr>
        <w:t xml:space="preserve"> o parcial, </w:t>
      </w:r>
      <w:r w:rsidRPr="00707E80">
        <w:rPr>
          <w:rFonts w:ascii="Palatino Linotype" w:eastAsia="Palatino Linotype" w:hAnsi="Palatino Linotype" w:cs="Palatino Linotype"/>
          <w:b/>
          <w:i/>
          <w:sz w:val="22"/>
          <w:szCs w:val="22"/>
          <w:u w:val="single"/>
        </w:rPr>
        <w:t>el titular del área del sujeto obligado deberá atender lo dispuesto por el Título Sexto de la Ley General, en relación con las disposiciones contenidas en los presentes lineamientos</w:t>
      </w:r>
      <w:r w:rsidRPr="00707E80">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4DF7C644"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7E0B6D"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Quinto.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 previstos en</w:t>
      </w:r>
      <w:r w:rsidRPr="00707E80">
        <w:rPr>
          <w:rFonts w:ascii="Palatino Linotype" w:eastAsia="Palatino Linotype" w:hAnsi="Palatino Linotype" w:cs="Palatino Linotype"/>
          <w:i/>
          <w:sz w:val="22"/>
          <w:szCs w:val="22"/>
        </w:rPr>
        <w:t xml:space="preserve"> la Ley General, la Ley Federal y </w:t>
      </w:r>
      <w:r w:rsidRPr="00707E80">
        <w:rPr>
          <w:rFonts w:ascii="Palatino Linotype" w:eastAsia="Palatino Linotype" w:hAnsi="Palatino Linotype" w:cs="Palatino Linotype"/>
          <w:b/>
          <w:i/>
          <w:sz w:val="22"/>
          <w:szCs w:val="22"/>
          <w:u w:val="single"/>
        </w:rPr>
        <w:t>leyes estatales, corresponderá a los sujetos obligados, por lo que deberán fundar y motivar debidamente la clasificación de la información ante una solicitud de acceso</w:t>
      </w:r>
      <w:r w:rsidRPr="00707E80">
        <w:rPr>
          <w:rFonts w:ascii="Palatino Linotype" w:eastAsia="Palatino Linotype" w:hAnsi="Palatino Linotype" w:cs="Palatino Linotype"/>
          <w:i/>
          <w:sz w:val="22"/>
          <w:szCs w:val="22"/>
        </w:rPr>
        <w:t xml:space="preserve"> o al momento en que </w:t>
      </w:r>
      <w:r w:rsidRPr="00707E80">
        <w:rPr>
          <w:rFonts w:ascii="Palatino Linotype" w:eastAsia="Palatino Linotype" w:hAnsi="Palatino Linotype" w:cs="Palatino Linotype"/>
          <w:i/>
          <w:sz w:val="22"/>
          <w:szCs w:val="22"/>
        </w:rPr>
        <w:lastRenderedPageBreak/>
        <w:t>generen versiones públicas para dar cumplimiento a las obligaciones de transparencia, observando lo dispuesto en la Ley General y las demás disposiciones aplicables en la materia.</w:t>
      </w:r>
    </w:p>
    <w:p w14:paraId="3F891D94"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Sexto.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Los sujetos obligados no podrán emitir acuerdos de carácter general</w:t>
      </w:r>
      <w:r w:rsidRPr="00707E80">
        <w:rPr>
          <w:rFonts w:ascii="Palatino Linotype" w:eastAsia="Palatino Linotype" w:hAnsi="Palatino Linotype" w:cs="Palatino Linotype"/>
          <w:i/>
          <w:sz w:val="22"/>
          <w:szCs w:val="22"/>
        </w:rPr>
        <w:t xml:space="preserve"> ni particular que clasifiquen documentos o expedientes como reservados, ni clasificar documentos antes de que se genere la información o cuando éstos no obren en sus archivos.</w:t>
      </w:r>
    </w:p>
    <w:p w14:paraId="0A408D76"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u w:val="single"/>
        </w:rPr>
        <w:t>La clasificación de información se realizará conforme a un análisis caso por caso</w:t>
      </w:r>
      <w:r w:rsidRPr="00707E80">
        <w:rPr>
          <w:rFonts w:ascii="Palatino Linotype" w:eastAsia="Palatino Linotype" w:hAnsi="Palatino Linotype" w:cs="Palatino Linotype"/>
          <w:i/>
          <w:sz w:val="22"/>
          <w:szCs w:val="22"/>
        </w:rPr>
        <w:t>, mediante la aplicación de la prueba de daño y de interés público.</w:t>
      </w:r>
    </w:p>
    <w:p w14:paraId="697FA169"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Séptimo.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La clasificación de la información se llevará a cabo en el momento en que</w:t>
      </w:r>
      <w:r w:rsidRPr="00707E80">
        <w:rPr>
          <w:rFonts w:ascii="Palatino Linotype" w:eastAsia="Palatino Linotype" w:hAnsi="Palatino Linotype" w:cs="Palatino Linotype"/>
          <w:i/>
          <w:sz w:val="22"/>
          <w:szCs w:val="22"/>
        </w:rPr>
        <w:t>:</w:t>
      </w:r>
    </w:p>
    <w:p w14:paraId="6060262A"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I.</w:t>
      </w:r>
      <w:r w:rsidRPr="00707E80">
        <w:rPr>
          <w:rFonts w:ascii="Palatino Linotype" w:eastAsia="Palatino Linotype" w:hAnsi="Palatino Linotype" w:cs="Palatino Linotype"/>
          <w:i/>
          <w:sz w:val="22"/>
          <w:szCs w:val="22"/>
        </w:rPr>
        <w:t xml:space="preserve"> Se reciba una solicitud de acceso a la información;</w:t>
      </w:r>
    </w:p>
    <w:p w14:paraId="63A4FE1C"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II.</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Se determine mediante resolución de autoridad competente</w:t>
      </w:r>
      <w:r w:rsidRPr="00707E80">
        <w:rPr>
          <w:rFonts w:ascii="Palatino Linotype" w:eastAsia="Palatino Linotype" w:hAnsi="Palatino Linotype" w:cs="Palatino Linotype"/>
          <w:i/>
          <w:sz w:val="22"/>
          <w:szCs w:val="22"/>
        </w:rPr>
        <w:t>, o</w:t>
      </w:r>
    </w:p>
    <w:p w14:paraId="4BB564BE"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III.</w:t>
      </w:r>
      <w:r w:rsidRPr="00707E8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8E6AE6F"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4BE90E6"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Octavo.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Para fundar la clasificación de la información se debe señalar el artículo, fracción, inciso, párrafo o numeral de la ley o tratado internacional suscrito por el Estado mexicano que expresamente le otorga el carácter de</w:t>
      </w:r>
      <w:r w:rsidRPr="00707E80">
        <w:rPr>
          <w:rFonts w:ascii="Palatino Linotype" w:eastAsia="Palatino Linotype" w:hAnsi="Palatino Linotype" w:cs="Palatino Linotype"/>
          <w:i/>
          <w:sz w:val="22"/>
          <w:szCs w:val="22"/>
        </w:rPr>
        <w:t xml:space="preserve"> reservada o </w:t>
      </w:r>
      <w:r w:rsidRPr="00707E80">
        <w:rPr>
          <w:rFonts w:ascii="Palatino Linotype" w:eastAsia="Palatino Linotype" w:hAnsi="Palatino Linotype" w:cs="Palatino Linotype"/>
          <w:b/>
          <w:i/>
          <w:sz w:val="22"/>
          <w:szCs w:val="22"/>
          <w:u w:val="single"/>
        </w:rPr>
        <w:t>confidencial</w:t>
      </w:r>
      <w:r w:rsidRPr="00707E80">
        <w:rPr>
          <w:rFonts w:ascii="Palatino Linotype" w:eastAsia="Palatino Linotype" w:hAnsi="Palatino Linotype" w:cs="Palatino Linotype"/>
          <w:i/>
          <w:sz w:val="22"/>
          <w:szCs w:val="22"/>
        </w:rPr>
        <w:t>.</w:t>
      </w:r>
    </w:p>
    <w:p w14:paraId="6DC98059"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u w:val="single"/>
        </w:rPr>
        <w:t xml:space="preserve">Para motivar la clasificación se deberán señalar las razones o circunstancias especiales que lo llevaron a concluir que el caso particular se ajusta al supuesto previsto por la norma legal invocada </w:t>
      </w:r>
      <w:r w:rsidRPr="00707E80">
        <w:rPr>
          <w:rFonts w:ascii="Palatino Linotype" w:eastAsia="Palatino Linotype" w:hAnsi="Palatino Linotype" w:cs="Palatino Linotype"/>
          <w:i/>
          <w:sz w:val="22"/>
          <w:szCs w:val="22"/>
        </w:rPr>
        <w:t>como fundamento.</w:t>
      </w:r>
    </w:p>
    <w:p w14:paraId="664DCA65"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15A6C77"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5000107"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C341D52"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Décimo.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Los titulares de las áreas, deberán tener conocimiento y llevar un registro del personal que, por la naturaleza de sus atribuciones, tenga acceso a los documentos clasificados</w:t>
      </w:r>
      <w:r w:rsidRPr="00707E80">
        <w:rPr>
          <w:rFonts w:ascii="Palatino Linotype" w:eastAsia="Palatino Linotype" w:hAnsi="Palatino Linotype" w:cs="Palatino Linotype"/>
          <w:i/>
          <w:sz w:val="22"/>
          <w:szCs w:val="22"/>
        </w:rPr>
        <w:t xml:space="preserve">. Asimismo, deberán asegurarse de que dicho personal </w:t>
      </w:r>
      <w:r w:rsidRPr="00707E80">
        <w:rPr>
          <w:rFonts w:ascii="Palatino Linotype" w:eastAsia="Palatino Linotype" w:hAnsi="Palatino Linotype" w:cs="Palatino Linotype"/>
          <w:i/>
          <w:sz w:val="22"/>
          <w:szCs w:val="22"/>
        </w:rPr>
        <w:lastRenderedPageBreak/>
        <w:t>cuente con los conocimientos técnicos y legales que le permitan manejar adecuadamente la información clasificada, en los términos de los Lineamientos para la Organización y Conservación de Archivos.</w:t>
      </w:r>
    </w:p>
    <w:p w14:paraId="365599F9"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00AE5E"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Décimo primero.</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u w:val="single"/>
        </w:rPr>
        <w:t>En el intercambio de información entre sujetos obligados para el ejercicio de sus atribuciones, los documentos que se encuentren clasificados deberán llevar la leyenda correspondiente</w:t>
      </w:r>
      <w:r w:rsidRPr="00707E80">
        <w:rPr>
          <w:rFonts w:ascii="Palatino Linotype" w:eastAsia="Palatino Linotype" w:hAnsi="Palatino Linotype" w:cs="Palatino Linotype"/>
          <w:i/>
          <w:sz w:val="22"/>
          <w:szCs w:val="22"/>
        </w:rPr>
        <w:t xml:space="preserve"> de conformidad con lo dispuesto en el Capítulo VIII de los presentes lineamientos.</w:t>
      </w:r>
    </w:p>
    <w:p w14:paraId="6E2DF582"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p>
    <w:p w14:paraId="74306041" w14:textId="77777777" w:rsidR="00F037D3" w:rsidRPr="00707E80" w:rsidRDefault="00F037D3" w:rsidP="00707E80">
      <w:pPr>
        <w:ind w:left="709" w:right="709"/>
        <w:jc w:val="both"/>
        <w:rPr>
          <w:rFonts w:ascii="Palatino Linotype" w:eastAsia="Palatino Linotype" w:hAnsi="Palatino Linotype" w:cs="Palatino Linotype"/>
          <w:i/>
          <w:sz w:val="22"/>
          <w:szCs w:val="22"/>
        </w:rPr>
      </w:pPr>
    </w:p>
    <w:p w14:paraId="7EE98A55" w14:textId="77777777" w:rsidR="00F037D3" w:rsidRPr="00707E80" w:rsidRDefault="00F037D3" w:rsidP="00707E80">
      <w:pPr>
        <w:ind w:left="709" w:right="709"/>
        <w:jc w:val="center"/>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CAPÍTULO VIII</w:t>
      </w:r>
    </w:p>
    <w:p w14:paraId="606CCE4C" w14:textId="77777777" w:rsidR="00F037D3" w:rsidRPr="00707E80" w:rsidRDefault="00F037D3" w:rsidP="00707E80">
      <w:pPr>
        <w:ind w:left="709" w:right="709"/>
        <w:jc w:val="center"/>
        <w:rPr>
          <w:rFonts w:ascii="Palatino Linotype" w:eastAsia="Palatino Linotype" w:hAnsi="Palatino Linotype" w:cs="Palatino Linotype"/>
          <w:b/>
          <w:i/>
          <w:sz w:val="22"/>
          <w:szCs w:val="22"/>
        </w:rPr>
      </w:pPr>
      <w:r w:rsidRPr="00707E80">
        <w:rPr>
          <w:rFonts w:ascii="Palatino Linotype" w:eastAsia="Palatino Linotype" w:hAnsi="Palatino Linotype" w:cs="Palatino Linotype"/>
          <w:b/>
          <w:i/>
          <w:sz w:val="22"/>
          <w:szCs w:val="22"/>
        </w:rPr>
        <w:t>DE LA LEYENDA DE CLASIFICACIÓN</w:t>
      </w:r>
    </w:p>
    <w:p w14:paraId="49331758"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 xml:space="preserve">Quincuagésimo. </w:t>
      </w:r>
      <w:r w:rsidRPr="00707E80">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707E80">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8136DB9"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i/>
          <w:sz w:val="22"/>
          <w:szCs w:val="22"/>
        </w:rPr>
        <w:t>[…]</w:t>
      </w:r>
    </w:p>
    <w:p w14:paraId="2C653B7C" w14:textId="77777777" w:rsidR="00F037D3" w:rsidRPr="00707E80" w:rsidRDefault="00F037D3" w:rsidP="00707E80">
      <w:pPr>
        <w:ind w:left="709" w:right="70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 xml:space="preserve">Quincuagésimo tercero. </w:t>
      </w:r>
      <w:r w:rsidRPr="00707E80">
        <w:rPr>
          <w:rFonts w:ascii="Palatino Linotype" w:eastAsia="Palatino Linotype" w:hAnsi="Palatino Linotype" w:cs="Palatino Linotype"/>
          <w:b/>
          <w:i/>
          <w:sz w:val="22"/>
          <w:szCs w:val="22"/>
          <w:u w:val="single"/>
        </w:rPr>
        <w:t>El formato para señalar la clasificación parcial de un documento</w:t>
      </w:r>
      <w:r w:rsidRPr="00707E80">
        <w:rPr>
          <w:rFonts w:ascii="Palatino Linotype" w:eastAsia="Palatino Linotype" w:hAnsi="Palatino Linotype" w:cs="Palatino Linotype"/>
          <w:i/>
          <w:sz w:val="22"/>
          <w:szCs w:val="22"/>
        </w:rPr>
        <w:t>, es el siguiente:</w:t>
      </w:r>
    </w:p>
    <w:p w14:paraId="42A7BF64" w14:textId="77777777" w:rsidR="00F037D3" w:rsidRPr="00707E80" w:rsidRDefault="00F037D3" w:rsidP="00707E80">
      <w:pPr>
        <w:ind w:left="709" w:right="709"/>
        <w:jc w:val="both"/>
        <w:rPr>
          <w:rFonts w:ascii="Palatino Linotype" w:eastAsia="Palatino Linotype" w:hAnsi="Palatino Linotype" w:cs="Palatino Linotype"/>
          <w:i/>
          <w:sz w:val="22"/>
          <w:szCs w:val="22"/>
        </w:rPr>
      </w:pPr>
    </w:p>
    <w:p w14:paraId="386633C6" w14:textId="77777777" w:rsidR="00F037D3" w:rsidRPr="00707E80" w:rsidRDefault="00F037D3" w:rsidP="00707E80">
      <w:pPr>
        <w:ind w:left="709" w:right="709"/>
        <w:jc w:val="both"/>
        <w:rPr>
          <w:rFonts w:ascii="Palatino Linotype" w:eastAsia="Palatino Linotype" w:hAnsi="Palatino Linotype" w:cs="Palatino Linotype"/>
          <w:i/>
          <w:sz w:val="22"/>
          <w:szCs w:val="22"/>
        </w:rPr>
      </w:pPr>
    </w:p>
    <w:tbl>
      <w:tblPr>
        <w:tblW w:w="7650" w:type="dxa"/>
        <w:jc w:val="center"/>
        <w:tblBorders>
          <w:top w:val="nil"/>
          <w:left w:val="nil"/>
          <w:bottom w:val="nil"/>
          <w:right w:val="nil"/>
          <w:insideH w:val="nil"/>
          <w:insideV w:val="nil"/>
        </w:tblBorders>
        <w:tblLayout w:type="fixed"/>
        <w:tblLook w:val="0400" w:firstRow="0" w:lastRow="0" w:firstColumn="0" w:lastColumn="0" w:noHBand="0" w:noVBand="1"/>
      </w:tblPr>
      <w:tblGrid>
        <w:gridCol w:w="1129"/>
        <w:gridCol w:w="1990"/>
        <w:gridCol w:w="4531"/>
      </w:tblGrid>
      <w:tr w:rsidR="00707E80" w:rsidRPr="00707E80" w14:paraId="326CB53D" w14:textId="77777777" w:rsidTr="006E211B">
        <w:trPr>
          <w:jc w:val="center"/>
        </w:trPr>
        <w:tc>
          <w:tcPr>
            <w:tcW w:w="1129" w:type="dxa"/>
          </w:tcPr>
          <w:p w14:paraId="43DD019B" w14:textId="77777777" w:rsidR="00F037D3" w:rsidRPr="00707E80" w:rsidRDefault="00F037D3" w:rsidP="00707E80">
            <w:pPr>
              <w:jc w:val="both"/>
              <w:rPr>
                <w:rFonts w:ascii="Palatino Linotype" w:eastAsia="Palatino Linotype" w:hAnsi="Palatino Linotype" w:cs="Palatino Linotype"/>
                <w:i/>
              </w:rPr>
            </w:pPr>
          </w:p>
        </w:tc>
        <w:tc>
          <w:tcPr>
            <w:tcW w:w="1990" w:type="dxa"/>
          </w:tcPr>
          <w:p w14:paraId="10936683" w14:textId="77777777" w:rsidR="00F037D3" w:rsidRPr="00707E80" w:rsidRDefault="00F037D3" w:rsidP="00707E80">
            <w:pPr>
              <w:jc w:val="center"/>
              <w:rPr>
                <w:rFonts w:ascii="Palatino Linotype" w:eastAsia="Palatino Linotype" w:hAnsi="Palatino Linotype" w:cs="Palatino Linotype"/>
                <w:b/>
                <w:i/>
              </w:rPr>
            </w:pPr>
            <w:r w:rsidRPr="00707E80">
              <w:rPr>
                <w:rFonts w:ascii="Palatino Linotype" w:eastAsia="Palatino Linotype" w:hAnsi="Palatino Linotype" w:cs="Palatino Linotype"/>
                <w:b/>
                <w:i/>
              </w:rPr>
              <w:t>Concepto</w:t>
            </w:r>
          </w:p>
        </w:tc>
        <w:tc>
          <w:tcPr>
            <w:tcW w:w="4531" w:type="dxa"/>
          </w:tcPr>
          <w:p w14:paraId="01D062D8" w14:textId="77777777" w:rsidR="00F037D3" w:rsidRPr="00707E80" w:rsidRDefault="00F037D3" w:rsidP="00707E80">
            <w:pPr>
              <w:jc w:val="center"/>
              <w:rPr>
                <w:rFonts w:ascii="Palatino Linotype" w:eastAsia="Palatino Linotype" w:hAnsi="Palatino Linotype" w:cs="Palatino Linotype"/>
                <w:b/>
                <w:i/>
              </w:rPr>
            </w:pPr>
            <w:r w:rsidRPr="00707E80">
              <w:rPr>
                <w:rFonts w:ascii="Palatino Linotype" w:eastAsia="Palatino Linotype" w:hAnsi="Palatino Linotype" w:cs="Palatino Linotype"/>
                <w:b/>
                <w:i/>
              </w:rPr>
              <w:t>Dónde:</w:t>
            </w:r>
          </w:p>
        </w:tc>
      </w:tr>
      <w:tr w:rsidR="00707E80" w:rsidRPr="00707E80" w14:paraId="1FD45B76" w14:textId="77777777" w:rsidTr="006E211B">
        <w:trPr>
          <w:jc w:val="center"/>
        </w:trPr>
        <w:tc>
          <w:tcPr>
            <w:tcW w:w="1129" w:type="dxa"/>
            <w:vMerge w:val="restart"/>
            <w:vAlign w:val="center"/>
          </w:tcPr>
          <w:p w14:paraId="0F71A48E" w14:textId="77777777" w:rsidR="00F037D3" w:rsidRPr="00707E80" w:rsidRDefault="00F037D3" w:rsidP="00707E80">
            <w:pPr>
              <w:jc w:val="center"/>
              <w:rPr>
                <w:rFonts w:ascii="Palatino Linotype" w:eastAsia="Palatino Linotype" w:hAnsi="Palatino Linotype" w:cs="Palatino Linotype"/>
                <w:b/>
                <w:i/>
              </w:rPr>
            </w:pPr>
            <w:r w:rsidRPr="00707E80">
              <w:rPr>
                <w:rFonts w:ascii="Palatino Linotype" w:eastAsia="Palatino Linotype" w:hAnsi="Palatino Linotype" w:cs="Palatino Linotype"/>
                <w:b/>
                <w:i/>
              </w:rPr>
              <w:t>Sello oficial o logotipo del sujeto obligado</w:t>
            </w:r>
          </w:p>
        </w:tc>
        <w:tc>
          <w:tcPr>
            <w:tcW w:w="1990" w:type="dxa"/>
          </w:tcPr>
          <w:p w14:paraId="15C29954"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Fecha de clasificación</w:t>
            </w:r>
          </w:p>
        </w:tc>
        <w:tc>
          <w:tcPr>
            <w:tcW w:w="4531" w:type="dxa"/>
          </w:tcPr>
          <w:p w14:paraId="6580F8C4"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Se anotará la fecha en la que el Comité de Transparencia confirmó la clasificación del documento, en su caso.</w:t>
            </w:r>
          </w:p>
        </w:tc>
      </w:tr>
      <w:tr w:rsidR="00707E80" w:rsidRPr="00707E80" w14:paraId="517AD5F8" w14:textId="77777777" w:rsidTr="006E211B">
        <w:trPr>
          <w:jc w:val="center"/>
        </w:trPr>
        <w:tc>
          <w:tcPr>
            <w:tcW w:w="1129" w:type="dxa"/>
            <w:vMerge/>
            <w:vAlign w:val="center"/>
          </w:tcPr>
          <w:p w14:paraId="30C572B1"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21CDCC51"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Área</w:t>
            </w:r>
          </w:p>
        </w:tc>
        <w:tc>
          <w:tcPr>
            <w:tcW w:w="4531" w:type="dxa"/>
          </w:tcPr>
          <w:p w14:paraId="6F23F4FF"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Se señalará el nombre del área del cual es titular quien clasifica.</w:t>
            </w:r>
          </w:p>
        </w:tc>
      </w:tr>
      <w:tr w:rsidR="00707E80" w:rsidRPr="00707E80" w14:paraId="59D52A76" w14:textId="77777777" w:rsidTr="006E211B">
        <w:trPr>
          <w:jc w:val="center"/>
        </w:trPr>
        <w:tc>
          <w:tcPr>
            <w:tcW w:w="1129" w:type="dxa"/>
            <w:vMerge/>
            <w:vAlign w:val="center"/>
          </w:tcPr>
          <w:p w14:paraId="706F6455"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7C68F787"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Información reservada</w:t>
            </w:r>
          </w:p>
        </w:tc>
        <w:tc>
          <w:tcPr>
            <w:tcW w:w="4531" w:type="dxa"/>
          </w:tcPr>
          <w:p w14:paraId="61ECF08D"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707E80">
              <w:rPr>
                <w:rFonts w:ascii="Palatino Linotype" w:eastAsia="Palatino Linotype" w:hAnsi="Palatino Linotype" w:cs="Palatino Linotype"/>
                <w:i/>
              </w:rPr>
              <w:t>anotarán</w:t>
            </w:r>
            <w:proofErr w:type="gramEnd"/>
            <w:r w:rsidRPr="00707E80">
              <w:rPr>
                <w:rFonts w:ascii="Palatino Linotype" w:eastAsia="Palatino Linotype" w:hAnsi="Palatino Linotype" w:cs="Palatino Linotype"/>
                <w:i/>
              </w:rPr>
              <w:t xml:space="preserve"> todas las páginas que lo conforman. Si el documento no contiene información reservada, se tachará este apartado.</w:t>
            </w:r>
          </w:p>
        </w:tc>
      </w:tr>
      <w:tr w:rsidR="00707E80" w:rsidRPr="00707E80" w14:paraId="70A92BCE" w14:textId="77777777" w:rsidTr="006E211B">
        <w:trPr>
          <w:jc w:val="center"/>
        </w:trPr>
        <w:tc>
          <w:tcPr>
            <w:tcW w:w="1129" w:type="dxa"/>
            <w:vMerge/>
            <w:vAlign w:val="center"/>
          </w:tcPr>
          <w:p w14:paraId="61CAD784"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3DBADD50"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Periodo de reserva</w:t>
            </w:r>
          </w:p>
        </w:tc>
        <w:tc>
          <w:tcPr>
            <w:tcW w:w="4531" w:type="dxa"/>
          </w:tcPr>
          <w:p w14:paraId="44C9114A"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Se anotará el número de años o meses por los que se mantendrá el documento o las partes del mismo como reservado.</w:t>
            </w:r>
          </w:p>
        </w:tc>
      </w:tr>
      <w:tr w:rsidR="00707E80" w:rsidRPr="00707E80" w14:paraId="4BA5FF09" w14:textId="77777777" w:rsidTr="006E211B">
        <w:trPr>
          <w:jc w:val="center"/>
        </w:trPr>
        <w:tc>
          <w:tcPr>
            <w:tcW w:w="1129" w:type="dxa"/>
            <w:vMerge/>
            <w:vAlign w:val="center"/>
          </w:tcPr>
          <w:p w14:paraId="25027B91"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6B4B3BB8"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Fundamento legal</w:t>
            </w:r>
          </w:p>
        </w:tc>
        <w:tc>
          <w:tcPr>
            <w:tcW w:w="4531" w:type="dxa"/>
          </w:tcPr>
          <w:p w14:paraId="403EFE13"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Se señalará el nombre del ordenamiento, el o los artículos, fracción(es), párrafo(s) con base en los cuales se sustente la reserva.</w:t>
            </w:r>
          </w:p>
        </w:tc>
      </w:tr>
      <w:tr w:rsidR="00707E80" w:rsidRPr="00707E80" w14:paraId="1D6F7ED0" w14:textId="77777777" w:rsidTr="006E211B">
        <w:trPr>
          <w:jc w:val="center"/>
        </w:trPr>
        <w:tc>
          <w:tcPr>
            <w:tcW w:w="1129" w:type="dxa"/>
            <w:vMerge/>
            <w:vAlign w:val="center"/>
          </w:tcPr>
          <w:p w14:paraId="3A35D7D5"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3EA5DEDF"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Ampliación del periodo de reserva</w:t>
            </w:r>
          </w:p>
        </w:tc>
        <w:tc>
          <w:tcPr>
            <w:tcW w:w="4531" w:type="dxa"/>
          </w:tcPr>
          <w:p w14:paraId="7C63D857"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07E80" w:rsidRPr="00707E80" w14:paraId="09223B37" w14:textId="77777777" w:rsidTr="006E211B">
        <w:trPr>
          <w:jc w:val="center"/>
        </w:trPr>
        <w:tc>
          <w:tcPr>
            <w:tcW w:w="1129" w:type="dxa"/>
            <w:vMerge/>
            <w:vAlign w:val="center"/>
          </w:tcPr>
          <w:p w14:paraId="5960B91E"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6EAA9FA5" w14:textId="77777777" w:rsidR="00F037D3" w:rsidRPr="00707E80" w:rsidRDefault="00F037D3" w:rsidP="00707E80">
            <w:pPr>
              <w:jc w:val="center"/>
              <w:rPr>
                <w:rFonts w:ascii="Palatino Linotype" w:eastAsia="Palatino Linotype" w:hAnsi="Palatino Linotype" w:cs="Palatino Linotype"/>
                <w:b/>
                <w:i/>
                <w:u w:val="single"/>
              </w:rPr>
            </w:pPr>
            <w:r w:rsidRPr="00707E80">
              <w:rPr>
                <w:rFonts w:ascii="Palatino Linotype" w:eastAsia="Palatino Linotype" w:hAnsi="Palatino Linotype" w:cs="Palatino Linotype"/>
                <w:b/>
                <w:i/>
                <w:u w:val="single"/>
              </w:rPr>
              <w:t>Confidencial</w:t>
            </w:r>
          </w:p>
        </w:tc>
        <w:tc>
          <w:tcPr>
            <w:tcW w:w="4531" w:type="dxa"/>
          </w:tcPr>
          <w:p w14:paraId="22BB5E6D"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 xml:space="preserve">Se indicarán, en su caso, </w:t>
            </w:r>
            <w:r w:rsidRPr="00707E80">
              <w:rPr>
                <w:rFonts w:ascii="Palatino Linotype" w:eastAsia="Palatino Linotype" w:hAnsi="Palatino Linotype" w:cs="Palatino Linotype"/>
                <w:b/>
                <w:i/>
                <w:u w:val="single"/>
              </w:rPr>
              <w:t>las partes o páginas del documento que se clasifica como confidencial</w:t>
            </w:r>
            <w:r w:rsidRPr="00707E80">
              <w:rPr>
                <w:rFonts w:ascii="Palatino Linotype" w:eastAsia="Palatino Linotype" w:hAnsi="Palatino Linotype" w:cs="Palatino Linotype"/>
                <w:i/>
              </w:rPr>
              <w:t xml:space="preserve">. </w:t>
            </w:r>
            <w:r w:rsidRPr="00707E80">
              <w:rPr>
                <w:rFonts w:ascii="Palatino Linotype" w:eastAsia="Palatino Linotype" w:hAnsi="Palatino Linotype" w:cs="Palatino Linotype"/>
                <w:b/>
                <w:i/>
                <w:u w:val="single"/>
              </w:rPr>
              <w:t>Si el documento fuera confidencial en su totalidad, se anotarán todas las páginas que lo conforman</w:t>
            </w:r>
            <w:r w:rsidRPr="00707E80">
              <w:rPr>
                <w:rFonts w:ascii="Palatino Linotype" w:eastAsia="Palatino Linotype" w:hAnsi="Palatino Linotype" w:cs="Palatino Linotype"/>
                <w:i/>
              </w:rPr>
              <w:t>. Si el documento no contiene información confidencial, se tachará este apartado.</w:t>
            </w:r>
          </w:p>
        </w:tc>
      </w:tr>
      <w:tr w:rsidR="00707E80" w:rsidRPr="00707E80" w14:paraId="3BD5B77C" w14:textId="77777777" w:rsidTr="006E211B">
        <w:trPr>
          <w:jc w:val="center"/>
        </w:trPr>
        <w:tc>
          <w:tcPr>
            <w:tcW w:w="1129" w:type="dxa"/>
            <w:vMerge/>
            <w:vAlign w:val="center"/>
          </w:tcPr>
          <w:p w14:paraId="014668A1"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05288C15"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Fundamento legal</w:t>
            </w:r>
          </w:p>
        </w:tc>
        <w:tc>
          <w:tcPr>
            <w:tcW w:w="4531" w:type="dxa"/>
          </w:tcPr>
          <w:p w14:paraId="7F92BFD1"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07E80" w:rsidRPr="00707E80" w14:paraId="6F021191" w14:textId="77777777" w:rsidTr="006E211B">
        <w:trPr>
          <w:jc w:val="center"/>
        </w:trPr>
        <w:tc>
          <w:tcPr>
            <w:tcW w:w="1129" w:type="dxa"/>
            <w:vMerge/>
            <w:vAlign w:val="center"/>
          </w:tcPr>
          <w:p w14:paraId="10ECE2B2"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6AC1878D"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Rúbrica del titular del área</w:t>
            </w:r>
          </w:p>
        </w:tc>
        <w:tc>
          <w:tcPr>
            <w:tcW w:w="4531" w:type="dxa"/>
          </w:tcPr>
          <w:p w14:paraId="1D7A119A"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Rúbrica autógrafa de quien clasifica.</w:t>
            </w:r>
          </w:p>
        </w:tc>
      </w:tr>
      <w:tr w:rsidR="00707E80" w:rsidRPr="00707E80" w14:paraId="6E71FB72" w14:textId="77777777" w:rsidTr="006E211B">
        <w:trPr>
          <w:jc w:val="center"/>
        </w:trPr>
        <w:tc>
          <w:tcPr>
            <w:tcW w:w="1129" w:type="dxa"/>
            <w:vMerge/>
            <w:vAlign w:val="center"/>
          </w:tcPr>
          <w:p w14:paraId="3D68D299"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79641936"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Fecha de desclasificación</w:t>
            </w:r>
          </w:p>
        </w:tc>
        <w:tc>
          <w:tcPr>
            <w:tcW w:w="4531" w:type="dxa"/>
          </w:tcPr>
          <w:p w14:paraId="10282076" w14:textId="77777777" w:rsidR="00F037D3" w:rsidRPr="00707E80" w:rsidRDefault="00F037D3" w:rsidP="00707E80">
            <w:pPr>
              <w:jc w:val="both"/>
              <w:rPr>
                <w:rFonts w:ascii="Palatino Linotype" w:eastAsia="Palatino Linotype" w:hAnsi="Palatino Linotype" w:cs="Palatino Linotype"/>
                <w:i/>
              </w:rPr>
            </w:pPr>
            <w:r w:rsidRPr="00707E80">
              <w:rPr>
                <w:rFonts w:ascii="Palatino Linotype" w:eastAsia="Palatino Linotype" w:hAnsi="Palatino Linotype" w:cs="Palatino Linotype"/>
                <w:i/>
              </w:rPr>
              <w:t>Se anotará la fecha en que se desclasifica el documento.</w:t>
            </w:r>
          </w:p>
        </w:tc>
      </w:tr>
      <w:tr w:rsidR="00707E80" w:rsidRPr="00707E80" w14:paraId="5C190E60" w14:textId="77777777" w:rsidTr="006E211B">
        <w:trPr>
          <w:jc w:val="center"/>
        </w:trPr>
        <w:tc>
          <w:tcPr>
            <w:tcW w:w="1129" w:type="dxa"/>
            <w:vMerge/>
            <w:vAlign w:val="center"/>
          </w:tcPr>
          <w:p w14:paraId="25C8478A" w14:textId="77777777" w:rsidR="00F037D3" w:rsidRPr="00707E80" w:rsidRDefault="00F037D3" w:rsidP="00707E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Pr>
          <w:p w14:paraId="0F6D4E2E" w14:textId="77777777" w:rsidR="00F037D3" w:rsidRPr="00707E80" w:rsidRDefault="00F037D3" w:rsidP="00707E80">
            <w:pPr>
              <w:jc w:val="center"/>
              <w:rPr>
                <w:rFonts w:ascii="Palatino Linotype" w:eastAsia="Palatino Linotype" w:hAnsi="Palatino Linotype" w:cs="Palatino Linotype"/>
                <w:i/>
              </w:rPr>
            </w:pPr>
            <w:r w:rsidRPr="00707E80">
              <w:rPr>
                <w:rFonts w:ascii="Palatino Linotype" w:eastAsia="Palatino Linotype" w:hAnsi="Palatino Linotype" w:cs="Palatino Linotype"/>
                <w:i/>
              </w:rPr>
              <w:t>Rúbrica y cargo del servidor público</w:t>
            </w:r>
          </w:p>
        </w:tc>
        <w:tc>
          <w:tcPr>
            <w:tcW w:w="4531" w:type="dxa"/>
            <w:vAlign w:val="center"/>
          </w:tcPr>
          <w:p w14:paraId="6F5CF467" w14:textId="77777777" w:rsidR="00F037D3" w:rsidRPr="00707E80" w:rsidRDefault="00F037D3" w:rsidP="00707E80">
            <w:pPr>
              <w:rPr>
                <w:rFonts w:ascii="Palatino Linotype" w:eastAsia="Palatino Linotype" w:hAnsi="Palatino Linotype" w:cs="Palatino Linotype"/>
                <w:i/>
              </w:rPr>
            </w:pPr>
            <w:r w:rsidRPr="00707E80">
              <w:rPr>
                <w:rFonts w:ascii="Palatino Linotype" w:eastAsia="Palatino Linotype" w:hAnsi="Palatino Linotype" w:cs="Palatino Linotype"/>
                <w:i/>
              </w:rPr>
              <w:t>Rúbrica autógrafa de quien desclasifica.</w:t>
            </w:r>
          </w:p>
        </w:tc>
      </w:tr>
    </w:tbl>
    <w:p w14:paraId="48495590" w14:textId="77777777" w:rsidR="00F037D3" w:rsidRPr="00707E80" w:rsidRDefault="00F037D3" w:rsidP="00707E80">
      <w:pPr>
        <w:spacing w:before="280"/>
        <w:ind w:left="709" w:right="709"/>
        <w:jc w:val="both"/>
        <w:rPr>
          <w:rFonts w:ascii="Palatino Linotype" w:eastAsia="Palatino Linotype" w:hAnsi="Palatino Linotype" w:cs="Palatino Linotype"/>
          <w:sz w:val="22"/>
          <w:szCs w:val="22"/>
        </w:rPr>
      </w:pPr>
      <w:r w:rsidRPr="00707E80">
        <w:rPr>
          <w:rFonts w:ascii="Palatino Linotype" w:eastAsia="Palatino Linotype" w:hAnsi="Palatino Linotype" w:cs="Palatino Linotype"/>
          <w:sz w:val="22"/>
          <w:szCs w:val="22"/>
        </w:rPr>
        <w:t>(Énfasis Añadido)</w:t>
      </w:r>
    </w:p>
    <w:p w14:paraId="4064433D" w14:textId="77777777" w:rsidR="00F037D3" w:rsidRPr="00707E80" w:rsidRDefault="00F037D3" w:rsidP="00707E80">
      <w:pPr>
        <w:spacing w:line="360" w:lineRule="auto"/>
        <w:ind w:right="49"/>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Por lo tanto, es importante reiterar que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w:t>
      </w:r>
      <w:r w:rsidRPr="00707E80">
        <w:rPr>
          <w:rFonts w:ascii="Palatino Linotype" w:eastAsia="Palatino Linotype" w:hAnsi="Palatino Linotype" w:cs="Palatino Linotype"/>
        </w:rPr>
        <w:lastRenderedPageBreak/>
        <w:t>antes citadas</w:t>
      </w:r>
      <w:r w:rsidRPr="00707E80">
        <w:rPr>
          <w:rFonts w:ascii="Palatino Linotype" w:eastAsia="Palatino Linotype" w:hAnsi="Palatino Linotype" w:cs="Palatino Linotype"/>
          <w:b/>
        </w:rPr>
        <w:t xml:space="preserve"> </w:t>
      </w:r>
      <w:r w:rsidRPr="00707E80">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1745167" w14:textId="77777777" w:rsidR="00F037D3" w:rsidRPr="00707E80" w:rsidRDefault="00F037D3" w:rsidP="00707E80">
      <w:pPr>
        <w:spacing w:line="360" w:lineRule="auto"/>
        <w:ind w:right="49"/>
        <w:jc w:val="both"/>
        <w:rPr>
          <w:rFonts w:ascii="Palatino Linotype" w:eastAsia="Palatino Linotype" w:hAnsi="Palatino Linotype" w:cs="Palatino Linotype"/>
        </w:rPr>
      </w:pPr>
    </w:p>
    <w:p w14:paraId="4663B8E1" w14:textId="77777777" w:rsidR="00F037D3" w:rsidRPr="00707E80" w:rsidRDefault="00F037D3" w:rsidP="00707E80">
      <w:pPr>
        <w:spacing w:line="360" w:lineRule="auto"/>
        <w:ind w:right="49"/>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Por lo anterior, no se omite comentar que para el caso de que el o los documentos de los cuales se ordena su entrega, contienen datos personales susceptibles de ser testados, deberán ser entregados en </w:t>
      </w:r>
      <w:r w:rsidRPr="00707E80">
        <w:rPr>
          <w:rFonts w:ascii="Palatino Linotype" w:eastAsia="Palatino Linotype" w:hAnsi="Palatino Linotype" w:cs="Palatino Linotype"/>
          <w:b/>
        </w:rPr>
        <w:t>versión pública</w:t>
      </w:r>
      <w:r w:rsidRPr="00707E80">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B86F1E" w14:textId="77777777" w:rsidR="00F037D3" w:rsidRPr="00707E80" w:rsidRDefault="00F037D3" w:rsidP="00707E80">
      <w:pPr>
        <w:spacing w:line="360" w:lineRule="auto"/>
        <w:jc w:val="both"/>
        <w:rPr>
          <w:rFonts w:ascii="Palatino Linotype" w:eastAsia="Palatino Linotype" w:hAnsi="Palatino Linotype" w:cs="Palatino Linotype"/>
        </w:rPr>
      </w:pPr>
    </w:p>
    <w:p w14:paraId="108BDADF"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605851FC" w14:textId="77777777" w:rsidR="00F037D3" w:rsidRPr="00707E80" w:rsidRDefault="00F037D3" w:rsidP="00707E80">
      <w:pPr>
        <w:ind w:right="899"/>
        <w:jc w:val="both"/>
        <w:rPr>
          <w:rFonts w:ascii="Palatino Linotype" w:eastAsia="Palatino Linotype" w:hAnsi="Palatino Linotype" w:cs="Palatino Linotype"/>
        </w:rPr>
      </w:pPr>
    </w:p>
    <w:p w14:paraId="374E1A7F" w14:textId="77777777" w:rsidR="00F037D3" w:rsidRPr="00707E80" w:rsidRDefault="00F037D3" w:rsidP="00707E80">
      <w:pPr>
        <w:ind w:left="851" w:right="901"/>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lastRenderedPageBreak/>
        <w:t xml:space="preserve">“Artículo 3. </w:t>
      </w:r>
      <w:r w:rsidRPr="00707E80">
        <w:rPr>
          <w:rFonts w:ascii="Palatino Linotype" w:eastAsia="Palatino Linotype" w:hAnsi="Palatino Linotype" w:cs="Palatino Linotype"/>
          <w:i/>
          <w:sz w:val="22"/>
          <w:szCs w:val="22"/>
        </w:rPr>
        <w:t xml:space="preserve">Para los efectos de la presente Ley se entenderá por: </w:t>
      </w:r>
    </w:p>
    <w:p w14:paraId="4A5B4DD5" w14:textId="77777777" w:rsidR="00F037D3" w:rsidRPr="00707E80" w:rsidRDefault="00F037D3"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IX.</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rPr>
        <w:t xml:space="preserve">Datos personales: </w:t>
      </w:r>
      <w:r w:rsidRPr="00707E80">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2BC5BA19" w14:textId="77777777" w:rsidR="00F037D3" w:rsidRPr="00707E80" w:rsidRDefault="00F037D3"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XX.</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rPr>
        <w:t>Información clasificada:</w:t>
      </w:r>
      <w:r w:rsidRPr="00707E80">
        <w:rPr>
          <w:rFonts w:ascii="Palatino Linotype" w:eastAsia="Palatino Linotype" w:hAnsi="Palatino Linotype" w:cs="Palatino Linotype"/>
          <w:i/>
          <w:sz w:val="22"/>
          <w:szCs w:val="22"/>
        </w:rPr>
        <w:t xml:space="preserve"> Aquella considerada por la presente Ley como reservada o confidencial; </w:t>
      </w:r>
    </w:p>
    <w:p w14:paraId="5B812321" w14:textId="77777777" w:rsidR="00F037D3" w:rsidRPr="00707E80" w:rsidRDefault="00F037D3"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XXI.</w:t>
      </w:r>
      <w:r w:rsidRPr="00707E80">
        <w:rPr>
          <w:rFonts w:ascii="Palatino Linotype" w:eastAsia="Palatino Linotype" w:hAnsi="Palatino Linotype" w:cs="Palatino Linotype"/>
          <w:i/>
          <w:sz w:val="22"/>
          <w:szCs w:val="22"/>
        </w:rPr>
        <w:t xml:space="preserve"> </w:t>
      </w:r>
      <w:r w:rsidRPr="00707E80">
        <w:rPr>
          <w:rFonts w:ascii="Palatino Linotype" w:eastAsia="Palatino Linotype" w:hAnsi="Palatino Linotype" w:cs="Palatino Linotype"/>
          <w:b/>
          <w:i/>
          <w:sz w:val="22"/>
          <w:szCs w:val="22"/>
        </w:rPr>
        <w:t>Información confidencial</w:t>
      </w:r>
      <w:r w:rsidRPr="00707E8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42D7EDC" w14:textId="77777777" w:rsidR="00F037D3" w:rsidRPr="00707E80" w:rsidRDefault="00F037D3"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XLV. Versión pública:</w:t>
      </w:r>
      <w:r w:rsidRPr="00707E8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6068778A" w14:textId="77777777" w:rsidR="00F037D3" w:rsidRPr="00707E80" w:rsidRDefault="00F037D3"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Artículo 51.</w:t>
      </w:r>
      <w:r w:rsidRPr="00707E80">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07E80">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707E80">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22BEDD20" w14:textId="77777777" w:rsidR="00F037D3" w:rsidRPr="00707E80" w:rsidRDefault="00F037D3" w:rsidP="00707E80">
      <w:pPr>
        <w:ind w:left="851" w:right="899"/>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Artículo 52.</w:t>
      </w:r>
      <w:r w:rsidRPr="00707E80">
        <w:rPr>
          <w:rFonts w:ascii="Palatino Linotype" w:eastAsia="Palatino Linotype" w:hAnsi="Palatino Linotype" w:cs="Palatino Linotype"/>
          <w:i/>
          <w:sz w:val="22"/>
          <w:szCs w:val="22"/>
        </w:rPr>
        <w:t xml:space="preserve"> Las solicitudes de acceso a la información y las respuestas que se les dé, incluyendo, en su caso, </w:t>
      </w:r>
      <w:r w:rsidRPr="00707E80">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07E80">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0F35CEFF" w14:textId="77777777" w:rsidR="00F037D3" w:rsidRPr="00707E80" w:rsidRDefault="00F037D3" w:rsidP="00707E80">
      <w:pPr>
        <w:ind w:right="899" w:firstLine="708"/>
        <w:jc w:val="both"/>
        <w:rPr>
          <w:rFonts w:ascii="Palatino Linotype" w:eastAsia="Palatino Linotype" w:hAnsi="Palatino Linotype" w:cs="Palatino Linotype"/>
          <w:sz w:val="22"/>
          <w:szCs w:val="22"/>
        </w:rPr>
      </w:pPr>
      <w:r w:rsidRPr="00707E80">
        <w:rPr>
          <w:rFonts w:ascii="Palatino Linotype" w:eastAsia="Palatino Linotype" w:hAnsi="Palatino Linotype" w:cs="Palatino Linotype"/>
          <w:sz w:val="22"/>
          <w:szCs w:val="22"/>
        </w:rPr>
        <w:t>(Énfasis añadido)</w:t>
      </w:r>
    </w:p>
    <w:p w14:paraId="1E52D339" w14:textId="77777777" w:rsidR="00F037D3" w:rsidRPr="00707E80" w:rsidRDefault="00F037D3" w:rsidP="00707E80">
      <w:pPr>
        <w:ind w:right="899" w:firstLine="708"/>
        <w:jc w:val="both"/>
        <w:rPr>
          <w:rFonts w:ascii="Palatino Linotype" w:eastAsia="Palatino Linotype" w:hAnsi="Palatino Linotype" w:cs="Palatino Linotype"/>
        </w:rPr>
      </w:pPr>
    </w:p>
    <w:p w14:paraId="6A7DE93A"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707E80">
        <w:rPr>
          <w:rFonts w:ascii="Palatino Linotype" w:eastAsia="Palatino Linotype" w:hAnsi="Palatino Linotype" w:cs="Palatino Linotype"/>
        </w:rPr>
        <w:lastRenderedPageBreak/>
        <w:t xml:space="preserve">con el 38 de la Ley de Protección de Datos Personales en Posesión de Sujetos Obligados del Estado de México y Municipios, los cuales se transcriben para mayor referencia: </w:t>
      </w:r>
    </w:p>
    <w:p w14:paraId="7B6946C2" w14:textId="77777777" w:rsidR="00F037D3" w:rsidRPr="00707E80" w:rsidRDefault="00F037D3" w:rsidP="00707E80">
      <w:pPr>
        <w:jc w:val="both"/>
        <w:rPr>
          <w:rFonts w:ascii="Palatino Linotype" w:eastAsia="Palatino Linotype" w:hAnsi="Palatino Linotype" w:cs="Palatino Linotype"/>
        </w:rPr>
      </w:pPr>
    </w:p>
    <w:p w14:paraId="10CC87E0" w14:textId="77777777" w:rsidR="00F037D3" w:rsidRPr="00707E80" w:rsidRDefault="00F037D3" w:rsidP="00707E80">
      <w:pPr>
        <w:ind w:left="851" w:right="902"/>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“Artículo 22.</w:t>
      </w:r>
      <w:r w:rsidRPr="00707E80">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185588C" w14:textId="77777777" w:rsidR="00F037D3" w:rsidRPr="00707E80" w:rsidRDefault="00F037D3" w:rsidP="00707E80">
      <w:pPr>
        <w:ind w:left="851" w:right="902"/>
        <w:jc w:val="both"/>
        <w:rPr>
          <w:rFonts w:ascii="Palatino Linotype" w:eastAsia="Palatino Linotype" w:hAnsi="Palatino Linotype" w:cs="Palatino Linotype"/>
          <w:i/>
          <w:sz w:val="22"/>
          <w:szCs w:val="22"/>
        </w:rPr>
      </w:pPr>
    </w:p>
    <w:p w14:paraId="43A2A0DE" w14:textId="77777777" w:rsidR="00F037D3" w:rsidRPr="00707E80" w:rsidRDefault="00F037D3" w:rsidP="00707E80">
      <w:pPr>
        <w:ind w:left="851" w:right="902"/>
        <w:jc w:val="both"/>
        <w:rPr>
          <w:rFonts w:ascii="Palatino Linotype" w:eastAsia="Palatino Linotype" w:hAnsi="Palatino Linotype" w:cs="Palatino Linotype"/>
          <w:i/>
          <w:sz w:val="22"/>
          <w:szCs w:val="22"/>
        </w:rPr>
      </w:pPr>
      <w:r w:rsidRPr="00707E80">
        <w:rPr>
          <w:rFonts w:ascii="Palatino Linotype" w:eastAsia="Palatino Linotype" w:hAnsi="Palatino Linotype" w:cs="Palatino Linotype"/>
          <w:b/>
          <w:i/>
          <w:sz w:val="22"/>
          <w:szCs w:val="22"/>
        </w:rPr>
        <w:t>Artículo 38.</w:t>
      </w:r>
      <w:r w:rsidRPr="00707E80">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07E80">
        <w:rPr>
          <w:rFonts w:ascii="Palatino Linotype" w:eastAsia="Palatino Linotype" w:hAnsi="Palatino Linotype" w:cs="Palatino Linotype"/>
          <w:b/>
          <w:i/>
          <w:sz w:val="22"/>
          <w:szCs w:val="22"/>
        </w:rPr>
        <w:t>”</w:t>
      </w:r>
      <w:r w:rsidRPr="00707E80">
        <w:rPr>
          <w:rFonts w:ascii="Palatino Linotype" w:eastAsia="Palatino Linotype" w:hAnsi="Palatino Linotype" w:cs="Palatino Linotype"/>
          <w:i/>
          <w:sz w:val="22"/>
          <w:szCs w:val="22"/>
        </w:rPr>
        <w:t xml:space="preserve"> </w:t>
      </w:r>
    </w:p>
    <w:p w14:paraId="51022C5B" w14:textId="77777777" w:rsidR="00F037D3" w:rsidRPr="00707E80" w:rsidRDefault="00F037D3" w:rsidP="00707E80">
      <w:pPr>
        <w:ind w:left="851" w:right="850"/>
        <w:jc w:val="both"/>
        <w:rPr>
          <w:rFonts w:ascii="Palatino Linotype" w:eastAsia="Palatino Linotype" w:hAnsi="Palatino Linotype" w:cs="Palatino Linotype"/>
          <w:i/>
          <w:sz w:val="22"/>
          <w:szCs w:val="22"/>
        </w:rPr>
      </w:pPr>
    </w:p>
    <w:p w14:paraId="5B6C7261"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6CCC7A" w14:textId="77777777" w:rsidR="00F037D3" w:rsidRPr="00707E80" w:rsidRDefault="00F037D3" w:rsidP="00707E80">
      <w:pPr>
        <w:spacing w:line="360" w:lineRule="auto"/>
        <w:jc w:val="both"/>
        <w:rPr>
          <w:rFonts w:ascii="Palatino Linotype" w:eastAsia="Palatino Linotype" w:hAnsi="Palatino Linotype" w:cs="Palatino Linotype"/>
        </w:rPr>
      </w:pPr>
    </w:p>
    <w:p w14:paraId="6AED4AF8"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Lo anterior es así, en virtud se trata de información relativa a una persona física o jurídico colectiva para ser identificada o identificable se deben de dar a conocer los datos del contacto, como lo es, el nombre, teléfono, correo, domicilio y demás datos que transparenten el contrato por bien o servicio.</w:t>
      </w:r>
    </w:p>
    <w:p w14:paraId="2C620674" w14:textId="77777777" w:rsidR="00F037D3" w:rsidRPr="00707E80" w:rsidRDefault="00F037D3" w:rsidP="00707E80">
      <w:pPr>
        <w:spacing w:line="360" w:lineRule="auto"/>
        <w:jc w:val="both"/>
        <w:rPr>
          <w:rFonts w:ascii="Palatino Linotype" w:eastAsia="Palatino Linotype" w:hAnsi="Palatino Linotype" w:cs="Palatino Linotype"/>
        </w:rPr>
      </w:pPr>
    </w:p>
    <w:p w14:paraId="479E5B72"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lastRenderedPageBreak/>
        <w:t xml:space="preserve">Un dato personal en términos del artículo 4, fracción XI de la Ley de Protección de Datos Personales en Posesión de Sujetos Obligados del Estado de México y Municipios; por consiguiente, se trata de información confidencial que debe ser protegida por </w:t>
      </w:r>
      <w:r w:rsidRPr="00707E80">
        <w:rPr>
          <w:rFonts w:ascii="Palatino Linotype" w:eastAsia="Palatino Linotype" w:hAnsi="Palatino Linotype" w:cs="Palatino Linotype"/>
          <w:b/>
        </w:rPr>
        <w:t>EL SUJETO OBLIGADO,</w:t>
      </w:r>
      <w:r w:rsidRPr="00707E80">
        <w:rPr>
          <w:rFonts w:ascii="Palatino Linotype" w:eastAsia="Palatino Linotype" w:hAnsi="Palatino Linotype" w:cs="Palatino Linotype"/>
        </w:rPr>
        <w:t xml:space="preserve"> por lo que, todo dato personal susceptible de clasificación debe ser protegido.</w:t>
      </w:r>
    </w:p>
    <w:p w14:paraId="2126ECF2" w14:textId="77777777" w:rsidR="00F037D3" w:rsidRPr="00707E80" w:rsidRDefault="00F037D3" w:rsidP="00707E80">
      <w:pPr>
        <w:spacing w:line="360" w:lineRule="auto"/>
        <w:jc w:val="both"/>
        <w:rPr>
          <w:rFonts w:ascii="Palatino Linotype" w:eastAsia="Palatino Linotype" w:hAnsi="Palatino Linotype" w:cs="Palatino Linotype"/>
        </w:rPr>
      </w:pPr>
    </w:p>
    <w:p w14:paraId="6D5CD328"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D1D9E2B" w14:textId="77777777" w:rsidR="00F037D3" w:rsidRPr="00707E80" w:rsidRDefault="00F037D3" w:rsidP="00707E80">
      <w:pPr>
        <w:spacing w:line="360" w:lineRule="auto"/>
        <w:jc w:val="both"/>
        <w:rPr>
          <w:rFonts w:ascii="Palatino Linotype" w:eastAsia="Palatino Linotype" w:hAnsi="Palatino Linotype" w:cs="Palatino Linotype"/>
        </w:rPr>
      </w:pPr>
    </w:p>
    <w:p w14:paraId="14499C2F" w14:textId="77777777" w:rsidR="00F037D3" w:rsidRPr="00707E80" w:rsidRDefault="00F037D3" w:rsidP="00707E80">
      <w:pPr>
        <w:spacing w:line="360" w:lineRule="auto"/>
        <w:jc w:val="both"/>
        <w:rPr>
          <w:rFonts w:ascii="Palatino Linotype" w:eastAsia="Palatino Linotype" w:hAnsi="Palatino Linotype" w:cs="Palatino Linotype"/>
        </w:rPr>
      </w:pPr>
      <w:r w:rsidRPr="00707E80">
        <w:rPr>
          <w:rFonts w:ascii="Palatino Linotype" w:eastAsia="Palatino Linotype" w:hAnsi="Palatino Linotype" w:cs="Palatino Linotype"/>
        </w:rPr>
        <w:t>Una vez precisado lo anterior, y antes de concluir es importante señalar que el particular al momento de presentar su solicitud de acceso a la información, omitió precisar la temporalidad; sin embargo, 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66F97244" w14:textId="77777777" w:rsidR="00F037D3" w:rsidRPr="00707E80" w:rsidRDefault="00F037D3" w:rsidP="00707E80">
      <w:pPr>
        <w:spacing w:line="360" w:lineRule="auto"/>
        <w:jc w:val="both"/>
        <w:rPr>
          <w:rFonts w:ascii="Palatino Linotype" w:eastAsia="Palatino Linotype" w:hAnsi="Palatino Linotype" w:cs="Palatino Linotype"/>
        </w:rPr>
      </w:pPr>
    </w:p>
    <w:p w14:paraId="7253FCC4" w14:textId="77777777" w:rsidR="00F037D3" w:rsidRPr="00707E80" w:rsidRDefault="00F037D3" w:rsidP="00707E80">
      <w:pPr>
        <w:spacing w:line="360" w:lineRule="auto"/>
        <w:jc w:val="both"/>
        <w:rPr>
          <w:rFonts w:ascii="Palatino Linotype" w:eastAsia="Palatino Linotype" w:hAnsi="Palatino Linotype" w:cs="Palatino Linotype"/>
        </w:rPr>
      </w:pPr>
      <w:bookmarkStart w:id="2" w:name="_1t3h5sf" w:colFirst="0" w:colLast="0"/>
      <w:bookmarkEnd w:id="2"/>
      <w:r w:rsidRPr="00707E80">
        <w:rPr>
          <w:rFonts w:ascii="Palatino Linotype" w:eastAsia="Palatino Linotype" w:hAnsi="Palatino Linotype" w:cs="Palatino Linotype"/>
        </w:rPr>
        <w:t>Expuesto todo lo anterior</w:t>
      </w:r>
      <w:r w:rsidRPr="00707E80">
        <w:rPr>
          <w:rFonts w:ascii="Palatino Linotype" w:eastAsia="Palatino Linotype" w:hAnsi="Palatino Linotype" w:cs="Palatino Linotype"/>
          <w:b/>
        </w:rPr>
        <w:t xml:space="preserve">, </w:t>
      </w:r>
      <w:r w:rsidRPr="00707E80">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w:t>
      </w:r>
      <w:r w:rsidRPr="00707E80">
        <w:rPr>
          <w:rFonts w:ascii="Palatino Linotype" w:eastAsia="Palatino Linotype" w:hAnsi="Palatino Linotype" w:cs="Palatino Linotype"/>
        </w:rPr>
        <w:lastRenderedPageBreak/>
        <w:t xml:space="preserve">inconformidad hechos valer por </w:t>
      </w:r>
      <w:r w:rsidRPr="00707E80">
        <w:rPr>
          <w:rFonts w:ascii="Palatino Linotype" w:eastAsia="Palatino Linotype" w:hAnsi="Palatino Linotype" w:cs="Palatino Linotype"/>
          <w:b/>
        </w:rPr>
        <w:t>EL RECURRENTE</w:t>
      </w:r>
      <w:r w:rsidRPr="00707E80">
        <w:rPr>
          <w:rFonts w:ascii="Palatino Linotype" w:eastAsia="Palatino Linotype" w:hAnsi="Palatino Linotype" w:cs="Palatino Linotype"/>
        </w:rPr>
        <w:t xml:space="preserve"> resultan </w:t>
      </w:r>
      <w:r w:rsidRPr="00707E80">
        <w:rPr>
          <w:rFonts w:ascii="Palatino Linotype" w:eastAsia="Palatino Linotype" w:hAnsi="Palatino Linotype" w:cs="Palatino Linotype"/>
          <w:b/>
        </w:rPr>
        <w:t>fundadas</w:t>
      </w:r>
      <w:r w:rsidRPr="00707E80">
        <w:rPr>
          <w:rFonts w:ascii="Palatino Linotype" w:eastAsia="Palatino Linotype" w:hAnsi="Palatino Linotype" w:cs="Palatino Linotype"/>
        </w:rPr>
        <w:t xml:space="preserve"> y suficientes para </w:t>
      </w:r>
      <w:r w:rsidRPr="00707E80">
        <w:rPr>
          <w:rFonts w:ascii="Palatino Linotype" w:eastAsia="Palatino Linotype" w:hAnsi="Palatino Linotype" w:cs="Palatino Linotype"/>
          <w:b/>
        </w:rPr>
        <w:t>REVOCAR</w:t>
      </w:r>
      <w:r w:rsidRPr="00707E80">
        <w:rPr>
          <w:rFonts w:ascii="Palatino Linotype" w:eastAsia="Palatino Linotype" w:hAnsi="Palatino Linotype" w:cs="Palatino Linotype"/>
        </w:rPr>
        <w:t xml:space="preserve"> la respuesta del </w:t>
      </w:r>
      <w:r w:rsidRPr="00707E80">
        <w:rPr>
          <w:rFonts w:ascii="Palatino Linotype" w:eastAsia="Palatino Linotype" w:hAnsi="Palatino Linotype" w:cs="Palatino Linotype"/>
          <w:b/>
        </w:rPr>
        <w:t>SUJETO OBLIGADO</w:t>
      </w:r>
      <w:r w:rsidRPr="00707E80">
        <w:rPr>
          <w:rFonts w:ascii="Palatino Linotype" w:eastAsia="Palatino Linotype" w:hAnsi="Palatino Linotype" w:cs="Palatino Linotype"/>
        </w:rPr>
        <w:t xml:space="preserve"> y ordenarle haga entrega de la información descrita en el presente Considerando.</w:t>
      </w:r>
    </w:p>
    <w:p w14:paraId="1B14D8C0" w14:textId="77777777" w:rsidR="00F037D3" w:rsidRPr="00707E80" w:rsidRDefault="00F037D3" w:rsidP="00707E80">
      <w:pPr>
        <w:spacing w:line="360" w:lineRule="auto"/>
        <w:jc w:val="both"/>
        <w:rPr>
          <w:rFonts w:ascii="Palatino Linotype" w:eastAsia="Palatino Linotype" w:hAnsi="Palatino Linotype" w:cs="Palatino Linotype"/>
        </w:rPr>
      </w:pPr>
    </w:p>
    <w:p w14:paraId="09CC06CF" w14:textId="77777777" w:rsidR="00F037D3" w:rsidRPr="00707E80" w:rsidRDefault="00F037D3" w:rsidP="00707E80">
      <w:pPr>
        <w:widowControl w:val="0"/>
        <w:spacing w:line="360" w:lineRule="auto"/>
        <w:jc w:val="both"/>
        <w:rPr>
          <w:rFonts w:ascii="Palatino Linotype" w:eastAsia="Palatino Linotype" w:hAnsi="Palatino Linotype" w:cs="Palatino Linotype"/>
        </w:rPr>
      </w:pPr>
      <w:bookmarkStart w:id="3" w:name="_4d34og8" w:colFirst="0" w:colLast="0"/>
      <w:bookmarkEnd w:id="3"/>
      <w:r w:rsidRPr="00707E8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52CCD20F" w14:textId="77777777" w:rsidR="00707E80" w:rsidRPr="00707E80" w:rsidRDefault="00707E80" w:rsidP="00707E80">
      <w:pPr>
        <w:rPr>
          <w:rFonts w:ascii="Palatino Linotype" w:eastAsia="Palatino Linotype" w:hAnsi="Palatino Linotype" w:cs="Palatino Linotype"/>
          <w:b/>
          <w:sz w:val="28"/>
          <w:szCs w:val="28"/>
        </w:rPr>
      </w:pPr>
    </w:p>
    <w:p w14:paraId="1C467C35" w14:textId="16A37AAB" w:rsidR="00F037D3" w:rsidRDefault="00F037D3" w:rsidP="00707E80">
      <w:pPr>
        <w:jc w:val="center"/>
        <w:rPr>
          <w:rFonts w:ascii="Palatino Linotype" w:eastAsia="Palatino Linotype" w:hAnsi="Palatino Linotype" w:cs="Palatino Linotype"/>
          <w:b/>
          <w:sz w:val="28"/>
          <w:szCs w:val="28"/>
        </w:rPr>
      </w:pPr>
      <w:r w:rsidRPr="00707E80">
        <w:rPr>
          <w:rFonts w:ascii="Palatino Linotype" w:eastAsia="Palatino Linotype" w:hAnsi="Palatino Linotype" w:cs="Palatino Linotype"/>
          <w:b/>
          <w:sz w:val="28"/>
          <w:szCs w:val="28"/>
        </w:rPr>
        <w:t>RESUELVE</w:t>
      </w:r>
    </w:p>
    <w:p w14:paraId="18A5B735" w14:textId="77777777" w:rsidR="00707E80" w:rsidRPr="00707E80" w:rsidRDefault="00707E80" w:rsidP="00707E80">
      <w:pPr>
        <w:jc w:val="center"/>
        <w:rPr>
          <w:rFonts w:ascii="Palatino Linotype" w:eastAsia="Palatino Linotype" w:hAnsi="Palatino Linotype" w:cs="Palatino Linotype"/>
          <w:b/>
          <w:sz w:val="28"/>
          <w:szCs w:val="28"/>
        </w:rPr>
      </w:pPr>
    </w:p>
    <w:p w14:paraId="5717BF31" w14:textId="77777777" w:rsidR="00F037D3" w:rsidRPr="00707E80" w:rsidRDefault="00F037D3" w:rsidP="00707E80">
      <w:pPr>
        <w:rPr>
          <w:rFonts w:ascii="Palatino Linotype" w:eastAsia="Palatino Linotype" w:hAnsi="Palatino Linotype" w:cs="Palatino Linotype"/>
          <w:b/>
          <w:sz w:val="28"/>
          <w:szCs w:val="28"/>
        </w:rPr>
      </w:pPr>
    </w:p>
    <w:p w14:paraId="32655880" w14:textId="77777777" w:rsidR="00702D95" w:rsidRPr="00707E80" w:rsidRDefault="00702D95" w:rsidP="00707E80">
      <w:pPr>
        <w:spacing w:line="360" w:lineRule="auto"/>
        <w:jc w:val="both"/>
        <w:rPr>
          <w:rFonts w:ascii="Palatino Linotype" w:hAnsi="Palatino Linotype" w:cs="Arial"/>
        </w:rPr>
      </w:pPr>
      <w:r w:rsidRPr="00707E80">
        <w:rPr>
          <w:rFonts w:ascii="Palatino Linotype" w:hAnsi="Palatino Linotype" w:cs="Arial"/>
          <w:b/>
          <w:sz w:val="28"/>
          <w:szCs w:val="28"/>
        </w:rPr>
        <w:t>PRIMERO</w:t>
      </w:r>
      <w:r w:rsidRPr="00707E80">
        <w:rPr>
          <w:rFonts w:ascii="Palatino Linotype" w:hAnsi="Palatino Linotype" w:cs="Arial"/>
          <w:sz w:val="28"/>
          <w:szCs w:val="28"/>
        </w:rPr>
        <w:t>.</w:t>
      </w:r>
      <w:r w:rsidRPr="00707E80">
        <w:rPr>
          <w:rFonts w:ascii="Palatino Linotype" w:hAnsi="Palatino Linotype" w:cs="Arial"/>
        </w:rPr>
        <w:t xml:space="preserve"> Resultan </w:t>
      </w:r>
      <w:r w:rsidRPr="00707E80">
        <w:rPr>
          <w:rFonts w:ascii="Palatino Linotype" w:hAnsi="Palatino Linotype" w:cs="Arial"/>
          <w:b/>
        </w:rPr>
        <w:t>fundadas</w:t>
      </w:r>
      <w:r w:rsidRPr="00707E80">
        <w:rPr>
          <w:rFonts w:ascii="Palatino Linotype" w:hAnsi="Palatino Linotype" w:cs="Arial"/>
        </w:rPr>
        <w:t xml:space="preserve"> las razones o motivos de inconformidad planteadas por </w:t>
      </w:r>
      <w:r w:rsidRPr="00707E80">
        <w:rPr>
          <w:rFonts w:ascii="Palatino Linotype" w:hAnsi="Palatino Linotype" w:cs="Arial"/>
          <w:b/>
        </w:rPr>
        <w:t>EL RECURRENTE</w:t>
      </w:r>
      <w:r w:rsidRPr="00707E80">
        <w:rPr>
          <w:rFonts w:ascii="Palatino Linotype" w:hAnsi="Palatino Linotype" w:cs="Arial"/>
        </w:rPr>
        <w:t xml:space="preserve">, en términos del Considerando </w:t>
      </w:r>
      <w:r w:rsidRPr="00707E80">
        <w:rPr>
          <w:rFonts w:ascii="Palatino Linotype" w:hAnsi="Palatino Linotype" w:cs="Arial"/>
          <w:b/>
        </w:rPr>
        <w:t>QUINTO</w:t>
      </w:r>
      <w:r w:rsidRPr="00707E80">
        <w:rPr>
          <w:rFonts w:ascii="Palatino Linotype" w:hAnsi="Palatino Linotype" w:cs="Arial"/>
        </w:rPr>
        <w:t xml:space="preserve"> de la presente resolución.</w:t>
      </w:r>
    </w:p>
    <w:p w14:paraId="3FED3881" w14:textId="42141DD6" w:rsidR="00702D95" w:rsidRPr="00707E80" w:rsidRDefault="00702D95" w:rsidP="00707E80">
      <w:pPr>
        <w:spacing w:line="360" w:lineRule="auto"/>
        <w:jc w:val="both"/>
        <w:rPr>
          <w:rFonts w:ascii="Palatino Linotype" w:hAnsi="Palatino Linotype"/>
        </w:rPr>
      </w:pPr>
      <w:r w:rsidRPr="00707E80">
        <w:rPr>
          <w:rFonts w:ascii="Palatino Linotype" w:hAnsi="Palatino Linotype" w:cs="Arial"/>
          <w:b/>
          <w:sz w:val="28"/>
          <w:szCs w:val="28"/>
        </w:rPr>
        <w:t>SEGUNDO</w:t>
      </w:r>
      <w:r w:rsidRPr="00707E80">
        <w:rPr>
          <w:rFonts w:ascii="Palatino Linotype" w:hAnsi="Palatino Linotype" w:cs="Arial"/>
          <w:sz w:val="28"/>
          <w:szCs w:val="28"/>
        </w:rPr>
        <w:t>.</w:t>
      </w:r>
      <w:r w:rsidRPr="00707E80">
        <w:rPr>
          <w:rFonts w:ascii="Palatino Linotype" w:hAnsi="Palatino Linotype" w:cs="Arial"/>
        </w:rPr>
        <w:t xml:space="preserve"> </w:t>
      </w:r>
      <w:r w:rsidRPr="00707E80">
        <w:rPr>
          <w:rFonts w:ascii="Palatino Linotype" w:eastAsia="Calibri" w:hAnsi="Palatino Linotype" w:cs="Arial"/>
        </w:rPr>
        <w:t xml:space="preserve">Se </w:t>
      </w:r>
      <w:r w:rsidRPr="00707E80">
        <w:rPr>
          <w:rFonts w:ascii="Palatino Linotype" w:eastAsia="Calibri" w:hAnsi="Palatino Linotype" w:cs="Arial"/>
          <w:b/>
        </w:rPr>
        <w:t xml:space="preserve">REVOCA </w:t>
      </w:r>
      <w:r w:rsidRPr="00707E80">
        <w:rPr>
          <w:rFonts w:ascii="Palatino Linotype" w:eastAsia="Calibri" w:hAnsi="Palatino Linotype" w:cs="Arial"/>
        </w:rPr>
        <w:t xml:space="preserve">la respuesta proporcionada por </w:t>
      </w:r>
      <w:r w:rsidRPr="00707E80">
        <w:rPr>
          <w:rFonts w:ascii="Palatino Linotype" w:eastAsia="Calibri" w:hAnsi="Palatino Linotype" w:cs="Arial"/>
          <w:b/>
        </w:rPr>
        <w:t xml:space="preserve">EL SUJETO OBLIGADO, </w:t>
      </w:r>
      <w:r w:rsidRPr="00707E80">
        <w:rPr>
          <w:rFonts w:ascii="Palatino Linotype" w:hAnsi="Palatino Linotype"/>
          <w:shd w:val="clear" w:color="auto" w:fill="FFFFFF"/>
        </w:rPr>
        <w:t xml:space="preserve">que generó el Recurso de Revisión </w:t>
      </w:r>
      <w:r w:rsidRPr="00707E80">
        <w:rPr>
          <w:rFonts w:ascii="Palatino Linotype" w:hAnsi="Palatino Linotype"/>
          <w:b/>
        </w:rPr>
        <w:t xml:space="preserve">01947/INFOEM/IP/RR/2023, </w:t>
      </w:r>
      <w:r w:rsidRPr="00707E80">
        <w:rPr>
          <w:rFonts w:ascii="Palatino Linotype" w:hAnsi="Palatino Linotype" w:cs="Arial"/>
        </w:rPr>
        <w:t xml:space="preserve">en términos del </w:t>
      </w:r>
      <w:r w:rsidRPr="00707E80">
        <w:rPr>
          <w:rFonts w:ascii="Palatino Linotype" w:hAnsi="Palatino Linotype" w:cs="Arial"/>
          <w:bCs/>
        </w:rPr>
        <w:t>considerando</w:t>
      </w:r>
      <w:r w:rsidRPr="00707E80">
        <w:rPr>
          <w:rFonts w:ascii="Palatino Linotype" w:hAnsi="Palatino Linotype" w:cs="Arial"/>
          <w:b/>
        </w:rPr>
        <w:t xml:space="preserve"> QUINTO </w:t>
      </w:r>
      <w:r w:rsidRPr="00707E80">
        <w:rPr>
          <w:rFonts w:ascii="Palatino Linotype" w:hAnsi="Palatino Linotype" w:cs="Arial"/>
        </w:rPr>
        <w:t xml:space="preserve">de la presente resolución, se </w:t>
      </w:r>
      <w:r w:rsidRPr="00707E80">
        <w:rPr>
          <w:rFonts w:ascii="Palatino Linotype" w:hAnsi="Palatino Linotype" w:cs="Arial"/>
          <w:b/>
        </w:rPr>
        <w:t>ORDENA</w:t>
      </w:r>
      <w:r w:rsidRPr="00707E80">
        <w:rPr>
          <w:rFonts w:ascii="Palatino Linotype" w:hAnsi="Palatino Linotype" w:cs="Arial"/>
        </w:rPr>
        <w:t xml:space="preserve"> al </w:t>
      </w:r>
      <w:r w:rsidRPr="00707E80">
        <w:rPr>
          <w:rFonts w:ascii="Palatino Linotype" w:hAnsi="Palatino Linotype" w:cs="Arial"/>
          <w:b/>
        </w:rPr>
        <w:t>SUJETO OBLIGADO</w:t>
      </w:r>
      <w:r w:rsidRPr="00707E80">
        <w:rPr>
          <w:rFonts w:ascii="Palatino Linotype" w:hAnsi="Palatino Linotype" w:cs="Arial"/>
        </w:rPr>
        <w:t xml:space="preserve"> entregar al</w:t>
      </w:r>
      <w:r w:rsidRPr="00707E80">
        <w:rPr>
          <w:rFonts w:ascii="Palatino Linotype" w:hAnsi="Palatino Linotype" w:cs="Arial"/>
          <w:b/>
          <w:bCs/>
        </w:rPr>
        <w:t xml:space="preserve"> </w:t>
      </w:r>
      <w:r w:rsidRPr="00707E80">
        <w:rPr>
          <w:rFonts w:ascii="Palatino Linotype" w:hAnsi="Palatino Linotype" w:cs="Arial"/>
          <w:b/>
        </w:rPr>
        <w:t xml:space="preserve">RECURRENTE, </w:t>
      </w:r>
      <w:r w:rsidRPr="00707E80">
        <w:rPr>
          <w:rFonts w:ascii="Palatino Linotype" w:hAnsi="Palatino Linotype" w:cs="Arial"/>
        </w:rPr>
        <w:t xml:space="preserve">a través del Sistema de Acceso a la Información Mexiquense </w:t>
      </w:r>
      <w:r w:rsidRPr="00707E80">
        <w:rPr>
          <w:rFonts w:ascii="Palatino Linotype" w:hAnsi="Palatino Linotype" w:cs="Arial"/>
          <w:b/>
        </w:rPr>
        <w:t>(SAIMEX)</w:t>
      </w:r>
      <w:r w:rsidRPr="00707E80">
        <w:rPr>
          <w:rFonts w:ascii="Palatino Linotype" w:hAnsi="Palatino Linotype" w:cs="Arial"/>
          <w:bCs/>
        </w:rPr>
        <w:t xml:space="preserve">, </w:t>
      </w:r>
      <w:r w:rsidRPr="00707E80">
        <w:rPr>
          <w:rFonts w:ascii="Palatino Linotype" w:hAnsi="Palatino Linotype" w:cs="Arial"/>
        </w:rPr>
        <w:t xml:space="preserve">de ser procedente en </w:t>
      </w:r>
      <w:r w:rsidRPr="00707E80">
        <w:rPr>
          <w:rFonts w:ascii="Palatino Linotype" w:hAnsi="Palatino Linotype" w:cs="Arial"/>
          <w:b/>
        </w:rPr>
        <w:t xml:space="preserve">versión pública, </w:t>
      </w:r>
      <w:r w:rsidRPr="00707E80">
        <w:rPr>
          <w:rFonts w:ascii="Palatino Linotype" w:hAnsi="Palatino Linotype" w:cs="Arial"/>
        </w:rPr>
        <w:t>lo siguiente</w:t>
      </w:r>
      <w:r w:rsidRPr="00707E80">
        <w:rPr>
          <w:rFonts w:ascii="Palatino Linotype" w:hAnsi="Palatino Linotype"/>
        </w:rPr>
        <w:t>:</w:t>
      </w:r>
    </w:p>
    <w:p w14:paraId="3EE93295" w14:textId="77777777" w:rsidR="00F037D3" w:rsidRPr="00707E80" w:rsidRDefault="00F037D3" w:rsidP="00707E80">
      <w:pPr>
        <w:spacing w:line="276" w:lineRule="auto"/>
        <w:jc w:val="both"/>
        <w:rPr>
          <w:rFonts w:ascii="Palatino Linotype" w:eastAsia="Palatino Linotype" w:hAnsi="Palatino Linotype" w:cs="Palatino Linotype"/>
          <w:sz w:val="22"/>
          <w:szCs w:val="22"/>
        </w:rPr>
      </w:pPr>
    </w:p>
    <w:p w14:paraId="0C871852" w14:textId="074C296C" w:rsidR="00F037D3" w:rsidRPr="00707E80" w:rsidRDefault="00007ECF" w:rsidP="00707E80">
      <w:pPr>
        <w:pBdr>
          <w:top w:val="nil"/>
          <w:left w:val="nil"/>
          <w:bottom w:val="nil"/>
          <w:right w:val="nil"/>
          <w:between w:val="nil"/>
        </w:pBdr>
        <w:tabs>
          <w:tab w:val="left" w:pos="709"/>
        </w:tabs>
        <w:spacing w:line="276" w:lineRule="auto"/>
        <w:ind w:left="851" w:right="899"/>
        <w:jc w:val="both"/>
        <w:rPr>
          <w:rFonts w:ascii="Palatino Linotype" w:eastAsia="Palatino Linotype" w:hAnsi="Palatino Linotype" w:cs="Palatino Linotype"/>
          <w:bCs/>
          <w:i/>
          <w:iCs/>
          <w:sz w:val="22"/>
          <w:szCs w:val="22"/>
        </w:rPr>
      </w:pPr>
      <w:bookmarkStart w:id="4" w:name="_2s8eyo1" w:colFirst="0" w:colLast="0"/>
      <w:bookmarkEnd w:id="4"/>
      <w:r w:rsidRPr="00707E80">
        <w:rPr>
          <w:rFonts w:ascii="Palatino Linotype" w:eastAsia="Palatino Linotype" w:hAnsi="Palatino Linotype" w:cs="Palatino Linotype"/>
          <w:i/>
          <w:iCs/>
          <w:sz w:val="22"/>
          <w:szCs w:val="22"/>
        </w:rPr>
        <w:lastRenderedPageBreak/>
        <w:t xml:space="preserve">El procedimiento de adjudicación </w:t>
      </w:r>
      <w:r w:rsidR="00C9758A" w:rsidRPr="00707E80">
        <w:rPr>
          <w:rFonts w:ascii="Palatino Linotype" w:eastAsia="Palatino Linotype" w:hAnsi="Palatino Linotype" w:cs="Palatino Linotype"/>
          <w:i/>
          <w:sz w:val="22"/>
          <w:szCs w:val="22"/>
        </w:rPr>
        <w:t xml:space="preserve">relativo al contrato de prestación de servicios de gasolina magna y diésel ejercicio 2023, </w:t>
      </w:r>
      <w:r w:rsidR="00A42A99" w:rsidRPr="00707E80">
        <w:rPr>
          <w:rFonts w:ascii="Palatino Linotype" w:eastAsia="Palatino Linotype" w:hAnsi="Palatino Linotype" w:cs="Palatino Linotype"/>
          <w:i/>
          <w:sz w:val="22"/>
          <w:szCs w:val="22"/>
        </w:rPr>
        <w:t>entregado</w:t>
      </w:r>
      <w:r w:rsidR="00C9758A" w:rsidRPr="00707E80">
        <w:rPr>
          <w:rFonts w:ascii="Palatino Linotype" w:eastAsia="Palatino Linotype" w:hAnsi="Palatino Linotype" w:cs="Palatino Linotype"/>
          <w:i/>
          <w:sz w:val="22"/>
          <w:szCs w:val="22"/>
        </w:rPr>
        <w:t xml:space="preserve"> en respuesta.</w:t>
      </w:r>
    </w:p>
    <w:p w14:paraId="7CFEFDE5" w14:textId="77777777" w:rsidR="00702D95" w:rsidRPr="00707E80" w:rsidRDefault="00702D95" w:rsidP="00707E80">
      <w:pPr>
        <w:pStyle w:val="Prrafodelista"/>
        <w:widowControl w:val="0"/>
        <w:tabs>
          <w:tab w:val="left" w:pos="851"/>
        </w:tabs>
        <w:spacing w:line="276" w:lineRule="auto"/>
        <w:ind w:left="850" w:right="901"/>
        <w:jc w:val="both"/>
        <w:rPr>
          <w:rFonts w:ascii="Palatino Linotype" w:eastAsia="Palatino Linotype" w:hAnsi="Palatino Linotype" w:cs="Palatino Linotype"/>
          <w:bCs/>
          <w:i/>
          <w:sz w:val="22"/>
          <w:szCs w:val="22"/>
        </w:rPr>
      </w:pPr>
    </w:p>
    <w:p w14:paraId="35BCBFE8" w14:textId="0A76184A" w:rsidR="00F037D3" w:rsidRPr="00707E80" w:rsidRDefault="00702D95" w:rsidP="00707E80">
      <w:pPr>
        <w:spacing w:line="276" w:lineRule="auto"/>
        <w:ind w:left="851" w:right="992"/>
        <w:jc w:val="both"/>
        <w:rPr>
          <w:rFonts w:ascii="Palatino Linotype" w:eastAsia="Palatino Linotype" w:hAnsi="Palatino Linotype" w:cs="Palatino Linotype"/>
          <w:i/>
          <w:iCs/>
          <w:sz w:val="22"/>
          <w:szCs w:val="22"/>
        </w:rPr>
      </w:pPr>
      <w:r w:rsidRPr="00707E80">
        <w:rPr>
          <w:rFonts w:ascii="Palatino Linotype" w:hAnsi="Palatino Linotype"/>
          <w:i/>
          <w:sz w:val="22"/>
          <w:szCs w:val="22"/>
        </w:rPr>
        <w:t xml:space="preserve">Debiendo notificar al </w:t>
      </w:r>
      <w:r w:rsidRPr="00707E80">
        <w:rPr>
          <w:rFonts w:ascii="Palatino Linotype" w:hAnsi="Palatino Linotype"/>
          <w:b/>
          <w:i/>
          <w:sz w:val="22"/>
          <w:szCs w:val="22"/>
        </w:rPr>
        <w:t>RECURRENTE</w:t>
      </w:r>
      <w:r w:rsidRPr="00707E80">
        <w:rPr>
          <w:rFonts w:ascii="Palatino Linotype" w:hAnsi="Palatino Linotype"/>
          <w:i/>
          <w:sz w:val="22"/>
          <w:szCs w:val="22"/>
        </w:rPr>
        <w:t xml:space="preserve"> el Acuerdo de Clasificación de la información que emita el Comité de Transparencia con motivo de la versión pública</w:t>
      </w:r>
      <w:r w:rsidR="00F037D3" w:rsidRPr="00707E80">
        <w:rPr>
          <w:rFonts w:ascii="Palatino Linotype" w:eastAsia="Palatino Linotype" w:hAnsi="Palatino Linotype" w:cs="Palatino Linotype"/>
          <w:i/>
          <w:iCs/>
          <w:sz w:val="22"/>
          <w:szCs w:val="22"/>
        </w:rPr>
        <w:t>.</w:t>
      </w:r>
    </w:p>
    <w:p w14:paraId="251AF103" w14:textId="77777777" w:rsidR="00F037D3" w:rsidRPr="00707E80" w:rsidRDefault="00F037D3" w:rsidP="00707E80">
      <w:pPr>
        <w:widowControl w:val="0"/>
        <w:spacing w:line="276" w:lineRule="auto"/>
        <w:ind w:left="850" w:right="901"/>
        <w:jc w:val="both"/>
        <w:rPr>
          <w:rFonts w:ascii="Palatino Linotype" w:eastAsia="Palatino Linotype" w:hAnsi="Palatino Linotype" w:cs="Palatino Linotype"/>
          <w:i/>
          <w:sz w:val="22"/>
          <w:szCs w:val="22"/>
        </w:rPr>
      </w:pPr>
    </w:p>
    <w:p w14:paraId="727DA75E" w14:textId="77777777" w:rsidR="00702D95" w:rsidRPr="00707E80" w:rsidRDefault="00702D95" w:rsidP="00707E80">
      <w:pPr>
        <w:spacing w:line="360" w:lineRule="auto"/>
        <w:jc w:val="both"/>
        <w:rPr>
          <w:rFonts w:ascii="Palatino Linotype" w:hAnsi="Palatino Linotype"/>
          <w:shd w:val="clear" w:color="auto" w:fill="FFFFFF"/>
        </w:rPr>
      </w:pPr>
      <w:r w:rsidRPr="00707E80">
        <w:rPr>
          <w:rFonts w:ascii="Palatino Linotype" w:eastAsia="Palatino Linotype" w:hAnsi="Palatino Linotype" w:cs="Palatino Linotype"/>
          <w:b/>
          <w:sz w:val="28"/>
        </w:rPr>
        <w:t>TERCERO</w:t>
      </w:r>
      <w:r w:rsidRPr="00707E80">
        <w:rPr>
          <w:rFonts w:ascii="Palatino Linotype" w:eastAsia="Palatino Linotype" w:hAnsi="Palatino Linotype" w:cs="Palatino Linotype"/>
          <w:b/>
        </w:rPr>
        <w:t>.</w:t>
      </w:r>
      <w:r w:rsidRPr="00707E80">
        <w:rPr>
          <w:rFonts w:ascii="Palatino Linotype" w:eastAsia="Palatino Linotype" w:hAnsi="Palatino Linotype" w:cs="Palatino Linotype"/>
        </w:rPr>
        <w:t xml:space="preserve"> </w:t>
      </w:r>
      <w:r w:rsidRPr="00707E80">
        <w:rPr>
          <w:rFonts w:ascii="Palatino Linotype" w:eastAsia="Palatino Linotype" w:hAnsi="Palatino Linotype" w:cs="Palatino Linotype"/>
          <w:b/>
        </w:rPr>
        <w:t xml:space="preserve">Notifíquese </w:t>
      </w:r>
      <w:r w:rsidRPr="00707E80">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8ABA62" w14:textId="77777777" w:rsidR="00702D95" w:rsidRPr="00707E80" w:rsidRDefault="00702D95" w:rsidP="00707E80">
      <w:pPr>
        <w:tabs>
          <w:tab w:val="left" w:pos="709"/>
        </w:tabs>
        <w:spacing w:line="360" w:lineRule="auto"/>
        <w:ind w:right="51"/>
        <w:jc w:val="both"/>
        <w:rPr>
          <w:rFonts w:ascii="Palatino Linotype" w:hAnsi="Palatino Linotype"/>
          <w:b/>
          <w:shd w:val="clear" w:color="auto" w:fill="FFFFFF"/>
        </w:rPr>
      </w:pPr>
    </w:p>
    <w:p w14:paraId="3A1D178C" w14:textId="77777777" w:rsidR="00702D95" w:rsidRPr="00707E80" w:rsidRDefault="00702D95" w:rsidP="00707E80">
      <w:pPr>
        <w:tabs>
          <w:tab w:val="left" w:pos="709"/>
        </w:tabs>
        <w:spacing w:line="360" w:lineRule="auto"/>
        <w:ind w:right="51"/>
        <w:jc w:val="both"/>
        <w:rPr>
          <w:rFonts w:ascii="Palatino Linotype" w:hAnsi="Palatino Linotype"/>
          <w:b/>
          <w:szCs w:val="17"/>
          <w:lang w:eastAsia="es-ES_tradnl"/>
        </w:rPr>
      </w:pPr>
      <w:r w:rsidRPr="00707E80">
        <w:rPr>
          <w:rFonts w:ascii="Palatino Linotype" w:hAnsi="Palatino Linotype" w:cs="Arial"/>
          <w:b/>
          <w:bCs/>
          <w:sz w:val="28"/>
        </w:rPr>
        <w:t>CUARTO.</w:t>
      </w:r>
      <w:r w:rsidRPr="00707E80">
        <w:rPr>
          <w:rFonts w:ascii="Palatino Linotype" w:hAnsi="Palatino Linotype"/>
          <w:szCs w:val="17"/>
          <w:lang w:eastAsia="es-ES_tradnl"/>
        </w:rPr>
        <w:t xml:space="preserve"> </w:t>
      </w:r>
      <w:r w:rsidRPr="00707E80">
        <w:rPr>
          <w:rFonts w:ascii="Palatino Linotype" w:hAnsi="Palatino Linotype"/>
          <w:b/>
          <w:szCs w:val="17"/>
          <w:lang w:eastAsia="es-ES_tradnl"/>
        </w:rPr>
        <w:t>Notifíquese</w:t>
      </w:r>
      <w:r w:rsidRPr="00707E80">
        <w:rPr>
          <w:rFonts w:ascii="Palatino Linotype" w:hAnsi="Palatino Linotype"/>
          <w:szCs w:val="17"/>
          <w:lang w:eastAsia="es-ES_tradnl"/>
        </w:rPr>
        <w:t xml:space="preserve"> al </w:t>
      </w:r>
      <w:r w:rsidRPr="00707E80">
        <w:rPr>
          <w:rFonts w:ascii="Palatino Linotype" w:hAnsi="Palatino Linotype"/>
          <w:b/>
          <w:szCs w:val="17"/>
          <w:lang w:eastAsia="es-ES_tradnl"/>
        </w:rPr>
        <w:t>RECURRENTE</w:t>
      </w:r>
      <w:r w:rsidRPr="00707E80">
        <w:rPr>
          <w:rFonts w:ascii="Palatino Linotype" w:hAnsi="Palatino Linotype"/>
          <w:szCs w:val="17"/>
          <w:lang w:eastAsia="es-ES_tradnl"/>
        </w:rPr>
        <w:t xml:space="preserve"> la presente resolución vía </w:t>
      </w:r>
      <w:r w:rsidRPr="00707E80">
        <w:rPr>
          <w:rFonts w:ascii="Palatino Linotype" w:hAnsi="Palatino Linotype" w:cs="Arial"/>
        </w:rPr>
        <w:t xml:space="preserve">Sistema de Acceso a la Información Mexiquense </w:t>
      </w:r>
      <w:r w:rsidRPr="00707E80">
        <w:rPr>
          <w:rFonts w:ascii="Palatino Linotype" w:hAnsi="Palatino Linotype" w:cs="Arial"/>
          <w:b/>
          <w:bCs/>
        </w:rPr>
        <w:t>SAIMEX</w:t>
      </w:r>
      <w:r w:rsidRPr="00707E80">
        <w:rPr>
          <w:rFonts w:ascii="Palatino Linotype" w:hAnsi="Palatino Linotype" w:cs="Arial"/>
        </w:rPr>
        <w:t>.</w:t>
      </w:r>
    </w:p>
    <w:p w14:paraId="091D1674" w14:textId="77777777" w:rsidR="00702D95" w:rsidRPr="00707E80" w:rsidRDefault="00702D95" w:rsidP="00707E80">
      <w:pPr>
        <w:widowControl w:val="0"/>
        <w:autoSpaceDE w:val="0"/>
        <w:autoSpaceDN w:val="0"/>
        <w:adjustRightInd w:val="0"/>
        <w:spacing w:line="360" w:lineRule="auto"/>
        <w:jc w:val="both"/>
        <w:rPr>
          <w:rFonts w:ascii="Palatino Linotype" w:eastAsiaTheme="minorEastAsia" w:hAnsi="Palatino Linotype"/>
          <w:sz w:val="14"/>
          <w:szCs w:val="8"/>
          <w:lang w:eastAsia="es-ES_tradnl"/>
        </w:rPr>
      </w:pPr>
    </w:p>
    <w:p w14:paraId="3BF30348" w14:textId="77777777" w:rsidR="00702D95" w:rsidRPr="00707E80" w:rsidRDefault="00702D95" w:rsidP="00707E80">
      <w:pPr>
        <w:tabs>
          <w:tab w:val="left" w:pos="709"/>
        </w:tabs>
        <w:spacing w:line="360" w:lineRule="auto"/>
        <w:ind w:right="51"/>
        <w:jc w:val="both"/>
        <w:rPr>
          <w:rFonts w:ascii="Palatino Linotype" w:hAnsi="Palatino Linotype"/>
          <w:szCs w:val="17"/>
          <w:lang w:eastAsia="es-ES_tradnl"/>
        </w:rPr>
      </w:pPr>
      <w:r w:rsidRPr="00707E80">
        <w:rPr>
          <w:rFonts w:ascii="Palatino Linotype" w:hAnsi="Palatino Linotype" w:cs="Arial"/>
          <w:b/>
          <w:bCs/>
          <w:sz w:val="28"/>
        </w:rPr>
        <w:t>QUINTO.</w:t>
      </w:r>
      <w:r w:rsidRPr="00707E80">
        <w:rPr>
          <w:rFonts w:ascii="Palatino Linotype" w:hAnsi="Palatino Linotype"/>
          <w:szCs w:val="17"/>
          <w:lang w:eastAsia="es-ES_tradnl"/>
        </w:rPr>
        <w:t xml:space="preserve"> Hágase del conocimiento al </w:t>
      </w:r>
      <w:r w:rsidRPr="00707E80">
        <w:rPr>
          <w:rFonts w:ascii="Palatino Linotype" w:hAnsi="Palatino Linotype"/>
          <w:b/>
          <w:szCs w:val="17"/>
          <w:lang w:eastAsia="es-ES_tradnl"/>
        </w:rPr>
        <w:t>RECURRENTE</w:t>
      </w:r>
      <w:r w:rsidRPr="00707E8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4D1C243" w14:textId="77777777" w:rsidR="00702D95" w:rsidRPr="00707E80" w:rsidRDefault="00702D95" w:rsidP="00707E80">
      <w:pPr>
        <w:widowControl w:val="0"/>
        <w:autoSpaceDE w:val="0"/>
        <w:autoSpaceDN w:val="0"/>
        <w:adjustRightInd w:val="0"/>
        <w:spacing w:line="360" w:lineRule="auto"/>
        <w:jc w:val="both"/>
        <w:rPr>
          <w:rFonts w:ascii="Palatino Linotype" w:eastAsiaTheme="minorEastAsia" w:hAnsi="Palatino Linotype"/>
          <w:sz w:val="16"/>
          <w:szCs w:val="10"/>
          <w:lang w:eastAsia="es-ES_tradnl"/>
        </w:rPr>
      </w:pPr>
    </w:p>
    <w:p w14:paraId="2E166DC4" w14:textId="77777777" w:rsidR="00702D95" w:rsidRPr="00707E80" w:rsidRDefault="00702D95" w:rsidP="00707E80">
      <w:pPr>
        <w:tabs>
          <w:tab w:val="left" w:pos="709"/>
        </w:tabs>
        <w:spacing w:line="360" w:lineRule="auto"/>
        <w:ind w:right="51"/>
        <w:jc w:val="both"/>
        <w:rPr>
          <w:rFonts w:ascii="Palatino Linotype" w:hAnsi="Palatino Linotype"/>
          <w:szCs w:val="17"/>
          <w:lang w:eastAsia="es-ES_tradnl"/>
        </w:rPr>
      </w:pPr>
      <w:r w:rsidRPr="00707E80">
        <w:rPr>
          <w:rFonts w:ascii="Palatino Linotype" w:hAnsi="Palatino Linotype"/>
          <w:b/>
          <w:sz w:val="28"/>
          <w:szCs w:val="28"/>
          <w:lang w:eastAsia="es-ES_tradnl"/>
        </w:rPr>
        <w:lastRenderedPageBreak/>
        <w:t>SEXTO.</w:t>
      </w:r>
      <w:r w:rsidRPr="00707E8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7DC18F" w14:textId="77777777" w:rsidR="00702D95" w:rsidRPr="00707E80" w:rsidRDefault="00702D95" w:rsidP="00707E80">
      <w:pPr>
        <w:spacing w:line="360" w:lineRule="auto"/>
        <w:jc w:val="both"/>
        <w:rPr>
          <w:rFonts w:ascii="Palatino Linotype" w:hAnsi="Palatino Linotype"/>
        </w:rPr>
      </w:pPr>
    </w:p>
    <w:p w14:paraId="46FAD0DE" w14:textId="426BB7FA" w:rsidR="00312773" w:rsidRPr="00707E80" w:rsidRDefault="00213D38" w:rsidP="00707E80">
      <w:pPr>
        <w:tabs>
          <w:tab w:val="left" w:pos="709"/>
        </w:tabs>
        <w:spacing w:line="360" w:lineRule="auto"/>
        <w:ind w:right="51"/>
        <w:jc w:val="both"/>
        <w:rPr>
          <w:rFonts w:ascii="Palatino Linotype" w:eastAsia="Palatino Linotype" w:hAnsi="Palatino Linotype" w:cs="Palatino Linotype"/>
        </w:rPr>
      </w:pPr>
      <w:r w:rsidRPr="00707E8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1A6E" w:rsidRPr="00707E80">
        <w:rPr>
          <w:rFonts w:ascii="Palatino Linotype" w:eastAsia="Palatino Linotype" w:hAnsi="Palatino Linotype" w:cs="Palatino Linotype"/>
        </w:rPr>
        <w:t>CUADRAGÉSIMA</w:t>
      </w:r>
      <w:r w:rsidRPr="00707E80">
        <w:rPr>
          <w:rFonts w:ascii="Palatino Linotype" w:eastAsia="Palatino Linotype" w:hAnsi="Palatino Linotype" w:cs="Palatino Linotype"/>
        </w:rPr>
        <w:t xml:space="preserve"> </w:t>
      </w:r>
      <w:r w:rsidR="00033CC7" w:rsidRPr="00707E80">
        <w:rPr>
          <w:rFonts w:ascii="Palatino Linotype" w:eastAsia="Palatino Linotype" w:hAnsi="Palatino Linotype" w:cs="Palatino Linotype"/>
        </w:rPr>
        <w:t>QUINTA</w:t>
      </w:r>
      <w:r w:rsidRPr="00707E80">
        <w:rPr>
          <w:rFonts w:ascii="Palatino Linotype" w:eastAsia="Palatino Linotype" w:hAnsi="Palatino Linotype" w:cs="Palatino Linotype"/>
        </w:rPr>
        <w:t xml:space="preserve"> ORDINARIA CELEBRADA EL </w:t>
      </w:r>
      <w:r w:rsidR="00033CC7" w:rsidRPr="00707E80">
        <w:rPr>
          <w:rFonts w:ascii="Palatino Linotype" w:eastAsia="Palatino Linotype" w:hAnsi="Palatino Linotype" w:cs="Palatino Linotype"/>
        </w:rPr>
        <w:t>TRECE DE DICIEMBRE</w:t>
      </w:r>
      <w:r w:rsidRPr="00707E80">
        <w:rPr>
          <w:rFonts w:ascii="Palatino Linotype" w:eastAsia="Palatino Linotype" w:hAnsi="Palatino Linotype" w:cs="Palatino Linotype"/>
        </w:rPr>
        <w:t xml:space="preserve"> DE DOS MIL VEINTITRÉS, ANTE EL SECRETARIO TÉCNICO DEL PLENO, ALEXIS TAPIA RAMÍREZ. </w:t>
      </w:r>
    </w:p>
    <w:p w14:paraId="1F2BB070" w14:textId="77777777" w:rsidR="00312773" w:rsidRPr="00707E80" w:rsidRDefault="00213D38" w:rsidP="00707E80">
      <w:pPr>
        <w:spacing w:line="360" w:lineRule="auto"/>
        <w:jc w:val="both"/>
        <w:rPr>
          <w:rFonts w:ascii="Palatino Linotype" w:eastAsia="Palatino Linotype" w:hAnsi="Palatino Linotype" w:cs="Palatino Linotype"/>
          <w:sz w:val="16"/>
          <w:szCs w:val="16"/>
        </w:rPr>
      </w:pPr>
      <w:r w:rsidRPr="00707E80">
        <w:rPr>
          <w:rFonts w:ascii="Palatino Linotype" w:eastAsia="Palatino Linotype" w:hAnsi="Palatino Linotype" w:cs="Palatino Linotype"/>
          <w:sz w:val="16"/>
          <w:szCs w:val="16"/>
        </w:rPr>
        <w:t>SCMM/AGZ/DEMF/AGE</w:t>
      </w:r>
    </w:p>
    <w:p w14:paraId="6A1C7FB8"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625C972D"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5207151"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8A7ED58"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7D49164B"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77E92677"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4675A0BC"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29A42FBA"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AC7CDD6"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7E30475B"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D2E6C3E"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8FB3582"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78406B6E"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5A66456F"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20829183"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4C150E6E"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5ED76282"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07EAF92F"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5C663F63"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599AA576"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CCA7A4F"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1EC2E565"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35E70C1D"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7BC885C1"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56C0396B" w14:textId="77777777" w:rsidR="00312773" w:rsidRPr="00707E80" w:rsidRDefault="00312773" w:rsidP="00707E80">
      <w:pPr>
        <w:spacing w:line="360" w:lineRule="auto"/>
        <w:jc w:val="both"/>
        <w:rPr>
          <w:rFonts w:ascii="Palatino Linotype" w:eastAsia="Palatino Linotype" w:hAnsi="Palatino Linotype" w:cs="Palatino Linotype"/>
          <w:sz w:val="20"/>
          <w:szCs w:val="20"/>
        </w:rPr>
      </w:pPr>
    </w:p>
    <w:p w14:paraId="2767A4E6" w14:textId="77777777" w:rsidR="00312773" w:rsidRPr="00707E80" w:rsidRDefault="00312773" w:rsidP="00707E80">
      <w:pPr>
        <w:spacing w:line="360" w:lineRule="auto"/>
        <w:jc w:val="both"/>
        <w:rPr>
          <w:rFonts w:ascii="Palatino Linotype" w:eastAsia="Palatino Linotype" w:hAnsi="Palatino Linotype" w:cs="Palatino Linotype"/>
          <w:b/>
          <w:sz w:val="28"/>
          <w:szCs w:val="28"/>
        </w:rPr>
      </w:pPr>
    </w:p>
    <w:sectPr w:rsidR="00312773" w:rsidRPr="00707E8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1FAB9" w14:textId="77777777" w:rsidR="00A74D45" w:rsidRDefault="00A74D45">
      <w:r>
        <w:separator/>
      </w:r>
    </w:p>
  </w:endnote>
  <w:endnote w:type="continuationSeparator" w:id="0">
    <w:p w14:paraId="412C9652" w14:textId="77777777" w:rsidR="00A74D45" w:rsidRDefault="00A7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6D192" w14:textId="77777777" w:rsidR="00312773" w:rsidRDefault="00213D3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5103C">
      <w:rPr>
        <w:rFonts w:ascii="Palatino Linotype" w:eastAsia="Palatino Linotype" w:hAnsi="Palatino Linotype" w:cs="Palatino Linotype"/>
        <w:noProof/>
        <w:color w:val="000000"/>
        <w:sz w:val="22"/>
        <w:szCs w:val="22"/>
      </w:rPr>
      <w:t>15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5103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2DE5A" w14:textId="77777777" w:rsidR="00312773" w:rsidRDefault="00213D3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5103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5103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CAC36" w14:textId="77777777" w:rsidR="00A74D45" w:rsidRDefault="00A74D45">
      <w:r>
        <w:separator/>
      </w:r>
    </w:p>
  </w:footnote>
  <w:footnote w:type="continuationSeparator" w:id="0">
    <w:p w14:paraId="1D527AF0" w14:textId="77777777" w:rsidR="00A74D45" w:rsidRDefault="00A74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438D7" w14:textId="77777777" w:rsidR="00312773" w:rsidRDefault="00A74D4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21D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D77BD" w14:textId="77777777" w:rsidR="00312773" w:rsidRDefault="00A74D4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779A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29.25pt;margin-top:-91.6pt;width:540pt;height:10in;z-index:-251659776;mso-position-horizontal:absolute;mso-position-horizontal-relative:margin;mso-position-vertical:absolute;mso-position-vertical-relative:margin">
          <v:imagedata r:id="rId1" o:title="image1"/>
          <w10:wrap anchorx="margin" anchory="margin"/>
        </v:shape>
      </w:pict>
    </w:r>
  </w:p>
  <w:tbl>
    <w:tblPr>
      <w:tblStyle w:val="a"/>
      <w:tblW w:w="9534" w:type="dxa"/>
      <w:tblInd w:w="-142" w:type="dxa"/>
      <w:tblLayout w:type="fixed"/>
      <w:tblLook w:val="0400" w:firstRow="0" w:lastRow="0" w:firstColumn="0" w:lastColumn="0" w:noHBand="0" w:noVBand="1"/>
    </w:tblPr>
    <w:tblGrid>
      <w:gridCol w:w="3261"/>
      <w:gridCol w:w="2551"/>
      <w:gridCol w:w="3722"/>
    </w:tblGrid>
    <w:tr w:rsidR="00312773" w14:paraId="3F9841BA" w14:textId="77777777">
      <w:tc>
        <w:tcPr>
          <w:tcW w:w="3261" w:type="dxa"/>
          <w:vMerge w:val="restart"/>
        </w:tcPr>
        <w:p w14:paraId="70877F79"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1BBE8D5" wp14:editId="30E01D2E">
                <wp:extent cx="1692162" cy="85267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93241CA"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3812AD89" w14:textId="52DD8CB9" w:rsidR="00312773" w:rsidRDefault="006175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01947</w:t>
          </w:r>
          <w:r w:rsidR="00213D38">
            <w:rPr>
              <w:rFonts w:ascii="Palatino Linotype" w:eastAsia="Palatino Linotype" w:hAnsi="Palatino Linotype" w:cs="Palatino Linotype"/>
              <w:b/>
              <w:sz w:val="22"/>
              <w:szCs w:val="22"/>
            </w:rPr>
            <w:t>/INFOEM/IP/RR/2023</w:t>
          </w:r>
        </w:p>
      </w:tc>
    </w:tr>
    <w:tr w:rsidR="00312773" w14:paraId="0260D81E" w14:textId="77777777">
      <w:tc>
        <w:tcPr>
          <w:tcW w:w="3261" w:type="dxa"/>
          <w:vMerge/>
        </w:tcPr>
        <w:p w14:paraId="4F1E580F"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A2508F8"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59D603E9" w14:textId="620989D3" w:rsidR="00312773" w:rsidRDefault="00617519" w:rsidP="00617519">
          <w:pPr>
            <w:jc w:val="both"/>
            <w:rPr>
              <w:rFonts w:ascii="Palatino Linotype" w:eastAsia="Palatino Linotype" w:hAnsi="Palatino Linotype" w:cs="Palatino Linotype"/>
              <w:b/>
            </w:rPr>
          </w:pPr>
          <w:r w:rsidRPr="00617519">
            <w:rPr>
              <w:rFonts w:ascii="Palatino Linotype" w:eastAsia="Palatino Linotype" w:hAnsi="Palatino Linotype" w:cs="Palatino Linotype"/>
              <w:b/>
            </w:rPr>
            <w:t>Organismo Descentralizado de Agua Potable Alcantarillado y Saneamiento de Nezahualcóyotl (ODAPAS)</w:t>
          </w:r>
        </w:p>
      </w:tc>
    </w:tr>
    <w:tr w:rsidR="00312773" w14:paraId="3062FFA0" w14:textId="77777777">
      <w:trPr>
        <w:trHeight w:val="228"/>
      </w:trPr>
      <w:tc>
        <w:tcPr>
          <w:tcW w:w="3261" w:type="dxa"/>
          <w:vMerge/>
        </w:tcPr>
        <w:p w14:paraId="584F9B8A"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10ED029"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305462E7" w14:textId="77777777" w:rsidR="00312773" w:rsidRDefault="00213D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0F57BF2" w14:textId="77777777" w:rsidR="00312773" w:rsidRDefault="0031277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F655" w14:textId="77777777" w:rsidR="00312773" w:rsidRDefault="00A74D4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0CC3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0"/>
      <w:tblW w:w="10490" w:type="dxa"/>
      <w:tblInd w:w="-1276" w:type="dxa"/>
      <w:tblLayout w:type="fixed"/>
      <w:tblLook w:val="0400" w:firstRow="0" w:lastRow="0" w:firstColumn="0" w:lastColumn="0" w:noHBand="0" w:noVBand="1"/>
    </w:tblPr>
    <w:tblGrid>
      <w:gridCol w:w="4253"/>
      <w:gridCol w:w="2552"/>
      <w:gridCol w:w="3685"/>
    </w:tblGrid>
    <w:tr w:rsidR="00312773" w14:paraId="499C794A" w14:textId="77777777">
      <w:tc>
        <w:tcPr>
          <w:tcW w:w="4253" w:type="dxa"/>
          <w:vMerge w:val="restart"/>
          <w:shd w:val="clear" w:color="auto" w:fill="auto"/>
        </w:tcPr>
        <w:p w14:paraId="0711050E"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4DF608E" wp14:editId="1887F8E3">
                <wp:extent cx="1692162" cy="85267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2FBAC66"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C119560" w14:textId="213C4A89" w:rsidR="00312773" w:rsidRDefault="00617519">
          <w:pPr>
            <w:jc w:val="both"/>
            <w:rPr>
              <w:rFonts w:ascii="Palatino Linotype" w:eastAsia="Palatino Linotype" w:hAnsi="Palatino Linotype" w:cs="Palatino Linotype"/>
              <w:b/>
              <w:sz w:val="22"/>
              <w:szCs w:val="22"/>
            </w:rPr>
          </w:pPr>
          <w:r w:rsidRPr="00617519">
            <w:rPr>
              <w:rFonts w:ascii="Palatino Linotype" w:eastAsia="Palatino Linotype" w:hAnsi="Palatino Linotype" w:cs="Palatino Linotype"/>
              <w:b/>
              <w:sz w:val="22"/>
              <w:szCs w:val="22"/>
            </w:rPr>
            <w:t>01947/INFOEM/IP/RR/2023</w:t>
          </w:r>
        </w:p>
      </w:tc>
    </w:tr>
    <w:tr w:rsidR="00312773" w14:paraId="67935A17" w14:textId="77777777">
      <w:tc>
        <w:tcPr>
          <w:tcW w:w="4253" w:type="dxa"/>
          <w:vMerge/>
          <w:shd w:val="clear" w:color="auto" w:fill="auto"/>
        </w:tcPr>
        <w:p w14:paraId="12E5D7A3"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68E5432"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D40BCAE" w14:textId="53A98172" w:rsidR="00312773" w:rsidRDefault="0065103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w:t>
          </w:r>
        </w:p>
      </w:tc>
    </w:tr>
    <w:tr w:rsidR="00312773" w14:paraId="36AD1F0A" w14:textId="77777777">
      <w:trPr>
        <w:trHeight w:val="228"/>
      </w:trPr>
      <w:tc>
        <w:tcPr>
          <w:tcW w:w="4253" w:type="dxa"/>
          <w:vMerge/>
          <w:shd w:val="clear" w:color="auto" w:fill="auto"/>
        </w:tcPr>
        <w:p w14:paraId="1AF4205D"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28A5ADE"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30CCAA46" w14:textId="0BE17F78" w:rsidR="00312773" w:rsidRDefault="00617519">
          <w:pPr>
            <w:jc w:val="both"/>
            <w:rPr>
              <w:rFonts w:ascii="Palatino Linotype" w:eastAsia="Palatino Linotype" w:hAnsi="Palatino Linotype" w:cs="Palatino Linotype"/>
              <w:b/>
            </w:rPr>
          </w:pPr>
          <w:r w:rsidRPr="00617519">
            <w:rPr>
              <w:rFonts w:ascii="Palatino Linotype" w:eastAsia="Palatino Linotype" w:hAnsi="Palatino Linotype" w:cs="Palatino Linotype"/>
              <w:b/>
            </w:rPr>
            <w:t>Organismo Descentralizado de Agua Potable Alcantarillado y Saneamiento de Nezahualcóyotl (ODAPAS)</w:t>
          </w:r>
        </w:p>
      </w:tc>
    </w:tr>
    <w:tr w:rsidR="00312773" w14:paraId="2A517A85" w14:textId="77777777">
      <w:tc>
        <w:tcPr>
          <w:tcW w:w="4253" w:type="dxa"/>
          <w:vMerge/>
          <w:shd w:val="clear" w:color="auto" w:fill="auto"/>
        </w:tcPr>
        <w:p w14:paraId="2A8C93C8" w14:textId="77777777" w:rsidR="00312773" w:rsidRDefault="0031277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6E0E2EA1" w14:textId="77777777" w:rsidR="00312773" w:rsidRDefault="00213D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311FC190" w14:textId="77777777" w:rsidR="00312773" w:rsidRDefault="00213D3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2D6058E" w14:textId="77777777" w:rsidR="00312773" w:rsidRDefault="0031277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C4283"/>
    <w:multiLevelType w:val="multilevel"/>
    <w:tmpl w:val="E0A80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AD4E88"/>
    <w:multiLevelType w:val="multilevel"/>
    <w:tmpl w:val="5E74F3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CB13470"/>
    <w:multiLevelType w:val="hybridMultilevel"/>
    <w:tmpl w:val="C430F14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73"/>
    <w:rsid w:val="00007ECF"/>
    <w:rsid w:val="00033CC7"/>
    <w:rsid w:val="00055AB9"/>
    <w:rsid w:val="001F65F5"/>
    <w:rsid w:val="00213D38"/>
    <w:rsid w:val="00312773"/>
    <w:rsid w:val="003C2C23"/>
    <w:rsid w:val="003E3C20"/>
    <w:rsid w:val="003E69B2"/>
    <w:rsid w:val="003F2CD8"/>
    <w:rsid w:val="005E4725"/>
    <w:rsid w:val="00617519"/>
    <w:rsid w:val="00626B96"/>
    <w:rsid w:val="0065103C"/>
    <w:rsid w:val="00663546"/>
    <w:rsid w:val="00702D95"/>
    <w:rsid w:val="00707E80"/>
    <w:rsid w:val="00780238"/>
    <w:rsid w:val="00780D12"/>
    <w:rsid w:val="008D6200"/>
    <w:rsid w:val="008E32FB"/>
    <w:rsid w:val="009111C7"/>
    <w:rsid w:val="009275EF"/>
    <w:rsid w:val="009E13A1"/>
    <w:rsid w:val="00A1331B"/>
    <w:rsid w:val="00A42A99"/>
    <w:rsid w:val="00A74D45"/>
    <w:rsid w:val="00AA76E0"/>
    <w:rsid w:val="00AE19D9"/>
    <w:rsid w:val="00AE43B8"/>
    <w:rsid w:val="00AF1A6E"/>
    <w:rsid w:val="00B131F1"/>
    <w:rsid w:val="00B66B4B"/>
    <w:rsid w:val="00B94F0F"/>
    <w:rsid w:val="00BD2E59"/>
    <w:rsid w:val="00C818C2"/>
    <w:rsid w:val="00C9758A"/>
    <w:rsid w:val="00CA56F3"/>
    <w:rsid w:val="00E06D1F"/>
    <w:rsid w:val="00EC4805"/>
    <w:rsid w:val="00F037D3"/>
    <w:rsid w:val="00FC3C46"/>
    <w:rsid w:val="00FE7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2FCEC"/>
  <w15:docId w15:val="{57DD9282-FEE5-4F8B-8B24-66160152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Pr>
      <w:rFonts w:ascii="Calibri" w:eastAsia="Calibri" w:hAnsi="Calibri" w:cs="Calibri"/>
      <w:color w:val="4F81BD"/>
      <w:sz w:val="56"/>
      <w:szCs w:val="56"/>
    </w:rPr>
  </w:style>
  <w:style w:type="paragraph" w:styleId="Subttulo">
    <w:name w:val="Subtitle"/>
    <w:basedOn w:val="Normal"/>
    <w:next w:val="Normal"/>
    <w:pPr>
      <w:spacing w:after="120"/>
    </w:pPr>
    <w:rPr>
      <w:rFonts w:ascii="Calibri" w:eastAsia="Calibri" w:hAnsi="Calibri" w:cs="Calibr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617519"/>
    <w:pPr>
      <w:tabs>
        <w:tab w:val="center" w:pos="4419"/>
        <w:tab w:val="right" w:pos="8838"/>
      </w:tabs>
    </w:pPr>
  </w:style>
  <w:style w:type="character" w:customStyle="1" w:styleId="PiedepginaCar">
    <w:name w:val="Pie de página Car"/>
    <w:basedOn w:val="Fuentedeprrafopredeter"/>
    <w:link w:val="Piedepgina"/>
    <w:uiPriority w:val="99"/>
    <w:rsid w:val="00617519"/>
  </w:style>
  <w:style w:type="paragraph" w:styleId="Prrafodelista">
    <w:name w:val="List Paragraph"/>
    <w:basedOn w:val="Normal"/>
    <w:uiPriority w:val="34"/>
    <w:qFormat/>
    <w:rsid w:val="00007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8495">
      <w:bodyDiv w:val="1"/>
      <w:marLeft w:val="0"/>
      <w:marRight w:val="0"/>
      <w:marTop w:val="0"/>
      <w:marBottom w:val="0"/>
      <w:divBdr>
        <w:top w:val="none" w:sz="0" w:space="0" w:color="auto"/>
        <w:left w:val="none" w:sz="0" w:space="0" w:color="auto"/>
        <w:bottom w:val="none" w:sz="0" w:space="0" w:color="auto"/>
        <w:right w:val="none" w:sz="0" w:space="0" w:color="auto"/>
      </w:divBdr>
    </w:div>
    <w:div w:id="154123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7300</Words>
  <Characters>40153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INFOEM381</cp:lastModifiedBy>
  <cp:revision>9</cp:revision>
  <cp:lastPrinted>2023-12-14T23:09:00Z</cp:lastPrinted>
  <dcterms:created xsi:type="dcterms:W3CDTF">2023-12-12T02:56:00Z</dcterms:created>
  <dcterms:modified xsi:type="dcterms:W3CDTF">2024-01-17T18:41:00Z</dcterms:modified>
</cp:coreProperties>
</file>