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31FFD56" w:rsidR="00662C69" w:rsidRDefault="009B11D6" w:rsidP="00D841E2">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D3310C">
        <w:rPr>
          <w:rFonts w:ascii="Palatino Linotype" w:hAnsi="Palatino Linotype"/>
          <w:color w:val="000000" w:themeColor="text1"/>
        </w:rPr>
        <w:t>doce (</w:t>
      </w:r>
      <w:r w:rsidR="00CC642D">
        <w:rPr>
          <w:rFonts w:ascii="Palatino Linotype" w:hAnsi="Palatino Linotype"/>
          <w:color w:val="000000" w:themeColor="text1"/>
        </w:rPr>
        <w:t>1</w:t>
      </w:r>
      <w:r w:rsidR="00D3310C">
        <w:rPr>
          <w:rFonts w:ascii="Palatino Linotype" w:hAnsi="Palatino Linotype"/>
          <w:color w:val="000000" w:themeColor="text1"/>
        </w:rPr>
        <w:t>2</w:t>
      </w:r>
      <w:r w:rsidR="00CC642D">
        <w:rPr>
          <w:rFonts w:ascii="Palatino Linotype" w:hAnsi="Palatino Linotype"/>
          <w:color w:val="000000" w:themeColor="text1"/>
        </w:rPr>
        <w:t xml:space="preserve">) de abril </w:t>
      </w:r>
      <w:r w:rsidR="00D96B07">
        <w:rPr>
          <w:rFonts w:ascii="Palatino Linotype" w:hAnsi="Palatino Linotype"/>
          <w:color w:val="000000" w:themeColor="text1"/>
        </w:rPr>
        <w:t>de dos mil veintitrés</w:t>
      </w:r>
      <w:r w:rsidR="00662C69" w:rsidRPr="00A85CB7">
        <w:rPr>
          <w:rFonts w:ascii="Palatino Linotype" w:hAnsi="Palatino Linotype"/>
          <w:color w:val="000000" w:themeColor="text1"/>
        </w:rPr>
        <w:t>.</w:t>
      </w:r>
    </w:p>
    <w:p w14:paraId="1181C59D" w14:textId="77777777" w:rsidR="00B31E90" w:rsidRPr="00A85CB7" w:rsidRDefault="00B31E90" w:rsidP="00D841E2">
      <w:pPr>
        <w:tabs>
          <w:tab w:val="left" w:pos="3465"/>
        </w:tabs>
        <w:spacing w:line="360" w:lineRule="auto"/>
        <w:jc w:val="both"/>
        <w:rPr>
          <w:rFonts w:ascii="Palatino Linotype" w:hAnsi="Palatino Linotype"/>
          <w:color w:val="000000" w:themeColor="text1"/>
        </w:rPr>
      </w:pPr>
    </w:p>
    <w:p w14:paraId="04F87235" w14:textId="135AB1CF" w:rsidR="005F0007" w:rsidRDefault="00662C69" w:rsidP="00D841E2">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00772245">
        <w:rPr>
          <w:rFonts w:ascii="Palatino Linotype" w:hAnsi="Palatino Linotype"/>
          <w:b/>
          <w:color w:val="000000" w:themeColor="text1"/>
        </w:rPr>
        <w:t>S</w:t>
      </w:r>
      <w:r w:rsidRPr="00A85CB7">
        <w:rPr>
          <w:rFonts w:ascii="Palatino Linotype" w:hAnsi="Palatino Linotype"/>
          <w:color w:val="000000" w:themeColor="text1"/>
        </w:rPr>
        <w:t xml:space="preserve"> </w:t>
      </w:r>
      <w:r w:rsidR="00772245">
        <w:rPr>
          <w:rFonts w:ascii="Palatino Linotype" w:hAnsi="Palatino Linotype"/>
          <w:color w:val="000000" w:themeColor="text1"/>
        </w:rPr>
        <w:t>los</w:t>
      </w:r>
      <w:r w:rsidRPr="00A85CB7">
        <w:rPr>
          <w:rFonts w:ascii="Palatino Linotype" w:hAnsi="Palatino Linotype"/>
          <w:color w:val="000000" w:themeColor="text1"/>
        </w:rPr>
        <w:t xml:space="preserve"> expediente</w:t>
      </w:r>
      <w:r w:rsidR="00772245">
        <w:rPr>
          <w:rFonts w:ascii="Palatino Linotype" w:hAnsi="Palatino Linotype"/>
          <w:color w:val="000000" w:themeColor="text1"/>
        </w:rPr>
        <w:t>s</w:t>
      </w:r>
      <w:r w:rsidRPr="00A85CB7">
        <w:rPr>
          <w:rFonts w:ascii="Palatino Linotype" w:hAnsi="Palatino Linotype"/>
          <w:color w:val="000000" w:themeColor="text1"/>
        </w:rPr>
        <w:t xml:space="preserve"> electrónico</w:t>
      </w:r>
      <w:r w:rsidR="00772245">
        <w:rPr>
          <w:rFonts w:ascii="Palatino Linotype" w:hAnsi="Palatino Linotype"/>
          <w:color w:val="000000" w:themeColor="text1"/>
        </w:rPr>
        <w:t>s</w:t>
      </w:r>
      <w:r w:rsidRPr="00A85CB7">
        <w:rPr>
          <w:rFonts w:ascii="Palatino Linotype" w:hAnsi="Palatino Linotype"/>
          <w:color w:val="000000" w:themeColor="text1"/>
        </w:rPr>
        <w:t xml:space="preserve"> for</w:t>
      </w:r>
      <w:r w:rsidR="00D37494" w:rsidRPr="00A85CB7">
        <w:rPr>
          <w:rFonts w:ascii="Palatino Linotype" w:hAnsi="Palatino Linotype"/>
          <w:color w:val="000000" w:themeColor="text1"/>
        </w:rPr>
        <w:t>mado</w:t>
      </w:r>
      <w:r w:rsidR="00772245">
        <w:rPr>
          <w:rFonts w:ascii="Palatino Linotype" w:hAnsi="Palatino Linotype"/>
          <w:color w:val="000000" w:themeColor="text1"/>
        </w:rPr>
        <w:t>s</w:t>
      </w:r>
      <w:r w:rsidR="00D37494" w:rsidRPr="00A85CB7">
        <w:rPr>
          <w:rFonts w:ascii="Palatino Linotype" w:hAnsi="Palatino Linotype"/>
          <w:color w:val="000000" w:themeColor="text1"/>
        </w:rPr>
        <w:t xml:space="preserve"> con motivo de</w:t>
      </w:r>
      <w:r w:rsidR="00772245">
        <w:rPr>
          <w:rFonts w:ascii="Palatino Linotype" w:hAnsi="Palatino Linotype"/>
          <w:color w:val="000000" w:themeColor="text1"/>
        </w:rPr>
        <w:t xml:space="preserve"> </w:t>
      </w:r>
      <w:r w:rsidR="00D37494" w:rsidRPr="00A85CB7">
        <w:rPr>
          <w:rFonts w:ascii="Palatino Linotype" w:hAnsi="Palatino Linotype"/>
          <w:color w:val="000000" w:themeColor="text1"/>
        </w:rPr>
        <w:t>l</w:t>
      </w:r>
      <w:r w:rsidR="00772245">
        <w:rPr>
          <w:rFonts w:ascii="Palatino Linotype" w:hAnsi="Palatino Linotype"/>
          <w:color w:val="000000" w:themeColor="text1"/>
        </w:rPr>
        <w:t>os</w:t>
      </w:r>
      <w:r w:rsidRPr="00A85CB7">
        <w:rPr>
          <w:rFonts w:ascii="Palatino Linotype" w:hAnsi="Palatino Linotype"/>
          <w:color w:val="000000" w:themeColor="text1"/>
        </w:rPr>
        <w:t xml:space="preserve"> recurso</w:t>
      </w:r>
      <w:r w:rsidR="00772245">
        <w:rPr>
          <w:rFonts w:ascii="Palatino Linotype" w:hAnsi="Palatino Linotype"/>
          <w:color w:val="000000" w:themeColor="text1"/>
        </w:rPr>
        <w:t>s</w:t>
      </w:r>
      <w:r w:rsidRPr="00A85CB7">
        <w:rPr>
          <w:rFonts w:ascii="Palatino Linotype" w:hAnsi="Palatino Linotype"/>
          <w:color w:val="000000" w:themeColor="text1"/>
        </w:rPr>
        <w:t xml:space="preserve"> de revisión </w:t>
      </w:r>
      <w:r w:rsidR="00D96B07" w:rsidRPr="00D96B07">
        <w:rPr>
          <w:rFonts w:ascii="Palatino Linotype" w:hAnsi="Palatino Linotype"/>
          <w:b/>
          <w:bCs/>
          <w:sz w:val="22"/>
        </w:rPr>
        <w:t>10218/INFOEM/IP/RR/2022, 10219</w:t>
      </w:r>
      <w:r w:rsidR="009A26C8">
        <w:rPr>
          <w:rFonts w:ascii="Palatino Linotype" w:hAnsi="Palatino Linotype"/>
          <w:b/>
          <w:bCs/>
          <w:sz w:val="22"/>
        </w:rPr>
        <w:t>/</w:t>
      </w:r>
      <w:r w:rsidR="00D96B07" w:rsidRPr="00D96B07">
        <w:rPr>
          <w:rFonts w:ascii="Palatino Linotype" w:hAnsi="Palatino Linotype"/>
          <w:b/>
          <w:bCs/>
          <w:sz w:val="22"/>
        </w:rPr>
        <w:t xml:space="preserve">INFOEM/IP/RR/2022, 10220/INFOEM/IP/RR/2022, 10221/INFOEM/IP/RR/2022, 10222/INFOEM/IP/RR/2022, 10223/INFOEM/IP/RR/2022, 10224/INFOEM/IP/RR/2022, 10225/INFOEM/IP/RR/2022, 10226/INFOEM/IP/RR/2022, 10227/INFOEM/IP/RR/2022, 10241/INFOEM/IP/RR/2022, 10242/INFOEM/IP/RR/2022, 10243/INFOEM/IP/RR/2022, 10244/INFOEM/IP/RR/2022, 10245/INFOEM/IP/RR/2022, 10246/INFOEM/IP/RR/2022, 10247/INFOEM/IP/RR/2022, 10248/INFOEM/IP/RR/2022, 10249 INFOEM/IP/RR/2022, 10250/INFOEM/IP/RR/2022, 10251/INFOEM/IP/RR/2022, 10252/INFOEM/IP/RR/2022, 10254/INFOEM/IP/RR/2022, 10255/INFOEM/IP/RR/2022, 10256/INFOEM/IP/RR/2022, 10257/INFOEM/IP/RR/2022, 10258/INFOEM/IP/RR/2022, 10259/INFOEM/IP/RR/2022, 10260/INFOEM/IP/RR/2022, 10261/INFOEM/IP/RR/2022, 10262/INFOEM/IP/RR/2022, 10263/INFOEM/IP/RR/2022, 10278/INFOEM/IP/RR/2022 </w:t>
      </w:r>
      <w:r w:rsidR="00D96B07" w:rsidRPr="00D96B07">
        <w:rPr>
          <w:rFonts w:ascii="Palatino Linotype" w:hAnsi="Palatino Linotype"/>
          <w:sz w:val="22"/>
        </w:rPr>
        <w:t xml:space="preserve">y </w:t>
      </w:r>
      <w:r w:rsidR="00D96B07" w:rsidRPr="00D96B07">
        <w:rPr>
          <w:rFonts w:ascii="Palatino Linotype" w:hAnsi="Palatino Linotype"/>
          <w:b/>
          <w:bCs/>
          <w:sz w:val="22"/>
        </w:rPr>
        <w:t>10279INFOEM/IP/RR/2022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w:t>
      </w:r>
      <w:r w:rsidR="00772245">
        <w:rPr>
          <w:rFonts w:ascii="Palatino Linotype" w:eastAsia="Times New Roman" w:hAnsi="Palatino Linotype" w:cs="Times New Roman"/>
          <w:color w:val="000000" w:themeColor="text1"/>
        </w:rPr>
        <w:t>s</w:t>
      </w:r>
      <w:r w:rsidR="006B31E7" w:rsidRPr="006B31E7">
        <w:rPr>
          <w:rFonts w:ascii="Palatino Linotype" w:eastAsia="Times New Roman" w:hAnsi="Palatino Linotype" w:cs="Times New Roman"/>
          <w:color w:val="000000" w:themeColor="text1"/>
        </w:rPr>
        <w:t xml:space="preserve"> por</w:t>
      </w:r>
      <w:r w:rsidR="0078249C">
        <w:rPr>
          <w:rFonts w:ascii="Palatino Linotype" w:eastAsia="Times New Roman" w:hAnsi="Palatino Linotype" w:cs="Times New Roman"/>
          <w:color w:val="000000" w:themeColor="text1"/>
        </w:rPr>
        <w:t xml:space="preserve"> </w:t>
      </w:r>
      <w:r w:rsidR="008E29BB">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w:t>
      </w:r>
      <w:r w:rsidR="00772245">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respuesta</w:t>
      </w:r>
      <w:r w:rsidR="00772245">
        <w:rPr>
          <w:rFonts w:ascii="Palatino Linotype" w:eastAsia="Times New Roman" w:hAnsi="Palatino Linotype" w:cs="Arial"/>
          <w:color w:val="000000" w:themeColor="text1"/>
        </w:rPr>
        <w:t>s</w:t>
      </w:r>
      <w:r w:rsidR="005F1362" w:rsidRPr="00A85CB7">
        <w:rPr>
          <w:rFonts w:ascii="Palatino Linotype" w:eastAsia="Times New Roman" w:hAnsi="Palatino Linotype" w:cs="Arial"/>
          <w:color w:val="000000" w:themeColor="text1"/>
        </w:rPr>
        <w:t xml:space="preserve"> del</w:t>
      </w:r>
      <w:r w:rsidR="002C1007" w:rsidRPr="00A85CB7">
        <w:rPr>
          <w:rFonts w:ascii="Palatino Linotype" w:eastAsia="Times New Roman" w:hAnsi="Palatino Linotype" w:cs="Arial"/>
          <w:color w:val="000000" w:themeColor="text1"/>
        </w:rPr>
        <w:t xml:space="preserve"> </w:t>
      </w:r>
      <w:r w:rsidR="008E773E">
        <w:rPr>
          <w:rFonts w:ascii="Palatino Linotype" w:eastAsia="Times New Roman" w:hAnsi="Palatino Linotype" w:cs="Arial"/>
          <w:b/>
          <w:color w:val="000000" w:themeColor="text1"/>
        </w:rPr>
        <w:t>Sistema Municipal para el Desarrollo Integral de la Familia de Metepec</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 xml:space="preserve">se procede a dictar la presente resolución, con base en los </w:t>
      </w:r>
      <w:proofErr w:type="gramStart"/>
      <w:r w:rsidR="005F1362" w:rsidRPr="00A85CB7">
        <w:rPr>
          <w:rFonts w:ascii="Palatino Linotype" w:eastAsia="Times New Roman" w:hAnsi="Palatino Linotype" w:cs="Times New Roman"/>
          <w:color w:val="000000" w:themeColor="text1"/>
        </w:rPr>
        <w:t>siguientes</w:t>
      </w:r>
      <w:proofErr w:type="gramEnd"/>
      <w:r w:rsidR="005F1362" w:rsidRPr="00A85CB7">
        <w:rPr>
          <w:rFonts w:ascii="Palatino Linotype" w:eastAsia="Times New Roman" w:hAnsi="Palatino Linotype" w:cs="Times New Roman"/>
          <w:color w:val="000000" w:themeColor="text1"/>
        </w:rPr>
        <w:t>:</w:t>
      </w:r>
    </w:p>
    <w:p w14:paraId="11EE5310" w14:textId="77777777" w:rsidR="009A593A" w:rsidRPr="00A85CB7" w:rsidRDefault="009A593A" w:rsidP="00D841E2">
      <w:pPr>
        <w:spacing w:line="360" w:lineRule="auto"/>
        <w:jc w:val="both"/>
        <w:rPr>
          <w:rFonts w:ascii="Palatino Linotype" w:hAnsi="Palatino Linotype"/>
          <w:b/>
          <w:color w:val="000000" w:themeColor="text1"/>
        </w:rPr>
      </w:pPr>
    </w:p>
    <w:p w14:paraId="769E1410" w14:textId="5761CBE9" w:rsidR="00587366" w:rsidRPr="00A85CB7" w:rsidRDefault="00662C69" w:rsidP="00D841E2">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lastRenderedPageBreak/>
        <w:t>A</w:t>
      </w:r>
      <w:r w:rsidR="00D96B07">
        <w:rPr>
          <w:b/>
          <w:color w:val="000000" w:themeColor="text1"/>
        </w:rPr>
        <w:t xml:space="preserve"> </w:t>
      </w:r>
      <w:r w:rsidRPr="00A85CB7">
        <w:rPr>
          <w:b/>
          <w:color w:val="000000" w:themeColor="text1"/>
        </w:rPr>
        <w:t>N</w:t>
      </w:r>
      <w:r w:rsidR="00D96B07">
        <w:rPr>
          <w:b/>
          <w:color w:val="000000" w:themeColor="text1"/>
        </w:rPr>
        <w:t xml:space="preserve"> </w:t>
      </w:r>
      <w:r w:rsidRPr="00A85CB7">
        <w:rPr>
          <w:b/>
          <w:color w:val="000000" w:themeColor="text1"/>
        </w:rPr>
        <w:t>T</w:t>
      </w:r>
      <w:r w:rsidR="00D96B07">
        <w:rPr>
          <w:b/>
          <w:color w:val="000000" w:themeColor="text1"/>
        </w:rPr>
        <w:t xml:space="preserve"> </w:t>
      </w:r>
      <w:r w:rsidRPr="00A85CB7">
        <w:rPr>
          <w:b/>
          <w:color w:val="000000" w:themeColor="text1"/>
        </w:rPr>
        <w:t>E</w:t>
      </w:r>
      <w:r w:rsidR="00D96B07">
        <w:rPr>
          <w:b/>
          <w:color w:val="000000" w:themeColor="text1"/>
        </w:rPr>
        <w:t xml:space="preserve"> </w:t>
      </w:r>
      <w:r w:rsidRPr="00A85CB7">
        <w:rPr>
          <w:b/>
          <w:color w:val="000000" w:themeColor="text1"/>
        </w:rPr>
        <w:t>C</w:t>
      </w:r>
      <w:r w:rsidR="00D96B07">
        <w:rPr>
          <w:b/>
          <w:color w:val="000000" w:themeColor="text1"/>
        </w:rPr>
        <w:t xml:space="preserve"> </w:t>
      </w:r>
      <w:r w:rsidRPr="00A85CB7">
        <w:rPr>
          <w:b/>
          <w:color w:val="000000" w:themeColor="text1"/>
        </w:rPr>
        <w:t>E</w:t>
      </w:r>
      <w:r w:rsidR="00D96B07">
        <w:rPr>
          <w:b/>
          <w:color w:val="000000" w:themeColor="text1"/>
        </w:rPr>
        <w:t xml:space="preserve"> </w:t>
      </w:r>
      <w:r w:rsidRPr="00A85CB7">
        <w:rPr>
          <w:b/>
          <w:color w:val="000000" w:themeColor="text1"/>
        </w:rPr>
        <w:t>D</w:t>
      </w:r>
      <w:r w:rsidR="00D96B07">
        <w:rPr>
          <w:b/>
          <w:color w:val="000000" w:themeColor="text1"/>
        </w:rPr>
        <w:t xml:space="preserve"> </w:t>
      </w:r>
      <w:r w:rsidRPr="00A85CB7">
        <w:rPr>
          <w:b/>
          <w:color w:val="000000" w:themeColor="text1"/>
        </w:rPr>
        <w:t>E</w:t>
      </w:r>
      <w:r w:rsidR="00D96B07">
        <w:rPr>
          <w:b/>
          <w:color w:val="000000" w:themeColor="text1"/>
        </w:rPr>
        <w:t xml:space="preserve"> </w:t>
      </w:r>
      <w:r w:rsidRPr="00A85CB7">
        <w:rPr>
          <w:b/>
          <w:color w:val="000000" w:themeColor="text1"/>
        </w:rPr>
        <w:t>N</w:t>
      </w:r>
      <w:r w:rsidR="00D96B07">
        <w:rPr>
          <w:b/>
          <w:color w:val="000000" w:themeColor="text1"/>
        </w:rPr>
        <w:t xml:space="preserve"> </w:t>
      </w:r>
      <w:r w:rsidRPr="00A85CB7">
        <w:rPr>
          <w:b/>
          <w:color w:val="000000" w:themeColor="text1"/>
        </w:rPr>
        <w:t>T</w:t>
      </w:r>
      <w:r w:rsidR="00D96B07">
        <w:rPr>
          <w:b/>
          <w:color w:val="000000" w:themeColor="text1"/>
        </w:rPr>
        <w:t xml:space="preserve"> </w:t>
      </w:r>
      <w:r w:rsidRPr="00A85CB7">
        <w:rPr>
          <w:b/>
          <w:color w:val="000000" w:themeColor="text1"/>
        </w:rPr>
        <w:t>E</w:t>
      </w:r>
      <w:r w:rsidR="00D96B07">
        <w:rPr>
          <w:b/>
          <w:color w:val="000000" w:themeColor="text1"/>
        </w:rPr>
        <w:t xml:space="preserve"> </w:t>
      </w:r>
      <w:r w:rsidRPr="00A85CB7">
        <w:rPr>
          <w:b/>
          <w:color w:val="000000" w:themeColor="text1"/>
        </w:rPr>
        <w:t>S</w:t>
      </w:r>
      <w:bookmarkEnd w:id="0"/>
      <w:bookmarkEnd w:id="1"/>
      <w:bookmarkEnd w:id="2"/>
    </w:p>
    <w:p w14:paraId="5672105D" w14:textId="77777777" w:rsidR="00B31E90" w:rsidRDefault="00B31E90"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446BEBA" w:rsidR="00D9392E" w:rsidRPr="00A85CB7" w:rsidRDefault="005F0007"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D96B07">
        <w:rPr>
          <w:rFonts w:ascii="Palatino Linotype" w:eastAsia="Calibri" w:hAnsi="Palatino Linotype" w:cs="Arial"/>
          <w:color w:val="000000" w:themeColor="text1"/>
          <w:lang w:val="es-ES"/>
        </w:rPr>
        <w:t>veinticinco (25)</w:t>
      </w:r>
      <w:r w:rsidR="00287FF3">
        <w:rPr>
          <w:rFonts w:ascii="Palatino Linotype" w:eastAsia="Calibri" w:hAnsi="Palatino Linotype" w:cs="Arial"/>
          <w:color w:val="000000" w:themeColor="text1"/>
          <w:lang w:val="es-ES"/>
        </w:rPr>
        <w:t xml:space="preserve"> de marzo </w:t>
      </w:r>
      <w:r w:rsidR="00FE159E">
        <w:rPr>
          <w:rFonts w:ascii="Palatino Linotype" w:eastAsia="Calibri" w:hAnsi="Palatino Linotype" w:cs="Arial"/>
          <w:color w:val="000000" w:themeColor="text1"/>
          <w:lang w:val="es-ES"/>
        </w:rPr>
        <w:t>de dos mil veintidós</w:t>
      </w:r>
      <w:r w:rsidR="005F1362" w:rsidRPr="00A85CB7">
        <w:rPr>
          <w:rFonts w:ascii="Palatino Linotype" w:eastAsia="Calibri" w:hAnsi="Palatino Linotype" w:cs="Arial"/>
          <w:color w:val="000000" w:themeColor="text1"/>
          <w:lang w:val="es-ES"/>
        </w:rPr>
        <w:t xml:space="preserve">, </w:t>
      </w:r>
      <w:r w:rsidR="00FE159E">
        <w:rPr>
          <w:rFonts w:ascii="Palatino Linotype" w:eastAsia="Calibri" w:hAnsi="Palatino Linotype" w:cs="Arial"/>
          <w:color w:val="000000" w:themeColor="text1"/>
          <w:lang w:val="es-ES"/>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9E58CA">
        <w:rPr>
          <w:rFonts w:ascii="Palatino Linotype" w:hAnsi="Palatino Linotype"/>
          <w:bCs/>
          <w:color w:val="000000" w:themeColor="text1"/>
        </w:rPr>
        <w:t>del</w:t>
      </w:r>
      <w:r w:rsidR="006D4E5E">
        <w:rPr>
          <w:rFonts w:ascii="Palatino Linotype" w:hAnsi="Palatino Linotype"/>
          <w:bCs/>
          <w:color w:val="000000" w:themeColor="text1"/>
        </w:rPr>
        <w:t xml:space="preserve"> Sistema de Acceso a la Información Mexiquense</w:t>
      </w:r>
      <w:r w:rsidR="00DE4F75">
        <w:rPr>
          <w:rFonts w:ascii="Palatino Linotype" w:hAnsi="Palatino Linotype"/>
          <w:bCs/>
          <w:color w:val="000000" w:themeColor="text1"/>
        </w:rPr>
        <w:t xml:space="preserve"> </w:t>
      </w:r>
      <w:r w:rsidR="006D4E5E">
        <w:rPr>
          <w:rFonts w:ascii="Palatino Linotype" w:hAnsi="Palatino Linotype"/>
          <w:bCs/>
          <w:color w:val="000000" w:themeColor="text1"/>
        </w:rPr>
        <w:t>(</w:t>
      </w:r>
      <w:r w:rsidR="00FE159E">
        <w:rPr>
          <w:rFonts w:ascii="Palatino Linotype" w:eastAsia="Calibri" w:hAnsi="Palatino Linotype" w:cs="Arial"/>
          <w:color w:val="000000" w:themeColor="text1"/>
          <w:lang w:val="es-ES"/>
        </w:rPr>
        <w:t>SAIMEX</w:t>
      </w:r>
      <w:r w:rsidR="006D4E5E">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la</w:t>
      </w:r>
      <w:r w:rsidR="00772245">
        <w:rPr>
          <w:rFonts w:ascii="Palatino Linotype" w:eastAsia="Calibri" w:hAnsi="Palatino Linotype" w:cs="Arial"/>
          <w:color w:val="000000" w:themeColor="text1"/>
          <w:lang w:val="es-ES"/>
        </w:rPr>
        <w:t>s</w:t>
      </w:r>
      <w:r w:rsidR="005F1362" w:rsidRPr="00A85CB7">
        <w:rPr>
          <w:rFonts w:ascii="Palatino Linotype" w:eastAsia="Calibri" w:hAnsi="Palatino Linotype" w:cs="Arial"/>
          <w:color w:val="000000" w:themeColor="text1"/>
          <w:lang w:val="es-ES"/>
        </w:rPr>
        <w:t xml:space="preserve"> solicitud</w:t>
      </w:r>
      <w:r w:rsidR="00772245">
        <w:rPr>
          <w:rFonts w:ascii="Palatino Linotype" w:eastAsia="Calibri" w:hAnsi="Palatino Linotype" w:cs="Arial"/>
          <w:color w:val="000000" w:themeColor="text1"/>
          <w:lang w:val="es-ES"/>
        </w:rPr>
        <w:t>es</w:t>
      </w:r>
      <w:r w:rsidR="005F1362" w:rsidRPr="00A85CB7">
        <w:rPr>
          <w:rFonts w:ascii="Palatino Linotype" w:eastAsia="Calibri" w:hAnsi="Palatino Linotype" w:cs="Arial"/>
          <w:color w:val="000000" w:themeColor="text1"/>
          <w:lang w:val="es-ES"/>
        </w:rPr>
        <w:t xml:space="preserve"> de información pública registrada</w:t>
      </w:r>
      <w:r w:rsidR="00772245">
        <w:rPr>
          <w:rFonts w:ascii="Palatino Linotype" w:eastAsia="Calibri" w:hAnsi="Palatino Linotype" w:cs="Arial"/>
          <w:color w:val="000000" w:themeColor="text1"/>
          <w:lang w:val="es-ES"/>
        </w:rPr>
        <w:t>s con los</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s </w:t>
      </w:r>
      <w:r w:rsidR="00D96B07">
        <w:rPr>
          <w:rFonts w:ascii="Palatino Linotype" w:hAnsi="Palatino Linotype"/>
          <w:b/>
          <w:bCs/>
          <w:sz w:val="22"/>
        </w:rPr>
        <w:t>04051/DIFMETEPEC/IP/2022,</w:t>
      </w:r>
      <w:r w:rsidR="00D96B07">
        <w:rPr>
          <w:rFonts w:ascii="Palatino Linotype" w:hAnsi="Palatino Linotype"/>
          <w:sz w:val="22"/>
        </w:rPr>
        <w:t xml:space="preserve"> </w:t>
      </w:r>
      <w:r w:rsidR="00D96B07">
        <w:rPr>
          <w:rFonts w:ascii="Palatino Linotype" w:hAnsi="Palatino Linotype"/>
          <w:b/>
          <w:bCs/>
          <w:sz w:val="22"/>
        </w:rPr>
        <w:t>04052/DIFMETEPEC/IP/2022,</w:t>
      </w:r>
      <w:r w:rsidR="00D96B07">
        <w:rPr>
          <w:rFonts w:ascii="Palatino Linotype" w:hAnsi="Palatino Linotype"/>
          <w:sz w:val="22"/>
        </w:rPr>
        <w:t xml:space="preserve"> </w:t>
      </w:r>
      <w:r w:rsidR="00D96B07">
        <w:rPr>
          <w:rFonts w:ascii="Palatino Linotype" w:hAnsi="Palatino Linotype"/>
          <w:b/>
          <w:bCs/>
          <w:sz w:val="22"/>
        </w:rPr>
        <w:t>04053/DIFMETEPEC/IP/2022,</w:t>
      </w:r>
      <w:r w:rsidR="00D96B07">
        <w:rPr>
          <w:rFonts w:ascii="Palatino Linotype" w:hAnsi="Palatino Linotype"/>
          <w:sz w:val="22"/>
        </w:rPr>
        <w:t xml:space="preserve"> </w:t>
      </w:r>
      <w:r w:rsidR="00D96B07">
        <w:rPr>
          <w:rFonts w:ascii="Palatino Linotype" w:hAnsi="Palatino Linotype"/>
          <w:b/>
          <w:bCs/>
          <w:sz w:val="22"/>
        </w:rPr>
        <w:t>04054/DIFMETEPEC/IP/2022,</w:t>
      </w:r>
      <w:r w:rsidR="00D96B07">
        <w:rPr>
          <w:rFonts w:ascii="Palatino Linotype" w:hAnsi="Palatino Linotype"/>
          <w:sz w:val="22"/>
        </w:rPr>
        <w:t xml:space="preserve"> </w:t>
      </w:r>
      <w:r w:rsidR="00D96B07">
        <w:rPr>
          <w:rFonts w:ascii="Palatino Linotype" w:hAnsi="Palatino Linotype"/>
          <w:b/>
          <w:bCs/>
          <w:sz w:val="22"/>
        </w:rPr>
        <w:t>04055/DIFMETEPEC/IP/2022,</w:t>
      </w:r>
      <w:r w:rsidR="00D96B07">
        <w:rPr>
          <w:rFonts w:ascii="Palatino Linotype" w:hAnsi="Palatino Linotype"/>
          <w:sz w:val="22"/>
        </w:rPr>
        <w:t xml:space="preserve"> </w:t>
      </w:r>
      <w:r w:rsidR="00D96B07">
        <w:rPr>
          <w:rFonts w:ascii="Palatino Linotype" w:hAnsi="Palatino Linotype"/>
          <w:b/>
          <w:bCs/>
          <w:sz w:val="22"/>
        </w:rPr>
        <w:t>04056/DIFMETEPEC/IP/2022,</w:t>
      </w:r>
      <w:r w:rsidR="00D96B07">
        <w:rPr>
          <w:rFonts w:ascii="Palatino Linotype" w:hAnsi="Palatino Linotype"/>
          <w:sz w:val="22"/>
        </w:rPr>
        <w:t xml:space="preserve"> </w:t>
      </w:r>
      <w:r w:rsidR="00D96B07">
        <w:rPr>
          <w:rFonts w:ascii="Palatino Linotype" w:hAnsi="Palatino Linotype"/>
          <w:b/>
          <w:bCs/>
          <w:sz w:val="22"/>
        </w:rPr>
        <w:t>04057/DIFMETEPEC/IP/2022,</w:t>
      </w:r>
      <w:r w:rsidR="00D96B07">
        <w:rPr>
          <w:rFonts w:ascii="Palatino Linotype" w:hAnsi="Palatino Linotype"/>
          <w:sz w:val="22"/>
        </w:rPr>
        <w:t xml:space="preserve"> </w:t>
      </w:r>
      <w:r w:rsidR="00D96B07">
        <w:rPr>
          <w:rFonts w:ascii="Palatino Linotype" w:hAnsi="Palatino Linotype"/>
          <w:b/>
          <w:bCs/>
          <w:sz w:val="22"/>
        </w:rPr>
        <w:t>04058/DIFMETEPEC/IP/2022,</w:t>
      </w:r>
      <w:r w:rsidR="00D96B07">
        <w:rPr>
          <w:rFonts w:ascii="Palatino Linotype" w:hAnsi="Palatino Linotype"/>
          <w:sz w:val="22"/>
        </w:rPr>
        <w:t xml:space="preserve"> </w:t>
      </w:r>
      <w:r w:rsidR="00D96B07">
        <w:rPr>
          <w:rFonts w:ascii="Palatino Linotype" w:hAnsi="Palatino Linotype"/>
          <w:b/>
          <w:bCs/>
          <w:sz w:val="22"/>
        </w:rPr>
        <w:t>04059/DIFMETEPEC/IP/2022,</w:t>
      </w:r>
      <w:r w:rsidR="00D96B07">
        <w:rPr>
          <w:rFonts w:ascii="Palatino Linotype" w:hAnsi="Palatino Linotype"/>
          <w:sz w:val="22"/>
        </w:rPr>
        <w:t xml:space="preserve"> </w:t>
      </w:r>
      <w:r w:rsidR="00D96B07">
        <w:rPr>
          <w:rFonts w:ascii="Palatino Linotype" w:hAnsi="Palatino Linotype"/>
          <w:b/>
          <w:bCs/>
          <w:sz w:val="22"/>
        </w:rPr>
        <w:t>04060/DIFMETEPEC/IP/2022,</w:t>
      </w:r>
      <w:r w:rsidR="00D96B07">
        <w:rPr>
          <w:rFonts w:ascii="Palatino Linotype" w:hAnsi="Palatino Linotype"/>
          <w:sz w:val="22"/>
        </w:rPr>
        <w:t xml:space="preserve"> </w:t>
      </w:r>
      <w:r w:rsidR="00D96B07">
        <w:rPr>
          <w:rFonts w:ascii="Palatino Linotype" w:hAnsi="Palatino Linotype"/>
          <w:b/>
          <w:bCs/>
          <w:sz w:val="22"/>
        </w:rPr>
        <w:t>04061/DIFMETEPEC/IP/2022,</w:t>
      </w:r>
      <w:r w:rsidR="00D96B07">
        <w:rPr>
          <w:rFonts w:ascii="Palatino Linotype" w:hAnsi="Palatino Linotype"/>
          <w:sz w:val="22"/>
        </w:rPr>
        <w:t xml:space="preserve"> </w:t>
      </w:r>
      <w:r w:rsidR="00D96B07">
        <w:rPr>
          <w:rFonts w:ascii="Palatino Linotype" w:hAnsi="Palatino Linotype"/>
          <w:b/>
          <w:bCs/>
          <w:sz w:val="22"/>
        </w:rPr>
        <w:t>04062/DIFMETEPEC/IP/2022,</w:t>
      </w:r>
      <w:r w:rsidR="00D96B07">
        <w:rPr>
          <w:rFonts w:ascii="Palatino Linotype" w:hAnsi="Palatino Linotype"/>
          <w:sz w:val="22"/>
        </w:rPr>
        <w:t xml:space="preserve"> </w:t>
      </w:r>
      <w:r w:rsidR="00D96B07">
        <w:rPr>
          <w:rFonts w:ascii="Palatino Linotype" w:hAnsi="Palatino Linotype"/>
          <w:b/>
          <w:bCs/>
          <w:sz w:val="22"/>
        </w:rPr>
        <w:t>04063/DIFMETEPEC/IP/2022,</w:t>
      </w:r>
      <w:r w:rsidR="00D96B07">
        <w:rPr>
          <w:rFonts w:ascii="Palatino Linotype" w:hAnsi="Palatino Linotype"/>
          <w:sz w:val="22"/>
        </w:rPr>
        <w:t xml:space="preserve"> </w:t>
      </w:r>
      <w:r w:rsidR="00D96B07">
        <w:rPr>
          <w:rFonts w:ascii="Palatino Linotype" w:hAnsi="Palatino Linotype"/>
          <w:b/>
          <w:bCs/>
          <w:sz w:val="22"/>
        </w:rPr>
        <w:t>04064/DIFMETEPEC/IP/2022,</w:t>
      </w:r>
      <w:r w:rsidR="00D96B07">
        <w:rPr>
          <w:rFonts w:ascii="Palatino Linotype" w:hAnsi="Palatino Linotype"/>
          <w:sz w:val="22"/>
        </w:rPr>
        <w:t xml:space="preserve"> </w:t>
      </w:r>
      <w:r w:rsidR="00D96B07">
        <w:rPr>
          <w:rFonts w:ascii="Palatino Linotype" w:hAnsi="Palatino Linotype"/>
          <w:b/>
          <w:bCs/>
          <w:sz w:val="22"/>
        </w:rPr>
        <w:t>04065/DIFMETEPEC/IP/2022,</w:t>
      </w:r>
      <w:r w:rsidR="00D96B07">
        <w:rPr>
          <w:rFonts w:ascii="Palatino Linotype" w:hAnsi="Palatino Linotype"/>
          <w:sz w:val="22"/>
        </w:rPr>
        <w:t xml:space="preserve"> </w:t>
      </w:r>
      <w:r w:rsidR="00D96B07">
        <w:rPr>
          <w:rFonts w:ascii="Palatino Linotype" w:hAnsi="Palatino Linotype"/>
          <w:b/>
          <w:bCs/>
          <w:sz w:val="22"/>
        </w:rPr>
        <w:t>04066/DIFMETEPEC/IP/2022,</w:t>
      </w:r>
      <w:r w:rsidR="00D96B07">
        <w:rPr>
          <w:rFonts w:ascii="Palatino Linotype" w:hAnsi="Palatino Linotype"/>
          <w:sz w:val="22"/>
        </w:rPr>
        <w:t xml:space="preserve"> </w:t>
      </w:r>
      <w:r w:rsidR="00D96B07">
        <w:rPr>
          <w:rFonts w:ascii="Palatino Linotype" w:hAnsi="Palatino Linotype"/>
          <w:b/>
          <w:bCs/>
          <w:sz w:val="22"/>
        </w:rPr>
        <w:t>04067/DIFMETEPEC/IP/2022,</w:t>
      </w:r>
      <w:r w:rsidR="00D96B07">
        <w:rPr>
          <w:rFonts w:ascii="Palatino Linotype" w:hAnsi="Palatino Linotype"/>
          <w:sz w:val="22"/>
        </w:rPr>
        <w:t xml:space="preserve"> </w:t>
      </w:r>
      <w:r w:rsidR="00D96B07">
        <w:rPr>
          <w:rFonts w:ascii="Palatino Linotype" w:hAnsi="Palatino Linotype"/>
          <w:b/>
          <w:bCs/>
          <w:sz w:val="22"/>
        </w:rPr>
        <w:t>04068/DIFMETEPEC/IP/2022,</w:t>
      </w:r>
      <w:r w:rsidR="00D96B07">
        <w:rPr>
          <w:rFonts w:ascii="Palatino Linotype" w:hAnsi="Palatino Linotype"/>
          <w:sz w:val="22"/>
        </w:rPr>
        <w:t xml:space="preserve"> </w:t>
      </w:r>
      <w:r w:rsidR="00D96B07">
        <w:rPr>
          <w:rFonts w:ascii="Palatino Linotype" w:hAnsi="Palatino Linotype"/>
          <w:b/>
          <w:bCs/>
          <w:sz w:val="22"/>
        </w:rPr>
        <w:t>04069/DIFMETEPEC/IP/2022,</w:t>
      </w:r>
      <w:r w:rsidR="00D96B07">
        <w:rPr>
          <w:rFonts w:ascii="Palatino Linotype" w:hAnsi="Palatino Linotype"/>
          <w:sz w:val="22"/>
        </w:rPr>
        <w:t xml:space="preserve"> </w:t>
      </w:r>
      <w:r w:rsidR="00D96B07">
        <w:rPr>
          <w:rFonts w:ascii="Palatino Linotype" w:hAnsi="Palatino Linotype"/>
          <w:b/>
          <w:bCs/>
          <w:sz w:val="22"/>
        </w:rPr>
        <w:t>04070/DIFMETEPEC/IP/2022,</w:t>
      </w:r>
      <w:r w:rsidR="00D96B07">
        <w:rPr>
          <w:rFonts w:ascii="Palatino Linotype" w:hAnsi="Palatino Linotype"/>
          <w:sz w:val="22"/>
        </w:rPr>
        <w:t xml:space="preserve"> </w:t>
      </w:r>
      <w:r w:rsidR="00D96B07">
        <w:rPr>
          <w:rFonts w:ascii="Palatino Linotype" w:hAnsi="Palatino Linotype"/>
          <w:b/>
          <w:bCs/>
          <w:sz w:val="22"/>
        </w:rPr>
        <w:t>04071/DIFMETEPEC/IP/2022,</w:t>
      </w:r>
      <w:r w:rsidR="00D96B07">
        <w:rPr>
          <w:rFonts w:ascii="Palatino Linotype" w:hAnsi="Palatino Linotype"/>
          <w:sz w:val="22"/>
        </w:rPr>
        <w:t xml:space="preserve"> </w:t>
      </w:r>
      <w:r w:rsidR="00D96B07">
        <w:rPr>
          <w:rFonts w:ascii="Palatino Linotype" w:hAnsi="Palatino Linotype"/>
          <w:b/>
          <w:bCs/>
          <w:sz w:val="22"/>
        </w:rPr>
        <w:t>04072/DIFMETEPEC/IP/2022,</w:t>
      </w:r>
      <w:r w:rsidR="00D96B07">
        <w:rPr>
          <w:rFonts w:ascii="Palatino Linotype" w:hAnsi="Palatino Linotype"/>
          <w:sz w:val="22"/>
        </w:rPr>
        <w:t xml:space="preserve"> </w:t>
      </w:r>
      <w:r w:rsidR="00D96B07">
        <w:rPr>
          <w:rFonts w:ascii="Palatino Linotype" w:hAnsi="Palatino Linotype"/>
          <w:b/>
          <w:bCs/>
          <w:sz w:val="22"/>
        </w:rPr>
        <w:t>04073/DIFMETEPEC/IP/2022,</w:t>
      </w:r>
      <w:r w:rsidR="00D96B07">
        <w:rPr>
          <w:rFonts w:ascii="Palatino Linotype" w:hAnsi="Palatino Linotype"/>
          <w:sz w:val="22"/>
        </w:rPr>
        <w:t xml:space="preserve"> </w:t>
      </w:r>
      <w:r w:rsidR="00D96B07">
        <w:rPr>
          <w:rFonts w:ascii="Palatino Linotype" w:hAnsi="Palatino Linotype"/>
          <w:b/>
          <w:bCs/>
          <w:sz w:val="22"/>
        </w:rPr>
        <w:t>04074/DIFMETEPEC/IP/2022,</w:t>
      </w:r>
      <w:r w:rsidR="00D96B07">
        <w:rPr>
          <w:rFonts w:ascii="Palatino Linotype" w:hAnsi="Palatino Linotype"/>
          <w:sz w:val="22"/>
        </w:rPr>
        <w:t xml:space="preserve"> </w:t>
      </w:r>
      <w:r w:rsidR="00D96B07">
        <w:rPr>
          <w:rFonts w:ascii="Palatino Linotype" w:hAnsi="Palatino Linotype"/>
          <w:b/>
          <w:bCs/>
          <w:sz w:val="22"/>
        </w:rPr>
        <w:t>04075/DIFMETEPEC/IP/2022,</w:t>
      </w:r>
      <w:r w:rsidR="00D96B07">
        <w:rPr>
          <w:rFonts w:ascii="Palatino Linotype" w:hAnsi="Palatino Linotype"/>
          <w:sz w:val="22"/>
        </w:rPr>
        <w:t xml:space="preserve"> </w:t>
      </w:r>
      <w:r w:rsidR="00D96B07">
        <w:rPr>
          <w:rFonts w:ascii="Palatino Linotype" w:hAnsi="Palatino Linotype"/>
          <w:b/>
          <w:bCs/>
          <w:sz w:val="22"/>
        </w:rPr>
        <w:t>04076/DIFMETEPEC/IP/2022,</w:t>
      </w:r>
      <w:r w:rsidR="00D96B07">
        <w:rPr>
          <w:rFonts w:ascii="Palatino Linotype" w:hAnsi="Palatino Linotype"/>
          <w:sz w:val="22"/>
        </w:rPr>
        <w:t xml:space="preserve"> </w:t>
      </w:r>
      <w:r w:rsidR="00D96B07">
        <w:rPr>
          <w:rFonts w:ascii="Palatino Linotype" w:hAnsi="Palatino Linotype"/>
          <w:b/>
          <w:bCs/>
          <w:sz w:val="22"/>
        </w:rPr>
        <w:t>04077/DIFMETEPEC/IP/2022,</w:t>
      </w:r>
      <w:r w:rsidR="00D96B07">
        <w:rPr>
          <w:rFonts w:ascii="Palatino Linotype" w:hAnsi="Palatino Linotype"/>
          <w:sz w:val="22"/>
        </w:rPr>
        <w:t xml:space="preserve"> </w:t>
      </w:r>
      <w:r w:rsidR="00D96B07">
        <w:rPr>
          <w:rFonts w:ascii="Palatino Linotype" w:hAnsi="Palatino Linotype"/>
          <w:b/>
          <w:bCs/>
          <w:sz w:val="22"/>
        </w:rPr>
        <w:t>04078/DIFMETEPEC/IP/2022,</w:t>
      </w:r>
      <w:r w:rsidR="00D96B07">
        <w:rPr>
          <w:rFonts w:ascii="Palatino Linotype" w:hAnsi="Palatino Linotype"/>
          <w:sz w:val="22"/>
        </w:rPr>
        <w:t xml:space="preserve"> </w:t>
      </w:r>
      <w:r w:rsidR="00D96B07">
        <w:rPr>
          <w:rFonts w:ascii="Palatino Linotype" w:hAnsi="Palatino Linotype"/>
          <w:b/>
          <w:bCs/>
          <w:sz w:val="22"/>
        </w:rPr>
        <w:t>04079/DIFMETEPEC/IP/2022,</w:t>
      </w:r>
      <w:r w:rsidR="00D96B07">
        <w:rPr>
          <w:rFonts w:ascii="Palatino Linotype" w:hAnsi="Palatino Linotype"/>
          <w:sz w:val="22"/>
        </w:rPr>
        <w:t xml:space="preserve"> </w:t>
      </w:r>
      <w:r w:rsidR="00D96B07">
        <w:rPr>
          <w:rFonts w:ascii="Palatino Linotype" w:hAnsi="Palatino Linotype"/>
          <w:b/>
          <w:bCs/>
          <w:sz w:val="22"/>
        </w:rPr>
        <w:t>04080/DIFMETEPEC/IP/2022,</w:t>
      </w:r>
      <w:r w:rsidR="00D96B07">
        <w:rPr>
          <w:rFonts w:ascii="Palatino Linotype" w:hAnsi="Palatino Linotype"/>
          <w:sz w:val="22"/>
        </w:rPr>
        <w:t xml:space="preserve"> </w:t>
      </w:r>
      <w:r w:rsidR="00D96B07">
        <w:rPr>
          <w:rFonts w:ascii="Palatino Linotype" w:hAnsi="Palatino Linotype"/>
          <w:b/>
          <w:bCs/>
          <w:sz w:val="22"/>
        </w:rPr>
        <w:t>04081/DIFMETEPEC/IP/2022,</w:t>
      </w:r>
      <w:r w:rsidR="00D96B07">
        <w:rPr>
          <w:rFonts w:ascii="Palatino Linotype" w:hAnsi="Palatino Linotype"/>
          <w:sz w:val="22"/>
        </w:rPr>
        <w:t xml:space="preserve"> </w:t>
      </w:r>
      <w:r w:rsidR="00D96B07">
        <w:rPr>
          <w:rFonts w:ascii="Palatino Linotype" w:hAnsi="Palatino Linotype"/>
          <w:b/>
          <w:bCs/>
          <w:sz w:val="22"/>
        </w:rPr>
        <w:t>04082/DIFMETEPEC/IP/2022,</w:t>
      </w:r>
      <w:r w:rsidR="00D96B07">
        <w:rPr>
          <w:rFonts w:ascii="Palatino Linotype" w:hAnsi="Palatino Linotype"/>
          <w:sz w:val="22"/>
        </w:rPr>
        <w:t xml:space="preserve"> </w:t>
      </w:r>
      <w:r w:rsidR="00D96B07">
        <w:rPr>
          <w:rFonts w:ascii="Palatino Linotype" w:hAnsi="Palatino Linotype"/>
          <w:b/>
          <w:bCs/>
          <w:sz w:val="22"/>
        </w:rPr>
        <w:t xml:space="preserve">04083/DIFMETEPEC/IP/2022 </w:t>
      </w:r>
      <w:r w:rsidR="00D96B07">
        <w:rPr>
          <w:rFonts w:ascii="Palatino Linotype" w:hAnsi="Palatino Linotype"/>
          <w:sz w:val="22"/>
        </w:rPr>
        <w:t xml:space="preserve">y </w:t>
      </w:r>
      <w:r w:rsidR="00D96B07">
        <w:rPr>
          <w:rFonts w:ascii="Palatino Linotype" w:hAnsi="Palatino Linotype"/>
          <w:b/>
          <w:bCs/>
          <w:sz w:val="22"/>
        </w:rPr>
        <w:t>04084/DIFMETEPEC/IP/2022</w:t>
      </w:r>
      <w:r w:rsidR="008E773E">
        <w:rPr>
          <w:rFonts w:ascii="Palatino Linotype" w:eastAsia="Calibri" w:hAnsi="Palatino Linotype" w:cs="Arial"/>
          <w:b/>
          <w:color w:val="000000" w:themeColor="text1"/>
          <w:lang w:val="es-ES"/>
        </w:rPr>
        <w:t>,</w:t>
      </w:r>
      <w:r w:rsidR="008E773E" w:rsidRPr="008938EE">
        <w:rPr>
          <w:rFonts w:ascii="Palatino Linotype" w:eastAsia="Calibri" w:hAnsi="Palatino Linotype" w:cs="Arial"/>
          <w:color w:val="000000" w:themeColor="text1"/>
          <w:lang w:val="es-ES"/>
        </w:rPr>
        <w:t xml:space="preserve"> </w:t>
      </w:r>
      <w:r w:rsidR="00772245">
        <w:rPr>
          <w:rFonts w:ascii="Palatino Linotype" w:eastAsia="Calibri" w:hAnsi="Palatino Linotype" w:cs="Arial"/>
          <w:color w:val="000000" w:themeColor="text1"/>
          <w:lang w:val="es-ES"/>
        </w:rPr>
        <w:t xml:space="preserve">mediante las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D841E2">
      <w:pPr>
        <w:pStyle w:val="Prrafodelista"/>
        <w:spacing w:line="276" w:lineRule="auto"/>
        <w:ind w:left="567" w:right="567"/>
        <w:jc w:val="both"/>
        <w:rPr>
          <w:rFonts w:ascii="Palatino Linotype" w:hAnsi="Palatino Linotype"/>
          <w:i/>
          <w:color w:val="000000" w:themeColor="text1"/>
          <w:sz w:val="22"/>
          <w:szCs w:val="22"/>
        </w:rPr>
      </w:pPr>
    </w:p>
    <w:p w14:paraId="395EBC50" w14:textId="0DE77402" w:rsidR="008E773E" w:rsidRPr="00772245" w:rsidRDefault="008E773E" w:rsidP="00D841E2">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 xml:space="preserve">Solicitud </w:t>
      </w:r>
      <w:r w:rsidR="001261D4">
        <w:rPr>
          <w:rFonts w:ascii="Palatino Linotype" w:hAnsi="Palatino Linotype"/>
          <w:b/>
          <w:color w:val="000000" w:themeColor="text1"/>
          <w:sz w:val="22"/>
          <w:szCs w:val="22"/>
        </w:rPr>
        <w:t>04051</w:t>
      </w:r>
      <w:r>
        <w:rPr>
          <w:rFonts w:ascii="Palatino Linotype" w:hAnsi="Palatino Linotype"/>
          <w:b/>
          <w:color w:val="000000" w:themeColor="text1"/>
          <w:sz w:val="22"/>
          <w:szCs w:val="22"/>
        </w:rPr>
        <w:t>/DIFMETEPEC/IP/2022:</w:t>
      </w:r>
    </w:p>
    <w:p w14:paraId="026B0AA1" w14:textId="33F1F7CF" w:rsidR="008E773E" w:rsidRDefault="008E773E" w:rsidP="00D841E2">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001261D4" w:rsidRPr="001261D4">
        <w:rPr>
          <w:rFonts w:ascii="Palatino Linotype" w:hAnsi="Palatino Linotype"/>
          <w:i/>
          <w:iCs/>
          <w:color w:val="000000" w:themeColor="text1"/>
          <w:sz w:val="22"/>
          <w:szCs w:val="22"/>
        </w:rPr>
        <w:t>Solicito el documento en el que conste el número de consultas psicológicas otorgadas el 9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3FFDA18" w14:textId="77777777" w:rsidR="008E773E" w:rsidRDefault="008E773E" w:rsidP="00D841E2">
      <w:pPr>
        <w:pStyle w:val="Prrafodelista"/>
        <w:spacing w:line="276" w:lineRule="auto"/>
        <w:ind w:left="567" w:right="567"/>
        <w:jc w:val="both"/>
        <w:rPr>
          <w:rFonts w:ascii="Palatino Linotype" w:hAnsi="Palatino Linotype"/>
          <w:color w:val="000000" w:themeColor="text1"/>
          <w:sz w:val="22"/>
          <w:szCs w:val="22"/>
        </w:rPr>
      </w:pPr>
    </w:p>
    <w:p w14:paraId="36320205" w14:textId="64FFD3C4"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04052/DIFMETEPEC/IP/2022:</w:t>
      </w:r>
    </w:p>
    <w:p w14:paraId="3784500F" w14:textId="00D1E136"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10</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A002BE9"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23A16908" w14:textId="5A392CBB"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04053/DIFMETEPEC/IP/2022:</w:t>
      </w:r>
    </w:p>
    <w:p w14:paraId="02471427" w14:textId="51AB0AB5"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lastRenderedPageBreak/>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11</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BDCD124"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61503C07" w14:textId="6C5A3722"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04054/DIFMETEPEC/IP/2022:</w:t>
      </w:r>
    </w:p>
    <w:p w14:paraId="5E1BC350" w14:textId="6DCE2F46"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12</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A20CE0B"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078D711D" w14:textId="51DB3833"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04055/DIFMETEPEC/IP/2022:</w:t>
      </w:r>
    </w:p>
    <w:p w14:paraId="58391557" w14:textId="15227EBE"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13</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0F4801A"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5EE32296" w14:textId="65079FAB"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04056/DIFMETEPEC/IP/2022:</w:t>
      </w:r>
    </w:p>
    <w:p w14:paraId="4AB2B6B9" w14:textId="6E241632"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14</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518B611"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600D825D" w14:textId="44384741"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04057/DIFMETEPEC/IP/2022:</w:t>
      </w:r>
    </w:p>
    <w:p w14:paraId="014F21F9" w14:textId="32B751C5"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15</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3D70E6B"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7C510B37" w14:textId="5FC86B4C"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04058/DIFMETEPEC/IP/2022:</w:t>
      </w:r>
    </w:p>
    <w:p w14:paraId="4C283B4F" w14:textId="4E50CA63"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16</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E782921"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22CEB241" w14:textId="0F1859A3"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04059/DIFMETEPEC/IP/2022:</w:t>
      </w:r>
    </w:p>
    <w:p w14:paraId="6E99243A" w14:textId="0E431FE1"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17</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40FC341"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6BC24397" w14:textId="3872B3BA"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04060/DIFMETEPEC/IP/2022:</w:t>
      </w:r>
    </w:p>
    <w:p w14:paraId="16A7F3CA" w14:textId="2E0E3929"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18</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44050A4"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72628F9F" w14:textId="11DE0A75"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04061/DIFMETEPEC/IP/2022:</w:t>
      </w:r>
    </w:p>
    <w:p w14:paraId="4A2CC41E" w14:textId="1248EFC1"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 xml:space="preserve">19 </w:t>
      </w:r>
      <w:r w:rsidRPr="001261D4">
        <w:rPr>
          <w:rFonts w:ascii="Palatino Linotype" w:hAnsi="Palatino Linotype"/>
          <w:i/>
          <w:iCs/>
          <w:color w:val="000000" w:themeColor="text1"/>
          <w:sz w:val="22"/>
          <w:szCs w:val="22"/>
        </w:rPr>
        <w:t>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26C8865"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08B947D6" w14:textId="5DC72AEC"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04062/DIFMETEPEC/IP/2022:</w:t>
      </w:r>
    </w:p>
    <w:p w14:paraId="4705989C" w14:textId="14275D73"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20</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CBC7788"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25427499" w14:textId="6FC0A683"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04063/DIFMETEPEC/IP/2022:</w:t>
      </w:r>
    </w:p>
    <w:p w14:paraId="017FE368" w14:textId="19DC90DC"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21</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243CDBF"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1E38DE60" w14:textId="79A7240B"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04064/DIFMETEPEC/IP/2022:</w:t>
      </w:r>
    </w:p>
    <w:p w14:paraId="06B7BA85" w14:textId="1B027CB2"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22</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17B2D89"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7D8EBF37" w14:textId="3989EB02"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04065/DIFMETEPEC/IP/2022:</w:t>
      </w:r>
    </w:p>
    <w:p w14:paraId="684A8C6D" w14:textId="16C0CDB4"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23</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EFA1DB9"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2C52F9CE" w14:textId="079AD5F1"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04066/DIFMETEPEC/IP/2022:</w:t>
      </w:r>
    </w:p>
    <w:p w14:paraId="06462523" w14:textId="2B459006"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24</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C0B6643"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6C5EFB2B" w14:textId="2B5BDB4B"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04067/DIFMETEPEC/IP/2022:</w:t>
      </w:r>
    </w:p>
    <w:p w14:paraId="12D690DE" w14:textId="1967FCDA"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25</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C804C05"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70F13E92" w14:textId="509660DB"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04068/DIFMETEPEC/IP/2022:</w:t>
      </w:r>
    </w:p>
    <w:p w14:paraId="71FA5050" w14:textId="52BAF6FE"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Pr="001261D4">
        <w:rPr>
          <w:rFonts w:ascii="Palatino Linotype" w:hAnsi="Palatino Linotype"/>
          <w:i/>
          <w:iCs/>
          <w:color w:val="000000" w:themeColor="text1"/>
          <w:sz w:val="22"/>
          <w:szCs w:val="22"/>
        </w:rPr>
        <w:t xml:space="preserve"> otorgadas el 9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AE7EED8"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1EC2AFF5" w14:textId="1E1AD165"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04069/DIFMETEPEC/IP/2022:</w:t>
      </w:r>
    </w:p>
    <w:p w14:paraId="2DE51B87" w14:textId="73E15A6D"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10</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95DD57F"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2FD43F9B" w14:textId="1B976CB4"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04070/DIFMETEPEC/IP/2022:</w:t>
      </w:r>
    </w:p>
    <w:p w14:paraId="7C98E84F" w14:textId="50A2377E"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lastRenderedPageBreak/>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11</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1151816"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7149C15B" w14:textId="650A1AF5"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04071/DIFMETEPEC/IP/2022:</w:t>
      </w:r>
    </w:p>
    <w:p w14:paraId="358BB732" w14:textId="476B0AF0"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12</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BFFCBCF"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2F3AAB74" w14:textId="6FDA9D88"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04072/DIFMETEPEC/IP/2022:</w:t>
      </w:r>
    </w:p>
    <w:p w14:paraId="78D04027" w14:textId="4B78D6FD"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13</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83A0F27"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16643618" w14:textId="187C599F"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04073/DIFMETEPEC/IP/2022:</w:t>
      </w:r>
    </w:p>
    <w:p w14:paraId="1D7BF1EA" w14:textId="2867690B"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14</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6FC6484"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0BA8F2E0" w14:textId="5048D7AF"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04074/DIFMETEPEC/IP/2022:</w:t>
      </w:r>
    </w:p>
    <w:p w14:paraId="6B7A2376" w14:textId="7C5B15EE"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15</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7AF4686"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2A3168CF" w14:textId="19629F75"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04075/DIFMETEPEC/IP/2022:</w:t>
      </w:r>
    </w:p>
    <w:p w14:paraId="448E96C7" w14:textId="4408B401"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16</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D3B385F"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53EE5373" w14:textId="22057AE3"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04076/DIFMETEPEC/IP/2022:</w:t>
      </w:r>
    </w:p>
    <w:p w14:paraId="790452CB" w14:textId="7D87731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17</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5E924CA"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C353AB7" w14:textId="2D892F91"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04077/DIFMETEPEC/IP/2022:</w:t>
      </w:r>
    </w:p>
    <w:p w14:paraId="311A5673" w14:textId="3B622AA1"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18</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A7336B1"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110617FE" w14:textId="388BCFBA"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04078/DIFMETEPEC/IP/2022:</w:t>
      </w:r>
    </w:p>
    <w:p w14:paraId="31D33022" w14:textId="60E1F4E8"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19</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DEA5F6C"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735B6841" w14:textId="721F88C7"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04079/DIFMETEPEC/IP/2022:</w:t>
      </w:r>
    </w:p>
    <w:p w14:paraId="14BB8465" w14:textId="7C52C5F0"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20</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8D2D70D"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B910F0C" w14:textId="42319831"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04080/DIFMETEPEC/IP/2022:</w:t>
      </w:r>
    </w:p>
    <w:p w14:paraId="16FB2CFB" w14:textId="732B5F96"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21</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CF9690F"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740300D" w14:textId="6E1A938F"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04081/DIFMETEPEC/IP/2022:</w:t>
      </w:r>
    </w:p>
    <w:p w14:paraId="04804721" w14:textId="0F73FAB0"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22</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8357FC0"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772BC85" w14:textId="6899D6E4"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04082/DIFMETEPEC/IP/2022:</w:t>
      </w:r>
    </w:p>
    <w:p w14:paraId="17B71701" w14:textId="0B2117EF"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23</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FA4F49"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4EC0A020" w14:textId="1F92A8EB"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04083/DIFMETEPEC/IP/2022:</w:t>
      </w:r>
    </w:p>
    <w:p w14:paraId="4ECBC816" w14:textId="0687F925"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24</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AC7D35F" w14:textId="77777777" w:rsidR="001261D4" w:rsidRDefault="001261D4" w:rsidP="001261D4">
      <w:pPr>
        <w:pStyle w:val="Prrafodelista"/>
        <w:spacing w:line="276" w:lineRule="auto"/>
        <w:ind w:left="567" w:right="567"/>
        <w:jc w:val="both"/>
        <w:rPr>
          <w:rFonts w:ascii="Palatino Linotype" w:hAnsi="Palatino Linotype"/>
          <w:color w:val="000000" w:themeColor="text1"/>
          <w:sz w:val="22"/>
          <w:szCs w:val="22"/>
        </w:rPr>
      </w:pPr>
    </w:p>
    <w:p w14:paraId="5F04EC7B" w14:textId="79948FFC" w:rsidR="001261D4" w:rsidRPr="00772245" w:rsidRDefault="001261D4" w:rsidP="001261D4">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Solicitud 04084/DIFMETEPEC/IP/2022:</w:t>
      </w:r>
    </w:p>
    <w:p w14:paraId="29AB92F8" w14:textId="6FAA9AE7" w:rsidR="001261D4" w:rsidRPr="001261D4" w:rsidRDefault="001261D4" w:rsidP="001261D4">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1261D4">
        <w:rPr>
          <w:rFonts w:ascii="Palatino Linotype" w:hAnsi="Palatino Linotype"/>
          <w:i/>
          <w:iCs/>
          <w:color w:val="000000" w:themeColor="text1"/>
          <w:sz w:val="22"/>
          <w:szCs w:val="22"/>
        </w:rPr>
        <w:t xml:space="preserve">Solicito el documento en el que conste el número de consultas </w:t>
      </w:r>
      <w:r w:rsidR="005B720C">
        <w:rPr>
          <w:rFonts w:ascii="Palatino Linotype" w:hAnsi="Palatino Linotype"/>
          <w:i/>
          <w:iCs/>
          <w:color w:val="000000" w:themeColor="text1"/>
          <w:sz w:val="22"/>
          <w:szCs w:val="22"/>
        </w:rPr>
        <w:t>médicas</w:t>
      </w:r>
      <w:r w:rsidR="005B720C" w:rsidRPr="001261D4">
        <w:rPr>
          <w:rFonts w:ascii="Palatino Linotype" w:hAnsi="Palatino Linotype"/>
          <w:i/>
          <w:iCs/>
          <w:color w:val="000000" w:themeColor="text1"/>
          <w:sz w:val="22"/>
          <w:szCs w:val="22"/>
        </w:rPr>
        <w:t xml:space="preserve"> </w:t>
      </w:r>
      <w:r w:rsidRPr="001261D4">
        <w:rPr>
          <w:rFonts w:ascii="Palatino Linotype" w:hAnsi="Palatino Linotype"/>
          <w:i/>
          <w:iCs/>
          <w:color w:val="000000" w:themeColor="text1"/>
          <w:sz w:val="22"/>
          <w:szCs w:val="22"/>
        </w:rPr>
        <w:t xml:space="preserve">otorgadas el </w:t>
      </w:r>
      <w:r w:rsidR="005B720C">
        <w:rPr>
          <w:rFonts w:ascii="Palatino Linotype" w:hAnsi="Palatino Linotype"/>
          <w:i/>
          <w:iCs/>
          <w:color w:val="000000" w:themeColor="text1"/>
          <w:sz w:val="22"/>
          <w:szCs w:val="22"/>
        </w:rPr>
        <w:t>25</w:t>
      </w:r>
      <w:r w:rsidRPr="001261D4">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D841E2">
      <w:pPr>
        <w:spacing w:line="360" w:lineRule="auto"/>
        <w:ind w:right="333"/>
        <w:jc w:val="both"/>
        <w:rPr>
          <w:rFonts w:ascii="Palatino Linotype" w:hAnsi="Palatino Linotype"/>
          <w:color w:val="000000" w:themeColor="text1"/>
        </w:rPr>
      </w:pPr>
    </w:p>
    <w:p w14:paraId="49C21E77" w14:textId="57CDD51A" w:rsidR="0039142B" w:rsidRPr="00A85CB7" w:rsidRDefault="005F1362"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000E096F">
        <w:rPr>
          <w:rFonts w:ascii="Palatino Linotype" w:eastAsia="Times New Roman" w:hAnsi="Palatino Linotype" w:cs="Arial"/>
          <w:color w:val="000000" w:themeColor="text1"/>
          <w:lang w:val="es-ES"/>
        </w:rPr>
        <w:t xml:space="preserve">, para </w:t>
      </w:r>
      <w:r w:rsidR="00514592">
        <w:rPr>
          <w:rFonts w:ascii="Palatino Linotype" w:eastAsia="Times New Roman" w:hAnsi="Palatino Linotype" w:cs="Arial"/>
          <w:color w:val="000000" w:themeColor="text1"/>
          <w:lang w:val="es-ES"/>
        </w:rPr>
        <w:t>todas las</w:t>
      </w:r>
      <w:r w:rsidR="000E096F">
        <w:rPr>
          <w:rFonts w:ascii="Palatino Linotype" w:eastAsia="Times New Roman" w:hAnsi="Palatino Linotype" w:cs="Arial"/>
          <w:color w:val="000000" w:themeColor="text1"/>
          <w:lang w:val="es-ES"/>
        </w:rPr>
        <w:t xml:space="preserve"> solicitudes</w:t>
      </w:r>
      <w:r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35BA18A9" w14:textId="77777777" w:rsidR="0039142B" w:rsidRPr="00A85CB7" w:rsidRDefault="0039142B" w:rsidP="00D841E2">
      <w:pPr>
        <w:pStyle w:val="Prrafodelista"/>
        <w:spacing w:line="360" w:lineRule="auto"/>
        <w:ind w:left="284"/>
        <w:jc w:val="both"/>
        <w:rPr>
          <w:rFonts w:ascii="Palatino Linotype" w:eastAsia="MS Mincho" w:hAnsi="Palatino Linotype" w:cs="Times New Roman"/>
          <w:color w:val="000000" w:themeColor="text1"/>
        </w:rPr>
      </w:pPr>
    </w:p>
    <w:p w14:paraId="39CE27A7" w14:textId="6B907962" w:rsidR="006D4E5E" w:rsidRDefault="00014F51"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sidR="005B720C">
        <w:rPr>
          <w:rFonts w:ascii="Palatino Linotype" w:eastAsia="MS Mincho" w:hAnsi="Palatino Linotype" w:cs="Times New Roman"/>
          <w:color w:val="000000" w:themeColor="text1"/>
        </w:rPr>
        <w:t xml:space="preserve">uno (01) de abril </w:t>
      </w:r>
      <w:r w:rsidR="006D4E5E">
        <w:rPr>
          <w:rFonts w:ascii="Palatino Linotype" w:eastAsia="MS Mincho" w:hAnsi="Palatino Linotype" w:cs="Times New Roman"/>
          <w:color w:val="000000" w:themeColor="text1"/>
        </w:rPr>
        <w:t xml:space="preserve">de dos mil veintidós, el </w:t>
      </w:r>
      <w:r w:rsidR="006D4E5E">
        <w:rPr>
          <w:rFonts w:ascii="Palatino Linotype" w:eastAsia="MS Mincho" w:hAnsi="Palatino Linotype" w:cs="Times New Roman"/>
          <w:b/>
          <w:color w:val="000000" w:themeColor="text1"/>
        </w:rPr>
        <w:t>SUJETO OBLIGADO</w:t>
      </w:r>
      <w:r w:rsidR="006D4E5E">
        <w:rPr>
          <w:rFonts w:ascii="Palatino Linotype" w:eastAsia="MS Mincho" w:hAnsi="Palatino Linotype" w:cs="Times New Roman"/>
          <w:color w:val="000000" w:themeColor="text1"/>
        </w:rPr>
        <w:t xml:space="preserve"> </w:t>
      </w:r>
      <w:r w:rsidR="00287FF3">
        <w:rPr>
          <w:rFonts w:ascii="Palatino Linotype" w:eastAsia="MS Mincho" w:hAnsi="Palatino Linotype" w:cs="Times New Roman"/>
          <w:color w:val="000000" w:themeColor="text1"/>
        </w:rPr>
        <w:t xml:space="preserve">requirió al entonces </w:t>
      </w:r>
      <w:r w:rsidR="00287FF3">
        <w:rPr>
          <w:rFonts w:ascii="Palatino Linotype" w:eastAsia="MS Mincho" w:hAnsi="Palatino Linotype" w:cs="Times New Roman"/>
          <w:b/>
          <w:color w:val="000000" w:themeColor="text1"/>
        </w:rPr>
        <w:t>SOLICITANTE</w:t>
      </w:r>
      <w:r w:rsidR="00287FF3">
        <w:rPr>
          <w:rFonts w:ascii="Palatino Linotype" w:eastAsia="MS Mincho" w:hAnsi="Palatino Linotype" w:cs="Times New Roman"/>
          <w:color w:val="000000" w:themeColor="text1"/>
        </w:rPr>
        <w:t xml:space="preserve"> para que aclarase las solicitudes de información en los siguientes términos:</w:t>
      </w:r>
    </w:p>
    <w:p w14:paraId="444775D6" w14:textId="77777777" w:rsidR="00287FF3" w:rsidRDefault="00287FF3"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B05E6F3" w14:textId="77777777" w:rsidR="005B720C" w:rsidRPr="005B720C" w:rsidRDefault="00287FF3"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Pr>
          <w:rFonts w:ascii="Palatino Linotype" w:eastAsia="MS Mincho" w:hAnsi="Palatino Linotype" w:cs="Times New Roman"/>
          <w:i/>
          <w:color w:val="000000" w:themeColor="text1"/>
          <w:sz w:val="22"/>
        </w:rPr>
        <w:t>“</w:t>
      </w:r>
      <w:r w:rsidR="005B720C" w:rsidRPr="005B720C">
        <w:rPr>
          <w:rFonts w:ascii="Palatino Linotype" w:eastAsia="MS Mincho" w:hAnsi="Palatino Linotype" w:cs="Times New Roman"/>
          <w:i/>
          <w:color w:val="000000" w:themeColor="text1"/>
          <w:sz w:val="22"/>
        </w:rPr>
        <w:t xml:space="preserve">Con fundamento en el </w:t>
      </w:r>
      <w:proofErr w:type="spellStart"/>
      <w:r w:rsidR="005B720C" w:rsidRPr="005B720C">
        <w:rPr>
          <w:rFonts w:ascii="Palatino Linotype" w:eastAsia="MS Mincho" w:hAnsi="Palatino Linotype" w:cs="Times New Roman"/>
          <w:i/>
          <w:color w:val="000000" w:themeColor="text1"/>
          <w:sz w:val="22"/>
        </w:rPr>
        <w:t>articulo</w:t>
      </w:r>
      <w:proofErr w:type="spellEnd"/>
      <w:r w:rsidR="005B720C" w:rsidRPr="005B720C">
        <w:rPr>
          <w:rFonts w:ascii="Palatino Linotype" w:eastAsia="MS Mincho" w:hAnsi="Palatino Linotype" w:cs="Times New Roman"/>
          <w:i/>
          <w:color w:val="000000" w:themeColor="text1"/>
          <w:sz w:val="22"/>
        </w:rPr>
        <w:t xml:space="preserve"> 159 de la Ley de Transparencia y Acceso a la Información Pública del Estado de México y Municipios, se le requiere para que dentro del plazo de diez días hábiles realice lo siguiente:</w:t>
      </w:r>
    </w:p>
    <w:p w14:paraId="4086237C" w14:textId="77777777" w:rsidR="005B720C"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6C79C227" w14:textId="77777777" w:rsidR="005B720C" w:rsidRPr="005B720C"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5B720C">
        <w:rPr>
          <w:rFonts w:ascii="Palatino Linotype" w:eastAsia="MS Mincho" w:hAnsi="Palatino Linotype" w:cs="Times New Roman"/>
          <w:i/>
          <w:color w:val="000000" w:themeColor="text1"/>
          <w:sz w:val="22"/>
        </w:rPr>
        <w:t>LA SOLICITUD NO ES CLARA, SE REQUIERE ACLARACIÓN TOTAL DE LA INFORMACIÓN A OBTENER</w:t>
      </w:r>
    </w:p>
    <w:p w14:paraId="750C27FB" w14:textId="77777777" w:rsidR="005B720C"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161A561F" w14:textId="77777777" w:rsidR="005B720C" w:rsidRPr="005B720C"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5B720C">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E66C383" w14:textId="77777777" w:rsidR="005B720C"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0B6691CC" w14:textId="77777777" w:rsidR="005B720C" w:rsidRPr="005B720C"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5B720C">
        <w:rPr>
          <w:rFonts w:ascii="Palatino Linotype" w:eastAsia="MS Mincho" w:hAnsi="Palatino Linotype" w:cs="Times New Roman"/>
          <w:i/>
          <w:color w:val="000000" w:themeColor="text1"/>
          <w:sz w:val="22"/>
        </w:rPr>
        <w:t>ATENTAMENTE</w:t>
      </w:r>
    </w:p>
    <w:p w14:paraId="518C31DC" w14:textId="78F3EADD" w:rsidR="00287FF3" w:rsidRPr="00287FF3" w:rsidRDefault="005B720C" w:rsidP="005B720C">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5B720C">
        <w:rPr>
          <w:rFonts w:ascii="Palatino Linotype" w:eastAsia="MS Mincho" w:hAnsi="Palatino Linotype" w:cs="Times New Roman"/>
          <w:i/>
          <w:color w:val="000000" w:themeColor="text1"/>
          <w:sz w:val="22"/>
        </w:rPr>
        <w:t>Licenciado FERNANDO OSCAR ZAPATA NAVARRETE</w:t>
      </w:r>
      <w:r w:rsidR="00287FF3">
        <w:rPr>
          <w:rFonts w:ascii="Palatino Linotype" w:eastAsia="MS Mincho" w:hAnsi="Palatino Linotype" w:cs="Times New Roman"/>
          <w:i/>
          <w:color w:val="000000" w:themeColor="text1"/>
          <w:sz w:val="22"/>
        </w:rPr>
        <w:t>”</w:t>
      </w:r>
    </w:p>
    <w:p w14:paraId="505644D5" w14:textId="77777777" w:rsidR="00287FF3" w:rsidRDefault="00287FF3"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C2E2ED2" w14:textId="6C910EFF" w:rsidR="00287FF3" w:rsidRDefault="00287FF3"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 xml:space="preserve">El </w:t>
      </w:r>
      <w:r w:rsidR="005B720C">
        <w:rPr>
          <w:rFonts w:ascii="Palatino Linotype" w:eastAsia="MS Mincho" w:hAnsi="Palatino Linotype" w:cs="Times New Roman"/>
          <w:color w:val="000000" w:themeColor="text1"/>
        </w:rPr>
        <w:t xml:space="preserve">trece (13) de abril </w:t>
      </w:r>
      <w:r>
        <w:rPr>
          <w:rFonts w:ascii="Palatino Linotype" w:eastAsia="MS Mincho" w:hAnsi="Palatino Linotype" w:cs="Times New Roman"/>
          <w:color w:val="000000" w:themeColor="text1"/>
        </w:rPr>
        <w:t xml:space="preserve">de dos mil veintidós, el entonces </w:t>
      </w:r>
      <w:r>
        <w:rPr>
          <w:rFonts w:ascii="Palatino Linotype" w:eastAsia="MS Mincho" w:hAnsi="Palatino Linotype" w:cs="Times New Roman"/>
          <w:b/>
          <w:color w:val="000000" w:themeColor="text1"/>
        </w:rPr>
        <w:t>SOLICITANTE</w:t>
      </w:r>
      <w:r>
        <w:rPr>
          <w:rFonts w:ascii="Palatino Linotype" w:eastAsia="MS Mincho" w:hAnsi="Palatino Linotype" w:cs="Times New Roman"/>
          <w:color w:val="000000" w:themeColor="text1"/>
        </w:rPr>
        <w:t xml:space="preserve"> atendió </w:t>
      </w:r>
      <w:r w:rsidR="00C4794E">
        <w:rPr>
          <w:rFonts w:ascii="Palatino Linotype" w:eastAsia="MS Mincho" w:hAnsi="Palatino Linotype" w:cs="Times New Roman"/>
          <w:color w:val="000000" w:themeColor="text1"/>
        </w:rPr>
        <w:t>los</w:t>
      </w:r>
      <w:r>
        <w:rPr>
          <w:rFonts w:ascii="Palatino Linotype" w:eastAsia="MS Mincho" w:hAnsi="Palatino Linotype" w:cs="Times New Roman"/>
          <w:color w:val="000000" w:themeColor="text1"/>
        </w:rPr>
        <w:t xml:space="preserve"> requerimiento</w:t>
      </w:r>
      <w:r w:rsidR="00C4794E">
        <w:rPr>
          <w:rFonts w:ascii="Palatino Linotype" w:eastAsia="MS Mincho" w:hAnsi="Palatino Linotype" w:cs="Times New Roman"/>
          <w:color w:val="000000" w:themeColor="text1"/>
        </w:rPr>
        <w:t>s</w:t>
      </w:r>
      <w:r>
        <w:rPr>
          <w:rFonts w:ascii="Palatino Linotype" w:eastAsia="MS Mincho" w:hAnsi="Palatino Linotype" w:cs="Times New Roman"/>
          <w:color w:val="000000" w:themeColor="text1"/>
        </w:rPr>
        <w:t xml:space="preserve"> del </w:t>
      </w:r>
      <w:r>
        <w:rPr>
          <w:rFonts w:ascii="Palatino Linotype" w:eastAsia="MS Mincho" w:hAnsi="Palatino Linotype" w:cs="Times New Roman"/>
          <w:b/>
          <w:color w:val="000000" w:themeColor="text1"/>
        </w:rPr>
        <w:t>SUJETO OBLIGADO</w:t>
      </w:r>
      <w:r>
        <w:rPr>
          <w:rFonts w:ascii="Palatino Linotype" w:eastAsia="MS Mincho" w:hAnsi="Palatino Linotype" w:cs="Times New Roman"/>
          <w:color w:val="000000" w:themeColor="text1"/>
        </w:rPr>
        <w:t xml:space="preserve"> a través de los siguientes pronunciamientos:</w:t>
      </w:r>
    </w:p>
    <w:p w14:paraId="7C5A8AD5" w14:textId="77777777" w:rsidR="006D4E5E" w:rsidRDefault="006D4E5E"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32BAB3F" w14:textId="3145DBF6" w:rsidR="00C4794E" w:rsidRPr="00772245" w:rsidRDefault="00C4794E" w:rsidP="00D841E2">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 xml:space="preserve">Aclaración de la solicitud </w:t>
      </w:r>
      <w:r w:rsidR="005B720C">
        <w:rPr>
          <w:rFonts w:ascii="Palatino Linotype" w:hAnsi="Palatino Linotype"/>
          <w:b/>
          <w:color w:val="000000" w:themeColor="text1"/>
          <w:sz w:val="22"/>
          <w:szCs w:val="22"/>
        </w:rPr>
        <w:t>04051</w:t>
      </w:r>
      <w:r>
        <w:rPr>
          <w:rFonts w:ascii="Palatino Linotype" w:hAnsi="Palatino Linotype"/>
          <w:b/>
          <w:color w:val="000000" w:themeColor="text1"/>
          <w:sz w:val="22"/>
          <w:szCs w:val="22"/>
        </w:rPr>
        <w:t>/DIFMETEPEC/IP/2022:</w:t>
      </w:r>
    </w:p>
    <w:p w14:paraId="3D5530C8" w14:textId="53B67334" w:rsidR="00C4794E" w:rsidRDefault="00C4794E" w:rsidP="00D841E2">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005B720C" w:rsidRPr="005B720C">
        <w:rPr>
          <w:rFonts w:ascii="Palatino Linotype" w:hAnsi="Palatino Linotype"/>
          <w:i/>
          <w:iCs/>
          <w:color w:val="000000" w:themeColor="text1"/>
          <w:sz w:val="22"/>
          <w:szCs w:val="22"/>
        </w:rPr>
        <w:t>Solicito el documento en el que conste el número de consultas psicológicas otorgadas el 9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B6E8D65" w14:textId="77777777" w:rsidR="00C4794E" w:rsidRDefault="00C4794E" w:rsidP="00D841E2">
      <w:pPr>
        <w:pStyle w:val="Prrafodelista"/>
        <w:spacing w:line="276" w:lineRule="auto"/>
        <w:ind w:left="567" w:right="567"/>
        <w:jc w:val="both"/>
        <w:rPr>
          <w:rFonts w:ascii="Palatino Linotype" w:hAnsi="Palatino Linotype"/>
          <w:color w:val="000000" w:themeColor="text1"/>
          <w:sz w:val="22"/>
          <w:szCs w:val="22"/>
        </w:rPr>
      </w:pPr>
    </w:p>
    <w:p w14:paraId="7472B8BD" w14:textId="40705756"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04052/DIFMETEPEC/IP/2022:</w:t>
      </w:r>
    </w:p>
    <w:p w14:paraId="70262910" w14:textId="0D6D5E79"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10</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3023524"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06BD4FF8" w14:textId="38CCB972"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04053/DIFMETEPEC/IP/2022:</w:t>
      </w:r>
    </w:p>
    <w:p w14:paraId="27B17ED1" w14:textId="05C19890"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Pr>
          <w:rFonts w:ascii="Palatino Linotype" w:hAnsi="Palatino Linotype"/>
          <w:i/>
          <w:iCs/>
          <w:color w:val="000000" w:themeColor="text1"/>
          <w:sz w:val="22"/>
          <w:szCs w:val="22"/>
        </w:rPr>
        <w:t>11</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F5AD85A"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3B2AEDBE" w14:textId="29CE4E48"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04054/DIFMETEPEC/IP/2022:</w:t>
      </w:r>
    </w:p>
    <w:p w14:paraId="78EF6989" w14:textId="3CCDE442"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12</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3B0B2F8"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7CCE93DB" w14:textId="447C17A2"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04055/DIFMETEPEC/IP/2022:</w:t>
      </w:r>
    </w:p>
    <w:p w14:paraId="1C0B2881" w14:textId="1B0B5E00"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13</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31D9EB9"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525F1272" w14:textId="084E0A23"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04056/DIFMETEPEC/IP/2022:</w:t>
      </w:r>
    </w:p>
    <w:p w14:paraId="24538757" w14:textId="31B6F5C6"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14</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37BEBF9"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3418815B" w14:textId="335DCB46"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04057/DIFMETEPEC/IP/2022:</w:t>
      </w:r>
    </w:p>
    <w:p w14:paraId="2B2747FE" w14:textId="20EDA00C"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15</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D019D23"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61F61497" w14:textId="72EDBC00"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04058/DIFMETEPEC/IP/2022:</w:t>
      </w:r>
    </w:p>
    <w:p w14:paraId="3880CCA2" w14:textId="39E0945B"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16</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0372C48"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1FAAA04C" w14:textId="61AC93C7"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04059/DIFMETEPEC/IP/2022:</w:t>
      </w:r>
    </w:p>
    <w:p w14:paraId="6FD44ACA" w14:textId="35E21EAB"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17</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E4616A7"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21DFD478" w14:textId="2AEC91CE"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04060/DIFMETEPEC/IP/2022:</w:t>
      </w:r>
    </w:p>
    <w:p w14:paraId="22E6C43B" w14:textId="257CCA10"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18</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A02CD99"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289628F8" w14:textId="7FCA7F09"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04061/DIFMETEPEC/IP/2022:</w:t>
      </w:r>
    </w:p>
    <w:p w14:paraId="23AE8963" w14:textId="6ABA9A2B"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19</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9D965E4"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2426CE3F" w14:textId="748FD786"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04062/DIFMETEPEC/IP/2022:</w:t>
      </w:r>
    </w:p>
    <w:p w14:paraId="7FC30872" w14:textId="4A3D2711"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lastRenderedPageBreak/>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20</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827FB24"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30DA8C7D" w14:textId="776D9010"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04063/DIFMETEPEC/IP/2022:</w:t>
      </w:r>
    </w:p>
    <w:p w14:paraId="4B4C6D5A" w14:textId="0AFA61B3"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21</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E0BFCA5"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3CE835CF" w14:textId="7C34A148"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04064/DIFMETEPEC/IP/2022:</w:t>
      </w:r>
    </w:p>
    <w:p w14:paraId="3365274F" w14:textId="7892D48F"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22</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AA1C4C2"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3B06361F" w14:textId="194D7500"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04065/DIFMETEPEC/IP/2022:</w:t>
      </w:r>
    </w:p>
    <w:p w14:paraId="78570F76" w14:textId="56201743"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23</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3EF917A8"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750D502F" w14:textId="78777ECC"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04066/DIFMETEPEC/IP/2022:</w:t>
      </w:r>
    </w:p>
    <w:p w14:paraId="1ACA1835" w14:textId="3595D37F"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24</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60F69EA"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285F2CD9" w14:textId="267DDB44"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04067/DIFMETEPEC/IP/2022:</w:t>
      </w:r>
    </w:p>
    <w:p w14:paraId="66483774" w14:textId="1B8E519D"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psicológicas otorgadas el </w:t>
      </w:r>
      <w:r w:rsidR="00027F20">
        <w:rPr>
          <w:rFonts w:ascii="Palatino Linotype" w:hAnsi="Palatino Linotype"/>
          <w:i/>
          <w:iCs/>
          <w:color w:val="000000" w:themeColor="text1"/>
          <w:sz w:val="22"/>
          <w:szCs w:val="22"/>
        </w:rPr>
        <w:t>25</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B8446F0"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1CA25150" w14:textId="2A3122D7"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04068/DIFMETEPEC/IP/2022:</w:t>
      </w:r>
    </w:p>
    <w:p w14:paraId="1A1621BD" w14:textId="291E7CF2"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Pr="005B720C">
        <w:rPr>
          <w:rFonts w:ascii="Palatino Linotype" w:hAnsi="Palatino Linotype"/>
          <w:i/>
          <w:iCs/>
          <w:color w:val="000000" w:themeColor="text1"/>
          <w:sz w:val="22"/>
          <w:szCs w:val="22"/>
        </w:rPr>
        <w:t xml:space="preserve"> otorgadas el 9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E190190"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005DCA1B" w14:textId="2A5C070D"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04069/DIFMETEPEC/IP/2022:</w:t>
      </w:r>
    </w:p>
    <w:p w14:paraId="291F2AA7" w14:textId="5B4FFC93"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027F20">
        <w:rPr>
          <w:rFonts w:ascii="Palatino Linotype" w:hAnsi="Palatino Linotype"/>
          <w:i/>
          <w:iCs/>
          <w:color w:val="000000" w:themeColor="text1"/>
          <w:sz w:val="22"/>
          <w:szCs w:val="22"/>
        </w:rPr>
        <w:t>10</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BB40F07"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35B156E9" w14:textId="117493BC"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04070/DIFMETEPEC/IP/2022:</w:t>
      </w:r>
    </w:p>
    <w:p w14:paraId="6F5FFA8A" w14:textId="3825E66D"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027F20">
        <w:rPr>
          <w:rFonts w:ascii="Palatino Linotype" w:hAnsi="Palatino Linotype"/>
          <w:i/>
          <w:iCs/>
          <w:color w:val="000000" w:themeColor="text1"/>
          <w:sz w:val="22"/>
          <w:szCs w:val="22"/>
        </w:rPr>
        <w:t>11</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01B6E6D"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476833D3" w14:textId="62DDE95C"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04071/DIFMETEPEC/IP/2022:</w:t>
      </w:r>
    </w:p>
    <w:p w14:paraId="0398F288" w14:textId="0E5D8A12"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027F20">
        <w:rPr>
          <w:rFonts w:ascii="Palatino Linotype" w:hAnsi="Palatino Linotype"/>
          <w:i/>
          <w:iCs/>
          <w:color w:val="000000" w:themeColor="text1"/>
          <w:sz w:val="22"/>
          <w:szCs w:val="22"/>
        </w:rPr>
        <w:t>12</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D9D0CD2"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2D019DB8" w14:textId="7E56F872"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04072/DIFMETEPEC/IP/2022:</w:t>
      </w:r>
    </w:p>
    <w:p w14:paraId="320C75FC" w14:textId="00B6A21D"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027F20">
        <w:rPr>
          <w:rFonts w:ascii="Palatino Linotype" w:hAnsi="Palatino Linotype"/>
          <w:i/>
          <w:iCs/>
          <w:color w:val="000000" w:themeColor="text1"/>
          <w:sz w:val="22"/>
          <w:szCs w:val="22"/>
        </w:rPr>
        <w:t>13</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3170BBB"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4629CDD7" w14:textId="632D1D55"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04073/DIFMETEPEC/IP/2022:</w:t>
      </w:r>
    </w:p>
    <w:p w14:paraId="4CCA80D4" w14:textId="7314F944"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027F20">
        <w:rPr>
          <w:rFonts w:ascii="Palatino Linotype" w:hAnsi="Palatino Linotype"/>
          <w:i/>
          <w:iCs/>
          <w:color w:val="000000" w:themeColor="text1"/>
          <w:sz w:val="22"/>
          <w:szCs w:val="22"/>
        </w:rPr>
        <w:t>14</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FBD290C"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66DC77A4" w14:textId="37A9C7B0"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04074/DIFMETEPEC/IP/2022:</w:t>
      </w:r>
    </w:p>
    <w:p w14:paraId="32E6B6F4" w14:textId="025B8BCE"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15</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58058974"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677706AC" w14:textId="022903CB"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04075/DIFMETEPEC/IP/2022:</w:t>
      </w:r>
    </w:p>
    <w:p w14:paraId="5C47E506" w14:textId="56D8B348"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16</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4D2A10A3"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61CD27E9" w14:textId="05B27103"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04076/DIFMETEPEC/IP/2022:</w:t>
      </w:r>
    </w:p>
    <w:p w14:paraId="168108AA" w14:textId="42FA898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17</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F360E43"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07CE1C80" w14:textId="2527774D"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04077/DIFMETEPEC/IP/2022:</w:t>
      </w:r>
    </w:p>
    <w:p w14:paraId="09280D3B" w14:textId="3460ADBC"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18</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09042C9"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195EF542" w14:textId="04D79408"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04078/DIFMETEPEC/IP/2022:</w:t>
      </w:r>
    </w:p>
    <w:p w14:paraId="6AF3AF74" w14:textId="26D20F90"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19</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19EE41D"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67A1E075" w14:textId="143435FE"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04079/DIFMETEPEC/IP/2022:</w:t>
      </w:r>
    </w:p>
    <w:p w14:paraId="482CE3FC" w14:textId="24EB1769"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lastRenderedPageBreak/>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20</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7D332192"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2D9BD4E0" w14:textId="4F2D5B6E"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04080/DIFMETEPEC/IP/2022:</w:t>
      </w:r>
    </w:p>
    <w:p w14:paraId="4E427283" w14:textId="45AA1949"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21</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62FDCF6"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553CAD3F" w14:textId="5EF17377"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04081/DIFMETEPEC/IP/2022:</w:t>
      </w:r>
    </w:p>
    <w:p w14:paraId="13CF2899" w14:textId="14AA87DF"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22</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0D553FD7"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1A7ECECF" w14:textId="6A13B4FA"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04082/DIFMETEPEC/IP/2022:</w:t>
      </w:r>
    </w:p>
    <w:p w14:paraId="0DD09B6B" w14:textId="08F44ACC"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23</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6E6FE89"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36BF9D1F" w14:textId="586E3E40"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04083/DIFMETEPEC/IP/2022:</w:t>
      </w:r>
    </w:p>
    <w:p w14:paraId="6FFB6F72" w14:textId="6E6A3B83"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24</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1BEF69AB"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4AB58556" w14:textId="0ECE7642" w:rsidR="005B720C" w:rsidRPr="00772245" w:rsidRDefault="005B720C" w:rsidP="005B720C">
      <w:pPr>
        <w:pStyle w:val="Prrafodelista"/>
        <w:spacing w:line="276" w:lineRule="auto"/>
        <w:ind w:left="567" w:right="567"/>
        <w:jc w:val="both"/>
        <w:rPr>
          <w:rFonts w:ascii="Palatino Linotype" w:hAnsi="Palatino Linotype"/>
          <w:b/>
          <w:color w:val="000000" w:themeColor="text1"/>
          <w:sz w:val="22"/>
          <w:szCs w:val="22"/>
        </w:rPr>
      </w:pPr>
      <w:r>
        <w:rPr>
          <w:rFonts w:ascii="Palatino Linotype" w:hAnsi="Palatino Linotype"/>
          <w:b/>
          <w:color w:val="000000" w:themeColor="text1"/>
          <w:sz w:val="22"/>
          <w:szCs w:val="22"/>
        </w:rPr>
        <w:t>Aclaración de la solicitud 04084/DIFMETEPEC/IP/2022:</w:t>
      </w:r>
    </w:p>
    <w:p w14:paraId="30C90145" w14:textId="14AAC58B"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w:t>
      </w:r>
      <w:r w:rsidRPr="005B720C">
        <w:rPr>
          <w:rFonts w:ascii="Palatino Linotype" w:hAnsi="Palatino Linotype"/>
          <w:i/>
          <w:iCs/>
          <w:color w:val="000000" w:themeColor="text1"/>
          <w:sz w:val="22"/>
          <w:szCs w:val="22"/>
        </w:rPr>
        <w:t xml:space="preserve">Solicito el documento en el que conste el número de consultas </w:t>
      </w:r>
      <w:r w:rsidR="00027F20">
        <w:rPr>
          <w:rFonts w:ascii="Palatino Linotype" w:hAnsi="Palatino Linotype"/>
          <w:i/>
          <w:iCs/>
          <w:color w:val="000000" w:themeColor="text1"/>
          <w:sz w:val="22"/>
          <w:szCs w:val="22"/>
        </w:rPr>
        <w:t>médicas</w:t>
      </w:r>
      <w:r w:rsidR="00027F20" w:rsidRPr="005B720C">
        <w:rPr>
          <w:rFonts w:ascii="Palatino Linotype" w:hAnsi="Palatino Linotype"/>
          <w:i/>
          <w:iCs/>
          <w:color w:val="000000" w:themeColor="text1"/>
          <w:sz w:val="22"/>
          <w:szCs w:val="22"/>
        </w:rPr>
        <w:t xml:space="preserve"> </w:t>
      </w:r>
      <w:r w:rsidRPr="005B720C">
        <w:rPr>
          <w:rFonts w:ascii="Palatino Linotype" w:hAnsi="Palatino Linotype"/>
          <w:i/>
          <w:iCs/>
          <w:color w:val="000000" w:themeColor="text1"/>
          <w:sz w:val="22"/>
          <w:szCs w:val="22"/>
        </w:rPr>
        <w:t xml:space="preserve">otorgadas el </w:t>
      </w:r>
      <w:r w:rsidR="00114F8D">
        <w:rPr>
          <w:rFonts w:ascii="Palatino Linotype" w:hAnsi="Palatino Linotype"/>
          <w:i/>
          <w:iCs/>
          <w:color w:val="000000" w:themeColor="text1"/>
          <w:sz w:val="22"/>
          <w:szCs w:val="22"/>
        </w:rPr>
        <w:t>25</w:t>
      </w:r>
      <w:r w:rsidRPr="005B720C">
        <w:rPr>
          <w:rFonts w:ascii="Palatino Linotype" w:hAnsi="Palatino Linotype"/>
          <w:i/>
          <w:iCs/>
          <w:color w:val="000000" w:themeColor="text1"/>
          <w:sz w:val="22"/>
          <w:szCs w:val="22"/>
        </w:rPr>
        <w:t xml:space="preserve"> de marzo de 2022</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2A42836B" w14:textId="77777777" w:rsidR="005B720C" w:rsidRDefault="005B720C" w:rsidP="005B720C">
      <w:pPr>
        <w:pStyle w:val="Prrafodelista"/>
        <w:spacing w:line="276" w:lineRule="auto"/>
        <w:ind w:left="567" w:right="567"/>
        <w:jc w:val="both"/>
        <w:rPr>
          <w:rFonts w:ascii="Palatino Linotype" w:hAnsi="Palatino Linotype"/>
          <w:color w:val="000000" w:themeColor="text1"/>
          <w:sz w:val="22"/>
          <w:szCs w:val="22"/>
        </w:rPr>
      </w:pPr>
    </w:p>
    <w:p w14:paraId="6FE83572" w14:textId="6FDC9DB4" w:rsidR="00C4794E" w:rsidRDefault="006D4E5E"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El</w:t>
      </w:r>
      <w:r w:rsidR="00C4794E">
        <w:rPr>
          <w:rFonts w:ascii="Palatino Linotype" w:eastAsia="MS Mincho" w:hAnsi="Palatino Linotype" w:cs="Times New Roman"/>
          <w:color w:val="000000" w:themeColor="text1"/>
        </w:rPr>
        <w:t xml:space="preserve"> </w:t>
      </w:r>
      <w:r w:rsidR="00114F8D">
        <w:rPr>
          <w:rFonts w:ascii="Palatino Linotype" w:eastAsia="MS Mincho" w:hAnsi="Palatino Linotype" w:cs="Times New Roman"/>
          <w:color w:val="000000" w:themeColor="text1"/>
        </w:rPr>
        <w:t xml:space="preserve">diez (10) de mayo </w:t>
      </w:r>
      <w:r w:rsidR="00C4794E">
        <w:rPr>
          <w:rFonts w:ascii="Palatino Linotype" w:eastAsia="MS Mincho" w:hAnsi="Palatino Linotype" w:cs="Times New Roman"/>
          <w:color w:val="000000" w:themeColor="text1"/>
        </w:rPr>
        <w:t xml:space="preserve">de dos mil veintidós, el </w:t>
      </w:r>
      <w:r w:rsidR="00C4794E">
        <w:rPr>
          <w:rFonts w:ascii="Palatino Linotype" w:eastAsia="MS Mincho" w:hAnsi="Palatino Linotype" w:cs="Times New Roman"/>
          <w:b/>
          <w:color w:val="000000" w:themeColor="text1"/>
        </w:rPr>
        <w:t>SUJETO OBLIGADO</w:t>
      </w:r>
      <w:r w:rsidR="00C4794E">
        <w:rPr>
          <w:rFonts w:ascii="Palatino Linotype" w:eastAsia="MS Mincho" w:hAnsi="Palatino Linotype" w:cs="Times New Roman"/>
          <w:color w:val="000000" w:themeColor="text1"/>
        </w:rPr>
        <w:t xml:space="preserve"> notificó en el SAIMEX sobre una prórroga para dar contestación a las solicitudes de información </w:t>
      </w:r>
      <w:r w:rsidR="00114F8D">
        <w:rPr>
          <w:rFonts w:ascii="Palatino Linotype" w:hAnsi="Palatino Linotype"/>
          <w:b/>
          <w:bCs/>
          <w:sz w:val="22"/>
        </w:rPr>
        <w:t>04051/DIFMETEPEC/IP/2022,</w:t>
      </w:r>
      <w:r w:rsidR="00114F8D">
        <w:rPr>
          <w:rFonts w:ascii="Palatino Linotype" w:hAnsi="Palatino Linotype"/>
          <w:sz w:val="22"/>
        </w:rPr>
        <w:t xml:space="preserve"> </w:t>
      </w:r>
      <w:r w:rsidR="00114F8D">
        <w:rPr>
          <w:rFonts w:ascii="Palatino Linotype" w:hAnsi="Palatino Linotype"/>
          <w:b/>
          <w:bCs/>
          <w:sz w:val="22"/>
        </w:rPr>
        <w:t>04052/DIFMETEPEC/IP/2022,</w:t>
      </w:r>
      <w:r w:rsidR="00114F8D">
        <w:rPr>
          <w:rFonts w:ascii="Palatino Linotype" w:hAnsi="Palatino Linotype"/>
          <w:sz w:val="22"/>
        </w:rPr>
        <w:t xml:space="preserve"> </w:t>
      </w:r>
      <w:r w:rsidR="00114F8D">
        <w:rPr>
          <w:rFonts w:ascii="Palatino Linotype" w:hAnsi="Palatino Linotype"/>
          <w:b/>
          <w:bCs/>
          <w:sz w:val="22"/>
        </w:rPr>
        <w:t>04053/DIFMETEPEC/IP/2022,</w:t>
      </w:r>
      <w:r w:rsidR="00114F8D">
        <w:rPr>
          <w:rFonts w:ascii="Palatino Linotype" w:hAnsi="Palatino Linotype"/>
          <w:sz w:val="22"/>
        </w:rPr>
        <w:t xml:space="preserve"> </w:t>
      </w:r>
      <w:r w:rsidR="00114F8D">
        <w:rPr>
          <w:rFonts w:ascii="Palatino Linotype" w:hAnsi="Palatino Linotype"/>
          <w:b/>
          <w:bCs/>
          <w:sz w:val="22"/>
        </w:rPr>
        <w:t>04054/DIFMETEPEC/IP/2022,</w:t>
      </w:r>
      <w:r w:rsidR="00114F8D">
        <w:rPr>
          <w:rFonts w:ascii="Palatino Linotype" w:hAnsi="Palatino Linotype"/>
          <w:sz w:val="22"/>
        </w:rPr>
        <w:t xml:space="preserve"> </w:t>
      </w:r>
      <w:r w:rsidR="00114F8D">
        <w:rPr>
          <w:rFonts w:ascii="Palatino Linotype" w:hAnsi="Palatino Linotype"/>
          <w:b/>
          <w:bCs/>
          <w:sz w:val="22"/>
        </w:rPr>
        <w:t>04055/DIFMETEPEC/IP/2022,</w:t>
      </w:r>
      <w:r w:rsidR="00114F8D">
        <w:rPr>
          <w:rFonts w:ascii="Palatino Linotype" w:hAnsi="Palatino Linotype"/>
          <w:sz w:val="22"/>
        </w:rPr>
        <w:t xml:space="preserve"> </w:t>
      </w:r>
      <w:r w:rsidR="00114F8D">
        <w:rPr>
          <w:rFonts w:ascii="Palatino Linotype" w:hAnsi="Palatino Linotype"/>
          <w:b/>
          <w:bCs/>
          <w:sz w:val="22"/>
        </w:rPr>
        <w:t>04056/DIFMETEPEC/IP/2022,</w:t>
      </w:r>
      <w:r w:rsidR="00114F8D">
        <w:rPr>
          <w:rFonts w:ascii="Palatino Linotype" w:hAnsi="Palatino Linotype"/>
          <w:sz w:val="22"/>
        </w:rPr>
        <w:t xml:space="preserve"> </w:t>
      </w:r>
      <w:r w:rsidR="00114F8D">
        <w:rPr>
          <w:rFonts w:ascii="Palatino Linotype" w:hAnsi="Palatino Linotype"/>
          <w:b/>
          <w:bCs/>
          <w:sz w:val="22"/>
        </w:rPr>
        <w:t>04057/DIFMETEPEC/IP/2022,</w:t>
      </w:r>
      <w:r w:rsidR="00114F8D">
        <w:rPr>
          <w:rFonts w:ascii="Palatino Linotype" w:hAnsi="Palatino Linotype"/>
          <w:sz w:val="22"/>
        </w:rPr>
        <w:t xml:space="preserve"> </w:t>
      </w:r>
      <w:r w:rsidR="00114F8D">
        <w:rPr>
          <w:rFonts w:ascii="Palatino Linotype" w:hAnsi="Palatino Linotype"/>
          <w:b/>
          <w:bCs/>
          <w:sz w:val="22"/>
        </w:rPr>
        <w:t>04058/DIFMETEPEC/IP/2022,</w:t>
      </w:r>
      <w:r w:rsidR="00114F8D">
        <w:rPr>
          <w:rFonts w:ascii="Palatino Linotype" w:hAnsi="Palatino Linotype"/>
          <w:sz w:val="22"/>
        </w:rPr>
        <w:t xml:space="preserve"> </w:t>
      </w:r>
      <w:r w:rsidR="00114F8D">
        <w:rPr>
          <w:rFonts w:ascii="Palatino Linotype" w:hAnsi="Palatino Linotype"/>
          <w:b/>
          <w:bCs/>
          <w:sz w:val="22"/>
        </w:rPr>
        <w:t>04059/DIFMETEPEC/IP/2022,</w:t>
      </w:r>
      <w:r w:rsidR="00114F8D">
        <w:rPr>
          <w:rFonts w:ascii="Palatino Linotype" w:hAnsi="Palatino Linotype"/>
          <w:sz w:val="22"/>
        </w:rPr>
        <w:t xml:space="preserve"> </w:t>
      </w:r>
      <w:r w:rsidR="00114F8D">
        <w:rPr>
          <w:rFonts w:ascii="Palatino Linotype" w:hAnsi="Palatino Linotype"/>
          <w:b/>
          <w:bCs/>
          <w:sz w:val="22"/>
        </w:rPr>
        <w:t>04060/DIFMETEPEC/IP/2022,</w:t>
      </w:r>
      <w:r w:rsidR="00114F8D">
        <w:rPr>
          <w:rFonts w:ascii="Palatino Linotype" w:hAnsi="Palatino Linotype"/>
          <w:sz w:val="22"/>
        </w:rPr>
        <w:t xml:space="preserve"> </w:t>
      </w:r>
      <w:r w:rsidR="00114F8D">
        <w:rPr>
          <w:rFonts w:ascii="Palatino Linotype" w:hAnsi="Palatino Linotype"/>
          <w:b/>
          <w:bCs/>
          <w:sz w:val="22"/>
        </w:rPr>
        <w:t>04061/DIFMETEPEC/IP/2022,</w:t>
      </w:r>
      <w:r w:rsidR="00114F8D">
        <w:rPr>
          <w:rFonts w:ascii="Palatino Linotype" w:hAnsi="Palatino Linotype"/>
          <w:sz w:val="22"/>
        </w:rPr>
        <w:t xml:space="preserve"> </w:t>
      </w:r>
      <w:r w:rsidR="00114F8D">
        <w:rPr>
          <w:rFonts w:ascii="Palatino Linotype" w:hAnsi="Palatino Linotype"/>
          <w:b/>
          <w:bCs/>
          <w:sz w:val="22"/>
        </w:rPr>
        <w:t>04062/DIFMETEPEC/IP/2022,</w:t>
      </w:r>
      <w:r w:rsidR="00114F8D">
        <w:rPr>
          <w:rFonts w:ascii="Palatino Linotype" w:hAnsi="Palatino Linotype"/>
          <w:sz w:val="22"/>
        </w:rPr>
        <w:t xml:space="preserve"> </w:t>
      </w:r>
      <w:r w:rsidR="00114F8D">
        <w:rPr>
          <w:rFonts w:ascii="Palatino Linotype" w:hAnsi="Palatino Linotype"/>
          <w:b/>
          <w:bCs/>
          <w:sz w:val="22"/>
        </w:rPr>
        <w:t>04063/DIFMETEPEC/IP/2022,</w:t>
      </w:r>
      <w:r w:rsidR="00114F8D">
        <w:rPr>
          <w:rFonts w:ascii="Palatino Linotype" w:hAnsi="Palatino Linotype"/>
          <w:sz w:val="22"/>
        </w:rPr>
        <w:t xml:space="preserve"> </w:t>
      </w:r>
      <w:r w:rsidR="00114F8D">
        <w:rPr>
          <w:rFonts w:ascii="Palatino Linotype" w:hAnsi="Palatino Linotype"/>
          <w:b/>
          <w:bCs/>
          <w:sz w:val="22"/>
        </w:rPr>
        <w:t>04064/DIFMETEPEC/IP/2022,</w:t>
      </w:r>
      <w:r w:rsidR="00114F8D">
        <w:rPr>
          <w:rFonts w:ascii="Palatino Linotype" w:hAnsi="Palatino Linotype"/>
          <w:sz w:val="22"/>
        </w:rPr>
        <w:t xml:space="preserve"> </w:t>
      </w:r>
      <w:r w:rsidR="00114F8D">
        <w:rPr>
          <w:rFonts w:ascii="Palatino Linotype" w:hAnsi="Palatino Linotype"/>
          <w:b/>
          <w:bCs/>
          <w:sz w:val="22"/>
        </w:rPr>
        <w:t>04065/DIFMETEPEC/IP/2022,</w:t>
      </w:r>
      <w:r w:rsidR="00114F8D">
        <w:rPr>
          <w:rFonts w:ascii="Palatino Linotype" w:hAnsi="Palatino Linotype"/>
          <w:sz w:val="22"/>
        </w:rPr>
        <w:t xml:space="preserve"> </w:t>
      </w:r>
      <w:r w:rsidR="00114F8D">
        <w:rPr>
          <w:rFonts w:ascii="Palatino Linotype" w:hAnsi="Palatino Linotype"/>
          <w:b/>
          <w:bCs/>
          <w:sz w:val="22"/>
        </w:rPr>
        <w:t>04066/DIFMETEPEC/IP/2022,</w:t>
      </w:r>
      <w:r w:rsidR="00114F8D">
        <w:rPr>
          <w:rFonts w:ascii="Palatino Linotype" w:hAnsi="Palatino Linotype"/>
          <w:sz w:val="22"/>
        </w:rPr>
        <w:t xml:space="preserve"> </w:t>
      </w:r>
      <w:r w:rsidR="00114F8D">
        <w:rPr>
          <w:rFonts w:ascii="Palatino Linotype" w:hAnsi="Palatino Linotype"/>
          <w:b/>
          <w:bCs/>
          <w:sz w:val="22"/>
        </w:rPr>
        <w:t>04067/DIFMETEPEC/IP/2022,</w:t>
      </w:r>
      <w:r w:rsidR="00114F8D">
        <w:rPr>
          <w:rFonts w:ascii="Palatino Linotype" w:hAnsi="Palatino Linotype"/>
          <w:sz w:val="22"/>
        </w:rPr>
        <w:t xml:space="preserve"> </w:t>
      </w:r>
      <w:r w:rsidR="00114F8D">
        <w:rPr>
          <w:rFonts w:ascii="Palatino Linotype" w:hAnsi="Palatino Linotype"/>
          <w:b/>
          <w:bCs/>
          <w:sz w:val="22"/>
        </w:rPr>
        <w:t>04068/DIFMETEPEC/IP/2022,</w:t>
      </w:r>
      <w:r w:rsidR="00114F8D">
        <w:rPr>
          <w:rFonts w:ascii="Palatino Linotype" w:hAnsi="Palatino Linotype"/>
          <w:sz w:val="22"/>
        </w:rPr>
        <w:t xml:space="preserve"> </w:t>
      </w:r>
      <w:r w:rsidR="00114F8D">
        <w:rPr>
          <w:rFonts w:ascii="Palatino Linotype" w:hAnsi="Palatino Linotype"/>
          <w:b/>
          <w:bCs/>
          <w:sz w:val="22"/>
        </w:rPr>
        <w:lastRenderedPageBreak/>
        <w:t>04069/DIFMETEPEC/IP/2022,</w:t>
      </w:r>
      <w:r w:rsidR="00114F8D">
        <w:rPr>
          <w:rFonts w:ascii="Palatino Linotype" w:hAnsi="Palatino Linotype"/>
          <w:sz w:val="22"/>
        </w:rPr>
        <w:t xml:space="preserve"> </w:t>
      </w:r>
      <w:r w:rsidR="00114F8D">
        <w:rPr>
          <w:rFonts w:ascii="Palatino Linotype" w:hAnsi="Palatino Linotype"/>
          <w:b/>
          <w:bCs/>
          <w:sz w:val="22"/>
        </w:rPr>
        <w:t>04070/DIFMETEPEC/IP/2022,</w:t>
      </w:r>
      <w:r w:rsidR="00114F8D">
        <w:rPr>
          <w:rFonts w:ascii="Palatino Linotype" w:hAnsi="Palatino Linotype"/>
          <w:sz w:val="22"/>
        </w:rPr>
        <w:t xml:space="preserve"> </w:t>
      </w:r>
      <w:r w:rsidR="00114F8D">
        <w:rPr>
          <w:rFonts w:ascii="Palatino Linotype" w:hAnsi="Palatino Linotype"/>
          <w:b/>
          <w:bCs/>
          <w:sz w:val="22"/>
        </w:rPr>
        <w:t>04071/DIFMETEPEC/IP/2022,</w:t>
      </w:r>
      <w:r w:rsidR="00114F8D">
        <w:rPr>
          <w:rFonts w:ascii="Palatino Linotype" w:hAnsi="Palatino Linotype"/>
          <w:sz w:val="22"/>
        </w:rPr>
        <w:t xml:space="preserve"> </w:t>
      </w:r>
      <w:r w:rsidR="00114F8D">
        <w:rPr>
          <w:rFonts w:ascii="Palatino Linotype" w:hAnsi="Palatino Linotype"/>
          <w:b/>
          <w:bCs/>
          <w:sz w:val="22"/>
        </w:rPr>
        <w:t>04072/DIFMETEPEC/IP/2022,</w:t>
      </w:r>
      <w:r w:rsidR="00114F8D">
        <w:rPr>
          <w:rFonts w:ascii="Palatino Linotype" w:hAnsi="Palatino Linotype"/>
          <w:sz w:val="22"/>
        </w:rPr>
        <w:t xml:space="preserve"> </w:t>
      </w:r>
      <w:r w:rsidR="00114F8D">
        <w:rPr>
          <w:rFonts w:ascii="Palatino Linotype" w:hAnsi="Palatino Linotype"/>
          <w:b/>
          <w:bCs/>
          <w:sz w:val="22"/>
        </w:rPr>
        <w:t>04073/DIFMETEPEC/IP/2022,</w:t>
      </w:r>
      <w:r w:rsidR="00114F8D">
        <w:rPr>
          <w:rFonts w:ascii="Palatino Linotype" w:hAnsi="Palatino Linotype"/>
          <w:sz w:val="22"/>
        </w:rPr>
        <w:t xml:space="preserve"> </w:t>
      </w:r>
      <w:r w:rsidR="00114F8D">
        <w:rPr>
          <w:rFonts w:ascii="Palatino Linotype" w:hAnsi="Palatino Linotype"/>
          <w:b/>
          <w:bCs/>
          <w:sz w:val="22"/>
        </w:rPr>
        <w:t>04074/DIFMETEPEC/IP/2022,</w:t>
      </w:r>
      <w:r w:rsidR="00114F8D">
        <w:rPr>
          <w:rFonts w:ascii="Palatino Linotype" w:hAnsi="Palatino Linotype"/>
          <w:sz w:val="22"/>
        </w:rPr>
        <w:t xml:space="preserve"> </w:t>
      </w:r>
      <w:r w:rsidR="00114F8D">
        <w:rPr>
          <w:rFonts w:ascii="Palatino Linotype" w:hAnsi="Palatino Linotype"/>
          <w:b/>
          <w:bCs/>
          <w:sz w:val="22"/>
        </w:rPr>
        <w:t>04075/DIFMETEPEC/IP/2022,</w:t>
      </w:r>
      <w:r w:rsidR="00114F8D">
        <w:rPr>
          <w:rFonts w:ascii="Palatino Linotype" w:hAnsi="Palatino Linotype"/>
          <w:sz w:val="22"/>
        </w:rPr>
        <w:t xml:space="preserve"> </w:t>
      </w:r>
      <w:r w:rsidR="00114F8D">
        <w:rPr>
          <w:rFonts w:ascii="Palatino Linotype" w:hAnsi="Palatino Linotype"/>
          <w:b/>
          <w:bCs/>
          <w:sz w:val="22"/>
        </w:rPr>
        <w:t>04076/DIFMETEPEC/IP/2022,</w:t>
      </w:r>
      <w:r w:rsidR="00114F8D">
        <w:rPr>
          <w:rFonts w:ascii="Palatino Linotype" w:hAnsi="Palatino Linotype"/>
          <w:sz w:val="22"/>
        </w:rPr>
        <w:t xml:space="preserve"> </w:t>
      </w:r>
      <w:r w:rsidR="00114F8D">
        <w:rPr>
          <w:rFonts w:ascii="Palatino Linotype" w:hAnsi="Palatino Linotype"/>
          <w:b/>
          <w:bCs/>
          <w:sz w:val="22"/>
        </w:rPr>
        <w:t>04077/DIFMETEPEC/IP/2022,</w:t>
      </w:r>
      <w:r w:rsidR="00114F8D">
        <w:rPr>
          <w:rFonts w:ascii="Palatino Linotype" w:hAnsi="Palatino Linotype"/>
          <w:sz w:val="22"/>
        </w:rPr>
        <w:t xml:space="preserve"> </w:t>
      </w:r>
      <w:r w:rsidR="00114F8D">
        <w:rPr>
          <w:rFonts w:ascii="Palatino Linotype" w:hAnsi="Palatino Linotype"/>
          <w:b/>
          <w:bCs/>
          <w:sz w:val="22"/>
        </w:rPr>
        <w:t>04078/DIFMETEPEC/IP/2022,</w:t>
      </w:r>
      <w:r w:rsidR="00114F8D">
        <w:rPr>
          <w:rFonts w:ascii="Palatino Linotype" w:hAnsi="Palatino Linotype"/>
          <w:sz w:val="22"/>
        </w:rPr>
        <w:t xml:space="preserve"> </w:t>
      </w:r>
      <w:r w:rsidR="00114F8D">
        <w:rPr>
          <w:rFonts w:ascii="Palatino Linotype" w:hAnsi="Palatino Linotype"/>
          <w:b/>
          <w:bCs/>
          <w:sz w:val="22"/>
        </w:rPr>
        <w:t>04079/DIFMETEPEC/IP/2022,</w:t>
      </w:r>
      <w:r w:rsidR="00114F8D">
        <w:rPr>
          <w:rFonts w:ascii="Palatino Linotype" w:hAnsi="Palatino Linotype"/>
          <w:sz w:val="22"/>
        </w:rPr>
        <w:t xml:space="preserve"> </w:t>
      </w:r>
      <w:r w:rsidR="00114F8D">
        <w:rPr>
          <w:rFonts w:ascii="Palatino Linotype" w:hAnsi="Palatino Linotype"/>
          <w:b/>
          <w:bCs/>
          <w:sz w:val="22"/>
        </w:rPr>
        <w:t>04080/DIFMETEPEC/IP/2022,</w:t>
      </w:r>
      <w:r w:rsidR="00114F8D">
        <w:rPr>
          <w:rFonts w:ascii="Palatino Linotype" w:hAnsi="Palatino Linotype"/>
          <w:sz w:val="22"/>
        </w:rPr>
        <w:t xml:space="preserve"> </w:t>
      </w:r>
      <w:r w:rsidR="00114F8D">
        <w:rPr>
          <w:rFonts w:ascii="Palatino Linotype" w:hAnsi="Palatino Linotype"/>
          <w:b/>
          <w:bCs/>
          <w:sz w:val="22"/>
        </w:rPr>
        <w:t>04081/DIFMETEPEC/IP/2022,</w:t>
      </w:r>
      <w:r w:rsidR="00114F8D">
        <w:rPr>
          <w:rFonts w:ascii="Palatino Linotype" w:hAnsi="Palatino Linotype"/>
          <w:sz w:val="22"/>
        </w:rPr>
        <w:t xml:space="preserve"> </w:t>
      </w:r>
      <w:r w:rsidR="00114F8D">
        <w:rPr>
          <w:rFonts w:ascii="Palatino Linotype" w:hAnsi="Palatino Linotype"/>
          <w:b/>
          <w:bCs/>
          <w:sz w:val="22"/>
        </w:rPr>
        <w:t>04082/DIFMETEPEC/IP/2022,</w:t>
      </w:r>
      <w:r w:rsidR="00114F8D">
        <w:rPr>
          <w:rFonts w:ascii="Palatino Linotype" w:hAnsi="Palatino Linotype"/>
          <w:sz w:val="22"/>
        </w:rPr>
        <w:t xml:space="preserve"> </w:t>
      </w:r>
      <w:r w:rsidR="00114F8D">
        <w:rPr>
          <w:rFonts w:ascii="Palatino Linotype" w:hAnsi="Palatino Linotype"/>
          <w:b/>
          <w:bCs/>
          <w:sz w:val="22"/>
        </w:rPr>
        <w:t xml:space="preserve">04083/DIFMETEPEC/IP/2022 </w:t>
      </w:r>
      <w:r w:rsidR="00114F8D">
        <w:rPr>
          <w:rFonts w:ascii="Palatino Linotype" w:hAnsi="Palatino Linotype"/>
          <w:sz w:val="22"/>
        </w:rPr>
        <w:t xml:space="preserve">y </w:t>
      </w:r>
      <w:r w:rsidR="00114F8D">
        <w:rPr>
          <w:rFonts w:ascii="Palatino Linotype" w:hAnsi="Palatino Linotype"/>
          <w:b/>
          <w:bCs/>
          <w:sz w:val="22"/>
        </w:rPr>
        <w:t>04084/DIFMETEPEC/IP/2022</w:t>
      </w:r>
      <w:r w:rsidR="00C4794E">
        <w:rPr>
          <w:rFonts w:ascii="Palatino Linotype" w:eastAsia="Calibri" w:hAnsi="Palatino Linotype" w:cs="Arial"/>
          <w:color w:val="000000" w:themeColor="text1"/>
          <w:lang w:val="es-ES"/>
        </w:rPr>
        <w:t>, mismas que no cumplen con los elementos establecidos en el segundo párrafo del artículo 163 de la Ley de Transparencia y Acceso a la Información Pública del Estado de México y Municipios</w:t>
      </w:r>
      <w:r w:rsidR="00C4794E">
        <w:rPr>
          <w:rStyle w:val="Refdenotaalpie"/>
          <w:rFonts w:ascii="Palatino Linotype" w:eastAsia="Calibri" w:hAnsi="Palatino Linotype" w:cs="Arial"/>
          <w:color w:val="000000" w:themeColor="text1"/>
          <w:lang w:val="es-ES"/>
        </w:rPr>
        <w:footnoteReference w:id="1"/>
      </w:r>
      <w:r w:rsidR="00C4794E">
        <w:rPr>
          <w:rFonts w:ascii="Palatino Linotype" w:eastAsia="Calibri" w:hAnsi="Palatino Linotype" w:cs="Arial"/>
          <w:color w:val="000000" w:themeColor="text1"/>
          <w:lang w:val="es-ES"/>
        </w:rPr>
        <w:t>.</w:t>
      </w:r>
    </w:p>
    <w:p w14:paraId="129B5F08" w14:textId="77777777" w:rsidR="00C4794E" w:rsidRDefault="00C4794E" w:rsidP="00D841E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B1C4B15" w:rsidR="0022448D" w:rsidRPr="00022D89" w:rsidRDefault="00C4794E"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El</w:t>
      </w:r>
      <w:r w:rsidR="006D4E5E">
        <w:rPr>
          <w:rFonts w:ascii="Palatino Linotype" w:eastAsia="MS Mincho" w:hAnsi="Palatino Linotype" w:cs="Times New Roman"/>
          <w:color w:val="000000" w:themeColor="text1"/>
        </w:rPr>
        <w:t xml:space="preserve"> </w:t>
      </w:r>
      <w:r w:rsidR="00114F8D">
        <w:rPr>
          <w:rFonts w:ascii="Palatino Linotype" w:eastAsia="MS Mincho" w:hAnsi="Palatino Linotype" w:cs="Times New Roman"/>
          <w:color w:val="000000" w:themeColor="text1"/>
        </w:rPr>
        <w:t xml:space="preserve">diecinueve (19) de mayo </w:t>
      </w:r>
      <w:r w:rsidR="00FE159E">
        <w:rPr>
          <w:rFonts w:ascii="Palatino Linotype" w:eastAsia="MS Mincho" w:hAnsi="Palatino Linotype" w:cs="Times New Roman"/>
          <w:color w:val="000000" w:themeColor="text1"/>
        </w:rPr>
        <w:t xml:space="preserve">de dos mil </w:t>
      </w:r>
      <w:r w:rsidR="00392FF3">
        <w:rPr>
          <w:rFonts w:ascii="Palatino Linotype" w:eastAsia="MS Mincho" w:hAnsi="Palatino Linotype" w:cs="Times New Roman"/>
          <w:color w:val="000000" w:themeColor="text1"/>
        </w:rPr>
        <w:t>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w:t>
      </w:r>
      <w:r w:rsidR="000E096F">
        <w:rPr>
          <w:rFonts w:ascii="Palatino Linotype" w:hAnsi="Palatino Linotype"/>
          <w:color w:val="000000" w:themeColor="text1"/>
          <w:szCs w:val="14"/>
        </w:rPr>
        <w:t>s</w:t>
      </w:r>
      <w:r w:rsidR="000411E2" w:rsidRPr="00022D89">
        <w:rPr>
          <w:rFonts w:ascii="Palatino Linotype" w:hAnsi="Palatino Linotype"/>
          <w:color w:val="000000" w:themeColor="text1"/>
          <w:szCs w:val="14"/>
        </w:rPr>
        <w:t xml:space="preserve"> solicitud</w:t>
      </w:r>
      <w:r w:rsidR="000E096F">
        <w:rPr>
          <w:rFonts w:ascii="Palatino Linotype" w:hAnsi="Palatino Linotype"/>
          <w:color w:val="000000" w:themeColor="text1"/>
          <w:szCs w:val="14"/>
        </w:rPr>
        <w:t>es</w:t>
      </w:r>
      <w:r w:rsidR="000411E2" w:rsidRPr="00022D89">
        <w:rPr>
          <w:rFonts w:ascii="Palatino Linotype" w:hAnsi="Palatino Linotype"/>
          <w:color w:val="000000" w:themeColor="text1"/>
          <w:szCs w:val="14"/>
        </w:rPr>
        <w:t xml:space="preserve"> de información en los siguientes términos:</w:t>
      </w:r>
    </w:p>
    <w:p w14:paraId="0E759FD5" w14:textId="77777777" w:rsidR="009A593A" w:rsidRDefault="009A593A" w:rsidP="00D841E2">
      <w:pPr>
        <w:pStyle w:val="Sinespaciado"/>
        <w:ind w:left="567" w:right="567"/>
        <w:jc w:val="right"/>
        <w:rPr>
          <w:rFonts w:ascii="Palatino Linotype" w:hAnsi="Palatino Linotype"/>
          <w:i/>
          <w:noProof/>
          <w:color w:val="000000" w:themeColor="text1"/>
          <w:lang w:eastAsia="es-MX"/>
        </w:rPr>
      </w:pPr>
    </w:p>
    <w:p w14:paraId="09731DFB" w14:textId="093C55EE" w:rsidR="00C4794E" w:rsidRPr="00C4794E"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r>
        <w:rPr>
          <w:rFonts w:ascii="Palatino Linotype" w:hAnsi="Palatino Linotype"/>
          <w:i/>
          <w:noProof/>
          <w:color w:val="000000" w:themeColor="text1"/>
          <w:sz w:val="22"/>
          <w:szCs w:val="22"/>
          <w:lang w:val="es-MX" w:eastAsia="es-MX"/>
        </w:rPr>
        <w:t>“</w:t>
      </w:r>
      <w:r w:rsidRPr="00C4794E">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B946BA" w14:textId="77777777" w:rsidR="00C4794E"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051D2EB" w14:textId="77777777" w:rsidR="00C4794E" w:rsidRPr="00C4794E"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4794E">
        <w:rPr>
          <w:rFonts w:ascii="Palatino Linotype" w:hAnsi="Palatino Linotype"/>
          <w:i/>
          <w:noProof/>
          <w:color w:val="000000" w:themeColor="text1"/>
          <w:sz w:val="22"/>
          <w:szCs w:val="22"/>
          <w:lang w:val="es-MX"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w:t>
      </w:r>
      <w:r w:rsidRPr="00C4794E">
        <w:rPr>
          <w:rFonts w:ascii="Palatino Linotype" w:hAnsi="Palatino Linotype"/>
          <w:i/>
          <w:noProof/>
          <w:color w:val="000000" w:themeColor="text1"/>
          <w:sz w:val="22"/>
          <w:szCs w:val="22"/>
          <w:lang w:val="es-MX" w:eastAsia="es-MX"/>
        </w:rPr>
        <w:lastRenderedPageBreak/>
        <w:t>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0DB4168" w14:textId="77777777" w:rsidR="00C4794E"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E1545B4" w14:textId="77777777" w:rsidR="00C4794E" w:rsidRPr="00C4794E" w:rsidRDefault="00C4794E" w:rsidP="00D841E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4794E">
        <w:rPr>
          <w:rFonts w:ascii="Palatino Linotype" w:hAnsi="Palatino Linotype"/>
          <w:i/>
          <w:noProof/>
          <w:color w:val="000000" w:themeColor="text1"/>
          <w:sz w:val="22"/>
          <w:szCs w:val="22"/>
          <w:lang w:val="es-MX" w:eastAsia="es-MX"/>
        </w:rPr>
        <w:t>ATENTAMENTE</w:t>
      </w:r>
    </w:p>
    <w:p w14:paraId="10475C4B" w14:textId="30D33456" w:rsidR="00266DDB" w:rsidRPr="00C4794E" w:rsidRDefault="00C4794E" w:rsidP="00D841E2">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C4794E">
        <w:rPr>
          <w:rFonts w:ascii="Palatino Linotype" w:hAnsi="Palatino Linotype"/>
          <w:i/>
          <w:noProof/>
          <w:color w:val="000000" w:themeColor="text1"/>
          <w:sz w:val="22"/>
          <w:szCs w:val="22"/>
          <w:lang w:val="es-MX" w:eastAsia="es-MX"/>
        </w:rPr>
        <w:t>Licenciado FERNANDO OSCAR ZAPATA NAVARRETE</w:t>
      </w:r>
      <w:r>
        <w:rPr>
          <w:rFonts w:ascii="Palatino Linotype" w:hAnsi="Palatino Linotype"/>
          <w:i/>
          <w:noProof/>
          <w:color w:val="000000" w:themeColor="text1"/>
          <w:sz w:val="22"/>
          <w:szCs w:val="22"/>
          <w:lang w:val="es-MX" w:eastAsia="es-MX"/>
        </w:rPr>
        <w:t>”</w:t>
      </w:r>
      <w:r>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D841E2">
      <w:pPr>
        <w:pStyle w:val="Sinespaciado"/>
        <w:ind w:right="567"/>
        <w:jc w:val="both"/>
        <w:rPr>
          <w:rFonts w:ascii="Palatino Linotype" w:hAnsi="Palatino Linotype"/>
          <w:noProof/>
          <w:color w:val="000000" w:themeColor="text1"/>
          <w:lang w:val="es-MX" w:eastAsia="es-MX"/>
        </w:rPr>
      </w:pPr>
    </w:p>
    <w:p w14:paraId="170BD45E" w14:textId="49CBC5D8" w:rsidR="00022D89" w:rsidRDefault="00022D89"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w:t>
      </w:r>
      <w:r w:rsidR="00E85FF3">
        <w:rPr>
          <w:rFonts w:ascii="Palatino Linotype" w:hAnsi="Palatino Linotype"/>
          <w:color w:val="000000" w:themeColor="text1"/>
          <w:szCs w:val="22"/>
        </w:rPr>
        <w:t>a los acuses de respuesta</w:t>
      </w:r>
      <w:r w:rsidR="00600487">
        <w:rPr>
          <w:rFonts w:ascii="Palatino Linotype" w:hAnsi="Palatino Linotype"/>
          <w:color w:val="000000" w:themeColor="text1"/>
          <w:szCs w:val="22"/>
        </w:rPr>
        <w:t xml:space="preserve"> a las solicitudes</w:t>
      </w:r>
      <w:r w:rsidR="00C4794E">
        <w:rPr>
          <w:rFonts w:ascii="Palatino Linotype" w:hAnsi="Palatino Linotype"/>
          <w:color w:val="000000" w:themeColor="text1"/>
          <w:szCs w:val="22"/>
        </w:rPr>
        <w:t xml:space="preserve"> de información,</w:t>
      </w:r>
      <w:r w:rsidR="00600487">
        <w:rPr>
          <w:rFonts w:ascii="Palatino Linotype" w:hAnsi="Palatino Linotype"/>
          <w:b/>
          <w:color w:val="000000" w:themeColor="text1"/>
          <w:szCs w:val="22"/>
        </w:rPr>
        <w:t xml:space="preserve"> </w:t>
      </w:r>
      <w:r>
        <w:rPr>
          <w:rFonts w:ascii="Palatino Linotype" w:hAnsi="Palatino Linotype"/>
          <w:color w:val="000000" w:themeColor="text1"/>
          <w:szCs w:val="22"/>
        </w:rPr>
        <w:t xml:space="preserve">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C4794E">
        <w:rPr>
          <w:rFonts w:ascii="Palatino Linotype" w:hAnsi="Palatino Linotype"/>
          <w:color w:val="000000" w:themeColor="text1"/>
          <w:szCs w:val="22"/>
        </w:rPr>
        <w:t>el</w:t>
      </w:r>
      <w:r>
        <w:rPr>
          <w:rFonts w:ascii="Palatino Linotype" w:hAnsi="Palatino Linotype"/>
          <w:color w:val="000000" w:themeColor="text1"/>
          <w:szCs w:val="22"/>
        </w:rPr>
        <w:t xml:space="preserve"> documento</w:t>
      </w:r>
      <w:r w:rsidR="00B67B60">
        <w:rPr>
          <w:rFonts w:ascii="Palatino Linotype" w:hAnsi="Palatino Linotype"/>
          <w:color w:val="000000" w:themeColor="text1"/>
          <w:szCs w:val="22"/>
        </w:rPr>
        <w:t xml:space="preserve"> cuyo contenido</w:t>
      </w:r>
      <w:r>
        <w:rPr>
          <w:rFonts w:ascii="Palatino Linotype" w:hAnsi="Palatino Linotype"/>
          <w:color w:val="000000" w:themeColor="text1"/>
          <w:szCs w:val="22"/>
        </w:rPr>
        <w:t xml:space="preserve"> se describe a continuación:</w:t>
      </w:r>
    </w:p>
    <w:p w14:paraId="42A1A9C5" w14:textId="16F23C15" w:rsidR="0054356D" w:rsidRPr="00600487" w:rsidRDefault="0054356D" w:rsidP="004A2D4C">
      <w:pPr>
        <w:pStyle w:val="Prrafodelista"/>
        <w:numPr>
          <w:ilvl w:val="0"/>
          <w:numId w:val="42"/>
        </w:numPr>
        <w:spacing w:line="360" w:lineRule="auto"/>
        <w:ind w:left="993" w:right="567" w:hanging="426"/>
        <w:jc w:val="both"/>
        <w:rPr>
          <w:rFonts w:ascii="Palatino Linotype" w:hAnsi="Palatino Linotype" w:cs="Arial"/>
        </w:rPr>
      </w:pPr>
      <w:r w:rsidRPr="00600487">
        <w:rPr>
          <w:rFonts w:ascii="Palatino Linotype" w:hAnsi="Palatino Linotype" w:cs="Arial"/>
          <w:b/>
          <w:i/>
        </w:rPr>
        <w:t>“</w:t>
      </w:r>
      <w:r w:rsidR="00C4794E" w:rsidRPr="00C4794E">
        <w:rPr>
          <w:rFonts w:ascii="Palatino Linotype" w:hAnsi="Palatino Linotype" w:cs="Arial"/>
          <w:b/>
          <w:i/>
        </w:rPr>
        <w:t>acta primer sesión extraordinaria Comité de transparencia.pdf</w:t>
      </w:r>
      <w:r w:rsidRPr="00600487">
        <w:rPr>
          <w:rFonts w:ascii="Palatino Linotype" w:hAnsi="Palatino Linotype" w:cs="Arial"/>
          <w:b/>
          <w:i/>
        </w:rPr>
        <w:t>”</w:t>
      </w:r>
      <w:r w:rsidRPr="00600487">
        <w:rPr>
          <w:rFonts w:ascii="Palatino Linotype" w:hAnsi="Palatino Linotype" w:cs="Arial"/>
        </w:rPr>
        <w:t xml:space="preserve">: Documento </w:t>
      </w:r>
      <w:r w:rsidR="00114F8D">
        <w:rPr>
          <w:rFonts w:ascii="Palatino Linotype" w:hAnsi="Palatino Linotype" w:cs="Arial"/>
        </w:rPr>
        <w:t>de</w:t>
      </w:r>
      <w:r w:rsidR="00E31176">
        <w:rPr>
          <w:rFonts w:ascii="Palatino Linotype" w:hAnsi="Palatino Linotype" w:cs="Arial"/>
        </w:rPr>
        <w:t xml:space="preserve"> cuatro fojas </w:t>
      </w:r>
      <w:r w:rsidR="00114F8D">
        <w:rPr>
          <w:rFonts w:ascii="Palatino Linotype" w:hAnsi="Palatino Linotype" w:cs="Arial"/>
        </w:rPr>
        <w:t xml:space="preserve">que </w:t>
      </w:r>
      <w:r w:rsidR="00E31176">
        <w:rPr>
          <w:rFonts w:ascii="Palatino Linotype" w:hAnsi="Palatino Linotype" w:cs="Arial"/>
        </w:rPr>
        <w:t xml:space="preserve">contiene el Acta de la Primera Sesión Extraordinaria del Comité de Transparencia del </w:t>
      </w:r>
      <w:r w:rsidR="00E31176">
        <w:rPr>
          <w:rFonts w:ascii="Palatino Linotype" w:hAnsi="Palatino Linotype" w:cs="Arial"/>
          <w:b/>
        </w:rPr>
        <w:t>SUJETO OBLIGADO</w:t>
      </w:r>
      <w:r w:rsidR="00E31176">
        <w:rPr>
          <w:rFonts w:ascii="Palatino Linotype" w:hAnsi="Palatino Linotype" w:cs="Arial"/>
        </w:rPr>
        <w:t>, mediante la cual, se aprueba el cambio de modalidad en la entrega de la información.</w:t>
      </w:r>
    </w:p>
    <w:p w14:paraId="18538835" w14:textId="77777777" w:rsidR="00FE159E" w:rsidRPr="00B67B60" w:rsidRDefault="00FE159E" w:rsidP="00D841E2">
      <w:pPr>
        <w:spacing w:line="360" w:lineRule="auto"/>
        <w:jc w:val="both"/>
        <w:rPr>
          <w:rFonts w:ascii="Palatino Linotype" w:hAnsi="Palatino Linotype" w:cs="Arial"/>
        </w:rPr>
      </w:pPr>
    </w:p>
    <w:p w14:paraId="272B63B3" w14:textId="2DBEC992" w:rsidR="000D5A1D" w:rsidRPr="00A85CB7" w:rsidRDefault="00FD7996"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erivado de la</w:t>
      </w:r>
      <w:r w:rsidR="000E096F">
        <w:rPr>
          <w:rFonts w:ascii="Palatino Linotype" w:eastAsia="Times New Roman" w:hAnsi="Palatino Linotype" w:cs="Arial"/>
          <w:color w:val="000000" w:themeColor="text1"/>
          <w:lang w:val="es-ES"/>
        </w:rPr>
        <w:t>s</w:t>
      </w:r>
      <w:r w:rsidR="00561ED1" w:rsidRPr="00A85CB7">
        <w:rPr>
          <w:rFonts w:ascii="Palatino Linotype" w:eastAsia="Times New Roman" w:hAnsi="Palatino Linotype" w:cs="Arial"/>
          <w:color w:val="000000" w:themeColor="text1"/>
          <w:lang w:val="es-ES"/>
        </w:rPr>
        <w:t xml:space="preserve"> </w:t>
      </w:r>
      <w:r w:rsidR="00561ED1" w:rsidRPr="00CE347F">
        <w:rPr>
          <w:rFonts w:ascii="Palatino Linotype" w:eastAsia="Times New Roman" w:hAnsi="Palatino Linotype" w:cs="Arial"/>
          <w:color w:val="000000" w:themeColor="text1"/>
          <w:lang w:val="es-ES"/>
        </w:rPr>
        <w:t>respuesta</w:t>
      </w:r>
      <w:r w:rsidR="000E096F" w:rsidRPr="00CE347F">
        <w:rPr>
          <w:rFonts w:ascii="Palatino Linotype" w:eastAsia="Times New Roman" w:hAnsi="Palatino Linotype" w:cs="Arial"/>
          <w:color w:val="000000" w:themeColor="text1"/>
          <w:lang w:val="es-ES"/>
        </w:rPr>
        <w:t>s</w:t>
      </w:r>
      <w:r w:rsidR="00561ED1" w:rsidRPr="00CE347F">
        <w:rPr>
          <w:rFonts w:ascii="Palatino Linotype" w:eastAsia="Times New Roman" w:hAnsi="Palatino Linotype" w:cs="Arial"/>
          <w:color w:val="000000" w:themeColor="text1"/>
          <w:lang w:val="es-ES"/>
        </w:rPr>
        <w:t xml:space="preserve"> emitida</w:t>
      </w:r>
      <w:r w:rsidR="000E096F" w:rsidRPr="00CE347F">
        <w:rPr>
          <w:rFonts w:ascii="Palatino Linotype" w:eastAsia="Times New Roman" w:hAnsi="Palatino Linotype" w:cs="Arial"/>
          <w:color w:val="000000" w:themeColor="text1"/>
          <w:lang w:val="es-ES"/>
        </w:rPr>
        <w:t>s</w:t>
      </w:r>
      <w:r w:rsidR="00561ED1" w:rsidRPr="00CE347F">
        <w:rPr>
          <w:rFonts w:ascii="Palatino Linotype" w:eastAsia="Times New Roman" w:hAnsi="Palatino Linotype" w:cs="Arial"/>
          <w:color w:val="000000" w:themeColor="text1"/>
          <w:lang w:val="es-ES"/>
        </w:rPr>
        <w:t xml:space="preserve"> por el </w:t>
      </w:r>
      <w:r w:rsidR="00561ED1" w:rsidRPr="00CE347F">
        <w:rPr>
          <w:rFonts w:ascii="Palatino Linotype" w:eastAsia="Times New Roman" w:hAnsi="Palatino Linotype" w:cs="Arial"/>
          <w:b/>
          <w:color w:val="000000" w:themeColor="text1"/>
          <w:lang w:val="es-ES"/>
        </w:rPr>
        <w:t>SUJETO OBLIGADO</w:t>
      </w:r>
      <w:r w:rsidR="00561ED1" w:rsidRPr="00CE347F">
        <w:rPr>
          <w:rFonts w:ascii="Palatino Linotype" w:eastAsia="Times New Roman" w:hAnsi="Palatino Linotype" w:cs="Arial"/>
          <w:color w:val="000000" w:themeColor="text1"/>
          <w:lang w:val="es-ES"/>
        </w:rPr>
        <w:t>, e</w:t>
      </w:r>
      <w:r w:rsidR="00DB4BEF" w:rsidRPr="00CE347F">
        <w:rPr>
          <w:rFonts w:ascii="Palatino Linotype" w:eastAsia="Times New Roman" w:hAnsi="Palatino Linotype" w:cs="Arial"/>
          <w:color w:val="000000" w:themeColor="text1"/>
          <w:lang w:val="es-ES"/>
        </w:rPr>
        <w:t xml:space="preserve">l </w:t>
      </w:r>
      <w:r w:rsidR="004A2D4C">
        <w:rPr>
          <w:rFonts w:ascii="Palatino Linotype" w:eastAsia="Times New Roman" w:hAnsi="Palatino Linotype" w:cs="Arial"/>
          <w:color w:val="000000" w:themeColor="text1"/>
          <w:lang w:val="es-ES"/>
        </w:rPr>
        <w:t xml:space="preserve">treinta (30) de mayo </w:t>
      </w:r>
      <w:r w:rsidR="00864EBB" w:rsidRPr="00CE347F">
        <w:rPr>
          <w:rFonts w:ascii="Palatino Linotype" w:eastAsia="Times New Roman" w:hAnsi="Palatino Linotype" w:cs="Arial"/>
          <w:color w:val="000000" w:themeColor="text1"/>
          <w:lang w:val="es-ES"/>
        </w:rPr>
        <w:t>de dos mil veintidós</w:t>
      </w:r>
      <w:r w:rsidR="00FE49E3" w:rsidRPr="00CE347F">
        <w:rPr>
          <w:rFonts w:ascii="Palatino Linotype" w:eastAsia="Times New Roman" w:hAnsi="Palatino Linotype" w:cs="Arial"/>
          <w:color w:val="000000" w:themeColor="text1"/>
          <w:lang w:val="es-ES"/>
        </w:rPr>
        <w:t xml:space="preserve">, </w:t>
      </w:r>
      <w:r w:rsidR="001468E9" w:rsidRPr="00CE347F">
        <w:rPr>
          <w:rFonts w:ascii="Palatino Linotype" w:eastAsia="Times New Roman" w:hAnsi="Palatino Linotype" w:cs="Arial"/>
          <w:color w:val="000000" w:themeColor="text1"/>
          <w:lang w:val="es-ES"/>
        </w:rPr>
        <w:t>el</w:t>
      </w:r>
      <w:r w:rsidR="005F1362" w:rsidRPr="00CE347F">
        <w:rPr>
          <w:rFonts w:ascii="Palatino Linotype" w:eastAsia="Times New Roman" w:hAnsi="Palatino Linotype" w:cs="Arial"/>
          <w:color w:val="000000" w:themeColor="text1"/>
          <w:lang w:val="es-ES"/>
        </w:rPr>
        <w:t xml:space="preserve"> particular</w:t>
      </w:r>
      <w:r w:rsidR="00DB4BEF" w:rsidRPr="00CE347F">
        <w:rPr>
          <w:rFonts w:ascii="Palatino Linotype" w:eastAsia="Times New Roman" w:hAnsi="Palatino Linotype" w:cs="Arial"/>
          <w:color w:val="000000" w:themeColor="text1"/>
          <w:lang w:val="es-ES"/>
        </w:rPr>
        <w:t xml:space="preserve"> interpuso</w:t>
      </w:r>
      <w:r w:rsidR="009316E9" w:rsidRPr="00CE347F">
        <w:rPr>
          <w:rFonts w:ascii="Palatino Linotype" w:eastAsia="Times New Roman" w:hAnsi="Palatino Linotype" w:cs="Arial"/>
          <w:color w:val="000000" w:themeColor="text1"/>
          <w:lang w:val="es-ES"/>
        </w:rPr>
        <w:t xml:space="preserve"> </w:t>
      </w:r>
      <w:r w:rsidR="00102D65" w:rsidRPr="00CE347F">
        <w:rPr>
          <w:rFonts w:ascii="Palatino Linotype" w:eastAsia="Times New Roman" w:hAnsi="Palatino Linotype" w:cs="Arial"/>
          <w:color w:val="000000" w:themeColor="text1"/>
          <w:lang w:val="es-ES"/>
        </w:rPr>
        <w:t>l</w:t>
      </w:r>
      <w:r w:rsidR="000E096F" w:rsidRPr="00CE347F">
        <w:rPr>
          <w:rFonts w:ascii="Palatino Linotype" w:eastAsia="Times New Roman" w:hAnsi="Palatino Linotype" w:cs="Arial"/>
          <w:color w:val="000000" w:themeColor="text1"/>
          <w:lang w:val="es-ES"/>
        </w:rPr>
        <w:t>os</w:t>
      </w:r>
      <w:r w:rsidR="004D68F8" w:rsidRPr="00CE347F">
        <w:rPr>
          <w:rFonts w:ascii="Palatino Linotype" w:eastAsia="Times New Roman" w:hAnsi="Palatino Linotype" w:cs="Arial"/>
          <w:color w:val="000000" w:themeColor="text1"/>
          <w:lang w:val="es-ES"/>
        </w:rPr>
        <w:t xml:space="preserve"> recurso</w:t>
      </w:r>
      <w:r w:rsidR="000E096F" w:rsidRPr="00CE347F">
        <w:rPr>
          <w:rFonts w:ascii="Palatino Linotype" w:eastAsia="Times New Roman" w:hAnsi="Palatino Linotype" w:cs="Arial"/>
          <w:color w:val="000000" w:themeColor="text1"/>
          <w:lang w:val="es-ES"/>
        </w:rPr>
        <w:t>s</w:t>
      </w:r>
      <w:r w:rsidR="004D68F8" w:rsidRPr="00CE347F">
        <w:rPr>
          <w:rFonts w:ascii="Palatino Linotype" w:eastAsia="Times New Roman" w:hAnsi="Palatino Linotype" w:cs="Arial"/>
          <w:color w:val="000000" w:themeColor="text1"/>
          <w:lang w:val="es-ES"/>
        </w:rPr>
        <w:t xml:space="preserve"> de revisión </w:t>
      </w:r>
      <w:r w:rsidR="004A2D4C" w:rsidRPr="00F13C45">
        <w:rPr>
          <w:rFonts w:ascii="Palatino Linotype" w:hAnsi="Palatino Linotype"/>
          <w:b/>
          <w:bCs/>
          <w:sz w:val="22"/>
        </w:rPr>
        <w:t>10218/INFOEM/IP/RR/2022, 10219</w:t>
      </w:r>
      <w:r w:rsidR="009A26C8">
        <w:rPr>
          <w:rFonts w:ascii="Palatino Linotype" w:hAnsi="Palatino Linotype"/>
          <w:b/>
          <w:bCs/>
          <w:sz w:val="22"/>
        </w:rPr>
        <w:t>/</w:t>
      </w:r>
      <w:r w:rsidR="004A2D4C" w:rsidRPr="00F13C45">
        <w:rPr>
          <w:rFonts w:ascii="Palatino Linotype" w:hAnsi="Palatino Linotype"/>
          <w:b/>
          <w:bCs/>
          <w:sz w:val="22"/>
        </w:rPr>
        <w:t xml:space="preserve">INFOEM/IP/RR/2022, 10220/INFOEM/IP/RR/2022, 10221/INFOEM/IP/RR/2022, 10222/INFOEM/IP/RR/2022, 10223/INFOEM/IP/RR/2022, 10224/INFOEM/IP/RR/2022, 10225/INFOEM/IP/RR/2022, 10226/INFOEM/IP/RR/2022, 10227/INFOEM/IP/RR/2022, 10241/INFOEM/IP/RR/2022, 10242/INFOEM/IP/RR/2022, 10243/INFOEM/IP/RR/2022, 10244/INFOEM/IP/RR/2022, 10245/INFOEM/IP/RR/2022, 10246/INFOEM/IP/RR/2022, 10247/INFOEM/IP/RR/2022, 10248/INFOEM/IP/RR/2022, </w:t>
      </w:r>
      <w:r w:rsidR="004A2D4C" w:rsidRPr="00F13C45">
        <w:rPr>
          <w:rFonts w:ascii="Palatino Linotype" w:hAnsi="Palatino Linotype"/>
          <w:b/>
          <w:bCs/>
          <w:sz w:val="22"/>
        </w:rPr>
        <w:lastRenderedPageBreak/>
        <w:t xml:space="preserve">10249 INFOEM/IP/RR/2022, 10250/INFOEM/IP/RR/2022, 10251/INFOEM/IP/RR/2022, 10252/INFOEM/IP/RR/2022, 10254/INFOEM/IP/RR/2022, 10255/INFOEM/IP/RR/2022, 10256/INFOEM/IP/RR/2022, 10257/INFOEM/IP/RR/2022, 10258/INFOEM/IP/RR/2022, 10259/INFOEM/IP/RR/2022, 10260/INFOEM/IP/RR/2022, 10261/INFOEM/IP/RR/2022, 10262/INFOEM/IP/RR/2022, 10263/INFOEM/IP/RR/2022, 10278/INFOEM/IP/RR/2022 </w:t>
      </w:r>
      <w:r w:rsidR="004A2D4C" w:rsidRPr="00F13C45">
        <w:rPr>
          <w:rFonts w:ascii="Palatino Linotype" w:hAnsi="Palatino Linotype"/>
          <w:sz w:val="22"/>
        </w:rPr>
        <w:t xml:space="preserve">y </w:t>
      </w:r>
      <w:r w:rsidR="004A2D4C" w:rsidRPr="00F13C45">
        <w:rPr>
          <w:rFonts w:ascii="Palatino Linotype" w:hAnsi="Palatino Linotype"/>
          <w:b/>
          <w:bCs/>
          <w:sz w:val="22"/>
        </w:rPr>
        <w:t>10279INFOEM/IP/RR/2022</w:t>
      </w:r>
      <w:r w:rsidR="009A0461" w:rsidRPr="00CE347F">
        <w:rPr>
          <w:rFonts w:ascii="Palatino Linotype" w:eastAsia="Calibri" w:hAnsi="Palatino Linotype" w:cs="Arial"/>
          <w:color w:val="000000" w:themeColor="text1"/>
          <w:lang w:val="es-ES"/>
        </w:rPr>
        <w:t>;</w:t>
      </w:r>
      <w:r w:rsidR="00102D65" w:rsidRPr="00CE347F">
        <w:rPr>
          <w:rFonts w:ascii="Palatino Linotype" w:eastAsia="Times New Roman" w:hAnsi="Palatino Linotype" w:cs="Arial"/>
          <w:color w:val="000000" w:themeColor="text1"/>
          <w:lang w:val="es-ES"/>
        </w:rPr>
        <w:t xml:space="preserve"> </w:t>
      </w:r>
      <w:r w:rsidR="000E096F" w:rsidRPr="00CE347F">
        <w:rPr>
          <w:rFonts w:ascii="Palatino Linotype" w:eastAsia="Times New Roman" w:hAnsi="Palatino Linotype" w:cs="Arial"/>
          <w:color w:val="000000" w:themeColor="text1"/>
          <w:lang w:val="es-ES"/>
        </w:rPr>
        <w:t>impugnacio</w:t>
      </w:r>
      <w:r w:rsidR="00102D65" w:rsidRPr="00CE347F">
        <w:rPr>
          <w:rFonts w:ascii="Palatino Linotype" w:eastAsia="Times New Roman" w:hAnsi="Palatino Linotype" w:cs="Arial"/>
          <w:color w:val="000000" w:themeColor="text1"/>
          <w:lang w:val="es-ES"/>
        </w:rPr>
        <w:t>n</w:t>
      </w:r>
      <w:r w:rsidR="000E096F" w:rsidRPr="00CE347F">
        <w:rPr>
          <w:rFonts w:ascii="Palatino Linotype" w:eastAsia="Times New Roman" w:hAnsi="Palatino Linotype" w:cs="Arial"/>
          <w:color w:val="000000" w:themeColor="text1"/>
          <w:lang w:val="es-ES"/>
        </w:rPr>
        <w:t>es</w:t>
      </w:r>
      <w:r w:rsidR="004D68F8" w:rsidRPr="00CE347F">
        <w:rPr>
          <w:rFonts w:ascii="Palatino Linotype" w:eastAsia="Times New Roman" w:hAnsi="Palatino Linotype" w:cs="Arial"/>
          <w:color w:val="000000" w:themeColor="text1"/>
          <w:lang w:val="es-ES"/>
        </w:rPr>
        <w:t xml:space="preserve"> </w:t>
      </w:r>
      <w:r w:rsidR="00A45546" w:rsidRPr="00CE347F">
        <w:rPr>
          <w:rFonts w:ascii="Palatino Linotype" w:eastAsia="Times New Roman" w:hAnsi="Palatino Linotype" w:cs="Arial"/>
          <w:color w:val="000000" w:themeColor="text1"/>
          <w:lang w:val="es-ES"/>
        </w:rPr>
        <w:t xml:space="preserve">en </w:t>
      </w:r>
      <w:r w:rsidR="00977D37" w:rsidRPr="00CE347F">
        <w:rPr>
          <w:rFonts w:ascii="Palatino Linotype" w:eastAsia="Times New Roman" w:hAnsi="Palatino Linotype" w:cs="Arial"/>
          <w:color w:val="000000" w:themeColor="text1"/>
          <w:lang w:val="es-ES"/>
        </w:rPr>
        <w:t>la</w:t>
      </w:r>
      <w:r w:rsidR="000E096F" w:rsidRPr="00CE347F">
        <w:rPr>
          <w:rFonts w:ascii="Palatino Linotype" w:eastAsia="Times New Roman" w:hAnsi="Palatino Linotype" w:cs="Arial"/>
          <w:color w:val="000000" w:themeColor="text1"/>
          <w:lang w:val="es-ES"/>
        </w:rPr>
        <w:t>s</w:t>
      </w:r>
      <w:r w:rsidR="00A45546" w:rsidRPr="00A85CB7">
        <w:rPr>
          <w:rFonts w:ascii="Palatino Linotype" w:eastAsia="Times New Roman" w:hAnsi="Palatino Linotype" w:cs="Arial"/>
          <w:color w:val="000000" w:themeColor="text1"/>
          <w:lang w:val="es-ES"/>
        </w:rPr>
        <w:t xml:space="preserve"> que refirió</w:t>
      </w:r>
      <w:r w:rsidR="00794313">
        <w:rPr>
          <w:rFonts w:ascii="Palatino Linotype" w:eastAsia="Times New Roman" w:hAnsi="Palatino Linotype" w:cs="Arial"/>
          <w:color w:val="000000" w:themeColor="text1"/>
          <w:lang w:val="es-ES"/>
        </w:rPr>
        <w:t>, en todas ellas,</w:t>
      </w:r>
      <w:r w:rsidR="00A45546" w:rsidRPr="00A85CB7">
        <w:rPr>
          <w:rFonts w:ascii="Palatino Linotype" w:eastAsia="Times New Roman" w:hAnsi="Palatino Linotype" w:cs="Arial"/>
          <w:color w:val="000000" w:themeColor="text1"/>
          <w:lang w:val="es-ES"/>
        </w:rPr>
        <w:t xml:space="preserve">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D841E2">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2700EAB" w:rsidR="00E34622" w:rsidRDefault="00E34622" w:rsidP="00D841E2">
      <w:pPr>
        <w:pStyle w:val="Prrafodelista"/>
        <w:numPr>
          <w:ilvl w:val="0"/>
          <w:numId w:val="19"/>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794313" w:rsidRPr="00794313">
        <w:rPr>
          <w:rFonts w:ascii="Palatino Linotype" w:eastAsia="Times New Roman" w:hAnsi="Palatino Linotype" w:cs="Arial"/>
          <w:i/>
          <w:color w:val="000000" w:themeColor="text1"/>
          <w:sz w:val="22"/>
        </w:rPr>
        <w:t>La respuesta proporcionada por el Sujeto Obligado.</w:t>
      </w:r>
      <w:r w:rsidRPr="000E096F">
        <w:rPr>
          <w:rFonts w:ascii="Palatino Linotype" w:eastAsia="Times New Roman" w:hAnsi="Palatino Linotype" w:cs="Arial"/>
          <w:i/>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0A9B0D35" w14:textId="77777777" w:rsidR="00794313" w:rsidRPr="000E096F" w:rsidRDefault="00794313" w:rsidP="00D841E2">
      <w:pPr>
        <w:pStyle w:val="Prrafodelista"/>
        <w:tabs>
          <w:tab w:val="left" w:pos="851"/>
        </w:tabs>
        <w:spacing w:line="276" w:lineRule="auto"/>
        <w:ind w:left="1134" w:right="567"/>
        <w:jc w:val="both"/>
        <w:rPr>
          <w:rFonts w:ascii="Palatino Linotype" w:eastAsia="Times New Roman" w:hAnsi="Palatino Linotype" w:cs="Arial"/>
          <w:color w:val="000000" w:themeColor="text1"/>
          <w:sz w:val="22"/>
          <w:lang w:val="es-ES"/>
        </w:rPr>
      </w:pPr>
    </w:p>
    <w:p w14:paraId="7DB0260F" w14:textId="46E81C0C" w:rsidR="000E096F" w:rsidRDefault="00E34622" w:rsidP="00D841E2">
      <w:pPr>
        <w:pStyle w:val="Prrafodelista"/>
        <w:numPr>
          <w:ilvl w:val="0"/>
          <w:numId w:val="19"/>
        </w:numPr>
        <w:tabs>
          <w:tab w:val="left" w:pos="851"/>
        </w:tabs>
        <w:spacing w:line="276" w:lineRule="auto"/>
        <w:ind w:left="1134"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Pr="00CE347F">
        <w:rPr>
          <w:rFonts w:ascii="Palatino Linotype" w:eastAsia="Times New Roman" w:hAnsi="Palatino Linotype" w:cs="Arial"/>
          <w:i/>
          <w:iCs/>
          <w:color w:val="000000" w:themeColor="text1"/>
          <w:sz w:val="22"/>
          <w:lang w:val="es-ES"/>
        </w:rPr>
        <w:t>“</w:t>
      </w:r>
      <w:r w:rsidR="00CE347F" w:rsidRPr="00CE347F">
        <w:rPr>
          <w:rFonts w:ascii="Palatino Linotype" w:eastAsia="Times New Roman" w:hAnsi="Palatino Linotype" w:cs="Arial"/>
          <w:i/>
          <w:iCs/>
          <w:color w:val="000000" w:themeColor="text1"/>
          <w:sz w:val="22"/>
          <w:lang w:val="es-ES"/>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w:t>
      </w:r>
      <w:r w:rsidR="00CE347F" w:rsidRPr="00CE347F">
        <w:rPr>
          <w:rFonts w:ascii="Palatino Linotype" w:eastAsia="Times New Roman" w:hAnsi="Palatino Linotype" w:cs="Arial"/>
          <w:i/>
          <w:iCs/>
          <w:color w:val="000000" w:themeColor="text1"/>
          <w:sz w:val="22"/>
          <w:lang w:val="es-ES"/>
        </w:rPr>
        <w:lastRenderedPageBreak/>
        <w:t xml:space="preserve">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w:t>
      </w:r>
      <w:r w:rsidR="00CE347F" w:rsidRPr="00CE347F">
        <w:rPr>
          <w:rFonts w:ascii="Palatino Linotype" w:eastAsia="Times New Roman" w:hAnsi="Palatino Linotype" w:cs="Arial"/>
          <w:i/>
          <w:iCs/>
          <w:color w:val="000000" w:themeColor="text1"/>
          <w:sz w:val="22"/>
          <w:lang w:val="es-ES"/>
        </w:rPr>
        <w:lastRenderedPageBreak/>
        <w:t xml:space="preserve">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00CE347F" w:rsidRPr="00CE347F">
        <w:rPr>
          <w:rFonts w:ascii="Palatino Linotype" w:eastAsia="Times New Roman" w:hAnsi="Palatino Linotype" w:cs="Arial"/>
          <w:i/>
          <w:iCs/>
          <w:color w:val="000000" w:themeColor="text1"/>
          <w:sz w:val="22"/>
          <w:lang w:val="es-ES"/>
        </w:rPr>
        <w:t>por que</w:t>
      </w:r>
      <w:proofErr w:type="spellEnd"/>
      <w:r w:rsidR="00CE347F" w:rsidRPr="00CE347F">
        <w:rPr>
          <w:rFonts w:ascii="Palatino Linotype" w:eastAsia="Times New Roman" w:hAnsi="Palatino Linotype" w:cs="Arial"/>
          <w:i/>
          <w:iCs/>
          <w:color w:val="000000" w:themeColor="text1"/>
          <w:sz w:val="22"/>
          <w:lang w:val="es-ES"/>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w:t>
      </w:r>
      <w:r w:rsidR="00CE347F" w:rsidRPr="00CE347F">
        <w:rPr>
          <w:rFonts w:ascii="Palatino Linotype" w:eastAsia="Times New Roman" w:hAnsi="Palatino Linotype" w:cs="Arial"/>
          <w:i/>
          <w:iCs/>
          <w:color w:val="000000" w:themeColor="text1"/>
          <w:sz w:val="22"/>
          <w:lang w:val="es-ES"/>
        </w:rPr>
        <w:lastRenderedPageBreak/>
        <w:t xml:space="preserve">y autentica defensa. Por lo que en el presente recurso de revisión es de observar que de acuerdo a lo establecido por la normatividad vigente y el actuar del sujeto obligado, se desprende que este retrasa el acceso a la información </w:t>
      </w:r>
      <w:proofErr w:type="spellStart"/>
      <w:r w:rsidR="00CE347F" w:rsidRPr="00CE347F">
        <w:rPr>
          <w:rFonts w:ascii="Palatino Linotype" w:eastAsia="Times New Roman" w:hAnsi="Palatino Linotype" w:cs="Arial"/>
          <w:i/>
          <w:iCs/>
          <w:color w:val="000000" w:themeColor="text1"/>
          <w:sz w:val="22"/>
          <w:lang w:val="es-ES"/>
        </w:rPr>
        <w:t>publica</w:t>
      </w:r>
      <w:proofErr w:type="spellEnd"/>
      <w:r w:rsidR="00CE347F" w:rsidRPr="00CE347F">
        <w:rPr>
          <w:rFonts w:ascii="Palatino Linotype" w:eastAsia="Times New Roman" w:hAnsi="Palatino Linotype" w:cs="Arial"/>
          <w:i/>
          <w:iCs/>
          <w:color w:val="000000" w:themeColor="text1"/>
          <w:sz w:val="22"/>
          <w:lang w:val="es-ES"/>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CE347F" w:rsidRPr="00CE347F">
        <w:rPr>
          <w:rFonts w:ascii="Palatino Linotype" w:eastAsia="Times New Roman" w:hAnsi="Palatino Linotype" w:cs="Arial"/>
          <w:i/>
          <w:iCs/>
          <w:color w:val="000000" w:themeColor="text1"/>
          <w:sz w:val="22"/>
          <w:lang w:val="es-ES"/>
        </w:rPr>
        <w:t>ningún</w:t>
      </w:r>
      <w:proofErr w:type="spellEnd"/>
      <w:r w:rsidR="00CE347F" w:rsidRPr="00CE347F">
        <w:rPr>
          <w:rFonts w:ascii="Palatino Linotype" w:eastAsia="Times New Roman" w:hAnsi="Palatino Linotype" w:cs="Arial"/>
          <w:i/>
          <w:iCs/>
          <w:color w:val="000000" w:themeColor="text1"/>
          <w:sz w:val="22"/>
          <w:lang w:val="es-ES"/>
        </w:rPr>
        <w:t xml:space="preserve"> momento la existencia de la </w:t>
      </w:r>
      <w:proofErr w:type="spellStart"/>
      <w:r w:rsidR="00CE347F" w:rsidRPr="00CE347F">
        <w:rPr>
          <w:rFonts w:ascii="Palatino Linotype" w:eastAsia="Times New Roman" w:hAnsi="Palatino Linotype" w:cs="Arial"/>
          <w:i/>
          <w:iCs/>
          <w:color w:val="000000" w:themeColor="text1"/>
          <w:sz w:val="22"/>
          <w:lang w:val="es-ES"/>
        </w:rPr>
        <w:t>información</w:t>
      </w:r>
      <w:proofErr w:type="spellEnd"/>
      <w:r w:rsidR="00CE347F" w:rsidRPr="00CE347F">
        <w:rPr>
          <w:rFonts w:ascii="Palatino Linotype" w:eastAsia="Times New Roman" w:hAnsi="Palatino Linotype" w:cs="Arial"/>
          <w:i/>
          <w:iCs/>
          <w:color w:val="000000" w:themeColor="text1"/>
          <w:sz w:val="22"/>
          <w:lang w:val="es-ES"/>
        </w:rPr>
        <w:t xml:space="preserve"> requerida, todo lo contrario por lo que en aquellos casos en que </w:t>
      </w:r>
      <w:proofErr w:type="spellStart"/>
      <w:r w:rsidR="00CE347F" w:rsidRPr="00CE347F">
        <w:rPr>
          <w:rFonts w:ascii="Palatino Linotype" w:eastAsia="Times New Roman" w:hAnsi="Palatino Linotype" w:cs="Arial"/>
          <w:i/>
          <w:iCs/>
          <w:color w:val="000000" w:themeColor="text1"/>
          <w:sz w:val="22"/>
          <w:lang w:val="es-ES"/>
        </w:rPr>
        <w:t>éste</w:t>
      </w:r>
      <w:proofErr w:type="spellEnd"/>
      <w:r w:rsidR="00CE347F" w:rsidRPr="00CE347F">
        <w:rPr>
          <w:rFonts w:ascii="Palatino Linotype" w:eastAsia="Times New Roman" w:hAnsi="Palatino Linotype" w:cs="Arial"/>
          <w:i/>
          <w:iCs/>
          <w:color w:val="000000" w:themeColor="text1"/>
          <w:sz w:val="22"/>
          <w:lang w:val="es-ES"/>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w:t>
      </w:r>
      <w:r w:rsidR="00CE347F" w:rsidRPr="00CE347F">
        <w:rPr>
          <w:rFonts w:ascii="Palatino Linotype" w:eastAsia="Times New Roman" w:hAnsi="Palatino Linotype" w:cs="Arial"/>
          <w:i/>
          <w:iCs/>
          <w:color w:val="000000" w:themeColor="text1"/>
          <w:sz w:val="22"/>
          <w:lang w:val="es-ES"/>
        </w:rPr>
        <w:lastRenderedPageBreak/>
        <w:t>obligaciones de la presente Ley, al considerar posibles causas de responsabilidad administrativa por el incumplimiento a lo anteriormente expuesto, aunado a lo previsto por el artículo 222 fracciones I, III, XV y XXI del mismo ordenamiento jurídico.</w:t>
      </w:r>
      <w:r w:rsidRPr="00CE347F">
        <w:rPr>
          <w:rFonts w:ascii="Palatino Linotype" w:eastAsia="Times New Roman" w:hAnsi="Palatino Linotype" w:cs="Arial"/>
          <w:i/>
          <w:iCs/>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4D16C3B0" w14:textId="77777777" w:rsidR="00E34622" w:rsidRPr="00E85FF3" w:rsidRDefault="00E34622" w:rsidP="00D841E2">
      <w:pPr>
        <w:tabs>
          <w:tab w:val="left" w:pos="426"/>
        </w:tabs>
        <w:spacing w:line="360" w:lineRule="auto"/>
        <w:jc w:val="both"/>
        <w:rPr>
          <w:rFonts w:ascii="Palatino Linotype" w:hAnsi="Palatino Linotype"/>
          <w:color w:val="000000" w:themeColor="text1"/>
          <w:szCs w:val="22"/>
        </w:rPr>
      </w:pPr>
    </w:p>
    <w:p w14:paraId="3F0AFD31" w14:textId="5ADDE94E" w:rsidR="005C7898"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w:t>
      </w:r>
      <w:r>
        <w:rPr>
          <w:rFonts w:ascii="Palatino Linotype" w:eastAsia="Times New Roman" w:hAnsi="Palatino Linotype" w:cs="Arial"/>
          <w:color w:val="000000" w:themeColor="text1"/>
          <w:lang w:val="es-ES"/>
        </w:rPr>
        <w:t xml:space="preserve">registraron </w:t>
      </w:r>
      <w:r w:rsidRPr="00A85CB7">
        <w:rPr>
          <w:rFonts w:ascii="Palatino Linotype" w:eastAsia="Times New Roman" w:hAnsi="Palatino Linotype" w:cs="Arial"/>
          <w:color w:val="000000" w:themeColor="text1"/>
          <w:lang w:val="es-ES"/>
        </w:rPr>
        <w:t>l</w:t>
      </w:r>
      <w:r>
        <w:rPr>
          <w:rFonts w:ascii="Palatino Linotype" w:eastAsia="Times New Roman" w:hAnsi="Palatino Linotype" w:cs="Arial"/>
          <w:color w:val="000000" w:themeColor="text1"/>
          <w:lang w:val="es-ES"/>
        </w:rPr>
        <w:t>os</w:t>
      </w:r>
      <w:r w:rsidRPr="00A85CB7">
        <w:rPr>
          <w:rFonts w:ascii="Palatino Linotype" w:eastAsia="Times New Roman" w:hAnsi="Palatino Linotype" w:cs="Arial"/>
          <w:color w:val="000000" w:themeColor="text1"/>
          <w:lang w:val="es-ES"/>
        </w:rPr>
        <w:t xml:space="preserve"> recurso</w:t>
      </w:r>
      <w:r>
        <w:rPr>
          <w:rFonts w:ascii="Palatino Linotype" w:eastAsia="Times New Roman" w:hAnsi="Palatino Linotype" w:cs="Arial"/>
          <w:color w:val="000000" w:themeColor="text1"/>
          <w:lang w:val="es-ES"/>
        </w:rPr>
        <w:t>s</w:t>
      </w:r>
      <w:r w:rsidRPr="00A85CB7">
        <w:rPr>
          <w:rFonts w:ascii="Palatino Linotype" w:eastAsia="Times New Roman" w:hAnsi="Palatino Linotype" w:cs="Arial"/>
          <w:color w:val="000000" w:themeColor="text1"/>
          <w:lang w:val="es-ES"/>
        </w:rPr>
        <w:t xml:space="preserve"> de revisión bajo l</w:t>
      </w:r>
      <w:r>
        <w:rPr>
          <w:rFonts w:ascii="Palatino Linotype" w:eastAsia="Times New Roman" w:hAnsi="Palatino Linotype" w:cs="Arial"/>
          <w:color w:val="000000" w:themeColor="text1"/>
          <w:lang w:val="es-ES"/>
        </w:rPr>
        <w:t>os</w:t>
      </w:r>
      <w:r w:rsidRPr="00A85CB7">
        <w:rPr>
          <w:rFonts w:ascii="Palatino Linotype" w:eastAsia="Times New Roman" w:hAnsi="Palatino Linotype" w:cs="Arial"/>
          <w:color w:val="000000" w:themeColor="text1"/>
          <w:lang w:val="es-ES"/>
        </w:rPr>
        <w:t xml:space="preserve"> número</w:t>
      </w:r>
      <w:r>
        <w:rPr>
          <w:rFonts w:ascii="Palatino Linotype" w:eastAsia="Times New Roman" w:hAnsi="Palatino Linotype" w:cs="Arial"/>
          <w:color w:val="000000" w:themeColor="text1"/>
          <w:lang w:val="es-ES"/>
        </w:rPr>
        <w:t>s</w:t>
      </w:r>
      <w:r w:rsidRPr="00A85CB7">
        <w:rPr>
          <w:rFonts w:ascii="Palatino Linotype" w:eastAsia="Times New Roman" w:hAnsi="Palatino Linotype" w:cs="Arial"/>
          <w:color w:val="000000" w:themeColor="text1"/>
          <w:lang w:val="es-ES"/>
        </w:rPr>
        <w:t xml:space="preserve"> de expediente</w:t>
      </w:r>
      <w:r>
        <w:rPr>
          <w:rFonts w:ascii="Palatino Linotype" w:eastAsia="Times New Roman" w:hAnsi="Palatino Linotype" w:cs="Arial"/>
          <w:color w:val="000000" w:themeColor="text1"/>
          <w:lang w:val="es-ES"/>
        </w:rPr>
        <w:t xml:space="preserve"> </w:t>
      </w:r>
      <w:r w:rsidR="009A26C8">
        <w:rPr>
          <w:rFonts w:ascii="Palatino Linotype" w:hAnsi="Palatino Linotype"/>
          <w:b/>
          <w:bCs/>
          <w:sz w:val="22"/>
        </w:rPr>
        <w:t>10218/INFOEM/IP/RR/2022, 10219/</w:t>
      </w:r>
      <w:r w:rsidR="001360F9" w:rsidRPr="00F13C45">
        <w:rPr>
          <w:rFonts w:ascii="Palatino Linotype" w:hAnsi="Palatino Linotype"/>
          <w:b/>
          <w:bCs/>
          <w:sz w:val="22"/>
        </w:rPr>
        <w:t xml:space="preserve">INFOEM/IP/RR/2022, 10220/INFOEM/IP/RR/2022, 10221/INFOEM/IP/RR/2022, 10222/INFOEM/IP/RR/2022, 10223/INFOEM/IP/RR/2022, 10224/INFOEM/IP/RR/2022, 10225/INFOEM/IP/RR/2022, 10226/INFOEM/IP/RR/2022, 10227/INFOEM/IP/RR/2022, 10241/INFOEM/IP/RR/2022, 10242/INFOEM/IP/RR/2022, 10243/INFOEM/IP/RR/2022, 10244/INFOEM/IP/RR/2022, 10245/INFOEM/IP/RR/2022, 10246/INFOEM/IP/RR/2022, 10247/INFOEM/IP/RR/2022, 10248/INFOEM/IP/RR/2022, 10249 INFOEM/IP/RR/2022, 10250/INFOEM/IP/RR/2022, 10251/INFOEM/IP/RR/2022, 10252/INFOEM/IP/RR/2022, 10254/INFOEM/IP/RR/2022, 10255/INFOEM/IP/RR/2022, 10256/INFOEM/IP/RR/2022, 10257/INFOEM/IP/RR/2022, 10258/INFOEM/IP/RR/2022, 10259/INFOEM/IP/RR/2022, 10260/INFOEM/IP/RR/2022, 10261/INFOEM/IP/RR/2022, 10262/INFOEM/IP/RR/2022, 10263/INFOEM/IP/RR/2022, 10278/INFOEM/IP/RR/2022 </w:t>
      </w:r>
      <w:r w:rsidR="001360F9" w:rsidRPr="00F13C45">
        <w:rPr>
          <w:rFonts w:ascii="Palatino Linotype" w:hAnsi="Palatino Linotype"/>
          <w:sz w:val="22"/>
        </w:rPr>
        <w:t xml:space="preserve">y </w:t>
      </w:r>
      <w:r w:rsidR="001360F9" w:rsidRPr="00F13C45">
        <w:rPr>
          <w:rFonts w:ascii="Palatino Linotype" w:hAnsi="Palatino Linotype"/>
          <w:b/>
          <w:bCs/>
          <w:sz w:val="22"/>
        </w:rPr>
        <w:t>10279INFOEM/IP/RR/2022</w:t>
      </w:r>
      <w:r>
        <w:rPr>
          <w:rFonts w:ascii="Palatino Linotype" w:hAnsi="Palatino Linotype" w:cs="Arial"/>
          <w:bCs/>
          <w:color w:val="000000" w:themeColor="text1"/>
        </w:rPr>
        <w:t>;</w:t>
      </w:r>
      <w:r w:rsidRPr="00A85CB7">
        <w:rPr>
          <w:rFonts w:ascii="Palatino Linotype" w:hAnsi="Palatino Linotype" w:cs="Arial"/>
          <w:bCs/>
          <w:color w:val="000000" w:themeColor="text1"/>
        </w:rPr>
        <w:t xml:space="preserve"> asimismo,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Pr>
          <w:rFonts w:ascii="Palatino Linotype" w:eastAsia="Times New Roman" w:hAnsi="Palatino Linotype" w:cs="Arial"/>
          <w:bCs/>
          <w:color w:val="000000" w:themeColor="text1"/>
          <w:lang w:val="es-ES"/>
        </w:rPr>
        <w:t>se turnaron</w:t>
      </w:r>
      <w:r w:rsidRPr="000A45FD">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a l</w:t>
      </w:r>
      <w:r w:rsidR="00C11E0B">
        <w:rPr>
          <w:rFonts w:ascii="Palatino Linotype" w:eastAsia="Times New Roman" w:hAnsi="Palatino Linotype" w:cs="Arial"/>
          <w:bCs/>
          <w:color w:val="000000" w:themeColor="text1"/>
          <w:lang w:val="es-ES"/>
        </w:rPr>
        <w:t>o</w:t>
      </w:r>
      <w:r>
        <w:rPr>
          <w:rFonts w:ascii="Palatino Linotype" w:eastAsia="Times New Roman" w:hAnsi="Palatino Linotype" w:cs="Arial"/>
          <w:bCs/>
          <w:color w:val="000000" w:themeColor="text1"/>
          <w:lang w:val="es-ES"/>
        </w:rPr>
        <w:t xml:space="preserve">s </w:t>
      </w:r>
      <w:r w:rsidRPr="005C7898">
        <w:rPr>
          <w:rFonts w:ascii="Palatino Linotype" w:eastAsia="Times New Roman" w:hAnsi="Palatino Linotype" w:cs="Arial"/>
          <w:b/>
          <w:bCs/>
          <w:color w:val="000000" w:themeColor="text1"/>
          <w:lang w:val="es-ES"/>
        </w:rPr>
        <w:t>Comisionad</w:t>
      </w:r>
      <w:r w:rsidR="00C11E0B">
        <w:rPr>
          <w:rFonts w:ascii="Palatino Linotype" w:eastAsia="Times New Roman" w:hAnsi="Palatino Linotype" w:cs="Arial"/>
          <w:b/>
          <w:bCs/>
          <w:color w:val="000000" w:themeColor="text1"/>
          <w:lang w:val="es-ES"/>
        </w:rPr>
        <w:t>o</w:t>
      </w:r>
      <w:r w:rsidRPr="005C7898">
        <w:rPr>
          <w:rFonts w:ascii="Palatino Linotype" w:eastAsia="Times New Roman" w:hAnsi="Palatino Linotype" w:cs="Arial"/>
          <w:b/>
          <w:bCs/>
          <w:color w:val="000000" w:themeColor="text1"/>
          <w:lang w:val="es-ES"/>
        </w:rPr>
        <w:t>s María del Rosario Mejía Ayala</w:t>
      </w:r>
      <w:r w:rsidR="00C11E0B">
        <w:rPr>
          <w:rFonts w:ascii="Palatino Linotype" w:eastAsia="Times New Roman" w:hAnsi="Palatino Linotype" w:cs="Arial"/>
          <w:bCs/>
          <w:color w:val="000000" w:themeColor="text1"/>
          <w:lang w:val="es-ES"/>
        </w:rPr>
        <w:t>,</w:t>
      </w:r>
      <w:r>
        <w:rPr>
          <w:rFonts w:ascii="Palatino Linotype" w:eastAsia="Times New Roman" w:hAnsi="Palatino Linotype" w:cs="Arial"/>
          <w:bCs/>
          <w:color w:val="000000" w:themeColor="text1"/>
          <w:lang w:val="es-ES"/>
        </w:rPr>
        <w:t xml:space="preserve"> </w:t>
      </w:r>
      <w:r w:rsidRPr="005C7898">
        <w:rPr>
          <w:rFonts w:ascii="Palatino Linotype" w:eastAsia="Times New Roman" w:hAnsi="Palatino Linotype" w:cs="Arial"/>
          <w:b/>
          <w:bCs/>
          <w:color w:val="000000" w:themeColor="text1"/>
          <w:lang w:val="es-ES"/>
        </w:rPr>
        <w:t>Guadalupe Ramírez Peña</w:t>
      </w:r>
      <w:r w:rsidR="00D52911">
        <w:rPr>
          <w:rFonts w:ascii="Palatino Linotype" w:eastAsia="Times New Roman" w:hAnsi="Palatino Linotype" w:cs="Arial"/>
          <w:b/>
          <w:bCs/>
          <w:color w:val="000000" w:themeColor="text1"/>
          <w:lang w:val="es-ES"/>
        </w:rPr>
        <w:t>,</w:t>
      </w:r>
      <w:r w:rsidR="001360F9">
        <w:rPr>
          <w:rFonts w:ascii="Palatino Linotype" w:eastAsia="Times New Roman" w:hAnsi="Palatino Linotype" w:cs="Arial"/>
          <w:b/>
          <w:bCs/>
          <w:color w:val="000000" w:themeColor="text1"/>
          <w:lang w:val="es-ES"/>
        </w:rPr>
        <w:t xml:space="preserve"> Sharon Cristina Morales Martínez,</w:t>
      </w:r>
      <w:r w:rsidR="00D52911">
        <w:rPr>
          <w:rFonts w:ascii="Palatino Linotype" w:eastAsia="Times New Roman" w:hAnsi="Palatino Linotype" w:cs="Arial"/>
          <w:b/>
          <w:bCs/>
          <w:color w:val="000000" w:themeColor="text1"/>
          <w:lang w:val="es-ES"/>
        </w:rPr>
        <w:t xml:space="preserve"> </w:t>
      </w:r>
      <w:r w:rsidR="00CE347F">
        <w:rPr>
          <w:rFonts w:ascii="Palatino Linotype" w:eastAsia="Times New Roman" w:hAnsi="Palatino Linotype" w:cs="Arial"/>
          <w:b/>
          <w:bCs/>
          <w:color w:val="000000" w:themeColor="text1"/>
          <w:lang w:val="es-ES"/>
        </w:rPr>
        <w:t>Luis Gustavo Parra Noriega</w:t>
      </w:r>
      <w:r>
        <w:rPr>
          <w:rFonts w:ascii="Palatino Linotype" w:eastAsia="Times New Roman" w:hAnsi="Palatino Linotype" w:cs="Arial"/>
          <w:bCs/>
          <w:color w:val="000000" w:themeColor="text1"/>
          <w:lang w:val="es-ES"/>
        </w:rPr>
        <w:t xml:space="preserve"> </w:t>
      </w:r>
      <w:r w:rsidR="00C11E0B">
        <w:rPr>
          <w:rFonts w:ascii="Palatino Linotype" w:eastAsia="Times New Roman" w:hAnsi="Palatino Linotype" w:cs="Arial"/>
          <w:bCs/>
          <w:color w:val="000000" w:themeColor="text1"/>
          <w:lang w:val="es-ES"/>
        </w:rPr>
        <w:t xml:space="preserve">y </w:t>
      </w:r>
      <w:r w:rsidR="00C11E0B">
        <w:rPr>
          <w:rFonts w:ascii="Palatino Linotype" w:eastAsia="Times New Roman" w:hAnsi="Palatino Linotype" w:cs="Arial"/>
          <w:b/>
          <w:color w:val="000000" w:themeColor="text1"/>
          <w:lang w:val="es-ES"/>
        </w:rPr>
        <w:t>José Martínez Vilchis</w:t>
      </w:r>
      <w:r w:rsidR="00C11E0B">
        <w:rPr>
          <w:rFonts w:ascii="Palatino Linotype" w:eastAsia="Times New Roman" w:hAnsi="Palatino Linotype" w:cs="Arial"/>
          <w:bCs/>
          <w:color w:val="000000" w:themeColor="text1"/>
          <w:lang w:val="es-ES"/>
        </w:rPr>
        <w:t xml:space="preserve"> </w:t>
      </w:r>
      <w:r>
        <w:rPr>
          <w:rFonts w:ascii="Palatino Linotype" w:eastAsia="Times New Roman" w:hAnsi="Palatino Linotype" w:cs="Arial"/>
          <w:bCs/>
          <w:color w:val="000000" w:themeColor="text1"/>
          <w:lang w:val="es-ES"/>
        </w:rPr>
        <w:t>respectivamente</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8FBE9ED" w:rsidR="00473F11" w:rsidRDefault="00473F11"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w:t>
      </w:r>
      <w:r w:rsidR="00C11E0B">
        <w:rPr>
          <w:rFonts w:ascii="Palatino Linotype" w:eastAsia="Times New Roman" w:hAnsi="Palatino Linotype" w:cs="Arial"/>
          <w:color w:val="000000" w:themeColor="text1"/>
          <w:lang w:val="es-ES"/>
        </w:rPr>
        <w:t>o</w:t>
      </w:r>
      <w:r>
        <w:rPr>
          <w:rFonts w:ascii="Palatino Linotype" w:eastAsia="Times New Roman" w:hAnsi="Palatino Linotype" w:cs="Arial"/>
          <w:color w:val="000000" w:themeColor="text1"/>
          <w:lang w:val="es-ES"/>
        </w:rPr>
        <w:t xml:space="preserve">s </w:t>
      </w:r>
      <w:bookmarkStart w:id="3" w:name="_Hlk74251533"/>
      <w:r w:rsidRPr="001D52C3">
        <w:rPr>
          <w:rFonts w:ascii="Palatino Linotype" w:eastAsia="Calibri" w:hAnsi="Palatino Linotype" w:cs="Arial"/>
          <w:color w:val="000000" w:themeColor="text1"/>
          <w:lang w:val="es-ES"/>
        </w:rPr>
        <w:t>Comisionad</w:t>
      </w:r>
      <w:r w:rsidR="00C11E0B">
        <w:rPr>
          <w:rFonts w:ascii="Palatino Linotype" w:eastAsia="Calibri" w:hAnsi="Palatino Linotype" w:cs="Arial"/>
          <w:color w:val="000000" w:themeColor="text1"/>
          <w:lang w:val="es-ES"/>
        </w:rPr>
        <w:t>o</w:t>
      </w:r>
      <w:r w:rsidRPr="001D52C3">
        <w:rPr>
          <w:rFonts w:ascii="Palatino Linotype" w:eastAsia="Calibri" w:hAnsi="Palatino Linotype" w:cs="Arial"/>
          <w:color w:val="000000" w:themeColor="text1"/>
          <w:lang w:val="es-ES"/>
        </w:rPr>
        <w:t>s Ponentes, con fundamento en lo dispuesto por el artículo 185</w:t>
      </w:r>
      <w:r w:rsidR="00F638B9">
        <w:rPr>
          <w:rFonts w:ascii="Palatino Linotype" w:eastAsia="Calibri" w:hAnsi="Palatino Linotype" w:cs="Arial"/>
          <w:color w:val="000000" w:themeColor="text1"/>
          <w:lang w:val="es-ES"/>
        </w:rPr>
        <w:t>,</w:t>
      </w:r>
      <w:r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Pr="001D52C3">
        <w:rPr>
          <w:rFonts w:ascii="Palatino Linotype" w:eastAsia="Calibri" w:hAnsi="Palatino Linotype" w:cs="Arial"/>
          <w:color w:val="000000" w:themeColor="text1"/>
          <w:lang w:val="es-ES"/>
        </w:rPr>
        <w:t xml:space="preserve"> de la ley de la materia, a través de los acuerdos de admisión de</w:t>
      </w:r>
      <w:r w:rsidR="007E5A30">
        <w:rPr>
          <w:rFonts w:ascii="Palatino Linotype" w:eastAsia="Calibri" w:hAnsi="Palatino Linotype" w:cs="Arial"/>
          <w:color w:val="000000" w:themeColor="text1"/>
          <w:lang w:val="es-ES"/>
        </w:rPr>
        <w:t xml:space="preserve"> </w:t>
      </w:r>
      <w:r w:rsidR="001360F9">
        <w:rPr>
          <w:rFonts w:ascii="Palatino Linotype" w:eastAsia="Calibri" w:hAnsi="Palatino Linotype" w:cs="Arial"/>
          <w:color w:val="000000" w:themeColor="text1"/>
          <w:lang w:val="es-ES"/>
        </w:rPr>
        <w:t xml:space="preserve">uno (01), </w:t>
      </w:r>
      <w:r w:rsidR="001360F9">
        <w:rPr>
          <w:rFonts w:ascii="Palatino Linotype" w:eastAsia="Calibri" w:hAnsi="Palatino Linotype" w:cs="Arial"/>
          <w:color w:val="000000" w:themeColor="text1"/>
          <w:lang w:val="es-ES"/>
        </w:rPr>
        <w:lastRenderedPageBreak/>
        <w:t xml:space="preserve">dos (02), tres (3) y seis (06) de junio </w:t>
      </w:r>
      <w:r w:rsidR="00AE1CCB">
        <w:rPr>
          <w:rFonts w:ascii="Palatino Linotype" w:eastAsia="Calibri" w:hAnsi="Palatino Linotype" w:cs="Arial"/>
          <w:color w:val="000000" w:themeColor="text1"/>
          <w:lang w:val="es-ES"/>
        </w:rPr>
        <w:t>de dos mil veintidós</w:t>
      </w:r>
      <w:r w:rsidRPr="001D52C3">
        <w:rPr>
          <w:rFonts w:ascii="Palatino Linotype" w:eastAsia="Calibri" w:hAnsi="Palatino Linotype" w:cs="Arial"/>
          <w:color w:val="000000" w:themeColor="text1"/>
          <w:lang w:val="es-ES"/>
        </w:rPr>
        <w:t xml:space="preserve">, pusieron a disposición de las partes los expedientes electrónicos </w:t>
      </w:r>
      <w:r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1D52C3">
        <w:rPr>
          <w:rFonts w:ascii="Palatino Linotype" w:eastAsia="Calibri" w:hAnsi="Palatino Linotype" w:cs="Arial"/>
          <w:b/>
          <w:color w:val="000000" w:themeColor="text1"/>
          <w:lang w:val="es-ES"/>
        </w:rPr>
        <w:t>SUJETO OBLIGADO</w:t>
      </w:r>
      <w:r w:rsidRPr="001D52C3">
        <w:rPr>
          <w:rFonts w:ascii="Palatino Linotype" w:eastAsia="Calibri" w:hAnsi="Palatino Linotype" w:cs="Arial"/>
          <w:color w:val="000000" w:themeColor="text1"/>
          <w:lang w:val="es-ES"/>
        </w:rPr>
        <w:t xml:space="preserve"> presentara los Informes Justificados procedentes</w:t>
      </w:r>
      <w:bookmarkEnd w:id="3"/>
      <w:r w:rsidR="00AE1CCB">
        <w:rPr>
          <w:rFonts w:ascii="Palatino Linotype" w:eastAsia="Calibri" w:hAnsi="Palatino Linotype" w:cs="Arial"/>
          <w:color w:val="000000" w:themeColor="text1"/>
          <w:lang w:val="es-ES"/>
        </w:rPr>
        <w:t>.</w:t>
      </w:r>
    </w:p>
    <w:p w14:paraId="095A11D4" w14:textId="77777777" w:rsidR="00AE1CCB" w:rsidRDefault="00AE1CCB"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3CA6096F" w:rsidR="00AE1CCB" w:rsidRPr="00CE347F" w:rsidRDefault="00AE1CCB"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AE1CCB">
        <w:rPr>
          <w:rFonts w:ascii="Palatino Linotype" w:eastAsia="Calibri" w:hAnsi="Palatino Linotype" w:cs="Arial"/>
          <w:color w:val="000000" w:themeColor="text1"/>
          <w:lang w:val="es-ES"/>
        </w:rPr>
        <w:t xml:space="preserve">las </w:t>
      </w:r>
      <w:r w:rsidRPr="00AE1CCB">
        <w:rPr>
          <w:rFonts w:ascii="Palatino Linotype" w:eastAsia="Calibri" w:hAnsi="Palatino Linotype" w:cs="Arial"/>
          <w:color w:val="000000" w:themeColor="text1"/>
          <w:lang w:val="es-ES_tradnl"/>
        </w:rPr>
        <w:t xml:space="preserve">constancias que obran en </w:t>
      </w:r>
      <w:r>
        <w:rPr>
          <w:rFonts w:ascii="Palatino Linotype" w:eastAsia="Calibri" w:hAnsi="Palatino Linotype" w:cs="Arial"/>
          <w:color w:val="000000" w:themeColor="text1"/>
          <w:lang w:val="es-ES_tradnl"/>
        </w:rPr>
        <w:t>los</w:t>
      </w:r>
      <w:r w:rsidRPr="00AE1CCB">
        <w:rPr>
          <w:rFonts w:ascii="Palatino Linotype" w:eastAsia="Calibri" w:hAnsi="Palatino Linotype" w:cs="Arial"/>
          <w:color w:val="000000" w:themeColor="text1"/>
          <w:lang w:val="es-ES_tradnl"/>
        </w:rPr>
        <w:t xml:space="preserve"> expediente</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digital</w:t>
      </w:r>
      <w:r>
        <w:rPr>
          <w:rFonts w:ascii="Palatino Linotype" w:eastAsia="Calibri" w:hAnsi="Palatino Linotype" w:cs="Arial"/>
          <w:color w:val="000000" w:themeColor="text1"/>
          <w:lang w:val="es-ES_tradnl"/>
        </w:rPr>
        <w:t>es</w:t>
      </w:r>
      <w:r w:rsidRPr="00AE1CCB">
        <w:rPr>
          <w:rFonts w:ascii="Palatino Linotype" w:eastAsia="Calibri" w:hAnsi="Palatino Linotype" w:cs="Arial"/>
          <w:color w:val="000000" w:themeColor="text1"/>
          <w:lang w:val="es-ES_tradnl"/>
        </w:rPr>
        <w:t xml:space="preserve"> de</w:t>
      </w:r>
      <w:r>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color w:val="000000" w:themeColor="text1"/>
          <w:lang w:val="es-ES_tradnl"/>
        </w:rPr>
        <w:t>l</w:t>
      </w:r>
      <w:r>
        <w:rPr>
          <w:rFonts w:ascii="Palatino Linotype" w:eastAsia="Calibri" w:hAnsi="Palatino Linotype" w:cs="Arial"/>
          <w:color w:val="000000" w:themeColor="text1"/>
          <w:lang w:val="es-ES_tradnl"/>
        </w:rPr>
        <w:t>os</w:t>
      </w:r>
      <w:r w:rsidRPr="00AE1CCB">
        <w:rPr>
          <w:rFonts w:ascii="Palatino Linotype" w:eastAsia="Calibri" w:hAnsi="Palatino Linotype" w:cs="Arial"/>
          <w:color w:val="000000" w:themeColor="text1"/>
          <w:lang w:val="es-ES_tradnl"/>
        </w:rPr>
        <w:t xml:space="preserve"> recurso</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de revisión que hoy se resuelve</w:t>
      </w:r>
      <w:r>
        <w:rPr>
          <w:rFonts w:ascii="Palatino Linotype" w:eastAsia="Calibri" w:hAnsi="Palatino Linotype" w:cs="Arial"/>
          <w:color w:val="000000" w:themeColor="text1"/>
          <w:lang w:val="es-ES_tradnl"/>
        </w:rPr>
        <w:t>n</w:t>
      </w:r>
      <w:r w:rsidRPr="00AE1CCB">
        <w:rPr>
          <w:rFonts w:ascii="Palatino Linotype" w:eastAsia="Calibri" w:hAnsi="Palatino Linotype" w:cs="Arial"/>
          <w:color w:val="000000" w:themeColor="text1"/>
          <w:lang w:val="es-ES_tradnl"/>
        </w:rPr>
        <w:t xml:space="preserve">, se aprecia que el </w:t>
      </w:r>
      <w:r w:rsidRPr="00AE1CCB">
        <w:rPr>
          <w:rFonts w:ascii="Palatino Linotype" w:eastAsia="Calibri" w:hAnsi="Palatino Linotype" w:cs="Arial"/>
          <w:b/>
          <w:color w:val="000000" w:themeColor="text1"/>
          <w:lang w:val="es-ES_tradnl"/>
        </w:rPr>
        <w:t xml:space="preserve">SUJETO OBLIGADO </w:t>
      </w:r>
      <w:r w:rsidRPr="00AE1CCB">
        <w:rPr>
          <w:rFonts w:ascii="Palatino Linotype" w:eastAsia="Calibri" w:hAnsi="Palatino Linotype" w:cs="Arial"/>
          <w:color w:val="000000" w:themeColor="text1"/>
          <w:lang w:val="es-ES_tradnl"/>
        </w:rPr>
        <w:t>no rindió su</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informe</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justificado</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para manifestar lo que a su derecho conviniera; por su parte, </w:t>
      </w:r>
      <w:r w:rsidR="00820222">
        <w:rPr>
          <w:rFonts w:ascii="Palatino Linotype" w:eastAsia="Calibri" w:hAnsi="Palatino Linotype" w:cs="Arial"/>
          <w:color w:val="000000" w:themeColor="text1"/>
          <w:lang w:val="es-ES_tradnl"/>
        </w:rPr>
        <w:t>el</w:t>
      </w:r>
      <w:r w:rsidRPr="00AE1CCB">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b/>
          <w:color w:val="000000" w:themeColor="text1"/>
          <w:lang w:val="es-ES_tradnl"/>
        </w:rPr>
        <w:t xml:space="preserve">RECURRENTE </w:t>
      </w:r>
      <w:r w:rsidRPr="00AE1CCB">
        <w:rPr>
          <w:rFonts w:ascii="Palatino Linotype" w:eastAsia="Calibri" w:hAnsi="Palatino Linotype" w:cs="Arial"/>
          <w:color w:val="000000" w:themeColor="text1"/>
          <w:lang w:val="es-ES_tradnl"/>
        </w:rPr>
        <w:t>no presentó alegatos ni ofreció medios de prueba. Se adjunta</w:t>
      </w:r>
      <w:r>
        <w:rPr>
          <w:rFonts w:ascii="Palatino Linotype" w:eastAsia="Calibri" w:hAnsi="Palatino Linotype" w:cs="Arial"/>
          <w:color w:val="000000" w:themeColor="text1"/>
          <w:lang w:val="es-ES_tradnl"/>
        </w:rPr>
        <w:t>n</w:t>
      </w:r>
      <w:r w:rsidRPr="00AE1CCB">
        <w:rPr>
          <w:rFonts w:ascii="Palatino Linotype" w:eastAsia="Calibri" w:hAnsi="Palatino Linotype" w:cs="Arial"/>
          <w:color w:val="000000" w:themeColor="text1"/>
          <w:lang w:val="es-ES_tradnl"/>
        </w:rPr>
        <w:t xml:space="preserve"> captura</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de</w:t>
      </w:r>
      <w:r>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color w:val="000000" w:themeColor="text1"/>
          <w:lang w:val="es-ES_tradnl"/>
        </w:rPr>
        <w:t>l</w:t>
      </w:r>
      <w:r>
        <w:rPr>
          <w:rFonts w:ascii="Palatino Linotype" w:eastAsia="Calibri" w:hAnsi="Palatino Linotype" w:cs="Arial"/>
          <w:color w:val="000000" w:themeColor="text1"/>
          <w:lang w:val="es-ES_tradnl"/>
        </w:rPr>
        <w:t>os</w:t>
      </w:r>
      <w:r w:rsidRPr="00AE1CCB">
        <w:rPr>
          <w:rFonts w:ascii="Palatino Linotype" w:eastAsia="Calibri" w:hAnsi="Palatino Linotype" w:cs="Arial"/>
          <w:color w:val="000000" w:themeColor="text1"/>
          <w:lang w:val="es-ES_tradnl"/>
        </w:rPr>
        <w:t xml:space="preserve"> apartado</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de </w:t>
      </w:r>
      <w:r w:rsidRPr="00AE1CCB">
        <w:rPr>
          <w:rFonts w:ascii="Palatino Linotype" w:eastAsia="Calibri" w:hAnsi="Palatino Linotype" w:cs="Arial"/>
          <w:i/>
          <w:iCs/>
          <w:color w:val="000000" w:themeColor="text1"/>
          <w:lang w:val="es-ES_tradnl"/>
        </w:rPr>
        <w:t>Manifestaciones</w:t>
      </w:r>
      <w:r w:rsidRPr="00AE1CCB">
        <w:rPr>
          <w:rFonts w:ascii="Palatino Linotype" w:eastAsia="Calibri" w:hAnsi="Palatino Linotype" w:cs="Arial"/>
          <w:color w:val="000000" w:themeColor="text1"/>
          <w:lang w:val="es-ES_tradnl"/>
        </w:rPr>
        <w:t xml:space="preserve"> del </w:t>
      </w:r>
      <w:r w:rsidRPr="00AE1CCB">
        <w:rPr>
          <w:rFonts w:ascii="Palatino Linotype" w:eastAsia="Calibri" w:hAnsi="Palatino Linotype" w:cs="Arial"/>
          <w:iCs/>
          <w:color w:val="000000" w:themeColor="text1"/>
          <w:lang w:val="es-ES_tradnl"/>
        </w:rPr>
        <w:t>SAIMEX</w:t>
      </w:r>
      <w:r w:rsidRPr="00AE1CCB">
        <w:rPr>
          <w:rFonts w:ascii="Palatino Linotype" w:eastAsia="Calibri" w:hAnsi="Palatino Linotype" w:cs="Arial"/>
          <w:color w:val="000000" w:themeColor="text1"/>
          <w:lang w:val="es-ES_tradnl"/>
        </w:rPr>
        <w:t xml:space="preserve"> de</w:t>
      </w:r>
      <w:r>
        <w:rPr>
          <w:rFonts w:ascii="Palatino Linotype" w:eastAsia="Calibri" w:hAnsi="Palatino Linotype" w:cs="Arial"/>
          <w:color w:val="000000" w:themeColor="text1"/>
          <w:lang w:val="es-ES_tradnl"/>
        </w:rPr>
        <w:t xml:space="preserve"> </w:t>
      </w:r>
      <w:r w:rsidRPr="00AE1CCB">
        <w:rPr>
          <w:rFonts w:ascii="Palatino Linotype" w:eastAsia="Calibri" w:hAnsi="Palatino Linotype" w:cs="Arial"/>
          <w:color w:val="000000" w:themeColor="text1"/>
          <w:lang w:val="es-ES_tradnl"/>
        </w:rPr>
        <w:t>l</w:t>
      </w:r>
      <w:r>
        <w:rPr>
          <w:rFonts w:ascii="Palatino Linotype" w:eastAsia="Calibri" w:hAnsi="Palatino Linotype" w:cs="Arial"/>
          <w:color w:val="000000" w:themeColor="text1"/>
          <w:lang w:val="es-ES_tradnl"/>
        </w:rPr>
        <w:t>os</w:t>
      </w:r>
      <w:r w:rsidRPr="00AE1CCB">
        <w:rPr>
          <w:rFonts w:ascii="Palatino Linotype" w:eastAsia="Calibri" w:hAnsi="Palatino Linotype" w:cs="Arial"/>
          <w:color w:val="000000" w:themeColor="text1"/>
          <w:lang w:val="es-ES_tradnl"/>
        </w:rPr>
        <w:t xml:space="preserve"> expediente</w:t>
      </w:r>
      <w:r>
        <w:rPr>
          <w:rFonts w:ascii="Palatino Linotype" w:eastAsia="Calibri" w:hAnsi="Palatino Linotype" w:cs="Arial"/>
          <w:color w:val="000000" w:themeColor="text1"/>
          <w:lang w:val="es-ES_tradnl"/>
        </w:rPr>
        <w:t>s</w:t>
      </w:r>
      <w:r w:rsidRPr="00AE1CCB">
        <w:rPr>
          <w:rFonts w:ascii="Palatino Linotype" w:eastAsia="Calibri" w:hAnsi="Palatino Linotype" w:cs="Arial"/>
          <w:color w:val="000000" w:themeColor="text1"/>
          <w:lang w:val="es-ES_tradnl"/>
        </w:rPr>
        <w:t xml:space="preserve"> a modo de referencia:</w:t>
      </w:r>
    </w:p>
    <w:p w14:paraId="48C4B540" w14:textId="77777777" w:rsidR="00CE347F" w:rsidRPr="00473F11" w:rsidRDefault="00CE347F"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CBA9A62" w14:textId="7CC302F2"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6054FF04" wp14:editId="0398B2C1">
            <wp:extent cx="4813736" cy="1099676"/>
            <wp:effectExtent l="57150" t="57150" r="120650" b="1200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8913" cy="110542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793906" w14:textId="3EE85409"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71ECC15F" wp14:editId="675E6F7A">
            <wp:extent cx="4813200" cy="1113168"/>
            <wp:effectExtent l="57150" t="57150" r="121285" b="1060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3200" cy="11131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082862" w14:textId="5E2B3BE5" w:rsidR="001360F9" w:rsidRDefault="001360F9" w:rsidP="00D841E2">
      <w:pPr>
        <w:pStyle w:val="Prrafodelista"/>
        <w:tabs>
          <w:tab w:val="left" w:pos="426"/>
        </w:tabs>
        <w:spacing w:line="360" w:lineRule="auto"/>
        <w:ind w:left="0"/>
        <w:jc w:val="center"/>
      </w:pPr>
      <w:r w:rsidRPr="001360F9">
        <w:rPr>
          <w:noProof/>
          <w:lang w:eastAsia="es-MX"/>
        </w:rPr>
        <w:lastRenderedPageBreak/>
        <w:drawing>
          <wp:inline distT="0" distB="0" distL="0" distR="0" wp14:anchorId="3BA59D07" wp14:editId="7E239734">
            <wp:extent cx="4763929" cy="1098000"/>
            <wp:effectExtent l="57150" t="57150" r="113030" b="1212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392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33E2AB" w14:textId="71998465"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29790E81" wp14:editId="3B22E850">
            <wp:extent cx="4759256" cy="1098000"/>
            <wp:effectExtent l="57150" t="57150" r="118110" b="1212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9256"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CFE4DB" w14:textId="1C13BB13"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3BFC8857" wp14:editId="3F6BF41B">
            <wp:extent cx="4749938" cy="1098000"/>
            <wp:effectExtent l="57150" t="57150" r="107950" b="1212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9938"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EA09F" w14:textId="2AB50FA5"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7F26091A" wp14:editId="422340C8">
            <wp:extent cx="4570949" cy="1098000"/>
            <wp:effectExtent l="57150" t="57150" r="115570" b="1212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094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873B98" w14:textId="0B9E3A83"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50376EB5" wp14:editId="102197F7">
            <wp:extent cx="4592582" cy="1098000"/>
            <wp:effectExtent l="57150" t="57150" r="113030" b="1212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2582"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E9EE16" w14:textId="1EC05349" w:rsidR="001360F9" w:rsidRDefault="001360F9" w:rsidP="00D841E2">
      <w:pPr>
        <w:pStyle w:val="Prrafodelista"/>
        <w:tabs>
          <w:tab w:val="left" w:pos="426"/>
        </w:tabs>
        <w:spacing w:line="360" w:lineRule="auto"/>
        <w:ind w:left="0"/>
        <w:jc w:val="center"/>
      </w:pPr>
      <w:r w:rsidRPr="001360F9">
        <w:rPr>
          <w:noProof/>
          <w:lang w:eastAsia="es-MX"/>
        </w:rPr>
        <w:lastRenderedPageBreak/>
        <w:drawing>
          <wp:inline distT="0" distB="0" distL="0" distR="0" wp14:anchorId="5347E7C4" wp14:editId="0F52A93E">
            <wp:extent cx="4575259" cy="1098000"/>
            <wp:effectExtent l="57150" t="57150" r="111125" b="1212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525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9C8328" w14:textId="16701B25"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65CE0F44" wp14:editId="56D232E8">
            <wp:extent cx="4469887" cy="1098000"/>
            <wp:effectExtent l="57150" t="57150" r="121285" b="1212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9887"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421FE2" w14:textId="15F34A44"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3174D1A5" wp14:editId="61640A55">
            <wp:extent cx="4439215" cy="1098000"/>
            <wp:effectExtent l="57150" t="57150" r="114300" b="1212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9215"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633248" w14:textId="271BB831"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6D760A50" wp14:editId="33A5A2D9">
            <wp:extent cx="4412971" cy="1098000"/>
            <wp:effectExtent l="57150" t="57150" r="121285" b="1212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2971"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13FC45" w14:textId="2CEBDFC9"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6FF4FAF5" wp14:editId="0B09AE72">
            <wp:extent cx="4521959" cy="1098000"/>
            <wp:effectExtent l="57150" t="57150" r="107315" b="1212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195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742D35" w14:textId="66758D73" w:rsidR="001360F9" w:rsidRDefault="001360F9" w:rsidP="00D841E2">
      <w:pPr>
        <w:pStyle w:val="Prrafodelista"/>
        <w:tabs>
          <w:tab w:val="left" w:pos="426"/>
        </w:tabs>
        <w:spacing w:line="360" w:lineRule="auto"/>
        <w:ind w:left="0"/>
        <w:jc w:val="center"/>
      </w:pPr>
      <w:r w:rsidRPr="001360F9">
        <w:rPr>
          <w:noProof/>
          <w:lang w:eastAsia="es-MX"/>
        </w:rPr>
        <w:lastRenderedPageBreak/>
        <w:drawing>
          <wp:inline distT="0" distB="0" distL="0" distR="0" wp14:anchorId="46C067F1" wp14:editId="46312CF0">
            <wp:extent cx="4614419" cy="1098000"/>
            <wp:effectExtent l="57150" t="57150" r="110490" b="1212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441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891BA8" w14:textId="153C86D2"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4E0CEB73" wp14:editId="43FBE4DB">
            <wp:extent cx="4480205" cy="1098000"/>
            <wp:effectExtent l="57150" t="57150" r="111125" b="1212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80205"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AB2D61" w14:textId="1AB718A7"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7D398BC4" wp14:editId="3242F4A4">
            <wp:extent cx="4484346" cy="1098000"/>
            <wp:effectExtent l="57150" t="57150" r="107315" b="1212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4346"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212F43" w14:textId="078BBF35"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17330363" wp14:editId="35380944">
            <wp:extent cx="4507257" cy="1098000"/>
            <wp:effectExtent l="57150" t="57150" r="121920" b="1212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7257"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36488E" w14:textId="50DA1901"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59FE14AD" wp14:editId="3037C0AF">
            <wp:extent cx="4484346" cy="1098000"/>
            <wp:effectExtent l="57150" t="57150" r="107315" b="1212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4346"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B3F1CC" w14:textId="7A6EF335" w:rsidR="001360F9" w:rsidRDefault="001360F9" w:rsidP="00D841E2">
      <w:pPr>
        <w:pStyle w:val="Prrafodelista"/>
        <w:tabs>
          <w:tab w:val="left" w:pos="426"/>
        </w:tabs>
        <w:spacing w:line="360" w:lineRule="auto"/>
        <w:ind w:left="0"/>
        <w:jc w:val="center"/>
      </w:pPr>
      <w:r w:rsidRPr="001360F9">
        <w:rPr>
          <w:noProof/>
          <w:lang w:eastAsia="es-MX"/>
        </w:rPr>
        <w:lastRenderedPageBreak/>
        <w:drawing>
          <wp:inline distT="0" distB="0" distL="0" distR="0" wp14:anchorId="0D752281" wp14:editId="0518737F">
            <wp:extent cx="4490571" cy="1098000"/>
            <wp:effectExtent l="57150" t="57150" r="120015" b="1212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0571"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144079" w14:textId="5B5BB10F"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67A46AA2" wp14:editId="6577260C">
            <wp:extent cx="4549519" cy="1098000"/>
            <wp:effectExtent l="57150" t="57150" r="118110" b="1212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951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242816" w14:textId="115A827D"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584CC150" wp14:editId="190BC96B">
            <wp:extent cx="4490571" cy="1098000"/>
            <wp:effectExtent l="57150" t="57150" r="120015" b="1212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0571"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DE36BC" w14:textId="5E602E9A"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2AE8A49C" wp14:editId="25BA5B4B">
            <wp:extent cx="4429084" cy="1098000"/>
            <wp:effectExtent l="57150" t="57150" r="105410" b="1212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9084"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061235" w14:textId="5BC75D17"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0A4B28C1" wp14:editId="713ED8B1">
            <wp:extent cx="4474008" cy="1098000"/>
            <wp:effectExtent l="57150" t="57150" r="117475" b="1212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74008"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D4B218" w14:textId="01B7930D" w:rsidR="001360F9" w:rsidRDefault="001360F9" w:rsidP="00D841E2">
      <w:pPr>
        <w:pStyle w:val="Prrafodelista"/>
        <w:tabs>
          <w:tab w:val="left" w:pos="426"/>
        </w:tabs>
        <w:spacing w:line="360" w:lineRule="auto"/>
        <w:ind w:left="0"/>
        <w:jc w:val="center"/>
      </w:pPr>
      <w:r w:rsidRPr="001360F9">
        <w:rPr>
          <w:noProof/>
          <w:lang w:eastAsia="es-MX"/>
        </w:rPr>
        <w:lastRenderedPageBreak/>
        <w:drawing>
          <wp:inline distT="0" distB="0" distL="0" distR="0" wp14:anchorId="7A9114D6" wp14:editId="4F5D105C">
            <wp:extent cx="4416989" cy="1098000"/>
            <wp:effectExtent l="57150" t="57150" r="117475" b="1212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698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9587DF" w14:textId="510EF1D7"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45609E32" wp14:editId="6EA66E75">
            <wp:extent cx="4469887" cy="1098000"/>
            <wp:effectExtent l="57150" t="57150" r="121285" b="1212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9887"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0635FB" w14:textId="19F05F9E"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359102F8" wp14:editId="15338B86">
            <wp:extent cx="4500985" cy="1098000"/>
            <wp:effectExtent l="57150" t="57150" r="109220" b="1212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0985"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DDE18D" w14:textId="7CB466E9"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2FDCF148" wp14:editId="0E118BC1">
            <wp:extent cx="4423028" cy="1098000"/>
            <wp:effectExtent l="57150" t="57150" r="111125" b="1212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3028"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17DAF5" w14:textId="34CAFBF7"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6A310347" wp14:editId="7677992C">
            <wp:extent cx="4521959" cy="1098000"/>
            <wp:effectExtent l="57150" t="57150" r="107315" b="1212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2195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F9D1AA" w14:textId="42409BD6" w:rsidR="001360F9" w:rsidRDefault="001360F9" w:rsidP="00D841E2">
      <w:pPr>
        <w:pStyle w:val="Prrafodelista"/>
        <w:tabs>
          <w:tab w:val="left" w:pos="426"/>
        </w:tabs>
        <w:spacing w:line="360" w:lineRule="auto"/>
        <w:ind w:left="0"/>
        <w:jc w:val="center"/>
      </w:pPr>
      <w:r w:rsidRPr="001360F9">
        <w:rPr>
          <w:noProof/>
          <w:lang w:eastAsia="es-MX"/>
        </w:rPr>
        <w:lastRenderedPageBreak/>
        <w:drawing>
          <wp:inline distT="0" distB="0" distL="0" distR="0" wp14:anchorId="43A7333D" wp14:editId="0FA96A0F">
            <wp:extent cx="4538879" cy="1098000"/>
            <wp:effectExtent l="57150" t="57150" r="109855" b="1212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887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7AE749" w14:textId="09AF7974"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2BD3091F" wp14:editId="6AEB9C0E">
            <wp:extent cx="4549519" cy="1098000"/>
            <wp:effectExtent l="57150" t="57150" r="118110" b="1212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4951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EF973A" w14:textId="03B349B9" w:rsidR="001360F9" w:rsidRDefault="001360F9" w:rsidP="00D841E2">
      <w:pPr>
        <w:pStyle w:val="Prrafodelista"/>
        <w:tabs>
          <w:tab w:val="left" w:pos="426"/>
        </w:tabs>
        <w:spacing w:line="360" w:lineRule="auto"/>
        <w:ind w:left="0"/>
        <w:jc w:val="center"/>
      </w:pPr>
      <w:r w:rsidRPr="001360F9">
        <w:rPr>
          <w:noProof/>
          <w:lang w:eastAsia="es-MX"/>
        </w:rPr>
        <w:drawing>
          <wp:inline distT="0" distB="0" distL="0" distR="0" wp14:anchorId="101FF8F4" wp14:editId="67139134">
            <wp:extent cx="4511448" cy="1098000"/>
            <wp:effectExtent l="57150" t="57150" r="118110" b="1212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11448"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1C91F0" w14:textId="1605EAEA" w:rsidR="001360F9" w:rsidRDefault="00690238" w:rsidP="00D841E2">
      <w:pPr>
        <w:pStyle w:val="Prrafodelista"/>
        <w:tabs>
          <w:tab w:val="left" w:pos="426"/>
        </w:tabs>
        <w:spacing w:line="360" w:lineRule="auto"/>
        <w:ind w:left="0"/>
        <w:jc w:val="center"/>
      </w:pPr>
      <w:r w:rsidRPr="00690238">
        <w:rPr>
          <w:noProof/>
          <w:lang w:eastAsia="es-MX"/>
        </w:rPr>
        <w:drawing>
          <wp:inline distT="0" distB="0" distL="0" distR="0" wp14:anchorId="7C11C475" wp14:editId="52570DA9">
            <wp:extent cx="4500985" cy="1098000"/>
            <wp:effectExtent l="57150" t="57150" r="109220" b="1212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0985"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5F0789" w14:textId="03B1BC68" w:rsidR="00690238" w:rsidRDefault="00690238" w:rsidP="00D841E2">
      <w:pPr>
        <w:pStyle w:val="Prrafodelista"/>
        <w:tabs>
          <w:tab w:val="left" w:pos="426"/>
        </w:tabs>
        <w:spacing w:line="360" w:lineRule="auto"/>
        <w:ind w:left="0"/>
        <w:jc w:val="center"/>
      </w:pPr>
      <w:r w:rsidRPr="00690238">
        <w:rPr>
          <w:noProof/>
          <w:lang w:eastAsia="es-MX"/>
        </w:rPr>
        <w:drawing>
          <wp:inline distT="0" distB="0" distL="0" distR="0" wp14:anchorId="5495A272" wp14:editId="04DACDBD">
            <wp:extent cx="4560209" cy="1098000"/>
            <wp:effectExtent l="57150" t="57150" r="107315" b="1212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60209"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9D9AA5" w14:textId="38FB4696" w:rsidR="00690238" w:rsidRDefault="00690238" w:rsidP="00D841E2">
      <w:pPr>
        <w:pStyle w:val="Prrafodelista"/>
        <w:tabs>
          <w:tab w:val="left" w:pos="426"/>
        </w:tabs>
        <w:spacing w:line="360" w:lineRule="auto"/>
        <w:ind w:left="0"/>
        <w:jc w:val="center"/>
      </w:pPr>
      <w:r w:rsidRPr="00690238">
        <w:rPr>
          <w:noProof/>
          <w:lang w:eastAsia="es-MX"/>
        </w:rPr>
        <w:lastRenderedPageBreak/>
        <w:drawing>
          <wp:inline distT="0" distB="0" distL="0" distR="0" wp14:anchorId="1ACFBA77" wp14:editId="1964B780">
            <wp:extent cx="4511448" cy="1098000"/>
            <wp:effectExtent l="57150" t="57150" r="118110" b="1212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11448"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3DD8AC" w14:textId="6DBA2658" w:rsidR="00690238" w:rsidRDefault="00690238" w:rsidP="00D841E2">
      <w:pPr>
        <w:pStyle w:val="Prrafodelista"/>
        <w:tabs>
          <w:tab w:val="left" w:pos="426"/>
        </w:tabs>
        <w:spacing w:line="360" w:lineRule="auto"/>
        <w:ind w:left="0"/>
        <w:jc w:val="center"/>
      </w:pPr>
      <w:r w:rsidRPr="00690238">
        <w:rPr>
          <w:noProof/>
          <w:lang w:eastAsia="es-MX"/>
        </w:rPr>
        <w:drawing>
          <wp:inline distT="0" distB="0" distL="0" distR="0" wp14:anchorId="195DE8E5" wp14:editId="5AEB87D4">
            <wp:extent cx="4439215" cy="1098000"/>
            <wp:effectExtent l="57150" t="57150" r="114300" b="1212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39215" cy="1098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85A18" w14:textId="77777777" w:rsidR="00AE1CCB" w:rsidRPr="00C21EE9" w:rsidRDefault="00AE1CCB" w:rsidP="00D841E2">
      <w:pPr>
        <w:pStyle w:val="Prrafodelista"/>
        <w:tabs>
          <w:tab w:val="left" w:pos="426"/>
        </w:tabs>
        <w:spacing w:line="360" w:lineRule="auto"/>
        <w:ind w:left="0"/>
        <w:jc w:val="both"/>
        <w:rPr>
          <w:rFonts w:ascii="Palatino Linotype" w:hAnsi="Palatino Linotype"/>
          <w:color w:val="000000" w:themeColor="text1"/>
        </w:rPr>
      </w:pPr>
    </w:p>
    <w:p w14:paraId="229553BD" w14:textId="1E1647DD" w:rsidR="005C7898" w:rsidRPr="00473F11"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Pr>
          <w:rFonts w:ascii="Palatino Linotype" w:eastAsia="Times New Roman" w:hAnsi="Palatino Linotype" w:cs="Arial"/>
          <w:color w:val="000000" w:themeColor="text1"/>
          <w:lang w:val="es-ES"/>
        </w:rPr>
        <w:t xml:space="preserve">Posteriormente, </w:t>
      </w:r>
      <w:bookmarkStart w:id="6" w:name="_Hlk74251250"/>
      <w:r w:rsidRPr="009B19D3">
        <w:rPr>
          <w:rFonts w:ascii="Palatino Linotype" w:eastAsia="Times New Roman" w:hAnsi="Palatino Linotype" w:cs="Arial"/>
          <w:color w:val="000000" w:themeColor="text1"/>
        </w:rPr>
        <w:t>en la</w:t>
      </w:r>
      <w:r w:rsidRPr="009B19D3">
        <w:rPr>
          <w:rFonts w:ascii="Palatino Linotype" w:eastAsia="Times New Roman" w:hAnsi="Palatino Linotype" w:cs="Arial"/>
          <w:b/>
          <w:color w:val="000000" w:themeColor="text1"/>
        </w:rPr>
        <w:t xml:space="preserve"> </w:t>
      </w:r>
      <w:r w:rsidR="00690238">
        <w:rPr>
          <w:rFonts w:ascii="Palatino Linotype" w:eastAsia="Times New Roman" w:hAnsi="Palatino Linotype" w:cs="Arial"/>
          <w:b/>
          <w:color w:val="000000" w:themeColor="text1"/>
        </w:rPr>
        <w:t>Vigésima Segunda</w:t>
      </w:r>
      <w:r w:rsidRPr="009B19D3">
        <w:rPr>
          <w:rFonts w:ascii="Palatino Linotype" w:eastAsia="Times New Roman" w:hAnsi="Palatino Linotype" w:cs="Arial"/>
          <w:b/>
          <w:color w:val="000000" w:themeColor="text1"/>
        </w:rPr>
        <w:t xml:space="preserve"> Sesión Ordinaria</w:t>
      </w:r>
      <w:r w:rsidRPr="007C417A">
        <w:rPr>
          <w:rFonts w:ascii="Palatino Linotype" w:eastAsia="Times New Roman" w:hAnsi="Palatino Linotype" w:cs="Arial"/>
          <w:b/>
          <w:color w:val="000000" w:themeColor="text1"/>
        </w:rPr>
        <w:t xml:space="preserve">, </w:t>
      </w:r>
      <w:r w:rsidRPr="007C417A">
        <w:rPr>
          <w:rFonts w:ascii="Palatino Linotype" w:eastAsia="Times New Roman" w:hAnsi="Palatino Linotype" w:cs="Arial"/>
          <w:color w:val="000000" w:themeColor="text1"/>
        </w:rPr>
        <w:t xml:space="preserve">celebrada el </w:t>
      </w:r>
      <w:r w:rsidR="00690238">
        <w:rPr>
          <w:rFonts w:ascii="Palatino Linotype" w:eastAsia="Times New Roman" w:hAnsi="Palatino Linotype" w:cs="Arial"/>
          <w:color w:val="000000" w:themeColor="text1"/>
        </w:rPr>
        <w:t xml:space="preserve">quince (15) de junio </w:t>
      </w:r>
      <w:r w:rsidR="00AE1CCB">
        <w:rPr>
          <w:rFonts w:ascii="Palatino Linotype" w:eastAsia="Times New Roman" w:hAnsi="Palatino Linotype" w:cs="Arial"/>
          <w:color w:val="000000" w:themeColor="text1"/>
        </w:rPr>
        <w:t>de dos mil veintidós</w:t>
      </w:r>
      <w:r w:rsidRPr="007C417A">
        <w:rPr>
          <w:rFonts w:ascii="Palatino Linotype" w:eastAsia="Times New Roman" w:hAnsi="Palatino Linotype" w:cs="Arial"/>
          <w:color w:val="000000" w:themeColor="text1"/>
        </w:rPr>
        <w:t xml:space="preserve">, </w:t>
      </w:r>
      <w:r w:rsidR="007263AA" w:rsidRPr="009B19D3">
        <w:rPr>
          <w:rFonts w:ascii="Palatino Linotype" w:eastAsia="Times New Roman" w:hAnsi="Palatino Linotype" w:cs="Arial"/>
          <w:color w:val="000000" w:themeColor="text1"/>
        </w:rPr>
        <w:t>el</w:t>
      </w:r>
      <w:r w:rsidR="007263AA">
        <w:rPr>
          <w:rFonts w:ascii="Palatino Linotype" w:eastAsia="Times New Roman" w:hAnsi="Palatino Linotype" w:cs="Arial"/>
          <w:color w:val="000000" w:themeColor="text1"/>
        </w:rPr>
        <w:t xml:space="preserve"> Pleno de este Órgano Autónomo </w:t>
      </w:r>
      <w:r w:rsidRPr="007C417A">
        <w:rPr>
          <w:rFonts w:ascii="Palatino Linotype" w:eastAsia="Times New Roman" w:hAnsi="Palatino Linotype" w:cs="Arial"/>
          <w:color w:val="000000" w:themeColor="text1"/>
        </w:rPr>
        <w:t>ordenó la acumulación de</w:t>
      </w:r>
      <w:r w:rsidR="00820222">
        <w:rPr>
          <w:rFonts w:ascii="Palatino Linotype" w:eastAsia="Times New Roman" w:hAnsi="Palatino Linotype" w:cs="Arial"/>
          <w:color w:val="000000" w:themeColor="text1"/>
        </w:rPr>
        <w:t xml:space="preserve"> </w:t>
      </w:r>
      <w:r w:rsidRPr="007C417A">
        <w:rPr>
          <w:rFonts w:ascii="Palatino Linotype" w:eastAsia="Times New Roman" w:hAnsi="Palatino Linotype" w:cs="Arial"/>
          <w:color w:val="000000" w:themeColor="text1"/>
        </w:rPr>
        <w:t>l</w:t>
      </w:r>
      <w:r w:rsidR="00820222">
        <w:rPr>
          <w:rFonts w:ascii="Palatino Linotype" w:eastAsia="Times New Roman" w:hAnsi="Palatino Linotype" w:cs="Arial"/>
          <w:color w:val="000000" w:themeColor="text1"/>
        </w:rPr>
        <w:t>os</w:t>
      </w:r>
      <w:r w:rsidRPr="007C417A">
        <w:rPr>
          <w:rFonts w:ascii="Palatino Linotype" w:eastAsia="Times New Roman" w:hAnsi="Palatino Linotype" w:cs="Arial"/>
          <w:color w:val="000000" w:themeColor="text1"/>
        </w:rPr>
        <w:t xml:space="preserve"> recurso</w:t>
      </w:r>
      <w:r w:rsidR="00820222">
        <w:rPr>
          <w:rFonts w:ascii="Palatino Linotype" w:eastAsia="Times New Roman" w:hAnsi="Palatino Linotype" w:cs="Arial"/>
          <w:color w:val="000000" w:themeColor="text1"/>
        </w:rPr>
        <w:t>s</w:t>
      </w:r>
      <w:r w:rsidRPr="007C417A">
        <w:rPr>
          <w:rFonts w:ascii="Palatino Linotype" w:eastAsia="Times New Roman" w:hAnsi="Palatino Linotype" w:cs="Arial"/>
          <w:color w:val="000000" w:themeColor="text1"/>
        </w:rPr>
        <w:t xml:space="preserve"> de revisión</w:t>
      </w:r>
      <w:r>
        <w:rPr>
          <w:rFonts w:ascii="Palatino Linotype" w:eastAsia="Times New Roman" w:hAnsi="Palatino Linotype" w:cs="Arial"/>
          <w:color w:val="000000" w:themeColor="text1"/>
        </w:rPr>
        <w:t xml:space="preserve"> </w:t>
      </w:r>
      <w:r w:rsidR="009A26C8">
        <w:rPr>
          <w:rFonts w:ascii="Palatino Linotype" w:hAnsi="Palatino Linotype"/>
          <w:b/>
          <w:bCs/>
          <w:sz w:val="22"/>
        </w:rPr>
        <w:t>10219/</w:t>
      </w:r>
      <w:r w:rsidR="00690238" w:rsidRPr="00F13C45">
        <w:rPr>
          <w:rFonts w:ascii="Palatino Linotype" w:hAnsi="Palatino Linotype"/>
          <w:b/>
          <w:bCs/>
          <w:sz w:val="22"/>
        </w:rPr>
        <w:t xml:space="preserve">INFOEM/IP/RR/2022, 10220/INFOEM/IP/RR/2022, 10221/INFOEM/IP/RR/2022, 10222/INFOEM/IP/RR/2022, 10223/INFOEM/IP/RR/2022, 10224/INFOEM/IP/RR/2022, 10225/INFOEM/IP/RR/2022, 10226/INFOEM/IP/RR/2022, 10227/INFOEM/IP/RR/2022, 10241/INFOEM/IP/RR/2022, 10242/INFOEM/IP/RR/2022, 10243/INFOEM/IP/RR/2022, 10244/INFOEM/IP/RR/2022, 10245/INFOEM/IP/RR/2022, 10246/INFOEM/IP/RR/2022, 10247/INFOEM/IP/RR/2022, 10248/INFOEM/IP/RR/2022, 10249 INFOEM/IP/RR/2022, 10250/INFOEM/IP/RR/2022, 10251/INFOEM/IP/RR/2022, 10252/INFOEM/IP/RR/2022, 10254/INFOEM/IP/RR/2022, 10255/INFOEM/IP/RR/2022, 10256/INFOEM/IP/RR/2022, 10257/INFOEM/IP/RR/2022, 10258/INFOEM/IP/RR/2022, 10259/INFOEM/IP/RR/2022, 10260/INFOEM/IP/RR/2022, 10261/INFOEM/IP/RR/2022, 10262/INFOEM/IP/RR/2022, 10263/INFOEM/IP/RR/2022, 10278/INFOEM/IP/RR/2022 </w:t>
      </w:r>
      <w:r w:rsidR="00690238" w:rsidRPr="00F13C45">
        <w:rPr>
          <w:rFonts w:ascii="Palatino Linotype" w:hAnsi="Palatino Linotype"/>
          <w:sz w:val="22"/>
        </w:rPr>
        <w:t xml:space="preserve">y </w:t>
      </w:r>
      <w:r w:rsidR="00690238" w:rsidRPr="00F13C45">
        <w:rPr>
          <w:rFonts w:ascii="Palatino Linotype" w:hAnsi="Palatino Linotype"/>
          <w:b/>
          <w:bCs/>
          <w:sz w:val="22"/>
        </w:rPr>
        <w:t>10279INFOEM/IP/RR/2022</w:t>
      </w:r>
      <w:r w:rsidRPr="00095C39">
        <w:rPr>
          <w:rFonts w:ascii="Palatino Linotype" w:eastAsia="Times New Roman" w:hAnsi="Palatino Linotype" w:cs="Arial"/>
          <w:color w:val="000000" w:themeColor="text1"/>
        </w:rPr>
        <w:t>,</w:t>
      </w:r>
      <w:r>
        <w:rPr>
          <w:rFonts w:ascii="Palatino Linotype" w:eastAsia="Times New Roman" w:hAnsi="Palatino Linotype" w:cs="Arial"/>
          <w:color w:val="000000" w:themeColor="text1"/>
        </w:rPr>
        <w:t xml:space="preserve"> al diverso </w:t>
      </w:r>
      <w:r w:rsidR="00690238" w:rsidRPr="00690238">
        <w:rPr>
          <w:rFonts w:ascii="Palatino Linotype" w:eastAsia="Times New Roman" w:hAnsi="Palatino Linotype" w:cs="Arial"/>
          <w:b/>
          <w:color w:val="000000" w:themeColor="text1"/>
          <w:sz w:val="22"/>
        </w:rPr>
        <w:t>10218/</w:t>
      </w:r>
      <w:r w:rsidR="00514592" w:rsidRPr="00690238">
        <w:rPr>
          <w:rFonts w:ascii="Palatino Linotype" w:eastAsia="Times New Roman" w:hAnsi="Palatino Linotype" w:cs="Arial"/>
          <w:b/>
          <w:color w:val="000000" w:themeColor="text1"/>
          <w:sz w:val="22"/>
        </w:rPr>
        <w:t>INFOEM/IP/RR/2022</w:t>
      </w:r>
      <w:r>
        <w:rPr>
          <w:rFonts w:ascii="Palatino Linotype" w:eastAsia="Times New Roman" w:hAnsi="Palatino Linotype" w:cs="Arial"/>
          <w:color w:val="000000" w:themeColor="text1"/>
        </w:rPr>
        <w:t xml:space="preserve">, </w:t>
      </w:r>
      <w:r w:rsidR="002B0692">
        <w:rPr>
          <w:rFonts w:ascii="Palatino Linotype" w:eastAsia="Times New Roman" w:hAnsi="Palatino Linotype" w:cs="Arial"/>
          <w:color w:val="000000" w:themeColor="text1"/>
        </w:rPr>
        <w:t xml:space="preserve">a efecto de que </w:t>
      </w:r>
      <w:r w:rsidR="00AE1CCB">
        <w:rPr>
          <w:rFonts w:ascii="Palatino Linotype" w:eastAsia="Times New Roman" w:hAnsi="Palatino Linotype" w:cs="Arial"/>
          <w:color w:val="000000" w:themeColor="text1"/>
        </w:rPr>
        <w:t xml:space="preserve">esta Ponencia </w:t>
      </w:r>
      <w:proofErr w:type="spellStart"/>
      <w:r w:rsidR="00AE1CCB">
        <w:rPr>
          <w:rFonts w:ascii="Palatino Linotype" w:eastAsia="Times New Roman" w:hAnsi="Palatino Linotype" w:cs="Arial"/>
          <w:color w:val="000000" w:themeColor="text1"/>
        </w:rPr>
        <w:t>Resolutora</w:t>
      </w:r>
      <w:proofErr w:type="spellEnd"/>
      <w:r w:rsidR="002B0692">
        <w:rPr>
          <w:rFonts w:ascii="Palatino Linotype" w:eastAsia="Times New Roman" w:hAnsi="Palatino Linotype" w:cs="Arial"/>
          <w:color w:val="000000" w:themeColor="text1"/>
        </w:rPr>
        <w:t xml:space="preserve"> </w:t>
      </w:r>
      <w:r w:rsidRPr="007C417A">
        <w:rPr>
          <w:rFonts w:ascii="Palatino Linotype" w:eastAsia="Times New Roman" w:hAnsi="Palatino Linotype" w:cs="Arial"/>
          <w:color w:val="000000" w:themeColor="text1"/>
        </w:rPr>
        <w:t xml:space="preserve">formulara y </w:t>
      </w:r>
      <w:r w:rsidRPr="007C417A">
        <w:rPr>
          <w:rFonts w:ascii="Palatino Linotype" w:eastAsia="Times New Roman" w:hAnsi="Palatino Linotype" w:cs="Arial"/>
          <w:color w:val="000000" w:themeColor="text1"/>
        </w:rPr>
        <w:lastRenderedPageBreak/>
        <w:t>presentara el proyecto de resolución correspondiente, de conformidad con el numeral ONCE</w:t>
      </w:r>
      <w:r w:rsidR="00AE1CCB">
        <w:rPr>
          <w:rFonts w:ascii="Palatino Linotype" w:eastAsia="Times New Roman" w:hAnsi="Palatino Linotype" w:cs="Arial"/>
          <w:color w:val="000000" w:themeColor="text1"/>
        </w:rPr>
        <w:t>,</w:t>
      </w:r>
      <w:r w:rsidRPr="007C417A">
        <w:rPr>
          <w:rFonts w:ascii="Palatino Linotype" w:eastAsia="Times New Roman" w:hAnsi="Palatino Linotype" w:cs="Arial"/>
          <w:color w:val="000000" w:themeColor="text1"/>
        </w:rPr>
        <w:t xml:space="preserve"> incisos b) y c)</w:t>
      </w:r>
      <w:r w:rsidR="00AE1CCB">
        <w:rPr>
          <w:rFonts w:ascii="Palatino Linotype" w:eastAsia="Times New Roman" w:hAnsi="Palatino Linotype" w:cs="Arial"/>
          <w:color w:val="000000" w:themeColor="text1"/>
        </w:rPr>
        <w:t>,</w:t>
      </w:r>
      <w:r w:rsidRPr="007C417A">
        <w:rPr>
          <w:rFonts w:ascii="Palatino Linotype" w:eastAsia="Times New Roman" w:hAnsi="Palatino Linotype" w:cs="Arial"/>
          <w:color w:val="000000" w:themeColor="text1"/>
        </w:rPr>
        <w:t xml:space="preserve"> de los </w:t>
      </w:r>
      <w:r w:rsidRPr="00473F11">
        <w:rPr>
          <w:rFonts w:ascii="Palatino Linotype" w:eastAsia="Times New Roman" w:hAnsi="Palatino Linotype" w:cs="Arial"/>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473F11">
        <w:rPr>
          <w:rFonts w:ascii="Palatino Linotype" w:eastAsia="Times New Roman" w:hAnsi="Palatino Linotype" w:cs="Arial"/>
          <w:i/>
          <w:color w:val="000000" w:themeColor="text1"/>
          <w:vertAlign w:val="superscript"/>
        </w:rPr>
        <w:footnoteReference w:id="2"/>
      </w:r>
      <w:r w:rsidRPr="007C417A">
        <w:rPr>
          <w:rFonts w:ascii="Palatino Linotype" w:eastAsia="Times New Roman" w:hAnsi="Palatino Linotype" w:cs="Arial"/>
          <w:color w:val="000000" w:themeColor="text1"/>
        </w:rPr>
        <w:t>, que señala:</w:t>
      </w:r>
      <w:bookmarkEnd w:id="6"/>
    </w:p>
    <w:p w14:paraId="55BA50E0" w14:textId="77777777" w:rsidR="005C7898"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496E5D"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7" w:name="_Hlk74251499"/>
      <w:r w:rsidRPr="00496E5D">
        <w:rPr>
          <w:rFonts w:ascii="Palatino Linotype" w:eastAsia="Times New Roman" w:hAnsi="Palatino Linotype" w:cs="Arial"/>
          <w:b/>
          <w:i/>
          <w:sz w:val="22"/>
          <w:szCs w:val="22"/>
        </w:rPr>
        <w:t>“ONCE.</w:t>
      </w:r>
      <w:r w:rsidRPr="00496E5D">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496E5D"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p w14:paraId="731DE600" w14:textId="77777777" w:rsidR="005C7898" w:rsidRPr="00496E5D" w:rsidRDefault="005C7898" w:rsidP="00D841E2">
      <w:pPr>
        <w:spacing w:line="276" w:lineRule="auto"/>
        <w:ind w:left="567" w:right="567"/>
        <w:jc w:val="both"/>
        <w:rPr>
          <w:rFonts w:ascii="Palatino Linotype" w:eastAsia="Times New Roman" w:hAnsi="Palatino Linotype" w:cs="Times New Roman"/>
          <w:i/>
          <w:color w:val="000000"/>
          <w:sz w:val="22"/>
          <w:szCs w:val="22"/>
        </w:rPr>
      </w:pPr>
      <w:r w:rsidRPr="00496E5D">
        <w:rPr>
          <w:rFonts w:ascii="Palatino Linotype" w:eastAsia="Times New Roman" w:hAnsi="Palatino Linotype" w:cs="Times New Roman"/>
          <w:b/>
          <w:i/>
          <w:color w:val="000000"/>
          <w:sz w:val="22"/>
          <w:szCs w:val="22"/>
        </w:rPr>
        <w:t>b)</w:t>
      </w:r>
      <w:r w:rsidRPr="00496E5D">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496E5D"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b/>
          <w:i/>
          <w:sz w:val="22"/>
          <w:szCs w:val="22"/>
        </w:rPr>
        <w:t>c)</w:t>
      </w:r>
      <w:r w:rsidRPr="00496E5D">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496E5D">
        <w:rPr>
          <w:rFonts w:ascii="Palatino Linotype" w:eastAsia="Times New Roman" w:hAnsi="Palatino Linotype" w:cs="Arial"/>
          <w:i/>
          <w:sz w:val="22"/>
          <w:szCs w:val="22"/>
        </w:rPr>
        <w:t>(…)”</w:t>
      </w:r>
    </w:p>
    <w:bookmarkEnd w:id="7"/>
    <w:p w14:paraId="6AD03419" w14:textId="77777777" w:rsidR="005C7898" w:rsidRPr="00473F11"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1E0672"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 xml:space="preserve">En </w:t>
      </w:r>
      <w:bookmarkStart w:id="8" w:name="_Hlk74251510"/>
      <w:r w:rsidRPr="00496E5D">
        <w:rPr>
          <w:rFonts w:ascii="Palatino Linotype" w:eastAsia="Times New Roman" w:hAnsi="Palatino Linotype" w:cs="Arial"/>
          <w:color w:val="000000" w:themeColor="text1"/>
        </w:rPr>
        <w:t>ese tenor</w:t>
      </w:r>
      <w:r>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al resultar conveniente su trámite de forma unificada</w:t>
      </w:r>
      <w:r w:rsidR="00AE1CCB">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para mejor resolver</w:t>
      </w:r>
      <w:r w:rsidR="00AE1CCB">
        <w:rPr>
          <w:rFonts w:ascii="Palatino Linotype" w:eastAsia="Times New Roman" w:hAnsi="Palatino Linotype" w:cs="Arial"/>
          <w:color w:val="000000" w:themeColor="text1"/>
        </w:rPr>
        <w:t>,</w:t>
      </w:r>
      <w:r w:rsidRPr="00496E5D">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8"/>
    </w:p>
    <w:p w14:paraId="5BF28471" w14:textId="77777777" w:rsidR="001E0672" w:rsidRDefault="001E0672" w:rsidP="00D841E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496E5D" w:rsidRDefault="001E0672" w:rsidP="00D841E2">
      <w:pPr>
        <w:spacing w:line="276" w:lineRule="auto"/>
        <w:ind w:left="567" w:right="567"/>
        <w:contextualSpacing/>
        <w:jc w:val="center"/>
        <w:rPr>
          <w:rFonts w:ascii="Palatino Linotype" w:hAnsi="Palatino Linotype"/>
          <w:b/>
          <w:i/>
          <w:sz w:val="22"/>
          <w:szCs w:val="22"/>
        </w:rPr>
      </w:pPr>
      <w:bookmarkStart w:id="9" w:name="_Hlk74251520"/>
      <w:r w:rsidRPr="00496E5D">
        <w:rPr>
          <w:rFonts w:ascii="Palatino Linotype" w:hAnsi="Palatino Linotype"/>
          <w:b/>
          <w:i/>
          <w:sz w:val="22"/>
          <w:szCs w:val="22"/>
        </w:rPr>
        <w:t>Código de Procedimientos Administrativos del Estado de México.</w:t>
      </w:r>
    </w:p>
    <w:p w14:paraId="181350C9" w14:textId="77777777" w:rsidR="001E0672" w:rsidRPr="00496E5D" w:rsidRDefault="001E0672" w:rsidP="00D841E2">
      <w:pPr>
        <w:spacing w:line="276" w:lineRule="auto"/>
        <w:ind w:left="567" w:right="567"/>
        <w:contextualSpacing/>
        <w:jc w:val="center"/>
        <w:rPr>
          <w:rFonts w:ascii="Palatino Linotype" w:hAnsi="Palatino Linotype"/>
          <w:b/>
          <w:i/>
          <w:sz w:val="22"/>
          <w:szCs w:val="22"/>
        </w:rPr>
      </w:pPr>
    </w:p>
    <w:p w14:paraId="380EEC50" w14:textId="77777777" w:rsidR="001E0672" w:rsidRPr="00496E5D" w:rsidRDefault="001E0672" w:rsidP="00D841E2">
      <w:pPr>
        <w:spacing w:line="276" w:lineRule="auto"/>
        <w:ind w:left="567" w:right="567"/>
        <w:contextualSpacing/>
        <w:jc w:val="both"/>
        <w:rPr>
          <w:rFonts w:ascii="Palatino Linotype" w:hAnsi="Palatino Linotype"/>
          <w:i/>
          <w:sz w:val="22"/>
          <w:szCs w:val="22"/>
        </w:rPr>
      </w:pPr>
      <w:r w:rsidRPr="00496E5D">
        <w:rPr>
          <w:rFonts w:ascii="Palatino Linotype" w:hAnsi="Palatino Linotype"/>
          <w:b/>
          <w:i/>
          <w:sz w:val="22"/>
          <w:szCs w:val="22"/>
        </w:rPr>
        <w:lastRenderedPageBreak/>
        <w:t>“Artículo 18.-</w:t>
      </w:r>
      <w:r w:rsidRPr="00496E5D">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496E5D" w:rsidRDefault="001E0672" w:rsidP="00D841E2">
      <w:pPr>
        <w:spacing w:line="276" w:lineRule="auto"/>
        <w:ind w:left="567" w:right="567"/>
        <w:contextualSpacing/>
        <w:jc w:val="both"/>
        <w:rPr>
          <w:rFonts w:ascii="Palatino Linotype" w:hAnsi="Palatino Linotype"/>
          <w:i/>
          <w:sz w:val="22"/>
          <w:szCs w:val="22"/>
        </w:rPr>
      </w:pPr>
    </w:p>
    <w:p w14:paraId="3C855544" w14:textId="77777777" w:rsidR="001E0672" w:rsidRPr="00496E5D" w:rsidRDefault="001E0672" w:rsidP="00D841E2">
      <w:pPr>
        <w:spacing w:line="276" w:lineRule="auto"/>
        <w:ind w:left="567" w:right="567"/>
        <w:contextualSpacing/>
        <w:jc w:val="center"/>
        <w:rPr>
          <w:rFonts w:ascii="Palatino Linotype" w:hAnsi="Palatino Linotype"/>
          <w:b/>
          <w:i/>
          <w:sz w:val="22"/>
          <w:szCs w:val="22"/>
        </w:rPr>
      </w:pPr>
      <w:r w:rsidRPr="00496E5D">
        <w:rPr>
          <w:rFonts w:ascii="Palatino Linotype" w:hAnsi="Palatino Linotype"/>
          <w:b/>
          <w:i/>
          <w:sz w:val="22"/>
          <w:szCs w:val="22"/>
        </w:rPr>
        <w:t>Ley de Transparencia y Acceso a la Información Pública del Estado de México y Municipios</w:t>
      </w:r>
    </w:p>
    <w:p w14:paraId="6224EAA4" w14:textId="77777777" w:rsidR="001E0672" w:rsidRPr="00496E5D" w:rsidRDefault="001E0672" w:rsidP="00D841E2">
      <w:pPr>
        <w:spacing w:line="276" w:lineRule="auto"/>
        <w:ind w:left="567" w:right="567"/>
        <w:contextualSpacing/>
        <w:jc w:val="center"/>
        <w:rPr>
          <w:rFonts w:ascii="Palatino Linotype" w:hAnsi="Palatino Linotype"/>
          <w:b/>
          <w:i/>
          <w:sz w:val="22"/>
          <w:szCs w:val="22"/>
        </w:rPr>
      </w:pPr>
    </w:p>
    <w:p w14:paraId="3D4A86B8" w14:textId="77777777" w:rsidR="001E0672" w:rsidRPr="00496E5D" w:rsidRDefault="001E0672" w:rsidP="00D841E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496E5D">
        <w:rPr>
          <w:rFonts w:ascii="Palatino Linotype" w:hAnsi="Palatino Linotype"/>
          <w:b/>
          <w:i/>
          <w:sz w:val="22"/>
          <w:szCs w:val="22"/>
        </w:rPr>
        <w:t>“Artículo 195.</w:t>
      </w:r>
      <w:r w:rsidRPr="00496E5D">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9"/>
    <w:p w14:paraId="1B4614B7" w14:textId="77777777" w:rsidR="001E0672" w:rsidRPr="001E0672" w:rsidRDefault="001E0672"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612E21" w14:textId="2155C88A" w:rsidR="00236AD6" w:rsidRPr="001876DE" w:rsidRDefault="00F638B9" w:rsidP="009F62E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876DE">
        <w:rPr>
          <w:rFonts w:ascii="Palatino Linotype" w:eastAsia="Times New Roman" w:hAnsi="Palatino Linotype" w:cs="Arial"/>
          <w:color w:val="000000" w:themeColor="text1"/>
        </w:rPr>
        <w:t>E</w:t>
      </w:r>
      <w:r w:rsidR="001E0672" w:rsidRPr="001876DE">
        <w:rPr>
          <w:rFonts w:ascii="Palatino Linotype" w:eastAsia="Times New Roman" w:hAnsi="Palatino Linotype" w:cs="Arial"/>
          <w:color w:val="000000" w:themeColor="text1"/>
        </w:rPr>
        <w:t xml:space="preserve">l </w:t>
      </w:r>
      <w:r w:rsidR="00690238" w:rsidRPr="001876DE">
        <w:rPr>
          <w:rFonts w:ascii="Palatino Linotype" w:eastAsia="Times New Roman" w:hAnsi="Palatino Linotype" w:cs="Arial"/>
          <w:color w:val="000000" w:themeColor="text1"/>
        </w:rPr>
        <w:t xml:space="preserve">diez (10) de diciembre </w:t>
      </w:r>
      <w:r w:rsidR="00AE1CCB" w:rsidRPr="001876DE">
        <w:rPr>
          <w:rFonts w:ascii="Palatino Linotype" w:eastAsia="Times New Roman" w:hAnsi="Palatino Linotype" w:cs="Arial"/>
          <w:color w:val="000000" w:themeColor="text1"/>
        </w:rPr>
        <w:t>de dos mil veintidós</w:t>
      </w:r>
      <w:r w:rsidR="001E0672" w:rsidRPr="001876DE">
        <w:rPr>
          <w:rFonts w:ascii="Palatino Linotype" w:eastAsia="Times New Roman" w:hAnsi="Palatino Linotype" w:cs="Arial"/>
          <w:color w:val="000000" w:themeColor="text1"/>
        </w:rPr>
        <w:t xml:space="preserve">, se notificó </w:t>
      </w:r>
      <w:r w:rsidR="00AE1CCB" w:rsidRPr="001876DE">
        <w:rPr>
          <w:rFonts w:ascii="Palatino Linotype" w:eastAsia="Times New Roman" w:hAnsi="Palatino Linotype" w:cs="Arial"/>
          <w:color w:val="000000" w:themeColor="text1"/>
        </w:rPr>
        <w:t xml:space="preserve">en el SAIMEX </w:t>
      </w:r>
      <w:r w:rsidR="001E0672" w:rsidRPr="001876DE">
        <w:rPr>
          <w:rFonts w:ascii="Palatino Linotype" w:eastAsia="Times New Roman" w:hAnsi="Palatino Linotype" w:cs="Arial"/>
          <w:color w:val="000000" w:themeColor="text1"/>
        </w:rPr>
        <w:t>la acumulación de</w:t>
      </w:r>
      <w:r w:rsidR="00820222" w:rsidRPr="001876DE">
        <w:rPr>
          <w:rFonts w:ascii="Palatino Linotype" w:eastAsia="Times New Roman" w:hAnsi="Palatino Linotype" w:cs="Arial"/>
          <w:color w:val="000000" w:themeColor="text1"/>
        </w:rPr>
        <w:t xml:space="preserve"> </w:t>
      </w:r>
      <w:r w:rsidR="001E0672" w:rsidRPr="001876DE">
        <w:rPr>
          <w:rFonts w:ascii="Palatino Linotype" w:eastAsia="Times New Roman" w:hAnsi="Palatino Linotype" w:cs="Arial"/>
          <w:color w:val="000000" w:themeColor="text1"/>
        </w:rPr>
        <w:t>l</w:t>
      </w:r>
      <w:r w:rsidR="00820222" w:rsidRPr="001876DE">
        <w:rPr>
          <w:rFonts w:ascii="Palatino Linotype" w:eastAsia="Times New Roman" w:hAnsi="Palatino Linotype" w:cs="Arial"/>
          <w:color w:val="000000" w:themeColor="text1"/>
        </w:rPr>
        <w:t>os</w:t>
      </w:r>
      <w:r w:rsidR="001E0672" w:rsidRPr="001876DE">
        <w:rPr>
          <w:rFonts w:ascii="Palatino Linotype" w:eastAsia="Times New Roman" w:hAnsi="Palatino Linotype" w:cs="Arial"/>
          <w:color w:val="000000" w:themeColor="text1"/>
        </w:rPr>
        <w:t xml:space="preserve"> recurso</w:t>
      </w:r>
      <w:r w:rsidR="004156C9" w:rsidRPr="001876DE">
        <w:rPr>
          <w:rFonts w:ascii="Palatino Linotype" w:eastAsia="Times New Roman" w:hAnsi="Palatino Linotype" w:cs="Arial"/>
          <w:color w:val="000000" w:themeColor="text1"/>
        </w:rPr>
        <w:t>s</w:t>
      </w:r>
      <w:r w:rsidR="001E0672" w:rsidRPr="001876DE">
        <w:rPr>
          <w:rFonts w:ascii="Palatino Linotype" w:eastAsia="Times New Roman" w:hAnsi="Palatino Linotype" w:cs="Arial"/>
          <w:color w:val="000000" w:themeColor="text1"/>
        </w:rPr>
        <w:t xml:space="preserve"> de revisión </w:t>
      </w:r>
      <w:r w:rsidR="00690238" w:rsidRPr="001876DE">
        <w:rPr>
          <w:rFonts w:ascii="Palatino Linotype" w:hAnsi="Palatino Linotype"/>
          <w:b/>
          <w:bCs/>
          <w:sz w:val="22"/>
        </w:rPr>
        <w:t xml:space="preserve">10218/INFOEM/IP/RR/2022, 10219/INFOEM/IP/RR/2022, 10220/INFOEM/IP/RR/2022, 10221/INFOEM/IP/RR/2022, 10222/INFOEM/IP/RR/2022, 10223/INFOEM/IP/RR/2022, 10224/INFOEM/IP/RR/2022, 10225/INFOEM/IP/RR/2022, 10226/INFOEM/IP/RR/2022, 10227/INFOEM/IP/RR/2022, 10241/INFOEM/IP/RR/2022, 10242/INFOEM/IP/RR/2022, 10243/INFOEM/IP/RR/2022, 10244/INFOEM/IP/RR/2022, 10245/INFOEM/IP/RR/2022, 10246/INFOEM/IP/RR/2022, 10247/INFOEM/IP/RR/2022, 10248/INFOEM/IP/RR/2022, 10249 INFOEM/IP/RR/2022, 10250/INFOEM/IP/RR/2022, 10251/INFOEM/IP/RR/2022, 10252/INFOEM/IP/RR/2022, 10254/INFOEM/IP/RR/2022, 10255/INFOEM/IP/RR/2022, 10256/INFOEM/IP/RR/2022, 10257/INFOEM/IP/RR/2022, 10258/INFOEM/IP/RR/2022, 10259/INFOEM/IP/RR/2022, 10260/INFOEM/IP/RR/2022, 10261/INFOEM/IP/RR/2022, 10262/INFOEM/IP/RR/2022, 10263/INFOEM/IP/RR/2022, 10278/INFOEM/IP/RR/2022 </w:t>
      </w:r>
      <w:r w:rsidR="00690238" w:rsidRPr="001876DE">
        <w:rPr>
          <w:rFonts w:ascii="Palatino Linotype" w:hAnsi="Palatino Linotype"/>
          <w:sz w:val="22"/>
        </w:rPr>
        <w:t xml:space="preserve">y </w:t>
      </w:r>
      <w:r w:rsidR="00690238" w:rsidRPr="001876DE">
        <w:rPr>
          <w:rFonts w:ascii="Palatino Linotype" w:hAnsi="Palatino Linotype"/>
          <w:b/>
          <w:bCs/>
          <w:sz w:val="22"/>
        </w:rPr>
        <w:t>10279INFOEM/IP/RR/2022</w:t>
      </w:r>
      <w:r w:rsidR="001876DE" w:rsidRPr="001876DE">
        <w:rPr>
          <w:rFonts w:ascii="Palatino Linotype" w:eastAsia="Times New Roman" w:hAnsi="Palatino Linotype" w:cs="Arial"/>
          <w:color w:val="000000" w:themeColor="text1"/>
        </w:rPr>
        <w:t xml:space="preserve">; y, en misma fecha, </w:t>
      </w:r>
      <w:r w:rsidRPr="001876DE">
        <w:rPr>
          <w:rFonts w:ascii="Palatino Linotype" w:hAnsi="Palatino Linotype" w:cs="Arial"/>
          <w:color w:val="000000" w:themeColor="text1"/>
          <w:lang w:val="es-ES"/>
        </w:rPr>
        <w:t>con fundamento en el artículo 181</w:t>
      </w:r>
      <w:r w:rsidR="00802B28" w:rsidRPr="001876DE">
        <w:rPr>
          <w:rFonts w:ascii="Palatino Linotype" w:hAnsi="Palatino Linotype" w:cs="Arial"/>
          <w:color w:val="000000" w:themeColor="text1"/>
          <w:lang w:val="es-ES"/>
        </w:rPr>
        <w:t>,</w:t>
      </w:r>
      <w:r w:rsidRPr="001876DE">
        <w:rPr>
          <w:rFonts w:ascii="Palatino Linotype" w:hAnsi="Palatino Linotype" w:cs="Arial"/>
          <w:color w:val="000000" w:themeColor="text1"/>
          <w:lang w:val="es-ES"/>
        </w:rPr>
        <w:t xml:space="preserve"> tercer párrafo</w:t>
      </w:r>
      <w:r w:rsidR="00802B28" w:rsidRPr="001876DE">
        <w:rPr>
          <w:rFonts w:ascii="Palatino Linotype" w:hAnsi="Palatino Linotype" w:cs="Arial"/>
          <w:color w:val="000000" w:themeColor="text1"/>
          <w:lang w:val="es-ES"/>
        </w:rPr>
        <w:t>,</w:t>
      </w:r>
      <w:r w:rsidRPr="001876DE">
        <w:rPr>
          <w:rFonts w:ascii="Palatino Linotype" w:hAnsi="Palatino Linotype" w:cs="Arial"/>
          <w:color w:val="000000" w:themeColor="text1"/>
          <w:lang w:val="es-ES"/>
        </w:rPr>
        <w:t xml:space="preserve"> de la Ley de </w:t>
      </w:r>
      <w:r w:rsidRPr="001876DE">
        <w:rPr>
          <w:rFonts w:ascii="Palatino Linotype" w:hAnsi="Palatino Linotype" w:cs="Arial"/>
          <w:color w:val="000000" w:themeColor="text1"/>
          <w:lang w:val="es-ES"/>
        </w:rPr>
        <w:lastRenderedPageBreak/>
        <w:t>Transparencia y Acceso a la Información Pública del Estado de México y Municipios</w:t>
      </w:r>
      <w:r w:rsidRPr="001876DE">
        <w:rPr>
          <w:rFonts w:ascii="Palatino Linotype" w:hAnsi="Palatino Linotype" w:cs="Arial"/>
          <w:bCs/>
          <w:color w:val="000000" w:themeColor="text1"/>
          <w:lang w:val="es-ES"/>
        </w:rPr>
        <w:t xml:space="preserve"> </w:t>
      </w:r>
      <w:r w:rsidRPr="001876DE">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w:t>
      </w:r>
      <w:r w:rsidR="00E62BFB" w:rsidRPr="001876DE">
        <w:rPr>
          <w:rFonts w:ascii="Palatino Linotype" w:hAnsi="Palatino Linotype" w:cs="Arial"/>
          <w:color w:val="000000" w:themeColor="text1"/>
          <w:lang w:val="es-ES"/>
        </w:rPr>
        <w:t>nales.</w:t>
      </w:r>
    </w:p>
    <w:p w14:paraId="1F39517E" w14:textId="77777777" w:rsidR="00236AD6" w:rsidRPr="00B06DED" w:rsidRDefault="00236AD6" w:rsidP="00236AD6">
      <w:pPr>
        <w:pStyle w:val="Prrafodelista"/>
        <w:rPr>
          <w:rFonts w:ascii="Palatino Linotype" w:hAnsi="Palatino Linotype"/>
        </w:rPr>
      </w:pPr>
    </w:p>
    <w:p w14:paraId="6F7BFB9A" w14:textId="77777777" w:rsidR="001876DE" w:rsidRPr="003B7BFE" w:rsidRDefault="00236AD6" w:rsidP="001876DE">
      <w:pPr>
        <w:pStyle w:val="Prrafodelista"/>
        <w:numPr>
          <w:ilvl w:val="0"/>
          <w:numId w:val="1"/>
        </w:numPr>
        <w:tabs>
          <w:tab w:val="left" w:pos="426"/>
        </w:tabs>
        <w:spacing w:before="240" w:after="240" w:line="360" w:lineRule="auto"/>
        <w:jc w:val="both"/>
        <w:rPr>
          <w:rFonts w:ascii="Palatino Linotype" w:hAnsi="Palatino Linotype"/>
        </w:rPr>
      </w:pPr>
      <w:r w:rsidRPr="00B06DED">
        <w:rPr>
          <w:rFonts w:ascii="Palatino Linotype" w:hAnsi="Palatino Linotype"/>
        </w:rPr>
        <w:t xml:space="preserve">Este </w:t>
      </w:r>
      <w:r w:rsidR="001876DE" w:rsidRPr="003B7BFE">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703F1B" w14:textId="77777777" w:rsidR="001876DE" w:rsidRPr="003B7BFE" w:rsidRDefault="001876DE" w:rsidP="001876DE">
      <w:pPr>
        <w:pStyle w:val="Prrafodelista"/>
        <w:tabs>
          <w:tab w:val="left" w:pos="426"/>
        </w:tabs>
        <w:spacing w:before="240" w:after="240" w:line="360" w:lineRule="auto"/>
        <w:ind w:left="0"/>
        <w:jc w:val="both"/>
        <w:rPr>
          <w:rFonts w:ascii="Palatino Linotype" w:hAnsi="Palatino Linotype"/>
        </w:rPr>
      </w:pPr>
    </w:p>
    <w:p w14:paraId="2731A189" w14:textId="77777777" w:rsidR="001876DE"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60EDD7D" w14:textId="77777777" w:rsidR="001876DE"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7353D149" w14:textId="77777777" w:rsidR="001876DE" w:rsidRPr="003B7BFE"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Pr>
          <w:rFonts w:ascii="Palatino Linotype" w:hAnsi="Palatino Linotype"/>
          <w:color w:val="000000" w:themeColor="text1"/>
        </w:rPr>
        <w:t xml:space="preserve">Así, </w:t>
      </w:r>
      <w:r w:rsidRPr="003B7BF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90C54B" w14:textId="77777777" w:rsidR="001876DE" w:rsidRPr="003B7BFE" w:rsidRDefault="001876DE" w:rsidP="001876DE">
      <w:pPr>
        <w:pStyle w:val="Prrafodelista"/>
        <w:tabs>
          <w:tab w:val="left" w:pos="426"/>
        </w:tabs>
        <w:spacing w:before="240" w:after="240" w:line="360" w:lineRule="auto"/>
        <w:ind w:left="0"/>
        <w:jc w:val="both"/>
        <w:rPr>
          <w:rFonts w:ascii="Palatino Linotype" w:hAnsi="Palatino Linotype"/>
        </w:rPr>
      </w:pPr>
    </w:p>
    <w:p w14:paraId="59EDBE1D" w14:textId="77777777" w:rsidR="001876DE" w:rsidRPr="003B7BFE"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En </w:t>
      </w:r>
      <w:r w:rsidRPr="003B7BF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A33FB8" w14:textId="77777777" w:rsidR="001876DE" w:rsidRPr="003B7BFE" w:rsidRDefault="001876DE" w:rsidP="001876DE">
      <w:pPr>
        <w:pStyle w:val="Prrafodelista"/>
        <w:tabs>
          <w:tab w:val="left" w:pos="426"/>
        </w:tabs>
        <w:spacing w:before="240" w:after="240" w:line="360" w:lineRule="auto"/>
        <w:ind w:left="0"/>
        <w:jc w:val="both"/>
        <w:rPr>
          <w:rFonts w:ascii="Palatino Linotype" w:hAnsi="Palatino Linotype"/>
        </w:rPr>
      </w:pPr>
    </w:p>
    <w:p w14:paraId="61D03FDF" w14:textId="77777777" w:rsidR="001876DE" w:rsidRPr="003B7BFE"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D2F398A" w14:textId="77777777" w:rsidR="001876DE" w:rsidRPr="003B7BFE" w:rsidRDefault="001876DE" w:rsidP="001876DE">
      <w:pPr>
        <w:pStyle w:val="Prrafodelista"/>
        <w:numPr>
          <w:ilvl w:val="1"/>
          <w:numId w:val="4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Complejidad del Asunto:</w:t>
      </w:r>
      <w:r w:rsidRPr="003B7BFE">
        <w:rPr>
          <w:rFonts w:ascii="Palatino Linotype" w:eastAsia="Calibri" w:hAnsi="Palatino Linotype" w:cs="Arial"/>
        </w:rPr>
        <w:t xml:space="preserve"> La complejidad de la prueba, la pluralidad de sujetos procesales, el tiempo transcurrido, las características y contexto del recurso.</w:t>
      </w:r>
    </w:p>
    <w:p w14:paraId="67BF0958" w14:textId="77777777" w:rsidR="001876DE" w:rsidRPr="003B7BFE" w:rsidRDefault="001876DE" w:rsidP="001876DE">
      <w:pPr>
        <w:pStyle w:val="Prrafodelista"/>
        <w:numPr>
          <w:ilvl w:val="1"/>
          <w:numId w:val="4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Actividad Procesal del interesado:</w:t>
      </w:r>
      <w:r w:rsidRPr="003B7BFE">
        <w:rPr>
          <w:rFonts w:ascii="Palatino Linotype" w:eastAsia="Calibri" w:hAnsi="Palatino Linotype" w:cs="Arial"/>
        </w:rPr>
        <w:t xml:space="preserve"> Acciones u omisiones del interesado.</w:t>
      </w:r>
    </w:p>
    <w:p w14:paraId="26D6673C" w14:textId="77777777" w:rsidR="001876DE" w:rsidRPr="003B7BFE" w:rsidRDefault="001876DE" w:rsidP="001876DE">
      <w:pPr>
        <w:pStyle w:val="Prrafodelista"/>
        <w:numPr>
          <w:ilvl w:val="1"/>
          <w:numId w:val="47"/>
        </w:numPr>
        <w:tabs>
          <w:tab w:val="left" w:pos="426"/>
        </w:tabs>
        <w:spacing w:line="360" w:lineRule="auto"/>
        <w:ind w:left="1134"/>
        <w:jc w:val="both"/>
        <w:rPr>
          <w:rFonts w:ascii="Palatino Linotype" w:eastAsia="Calibri" w:hAnsi="Palatino Linotype" w:cs="Arial"/>
        </w:rPr>
      </w:pPr>
      <w:r w:rsidRPr="003B7BFE">
        <w:rPr>
          <w:rFonts w:ascii="Palatino Linotype" w:eastAsia="Calibri" w:hAnsi="Palatino Linotype" w:cs="Arial"/>
          <w:b/>
          <w:bCs/>
        </w:rPr>
        <w:t>Conducta de la Autoridad:</w:t>
      </w:r>
      <w:r w:rsidRPr="003B7BFE">
        <w:rPr>
          <w:rFonts w:ascii="Palatino Linotype" w:eastAsia="Calibri" w:hAnsi="Palatino Linotype" w:cs="Arial"/>
        </w:rPr>
        <w:t xml:space="preserve"> Las Acciones u omisiones realizadas en el procedimiento. Así como si la autoridad actuó con la debida diligencia.</w:t>
      </w:r>
    </w:p>
    <w:p w14:paraId="0A4342B7" w14:textId="77777777" w:rsidR="001876DE" w:rsidRPr="003B7BFE" w:rsidRDefault="001876DE" w:rsidP="001876DE">
      <w:pPr>
        <w:pStyle w:val="Prrafodelista"/>
        <w:numPr>
          <w:ilvl w:val="1"/>
          <w:numId w:val="47"/>
        </w:numPr>
        <w:tabs>
          <w:tab w:val="left" w:pos="426"/>
        </w:tabs>
        <w:spacing w:line="360" w:lineRule="auto"/>
        <w:ind w:left="1134"/>
        <w:jc w:val="both"/>
        <w:rPr>
          <w:rFonts w:ascii="Palatino Linotype" w:hAnsi="Palatino Linotype"/>
          <w:color w:val="000000" w:themeColor="text1"/>
        </w:rPr>
      </w:pPr>
      <w:r w:rsidRPr="003B7BFE">
        <w:rPr>
          <w:rFonts w:ascii="Palatino Linotype" w:eastAsia="Calibri" w:hAnsi="Palatino Linotype" w:cs="Arial"/>
          <w:b/>
          <w:bCs/>
        </w:rPr>
        <w:t xml:space="preserve">La afectación generada en la situación jurídica de la persona involucrada en el proceso: </w:t>
      </w:r>
      <w:r w:rsidRPr="003B7BFE">
        <w:rPr>
          <w:rFonts w:ascii="Palatino Linotype" w:eastAsia="Calibri" w:hAnsi="Palatino Linotype" w:cs="Arial"/>
        </w:rPr>
        <w:t>Violación a sus derechos humanos.</w:t>
      </w:r>
    </w:p>
    <w:p w14:paraId="516318C2" w14:textId="77777777" w:rsidR="001876DE" w:rsidRPr="003B7BFE"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61B99FBE" w14:textId="77777777" w:rsidR="001876DE" w:rsidRPr="003B7BFE"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color w:val="000000" w:themeColor="text1"/>
        </w:rPr>
        <w:t xml:space="preserve">De </w:t>
      </w:r>
      <w:r w:rsidRPr="003B7BF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3230FD" w14:textId="77777777" w:rsidR="001876DE" w:rsidRPr="003B7BFE" w:rsidRDefault="001876DE" w:rsidP="001876DE">
      <w:pPr>
        <w:pStyle w:val="Prrafodelista"/>
        <w:tabs>
          <w:tab w:val="left" w:pos="426"/>
        </w:tabs>
        <w:spacing w:before="240" w:after="240" w:line="360" w:lineRule="auto"/>
        <w:ind w:left="0"/>
        <w:jc w:val="both"/>
        <w:rPr>
          <w:rFonts w:ascii="Palatino Linotype" w:hAnsi="Palatino Linotype"/>
        </w:rPr>
      </w:pPr>
    </w:p>
    <w:p w14:paraId="058E2225" w14:textId="77777777" w:rsidR="001876DE" w:rsidRPr="003B7BFE"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Argumento </w:t>
      </w:r>
      <w:r w:rsidRPr="003B7BFE">
        <w:rPr>
          <w:rFonts w:ascii="Palatino Linotype" w:hAnsi="Palatino Linotype"/>
        </w:rPr>
        <w:t>que encuentra sustento en la jurisprudencia P</w:t>
      </w:r>
      <w:proofErr w:type="gramStart"/>
      <w:r w:rsidRPr="003B7BFE">
        <w:rPr>
          <w:rFonts w:ascii="Palatino Linotype" w:hAnsi="Palatino Linotype"/>
        </w:rPr>
        <w:t>./</w:t>
      </w:r>
      <w:proofErr w:type="gramEnd"/>
      <w:r w:rsidRPr="003B7BFE">
        <w:rPr>
          <w:rFonts w:ascii="Palatino Linotype" w:hAnsi="Palatino Linotype"/>
        </w:rPr>
        <w:t xml:space="preserve">J. 32/92 emitida por el Pleno de la Suprema Corte de Justicia de la Nación de rubro </w:t>
      </w:r>
      <w:r w:rsidRPr="003B7BF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B7BFE">
        <w:rPr>
          <w:rStyle w:val="Refdenotaalpie"/>
          <w:rFonts w:ascii="Palatino Linotype" w:hAnsi="Palatino Linotype"/>
          <w:i/>
        </w:rPr>
        <w:footnoteReference w:id="3"/>
      </w:r>
      <w:r w:rsidRPr="003B7BFE">
        <w:rPr>
          <w:rFonts w:ascii="Palatino Linotype" w:hAnsi="Palatino Linotype"/>
        </w:rPr>
        <w:t>, visible en la Gaceta del Seminario Judicial de la Federación con el registro digital 205635.</w:t>
      </w:r>
    </w:p>
    <w:p w14:paraId="38C09CD0" w14:textId="77777777" w:rsidR="001876DE" w:rsidRPr="003B7BFE" w:rsidRDefault="001876DE" w:rsidP="001876DE">
      <w:pPr>
        <w:pStyle w:val="Prrafodelista"/>
        <w:tabs>
          <w:tab w:val="left" w:pos="426"/>
        </w:tabs>
        <w:spacing w:before="240" w:after="240" w:line="360" w:lineRule="auto"/>
        <w:ind w:left="0"/>
        <w:jc w:val="both"/>
        <w:rPr>
          <w:rFonts w:ascii="Palatino Linotype" w:hAnsi="Palatino Linotype"/>
        </w:rPr>
      </w:pPr>
    </w:p>
    <w:p w14:paraId="504CBA51" w14:textId="77777777" w:rsidR="001876DE" w:rsidRPr="003B7BFE" w:rsidRDefault="001876DE" w:rsidP="001876DE">
      <w:pPr>
        <w:pStyle w:val="Prrafodelista"/>
        <w:numPr>
          <w:ilvl w:val="0"/>
          <w:numId w:val="1"/>
        </w:numPr>
        <w:tabs>
          <w:tab w:val="left" w:pos="426"/>
        </w:tabs>
        <w:spacing w:before="240" w:after="240" w:line="360" w:lineRule="auto"/>
        <w:jc w:val="both"/>
        <w:rPr>
          <w:rFonts w:ascii="Palatino Linotype" w:hAnsi="Palatino Linotype"/>
        </w:rPr>
      </w:pPr>
      <w:r w:rsidRPr="003B7BFE">
        <w:rPr>
          <w:rFonts w:ascii="Palatino Linotype" w:eastAsia="Calibri" w:hAnsi="Palatino Linotype" w:cs="Arial"/>
        </w:rPr>
        <w:t xml:space="preserve">Razones </w:t>
      </w:r>
      <w:r w:rsidRPr="003B7BFE">
        <w:rPr>
          <w:rFonts w:ascii="Palatino Linotype" w:hAnsi="Palatino Linotype"/>
        </w:rPr>
        <w:t xml:space="preserve">por las cuales cabe concluir que, la resolución al recurso de revisión se solventa hasta esta fecha, debido a que existe una excesiva carga de trabajo en </w:t>
      </w:r>
      <w:r w:rsidRPr="003B7BFE">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949EB4" w14:textId="77777777" w:rsidR="001876DE" w:rsidRPr="003B7BFE" w:rsidRDefault="001876DE" w:rsidP="001876DE">
      <w:pPr>
        <w:pStyle w:val="Prrafodelista"/>
        <w:tabs>
          <w:tab w:val="left" w:pos="426"/>
        </w:tabs>
        <w:spacing w:before="240" w:after="240" w:line="360" w:lineRule="auto"/>
        <w:ind w:left="0"/>
        <w:jc w:val="both"/>
        <w:rPr>
          <w:rFonts w:ascii="Palatino Linotype" w:hAnsi="Palatino Linotype"/>
        </w:rPr>
      </w:pPr>
    </w:p>
    <w:p w14:paraId="22991ABC" w14:textId="77777777" w:rsidR="001876DE" w:rsidRPr="003B7BFE"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sidRPr="003B7BFE">
        <w:rPr>
          <w:rFonts w:ascii="Palatino Linotype" w:eastAsia="Calibri" w:hAnsi="Palatino Linotype" w:cs="Arial"/>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6A372BD" w14:textId="77777777" w:rsidR="001876DE" w:rsidRPr="003B7BFE"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2775B1B3" w14:textId="77777777" w:rsidR="001876DE" w:rsidRPr="003B7BFE" w:rsidRDefault="001876DE" w:rsidP="001876DE">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w:t>
      </w:r>
      <w:r w:rsidRPr="003B7BFE">
        <w:rPr>
          <w:rFonts w:ascii="Palatino Linotype" w:hAnsi="Palatino Linotype"/>
          <w:i/>
          <w:sz w:val="22"/>
        </w:rPr>
        <w:lastRenderedPageBreak/>
        <w:t>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rFonts w:ascii="Palatino Linotype" w:hAnsi="Palatino Linotype"/>
          <w:i/>
          <w:sz w:val="22"/>
        </w:rPr>
        <w:footnoteReference w:id="4"/>
      </w:r>
    </w:p>
    <w:p w14:paraId="692EEF39" w14:textId="77777777" w:rsidR="001876DE" w:rsidRPr="003B7BFE" w:rsidRDefault="001876DE" w:rsidP="001876DE">
      <w:pPr>
        <w:pStyle w:val="Prrafodelista"/>
        <w:spacing w:line="276" w:lineRule="auto"/>
        <w:ind w:left="567" w:right="567"/>
        <w:jc w:val="both"/>
        <w:rPr>
          <w:rFonts w:ascii="Palatino Linotype" w:hAnsi="Palatino Linotype"/>
          <w:i/>
          <w:sz w:val="22"/>
        </w:rPr>
      </w:pPr>
    </w:p>
    <w:p w14:paraId="489C5DAF" w14:textId="77777777" w:rsidR="001876DE" w:rsidRPr="003B7BFE" w:rsidRDefault="001876DE" w:rsidP="001876DE">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w:t>
      </w:r>
      <w:r w:rsidRPr="003B7BFE">
        <w:rPr>
          <w:rFonts w:ascii="Palatino Linotype" w:hAnsi="Palatino Linotype"/>
          <w:i/>
          <w:sz w:val="22"/>
        </w:rPr>
        <w:lastRenderedPageBreak/>
        <w:t>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rFonts w:ascii="Palatino Linotype" w:hAnsi="Palatino Linotype"/>
          <w:i/>
          <w:sz w:val="22"/>
        </w:rPr>
        <w:footnoteReference w:id="5"/>
      </w:r>
    </w:p>
    <w:p w14:paraId="31C2E5B5" w14:textId="77777777" w:rsidR="001876DE" w:rsidRPr="003B7BFE"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31767F8B" w14:textId="1CF31025" w:rsidR="001876DE" w:rsidRDefault="001876DE" w:rsidP="001876DE">
      <w:pPr>
        <w:pStyle w:val="Prrafodelista"/>
        <w:numPr>
          <w:ilvl w:val="0"/>
          <w:numId w:val="1"/>
        </w:numPr>
        <w:tabs>
          <w:tab w:val="left" w:pos="426"/>
        </w:tabs>
        <w:spacing w:line="360" w:lineRule="auto"/>
        <w:jc w:val="both"/>
        <w:rPr>
          <w:rFonts w:ascii="Palatino Linotype" w:hAnsi="Palatino Linotype"/>
        </w:rPr>
      </w:pPr>
      <w:r w:rsidRPr="003B7BFE">
        <w:rPr>
          <w:rFonts w:ascii="Palatino Linotype" w:eastAsia="Calibri" w:hAnsi="Palatino Linotype" w:cs="Arial"/>
          <w:color w:val="000000" w:themeColor="text1"/>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asunto, </w:t>
      </w:r>
      <w:r>
        <w:rPr>
          <w:rFonts w:ascii="Palatino Linotype" w:hAnsi="Palatino Linotype"/>
        </w:rPr>
        <w:t>resulta de carácter excepcional.</w:t>
      </w:r>
    </w:p>
    <w:p w14:paraId="54344389" w14:textId="77777777" w:rsidR="001876DE" w:rsidRDefault="001876DE" w:rsidP="001876DE">
      <w:pPr>
        <w:pStyle w:val="Prrafodelista"/>
        <w:tabs>
          <w:tab w:val="left" w:pos="426"/>
        </w:tabs>
        <w:spacing w:line="360" w:lineRule="auto"/>
        <w:ind w:left="0"/>
        <w:jc w:val="both"/>
        <w:rPr>
          <w:rFonts w:ascii="Palatino Linotype" w:hAnsi="Palatino Linotype"/>
        </w:rPr>
      </w:pPr>
    </w:p>
    <w:p w14:paraId="72FB29F0" w14:textId="70A63053" w:rsidR="001876DE" w:rsidRPr="001876DE" w:rsidRDefault="001876DE" w:rsidP="001876DE">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rPr>
        <w:t xml:space="preserve">Finalmente, </w:t>
      </w:r>
      <w:r>
        <w:rPr>
          <w:rFonts w:ascii="Palatino Linotype" w:eastAsia="Times New Roman" w:hAnsi="Palatino Linotype" w:cs="Arial"/>
          <w:color w:val="000000" w:themeColor="text1"/>
        </w:rPr>
        <w:t>el catorce (14) de junio de dos mil veintidós, y el veintisiete (27) de marzo de dos mil veintitrés</w:t>
      </w:r>
      <w:r w:rsidRPr="004D5BA4">
        <w:rPr>
          <w:rFonts w:ascii="Palatino Linotype" w:eastAsia="Times New Roman" w:hAnsi="Palatino Linotype" w:cs="Arial"/>
          <w:color w:val="000000" w:themeColor="text1"/>
        </w:rPr>
        <w:t xml:space="preserve">, </w:t>
      </w:r>
      <w:r>
        <w:rPr>
          <w:rFonts w:ascii="Palatino Linotype" w:hAnsi="Palatino Linotype" w:cs="Arial"/>
          <w:color w:val="000000" w:themeColor="text1"/>
        </w:rPr>
        <w:t xml:space="preserve">se </w:t>
      </w:r>
      <w:r w:rsidRPr="004D5BA4">
        <w:rPr>
          <w:rFonts w:ascii="Palatino Linotype" w:hAnsi="Palatino Linotype" w:cs="Arial"/>
          <w:color w:val="000000" w:themeColor="text1"/>
        </w:rPr>
        <w:t xml:space="preserve">decretó el cierre de los periodos de instrucción, por lo que </w:t>
      </w:r>
      <w:r>
        <w:rPr>
          <w:rFonts w:ascii="Palatino Linotype" w:hAnsi="Palatino Linotype" w:cs="Arial"/>
          <w:color w:val="000000" w:themeColor="text1"/>
        </w:rPr>
        <w:t xml:space="preserve">se </w:t>
      </w:r>
      <w:r w:rsidRPr="004D5BA4">
        <w:rPr>
          <w:rFonts w:ascii="Palatino Linotype" w:hAnsi="Palatino Linotype" w:cs="Arial"/>
          <w:color w:val="000000" w:themeColor="text1"/>
        </w:rPr>
        <w:t>ordenó turnar los expedientes</w:t>
      </w:r>
      <w:r>
        <w:rPr>
          <w:rFonts w:ascii="Palatino Linotype" w:hAnsi="Palatino Linotype" w:cs="Arial"/>
          <w:color w:val="000000" w:themeColor="text1"/>
        </w:rPr>
        <w:t xml:space="preserve"> acumulados</w:t>
      </w:r>
      <w:r w:rsidRPr="004D5BA4">
        <w:rPr>
          <w:rFonts w:ascii="Palatino Linotype" w:hAnsi="Palatino Linotype" w:cs="Arial"/>
          <w:color w:val="000000" w:themeColor="text1"/>
        </w:rPr>
        <w:t xml:space="preserve"> para su resolució</w:t>
      </w:r>
      <w:r>
        <w:rPr>
          <w:rFonts w:ascii="Palatino Linotype" w:hAnsi="Palatino Linotype" w:cs="Arial"/>
          <w:color w:val="000000" w:themeColor="text1"/>
        </w:rPr>
        <w:t>n, misma que ahora se pronuncia; y ---------------------------------------------------------------------------------</w:t>
      </w:r>
    </w:p>
    <w:p w14:paraId="1038DDEB" w14:textId="77777777" w:rsidR="001876DE" w:rsidRDefault="001876DE" w:rsidP="001876DE">
      <w:pPr>
        <w:pStyle w:val="Prrafodelista"/>
        <w:tabs>
          <w:tab w:val="left" w:pos="426"/>
        </w:tabs>
        <w:spacing w:line="360" w:lineRule="auto"/>
        <w:ind w:left="0"/>
        <w:jc w:val="both"/>
        <w:rPr>
          <w:rFonts w:ascii="Palatino Linotype" w:hAnsi="Palatino Linotype"/>
        </w:rPr>
      </w:pPr>
    </w:p>
    <w:p w14:paraId="13ED88DF" w14:textId="77777777" w:rsidR="001876DE" w:rsidRPr="001876DE" w:rsidRDefault="001876DE" w:rsidP="001876DE">
      <w:pPr>
        <w:pStyle w:val="Prrafodelista"/>
        <w:tabs>
          <w:tab w:val="left" w:pos="426"/>
        </w:tabs>
        <w:spacing w:line="360" w:lineRule="auto"/>
        <w:ind w:left="0"/>
        <w:jc w:val="both"/>
        <w:rPr>
          <w:rFonts w:ascii="Palatino Linotype" w:hAnsi="Palatino Linotype"/>
          <w:color w:val="000000" w:themeColor="text1"/>
        </w:rPr>
      </w:pPr>
    </w:p>
    <w:p w14:paraId="5CB47E4D" w14:textId="5DA3A4D7" w:rsidR="00C33279" w:rsidRPr="00B06DED" w:rsidRDefault="007C0013" w:rsidP="00D841E2">
      <w:pPr>
        <w:pStyle w:val="Ttulo1"/>
        <w:spacing w:before="0"/>
        <w:jc w:val="center"/>
        <w:rPr>
          <w:b/>
          <w:color w:val="000000" w:themeColor="text1"/>
        </w:rPr>
      </w:pPr>
      <w:bookmarkStart w:id="10" w:name="_Toc88071777"/>
      <w:r w:rsidRPr="00B06DED">
        <w:rPr>
          <w:b/>
          <w:color w:val="000000" w:themeColor="text1"/>
        </w:rPr>
        <w:lastRenderedPageBreak/>
        <w:t>C</w:t>
      </w:r>
      <w:r w:rsidR="001876DE">
        <w:rPr>
          <w:b/>
          <w:color w:val="000000" w:themeColor="text1"/>
        </w:rPr>
        <w:t xml:space="preserve"> </w:t>
      </w:r>
      <w:r w:rsidRPr="00B06DED">
        <w:rPr>
          <w:b/>
          <w:color w:val="000000" w:themeColor="text1"/>
        </w:rPr>
        <w:t>O</w:t>
      </w:r>
      <w:r w:rsidR="001876DE">
        <w:rPr>
          <w:b/>
          <w:color w:val="000000" w:themeColor="text1"/>
        </w:rPr>
        <w:t xml:space="preserve"> </w:t>
      </w:r>
      <w:r w:rsidRPr="00B06DED">
        <w:rPr>
          <w:b/>
          <w:color w:val="000000" w:themeColor="text1"/>
        </w:rPr>
        <w:t>N</w:t>
      </w:r>
      <w:r w:rsidR="001876DE">
        <w:rPr>
          <w:b/>
          <w:color w:val="000000" w:themeColor="text1"/>
        </w:rPr>
        <w:t xml:space="preserve"> </w:t>
      </w:r>
      <w:r w:rsidRPr="00B06DED">
        <w:rPr>
          <w:b/>
          <w:color w:val="000000" w:themeColor="text1"/>
        </w:rPr>
        <w:t>S</w:t>
      </w:r>
      <w:r w:rsidR="001876DE">
        <w:rPr>
          <w:b/>
          <w:color w:val="000000" w:themeColor="text1"/>
        </w:rPr>
        <w:t xml:space="preserve"> </w:t>
      </w:r>
      <w:r w:rsidRPr="00B06DED">
        <w:rPr>
          <w:b/>
          <w:color w:val="000000" w:themeColor="text1"/>
        </w:rPr>
        <w:t>I</w:t>
      </w:r>
      <w:r w:rsidR="001876DE">
        <w:rPr>
          <w:b/>
          <w:color w:val="000000" w:themeColor="text1"/>
        </w:rPr>
        <w:t xml:space="preserve"> </w:t>
      </w:r>
      <w:r w:rsidRPr="00B06DED">
        <w:rPr>
          <w:b/>
          <w:color w:val="000000" w:themeColor="text1"/>
        </w:rPr>
        <w:t>D</w:t>
      </w:r>
      <w:r w:rsidR="001876DE">
        <w:rPr>
          <w:b/>
          <w:color w:val="000000" w:themeColor="text1"/>
        </w:rPr>
        <w:t xml:space="preserve"> </w:t>
      </w:r>
      <w:r w:rsidRPr="00B06DED">
        <w:rPr>
          <w:b/>
          <w:color w:val="000000" w:themeColor="text1"/>
        </w:rPr>
        <w:t>E</w:t>
      </w:r>
      <w:r w:rsidR="001876DE">
        <w:rPr>
          <w:b/>
          <w:color w:val="000000" w:themeColor="text1"/>
        </w:rPr>
        <w:t xml:space="preserve"> </w:t>
      </w:r>
      <w:r w:rsidRPr="00B06DED">
        <w:rPr>
          <w:b/>
          <w:color w:val="000000" w:themeColor="text1"/>
        </w:rPr>
        <w:t>R</w:t>
      </w:r>
      <w:r w:rsidR="001876DE">
        <w:rPr>
          <w:b/>
          <w:color w:val="000000" w:themeColor="text1"/>
        </w:rPr>
        <w:t xml:space="preserve"> </w:t>
      </w:r>
      <w:r w:rsidRPr="00B06DED">
        <w:rPr>
          <w:b/>
          <w:color w:val="000000" w:themeColor="text1"/>
        </w:rPr>
        <w:t>A</w:t>
      </w:r>
      <w:r w:rsidR="001876DE">
        <w:rPr>
          <w:b/>
          <w:color w:val="000000" w:themeColor="text1"/>
        </w:rPr>
        <w:t xml:space="preserve"> </w:t>
      </w:r>
      <w:r w:rsidRPr="00B06DED">
        <w:rPr>
          <w:b/>
          <w:color w:val="000000" w:themeColor="text1"/>
        </w:rPr>
        <w:t>N</w:t>
      </w:r>
      <w:r w:rsidR="001876DE">
        <w:rPr>
          <w:b/>
          <w:color w:val="000000" w:themeColor="text1"/>
        </w:rPr>
        <w:t xml:space="preserve"> </w:t>
      </w:r>
      <w:r w:rsidRPr="00B06DED">
        <w:rPr>
          <w:b/>
          <w:color w:val="000000" w:themeColor="text1"/>
        </w:rPr>
        <w:t>D</w:t>
      </w:r>
      <w:r w:rsidR="001876DE">
        <w:rPr>
          <w:b/>
          <w:color w:val="000000" w:themeColor="text1"/>
        </w:rPr>
        <w:t xml:space="preserve"> </w:t>
      </w:r>
      <w:r w:rsidRPr="00B06DED">
        <w:rPr>
          <w:b/>
          <w:color w:val="000000" w:themeColor="text1"/>
        </w:rPr>
        <w:t>O</w:t>
      </w:r>
      <w:bookmarkEnd w:id="4"/>
      <w:bookmarkEnd w:id="5"/>
      <w:bookmarkEnd w:id="10"/>
    </w:p>
    <w:p w14:paraId="435CF9A4" w14:textId="77777777" w:rsidR="00FC1DA7" w:rsidRPr="00B06DED" w:rsidRDefault="00FC1DA7" w:rsidP="00D841E2">
      <w:pPr>
        <w:rPr>
          <w:color w:val="000000" w:themeColor="text1"/>
          <w:lang w:eastAsia="en-US"/>
        </w:rPr>
      </w:pPr>
    </w:p>
    <w:p w14:paraId="629A5BE2" w14:textId="1FC05436" w:rsidR="007C0013" w:rsidRPr="00B06DED" w:rsidRDefault="007C0013" w:rsidP="00D841E2">
      <w:pPr>
        <w:pStyle w:val="Ttulo2"/>
        <w:spacing w:before="0"/>
        <w:rPr>
          <w:rFonts w:ascii="Palatino Linotype" w:hAnsi="Palatino Linotype"/>
          <w:b/>
          <w:color w:val="000000" w:themeColor="text1"/>
          <w:sz w:val="24"/>
        </w:rPr>
      </w:pPr>
      <w:bookmarkStart w:id="11" w:name="_Toc461555890"/>
      <w:bookmarkStart w:id="12" w:name="_Toc466371859"/>
      <w:bookmarkStart w:id="13" w:name="_Toc88071778"/>
      <w:r w:rsidRPr="00B06DED">
        <w:rPr>
          <w:rFonts w:ascii="Palatino Linotype" w:hAnsi="Palatino Linotype"/>
          <w:b/>
          <w:color w:val="000000" w:themeColor="text1"/>
          <w:sz w:val="24"/>
        </w:rPr>
        <w:t>PRIMERO. De la competencia</w:t>
      </w:r>
      <w:bookmarkEnd w:id="11"/>
      <w:bookmarkEnd w:id="12"/>
      <w:bookmarkEnd w:id="13"/>
    </w:p>
    <w:p w14:paraId="60FBD8C7" w14:textId="77777777" w:rsidR="00FC1DA7" w:rsidRPr="00B06DED" w:rsidRDefault="00FC1DA7" w:rsidP="00D841E2">
      <w:pPr>
        <w:rPr>
          <w:rFonts w:ascii="Palatino Linotype" w:hAnsi="Palatino Linotype"/>
          <w:color w:val="000000" w:themeColor="text1"/>
          <w:lang w:eastAsia="en-US"/>
        </w:rPr>
      </w:pPr>
    </w:p>
    <w:p w14:paraId="0BF52B18" w14:textId="2D570B6F" w:rsidR="005A228F" w:rsidRPr="00751061" w:rsidRDefault="00A45546" w:rsidP="00D841E2">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B06DED">
        <w:rPr>
          <w:rFonts w:ascii="Palatino Linotype" w:eastAsia="Calibri" w:hAnsi="Palatino Linotype" w:cs="Times New Roman"/>
          <w:color w:val="000000" w:themeColor="text1"/>
          <w:lang w:val="es-ES"/>
        </w:rPr>
        <w:t>Este Instituto de Transparencia, Acceso a la Información Pública y Protección de Datos Personales del Estado</w:t>
      </w:r>
      <w:r w:rsidRPr="00A85CB7">
        <w:rPr>
          <w:rFonts w:ascii="Palatino Linotype" w:eastAsia="Calibri" w:hAnsi="Palatino Linotype" w:cs="Times New Roman"/>
          <w:color w:val="000000" w:themeColor="text1"/>
          <w:lang w:val="es-ES"/>
        </w:rPr>
        <w:t xml:space="preserve">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005C7898">
        <w:rPr>
          <w:rFonts w:ascii="Palatino Linotype" w:eastAsia="Calibri" w:hAnsi="Palatino Linotype" w:cs="Times New Roman"/>
          <w:color w:val="000000" w:themeColor="text1"/>
          <w:lang w:val="es-ES"/>
        </w:rPr>
        <w:t>los</w:t>
      </w:r>
      <w:r w:rsidRPr="00A85CB7">
        <w:rPr>
          <w:rFonts w:ascii="Palatino Linotype" w:eastAsia="Calibri" w:hAnsi="Palatino Linotype" w:cs="Times New Roman"/>
          <w:color w:val="000000" w:themeColor="text1"/>
          <w:lang w:val="es-ES"/>
        </w:rPr>
        <w:t xml:space="preserve"> presente</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recurso</w:t>
      </w:r>
      <w:r w:rsidR="005C7898">
        <w:rPr>
          <w:rFonts w:ascii="Palatino Linotype" w:eastAsia="Calibri" w:hAnsi="Palatino Linotype" w:cs="Times New Roman"/>
          <w:color w:val="000000" w:themeColor="text1"/>
          <w:lang w:val="es-ES"/>
        </w:rPr>
        <w:t>s</w:t>
      </w:r>
      <w:r w:rsidRPr="00A85CB7">
        <w:rPr>
          <w:rFonts w:ascii="Palatino Linotype" w:eastAsia="Calibri" w:hAnsi="Palatino Linotype" w:cs="Times New Roman"/>
          <w:color w:val="000000" w:themeColor="text1"/>
          <w:lang w:val="es-ES"/>
        </w:rPr>
        <w:t xml:space="preserve">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751061" w:rsidRDefault="00B76C73" w:rsidP="00D841E2">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D841E2">
      <w:pPr>
        <w:pStyle w:val="Ttulo2"/>
        <w:tabs>
          <w:tab w:val="left" w:pos="426"/>
        </w:tabs>
        <w:spacing w:before="0"/>
        <w:rPr>
          <w:rFonts w:ascii="Palatino Linotype" w:hAnsi="Palatino Linotype"/>
          <w:b/>
          <w:color w:val="000000" w:themeColor="text1"/>
          <w:sz w:val="24"/>
        </w:rPr>
      </w:pPr>
      <w:bookmarkStart w:id="14" w:name="_Toc461555891"/>
      <w:bookmarkStart w:id="15" w:name="_Toc466371860"/>
      <w:bookmarkStart w:id="16"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4"/>
      <w:bookmarkEnd w:id="15"/>
      <w:bookmarkEnd w:id="16"/>
    </w:p>
    <w:p w14:paraId="18E22450" w14:textId="77777777" w:rsidR="00C6440A" w:rsidRPr="00A85CB7" w:rsidRDefault="00C6440A" w:rsidP="00D841E2">
      <w:pPr>
        <w:rPr>
          <w:color w:val="000000" w:themeColor="text1"/>
          <w:lang w:eastAsia="en-US"/>
        </w:rPr>
      </w:pPr>
    </w:p>
    <w:p w14:paraId="63E5A495" w14:textId="413FB13F" w:rsidR="009E360A" w:rsidRPr="00740BA4" w:rsidRDefault="005C7898"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Los</w:t>
      </w:r>
      <w:r w:rsidR="003E6D0F" w:rsidRPr="00A85CB7">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medio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de impugnación fue</w:t>
      </w:r>
      <w:r>
        <w:rPr>
          <w:rFonts w:ascii="Palatino Linotype" w:eastAsia="Calibri" w:hAnsi="Palatino Linotype" w:cs="Arial"/>
          <w:color w:val="000000" w:themeColor="text1"/>
        </w:rPr>
        <w:t>ron</w:t>
      </w:r>
      <w:r w:rsidR="00740BA4" w:rsidRPr="00740BA4">
        <w:rPr>
          <w:rFonts w:ascii="Palatino Linotype" w:eastAsia="Calibri" w:hAnsi="Palatino Linotype" w:cs="Arial"/>
          <w:color w:val="000000" w:themeColor="text1"/>
        </w:rPr>
        <w:t xml:space="preserve"> presentado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el </w:t>
      </w:r>
      <w:r w:rsidR="00376A5E">
        <w:rPr>
          <w:rFonts w:ascii="Palatino Linotype" w:eastAsia="Calibri" w:hAnsi="Palatino Linotype" w:cs="Arial"/>
          <w:color w:val="000000" w:themeColor="text1"/>
        </w:rPr>
        <w:t>diecinueve (19) de mayo</w:t>
      </w:r>
      <w:r w:rsidR="00A05A67">
        <w:rPr>
          <w:rFonts w:ascii="Palatino Linotype" w:eastAsia="Calibri" w:hAnsi="Palatino Linotype" w:cs="Arial"/>
          <w:color w:val="000000" w:themeColor="text1"/>
        </w:rPr>
        <w:t xml:space="preserve"> de dos mil veintidós</w:t>
      </w:r>
      <w:r w:rsidR="00740BA4" w:rsidRPr="00740BA4">
        <w:rPr>
          <w:rFonts w:ascii="Palatino Linotype" w:eastAsia="Calibri" w:hAnsi="Palatino Linotype" w:cs="Arial"/>
          <w:color w:val="000000" w:themeColor="text1"/>
        </w:rPr>
        <w:t xml:space="preserve">, de tal forma que </w:t>
      </w:r>
      <w:r w:rsidR="004156C9">
        <w:rPr>
          <w:rFonts w:ascii="Palatino Linotype" w:eastAsia="Calibri" w:hAnsi="Palatino Linotype" w:cs="Arial"/>
          <w:color w:val="000000" w:themeColor="text1"/>
        </w:rPr>
        <w:t>los</w:t>
      </w:r>
      <w:r w:rsidR="00740BA4" w:rsidRPr="00740BA4">
        <w:rPr>
          <w:rFonts w:ascii="Palatino Linotype" w:eastAsia="Calibri" w:hAnsi="Palatino Linotype" w:cs="Arial"/>
          <w:color w:val="000000" w:themeColor="text1"/>
        </w:rPr>
        <w:t xml:space="preserve"> plazo</w:t>
      </w:r>
      <w:r w:rsidR="004156C9">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para interponer </w:t>
      </w:r>
      <w:r>
        <w:rPr>
          <w:rFonts w:ascii="Palatino Linotype" w:eastAsia="Calibri" w:hAnsi="Palatino Linotype" w:cs="Arial"/>
          <w:color w:val="000000" w:themeColor="text1"/>
        </w:rPr>
        <w:t>los</w:t>
      </w:r>
      <w:r w:rsidR="00740BA4" w:rsidRPr="00740BA4">
        <w:rPr>
          <w:rFonts w:ascii="Palatino Linotype" w:eastAsia="Calibri" w:hAnsi="Palatino Linotype" w:cs="Arial"/>
          <w:color w:val="000000" w:themeColor="text1"/>
        </w:rPr>
        <w:t xml:space="preserve"> recurso</w:t>
      </w:r>
      <w:r>
        <w:rPr>
          <w:rFonts w:ascii="Palatino Linotype" w:eastAsia="Calibri" w:hAnsi="Palatino Linotype" w:cs="Arial"/>
          <w:color w:val="000000" w:themeColor="text1"/>
        </w:rPr>
        <w:t>s</w:t>
      </w:r>
      <w:r w:rsidR="00740BA4" w:rsidRPr="00740BA4">
        <w:rPr>
          <w:rFonts w:ascii="Palatino Linotype" w:eastAsia="Calibri" w:hAnsi="Palatino Linotype" w:cs="Arial"/>
          <w:color w:val="000000" w:themeColor="text1"/>
        </w:rPr>
        <w:t xml:space="preserve"> de revisión </w:t>
      </w:r>
      <w:r w:rsidR="004156C9">
        <w:rPr>
          <w:rFonts w:ascii="Palatino Linotype" w:eastAsia="Calibri" w:hAnsi="Palatino Linotype" w:cs="Arial"/>
          <w:color w:val="000000" w:themeColor="text1"/>
        </w:rPr>
        <w:t>transcurrieron</w:t>
      </w:r>
      <w:r w:rsidR="004D5BA4">
        <w:rPr>
          <w:rFonts w:ascii="Palatino Linotype" w:eastAsia="Calibri" w:hAnsi="Palatino Linotype" w:cs="Arial"/>
          <w:color w:val="000000" w:themeColor="text1"/>
        </w:rPr>
        <w:t xml:space="preserve"> del</w:t>
      </w:r>
      <w:r w:rsidR="004461C7">
        <w:rPr>
          <w:rFonts w:ascii="Palatino Linotype" w:eastAsia="Calibri" w:hAnsi="Palatino Linotype" w:cs="Arial"/>
          <w:color w:val="000000" w:themeColor="text1"/>
        </w:rPr>
        <w:t xml:space="preserve"> </w:t>
      </w:r>
      <w:r w:rsidR="00376A5E">
        <w:rPr>
          <w:rFonts w:ascii="Palatino Linotype" w:eastAsia="Calibri" w:hAnsi="Palatino Linotype" w:cs="Arial"/>
          <w:color w:val="000000" w:themeColor="text1"/>
        </w:rPr>
        <w:t>veinte (20) de mayo al nueve (09) de junio de dos mil veintidós</w:t>
      </w:r>
      <w:r w:rsidR="009C0BC9">
        <w:rPr>
          <w:rFonts w:ascii="Palatino Linotype" w:eastAsia="Calibri" w:hAnsi="Palatino Linotype" w:cs="Arial"/>
          <w:color w:val="000000" w:themeColor="text1"/>
        </w:rPr>
        <w:t>, sin contemplar en el cómputo los</w:t>
      </w:r>
      <w:r w:rsidR="00740BA4" w:rsidRPr="00740BA4">
        <w:rPr>
          <w:rFonts w:ascii="Palatino Linotype" w:eastAsia="Calibri" w:hAnsi="Palatino Linotype" w:cs="Arial"/>
          <w:color w:val="000000" w:themeColor="text1"/>
        </w:rPr>
        <w:t xml:space="preserve"> sábados</w:t>
      </w:r>
      <w:r w:rsidR="00376A5E">
        <w:rPr>
          <w:rFonts w:ascii="Palatino Linotype" w:eastAsia="Calibri" w:hAnsi="Palatino Linotype" w:cs="Arial"/>
          <w:color w:val="000000" w:themeColor="text1"/>
        </w:rPr>
        <w:t xml:space="preserve"> y</w:t>
      </w:r>
      <w:r w:rsidR="00740BA4" w:rsidRPr="00740BA4">
        <w:rPr>
          <w:rFonts w:ascii="Palatino Linotype" w:eastAsia="Calibri" w:hAnsi="Palatino Linotype" w:cs="Arial"/>
          <w:color w:val="000000" w:themeColor="text1"/>
        </w:rPr>
        <w:t xml:space="preserve"> domingos</w:t>
      </w:r>
      <w:r w:rsidR="00645E03">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en términos del artículo 3</w:t>
      </w:r>
      <w:r w:rsidR="00645E03">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645E03">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40BA4" w:rsidRDefault="00740BA4"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122FA7A9" w:rsidR="00740BA4" w:rsidRPr="009C0BC9" w:rsidRDefault="00E95534"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w:t>
      </w:r>
      <w:r w:rsidR="005C7898">
        <w:rPr>
          <w:rFonts w:ascii="Palatino Linotype" w:hAnsi="Palatino Linotype"/>
          <w:color w:val="000000" w:themeColor="text1"/>
        </w:rPr>
        <w:t>los</w:t>
      </w:r>
      <w:r w:rsidRPr="00A85CB7">
        <w:rPr>
          <w:rFonts w:ascii="Palatino Linotype" w:hAnsi="Palatino Linotype"/>
          <w:color w:val="000000" w:themeColor="text1"/>
        </w:rPr>
        <w:t xml:space="preserve"> recurso</w:t>
      </w:r>
      <w:r w:rsidR="005C7898">
        <w:rPr>
          <w:rFonts w:ascii="Palatino Linotype" w:hAnsi="Palatino Linotype"/>
          <w:color w:val="000000" w:themeColor="text1"/>
        </w:rPr>
        <w:t>s</w:t>
      </w:r>
      <w:r w:rsidR="009C0BC9">
        <w:rPr>
          <w:rFonts w:ascii="Palatino Linotype" w:hAnsi="Palatino Linotype"/>
          <w:color w:val="000000" w:themeColor="text1"/>
        </w:rPr>
        <w:t xml:space="preserve"> </w:t>
      </w:r>
      <w:r w:rsidRPr="00A85CB7">
        <w:rPr>
          <w:rFonts w:ascii="Palatino Linotype" w:hAnsi="Palatino Linotype"/>
          <w:color w:val="000000" w:themeColor="text1"/>
        </w:rPr>
        <w:t>de revisión</w:t>
      </w:r>
      <w:r w:rsidR="00376A5E">
        <w:rPr>
          <w:rFonts w:ascii="Palatino Linotype" w:hAnsi="Palatino Linotype"/>
          <w:color w:val="000000" w:themeColor="text1"/>
        </w:rPr>
        <w:t xml:space="preserve"> acumulados</w:t>
      </w:r>
      <w:r w:rsidR="009C0BC9">
        <w:rPr>
          <w:rFonts w:ascii="Palatino Linotype" w:hAnsi="Palatino Linotype"/>
          <w:color w:val="000000" w:themeColor="text1"/>
        </w:rPr>
        <w:t xml:space="preserve"> </w:t>
      </w:r>
      <w:r w:rsidRPr="00A85CB7">
        <w:rPr>
          <w:rFonts w:ascii="Palatino Linotype" w:hAnsi="Palatino Linotype"/>
          <w:color w:val="000000" w:themeColor="text1"/>
        </w:rPr>
        <w:t xml:space="preserve"> fue</w:t>
      </w:r>
      <w:r w:rsidR="005C7898">
        <w:rPr>
          <w:rFonts w:ascii="Palatino Linotype" w:hAnsi="Palatino Linotype"/>
          <w:color w:val="000000" w:themeColor="text1"/>
        </w:rPr>
        <w:t>ron</w:t>
      </w:r>
      <w:r w:rsidRPr="00A85CB7">
        <w:rPr>
          <w:rFonts w:ascii="Palatino Linotype" w:hAnsi="Palatino Linotype"/>
          <w:color w:val="000000" w:themeColor="text1"/>
        </w:rPr>
        <w:t xml:space="preserve"> interpuesto</w:t>
      </w:r>
      <w:r w:rsidR="005C7898">
        <w:rPr>
          <w:rFonts w:ascii="Palatino Linotype" w:hAnsi="Palatino Linotype"/>
          <w:color w:val="000000" w:themeColor="text1"/>
        </w:rPr>
        <w:t>s</w:t>
      </w:r>
      <w:r w:rsidRPr="00A85CB7">
        <w:rPr>
          <w:rFonts w:ascii="Palatino Linotype" w:hAnsi="Palatino Linotype"/>
          <w:color w:val="000000" w:themeColor="text1"/>
        </w:rPr>
        <w:t xml:space="preserve"> el </w:t>
      </w:r>
      <w:r w:rsidR="00376A5E">
        <w:rPr>
          <w:rFonts w:ascii="Palatino Linotype" w:hAnsi="Palatino Linotype"/>
          <w:color w:val="000000" w:themeColor="text1"/>
        </w:rPr>
        <w:t xml:space="preserve">treinta (30) de mayo </w:t>
      </w:r>
      <w:r w:rsidR="009F0467">
        <w:rPr>
          <w:rFonts w:ascii="Palatino Linotype" w:hAnsi="Palatino Linotype"/>
          <w:color w:val="000000" w:themeColor="text1"/>
        </w:rPr>
        <w:t>de dos mil veintidós</w:t>
      </w:r>
      <w:r w:rsidRPr="00A85CB7">
        <w:rPr>
          <w:rFonts w:ascii="Palatino Linotype" w:hAnsi="Palatino Linotype"/>
          <w:color w:val="000000" w:themeColor="text1"/>
        </w:rPr>
        <w:t>, ést</w:t>
      </w:r>
      <w:r w:rsidR="005C7898">
        <w:rPr>
          <w:rFonts w:ascii="Palatino Linotype" w:hAnsi="Palatino Linotype"/>
          <w:color w:val="000000" w:themeColor="text1"/>
        </w:rPr>
        <w:t>os</w:t>
      </w:r>
      <w:r w:rsidRPr="00A85CB7">
        <w:rPr>
          <w:rFonts w:ascii="Palatino Linotype" w:hAnsi="Palatino Linotype" w:cs="Arial"/>
          <w:color w:val="000000" w:themeColor="text1"/>
        </w:rPr>
        <w:t xml:space="preserve"> se encuentra</w:t>
      </w:r>
      <w:r w:rsidR="005C7898">
        <w:rPr>
          <w:rFonts w:ascii="Palatino Linotype" w:hAnsi="Palatino Linotype" w:cs="Arial"/>
          <w:color w:val="000000" w:themeColor="text1"/>
        </w:rPr>
        <w:t>n</w:t>
      </w:r>
      <w:r w:rsidRPr="00A85CB7">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1E08BA1F" w14:textId="77777777" w:rsidR="009C0BC9" w:rsidRPr="009C0BC9" w:rsidRDefault="009C0BC9"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641CBB6F" w:rsidR="009F0467" w:rsidRPr="009F0467"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9F0467">
        <w:rPr>
          <w:rFonts w:ascii="Palatino Linotype" w:hAnsi="Palatino Linotype" w:cs="Arial"/>
          <w:color w:val="000000" w:themeColor="text1"/>
          <w:lang w:val="es-ES"/>
        </w:rPr>
        <w:t>otro lado, de la revisión a</w:t>
      </w:r>
      <w:r w:rsidR="00F85252">
        <w:rPr>
          <w:rFonts w:ascii="Palatino Linotype" w:hAnsi="Palatino Linotype" w:cs="Arial"/>
          <w:color w:val="000000" w:themeColor="text1"/>
          <w:lang w:val="es-ES"/>
        </w:rPr>
        <w:t xml:space="preserve"> </w:t>
      </w:r>
      <w:r w:rsidRPr="009F0467">
        <w:rPr>
          <w:rFonts w:ascii="Palatino Linotype" w:hAnsi="Palatino Linotype" w:cs="Arial"/>
          <w:color w:val="000000" w:themeColor="text1"/>
          <w:lang w:val="es-ES"/>
        </w:rPr>
        <w:t>l</w:t>
      </w:r>
      <w:r w:rsidR="00F85252">
        <w:rPr>
          <w:rFonts w:ascii="Palatino Linotype" w:hAnsi="Palatino Linotype" w:cs="Arial"/>
          <w:color w:val="000000" w:themeColor="text1"/>
          <w:lang w:val="es-ES"/>
        </w:rPr>
        <w:t>os</w:t>
      </w:r>
      <w:r w:rsidRPr="009F0467">
        <w:rPr>
          <w:rFonts w:ascii="Palatino Linotype" w:hAnsi="Palatino Linotype" w:cs="Arial"/>
          <w:color w:val="000000" w:themeColor="text1"/>
          <w:lang w:val="es-ES"/>
        </w:rPr>
        <w:t xml:space="preserve"> expediente</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electrónico</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contenido</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en el </w:t>
      </w:r>
      <w:r w:rsidR="00F85252">
        <w:rPr>
          <w:rFonts w:ascii="Palatino Linotype" w:hAnsi="Palatino Linotype" w:cs="Arial"/>
          <w:color w:val="000000" w:themeColor="text1"/>
          <w:lang w:val="es-ES"/>
        </w:rPr>
        <w:t>SAIMEX</w:t>
      </w:r>
      <w:r w:rsidRPr="009F0467">
        <w:rPr>
          <w:rFonts w:ascii="Palatino Linotype" w:hAnsi="Palatino Linotype" w:cs="Arial"/>
          <w:b/>
          <w:color w:val="000000" w:themeColor="text1"/>
          <w:lang w:val="es-ES"/>
        </w:rPr>
        <w:t>,</w:t>
      </w:r>
      <w:r w:rsidRPr="009F0467">
        <w:rPr>
          <w:rFonts w:ascii="Palatino Linotype" w:hAnsi="Palatino Linotype" w:cs="Arial"/>
          <w:color w:val="000000" w:themeColor="text1"/>
          <w:lang w:val="es-ES"/>
        </w:rPr>
        <w:t xml:space="preserve"> se desprende que la parte solicitante, en ejercicio de su derecho de acceso a la información pública en </w:t>
      </w:r>
      <w:r w:rsidR="00F85252">
        <w:rPr>
          <w:rFonts w:ascii="Palatino Linotype" w:hAnsi="Palatino Linotype" w:cs="Arial"/>
          <w:color w:val="000000" w:themeColor="text1"/>
          <w:lang w:val="es-ES"/>
        </w:rPr>
        <w:t>los</w:t>
      </w:r>
      <w:r w:rsidRPr="009F0467">
        <w:rPr>
          <w:rFonts w:ascii="Palatino Linotype" w:hAnsi="Palatino Linotype" w:cs="Arial"/>
          <w:color w:val="000000" w:themeColor="text1"/>
          <w:lang w:val="es-ES"/>
        </w:rPr>
        <w:t xml:space="preserve"> expediente</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que se revisa</w:t>
      </w:r>
      <w:r w:rsidR="00F85252">
        <w:rPr>
          <w:rFonts w:ascii="Palatino Linotype" w:hAnsi="Palatino Linotype" w:cs="Arial"/>
          <w:color w:val="000000" w:themeColor="text1"/>
          <w:lang w:val="es-ES"/>
        </w:rPr>
        <w:t>n</w:t>
      </w:r>
      <w:r w:rsidRPr="009F0467">
        <w:rPr>
          <w:rFonts w:ascii="Palatino Linotype" w:hAnsi="Palatino Linotype" w:cs="Arial"/>
          <w:color w:val="000000" w:themeColor="text1"/>
          <w:lang w:val="es-ES"/>
        </w:rPr>
        <w:t>, tanto en la</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solicitud</w:t>
      </w:r>
      <w:r w:rsidR="00F85252">
        <w:rPr>
          <w:rFonts w:ascii="Palatino Linotype" w:hAnsi="Palatino Linotype" w:cs="Arial"/>
          <w:color w:val="000000" w:themeColor="text1"/>
          <w:lang w:val="es-ES"/>
        </w:rPr>
        <w:t>es</w:t>
      </w:r>
      <w:r w:rsidRPr="009F0467">
        <w:rPr>
          <w:rFonts w:ascii="Palatino Linotype" w:hAnsi="Palatino Linotype" w:cs="Arial"/>
          <w:color w:val="000000" w:themeColor="text1"/>
          <w:lang w:val="es-ES"/>
        </w:rPr>
        <w:t xml:space="preserve"> de información como en l</w:t>
      </w:r>
      <w:r w:rsidR="00F85252">
        <w:rPr>
          <w:rFonts w:ascii="Palatino Linotype" w:hAnsi="Palatino Linotype" w:cs="Arial"/>
          <w:color w:val="000000" w:themeColor="text1"/>
          <w:lang w:val="es-ES"/>
        </w:rPr>
        <w:t>os</w:t>
      </w:r>
      <w:r w:rsidRPr="009F0467">
        <w:rPr>
          <w:rFonts w:ascii="Palatino Linotype" w:hAnsi="Palatino Linotype" w:cs="Arial"/>
          <w:color w:val="000000" w:themeColor="text1"/>
          <w:lang w:val="es-ES"/>
        </w:rPr>
        <w:t xml:space="preserve"> recurso</w:t>
      </w:r>
      <w:r w:rsidR="00F85252">
        <w:rPr>
          <w:rFonts w:ascii="Palatino Linotype" w:hAnsi="Palatino Linotype" w:cs="Arial"/>
          <w:color w:val="000000" w:themeColor="text1"/>
          <w:lang w:val="es-ES"/>
        </w:rPr>
        <w:t>s</w:t>
      </w:r>
      <w:r w:rsidRPr="009F0467">
        <w:rPr>
          <w:rFonts w:ascii="Palatino Linotype" w:hAnsi="Palatino Linotype" w:cs="Arial"/>
          <w:color w:val="000000" w:themeColor="text1"/>
          <w:lang w:val="es-ES"/>
        </w:rPr>
        <w:t xml:space="preserve"> de revisión, </w:t>
      </w:r>
      <w:r w:rsidRPr="009F0467">
        <w:rPr>
          <w:rFonts w:ascii="Palatino Linotype" w:hAnsi="Palatino Linotype" w:cs="Arial"/>
          <w:b/>
          <w:color w:val="000000" w:themeColor="text1"/>
          <w:lang w:val="es-ES"/>
        </w:rPr>
        <w:t>no señaló ningún nombre, seudónimo o carácter para ser identificado, ni se tiene certeza de su identidad</w:t>
      </w:r>
      <w:r w:rsidRPr="009F0467">
        <w:rPr>
          <w:rFonts w:ascii="Palatino Linotype" w:hAnsi="Palatino Linotype" w:cs="Arial"/>
          <w:color w:val="000000" w:themeColor="text1"/>
          <w:lang w:val="es-ES"/>
        </w:rPr>
        <w:t xml:space="preserve">; sin embargo, es importante señalar que </w:t>
      </w:r>
      <w:r w:rsidRPr="009F046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9F0467"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9F0467"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Esto </w:t>
      </w:r>
      <w:r w:rsidRPr="009F0467">
        <w:rPr>
          <w:rFonts w:ascii="Palatino Linotype" w:hAnsi="Palatino Linotype" w:cs="Arial"/>
          <w:color w:val="000000" w:themeColor="text1"/>
          <w:lang w:val="es-ES"/>
        </w:rPr>
        <w:t xml:space="preserve">es así, ya que de conformidad con los artículos 6, apartado A, fracciones III y IV de la </w:t>
      </w:r>
      <w:r w:rsidRPr="009F0467">
        <w:rPr>
          <w:rFonts w:ascii="Palatino Linotype" w:hAnsi="Palatino Linotype" w:cs="Arial"/>
          <w:b/>
          <w:color w:val="000000" w:themeColor="text1"/>
          <w:lang w:val="es-ES"/>
        </w:rPr>
        <w:t>Constitución Política de los Estados Unidos Mexicanos</w:t>
      </w:r>
      <w:r w:rsidRPr="009F0467">
        <w:rPr>
          <w:rFonts w:ascii="Palatino Linotype" w:hAnsi="Palatino Linotype" w:cs="Arial"/>
          <w:color w:val="000000" w:themeColor="text1"/>
          <w:lang w:val="es-ES"/>
        </w:rPr>
        <w:t xml:space="preserve">; 5, párrafos vigésimo segundo, vigésimo tercero y vigésimo cuarto, fracciones III, IV y V, de la </w:t>
      </w:r>
      <w:r w:rsidRPr="009F0467">
        <w:rPr>
          <w:rFonts w:ascii="Palatino Linotype" w:hAnsi="Palatino Linotype" w:cs="Arial"/>
          <w:b/>
          <w:color w:val="000000" w:themeColor="text1"/>
          <w:lang w:val="es-ES"/>
        </w:rPr>
        <w:t>Constitución Política del Estado Libre y Soberano de México</w:t>
      </w:r>
      <w:r w:rsidRPr="009F0467">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9F0467">
        <w:rPr>
          <w:rFonts w:ascii="Palatino Linotype" w:hAnsi="Palatino Linotype" w:cs="Arial"/>
          <w:color w:val="000000" w:themeColor="text1"/>
          <w:lang w:val="es-ES"/>
        </w:rPr>
        <w:lastRenderedPageBreak/>
        <w:t>procedimientos de revisión expeditos que se sustanciarán ante los organismos autónomos especializados e imparciales que establece la Constitución Federal y Local.</w:t>
      </w:r>
    </w:p>
    <w:p w14:paraId="4C456944" w14:textId="77777777" w:rsidR="009F0467" w:rsidRPr="009F0467"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9F0467"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9F0467"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9F0467"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9F0467"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9F0467"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9F0467"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16FCBAF4" w:rsidR="009F0467" w:rsidRPr="009F0467"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color w:val="000000" w:themeColor="text1"/>
        </w:rPr>
        <w:t>Luego entonces</w:t>
      </w:r>
      <w:r>
        <w:rPr>
          <w:rFonts w:ascii="Palatino Linotype" w:eastAsia="Calibri" w:hAnsi="Palatino Linotype" w:cs="Arial"/>
        </w:rPr>
        <w:t xml:space="preserve">,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w:t>
      </w:r>
      <w:r w:rsidR="00F85252">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l</w:t>
      </w:r>
      <w:r w:rsidR="00F85252">
        <w:rPr>
          <w:rFonts w:ascii="Palatino Linotype" w:eastAsia="Times New Roman" w:hAnsi="Palatino Linotype" w:cs="Arial"/>
          <w:color w:val="000000" w:themeColor="text1"/>
          <w:lang w:val="es-ES" w:eastAsia="es-MX"/>
        </w:rPr>
        <w:t>os</w:t>
      </w:r>
      <w:r w:rsidRPr="00F43C60">
        <w:rPr>
          <w:rFonts w:ascii="Palatino Linotype" w:eastAsia="Times New Roman" w:hAnsi="Palatino Linotype" w:cs="Arial"/>
          <w:color w:val="000000" w:themeColor="text1"/>
          <w:lang w:val="es-ES" w:eastAsia="es-MX"/>
        </w:rPr>
        <w:t xml:space="preserve"> recurso</w:t>
      </w:r>
      <w:r w:rsidR="00F85252">
        <w:rPr>
          <w:rFonts w:ascii="Palatino Linotype" w:eastAsia="Times New Roman" w:hAnsi="Palatino Linotype" w:cs="Arial"/>
          <w:color w:val="000000" w:themeColor="text1"/>
          <w:lang w:val="es-ES" w:eastAsia="es-MX"/>
        </w:rPr>
        <w:t>s</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lastRenderedPageBreak/>
        <w:t xml:space="preserve">de revisión </w:t>
      </w:r>
      <w:r w:rsidR="00F85252">
        <w:rPr>
          <w:rFonts w:ascii="Palatino Linotype" w:eastAsia="Times New Roman" w:hAnsi="Palatino Linotype" w:cs="Arial"/>
          <w:color w:val="000000" w:themeColor="text1"/>
          <w:lang w:val="es-ES" w:eastAsia="es-MX"/>
        </w:rPr>
        <w:t xml:space="preserve">acumulados </w:t>
      </w:r>
      <w:r w:rsidRPr="00F43C60">
        <w:rPr>
          <w:rFonts w:ascii="Palatino Linotype" w:eastAsia="Times New Roman" w:hAnsi="Palatino Linotype" w:cs="Arial"/>
          <w:color w:val="000000" w:themeColor="text1"/>
          <w:lang w:val="es-ES" w:eastAsia="es-MX"/>
        </w:rPr>
        <w:t>que nos ocupa</w:t>
      </w:r>
      <w:r w:rsidR="00F85252">
        <w:rPr>
          <w:rFonts w:ascii="Palatino Linotype" w:eastAsia="Times New Roman" w:hAnsi="Palatino Linotype" w:cs="Arial"/>
          <w:color w:val="000000" w:themeColor="text1"/>
          <w:lang w:val="es-ES" w:eastAsia="es-MX"/>
        </w:rPr>
        <w:t>n</w:t>
      </w:r>
      <w:r w:rsidRPr="00F43C60">
        <w:rPr>
          <w:rFonts w:ascii="Palatino Linotype" w:eastAsia="Times New Roman" w:hAnsi="Palatino Linotype" w:cs="Arial"/>
          <w:color w:val="000000" w:themeColor="text1"/>
          <w:lang w:val="es-ES" w:eastAsia="es-MX"/>
        </w:rPr>
        <w:t xml:space="preserve">, ya que el acceso a la información no está condicionado a acreditar algún interés ya sea jurídico o legítimo, máxime que es un elemento subsanable por este Órgano </w:t>
      </w:r>
      <w:proofErr w:type="spellStart"/>
      <w:r w:rsidRPr="00F43C60">
        <w:rPr>
          <w:rFonts w:ascii="Palatino Linotype" w:eastAsia="Times New Roman" w:hAnsi="Palatino Linotype" w:cs="Arial"/>
          <w:color w:val="000000" w:themeColor="text1"/>
          <w:lang w:val="es-ES" w:eastAsia="es-MX"/>
        </w:rPr>
        <w:t>Resolutor</w:t>
      </w:r>
      <w:proofErr w:type="spellEnd"/>
      <w:r w:rsidRPr="00F43C60">
        <w:rPr>
          <w:rFonts w:ascii="Palatino Linotype" w:eastAsia="Times New Roman" w:hAnsi="Palatino Linotype" w:cs="Arial"/>
          <w:color w:val="000000" w:themeColor="text1"/>
          <w:lang w:val="es-ES" w:eastAsia="es-MX"/>
        </w:rPr>
        <w:t>.</w:t>
      </w:r>
    </w:p>
    <w:p w14:paraId="59CCEA40" w14:textId="77777777" w:rsidR="00774AB3" w:rsidRPr="00774AB3" w:rsidRDefault="00774AB3"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7DFE8653" w:rsidR="005F1362" w:rsidRPr="00710B50" w:rsidRDefault="00C6440A"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540208" w:rsidRPr="00A85CB7">
        <w:rPr>
          <w:rFonts w:ascii="Palatino Linotype" w:eastAsia="Calibri" w:hAnsi="Palatino Linotype" w:cs="Arial"/>
          <w:color w:val="000000" w:themeColor="text1"/>
        </w:rPr>
        <w:t>l</w:t>
      </w:r>
      <w:r w:rsidR="000B2BA0">
        <w:rPr>
          <w:rFonts w:ascii="Palatino Linotype" w:eastAsia="Calibri" w:hAnsi="Palatino Linotype" w:cs="Arial"/>
          <w:color w:val="000000" w:themeColor="text1"/>
        </w:rPr>
        <w:t>os</w:t>
      </w:r>
      <w:r w:rsidR="00540208" w:rsidRPr="00A85CB7">
        <w:rPr>
          <w:rFonts w:ascii="Palatino Linotype" w:eastAsia="Calibri" w:hAnsi="Palatino Linotype" w:cs="Arial"/>
          <w:color w:val="000000" w:themeColor="text1"/>
        </w:rPr>
        <w:t xml:space="preserve"> escrito</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 xml:space="preserve"> contiene</w:t>
      </w:r>
      <w:r w:rsidR="000B2BA0">
        <w:rPr>
          <w:rFonts w:ascii="Palatino Linotype" w:eastAsia="Calibri" w:hAnsi="Palatino Linotype" w:cs="Arial"/>
          <w:color w:val="000000" w:themeColor="text1"/>
        </w:rPr>
        <w:t>n</w:t>
      </w:r>
      <w:r w:rsidR="00540208" w:rsidRPr="00A85CB7">
        <w:rPr>
          <w:rFonts w:ascii="Palatino Linotype" w:eastAsia="Calibri" w:hAnsi="Palatino Linotype" w:cs="Arial"/>
          <w:color w:val="000000" w:themeColor="text1"/>
        </w:rPr>
        <w:t xml:space="preserv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540208" w:rsidRPr="00A85CB7">
        <w:rPr>
          <w:rFonts w:ascii="Palatino Linotype" w:eastAsia="Calibri" w:hAnsi="Palatino Linotype" w:cs="Arial"/>
          <w:color w:val="000000" w:themeColor="text1"/>
        </w:rPr>
        <w:t>l</w:t>
      </w:r>
      <w:r w:rsidR="000B2BA0">
        <w:rPr>
          <w:rFonts w:ascii="Palatino Linotype" w:eastAsia="Calibri" w:hAnsi="Palatino Linotype" w:cs="Arial"/>
          <w:color w:val="000000" w:themeColor="text1"/>
        </w:rPr>
        <w:t>os</w:t>
      </w:r>
      <w:r w:rsidR="00540208" w:rsidRPr="00A85CB7">
        <w:rPr>
          <w:rFonts w:ascii="Palatino Linotype" w:eastAsia="Calibri" w:hAnsi="Palatino Linotype" w:cs="Arial"/>
          <w:color w:val="000000" w:themeColor="text1"/>
        </w:rPr>
        <w:t xml:space="preserve"> presente</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 xml:space="preserve"> recurso</w:t>
      </w:r>
      <w:r w:rsidR="000B2BA0">
        <w:rPr>
          <w:rFonts w:ascii="Palatino Linotype" w:eastAsia="Calibri" w:hAnsi="Palatino Linotype" w:cs="Arial"/>
          <w:color w:val="000000" w:themeColor="text1"/>
        </w:rPr>
        <w:t>s</w:t>
      </w:r>
      <w:r w:rsidR="00540208" w:rsidRPr="00A85CB7">
        <w:rPr>
          <w:rFonts w:ascii="Palatino Linotype" w:eastAsia="Calibri" w:hAnsi="Palatino Linotype" w:cs="Arial"/>
          <w:color w:val="000000" w:themeColor="text1"/>
        </w:rPr>
        <w:t>.</w:t>
      </w:r>
    </w:p>
    <w:p w14:paraId="316CB621" w14:textId="77777777" w:rsidR="00710B50" w:rsidRDefault="00710B50" w:rsidP="00D841E2">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D841E2">
      <w:pPr>
        <w:pStyle w:val="Prrafodelista"/>
        <w:tabs>
          <w:tab w:val="left" w:pos="426"/>
        </w:tabs>
        <w:spacing w:line="360" w:lineRule="auto"/>
        <w:ind w:left="0"/>
        <w:jc w:val="both"/>
        <w:outlineLvl w:val="1"/>
        <w:rPr>
          <w:rFonts w:ascii="Palatino Linotype" w:hAnsi="Palatino Linotype"/>
          <w:b/>
          <w:color w:val="000000" w:themeColor="text1"/>
        </w:rPr>
      </w:pPr>
      <w:bookmarkStart w:id="17"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7"/>
    </w:p>
    <w:p w14:paraId="4FB84CAD" w14:textId="77777777" w:rsidR="00CA62D4" w:rsidRPr="00710B50" w:rsidRDefault="00CA62D4" w:rsidP="00D841E2">
      <w:pPr>
        <w:pStyle w:val="Prrafodelista"/>
        <w:tabs>
          <w:tab w:val="left" w:pos="426"/>
        </w:tabs>
        <w:spacing w:line="360" w:lineRule="auto"/>
        <w:ind w:left="0"/>
        <w:jc w:val="both"/>
        <w:rPr>
          <w:rFonts w:ascii="Palatino Linotype" w:hAnsi="Palatino Linotype"/>
          <w:color w:val="000000" w:themeColor="text1"/>
        </w:rPr>
      </w:pPr>
    </w:p>
    <w:p w14:paraId="26137E4C" w14:textId="429608D7" w:rsidR="0056788F" w:rsidRPr="00C516B3" w:rsidRDefault="0069365A"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8" w:name="_Toc459174366"/>
      <w:bookmarkStart w:id="19" w:name="_Toc459659884"/>
      <w:bookmarkStart w:id="20" w:name="_Toc461687280"/>
      <w:bookmarkStart w:id="21" w:name="_Toc462771051"/>
      <w:bookmarkStart w:id="22" w:name="_Toc464139201"/>
      <w:r w:rsidRPr="00C516B3">
        <w:rPr>
          <w:rFonts w:ascii="Palatino Linotype" w:hAnsi="Palatino Linotype" w:cs="Arial"/>
          <w:color w:val="000000" w:themeColor="text1"/>
        </w:rPr>
        <w:t xml:space="preserve">Se </w:t>
      </w:r>
      <w:r w:rsidR="00E422C0" w:rsidRPr="00C516B3">
        <w:rPr>
          <w:rFonts w:ascii="Palatino Linotype" w:hAnsi="Palatino Linotype" w:cs="Arial"/>
          <w:color w:val="000000" w:themeColor="text1"/>
        </w:rPr>
        <w:t xml:space="preserve">requirió </w:t>
      </w:r>
      <w:r w:rsidR="00376A5E">
        <w:rPr>
          <w:rFonts w:ascii="Palatino Linotype" w:hAnsi="Palatino Linotype" w:cs="Arial"/>
          <w:color w:val="000000" w:themeColor="text1"/>
        </w:rPr>
        <w:t>conocer el número de consultas, psicológicas y médicas, realizadas por día, durante el periodo comprendido del nueve (09) al veinticinco (25) de marzo de dos mil veintidós</w:t>
      </w:r>
      <w:r w:rsidR="00E422C0" w:rsidRPr="00C516B3">
        <w:rPr>
          <w:rFonts w:ascii="Palatino Linotype" w:hAnsi="Palatino Linotype" w:cs="Arial"/>
          <w:color w:val="000000" w:themeColor="text1"/>
        </w:rPr>
        <w:t>.</w:t>
      </w:r>
      <w:r w:rsidR="002C6A43" w:rsidRPr="00C516B3">
        <w:rPr>
          <w:rFonts w:ascii="Palatino Linotype" w:hAnsi="Palatino Linotype" w:cs="Arial"/>
          <w:color w:val="000000" w:themeColor="text1"/>
        </w:rPr>
        <w:t xml:space="preserve"> E</w:t>
      </w:r>
      <w:r w:rsidR="00E50385" w:rsidRPr="00C516B3">
        <w:rPr>
          <w:rFonts w:ascii="Palatino Linotype" w:hAnsi="Palatino Linotype" w:cs="Arial"/>
          <w:color w:val="000000" w:themeColor="text1"/>
        </w:rPr>
        <w:t xml:space="preserve">l </w:t>
      </w:r>
      <w:r w:rsidR="00E50385" w:rsidRPr="00C516B3">
        <w:rPr>
          <w:rFonts w:ascii="Palatino Linotype" w:hAnsi="Palatino Linotype" w:cs="Arial"/>
          <w:b/>
          <w:color w:val="000000" w:themeColor="text1"/>
        </w:rPr>
        <w:t>SUJETO OBLIGADO</w:t>
      </w:r>
      <w:r w:rsidR="00E50385" w:rsidRPr="00C516B3">
        <w:rPr>
          <w:rFonts w:ascii="Palatino Linotype" w:hAnsi="Palatino Linotype" w:cs="Arial"/>
          <w:color w:val="000000" w:themeColor="text1"/>
        </w:rPr>
        <w:t xml:space="preserve"> </w:t>
      </w:r>
      <w:r w:rsidR="002C6A43" w:rsidRPr="00C516B3">
        <w:rPr>
          <w:rFonts w:ascii="Palatino Linotype" w:hAnsi="Palatino Linotype" w:cs="Arial"/>
          <w:color w:val="000000" w:themeColor="text1"/>
        </w:rPr>
        <w:t xml:space="preserve">entregó </w:t>
      </w:r>
      <w:r w:rsidR="00C516B3" w:rsidRPr="00C516B3">
        <w:rPr>
          <w:rFonts w:ascii="Palatino Linotype" w:eastAsia="MS Mincho" w:hAnsi="Palatino Linotype"/>
          <w:lang w:val="es-ES_tradnl"/>
        </w:rPr>
        <w:t xml:space="preserve">un Acta del Comité de Transparencia, por medio de la cual, se aprobó el cambio de modalidad para la entrega de la información a vía </w:t>
      </w:r>
      <w:r w:rsidR="00C516B3" w:rsidRPr="00C516B3">
        <w:rPr>
          <w:rFonts w:ascii="Palatino Linotype" w:eastAsia="MS Mincho" w:hAnsi="Palatino Linotype"/>
          <w:i/>
          <w:lang w:val="es-ES_tradnl"/>
        </w:rPr>
        <w:t>In Situ</w:t>
      </w:r>
      <w:r w:rsidR="00C516B3" w:rsidRPr="00C516B3">
        <w:rPr>
          <w:rFonts w:ascii="Palatino Linotype" w:eastAsia="MS Mincho" w:hAnsi="Palatino Linotype"/>
          <w:lang w:val="es-ES_tradnl"/>
        </w:rPr>
        <w:t>.</w:t>
      </w:r>
    </w:p>
    <w:p w14:paraId="3C712B3E" w14:textId="77777777" w:rsidR="002C6A43" w:rsidRDefault="002C6A43" w:rsidP="00D841E2">
      <w:pPr>
        <w:pStyle w:val="Prrafodelista"/>
        <w:tabs>
          <w:tab w:val="left" w:pos="426"/>
        </w:tabs>
        <w:spacing w:line="360" w:lineRule="auto"/>
        <w:ind w:left="0" w:right="49"/>
        <w:jc w:val="both"/>
        <w:rPr>
          <w:rFonts w:ascii="Palatino Linotype" w:hAnsi="Palatino Linotype" w:cs="Arial"/>
          <w:color w:val="000000" w:themeColor="text1"/>
        </w:rPr>
      </w:pPr>
    </w:p>
    <w:p w14:paraId="136B6AAF" w14:textId="36A35164" w:rsidR="00C516B3" w:rsidRPr="00C516B3"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Derivado </w:t>
      </w:r>
      <w:r w:rsidRPr="00C516B3">
        <w:rPr>
          <w:rFonts w:ascii="Palatino Linotype" w:hAnsi="Palatino Linotype" w:cs="Arial"/>
          <w:color w:val="000000" w:themeColor="text1"/>
        </w:rPr>
        <w:t xml:space="preserve">de lo anterior, la parte </w:t>
      </w:r>
      <w:r w:rsidRPr="00C516B3">
        <w:rPr>
          <w:rFonts w:ascii="Palatino Linotype" w:hAnsi="Palatino Linotype" w:cs="Arial"/>
          <w:b/>
          <w:bCs/>
          <w:color w:val="000000" w:themeColor="text1"/>
        </w:rPr>
        <w:t>RECURRENTE</w:t>
      </w:r>
      <w:r w:rsidRPr="00C516B3">
        <w:rPr>
          <w:rFonts w:ascii="Palatino Linotype" w:hAnsi="Palatino Linotype" w:cs="Arial"/>
          <w:color w:val="000000" w:themeColor="text1"/>
        </w:rPr>
        <w:t xml:space="preserve"> se inconformó mediante recurso</w:t>
      </w:r>
      <w:r>
        <w:rPr>
          <w:rFonts w:ascii="Palatino Linotype" w:hAnsi="Palatino Linotype" w:cs="Arial"/>
          <w:color w:val="000000" w:themeColor="text1"/>
        </w:rPr>
        <w:t>s</w:t>
      </w:r>
      <w:r w:rsidRPr="00C516B3">
        <w:rPr>
          <w:rFonts w:ascii="Palatino Linotype" w:hAnsi="Palatino Linotype" w:cs="Arial"/>
          <w:color w:val="000000" w:themeColor="text1"/>
        </w:rPr>
        <w:t xml:space="preserve"> de revisión presentado</w:t>
      </w:r>
      <w:r>
        <w:rPr>
          <w:rFonts w:ascii="Palatino Linotype" w:hAnsi="Palatino Linotype" w:cs="Arial"/>
          <w:color w:val="000000" w:themeColor="text1"/>
        </w:rPr>
        <w:t>s</w:t>
      </w:r>
      <w:r w:rsidRPr="00C516B3">
        <w:rPr>
          <w:rFonts w:ascii="Palatino Linotype" w:hAnsi="Palatino Linotype" w:cs="Arial"/>
          <w:color w:val="000000" w:themeColor="text1"/>
        </w:rPr>
        <w:t xml:space="preserve"> ante este Instituto, en </w:t>
      </w:r>
      <w:r>
        <w:rPr>
          <w:rFonts w:ascii="Palatino Linotype" w:hAnsi="Palatino Linotype" w:cs="Arial"/>
          <w:color w:val="000000" w:themeColor="text1"/>
        </w:rPr>
        <w:t>los</w:t>
      </w:r>
      <w:r w:rsidRPr="00C516B3">
        <w:rPr>
          <w:rFonts w:ascii="Palatino Linotype" w:hAnsi="Palatino Linotype" w:cs="Arial"/>
          <w:color w:val="000000" w:themeColor="text1"/>
        </w:rPr>
        <w:t xml:space="preserve"> que señaló como razones o motivos de inconformidad la entrega de información en una modalidad diversa a la solicitada.  </w:t>
      </w:r>
    </w:p>
    <w:p w14:paraId="1AE887DB" w14:textId="77777777" w:rsidR="00C516B3" w:rsidRPr="00C516B3"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65B08C96" w14:textId="20CA7FB0" w:rsidR="00C516B3" w:rsidRPr="00C516B3"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516B3">
        <w:rPr>
          <w:rFonts w:ascii="Palatino Linotype" w:hAnsi="Palatino Linotype" w:cs="Arial"/>
          <w:color w:val="000000" w:themeColor="text1"/>
        </w:rPr>
        <w:lastRenderedPageBreak/>
        <w:t xml:space="preserve">En ese sentido, </w:t>
      </w:r>
      <w:r>
        <w:rPr>
          <w:rFonts w:ascii="Palatino Linotype" w:hAnsi="Palatino Linotype" w:cs="Arial"/>
          <w:color w:val="000000" w:themeColor="text1"/>
        </w:rPr>
        <w:t>los</w:t>
      </w:r>
      <w:r w:rsidRPr="00C516B3">
        <w:rPr>
          <w:rFonts w:ascii="Palatino Linotype" w:hAnsi="Palatino Linotype" w:cs="Arial"/>
          <w:color w:val="000000" w:themeColor="text1"/>
        </w:rPr>
        <w:t xml:space="preserve"> agravio</w:t>
      </w:r>
      <w:r>
        <w:rPr>
          <w:rFonts w:ascii="Palatino Linotype" w:hAnsi="Palatino Linotype" w:cs="Arial"/>
          <w:color w:val="000000" w:themeColor="text1"/>
        </w:rPr>
        <w:t>s</w:t>
      </w:r>
      <w:r w:rsidRPr="00C516B3">
        <w:rPr>
          <w:rFonts w:ascii="Palatino Linotype" w:hAnsi="Palatino Linotype" w:cs="Arial"/>
          <w:color w:val="000000" w:themeColor="text1"/>
        </w:rPr>
        <w:t xml:space="preserve"> del </w:t>
      </w:r>
      <w:r w:rsidRPr="00C516B3">
        <w:rPr>
          <w:rFonts w:ascii="Palatino Linotype" w:hAnsi="Palatino Linotype" w:cs="Arial"/>
          <w:b/>
          <w:bCs/>
          <w:color w:val="000000" w:themeColor="text1"/>
        </w:rPr>
        <w:t>RECURRENTE</w:t>
      </w:r>
      <w:r w:rsidRPr="00C516B3">
        <w:rPr>
          <w:rFonts w:ascii="Palatino Linotype" w:hAnsi="Palatino Linotype" w:cs="Arial"/>
          <w:color w:val="000000" w:themeColor="text1"/>
        </w:rPr>
        <w:t xml:space="preserve"> consiste</w:t>
      </w:r>
      <w:r>
        <w:rPr>
          <w:rFonts w:ascii="Palatino Linotype" w:hAnsi="Palatino Linotype" w:cs="Arial"/>
          <w:color w:val="000000" w:themeColor="text1"/>
        </w:rPr>
        <w:t>n</w:t>
      </w:r>
      <w:r w:rsidRPr="00C516B3">
        <w:rPr>
          <w:rFonts w:ascii="Palatino Linotype" w:hAnsi="Palatino Linotype" w:cs="Arial"/>
          <w:color w:val="000000" w:themeColor="text1"/>
        </w:rPr>
        <w:t xml:space="preserve"> en que la</w:t>
      </w:r>
      <w:r>
        <w:rPr>
          <w:rFonts w:ascii="Palatino Linotype" w:hAnsi="Palatino Linotype" w:cs="Arial"/>
          <w:color w:val="000000" w:themeColor="text1"/>
        </w:rPr>
        <w:t>s</w:t>
      </w:r>
      <w:r w:rsidRPr="00C516B3">
        <w:rPr>
          <w:rFonts w:ascii="Palatino Linotype" w:hAnsi="Palatino Linotype" w:cs="Arial"/>
          <w:color w:val="000000" w:themeColor="text1"/>
        </w:rPr>
        <w:t xml:space="preserve"> respuesta</w:t>
      </w:r>
      <w:r>
        <w:rPr>
          <w:rFonts w:ascii="Palatino Linotype" w:hAnsi="Palatino Linotype" w:cs="Arial"/>
          <w:color w:val="000000" w:themeColor="text1"/>
        </w:rPr>
        <w:t>s</w:t>
      </w:r>
      <w:r w:rsidRPr="00C516B3">
        <w:rPr>
          <w:rFonts w:ascii="Palatino Linotype" w:hAnsi="Palatino Linotype" w:cs="Arial"/>
          <w:color w:val="000000" w:themeColor="text1"/>
        </w:rPr>
        <w:t xml:space="preserve"> proporcionada</w:t>
      </w:r>
      <w:r>
        <w:rPr>
          <w:rFonts w:ascii="Palatino Linotype" w:hAnsi="Palatino Linotype" w:cs="Arial"/>
          <w:color w:val="000000" w:themeColor="text1"/>
        </w:rPr>
        <w:t>s</w:t>
      </w:r>
      <w:r w:rsidRPr="00C516B3">
        <w:rPr>
          <w:rFonts w:ascii="Palatino Linotype" w:hAnsi="Palatino Linotype" w:cs="Arial"/>
          <w:color w:val="000000" w:themeColor="text1"/>
        </w:rPr>
        <w:t xml:space="preserve"> por el </w:t>
      </w:r>
      <w:r w:rsidRPr="00C516B3">
        <w:rPr>
          <w:rFonts w:ascii="Palatino Linotype" w:hAnsi="Palatino Linotype" w:cs="Arial"/>
          <w:b/>
          <w:bCs/>
          <w:color w:val="000000" w:themeColor="text1"/>
        </w:rPr>
        <w:t>SUJETO OBLIGADO</w:t>
      </w:r>
      <w:r w:rsidRPr="00C516B3">
        <w:rPr>
          <w:rFonts w:ascii="Palatino Linotype" w:hAnsi="Palatino Linotype" w:cs="Arial"/>
          <w:color w:val="000000" w:themeColor="text1"/>
        </w:rPr>
        <w:t xml:space="preserve"> no </w:t>
      </w:r>
      <w:r>
        <w:rPr>
          <w:rFonts w:ascii="Palatino Linotype" w:hAnsi="Palatino Linotype" w:cs="Arial"/>
          <w:color w:val="000000" w:themeColor="text1"/>
        </w:rPr>
        <w:t>garantizaron</w:t>
      </w:r>
      <w:r w:rsidRPr="00C516B3">
        <w:rPr>
          <w:rFonts w:ascii="Palatino Linotype" w:hAnsi="Palatino Linotype" w:cs="Arial"/>
          <w:color w:val="000000" w:themeColor="text1"/>
        </w:rPr>
        <w:t xml:space="preserve"> el principio contenido en el artículo 11 de la Ley de Transparencia y Acceso a la Información Pública del Estado de México y Municipios, el cual señala que en la generación, publicación y entrega de información se deberá garantizar que sea </w:t>
      </w:r>
      <w:r w:rsidRPr="00C516B3">
        <w:rPr>
          <w:rFonts w:ascii="Palatino Linotype" w:hAnsi="Palatino Linotype" w:cs="Arial"/>
          <w:b/>
          <w:bCs/>
          <w:color w:val="000000" w:themeColor="text1"/>
        </w:rPr>
        <w:t>oportuna</w:t>
      </w:r>
      <w:r w:rsidRPr="00C516B3">
        <w:rPr>
          <w:rFonts w:ascii="Palatino Linotype" w:hAnsi="Palatino Linotype" w:cs="Arial"/>
          <w:color w:val="000000" w:themeColor="text1"/>
        </w:rPr>
        <w:t xml:space="preserve">. </w:t>
      </w:r>
    </w:p>
    <w:p w14:paraId="410E40E4" w14:textId="77777777" w:rsidR="00C516B3" w:rsidRPr="00C516B3"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ADC41F8" w:rsidR="00AD76A1" w:rsidRPr="00A85CB7"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516B3">
        <w:rPr>
          <w:rFonts w:ascii="Palatino Linotype" w:hAnsi="Palatino Linotype" w:cs="Arial"/>
          <w:color w:val="000000" w:themeColor="text1"/>
        </w:rPr>
        <w:t xml:space="preserve">De este modo, el estudio de la presente resolución se circunscribe a determinar la legalidad del cambio en la modalidad de entrega de la información, y así determinar si el </w:t>
      </w:r>
      <w:r w:rsidRPr="00C516B3">
        <w:rPr>
          <w:rFonts w:ascii="Palatino Linotype" w:hAnsi="Palatino Linotype" w:cs="Arial"/>
          <w:b/>
          <w:bCs/>
          <w:color w:val="000000" w:themeColor="text1"/>
        </w:rPr>
        <w:t>SUJETO OBLIGADO</w:t>
      </w:r>
      <w:r w:rsidRPr="00C516B3">
        <w:rPr>
          <w:rFonts w:ascii="Palatino Linotype" w:hAnsi="Palatino Linotype" w:cs="Arial"/>
          <w:color w:val="000000" w:themeColor="text1"/>
        </w:rPr>
        <w:t xml:space="preserve"> atendió adecuadamente el derecho de acceso a la información ejercido por el </w:t>
      </w:r>
      <w:r w:rsidRPr="00C516B3">
        <w:rPr>
          <w:rFonts w:ascii="Palatino Linotype" w:hAnsi="Palatino Linotype" w:cs="Arial"/>
          <w:b/>
          <w:bCs/>
          <w:color w:val="000000" w:themeColor="text1"/>
        </w:rPr>
        <w:t>RECURRENTE</w:t>
      </w:r>
      <w:r w:rsidRPr="00C516B3">
        <w:rPr>
          <w:rFonts w:ascii="Palatino Linotype" w:hAnsi="Palatino Linotype" w:cs="Arial"/>
          <w:color w:val="000000" w:themeColor="text1"/>
        </w:rPr>
        <w:t xml:space="preserve"> o, si por el contrario, procede ordenar la entrega de la información en la modalidad originalmente establecida por el particular.</w:t>
      </w:r>
    </w:p>
    <w:p w14:paraId="5D251E5B" w14:textId="77777777" w:rsidR="002630E4" w:rsidRPr="00C516B3" w:rsidRDefault="002630E4" w:rsidP="00D841E2">
      <w:pPr>
        <w:pStyle w:val="Sinespaciado"/>
        <w:tabs>
          <w:tab w:val="left" w:pos="426"/>
        </w:tabs>
        <w:ind w:right="567"/>
        <w:jc w:val="both"/>
        <w:rPr>
          <w:rFonts w:ascii="Palatino Linotype" w:hAnsi="Palatino Linotype"/>
          <w:iCs/>
          <w:color w:val="000000" w:themeColor="text1"/>
          <w:sz w:val="22"/>
        </w:rPr>
      </w:pPr>
    </w:p>
    <w:p w14:paraId="7D2C853F" w14:textId="77777777" w:rsidR="0021056F" w:rsidRPr="00C516B3" w:rsidRDefault="0021056F" w:rsidP="00D841E2">
      <w:pPr>
        <w:rPr>
          <w:lang w:val="es-ES_tradnl" w:eastAsia="en-US"/>
        </w:rPr>
      </w:pPr>
    </w:p>
    <w:p w14:paraId="5CEC2F48" w14:textId="072A0162" w:rsidR="00EF014A" w:rsidRPr="00A85CB7" w:rsidRDefault="00094B41" w:rsidP="00D841E2">
      <w:pPr>
        <w:pStyle w:val="Ttulo2"/>
        <w:tabs>
          <w:tab w:val="left" w:pos="426"/>
        </w:tabs>
        <w:spacing w:before="0"/>
        <w:rPr>
          <w:rFonts w:ascii="Palatino Linotype" w:hAnsi="Palatino Linotype" w:cs="Arial"/>
          <w:b/>
          <w:color w:val="000000" w:themeColor="text1"/>
          <w:sz w:val="24"/>
        </w:rPr>
      </w:pPr>
      <w:bookmarkStart w:id="23"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3"/>
    </w:p>
    <w:p w14:paraId="6E979250" w14:textId="2A34D6B5" w:rsidR="00A55D2B" w:rsidRDefault="00A55D2B" w:rsidP="00D841E2">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58225AEF" w14:textId="72709795" w:rsidR="00167813" w:rsidRPr="00167813" w:rsidRDefault="002C5692" w:rsidP="00D841E2">
      <w:pPr>
        <w:pStyle w:val="Prrafodelista"/>
        <w:tabs>
          <w:tab w:val="left" w:pos="426"/>
        </w:tabs>
        <w:spacing w:line="360" w:lineRule="auto"/>
        <w:ind w:left="0" w:right="51"/>
        <w:jc w:val="both"/>
        <w:outlineLvl w:val="2"/>
        <w:rPr>
          <w:rFonts w:ascii="Palatino Linotype" w:hAnsi="Palatino Linotype"/>
          <w:color w:val="000000" w:themeColor="text1"/>
        </w:rPr>
      </w:pPr>
      <w:bookmarkStart w:id="26"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6"/>
    </w:p>
    <w:p w14:paraId="126843DA" w14:textId="77777777" w:rsidR="008C33F9" w:rsidRPr="008C33F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7C81D013" w14:textId="7928796E" w:rsidR="008C33F9" w:rsidRPr="008C33F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lang w:val="es-ES_tradnl"/>
        </w:rPr>
        <w:t>precisar</w:t>
      </w:r>
      <w:r w:rsidRPr="008C33F9">
        <w:rPr>
          <w:rFonts w:ascii="Palatino Linotype" w:hAnsi="Palatino Linotype"/>
          <w:bCs/>
        </w:rPr>
        <w:t xml:space="preserve"> que </w:t>
      </w:r>
      <w:r w:rsidRPr="008C33F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C33F9">
        <w:rPr>
          <w:rFonts w:ascii="Palatino Linotype" w:hAnsi="Palatino Linotype"/>
          <w:b/>
          <w:bCs/>
          <w:lang w:val="es-ES_tradnl"/>
        </w:rPr>
        <w:t>SUJETO OBLIGADO</w:t>
      </w:r>
      <w:r w:rsidRPr="008C33F9">
        <w:rPr>
          <w:rFonts w:ascii="Palatino Linotype" w:hAnsi="Palatino Linotype"/>
          <w:bCs/>
          <w:lang w:val="es-ES_tradnl"/>
        </w:rPr>
        <w:t xml:space="preserve"> debe ser </w:t>
      </w:r>
      <w:r w:rsidRPr="008C33F9">
        <w:rPr>
          <w:rFonts w:ascii="Palatino Linotype" w:hAnsi="Palatino Linotype"/>
          <w:bCs/>
          <w:lang w:val="es-ES_tradnl"/>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lang w:val="es-ES_tradnl"/>
        </w:rPr>
        <w:t xml:space="preserve">Constitución Política de los Estados Unidos Mexicanos </w:t>
      </w:r>
      <w:r w:rsidRPr="008C33F9">
        <w:rPr>
          <w:rFonts w:ascii="Palatino Linotype" w:hAnsi="Palatino Linotype"/>
          <w:bCs/>
          <w:lang w:val="es-ES_tradnl"/>
        </w:rPr>
        <w:t xml:space="preserve">al señalar la obligación de “promover, </w:t>
      </w:r>
      <w:r w:rsidRPr="008C33F9">
        <w:rPr>
          <w:rFonts w:ascii="Palatino Linotype" w:hAnsi="Palatino Linotype"/>
          <w:b/>
          <w:bCs/>
          <w:lang w:val="es-ES_tradnl"/>
        </w:rPr>
        <w:t>respetar</w:t>
      </w:r>
      <w:r w:rsidRPr="008C33F9">
        <w:rPr>
          <w:rFonts w:ascii="Palatino Linotype" w:hAnsi="Palatino Linotype"/>
          <w:bCs/>
          <w:lang w:val="es-ES_tradnl"/>
        </w:rPr>
        <w:t xml:space="preserve">, proteger y </w:t>
      </w:r>
      <w:r w:rsidRPr="008C33F9">
        <w:rPr>
          <w:rFonts w:ascii="Palatino Linotype" w:hAnsi="Palatino Linotype"/>
          <w:b/>
          <w:bCs/>
          <w:lang w:val="es-ES_tradnl"/>
        </w:rPr>
        <w:t>garantizar</w:t>
      </w:r>
      <w:r w:rsidRPr="008C33F9">
        <w:rPr>
          <w:rFonts w:ascii="Palatino Linotype" w:hAnsi="Palatino Linotype"/>
          <w:bCs/>
          <w:lang w:val="es-ES_tradnl"/>
        </w:rPr>
        <w:t xml:space="preserve"> los derechos humanos”, entre los cuales se encuentra dicho derecho.</w:t>
      </w:r>
    </w:p>
    <w:p w14:paraId="1F31B48B" w14:textId="77777777" w:rsidR="008C33F9" w:rsidRPr="008C33F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64741B66" w14:textId="5A223E14" w:rsidR="008C33F9" w:rsidRPr="008C33F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554C0406" w14:textId="41C8F8AD" w:rsidR="008C33F9" w:rsidRPr="008C33F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6"/>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7"/>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8"/>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w:t>
      </w:r>
      <w:r w:rsidRPr="00DA2D95">
        <w:rPr>
          <w:rFonts w:ascii="Palatino Linotype" w:hAnsi="Palatino Linotype"/>
          <w:i/>
          <w:color w:val="000000" w:themeColor="text1"/>
        </w:rPr>
        <w:lastRenderedPageBreak/>
        <w:t xml:space="preserve">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9"/>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1176A438" w14:textId="78430D9B" w:rsidR="008C33F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F6DE50D" w14:textId="5AD64659"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6955B2B3" w14:textId="2E323171" w:rsidR="00D841E2" w:rsidRPr="00D841E2" w:rsidRDefault="00D841E2" w:rsidP="00D841E2">
      <w:pPr>
        <w:pStyle w:val="Prrafodelista"/>
        <w:tabs>
          <w:tab w:val="left" w:pos="426"/>
        </w:tabs>
        <w:spacing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II. De la</w:t>
      </w:r>
      <w:r w:rsidR="00376A5E">
        <w:rPr>
          <w:rFonts w:ascii="Palatino Linotype" w:hAnsi="Palatino Linotype"/>
          <w:b/>
          <w:bCs/>
          <w:color w:val="000000" w:themeColor="text1"/>
        </w:rPr>
        <w:t>s</w:t>
      </w:r>
      <w:r>
        <w:rPr>
          <w:rFonts w:ascii="Palatino Linotype" w:hAnsi="Palatino Linotype"/>
          <w:b/>
          <w:bCs/>
          <w:color w:val="000000" w:themeColor="text1"/>
        </w:rPr>
        <w:t xml:space="preserve"> solicitud</w:t>
      </w:r>
      <w:r w:rsidR="00376A5E">
        <w:rPr>
          <w:rFonts w:ascii="Palatino Linotype" w:hAnsi="Palatino Linotype"/>
          <w:b/>
          <w:bCs/>
          <w:color w:val="000000" w:themeColor="text1"/>
        </w:rPr>
        <w:t>es</w:t>
      </w:r>
      <w:r>
        <w:rPr>
          <w:rFonts w:ascii="Palatino Linotype" w:hAnsi="Palatino Linotype"/>
          <w:b/>
          <w:bCs/>
          <w:color w:val="000000" w:themeColor="text1"/>
        </w:rPr>
        <w:t xml:space="preserve"> de información y el cambio de modalidad.</w:t>
      </w:r>
    </w:p>
    <w:p w14:paraId="26058F77" w14:textId="77777777"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327E4D34" w14:textId="77777777" w:rsidR="00D841E2" w:rsidRPr="00D841E2"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 xml:space="preserve">Previo </w:t>
      </w:r>
      <w:r w:rsidRPr="00D841E2">
        <w:rPr>
          <w:rFonts w:ascii="Palatino Linotype" w:hAnsi="Palatino Linotype"/>
          <w:lang w:val="es-ES"/>
        </w:rPr>
        <w:t xml:space="preserve">al estudio de las actuaciones realizadas por las partes, así como de la naturaleza de la información solicitada, resulta necesario señalar que el </w:t>
      </w:r>
      <w:r w:rsidRPr="00D841E2">
        <w:rPr>
          <w:rFonts w:ascii="Palatino Linotype" w:hAnsi="Palatino Linotype"/>
          <w:b/>
          <w:bCs/>
          <w:lang w:val="es-ES"/>
        </w:rPr>
        <w:t>SUJETO OBLIGADO</w:t>
      </w:r>
      <w:r w:rsidRPr="00D841E2">
        <w:rPr>
          <w:rFonts w:ascii="Palatino Linotype" w:hAnsi="Palatino Linotype"/>
          <w:lang w:val="es-ES"/>
        </w:rPr>
        <w:t xml:space="preserve"> asumió contar con la información, de lo que se deduce que, derivado de sus facultades y atribuciones, la genera posee y administra.</w:t>
      </w:r>
    </w:p>
    <w:p w14:paraId="32649B1C" w14:textId="77777777" w:rsidR="00D841E2" w:rsidRPr="00D841E2" w:rsidRDefault="00D841E2" w:rsidP="00D841E2">
      <w:pPr>
        <w:pStyle w:val="Prrafodelista"/>
        <w:tabs>
          <w:tab w:val="left" w:pos="426"/>
        </w:tabs>
        <w:spacing w:line="360" w:lineRule="auto"/>
        <w:ind w:left="0" w:right="51"/>
        <w:jc w:val="both"/>
        <w:rPr>
          <w:rFonts w:ascii="Palatino Linotype" w:hAnsi="Palatino Linotype"/>
          <w:lang w:val="es-ES"/>
        </w:rPr>
      </w:pPr>
    </w:p>
    <w:p w14:paraId="589F4521" w14:textId="77777777" w:rsidR="00D841E2" w:rsidRPr="00D841E2"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sidRPr="00D841E2">
        <w:rPr>
          <w:rFonts w:ascii="Palatino Linotype" w:hAnsi="Palatino Linotype"/>
          <w:lang w:val="es-ES"/>
        </w:rPr>
        <w:lastRenderedPageBreak/>
        <w:t xml:space="preserve">Lo anterior se afirma así, ya que al referir sistemáticamente la existencia de la misma, asume tácitamente que la genera, administra y/o posee en ejercicio de sus funciones; por lo tanto, el </w:t>
      </w:r>
      <w:r w:rsidRPr="00D841E2">
        <w:rPr>
          <w:rFonts w:ascii="Palatino Linotype" w:hAnsi="Palatino Linotype"/>
          <w:b/>
          <w:bCs/>
          <w:lang w:val="es-ES"/>
        </w:rPr>
        <w:t>SUJETO OBLIGADO</w:t>
      </w:r>
      <w:r w:rsidRPr="00D841E2">
        <w:rPr>
          <w:rFonts w:ascii="Palatino Linotype" w:hAnsi="Palatino Linotype"/>
          <w:lang w:val="es-ES"/>
        </w:rPr>
        <w:t xml:space="preserve"> está reconociendo implícitamente que la misma obra en sus archivos.</w:t>
      </w:r>
    </w:p>
    <w:p w14:paraId="712BF986" w14:textId="77777777" w:rsidR="00D841E2" w:rsidRPr="00D841E2" w:rsidRDefault="00D841E2" w:rsidP="00D841E2">
      <w:pPr>
        <w:pStyle w:val="Prrafodelista"/>
        <w:tabs>
          <w:tab w:val="left" w:pos="426"/>
        </w:tabs>
        <w:spacing w:line="360" w:lineRule="auto"/>
        <w:ind w:left="0" w:right="51"/>
        <w:jc w:val="both"/>
        <w:rPr>
          <w:rFonts w:ascii="Palatino Linotype" w:hAnsi="Palatino Linotype"/>
          <w:lang w:val="es-ES"/>
        </w:rPr>
      </w:pPr>
    </w:p>
    <w:p w14:paraId="3F107128" w14:textId="31582B7A" w:rsidR="00D841E2" w:rsidRPr="00D841E2"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sidRPr="00D841E2">
        <w:rPr>
          <w:rFonts w:ascii="Palatino Linotype" w:hAnsi="Palatino Linotype"/>
          <w:lang w:val="es-ES"/>
        </w:rPr>
        <w:t>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w:t>
      </w:r>
      <w:r>
        <w:rPr>
          <w:rFonts w:ascii="Palatino Linotype" w:hAnsi="Palatino Linotype"/>
          <w:lang w:val="es-ES"/>
        </w:rPr>
        <w:t>o</w:t>
      </w:r>
      <w:r w:rsidRPr="00D841E2">
        <w:rPr>
          <w:rFonts w:ascii="Palatino Linotype" w:hAnsi="Palatino Linotype"/>
          <w:lang w:val="es-ES"/>
        </w:rPr>
        <w:t xml:space="preserve"> de México y Municipios.</w:t>
      </w:r>
    </w:p>
    <w:p w14:paraId="74D1DF86" w14:textId="77777777" w:rsidR="00D841E2" w:rsidRPr="00D841E2" w:rsidRDefault="00D841E2" w:rsidP="00D841E2">
      <w:pPr>
        <w:pStyle w:val="Prrafodelista"/>
        <w:tabs>
          <w:tab w:val="left" w:pos="426"/>
        </w:tabs>
        <w:spacing w:line="360" w:lineRule="auto"/>
        <w:ind w:left="0" w:right="51"/>
        <w:jc w:val="both"/>
        <w:rPr>
          <w:rFonts w:ascii="Palatino Linotype" w:hAnsi="Palatino Linotype"/>
          <w:lang w:val="es-ES"/>
        </w:rPr>
      </w:pPr>
    </w:p>
    <w:p w14:paraId="32790946" w14:textId="29CB14BD" w:rsidR="00D841E2" w:rsidRDefault="00D841E2" w:rsidP="00D841E2">
      <w:pPr>
        <w:pStyle w:val="Prrafodelista"/>
        <w:numPr>
          <w:ilvl w:val="0"/>
          <w:numId w:val="1"/>
        </w:numPr>
        <w:tabs>
          <w:tab w:val="left" w:pos="426"/>
        </w:tabs>
        <w:spacing w:line="360" w:lineRule="auto"/>
        <w:ind w:right="51"/>
        <w:jc w:val="both"/>
        <w:rPr>
          <w:rFonts w:ascii="Palatino Linotype" w:hAnsi="Palatino Linotype"/>
          <w:lang w:val="es-ES"/>
        </w:rPr>
      </w:pPr>
      <w:r w:rsidRPr="00D841E2">
        <w:rPr>
          <w:rFonts w:ascii="Palatino Linotype" w:hAnsi="Palatino Linotype"/>
          <w:lang w:val="es-ES"/>
        </w:rPr>
        <w:t xml:space="preserve">En ese sentido, es oportuno referir que, derivado de las constancias que integran </w:t>
      </w:r>
      <w:r w:rsidR="00F067A6">
        <w:rPr>
          <w:rFonts w:ascii="Palatino Linotype" w:hAnsi="Palatino Linotype"/>
          <w:lang w:val="es-ES"/>
        </w:rPr>
        <w:t>los</w:t>
      </w:r>
      <w:r w:rsidRPr="00D841E2">
        <w:rPr>
          <w:rFonts w:ascii="Palatino Linotype" w:hAnsi="Palatino Linotype"/>
          <w:lang w:val="es-ES"/>
        </w:rPr>
        <w:t xml:space="preserve"> expediente</w:t>
      </w:r>
      <w:r w:rsidR="00F067A6">
        <w:rPr>
          <w:rFonts w:ascii="Palatino Linotype" w:hAnsi="Palatino Linotype"/>
          <w:lang w:val="es-ES"/>
        </w:rPr>
        <w:t>s</w:t>
      </w:r>
      <w:r w:rsidRPr="00D841E2">
        <w:rPr>
          <w:rFonts w:ascii="Palatino Linotype" w:hAnsi="Palatino Linotype"/>
          <w:lang w:val="es-ES"/>
        </w:rPr>
        <w:t xml:space="preserve"> electrónico</w:t>
      </w:r>
      <w:r w:rsidR="00F067A6">
        <w:rPr>
          <w:rFonts w:ascii="Palatino Linotype" w:hAnsi="Palatino Linotype"/>
          <w:lang w:val="es-ES"/>
        </w:rPr>
        <w:t>s</w:t>
      </w:r>
      <w:r w:rsidRPr="00D841E2">
        <w:rPr>
          <w:rFonts w:ascii="Palatino Linotype" w:hAnsi="Palatino Linotype"/>
          <w:lang w:val="es-ES"/>
        </w:rPr>
        <w:t xml:space="preserve"> radicado</w:t>
      </w:r>
      <w:r w:rsidR="00F067A6">
        <w:rPr>
          <w:rFonts w:ascii="Palatino Linotype" w:hAnsi="Palatino Linotype"/>
          <w:lang w:val="es-ES"/>
        </w:rPr>
        <w:t>s</w:t>
      </w:r>
      <w:r w:rsidRPr="00D841E2">
        <w:rPr>
          <w:rFonts w:ascii="Palatino Linotype" w:hAnsi="Palatino Linotype"/>
          <w:lang w:val="es-ES"/>
        </w:rPr>
        <w:t xml:space="preserve"> en el SAIMEX, se observa que el particular requirió acceder a la siguiente información:</w:t>
      </w:r>
    </w:p>
    <w:p w14:paraId="6EE753F3" w14:textId="5F4DBACB" w:rsidR="00F067A6" w:rsidRPr="00D841E2" w:rsidRDefault="00376A5E" w:rsidP="00F067A6">
      <w:pPr>
        <w:pStyle w:val="Prrafodelista"/>
        <w:numPr>
          <w:ilvl w:val="1"/>
          <w:numId w:val="43"/>
        </w:numPr>
        <w:tabs>
          <w:tab w:val="left" w:pos="426"/>
        </w:tabs>
        <w:spacing w:line="360" w:lineRule="auto"/>
        <w:ind w:left="1134" w:right="51"/>
        <w:jc w:val="both"/>
        <w:rPr>
          <w:rFonts w:ascii="Palatino Linotype" w:hAnsi="Palatino Linotype"/>
          <w:lang w:val="es-ES"/>
        </w:rPr>
      </w:pPr>
      <w:r>
        <w:rPr>
          <w:rFonts w:ascii="Palatino Linotype" w:hAnsi="Palatino Linotype" w:cs="Arial"/>
          <w:color w:val="000000" w:themeColor="text1"/>
        </w:rPr>
        <w:t>Número de consultas, psicológicas y médicas, realizadas por día, durante el periodo comprendido del nueve (09) al veinticinco (25) de marzo de dos mil veintidós</w:t>
      </w:r>
      <w:r w:rsidR="00F067A6">
        <w:rPr>
          <w:rFonts w:ascii="Palatino Linotype" w:hAnsi="Palatino Linotype" w:cs="Arial"/>
          <w:color w:val="000000" w:themeColor="text1"/>
        </w:rPr>
        <w:t>.</w:t>
      </w:r>
    </w:p>
    <w:p w14:paraId="6A9D6092" w14:textId="77777777" w:rsidR="00D841E2" w:rsidRPr="00D841E2" w:rsidRDefault="00D841E2" w:rsidP="00D841E2">
      <w:pPr>
        <w:pStyle w:val="Prrafodelista"/>
        <w:tabs>
          <w:tab w:val="left" w:pos="426"/>
        </w:tabs>
        <w:spacing w:line="360" w:lineRule="auto"/>
        <w:ind w:left="0" w:right="51"/>
        <w:jc w:val="both"/>
        <w:rPr>
          <w:rFonts w:ascii="Palatino Linotype" w:hAnsi="Palatino Linotype"/>
          <w:color w:val="000000" w:themeColor="text1"/>
          <w:lang w:val="es-ES"/>
        </w:rPr>
      </w:pPr>
    </w:p>
    <w:p w14:paraId="65D7E420"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 xml:space="preserve">En </w:t>
      </w:r>
      <w:r w:rsidRPr="00F067A6">
        <w:rPr>
          <w:rFonts w:ascii="Palatino Linotype" w:hAnsi="Palatino Linotype"/>
          <w:lang w:val="es-ES"/>
        </w:rPr>
        <w:t xml:space="preserve">atención a lo anterior, el </w:t>
      </w:r>
      <w:r w:rsidRPr="00F067A6">
        <w:rPr>
          <w:rFonts w:ascii="Palatino Linotype" w:hAnsi="Palatino Linotype"/>
          <w:b/>
          <w:bCs/>
          <w:lang w:val="es-ES"/>
        </w:rPr>
        <w:t>SUJETO OBLIGADO</w:t>
      </w:r>
      <w:r w:rsidRPr="00F067A6">
        <w:rPr>
          <w:rFonts w:ascii="Palatino Linotype" w:hAnsi="Palatino Linotype"/>
          <w:lang w:val="es-ES"/>
        </w:rPr>
        <w:t xml:space="preserve"> realizó entrega, a través del Titular de la Unidad de Transparencia, del Acta de la Primera Sesión del Comité de Transparencia, mediante la cual, se aprobó el cambio en la modalidad de entrega de la información a vía in situ o Consulta Directa.</w:t>
      </w:r>
    </w:p>
    <w:p w14:paraId="26579F3B"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0A845ABA"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lastRenderedPageBreak/>
        <w:t xml:space="preserve"> Así las cosas, y en seguimiento a los principios de eficacia y </w:t>
      </w:r>
      <w:proofErr w:type="gramStart"/>
      <w:r w:rsidRPr="00F067A6">
        <w:rPr>
          <w:rFonts w:ascii="Palatino Linotype" w:hAnsi="Palatino Linotype"/>
          <w:lang w:val="es-ES"/>
        </w:rPr>
        <w:t>profesionalismo ,</w:t>
      </w:r>
      <w:proofErr w:type="gramEnd"/>
      <w:r w:rsidRPr="00F067A6">
        <w:rPr>
          <w:rFonts w:ascii="Palatino Linotype" w:hAnsi="Palatino Linotype"/>
          <w:lang w:val="es-ES"/>
        </w:rPr>
        <w:t xml:space="preserve"> este Instituto de Transparencia procederá a verificar la información remitida por el </w:t>
      </w:r>
      <w:r w:rsidRPr="00F067A6">
        <w:rPr>
          <w:rFonts w:ascii="Palatino Linotype" w:hAnsi="Palatino Linotype"/>
          <w:b/>
          <w:bCs/>
          <w:lang w:val="es-ES"/>
        </w:rPr>
        <w:t>SUJETO OBLIGADO</w:t>
      </w:r>
      <w:r w:rsidRPr="00F067A6">
        <w:rPr>
          <w:rFonts w:ascii="Palatino Linotype" w:hAnsi="Palatino Linotype"/>
          <w:lang w:val="es-ES"/>
        </w:rPr>
        <w:t xml:space="preserve"> a efecto de determinar si se encuentra apegada a las formalidades que establecen las Leyes de la materia.  </w:t>
      </w:r>
    </w:p>
    <w:p w14:paraId="12993F34"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04A6A199" w14:textId="1C1A791F" w:rsidR="00D841E2" w:rsidRPr="00D841E2" w:rsidRDefault="00F067A6" w:rsidP="00F067A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F067A6">
        <w:rPr>
          <w:rFonts w:ascii="Palatino Linotype" w:hAnsi="Palatino Linotype"/>
          <w:lang w:val="es-ES"/>
        </w:rPr>
        <w:t>En principio, es pertinente mencionar que si bien el ente recurrido asumió contar con la información solicitada al pretender un cambio de modalidad,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74DD394" w14:textId="54085D4A"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1179ED2A" w14:textId="77777777" w:rsidR="00F067A6" w:rsidRPr="000B5961" w:rsidRDefault="00F067A6" w:rsidP="00F067A6">
      <w:pPr>
        <w:widowControl w:val="0"/>
        <w:autoSpaceDE w:val="0"/>
        <w:autoSpaceDN w:val="0"/>
        <w:adjustRightInd w:val="0"/>
        <w:spacing w:line="276" w:lineRule="auto"/>
        <w:ind w:left="567" w:right="567"/>
        <w:jc w:val="both"/>
        <w:rPr>
          <w:rFonts w:ascii="Palatino Linotype" w:eastAsia="Calibri" w:hAnsi="Palatino Linotype"/>
          <w:i/>
          <w:sz w:val="22"/>
          <w:lang w:eastAsia="es-ES_tradnl"/>
        </w:rPr>
      </w:pPr>
      <w:r>
        <w:rPr>
          <w:rFonts w:ascii="Palatino Linotype" w:eastAsia="Calibri" w:hAnsi="Palatino Linotype"/>
          <w:b/>
          <w:i/>
          <w:sz w:val="22"/>
          <w:lang w:eastAsia="es-ES_tradnl"/>
        </w:rPr>
        <w:t>“</w:t>
      </w:r>
      <w:r w:rsidRPr="000B5961">
        <w:rPr>
          <w:rFonts w:ascii="Palatino Linotype" w:eastAsia="Calibri" w:hAnsi="Palatino Linotype"/>
          <w:b/>
          <w:i/>
          <w:sz w:val="22"/>
          <w:lang w:eastAsia="es-ES_tradnl"/>
        </w:rPr>
        <w:t>Artículo 18.</w:t>
      </w:r>
      <w:r w:rsidRPr="000B5961">
        <w:rPr>
          <w:rFonts w:ascii="Palatino Linotype" w:eastAsia="Calibri" w:hAnsi="Palatino Linotype"/>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eastAsia="Calibri" w:hAnsi="Palatino Linotype"/>
          <w:i/>
          <w:sz w:val="22"/>
          <w:lang w:eastAsia="es-ES_tradnl"/>
        </w:rPr>
        <w:t>”</w:t>
      </w:r>
    </w:p>
    <w:p w14:paraId="6710A883" w14:textId="77777777" w:rsidR="00F067A6" w:rsidRPr="00D841E2"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5FBC95A8" w14:textId="3FF661A2" w:rsidR="00D841E2" w:rsidRPr="00D841E2"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Por </w:t>
      </w:r>
      <w:r w:rsidRPr="005F49EC">
        <w:rPr>
          <w:rFonts w:ascii="Palatino Linotype" w:eastAsia="Calibri" w:hAnsi="Palatino Linotype" w:cs="Arial"/>
          <w:lang w:eastAsia="en-US"/>
        </w:rPr>
        <w:t xml:space="preserve">otro lado, </w:t>
      </w:r>
      <w:r w:rsidRPr="005F49EC">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5F49EC">
        <w:rPr>
          <w:rFonts w:ascii="Palatino Linotype" w:hAnsi="Palatino Linotype"/>
          <w:b/>
          <w:lang w:eastAsia="es-MX"/>
        </w:rPr>
        <w:t>SUJETOS OBLIGADOS</w:t>
      </w:r>
      <w:r w:rsidRPr="005F49EC">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67398872" w14:textId="77FBC2C3"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5A0FC15A" w14:textId="77777777" w:rsidR="00F067A6" w:rsidRPr="000B5961" w:rsidRDefault="00F067A6" w:rsidP="00F067A6">
      <w:pPr>
        <w:spacing w:line="276" w:lineRule="auto"/>
        <w:ind w:left="567" w:right="567"/>
        <w:jc w:val="both"/>
        <w:rPr>
          <w:rFonts w:ascii="Palatino Linotype" w:hAnsi="Palatino Linotype"/>
          <w:i/>
          <w:sz w:val="22"/>
          <w:lang w:eastAsia="en-US"/>
        </w:rPr>
      </w:pPr>
      <w:r w:rsidRPr="000B5961">
        <w:rPr>
          <w:rFonts w:ascii="Palatino Linotype" w:hAnsi="Palatino Linotype"/>
          <w:i/>
          <w:sz w:val="22"/>
          <w:lang w:eastAsia="en-US"/>
        </w:rPr>
        <w:t>“</w:t>
      </w:r>
      <w:r w:rsidRPr="000B5961">
        <w:rPr>
          <w:rFonts w:ascii="Palatino Linotype" w:hAnsi="Palatino Linotype"/>
          <w:b/>
          <w:i/>
          <w:sz w:val="22"/>
          <w:lang w:eastAsia="en-US"/>
        </w:rPr>
        <w:t>Artículo 4.</w:t>
      </w:r>
      <w:r w:rsidRPr="000B5961">
        <w:rPr>
          <w:rFonts w:ascii="Palatino Linotype" w:hAnsi="Palatino Linotype"/>
          <w:i/>
          <w:sz w:val="22"/>
          <w:lang w:eastAsia="en-US"/>
        </w:rPr>
        <w:t xml:space="preserve"> </w:t>
      </w:r>
    </w:p>
    <w:p w14:paraId="297984EB" w14:textId="77777777" w:rsidR="00F067A6" w:rsidRPr="000B5961" w:rsidRDefault="00F067A6" w:rsidP="00F067A6">
      <w:pPr>
        <w:spacing w:line="276" w:lineRule="auto"/>
        <w:ind w:left="567" w:right="567"/>
        <w:jc w:val="both"/>
        <w:rPr>
          <w:rFonts w:ascii="Palatino Linotype" w:hAnsi="Palatino Linotype"/>
          <w:i/>
          <w:sz w:val="22"/>
          <w:lang w:eastAsia="en-US"/>
        </w:rPr>
      </w:pPr>
      <w:r w:rsidRPr="000B5961">
        <w:rPr>
          <w:rFonts w:ascii="Palatino Linotype" w:hAnsi="Palatino Linotype"/>
          <w:i/>
          <w:sz w:val="22"/>
          <w:lang w:eastAsia="en-US"/>
        </w:rPr>
        <w:lastRenderedPageBreak/>
        <w:t>(…)</w:t>
      </w:r>
    </w:p>
    <w:p w14:paraId="35ED0270" w14:textId="77777777" w:rsidR="00F067A6" w:rsidRPr="000B5961" w:rsidRDefault="00F067A6" w:rsidP="00F067A6">
      <w:pPr>
        <w:spacing w:line="276" w:lineRule="auto"/>
        <w:ind w:left="567" w:right="567"/>
        <w:jc w:val="both"/>
        <w:rPr>
          <w:rFonts w:ascii="Palatino Linotype" w:hAnsi="Palatino Linotype"/>
          <w:i/>
          <w:sz w:val="22"/>
          <w:lang w:eastAsia="en-US"/>
        </w:rPr>
      </w:pPr>
      <w:r w:rsidRPr="000B5961">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0B5961">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0B5961">
        <w:rPr>
          <w:rFonts w:ascii="Palatino Linotype" w:hAnsi="Palatino Linotype"/>
          <w:b/>
          <w:i/>
          <w:sz w:val="22"/>
          <w:lang w:eastAsia="en-US"/>
        </w:rPr>
        <w:t>principio de máxima publicidad</w:t>
      </w:r>
      <w:r w:rsidRPr="000B5961">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0835F13" w14:textId="77777777" w:rsidR="00F067A6" w:rsidRPr="000B5961" w:rsidRDefault="00F067A6" w:rsidP="00F067A6">
      <w:pPr>
        <w:spacing w:line="276" w:lineRule="auto"/>
        <w:ind w:left="567" w:right="567"/>
        <w:jc w:val="both"/>
        <w:rPr>
          <w:rFonts w:ascii="Palatino Linotype" w:hAnsi="Palatino Linotype"/>
          <w:i/>
          <w:sz w:val="22"/>
          <w:lang w:eastAsia="en-US"/>
        </w:rPr>
      </w:pPr>
      <w:r w:rsidRPr="000B5961">
        <w:rPr>
          <w:rFonts w:ascii="Palatino Linotype" w:hAnsi="Palatino Linotype"/>
          <w:i/>
          <w:sz w:val="22"/>
          <w:lang w:eastAsia="en-US"/>
        </w:rPr>
        <w:t>(…)</w:t>
      </w:r>
    </w:p>
    <w:p w14:paraId="2AE33452" w14:textId="77777777" w:rsidR="00F067A6" w:rsidRPr="000B5961" w:rsidRDefault="00F067A6" w:rsidP="00F067A6">
      <w:pPr>
        <w:spacing w:line="276" w:lineRule="auto"/>
        <w:ind w:left="567" w:right="567"/>
        <w:jc w:val="both"/>
        <w:rPr>
          <w:rFonts w:ascii="Palatino Linotype" w:hAnsi="Palatino Linotype"/>
          <w:sz w:val="22"/>
          <w:lang w:eastAsia="en-US"/>
        </w:rPr>
      </w:pPr>
      <w:r w:rsidRPr="000B5961">
        <w:rPr>
          <w:rFonts w:ascii="Palatino Linotype" w:hAnsi="Palatino Linotype"/>
          <w:sz w:val="22"/>
          <w:lang w:eastAsia="en-US"/>
        </w:rPr>
        <w:t>(Énfasis añadido)</w:t>
      </w:r>
    </w:p>
    <w:p w14:paraId="456A1C6A" w14:textId="77777777" w:rsidR="00F067A6" w:rsidRPr="00D841E2"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39F99DB9" w14:textId="09766201" w:rsidR="00D841E2" w:rsidRPr="00D841E2"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En </w:t>
      </w:r>
      <w:r w:rsidRPr="005F49EC">
        <w:rPr>
          <w:rFonts w:ascii="Palatino Linotype" w:eastAsia="Calibri" w:hAnsi="Palatino Linotype" w:cs="Arial"/>
          <w:lang w:eastAsia="en-US"/>
        </w:rPr>
        <w:t xml:space="preserve">ese sentido, no debe de </w:t>
      </w:r>
      <w:r>
        <w:rPr>
          <w:rFonts w:ascii="Palatino Linotype" w:eastAsia="Calibri" w:hAnsi="Palatino Linotype" w:cs="Arial"/>
          <w:lang w:eastAsia="en-US"/>
        </w:rPr>
        <w:t>pasarse</w:t>
      </w:r>
      <w:r w:rsidRPr="005F49EC">
        <w:rPr>
          <w:rFonts w:ascii="Palatino Linotype" w:eastAsia="Calibri" w:hAnsi="Palatino Linotype" w:cs="Arial"/>
          <w:lang w:eastAsia="en-US"/>
        </w:rPr>
        <w:t xml:space="preserve"> </w:t>
      </w:r>
      <w:r>
        <w:rPr>
          <w:rFonts w:ascii="Palatino Linotype" w:eastAsia="Calibri" w:hAnsi="Palatino Linotype" w:cs="Arial"/>
          <w:lang w:eastAsia="en-US"/>
        </w:rPr>
        <w:t>por alto</w:t>
      </w:r>
      <w:r w:rsidRPr="005F49EC">
        <w:rPr>
          <w:rFonts w:ascii="Palatino Linotype" w:eastAsia="Calibri" w:hAnsi="Palatino Linotype" w:cs="Arial"/>
          <w:lang w:eastAsia="en-US"/>
        </w:rPr>
        <w:t xml:space="preserve"> para el </w:t>
      </w:r>
      <w:r w:rsidRPr="005F49EC">
        <w:rPr>
          <w:rFonts w:ascii="Palatino Linotype" w:eastAsia="Calibri" w:hAnsi="Palatino Linotype" w:cs="Arial"/>
          <w:b/>
          <w:lang w:eastAsia="en-US"/>
        </w:rPr>
        <w:t>SUJETO OBLIGADO</w:t>
      </w:r>
      <w:r w:rsidRPr="005F49EC">
        <w:rPr>
          <w:rFonts w:ascii="Palatino Linotype" w:eastAsia="Calibri" w:hAnsi="Palatino Linotype" w:cs="Arial"/>
          <w:lang w:eastAsia="en-US"/>
        </w:rPr>
        <w:t xml:space="preserve"> que el principio fundamental del acceso a la información pública, es la </w:t>
      </w:r>
      <w:r w:rsidRPr="000B5961">
        <w:rPr>
          <w:rFonts w:ascii="Palatino Linotype" w:eastAsia="Calibri" w:hAnsi="Palatino Linotype" w:cs="Arial"/>
          <w:b/>
          <w:lang w:eastAsia="en-US"/>
        </w:rPr>
        <w:t>máxima publicidad</w:t>
      </w:r>
      <w:r w:rsidRPr="005F49EC">
        <w:rPr>
          <w:rFonts w:ascii="Palatino Linotype" w:eastAsia="Calibri" w:hAnsi="Palatino Linotype" w:cs="Arial"/>
          <w:lang w:eastAsia="en-US"/>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615127D" w14:textId="66BC413F"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49BA854E" w14:textId="77777777" w:rsidR="00F067A6" w:rsidRPr="000B5961" w:rsidRDefault="00F067A6" w:rsidP="00F067A6">
      <w:pPr>
        <w:spacing w:line="276" w:lineRule="auto"/>
        <w:ind w:left="567" w:right="567"/>
        <w:jc w:val="both"/>
        <w:rPr>
          <w:rFonts w:ascii="Palatino Linotype" w:eastAsia="Calibri" w:hAnsi="Palatino Linotype"/>
          <w:i/>
          <w:sz w:val="22"/>
          <w:lang w:eastAsia="en-US"/>
        </w:rPr>
      </w:pPr>
      <w:r w:rsidRPr="000B5961">
        <w:rPr>
          <w:rFonts w:ascii="Palatino Linotype" w:eastAsia="Calibri" w:hAnsi="Palatino Linotype"/>
          <w:i/>
          <w:sz w:val="22"/>
          <w:lang w:eastAsia="en-US"/>
        </w:rPr>
        <w:t>“</w:t>
      </w:r>
      <w:r w:rsidRPr="000B5961">
        <w:rPr>
          <w:rFonts w:ascii="Palatino Linotype" w:eastAsia="Calibri" w:hAnsi="Palatino Linotype"/>
          <w:b/>
          <w:i/>
          <w:sz w:val="22"/>
          <w:lang w:eastAsia="en-US"/>
        </w:rPr>
        <w:t>Artículo 8.</w:t>
      </w:r>
      <w:r w:rsidRPr="000B5961">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398DB67" w14:textId="77777777" w:rsidR="00F067A6" w:rsidRPr="000B5961" w:rsidRDefault="00F067A6" w:rsidP="00F067A6">
      <w:pPr>
        <w:spacing w:line="276" w:lineRule="auto"/>
        <w:ind w:left="567" w:right="567"/>
        <w:jc w:val="both"/>
        <w:rPr>
          <w:rFonts w:ascii="Palatino Linotype" w:eastAsia="Calibri" w:hAnsi="Palatino Linotype"/>
          <w:i/>
          <w:sz w:val="22"/>
          <w:lang w:eastAsia="en-US"/>
        </w:rPr>
      </w:pPr>
      <w:r w:rsidRPr="000B5961">
        <w:rPr>
          <w:rFonts w:ascii="Palatino Linotype" w:eastAsia="Calibri" w:hAnsi="Palatino Linotype"/>
          <w:b/>
          <w:i/>
          <w:sz w:val="22"/>
          <w:lang w:eastAsia="en-US"/>
        </w:rPr>
        <w:t>En la aplicación e interpretación de la presente Ley deberá prevalecer el principio de máxima publicidad,</w:t>
      </w:r>
      <w:r w:rsidRPr="000B5961">
        <w:rPr>
          <w:rFonts w:ascii="Palatino Linotype" w:eastAsia="Calibri" w:hAnsi="Palatino Linotype"/>
          <w:i/>
          <w:sz w:val="22"/>
          <w:lang w:eastAsia="en-US"/>
        </w:rPr>
        <w:t xml:space="preserve"> conforme a lo dispuesto en la Constitución Federal, en los tratados internacionales de los que el Estado mexicano sea parte, la Ley General, </w:t>
      </w:r>
      <w:r w:rsidRPr="000B5961">
        <w:rPr>
          <w:rFonts w:ascii="Palatino Linotype" w:eastAsia="Calibri" w:hAnsi="Palatino Linotype"/>
          <w:i/>
          <w:sz w:val="22"/>
          <w:lang w:eastAsia="en-US"/>
        </w:rPr>
        <w:lastRenderedPageBreak/>
        <w:t xml:space="preserve">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0B5961">
        <w:rPr>
          <w:rFonts w:ascii="Palatino Linotype" w:eastAsia="Calibri" w:hAnsi="Palatino Linotype"/>
          <w:i/>
          <w:sz w:val="22"/>
          <w:lang w:eastAsia="en-US"/>
        </w:rPr>
        <w:t>pro</w:t>
      </w:r>
      <w:proofErr w:type="spellEnd"/>
      <w:r w:rsidRPr="000B5961">
        <w:rPr>
          <w:rFonts w:ascii="Palatino Linotype" w:eastAsia="Calibri" w:hAnsi="Palatino Linotype"/>
          <w:i/>
          <w:sz w:val="22"/>
          <w:lang w:eastAsia="en-US"/>
        </w:rPr>
        <w:t xml:space="preserve"> persona.</w:t>
      </w:r>
    </w:p>
    <w:p w14:paraId="6A25BEA1" w14:textId="77777777" w:rsidR="00F067A6" w:rsidRPr="000B5961" w:rsidRDefault="00F067A6" w:rsidP="00F067A6">
      <w:pPr>
        <w:spacing w:line="276" w:lineRule="auto"/>
        <w:ind w:left="567" w:right="567"/>
        <w:jc w:val="both"/>
        <w:rPr>
          <w:rFonts w:ascii="Palatino Linotype" w:eastAsia="Calibri" w:hAnsi="Palatino Linotype"/>
          <w:i/>
          <w:sz w:val="22"/>
          <w:lang w:eastAsia="en-US"/>
        </w:rPr>
      </w:pPr>
      <w:r w:rsidRPr="000B5961">
        <w:rPr>
          <w:rFonts w:ascii="Palatino Linotype" w:eastAsia="Calibri" w:hAnsi="Palatino Linotype"/>
          <w:i/>
          <w:sz w:val="22"/>
          <w:lang w:eastAsia="en-US"/>
        </w:rPr>
        <w:t>Para el caso de la interpretación se podrá tomar en cuenta los criterios, determinaciones y opiniones de los organismos nacionales e internacionales, en materia de transparencia y el derecho de acceso a la información.</w:t>
      </w:r>
    </w:p>
    <w:p w14:paraId="450F19E1" w14:textId="77777777" w:rsidR="00F067A6" w:rsidRPr="000B5961" w:rsidRDefault="00F067A6" w:rsidP="00F067A6">
      <w:pPr>
        <w:spacing w:line="276" w:lineRule="auto"/>
        <w:ind w:left="567" w:right="567"/>
        <w:jc w:val="both"/>
        <w:rPr>
          <w:rFonts w:ascii="Palatino Linotype" w:eastAsia="Calibri" w:hAnsi="Palatino Linotype"/>
          <w:sz w:val="22"/>
          <w:lang w:eastAsia="en-US"/>
        </w:rPr>
      </w:pPr>
      <w:r w:rsidRPr="000B5961">
        <w:rPr>
          <w:rFonts w:ascii="Palatino Linotype" w:eastAsia="Calibri" w:hAnsi="Palatino Linotype"/>
          <w:sz w:val="22"/>
          <w:lang w:eastAsia="en-US"/>
        </w:rPr>
        <w:t>(Énfasis añadido)</w:t>
      </w:r>
    </w:p>
    <w:p w14:paraId="64129928" w14:textId="77777777" w:rsidR="00F067A6" w:rsidRPr="00D841E2"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5523E20A" w14:textId="6272672A" w:rsidR="00D841E2" w:rsidRPr="00D841E2"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Establecido </w:t>
      </w:r>
      <w:r w:rsidRPr="005F49EC">
        <w:rPr>
          <w:rFonts w:ascii="Palatino Linotype" w:eastAsia="Calibri" w:hAnsi="Palatino Linotype"/>
        </w:rPr>
        <w:t>lo anterior</w:t>
      </w:r>
      <w:r>
        <w:rPr>
          <w:rFonts w:ascii="Palatino Linotype" w:eastAsia="Calibri" w:hAnsi="Palatino Linotype"/>
        </w:rPr>
        <w:t>,</w:t>
      </w:r>
      <w:r w:rsidRPr="005F49EC">
        <w:rPr>
          <w:rFonts w:ascii="Palatino Linotype" w:eastAsia="Calibri" w:hAnsi="Palatino Linotype"/>
        </w:rPr>
        <w:t xml:space="preserve"> el artículo 7 de la Ley antes citada señala que el </w:t>
      </w:r>
      <w:r w:rsidR="00376A5E" w:rsidRPr="005F49EC">
        <w:rPr>
          <w:rFonts w:ascii="Palatino Linotype" w:eastAsia="Calibri" w:hAnsi="Palatino Linotype"/>
        </w:rPr>
        <w:t>Estado Mexicano</w:t>
      </w:r>
      <w:r w:rsidRPr="005F49EC">
        <w:rPr>
          <w:rFonts w:ascii="Palatino Linotype" w:eastAsia="Calibri" w:hAnsi="Palatino Linotype"/>
        </w:rPr>
        <w:t xml:space="preserve"> garantizará el efectivo acceso a toda persona a la información en su posesión, como se aprecia a continuación:</w:t>
      </w:r>
    </w:p>
    <w:p w14:paraId="49CA5D2E" w14:textId="0AEE5306"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6B75DC73" w14:textId="77777777" w:rsidR="00F067A6" w:rsidRPr="000B5961" w:rsidRDefault="00F067A6" w:rsidP="00F067A6">
      <w:pPr>
        <w:spacing w:line="276" w:lineRule="auto"/>
        <w:ind w:left="540" w:right="738"/>
        <w:contextualSpacing/>
        <w:jc w:val="both"/>
        <w:rPr>
          <w:rFonts w:ascii="Palatino Linotype" w:eastAsia="Calibri" w:hAnsi="Palatino Linotype"/>
          <w:i/>
          <w:sz w:val="22"/>
        </w:rPr>
      </w:pPr>
      <w:r w:rsidRPr="000B5961">
        <w:rPr>
          <w:rFonts w:ascii="Palatino Linotype" w:eastAsia="Calibri" w:hAnsi="Palatino Linotype"/>
          <w:sz w:val="22"/>
        </w:rPr>
        <w:t>“</w:t>
      </w:r>
      <w:r w:rsidRPr="000B5961">
        <w:rPr>
          <w:rFonts w:ascii="Palatino Linotype" w:eastAsia="Calibri" w:hAnsi="Palatino Linotype"/>
          <w:b/>
          <w:i/>
          <w:sz w:val="22"/>
        </w:rPr>
        <w:t>Artículo 7.</w:t>
      </w:r>
      <w:r w:rsidRPr="000B5961">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7FEB3AF" w14:textId="77777777" w:rsidR="00F067A6" w:rsidRPr="00D841E2"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7E3E5927" w14:textId="30B1350C" w:rsidR="00D841E2" w:rsidRPr="00D841E2"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Además, </w:t>
      </w:r>
      <w:r>
        <w:rPr>
          <w:rFonts w:ascii="Palatino Linotype" w:eastAsia="Calibri" w:hAnsi="Palatino Linotype" w:cs="Arial"/>
          <w:bCs/>
          <w:lang w:eastAsia="en-US"/>
        </w:rPr>
        <w:t>la</w:t>
      </w:r>
      <w:r w:rsidRPr="005F49EC">
        <w:rPr>
          <w:rFonts w:ascii="Palatino Linotype" w:eastAsia="Calibri" w:hAnsi="Palatino Linotype" w:cs="Arial"/>
          <w:bCs/>
          <w:lang w:eastAsia="en-US"/>
        </w:rPr>
        <w:t xml:space="preserve"> </w:t>
      </w:r>
      <w:r w:rsidRPr="005F49EC">
        <w:rPr>
          <w:rFonts w:ascii="Palatino Linotype" w:hAnsi="Palatino Linotype" w:cs="Arial"/>
          <w:lang w:eastAsia="en-US"/>
        </w:rPr>
        <w:t>Ley de Transparencia y Acceso a la Información Pública del Estado de México y Municipios, prevé en su artículo 23</w:t>
      </w:r>
      <w:r>
        <w:rPr>
          <w:rFonts w:ascii="Palatino Linotype" w:hAnsi="Palatino Linotype" w:cs="Arial"/>
          <w:lang w:eastAsia="en-US"/>
        </w:rPr>
        <w:t>,</w:t>
      </w:r>
      <w:r w:rsidRPr="005F49EC">
        <w:rPr>
          <w:rFonts w:ascii="Palatino Linotype" w:hAnsi="Palatino Linotype" w:cs="Arial"/>
          <w:lang w:eastAsia="en-US"/>
        </w:rPr>
        <w:t xml:space="preserve"> fracción IV</w:t>
      </w:r>
      <w:r>
        <w:rPr>
          <w:rFonts w:ascii="Palatino Linotype" w:hAnsi="Palatino Linotype" w:cs="Arial"/>
          <w:lang w:eastAsia="en-US"/>
        </w:rPr>
        <w:t>,</w:t>
      </w:r>
      <w:r w:rsidRPr="005F49EC">
        <w:rPr>
          <w:rFonts w:ascii="Palatino Linotype" w:hAnsi="Palatino Linotype" w:cs="Arial"/>
          <w:lang w:eastAsia="en-US"/>
        </w:rPr>
        <w:t xml:space="preserve"> que son Sujetos Obligados a Transparentar y permitir el acceso a su información y proteger los datos que obren en su poder:</w:t>
      </w:r>
    </w:p>
    <w:p w14:paraId="17928EF8" w14:textId="20F6B345"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6988886E" w14:textId="77777777" w:rsidR="00F067A6" w:rsidRDefault="00F067A6" w:rsidP="00F067A6">
      <w:pPr>
        <w:spacing w:line="276" w:lineRule="auto"/>
        <w:ind w:left="567" w:right="567"/>
        <w:contextualSpacing/>
        <w:jc w:val="both"/>
        <w:rPr>
          <w:rFonts w:ascii="Palatino Linotype" w:hAnsi="Palatino Linotype" w:cs="Arial"/>
          <w:i/>
          <w:sz w:val="22"/>
          <w:lang w:eastAsia="en-US"/>
        </w:rPr>
      </w:pPr>
      <w:r w:rsidRPr="000B5961">
        <w:rPr>
          <w:rFonts w:ascii="Palatino Linotype" w:hAnsi="Palatino Linotype" w:cs="Arial"/>
          <w:b/>
          <w:i/>
          <w:sz w:val="22"/>
          <w:lang w:eastAsia="en-US"/>
        </w:rPr>
        <w:t>“Artículo 23.</w:t>
      </w:r>
      <w:r w:rsidRPr="000B5961">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35E6C82E" w14:textId="77777777" w:rsidR="00F067A6" w:rsidRPr="000B5961" w:rsidRDefault="00F067A6" w:rsidP="00F067A6">
      <w:pPr>
        <w:spacing w:line="276" w:lineRule="auto"/>
        <w:ind w:left="567" w:right="567"/>
        <w:contextualSpacing/>
        <w:jc w:val="both"/>
        <w:rPr>
          <w:rFonts w:ascii="Palatino Linotype" w:hAnsi="Palatino Linotype" w:cs="Arial"/>
          <w:i/>
          <w:sz w:val="22"/>
          <w:lang w:eastAsia="en-US"/>
        </w:rPr>
      </w:pPr>
      <w:r w:rsidRPr="000B5961">
        <w:rPr>
          <w:rFonts w:ascii="Palatino Linotype" w:eastAsia="MS Mincho" w:hAnsi="Palatino Linotype" w:cs="Arial"/>
          <w:sz w:val="22"/>
        </w:rPr>
        <w:t>(…)</w:t>
      </w:r>
    </w:p>
    <w:p w14:paraId="719A5131" w14:textId="77777777" w:rsidR="00F067A6" w:rsidRPr="000B5961" w:rsidRDefault="00F067A6" w:rsidP="00F067A6">
      <w:pPr>
        <w:spacing w:line="276" w:lineRule="auto"/>
        <w:ind w:left="567" w:right="567"/>
        <w:contextualSpacing/>
        <w:jc w:val="both"/>
        <w:rPr>
          <w:rFonts w:ascii="Palatino Linotype" w:eastAsia="MS Mincho" w:hAnsi="Palatino Linotype" w:cs="Arial"/>
          <w:b/>
          <w:i/>
          <w:sz w:val="22"/>
        </w:rPr>
      </w:pPr>
      <w:r w:rsidRPr="000B5961">
        <w:rPr>
          <w:rFonts w:ascii="Palatino Linotype" w:eastAsia="MS Mincho" w:hAnsi="Palatino Linotype" w:cs="Arial"/>
          <w:b/>
          <w:i/>
          <w:sz w:val="22"/>
        </w:rPr>
        <w:t>IV. Los ayuntamientos y las dependencias, organismos, órganos y entidades de la administración municipal;"</w:t>
      </w:r>
    </w:p>
    <w:p w14:paraId="4829C5C1" w14:textId="77777777" w:rsidR="00F067A6" w:rsidRDefault="00F067A6" w:rsidP="00F067A6">
      <w:pPr>
        <w:tabs>
          <w:tab w:val="left" w:pos="851"/>
        </w:tabs>
        <w:spacing w:line="276" w:lineRule="auto"/>
        <w:ind w:left="567" w:right="567"/>
        <w:contextualSpacing/>
        <w:jc w:val="both"/>
        <w:rPr>
          <w:rFonts w:ascii="Palatino Linotype" w:hAnsi="Palatino Linotype" w:cs="Arial"/>
          <w:i/>
          <w:sz w:val="22"/>
          <w:lang w:eastAsia="en-US"/>
        </w:rPr>
      </w:pPr>
      <w:r w:rsidRPr="000B5961">
        <w:rPr>
          <w:rFonts w:ascii="Palatino Linotype" w:hAnsi="Palatino Linotype" w:cs="Arial"/>
          <w:i/>
          <w:sz w:val="22"/>
          <w:lang w:eastAsia="en-US"/>
        </w:rPr>
        <w:lastRenderedPageBreak/>
        <w:t>(…)”</w:t>
      </w:r>
    </w:p>
    <w:p w14:paraId="059447D2" w14:textId="77777777" w:rsidR="00F067A6" w:rsidRPr="000B5961" w:rsidRDefault="00F067A6" w:rsidP="00F067A6">
      <w:pPr>
        <w:tabs>
          <w:tab w:val="left" w:pos="851"/>
        </w:tabs>
        <w:spacing w:line="276" w:lineRule="auto"/>
        <w:ind w:left="567" w:right="567"/>
        <w:contextualSpacing/>
        <w:jc w:val="both"/>
        <w:rPr>
          <w:rFonts w:ascii="Palatino Linotype" w:hAnsi="Palatino Linotype" w:cs="Arial"/>
          <w:sz w:val="22"/>
          <w:lang w:eastAsia="en-US"/>
        </w:rPr>
      </w:pPr>
      <w:r>
        <w:rPr>
          <w:rFonts w:ascii="Palatino Linotype" w:hAnsi="Palatino Linotype" w:cs="Arial"/>
          <w:sz w:val="22"/>
          <w:lang w:eastAsia="en-US"/>
        </w:rPr>
        <w:t>(Énfasis añadido)</w:t>
      </w:r>
    </w:p>
    <w:p w14:paraId="513FB456" w14:textId="77777777" w:rsidR="00F067A6" w:rsidRPr="00D841E2"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6F82EB52" w14:textId="58AEFE4C" w:rsidR="00D841E2" w:rsidRPr="00D841E2" w:rsidRDefault="00F067A6"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 xml:space="preserve">Una </w:t>
      </w:r>
      <w:r>
        <w:rPr>
          <w:rFonts w:ascii="Palatino Linotype" w:hAnsi="Palatino Linotype" w:cs="Arial"/>
          <w:lang w:eastAsia="en-US"/>
        </w:rPr>
        <w:t>vez demostrada</w:t>
      </w:r>
      <w:r w:rsidRPr="005F49EC">
        <w:rPr>
          <w:rFonts w:ascii="Palatino Linotype" w:hAnsi="Palatino Linotype" w:cs="Arial"/>
          <w:lang w:val="es-ES_tradnl" w:eastAsia="en-US"/>
        </w:rPr>
        <w:t xml:space="preserve"> </w:t>
      </w:r>
      <w:r w:rsidRPr="005F49EC">
        <w:rPr>
          <w:rFonts w:ascii="Palatino Linotype" w:hAnsi="Palatino Linotype" w:cs="Arial"/>
          <w:lang w:eastAsia="en-US"/>
        </w:rPr>
        <w:t>la procedencia del acceso</w:t>
      </w:r>
      <w:r w:rsidRPr="007D1970">
        <w:rPr>
          <w:rFonts w:ascii="Palatino Linotype" w:hAnsi="Palatino Linotype" w:cs="Arial"/>
          <w:lang w:eastAsia="en-US"/>
        </w:rPr>
        <w:t xml:space="preserve"> en términos de la Ley de Transparencia Estatal, </w:t>
      </w:r>
      <w:r>
        <w:rPr>
          <w:rFonts w:ascii="Palatino Linotype" w:hAnsi="Palatino Linotype" w:cs="Arial"/>
          <w:lang w:eastAsia="en-US"/>
        </w:rPr>
        <w:t>e</w:t>
      </w:r>
      <w:r w:rsidRPr="007D1970">
        <w:rPr>
          <w:rFonts w:ascii="Palatino Linotype" w:eastAsia="MS Mincho" w:hAnsi="Palatino Linotype" w:cs="Arial"/>
          <w:lang w:eastAsia="es-MX"/>
        </w:rPr>
        <w:t>s indispensable traer a colación lo contenido en los artículos 158 y 164 de la Ley de Transparencia y Acceso a la Información Pública del Estado de México y Municipios, los cuales señalan que:</w:t>
      </w:r>
    </w:p>
    <w:p w14:paraId="0AF26E55" w14:textId="7882679B"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14CE7386" w14:textId="77777777" w:rsidR="00F067A6" w:rsidRPr="000B5961" w:rsidRDefault="00F067A6" w:rsidP="00F067A6">
      <w:pPr>
        <w:spacing w:line="276" w:lineRule="auto"/>
        <w:ind w:left="567" w:right="567"/>
        <w:jc w:val="both"/>
        <w:rPr>
          <w:rFonts w:ascii="Palatino Linotype" w:hAnsi="Palatino Linotype"/>
          <w:i/>
          <w:sz w:val="22"/>
          <w:lang w:eastAsia="es-MX"/>
        </w:rPr>
      </w:pPr>
      <w:r w:rsidRPr="000B5961">
        <w:rPr>
          <w:rFonts w:ascii="Palatino Linotype" w:hAnsi="Palatino Linotype"/>
          <w:i/>
          <w:sz w:val="22"/>
          <w:lang w:eastAsia="es-MX"/>
        </w:rPr>
        <w:t>“</w:t>
      </w:r>
      <w:r w:rsidRPr="000B5961">
        <w:rPr>
          <w:rFonts w:ascii="Palatino Linotype" w:hAnsi="Palatino Linotype"/>
          <w:b/>
          <w:bCs/>
          <w:i/>
          <w:sz w:val="22"/>
          <w:lang w:eastAsia="es-MX"/>
        </w:rPr>
        <w:t>Artículo 158.</w:t>
      </w:r>
      <w:r w:rsidRPr="000B5961">
        <w:rPr>
          <w:rFonts w:ascii="Palatino Linotype" w:hAnsi="Palatino Linotype"/>
          <w:i/>
          <w:sz w:val="22"/>
          <w:lang w:eastAsia="es-MX"/>
        </w:rPr>
        <w:t xml:space="preserve"> </w:t>
      </w:r>
      <w:r w:rsidRPr="000B5961">
        <w:rPr>
          <w:rFonts w:ascii="Palatino Linotype" w:hAnsi="Palatino Linotype"/>
          <w:bCs/>
          <w:i/>
          <w:sz w:val="22"/>
          <w:lang w:eastAsia="es-MX"/>
        </w:rPr>
        <w:t>De manera excepcional, cuando de forma fundada y motivada así lo determine el sujeto obligado</w:t>
      </w:r>
      <w:r w:rsidRPr="000B5961">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0B5961">
        <w:rPr>
          <w:rFonts w:ascii="Palatino Linotype" w:hAnsi="Palatino Linotype"/>
          <w:bCs/>
          <w:i/>
          <w:sz w:val="22"/>
          <w:lang w:eastAsia="es-MX"/>
        </w:rPr>
        <w:t>cuya entrega o reproducción sobrepase las capacidades técnicas administrativas y humanas del sujeto obligado</w:t>
      </w:r>
      <w:r w:rsidRPr="000B5961">
        <w:rPr>
          <w:rFonts w:ascii="Palatino Linotype" w:hAnsi="Palatino Linotype"/>
          <w:i/>
          <w:sz w:val="22"/>
          <w:lang w:eastAsia="es-MX"/>
        </w:rPr>
        <w:t xml:space="preserve"> para cumplir con la solicitud, en los plazos establecidos para dichos efectos,</w:t>
      </w:r>
      <w:r w:rsidRPr="000B5961">
        <w:rPr>
          <w:rFonts w:ascii="Palatino Linotype" w:hAnsi="Palatino Linotype"/>
          <w:bCs/>
          <w:i/>
          <w:sz w:val="22"/>
          <w:lang w:eastAsia="es-MX"/>
        </w:rPr>
        <w:t xml:space="preserve"> se podrá poner a disposición del solicitante los documentos en consulta directa</w:t>
      </w:r>
      <w:r w:rsidRPr="000B5961">
        <w:rPr>
          <w:rFonts w:ascii="Palatino Linotype" w:hAnsi="Palatino Linotype"/>
          <w:i/>
          <w:sz w:val="22"/>
          <w:lang w:eastAsia="es-MX"/>
        </w:rPr>
        <w:t>, salvo la información clasificada”.</w:t>
      </w:r>
    </w:p>
    <w:p w14:paraId="4F329E4A" w14:textId="77777777" w:rsidR="00F067A6" w:rsidRPr="000B5961" w:rsidRDefault="00F067A6" w:rsidP="00F067A6">
      <w:pPr>
        <w:spacing w:line="276" w:lineRule="auto"/>
        <w:ind w:left="567" w:right="567"/>
        <w:jc w:val="both"/>
        <w:rPr>
          <w:rFonts w:ascii="Palatino Linotype" w:hAnsi="Palatino Linotype"/>
          <w:i/>
          <w:sz w:val="22"/>
          <w:lang w:eastAsia="es-MX"/>
        </w:rPr>
      </w:pPr>
    </w:p>
    <w:p w14:paraId="63EF6914" w14:textId="77777777" w:rsidR="00F067A6" w:rsidRPr="000B5961" w:rsidRDefault="00F067A6" w:rsidP="00F067A6">
      <w:pPr>
        <w:spacing w:line="276" w:lineRule="auto"/>
        <w:ind w:left="567" w:right="567"/>
        <w:jc w:val="both"/>
        <w:rPr>
          <w:rFonts w:ascii="Palatino Linotype" w:hAnsi="Palatino Linotype"/>
          <w:bCs/>
          <w:i/>
          <w:sz w:val="22"/>
          <w:lang w:eastAsia="es-MX"/>
        </w:rPr>
      </w:pPr>
      <w:r w:rsidRPr="000B5961">
        <w:rPr>
          <w:rFonts w:ascii="Palatino Linotype" w:hAnsi="Palatino Linotype"/>
          <w:i/>
          <w:sz w:val="22"/>
          <w:lang w:eastAsia="es-MX"/>
        </w:rPr>
        <w:t>“</w:t>
      </w:r>
      <w:r w:rsidRPr="000B5961">
        <w:rPr>
          <w:rFonts w:ascii="Palatino Linotype" w:hAnsi="Palatino Linotype"/>
          <w:b/>
          <w:bCs/>
          <w:i/>
          <w:sz w:val="22"/>
          <w:lang w:eastAsia="es-MX"/>
        </w:rPr>
        <w:t>Artículo 164.</w:t>
      </w:r>
      <w:r w:rsidRPr="000B5961">
        <w:rPr>
          <w:rFonts w:ascii="Palatino Linotype" w:hAnsi="Palatino Linotype"/>
          <w:i/>
          <w:sz w:val="22"/>
          <w:lang w:eastAsia="es-MX"/>
        </w:rPr>
        <w:t xml:space="preserve"> </w:t>
      </w:r>
      <w:r w:rsidRPr="000B5961">
        <w:rPr>
          <w:rFonts w:ascii="Palatino Linotype" w:hAnsi="Palatino Linotype"/>
          <w:bCs/>
          <w:i/>
          <w:sz w:val="22"/>
          <w:lang w:eastAsia="es-MX"/>
        </w:rPr>
        <w:t>El acceso se dará en la modalidad de entrega</w:t>
      </w:r>
      <w:r w:rsidRPr="000B5961">
        <w:rPr>
          <w:rFonts w:ascii="Palatino Linotype" w:hAnsi="Palatino Linotype"/>
          <w:i/>
          <w:sz w:val="22"/>
          <w:lang w:eastAsia="es-MX"/>
        </w:rPr>
        <w:t xml:space="preserve"> y, en su caso, de envío elegidos por el solicitante</w:t>
      </w:r>
      <w:r w:rsidRPr="000B5961">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729F0931" w14:textId="7556E273" w:rsidR="00F067A6" w:rsidRPr="000B5961" w:rsidRDefault="00F067A6" w:rsidP="00F067A6">
      <w:pPr>
        <w:spacing w:line="276" w:lineRule="auto"/>
        <w:ind w:left="567" w:right="567"/>
        <w:jc w:val="both"/>
        <w:rPr>
          <w:rFonts w:ascii="Palatino Linotype" w:hAnsi="Palatino Linotype"/>
          <w:i/>
          <w:sz w:val="22"/>
          <w:lang w:eastAsia="es-MX"/>
        </w:rPr>
      </w:pPr>
      <w:r w:rsidRPr="000B5961">
        <w:rPr>
          <w:rFonts w:ascii="Palatino Linotype" w:hAnsi="Palatino Linotype"/>
          <w:bCs/>
          <w:i/>
          <w:sz w:val="22"/>
          <w:lang w:eastAsia="es-MX"/>
        </w:rPr>
        <w:t>En cualquier caso, se deberá fundar y motivar la necesidad de ofrecer otras modalidades</w:t>
      </w:r>
      <w:r>
        <w:rPr>
          <w:rFonts w:ascii="Palatino Linotype" w:hAnsi="Palatino Linotype"/>
          <w:bCs/>
          <w:i/>
          <w:sz w:val="22"/>
          <w:lang w:eastAsia="es-MX"/>
        </w:rPr>
        <w:t>.</w:t>
      </w:r>
      <w:r w:rsidRPr="000B5961">
        <w:rPr>
          <w:rFonts w:ascii="Palatino Linotype" w:hAnsi="Palatino Linotype"/>
          <w:i/>
          <w:sz w:val="22"/>
          <w:lang w:eastAsia="es-MX"/>
        </w:rPr>
        <w:t>”</w:t>
      </w:r>
    </w:p>
    <w:p w14:paraId="50E392F1" w14:textId="77777777" w:rsidR="00F067A6" w:rsidRPr="00D841E2" w:rsidRDefault="00F067A6" w:rsidP="00D841E2">
      <w:pPr>
        <w:pStyle w:val="Prrafodelista"/>
        <w:tabs>
          <w:tab w:val="left" w:pos="426"/>
        </w:tabs>
        <w:spacing w:line="360" w:lineRule="auto"/>
        <w:ind w:left="0" w:right="51"/>
        <w:jc w:val="both"/>
        <w:rPr>
          <w:rFonts w:ascii="Palatino Linotype" w:hAnsi="Palatino Linotype"/>
          <w:color w:val="000000" w:themeColor="text1"/>
        </w:rPr>
      </w:pPr>
    </w:p>
    <w:p w14:paraId="472DE147"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 xml:space="preserve">Del </w:t>
      </w:r>
      <w:r w:rsidRPr="00F067A6">
        <w:rPr>
          <w:rFonts w:ascii="Palatino Linotype" w:hAnsi="Palatino Linotype"/>
          <w:lang w:val="es-ES"/>
        </w:rPr>
        <w:t xml:space="preserve">artículo 158 transcrito supra, se tiene que, excepcionalmente, en el caso de que la información solicitada implique un análisis, estudio o procesamiento de documentos, cuya entrega o reproducción sobrepase las capacidades técnicas administrativas y humanas del </w:t>
      </w:r>
      <w:r w:rsidRPr="00F067A6">
        <w:rPr>
          <w:rFonts w:ascii="Palatino Linotype" w:hAnsi="Palatino Linotype"/>
          <w:b/>
          <w:bCs/>
          <w:lang w:val="es-ES"/>
        </w:rPr>
        <w:t>SUJETO OBLIGADO</w:t>
      </w:r>
      <w:r w:rsidRPr="00F067A6">
        <w:rPr>
          <w:rFonts w:ascii="Palatino Linotype" w:hAnsi="Palatino Linotype"/>
          <w:lang w:val="es-ES"/>
        </w:rPr>
        <w:t xml:space="preserve">, éste podrá poder a disposición los documentos vía </w:t>
      </w:r>
      <w:r w:rsidRPr="00376A5E">
        <w:rPr>
          <w:rFonts w:ascii="Palatino Linotype" w:hAnsi="Palatino Linotype"/>
          <w:i/>
          <w:lang w:val="es-ES"/>
        </w:rPr>
        <w:t>In Situ</w:t>
      </w:r>
      <w:r w:rsidRPr="00F067A6">
        <w:rPr>
          <w:rFonts w:ascii="Palatino Linotype" w:hAnsi="Palatino Linotype"/>
          <w:lang w:val="es-ES"/>
        </w:rPr>
        <w:t xml:space="preserve"> o Consulta Directa, </w:t>
      </w:r>
      <w:r w:rsidRPr="00F067A6">
        <w:rPr>
          <w:rFonts w:ascii="Palatino Linotype" w:hAnsi="Palatino Linotype"/>
          <w:b/>
          <w:bCs/>
          <w:lang w:val="es-ES"/>
        </w:rPr>
        <w:t xml:space="preserve">siempre y cuando se </w:t>
      </w:r>
      <w:r w:rsidRPr="00F067A6">
        <w:rPr>
          <w:rFonts w:ascii="Palatino Linotype" w:hAnsi="Palatino Linotype"/>
          <w:b/>
          <w:bCs/>
          <w:lang w:val="es-ES"/>
        </w:rPr>
        <w:lastRenderedPageBreak/>
        <w:t>funden y motiven las razones que justifiquen la imposibilidad de entregar la información en la modalidad originalmente solicitada</w:t>
      </w:r>
      <w:r w:rsidRPr="00F067A6">
        <w:rPr>
          <w:rFonts w:ascii="Palatino Linotype" w:hAnsi="Palatino Linotype"/>
          <w:lang w:val="es-ES"/>
        </w:rPr>
        <w:t xml:space="preserve">. </w:t>
      </w:r>
    </w:p>
    <w:p w14:paraId="46283BD5" w14:textId="0930D122"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108C2875"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Es decir, del artículo anterior, se derivan tres hipótesis que en conjunto, y de manera fundada y motivada, validan el cambio de modalidad de entrega de la información y las cuales son, que las documentales a proporcionar </w:t>
      </w:r>
      <w:r w:rsidRPr="00F067A6">
        <w:rPr>
          <w:rFonts w:ascii="Palatino Linotype" w:hAnsi="Palatino Linotype"/>
          <w:b/>
          <w:bCs/>
          <w:lang w:val="es-ES"/>
        </w:rPr>
        <w:t>sobrepasen las capacidades técnicas, administrativas y humanas del SUJETO OBLIGADO</w:t>
      </w:r>
      <w:r w:rsidRPr="00F067A6">
        <w:rPr>
          <w:rFonts w:ascii="Palatino Linotype" w:hAnsi="Palatino Linotype"/>
          <w:lang w:val="es-ES"/>
        </w:rPr>
        <w:t xml:space="preserve">. </w:t>
      </w:r>
    </w:p>
    <w:p w14:paraId="6BF8CE51"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430FF402"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Para ello, cabe mencionar lo que se entiende por “</w:t>
      </w:r>
      <w:r w:rsidRPr="00F067A6">
        <w:rPr>
          <w:rFonts w:ascii="Palatino Linotype" w:hAnsi="Palatino Linotype"/>
          <w:b/>
          <w:bCs/>
          <w:lang w:val="es-ES"/>
        </w:rPr>
        <w:t>capacidad</w:t>
      </w:r>
      <w:r w:rsidRPr="00F067A6">
        <w:rPr>
          <w:rFonts w:ascii="Palatino Linotype" w:hAnsi="Palatino Linotype"/>
          <w:lang w:val="es-ES"/>
        </w:rPr>
        <w:t>”; que, de manera general, puede ser interpretado como la circunstancia o conjunto de condiciones, cualidades o aptitudes que permiten el desarrollo o el cumplimiento de una función o desempeño de un cargo.</w:t>
      </w:r>
    </w:p>
    <w:p w14:paraId="5610D0DC"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5E29637C"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74DA6489"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794FC976" w14:textId="0D289F6E"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Ahora bien, en relación con </w:t>
      </w:r>
      <w:r w:rsidRPr="00376A5E">
        <w:rPr>
          <w:rFonts w:ascii="Palatino Linotype" w:hAnsi="Palatino Linotype"/>
          <w:b/>
          <w:lang w:val="es-ES"/>
        </w:rPr>
        <w:t xml:space="preserve">el peso máximo de archivos que soporta el </w:t>
      </w:r>
      <w:r w:rsidR="00376A5E" w:rsidRPr="00376A5E">
        <w:rPr>
          <w:rFonts w:ascii="Palatino Linotype" w:hAnsi="Palatino Linotype"/>
          <w:b/>
          <w:lang w:val="es-ES"/>
        </w:rPr>
        <w:t>SAIMEX</w:t>
      </w:r>
      <w:r w:rsidRPr="00376A5E">
        <w:rPr>
          <w:rFonts w:ascii="Palatino Linotype" w:hAnsi="Palatino Linotype"/>
          <w:b/>
          <w:lang w:val="es-ES"/>
        </w:rPr>
        <w:t xml:space="preserve"> para adjuntar como respuesta a las solicitudes de información</w:t>
      </w:r>
      <w:r w:rsidRPr="00F067A6">
        <w:rPr>
          <w:rFonts w:ascii="Palatino Linotype" w:hAnsi="Palatino Linotype"/>
          <w:lang w:val="es-ES"/>
        </w:rPr>
        <w:t xml:space="preserve">, </w:t>
      </w:r>
      <w:r w:rsidR="00376A5E">
        <w:rPr>
          <w:rFonts w:ascii="Palatino Linotype" w:hAnsi="Palatino Linotype"/>
          <w:lang w:val="es-ES"/>
        </w:rPr>
        <w:t xml:space="preserve">de acuerdo con la Dirección de Informática de este Instituto, </w:t>
      </w:r>
      <w:r w:rsidR="009F62E1">
        <w:rPr>
          <w:rFonts w:ascii="Palatino Linotype" w:hAnsi="Palatino Linotype"/>
          <w:lang w:val="es-ES"/>
        </w:rPr>
        <w:t>la plataforma</w:t>
      </w:r>
      <w:r w:rsidRPr="00F067A6">
        <w:rPr>
          <w:rFonts w:ascii="Palatino Linotype" w:hAnsi="Palatino Linotype"/>
          <w:lang w:val="es-ES"/>
        </w:rPr>
        <w:t xml:space="preserve"> </w:t>
      </w:r>
      <w:r w:rsidRPr="00376A5E">
        <w:rPr>
          <w:rFonts w:ascii="Palatino Linotype" w:hAnsi="Palatino Linotype"/>
          <w:b/>
          <w:lang w:val="es-ES"/>
        </w:rPr>
        <w:t xml:space="preserve">tiene el soporte tecnológico para que se puedan adjuntar archivos con un peso </w:t>
      </w:r>
      <w:r w:rsidRPr="00376A5E">
        <w:rPr>
          <w:rFonts w:ascii="Palatino Linotype" w:hAnsi="Palatino Linotype"/>
          <w:b/>
          <w:lang w:val="es-ES"/>
        </w:rPr>
        <w:lastRenderedPageBreak/>
        <w:t>aproximado de hasta 500Mb o un equivalente de hasta 8,000 hojas</w:t>
      </w:r>
      <w:r w:rsidRPr="00F067A6">
        <w:rPr>
          <w:rFonts w:ascii="Palatino Linotype" w:hAnsi="Palatino Linotype"/>
          <w:lang w:val="es-ES"/>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04F0B114"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20C5ED76" w14:textId="325C76A5" w:rsidR="00F067A6" w:rsidRPr="009F62E1" w:rsidRDefault="00F067A6" w:rsidP="009F62E1">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En este caso, el </w:t>
      </w:r>
      <w:r w:rsidRPr="00F067A6">
        <w:rPr>
          <w:rFonts w:ascii="Palatino Linotype" w:hAnsi="Palatino Linotype"/>
          <w:b/>
          <w:bCs/>
          <w:lang w:val="es-ES"/>
        </w:rPr>
        <w:t>SUJETO OBLIGADO</w:t>
      </w:r>
      <w:r w:rsidRPr="00F067A6">
        <w:rPr>
          <w:rFonts w:ascii="Palatino Linotype" w:hAnsi="Palatino Linotype"/>
          <w:lang w:val="es-ES"/>
        </w:rPr>
        <w:t xml:space="preserve"> no manifestó en su</w:t>
      </w:r>
      <w:r w:rsidR="009F62E1">
        <w:rPr>
          <w:rFonts w:ascii="Palatino Linotype" w:hAnsi="Palatino Linotype"/>
          <w:lang w:val="es-ES"/>
        </w:rPr>
        <w:t>s</w:t>
      </w:r>
      <w:r w:rsidRPr="00F067A6">
        <w:rPr>
          <w:rFonts w:ascii="Palatino Linotype" w:hAnsi="Palatino Linotype"/>
          <w:lang w:val="es-ES"/>
        </w:rPr>
        <w:t xml:space="preserve"> respuesta</w:t>
      </w:r>
      <w:r w:rsidR="009F62E1">
        <w:rPr>
          <w:rFonts w:ascii="Palatino Linotype" w:hAnsi="Palatino Linotype"/>
          <w:lang w:val="es-ES"/>
        </w:rPr>
        <w:t>s</w:t>
      </w:r>
      <w:r w:rsidRPr="00F067A6">
        <w:rPr>
          <w:rFonts w:ascii="Palatino Linotype" w:hAnsi="Palatino Linotype"/>
          <w:lang w:val="es-ES"/>
        </w:rPr>
        <w:t xml:space="preserve"> algún inconveni</w:t>
      </w:r>
      <w:r w:rsidR="009F62E1">
        <w:rPr>
          <w:rFonts w:ascii="Palatino Linotype" w:hAnsi="Palatino Linotype"/>
          <w:lang w:val="es-ES"/>
        </w:rPr>
        <w:t>ente para cargar la información,</w:t>
      </w:r>
      <w:r w:rsidRPr="00F067A6">
        <w:rPr>
          <w:rFonts w:ascii="Palatino Linotype" w:hAnsi="Palatino Linotype"/>
          <w:lang w:val="es-ES"/>
        </w:rPr>
        <w:t xml:space="preserve"> </w:t>
      </w:r>
      <w:r w:rsidR="009F62E1">
        <w:rPr>
          <w:rFonts w:ascii="Palatino Linotype" w:hAnsi="Palatino Linotype"/>
          <w:lang w:val="es-ES"/>
        </w:rPr>
        <w:t xml:space="preserve">de ahí que esta Ponencia </w:t>
      </w:r>
      <w:proofErr w:type="spellStart"/>
      <w:r w:rsidR="009F62E1">
        <w:rPr>
          <w:rFonts w:ascii="Palatino Linotype" w:hAnsi="Palatino Linotype"/>
          <w:lang w:val="es-ES"/>
        </w:rPr>
        <w:t>Resolutora</w:t>
      </w:r>
      <w:proofErr w:type="spellEnd"/>
      <w:r w:rsidRPr="00F067A6">
        <w:rPr>
          <w:rFonts w:ascii="Palatino Linotype" w:hAnsi="Palatino Linotype"/>
          <w:lang w:val="es-ES"/>
        </w:rPr>
        <w:t xml:space="preserve"> se </w:t>
      </w:r>
      <w:r w:rsidR="009F62E1">
        <w:rPr>
          <w:rFonts w:ascii="Palatino Linotype" w:hAnsi="Palatino Linotype"/>
          <w:lang w:val="es-ES"/>
        </w:rPr>
        <w:t>diera</w:t>
      </w:r>
      <w:r w:rsidRPr="00F067A6">
        <w:rPr>
          <w:rFonts w:ascii="Palatino Linotype" w:hAnsi="Palatino Linotype"/>
          <w:lang w:val="es-ES"/>
        </w:rPr>
        <w:t xml:space="preserve"> a la tarea de solicitar </w:t>
      </w:r>
      <w:r w:rsidR="009F62E1" w:rsidRPr="00F067A6">
        <w:rPr>
          <w:rFonts w:ascii="Palatino Linotype" w:hAnsi="Palatino Linotype"/>
          <w:lang w:val="es-ES"/>
        </w:rPr>
        <w:t xml:space="preserve">información </w:t>
      </w:r>
      <w:r w:rsidRPr="00F067A6">
        <w:rPr>
          <w:rFonts w:ascii="Palatino Linotype" w:hAnsi="Palatino Linotype"/>
          <w:lang w:val="es-ES"/>
        </w:rPr>
        <w:t>a la Dirección General de Informática de</w:t>
      </w:r>
      <w:r w:rsidR="009F62E1">
        <w:rPr>
          <w:rFonts w:ascii="Palatino Linotype" w:hAnsi="Palatino Linotype"/>
          <w:lang w:val="es-ES"/>
        </w:rPr>
        <w:t>l</w:t>
      </w:r>
      <w:r w:rsidRPr="00F067A6">
        <w:rPr>
          <w:rFonts w:ascii="Palatino Linotype" w:hAnsi="Palatino Linotype"/>
          <w:lang w:val="es-ES"/>
        </w:rPr>
        <w:t xml:space="preserve"> </w:t>
      </w:r>
      <w:r w:rsidR="009F62E1">
        <w:rPr>
          <w:rFonts w:ascii="Palatino Linotype" w:hAnsi="Palatino Linotype"/>
          <w:lang w:val="es-ES"/>
        </w:rPr>
        <w:t>propio Organismo Garante</w:t>
      </w:r>
      <w:r w:rsidRPr="00F067A6">
        <w:rPr>
          <w:rFonts w:ascii="Palatino Linotype" w:hAnsi="Palatino Linotype"/>
          <w:lang w:val="es-ES"/>
        </w:rPr>
        <w:t xml:space="preserve">, </w:t>
      </w:r>
      <w:r w:rsidR="009F62E1">
        <w:rPr>
          <w:rFonts w:ascii="Palatino Linotype" w:hAnsi="Palatino Linotype"/>
          <w:lang w:val="es-ES"/>
        </w:rPr>
        <w:t>a fin de conocer</w:t>
      </w:r>
      <w:r w:rsidRPr="009F62E1">
        <w:rPr>
          <w:rFonts w:ascii="Palatino Linotype" w:hAnsi="Palatino Linotype"/>
          <w:lang w:val="es-ES"/>
        </w:rPr>
        <w:t xml:space="preserve"> si el </w:t>
      </w:r>
      <w:r w:rsidRPr="009F62E1">
        <w:rPr>
          <w:rFonts w:ascii="Palatino Linotype" w:hAnsi="Palatino Linotype"/>
          <w:b/>
          <w:bCs/>
          <w:lang w:val="es-ES"/>
        </w:rPr>
        <w:t>SUJETO OBLIGADO</w:t>
      </w:r>
      <w:r w:rsidRPr="009F62E1">
        <w:rPr>
          <w:rFonts w:ascii="Palatino Linotype" w:hAnsi="Palatino Linotype"/>
          <w:lang w:val="es-ES"/>
        </w:rPr>
        <w:t xml:space="preserve"> </w:t>
      </w:r>
      <w:r w:rsidR="009F62E1">
        <w:rPr>
          <w:rFonts w:ascii="Palatino Linotype" w:hAnsi="Palatino Linotype"/>
          <w:lang w:val="es-ES"/>
        </w:rPr>
        <w:t>había reportado</w:t>
      </w:r>
      <w:r w:rsidRPr="009F62E1">
        <w:rPr>
          <w:rFonts w:ascii="Palatino Linotype" w:hAnsi="Palatino Linotype"/>
          <w:lang w:val="es-ES"/>
        </w:rPr>
        <w:t xml:space="preserve"> alguna incidencia para subir la información solicitada a través del SAIMEX; </w:t>
      </w:r>
      <w:r w:rsidR="009F62E1">
        <w:rPr>
          <w:rFonts w:ascii="Palatino Linotype" w:hAnsi="Palatino Linotype"/>
          <w:lang w:val="es-ES"/>
        </w:rPr>
        <w:t>empero</w:t>
      </w:r>
      <w:r w:rsidRPr="009F62E1">
        <w:rPr>
          <w:rFonts w:ascii="Palatino Linotype" w:hAnsi="Palatino Linotype"/>
          <w:lang w:val="es-ES"/>
        </w:rPr>
        <w:t>, la Dirección</w:t>
      </w:r>
      <w:r w:rsidR="009F62E1">
        <w:rPr>
          <w:rFonts w:ascii="Palatino Linotype" w:hAnsi="Palatino Linotype"/>
          <w:lang w:val="es-ES"/>
        </w:rPr>
        <w:t xml:space="preserve"> en comento</w:t>
      </w:r>
      <w:r w:rsidRPr="009F62E1">
        <w:rPr>
          <w:rFonts w:ascii="Palatino Linotype" w:hAnsi="Palatino Linotype"/>
          <w:lang w:val="es-ES"/>
        </w:rPr>
        <w:t xml:space="preserve"> manifestó que no se tenía ningún </w:t>
      </w:r>
      <w:r w:rsidR="009F62E1">
        <w:rPr>
          <w:rFonts w:ascii="Palatino Linotype" w:hAnsi="Palatino Linotype"/>
          <w:lang w:val="es-ES"/>
        </w:rPr>
        <w:t>re</w:t>
      </w:r>
      <w:r w:rsidRPr="009F62E1">
        <w:rPr>
          <w:rFonts w:ascii="Palatino Linotype" w:hAnsi="Palatino Linotype"/>
          <w:lang w:val="es-ES"/>
        </w:rPr>
        <w:t xml:space="preserve">porte de incidencia relacionado con </w:t>
      </w:r>
      <w:r w:rsidR="009F62E1">
        <w:rPr>
          <w:rFonts w:ascii="Palatino Linotype" w:hAnsi="Palatino Linotype"/>
          <w:lang w:val="es-ES"/>
        </w:rPr>
        <w:t>los</w:t>
      </w:r>
      <w:r w:rsidRPr="009F62E1">
        <w:rPr>
          <w:rFonts w:ascii="Palatino Linotype" w:hAnsi="Palatino Linotype"/>
          <w:lang w:val="es-ES"/>
        </w:rPr>
        <w:t xml:space="preserve"> asunto</w:t>
      </w:r>
      <w:r w:rsidR="009F62E1">
        <w:rPr>
          <w:rFonts w:ascii="Palatino Linotype" w:hAnsi="Palatino Linotype"/>
          <w:lang w:val="es-ES"/>
        </w:rPr>
        <w:t>s</w:t>
      </w:r>
      <w:r w:rsidRPr="009F62E1">
        <w:rPr>
          <w:rFonts w:ascii="Palatino Linotype" w:hAnsi="Palatino Linotype"/>
          <w:lang w:val="es-ES"/>
        </w:rPr>
        <w:t xml:space="preserve">. </w:t>
      </w:r>
      <w:r w:rsidR="00696834" w:rsidRPr="009F62E1">
        <w:rPr>
          <w:rFonts w:ascii="Palatino Linotype" w:hAnsi="Palatino Linotype"/>
          <w:lang w:val="es-ES"/>
        </w:rPr>
        <w:t>Se adjunta a continuación las capturas de los correos de comunicación como referencia:</w:t>
      </w:r>
    </w:p>
    <w:p w14:paraId="64338D40" w14:textId="00F5424C" w:rsidR="00F067A6" w:rsidRDefault="00F067A6" w:rsidP="00F067A6">
      <w:pPr>
        <w:pStyle w:val="Prrafodelista"/>
        <w:tabs>
          <w:tab w:val="left" w:pos="426"/>
        </w:tabs>
        <w:spacing w:line="360" w:lineRule="auto"/>
        <w:ind w:left="0" w:right="51"/>
        <w:jc w:val="both"/>
        <w:rPr>
          <w:rFonts w:ascii="Palatino Linotype" w:hAnsi="Palatino Linotype"/>
          <w:lang w:val="es-ES"/>
        </w:rPr>
      </w:pPr>
    </w:p>
    <w:p w14:paraId="7F84C4A8" w14:textId="31F056C4" w:rsidR="001568A2" w:rsidRDefault="009F62E1" w:rsidP="00696834">
      <w:pPr>
        <w:pStyle w:val="Prrafodelista"/>
        <w:tabs>
          <w:tab w:val="left" w:pos="426"/>
        </w:tabs>
        <w:spacing w:line="360" w:lineRule="auto"/>
        <w:ind w:left="0" w:right="51"/>
        <w:jc w:val="center"/>
        <w:rPr>
          <w:rFonts w:ascii="Palatino Linotype" w:hAnsi="Palatino Linotype"/>
          <w:lang w:val="es-ES"/>
        </w:rPr>
      </w:pPr>
      <w:r w:rsidRPr="009F62E1">
        <w:rPr>
          <w:rFonts w:ascii="Palatino Linotype" w:hAnsi="Palatino Linotype"/>
          <w:noProof/>
          <w:lang w:eastAsia="es-MX"/>
        </w:rPr>
        <w:drawing>
          <wp:inline distT="0" distB="0" distL="0" distR="0" wp14:anchorId="6C3D6ECC" wp14:editId="40B42F43">
            <wp:extent cx="4793097" cy="1948585"/>
            <wp:effectExtent l="57150" t="57150" r="121920" b="1092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2078" cy="19563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85EEDC" w14:textId="1C77AD5E" w:rsidR="009F62E1" w:rsidRDefault="009F62E1" w:rsidP="00696834">
      <w:pPr>
        <w:pStyle w:val="Prrafodelista"/>
        <w:tabs>
          <w:tab w:val="left" w:pos="426"/>
        </w:tabs>
        <w:spacing w:line="360" w:lineRule="auto"/>
        <w:ind w:left="0" w:right="51"/>
        <w:jc w:val="center"/>
        <w:rPr>
          <w:rFonts w:ascii="Palatino Linotype" w:hAnsi="Palatino Linotype"/>
          <w:lang w:val="es-ES"/>
        </w:rPr>
      </w:pPr>
      <w:r w:rsidRPr="009F62E1">
        <w:rPr>
          <w:rFonts w:ascii="Palatino Linotype" w:hAnsi="Palatino Linotype"/>
          <w:noProof/>
          <w:lang w:eastAsia="es-MX"/>
        </w:rPr>
        <w:lastRenderedPageBreak/>
        <w:drawing>
          <wp:inline distT="0" distB="0" distL="0" distR="0" wp14:anchorId="3642BF19" wp14:editId="0FE82A08">
            <wp:extent cx="4770658" cy="2182908"/>
            <wp:effectExtent l="57150" t="57150" r="106680" b="1225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6976" cy="21903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D9A4CD" w14:textId="77777777" w:rsidR="00696834" w:rsidRPr="00F067A6" w:rsidRDefault="00696834" w:rsidP="00F067A6">
      <w:pPr>
        <w:pStyle w:val="Prrafodelista"/>
        <w:tabs>
          <w:tab w:val="left" w:pos="426"/>
        </w:tabs>
        <w:spacing w:line="360" w:lineRule="auto"/>
        <w:ind w:left="0" w:right="51"/>
        <w:jc w:val="both"/>
        <w:rPr>
          <w:rFonts w:ascii="Palatino Linotype" w:hAnsi="Palatino Linotype"/>
          <w:lang w:val="es-ES"/>
        </w:rPr>
      </w:pPr>
    </w:p>
    <w:p w14:paraId="58A137F7" w14:textId="1D215226" w:rsidR="009F62E1" w:rsidRDefault="009F62E1" w:rsidP="00F067A6">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Por si no fuera suficiente, en seguimiento a los principios</w:t>
      </w:r>
      <w:r>
        <w:rPr>
          <w:rStyle w:val="Refdenotaalpie"/>
          <w:rFonts w:ascii="Palatino Linotype" w:hAnsi="Palatino Linotype"/>
          <w:lang w:val="es-ES"/>
        </w:rPr>
        <w:footnoteReference w:id="10"/>
      </w:r>
      <w:r>
        <w:rPr>
          <w:rFonts w:ascii="Palatino Linotype" w:hAnsi="Palatino Linotype"/>
          <w:lang w:val="es-ES"/>
        </w:rPr>
        <w:t xml:space="preserve"> de </w:t>
      </w:r>
      <w:r>
        <w:rPr>
          <w:rFonts w:ascii="Palatino Linotype" w:hAnsi="Palatino Linotype"/>
          <w:b/>
          <w:lang w:val="es-ES"/>
        </w:rPr>
        <w:t xml:space="preserve">eficacia </w:t>
      </w:r>
      <w:r w:rsidRPr="009F62E1">
        <w:rPr>
          <w:rFonts w:ascii="Palatino Linotype" w:hAnsi="Palatino Linotype"/>
          <w:lang w:val="es-ES"/>
        </w:rPr>
        <w:t xml:space="preserve">y </w:t>
      </w:r>
      <w:r>
        <w:rPr>
          <w:rFonts w:ascii="Palatino Linotype" w:hAnsi="Palatino Linotype"/>
          <w:b/>
          <w:lang w:val="es-ES"/>
        </w:rPr>
        <w:t>profesionalismo</w:t>
      </w:r>
      <w:r>
        <w:rPr>
          <w:rFonts w:ascii="Palatino Linotype" w:hAnsi="Palatino Linotype"/>
          <w:lang w:val="es-ES"/>
        </w:rPr>
        <w:t xml:space="preserve">, este Organismo Garante se acercó al </w:t>
      </w:r>
      <w:r>
        <w:rPr>
          <w:rFonts w:ascii="Palatino Linotype" w:hAnsi="Palatino Linotype"/>
          <w:b/>
          <w:lang w:val="es-ES"/>
        </w:rPr>
        <w:t>SUJETO OBLIGADO</w:t>
      </w:r>
      <w:r>
        <w:rPr>
          <w:rFonts w:ascii="Palatino Linotype" w:hAnsi="Palatino Linotype"/>
          <w:lang w:val="es-ES"/>
        </w:rPr>
        <w:t xml:space="preserve">, vía correo electrónico, a fin de requerir mayores elementos que justifiquen la necesidad de cambiar la modalidad en la entrega de la información requerida a través de las solicitudes </w:t>
      </w:r>
      <w:r w:rsidRPr="009F62E1">
        <w:rPr>
          <w:rFonts w:ascii="Palatino Linotype" w:hAnsi="Palatino Linotype"/>
          <w:b/>
          <w:bCs/>
          <w:sz w:val="20"/>
        </w:rPr>
        <w:t>04051/DIFMETEPEC/IP/2022,</w:t>
      </w:r>
      <w:r w:rsidRPr="009F62E1">
        <w:rPr>
          <w:rFonts w:ascii="Palatino Linotype" w:hAnsi="Palatino Linotype"/>
          <w:sz w:val="20"/>
        </w:rPr>
        <w:t xml:space="preserve"> </w:t>
      </w:r>
      <w:r w:rsidRPr="009F62E1">
        <w:rPr>
          <w:rFonts w:ascii="Palatino Linotype" w:hAnsi="Palatino Linotype"/>
          <w:b/>
          <w:bCs/>
          <w:sz w:val="20"/>
        </w:rPr>
        <w:t>04052/DIFMETEPEC/IP/2022,</w:t>
      </w:r>
      <w:r w:rsidRPr="009F62E1">
        <w:rPr>
          <w:rFonts w:ascii="Palatino Linotype" w:hAnsi="Palatino Linotype"/>
          <w:sz w:val="20"/>
        </w:rPr>
        <w:t xml:space="preserve"> </w:t>
      </w:r>
      <w:r w:rsidRPr="009F62E1">
        <w:rPr>
          <w:rFonts w:ascii="Palatino Linotype" w:hAnsi="Palatino Linotype"/>
          <w:b/>
          <w:bCs/>
          <w:sz w:val="20"/>
        </w:rPr>
        <w:t>04053/DIFMETEPEC/IP/2022,</w:t>
      </w:r>
      <w:r w:rsidRPr="009F62E1">
        <w:rPr>
          <w:rFonts w:ascii="Palatino Linotype" w:hAnsi="Palatino Linotype"/>
          <w:sz w:val="20"/>
        </w:rPr>
        <w:t xml:space="preserve"> </w:t>
      </w:r>
      <w:r w:rsidRPr="009F62E1">
        <w:rPr>
          <w:rFonts w:ascii="Palatino Linotype" w:hAnsi="Palatino Linotype"/>
          <w:b/>
          <w:bCs/>
          <w:sz w:val="20"/>
        </w:rPr>
        <w:t>04054/DIFMETEPEC/IP/2022,</w:t>
      </w:r>
      <w:r w:rsidRPr="009F62E1">
        <w:rPr>
          <w:rFonts w:ascii="Palatino Linotype" w:hAnsi="Palatino Linotype"/>
          <w:sz w:val="20"/>
        </w:rPr>
        <w:t xml:space="preserve"> </w:t>
      </w:r>
      <w:r w:rsidRPr="009F62E1">
        <w:rPr>
          <w:rFonts w:ascii="Palatino Linotype" w:hAnsi="Palatino Linotype"/>
          <w:b/>
          <w:bCs/>
          <w:sz w:val="20"/>
        </w:rPr>
        <w:t>04055/DIFMETEPEC/IP/2022,</w:t>
      </w:r>
      <w:r w:rsidRPr="009F62E1">
        <w:rPr>
          <w:rFonts w:ascii="Palatino Linotype" w:hAnsi="Palatino Linotype"/>
          <w:sz w:val="20"/>
        </w:rPr>
        <w:t xml:space="preserve"> </w:t>
      </w:r>
      <w:r w:rsidRPr="009F62E1">
        <w:rPr>
          <w:rFonts w:ascii="Palatino Linotype" w:hAnsi="Palatino Linotype"/>
          <w:b/>
          <w:bCs/>
          <w:sz w:val="20"/>
        </w:rPr>
        <w:t>04056/DIFMETEPEC/IP/2022,</w:t>
      </w:r>
      <w:r w:rsidRPr="009F62E1">
        <w:rPr>
          <w:rFonts w:ascii="Palatino Linotype" w:hAnsi="Palatino Linotype"/>
          <w:sz w:val="20"/>
        </w:rPr>
        <w:t xml:space="preserve"> </w:t>
      </w:r>
      <w:r w:rsidRPr="009F62E1">
        <w:rPr>
          <w:rFonts w:ascii="Palatino Linotype" w:hAnsi="Palatino Linotype"/>
          <w:b/>
          <w:bCs/>
          <w:sz w:val="20"/>
        </w:rPr>
        <w:t>04057/DIFMETEPEC/IP/2022,</w:t>
      </w:r>
      <w:r w:rsidRPr="009F62E1">
        <w:rPr>
          <w:rFonts w:ascii="Palatino Linotype" w:hAnsi="Palatino Linotype"/>
          <w:sz w:val="20"/>
        </w:rPr>
        <w:t xml:space="preserve"> </w:t>
      </w:r>
      <w:r w:rsidRPr="009F62E1">
        <w:rPr>
          <w:rFonts w:ascii="Palatino Linotype" w:hAnsi="Palatino Linotype"/>
          <w:b/>
          <w:bCs/>
          <w:sz w:val="20"/>
        </w:rPr>
        <w:t>04058/DIFMETEPEC/IP/2022,</w:t>
      </w:r>
      <w:r w:rsidRPr="009F62E1">
        <w:rPr>
          <w:rFonts w:ascii="Palatino Linotype" w:hAnsi="Palatino Linotype"/>
          <w:sz w:val="20"/>
        </w:rPr>
        <w:t xml:space="preserve"> </w:t>
      </w:r>
      <w:r w:rsidRPr="009F62E1">
        <w:rPr>
          <w:rFonts w:ascii="Palatino Linotype" w:hAnsi="Palatino Linotype"/>
          <w:b/>
          <w:bCs/>
          <w:sz w:val="20"/>
        </w:rPr>
        <w:t>04059/DIFMETEPEC/IP/2022,</w:t>
      </w:r>
      <w:r w:rsidRPr="009F62E1">
        <w:rPr>
          <w:rFonts w:ascii="Palatino Linotype" w:hAnsi="Palatino Linotype"/>
          <w:sz w:val="20"/>
        </w:rPr>
        <w:t xml:space="preserve"> </w:t>
      </w:r>
      <w:r w:rsidRPr="009F62E1">
        <w:rPr>
          <w:rFonts w:ascii="Palatino Linotype" w:hAnsi="Palatino Linotype"/>
          <w:b/>
          <w:bCs/>
          <w:sz w:val="20"/>
        </w:rPr>
        <w:t>04060/DIFMETEPEC/IP/2022,</w:t>
      </w:r>
      <w:r w:rsidRPr="009F62E1">
        <w:rPr>
          <w:rFonts w:ascii="Palatino Linotype" w:hAnsi="Palatino Linotype"/>
          <w:sz w:val="20"/>
        </w:rPr>
        <w:t xml:space="preserve"> </w:t>
      </w:r>
      <w:r w:rsidRPr="009F62E1">
        <w:rPr>
          <w:rFonts w:ascii="Palatino Linotype" w:hAnsi="Palatino Linotype"/>
          <w:b/>
          <w:bCs/>
          <w:sz w:val="20"/>
        </w:rPr>
        <w:t>04061/DIFMETEPEC/IP/2022,</w:t>
      </w:r>
      <w:r w:rsidRPr="009F62E1">
        <w:rPr>
          <w:rFonts w:ascii="Palatino Linotype" w:hAnsi="Palatino Linotype"/>
          <w:sz w:val="20"/>
        </w:rPr>
        <w:t xml:space="preserve"> </w:t>
      </w:r>
      <w:r w:rsidRPr="009F62E1">
        <w:rPr>
          <w:rFonts w:ascii="Palatino Linotype" w:hAnsi="Palatino Linotype"/>
          <w:b/>
          <w:bCs/>
          <w:sz w:val="20"/>
        </w:rPr>
        <w:t>04062/DIFMETEPEC/IP/2022,</w:t>
      </w:r>
      <w:r w:rsidRPr="009F62E1">
        <w:rPr>
          <w:rFonts w:ascii="Palatino Linotype" w:hAnsi="Palatino Linotype"/>
          <w:sz w:val="20"/>
        </w:rPr>
        <w:t xml:space="preserve"> </w:t>
      </w:r>
      <w:r w:rsidRPr="009F62E1">
        <w:rPr>
          <w:rFonts w:ascii="Palatino Linotype" w:hAnsi="Palatino Linotype"/>
          <w:b/>
          <w:bCs/>
          <w:sz w:val="20"/>
        </w:rPr>
        <w:t>04063/DIFMETEPEC/IP/2022,</w:t>
      </w:r>
      <w:r w:rsidRPr="009F62E1">
        <w:rPr>
          <w:rFonts w:ascii="Palatino Linotype" w:hAnsi="Palatino Linotype"/>
          <w:sz w:val="20"/>
        </w:rPr>
        <w:t xml:space="preserve"> </w:t>
      </w:r>
      <w:r w:rsidRPr="009F62E1">
        <w:rPr>
          <w:rFonts w:ascii="Palatino Linotype" w:hAnsi="Palatino Linotype"/>
          <w:b/>
          <w:bCs/>
          <w:sz w:val="20"/>
        </w:rPr>
        <w:t>04064/DIFMETEPEC/IP/2022,</w:t>
      </w:r>
      <w:r w:rsidRPr="009F62E1">
        <w:rPr>
          <w:rFonts w:ascii="Palatino Linotype" w:hAnsi="Palatino Linotype"/>
          <w:sz w:val="20"/>
        </w:rPr>
        <w:t xml:space="preserve"> </w:t>
      </w:r>
      <w:r w:rsidRPr="009F62E1">
        <w:rPr>
          <w:rFonts w:ascii="Palatino Linotype" w:hAnsi="Palatino Linotype"/>
          <w:b/>
          <w:bCs/>
          <w:sz w:val="20"/>
        </w:rPr>
        <w:t>04065/DIFMETEPEC/IP/2022,</w:t>
      </w:r>
      <w:r w:rsidRPr="009F62E1">
        <w:rPr>
          <w:rFonts w:ascii="Palatino Linotype" w:hAnsi="Palatino Linotype"/>
          <w:sz w:val="20"/>
        </w:rPr>
        <w:t xml:space="preserve"> </w:t>
      </w:r>
      <w:r w:rsidRPr="009F62E1">
        <w:rPr>
          <w:rFonts w:ascii="Palatino Linotype" w:hAnsi="Palatino Linotype"/>
          <w:b/>
          <w:bCs/>
          <w:sz w:val="20"/>
        </w:rPr>
        <w:t>04066/DIFMETEPEC/IP/2022,</w:t>
      </w:r>
      <w:r w:rsidRPr="009F62E1">
        <w:rPr>
          <w:rFonts w:ascii="Palatino Linotype" w:hAnsi="Palatino Linotype"/>
          <w:sz w:val="20"/>
        </w:rPr>
        <w:t xml:space="preserve"> </w:t>
      </w:r>
      <w:r w:rsidRPr="009F62E1">
        <w:rPr>
          <w:rFonts w:ascii="Palatino Linotype" w:hAnsi="Palatino Linotype"/>
          <w:b/>
          <w:bCs/>
          <w:sz w:val="20"/>
        </w:rPr>
        <w:t>04067/DIFMETEPEC/IP/2022,</w:t>
      </w:r>
      <w:r w:rsidRPr="009F62E1">
        <w:rPr>
          <w:rFonts w:ascii="Palatino Linotype" w:hAnsi="Palatino Linotype"/>
          <w:sz w:val="20"/>
        </w:rPr>
        <w:t xml:space="preserve"> </w:t>
      </w:r>
      <w:r w:rsidRPr="009F62E1">
        <w:rPr>
          <w:rFonts w:ascii="Palatino Linotype" w:hAnsi="Palatino Linotype"/>
          <w:b/>
          <w:bCs/>
          <w:sz w:val="20"/>
        </w:rPr>
        <w:t>04068/DIFMETEPEC/IP/2022,</w:t>
      </w:r>
      <w:r w:rsidRPr="009F62E1">
        <w:rPr>
          <w:rFonts w:ascii="Palatino Linotype" w:hAnsi="Palatino Linotype"/>
          <w:sz w:val="20"/>
        </w:rPr>
        <w:t xml:space="preserve"> </w:t>
      </w:r>
      <w:r w:rsidRPr="009F62E1">
        <w:rPr>
          <w:rFonts w:ascii="Palatino Linotype" w:hAnsi="Palatino Linotype"/>
          <w:b/>
          <w:bCs/>
          <w:sz w:val="20"/>
        </w:rPr>
        <w:t>04069/DIFMETEPEC/IP/2022,</w:t>
      </w:r>
      <w:r w:rsidRPr="009F62E1">
        <w:rPr>
          <w:rFonts w:ascii="Palatino Linotype" w:hAnsi="Palatino Linotype"/>
          <w:sz w:val="20"/>
        </w:rPr>
        <w:t xml:space="preserve"> </w:t>
      </w:r>
      <w:r w:rsidRPr="009F62E1">
        <w:rPr>
          <w:rFonts w:ascii="Palatino Linotype" w:hAnsi="Palatino Linotype"/>
          <w:b/>
          <w:bCs/>
          <w:sz w:val="20"/>
        </w:rPr>
        <w:t>04070/DIFMETEPEC/IP/2022,</w:t>
      </w:r>
      <w:r w:rsidRPr="009F62E1">
        <w:rPr>
          <w:rFonts w:ascii="Palatino Linotype" w:hAnsi="Palatino Linotype"/>
          <w:sz w:val="20"/>
        </w:rPr>
        <w:t xml:space="preserve"> </w:t>
      </w:r>
      <w:r w:rsidRPr="009F62E1">
        <w:rPr>
          <w:rFonts w:ascii="Palatino Linotype" w:hAnsi="Palatino Linotype"/>
          <w:b/>
          <w:bCs/>
          <w:sz w:val="20"/>
        </w:rPr>
        <w:lastRenderedPageBreak/>
        <w:t>04071/DIFMETEPEC/IP/2022,</w:t>
      </w:r>
      <w:r w:rsidRPr="009F62E1">
        <w:rPr>
          <w:rFonts w:ascii="Palatino Linotype" w:hAnsi="Palatino Linotype"/>
          <w:sz w:val="20"/>
        </w:rPr>
        <w:t xml:space="preserve"> </w:t>
      </w:r>
      <w:r w:rsidRPr="009F62E1">
        <w:rPr>
          <w:rFonts w:ascii="Palatino Linotype" w:hAnsi="Palatino Linotype"/>
          <w:b/>
          <w:bCs/>
          <w:sz w:val="20"/>
        </w:rPr>
        <w:t>04072/DIFMETEPEC/IP/2022,</w:t>
      </w:r>
      <w:r w:rsidRPr="009F62E1">
        <w:rPr>
          <w:rFonts w:ascii="Palatino Linotype" w:hAnsi="Palatino Linotype"/>
          <w:sz w:val="20"/>
        </w:rPr>
        <w:t xml:space="preserve"> </w:t>
      </w:r>
      <w:r w:rsidRPr="009F62E1">
        <w:rPr>
          <w:rFonts w:ascii="Palatino Linotype" w:hAnsi="Palatino Linotype"/>
          <w:b/>
          <w:bCs/>
          <w:sz w:val="20"/>
        </w:rPr>
        <w:t>04073/DIFMETEPEC/IP/2022,</w:t>
      </w:r>
      <w:r w:rsidRPr="009F62E1">
        <w:rPr>
          <w:rFonts w:ascii="Palatino Linotype" w:hAnsi="Palatino Linotype"/>
          <w:sz w:val="20"/>
        </w:rPr>
        <w:t xml:space="preserve"> </w:t>
      </w:r>
      <w:r w:rsidRPr="009F62E1">
        <w:rPr>
          <w:rFonts w:ascii="Palatino Linotype" w:hAnsi="Palatino Linotype"/>
          <w:b/>
          <w:bCs/>
          <w:sz w:val="20"/>
        </w:rPr>
        <w:t>04074/DIFMETEPEC/IP/2022,</w:t>
      </w:r>
      <w:r w:rsidRPr="009F62E1">
        <w:rPr>
          <w:rFonts w:ascii="Palatino Linotype" w:hAnsi="Palatino Linotype"/>
          <w:sz w:val="20"/>
        </w:rPr>
        <w:t xml:space="preserve"> </w:t>
      </w:r>
      <w:r w:rsidRPr="009F62E1">
        <w:rPr>
          <w:rFonts w:ascii="Palatino Linotype" w:hAnsi="Palatino Linotype"/>
          <w:b/>
          <w:bCs/>
          <w:sz w:val="20"/>
        </w:rPr>
        <w:t>04075/DIFMETEPEC/IP/2022,</w:t>
      </w:r>
      <w:r w:rsidRPr="009F62E1">
        <w:rPr>
          <w:rFonts w:ascii="Palatino Linotype" w:hAnsi="Palatino Linotype"/>
          <w:sz w:val="20"/>
        </w:rPr>
        <w:t xml:space="preserve"> </w:t>
      </w:r>
      <w:r w:rsidRPr="009F62E1">
        <w:rPr>
          <w:rFonts w:ascii="Palatino Linotype" w:hAnsi="Palatino Linotype"/>
          <w:b/>
          <w:bCs/>
          <w:sz w:val="20"/>
        </w:rPr>
        <w:t>04076/DIFMETEPEC/IP/2022,</w:t>
      </w:r>
      <w:r w:rsidRPr="009F62E1">
        <w:rPr>
          <w:rFonts w:ascii="Palatino Linotype" w:hAnsi="Palatino Linotype"/>
          <w:sz w:val="20"/>
        </w:rPr>
        <w:t xml:space="preserve"> </w:t>
      </w:r>
      <w:r w:rsidRPr="009F62E1">
        <w:rPr>
          <w:rFonts w:ascii="Palatino Linotype" w:hAnsi="Palatino Linotype"/>
          <w:b/>
          <w:bCs/>
          <w:sz w:val="20"/>
        </w:rPr>
        <w:t>04077/DIFMETEPEC/IP/2022,</w:t>
      </w:r>
      <w:r w:rsidRPr="009F62E1">
        <w:rPr>
          <w:rFonts w:ascii="Palatino Linotype" w:hAnsi="Palatino Linotype"/>
          <w:sz w:val="20"/>
        </w:rPr>
        <w:t xml:space="preserve"> </w:t>
      </w:r>
      <w:r w:rsidRPr="009F62E1">
        <w:rPr>
          <w:rFonts w:ascii="Palatino Linotype" w:hAnsi="Palatino Linotype"/>
          <w:b/>
          <w:bCs/>
          <w:sz w:val="20"/>
        </w:rPr>
        <w:t>04078/DIFMETEPEC/IP/2022,</w:t>
      </w:r>
      <w:r w:rsidRPr="009F62E1">
        <w:rPr>
          <w:rFonts w:ascii="Palatino Linotype" w:hAnsi="Palatino Linotype"/>
          <w:sz w:val="20"/>
        </w:rPr>
        <w:t xml:space="preserve"> </w:t>
      </w:r>
      <w:r w:rsidRPr="009F62E1">
        <w:rPr>
          <w:rFonts w:ascii="Palatino Linotype" w:hAnsi="Palatino Linotype"/>
          <w:b/>
          <w:bCs/>
          <w:sz w:val="20"/>
        </w:rPr>
        <w:t>04079/DIFMETEPEC/IP/2022,</w:t>
      </w:r>
      <w:r w:rsidRPr="009F62E1">
        <w:rPr>
          <w:rFonts w:ascii="Palatino Linotype" w:hAnsi="Palatino Linotype"/>
          <w:sz w:val="20"/>
        </w:rPr>
        <w:t xml:space="preserve"> </w:t>
      </w:r>
      <w:r w:rsidRPr="009F62E1">
        <w:rPr>
          <w:rFonts w:ascii="Palatino Linotype" w:hAnsi="Palatino Linotype"/>
          <w:b/>
          <w:bCs/>
          <w:sz w:val="20"/>
        </w:rPr>
        <w:t>04080/DIFMETEPEC/IP/2022,</w:t>
      </w:r>
      <w:r w:rsidRPr="009F62E1">
        <w:rPr>
          <w:rFonts w:ascii="Palatino Linotype" w:hAnsi="Palatino Linotype"/>
          <w:sz w:val="20"/>
        </w:rPr>
        <w:t xml:space="preserve"> </w:t>
      </w:r>
      <w:r w:rsidRPr="009F62E1">
        <w:rPr>
          <w:rFonts w:ascii="Palatino Linotype" w:hAnsi="Palatino Linotype"/>
          <w:b/>
          <w:bCs/>
          <w:sz w:val="20"/>
        </w:rPr>
        <w:t>04081/DIFMETEPEC/IP/2022,</w:t>
      </w:r>
      <w:r w:rsidRPr="009F62E1">
        <w:rPr>
          <w:rFonts w:ascii="Palatino Linotype" w:hAnsi="Palatino Linotype"/>
          <w:sz w:val="20"/>
        </w:rPr>
        <w:t xml:space="preserve"> </w:t>
      </w:r>
      <w:r w:rsidRPr="009F62E1">
        <w:rPr>
          <w:rFonts w:ascii="Palatino Linotype" w:hAnsi="Palatino Linotype"/>
          <w:b/>
          <w:bCs/>
          <w:sz w:val="20"/>
        </w:rPr>
        <w:t>04082/DIFMETEPEC/IP/2022,</w:t>
      </w:r>
      <w:r w:rsidRPr="009F62E1">
        <w:rPr>
          <w:rFonts w:ascii="Palatino Linotype" w:hAnsi="Palatino Linotype"/>
          <w:sz w:val="20"/>
        </w:rPr>
        <w:t xml:space="preserve"> </w:t>
      </w:r>
      <w:r w:rsidRPr="009F62E1">
        <w:rPr>
          <w:rFonts w:ascii="Palatino Linotype" w:hAnsi="Palatino Linotype"/>
          <w:b/>
          <w:bCs/>
          <w:sz w:val="20"/>
        </w:rPr>
        <w:t xml:space="preserve">04083/DIFMETEPEC/IP/2022 </w:t>
      </w:r>
      <w:r w:rsidRPr="009F62E1">
        <w:rPr>
          <w:rFonts w:ascii="Palatino Linotype" w:hAnsi="Palatino Linotype"/>
          <w:sz w:val="20"/>
        </w:rPr>
        <w:t xml:space="preserve">y </w:t>
      </w:r>
      <w:r w:rsidRPr="009F62E1">
        <w:rPr>
          <w:rFonts w:ascii="Palatino Linotype" w:hAnsi="Palatino Linotype"/>
          <w:b/>
          <w:bCs/>
          <w:sz w:val="20"/>
        </w:rPr>
        <w:t>04084/DIFMETEPEC/IP/2022</w:t>
      </w:r>
      <w:r w:rsidR="00892354">
        <w:rPr>
          <w:rFonts w:ascii="Palatino Linotype" w:hAnsi="Palatino Linotype"/>
          <w:b/>
          <w:bCs/>
          <w:sz w:val="20"/>
        </w:rPr>
        <w:t xml:space="preserve">; </w:t>
      </w:r>
      <w:r w:rsidR="00892354">
        <w:rPr>
          <w:rFonts w:ascii="Palatino Linotype" w:hAnsi="Palatino Linotype"/>
          <w:bCs/>
        </w:rPr>
        <w:t xml:space="preserve">no obstante, se hace constar que el </w:t>
      </w:r>
      <w:r w:rsidR="00892354">
        <w:rPr>
          <w:rFonts w:ascii="Palatino Linotype" w:hAnsi="Palatino Linotype"/>
          <w:b/>
          <w:bCs/>
        </w:rPr>
        <w:t>SUJETO OBLIGADO</w:t>
      </w:r>
      <w:r w:rsidR="00892354">
        <w:rPr>
          <w:rFonts w:ascii="Palatino Linotype" w:hAnsi="Palatino Linotype"/>
          <w:bCs/>
        </w:rPr>
        <w:t xml:space="preserve"> fue omiso en atender el requerimiento. Se adjunta la captura del correo electrónico enviado a la Unidad de Transparencia del </w:t>
      </w:r>
      <w:r w:rsidR="00892354">
        <w:rPr>
          <w:rFonts w:ascii="Palatino Linotype" w:hAnsi="Palatino Linotype"/>
          <w:b/>
          <w:bCs/>
        </w:rPr>
        <w:t>SUJETO OBLIGADO</w:t>
      </w:r>
      <w:r w:rsidR="00892354">
        <w:rPr>
          <w:rFonts w:ascii="Palatino Linotype" w:hAnsi="Palatino Linotype"/>
          <w:bCs/>
        </w:rPr>
        <w:t xml:space="preserve"> para efectos </w:t>
      </w:r>
      <w:proofErr w:type="spellStart"/>
      <w:r w:rsidR="00892354">
        <w:rPr>
          <w:rFonts w:ascii="Palatino Linotype" w:hAnsi="Palatino Linotype"/>
          <w:bCs/>
        </w:rPr>
        <w:t>referenciativos</w:t>
      </w:r>
      <w:proofErr w:type="spellEnd"/>
      <w:r w:rsidR="00892354">
        <w:rPr>
          <w:rFonts w:ascii="Palatino Linotype" w:hAnsi="Palatino Linotype"/>
          <w:bCs/>
        </w:rPr>
        <w:t>:</w:t>
      </w:r>
    </w:p>
    <w:p w14:paraId="07A6BFB2" w14:textId="77777777" w:rsidR="009F62E1" w:rsidRDefault="009F62E1" w:rsidP="009F62E1">
      <w:pPr>
        <w:pStyle w:val="Prrafodelista"/>
        <w:tabs>
          <w:tab w:val="left" w:pos="426"/>
        </w:tabs>
        <w:spacing w:line="360" w:lineRule="auto"/>
        <w:ind w:left="0" w:right="51"/>
        <w:jc w:val="both"/>
        <w:rPr>
          <w:rFonts w:ascii="Palatino Linotype" w:hAnsi="Palatino Linotype"/>
          <w:lang w:val="es-ES"/>
        </w:rPr>
      </w:pPr>
    </w:p>
    <w:p w14:paraId="22593BA5" w14:textId="69F16561" w:rsidR="00892354" w:rsidRDefault="00892354" w:rsidP="00892354">
      <w:pPr>
        <w:pStyle w:val="Prrafodelista"/>
        <w:tabs>
          <w:tab w:val="left" w:pos="426"/>
        </w:tabs>
        <w:spacing w:line="360" w:lineRule="auto"/>
        <w:ind w:left="0" w:right="51"/>
        <w:jc w:val="center"/>
        <w:rPr>
          <w:rFonts w:ascii="Palatino Linotype" w:hAnsi="Palatino Linotype"/>
          <w:lang w:val="es-ES"/>
        </w:rPr>
      </w:pPr>
      <w:r w:rsidRPr="00892354">
        <w:rPr>
          <w:rFonts w:ascii="Palatino Linotype" w:hAnsi="Palatino Linotype"/>
          <w:noProof/>
          <w:lang w:eastAsia="es-MX"/>
        </w:rPr>
        <w:drawing>
          <wp:inline distT="0" distB="0" distL="0" distR="0" wp14:anchorId="6CCB2A1B" wp14:editId="2DBB0B66">
            <wp:extent cx="4807458" cy="1849441"/>
            <wp:effectExtent l="57150" t="57150" r="107950" b="1130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22217" cy="185511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51F97D" w14:textId="77777777" w:rsidR="00892354" w:rsidRDefault="00892354" w:rsidP="009F62E1">
      <w:pPr>
        <w:pStyle w:val="Prrafodelista"/>
        <w:tabs>
          <w:tab w:val="left" w:pos="426"/>
        </w:tabs>
        <w:spacing w:line="360" w:lineRule="auto"/>
        <w:ind w:left="0" w:right="51"/>
        <w:jc w:val="both"/>
        <w:rPr>
          <w:rFonts w:ascii="Palatino Linotype" w:hAnsi="Palatino Linotype"/>
          <w:lang w:val="es-ES"/>
        </w:rPr>
      </w:pPr>
    </w:p>
    <w:p w14:paraId="28BEB1BC" w14:textId="547F8A99" w:rsidR="00F067A6" w:rsidRPr="00F067A6" w:rsidRDefault="009F62E1" w:rsidP="00F067A6">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A</w:t>
      </w:r>
      <w:r w:rsidR="00F067A6" w:rsidRPr="00F067A6">
        <w:rPr>
          <w:rFonts w:ascii="Palatino Linotype" w:hAnsi="Palatino Linotype"/>
          <w:lang w:val="es-ES"/>
        </w:rPr>
        <w:t xml:space="preserve">sí las cosas, si bien es cierto que </w:t>
      </w:r>
      <w:r w:rsidR="00F067A6" w:rsidRPr="00892354">
        <w:rPr>
          <w:rFonts w:ascii="Palatino Linotype" w:hAnsi="Palatino Linotype"/>
          <w:b/>
          <w:lang w:val="es-ES"/>
        </w:rPr>
        <w:t>no existe incidencia que manifieste la existencia de alguna incapacidad técnica para remitir la información a través de la plataforma SAIMEX</w:t>
      </w:r>
      <w:r w:rsidR="00F067A6" w:rsidRPr="00F067A6">
        <w:rPr>
          <w:rFonts w:ascii="Palatino Linotype" w:hAnsi="Palatino Linotype"/>
          <w:lang w:val="es-ES"/>
        </w:rPr>
        <w:t xml:space="preserve">, también lo es que no tenemos certeza de lo contrario; por tal razón, como ya fue señalado en párrafos anteriores, con fundamento en el artículo 158 y 164 de la Ley de Transparencia Local, el </w:t>
      </w:r>
      <w:r w:rsidR="00F067A6" w:rsidRPr="00696834">
        <w:rPr>
          <w:rFonts w:ascii="Palatino Linotype" w:hAnsi="Palatino Linotype"/>
          <w:b/>
          <w:bCs/>
          <w:lang w:val="es-ES"/>
        </w:rPr>
        <w:t>SUJETO OBLIGADO</w:t>
      </w:r>
      <w:r w:rsidR="00F067A6" w:rsidRPr="00F067A6">
        <w:rPr>
          <w:rFonts w:ascii="Palatino Linotype" w:hAnsi="Palatino Linotype"/>
          <w:lang w:val="es-ES"/>
        </w:rPr>
        <w:t xml:space="preserve"> deberá ofrecer otras modalidades de entrega a través de otros medios electrónicos, tales como habilitar una liga electrónica para que descargue los archivos</w:t>
      </w:r>
      <w:r w:rsidR="00892354">
        <w:rPr>
          <w:rFonts w:ascii="Palatino Linotype" w:hAnsi="Palatino Linotype"/>
          <w:lang w:val="es-ES"/>
        </w:rPr>
        <w:t xml:space="preserve"> a través de un servicio de nube</w:t>
      </w:r>
      <w:r w:rsidR="00F067A6" w:rsidRPr="00F067A6">
        <w:rPr>
          <w:rFonts w:ascii="Palatino Linotype" w:hAnsi="Palatino Linotype"/>
          <w:lang w:val="es-ES"/>
        </w:rPr>
        <w:t xml:space="preserve">; enviar la información a su cuenta de correo electrónico; concederle </w:t>
      </w:r>
      <w:r w:rsidR="00F067A6" w:rsidRPr="00F067A6">
        <w:rPr>
          <w:rFonts w:ascii="Palatino Linotype" w:hAnsi="Palatino Linotype"/>
          <w:lang w:val="es-ES"/>
        </w:rPr>
        <w:lastRenderedPageBreak/>
        <w:t xml:space="preserve">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36B538D6"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34E23C1D" w14:textId="4FD4B3EB" w:rsidR="00F067A6" w:rsidRPr="00F067A6" w:rsidRDefault="00892354" w:rsidP="00F067A6">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Ahora bien, en lo referente</w:t>
      </w:r>
      <w:r w:rsidR="00F067A6" w:rsidRPr="00F067A6">
        <w:rPr>
          <w:rFonts w:ascii="Palatino Linotype" w:hAnsi="Palatino Linotype"/>
          <w:lang w:val="es-ES"/>
        </w:rPr>
        <w:t xml:space="preserv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00F067A6" w:rsidRPr="00696834">
        <w:rPr>
          <w:rFonts w:ascii="Palatino Linotype" w:hAnsi="Palatino Linotype"/>
          <w:b/>
          <w:bCs/>
          <w:lang w:val="es-ES"/>
        </w:rPr>
        <w:t>eficiencia organizacional para efectuar funciones esenciales</w:t>
      </w:r>
      <w:r w:rsidR="00F067A6" w:rsidRPr="00F067A6">
        <w:rPr>
          <w:rFonts w:ascii="Palatino Linotype" w:hAnsi="Palatino Linotype"/>
          <w:lang w:val="es-ES"/>
        </w:rPr>
        <w:t>.</w:t>
      </w:r>
    </w:p>
    <w:p w14:paraId="6628F8C1"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4CDBE43F"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2AD02073"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0D79B445" w14:textId="49629506"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Desde una perspectiva institucional, la </w:t>
      </w:r>
      <w:r w:rsidRPr="00696834">
        <w:rPr>
          <w:rFonts w:ascii="Palatino Linotype" w:hAnsi="Palatino Linotype"/>
          <w:b/>
          <w:bCs/>
          <w:lang w:val="es-ES"/>
        </w:rPr>
        <w:t>capacidad administrativa</w:t>
      </w:r>
      <w:r w:rsidRPr="00F067A6">
        <w:rPr>
          <w:rFonts w:ascii="Palatino Linotype" w:hAnsi="Palatino Linotype"/>
          <w:lang w:val="es-ES"/>
        </w:rPr>
        <w:t xml:space="preserve"> es entendida como “</w:t>
      </w:r>
      <w:r w:rsidRPr="00696834">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696834">
        <w:rPr>
          <w:rFonts w:ascii="Palatino Linotype" w:hAnsi="Palatino Linotype"/>
          <w:b/>
          <w:bCs/>
          <w:i/>
          <w:iCs/>
          <w:lang w:val="es-ES"/>
        </w:rPr>
        <w:t>primero</w:t>
      </w:r>
      <w:r w:rsidRPr="00696834">
        <w:rPr>
          <w:rFonts w:ascii="Palatino Linotype" w:hAnsi="Palatino Linotype"/>
          <w:i/>
          <w:iCs/>
          <w:lang w:val="es-ES"/>
        </w:rPr>
        <w:t xml:space="preserve"> hace alusión al individuo, al </w:t>
      </w:r>
      <w:r w:rsidRPr="00696834">
        <w:rPr>
          <w:rFonts w:ascii="Palatino Linotype" w:hAnsi="Palatino Linotype"/>
          <w:b/>
          <w:bCs/>
          <w:i/>
          <w:iCs/>
          <w:lang w:val="es-ES"/>
        </w:rPr>
        <w:t>recurso humano</w:t>
      </w:r>
      <w:r w:rsidRPr="00696834">
        <w:rPr>
          <w:rFonts w:ascii="Palatino Linotype" w:hAnsi="Palatino Linotype"/>
          <w:i/>
          <w:iCs/>
          <w:lang w:val="es-ES"/>
        </w:rPr>
        <w:t xml:space="preserve">. En el segundo nivel, se ubica la </w:t>
      </w:r>
      <w:r w:rsidRPr="00696834">
        <w:rPr>
          <w:rFonts w:ascii="Palatino Linotype" w:hAnsi="Palatino Linotype"/>
          <w:b/>
          <w:bCs/>
          <w:i/>
          <w:iCs/>
          <w:lang w:val="es-ES"/>
        </w:rPr>
        <w:t>capacidad de gestión</w:t>
      </w:r>
      <w:r w:rsidRPr="00696834">
        <w:rPr>
          <w:rFonts w:ascii="Palatino Linotype" w:hAnsi="Palatino Linotype"/>
          <w:i/>
          <w:iCs/>
          <w:lang w:val="es-ES"/>
        </w:rPr>
        <w:t xml:space="preserve">, el cual se centra en el fortalecimiento organizacional como área de </w:t>
      </w:r>
      <w:r w:rsidRPr="00696834">
        <w:rPr>
          <w:rFonts w:ascii="Palatino Linotype" w:hAnsi="Palatino Linotype"/>
          <w:i/>
          <w:iCs/>
          <w:lang w:val="es-ES"/>
        </w:rPr>
        <w:lastRenderedPageBreak/>
        <w:t>intervención para construir capacidad; cultura organizacional, sistemas de comunicación u organización</w:t>
      </w:r>
      <w:proofErr w:type="gramStart"/>
      <w:r w:rsidRPr="00F067A6">
        <w:rPr>
          <w:rFonts w:ascii="Palatino Linotype" w:hAnsi="Palatino Linotype"/>
          <w:lang w:val="es-ES"/>
        </w:rPr>
        <w:t>”</w:t>
      </w:r>
      <w:r w:rsidR="00696834" w:rsidRPr="00696834">
        <w:rPr>
          <w:rFonts w:ascii="Palatino Linotype" w:eastAsia="MS Mincho" w:hAnsi="Palatino Linotype" w:cs="Arial"/>
          <w:i/>
          <w:vertAlign w:val="superscript"/>
          <w:lang w:eastAsia="es-MX"/>
        </w:rPr>
        <w:t xml:space="preserve"> </w:t>
      </w:r>
      <w:proofErr w:type="gramEnd"/>
      <w:r w:rsidR="00696834" w:rsidRPr="007D1970">
        <w:rPr>
          <w:rFonts w:ascii="Palatino Linotype" w:eastAsia="MS Mincho" w:hAnsi="Palatino Linotype" w:cs="Arial"/>
          <w:i/>
          <w:vertAlign w:val="superscript"/>
          <w:lang w:eastAsia="es-MX"/>
        </w:rPr>
        <w:footnoteReference w:id="11"/>
      </w:r>
      <w:r w:rsidRPr="00F067A6">
        <w:rPr>
          <w:rFonts w:ascii="Palatino Linotype" w:hAnsi="Palatino Linotype"/>
          <w:lang w:val="es-ES"/>
        </w:rPr>
        <w:t xml:space="preserve">. </w:t>
      </w:r>
    </w:p>
    <w:p w14:paraId="11058267"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1B6859E6"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D4D940A"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7435020C" w14:textId="71259B0C" w:rsidR="00F067A6" w:rsidRPr="00F067A6" w:rsidRDefault="00892354" w:rsidP="00F067A6">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Por cuanto hace a</w:t>
      </w:r>
      <w:r w:rsidR="00F067A6" w:rsidRPr="00F067A6">
        <w:rPr>
          <w:rFonts w:ascii="Palatino Linotype" w:hAnsi="Palatino Linotype"/>
          <w:lang w:val="es-ES"/>
        </w:rPr>
        <w:t xml:space="preserve"> las capacidades humanas, vale la pena precisar lo que se denomina por </w:t>
      </w:r>
      <w:r w:rsidR="00F067A6" w:rsidRPr="00696834">
        <w:rPr>
          <w:rFonts w:ascii="Palatino Linotype" w:hAnsi="Palatino Linotype"/>
          <w:b/>
          <w:bCs/>
          <w:i/>
          <w:iCs/>
          <w:lang w:val="es-ES"/>
        </w:rPr>
        <w:t>recursos humanos</w:t>
      </w:r>
      <w:r w:rsidR="00F067A6" w:rsidRPr="00F067A6">
        <w:rPr>
          <w:rFonts w:ascii="Palatino Linotype"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309C6BF7"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7BE6A1E4"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59DDACC0"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28392495" w14:textId="56C87E72"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lastRenderedPageBreak/>
        <w:t xml:space="preserve">Atendiendo a esta óptica, el </w:t>
      </w:r>
      <w:r w:rsidRPr="00696834">
        <w:rPr>
          <w:rFonts w:ascii="Palatino Linotype" w:hAnsi="Palatino Linotype"/>
          <w:b/>
          <w:bCs/>
          <w:lang w:val="es-ES"/>
        </w:rPr>
        <w:t>SUJETO OBLIGADO</w:t>
      </w:r>
      <w:r w:rsidRPr="00F067A6">
        <w:rPr>
          <w:rFonts w:ascii="Palatino Linotype" w:hAnsi="Palatino Linotype"/>
          <w:lang w:val="es-ES"/>
        </w:rPr>
        <w:t xml:space="preserve"> manifestó que se ha recibido un número inusual de solicitudes, y para la atención de éstas, </w:t>
      </w:r>
      <w:r w:rsidR="00892354">
        <w:rPr>
          <w:rFonts w:ascii="Palatino Linotype" w:hAnsi="Palatino Linotype"/>
          <w:lang w:val="es-ES"/>
        </w:rPr>
        <w:t>requería</w:t>
      </w:r>
      <w:r w:rsidRPr="00F067A6">
        <w:rPr>
          <w:rFonts w:ascii="Palatino Linotype" w:hAnsi="Palatino Linotype"/>
          <w:lang w:val="es-ES"/>
        </w:rPr>
        <w:t xml:space="preserv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treinta (30) de marzo de 2020, por el brote mundial del virus SARS-CoV-2 (COVID-19), ha desarrollado sus actividades fundamentales con el personal indispensable.</w:t>
      </w:r>
    </w:p>
    <w:p w14:paraId="333D3202"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4DB45450" w14:textId="77777777" w:rsidR="00F067A6" w:rsidRPr="00F067A6" w:rsidRDefault="00F067A6" w:rsidP="00F067A6">
      <w:pPr>
        <w:pStyle w:val="Prrafodelista"/>
        <w:numPr>
          <w:ilvl w:val="0"/>
          <w:numId w:val="1"/>
        </w:numPr>
        <w:tabs>
          <w:tab w:val="left" w:pos="426"/>
        </w:tabs>
        <w:spacing w:line="360" w:lineRule="auto"/>
        <w:ind w:right="51"/>
        <w:jc w:val="both"/>
        <w:rPr>
          <w:rFonts w:ascii="Palatino Linotype" w:hAnsi="Palatino Linotype"/>
          <w:lang w:val="es-ES"/>
        </w:rPr>
      </w:pPr>
      <w:r w:rsidRPr="00F067A6">
        <w:rPr>
          <w:rFonts w:ascii="Palatino Linotype" w:hAnsi="Palatino Linotype"/>
          <w:lang w:val="es-ES"/>
        </w:rPr>
        <w:t xml:space="preserve">Así las cosas, si bien el </w:t>
      </w:r>
      <w:r w:rsidRPr="00696834">
        <w:rPr>
          <w:rFonts w:ascii="Palatino Linotype" w:hAnsi="Palatino Linotype"/>
          <w:b/>
          <w:bCs/>
          <w:lang w:val="es-ES"/>
        </w:rPr>
        <w:t>SUJETO OBLIGADO</w:t>
      </w:r>
      <w:r w:rsidRPr="00F067A6">
        <w:rPr>
          <w:rFonts w:ascii="Palatino Linotype" w:hAnsi="Palatino Linotype"/>
          <w:lang w:val="es-ES"/>
        </w:rPr>
        <w:t xml:space="preserve"> señaló una incapacidad humana para realizar el cambio de modalidad en la entrega de la información a vía In Situ, el artículo 158 de la Ley de Transparencia y Acceso a la Información Pública del Estado de México y Municipios, refiere que </w:t>
      </w:r>
      <w:r w:rsidRPr="00696834">
        <w:rPr>
          <w:rFonts w:ascii="Palatino Linotype" w:hAnsi="Palatino Linotype"/>
          <w:b/>
          <w:bCs/>
          <w:lang w:val="es-ES"/>
        </w:rPr>
        <w:t>se debe fundar y motivar la incapacidad técnica, administrativa y humana</w:t>
      </w:r>
      <w:r w:rsidRPr="00F067A6">
        <w:rPr>
          <w:rFonts w:ascii="Palatino Linotype" w:hAnsi="Palatino Linotype"/>
          <w:lang w:val="es-ES"/>
        </w:rPr>
        <w:t xml:space="preserve">. Empero, en el caso particular, el </w:t>
      </w:r>
      <w:r w:rsidRPr="00696834">
        <w:rPr>
          <w:rFonts w:ascii="Palatino Linotype" w:hAnsi="Palatino Linotype"/>
          <w:b/>
          <w:bCs/>
          <w:lang w:val="es-ES"/>
        </w:rPr>
        <w:t>SUJETO OBLIGADO</w:t>
      </w:r>
      <w:r w:rsidRPr="00F067A6">
        <w:rPr>
          <w:rFonts w:ascii="Palatino Linotype" w:hAnsi="Palatino Linotype"/>
          <w:lang w:val="es-ES"/>
        </w:rPr>
        <w:t xml:space="preserve"> solo señaló una incapacidad humana, misma que no se encuentra debidamente fundada y motivada, pues si bien es cierto que manifestó su incapacidad para entregar la información a través del SAIMEX, también lo es que lo hizo en forma general.</w:t>
      </w:r>
    </w:p>
    <w:p w14:paraId="1A1355E2" w14:textId="77777777" w:rsidR="00F067A6" w:rsidRPr="00F067A6" w:rsidRDefault="00F067A6" w:rsidP="00F067A6">
      <w:pPr>
        <w:pStyle w:val="Prrafodelista"/>
        <w:tabs>
          <w:tab w:val="left" w:pos="426"/>
        </w:tabs>
        <w:spacing w:line="360" w:lineRule="auto"/>
        <w:ind w:left="0" w:right="51"/>
        <w:jc w:val="both"/>
        <w:rPr>
          <w:rFonts w:ascii="Palatino Linotype" w:hAnsi="Palatino Linotype"/>
          <w:lang w:val="es-ES"/>
        </w:rPr>
      </w:pPr>
    </w:p>
    <w:p w14:paraId="7A23E200" w14:textId="1ADDD6C6" w:rsidR="00D841E2" w:rsidRPr="00D841E2" w:rsidRDefault="00F067A6" w:rsidP="00F067A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F067A6">
        <w:rPr>
          <w:rFonts w:ascii="Palatino Linotype" w:hAnsi="Palatino Linotype"/>
          <w:lang w:val="es-ES"/>
        </w:rPr>
        <w:t xml:space="preserve">Es así que, el </w:t>
      </w:r>
      <w:r w:rsidRPr="00696834">
        <w:rPr>
          <w:rFonts w:ascii="Palatino Linotype" w:hAnsi="Palatino Linotype"/>
          <w:b/>
          <w:bCs/>
          <w:lang w:val="es-ES"/>
        </w:rPr>
        <w:t>SUJETO OBLIGADO</w:t>
      </w:r>
      <w:r w:rsidRPr="00F067A6">
        <w:rPr>
          <w:rFonts w:ascii="Palatino Linotype" w:hAnsi="Palatino Linotype"/>
          <w:lang w:val="es-ES"/>
        </w:rPr>
        <w:t xml:space="preserve">, careciendo de toda fundamentación y motivación, pretendió realizar el cambio de modalidad de entrega a vía </w:t>
      </w:r>
      <w:r w:rsidRPr="001568A2">
        <w:rPr>
          <w:rFonts w:ascii="Palatino Linotype" w:hAnsi="Palatino Linotype"/>
          <w:i/>
          <w:iCs/>
          <w:lang w:val="es-ES"/>
        </w:rPr>
        <w:t>In Situ</w:t>
      </w:r>
      <w:r w:rsidRPr="00F067A6">
        <w:rPr>
          <w:rFonts w:ascii="Palatino Linotype" w:hAnsi="Palatino Linotype"/>
          <w:lang w:val="es-ES"/>
        </w:rPr>
        <w:t xml:space="preserve">, aún y cuando </w:t>
      </w:r>
      <w:r w:rsidR="001568A2">
        <w:rPr>
          <w:rFonts w:ascii="Palatino Linotype" w:hAnsi="Palatino Linotype"/>
          <w:lang w:val="es-ES"/>
        </w:rPr>
        <w:t xml:space="preserve">se </w:t>
      </w:r>
      <w:r w:rsidRPr="00F067A6">
        <w:rPr>
          <w:rFonts w:ascii="Palatino Linotype" w:hAnsi="Palatino Linotype"/>
          <w:lang w:val="es-ES"/>
        </w:rPr>
        <w:t xml:space="preserve">señaló como modalidad de entrega </w:t>
      </w:r>
      <w:r w:rsidRPr="00696834">
        <w:rPr>
          <w:rFonts w:ascii="Palatino Linotype" w:hAnsi="Palatino Linotype"/>
          <w:b/>
          <w:bCs/>
          <w:lang w:val="es-ES"/>
        </w:rPr>
        <w:t>a través del SAIMEX</w:t>
      </w:r>
      <w:r w:rsidRPr="00F067A6">
        <w:rPr>
          <w:rFonts w:ascii="Palatino Linotype" w:hAnsi="Palatino Linotype"/>
          <w:lang w:val="es-ES"/>
        </w:rPr>
        <w:t xml:space="preserve">, </w:t>
      </w:r>
      <w:r w:rsidRPr="00F067A6">
        <w:rPr>
          <w:rFonts w:ascii="Palatino Linotype" w:hAnsi="Palatino Linotype"/>
          <w:lang w:val="es-ES"/>
        </w:rPr>
        <w:lastRenderedPageBreak/>
        <w:t>contraponiéndose a la normatividad en materia y al Criterio número 8/2013 del entonces Instituto Federal de Acceso a la Información, cuyo texto y sentido literal es el siguiente:</w:t>
      </w:r>
    </w:p>
    <w:p w14:paraId="629FDF09" w14:textId="76D52466"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1DB08FC9" w14:textId="77777777" w:rsidR="00696834" w:rsidRPr="007D1970" w:rsidRDefault="00696834" w:rsidP="00696834">
      <w:pPr>
        <w:spacing w:line="276" w:lineRule="auto"/>
        <w:ind w:left="567" w:right="567"/>
        <w:jc w:val="both"/>
        <w:rPr>
          <w:rFonts w:ascii="Palatino Linotype" w:hAnsi="Palatino Linotype"/>
          <w:i/>
          <w:sz w:val="22"/>
          <w:szCs w:val="22"/>
          <w:lang w:eastAsia="es-MX"/>
        </w:rPr>
      </w:pPr>
      <w:r w:rsidRPr="007D1970">
        <w:rPr>
          <w:rFonts w:ascii="Palatino Linotype" w:hAnsi="Palatino Linotype"/>
          <w:b/>
          <w:bCs/>
          <w:i/>
          <w:sz w:val="22"/>
          <w:szCs w:val="22"/>
          <w:lang w:eastAsia="es-MX"/>
        </w:rPr>
        <w:t xml:space="preserve">CUANDO EXISTA IMPEDIMENTO JUSTIFICADO DE ATENDER LA MODALIDAD DE ENTREGA ELEGIDA POR EL SOLICITANTE, PROCEDE OFRECER </w:t>
      </w:r>
      <w:r w:rsidRPr="007D1970">
        <w:rPr>
          <w:rFonts w:ascii="Palatino Linotype" w:hAnsi="Palatino Linotype" w:cs="Arial"/>
          <w:b/>
          <w:bCs/>
          <w:i/>
          <w:noProof/>
          <w:sz w:val="22"/>
          <w:szCs w:val="22"/>
          <w:lang w:eastAsia="es-MX"/>
        </w:rPr>
        <w:t>TODAS</w:t>
      </w:r>
      <w:r w:rsidRPr="007D1970">
        <w:rPr>
          <w:rFonts w:ascii="Palatino Linotype" w:hAnsi="Palatino Linotype"/>
          <w:b/>
          <w:bCs/>
          <w:i/>
          <w:sz w:val="22"/>
          <w:szCs w:val="22"/>
          <w:lang w:eastAsia="es-MX"/>
        </w:rPr>
        <w:t xml:space="preserve"> LAS DEMÁS OPCIONES PREVISTAS EN LA LEY.</w:t>
      </w:r>
      <w:r w:rsidRPr="007D1970">
        <w:rPr>
          <w:rFonts w:ascii="Palatino Linotype" w:hAnsi="Palatino Linotype"/>
          <w:bCs/>
          <w:i/>
          <w:sz w:val="22"/>
          <w:szCs w:val="22"/>
          <w:lang w:eastAsia="es-MX"/>
        </w:rPr>
        <w:t xml:space="preserve"> </w:t>
      </w:r>
      <w:r>
        <w:rPr>
          <w:rFonts w:ascii="Palatino Linotype" w:hAnsi="Palatino Linotype"/>
          <w:bCs/>
          <w:i/>
          <w:sz w:val="22"/>
          <w:szCs w:val="22"/>
          <w:lang w:eastAsia="es-MX"/>
        </w:rPr>
        <w:t>“</w:t>
      </w:r>
      <w:r w:rsidRPr="007D1970">
        <w:rPr>
          <w:rFonts w:ascii="Palatino Linotype" w:hAnsi="Palatino Linotype"/>
          <w:i/>
          <w:sz w:val="22"/>
          <w:szCs w:val="22"/>
          <w:u w:val="single"/>
          <w:lang w:eastAsia="es-MX"/>
        </w:rPr>
        <w:t xml:space="preserve">De conformidad con lo dispuesto en los artículos 42 y 44 de la </w:t>
      </w:r>
      <w:r w:rsidRPr="007D1970">
        <w:rPr>
          <w:rFonts w:ascii="Palatino Linotype" w:hAnsi="Palatino Linotype"/>
          <w:i/>
          <w:iCs/>
          <w:sz w:val="22"/>
          <w:szCs w:val="22"/>
          <w:u w:val="single"/>
          <w:lang w:eastAsia="es-MX"/>
        </w:rPr>
        <w:t>Ley Federal de Transparencia y Acceso a la Información Pública Gubernamental</w:t>
      </w:r>
      <w:r w:rsidRPr="007D1970">
        <w:rPr>
          <w:rFonts w:ascii="Palatino Linotype" w:hAnsi="Palatino Linotype"/>
          <w:i/>
          <w:sz w:val="22"/>
          <w:szCs w:val="22"/>
          <w:u w:val="single"/>
          <w:lang w:eastAsia="es-MX"/>
        </w:rPr>
        <w:t>, y 54 de su Reglamento, la entrega de la información debe hacerse, en la medida de lo posible, en la forma solicitada por el interesado</w:t>
      </w:r>
      <w:r w:rsidRPr="007D1970">
        <w:rPr>
          <w:rFonts w:ascii="Palatino Linotype" w:hAnsi="Palatino Linotype"/>
          <w:i/>
          <w:sz w:val="22"/>
          <w:szCs w:val="22"/>
          <w:lang w:eastAsia="es-MX"/>
        </w:rPr>
        <w:t xml:space="preserve">, salvo que exista un impedimento justificado para atenderla, en cuyo caso, deberán exponerse las razones por las cuales no es posible utilizar el medio de reproducción solicitado. </w:t>
      </w:r>
      <w:r w:rsidRPr="007D1970">
        <w:rPr>
          <w:rFonts w:ascii="Palatino Linotype" w:hAnsi="Palatino Linotype"/>
          <w:i/>
          <w:sz w:val="22"/>
          <w:szCs w:val="22"/>
          <w:u w:val="single"/>
          <w:lang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7D1970">
        <w:rPr>
          <w:rFonts w:ascii="Palatino Linotype" w:hAnsi="Palatino Linotype"/>
          <w:i/>
          <w:sz w:val="22"/>
          <w:szCs w:val="22"/>
          <w:lang w:eastAsia="es-MX"/>
        </w:rPr>
        <w:t>.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w:t>
      </w:r>
      <w:r>
        <w:rPr>
          <w:rFonts w:ascii="Palatino Linotype" w:hAnsi="Palatino Linotype"/>
          <w:i/>
          <w:sz w:val="22"/>
          <w:szCs w:val="22"/>
          <w:lang w:eastAsia="es-MX"/>
        </w:rPr>
        <w:t>torgar acceso a los documentos.”</w:t>
      </w:r>
    </w:p>
    <w:p w14:paraId="1BBF1E7E" w14:textId="77777777" w:rsidR="00696834" w:rsidRPr="00D841E2" w:rsidRDefault="00696834" w:rsidP="00D841E2">
      <w:pPr>
        <w:pStyle w:val="Prrafodelista"/>
        <w:tabs>
          <w:tab w:val="left" w:pos="426"/>
        </w:tabs>
        <w:spacing w:line="360" w:lineRule="auto"/>
        <w:ind w:left="0" w:right="51"/>
        <w:jc w:val="both"/>
        <w:rPr>
          <w:rFonts w:ascii="Palatino Linotype" w:hAnsi="Palatino Linotype"/>
          <w:color w:val="000000" w:themeColor="text1"/>
        </w:rPr>
      </w:pPr>
    </w:p>
    <w:p w14:paraId="54C20361" w14:textId="0A996367" w:rsidR="00696834" w:rsidRPr="00696834" w:rsidRDefault="00696834" w:rsidP="00696834">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 xml:space="preserve">Derivado </w:t>
      </w:r>
      <w:r w:rsidRPr="00696834">
        <w:rPr>
          <w:rFonts w:ascii="Palatino Linotype" w:hAnsi="Palatino Linotype"/>
          <w:lang w:val="es-ES"/>
        </w:rPr>
        <w:t xml:space="preserve">de todo lo anteriormente señalado, </w:t>
      </w:r>
      <w:r w:rsidR="00892354">
        <w:rPr>
          <w:rFonts w:ascii="Palatino Linotype" w:hAnsi="Palatino Linotype"/>
          <w:lang w:val="es-ES"/>
        </w:rPr>
        <w:t xml:space="preserve">resulta concluyente que el cambio de modalidad en la entrega de la información </w:t>
      </w:r>
      <w:r w:rsidRPr="00696834">
        <w:rPr>
          <w:rFonts w:ascii="Palatino Linotype" w:hAnsi="Palatino Linotype"/>
          <w:lang w:val="es-ES"/>
        </w:rPr>
        <w:t>no se encuentra debidamente fundado y motivado;</w:t>
      </w:r>
      <w:r w:rsidR="00892354">
        <w:rPr>
          <w:rFonts w:ascii="Palatino Linotype" w:hAnsi="Palatino Linotype"/>
          <w:lang w:val="es-ES"/>
        </w:rPr>
        <w:t xml:space="preserve"> </w:t>
      </w:r>
      <w:r w:rsidR="00892354">
        <w:rPr>
          <w:rFonts w:ascii="Palatino Linotype" w:hAnsi="Palatino Linotype"/>
          <w:i/>
          <w:lang w:val="es-ES"/>
        </w:rPr>
        <w:t>ergo</w:t>
      </w:r>
      <w:r w:rsidR="00892354">
        <w:rPr>
          <w:rFonts w:ascii="Palatino Linotype" w:hAnsi="Palatino Linotype"/>
          <w:lang w:val="es-ES"/>
        </w:rPr>
        <w:t xml:space="preserve"> es</w:t>
      </w:r>
      <w:r w:rsidRPr="00696834">
        <w:rPr>
          <w:rFonts w:ascii="Palatino Linotype" w:hAnsi="Palatino Linotype"/>
          <w:lang w:val="es-ES"/>
        </w:rPr>
        <w:t xml:space="preserve"> dable ordenar al </w:t>
      </w:r>
      <w:r w:rsidRPr="00696834">
        <w:rPr>
          <w:rFonts w:ascii="Palatino Linotype" w:hAnsi="Palatino Linotype"/>
          <w:b/>
          <w:bCs/>
          <w:lang w:val="es-ES"/>
        </w:rPr>
        <w:t>SUJETO OBLIGADO</w:t>
      </w:r>
      <w:r w:rsidRPr="00696834">
        <w:rPr>
          <w:rFonts w:ascii="Palatino Linotype" w:hAnsi="Palatino Linotype"/>
          <w:lang w:val="es-ES"/>
        </w:rPr>
        <w:t xml:space="preserve">, la entrega de </w:t>
      </w:r>
      <w:r w:rsidRPr="00696834">
        <w:rPr>
          <w:rFonts w:ascii="Palatino Linotype" w:hAnsi="Palatino Linotype"/>
          <w:lang w:val="es-ES"/>
        </w:rPr>
        <w:lastRenderedPageBreak/>
        <w:t xml:space="preserve">la información </w:t>
      </w:r>
      <w:r w:rsidR="00892354">
        <w:rPr>
          <w:rFonts w:ascii="Palatino Linotype" w:hAnsi="Palatino Linotype"/>
          <w:lang w:val="es-ES"/>
        </w:rPr>
        <w:t xml:space="preserve">requerida a través de las solicitudes </w:t>
      </w:r>
      <w:r w:rsidR="00892354" w:rsidRPr="00892354">
        <w:rPr>
          <w:rFonts w:ascii="Palatino Linotype" w:hAnsi="Palatino Linotype"/>
          <w:b/>
          <w:bCs/>
          <w:sz w:val="20"/>
        </w:rPr>
        <w:t>04051/DIFMETEPEC/IP/2022,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04053/DIFMETEPEC/IP/2022,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04054/DIFMETEPEC/IP/2022,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04055/DIFMETEPEC/IP/2022,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04056/DIFMETEPEC/IP/2022,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04057/DIFMETEPEC/IP/2022,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04058/DIFMETEPEC/IP/2022,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04059/DIFMETEPEC/IP/2022,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04060/DIFMETEPEC/IP/2022,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04063/DIFMETEPEC/IP/2022,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04064/DIFMETEPEC/IP/2022,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04065/DIFMETEPEC/IP/2022,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04066/DIFMETEPEC/IP/2022,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04067/DIFMETEPEC/IP/2022,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04068/DIFMETEPEC/IP/2022,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04069/DIFMETEPEC/IP/2022,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04070/DIFMETEPEC/IP/2022,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04073/DIFMETEPEC/IP/2022,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04074/DIFMETEPEC/IP/2022,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04075/DIFMETEPEC/IP/2022,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04076/DIFMETEPEC/IP/2022,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04077/DIFMETEPEC/IP/2022,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04078/DIFMETEPEC/IP/2022,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04079/DIFMETEPEC/IP/2022,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04080/DIFMETEPEC/IP/2022,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04081/DIFMETEPEC/IP/2022,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04082/DIFMETEPEC/IP/2022,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 xml:space="preserve">04083/DIFMETEPEC/IP/2022 </w:t>
      </w:r>
      <w:r w:rsidR="00892354" w:rsidRPr="00892354">
        <w:rPr>
          <w:rFonts w:ascii="Palatino Linotype" w:hAnsi="Palatino Linotype"/>
          <w:sz w:val="20"/>
        </w:rPr>
        <w:t xml:space="preserve">y </w:t>
      </w:r>
      <w:r w:rsidR="00892354" w:rsidRPr="00892354">
        <w:rPr>
          <w:rFonts w:ascii="Palatino Linotype" w:hAnsi="Palatino Linotype"/>
          <w:b/>
          <w:bCs/>
          <w:sz w:val="20"/>
        </w:rPr>
        <w:t>04084/DIFMETEPEC/IP/2022</w:t>
      </w:r>
      <w:r w:rsidR="00892354">
        <w:rPr>
          <w:rFonts w:ascii="Palatino Linotype" w:hAnsi="Palatino Linotype"/>
          <w:lang w:val="es-ES"/>
        </w:rPr>
        <w:t xml:space="preserve">: </w:t>
      </w:r>
      <w:r w:rsidR="00892354" w:rsidRPr="00892354">
        <w:rPr>
          <w:rFonts w:ascii="Palatino Linotype" w:hAnsi="Palatino Linotype"/>
          <w:b/>
          <w:i/>
          <w:lang w:val="es-ES"/>
        </w:rPr>
        <w:t>Vía SAIMEX</w:t>
      </w:r>
      <w:r w:rsidR="00892354">
        <w:rPr>
          <w:rFonts w:ascii="Palatino Linotype" w:hAnsi="Palatino Linotype"/>
          <w:b/>
          <w:lang w:val="es-ES"/>
        </w:rPr>
        <w:t>.</w:t>
      </w:r>
    </w:p>
    <w:p w14:paraId="3208950D" w14:textId="77777777" w:rsidR="00696834" w:rsidRPr="00696834" w:rsidRDefault="00696834" w:rsidP="00696834">
      <w:pPr>
        <w:pStyle w:val="Prrafodelista"/>
        <w:tabs>
          <w:tab w:val="left" w:pos="426"/>
        </w:tabs>
        <w:spacing w:line="360" w:lineRule="auto"/>
        <w:ind w:left="0" w:right="51"/>
        <w:jc w:val="both"/>
        <w:rPr>
          <w:rFonts w:ascii="Palatino Linotype" w:hAnsi="Palatino Linotype"/>
          <w:lang w:val="es-ES"/>
        </w:rPr>
      </w:pPr>
    </w:p>
    <w:p w14:paraId="5E6FADAE" w14:textId="7129DB1A" w:rsidR="00BD0CBA" w:rsidRPr="008B7100" w:rsidRDefault="00BD0CBA" w:rsidP="00696834">
      <w:pPr>
        <w:pStyle w:val="Prrafodelista"/>
        <w:numPr>
          <w:ilvl w:val="0"/>
          <w:numId w:val="1"/>
        </w:numPr>
        <w:tabs>
          <w:tab w:val="left" w:pos="426"/>
        </w:tabs>
        <w:spacing w:line="360" w:lineRule="auto"/>
        <w:ind w:right="51"/>
        <w:jc w:val="both"/>
        <w:rPr>
          <w:rFonts w:ascii="Palatino Linotype" w:hAnsi="Palatino Linotype"/>
          <w:lang w:val="es-ES"/>
        </w:rPr>
      </w:pPr>
      <w:r w:rsidRPr="008B7100">
        <w:rPr>
          <w:rFonts w:ascii="Palatino Linotype" w:hAnsi="Palatino Linotype"/>
          <w:lang w:val="es-ES"/>
        </w:rPr>
        <w:t xml:space="preserve">Por </w:t>
      </w:r>
      <w:r w:rsidRPr="008B7100">
        <w:rPr>
          <w:rFonts w:ascii="Palatino Linotype" w:hAnsi="Palatino Linotype" w:cs="Tahoma"/>
          <w:bCs/>
          <w:iCs/>
          <w:lang w:val="es-ES"/>
        </w:rPr>
        <w:t xml:space="preserve">otro lado, si derivado de la búsqueda de la información, ésta no se localizara en los archivos del </w:t>
      </w:r>
      <w:r w:rsidRPr="008B7100">
        <w:rPr>
          <w:rFonts w:ascii="Palatino Linotype" w:hAnsi="Palatino Linotype" w:cs="Tahoma"/>
          <w:b/>
          <w:bCs/>
          <w:iCs/>
          <w:lang w:val="es-ES"/>
        </w:rPr>
        <w:t>SUJETO OBLIGADO</w:t>
      </w:r>
      <w:r w:rsidRPr="008B7100">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048DA564" w14:textId="77777777" w:rsidR="00BD0CBA" w:rsidRPr="008B7100" w:rsidRDefault="00BD0CBA" w:rsidP="00BD0CBA">
      <w:pPr>
        <w:pStyle w:val="Prrafodelista"/>
        <w:tabs>
          <w:tab w:val="left" w:pos="426"/>
        </w:tabs>
        <w:spacing w:line="360" w:lineRule="auto"/>
        <w:ind w:left="0" w:right="51"/>
        <w:jc w:val="both"/>
        <w:rPr>
          <w:rFonts w:ascii="Palatino Linotype" w:hAnsi="Palatino Linotype" w:cs="Tahoma"/>
          <w:bCs/>
          <w:iCs/>
          <w:lang w:val="es-ES"/>
        </w:rPr>
      </w:pPr>
    </w:p>
    <w:p w14:paraId="4FD54AA2" w14:textId="77777777" w:rsidR="00BD0CBA" w:rsidRPr="008B7100" w:rsidRDefault="00BD0CBA" w:rsidP="00BD0CBA">
      <w:pPr>
        <w:pStyle w:val="Prrafodelista"/>
        <w:tabs>
          <w:tab w:val="left" w:pos="426"/>
        </w:tabs>
        <w:spacing w:before="240" w:after="240" w:line="276" w:lineRule="auto"/>
        <w:ind w:left="567" w:right="567"/>
        <w:jc w:val="both"/>
        <w:rPr>
          <w:rFonts w:ascii="Palatino Linotype" w:hAnsi="Palatino Linotype" w:cs="Tahoma"/>
          <w:bCs/>
          <w:i/>
          <w:iCs/>
          <w:sz w:val="22"/>
        </w:rPr>
      </w:pPr>
      <w:r w:rsidRPr="008B7100">
        <w:rPr>
          <w:rFonts w:ascii="Palatino Linotype" w:hAnsi="Palatino Linotype" w:cs="Tahoma"/>
          <w:bCs/>
          <w:i/>
          <w:iCs/>
          <w:sz w:val="22"/>
        </w:rPr>
        <w:t>“</w:t>
      </w:r>
      <w:r w:rsidRPr="008B7100">
        <w:rPr>
          <w:rFonts w:ascii="Palatino Linotype" w:hAnsi="Palatino Linotype" w:cs="Tahoma"/>
          <w:b/>
          <w:bCs/>
          <w:i/>
          <w:iCs/>
          <w:sz w:val="22"/>
        </w:rPr>
        <w:t>Artículo 19.</w:t>
      </w:r>
      <w:r w:rsidRPr="008B7100">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449D0D7B" w14:textId="77777777" w:rsidR="00BD0CBA" w:rsidRPr="008B7100" w:rsidRDefault="00BD0CBA" w:rsidP="00BD0CBA">
      <w:pPr>
        <w:pStyle w:val="Prrafodelista"/>
        <w:tabs>
          <w:tab w:val="left" w:pos="426"/>
        </w:tabs>
        <w:spacing w:before="240" w:after="240" w:line="276" w:lineRule="auto"/>
        <w:ind w:left="567" w:right="567"/>
        <w:jc w:val="both"/>
        <w:rPr>
          <w:rFonts w:ascii="Palatino Linotype" w:hAnsi="Palatino Linotype" w:cs="Tahoma"/>
          <w:b/>
          <w:bCs/>
          <w:i/>
          <w:iCs/>
          <w:sz w:val="22"/>
        </w:rPr>
      </w:pPr>
      <w:r w:rsidRPr="008B7100">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581AFF59" w14:textId="77777777" w:rsidR="00BD0CBA" w:rsidRPr="008B7100" w:rsidRDefault="00BD0CBA" w:rsidP="00BD0CBA">
      <w:pPr>
        <w:pStyle w:val="Prrafodelista"/>
        <w:tabs>
          <w:tab w:val="left" w:pos="426"/>
        </w:tabs>
        <w:spacing w:before="240" w:after="240" w:line="276" w:lineRule="auto"/>
        <w:ind w:left="567" w:right="567"/>
        <w:jc w:val="both"/>
        <w:rPr>
          <w:rFonts w:ascii="Palatino Linotype" w:hAnsi="Palatino Linotype" w:cs="Tahoma"/>
          <w:bCs/>
          <w:i/>
          <w:iCs/>
          <w:sz w:val="22"/>
        </w:rPr>
      </w:pPr>
      <w:r w:rsidRPr="008B7100">
        <w:rPr>
          <w:rFonts w:ascii="Palatino Linotype" w:hAnsi="Palatino Linotype" w:cs="Tahoma"/>
          <w:bCs/>
          <w:i/>
          <w:iCs/>
          <w:sz w:val="22"/>
        </w:rPr>
        <w:t xml:space="preserve">Si el sujeto obligado, en el ejercicio de sus atribuciones, debía generar, poseer o administrar la información, pero ésta no se encuentra, el Comité de transparencia deberá </w:t>
      </w:r>
      <w:r w:rsidRPr="008B7100">
        <w:rPr>
          <w:rFonts w:ascii="Palatino Linotype" w:hAnsi="Palatino Linotype" w:cs="Tahoma"/>
          <w:bCs/>
          <w:i/>
          <w:iCs/>
          <w:sz w:val="22"/>
        </w:rPr>
        <w:lastRenderedPageBreak/>
        <w:t>emitir un acuerdo de inexistencia, debidamente fundado y motivado, en el que detalle las razones del por qué no obra en sus archivos.”</w:t>
      </w:r>
    </w:p>
    <w:p w14:paraId="1EC2E71B" w14:textId="77777777" w:rsidR="00BD0CBA" w:rsidRPr="008B7100" w:rsidRDefault="00BD0CBA" w:rsidP="00BD0CBA">
      <w:pPr>
        <w:pStyle w:val="Prrafodelista"/>
        <w:tabs>
          <w:tab w:val="left" w:pos="426"/>
        </w:tabs>
        <w:spacing w:before="240" w:after="240" w:line="276" w:lineRule="auto"/>
        <w:ind w:left="567" w:right="567"/>
        <w:jc w:val="both"/>
        <w:rPr>
          <w:rFonts w:ascii="Palatino Linotype" w:hAnsi="Palatino Linotype" w:cs="Tahoma"/>
          <w:bCs/>
          <w:iCs/>
          <w:sz w:val="22"/>
        </w:rPr>
      </w:pPr>
      <w:r w:rsidRPr="008B7100">
        <w:rPr>
          <w:rFonts w:ascii="Palatino Linotype" w:hAnsi="Palatino Linotype" w:cs="Tahoma"/>
          <w:bCs/>
          <w:iCs/>
          <w:sz w:val="22"/>
        </w:rPr>
        <w:t>(Énfasis añadido)</w:t>
      </w:r>
    </w:p>
    <w:p w14:paraId="5024FD0D" w14:textId="77777777" w:rsidR="00BD0CBA" w:rsidRPr="008B7100" w:rsidRDefault="00BD0CBA" w:rsidP="00BD0CBA">
      <w:pPr>
        <w:pStyle w:val="Prrafodelista"/>
        <w:tabs>
          <w:tab w:val="left" w:pos="426"/>
        </w:tabs>
        <w:spacing w:line="360" w:lineRule="auto"/>
        <w:ind w:left="0" w:right="51"/>
        <w:jc w:val="both"/>
        <w:rPr>
          <w:rFonts w:ascii="Palatino Linotype" w:hAnsi="Palatino Linotype"/>
          <w:lang w:val="es-ES"/>
        </w:rPr>
      </w:pPr>
    </w:p>
    <w:p w14:paraId="6DC775C5" w14:textId="1F5FC190" w:rsidR="00BD0CBA" w:rsidRPr="008B7100" w:rsidRDefault="00BD0CBA" w:rsidP="00696834">
      <w:pPr>
        <w:pStyle w:val="Prrafodelista"/>
        <w:numPr>
          <w:ilvl w:val="0"/>
          <w:numId w:val="1"/>
        </w:numPr>
        <w:tabs>
          <w:tab w:val="left" w:pos="426"/>
        </w:tabs>
        <w:spacing w:line="360" w:lineRule="auto"/>
        <w:ind w:right="51"/>
        <w:jc w:val="both"/>
        <w:rPr>
          <w:rFonts w:ascii="Palatino Linotype" w:hAnsi="Palatino Linotype"/>
          <w:lang w:val="es-ES"/>
        </w:rPr>
      </w:pPr>
      <w:r w:rsidRPr="008B7100">
        <w:rPr>
          <w:rFonts w:ascii="Palatino Linotype" w:hAnsi="Palatino Linotype" w:cs="Tahoma"/>
          <w:bCs/>
          <w:iCs/>
          <w:lang w:val="es-ES"/>
        </w:rPr>
        <w:t xml:space="preserve">Por lo que </w:t>
      </w:r>
      <w:r w:rsidRPr="008B7100">
        <w:rPr>
          <w:rFonts w:ascii="Palatino Linotype" w:hAnsi="Palatino Linotype"/>
          <w:iCs/>
          <w:color w:val="000000"/>
          <w:lang w:val="es-ES_tradnl" w:eastAsia="es-MX"/>
        </w:rPr>
        <w:t xml:space="preserve">ser el caso que no se hayan ejercido las facultades, competencias o funciones que propiciaran la generación de la información que se ordena entregar, el </w:t>
      </w:r>
      <w:r w:rsidRPr="008B7100">
        <w:rPr>
          <w:rFonts w:ascii="Palatino Linotype" w:hAnsi="Palatino Linotype"/>
          <w:b/>
          <w:iCs/>
          <w:color w:val="000000"/>
          <w:lang w:val="es-ES_tradnl" w:eastAsia="es-MX"/>
        </w:rPr>
        <w:t>SUJETO OBLIGADO</w:t>
      </w:r>
      <w:r w:rsidRPr="008B7100">
        <w:rPr>
          <w:rFonts w:ascii="Palatino Linotype" w:hAnsi="Palatino Linotype"/>
          <w:iCs/>
          <w:color w:val="000000"/>
          <w:lang w:val="es-ES_tradnl" w:eastAsia="es-MX"/>
        </w:rPr>
        <w:t xml:space="preserve"> deberá motivar su respuesta en función de las causas que motiven tal circunstancia.</w:t>
      </w:r>
    </w:p>
    <w:p w14:paraId="7737E17C" w14:textId="77777777" w:rsidR="00BD0CBA" w:rsidRDefault="00BD0CBA" w:rsidP="00BD0CBA">
      <w:pPr>
        <w:pStyle w:val="Prrafodelista"/>
        <w:tabs>
          <w:tab w:val="left" w:pos="426"/>
        </w:tabs>
        <w:spacing w:line="360" w:lineRule="auto"/>
        <w:ind w:left="0" w:right="51"/>
        <w:jc w:val="both"/>
        <w:rPr>
          <w:rFonts w:ascii="Palatino Linotype" w:hAnsi="Palatino Linotype"/>
          <w:lang w:val="es-ES"/>
        </w:rPr>
      </w:pPr>
    </w:p>
    <w:p w14:paraId="0E4AF462" w14:textId="6B780A81" w:rsidR="00696834" w:rsidRPr="00696834" w:rsidRDefault="00BD0CBA" w:rsidP="00696834">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t>D</w:t>
      </w:r>
      <w:r w:rsidR="00696834" w:rsidRPr="00696834">
        <w:rPr>
          <w:rFonts w:ascii="Palatino Linotype" w:hAnsi="Palatino Linotype"/>
          <w:lang w:val="es-ES"/>
        </w:rPr>
        <w:t>icho lo anterior, no pasa desapercibido para este Órgano Garante, que la información que se ordena entregar puede contener información susceptible de clasificarse; para lo cual,</w:t>
      </w:r>
      <w:r w:rsidR="00847159">
        <w:rPr>
          <w:rFonts w:ascii="Palatino Linotype" w:hAnsi="Palatino Linotype"/>
          <w:lang w:val="es-ES"/>
        </w:rPr>
        <w:t xml:space="preserve"> el </w:t>
      </w:r>
      <w:r w:rsidR="00847159">
        <w:rPr>
          <w:rFonts w:ascii="Palatino Linotype" w:hAnsi="Palatino Linotype"/>
          <w:b/>
          <w:bCs/>
          <w:lang w:val="es-ES"/>
        </w:rPr>
        <w:t>SUJETO OBLIGADO</w:t>
      </w:r>
      <w:r w:rsidR="00696834" w:rsidRPr="00696834">
        <w:rPr>
          <w:rFonts w:ascii="Palatino Linotype" w:hAnsi="Palatino Linotype"/>
          <w:lang w:val="es-ES"/>
        </w:rPr>
        <w:t xml:space="preserve"> deberá atender al siguiente Considerando.</w:t>
      </w:r>
    </w:p>
    <w:p w14:paraId="6C8E1337" w14:textId="77777777" w:rsidR="00696834" w:rsidRPr="00696834" w:rsidRDefault="00696834" w:rsidP="00696834">
      <w:pPr>
        <w:pStyle w:val="Prrafodelista"/>
        <w:tabs>
          <w:tab w:val="left" w:pos="426"/>
        </w:tabs>
        <w:spacing w:line="360" w:lineRule="auto"/>
        <w:ind w:left="0" w:right="51"/>
        <w:jc w:val="both"/>
        <w:rPr>
          <w:rFonts w:ascii="Palatino Linotype" w:hAnsi="Palatino Linotype"/>
          <w:lang w:val="es-ES"/>
        </w:rPr>
      </w:pPr>
    </w:p>
    <w:p w14:paraId="6E8D479B" w14:textId="218406FD" w:rsidR="00D841E2" w:rsidRPr="001D6AE9" w:rsidRDefault="00696834" w:rsidP="0069683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96834">
        <w:rPr>
          <w:rFonts w:ascii="Palatino Linotype" w:hAnsi="Palatino Linotype"/>
          <w:lang w:val="es-ES"/>
        </w:rPr>
        <w:t xml:space="preserve">Finalmente, no se ignora que el </w:t>
      </w:r>
      <w:r w:rsidRPr="00696834">
        <w:rPr>
          <w:rFonts w:ascii="Palatino Linotype" w:hAnsi="Palatino Linotype"/>
          <w:b/>
          <w:bCs/>
          <w:lang w:val="es-ES"/>
        </w:rPr>
        <w:t>RECURRENTE</w:t>
      </w:r>
      <w:r w:rsidRPr="00696834">
        <w:rPr>
          <w:rFonts w:ascii="Palatino Linotype" w:hAnsi="Palatino Linotype"/>
          <w:lang w:val="es-ES"/>
        </w:rPr>
        <w:t xml:space="preserve"> requirió a este Instituto </w:t>
      </w:r>
      <w:r w:rsidRPr="00696834">
        <w:rPr>
          <w:rFonts w:ascii="Palatino Linotype" w:hAnsi="Palatino Linotype"/>
          <w:i/>
          <w:iCs/>
          <w:lang w:val="es-ES"/>
        </w:rPr>
        <w:t>“(…) dar vista a la Contraloría Interna y Órgano de Control y Vigilancia en términos de la Ley de Responsabilidades de los Servidores Públicos del Estado y Municipios, para que determine el grado de responsabilidad de quienes incumplan con las obligaciones de la presente Ley (…)”</w:t>
      </w:r>
      <w:r w:rsidRPr="00696834">
        <w:rPr>
          <w:rFonts w:ascii="Palatino Linotype" w:hAnsi="Palatino Linotype"/>
          <w:lang w:val="es-ES"/>
        </w:rPr>
        <w:t>; por lo cual, se hace del conocimiento del particular que el recurso de revisión en materia de acceso a la información no es el medio idóneo para interponer quejas o denuncias en contra de servidores públicos.</w:t>
      </w:r>
    </w:p>
    <w:p w14:paraId="5A2FF9A6" w14:textId="77777777" w:rsidR="001D6AE9" w:rsidRDefault="001D6AE9" w:rsidP="001D6AE9">
      <w:pPr>
        <w:pStyle w:val="Prrafodelista"/>
        <w:tabs>
          <w:tab w:val="left" w:pos="426"/>
        </w:tabs>
        <w:spacing w:line="360" w:lineRule="auto"/>
        <w:ind w:left="0" w:right="51"/>
        <w:jc w:val="both"/>
        <w:rPr>
          <w:rFonts w:ascii="Palatino Linotype" w:hAnsi="Palatino Linotype"/>
          <w:color w:val="000000" w:themeColor="text1"/>
        </w:rPr>
      </w:pPr>
    </w:p>
    <w:p w14:paraId="36C139CC" w14:textId="6FC7A6FE" w:rsidR="00847159" w:rsidRPr="00847159" w:rsidRDefault="00847159" w:rsidP="00847159">
      <w:pPr>
        <w:pStyle w:val="Prrafodelista"/>
        <w:tabs>
          <w:tab w:val="left" w:pos="426"/>
        </w:tabs>
        <w:spacing w:line="360" w:lineRule="auto"/>
        <w:ind w:left="0" w:right="51"/>
        <w:jc w:val="both"/>
        <w:outlineLvl w:val="1"/>
        <w:rPr>
          <w:rFonts w:ascii="Palatino Linotype" w:hAnsi="Palatino Linotype"/>
          <w:b/>
          <w:bCs/>
          <w:color w:val="000000" w:themeColor="text1"/>
        </w:rPr>
      </w:pPr>
      <w:r>
        <w:rPr>
          <w:rFonts w:ascii="Palatino Linotype" w:hAnsi="Palatino Linotype"/>
          <w:b/>
          <w:bCs/>
          <w:color w:val="000000" w:themeColor="text1"/>
        </w:rPr>
        <w:t>QUINTO. De la versión pública.</w:t>
      </w:r>
    </w:p>
    <w:p w14:paraId="1495FF21" w14:textId="77777777" w:rsidR="00847159" w:rsidRPr="00D841E2" w:rsidRDefault="00847159" w:rsidP="00D841E2">
      <w:pPr>
        <w:pStyle w:val="Prrafodelista"/>
        <w:tabs>
          <w:tab w:val="left" w:pos="426"/>
        </w:tabs>
        <w:spacing w:line="360" w:lineRule="auto"/>
        <w:ind w:left="0" w:right="51"/>
        <w:jc w:val="both"/>
        <w:rPr>
          <w:rFonts w:ascii="Palatino Linotype" w:hAnsi="Palatino Linotype"/>
          <w:color w:val="000000" w:themeColor="text1"/>
        </w:rPr>
      </w:pPr>
    </w:p>
    <w:p w14:paraId="3AEE6EC4" w14:textId="77777777" w:rsidR="00847159" w:rsidRPr="00847159" w:rsidRDefault="00847159" w:rsidP="00847159">
      <w:pPr>
        <w:pStyle w:val="Prrafodelista"/>
        <w:numPr>
          <w:ilvl w:val="0"/>
          <w:numId w:val="1"/>
        </w:numPr>
        <w:tabs>
          <w:tab w:val="left" w:pos="426"/>
        </w:tabs>
        <w:spacing w:line="360" w:lineRule="auto"/>
        <w:ind w:right="51"/>
        <w:jc w:val="both"/>
        <w:rPr>
          <w:rFonts w:ascii="Palatino Linotype" w:hAnsi="Palatino Linotype"/>
          <w:lang w:val="es-ES"/>
        </w:rPr>
      </w:pPr>
      <w:r>
        <w:rPr>
          <w:rFonts w:ascii="Palatino Linotype" w:hAnsi="Palatino Linotype"/>
          <w:lang w:val="es-ES"/>
        </w:rPr>
        <w:lastRenderedPageBreak/>
        <w:t xml:space="preserve">Debe </w:t>
      </w:r>
      <w:r w:rsidRPr="00847159">
        <w:rPr>
          <w:rFonts w:ascii="Palatino Linotype" w:hAnsi="Palatino Linotype"/>
          <w:lang w:val="es-ES"/>
        </w:rPr>
        <w:t>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81C2D04" w14:textId="77777777" w:rsidR="00847159" w:rsidRPr="00847159" w:rsidRDefault="00847159" w:rsidP="00847159">
      <w:pPr>
        <w:pStyle w:val="Prrafodelista"/>
        <w:tabs>
          <w:tab w:val="left" w:pos="426"/>
        </w:tabs>
        <w:spacing w:line="360" w:lineRule="auto"/>
        <w:ind w:left="0" w:right="51"/>
        <w:jc w:val="both"/>
        <w:rPr>
          <w:rFonts w:ascii="Palatino Linotype" w:hAnsi="Palatino Linotype"/>
          <w:lang w:val="es-ES"/>
        </w:rPr>
      </w:pPr>
    </w:p>
    <w:p w14:paraId="1BF7EE2A" w14:textId="77777777" w:rsidR="00847159" w:rsidRPr="00847159" w:rsidRDefault="00847159" w:rsidP="00847159">
      <w:pPr>
        <w:pStyle w:val="Prrafodelista"/>
        <w:numPr>
          <w:ilvl w:val="0"/>
          <w:numId w:val="1"/>
        </w:numPr>
        <w:tabs>
          <w:tab w:val="left" w:pos="426"/>
        </w:tabs>
        <w:spacing w:line="360" w:lineRule="auto"/>
        <w:ind w:right="51"/>
        <w:jc w:val="both"/>
        <w:rPr>
          <w:rFonts w:ascii="Palatino Linotype" w:hAnsi="Palatino Linotype"/>
          <w:lang w:val="es-ES"/>
        </w:rPr>
      </w:pPr>
      <w:r w:rsidRPr="00847159">
        <w:rPr>
          <w:rFonts w:ascii="Palatino Linotype" w:hAnsi="Palatino Linotype"/>
          <w:lang w:val="es-ES"/>
        </w:rPr>
        <w:t>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SUJETOS OBLIGADOS,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6603FB3F" w14:textId="0D507AAD" w:rsidR="00D841E2" w:rsidRDefault="00D841E2" w:rsidP="00847159">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1"/>
        <w:tblW w:w="0" w:type="auto"/>
        <w:tblLook w:val="04A0" w:firstRow="1" w:lastRow="0" w:firstColumn="1" w:lastColumn="0" w:noHBand="0" w:noVBand="1"/>
      </w:tblPr>
      <w:tblGrid>
        <w:gridCol w:w="1838"/>
        <w:gridCol w:w="6990"/>
      </w:tblGrid>
      <w:tr w:rsidR="00847159" w:rsidRPr="007833FC" w14:paraId="77E24702" w14:textId="77777777" w:rsidTr="00126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2662B8" w14:textId="77777777" w:rsidR="00847159" w:rsidRPr="007833FC" w:rsidRDefault="00847159" w:rsidP="001261D4">
            <w:pPr>
              <w:spacing w:line="276" w:lineRule="auto"/>
              <w:rPr>
                <w:rFonts w:ascii="Palatino Linotype" w:hAnsi="Palatino Linotype"/>
                <w:sz w:val="20"/>
                <w:szCs w:val="20"/>
                <w:lang w:eastAsia="es-MX"/>
              </w:rPr>
            </w:pPr>
            <w:r w:rsidRPr="007833FC">
              <w:rPr>
                <w:rFonts w:ascii="Palatino Linotype" w:hAnsi="Palatino Linotype"/>
                <w:sz w:val="20"/>
                <w:szCs w:val="20"/>
                <w:lang w:eastAsia="es-MX"/>
              </w:rPr>
              <w:t>a) Requisitos previos.</w:t>
            </w:r>
          </w:p>
        </w:tc>
        <w:tc>
          <w:tcPr>
            <w:tcW w:w="6990" w:type="dxa"/>
          </w:tcPr>
          <w:p w14:paraId="59A5E065" w14:textId="77777777" w:rsidR="00847159" w:rsidRPr="007833FC" w:rsidRDefault="00847159" w:rsidP="00126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9E5B55" w14:textId="77777777" w:rsidR="00847159" w:rsidRPr="007833FC" w:rsidRDefault="00847159" w:rsidP="00126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Al hacerlo tienen que precisar de qué información se trata, señalando el supuesto de clasificación (confidencialidad o reserva).</w:t>
            </w:r>
          </w:p>
          <w:p w14:paraId="1522A126" w14:textId="77777777" w:rsidR="00847159" w:rsidRPr="007833FC" w:rsidRDefault="00847159" w:rsidP="001261D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Además, se debe señalar el procedimiento, de los tres que establecen los artículos 132 y 106 de la Ley Estatal y General, respectivamente.</w:t>
            </w:r>
          </w:p>
          <w:p w14:paraId="6C8CFD67" w14:textId="77777777" w:rsidR="00847159" w:rsidRPr="007833FC" w:rsidRDefault="00847159" w:rsidP="001261D4">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eastAsia="es-MX"/>
              </w:rPr>
            </w:pPr>
            <w:r w:rsidRPr="007833FC">
              <w:rPr>
                <w:rFonts w:ascii="Palatino Linotype" w:hAnsi="Palatino Linotype" w:cs="Arial"/>
                <w:sz w:val="20"/>
                <w:szCs w:val="20"/>
                <w:lang w:eastAsia="es-MX"/>
              </w:rPr>
              <w:lastRenderedPageBreak/>
              <w:t xml:space="preserve">El último de estos requisitos previos consiste en que no se pueden emitir acuerdos de carácter general ni particular, esto es, </w:t>
            </w:r>
            <w:r w:rsidRPr="007833FC">
              <w:rPr>
                <w:rFonts w:ascii="Palatino Linotype" w:hAnsi="Palatino Linotype" w:cs="Arial"/>
                <w:sz w:val="20"/>
                <w:szCs w:val="20"/>
                <w:u w:val="single"/>
                <w:lang w:eastAsia="es-MX"/>
              </w:rPr>
              <w:t xml:space="preserve">no se puede hacer un acuerdo para clasificar de manera general todos los documentos de un expediente o área,  </w:t>
            </w:r>
            <w:r w:rsidRPr="007833FC">
              <w:rPr>
                <w:rFonts w:ascii="Palatino Linotype" w:hAnsi="Palatino Linotype" w:cs="Arial"/>
                <w:sz w:val="20"/>
                <w:szCs w:val="20"/>
                <w:lang w:eastAsia="es-MX"/>
              </w:rPr>
              <w:t>sin individualizar su análisis y tampoco se puede hacer un acuerdo por cada dato que se vaya a clasificar dentro de un documento con diez datos, por ejemplo, susceptibles de ser clasificados.</w:t>
            </w:r>
          </w:p>
        </w:tc>
      </w:tr>
      <w:tr w:rsidR="00847159" w:rsidRPr="007833FC" w14:paraId="3B7BA978" w14:textId="77777777" w:rsidTr="00126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CB1BD3" w14:textId="77777777" w:rsidR="00847159" w:rsidRPr="007833FC" w:rsidRDefault="00847159" w:rsidP="001261D4">
            <w:pPr>
              <w:spacing w:line="276" w:lineRule="auto"/>
              <w:rPr>
                <w:rFonts w:ascii="Palatino Linotype" w:hAnsi="Palatino Linotype"/>
                <w:sz w:val="20"/>
                <w:szCs w:val="20"/>
                <w:lang w:eastAsia="es-MX"/>
              </w:rPr>
            </w:pPr>
            <w:r w:rsidRPr="007833FC">
              <w:rPr>
                <w:rFonts w:ascii="Palatino Linotype" w:hAnsi="Palatino Linotype"/>
                <w:sz w:val="20"/>
                <w:szCs w:val="20"/>
                <w:lang w:eastAsia="es-MX"/>
              </w:rPr>
              <w:lastRenderedPageBreak/>
              <w:t>b) Supuestos de clasificación.</w:t>
            </w:r>
          </w:p>
        </w:tc>
        <w:tc>
          <w:tcPr>
            <w:tcW w:w="6990" w:type="dxa"/>
          </w:tcPr>
          <w:p w14:paraId="10F7507C" w14:textId="77777777" w:rsidR="00847159" w:rsidRPr="007833FC"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Las disposiciones constitucionales y legales en la materia establecen los dos supuestos generales para clasificar la información: por reserva y por confidencialidad.</w:t>
            </w:r>
          </w:p>
          <w:p w14:paraId="7AD76EEC" w14:textId="77777777" w:rsidR="00847159" w:rsidRPr="007833FC"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5C757AF" w14:textId="77777777" w:rsidR="00847159" w:rsidRPr="007833FC" w:rsidRDefault="00847159" w:rsidP="001261D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eastAsia="es-MX"/>
              </w:rPr>
            </w:pPr>
            <w:r w:rsidRPr="007833FC">
              <w:rPr>
                <w:rFonts w:ascii="Palatino Linotype" w:hAnsi="Palatino Linotype" w:cs="Arial"/>
                <w:sz w:val="20"/>
                <w:szCs w:val="20"/>
                <w:lang w:eastAsia="es-MX"/>
              </w:rPr>
              <w:t xml:space="preserve">El </w:t>
            </w:r>
            <w:r w:rsidRPr="007833FC">
              <w:rPr>
                <w:rFonts w:ascii="Palatino Linotype" w:hAnsi="Palatino Linotype" w:cs="Arial"/>
                <w:b/>
                <w:sz w:val="20"/>
                <w:szCs w:val="20"/>
                <w:lang w:eastAsia="es-MX"/>
              </w:rPr>
              <w:t>SUJETO OBLIGADO</w:t>
            </w:r>
            <w:r w:rsidRPr="007833FC">
              <w:rPr>
                <w:rFonts w:ascii="Palatino Linotype" w:hAnsi="Palatino Linotype" w:cs="Arial"/>
                <w:sz w:val="20"/>
                <w:szCs w:val="20"/>
                <w:lang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47159" w:rsidRPr="007833FC" w14:paraId="0EA10564" w14:textId="77777777" w:rsidTr="001261D4">
        <w:tc>
          <w:tcPr>
            <w:cnfStyle w:val="001000000000" w:firstRow="0" w:lastRow="0" w:firstColumn="1" w:lastColumn="0" w:oddVBand="0" w:evenVBand="0" w:oddHBand="0" w:evenHBand="0" w:firstRowFirstColumn="0" w:firstRowLastColumn="0" w:lastRowFirstColumn="0" w:lastRowLastColumn="0"/>
            <w:tcW w:w="1838" w:type="dxa"/>
          </w:tcPr>
          <w:p w14:paraId="122132B8" w14:textId="77777777" w:rsidR="00847159" w:rsidRPr="007833FC" w:rsidRDefault="00847159" w:rsidP="001261D4">
            <w:pPr>
              <w:spacing w:line="276" w:lineRule="auto"/>
              <w:rPr>
                <w:rFonts w:ascii="Palatino Linotype" w:hAnsi="Palatino Linotype"/>
                <w:sz w:val="20"/>
                <w:szCs w:val="20"/>
                <w:lang w:eastAsia="es-MX"/>
              </w:rPr>
            </w:pPr>
            <w:r w:rsidRPr="007833FC">
              <w:rPr>
                <w:rFonts w:ascii="Palatino Linotype" w:hAnsi="Palatino Linotype"/>
                <w:sz w:val="20"/>
                <w:szCs w:val="20"/>
                <w:lang w:eastAsia="es-MX"/>
              </w:rPr>
              <w:t>c) Formalidades para emitir el acuerdo de clasificación.</w:t>
            </w:r>
          </w:p>
        </w:tc>
        <w:tc>
          <w:tcPr>
            <w:tcW w:w="6990" w:type="dxa"/>
          </w:tcPr>
          <w:p w14:paraId="1EA37352" w14:textId="77777777" w:rsidR="00847159" w:rsidRPr="007833FC"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 xml:space="preserve">El Comité de Transparencia, según lo dispuesto en los artículos cuenta con las facultades para aprobar, modificar o revocar la clasificación de la información que haya propuesto. </w:t>
            </w:r>
          </w:p>
          <w:p w14:paraId="7F8BC649" w14:textId="77777777" w:rsidR="00847159" w:rsidRPr="007833FC"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 xml:space="preserve">Es necesario que </w:t>
            </w:r>
            <w:r w:rsidRPr="007833FC">
              <w:rPr>
                <w:rFonts w:ascii="Palatino Linotype" w:hAnsi="Palatino Linotype" w:cs="Arial"/>
                <w:b/>
                <w:sz w:val="20"/>
                <w:szCs w:val="20"/>
                <w:u w:val="single"/>
                <w:lang w:eastAsia="es-MX"/>
              </w:rPr>
              <w:t>el acto reúna con los requisitos elementales</w:t>
            </w:r>
            <w:r w:rsidRPr="007833FC">
              <w:rPr>
                <w:rFonts w:ascii="Palatino Linotype" w:hAnsi="Palatino Linotype" w:cs="Arial"/>
                <w:sz w:val="20"/>
                <w:szCs w:val="20"/>
                <w:lang w:eastAsia="es-MX"/>
              </w:rPr>
              <w:t>, entre ellos, que la autoridad que va a emitir el acto de autoridad sea la legalmente facultada para ello.</w:t>
            </w:r>
          </w:p>
          <w:p w14:paraId="3042D2E2" w14:textId="77777777" w:rsidR="00847159" w:rsidRPr="007833FC" w:rsidRDefault="00847159" w:rsidP="001261D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eastAsia="es-MX"/>
              </w:rPr>
            </w:pPr>
            <w:r w:rsidRPr="007833FC">
              <w:rPr>
                <w:rFonts w:ascii="Palatino Linotype" w:hAnsi="Palatino Linotype" w:cs="Arial"/>
                <w:sz w:val="20"/>
                <w:szCs w:val="20"/>
                <w:lang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47159" w:rsidRPr="007833FC" w14:paraId="376A9FB1" w14:textId="77777777" w:rsidTr="00126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588646" w14:textId="77777777" w:rsidR="00847159" w:rsidRPr="007833FC" w:rsidRDefault="00847159" w:rsidP="001261D4">
            <w:pPr>
              <w:spacing w:line="276" w:lineRule="auto"/>
              <w:rPr>
                <w:rFonts w:ascii="Palatino Linotype" w:hAnsi="Palatino Linotype"/>
                <w:sz w:val="20"/>
                <w:szCs w:val="20"/>
                <w:lang w:eastAsia="es-MX"/>
              </w:rPr>
            </w:pPr>
          </w:p>
          <w:p w14:paraId="29240712" w14:textId="77777777" w:rsidR="00847159" w:rsidRPr="007833FC" w:rsidRDefault="00847159" w:rsidP="001261D4">
            <w:pPr>
              <w:spacing w:line="276" w:lineRule="auto"/>
              <w:jc w:val="both"/>
              <w:rPr>
                <w:rFonts w:ascii="Palatino Linotype" w:hAnsi="Palatino Linotype"/>
                <w:sz w:val="20"/>
                <w:szCs w:val="20"/>
                <w:lang w:eastAsia="es-MX"/>
              </w:rPr>
            </w:pPr>
            <w:r w:rsidRPr="007833FC">
              <w:rPr>
                <w:rFonts w:ascii="Palatino Linotype" w:hAnsi="Palatino Linotype" w:cs="Arial"/>
                <w:sz w:val="20"/>
                <w:szCs w:val="20"/>
                <w:lang w:eastAsia="es-MX"/>
              </w:rPr>
              <w:t xml:space="preserve">d) Requisitos de fondo del </w:t>
            </w:r>
            <w:r w:rsidRPr="007833FC">
              <w:rPr>
                <w:rFonts w:ascii="Palatino Linotype" w:hAnsi="Palatino Linotype" w:cs="Arial"/>
                <w:sz w:val="20"/>
                <w:szCs w:val="20"/>
                <w:lang w:eastAsia="es-MX"/>
              </w:rPr>
              <w:lastRenderedPageBreak/>
              <w:t xml:space="preserve">acuerdo de clasificación. </w:t>
            </w:r>
          </w:p>
        </w:tc>
        <w:tc>
          <w:tcPr>
            <w:tcW w:w="6990" w:type="dxa"/>
          </w:tcPr>
          <w:p w14:paraId="662FF6A2" w14:textId="77777777" w:rsidR="00847159" w:rsidRPr="007833FC"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lastRenderedPageBreak/>
              <w:t xml:space="preserve">Como se ha señalado antes, al hacer el juicio de subsunción o encaje entre el supuesto de hecho y la hipótesis jurídica, se debe acreditar la estricta correspondencia entre un elemento y otro. Ahora, en esta parte del </w:t>
            </w:r>
            <w:r w:rsidRPr="007833FC">
              <w:rPr>
                <w:rFonts w:ascii="Palatino Linotype" w:hAnsi="Palatino Linotype" w:cs="Arial"/>
                <w:sz w:val="20"/>
                <w:szCs w:val="20"/>
                <w:lang w:eastAsia="es-MX"/>
              </w:rPr>
              <w:lastRenderedPageBreak/>
              <w:t xml:space="preserve">procedimiento, que se desahoga en sede del Comité de Transparencia, la ley señala que la carga de la prueba, para justificar las restricciones, corresponde a los </w:t>
            </w:r>
            <w:r w:rsidRPr="007833FC">
              <w:rPr>
                <w:rFonts w:ascii="Palatino Linotype" w:hAnsi="Palatino Linotype" w:cs="Arial"/>
                <w:b/>
                <w:sz w:val="20"/>
                <w:szCs w:val="20"/>
                <w:lang w:eastAsia="es-MX"/>
              </w:rPr>
              <w:t>Sujetos Obligados</w:t>
            </w:r>
            <w:r w:rsidRPr="007833FC">
              <w:rPr>
                <w:rFonts w:ascii="Palatino Linotype" w:hAnsi="Palatino Linotype" w:cs="Arial"/>
                <w:sz w:val="20"/>
                <w:szCs w:val="20"/>
                <w:lang w:eastAsia="es-MX"/>
              </w:rPr>
              <w:t xml:space="preserve">, por lo que deberán fundar y motivar debidamente la clasificación. </w:t>
            </w:r>
          </w:p>
          <w:p w14:paraId="59158E6D" w14:textId="77777777" w:rsidR="00847159" w:rsidRPr="007833FC"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 xml:space="preserve">De lo anterior, se desprende que para una correcta </w:t>
            </w:r>
            <w:r w:rsidRPr="007833FC">
              <w:rPr>
                <w:rFonts w:ascii="Palatino Linotype" w:hAnsi="Palatino Linotype" w:cs="Arial"/>
                <w:b/>
                <w:sz w:val="20"/>
                <w:szCs w:val="20"/>
                <w:lang w:eastAsia="es-MX"/>
              </w:rPr>
              <w:t>clasificación total o parcial</w:t>
            </w:r>
            <w:r w:rsidRPr="007833FC">
              <w:rPr>
                <w:rFonts w:ascii="Palatino Linotype" w:hAnsi="Palatino Linotype" w:cs="Arial"/>
                <w:sz w:val="20"/>
                <w:szCs w:val="20"/>
                <w:lang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05C2D1" w14:textId="77777777" w:rsidR="00847159" w:rsidRPr="007833FC"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70F8FE3" w14:textId="77777777" w:rsidR="00847159" w:rsidRPr="007833FC"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En ese mismo sentido, el numeral trigésimo tercero fracción V de los Lineamientos Generales, precisa que para motivar la clasificación se deben acreditar las circunstancias de tiempo, modo y lugar.</w:t>
            </w:r>
          </w:p>
          <w:p w14:paraId="4B0FC7A3" w14:textId="77777777" w:rsidR="00847159" w:rsidRPr="007833FC" w:rsidRDefault="00847159" w:rsidP="001261D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 xml:space="preserve">Ahora bien, </w:t>
            </w:r>
            <w:r w:rsidRPr="007833FC">
              <w:rPr>
                <w:rFonts w:ascii="Palatino Linotype" w:hAnsi="Palatino Linotype" w:cs="Arial"/>
                <w:b/>
                <w:sz w:val="20"/>
                <w:szCs w:val="20"/>
                <w:u w:val="single"/>
                <w:lang w:eastAsia="es-MX"/>
              </w:rPr>
              <w:t>para cada caso además de fundar y motivar</w:t>
            </w:r>
            <w:r w:rsidRPr="007833FC">
              <w:rPr>
                <w:rFonts w:ascii="Palatino Linotype" w:hAnsi="Palatino Linotype" w:cs="Arial"/>
                <w:sz w:val="20"/>
                <w:szCs w:val="20"/>
                <w:lang w:eastAsia="es-MX"/>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47159" w:rsidRPr="007833FC" w14:paraId="35ED47BA" w14:textId="77777777" w:rsidTr="001261D4">
        <w:tc>
          <w:tcPr>
            <w:cnfStyle w:val="001000000000" w:firstRow="0" w:lastRow="0" w:firstColumn="1" w:lastColumn="0" w:oddVBand="0" w:evenVBand="0" w:oddHBand="0" w:evenHBand="0" w:firstRowFirstColumn="0" w:firstRowLastColumn="0" w:lastRowFirstColumn="0" w:lastRowLastColumn="0"/>
            <w:tcW w:w="1838" w:type="dxa"/>
          </w:tcPr>
          <w:p w14:paraId="107D1D39" w14:textId="77777777" w:rsidR="00847159" w:rsidRPr="007833FC" w:rsidRDefault="00847159" w:rsidP="001261D4">
            <w:pPr>
              <w:spacing w:line="276" w:lineRule="auto"/>
              <w:ind w:right="49"/>
              <w:jc w:val="both"/>
              <w:rPr>
                <w:rFonts w:ascii="Palatino Linotype" w:hAnsi="Palatino Linotype" w:cs="Arial"/>
                <w:sz w:val="20"/>
                <w:szCs w:val="20"/>
                <w:lang w:eastAsia="es-MX"/>
              </w:rPr>
            </w:pPr>
            <w:r w:rsidRPr="007833FC">
              <w:rPr>
                <w:rFonts w:ascii="Palatino Linotype" w:eastAsia="MS Gothic" w:hAnsi="Palatino Linotype"/>
                <w:sz w:val="20"/>
                <w:szCs w:val="20"/>
                <w:lang w:eastAsia="es-MX"/>
              </w:rPr>
              <w:lastRenderedPageBreak/>
              <w:t xml:space="preserve">e) Condiciones especiales de la clasificación de la información como confidencial. </w:t>
            </w:r>
          </w:p>
          <w:p w14:paraId="2AD6D7F8" w14:textId="77777777" w:rsidR="00847159" w:rsidRPr="007833FC" w:rsidRDefault="00847159" w:rsidP="001261D4">
            <w:pPr>
              <w:spacing w:line="276" w:lineRule="auto"/>
              <w:rPr>
                <w:rFonts w:ascii="Palatino Linotype" w:hAnsi="Palatino Linotype"/>
                <w:sz w:val="20"/>
                <w:szCs w:val="20"/>
                <w:lang w:eastAsia="es-MX"/>
              </w:rPr>
            </w:pPr>
          </w:p>
        </w:tc>
        <w:tc>
          <w:tcPr>
            <w:tcW w:w="6990" w:type="dxa"/>
          </w:tcPr>
          <w:p w14:paraId="0F280AC8" w14:textId="77777777" w:rsidR="00847159" w:rsidRPr="007833FC"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 xml:space="preserve">Los artículos 148 y 120 de la Ley Estatal y de la Ley General, respectivamente, establecen que aun tratándose de datos personales, se podrán proporcionar, incluso sin solicitar el consentimiento de su titular. </w:t>
            </w:r>
          </w:p>
          <w:p w14:paraId="0E324B4A" w14:textId="77777777" w:rsidR="00847159" w:rsidRPr="007833FC" w:rsidRDefault="00847159" w:rsidP="001261D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eastAsia="es-MX"/>
              </w:rPr>
            </w:pPr>
            <w:r w:rsidRPr="007833FC">
              <w:rPr>
                <w:rFonts w:ascii="Palatino Linotype" w:hAnsi="Palatino Linotype" w:cs="Arial"/>
                <w:sz w:val="20"/>
                <w:szCs w:val="20"/>
                <w:lang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A7F04F0" w14:textId="77777777" w:rsidR="00847159" w:rsidRPr="007833FC" w:rsidRDefault="00847159" w:rsidP="001261D4">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eastAsia="es-MX"/>
              </w:rPr>
            </w:pPr>
            <w:r w:rsidRPr="007833FC">
              <w:rPr>
                <w:rFonts w:ascii="Palatino Linotype" w:hAnsi="Palatino Linotype" w:cs="Arial"/>
                <w:sz w:val="20"/>
                <w:szCs w:val="20"/>
                <w:lang w:eastAsia="es-MX"/>
              </w:rPr>
              <w:t xml:space="preserve">Pero si la información que se pretende clasificar como confidencial no se encuentra en los supuestos de los artículos señalados y es posible, se deberá consultar al titular de los datos si permite o no el acceso. De no ser posible, </w:t>
            </w:r>
            <w:r w:rsidRPr="007833FC">
              <w:rPr>
                <w:rFonts w:ascii="Palatino Linotype" w:hAnsi="Palatino Linotype" w:cs="Arial"/>
                <w:sz w:val="20"/>
                <w:szCs w:val="20"/>
                <w:lang w:eastAsia="es-MX"/>
              </w:rPr>
              <w:lastRenderedPageBreak/>
              <w:t>la realización de la consulta, procede, fundando y motivando, la clasificación.</w:t>
            </w:r>
          </w:p>
        </w:tc>
      </w:tr>
    </w:tbl>
    <w:p w14:paraId="5A92AD6D" w14:textId="5A95FAFD" w:rsidR="00D841E2"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46CA9826" w14:textId="2D9DB106" w:rsidR="00847159" w:rsidRPr="00847159" w:rsidRDefault="00847159" w:rsidP="00847159">
      <w:pPr>
        <w:pStyle w:val="Prrafodelista"/>
        <w:tabs>
          <w:tab w:val="left" w:pos="426"/>
        </w:tabs>
        <w:spacing w:line="360" w:lineRule="auto"/>
        <w:ind w:left="0" w:right="51"/>
        <w:jc w:val="both"/>
        <w:outlineLvl w:val="1"/>
        <w:rPr>
          <w:rFonts w:ascii="Palatino Linotype" w:hAnsi="Palatino Linotype"/>
          <w:b/>
          <w:bCs/>
          <w:color w:val="000000" w:themeColor="text1"/>
        </w:rPr>
      </w:pPr>
      <w:r>
        <w:rPr>
          <w:rFonts w:ascii="Palatino Linotype" w:hAnsi="Palatino Linotype"/>
          <w:b/>
          <w:bCs/>
          <w:color w:val="000000" w:themeColor="text1"/>
        </w:rPr>
        <w:t>SEXTO. De la decisión.</w:t>
      </w:r>
    </w:p>
    <w:p w14:paraId="41F2956C" w14:textId="77777777" w:rsidR="00847159" w:rsidRPr="00D841E2" w:rsidRDefault="00847159" w:rsidP="00D841E2">
      <w:pPr>
        <w:pStyle w:val="Prrafodelista"/>
        <w:tabs>
          <w:tab w:val="left" w:pos="426"/>
        </w:tabs>
        <w:spacing w:line="360" w:lineRule="auto"/>
        <w:ind w:left="0" w:right="51"/>
        <w:jc w:val="both"/>
        <w:rPr>
          <w:rFonts w:ascii="Palatino Linotype" w:hAnsi="Palatino Linotype"/>
          <w:color w:val="000000" w:themeColor="text1"/>
        </w:rPr>
      </w:pPr>
    </w:p>
    <w:p w14:paraId="61B5E6A2" w14:textId="11D636E3" w:rsidR="00F01443" w:rsidRPr="00847159" w:rsidRDefault="00847159" w:rsidP="001261D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847159">
        <w:rPr>
          <w:rFonts w:ascii="Palatino Linotype" w:hAnsi="Palatino Linotype"/>
          <w:lang w:val="es-ES"/>
        </w:rPr>
        <w:t xml:space="preserve">Con </w:t>
      </w:r>
      <w:r w:rsidRPr="005F49EC">
        <w:rPr>
          <w:rFonts w:ascii="Palatino Linotype" w:hAnsi="Palatino Linotype" w:cs="Tahoma"/>
        </w:rPr>
        <w:t xml:space="preserve">base en todo lo expuesto, y con fundamento en el artículo 186, fracción III, de la Ley de Transparencia y Acceso a la Información Pública del Estado de México y Municipios, este Instituto </w:t>
      </w:r>
      <w:r>
        <w:rPr>
          <w:rFonts w:ascii="Palatino Linotype" w:hAnsi="Palatino Linotype" w:cs="Tahoma"/>
        </w:rPr>
        <w:t>concluye conforme a derecho el</w:t>
      </w:r>
      <w:r w:rsidRPr="005F49EC">
        <w:rPr>
          <w:rFonts w:ascii="Palatino Linotype" w:hAnsi="Palatino Linotype" w:cs="Tahoma"/>
          <w:b/>
        </w:rPr>
        <w:t xml:space="preserve"> REVOCAR </w:t>
      </w:r>
      <w:r w:rsidRPr="005F49EC">
        <w:rPr>
          <w:rFonts w:ascii="Palatino Linotype" w:hAnsi="Palatino Linotype" w:cs="Tahoma"/>
        </w:rPr>
        <w:t>la</w:t>
      </w:r>
      <w:r>
        <w:rPr>
          <w:rFonts w:ascii="Palatino Linotype" w:hAnsi="Palatino Linotype" w:cs="Tahoma"/>
        </w:rPr>
        <w:t>s</w:t>
      </w:r>
      <w:r w:rsidRPr="005F49EC">
        <w:rPr>
          <w:rFonts w:ascii="Palatino Linotype" w:hAnsi="Palatino Linotype" w:cs="Tahoma"/>
        </w:rPr>
        <w:t xml:space="preserve"> respuesta</w:t>
      </w:r>
      <w:r>
        <w:rPr>
          <w:rFonts w:ascii="Palatino Linotype" w:hAnsi="Palatino Linotype" w:cs="Tahoma"/>
        </w:rPr>
        <w:t>s</w:t>
      </w:r>
      <w:r w:rsidRPr="005F49EC">
        <w:rPr>
          <w:rFonts w:ascii="Palatino Linotype" w:hAnsi="Palatino Linotype" w:cs="Tahoma"/>
        </w:rPr>
        <w:t xml:space="preserve"> otorgada</w:t>
      </w:r>
      <w:r>
        <w:rPr>
          <w:rFonts w:ascii="Palatino Linotype" w:hAnsi="Palatino Linotype" w:cs="Tahoma"/>
        </w:rPr>
        <w:t>s</w:t>
      </w:r>
      <w:r w:rsidRPr="005F49EC">
        <w:rPr>
          <w:rFonts w:ascii="Palatino Linotype" w:hAnsi="Palatino Linotype" w:cs="Tahoma"/>
        </w:rPr>
        <w:t xml:space="preserve"> por </w:t>
      </w:r>
      <w:r>
        <w:rPr>
          <w:rFonts w:ascii="Palatino Linotype" w:hAnsi="Palatino Linotype" w:cs="Tahoma"/>
        </w:rPr>
        <w:t>el</w:t>
      </w:r>
      <w:r w:rsidRPr="005555CB">
        <w:rPr>
          <w:rFonts w:ascii="Verdana" w:hAnsi="Verdana"/>
          <w:b/>
          <w:bCs/>
          <w:color w:val="000000"/>
          <w:sz w:val="14"/>
          <w:szCs w:val="14"/>
        </w:rPr>
        <w:t xml:space="preserve"> </w:t>
      </w:r>
      <w:r w:rsidRPr="002D0310">
        <w:rPr>
          <w:rFonts w:ascii="Palatino Linotype" w:hAnsi="Palatino Linotype" w:cs="Tahoma"/>
          <w:b/>
          <w:bCs/>
        </w:rPr>
        <w:t>Sistema Municipal Para el Desarrollo Integral de la Familia de Metepec</w:t>
      </w:r>
      <w:r w:rsidRPr="002D0310">
        <w:rPr>
          <w:rFonts w:ascii="Palatino Linotype" w:hAnsi="Palatino Linotype" w:cs="Tahoma"/>
          <w:b/>
          <w:bCs/>
          <w:lang w:val="es-ES_tradnl"/>
        </w:rPr>
        <w:t xml:space="preserve"> </w:t>
      </w:r>
      <w:r w:rsidRPr="005F49EC">
        <w:rPr>
          <w:rFonts w:ascii="Palatino Linotype" w:eastAsia="MS Mincho" w:hAnsi="Palatino Linotype"/>
          <w:lang w:val="es-ES_tradnl"/>
        </w:rPr>
        <w:t xml:space="preserve">y </w:t>
      </w:r>
      <w:r w:rsidRPr="007833FC">
        <w:rPr>
          <w:rFonts w:ascii="Palatino Linotype" w:eastAsia="MS Mincho" w:hAnsi="Palatino Linotype"/>
          <w:b/>
          <w:lang w:val="es-ES_tradnl"/>
        </w:rPr>
        <w:t>ordenar</w:t>
      </w:r>
      <w:r w:rsidRPr="005F49EC">
        <w:rPr>
          <w:rFonts w:ascii="Palatino Linotype" w:eastAsia="MS Mincho" w:hAnsi="Palatino Linotype"/>
          <w:lang w:val="es-ES_tradnl"/>
        </w:rPr>
        <w:t xml:space="preserve"> la entrega de </w:t>
      </w:r>
      <w:r>
        <w:rPr>
          <w:rFonts w:ascii="Palatino Linotype" w:eastAsia="MS Mincho" w:hAnsi="Palatino Linotype"/>
          <w:lang w:val="es-ES_tradnl"/>
        </w:rPr>
        <w:t xml:space="preserve">la información solicitada, en versión pública de ser procedente, en la modalidad originalmente establecida por el particular a través de las solicitudes de información </w:t>
      </w:r>
      <w:r w:rsidR="00892354" w:rsidRPr="00892354">
        <w:rPr>
          <w:rFonts w:ascii="Palatino Linotype" w:hAnsi="Palatino Linotype"/>
          <w:b/>
          <w:bCs/>
          <w:sz w:val="20"/>
          <w:szCs w:val="22"/>
        </w:rPr>
        <w:t>04051/DIFMETEPEC/IP/2022,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04052/DIFMETEPEC/IP/2022,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04053/DIFMETEPEC/IP/2022,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04054/DIFMETEPEC/IP/2022,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04055/DIFMETEPEC/IP/2022,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04056/DIFMETEPEC/IP/2022,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04057/DIFMETEPEC/IP/2022,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04058/DIFMETEPEC/IP/2022,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04059/DIFMETEPEC/IP/2022,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04060/DIFMETEPEC/IP/2022,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04061/DIFMETEPEC/IP/2022,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04062/DIFMETEPEC/IP/2022,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04063/DIFMETEPEC/IP/2022,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04064/DIFMETEPEC/IP/2022,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04065/DIFMETEPEC/IP/2022,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04066/DIFMETEPEC/IP/2022,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04067/DIFMETEPEC/IP/2022,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04068/DIFMETEPEC/IP/2022,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04069/DIFMETEPEC/IP/2022,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04070/DIFMETEPEC/IP/2022,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04071/DIFMETEPEC/IP/2022,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04072/DIFMETEPEC/IP/2022,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04073/DIFMETEPEC/IP/2022,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04074/DIFMETEPEC/IP/2022,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04075/DIFMETEPEC/IP/2022,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04076/DIFMETEPEC/IP/2022,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04077/DIFMETEPEC/IP/2022,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04078/DIFMETEPEC/IP/2022,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04079/DIFMETEPEC/IP/2022,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04080/DIFMETEPEC/IP/2022,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04081/DIFMETEPEC/IP/2022,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04082/DIFMETEPEC/IP/2022,</w:t>
      </w:r>
      <w:r w:rsidR="00892354" w:rsidRPr="00892354">
        <w:rPr>
          <w:rFonts w:ascii="Palatino Linotype" w:hAnsi="Palatino Linotype"/>
          <w:sz w:val="20"/>
          <w:szCs w:val="22"/>
        </w:rPr>
        <w:t xml:space="preserve"> </w:t>
      </w:r>
      <w:r w:rsidR="00892354" w:rsidRPr="00892354">
        <w:rPr>
          <w:rFonts w:ascii="Palatino Linotype" w:hAnsi="Palatino Linotype"/>
          <w:b/>
          <w:bCs/>
          <w:sz w:val="20"/>
          <w:szCs w:val="22"/>
        </w:rPr>
        <w:t xml:space="preserve">04083/DIFMETEPEC/IP/2022 </w:t>
      </w:r>
      <w:r w:rsidR="00892354" w:rsidRPr="00892354">
        <w:rPr>
          <w:rFonts w:ascii="Palatino Linotype" w:hAnsi="Palatino Linotype"/>
          <w:sz w:val="20"/>
          <w:szCs w:val="22"/>
        </w:rPr>
        <w:t xml:space="preserve">y </w:t>
      </w:r>
      <w:r w:rsidR="00892354" w:rsidRPr="00892354">
        <w:rPr>
          <w:rFonts w:ascii="Palatino Linotype" w:hAnsi="Palatino Linotype"/>
          <w:b/>
          <w:bCs/>
          <w:sz w:val="20"/>
          <w:szCs w:val="22"/>
        </w:rPr>
        <w:t>04084/DIFMETEPEC/IP/2022</w:t>
      </w:r>
      <w:r w:rsidRPr="00892354">
        <w:rPr>
          <w:rFonts w:ascii="Palatino Linotype" w:eastAsia="MS Mincho" w:hAnsi="Palatino Linotype"/>
          <w:sz w:val="20"/>
          <w:szCs w:val="22"/>
          <w:lang w:val="es-ES_tradnl"/>
        </w:rPr>
        <w:t>.</w:t>
      </w:r>
    </w:p>
    <w:p w14:paraId="370E910A" w14:textId="77777777" w:rsidR="00F01443" w:rsidRDefault="00F01443" w:rsidP="00D841E2">
      <w:pPr>
        <w:pStyle w:val="Prrafodelista"/>
        <w:tabs>
          <w:tab w:val="left" w:pos="426"/>
        </w:tabs>
        <w:spacing w:line="360" w:lineRule="auto"/>
        <w:ind w:left="0" w:right="51"/>
        <w:jc w:val="both"/>
        <w:rPr>
          <w:rFonts w:ascii="Palatino Linotype" w:hAnsi="Palatino Linotype"/>
          <w:color w:val="000000" w:themeColor="text1"/>
        </w:rPr>
      </w:pPr>
    </w:p>
    <w:p w14:paraId="7CFC3FBC" w14:textId="37917952" w:rsidR="00A73C04" w:rsidRDefault="00F01801"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p>
    <w:p w14:paraId="18C7D92B" w14:textId="2E6B88EF" w:rsidR="009959DB" w:rsidRPr="00A73C04" w:rsidRDefault="009959DB" w:rsidP="00D841E2">
      <w:pPr>
        <w:pStyle w:val="Ttulo1"/>
        <w:spacing w:before="0" w:line="360" w:lineRule="auto"/>
        <w:jc w:val="center"/>
        <w:rPr>
          <w:b/>
          <w:color w:val="000000" w:themeColor="text1"/>
          <w:sz w:val="28"/>
          <w:szCs w:val="24"/>
        </w:rPr>
      </w:pPr>
      <w:bookmarkStart w:id="27" w:name="_Toc495427547"/>
      <w:bookmarkStart w:id="28" w:name="_Toc497905366"/>
      <w:bookmarkStart w:id="29" w:name="_Toc88071791"/>
      <w:r w:rsidRPr="00A73C04">
        <w:rPr>
          <w:b/>
          <w:color w:val="000000" w:themeColor="text1"/>
          <w:sz w:val="28"/>
          <w:szCs w:val="24"/>
        </w:rPr>
        <w:lastRenderedPageBreak/>
        <w:t>R E S O L U T I V O S</w:t>
      </w:r>
      <w:bookmarkEnd w:id="24"/>
      <w:bookmarkEnd w:id="25"/>
      <w:bookmarkEnd w:id="27"/>
      <w:bookmarkEnd w:id="28"/>
      <w:bookmarkEnd w:id="29"/>
    </w:p>
    <w:p w14:paraId="2EF2AC2D" w14:textId="77777777" w:rsidR="00A73C04" w:rsidRDefault="00A73C04" w:rsidP="00D841E2">
      <w:pPr>
        <w:spacing w:line="360" w:lineRule="auto"/>
        <w:jc w:val="both"/>
        <w:rPr>
          <w:rFonts w:ascii="Palatino Linotype" w:eastAsia="Times New Roman" w:hAnsi="Palatino Linotype" w:cs="Arial"/>
          <w:b/>
          <w:sz w:val="28"/>
          <w:szCs w:val="28"/>
        </w:rPr>
      </w:pPr>
    </w:p>
    <w:p w14:paraId="3DA615B0" w14:textId="503ACE7D" w:rsidR="00847159" w:rsidRDefault="00847159" w:rsidP="00847159">
      <w:pPr>
        <w:spacing w:line="360" w:lineRule="auto"/>
        <w:ind w:right="48"/>
        <w:jc w:val="both"/>
        <w:rPr>
          <w:rFonts w:ascii="Palatino Linotype" w:hAnsi="Palatino Linotype" w:cs="Arial"/>
          <w:bCs/>
          <w:szCs w:val="20"/>
        </w:rPr>
      </w:pPr>
      <w:r w:rsidRPr="007D1970">
        <w:rPr>
          <w:rFonts w:ascii="Palatino Linotype" w:hAnsi="Palatino Linotype" w:cs="Arial"/>
          <w:b/>
          <w:szCs w:val="20"/>
        </w:rPr>
        <w:t xml:space="preserve">PRIMERO. </w:t>
      </w:r>
      <w:r w:rsidRPr="007D1970">
        <w:rPr>
          <w:rFonts w:ascii="Palatino Linotype" w:hAnsi="Palatino Linotype" w:cs="Arial"/>
          <w:szCs w:val="20"/>
        </w:rPr>
        <w:t>Resultan fundadas las</w:t>
      </w:r>
      <w:r w:rsidRPr="007D1970">
        <w:rPr>
          <w:rFonts w:ascii="Palatino Linotype" w:hAnsi="Palatino Linotype" w:cs="Arial"/>
          <w:b/>
          <w:szCs w:val="20"/>
        </w:rPr>
        <w:t xml:space="preserve"> </w:t>
      </w:r>
      <w:r w:rsidRPr="007D1970">
        <w:rPr>
          <w:rFonts w:ascii="Palatino Linotype" w:hAnsi="Palatino Linotype" w:cs="Arial"/>
          <w:szCs w:val="20"/>
        </w:rPr>
        <w:t xml:space="preserve">razones o motivos de inconformidad hechos valer </w:t>
      </w:r>
      <w:r>
        <w:rPr>
          <w:rFonts w:ascii="Palatino Linotype" w:eastAsia="Calibri" w:hAnsi="Palatino Linotype" w:cs="Arial"/>
          <w:szCs w:val="20"/>
        </w:rPr>
        <w:t>en los recursos de revisión acumulados</w:t>
      </w:r>
      <w:r w:rsidRPr="005E63C7">
        <w:rPr>
          <w:rFonts w:ascii="Palatino Linotype" w:eastAsia="Calibri" w:hAnsi="Palatino Linotype" w:cs="Arial"/>
          <w:b/>
          <w:bCs/>
          <w:szCs w:val="20"/>
        </w:rPr>
        <w:t> </w:t>
      </w:r>
      <w:r w:rsidR="00892354" w:rsidRPr="00F13C45">
        <w:rPr>
          <w:rFonts w:ascii="Palatino Linotype" w:hAnsi="Palatino Linotype"/>
          <w:b/>
          <w:bCs/>
          <w:sz w:val="22"/>
        </w:rPr>
        <w:t>10218/INFOEM/IP/RR/2022, 10219</w:t>
      </w:r>
      <w:r w:rsidR="00892354">
        <w:rPr>
          <w:rFonts w:ascii="Palatino Linotype" w:hAnsi="Palatino Linotype"/>
          <w:b/>
          <w:bCs/>
          <w:sz w:val="22"/>
        </w:rPr>
        <w:t>/</w:t>
      </w:r>
      <w:r w:rsidR="00892354" w:rsidRPr="00F13C45">
        <w:rPr>
          <w:rFonts w:ascii="Palatino Linotype" w:hAnsi="Palatino Linotype"/>
          <w:b/>
          <w:bCs/>
          <w:sz w:val="22"/>
        </w:rPr>
        <w:t xml:space="preserve">INFOEM/IP/RR/2022, 10220/INFOEM/IP/RR/2022, 10221/INFOEM/IP/RR/2022, 10222/INFOEM/IP/RR/2022, 10223/INFOEM/IP/RR/2022, 10224/INFOEM/IP/RR/2022, 10225/INFOEM/IP/RR/2022, 10226/INFOEM/IP/RR/2022, 10227/INFOEM/IP/RR/2022, 10241/INFOEM/IP/RR/2022, 10242/INFOEM/IP/RR/2022, 10243/INFOEM/IP/RR/2022, 10244/INFOEM/IP/RR/2022, 10245/INFOEM/IP/RR/2022, 10246/INFOEM/IP/RR/2022, 10247/INFOEM/IP/RR/2022, 10248/INFOEM/IP/RR/2022, 10249 INFOEM/IP/RR/2022, 10250/INFOEM/IP/RR/2022, 10251/INFOEM/IP/RR/2022, 10252/INFOEM/IP/RR/2022, 10254/INFOEM/IP/RR/2022, 10255/INFOEM/IP/RR/2022, 10256/INFOEM/IP/RR/2022, 10257/INFOEM/IP/RR/2022, 10258/INFOEM/IP/RR/2022, 10259/INFOEM/IP/RR/2022, 10260/INFOEM/IP/RR/2022, 10261/INFOEM/IP/RR/2022, 10262/INFOEM/IP/RR/2022, 10263/INFOEM/IP/RR/2022, 10278/INFOEM/IP/RR/2022 </w:t>
      </w:r>
      <w:r w:rsidR="00892354" w:rsidRPr="00F13C45">
        <w:rPr>
          <w:rFonts w:ascii="Palatino Linotype" w:hAnsi="Palatino Linotype"/>
          <w:sz w:val="22"/>
        </w:rPr>
        <w:t xml:space="preserve">y </w:t>
      </w:r>
      <w:r w:rsidR="00892354" w:rsidRPr="00F13C45">
        <w:rPr>
          <w:rFonts w:ascii="Palatino Linotype" w:hAnsi="Palatino Linotype"/>
          <w:b/>
          <w:bCs/>
          <w:sz w:val="22"/>
        </w:rPr>
        <w:t>10279INFOEM/IP/RR/2022</w:t>
      </w:r>
      <w:r w:rsidRPr="007D1970">
        <w:rPr>
          <w:rFonts w:ascii="Palatino Linotype" w:hAnsi="Palatino Linotype" w:cs="Arial"/>
          <w:b/>
          <w:bCs/>
          <w:szCs w:val="20"/>
        </w:rPr>
        <w:t xml:space="preserve"> </w:t>
      </w:r>
      <w:r w:rsidRPr="007D1970">
        <w:rPr>
          <w:rFonts w:ascii="Palatino Linotype" w:hAnsi="Palatino Linotype" w:cs="Arial"/>
          <w:bCs/>
          <w:szCs w:val="20"/>
        </w:rPr>
        <w:t>en términos de</w:t>
      </w:r>
      <w:r>
        <w:rPr>
          <w:rFonts w:ascii="Palatino Linotype" w:hAnsi="Palatino Linotype" w:cs="Arial"/>
          <w:bCs/>
          <w:szCs w:val="20"/>
        </w:rPr>
        <w:t xml:space="preserve"> </w:t>
      </w:r>
      <w:r w:rsidRPr="007D1970">
        <w:rPr>
          <w:rFonts w:ascii="Palatino Linotype" w:hAnsi="Palatino Linotype" w:cs="Arial"/>
          <w:bCs/>
          <w:szCs w:val="20"/>
        </w:rPr>
        <w:t>l</w:t>
      </w:r>
      <w:r>
        <w:rPr>
          <w:rFonts w:ascii="Palatino Linotype" w:hAnsi="Palatino Linotype" w:cs="Arial"/>
          <w:bCs/>
          <w:szCs w:val="20"/>
        </w:rPr>
        <w:t>os</w:t>
      </w:r>
      <w:r w:rsidRPr="007D1970">
        <w:rPr>
          <w:rFonts w:ascii="Palatino Linotype" w:hAnsi="Palatino Linotype" w:cs="Arial"/>
          <w:bCs/>
          <w:szCs w:val="20"/>
        </w:rPr>
        <w:t xml:space="preserve"> </w:t>
      </w:r>
      <w:r w:rsidRPr="007D1970">
        <w:rPr>
          <w:rFonts w:ascii="Palatino Linotype" w:hAnsi="Palatino Linotype" w:cs="Arial"/>
          <w:b/>
          <w:bCs/>
          <w:szCs w:val="20"/>
        </w:rPr>
        <w:t>Considerando</w:t>
      </w:r>
      <w:r>
        <w:rPr>
          <w:rFonts w:ascii="Palatino Linotype" w:hAnsi="Palatino Linotype" w:cs="Arial"/>
          <w:b/>
          <w:bCs/>
          <w:szCs w:val="20"/>
        </w:rPr>
        <w:t>s</w:t>
      </w:r>
      <w:r w:rsidRPr="007D1970">
        <w:rPr>
          <w:rFonts w:ascii="Palatino Linotype" w:hAnsi="Palatino Linotype" w:cs="Arial"/>
          <w:bCs/>
          <w:szCs w:val="20"/>
        </w:rPr>
        <w:t xml:space="preserve"> </w:t>
      </w:r>
      <w:r>
        <w:rPr>
          <w:rFonts w:ascii="Palatino Linotype" w:hAnsi="Palatino Linotype" w:cs="Arial"/>
          <w:b/>
          <w:bCs/>
          <w:szCs w:val="20"/>
        </w:rPr>
        <w:t xml:space="preserve">CUARTO y QUINTO </w:t>
      </w:r>
      <w:r w:rsidRPr="007D1970">
        <w:rPr>
          <w:rFonts w:ascii="Palatino Linotype" w:hAnsi="Palatino Linotype" w:cs="Arial"/>
          <w:bCs/>
          <w:szCs w:val="20"/>
        </w:rPr>
        <w:t>de la presente resolución.</w:t>
      </w:r>
    </w:p>
    <w:p w14:paraId="279AD289" w14:textId="77777777" w:rsidR="00847159" w:rsidRPr="007D1970" w:rsidRDefault="00847159" w:rsidP="00847159">
      <w:pPr>
        <w:spacing w:line="360" w:lineRule="auto"/>
        <w:ind w:right="48"/>
        <w:jc w:val="both"/>
        <w:rPr>
          <w:rFonts w:ascii="Palatino Linotype" w:eastAsia="Calibri" w:hAnsi="Palatino Linotype" w:cs="Arial"/>
          <w:szCs w:val="20"/>
        </w:rPr>
      </w:pPr>
    </w:p>
    <w:p w14:paraId="798BA430" w14:textId="2F4C596E" w:rsidR="00847159" w:rsidRPr="007D1970" w:rsidRDefault="00847159" w:rsidP="00847159">
      <w:pPr>
        <w:spacing w:line="360" w:lineRule="auto"/>
        <w:ind w:right="48"/>
        <w:jc w:val="both"/>
        <w:rPr>
          <w:rFonts w:ascii="Palatino Linotype" w:hAnsi="Palatino Linotype" w:cs="Arial"/>
          <w:bCs/>
          <w:szCs w:val="20"/>
        </w:rPr>
      </w:pPr>
      <w:bookmarkStart w:id="30" w:name="_Toc477891768"/>
      <w:bookmarkStart w:id="31" w:name="_Toc477891858"/>
      <w:bookmarkStart w:id="32" w:name="_Toc481576259"/>
      <w:bookmarkStart w:id="33" w:name="_Toc492590391"/>
      <w:bookmarkStart w:id="34" w:name="_Toc462653937"/>
      <w:bookmarkStart w:id="35" w:name="_Toc453696502"/>
      <w:bookmarkStart w:id="36" w:name="_Toc454301155"/>
      <w:r w:rsidRPr="007D1970">
        <w:rPr>
          <w:rFonts w:ascii="Palatino Linotype" w:hAnsi="Palatino Linotype"/>
          <w:b/>
          <w:szCs w:val="20"/>
        </w:rPr>
        <w:t>SEGUNDO.</w:t>
      </w:r>
      <w:r w:rsidRPr="007D1970">
        <w:rPr>
          <w:rFonts w:ascii="Palatino Linotype" w:eastAsia="DengXian Light" w:hAnsi="Palatino Linotype"/>
          <w:color w:val="2F5496"/>
          <w:sz w:val="36"/>
          <w:szCs w:val="26"/>
        </w:rPr>
        <w:t xml:space="preserve"> </w:t>
      </w:r>
      <w:bookmarkEnd w:id="30"/>
      <w:bookmarkEnd w:id="31"/>
      <w:bookmarkEnd w:id="32"/>
      <w:bookmarkEnd w:id="33"/>
      <w:bookmarkEnd w:id="34"/>
      <w:bookmarkEnd w:id="35"/>
      <w:bookmarkEnd w:id="36"/>
      <w:r w:rsidRPr="007D1970">
        <w:rPr>
          <w:rFonts w:ascii="Palatino Linotype" w:eastAsia="Calibri" w:hAnsi="Palatino Linotype" w:cs="Arial"/>
          <w:szCs w:val="20"/>
        </w:rPr>
        <w:t>Se</w:t>
      </w:r>
      <w:r w:rsidRPr="007D1970">
        <w:rPr>
          <w:rFonts w:ascii="Palatino Linotype" w:eastAsia="Calibri" w:hAnsi="Palatino Linotype" w:cs="Arial"/>
          <w:b/>
          <w:szCs w:val="20"/>
        </w:rPr>
        <w:t xml:space="preserve"> REVOCA</w:t>
      </w:r>
      <w:r>
        <w:rPr>
          <w:rFonts w:ascii="Palatino Linotype" w:eastAsia="Calibri" w:hAnsi="Palatino Linotype" w:cs="Arial"/>
          <w:b/>
          <w:szCs w:val="20"/>
        </w:rPr>
        <w:t>N</w:t>
      </w:r>
      <w:r w:rsidRPr="007D1970">
        <w:rPr>
          <w:rFonts w:ascii="Palatino Linotype" w:eastAsia="Calibri" w:hAnsi="Palatino Linotype" w:cs="Arial"/>
          <w:b/>
          <w:szCs w:val="20"/>
        </w:rPr>
        <w:t xml:space="preserve"> </w:t>
      </w:r>
      <w:r w:rsidRPr="007D1970">
        <w:rPr>
          <w:rFonts w:ascii="Palatino Linotype" w:eastAsia="Calibri" w:hAnsi="Palatino Linotype" w:cs="Arial"/>
          <w:szCs w:val="20"/>
        </w:rPr>
        <w:t>la</w:t>
      </w:r>
      <w:r>
        <w:rPr>
          <w:rFonts w:ascii="Palatino Linotype" w:eastAsia="Calibri" w:hAnsi="Palatino Linotype" w:cs="Arial"/>
          <w:szCs w:val="20"/>
        </w:rPr>
        <w:t>s</w:t>
      </w:r>
      <w:r w:rsidRPr="007D1970">
        <w:rPr>
          <w:rFonts w:ascii="Palatino Linotype" w:eastAsia="Calibri" w:hAnsi="Palatino Linotype" w:cs="Arial"/>
          <w:szCs w:val="20"/>
        </w:rPr>
        <w:t xml:space="preserve"> respuesta</w:t>
      </w:r>
      <w:r>
        <w:rPr>
          <w:rFonts w:ascii="Palatino Linotype" w:eastAsia="Calibri" w:hAnsi="Palatino Linotype" w:cs="Arial"/>
          <w:szCs w:val="20"/>
        </w:rPr>
        <w:t>s</w:t>
      </w:r>
      <w:r w:rsidRPr="007D1970">
        <w:rPr>
          <w:rFonts w:ascii="Palatino Linotype" w:eastAsia="Calibri" w:hAnsi="Palatino Linotype" w:cs="Arial"/>
          <w:szCs w:val="20"/>
        </w:rPr>
        <w:t xml:space="preserve"> emitida</w:t>
      </w:r>
      <w:r>
        <w:rPr>
          <w:rFonts w:ascii="Palatino Linotype" w:eastAsia="Calibri" w:hAnsi="Palatino Linotype" w:cs="Arial"/>
          <w:szCs w:val="20"/>
        </w:rPr>
        <w:t>s</w:t>
      </w:r>
      <w:r w:rsidRPr="007D1970">
        <w:rPr>
          <w:rFonts w:ascii="Palatino Linotype" w:eastAsia="Calibri" w:hAnsi="Palatino Linotype" w:cs="Arial"/>
          <w:szCs w:val="20"/>
        </w:rPr>
        <w:t xml:space="preserve"> por el </w:t>
      </w:r>
      <w:r w:rsidRPr="007D1970">
        <w:rPr>
          <w:rFonts w:ascii="Palatino Linotype" w:eastAsia="Calibri" w:hAnsi="Palatino Linotype" w:cs="Tahoma"/>
          <w:b/>
          <w:szCs w:val="22"/>
          <w:lang w:eastAsia="en-US"/>
        </w:rPr>
        <w:t>Sistema Municipal para el Desarrollo Integral de la Familia de Metepec</w:t>
      </w:r>
      <w:r>
        <w:rPr>
          <w:rFonts w:ascii="Palatino Linotype" w:eastAsia="Calibri" w:hAnsi="Palatino Linotype" w:cs="Tahoma"/>
          <w:bCs/>
          <w:szCs w:val="22"/>
          <w:lang w:eastAsia="en-US"/>
        </w:rPr>
        <w:t xml:space="preserve"> a las solicitudes </w:t>
      </w:r>
      <w:r w:rsidR="00892354" w:rsidRPr="00892354">
        <w:rPr>
          <w:rFonts w:ascii="Palatino Linotype" w:hAnsi="Palatino Linotype"/>
          <w:b/>
          <w:bCs/>
          <w:sz w:val="20"/>
        </w:rPr>
        <w:t>04051/DIFMETEPEC/IP/2022,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04053/DIFMETEPEC/IP/2022,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04054/DIFMETEPEC/IP/2022,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04055/DIFMETEPEC/IP/2022,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04056/DIFMETEPEC/IP/2022,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04057/DIFMETEPEC/IP/2022,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04058/DIFMETEPEC/IP/2022,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04059/DIFMETEPEC/IP/2022,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04060/DIFMETEPEC/IP/2022,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04063/DIFMETEPEC/IP/2022,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04064/DIFMETEPEC/IP/2022,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04065/DIFMETEPEC/IP/2022,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04066/DIFMETEPEC/IP/2022,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04067/DIFMETEPEC/IP/2022,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04068/DIFMETEPEC/IP/2022,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lastRenderedPageBreak/>
        <w:t>04069/DIFMETEPEC/IP/2022,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04070/DIFMETEPEC/IP/2022,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04073/DIFMETEPEC/IP/2022,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04074/DIFMETEPEC/IP/2022,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04075/DIFMETEPEC/IP/2022,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04076/DIFMETEPEC/IP/2022,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04077/DIFMETEPEC/IP/2022,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04078/DIFMETEPEC/IP/2022,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04079/DIFMETEPEC/IP/2022,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04080/DIFMETEPEC/IP/2022,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04081/DIFMETEPEC/IP/2022,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04082/DIFMETEPEC/IP/2022,</w:t>
      </w:r>
      <w:r w:rsidR="00892354" w:rsidRPr="00892354">
        <w:rPr>
          <w:rFonts w:ascii="Palatino Linotype" w:hAnsi="Palatino Linotype"/>
          <w:sz w:val="20"/>
        </w:rPr>
        <w:t xml:space="preserve"> </w:t>
      </w:r>
      <w:r w:rsidR="00892354" w:rsidRPr="00892354">
        <w:rPr>
          <w:rFonts w:ascii="Palatino Linotype" w:hAnsi="Palatino Linotype"/>
          <w:b/>
          <w:bCs/>
          <w:sz w:val="20"/>
        </w:rPr>
        <w:t xml:space="preserve">04083/DIFMETEPEC/IP/2022 </w:t>
      </w:r>
      <w:r w:rsidR="00892354" w:rsidRPr="00892354">
        <w:rPr>
          <w:rFonts w:ascii="Palatino Linotype" w:hAnsi="Palatino Linotype"/>
          <w:sz w:val="20"/>
        </w:rPr>
        <w:t xml:space="preserve">y </w:t>
      </w:r>
      <w:r w:rsidR="00892354" w:rsidRPr="00892354">
        <w:rPr>
          <w:rFonts w:ascii="Palatino Linotype" w:hAnsi="Palatino Linotype"/>
          <w:b/>
          <w:bCs/>
          <w:sz w:val="20"/>
        </w:rPr>
        <w:t>04084/DIFMETEPEC/IP/2022</w:t>
      </w:r>
      <w:r w:rsidR="00C2044F">
        <w:rPr>
          <w:rFonts w:ascii="Palatino Linotype" w:eastAsia="Calibri" w:hAnsi="Palatino Linotype" w:cs="Tahoma"/>
          <w:szCs w:val="22"/>
          <w:lang w:eastAsia="en-US"/>
        </w:rPr>
        <w:t>,</w:t>
      </w:r>
      <w:r w:rsidR="00C2044F" w:rsidRPr="007D1970">
        <w:rPr>
          <w:rFonts w:ascii="Palatino Linotype" w:eastAsia="Calibri" w:hAnsi="Palatino Linotype" w:cs="Tahoma"/>
          <w:b/>
          <w:szCs w:val="22"/>
          <w:lang w:eastAsia="en-US"/>
        </w:rPr>
        <w:t xml:space="preserve"> </w:t>
      </w:r>
      <w:r w:rsidRPr="007D1970">
        <w:rPr>
          <w:rFonts w:ascii="Palatino Linotype" w:eastAsia="Calibri" w:hAnsi="Palatino Linotype" w:cs="Arial"/>
          <w:szCs w:val="20"/>
        </w:rPr>
        <w:t>y se</w:t>
      </w:r>
      <w:r w:rsidRPr="007D1970">
        <w:rPr>
          <w:rFonts w:ascii="Palatino Linotype" w:eastAsia="Calibri" w:hAnsi="Palatino Linotype" w:cs="Arial"/>
          <w:b/>
          <w:szCs w:val="20"/>
        </w:rPr>
        <w:t xml:space="preserve"> ORDENA </w:t>
      </w:r>
      <w:r w:rsidRPr="007D1970">
        <w:rPr>
          <w:rFonts w:ascii="Palatino Linotype" w:hAnsi="Palatino Linotype" w:cs="Arial"/>
          <w:szCs w:val="20"/>
        </w:rPr>
        <w:t>entregar</w:t>
      </w:r>
      <w:r>
        <w:rPr>
          <w:rFonts w:ascii="Palatino Linotype" w:hAnsi="Palatino Linotype" w:cs="Arial"/>
          <w:szCs w:val="20"/>
        </w:rPr>
        <w:t>,</w:t>
      </w:r>
      <w:r w:rsidRPr="007D1970">
        <w:rPr>
          <w:rFonts w:ascii="Palatino Linotype" w:hAnsi="Palatino Linotype" w:cs="Arial"/>
          <w:szCs w:val="20"/>
        </w:rPr>
        <w:t xml:space="preserve"> vía Sistema de Accesos a la Información </w:t>
      </w:r>
      <w:r w:rsidRPr="00C23716">
        <w:rPr>
          <w:rFonts w:ascii="Palatino Linotype" w:hAnsi="Palatino Linotype" w:cs="Arial"/>
          <w:szCs w:val="20"/>
        </w:rPr>
        <w:t>Mexiquense (SAIMEX), de</w:t>
      </w:r>
      <w:r w:rsidRPr="007D1970">
        <w:rPr>
          <w:rFonts w:ascii="Palatino Linotype" w:hAnsi="Palatino Linotype" w:cs="Arial"/>
          <w:szCs w:val="20"/>
        </w:rPr>
        <w:t xml:space="preserve"> ser procedente en versión </w:t>
      </w:r>
      <w:r w:rsidRPr="008B7100">
        <w:rPr>
          <w:rFonts w:ascii="Palatino Linotype" w:hAnsi="Palatino Linotype" w:cs="Arial"/>
          <w:szCs w:val="20"/>
        </w:rPr>
        <w:t>pública</w:t>
      </w:r>
      <w:r w:rsidRPr="008B7100">
        <w:rPr>
          <w:rFonts w:ascii="Palatino Linotype" w:hAnsi="Palatino Linotype" w:cs="Arial"/>
          <w:color w:val="000000"/>
          <w:lang w:eastAsia="es-MX"/>
        </w:rPr>
        <w:t>,</w:t>
      </w:r>
      <w:r w:rsidRPr="008B7100">
        <w:rPr>
          <w:rFonts w:ascii="Palatino Linotype" w:hAnsi="Palatino Linotype" w:cs="Arial"/>
          <w:szCs w:val="20"/>
        </w:rPr>
        <w:t xml:space="preserve"> </w:t>
      </w:r>
      <w:r w:rsidR="00BD0CBA" w:rsidRPr="008B7100">
        <w:rPr>
          <w:rFonts w:ascii="Palatino Linotype" w:hAnsi="Palatino Linotype" w:cs="Arial"/>
          <w:szCs w:val="20"/>
        </w:rPr>
        <w:t xml:space="preserve">los documentos donde conste </w:t>
      </w:r>
      <w:r w:rsidRPr="008B7100">
        <w:rPr>
          <w:rFonts w:ascii="Palatino Linotype" w:hAnsi="Palatino Linotype" w:cs="Arial"/>
          <w:szCs w:val="20"/>
        </w:rPr>
        <w:t xml:space="preserve">la siguiente </w:t>
      </w:r>
      <w:r w:rsidRPr="008B7100">
        <w:rPr>
          <w:rFonts w:ascii="Palatino Linotype" w:hAnsi="Palatino Linotype" w:cs="Arial"/>
          <w:bCs/>
          <w:szCs w:val="20"/>
        </w:rPr>
        <w:t>información:</w:t>
      </w:r>
    </w:p>
    <w:p w14:paraId="7D26BE25" w14:textId="77777777" w:rsidR="00847159" w:rsidRDefault="00847159" w:rsidP="00847159">
      <w:pPr>
        <w:pStyle w:val="Prrafodelista"/>
        <w:spacing w:line="360" w:lineRule="auto"/>
        <w:ind w:left="1211" w:right="822"/>
        <w:jc w:val="both"/>
        <w:rPr>
          <w:rFonts w:ascii="Palatino Linotype" w:eastAsia="MS Mincho" w:hAnsi="Palatino Linotype" w:cs="Arial"/>
          <w:b/>
          <w:lang w:eastAsia="es-MX"/>
        </w:rPr>
      </w:pPr>
    </w:p>
    <w:p w14:paraId="77296B38" w14:textId="7B1E754B" w:rsidR="00C2044F" w:rsidRDefault="00892354" w:rsidP="00847159">
      <w:pPr>
        <w:pStyle w:val="Prrafodelista"/>
        <w:numPr>
          <w:ilvl w:val="0"/>
          <w:numId w:val="44"/>
        </w:numPr>
        <w:spacing w:line="360" w:lineRule="auto"/>
        <w:ind w:left="1134" w:right="40"/>
        <w:jc w:val="both"/>
        <w:rPr>
          <w:rFonts w:ascii="Palatino Linotype" w:eastAsia="MS Mincho" w:hAnsi="Palatino Linotype" w:cs="Arial"/>
          <w:b/>
          <w:bCs/>
          <w:lang w:eastAsia="es-MX"/>
        </w:rPr>
      </w:pPr>
      <w:r w:rsidRPr="00892354">
        <w:rPr>
          <w:rFonts w:ascii="Palatino Linotype" w:hAnsi="Palatino Linotype" w:cs="Arial"/>
          <w:b/>
          <w:bCs/>
          <w:color w:val="000000" w:themeColor="text1"/>
        </w:rPr>
        <w:t>Número de consultas, psicológicas y médicas, realizadas por día, durante el periodo comprendido del nueve (09) al veinticinco (25) de marzo de dos mil veintidós</w:t>
      </w:r>
      <w:r>
        <w:rPr>
          <w:rFonts w:ascii="Palatino Linotype" w:hAnsi="Palatino Linotype" w:cs="Arial"/>
          <w:b/>
          <w:bCs/>
          <w:color w:val="000000" w:themeColor="text1"/>
        </w:rPr>
        <w:t>.</w:t>
      </w:r>
      <w:r w:rsidR="00C2044F">
        <w:rPr>
          <w:rFonts w:ascii="Palatino Linotype" w:eastAsia="MS Mincho" w:hAnsi="Palatino Linotype" w:cs="Arial"/>
          <w:b/>
          <w:bCs/>
          <w:lang w:eastAsia="es-MX"/>
        </w:rPr>
        <w:t xml:space="preserve"> </w:t>
      </w:r>
    </w:p>
    <w:p w14:paraId="4F0D5185" w14:textId="77777777" w:rsidR="00847159" w:rsidRDefault="00847159" w:rsidP="00847159">
      <w:pPr>
        <w:spacing w:line="360" w:lineRule="auto"/>
        <w:contextualSpacing/>
        <w:jc w:val="both"/>
        <w:rPr>
          <w:rFonts w:ascii="Palatino Linotype" w:hAnsi="Palatino Linotype"/>
          <w:iCs/>
          <w:color w:val="000000"/>
          <w:lang w:val="es-ES_tradnl" w:eastAsia="es-MX"/>
        </w:rPr>
      </w:pPr>
    </w:p>
    <w:p w14:paraId="4CFD2D4A" w14:textId="77777777" w:rsidR="00847159" w:rsidRDefault="00847159" w:rsidP="00847159">
      <w:pPr>
        <w:tabs>
          <w:tab w:val="left" w:pos="993"/>
        </w:tabs>
        <w:spacing w:line="360" w:lineRule="auto"/>
        <w:jc w:val="both"/>
        <w:rPr>
          <w:rFonts w:ascii="Palatino Linotype" w:eastAsia="Calibri" w:hAnsi="Palatino Linotype" w:cs="Arial"/>
        </w:rPr>
      </w:pPr>
      <w:r w:rsidRPr="008D209E">
        <w:rPr>
          <w:rFonts w:ascii="Palatino Linotype" w:hAnsi="Palatino Linotype"/>
          <w:color w:val="000000"/>
        </w:rPr>
        <w:t xml:space="preserve">Para </w:t>
      </w:r>
      <w:r w:rsidRPr="008D209E">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8D209E">
        <w:rPr>
          <w:rFonts w:ascii="Palatino Linotype" w:eastAsia="Calibri" w:hAnsi="Palatino Linotype" w:cs="Arial"/>
          <w:b/>
        </w:rPr>
        <w:t>RECURRENTE</w:t>
      </w:r>
      <w:r w:rsidRPr="008D209E">
        <w:rPr>
          <w:rFonts w:ascii="Palatino Linotype" w:eastAsia="Calibri" w:hAnsi="Palatino Linotype" w:cs="Arial"/>
        </w:rPr>
        <w:t>.</w:t>
      </w:r>
    </w:p>
    <w:p w14:paraId="27BF3EC9" w14:textId="77777777" w:rsidR="00847159" w:rsidRDefault="00847159" w:rsidP="00847159">
      <w:pPr>
        <w:spacing w:line="360" w:lineRule="auto"/>
        <w:contextualSpacing/>
        <w:jc w:val="both"/>
        <w:rPr>
          <w:rFonts w:ascii="Palatino Linotype" w:hAnsi="Palatino Linotype"/>
          <w:iCs/>
          <w:color w:val="000000"/>
          <w:lang w:val="es-ES_tradnl" w:eastAsia="es-MX"/>
        </w:rPr>
      </w:pPr>
    </w:p>
    <w:p w14:paraId="6ED862C2" w14:textId="59560B96" w:rsidR="00847159" w:rsidRPr="00C5549E" w:rsidRDefault="00847159" w:rsidP="00847159">
      <w:pPr>
        <w:spacing w:line="360" w:lineRule="auto"/>
        <w:contextualSpacing/>
        <w:jc w:val="both"/>
        <w:rPr>
          <w:rFonts w:ascii="Palatino Linotype" w:hAnsi="Palatino Linotype"/>
          <w:color w:val="000000"/>
          <w:lang w:eastAsia="es-MX"/>
        </w:rPr>
      </w:pPr>
      <w:r w:rsidRPr="008B7100">
        <w:rPr>
          <w:rFonts w:ascii="Palatino Linotype" w:hAnsi="Palatino Linotype"/>
          <w:iCs/>
          <w:color w:val="000000"/>
          <w:lang w:val="es-ES_tradnl" w:eastAsia="es-MX"/>
        </w:rPr>
        <w:t>Por otro lado,</w:t>
      </w:r>
      <w:r w:rsidR="00BF7FF4" w:rsidRPr="008B7100">
        <w:rPr>
          <w:rFonts w:ascii="Palatino Linotype" w:hAnsi="Palatino Linotype"/>
          <w:iCs/>
          <w:color w:val="000000"/>
          <w:lang w:val="es-ES_tradnl" w:eastAsia="es-MX"/>
        </w:rPr>
        <w:t xml:space="preserve"> de</w:t>
      </w:r>
      <w:r w:rsidRPr="008B7100">
        <w:rPr>
          <w:rFonts w:ascii="Palatino Linotype" w:hAnsi="Palatino Linotype"/>
          <w:iCs/>
          <w:color w:val="000000"/>
          <w:lang w:val="es-ES_tradnl" w:eastAsia="es-MX"/>
        </w:rPr>
        <w:t xml:space="preserve"> ser el caso </w:t>
      </w:r>
      <w:r w:rsidR="00BF7FF4" w:rsidRPr="008B7100">
        <w:rPr>
          <w:rFonts w:ascii="Palatino Linotype" w:hAnsi="Palatino Linotype"/>
          <w:iCs/>
          <w:color w:val="000000"/>
          <w:lang w:val="es-ES_tradnl" w:eastAsia="es-MX"/>
        </w:rPr>
        <w:t xml:space="preserve">de </w:t>
      </w:r>
      <w:r w:rsidR="00BD0CBA" w:rsidRPr="008B7100">
        <w:rPr>
          <w:rFonts w:ascii="Palatino Linotype" w:hAnsi="Palatino Linotype"/>
          <w:iCs/>
          <w:color w:val="000000"/>
          <w:lang w:val="es-ES_tradnl" w:eastAsia="es-MX"/>
        </w:rPr>
        <w:t xml:space="preserve">que no se hayan ejercido las facultades, competencias o funciones que propiciaran la generación de la información que se ordena entregar, el </w:t>
      </w:r>
      <w:r w:rsidR="00BD0CBA" w:rsidRPr="008B7100">
        <w:rPr>
          <w:rFonts w:ascii="Palatino Linotype" w:hAnsi="Palatino Linotype"/>
          <w:b/>
          <w:iCs/>
          <w:color w:val="000000"/>
          <w:lang w:val="es-ES_tradnl" w:eastAsia="es-MX"/>
        </w:rPr>
        <w:t>SUJETO OBLIGADO</w:t>
      </w:r>
      <w:r w:rsidR="00BD0CBA" w:rsidRPr="008B7100">
        <w:rPr>
          <w:rFonts w:ascii="Palatino Linotype" w:hAnsi="Palatino Linotype"/>
          <w:iCs/>
          <w:color w:val="000000"/>
          <w:lang w:val="es-ES_tradnl" w:eastAsia="es-MX"/>
        </w:rPr>
        <w:t xml:space="preserve"> deberá motivar su respuesta en función de las causas que motiven tal circunstancia</w:t>
      </w:r>
      <w:r w:rsidRPr="008B7100">
        <w:rPr>
          <w:rFonts w:ascii="Palatino Linotype" w:hAnsi="Palatino Linotype"/>
          <w:bCs/>
          <w:iCs/>
          <w:color w:val="000000"/>
          <w:lang w:val="es-ES_tradnl" w:eastAsia="es-MX"/>
        </w:rPr>
        <w:t>.</w:t>
      </w:r>
      <w:bookmarkStart w:id="37" w:name="_GoBack"/>
      <w:bookmarkEnd w:id="37"/>
    </w:p>
    <w:p w14:paraId="7E51A016" w14:textId="77777777" w:rsidR="00847159" w:rsidRPr="007D1970" w:rsidRDefault="00847159" w:rsidP="00847159">
      <w:pPr>
        <w:spacing w:line="360" w:lineRule="auto"/>
        <w:ind w:right="822"/>
        <w:contextualSpacing/>
        <w:jc w:val="both"/>
        <w:rPr>
          <w:rFonts w:ascii="Palatino Linotype" w:hAnsi="Palatino Linotype"/>
          <w:b/>
          <w:color w:val="000000"/>
          <w:lang w:eastAsia="es-MX"/>
        </w:rPr>
      </w:pPr>
    </w:p>
    <w:p w14:paraId="1C7776B0" w14:textId="5BFED3DE" w:rsidR="00847159" w:rsidRDefault="00847159" w:rsidP="00847159">
      <w:pPr>
        <w:shd w:val="clear" w:color="auto" w:fill="FFFFFF"/>
        <w:spacing w:line="360" w:lineRule="auto"/>
        <w:ind w:right="49"/>
        <w:jc w:val="both"/>
        <w:rPr>
          <w:rFonts w:ascii="Palatino Linotype" w:hAnsi="Palatino Linotype" w:cs="Arial"/>
          <w:b/>
          <w:bCs/>
          <w:color w:val="222222"/>
          <w:lang w:val="es-ES_tradnl" w:eastAsia="es-MX"/>
        </w:rPr>
      </w:pPr>
      <w:r w:rsidRPr="005E63C7">
        <w:rPr>
          <w:rFonts w:ascii="Palatino Linotype" w:hAnsi="Palatino Linotype" w:cs="Arial"/>
          <w:b/>
          <w:bCs/>
          <w:color w:val="222222"/>
          <w:lang w:val="es-ES_tradnl" w:eastAsia="es-MX"/>
        </w:rPr>
        <w:lastRenderedPageBreak/>
        <w:t xml:space="preserve">TERCERO. </w:t>
      </w:r>
      <w:r w:rsidRPr="005E63C7">
        <w:rPr>
          <w:rFonts w:ascii="Palatino Linotype" w:hAnsi="Palatino Linotype" w:cs="Arial"/>
          <w:b/>
          <w:color w:val="222222"/>
          <w:lang w:val="es-ES_tradnl" w:eastAsia="es-MX"/>
        </w:rPr>
        <w:t>Notifíquese</w:t>
      </w:r>
      <w:r w:rsidRPr="005E63C7">
        <w:rPr>
          <w:rFonts w:ascii="Palatino Linotype" w:hAnsi="Palatino Linotype" w:cs="Arial"/>
          <w:b/>
          <w:bCs/>
          <w:color w:val="222222"/>
          <w:lang w:val="es-ES_tradnl" w:eastAsia="es-MX"/>
        </w:rPr>
        <w:t xml:space="preserve"> </w:t>
      </w:r>
      <w:r w:rsidRPr="005E63C7">
        <w:rPr>
          <w:rFonts w:ascii="Palatino Linotype" w:hAnsi="Palatino Linotype" w:cs="Arial"/>
          <w:color w:val="222222"/>
          <w:lang w:val="es-ES_tradnl" w:eastAsia="es-MX"/>
        </w:rPr>
        <w:t xml:space="preserve">al Titular de la Unidad de Transparencia del </w:t>
      </w:r>
      <w:r w:rsidRPr="005E63C7">
        <w:rPr>
          <w:rFonts w:ascii="Palatino Linotype" w:hAnsi="Palatino Linotype" w:cs="Arial"/>
          <w:b/>
          <w:bCs/>
          <w:color w:val="222222"/>
          <w:lang w:val="es-ES_tradnl" w:eastAsia="es-MX"/>
        </w:rPr>
        <w:t xml:space="preserve">SUJETO OBLIGADO </w:t>
      </w:r>
      <w:r w:rsidRPr="00C23716">
        <w:rPr>
          <w:rFonts w:ascii="Palatino Linotype" w:hAnsi="Palatino Linotype" w:cs="Arial"/>
          <w:bCs/>
          <w:color w:val="222222"/>
          <w:lang w:val="es-ES_tradnl" w:eastAsia="es-MX"/>
        </w:rPr>
        <w:t>la presente resolución</w:t>
      </w:r>
      <w:r>
        <w:rPr>
          <w:rFonts w:ascii="Palatino Linotype" w:hAnsi="Palatino Linotype" w:cs="Arial"/>
          <w:bCs/>
          <w:color w:val="222222"/>
          <w:lang w:val="es-ES_tradnl" w:eastAsia="es-MX"/>
        </w:rPr>
        <w:t>,</w:t>
      </w:r>
      <w:r w:rsidRPr="00C23716">
        <w:rPr>
          <w:rFonts w:ascii="Palatino Linotype" w:hAnsi="Palatino Linotype" w:cs="Arial"/>
          <w:bCs/>
          <w:color w:val="222222"/>
          <w:lang w:val="es-ES_tradnl" w:eastAsia="es-MX"/>
        </w:rPr>
        <w:t xml:space="preserve"> vía Sistema de Acceso a la Información Mexiquense (SAIMEX)</w:t>
      </w:r>
      <w:r w:rsidRPr="00C23716">
        <w:rPr>
          <w:rFonts w:ascii="Palatino Linotype" w:hAnsi="Palatino Linotype" w:cs="Arial"/>
          <w:color w:val="222222"/>
          <w:lang w:val="es-ES_tradnl" w:eastAsia="es-MX"/>
        </w:rPr>
        <w:t>, par</w:t>
      </w:r>
      <w:r w:rsidRPr="005E63C7">
        <w:rPr>
          <w:rFonts w:ascii="Palatino Linotype" w:hAnsi="Palatino Linotype" w:cs="Arial"/>
          <w:color w:val="222222"/>
          <w:lang w:val="es-ES_tradnl" w:eastAsia="es-MX"/>
        </w:rPr>
        <w:t>a que conforme a los artículos 186</w:t>
      </w:r>
      <w:r>
        <w:rPr>
          <w:rFonts w:ascii="Palatino Linotype" w:hAnsi="Palatino Linotype" w:cs="Arial"/>
          <w:color w:val="222222"/>
          <w:lang w:val="es-ES_tradnl" w:eastAsia="es-MX"/>
        </w:rPr>
        <w:t>,</w:t>
      </w:r>
      <w:r w:rsidRPr="005E63C7">
        <w:rPr>
          <w:rFonts w:ascii="Palatino Linotype" w:hAnsi="Palatino Linotype" w:cs="Arial"/>
          <w:color w:val="222222"/>
          <w:lang w:val="es-ES_tradnl" w:eastAsia="es-MX"/>
        </w:rPr>
        <w:t xml:space="preserve"> último párrafo, 189</w:t>
      </w:r>
      <w:r>
        <w:rPr>
          <w:rFonts w:ascii="Palatino Linotype" w:hAnsi="Palatino Linotype" w:cs="Arial"/>
          <w:color w:val="222222"/>
          <w:lang w:val="es-ES_tradnl" w:eastAsia="es-MX"/>
        </w:rPr>
        <w:t>,</w:t>
      </w:r>
      <w:r w:rsidRPr="005E63C7">
        <w:rPr>
          <w:rFonts w:ascii="Palatino Linotype" w:hAnsi="Palatino Linotype" w:cs="Arial"/>
          <w:color w:val="222222"/>
          <w:lang w:val="es-ES_tradnl" w:eastAsia="es-MX"/>
        </w:rPr>
        <w:t xml:space="preserve"> párrafo segundo</w:t>
      </w:r>
      <w:r>
        <w:rPr>
          <w:rFonts w:ascii="Palatino Linotype" w:hAnsi="Palatino Linotype" w:cs="Arial"/>
          <w:color w:val="222222"/>
          <w:lang w:val="es-ES_tradnl" w:eastAsia="es-MX"/>
        </w:rPr>
        <w:t>,</w:t>
      </w:r>
      <w:r w:rsidRPr="005E63C7">
        <w:rPr>
          <w:rFonts w:ascii="Palatino Linotype" w:hAnsi="Palatino Linotype" w:cs="Arial"/>
          <w:color w:val="222222"/>
          <w:lang w:val="es-ES_tradnl" w:eastAsia="es-MX"/>
        </w:rPr>
        <w:t xml:space="preserve"> y 199 de la Ley de Transparencia y Acceso a la Información Pública del Estado de México y Municipios, dé cumplimiento a lo ordenado dentro del plazo de </w:t>
      </w:r>
      <w:r w:rsidR="00CC642D">
        <w:rPr>
          <w:rFonts w:ascii="Palatino Linotype" w:hAnsi="Palatino Linotype" w:cs="Arial"/>
          <w:color w:val="222222"/>
          <w:lang w:val="es-ES_tradnl" w:eastAsia="es-MX"/>
        </w:rPr>
        <w:t>diez</w:t>
      </w:r>
      <w:r w:rsidRPr="005E63C7">
        <w:rPr>
          <w:rFonts w:ascii="Palatino Linotype" w:hAnsi="Palatino Linotype" w:cs="Arial"/>
          <w:color w:val="222222"/>
          <w:lang w:val="es-ES_tradnl" w:eastAsia="es-MX"/>
        </w:rPr>
        <w:t xml:space="preserve"> días hábiles, debiendo rendir a este Instituto el informe de cumplimiento de la resolución en un plazo de tres días hábiles posteriores.</w:t>
      </w:r>
    </w:p>
    <w:p w14:paraId="2E10F9CE" w14:textId="77777777" w:rsidR="00847159" w:rsidRPr="005E63C7" w:rsidRDefault="00847159" w:rsidP="00847159">
      <w:pPr>
        <w:shd w:val="clear" w:color="auto" w:fill="FFFFFF"/>
        <w:spacing w:line="360" w:lineRule="auto"/>
        <w:ind w:right="49"/>
        <w:jc w:val="both"/>
        <w:rPr>
          <w:rFonts w:ascii="Palatino Linotype" w:hAnsi="Palatino Linotype" w:cs="Arial"/>
          <w:b/>
          <w:bCs/>
          <w:color w:val="222222"/>
          <w:lang w:val="es-ES_tradnl" w:eastAsia="es-MX"/>
        </w:rPr>
      </w:pPr>
    </w:p>
    <w:p w14:paraId="5C4C32B2" w14:textId="77777777" w:rsidR="00847159" w:rsidRPr="005E63C7" w:rsidRDefault="00847159" w:rsidP="00847159">
      <w:pPr>
        <w:shd w:val="clear" w:color="auto" w:fill="FFFFFF"/>
        <w:spacing w:line="360" w:lineRule="auto"/>
        <w:jc w:val="both"/>
        <w:rPr>
          <w:rFonts w:ascii="Palatino Linotype" w:eastAsia="MS Mincho" w:hAnsi="Palatino Linotype"/>
          <w:color w:val="000000"/>
          <w:shd w:val="clear" w:color="auto" w:fill="FFFFFF"/>
          <w:lang w:val="es-ES_tradnl"/>
        </w:rPr>
      </w:pPr>
      <w:r w:rsidRPr="005E63C7">
        <w:rPr>
          <w:rFonts w:ascii="Palatino Linotype" w:eastAsia="Calibri" w:hAnsi="Palatino Linotype" w:cs="Arial"/>
          <w:b/>
          <w:bCs/>
          <w:color w:val="000000"/>
          <w:lang w:eastAsia="en-US"/>
        </w:rPr>
        <w:t>CUARTO.</w:t>
      </w:r>
      <w:r w:rsidRPr="005E63C7">
        <w:rPr>
          <w:rFonts w:ascii="Palatino Linotype" w:eastAsia="Calibri" w:hAnsi="Palatino Linotype" w:cs="Arial"/>
          <w:bCs/>
          <w:color w:val="000000"/>
          <w:lang w:eastAsia="en-US"/>
        </w:rPr>
        <w:t xml:space="preserve"> De conformidad con el artículo 198 de la Ley de Transparencia y Acceso a la Información Pública del Estado de México y Municipios, de considerarlo procedente, el </w:t>
      </w:r>
      <w:r w:rsidRPr="00140B8C">
        <w:rPr>
          <w:rFonts w:ascii="Palatino Linotype" w:eastAsia="Calibri" w:hAnsi="Palatino Linotype" w:cs="Arial"/>
          <w:b/>
          <w:bCs/>
          <w:color w:val="000000"/>
          <w:lang w:eastAsia="en-US"/>
        </w:rPr>
        <w:t>SUJETO OBLIGADO</w:t>
      </w:r>
      <w:r w:rsidRPr="005E63C7">
        <w:rPr>
          <w:rFonts w:ascii="Palatino Linotype" w:eastAsia="Calibri" w:hAnsi="Palatino Linotype" w:cs="Arial"/>
          <w:bCs/>
          <w:color w:val="000000"/>
          <w:lang w:eastAsia="en-US"/>
        </w:rPr>
        <w:t xml:space="preserve"> podrá</w:t>
      </w:r>
      <w:r>
        <w:rPr>
          <w:rFonts w:ascii="Palatino Linotype" w:eastAsia="Calibri" w:hAnsi="Palatino Linotype" w:cs="Arial"/>
          <w:bCs/>
          <w:color w:val="000000"/>
          <w:lang w:eastAsia="en-US"/>
        </w:rPr>
        <w:t>,</w:t>
      </w:r>
      <w:r w:rsidRPr="005E63C7">
        <w:rPr>
          <w:rFonts w:ascii="Palatino Linotype" w:eastAsia="Calibri" w:hAnsi="Palatino Linotype" w:cs="Arial"/>
          <w:bCs/>
          <w:color w:val="000000"/>
          <w:lang w:eastAsia="en-US"/>
        </w:rPr>
        <w:t xml:space="preserve"> de manera fundada y motivada</w:t>
      </w:r>
      <w:r>
        <w:rPr>
          <w:rFonts w:ascii="Palatino Linotype" w:eastAsia="Calibri" w:hAnsi="Palatino Linotype" w:cs="Arial"/>
          <w:bCs/>
          <w:color w:val="000000"/>
          <w:lang w:eastAsia="en-US"/>
        </w:rPr>
        <w:t>,</w:t>
      </w:r>
      <w:r w:rsidRPr="005E63C7">
        <w:rPr>
          <w:rFonts w:ascii="Palatino Linotype" w:eastAsia="Calibri" w:hAnsi="Palatino Linotype" w:cs="Arial"/>
          <w:bCs/>
          <w:color w:val="000000"/>
          <w:lang w:eastAsia="en-US"/>
        </w:rPr>
        <w:t xml:space="preserve"> solicitar una ampliación de plazo para el cumplimiento de la presente resolución.</w:t>
      </w:r>
    </w:p>
    <w:p w14:paraId="7241AEDA" w14:textId="77777777" w:rsidR="00847159" w:rsidRPr="005E63C7" w:rsidRDefault="00847159" w:rsidP="00847159">
      <w:pPr>
        <w:spacing w:line="360" w:lineRule="auto"/>
        <w:rPr>
          <w:rFonts w:ascii="Palatino Linotype" w:eastAsia="MS Mincho" w:hAnsi="Palatino Linotype"/>
        </w:rPr>
      </w:pPr>
    </w:p>
    <w:p w14:paraId="5CDDD961" w14:textId="77777777" w:rsidR="00847159" w:rsidRPr="005E63C7" w:rsidRDefault="00847159" w:rsidP="00847159">
      <w:pPr>
        <w:shd w:val="clear" w:color="auto" w:fill="FFFFFF"/>
        <w:spacing w:line="360" w:lineRule="auto"/>
        <w:jc w:val="both"/>
        <w:rPr>
          <w:rFonts w:ascii="Palatino Linotype" w:hAnsi="Palatino Linotype"/>
          <w:color w:val="000000" w:themeColor="text1"/>
          <w:lang w:val="es-ES_tradnl"/>
        </w:rPr>
      </w:pPr>
      <w:r w:rsidRPr="005E63C7">
        <w:rPr>
          <w:rFonts w:ascii="Palatino Linotype" w:hAnsi="Palatino Linotype" w:cs="Arial"/>
          <w:b/>
          <w:lang w:val="es-ES_tradnl"/>
        </w:rPr>
        <w:t xml:space="preserve">QUINTO. </w:t>
      </w:r>
      <w:r w:rsidRPr="005E63C7">
        <w:rPr>
          <w:rFonts w:ascii="Palatino Linotype" w:hAnsi="Palatino Linotype"/>
          <w:b/>
          <w:bCs/>
          <w:color w:val="222222"/>
        </w:rPr>
        <w:t xml:space="preserve">Notifíquese </w:t>
      </w:r>
      <w:r w:rsidRPr="005E63C7">
        <w:rPr>
          <w:rFonts w:ascii="Palatino Linotype" w:hAnsi="Palatino Linotype"/>
          <w:bCs/>
          <w:color w:val="222222"/>
        </w:rPr>
        <w:t xml:space="preserve">al </w:t>
      </w:r>
      <w:r w:rsidRPr="005E63C7">
        <w:rPr>
          <w:rFonts w:ascii="Palatino Linotype" w:hAnsi="Palatino Linotype"/>
          <w:b/>
          <w:bCs/>
          <w:color w:val="222222"/>
        </w:rPr>
        <w:t>RECURRENTE</w:t>
      </w:r>
      <w:r w:rsidRPr="005E63C7">
        <w:rPr>
          <w:rFonts w:ascii="Palatino Linotype" w:hAnsi="Palatino Linotype"/>
          <w:bCs/>
          <w:color w:val="222222"/>
        </w:rPr>
        <w:t xml:space="preserve"> </w:t>
      </w:r>
      <w:r w:rsidRPr="005E63C7">
        <w:rPr>
          <w:rFonts w:ascii="Palatino Linotype" w:hAnsi="Palatino Linotype"/>
          <w:lang w:val="es-ES_tradnl"/>
        </w:rPr>
        <w:t xml:space="preserve">la presente resolución vía </w:t>
      </w:r>
      <w:r w:rsidRPr="005E63C7">
        <w:rPr>
          <w:rFonts w:ascii="Palatino Linotype" w:hAnsi="Palatino Linotype" w:cs="Arial"/>
          <w:lang w:val="es-ES_tradnl"/>
        </w:rPr>
        <w:t xml:space="preserve">Sistema de Acceso a la Información </w:t>
      </w:r>
      <w:r w:rsidRPr="00140B8C">
        <w:rPr>
          <w:rFonts w:ascii="Palatino Linotype" w:hAnsi="Palatino Linotype" w:cs="Arial"/>
          <w:lang w:val="es-ES_tradnl"/>
        </w:rPr>
        <w:t>Mexiquense (SAIMEX).</w:t>
      </w:r>
    </w:p>
    <w:p w14:paraId="45E94590" w14:textId="77777777" w:rsidR="00847159" w:rsidRPr="005E63C7" w:rsidRDefault="00847159" w:rsidP="00847159">
      <w:pPr>
        <w:shd w:val="clear" w:color="auto" w:fill="FFFFFF"/>
        <w:spacing w:line="360" w:lineRule="auto"/>
        <w:jc w:val="both"/>
        <w:rPr>
          <w:rFonts w:ascii="Palatino Linotype" w:hAnsi="Palatino Linotype"/>
          <w:lang w:val="es-ES_tradnl"/>
        </w:rPr>
      </w:pPr>
    </w:p>
    <w:p w14:paraId="211E91A9" w14:textId="77777777" w:rsidR="00847159" w:rsidRDefault="00847159" w:rsidP="00847159">
      <w:pPr>
        <w:spacing w:line="360" w:lineRule="auto"/>
        <w:ind w:right="-93"/>
        <w:jc w:val="both"/>
        <w:rPr>
          <w:rFonts w:ascii="Palatino Linotype" w:eastAsia="MS Mincho" w:hAnsi="Palatino Linotype"/>
        </w:rPr>
      </w:pPr>
      <w:r w:rsidRPr="005E63C7">
        <w:rPr>
          <w:rFonts w:ascii="Palatino Linotype" w:eastAsia="MS Mincho" w:hAnsi="Palatino Linotype"/>
          <w:b/>
        </w:rPr>
        <w:t>SEXTO.</w:t>
      </w:r>
      <w:r w:rsidRPr="005E63C7">
        <w:rPr>
          <w:rFonts w:ascii="Palatino Linotype" w:eastAsia="MS Mincho" w:hAnsi="Palatino Linotype"/>
        </w:rPr>
        <w:t xml:space="preserve"> Se hace del conocimiento del </w:t>
      </w:r>
      <w:r w:rsidRPr="005E63C7">
        <w:rPr>
          <w:rFonts w:ascii="Palatino Linotype" w:eastAsia="MS Mincho" w:hAnsi="Palatino Linotype"/>
          <w:b/>
          <w:bCs/>
        </w:rPr>
        <w:t>RECURRENTE</w:t>
      </w:r>
      <w:r w:rsidRPr="005E63C7">
        <w:rPr>
          <w:rFonts w:ascii="Palatino Linotype" w:hAnsi="Palatino Linotype"/>
          <w:bCs/>
          <w:color w:val="222222"/>
          <w:lang w:val="es-ES_tradnl"/>
        </w:rPr>
        <w:t xml:space="preserve"> </w:t>
      </w:r>
      <w:r w:rsidRPr="005E63C7">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E63C7">
        <w:rPr>
          <w:rFonts w:ascii="Palatino Linotype" w:eastAsia="MS Mincho" w:hAnsi="Palatino Linotype"/>
          <w:bCs/>
        </w:rPr>
        <w:t>vía juicio de amparo</w:t>
      </w:r>
      <w:r w:rsidRPr="005E63C7">
        <w:rPr>
          <w:rFonts w:ascii="Palatino Linotype" w:eastAsia="MS Mincho" w:hAnsi="Palatino Linotype"/>
        </w:rPr>
        <w:t> en los té</w:t>
      </w:r>
      <w:r>
        <w:rPr>
          <w:rFonts w:ascii="Palatino Linotype" w:eastAsia="MS Mincho" w:hAnsi="Palatino Linotype"/>
        </w:rPr>
        <w:t>rminos de las leyes aplicables.</w:t>
      </w:r>
    </w:p>
    <w:p w14:paraId="35177F2C" w14:textId="77777777" w:rsidR="002578EE" w:rsidRPr="00847159" w:rsidRDefault="002578EE" w:rsidP="00D841E2">
      <w:pPr>
        <w:spacing w:line="360" w:lineRule="auto"/>
        <w:jc w:val="both"/>
        <w:rPr>
          <w:rFonts w:ascii="Palatino Linotype" w:eastAsia="MS Mincho" w:hAnsi="Palatino Linotype" w:cs="Times New Roman"/>
          <w:color w:val="000000"/>
        </w:rPr>
      </w:pPr>
    </w:p>
    <w:p w14:paraId="61EB0F9E" w14:textId="77777777" w:rsidR="00F418CA" w:rsidRPr="008628BF" w:rsidRDefault="00F418CA" w:rsidP="00F418CA">
      <w:pPr>
        <w:spacing w:before="240" w:after="240" w:line="360" w:lineRule="auto"/>
        <w:ind w:firstLine="1"/>
        <w:jc w:val="both"/>
        <w:rPr>
          <w:rFonts w:ascii="Palatino Linotype" w:hAnsi="Palatino Linotype"/>
          <w:smallCaps/>
        </w:rPr>
      </w:pPr>
      <w:bookmarkStart w:id="38" w:name="_Hlk129792997"/>
      <w:r w:rsidRPr="008628BF">
        <w:rPr>
          <w:rStyle w:val="Referenciasutil"/>
          <w:rFonts w:ascii="Palatino Linotype" w:hAnsi="Palatino Linotype"/>
          <w:color w:val="auto"/>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 </w:t>
      </w:r>
      <w:bookmarkEnd w:id="38"/>
    </w:p>
    <w:p w14:paraId="7EFA4F21" w14:textId="77777777" w:rsidR="00895335" w:rsidRDefault="00895335" w:rsidP="00D841E2">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45"/>
      <w:footerReference w:type="default" r:id="rId46"/>
      <w:headerReference w:type="first" r:id="rId47"/>
      <w:footerReference w:type="first" r:id="rId4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DBA2B" w14:textId="77777777" w:rsidR="00160391" w:rsidRDefault="00160391" w:rsidP="00587366">
      <w:r>
        <w:separator/>
      </w:r>
    </w:p>
  </w:endnote>
  <w:endnote w:type="continuationSeparator" w:id="0">
    <w:p w14:paraId="31B7DC1B" w14:textId="77777777" w:rsidR="00160391" w:rsidRDefault="0016039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9F62E1" w:rsidRPr="00883450" w:rsidRDefault="009F62E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B7100">
              <w:rPr>
                <w:rFonts w:ascii="Palatino Linotype" w:hAnsi="Palatino Linotype"/>
                <w:b/>
                <w:bCs/>
                <w:noProof/>
                <w:sz w:val="22"/>
                <w:szCs w:val="20"/>
              </w:rPr>
              <w:t>63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B7100">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6243EC1B" w14:textId="0E7C8B1E" w:rsidR="009F62E1" w:rsidRDefault="009F62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F62E1" w:rsidRPr="00883450" w:rsidRDefault="009F62E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B7100" w:rsidRPr="008B710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B7100" w:rsidRPr="008B7100">
      <w:rPr>
        <w:rFonts w:ascii="Palatino Linotype" w:hAnsi="Palatino Linotype"/>
        <w:noProof/>
        <w:sz w:val="22"/>
        <w:szCs w:val="22"/>
        <w:lang w:val="es-ES"/>
      </w:rPr>
      <w:t>65</w:t>
    </w:r>
    <w:r w:rsidRPr="00883450">
      <w:rPr>
        <w:rFonts w:ascii="Palatino Linotype" w:hAnsi="Palatino Linotype"/>
        <w:sz w:val="22"/>
        <w:szCs w:val="22"/>
      </w:rPr>
      <w:fldChar w:fldCharType="end"/>
    </w:r>
  </w:p>
  <w:p w14:paraId="5F5C4865" w14:textId="6B993D8B" w:rsidR="009F62E1" w:rsidRPr="00883450" w:rsidRDefault="009F62E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4435D" w14:textId="77777777" w:rsidR="00160391" w:rsidRDefault="00160391" w:rsidP="00587366">
      <w:r>
        <w:separator/>
      </w:r>
    </w:p>
  </w:footnote>
  <w:footnote w:type="continuationSeparator" w:id="0">
    <w:p w14:paraId="2E5F2373" w14:textId="77777777" w:rsidR="00160391" w:rsidRDefault="00160391" w:rsidP="00587366">
      <w:r>
        <w:continuationSeparator/>
      </w:r>
    </w:p>
  </w:footnote>
  <w:footnote w:id="1">
    <w:p w14:paraId="5CAA78A0" w14:textId="143D89EE" w:rsidR="009F62E1" w:rsidRDefault="009F62E1" w:rsidP="00C4794E">
      <w:pPr>
        <w:pStyle w:val="Textonotapie"/>
        <w:spacing w:after="240"/>
        <w:jc w:val="both"/>
      </w:pPr>
      <w:r>
        <w:rPr>
          <w:rStyle w:val="Refdenotaalpie"/>
        </w:rPr>
        <w:footnoteRef/>
      </w:r>
      <w:r>
        <w:t xml:space="preserve"> “</w:t>
      </w:r>
      <w:r w:rsidRPr="00C4794E">
        <w:rPr>
          <w:b/>
        </w:rPr>
        <w:t>Artículo 163.</w:t>
      </w:r>
      <w:r>
        <w:t xml:space="preserve"> La Unidad de Transparencia deberá notificar la respuesta a la solicitud al interesado en el menor tiempo posible, que no podrá exceder de quince días hábiles, contados a partir del día siguiente a la presentación de aquélla. </w:t>
      </w:r>
    </w:p>
    <w:p w14:paraId="60EC27C1" w14:textId="12E27209" w:rsidR="009F62E1" w:rsidRDefault="009F62E1" w:rsidP="00C4794E">
      <w:pPr>
        <w:pStyle w:val="Textonotapie"/>
        <w:jc w:val="both"/>
      </w:pPr>
      <w: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5C54E327" w14:textId="77777777" w:rsidR="009F62E1" w:rsidRPr="00F75272" w:rsidRDefault="009F62E1"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3">
    <w:p w14:paraId="33BF288B" w14:textId="77777777" w:rsidR="009F62E1" w:rsidRPr="00C7183E" w:rsidRDefault="009F62E1" w:rsidP="001876DE">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4">
    <w:p w14:paraId="478332D0" w14:textId="77777777" w:rsidR="009F62E1" w:rsidRDefault="009F62E1" w:rsidP="001876DE">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5">
    <w:p w14:paraId="0F4138FF" w14:textId="77777777" w:rsidR="009F62E1" w:rsidRDefault="009F62E1" w:rsidP="001876DE">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6">
    <w:p w14:paraId="7CFF1D76" w14:textId="77777777" w:rsidR="009F62E1" w:rsidRPr="009C43C2" w:rsidRDefault="009F62E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7">
    <w:p w14:paraId="621A220A" w14:textId="77777777" w:rsidR="009F62E1" w:rsidRPr="009C43C2" w:rsidRDefault="009F62E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8">
    <w:p w14:paraId="1F98C24F" w14:textId="77777777" w:rsidR="009F62E1" w:rsidRPr="009C43C2" w:rsidRDefault="009F62E1"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42632106" w14:textId="77777777" w:rsidR="009F62E1" w:rsidRDefault="009F62E1"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10">
    <w:p w14:paraId="5D4DF954" w14:textId="18DA6D87" w:rsidR="009F62E1" w:rsidRDefault="009F62E1" w:rsidP="009F62E1">
      <w:pPr>
        <w:pStyle w:val="Textonotapie"/>
        <w:jc w:val="both"/>
      </w:pPr>
      <w:r>
        <w:rPr>
          <w:rStyle w:val="Refdenotaalpie"/>
        </w:rPr>
        <w:footnoteRef/>
      </w:r>
      <w:r>
        <w:t xml:space="preserve"> “</w:t>
      </w:r>
      <w:r w:rsidRPr="009F62E1">
        <w:rPr>
          <w:b/>
        </w:rPr>
        <w:t>Artículo 9.</w:t>
      </w:r>
      <w:r w:rsidRPr="009F62E1">
        <w:t xml:space="preserve"> El Instituto deberá regir su funcionamiento de acuer</w:t>
      </w:r>
      <w:r>
        <w:t>do a los siguientes principios:</w:t>
      </w:r>
    </w:p>
    <w:p w14:paraId="446CB14B" w14:textId="00597354" w:rsidR="009F62E1" w:rsidRDefault="009F62E1" w:rsidP="009F62E1">
      <w:pPr>
        <w:pStyle w:val="Textonotapie"/>
        <w:jc w:val="both"/>
      </w:pPr>
      <w:r>
        <w:t>(…)</w:t>
      </w:r>
    </w:p>
    <w:p w14:paraId="02AA15A4" w14:textId="07F7BF55" w:rsidR="009F62E1" w:rsidRDefault="009F62E1" w:rsidP="009F62E1">
      <w:pPr>
        <w:pStyle w:val="Textonotapie"/>
        <w:jc w:val="both"/>
      </w:pPr>
      <w:r w:rsidRPr="009F62E1">
        <w:rPr>
          <w:b/>
        </w:rPr>
        <w:t>II. Eficacia:</w:t>
      </w:r>
      <w:r w:rsidRPr="009F62E1">
        <w:t xml:space="preserve"> Obligación del Instituto para tutelar, de manera efectiva, el derecho de acceso a la información;</w:t>
      </w:r>
    </w:p>
    <w:p w14:paraId="4673CAD0" w14:textId="2B1DA8EB" w:rsidR="009F62E1" w:rsidRDefault="009F62E1" w:rsidP="009F62E1">
      <w:pPr>
        <w:pStyle w:val="Textonotapie"/>
        <w:jc w:val="both"/>
      </w:pPr>
      <w:r>
        <w:t>(…)</w:t>
      </w:r>
    </w:p>
    <w:p w14:paraId="2BE60A87" w14:textId="55AC3F03" w:rsidR="009F62E1" w:rsidRDefault="009F62E1" w:rsidP="009F62E1">
      <w:pPr>
        <w:pStyle w:val="Textonotapie"/>
        <w:jc w:val="both"/>
      </w:pPr>
      <w:r w:rsidRPr="009F62E1">
        <w:rPr>
          <w:b/>
        </w:rPr>
        <w:t>IX. Profesionalismo:</w:t>
      </w:r>
      <w: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p w14:paraId="4BFA26DD" w14:textId="6829E22D" w:rsidR="009F62E1" w:rsidRDefault="009F62E1" w:rsidP="009F62E1">
      <w:pPr>
        <w:pStyle w:val="Textonotapie"/>
        <w:jc w:val="both"/>
      </w:pPr>
      <w:r>
        <w:t>(…)”</w:t>
      </w:r>
    </w:p>
  </w:footnote>
  <w:footnote w:id="11">
    <w:p w14:paraId="56F41EDE" w14:textId="77777777" w:rsidR="009F62E1" w:rsidRDefault="009F62E1" w:rsidP="00696834">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9F62E1" w:rsidRPr="00025127" w14:paraId="07F2896E" w14:textId="77777777" w:rsidTr="008E29BB">
      <w:trPr>
        <w:trHeight w:val="138"/>
        <w:jc w:val="right"/>
      </w:trPr>
      <w:tc>
        <w:tcPr>
          <w:tcW w:w="3828" w:type="dxa"/>
          <w:vAlign w:val="center"/>
        </w:tcPr>
        <w:p w14:paraId="4A5B1974" w14:textId="172F35BB" w:rsidR="009F62E1" w:rsidRPr="00025127" w:rsidRDefault="009F62E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33054245" w:rsidR="009F62E1" w:rsidRPr="00025127" w:rsidRDefault="009F62E1" w:rsidP="005F1362">
          <w:pPr>
            <w:pStyle w:val="Encabezado"/>
            <w:jc w:val="both"/>
            <w:rPr>
              <w:rFonts w:ascii="Palatino Linotype" w:hAnsi="Palatino Linotype"/>
              <w:b/>
              <w:sz w:val="22"/>
              <w:szCs w:val="22"/>
            </w:rPr>
          </w:pPr>
          <w:r>
            <w:rPr>
              <w:rFonts w:ascii="Palatino Linotype" w:hAnsi="Palatino Linotype"/>
              <w:b/>
              <w:sz w:val="22"/>
              <w:szCs w:val="22"/>
            </w:rPr>
            <w:t>10218</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9F62E1" w:rsidRPr="00025127" w14:paraId="1B5D8690" w14:textId="77777777" w:rsidTr="008E29BB">
      <w:trPr>
        <w:trHeight w:val="233"/>
        <w:jc w:val="right"/>
      </w:trPr>
      <w:tc>
        <w:tcPr>
          <w:tcW w:w="3828" w:type="dxa"/>
          <w:vAlign w:val="center"/>
        </w:tcPr>
        <w:p w14:paraId="3903F2C6" w14:textId="22D569F8" w:rsidR="009F62E1" w:rsidRPr="00025127" w:rsidRDefault="009F62E1" w:rsidP="0030146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5BE9CC97" w:rsidR="009F62E1" w:rsidRPr="00025127" w:rsidRDefault="009F62E1" w:rsidP="00301463">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9F62E1" w:rsidRPr="00025127" w14:paraId="095EB01B" w14:textId="77777777" w:rsidTr="008E29BB">
      <w:trPr>
        <w:trHeight w:val="321"/>
        <w:jc w:val="right"/>
      </w:trPr>
      <w:tc>
        <w:tcPr>
          <w:tcW w:w="3828" w:type="dxa"/>
          <w:vAlign w:val="center"/>
        </w:tcPr>
        <w:p w14:paraId="6E000A51" w14:textId="05E1861A" w:rsidR="009F62E1" w:rsidRPr="00025127" w:rsidRDefault="009F62E1" w:rsidP="00301463">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9F62E1" w:rsidRPr="00025127" w:rsidRDefault="009F62E1" w:rsidP="00301463">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9F62E1" w:rsidRDefault="009F62E1"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9F62E1" w:rsidRPr="00025127" w14:paraId="0A3256F2" w14:textId="77777777" w:rsidTr="008E29BB">
      <w:trPr>
        <w:trHeight w:val="138"/>
        <w:jc w:val="right"/>
      </w:trPr>
      <w:tc>
        <w:tcPr>
          <w:tcW w:w="3828" w:type="dxa"/>
          <w:vAlign w:val="center"/>
        </w:tcPr>
        <w:p w14:paraId="3D80769D" w14:textId="44A35B8D" w:rsidR="009F62E1" w:rsidRPr="00025127" w:rsidRDefault="009F62E1"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1CE29EC" w:rsidR="009F62E1" w:rsidRPr="00025127" w:rsidRDefault="009F62E1" w:rsidP="00C83C79">
          <w:pPr>
            <w:pStyle w:val="Encabezado"/>
            <w:rPr>
              <w:rFonts w:ascii="Palatino Linotype" w:hAnsi="Palatino Linotype"/>
              <w:b/>
              <w:sz w:val="22"/>
              <w:szCs w:val="22"/>
            </w:rPr>
          </w:pPr>
          <w:r>
            <w:rPr>
              <w:rFonts w:ascii="Palatino Linotype" w:hAnsi="Palatino Linotype"/>
              <w:b/>
              <w:sz w:val="22"/>
              <w:szCs w:val="22"/>
            </w:rPr>
            <w:t>10218</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9F62E1" w:rsidRPr="00025127" w14:paraId="128C8B3C" w14:textId="77777777" w:rsidTr="008E29BB">
      <w:trPr>
        <w:trHeight w:val="233"/>
        <w:jc w:val="right"/>
      </w:trPr>
      <w:tc>
        <w:tcPr>
          <w:tcW w:w="3828" w:type="dxa"/>
          <w:vAlign w:val="center"/>
        </w:tcPr>
        <w:p w14:paraId="483E3371" w14:textId="66B1BC74" w:rsidR="009F62E1" w:rsidRPr="00025127" w:rsidRDefault="009F62E1"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7E845071" w:rsidR="009F62E1" w:rsidRPr="00025127" w:rsidRDefault="009F62E1" w:rsidP="0058757A">
          <w:pPr>
            <w:pStyle w:val="Encabezado"/>
            <w:rPr>
              <w:rFonts w:ascii="Palatino Linotype" w:hAnsi="Palatino Linotype"/>
              <w:b/>
              <w:sz w:val="22"/>
              <w:szCs w:val="22"/>
            </w:rPr>
          </w:pPr>
        </w:p>
      </w:tc>
    </w:tr>
    <w:tr w:rsidR="009F62E1" w:rsidRPr="00025127" w14:paraId="41BE0704" w14:textId="77777777" w:rsidTr="008E29BB">
      <w:trPr>
        <w:trHeight w:val="321"/>
        <w:jc w:val="right"/>
      </w:trPr>
      <w:tc>
        <w:tcPr>
          <w:tcW w:w="3828" w:type="dxa"/>
          <w:vAlign w:val="center"/>
        </w:tcPr>
        <w:p w14:paraId="34C64148" w14:textId="10C6C8A9" w:rsidR="009F62E1" w:rsidRPr="00025127" w:rsidRDefault="009F62E1"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3823343B" w:rsidR="009F62E1" w:rsidRPr="00025127" w:rsidRDefault="009F62E1" w:rsidP="00301463">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9F62E1" w:rsidRPr="00025127" w14:paraId="0C8B6193" w14:textId="77777777" w:rsidTr="008E29BB">
      <w:trPr>
        <w:trHeight w:val="321"/>
        <w:jc w:val="right"/>
      </w:trPr>
      <w:tc>
        <w:tcPr>
          <w:tcW w:w="3828" w:type="dxa"/>
          <w:vAlign w:val="center"/>
        </w:tcPr>
        <w:p w14:paraId="321FFAFF" w14:textId="0E8C2CE7" w:rsidR="009F62E1" w:rsidRPr="00025127" w:rsidRDefault="009F62E1"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9F62E1" w:rsidRPr="00025127" w:rsidRDefault="009F62E1"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9F62E1" w:rsidRDefault="00160391"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8F4997"/>
    <w:multiLevelType w:val="hybridMultilevel"/>
    <w:tmpl w:val="DF8820CC"/>
    <w:lvl w:ilvl="0" w:tplc="080A0013">
      <w:start w:val="1"/>
      <w:numFmt w:val="upperRoman"/>
      <w:lvlText w:val="%1."/>
      <w:lvlJc w:val="righ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A835C6"/>
    <w:multiLevelType w:val="hybridMultilevel"/>
    <w:tmpl w:val="20DE5914"/>
    <w:lvl w:ilvl="0" w:tplc="FFFFFFFF">
      <w:start w:val="1"/>
      <w:numFmt w:val="decimal"/>
      <w:lvlText w:val="%1."/>
      <w:lvlJc w:val="left"/>
      <w:pPr>
        <w:ind w:left="0" w:firstLine="0"/>
      </w:pPr>
      <w:rPr>
        <w:rFonts w:ascii="Palatino Linotype" w:hAnsi="Palatino Linotype" w:hint="default"/>
        <w:b/>
        <w:i w:val="0"/>
        <w:sz w:val="24"/>
      </w:rPr>
    </w:lvl>
    <w:lvl w:ilvl="1" w:tplc="C1B24C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8DF38C8"/>
    <w:multiLevelType w:val="hybridMultilevel"/>
    <w:tmpl w:val="44E43794"/>
    <w:lvl w:ilvl="0" w:tplc="FFFFFFFF">
      <w:start w:val="1"/>
      <w:numFmt w:val="decimal"/>
      <w:lvlText w:val="%1."/>
      <w:lvlJc w:val="left"/>
      <w:pPr>
        <w:ind w:left="0" w:firstLine="0"/>
      </w:pPr>
      <w:rPr>
        <w:rFonts w:ascii="Palatino Linotype" w:hAnsi="Palatino Linotype" w:hint="default"/>
        <w:b/>
        <w:i w:val="0"/>
        <w:sz w:val="24"/>
      </w:rPr>
    </w:lvl>
    <w:lvl w:ilvl="1" w:tplc="90D49D8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B7C63C4"/>
    <w:multiLevelType w:val="hybridMultilevel"/>
    <w:tmpl w:val="8CE014B6"/>
    <w:lvl w:ilvl="0" w:tplc="0DF24920">
      <w:start w:val="1"/>
      <w:numFmt w:val="decimal"/>
      <w:lvlText w:val="%1."/>
      <w:lvlJc w:val="left"/>
      <w:pPr>
        <w:ind w:left="720" w:hanging="360"/>
      </w:pPr>
      <w:rPr>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F04DC8"/>
    <w:multiLevelType w:val="hybridMultilevel"/>
    <w:tmpl w:val="DCB23DCC"/>
    <w:lvl w:ilvl="0" w:tplc="FFFFFFFF">
      <w:start w:val="1"/>
      <w:numFmt w:val="decimal"/>
      <w:lvlText w:val="%1."/>
      <w:lvlJc w:val="left"/>
      <w:pPr>
        <w:ind w:left="0" w:firstLine="0"/>
      </w:pPr>
      <w:rPr>
        <w:rFonts w:ascii="Palatino Linotype" w:hAnsi="Palatino Linotype" w:hint="default"/>
        <w:b/>
        <w:i w:val="0"/>
        <w:sz w:val="24"/>
      </w:rPr>
    </w:lvl>
    <w:lvl w:ilvl="1" w:tplc="3C84FF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E70614"/>
    <w:multiLevelType w:val="hybridMultilevel"/>
    <w:tmpl w:val="632284BE"/>
    <w:lvl w:ilvl="0" w:tplc="FFFFFFFF">
      <w:start w:val="1"/>
      <w:numFmt w:val="decimal"/>
      <w:lvlText w:val="%1."/>
      <w:lvlJc w:val="left"/>
      <w:pPr>
        <w:ind w:left="0" w:firstLine="0"/>
      </w:pPr>
      <w:rPr>
        <w:rFonts w:ascii="Palatino Linotype" w:hAnsi="Palatino Linotype" w:hint="default"/>
        <w:b/>
        <w:i w:val="0"/>
        <w:sz w:val="24"/>
      </w:rPr>
    </w:lvl>
    <w:lvl w:ilvl="1" w:tplc="EFD66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E9B7EF7"/>
    <w:multiLevelType w:val="hybridMultilevel"/>
    <w:tmpl w:val="3B3E247E"/>
    <w:lvl w:ilvl="0" w:tplc="FFFFFFFF">
      <w:start w:val="1"/>
      <w:numFmt w:val="decimal"/>
      <w:lvlText w:val="%1."/>
      <w:lvlJc w:val="left"/>
      <w:pPr>
        <w:ind w:left="0" w:firstLine="0"/>
      </w:pPr>
      <w:rPr>
        <w:rFonts w:ascii="Palatino Linotype" w:hAnsi="Palatino Linotype" w:hint="default"/>
        <w:b/>
        <w:i w:val="0"/>
        <w:sz w:val="24"/>
      </w:rPr>
    </w:lvl>
    <w:lvl w:ilvl="1" w:tplc="413ACCD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1D97214"/>
    <w:multiLevelType w:val="hybridMultilevel"/>
    <w:tmpl w:val="3EC0BFE2"/>
    <w:lvl w:ilvl="0" w:tplc="080A0013">
      <w:start w:val="1"/>
      <w:numFmt w:val="upperRoman"/>
      <w:lvlText w:val="%1."/>
      <w:lvlJc w:val="righ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4EAA2159"/>
    <w:multiLevelType w:val="hybridMultilevel"/>
    <w:tmpl w:val="3D0C631A"/>
    <w:lvl w:ilvl="0" w:tplc="080A000B">
      <w:start w:val="1"/>
      <w:numFmt w:val="bullet"/>
      <w:lvlText w:val=""/>
      <w:lvlJc w:val="left"/>
      <w:pPr>
        <w:ind w:left="1287" w:hanging="360"/>
      </w:pPr>
      <w:rPr>
        <w:rFonts w:ascii="Wingdings" w:hAnsi="Wingdings" w:hint="default"/>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596C3B5B"/>
    <w:multiLevelType w:val="hybridMultilevel"/>
    <w:tmpl w:val="66B0C688"/>
    <w:lvl w:ilvl="0" w:tplc="FFFFFFFF">
      <w:start w:val="1"/>
      <w:numFmt w:val="decimal"/>
      <w:lvlText w:val="%1."/>
      <w:lvlJc w:val="left"/>
      <w:pPr>
        <w:ind w:left="0" w:firstLine="0"/>
      </w:pPr>
      <w:rPr>
        <w:rFonts w:ascii="Palatino Linotype" w:hAnsi="Palatino Linotype" w:hint="default"/>
        <w:b/>
        <w:i w:val="0"/>
        <w:sz w:val="24"/>
      </w:rPr>
    </w:lvl>
    <w:lvl w:ilvl="1" w:tplc="D78A4238">
      <w:start w:val="1"/>
      <w:numFmt w:val="bullet"/>
      <w:lvlText w:val=""/>
      <w:lvlJc w:val="left"/>
      <w:pPr>
        <w:ind w:left="1287" w:hanging="360"/>
      </w:pPr>
      <w:rPr>
        <w:rFonts w:ascii="Wingdings" w:hAnsi="Wingdings" w:cs="Wingdings" w:hint="default"/>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A153F2"/>
    <w:multiLevelType w:val="hybridMultilevel"/>
    <w:tmpl w:val="1930CE64"/>
    <w:lvl w:ilvl="0" w:tplc="FFFFFFFF">
      <w:start w:val="1"/>
      <w:numFmt w:val="upperRoman"/>
      <w:lvlText w:val="%1."/>
      <w:lvlJc w:val="right"/>
      <w:pPr>
        <w:ind w:left="1211" w:hanging="360"/>
      </w:pPr>
      <w:rPr>
        <w:rFonts w:hint="default"/>
      </w:rPr>
    </w:lvl>
    <w:lvl w:ilvl="1" w:tplc="080A0017">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1">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8D61FF8"/>
    <w:multiLevelType w:val="hybridMultilevel"/>
    <w:tmpl w:val="EDD245A0"/>
    <w:lvl w:ilvl="0" w:tplc="FFFFFFFF">
      <w:start w:val="1"/>
      <w:numFmt w:val="decimal"/>
      <w:lvlText w:val="%1."/>
      <w:lvlJc w:val="left"/>
      <w:pPr>
        <w:ind w:left="0" w:firstLine="0"/>
      </w:pPr>
      <w:rPr>
        <w:rFonts w:ascii="Palatino Linotype" w:hAnsi="Palatino Linotype" w:hint="default"/>
        <w:b/>
        <w:i w:val="0"/>
        <w:sz w:val="24"/>
      </w:rPr>
    </w:lvl>
    <w:lvl w:ilvl="1" w:tplc="57CC911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2EE67FB"/>
    <w:multiLevelType w:val="hybridMultilevel"/>
    <w:tmpl w:val="B1BC291C"/>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rFonts w:hint="default"/>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num>
  <w:num w:numId="2">
    <w:abstractNumId w:val="19"/>
  </w:num>
  <w:num w:numId="3">
    <w:abstractNumId w:val="0"/>
  </w:num>
  <w:num w:numId="4">
    <w:abstractNumId w:val="21"/>
  </w:num>
  <w:num w:numId="5">
    <w:abstractNumId w:val="29"/>
  </w:num>
  <w:num w:numId="6">
    <w:abstractNumId w:val="7"/>
  </w:num>
  <w:num w:numId="7">
    <w:abstractNumId w:val="16"/>
  </w:num>
  <w:num w:numId="8">
    <w:abstractNumId w:val="36"/>
  </w:num>
  <w:num w:numId="9">
    <w:abstractNumId w:val="44"/>
  </w:num>
  <w:num w:numId="10">
    <w:abstractNumId w:val="14"/>
  </w:num>
  <w:num w:numId="11">
    <w:abstractNumId w:val="2"/>
  </w:num>
  <w:num w:numId="12">
    <w:abstractNumId w:val="42"/>
  </w:num>
  <w:num w:numId="13">
    <w:abstractNumId w:val="23"/>
  </w:num>
  <w:num w:numId="14">
    <w:abstractNumId w:val="33"/>
  </w:num>
  <w:num w:numId="15">
    <w:abstractNumId w:val="28"/>
  </w:num>
  <w:num w:numId="16">
    <w:abstractNumId w:val="32"/>
  </w:num>
  <w:num w:numId="17">
    <w:abstractNumId w:val="5"/>
  </w:num>
  <w:num w:numId="18">
    <w:abstractNumId w:val="15"/>
  </w:num>
  <w:num w:numId="19">
    <w:abstractNumId w:val="10"/>
  </w:num>
  <w:num w:numId="20">
    <w:abstractNumId w:val="9"/>
  </w:num>
  <w:num w:numId="21">
    <w:abstractNumId w:val="45"/>
  </w:num>
  <w:num w:numId="22">
    <w:abstractNumId w:val="41"/>
  </w:num>
  <w:num w:numId="23">
    <w:abstractNumId w:val="34"/>
  </w:num>
  <w:num w:numId="24">
    <w:abstractNumId w:val="39"/>
  </w:num>
  <w:num w:numId="25">
    <w:abstractNumId w:val="4"/>
  </w:num>
  <w:num w:numId="26">
    <w:abstractNumId w:val="26"/>
  </w:num>
  <w:num w:numId="27">
    <w:abstractNumId w:val="24"/>
  </w:num>
  <w:num w:numId="28">
    <w:abstractNumId w:val="31"/>
  </w:num>
  <w:num w:numId="29">
    <w:abstractNumId w:val="43"/>
  </w:num>
  <w:num w:numId="30">
    <w:abstractNumId w:val="38"/>
  </w:num>
  <w:num w:numId="31">
    <w:abstractNumId w:val="6"/>
  </w:num>
  <w:num w:numId="32">
    <w:abstractNumId w:val="35"/>
  </w:num>
  <w:num w:numId="33">
    <w:abstractNumId w:val="40"/>
  </w:num>
  <w:num w:numId="34">
    <w:abstractNumId w:val="13"/>
  </w:num>
  <w:num w:numId="35">
    <w:abstractNumId w:val="20"/>
  </w:num>
  <w:num w:numId="36">
    <w:abstractNumId w:val="3"/>
  </w:num>
  <w:num w:numId="37">
    <w:abstractNumId w:val="11"/>
  </w:num>
  <w:num w:numId="38">
    <w:abstractNumId w:val="17"/>
  </w:num>
  <w:num w:numId="39">
    <w:abstractNumId w:val="37"/>
  </w:num>
  <w:num w:numId="40">
    <w:abstractNumId w:val="12"/>
  </w:num>
  <w:num w:numId="41">
    <w:abstractNumId w:val="22"/>
  </w:num>
  <w:num w:numId="42">
    <w:abstractNumId w:val="25"/>
  </w:num>
  <w:num w:numId="43">
    <w:abstractNumId w:val="27"/>
  </w:num>
  <w:num w:numId="44">
    <w:abstractNumId w:val="1"/>
  </w:num>
  <w:num w:numId="45">
    <w:abstractNumId w:val="30"/>
  </w:num>
  <w:num w:numId="46">
    <w:abstractNumId w:val="46"/>
  </w:num>
  <w:num w:numId="4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266DD"/>
    <w:rsid w:val="00027F20"/>
    <w:rsid w:val="0003063D"/>
    <w:rsid w:val="00031D37"/>
    <w:rsid w:val="00031F10"/>
    <w:rsid w:val="00031F98"/>
    <w:rsid w:val="00032493"/>
    <w:rsid w:val="000349A2"/>
    <w:rsid w:val="0004072A"/>
    <w:rsid w:val="000411E2"/>
    <w:rsid w:val="0004193F"/>
    <w:rsid w:val="00042380"/>
    <w:rsid w:val="00044DB9"/>
    <w:rsid w:val="0004686A"/>
    <w:rsid w:val="000468E2"/>
    <w:rsid w:val="00046CEE"/>
    <w:rsid w:val="000478BA"/>
    <w:rsid w:val="0005237C"/>
    <w:rsid w:val="00052A3C"/>
    <w:rsid w:val="00054A03"/>
    <w:rsid w:val="000557BC"/>
    <w:rsid w:val="00055DD8"/>
    <w:rsid w:val="00056317"/>
    <w:rsid w:val="00056A79"/>
    <w:rsid w:val="0005777B"/>
    <w:rsid w:val="0005788D"/>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5C39"/>
    <w:rsid w:val="0009700A"/>
    <w:rsid w:val="000A1C63"/>
    <w:rsid w:val="000A1CCA"/>
    <w:rsid w:val="000A26B8"/>
    <w:rsid w:val="000A3F90"/>
    <w:rsid w:val="000A44DE"/>
    <w:rsid w:val="000A4554"/>
    <w:rsid w:val="000A45FD"/>
    <w:rsid w:val="000A4E44"/>
    <w:rsid w:val="000A556A"/>
    <w:rsid w:val="000A77ED"/>
    <w:rsid w:val="000B0370"/>
    <w:rsid w:val="000B2BA0"/>
    <w:rsid w:val="000B3285"/>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638"/>
    <w:rsid w:val="000E77B8"/>
    <w:rsid w:val="000F1731"/>
    <w:rsid w:val="000F17AC"/>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4F8D"/>
    <w:rsid w:val="00115F2B"/>
    <w:rsid w:val="00117441"/>
    <w:rsid w:val="0012006D"/>
    <w:rsid w:val="00121F4A"/>
    <w:rsid w:val="00122948"/>
    <w:rsid w:val="00122E4B"/>
    <w:rsid w:val="00123639"/>
    <w:rsid w:val="0012380D"/>
    <w:rsid w:val="00124015"/>
    <w:rsid w:val="00124CF1"/>
    <w:rsid w:val="001250B4"/>
    <w:rsid w:val="001253D1"/>
    <w:rsid w:val="00125595"/>
    <w:rsid w:val="001261D4"/>
    <w:rsid w:val="00126C46"/>
    <w:rsid w:val="00127E68"/>
    <w:rsid w:val="001318D2"/>
    <w:rsid w:val="00132C06"/>
    <w:rsid w:val="00132F52"/>
    <w:rsid w:val="00133B79"/>
    <w:rsid w:val="00133CE5"/>
    <w:rsid w:val="00134AEC"/>
    <w:rsid w:val="001352E5"/>
    <w:rsid w:val="00135DD5"/>
    <w:rsid w:val="001360F9"/>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8A2"/>
    <w:rsid w:val="00156A23"/>
    <w:rsid w:val="00160391"/>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E02"/>
    <w:rsid w:val="0017653A"/>
    <w:rsid w:val="001775DF"/>
    <w:rsid w:val="001848C0"/>
    <w:rsid w:val="00185460"/>
    <w:rsid w:val="001862A3"/>
    <w:rsid w:val="001876DE"/>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B6C8B"/>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3AB5"/>
    <w:rsid w:val="001D4A81"/>
    <w:rsid w:val="001D6AE9"/>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6AD6"/>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66DDB"/>
    <w:rsid w:val="00270AB1"/>
    <w:rsid w:val="00271B06"/>
    <w:rsid w:val="0027298D"/>
    <w:rsid w:val="00272FEC"/>
    <w:rsid w:val="00273013"/>
    <w:rsid w:val="00273C37"/>
    <w:rsid w:val="0027430D"/>
    <w:rsid w:val="002746D9"/>
    <w:rsid w:val="00274ED2"/>
    <w:rsid w:val="002754FC"/>
    <w:rsid w:val="002765F2"/>
    <w:rsid w:val="00277A35"/>
    <w:rsid w:val="00280676"/>
    <w:rsid w:val="00280994"/>
    <w:rsid w:val="00280E3F"/>
    <w:rsid w:val="00280F05"/>
    <w:rsid w:val="0028248C"/>
    <w:rsid w:val="00282B05"/>
    <w:rsid w:val="00286DDB"/>
    <w:rsid w:val="002871EB"/>
    <w:rsid w:val="00287FF3"/>
    <w:rsid w:val="00290DBD"/>
    <w:rsid w:val="002948C4"/>
    <w:rsid w:val="002960D6"/>
    <w:rsid w:val="00297E45"/>
    <w:rsid w:val="002A1AF9"/>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A43"/>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463"/>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3743"/>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708DD"/>
    <w:rsid w:val="00370B8E"/>
    <w:rsid w:val="00370BB1"/>
    <w:rsid w:val="003721B2"/>
    <w:rsid w:val="00372328"/>
    <w:rsid w:val="0037427E"/>
    <w:rsid w:val="00374CE8"/>
    <w:rsid w:val="003762FD"/>
    <w:rsid w:val="00376A5E"/>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57A9"/>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1F4E"/>
    <w:rsid w:val="00412696"/>
    <w:rsid w:val="00412E24"/>
    <w:rsid w:val="004147B1"/>
    <w:rsid w:val="004156C9"/>
    <w:rsid w:val="00416727"/>
    <w:rsid w:val="004204A8"/>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4E63"/>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2D4C"/>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A74"/>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20C"/>
    <w:rsid w:val="005B773D"/>
    <w:rsid w:val="005B7C5D"/>
    <w:rsid w:val="005C02B5"/>
    <w:rsid w:val="005C0821"/>
    <w:rsid w:val="005C1A74"/>
    <w:rsid w:val="005C3294"/>
    <w:rsid w:val="005C347F"/>
    <w:rsid w:val="005C3B63"/>
    <w:rsid w:val="005C447E"/>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CB5"/>
    <w:rsid w:val="005F715E"/>
    <w:rsid w:val="00600487"/>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271D"/>
    <w:rsid w:val="006842C0"/>
    <w:rsid w:val="00685689"/>
    <w:rsid w:val="0068594B"/>
    <w:rsid w:val="00686B04"/>
    <w:rsid w:val="00687CAD"/>
    <w:rsid w:val="006901FA"/>
    <w:rsid w:val="00690238"/>
    <w:rsid w:val="006904D3"/>
    <w:rsid w:val="00690ED0"/>
    <w:rsid w:val="00692D5E"/>
    <w:rsid w:val="00693427"/>
    <w:rsid w:val="0069365A"/>
    <w:rsid w:val="00693FA4"/>
    <w:rsid w:val="00694C00"/>
    <w:rsid w:val="006958A7"/>
    <w:rsid w:val="00695F94"/>
    <w:rsid w:val="006964F5"/>
    <w:rsid w:val="006967AA"/>
    <w:rsid w:val="00696834"/>
    <w:rsid w:val="00696EF8"/>
    <w:rsid w:val="00697159"/>
    <w:rsid w:val="00697318"/>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5D3B"/>
    <w:rsid w:val="006C6C8C"/>
    <w:rsid w:val="006C6E1A"/>
    <w:rsid w:val="006D24C4"/>
    <w:rsid w:val="006D27EF"/>
    <w:rsid w:val="006D425C"/>
    <w:rsid w:val="006D4E5E"/>
    <w:rsid w:val="006D52D1"/>
    <w:rsid w:val="006D58B4"/>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6F7C3B"/>
    <w:rsid w:val="00701218"/>
    <w:rsid w:val="00702D2E"/>
    <w:rsid w:val="007050B1"/>
    <w:rsid w:val="00705527"/>
    <w:rsid w:val="00707096"/>
    <w:rsid w:val="0071005C"/>
    <w:rsid w:val="00710B50"/>
    <w:rsid w:val="007127BB"/>
    <w:rsid w:val="007130EE"/>
    <w:rsid w:val="007136BC"/>
    <w:rsid w:val="00714576"/>
    <w:rsid w:val="00714FEC"/>
    <w:rsid w:val="00715A04"/>
    <w:rsid w:val="00715B7D"/>
    <w:rsid w:val="0071793B"/>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1937"/>
    <w:rsid w:val="00761E69"/>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2B14"/>
    <w:rsid w:val="00784AA0"/>
    <w:rsid w:val="00784F3D"/>
    <w:rsid w:val="00785321"/>
    <w:rsid w:val="00785E63"/>
    <w:rsid w:val="007860B9"/>
    <w:rsid w:val="007861AF"/>
    <w:rsid w:val="00786DD5"/>
    <w:rsid w:val="00787184"/>
    <w:rsid w:val="007914E4"/>
    <w:rsid w:val="00791CA9"/>
    <w:rsid w:val="00791E58"/>
    <w:rsid w:val="00794313"/>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16E1"/>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85"/>
    <w:rsid w:val="008046E4"/>
    <w:rsid w:val="00804992"/>
    <w:rsid w:val="008055FF"/>
    <w:rsid w:val="00806782"/>
    <w:rsid w:val="0080784C"/>
    <w:rsid w:val="00810302"/>
    <w:rsid w:val="00810F94"/>
    <w:rsid w:val="008118AF"/>
    <w:rsid w:val="00811E99"/>
    <w:rsid w:val="008126D5"/>
    <w:rsid w:val="00812CDA"/>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159"/>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1A58"/>
    <w:rsid w:val="00882FEA"/>
    <w:rsid w:val="0088320F"/>
    <w:rsid w:val="00883450"/>
    <w:rsid w:val="008834D1"/>
    <w:rsid w:val="0088398C"/>
    <w:rsid w:val="00885A71"/>
    <w:rsid w:val="00885C6E"/>
    <w:rsid w:val="0088608A"/>
    <w:rsid w:val="00886AF2"/>
    <w:rsid w:val="0088743F"/>
    <w:rsid w:val="00887E7A"/>
    <w:rsid w:val="0089067B"/>
    <w:rsid w:val="00890700"/>
    <w:rsid w:val="00892354"/>
    <w:rsid w:val="00892AB9"/>
    <w:rsid w:val="00893537"/>
    <w:rsid w:val="00893857"/>
    <w:rsid w:val="008938EE"/>
    <w:rsid w:val="0089412A"/>
    <w:rsid w:val="00894767"/>
    <w:rsid w:val="00895335"/>
    <w:rsid w:val="00895536"/>
    <w:rsid w:val="008965EF"/>
    <w:rsid w:val="00896AD4"/>
    <w:rsid w:val="00897752"/>
    <w:rsid w:val="008A2811"/>
    <w:rsid w:val="008A3FC8"/>
    <w:rsid w:val="008A52F3"/>
    <w:rsid w:val="008A5456"/>
    <w:rsid w:val="008A56DD"/>
    <w:rsid w:val="008A74F2"/>
    <w:rsid w:val="008A7536"/>
    <w:rsid w:val="008A7F7D"/>
    <w:rsid w:val="008B1A5A"/>
    <w:rsid w:val="008B382F"/>
    <w:rsid w:val="008B38BC"/>
    <w:rsid w:val="008B4590"/>
    <w:rsid w:val="008B5AB4"/>
    <w:rsid w:val="008B66A6"/>
    <w:rsid w:val="008B6849"/>
    <w:rsid w:val="008B7100"/>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1DF"/>
    <w:rsid w:val="008E4DCD"/>
    <w:rsid w:val="008E5767"/>
    <w:rsid w:val="008E580D"/>
    <w:rsid w:val="008E63C7"/>
    <w:rsid w:val="008E773E"/>
    <w:rsid w:val="008F12E6"/>
    <w:rsid w:val="008F1558"/>
    <w:rsid w:val="008F2B44"/>
    <w:rsid w:val="008F330B"/>
    <w:rsid w:val="008F5927"/>
    <w:rsid w:val="008F5F96"/>
    <w:rsid w:val="008F7752"/>
    <w:rsid w:val="0090174A"/>
    <w:rsid w:val="00902E52"/>
    <w:rsid w:val="009036B3"/>
    <w:rsid w:val="009047DC"/>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5C68"/>
    <w:rsid w:val="009315B0"/>
    <w:rsid w:val="009316E9"/>
    <w:rsid w:val="00931C93"/>
    <w:rsid w:val="00931EE2"/>
    <w:rsid w:val="00931FD8"/>
    <w:rsid w:val="0093246A"/>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6C8"/>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97C"/>
    <w:rsid w:val="009B6F16"/>
    <w:rsid w:val="009C0940"/>
    <w:rsid w:val="009C0950"/>
    <w:rsid w:val="009C0BC9"/>
    <w:rsid w:val="009C1D99"/>
    <w:rsid w:val="009C1F8B"/>
    <w:rsid w:val="009C20A8"/>
    <w:rsid w:val="009C5057"/>
    <w:rsid w:val="009D1378"/>
    <w:rsid w:val="009D1780"/>
    <w:rsid w:val="009D2384"/>
    <w:rsid w:val="009D3240"/>
    <w:rsid w:val="009D3A6E"/>
    <w:rsid w:val="009D61D9"/>
    <w:rsid w:val="009D624D"/>
    <w:rsid w:val="009D6AD5"/>
    <w:rsid w:val="009D6F98"/>
    <w:rsid w:val="009E09BF"/>
    <w:rsid w:val="009E0AB4"/>
    <w:rsid w:val="009E10C7"/>
    <w:rsid w:val="009E260E"/>
    <w:rsid w:val="009E360A"/>
    <w:rsid w:val="009E38A4"/>
    <w:rsid w:val="009E3D82"/>
    <w:rsid w:val="009E4942"/>
    <w:rsid w:val="009E58CA"/>
    <w:rsid w:val="009E67B5"/>
    <w:rsid w:val="009E6E48"/>
    <w:rsid w:val="009F0467"/>
    <w:rsid w:val="009F0B67"/>
    <w:rsid w:val="009F0CAC"/>
    <w:rsid w:val="009F1566"/>
    <w:rsid w:val="009F1E4B"/>
    <w:rsid w:val="009F307E"/>
    <w:rsid w:val="009F33FC"/>
    <w:rsid w:val="009F37D5"/>
    <w:rsid w:val="009F4582"/>
    <w:rsid w:val="009F50DE"/>
    <w:rsid w:val="009F5F3E"/>
    <w:rsid w:val="009F62E1"/>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36FB1"/>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560"/>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5D7B"/>
    <w:rsid w:val="00A975D5"/>
    <w:rsid w:val="00A9772B"/>
    <w:rsid w:val="00AA0660"/>
    <w:rsid w:val="00AA1409"/>
    <w:rsid w:val="00AA3875"/>
    <w:rsid w:val="00AA404A"/>
    <w:rsid w:val="00AA40DC"/>
    <w:rsid w:val="00AA6228"/>
    <w:rsid w:val="00AA69A4"/>
    <w:rsid w:val="00AB1131"/>
    <w:rsid w:val="00AB1B91"/>
    <w:rsid w:val="00AB2744"/>
    <w:rsid w:val="00AB274F"/>
    <w:rsid w:val="00AB45C9"/>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11FA"/>
    <w:rsid w:val="00AE1CCB"/>
    <w:rsid w:val="00AE48E8"/>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06DED"/>
    <w:rsid w:val="00B13243"/>
    <w:rsid w:val="00B13511"/>
    <w:rsid w:val="00B13D85"/>
    <w:rsid w:val="00B14ED7"/>
    <w:rsid w:val="00B16296"/>
    <w:rsid w:val="00B16CC7"/>
    <w:rsid w:val="00B1786A"/>
    <w:rsid w:val="00B206D8"/>
    <w:rsid w:val="00B20C75"/>
    <w:rsid w:val="00B230E5"/>
    <w:rsid w:val="00B23E88"/>
    <w:rsid w:val="00B246C8"/>
    <w:rsid w:val="00B25B37"/>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0DA"/>
    <w:rsid w:val="00BA789E"/>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885"/>
    <w:rsid w:val="00BC4C44"/>
    <w:rsid w:val="00BC61B2"/>
    <w:rsid w:val="00BC6DE2"/>
    <w:rsid w:val="00BC7E69"/>
    <w:rsid w:val="00BD025A"/>
    <w:rsid w:val="00BD02D5"/>
    <w:rsid w:val="00BD0A1C"/>
    <w:rsid w:val="00BD0CBA"/>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439"/>
    <w:rsid w:val="00BF485E"/>
    <w:rsid w:val="00BF6B5B"/>
    <w:rsid w:val="00BF6D83"/>
    <w:rsid w:val="00BF704D"/>
    <w:rsid w:val="00BF7365"/>
    <w:rsid w:val="00BF7824"/>
    <w:rsid w:val="00BF7FF4"/>
    <w:rsid w:val="00C004D5"/>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44F"/>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94E"/>
    <w:rsid w:val="00C47CDC"/>
    <w:rsid w:val="00C50A2B"/>
    <w:rsid w:val="00C51671"/>
    <w:rsid w:val="00C516B3"/>
    <w:rsid w:val="00C5280A"/>
    <w:rsid w:val="00C5401F"/>
    <w:rsid w:val="00C54922"/>
    <w:rsid w:val="00C55FE8"/>
    <w:rsid w:val="00C601EF"/>
    <w:rsid w:val="00C603F1"/>
    <w:rsid w:val="00C6199A"/>
    <w:rsid w:val="00C6220B"/>
    <w:rsid w:val="00C62658"/>
    <w:rsid w:val="00C634D6"/>
    <w:rsid w:val="00C63527"/>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5B60"/>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FC0"/>
    <w:rsid w:val="00CB3C69"/>
    <w:rsid w:val="00CB57BF"/>
    <w:rsid w:val="00CB58C6"/>
    <w:rsid w:val="00CB5AEC"/>
    <w:rsid w:val="00CB726E"/>
    <w:rsid w:val="00CB7F82"/>
    <w:rsid w:val="00CC0B3A"/>
    <w:rsid w:val="00CC10A6"/>
    <w:rsid w:val="00CC10B3"/>
    <w:rsid w:val="00CC27BA"/>
    <w:rsid w:val="00CC2DE4"/>
    <w:rsid w:val="00CC360E"/>
    <w:rsid w:val="00CC3B04"/>
    <w:rsid w:val="00CC3D18"/>
    <w:rsid w:val="00CC3FC7"/>
    <w:rsid w:val="00CC48D6"/>
    <w:rsid w:val="00CC642D"/>
    <w:rsid w:val="00CD32FE"/>
    <w:rsid w:val="00CD3E7D"/>
    <w:rsid w:val="00CD5036"/>
    <w:rsid w:val="00CD6866"/>
    <w:rsid w:val="00CD76D4"/>
    <w:rsid w:val="00CD7893"/>
    <w:rsid w:val="00CD7911"/>
    <w:rsid w:val="00CE03CC"/>
    <w:rsid w:val="00CE0BEF"/>
    <w:rsid w:val="00CE347F"/>
    <w:rsid w:val="00CE7E6A"/>
    <w:rsid w:val="00CF030B"/>
    <w:rsid w:val="00CF23A2"/>
    <w:rsid w:val="00CF5D77"/>
    <w:rsid w:val="00CF6EB2"/>
    <w:rsid w:val="00D00269"/>
    <w:rsid w:val="00D01C86"/>
    <w:rsid w:val="00D02F72"/>
    <w:rsid w:val="00D07CFB"/>
    <w:rsid w:val="00D10AB0"/>
    <w:rsid w:val="00D11361"/>
    <w:rsid w:val="00D12402"/>
    <w:rsid w:val="00D12927"/>
    <w:rsid w:val="00D12EE7"/>
    <w:rsid w:val="00D1373C"/>
    <w:rsid w:val="00D15617"/>
    <w:rsid w:val="00D16B19"/>
    <w:rsid w:val="00D16BAD"/>
    <w:rsid w:val="00D172B8"/>
    <w:rsid w:val="00D1735B"/>
    <w:rsid w:val="00D17702"/>
    <w:rsid w:val="00D17C3D"/>
    <w:rsid w:val="00D20E91"/>
    <w:rsid w:val="00D225CB"/>
    <w:rsid w:val="00D23BE2"/>
    <w:rsid w:val="00D23CD2"/>
    <w:rsid w:val="00D25A9F"/>
    <w:rsid w:val="00D266ED"/>
    <w:rsid w:val="00D2734A"/>
    <w:rsid w:val="00D276CF"/>
    <w:rsid w:val="00D27F25"/>
    <w:rsid w:val="00D30003"/>
    <w:rsid w:val="00D306AB"/>
    <w:rsid w:val="00D31B93"/>
    <w:rsid w:val="00D31D5F"/>
    <w:rsid w:val="00D32293"/>
    <w:rsid w:val="00D3310C"/>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2911"/>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41E2"/>
    <w:rsid w:val="00D842EA"/>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96A92"/>
    <w:rsid w:val="00D96B07"/>
    <w:rsid w:val="00DA11BA"/>
    <w:rsid w:val="00DA22D8"/>
    <w:rsid w:val="00DA2D95"/>
    <w:rsid w:val="00DA38D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D6527"/>
    <w:rsid w:val="00DE0FC0"/>
    <w:rsid w:val="00DE190A"/>
    <w:rsid w:val="00DE1A76"/>
    <w:rsid w:val="00DE31D8"/>
    <w:rsid w:val="00DE3A31"/>
    <w:rsid w:val="00DE4E37"/>
    <w:rsid w:val="00DE4F75"/>
    <w:rsid w:val="00DE5F76"/>
    <w:rsid w:val="00DF09A4"/>
    <w:rsid w:val="00DF0DF7"/>
    <w:rsid w:val="00DF13A5"/>
    <w:rsid w:val="00DF1C93"/>
    <w:rsid w:val="00DF1E5D"/>
    <w:rsid w:val="00DF2ABA"/>
    <w:rsid w:val="00DF391A"/>
    <w:rsid w:val="00DF419C"/>
    <w:rsid w:val="00DF4C8E"/>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521F"/>
    <w:rsid w:val="00E26881"/>
    <w:rsid w:val="00E26DFE"/>
    <w:rsid w:val="00E2713B"/>
    <w:rsid w:val="00E274D7"/>
    <w:rsid w:val="00E31176"/>
    <w:rsid w:val="00E3177E"/>
    <w:rsid w:val="00E32652"/>
    <w:rsid w:val="00E32DDF"/>
    <w:rsid w:val="00E33108"/>
    <w:rsid w:val="00E34622"/>
    <w:rsid w:val="00E34657"/>
    <w:rsid w:val="00E34706"/>
    <w:rsid w:val="00E35537"/>
    <w:rsid w:val="00E36F7D"/>
    <w:rsid w:val="00E422C0"/>
    <w:rsid w:val="00E43ABE"/>
    <w:rsid w:val="00E44057"/>
    <w:rsid w:val="00E445BD"/>
    <w:rsid w:val="00E46673"/>
    <w:rsid w:val="00E46BF7"/>
    <w:rsid w:val="00E47A5F"/>
    <w:rsid w:val="00E50385"/>
    <w:rsid w:val="00E506E7"/>
    <w:rsid w:val="00E507A5"/>
    <w:rsid w:val="00E517B6"/>
    <w:rsid w:val="00E51A57"/>
    <w:rsid w:val="00E528D2"/>
    <w:rsid w:val="00E54E89"/>
    <w:rsid w:val="00E560E5"/>
    <w:rsid w:val="00E56DBA"/>
    <w:rsid w:val="00E57E0F"/>
    <w:rsid w:val="00E601CE"/>
    <w:rsid w:val="00E602CF"/>
    <w:rsid w:val="00E609D1"/>
    <w:rsid w:val="00E60B1D"/>
    <w:rsid w:val="00E61EE8"/>
    <w:rsid w:val="00E62061"/>
    <w:rsid w:val="00E62441"/>
    <w:rsid w:val="00E62BFB"/>
    <w:rsid w:val="00E62DCB"/>
    <w:rsid w:val="00E63879"/>
    <w:rsid w:val="00E647FF"/>
    <w:rsid w:val="00E650C6"/>
    <w:rsid w:val="00E66A80"/>
    <w:rsid w:val="00E66EE6"/>
    <w:rsid w:val="00E7063D"/>
    <w:rsid w:val="00E70CE6"/>
    <w:rsid w:val="00E71329"/>
    <w:rsid w:val="00E71633"/>
    <w:rsid w:val="00E7218C"/>
    <w:rsid w:val="00E72689"/>
    <w:rsid w:val="00E730AA"/>
    <w:rsid w:val="00E74C7A"/>
    <w:rsid w:val="00E76F52"/>
    <w:rsid w:val="00E82B54"/>
    <w:rsid w:val="00E8325E"/>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A9E"/>
    <w:rsid w:val="00ED5EFD"/>
    <w:rsid w:val="00EE0293"/>
    <w:rsid w:val="00EE03EC"/>
    <w:rsid w:val="00EE048D"/>
    <w:rsid w:val="00EE0ACB"/>
    <w:rsid w:val="00EE107C"/>
    <w:rsid w:val="00EE123D"/>
    <w:rsid w:val="00EE221F"/>
    <w:rsid w:val="00EE2263"/>
    <w:rsid w:val="00EE280E"/>
    <w:rsid w:val="00EE3E9C"/>
    <w:rsid w:val="00EE3F91"/>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7A6"/>
    <w:rsid w:val="00F06D58"/>
    <w:rsid w:val="00F07353"/>
    <w:rsid w:val="00F104AB"/>
    <w:rsid w:val="00F10D6B"/>
    <w:rsid w:val="00F12C08"/>
    <w:rsid w:val="00F12CDC"/>
    <w:rsid w:val="00F138C0"/>
    <w:rsid w:val="00F13E45"/>
    <w:rsid w:val="00F147C6"/>
    <w:rsid w:val="00F15794"/>
    <w:rsid w:val="00F17EFA"/>
    <w:rsid w:val="00F20933"/>
    <w:rsid w:val="00F21705"/>
    <w:rsid w:val="00F2299C"/>
    <w:rsid w:val="00F231FC"/>
    <w:rsid w:val="00F24AB7"/>
    <w:rsid w:val="00F2567E"/>
    <w:rsid w:val="00F25E84"/>
    <w:rsid w:val="00F25FC6"/>
    <w:rsid w:val="00F26068"/>
    <w:rsid w:val="00F2706D"/>
    <w:rsid w:val="00F2723F"/>
    <w:rsid w:val="00F27ADB"/>
    <w:rsid w:val="00F31178"/>
    <w:rsid w:val="00F3117D"/>
    <w:rsid w:val="00F31AE8"/>
    <w:rsid w:val="00F325F9"/>
    <w:rsid w:val="00F32971"/>
    <w:rsid w:val="00F33BF0"/>
    <w:rsid w:val="00F3400B"/>
    <w:rsid w:val="00F35C44"/>
    <w:rsid w:val="00F37B6F"/>
    <w:rsid w:val="00F40C05"/>
    <w:rsid w:val="00F40E86"/>
    <w:rsid w:val="00F418CA"/>
    <w:rsid w:val="00F42168"/>
    <w:rsid w:val="00F425B3"/>
    <w:rsid w:val="00F44C78"/>
    <w:rsid w:val="00F44F38"/>
    <w:rsid w:val="00F452C0"/>
    <w:rsid w:val="00F45502"/>
    <w:rsid w:val="00F459E6"/>
    <w:rsid w:val="00F47F1B"/>
    <w:rsid w:val="00F53104"/>
    <w:rsid w:val="00F5372F"/>
    <w:rsid w:val="00F537D8"/>
    <w:rsid w:val="00F53C70"/>
    <w:rsid w:val="00F55309"/>
    <w:rsid w:val="00F562A9"/>
    <w:rsid w:val="00F56E0D"/>
    <w:rsid w:val="00F60C62"/>
    <w:rsid w:val="00F628C3"/>
    <w:rsid w:val="00F6300E"/>
    <w:rsid w:val="00F6301A"/>
    <w:rsid w:val="00F638B9"/>
    <w:rsid w:val="00F645AF"/>
    <w:rsid w:val="00F66BC9"/>
    <w:rsid w:val="00F67946"/>
    <w:rsid w:val="00F72B99"/>
    <w:rsid w:val="00F72CCD"/>
    <w:rsid w:val="00F72E9F"/>
    <w:rsid w:val="00F73166"/>
    <w:rsid w:val="00F736F9"/>
    <w:rsid w:val="00F739E9"/>
    <w:rsid w:val="00F81620"/>
    <w:rsid w:val="00F84240"/>
    <w:rsid w:val="00F85237"/>
    <w:rsid w:val="00F85252"/>
    <w:rsid w:val="00F8564F"/>
    <w:rsid w:val="00F87DAE"/>
    <w:rsid w:val="00F9000A"/>
    <w:rsid w:val="00F9002A"/>
    <w:rsid w:val="00F906D0"/>
    <w:rsid w:val="00F90CC8"/>
    <w:rsid w:val="00F93FEB"/>
    <w:rsid w:val="00F94E43"/>
    <w:rsid w:val="00F9553D"/>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693B"/>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table" w:customStyle="1" w:styleId="Tabladecuadrcula6concolores1">
    <w:name w:val="Tabla de cuadrícula 6 con colores1"/>
    <w:basedOn w:val="Tablanormal"/>
    <w:next w:val="Tabladecuadrcula6concolores"/>
    <w:uiPriority w:val="51"/>
    <w:rsid w:val="00847159"/>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erenciasutil">
    <w:name w:val="Subtle Reference"/>
    <w:basedOn w:val="Fuentedeprrafopredeter"/>
    <w:uiPriority w:val="31"/>
    <w:qFormat/>
    <w:rsid w:val="00F418C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43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459272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121195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118155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12363385">
      <w:bodyDiv w:val="1"/>
      <w:marLeft w:val="0"/>
      <w:marRight w:val="0"/>
      <w:marTop w:val="0"/>
      <w:marBottom w:val="0"/>
      <w:divBdr>
        <w:top w:val="none" w:sz="0" w:space="0" w:color="auto"/>
        <w:left w:val="none" w:sz="0" w:space="0" w:color="auto"/>
        <w:bottom w:val="none" w:sz="0" w:space="0" w:color="auto"/>
        <w:right w:val="none" w:sz="0" w:space="0" w:color="auto"/>
      </w:divBdr>
    </w:div>
    <w:div w:id="44488820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578977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07034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8715944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01015">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221659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833306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599396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5521651">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1101978">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8769999">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91228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227793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3B6E9-EB38-430A-8710-66C60A73B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14137</Words>
  <Characters>77759</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2023-04-12T19:57:00Z</dcterms:created>
  <dcterms:modified xsi:type="dcterms:W3CDTF">2023-04-24T22:59:00Z</dcterms:modified>
</cp:coreProperties>
</file>