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5E4B6" w14:textId="77777777" w:rsidR="00D847A1" w:rsidRDefault="00D847A1" w:rsidP="00D847A1">
      <w:pPr>
        <w:spacing w:line="360" w:lineRule="auto"/>
        <w:jc w:val="both"/>
        <w:rPr>
          <w:rFonts w:ascii="Palatino Linotype" w:hAnsi="Palatino Linotype"/>
        </w:rPr>
      </w:pPr>
    </w:p>
    <w:p w14:paraId="7C33FE5E" w14:textId="7A00CC6F" w:rsidR="00D847A1" w:rsidRPr="003038A4" w:rsidRDefault="00D847A1" w:rsidP="00D847A1">
      <w:pPr>
        <w:spacing w:line="360" w:lineRule="auto"/>
        <w:jc w:val="both"/>
        <w:rPr>
          <w:rFonts w:ascii="Palatino Linotype" w:hAnsi="Palatino Linotype"/>
        </w:rPr>
      </w:pPr>
      <w:r w:rsidRPr="003038A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E7AF0" w:rsidRPr="003038A4">
        <w:rPr>
          <w:rFonts w:ascii="Palatino Linotype" w:hAnsi="Palatino Linotype"/>
        </w:rPr>
        <w:t xml:space="preserve">veintisiete </w:t>
      </w:r>
      <w:r w:rsidR="007F048E" w:rsidRPr="003038A4">
        <w:rPr>
          <w:rFonts w:ascii="Palatino Linotype" w:hAnsi="Palatino Linotype"/>
        </w:rPr>
        <w:t xml:space="preserve">de septiembre </w:t>
      </w:r>
      <w:r w:rsidRPr="003038A4">
        <w:rPr>
          <w:rFonts w:ascii="Palatino Linotype" w:hAnsi="Palatino Linotype"/>
        </w:rPr>
        <w:t>de dos mil veintitrés.</w:t>
      </w:r>
    </w:p>
    <w:p w14:paraId="71B25DB2" w14:textId="77777777" w:rsidR="00D847A1" w:rsidRPr="003038A4" w:rsidRDefault="00D847A1" w:rsidP="00D847A1">
      <w:pPr>
        <w:spacing w:line="360" w:lineRule="auto"/>
        <w:jc w:val="both"/>
        <w:rPr>
          <w:rFonts w:ascii="Palatino Linotype" w:hAnsi="Palatino Linotype"/>
        </w:rPr>
      </w:pPr>
    </w:p>
    <w:p w14:paraId="62C1781D" w14:textId="5BA95B57" w:rsidR="00D847A1" w:rsidRPr="003038A4" w:rsidRDefault="00D847A1" w:rsidP="00D847A1">
      <w:pPr>
        <w:spacing w:line="360" w:lineRule="auto"/>
        <w:jc w:val="both"/>
        <w:rPr>
          <w:rFonts w:ascii="Palatino Linotype" w:hAnsi="Palatino Linotype"/>
        </w:rPr>
      </w:pPr>
      <w:r w:rsidRPr="003038A4">
        <w:rPr>
          <w:rFonts w:ascii="Palatino Linotype" w:hAnsi="Palatino Linotype"/>
        </w:rPr>
        <w:t xml:space="preserve">VISTO el expediente formado con motivo del recurso de revisión número </w:t>
      </w:r>
      <w:r w:rsidRPr="003038A4">
        <w:rPr>
          <w:rFonts w:ascii="Palatino Linotype" w:hAnsi="Palatino Linotype"/>
          <w:b/>
        </w:rPr>
        <w:t xml:space="preserve">01060/INFOEM/IP/RR/2023 </w:t>
      </w:r>
      <w:r w:rsidRPr="003038A4">
        <w:rPr>
          <w:rFonts w:ascii="Palatino Linotype" w:hAnsi="Palatino Linotype"/>
        </w:rPr>
        <w:t>promovido por</w:t>
      </w:r>
      <w:r w:rsidRPr="003038A4">
        <w:rPr>
          <w:rFonts w:ascii="Palatino Linotype" w:hAnsi="Palatino Linotype"/>
          <w:lang w:val="es-ES_tradnl"/>
        </w:rPr>
        <w:t xml:space="preserve"> </w:t>
      </w:r>
      <w:r w:rsidR="009E03B4" w:rsidRPr="003038A4">
        <w:rPr>
          <w:rFonts w:ascii="Palatino Linotype" w:hAnsi="Palatino Linotype"/>
          <w:b/>
          <w:lang w:val="es-ES_tradnl"/>
        </w:rPr>
        <w:t>XXXXXXXXX</w:t>
      </w:r>
      <w:r w:rsidRPr="003038A4">
        <w:rPr>
          <w:rFonts w:ascii="Palatino Linotype" w:hAnsi="Palatino Linotype"/>
        </w:rPr>
        <w:t xml:space="preserve">, quien en lo sucesivo y para efectos prácticos se le denominara como </w:t>
      </w:r>
      <w:r w:rsidRPr="003038A4">
        <w:rPr>
          <w:rFonts w:ascii="Palatino Linotype" w:hAnsi="Palatino Linotype"/>
          <w:b/>
        </w:rPr>
        <w:t>el Recurrente</w:t>
      </w:r>
      <w:r w:rsidRPr="003038A4">
        <w:rPr>
          <w:rFonts w:ascii="Palatino Linotype" w:hAnsi="Palatino Linotype"/>
        </w:rPr>
        <w:t xml:space="preserve">, en contra de la respuesta proporcionada por el </w:t>
      </w:r>
      <w:r w:rsidRPr="003038A4">
        <w:rPr>
          <w:rFonts w:ascii="Palatino Linotype" w:hAnsi="Palatino Linotype"/>
          <w:b/>
        </w:rPr>
        <w:t>Ayuntamiento de Ixtlahuaca</w:t>
      </w:r>
      <w:r w:rsidRPr="003038A4">
        <w:rPr>
          <w:rFonts w:ascii="Palatino Linotype" w:hAnsi="Palatino Linotype"/>
        </w:rPr>
        <w:t xml:space="preserve">, en lo sucesivo </w:t>
      </w:r>
      <w:r w:rsidRPr="003038A4">
        <w:rPr>
          <w:rFonts w:ascii="Palatino Linotype" w:hAnsi="Palatino Linotype"/>
          <w:b/>
        </w:rPr>
        <w:t>el Sujeto Obligado</w:t>
      </w:r>
      <w:r w:rsidRPr="003038A4">
        <w:rPr>
          <w:rFonts w:ascii="Palatino Linotype" w:hAnsi="Palatino Linotype"/>
        </w:rPr>
        <w:t xml:space="preserve">, se procede a dictar la presente resolución con base en lo siguiente: </w:t>
      </w:r>
    </w:p>
    <w:p w14:paraId="3329D384" w14:textId="77777777" w:rsidR="00D847A1" w:rsidRPr="003038A4" w:rsidRDefault="00D847A1" w:rsidP="00D847A1">
      <w:pPr>
        <w:spacing w:line="360" w:lineRule="auto"/>
        <w:jc w:val="center"/>
        <w:rPr>
          <w:rFonts w:ascii="Palatino Linotype" w:hAnsi="Palatino Linotype"/>
          <w:b/>
          <w:bCs/>
          <w:spacing w:val="60"/>
          <w:lang w:val="es-ES_tradnl"/>
        </w:rPr>
      </w:pPr>
    </w:p>
    <w:p w14:paraId="7F357E9E" w14:textId="77777777" w:rsidR="004219BE" w:rsidRPr="003038A4" w:rsidRDefault="004219BE" w:rsidP="00D847A1">
      <w:pPr>
        <w:spacing w:line="360" w:lineRule="auto"/>
        <w:jc w:val="center"/>
        <w:rPr>
          <w:rFonts w:ascii="Palatino Linotype" w:hAnsi="Palatino Linotype"/>
          <w:b/>
          <w:bCs/>
          <w:spacing w:val="60"/>
          <w:sz w:val="28"/>
          <w:lang w:val="es-ES_tradnl"/>
        </w:rPr>
      </w:pPr>
    </w:p>
    <w:p w14:paraId="66A446C4" w14:textId="77777777" w:rsidR="00D847A1" w:rsidRPr="003038A4" w:rsidRDefault="00D847A1" w:rsidP="00D847A1">
      <w:pPr>
        <w:spacing w:line="360" w:lineRule="auto"/>
        <w:jc w:val="center"/>
        <w:rPr>
          <w:rFonts w:ascii="Palatino Linotype" w:hAnsi="Palatino Linotype"/>
          <w:b/>
          <w:bCs/>
          <w:spacing w:val="60"/>
          <w:sz w:val="28"/>
          <w:lang w:val="es-ES_tradnl"/>
        </w:rPr>
      </w:pPr>
      <w:r w:rsidRPr="003038A4">
        <w:rPr>
          <w:rFonts w:ascii="Palatino Linotype" w:hAnsi="Palatino Linotype"/>
          <w:b/>
          <w:bCs/>
          <w:spacing w:val="60"/>
          <w:sz w:val="28"/>
          <w:lang w:val="es-ES_tradnl"/>
        </w:rPr>
        <w:t>ANTECEDENTES</w:t>
      </w:r>
    </w:p>
    <w:p w14:paraId="473BC8E9" w14:textId="77777777" w:rsidR="00D847A1" w:rsidRPr="003038A4" w:rsidRDefault="00D847A1" w:rsidP="00D847A1">
      <w:pPr>
        <w:rPr>
          <w:rFonts w:ascii="Palatino Linotype" w:hAnsi="Palatino Linotype"/>
          <w:sz w:val="28"/>
          <w:lang w:val="es-ES_tradnl"/>
        </w:rPr>
      </w:pPr>
    </w:p>
    <w:p w14:paraId="5B976836" w14:textId="4000F14A" w:rsidR="00D847A1" w:rsidRPr="003038A4" w:rsidRDefault="00D847A1" w:rsidP="00D847A1">
      <w:pPr>
        <w:tabs>
          <w:tab w:val="left" w:pos="7665"/>
        </w:tabs>
        <w:rPr>
          <w:rFonts w:ascii="Palatino Linotype" w:hAnsi="Palatino Linotype"/>
          <w:sz w:val="28"/>
          <w:lang w:val="es-ES_tradnl"/>
        </w:rPr>
      </w:pPr>
    </w:p>
    <w:p w14:paraId="59A6B277" w14:textId="3E44DE27" w:rsidR="00D847A1" w:rsidRPr="003038A4" w:rsidRDefault="00D847A1" w:rsidP="00D847A1">
      <w:pPr>
        <w:spacing w:line="360" w:lineRule="auto"/>
        <w:jc w:val="both"/>
        <w:rPr>
          <w:rFonts w:ascii="Palatino Linotype" w:hAnsi="Palatino Linotype"/>
        </w:rPr>
      </w:pPr>
      <w:r w:rsidRPr="003038A4">
        <w:rPr>
          <w:rFonts w:ascii="Palatino Linotype" w:hAnsi="Palatino Linotype"/>
          <w:b/>
          <w:sz w:val="28"/>
          <w:szCs w:val="28"/>
        </w:rPr>
        <w:t xml:space="preserve">PRIMERO. </w:t>
      </w:r>
      <w:r w:rsidRPr="003038A4">
        <w:rPr>
          <w:rFonts w:ascii="Palatino Linotype" w:hAnsi="Palatino Linotype"/>
        </w:rPr>
        <w:t>En fecha</w:t>
      </w:r>
      <w:r w:rsidR="00D93EB8" w:rsidRPr="003038A4">
        <w:rPr>
          <w:rFonts w:ascii="Palatino Linotype" w:hAnsi="Palatino Linotype"/>
        </w:rPr>
        <w:t xml:space="preserve"> veintiséis </w:t>
      </w:r>
      <w:r w:rsidRPr="003038A4">
        <w:rPr>
          <w:rFonts w:ascii="Palatino Linotype" w:hAnsi="Palatino Linotype"/>
        </w:rPr>
        <w:t xml:space="preserve">de </w:t>
      </w:r>
      <w:r w:rsidR="00D93EB8" w:rsidRPr="003038A4">
        <w:rPr>
          <w:rFonts w:ascii="Palatino Linotype" w:hAnsi="Palatino Linotype"/>
        </w:rPr>
        <w:t>enero</w:t>
      </w:r>
      <w:r w:rsidRPr="003038A4">
        <w:rPr>
          <w:rFonts w:ascii="Palatino Linotype" w:hAnsi="Palatino Linotype"/>
        </w:rPr>
        <w:t xml:space="preserve"> de </w:t>
      </w:r>
      <w:r w:rsidR="00D93EB8" w:rsidRPr="003038A4">
        <w:rPr>
          <w:rFonts w:ascii="Palatino Linotype" w:hAnsi="Palatino Linotype"/>
        </w:rPr>
        <w:t>dos mil veintitrés</w:t>
      </w:r>
      <w:r w:rsidRPr="003038A4">
        <w:rPr>
          <w:rFonts w:ascii="Palatino Linotype" w:hAnsi="Palatino Linotype"/>
        </w:rPr>
        <w:t xml:space="preserve">, </w:t>
      </w:r>
      <w:r w:rsidRPr="003038A4">
        <w:rPr>
          <w:rFonts w:ascii="Palatino Linotype" w:hAnsi="Palatino Linotype"/>
          <w:b/>
        </w:rPr>
        <w:t>el Recurrente</w:t>
      </w:r>
      <w:r w:rsidRPr="003038A4">
        <w:rPr>
          <w:rFonts w:ascii="Palatino Linotype" w:hAnsi="Palatino Linotype"/>
        </w:rPr>
        <w:t xml:space="preserve"> presentó a través del Sistema de Acceso a la Información Mexiquense, en lo subsecuente el</w:t>
      </w:r>
      <w:r w:rsidRPr="003038A4">
        <w:rPr>
          <w:rFonts w:ascii="Palatino Linotype" w:hAnsi="Palatino Linotype"/>
          <w:b/>
        </w:rPr>
        <w:t xml:space="preserve"> SAIMEX</w:t>
      </w:r>
      <w:r w:rsidRPr="003038A4">
        <w:rPr>
          <w:rFonts w:ascii="Palatino Linotype" w:hAnsi="Palatino Linotype"/>
        </w:rPr>
        <w:t>, ante el</w:t>
      </w:r>
      <w:r w:rsidRPr="003038A4">
        <w:rPr>
          <w:rFonts w:ascii="Palatino Linotype" w:hAnsi="Palatino Linotype"/>
          <w:b/>
        </w:rPr>
        <w:t xml:space="preserve"> Sujeto Obligado</w:t>
      </w:r>
      <w:r w:rsidRPr="003038A4">
        <w:rPr>
          <w:rFonts w:ascii="Palatino Linotype" w:hAnsi="Palatino Linotype"/>
        </w:rPr>
        <w:t xml:space="preserve">, solicitud de acceso a la información pública, a la que se les asignó el número de expediente </w:t>
      </w:r>
      <w:r w:rsidR="00D93EB8" w:rsidRPr="003038A4">
        <w:rPr>
          <w:rFonts w:ascii="Palatino Linotype" w:hAnsi="Palatino Linotype"/>
          <w:b/>
        </w:rPr>
        <w:t>00030/IXTLAHUA/IP/2023</w:t>
      </w:r>
      <w:r w:rsidRPr="003038A4">
        <w:rPr>
          <w:rFonts w:ascii="Palatino Linotype" w:hAnsi="Palatino Linotype"/>
          <w:b/>
          <w:bCs/>
        </w:rPr>
        <w:t>,</w:t>
      </w:r>
      <w:r w:rsidRPr="003038A4">
        <w:rPr>
          <w:rFonts w:ascii="Palatino Linotype" w:hAnsi="Palatino Linotype"/>
          <w:bCs/>
        </w:rPr>
        <w:t xml:space="preserve"> </w:t>
      </w:r>
      <w:r w:rsidRPr="003038A4">
        <w:rPr>
          <w:rFonts w:ascii="Palatino Linotype" w:hAnsi="Palatino Linotype"/>
        </w:rPr>
        <w:t>mediante la cual solicitó, lo siguiente:</w:t>
      </w:r>
    </w:p>
    <w:p w14:paraId="6B195E76" w14:textId="77777777" w:rsidR="00D847A1" w:rsidRPr="003038A4" w:rsidRDefault="00D847A1" w:rsidP="00D847A1">
      <w:pPr>
        <w:spacing w:line="360" w:lineRule="auto"/>
        <w:jc w:val="both"/>
        <w:rPr>
          <w:rFonts w:ascii="Palatino Linotype" w:hAnsi="Palatino Linotype" w:cs="Arial"/>
        </w:rPr>
      </w:pPr>
    </w:p>
    <w:p w14:paraId="4749CFE6" w14:textId="34BB9496" w:rsidR="00D847A1" w:rsidRPr="003038A4" w:rsidRDefault="00D847A1" w:rsidP="00D93EB8">
      <w:pPr>
        <w:ind w:left="567" w:right="616"/>
        <w:jc w:val="both"/>
        <w:rPr>
          <w:rFonts w:ascii="Palatino Linotype" w:hAnsi="Palatino Linotype"/>
          <w:b/>
          <w:bCs/>
          <w:i/>
          <w:sz w:val="22"/>
        </w:rPr>
      </w:pPr>
      <w:r w:rsidRPr="003038A4">
        <w:rPr>
          <w:rFonts w:ascii="Palatino Linotype" w:hAnsi="Palatino Linotype"/>
          <w:bCs/>
          <w:i/>
          <w:sz w:val="22"/>
        </w:rPr>
        <w:t>“</w:t>
      </w:r>
      <w:r w:rsidR="00D93EB8" w:rsidRPr="003038A4">
        <w:rPr>
          <w:rFonts w:ascii="Palatino Linotype" w:hAnsi="Palatino Linotype"/>
          <w:bCs/>
          <w:i/>
          <w:sz w:val="22"/>
        </w:rPr>
        <w:t xml:space="preserve">Nombres y nomina del personal adscrito al área de administración y finanzas” </w:t>
      </w:r>
      <w:r w:rsidR="00D93EB8" w:rsidRPr="003038A4">
        <w:rPr>
          <w:rFonts w:ascii="Palatino Linotype" w:hAnsi="Palatino Linotype"/>
          <w:b/>
          <w:bCs/>
          <w:i/>
          <w:sz w:val="22"/>
        </w:rPr>
        <w:t>[sic]</w:t>
      </w:r>
    </w:p>
    <w:p w14:paraId="75B98E48" w14:textId="77777777" w:rsidR="00D847A1" w:rsidRPr="003038A4" w:rsidRDefault="00D847A1" w:rsidP="00D847A1">
      <w:pPr>
        <w:spacing w:line="360" w:lineRule="auto"/>
        <w:ind w:left="567" w:right="616"/>
        <w:jc w:val="both"/>
        <w:rPr>
          <w:rFonts w:ascii="Palatino Linotype" w:hAnsi="Palatino Linotype"/>
          <w:bCs/>
        </w:rPr>
      </w:pPr>
    </w:p>
    <w:p w14:paraId="6A94574A" w14:textId="77777777" w:rsidR="00D847A1" w:rsidRPr="003038A4" w:rsidRDefault="00D847A1" w:rsidP="00D847A1">
      <w:pPr>
        <w:spacing w:line="360" w:lineRule="auto"/>
        <w:jc w:val="both"/>
        <w:rPr>
          <w:rFonts w:ascii="Palatino Linotype" w:hAnsi="Palatino Linotype"/>
          <w:szCs w:val="28"/>
          <w:lang w:val="es-MX"/>
        </w:rPr>
      </w:pPr>
      <w:r w:rsidRPr="003038A4">
        <w:rPr>
          <w:rFonts w:ascii="Palatino Linotype" w:hAnsi="Palatino Linotype"/>
          <w:szCs w:val="28"/>
          <w:lang w:val="es-MX"/>
        </w:rPr>
        <w:t>Modalidad de entrega:</w:t>
      </w:r>
      <w:r w:rsidRPr="003038A4">
        <w:rPr>
          <w:rFonts w:ascii="Palatino Linotype" w:hAnsi="Palatino Linotype"/>
          <w:b/>
          <w:i/>
          <w:szCs w:val="28"/>
          <w:lang w:val="es-MX"/>
        </w:rPr>
        <w:t xml:space="preserve"> A través del SAIMEX</w:t>
      </w:r>
    </w:p>
    <w:p w14:paraId="20D9D415" w14:textId="77777777" w:rsidR="00D847A1" w:rsidRPr="003038A4" w:rsidRDefault="00D847A1" w:rsidP="00D847A1">
      <w:pPr>
        <w:spacing w:line="360" w:lineRule="auto"/>
        <w:jc w:val="both"/>
        <w:rPr>
          <w:rFonts w:ascii="Palatino Linotype" w:hAnsi="Palatino Linotype"/>
          <w:szCs w:val="28"/>
          <w:lang w:val="es-MX"/>
        </w:rPr>
      </w:pPr>
    </w:p>
    <w:p w14:paraId="5FA9E8A4" w14:textId="42477254" w:rsidR="00D847A1" w:rsidRPr="003038A4" w:rsidRDefault="00D847A1" w:rsidP="00D847A1">
      <w:pPr>
        <w:spacing w:line="360" w:lineRule="auto"/>
        <w:jc w:val="both"/>
        <w:rPr>
          <w:rFonts w:ascii="Palatino Linotype" w:hAnsi="Palatino Linotype"/>
        </w:rPr>
      </w:pPr>
      <w:r w:rsidRPr="003038A4">
        <w:rPr>
          <w:rFonts w:ascii="Palatino Linotype" w:hAnsi="Palatino Linotype"/>
          <w:b/>
          <w:sz w:val="28"/>
          <w:szCs w:val="28"/>
          <w:lang w:val="es-MX"/>
        </w:rPr>
        <w:t>SEGUNDO.</w:t>
      </w:r>
      <w:r w:rsidRPr="003038A4">
        <w:rPr>
          <w:rFonts w:ascii="Palatino Linotype" w:hAnsi="Palatino Linotype"/>
          <w:sz w:val="28"/>
          <w:szCs w:val="28"/>
          <w:lang w:val="es-MX"/>
        </w:rPr>
        <w:t xml:space="preserve"> </w:t>
      </w:r>
      <w:r w:rsidRPr="003038A4">
        <w:rPr>
          <w:rFonts w:ascii="Palatino Linotype" w:hAnsi="Palatino Linotype"/>
        </w:rPr>
        <w:t>De las constancias que obran en el expediente electrónico aperturado con motivo del ingreso de la solicitud de información, se advierte que el</w:t>
      </w:r>
      <w:r w:rsidRPr="003038A4">
        <w:rPr>
          <w:rFonts w:ascii="Palatino Linotype" w:hAnsi="Palatino Linotype"/>
          <w:b/>
        </w:rPr>
        <w:t xml:space="preserve"> Sujeto Obligado </w:t>
      </w:r>
      <w:r w:rsidRPr="003038A4">
        <w:rPr>
          <w:rFonts w:ascii="Palatino Linotype" w:hAnsi="Palatino Linotype"/>
        </w:rPr>
        <w:t>emitió respuesta</w:t>
      </w:r>
      <w:r w:rsidR="00D93EB8" w:rsidRPr="003038A4">
        <w:rPr>
          <w:rFonts w:ascii="Palatino Linotype" w:hAnsi="Palatino Linotype"/>
        </w:rPr>
        <w:t xml:space="preserve"> el día trece de febrero de dos mil veintitrés</w:t>
      </w:r>
      <w:r w:rsidRPr="003038A4">
        <w:rPr>
          <w:rFonts w:ascii="Palatino Linotype" w:hAnsi="Palatino Linotype"/>
        </w:rPr>
        <w:t>, en los términos siguientes:</w:t>
      </w:r>
    </w:p>
    <w:p w14:paraId="144ED291" w14:textId="77777777" w:rsidR="00D847A1" w:rsidRPr="003038A4" w:rsidRDefault="00D847A1" w:rsidP="00D847A1">
      <w:pPr>
        <w:spacing w:line="360" w:lineRule="auto"/>
        <w:jc w:val="both"/>
        <w:rPr>
          <w:rFonts w:ascii="Palatino Linotype" w:hAnsi="Palatino Linotype"/>
        </w:rPr>
      </w:pPr>
    </w:p>
    <w:p w14:paraId="6A96F878" w14:textId="77777777" w:rsidR="00E07D5F" w:rsidRPr="003038A4" w:rsidRDefault="00D847A1" w:rsidP="00E07D5F">
      <w:pPr>
        <w:ind w:left="567" w:right="616"/>
        <w:jc w:val="both"/>
        <w:rPr>
          <w:rFonts w:ascii="Palatino Linotype" w:hAnsi="Palatino Linotype"/>
          <w:bCs/>
          <w:i/>
          <w:sz w:val="22"/>
        </w:rPr>
      </w:pPr>
      <w:r w:rsidRPr="003038A4">
        <w:rPr>
          <w:rFonts w:ascii="Palatino Linotype" w:hAnsi="Palatino Linotype"/>
          <w:bCs/>
          <w:i/>
          <w:sz w:val="22"/>
        </w:rPr>
        <w:t>“</w:t>
      </w:r>
    </w:p>
    <w:tbl>
      <w:tblPr>
        <w:tblW w:w="9250" w:type="dxa"/>
        <w:jc w:val="center"/>
        <w:tblCellSpacing w:w="0" w:type="dxa"/>
        <w:tblCellMar>
          <w:left w:w="0" w:type="dxa"/>
          <w:right w:w="0" w:type="dxa"/>
        </w:tblCellMar>
        <w:tblLook w:val="04A0" w:firstRow="1" w:lastRow="0" w:firstColumn="1" w:lastColumn="0" w:noHBand="0" w:noVBand="1"/>
      </w:tblPr>
      <w:tblGrid>
        <w:gridCol w:w="9250"/>
      </w:tblGrid>
      <w:tr w:rsidR="00E07D5F" w:rsidRPr="003038A4" w14:paraId="38A914D0" w14:textId="77777777" w:rsidTr="00170691">
        <w:trPr>
          <w:trHeight w:val="303"/>
          <w:tblCellSpacing w:w="0" w:type="dxa"/>
          <w:jc w:val="center"/>
        </w:trPr>
        <w:tc>
          <w:tcPr>
            <w:tcW w:w="0" w:type="auto"/>
            <w:vAlign w:val="center"/>
            <w:hideMark/>
          </w:tcPr>
          <w:p w14:paraId="3CC6FB72" w14:textId="77777777" w:rsidR="00E07D5F" w:rsidRPr="003038A4" w:rsidRDefault="00E07D5F">
            <w:pPr>
              <w:jc w:val="right"/>
              <w:rPr>
                <w:rFonts w:ascii="Palatino Linotype" w:hAnsi="Palatino Linotype"/>
                <w:i/>
                <w:iCs/>
                <w:lang w:val="es-MX" w:eastAsia="es-MX"/>
              </w:rPr>
            </w:pPr>
            <w:r w:rsidRPr="003038A4">
              <w:rPr>
                <w:rFonts w:ascii="Palatino Linotype" w:hAnsi="Palatino Linotype"/>
                <w:i/>
                <w:iCs/>
              </w:rPr>
              <w:t>Ixtlahuaca, México a 13 de Febrero de 2023</w:t>
            </w:r>
          </w:p>
        </w:tc>
      </w:tr>
      <w:tr w:rsidR="00E07D5F" w:rsidRPr="003038A4" w14:paraId="3ECA2CB0" w14:textId="77777777" w:rsidTr="00170691">
        <w:trPr>
          <w:trHeight w:val="303"/>
          <w:tblCellSpacing w:w="0" w:type="dxa"/>
          <w:jc w:val="center"/>
        </w:trPr>
        <w:tc>
          <w:tcPr>
            <w:tcW w:w="0" w:type="auto"/>
            <w:vAlign w:val="center"/>
            <w:hideMark/>
          </w:tcPr>
          <w:p w14:paraId="49904594" w14:textId="77777777" w:rsidR="00E07D5F" w:rsidRPr="003038A4" w:rsidRDefault="00E07D5F">
            <w:pPr>
              <w:jc w:val="right"/>
              <w:rPr>
                <w:rFonts w:ascii="Palatino Linotype" w:hAnsi="Palatino Linotype"/>
                <w:i/>
                <w:iCs/>
              </w:rPr>
            </w:pPr>
            <w:r w:rsidRPr="003038A4">
              <w:rPr>
                <w:rFonts w:ascii="Palatino Linotype" w:hAnsi="Palatino Linotype"/>
                <w:i/>
                <w:iCs/>
              </w:rPr>
              <w:t>Nombre del solicitante: C. Solicitante</w:t>
            </w:r>
          </w:p>
        </w:tc>
      </w:tr>
      <w:tr w:rsidR="00E07D5F" w:rsidRPr="003038A4" w14:paraId="2B082846" w14:textId="77777777" w:rsidTr="00170691">
        <w:trPr>
          <w:trHeight w:val="303"/>
          <w:tblCellSpacing w:w="0" w:type="dxa"/>
          <w:jc w:val="center"/>
        </w:trPr>
        <w:tc>
          <w:tcPr>
            <w:tcW w:w="0" w:type="auto"/>
            <w:vAlign w:val="center"/>
            <w:hideMark/>
          </w:tcPr>
          <w:p w14:paraId="6D212152" w14:textId="77777777" w:rsidR="00E07D5F" w:rsidRPr="003038A4" w:rsidRDefault="00E07D5F">
            <w:pPr>
              <w:jc w:val="right"/>
              <w:rPr>
                <w:rFonts w:ascii="Palatino Linotype" w:hAnsi="Palatino Linotype"/>
                <w:i/>
                <w:iCs/>
              </w:rPr>
            </w:pPr>
            <w:r w:rsidRPr="003038A4">
              <w:rPr>
                <w:rFonts w:ascii="Palatino Linotype" w:hAnsi="Palatino Linotype"/>
                <w:i/>
                <w:iCs/>
              </w:rPr>
              <w:t>Folio de la solicitud: 00030/IXTLAHUA/IP/2023</w:t>
            </w:r>
          </w:p>
        </w:tc>
      </w:tr>
      <w:tr w:rsidR="00E07D5F" w:rsidRPr="003038A4" w14:paraId="76814516" w14:textId="77777777" w:rsidTr="00170691">
        <w:trPr>
          <w:trHeight w:val="303"/>
          <w:tblCellSpacing w:w="0" w:type="dxa"/>
          <w:jc w:val="center"/>
        </w:trPr>
        <w:tc>
          <w:tcPr>
            <w:tcW w:w="0" w:type="auto"/>
            <w:vAlign w:val="center"/>
          </w:tcPr>
          <w:p w14:paraId="1CB212A0" w14:textId="77777777" w:rsidR="00E07D5F" w:rsidRPr="003038A4" w:rsidRDefault="00E07D5F">
            <w:pPr>
              <w:jc w:val="right"/>
              <w:rPr>
                <w:rFonts w:ascii="Palatino Linotype" w:hAnsi="Palatino Linotype"/>
                <w:i/>
                <w:iCs/>
              </w:rPr>
            </w:pPr>
          </w:p>
        </w:tc>
      </w:tr>
      <w:tr w:rsidR="00E07D5F" w:rsidRPr="003038A4" w14:paraId="30BB5DFB" w14:textId="77777777" w:rsidTr="00170691">
        <w:trPr>
          <w:trHeight w:val="151"/>
          <w:tblCellSpacing w:w="0" w:type="dxa"/>
          <w:jc w:val="center"/>
        </w:trPr>
        <w:tc>
          <w:tcPr>
            <w:tcW w:w="0" w:type="auto"/>
            <w:vAlign w:val="center"/>
            <w:hideMark/>
          </w:tcPr>
          <w:p w14:paraId="60802FEC" w14:textId="77777777" w:rsidR="00E07D5F" w:rsidRPr="003038A4" w:rsidRDefault="00E07D5F" w:rsidP="00E07D5F">
            <w:pPr>
              <w:jc w:val="both"/>
              <w:rPr>
                <w:rFonts w:ascii="Palatino Linotype" w:hAnsi="Palatino Linotype"/>
                <w:i/>
                <w:iCs/>
              </w:rPr>
            </w:pPr>
            <w:r w:rsidRPr="003038A4">
              <w:rPr>
                <w:rFonts w:ascii="Palatino Linotype" w:hAnsi="Palatino Linotype"/>
                <w:i/>
                <w:iCs/>
              </w:rPr>
              <w:t>Ixtlahuaca de Rayón; México, 13 de febrero de 2023 CIUDADANA: PRESENTE Por medio del presente me permito enviarle un cordial y afectuoso saludo, al mismo tiempo y en atención a su solicitud 0030/IXTLAHUA/IP/2023, de fecha nueve de febrero de dos mil veintitrés; donde solicita lo siguiente: “…Nombres y nómina del personal adscrito al área de administración y finanzas…..”Al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Por lo que me permito enviar a usted un formato PDF (RESP. SOL 0030). Sin otro particular por el momento quedo de Usted; para cualquier duda y/o aclaración al respecto. A T E N T A M E N T E P. CRIMI. ANA KAREN MARTÍNEZ MATEOS TITULAR DE LA UNIDAD DE TRANSPARENCIA Y ACCESO A LA INFORMACIÓN PÚBLICA MUNICIPAL</w:t>
            </w:r>
          </w:p>
        </w:tc>
      </w:tr>
      <w:tr w:rsidR="00E07D5F" w:rsidRPr="003038A4" w14:paraId="72DAC2F9" w14:textId="77777777" w:rsidTr="00170691">
        <w:trPr>
          <w:trHeight w:val="379"/>
          <w:tblCellSpacing w:w="0" w:type="dxa"/>
          <w:jc w:val="center"/>
        </w:trPr>
        <w:tc>
          <w:tcPr>
            <w:tcW w:w="0" w:type="auto"/>
            <w:vAlign w:val="center"/>
            <w:hideMark/>
          </w:tcPr>
          <w:p w14:paraId="1F113995" w14:textId="77777777" w:rsidR="00E07D5F" w:rsidRPr="003038A4" w:rsidRDefault="00E07D5F">
            <w:pPr>
              <w:rPr>
                <w:rFonts w:ascii="Palatino Linotype" w:hAnsi="Palatino Linotype"/>
                <w:i/>
                <w:iCs/>
              </w:rPr>
            </w:pPr>
          </w:p>
        </w:tc>
      </w:tr>
      <w:tr w:rsidR="00E07D5F" w:rsidRPr="003038A4" w14:paraId="5CD73A5A" w14:textId="77777777" w:rsidTr="00170691">
        <w:trPr>
          <w:trHeight w:val="151"/>
          <w:tblCellSpacing w:w="0" w:type="dxa"/>
          <w:jc w:val="center"/>
        </w:trPr>
        <w:tc>
          <w:tcPr>
            <w:tcW w:w="0" w:type="auto"/>
            <w:vAlign w:val="center"/>
            <w:hideMark/>
          </w:tcPr>
          <w:p w14:paraId="4D76ACFD" w14:textId="77777777" w:rsidR="00E07D5F" w:rsidRPr="003038A4" w:rsidRDefault="00E07D5F">
            <w:pPr>
              <w:jc w:val="center"/>
              <w:rPr>
                <w:rFonts w:ascii="Palatino Linotype" w:hAnsi="Palatino Linotype"/>
                <w:i/>
                <w:iCs/>
              </w:rPr>
            </w:pPr>
          </w:p>
        </w:tc>
      </w:tr>
      <w:tr w:rsidR="00E07D5F" w:rsidRPr="003038A4" w14:paraId="7158927E" w14:textId="77777777" w:rsidTr="00170691">
        <w:trPr>
          <w:trHeight w:val="151"/>
          <w:tblCellSpacing w:w="0" w:type="dxa"/>
          <w:jc w:val="center"/>
        </w:trPr>
        <w:tc>
          <w:tcPr>
            <w:tcW w:w="0" w:type="auto"/>
            <w:vAlign w:val="center"/>
            <w:hideMark/>
          </w:tcPr>
          <w:p w14:paraId="47E683BC" w14:textId="77777777" w:rsidR="00E07D5F" w:rsidRPr="003038A4" w:rsidRDefault="00E07D5F">
            <w:pPr>
              <w:rPr>
                <w:rFonts w:ascii="Palatino Linotype" w:hAnsi="Palatino Linotype"/>
                <w:i/>
                <w:iCs/>
              </w:rPr>
            </w:pPr>
          </w:p>
        </w:tc>
      </w:tr>
      <w:tr w:rsidR="00E07D5F" w:rsidRPr="003038A4" w14:paraId="017907E2" w14:textId="77777777" w:rsidTr="00170691">
        <w:trPr>
          <w:trHeight w:val="151"/>
          <w:tblCellSpacing w:w="0" w:type="dxa"/>
          <w:jc w:val="center"/>
        </w:trPr>
        <w:tc>
          <w:tcPr>
            <w:tcW w:w="0" w:type="auto"/>
            <w:vAlign w:val="center"/>
            <w:hideMark/>
          </w:tcPr>
          <w:p w14:paraId="6DF8EBC0" w14:textId="77777777" w:rsidR="00E07D5F" w:rsidRPr="003038A4" w:rsidRDefault="00E07D5F">
            <w:pPr>
              <w:rPr>
                <w:rFonts w:ascii="Palatino Linotype" w:hAnsi="Palatino Linotype"/>
                <w:i/>
                <w:iCs/>
              </w:rPr>
            </w:pPr>
            <w:r w:rsidRPr="003038A4">
              <w:rPr>
                <w:rFonts w:ascii="Palatino Linotype" w:hAnsi="Palatino Linotype"/>
                <w:i/>
                <w:iCs/>
              </w:rPr>
              <w:t>ATENTAMENTE</w:t>
            </w:r>
          </w:p>
        </w:tc>
      </w:tr>
      <w:tr w:rsidR="00E07D5F" w:rsidRPr="003038A4" w14:paraId="219116C0" w14:textId="77777777" w:rsidTr="00170691">
        <w:trPr>
          <w:trHeight w:val="227"/>
          <w:tblCellSpacing w:w="0" w:type="dxa"/>
          <w:jc w:val="center"/>
        </w:trPr>
        <w:tc>
          <w:tcPr>
            <w:tcW w:w="0" w:type="auto"/>
            <w:vAlign w:val="center"/>
            <w:hideMark/>
          </w:tcPr>
          <w:p w14:paraId="1B302892" w14:textId="77777777" w:rsidR="00E07D5F" w:rsidRPr="003038A4" w:rsidRDefault="00E07D5F">
            <w:pPr>
              <w:rPr>
                <w:rFonts w:ascii="Palatino Linotype" w:hAnsi="Palatino Linotype"/>
                <w:i/>
                <w:iCs/>
              </w:rPr>
            </w:pPr>
          </w:p>
        </w:tc>
      </w:tr>
      <w:tr w:rsidR="00E07D5F" w:rsidRPr="003038A4" w14:paraId="03D8C716" w14:textId="77777777" w:rsidTr="00170691">
        <w:trPr>
          <w:trHeight w:val="151"/>
          <w:tblCellSpacing w:w="0" w:type="dxa"/>
          <w:jc w:val="center"/>
        </w:trPr>
        <w:tc>
          <w:tcPr>
            <w:tcW w:w="0" w:type="auto"/>
            <w:vAlign w:val="center"/>
            <w:hideMark/>
          </w:tcPr>
          <w:p w14:paraId="56227B15" w14:textId="77777777" w:rsidR="00E07D5F" w:rsidRPr="003038A4" w:rsidRDefault="00E07D5F">
            <w:pPr>
              <w:rPr>
                <w:rFonts w:ascii="Palatino Linotype" w:hAnsi="Palatino Linotype"/>
                <w:i/>
                <w:iCs/>
              </w:rPr>
            </w:pPr>
            <w:r w:rsidRPr="003038A4">
              <w:rPr>
                <w:rFonts w:ascii="Palatino Linotype" w:hAnsi="Palatino Linotype"/>
                <w:i/>
                <w:iCs/>
              </w:rPr>
              <w:t>P. en Crim. ANA KAREN MARTÍNEZ MATEOS</w:t>
            </w:r>
          </w:p>
        </w:tc>
      </w:tr>
    </w:tbl>
    <w:p w14:paraId="47993D91" w14:textId="229FE167" w:rsidR="00D847A1" w:rsidRPr="003038A4" w:rsidRDefault="00D847A1" w:rsidP="00E07D5F">
      <w:pPr>
        <w:ind w:left="567" w:right="616"/>
        <w:jc w:val="both"/>
        <w:rPr>
          <w:rFonts w:ascii="Palatino Linotype" w:hAnsi="Palatino Linotype"/>
          <w:bCs/>
          <w:i/>
          <w:sz w:val="22"/>
        </w:rPr>
      </w:pPr>
    </w:p>
    <w:p w14:paraId="5CDBBA97" w14:textId="77777777" w:rsidR="00D847A1" w:rsidRPr="003038A4" w:rsidRDefault="00D847A1" w:rsidP="00D847A1">
      <w:pPr>
        <w:spacing w:line="360" w:lineRule="auto"/>
        <w:ind w:right="616"/>
        <w:jc w:val="both"/>
        <w:rPr>
          <w:rFonts w:ascii="Palatino Linotype" w:hAnsi="Palatino Linotype"/>
          <w:bCs/>
        </w:rPr>
      </w:pPr>
    </w:p>
    <w:p w14:paraId="749227AA" w14:textId="305B5480" w:rsidR="00D847A1" w:rsidRPr="003038A4" w:rsidRDefault="00D93EB8" w:rsidP="00D847A1">
      <w:pPr>
        <w:spacing w:line="360" w:lineRule="auto"/>
        <w:ind w:right="49"/>
        <w:jc w:val="both"/>
        <w:rPr>
          <w:rFonts w:ascii="Palatino Linotype" w:hAnsi="Palatino Linotype"/>
          <w:bCs/>
        </w:rPr>
      </w:pPr>
      <w:r w:rsidRPr="003038A4">
        <w:rPr>
          <w:rFonts w:ascii="Palatino Linotype" w:hAnsi="Palatino Linotype"/>
          <w:bCs/>
        </w:rPr>
        <w:lastRenderedPageBreak/>
        <w:t xml:space="preserve">Para el efecto, el Sujeto Obligado adjuntó el archivo electrónico </w:t>
      </w:r>
      <w:r w:rsidRPr="003038A4">
        <w:rPr>
          <w:rFonts w:ascii="Palatino Linotype" w:hAnsi="Palatino Linotype"/>
          <w:b/>
          <w:bCs/>
          <w:i/>
        </w:rPr>
        <w:t>RESP. SOL 0030.pdf,</w:t>
      </w:r>
      <w:r w:rsidRPr="003038A4">
        <w:rPr>
          <w:rFonts w:ascii="Palatino Linotype" w:hAnsi="Palatino Linotype"/>
          <w:bCs/>
        </w:rPr>
        <w:t xml:space="preserve"> mismo </w:t>
      </w:r>
      <w:r w:rsidR="00D847A1" w:rsidRPr="003038A4">
        <w:rPr>
          <w:rFonts w:ascii="Palatino Linotype" w:hAnsi="Palatino Linotype"/>
          <w:bCs/>
        </w:rPr>
        <w:t>que habr</w:t>
      </w:r>
      <w:r w:rsidR="00E07D5F" w:rsidRPr="003038A4">
        <w:rPr>
          <w:rFonts w:ascii="Palatino Linotype" w:hAnsi="Palatino Linotype"/>
          <w:bCs/>
        </w:rPr>
        <w:t>á de</w:t>
      </w:r>
      <w:r w:rsidR="00D847A1" w:rsidRPr="003038A4">
        <w:rPr>
          <w:rFonts w:ascii="Palatino Linotype" w:hAnsi="Palatino Linotype"/>
          <w:bCs/>
        </w:rPr>
        <w:t xml:space="preserve"> ser objeto de estudio en el apartado correspondiente.</w:t>
      </w:r>
    </w:p>
    <w:p w14:paraId="2608ABC8" w14:textId="77777777" w:rsidR="00D847A1" w:rsidRPr="003038A4" w:rsidRDefault="00D847A1" w:rsidP="00D847A1">
      <w:pPr>
        <w:spacing w:line="360" w:lineRule="auto"/>
        <w:ind w:right="616"/>
        <w:jc w:val="both"/>
        <w:rPr>
          <w:rFonts w:ascii="Palatino Linotype" w:hAnsi="Palatino Linotype"/>
          <w:bCs/>
        </w:rPr>
      </w:pPr>
    </w:p>
    <w:p w14:paraId="35B2D76C" w14:textId="77777777" w:rsidR="00D847A1" w:rsidRPr="003038A4" w:rsidRDefault="00D847A1" w:rsidP="00D847A1">
      <w:pPr>
        <w:spacing w:line="360" w:lineRule="auto"/>
        <w:ind w:right="616"/>
        <w:jc w:val="both"/>
        <w:rPr>
          <w:rFonts w:ascii="Palatino Linotype" w:hAnsi="Palatino Linotype"/>
          <w:bCs/>
        </w:rPr>
      </w:pPr>
    </w:p>
    <w:p w14:paraId="28FF13D1" w14:textId="7CC2DC87" w:rsidR="00D847A1" w:rsidRPr="003038A4" w:rsidRDefault="00D847A1" w:rsidP="00D847A1">
      <w:pPr>
        <w:spacing w:line="360" w:lineRule="auto"/>
        <w:ind w:right="51"/>
        <w:jc w:val="both"/>
        <w:rPr>
          <w:rFonts w:ascii="Palatino Linotype" w:hAnsi="Palatino Linotype" w:cs="Arial"/>
        </w:rPr>
      </w:pPr>
      <w:r w:rsidRPr="003038A4">
        <w:rPr>
          <w:rFonts w:ascii="Palatino Linotype" w:hAnsi="Palatino Linotype" w:cs="Arial"/>
          <w:b/>
          <w:sz w:val="28"/>
          <w:szCs w:val="28"/>
        </w:rPr>
        <w:t>TERCERO.</w:t>
      </w:r>
      <w:r w:rsidRPr="003038A4">
        <w:rPr>
          <w:rFonts w:ascii="Palatino Linotype" w:hAnsi="Palatino Linotype" w:cs="Arial"/>
          <w:b/>
          <w:sz w:val="28"/>
        </w:rPr>
        <w:t xml:space="preserve"> </w:t>
      </w:r>
      <w:r w:rsidRPr="003038A4">
        <w:rPr>
          <w:rFonts w:ascii="Palatino Linotype" w:hAnsi="Palatino Linotype" w:cs="Arial"/>
        </w:rPr>
        <w:t xml:space="preserve">Inconforme ante la respuesta emitida por parte del </w:t>
      </w:r>
      <w:r w:rsidRPr="003038A4">
        <w:rPr>
          <w:rFonts w:ascii="Palatino Linotype" w:hAnsi="Palatino Linotype" w:cs="Arial"/>
          <w:b/>
        </w:rPr>
        <w:t>Sujeto Obligado</w:t>
      </w:r>
      <w:r w:rsidRPr="003038A4">
        <w:rPr>
          <w:rFonts w:ascii="Palatino Linotype" w:hAnsi="Palatino Linotype" w:cs="Arial"/>
        </w:rPr>
        <w:t xml:space="preserve">, el día </w:t>
      </w:r>
      <w:r w:rsidR="00E55D29" w:rsidRPr="003038A4">
        <w:rPr>
          <w:rFonts w:ascii="Palatino Linotype" w:hAnsi="Palatino Linotype" w:cs="Arial"/>
        </w:rPr>
        <w:t>veintidós de febrero de dos mil veintitrés</w:t>
      </w:r>
      <w:r w:rsidRPr="003038A4">
        <w:rPr>
          <w:rFonts w:ascii="Palatino Linotype" w:hAnsi="Palatino Linotype" w:cs="Arial"/>
        </w:rPr>
        <w:t xml:space="preserve">, el </w:t>
      </w:r>
      <w:r w:rsidRPr="003038A4">
        <w:rPr>
          <w:rFonts w:ascii="Palatino Linotype" w:hAnsi="Palatino Linotype" w:cs="Arial"/>
          <w:b/>
        </w:rPr>
        <w:t>Recurrente</w:t>
      </w:r>
      <w:r w:rsidRPr="003038A4">
        <w:rPr>
          <w:rFonts w:ascii="Palatino Linotype" w:hAnsi="Palatino Linotype" w:cs="Arial"/>
          <w:color w:val="000000"/>
        </w:rPr>
        <w:t xml:space="preserve"> </w:t>
      </w:r>
      <w:r w:rsidRPr="003038A4">
        <w:rPr>
          <w:rFonts w:ascii="Palatino Linotype" w:hAnsi="Palatino Linotype" w:cs="Arial"/>
        </w:rPr>
        <w:t>interpuso el presente recurso de revisión, quedando registrados en el</w:t>
      </w:r>
      <w:r w:rsidRPr="003038A4">
        <w:rPr>
          <w:rFonts w:ascii="Palatino Linotype" w:eastAsia="Arial Unicode MS" w:hAnsi="Palatino Linotype" w:cs="Arial"/>
          <w:b/>
        </w:rPr>
        <w:t xml:space="preserve"> SAIMEX</w:t>
      </w:r>
      <w:r w:rsidRPr="003038A4">
        <w:rPr>
          <w:rFonts w:ascii="Palatino Linotype" w:eastAsia="Arial Unicode MS" w:hAnsi="Palatino Linotype" w:cs="Arial"/>
        </w:rPr>
        <w:t xml:space="preserve"> con el número de recurso </w:t>
      </w:r>
      <w:r w:rsidRPr="003038A4">
        <w:rPr>
          <w:rFonts w:ascii="Palatino Linotype" w:hAnsi="Palatino Linotype"/>
          <w:b/>
        </w:rPr>
        <w:t>0</w:t>
      </w:r>
      <w:r w:rsidR="00143CEB" w:rsidRPr="003038A4">
        <w:rPr>
          <w:rFonts w:ascii="Palatino Linotype" w:hAnsi="Palatino Linotype"/>
          <w:b/>
        </w:rPr>
        <w:t>1060</w:t>
      </w:r>
      <w:r w:rsidRPr="003038A4">
        <w:rPr>
          <w:rFonts w:ascii="Palatino Linotype" w:hAnsi="Palatino Linotype"/>
          <w:b/>
        </w:rPr>
        <w:t>/INFOEM/IP/RR/202</w:t>
      </w:r>
      <w:r w:rsidR="00143CEB" w:rsidRPr="003038A4">
        <w:rPr>
          <w:rFonts w:ascii="Palatino Linotype" w:hAnsi="Palatino Linotype"/>
          <w:b/>
        </w:rPr>
        <w:t>3</w:t>
      </w:r>
      <w:r w:rsidRPr="003038A4">
        <w:rPr>
          <w:rFonts w:ascii="Palatino Linotype" w:hAnsi="Palatino Linotype"/>
          <w:b/>
        </w:rPr>
        <w:t xml:space="preserve">, </w:t>
      </w:r>
      <w:r w:rsidRPr="003038A4">
        <w:rPr>
          <w:rFonts w:ascii="Palatino Linotype" w:hAnsi="Palatino Linotype" w:cs="Arial"/>
        </w:rPr>
        <w:t>en el que expresó como acto impugnado, y motivos o razones de inconformidad lo siguiente:</w:t>
      </w:r>
    </w:p>
    <w:p w14:paraId="5CA7FAA3" w14:textId="77777777" w:rsidR="00D847A1" w:rsidRPr="003038A4" w:rsidRDefault="00D847A1" w:rsidP="00D847A1">
      <w:pPr>
        <w:spacing w:line="360" w:lineRule="auto"/>
        <w:ind w:right="51"/>
        <w:jc w:val="both"/>
        <w:rPr>
          <w:rFonts w:ascii="Palatino Linotype" w:hAnsi="Palatino Linotype" w:cs="Arial"/>
        </w:rPr>
      </w:pPr>
    </w:p>
    <w:p w14:paraId="33472485" w14:textId="77777777" w:rsidR="00D847A1" w:rsidRPr="003038A4" w:rsidRDefault="00D847A1" w:rsidP="00D847A1">
      <w:pPr>
        <w:spacing w:line="276" w:lineRule="auto"/>
        <w:ind w:right="616"/>
        <w:jc w:val="both"/>
        <w:rPr>
          <w:rFonts w:ascii="Palatino Linotype" w:hAnsi="Palatino Linotype"/>
        </w:rPr>
      </w:pPr>
      <w:r w:rsidRPr="003038A4">
        <w:rPr>
          <w:rFonts w:ascii="Palatino Linotype" w:hAnsi="Palatino Linotype"/>
          <w:b/>
        </w:rPr>
        <w:t xml:space="preserve">Acto Impugnado: </w:t>
      </w:r>
    </w:p>
    <w:p w14:paraId="4B50CBF8" w14:textId="77777777" w:rsidR="00D847A1" w:rsidRPr="003038A4" w:rsidRDefault="00D847A1" w:rsidP="00D847A1">
      <w:pPr>
        <w:spacing w:line="276" w:lineRule="auto"/>
        <w:ind w:right="616"/>
        <w:jc w:val="both"/>
        <w:rPr>
          <w:rFonts w:ascii="Palatino Linotype" w:hAnsi="Palatino Linotype"/>
        </w:rPr>
      </w:pPr>
    </w:p>
    <w:p w14:paraId="75ADD822" w14:textId="75B7D4AA" w:rsidR="00D847A1" w:rsidRPr="003038A4" w:rsidRDefault="00D847A1" w:rsidP="00D847A1">
      <w:pPr>
        <w:spacing w:line="276" w:lineRule="auto"/>
        <w:ind w:left="567" w:right="616"/>
        <w:jc w:val="both"/>
        <w:rPr>
          <w:rFonts w:ascii="Palatino Linotype" w:hAnsi="Palatino Linotype"/>
          <w:i/>
        </w:rPr>
      </w:pPr>
      <w:r w:rsidRPr="003038A4">
        <w:rPr>
          <w:rFonts w:ascii="Palatino Linotype" w:hAnsi="Palatino Linotype"/>
          <w:i/>
        </w:rPr>
        <w:t>“</w:t>
      </w:r>
      <w:r w:rsidR="00143CEB" w:rsidRPr="003038A4">
        <w:rPr>
          <w:rFonts w:ascii="Palatino Linotype" w:hAnsi="Palatino Linotype"/>
          <w:i/>
        </w:rPr>
        <w:t>El sujeto obligado evade la entrega de lo requerido</w:t>
      </w:r>
      <w:r w:rsidRPr="003038A4">
        <w:rPr>
          <w:rFonts w:ascii="Palatino Linotype" w:hAnsi="Palatino Linotype"/>
          <w:i/>
        </w:rPr>
        <w:t>” (sic)</w:t>
      </w:r>
    </w:p>
    <w:p w14:paraId="294997E6" w14:textId="77777777" w:rsidR="00D847A1" w:rsidRPr="003038A4" w:rsidRDefault="00D847A1" w:rsidP="00D847A1">
      <w:pPr>
        <w:spacing w:line="276" w:lineRule="auto"/>
        <w:ind w:right="616"/>
        <w:jc w:val="both"/>
        <w:rPr>
          <w:rFonts w:ascii="Palatino Linotype" w:hAnsi="Palatino Linotype"/>
        </w:rPr>
      </w:pPr>
    </w:p>
    <w:p w14:paraId="07551CAA" w14:textId="77777777" w:rsidR="00D847A1" w:rsidRPr="003038A4" w:rsidRDefault="00D847A1" w:rsidP="00D847A1">
      <w:pPr>
        <w:spacing w:line="276" w:lineRule="auto"/>
        <w:ind w:right="616"/>
        <w:jc w:val="both"/>
        <w:rPr>
          <w:rFonts w:ascii="Palatino Linotype" w:hAnsi="Palatino Linotype"/>
        </w:rPr>
      </w:pPr>
      <w:r w:rsidRPr="003038A4">
        <w:rPr>
          <w:rFonts w:ascii="Palatino Linotype" w:hAnsi="Palatino Linotype"/>
          <w:b/>
        </w:rPr>
        <w:t>Razones o motivos de inconformidad:</w:t>
      </w:r>
      <w:r w:rsidRPr="003038A4">
        <w:rPr>
          <w:rFonts w:ascii="Palatino Linotype" w:hAnsi="Palatino Linotype"/>
        </w:rPr>
        <w:t xml:space="preserve"> </w:t>
      </w:r>
    </w:p>
    <w:p w14:paraId="67394B85" w14:textId="77777777" w:rsidR="00D847A1" w:rsidRPr="003038A4" w:rsidRDefault="00D847A1" w:rsidP="00D847A1">
      <w:pPr>
        <w:spacing w:line="276" w:lineRule="auto"/>
        <w:ind w:right="616"/>
        <w:jc w:val="both"/>
        <w:rPr>
          <w:rFonts w:ascii="Palatino Linotype" w:hAnsi="Palatino Linotype"/>
          <w:b/>
        </w:rPr>
      </w:pPr>
    </w:p>
    <w:p w14:paraId="1C131C23" w14:textId="2420B91F" w:rsidR="00D847A1" w:rsidRPr="003038A4" w:rsidRDefault="00D847A1" w:rsidP="00D847A1">
      <w:pPr>
        <w:spacing w:line="276" w:lineRule="auto"/>
        <w:ind w:left="567" w:right="616"/>
        <w:jc w:val="both"/>
        <w:rPr>
          <w:rFonts w:ascii="Palatino Linotype" w:hAnsi="Palatino Linotype"/>
          <w:i/>
        </w:rPr>
      </w:pPr>
      <w:r w:rsidRPr="003038A4">
        <w:rPr>
          <w:rFonts w:ascii="Palatino Linotype" w:hAnsi="Palatino Linotype"/>
          <w:i/>
          <w:sz w:val="22"/>
        </w:rPr>
        <w:t>“</w:t>
      </w:r>
      <w:r w:rsidR="00143CEB" w:rsidRPr="003038A4">
        <w:rPr>
          <w:rFonts w:ascii="Palatino Linotype" w:hAnsi="Palatino Linotype"/>
          <w:i/>
          <w:sz w:val="22"/>
        </w:rPr>
        <w:t>El sujeto obligado no entrega la información requerida cuando bien puede suplir lo requerido o entregar las expresiones documentales relacionadas con lo solicitado</w:t>
      </w:r>
      <w:r w:rsidRPr="003038A4">
        <w:rPr>
          <w:rFonts w:ascii="Palatino Linotype" w:hAnsi="Palatino Linotype"/>
          <w:i/>
          <w:sz w:val="22"/>
        </w:rPr>
        <w:t>” (sic)</w:t>
      </w:r>
    </w:p>
    <w:p w14:paraId="242B36FE" w14:textId="77777777" w:rsidR="00D847A1" w:rsidRPr="003038A4" w:rsidRDefault="00D847A1" w:rsidP="00D847A1">
      <w:pPr>
        <w:spacing w:line="360" w:lineRule="auto"/>
        <w:ind w:right="51"/>
        <w:jc w:val="both"/>
        <w:rPr>
          <w:rFonts w:ascii="Palatino Linotype" w:hAnsi="Palatino Linotype"/>
        </w:rPr>
      </w:pPr>
    </w:p>
    <w:p w14:paraId="28E984AB" w14:textId="77777777" w:rsidR="00D847A1" w:rsidRPr="003038A4" w:rsidRDefault="00D847A1" w:rsidP="00D847A1">
      <w:pPr>
        <w:spacing w:line="360" w:lineRule="auto"/>
        <w:ind w:right="51"/>
        <w:jc w:val="both"/>
        <w:rPr>
          <w:rFonts w:ascii="Palatino Linotype" w:hAnsi="Palatino Linotype"/>
          <w:lang w:val="es-MX"/>
        </w:rPr>
      </w:pPr>
    </w:p>
    <w:p w14:paraId="21935828" w14:textId="6FB4EE00" w:rsidR="00D847A1" w:rsidRPr="003038A4" w:rsidRDefault="00D847A1" w:rsidP="00D847A1">
      <w:pPr>
        <w:spacing w:line="360" w:lineRule="auto"/>
        <w:ind w:right="49"/>
        <w:jc w:val="both"/>
        <w:rPr>
          <w:rFonts w:ascii="Palatino Linotype" w:hAnsi="Palatino Linotype" w:cs="Arial"/>
          <w:lang w:val="es-ES_tradnl"/>
        </w:rPr>
      </w:pPr>
      <w:r w:rsidRPr="003038A4">
        <w:rPr>
          <w:rFonts w:ascii="Palatino Linotype" w:hAnsi="Palatino Linotype" w:cs="Arial"/>
          <w:b/>
          <w:sz w:val="28"/>
          <w:szCs w:val="22"/>
          <w:lang w:val="es-MX"/>
        </w:rPr>
        <w:t>CUARTO.</w:t>
      </w:r>
      <w:r w:rsidRPr="003038A4">
        <w:rPr>
          <w:rFonts w:ascii="Palatino Linotype" w:hAnsi="Palatino Linotype" w:cs="Arial"/>
          <w:b/>
          <w:szCs w:val="22"/>
          <w:lang w:val="es-MX"/>
        </w:rPr>
        <w:t xml:space="preserve"> </w:t>
      </w:r>
      <w:r w:rsidRPr="003038A4">
        <w:rPr>
          <w:rFonts w:ascii="Palatino Linotype" w:hAnsi="Palatino Linotype" w:cs="Arial"/>
        </w:rPr>
        <w:t xml:space="preserve">En fecha </w:t>
      </w:r>
      <w:r w:rsidR="00143CEB" w:rsidRPr="003038A4">
        <w:rPr>
          <w:rFonts w:ascii="Palatino Linotype" w:hAnsi="Palatino Linotype" w:cs="Arial"/>
        </w:rPr>
        <w:t>veintidós de febrero</w:t>
      </w:r>
      <w:r w:rsidRPr="003038A4">
        <w:rPr>
          <w:rFonts w:ascii="Palatino Linotype" w:hAnsi="Palatino Linotype" w:cs="Arial"/>
        </w:rPr>
        <w:t xml:space="preserve"> de </w:t>
      </w:r>
      <w:r w:rsidR="00143CEB" w:rsidRPr="003038A4">
        <w:rPr>
          <w:rFonts w:ascii="Palatino Linotype" w:hAnsi="Palatino Linotype" w:cs="Arial"/>
        </w:rPr>
        <w:t>dos mil veintitrés</w:t>
      </w:r>
      <w:r w:rsidRPr="003038A4">
        <w:rPr>
          <w:rFonts w:ascii="Palatino Linotype" w:hAnsi="Palatino Linotype" w:cs="Arial"/>
        </w:rPr>
        <w:t xml:space="preserve">, el </w:t>
      </w:r>
      <w:r w:rsidRPr="003038A4">
        <w:rPr>
          <w:rFonts w:ascii="Palatino Linotype" w:hAnsi="Palatino Linotype" w:cs="Arial"/>
          <w:lang w:val="es-ES_tradnl"/>
        </w:rPr>
        <w:t>recurso de que</w:t>
      </w:r>
      <w:r w:rsidRPr="003038A4">
        <w:rPr>
          <w:rFonts w:ascii="Palatino Linotype" w:hAnsi="Palatino Linotype" w:cs="Arial"/>
        </w:rPr>
        <w:t xml:space="preserve"> se trata</w:t>
      </w:r>
      <w:r w:rsidRPr="003038A4">
        <w:rPr>
          <w:rFonts w:ascii="Palatino Linotype" w:hAnsi="Palatino Linotype" w:cs="Arial"/>
          <w:lang w:val="es-ES_tradnl"/>
        </w:rPr>
        <w:t xml:space="preserve"> se envió electrónicamente al Instituto de </w:t>
      </w:r>
      <w:r w:rsidRPr="003038A4">
        <w:rPr>
          <w:rFonts w:ascii="Palatino Linotype" w:eastAsia="Arial Unicode MS" w:hAnsi="Palatino Linotype" w:cs="Arial"/>
        </w:rPr>
        <w:t>Transparencia</w:t>
      </w:r>
      <w:r w:rsidRPr="003038A4">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3038A4">
        <w:rPr>
          <w:rFonts w:ascii="Palatino Linotype" w:hAnsi="Palatino Linotype"/>
        </w:rPr>
        <w:t>Ley de Transparencia y Acceso a la Información Pública del Estado de México y Municipios</w:t>
      </w:r>
      <w:r w:rsidRPr="003038A4">
        <w:rPr>
          <w:rFonts w:ascii="Palatino Linotype" w:hAnsi="Palatino Linotype" w:cs="Arial"/>
          <w:lang w:val="es-ES_tradnl"/>
        </w:rPr>
        <w:t>, se turnó a través del</w:t>
      </w:r>
      <w:r w:rsidRPr="003038A4">
        <w:rPr>
          <w:rFonts w:ascii="Palatino Linotype" w:eastAsia="Arial Unicode MS" w:hAnsi="Palatino Linotype" w:cs="Arial"/>
          <w:lang w:val="es-ES_tradnl"/>
        </w:rPr>
        <w:t xml:space="preserve"> </w:t>
      </w:r>
      <w:r w:rsidRPr="003038A4">
        <w:rPr>
          <w:rFonts w:ascii="Palatino Linotype" w:eastAsia="Arial Unicode MS" w:hAnsi="Palatino Linotype" w:cs="Arial"/>
          <w:b/>
          <w:lang w:val="es-ES_tradnl"/>
        </w:rPr>
        <w:t>SAIMEX</w:t>
      </w:r>
      <w:r w:rsidRPr="003038A4">
        <w:rPr>
          <w:rFonts w:ascii="Palatino Linotype" w:hAnsi="Palatino Linotype"/>
        </w:rPr>
        <w:t xml:space="preserve">, al </w:t>
      </w:r>
      <w:r w:rsidRPr="003038A4">
        <w:rPr>
          <w:rFonts w:ascii="Palatino Linotype" w:hAnsi="Palatino Linotype" w:cs="Arial"/>
          <w:lang w:val="es-ES_tradnl"/>
        </w:rPr>
        <w:t xml:space="preserve">Comisionado Presidente </w:t>
      </w:r>
      <w:r w:rsidRPr="003038A4">
        <w:rPr>
          <w:rFonts w:ascii="Palatino Linotype" w:hAnsi="Palatino Linotype" w:cs="Arial"/>
          <w:b/>
          <w:lang w:val="es-ES_tradnl"/>
        </w:rPr>
        <w:t xml:space="preserve">JOSÉ MARTÍNEZ VILCHIS, </w:t>
      </w:r>
      <w:r w:rsidRPr="003038A4">
        <w:rPr>
          <w:rFonts w:ascii="Palatino Linotype" w:hAnsi="Palatino Linotype" w:cs="Arial"/>
          <w:lang w:val="es-ES_tradnl"/>
        </w:rPr>
        <w:t>a efecto de que decretara su admisión o desechamiento.</w:t>
      </w:r>
    </w:p>
    <w:p w14:paraId="2CA9CDAD" w14:textId="77777777" w:rsidR="00D847A1" w:rsidRPr="003038A4" w:rsidRDefault="00D847A1" w:rsidP="00D847A1">
      <w:pPr>
        <w:spacing w:line="360" w:lineRule="auto"/>
        <w:ind w:right="49"/>
        <w:jc w:val="both"/>
        <w:rPr>
          <w:rFonts w:ascii="Palatino Linotype" w:hAnsi="Palatino Linotype" w:cs="Arial"/>
          <w:lang w:val="es-ES_tradnl"/>
        </w:rPr>
      </w:pPr>
    </w:p>
    <w:p w14:paraId="094422D8" w14:textId="77777777" w:rsidR="00D847A1" w:rsidRPr="003038A4" w:rsidRDefault="00D847A1" w:rsidP="00D847A1">
      <w:pPr>
        <w:spacing w:line="360" w:lineRule="auto"/>
        <w:ind w:right="49"/>
        <w:jc w:val="both"/>
        <w:rPr>
          <w:rFonts w:ascii="Palatino Linotype" w:hAnsi="Palatino Linotype" w:cs="Arial"/>
          <w:lang w:val="es-ES_tradnl"/>
        </w:rPr>
      </w:pPr>
    </w:p>
    <w:p w14:paraId="15F96667" w14:textId="26A103D8" w:rsidR="00D847A1" w:rsidRPr="003038A4" w:rsidRDefault="00D847A1" w:rsidP="00D847A1">
      <w:pPr>
        <w:spacing w:line="360" w:lineRule="auto"/>
        <w:ind w:right="49"/>
        <w:jc w:val="both"/>
        <w:rPr>
          <w:rFonts w:ascii="Palatino Linotype" w:hAnsi="Palatino Linotype" w:cs="Arial"/>
        </w:rPr>
      </w:pPr>
      <w:r w:rsidRPr="003038A4">
        <w:rPr>
          <w:rFonts w:ascii="Palatino Linotype" w:hAnsi="Palatino Linotype" w:cs="Arial"/>
          <w:b/>
          <w:sz w:val="28"/>
          <w:szCs w:val="28"/>
          <w:lang w:val="es-ES_tradnl"/>
        </w:rPr>
        <w:t>QUINTO</w:t>
      </w:r>
      <w:r w:rsidRPr="003038A4">
        <w:rPr>
          <w:rFonts w:ascii="Palatino Linotype" w:hAnsi="Palatino Linotype" w:cs="Arial"/>
          <w:b/>
          <w:lang w:val="es-ES_tradnl"/>
        </w:rPr>
        <w:t>.</w:t>
      </w:r>
      <w:r w:rsidRPr="003038A4">
        <w:rPr>
          <w:rFonts w:ascii="Palatino Linotype" w:hAnsi="Palatino Linotype" w:cs="Arial"/>
          <w:lang w:val="es-ES_tradnl"/>
        </w:rPr>
        <w:t xml:space="preserve"> E</w:t>
      </w:r>
      <w:r w:rsidRPr="003038A4">
        <w:rPr>
          <w:rFonts w:ascii="Palatino Linotype" w:hAnsi="Palatino Linotype" w:cs="Arial"/>
        </w:rPr>
        <w:t xml:space="preserve">n fecha </w:t>
      </w:r>
      <w:r w:rsidR="00713175" w:rsidRPr="003038A4">
        <w:rPr>
          <w:rFonts w:ascii="Palatino Linotype" w:hAnsi="Palatino Linotype" w:cs="Arial"/>
        </w:rPr>
        <w:t>veintisiete de febrero de dos mil veintitrés</w:t>
      </w:r>
      <w:r w:rsidRPr="003038A4">
        <w:rPr>
          <w:rFonts w:ascii="Palatino Linotype" w:hAnsi="Palatino Linotype" w:cs="Arial"/>
        </w:rPr>
        <w:t xml:space="preserve">, atento a lo dispuesto en el </w:t>
      </w:r>
      <w:r w:rsidRPr="003038A4">
        <w:rPr>
          <w:rFonts w:ascii="Palatino Linotype" w:hAnsi="Palatino Linotype" w:cs="Arial"/>
          <w:lang w:val="es-ES_tradnl"/>
        </w:rPr>
        <w:t>artículo</w:t>
      </w:r>
      <w:r w:rsidRPr="003038A4">
        <w:rPr>
          <w:rFonts w:ascii="Palatino Linotype" w:hAnsi="Palatino Linotype" w:cs="Arial"/>
        </w:rPr>
        <w:t xml:space="preserve"> 185 fracciones I, II y IV </w:t>
      </w:r>
      <w:r w:rsidRPr="003038A4">
        <w:rPr>
          <w:rFonts w:ascii="Palatino Linotype" w:hAnsi="Palatino Linotype" w:cs="Arial"/>
          <w:lang w:val="es-ES_tradnl"/>
        </w:rPr>
        <w:t xml:space="preserve">de la </w:t>
      </w:r>
      <w:r w:rsidRPr="003038A4">
        <w:rPr>
          <w:rFonts w:ascii="Palatino Linotype" w:hAnsi="Palatino Linotype"/>
        </w:rPr>
        <w:t>Ley de Transparencia y Acceso a la Información Pública del Estado de México y Municipios, se a</w:t>
      </w:r>
      <w:r w:rsidRPr="003038A4">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1BDA3E29" w14:textId="77777777" w:rsidR="00D847A1" w:rsidRPr="003038A4" w:rsidRDefault="00D847A1" w:rsidP="00D847A1">
      <w:pPr>
        <w:spacing w:line="360" w:lineRule="auto"/>
        <w:ind w:right="49"/>
        <w:jc w:val="both"/>
        <w:rPr>
          <w:rFonts w:ascii="Palatino Linotype" w:hAnsi="Palatino Linotype" w:cs="Arial"/>
        </w:rPr>
      </w:pPr>
    </w:p>
    <w:p w14:paraId="1E8F5BFA" w14:textId="157AD84F" w:rsidR="00D847A1" w:rsidRPr="003038A4" w:rsidRDefault="00D847A1" w:rsidP="00D847A1">
      <w:pPr>
        <w:spacing w:line="360" w:lineRule="auto"/>
        <w:jc w:val="both"/>
        <w:rPr>
          <w:rFonts w:ascii="Palatino Linotype" w:hAnsi="Palatino Linotype" w:cs="Arial"/>
          <w:lang w:val="es-ES_tradnl"/>
        </w:rPr>
      </w:pPr>
      <w:r w:rsidRPr="003038A4">
        <w:rPr>
          <w:rFonts w:ascii="Palatino Linotype" w:eastAsia="Arial Unicode MS" w:hAnsi="Palatino Linotype" w:cs="Arial"/>
          <w:b/>
          <w:sz w:val="28"/>
          <w:szCs w:val="28"/>
        </w:rPr>
        <w:t xml:space="preserve">SEXTO. </w:t>
      </w:r>
      <w:r w:rsidRPr="003038A4">
        <w:rPr>
          <w:rFonts w:ascii="Palatino Linotype" w:hAnsi="Palatino Linotype" w:cs="Arial"/>
        </w:rPr>
        <w:t>De</w:t>
      </w:r>
      <w:r w:rsidRPr="003038A4">
        <w:rPr>
          <w:rFonts w:ascii="Palatino Linotype" w:hAnsi="Palatino Linotype" w:cs="Arial"/>
          <w:lang w:val="es-ES_tradnl"/>
        </w:rPr>
        <w:t xml:space="preserve"> las </w:t>
      </w:r>
      <w:r w:rsidRPr="003038A4">
        <w:rPr>
          <w:rFonts w:ascii="Palatino Linotype" w:hAnsi="Palatino Linotype" w:cs="Arial"/>
        </w:rPr>
        <w:t>constancias</w:t>
      </w:r>
      <w:r w:rsidRPr="003038A4">
        <w:rPr>
          <w:rFonts w:ascii="Palatino Linotype" w:hAnsi="Palatino Linotype" w:cs="Arial"/>
          <w:lang w:val="es-ES_tradnl"/>
        </w:rPr>
        <w:t xml:space="preserve"> que obran en el </w:t>
      </w:r>
      <w:r w:rsidRPr="003038A4">
        <w:rPr>
          <w:rFonts w:ascii="Palatino Linotype" w:hAnsi="Palatino Linotype" w:cs="Arial"/>
          <w:b/>
          <w:lang w:val="es-ES_tradnl"/>
        </w:rPr>
        <w:t>SAIMEX</w:t>
      </w:r>
      <w:r w:rsidRPr="003038A4">
        <w:rPr>
          <w:rFonts w:ascii="Palatino Linotype" w:hAnsi="Palatino Linotype" w:cs="Arial"/>
          <w:lang w:val="es-ES_tradnl"/>
        </w:rPr>
        <w:t>, se advierte que el</w:t>
      </w:r>
      <w:r w:rsidRPr="003038A4">
        <w:rPr>
          <w:rFonts w:ascii="Palatino Linotype" w:hAnsi="Palatino Linotype" w:cs="Arial"/>
          <w:b/>
          <w:lang w:val="es-ES_tradnl"/>
        </w:rPr>
        <w:t xml:space="preserve"> Sujeto Obligado</w:t>
      </w:r>
      <w:r w:rsidRPr="003038A4">
        <w:rPr>
          <w:rFonts w:ascii="Palatino Linotype" w:hAnsi="Palatino Linotype" w:cs="Arial"/>
          <w:lang w:val="es-ES_tradnl"/>
        </w:rPr>
        <w:t xml:space="preserve"> en fecha </w:t>
      </w:r>
      <w:r w:rsidR="00713175" w:rsidRPr="003038A4">
        <w:rPr>
          <w:rFonts w:ascii="Palatino Linotype" w:hAnsi="Palatino Linotype" w:cs="Arial"/>
        </w:rPr>
        <w:t>tres de marzo de dos mil veintitrés</w:t>
      </w:r>
      <w:r w:rsidRPr="003038A4">
        <w:rPr>
          <w:rFonts w:ascii="Palatino Linotype" w:hAnsi="Palatino Linotype" w:cs="Arial"/>
          <w:lang w:val="es-ES_tradnl"/>
        </w:rPr>
        <w:t>, rindió su i</w:t>
      </w:r>
      <w:r w:rsidR="00713175" w:rsidRPr="003038A4">
        <w:rPr>
          <w:rFonts w:ascii="Palatino Linotype" w:hAnsi="Palatino Linotype" w:cs="Arial"/>
          <w:lang w:val="es-ES_tradnl"/>
        </w:rPr>
        <w:t xml:space="preserve">nforme justificado por medio de los </w:t>
      </w:r>
      <w:r w:rsidRPr="003038A4">
        <w:rPr>
          <w:rFonts w:ascii="Palatino Linotype" w:hAnsi="Palatino Linotype" w:cs="Arial"/>
          <w:lang w:val="es-ES_tradnl"/>
        </w:rPr>
        <w:t>archivo</w:t>
      </w:r>
      <w:r w:rsidR="00713175" w:rsidRPr="003038A4">
        <w:rPr>
          <w:rFonts w:ascii="Palatino Linotype" w:hAnsi="Palatino Linotype" w:cs="Arial"/>
          <w:lang w:val="es-ES_tradnl"/>
        </w:rPr>
        <w:t>s electrónicos: “</w:t>
      </w:r>
      <w:r w:rsidR="00713175" w:rsidRPr="003038A4">
        <w:rPr>
          <w:rFonts w:ascii="Palatino Linotype" w:hAnsi="Palatino Linotype" w:cs="Arial"/>
          <w:b/>
          <w:lang w:val="es-ES_tradnl"/>
        </w:rPr>
        <w:t xml:space="preserve">RESP. SOL 0030.pdf e INFORME DE CUMPLIMIENTO RR01060.pdf”, </w:t>
      </w:r>
      <w:r w:rsidRPr="003038A4">
        <w:rPr>
          <w:rFonts w:ascii="Palatino Linotype" w:hAnsi="Palatino Linotype" w:cs="Arial"/>
          <w:lang w:val="es-ES_tradnl"/>
        </w:rPr>
        <w:t>documento</w:t>
      </w:r>
      <w:r w:rsidR="00713175" w:rsidRPr="003038A4">
        <w:rPr>
          <w:rFonts w:ascii="Palatino Linotype" w:hAnsi="Palatino Linotype" w:cs="Arial"/>
          <w:lang w:val="es-ES_tradnl"/>
        </w:rPr>
        <w:t>s</w:t>
      </w:r>
      <w:r w:rsidRPr="003038A4">
        <w:rPr>
          <w:rFonts w:ascii="Palatino Linotype" w:hAnsi="Palatino Linotype" w:cs="Arial"/>
          <w:lang w:val="es-ES_tradnl"/>
        </w:rPr>
        <w:t xml:space="preserve"> que fue</w:t>
      </w:r>
      <w:r w:rsidR="00713175" w:rsidRPr="003038A4">
        <w:rPr>
          <w:rFonts w:ascii="Palatino Linotype" w:hAnsi="Palatino Linotype" w:cs="Arial"/>
          <w:lang w:val="es-ES_tradnl"/>
        </w:rPr>
        <w:t>ron</w:t>
      </w:r>
      <w:r w:rsidRPr="003038A4">
        <w:rPr>
          <w:rFonts w:ascii="Palatino Linotype" w:hAnsi="Palatino Linotype" w:cs="Arial"/>
          <w:lang w:val="es-ES_tradnl"/>
        </w:rPr>
        <w:t xml:space="preserve"> puesto</w:t>
      </w:r>
      <w:r w:rsidR="00713175" w:rsidRPr="003038A4">
        <w:rPr>
          <w:rFonts w:ascii="Palatino Linotype" w:hAnsi="Palatino Linotype" w:cs="Arial"/>
          <w:lang w:val="es-ES_tradnl"/>
        </w:rPr>
        <w:t>s</w:t>
      </w:r>
      <w:r w:rsidRPr="003038A4">
        <w:rPr>
          <w:rFonts w:ascii="Palatino Linotype" w:hAnsi="Palatino Linotype" w:cs="Arial"/>
          <w:lang w:val="es-ES_tradnl"/>
        </w:rPr>
        <w:t xml:space="preserve"> a la vista del </w:t>
      </w:r>
      <w:r w:rsidRPr="003038A4">
        <w:rPr>
          <w:rFonts w:ascii="Palatino Linotype" w:hAnsi="Palatino Linotype" w:cs="Arial"/>
          <w:b/>
          <w:lang w:val="es-ES_tradnl"/>
        </w:rPr>
        <w:t xml:space="preserve">Recurrente </w:t>
      </w:r>
      <w:r w:rsidR="00713175" w:rsidRPr="003038A4">
        <w:rPr>
          <w:rFonts w:ascii="Palatino Linotype" w:hAnsi="Palatino Linotype" w:cs="Arial"/>
          <w:lang w:val="es-ES_tradnl"/>
        </w:rPr>
        <w:t>en fecha dieciséis de marzo de dos mil veintitrés</w:t>
      </w:r>
      <w:r w:rsidR="00713175" w:rsidRPr="003038A4">
        <w:rPr>
          <w:rFonts w:ascii="Palatino Linotype" w:hAnsi="Palatino Linotype" w:cs="Arial"/>
          <w:b/>
          <w:lang w:val="es-ES_tradnl"/>
        </w:rPr>
        <w:t xml:space="preserve"> </w:t>
      </w:r>
      <w:r w:rsidRPr="003038A4">
        <w:rPr>
          <w:rFonts w:ascii="Palatino Linotype" w:hAnsi="Palatino Linotype" w:cs="Arial"/>
          <w:lang w:val="es-ES_tradnl"/>
        </w:rPr>
        <w:t>a efecto que presentara las manifestaciones que a sus intereses conviniera, dentro del término de ley que les fue otorgado para ello, sin que exista constancia que tenga por desahogada la vista referida.</w:t>
      </w:r>
    </w:p>
    <w:p w14:paraId="7CC83852" w14:textId="77777777" w:rsidR="00D847A1" w:rsidRPr="003038A4" w:rsidRDefault="00D847A1" w:rsidP="00D847A1">
      <w:pPr>
        <w:spacing w:line="360" w:lineRule="auto"/>
        <w:jc w:val="both"/>
        <w:rPr>
          <w:rFonts w:ascii="Palatino Linotype" w:hAnsi="Palatino Linotype" w:cs="Arial"/>
          <w:lang w:val="es-ES_tradnl"/>
        </w:rPr>
      </w:pPr>
    </w:p>
    <w:p w14:paraId="28258BF7" w14:textId="77777777" w:rsidR="00D847A1" w:rsidRPr="003038A4" w:rsidRDefault="00D847A1" w:rsidP="00D847A1">
      <w:pPr>
        <w:spacing w:line="360" w:lineRule="auto"/>
        <w:jc w:val="both"/>
        <w:rPr>
          <w:rFonts w:ascii="Palatino Linotype" w:hAnsi="Palatino Linotype" w:cs="Arial"/>
          <w:lang w:val="es-ES_tradnl"/>
        </w:rPr>
      </w:pPr>
      <w:r w:rsidRPr="003038A4">
        <w:rPr>
          <w:rFonts w:ascii="Palatino Linotype" w:hAnsi="Palatino Linotype" w:cs="Arial"/>
          <w:lang w:val="es-ES_tradnl"/>
        </w:rPr>
        <w:t xml:space="preserve">Por lo que al no existir prueba alguna o diligencia que desahogar en el expediente citado al rubro, </w:t>
      </w:r>
      <w:r w:rsidRPr="003038A4">
        <w:rPr>
          <w:rFonts w:ascii="Palatino Linotype" w:hAnsi="Palatino Linotype" w:cs="Arial"/>
        </w:rPr>
        <w:t xml:space="preserve">el Comisionado Ponente acordó el cierre de instrucción, así como la remisión del mismo a efecto </w:t>
      </w:r>
      <w:r w:rsidRPr="003038A4">
        <w:rPr>
          <w:rFonts w:ascii="Palatino Linotype" w:hAnsi="Palatino Linotype" w:cs="Arial"/>
          <w:lang w:val="es-ES_tradnl"/>
        </w:rPr>
        <w:t>de</w:t>
      </w:r>
      <w:r w:rsidRPr="003038A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3038A4">
        <w:rPr>
          <w:rFonts w:ascii="Palatino Linotype" w:hAnsi="Palatino Linotype" w:cs="Arial"/>
          <w:lang w:val="es-ES_tradnl"/>
        </w:rPr>
        <w:t xml:space="preserve">; </w:t>
      </w:r>
    </w:p>
    <w:p w14:paraId="4377450B" w14:textId="77777777" w:rsidR="00D847A1" w:rsidRPr="003038A4" w:rsidRDefault="00D847A1" w:rsidP="00D847A1">
      <w:pPr>
        <w:pStyle w:val="Prrafodelista"/>
        <w:spacing w:line="360" w:lineRule="auto"/>
        <w:ind w:left="0"/>
        <w:jc w:val="both"/>
        <w:rPr>
          <w:rFonts w:ascii="Palatino Linotype" w:hAnsi="Palatino Linotype" w:cs="Arial"/>
          <w:lang w:val="es-ES_tradnl"/>
        </w:rPr>
      </w:pPr>
    </w:p>
    <w:p w14:paraId="51A08752" w14:textId="77777777" w:rsidR="00D847A1" w:rsidRPr="003038A4" w:rsidRDefault="00D847A1" w:rsidP="00D847A1">
      <w:pPr>
        <w:pStyle w:val="Prrafodelista"/>
        <w:spacing w:line="360" w:lineRule="auto"/>
        <w:ind w:left="0"/>
        <w:jc w:val="both"/>
        <w:rPr>
          <w:rFonts w:ascii="Palatino Linotype" w:hAnsi="Palatino Linotype" w:cs="Arial"/>
          <w:lang w:val="es-ES_tradnl"/>
        </w:rPr>
      </w:pPr>
    </w:p>
    <w:p w14:paraId="167423D7" w14:textId="49F9CEF7" w:rsidR="00D847A1" w:rsidRPr="003038A4" w:rsidRDefault="00D847A1" w:rsidP="00D847A1">
      <w:pPr>
        <w:pStyle w:val="Prrafodelista"/>
        <w:spacing w:line="360" w:lineRule="auto"/>
        <w:ind w:left="0"/>
        <w:jc w:val="both"/>
        <w:rPr>
          <w:rFonts w:ascii="Palatino Linotype" w:eastAsiaTheme="minorHAnsi" w:hAnsi="Palatino Linotype" w:cs="Arial"/>
          <w:lang w:val="es-MX" w:eastAsia="en-US"/>
        </w:rPr>
      </w:pPr>
      <w:r w:rsidRPr="003038A4">
        <w:rPr>
          <w:rFonts w:ascii="Palatino Linotype" w:hAnsi="Palatino Linotype" w:cs="Arial"/>
          <w:b/>
          <w:sz w:val="28"/>
          <w:lang w:val="es-ES_tradnl"/>
        </w:rPr>
        <w:t>SÉP</w:t>
      </w:r>
      <w:r w:rsidR="004219BE" w:rsidRPr="003038A4">
        <w:rPr>
          <w:rFonts w:ascii="Palatino Linotype" w:hAnsi="Palatino Linotype" w:cs="Arial"/>
          <w:b/>
          <w:sz w:val="28"/>
          <w:lang w:val="es-ES_tradnl"/>
        </w:rPr>
        <w:t>T</w:t>
      </w:r>
      <w:r w:rsidRPr="003038A4">
        <w:rPr>
          <w:rFonts w:ascii="Palatino Linotype" w:hAnsi="Palatino Linotype" w:cs="Arial"/>
          <w:b/>
          <w:sz w:val="28"/>
          <w:lang w:val="es-ES_tradnl"/>
        </w:rPr>
        <w:t>IMO</w:t>
      </w:r>
      <w:r w:rsidRPr="003038A4">
        <w:rPr>
          <w:rFonts w:ascii="Palatino Linotype" w:hAnsi="Palatino Linotype" w:cs="Arial"/>
          <w:b/>
          <w:lang w:val="es-ES_tradnl"/>
        </w:rPr>
        <w:t>. U</w:t>
      </w:r>
      <w:r w:rsidRPr="003038A4">
        <w:rPr>
          <w:rFonts w:ascii="Palatino Linotype" w:eastAsiaTheme="minorHAnsi" w:hAnsi="Palatino Linotype" w:cs="Arial"/>
          <w:lang w:val="es-MX" w:eastAsia="en-US"/>
        </w:rPr>
        <w:t xml:space="preserve">na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 </w:t>
      </w:r>
      <w:r w:rsidR="00713175" w:rsidRPr="003038A4">
        <w:rPr>
          <w:rFonts w:ascii="Palatino Linotype" w:eastAsiaTheme="minorHAnsi" w:hAnsi="Palatino Linotype" w:cs="Arial"/>
          <w:lang w:val="es-MX" w:eastAsia="en-US"/>
        </w:rPr>
        <w:t>veintiocho de marzo de dos mil veintitrés</w:t>
      </w:r>
      <w:r w:rsidRPr="003038A4">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008FBACA" w14:textId="77777777" w:rsidR="00D847A1" w:rsidRPr="003038A4" w:rsidRDefault="00D847A1" w:rsidP="00D847A1">
      <w:pPr>
        <w:pStyle w:val="Prrafodelista"/>
        <w:spacing w:line="360" w:lineRule="auto"/>
        <w:ind w:left="0"/>
        <w:jc w:val="both"/>
        <w:rPr>
          <w:rFonts w:ascii="Palatino Linotype" w:eastAsiaTheme="minorHAnsi" w:hAnsi="Palatino Linotype" w:cs="Arial"/>
          <w:lang w:val="es-MX" w:eastAsia="en-US"/>
        </w:rPr>
      </w:pPr>
    </w:p>
    <w:p w14:paraId="24FD7608" w14:textId="77777777" w:rsidR="00D847A1" w:rsidRPr="003038A4" w:rsidRDefault="00D847A1" w:rsidP="00D847A1">
      <w:pPr>
        <w:pStyle w:val="Prrafodelista"/>
        <w:spacing w:line="360" w:lineRule="auto"/>
        <w:ind w:left="0"/>
        <w:jc w:val="both"/>
        <w:rPr>
          <w:rFonts w:ascii="Palatino Linotype" w:eastAsiaTheme="minorHAnsi" w:hAnsi="Palatino Linotype" w:cs="Arial"/>
          <w:lang w:val="es-MX" w:eastAsia="en-US"/>
        </w:rPr>
      </w:pPr>
    </w:p>
    <w:p w14:paraId="0934E89F" w14:textId="2D1DD726" w:rsidR="000E176F" w:rsidRPr="003038A4" w:rsidRDefault="00D847A1" w:rsidP="000E176F">
      <w:pPr>
        <w:spacing w:line="360" w:lineRule="auto"/>
        <w:jc w:val="both"/>
        <w:rPr>
          <w:rFonts w:ascii="Palatino Linotype" w:hAnsi="Palatino Linotype" w:cs="Arial"/>
        </w:rPr>
      </w:pPr>
      <w:r w:rsidRPr="003038A4">
        <w:rPr>
          <w:rFonts w:ascii="Palatino Linotype" w:eastAsiaTheme="minorHAnsi" w:hAnsi="Palatino Linotype" w:cs="Arial"/>
          <w:b/>
          <w:sz w:val="28"/>
          <w:szCs w:val="28"/>
          <w:lang w:val="es-MX" w:eastAsia="en-US"/>
        </w:rPr>
        <w:t xml:space="preserve">OCTAVO. </w:t>
      </w:r>
      <w:r w:rsidR="000E176F" w:rsidRPr="003038A4">
        <w:rPr>
          <w:rFonts w:ascii="Palatino Linotype" w:hAnsi="Palatino Linotype" w:cs="Arial"/>
        </w:rPr>
        <w:t>En fecha once de mayo de dos mil veintitrés,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0DA185A5" w14:textId="77777777" w:rsidR="000E176F" w:rsidRPr="003038A4" w:rsidRDefault="000E176F" w:rsidP="000E176F">
      <w:pPr>
        <w:spacing w:line="360" w:lineRule="auto"/>
        <w:jc w:val="both"/>
        <w:rPr>
          <w:rFonts w:ascii="Palatino Linotype" w:hAnsi="Palatino Linotype" w:cs="Arial"/>
        </w:rPr>
      </w:pPr>
    </w:p>
    <w:p w14:paraId="4DCCC665"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D39FAC" w14:textId="77777777" w:rsidR="000E176F" w:rsidRPr="003038A4" w:rsidRDefault="000E176F" w:rsidP="000E176F">
      <w:pPr>
        <w:spacing w:line="360" w:lineRule="auto"/>
        <w:jc w:val="both"/>
        <w:rPr>
          <w:rFonts w:ascii="Palatino Linotype" w:hAnsi="Palatino Linotype"/>
        </w:rPr>
      </w:pPr>
    </w:p>
    <w:p w14:paraId="43E3F818"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90BDAC" w14:textId="77777777" w:rsidR="000E176F" w:rsidRPr="003038A4" w:rsidRDefault="000E176F" w:rsidP="000E176F">
      <w:pPr>
        <w:spacing w:line="360" w:lineRule="auto"/>
        <w:jc w:val="both"/>
        <w:rPr>
          <w:rFonts w:ascii="Palatino Linotype" w:hAnsi="Palatino Linotype"/>
        </w:rPr>
      </w:pPr>
    </w:p>
    <w:p w14:paraId="1BB17DAC"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C921D6" w14:textId="77777777" w:rsidR="000E176F" w:rsidRPr="003038A4" w:rsidRDefault="000E176F" w:rsidP="000E176F">
      <w:pPr>
        <w:spacing w:line="360" w:lineRule="auto"/>
        <w:jc w:val="both"/>
        <w:rPr>
          <w:rFonts w:ascii="Palatino Linotype" w:hAnsi="Palatino Linotype"/>
        </w:rPr>
      </w:pPr>
    </w:p>
    <w:p w14:paraId="032EF7DF"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E7C4F5"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457BC585" w14:textId="77777777" w:rsidR="000E176F" w:rsidRPr="003038A4" w:rsidRDefault="000E176F" w:rsidP="000E176F">
      <w:pPr>
        <w:pStyle w:val="Prrafodelista"/>
        <w:numPr>
          <w:ilvl w:val="0"/>
          <w:numId w:val="11"/>
        </w:numPr>
        <w:spacing w:line="360" w:lineRule="auto"/>
        <w:jc w:val="both"/>
        <w:rPr>
          <w:rFonts w:ascii="Palatino Linotype" w:hAnsi="Palatino Linotype"/>
        </w:rPr>
      </w:pPr>
      <w:r w:rsidRPr="003038A4">
        <w:rPr>
          <w:rFonts w:ascii="Palatino Linotype" w:hAnsi="Palatino Linotype"/>
          <w:b/>
        </w:rPr>
        <w:t>Complejidad del asunto:</w:t>
      </w:r>
      <w:r w:rsidRPr="003038A4">
        <w:rPr>
          <w:rFonts w:ascii="Palatino Linotype" w:hAnsi="Palatino Linotype"/>
        </w:rPr>
        <w:t xml:space="preserve"> La complejidad de la prueba, la pluralidad de sujetos procesales, el tiempo transcurrido, las características y contexto del recurso.</w:t>
      </w:r>
    </w:p>
    <w:p w14:paraId="385559FB" w14:textId="77777777" w:rsidR="000E176F" w:rsidRPr="003038A4" w:rsidRDefault="000E176F" w:rsidP="000E176F">
      <w:pPr>
        <w:pStyle w:val="Prrafodelista"/>
        <w:numPr>
          <w:ilvl w:val="0"/>
          <w:numId w:val="11"/>
        </w:numPr>
        <w:spacing w:line="360" w:lineRule="auto"/>
        <w:jc w:val="both"/>
        <w:rPr>
          <w:rFonts w:ascii="Palatino Linotype" w:hAnsi="Palatino Linotype"/>
          <w:b/>
        </w:rPr>
      </w:pPr>
      <w:r w:rsidRPr="003038A4">
        <w:rPr>
          <w:rFonts w:ascii="Palatino Linotype" w:hAnsi="Palatino Linotype"/>
          <w:b/>
        </w:rPr>
        <w:t>Actividad Procesal del interesado: Acciones u omisiones del interesado.</w:t>
      </w:r>
    </w:p>
    <w:p w14:paraId="3D69C3C8" w14:textId="77777777" w:rsidR="000E176F" w:rsidRPr="003038A4" w:rsidRDefault="000E176F" w:rsidP="000E176F">
      <w:pPr>
        <w:pStyle w:val="Prrafodelista"/>
        <w:numPr>
          <w:ilvl w:val="0"/>
          <w:numId w:val="11"/>
        </w:numPr>
        <w:spacing w:line="360" w:lineRule="auto"/>
        <w:jc w:val="both"/>
        <w:rPr>
          <w:rFonts w:ascii="Palatino Linotype" w:hAnsi="Palatino Linotype"/>
        </w:rPr>
      </w:pPr>
      <w:r w:rsidRPr="003038A4">
        <w:rPr>
          <w:rFonts w:ascii="Palatino Linotype" w:hAnsi="Palatino Linotype"/>
          <w:b/>
        </w:rPr>
        <w:t>Conducta de la Autoridad:</w:t>
      </w:r>
      <w:r w:rsidRPr="003038A4">
        <w:rPr>
          <w:rFonts w:ascii="Palatino Linotype" w:hAnsi="Palatino Linotype"/>
        </w:rPr>
        <w:t xml:space="preserve"> Las Acciones u omisiones realizadas en el procedimiento. Así como si la autoridad actuó con la debida diligencia.</w:t>
      </w:r>
    </w:p>
    <w:p w14:paraId="1D88A214" w14:textId="77777777" w:rsidR="000E176F" w:rsidRPr="003038A4" w:rsidRDefault="000E176F" w:rsidP="000E176F">
      <w:pPr>
        <w:pStyle w:val="Prrafodelista"/>
        <w:numPr>
          <w:ilvl w:val="0"/>
          <w:numId w:val="11"/>
        </w:numPr>
        <w:spacing w:line="360" w:lineRule="auto"/>
        <w:jc w:val="both"/>
        <w:rPr>
          <w:rFonts w:ascii="Palatino Linotype" w:hAnsi="Palatino Linotype"/>
        </w:rPr>
      </w:pPr>
      <w:r w:rsidRPr="003038A4">
        <w:rPr>
          <w:rFonts w:ascii="Palatino Linotype" w:hAnsi="Palatino Linotype"/>
          <w:b/>
        </w:rPr>
        <w:lastRenderedPageBreak/>
        <w:t>La afectación generada en la situación jurídica de la persona involucrada en el proceso:</w:t>
      </w:r>
      <w:r w:rsidRPr="003038A4">
        <w:rPr>
          <w:rFonts w:ascii="Palatino Linotype" w:hAnsi="Palatino Linotype"/>
        </w:rPr>
        <w:t xml:space="preserve"> Violación a sus derechos humanos.</w:t>
      </w:r>
    </w:p>
    <w:p w14:paraId="1DBEAB9D" w14:textId="77777777" w:rsidR="000E176F" w:rsidRPr="003038A4" w:rsidRDefault="000E176F" w:rsidP="000E176F">
      <w:pPr>
        <w:spacing w:line="360" w:lineRule="auto"/>
        <w:jc w:val="both"/>
        <w:rPr>
          <w:rFonts w:ascii="Palatino Linotype" w:hAnsi="Palatino Linotype"/>
        </w:rPr>
      </w:pPr>
    </w:p>
    <w:p w14:paraId="36CA716A"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6DBF03"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23EAFB" w14:textId="77777777" w:rsidR="000E176F" w:rsidRPr="003038A4" w:rsidRDefault="000E176F" w:rsidP="000E176F">
      <w:pPr>
        <w:spacing w:line="360" w:lineRule="auto"/>
        <w:jc w:val="both"/>
        <w:rPr>
          <w:rFonts w:ascii="Palatino Linotype" w:hAnsi="Palatino Linotype"/>
        </w:rPr>
      </w:pPr>
    </w:p>
    <w:p w14:paraId="00457EDB"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038A4">
        <w:rPr>
          <w:rFonts w:ascii="Palatino Linotype" w:hAnsi="Palatino Linotype"/>
        </w:rPr>
        <w:lastRenderedPageBreak/>
        <w:t>términos legales previamente establecidos por la Ley, por tratarse de causas de fuerza mayor.</w:t>
      </w:r>
    </w:p>
    <w:p w14:paraId="052043D8"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1D7765C" w14:textId="77777777" w:rsidR="000E176F" w:rsidRPr="003038A4" w:rsidRDefault="000E176F" w:rsidP="000E176F">
      <w:pPr>
        <w:spacing w:line="360" w:lineRule="auto"/>
        <w:ind w:left="567" w:right="423"/>
        <w:jc w:val="both"/>
        <w:rPr>
          <w:rFonts w:ascii="Palatino Linotype" w:hAnsi="Palatino Linotype"/>
          <w:i/>
          <w:sz w:val="22"/>
          <w:szCs w:val="22"/>
        </w:rPr>
      </w:pPr>
      <w:r w:rsidRPr="003038A4">
        <w:rPr>
          <w:rFonts w:ascii="Palatino Linotype" w:hAnsi="Palatino Linotype"/>
          <w:i/>
          <w:sz w:val="22"/>
          <w:szCs w:val="22"/>
        </w:rPr>
        <w:t>“PLAZO RAZONABLE PARA RESOLVER. DIMENSIÓN Y EFECTOS DE ESTE CONCEPTO CUANDO SE ADUCE EXCESIVA CARGA DE TRABAJO.” consultable en el Seminario Judicial de la Federación y su gaceta, con el registro digital 2002351.</w:t>
      </w:r>
    </w:p>
    <w:p w14:paraId="01E474D0" w14:textId="77777777" w:rsidR="000E176F" w:rsidRPr="003038A4" w:rsidRDefault="000E176F" w:rsidP="000E176F">
      <w:pPr>
        <w:spacing w:line="360" w:lineRule="auto"/>
        <w:ind w:left="567" w:right="423"/>
        <w:jc w:val="both"/>
        <w:rPr>
          <w:rFonts w:ascii="Palatino Linotype" w:hAnsi="Palatino Linotype"/>
          <w:i/>
          <w:sz w:val="22"/>
          <w:szCs w:val="22"/>
        </w:rPr>
      </w:pPr>
      <w:r w:rsidRPr="003038A4">
        <w:rPr>
          <w:rFonts w:ascii="Palatino Linotype" w:hAnsi="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3462048A" w14:textId="77777777" w:rsidR="000E176F" w:rsidRPr="003038A4" w:rsidRDefault="000E176F" w:rsidP="000E176F">
      <w:pPr>
        <w:spacing w:line="360" w:lineRule="auto"/>
        <w:jc w:val="both"/>
        <w:rPr>
          <w:rFonts w:ascii="Palatino Linotype" w:hAnsi="Palatino Linotype"/>
        </w:rPr>
      </w:pPr>
    </w:p>
    <w:p w14:paraId="2F54E5B9" w14:textId="77777777" w:rsidR="000E176F" w:rsidRPr="003038A4" w:rsidRDefault="000E176F" w:rsidP="000E176F">
      <w:pPr>
        <w:spacing w:line="360" w:lineRule="auto"/>
        <w:jc w:val="both"/>
        <w:rPr>
          <w:rFonts w:ascii="Palatino Linotype" w:hAnsi="Palatino Linotype"/>
        </w:rPr>
      </w:pPr>
      <w:r w:rsidRPr="003038A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AA5CF8D" w14:textId="4685770C" w:rsidR="00D847A1" w:rsidRPr="003038A4" w:rsidRDefault="00D847A1" w:rsidP="00D847A1">
      <w:pPr>
        <w:spacing w:line="360" w:lineRule="auto"/>
        <w:jc w:val="both"/>
        <w:rPr>
          <w:rFonts w:ascii="Palatino Linotype" w:eastAsiaTheme="minorHAnsi" w:hAnsi="Palatino Linotype" w:cs="Arial"/>
          <w:lang w:val="es-MX" w:eastAsia="en-US"/>
        </w:rPr>
      </w:pPr>
    </w:p>
    <w:p w14:paraId="2C3FCDE8" w14:textId="77777777" w:rsidR="00D847A1" w:rsidRPr="003038A4" w:rsidRDefault="00D847A1" w:rsidP="00D847A1">
      <w:pPr>
        <w:spacing w:line="360" w:lineRule="auto"/>
        <w:jc w:val="center"/>
        <w:rPr>
          <w:rFonts w:ascii="Palatino Linotype" w:hAnsi="Palatino Linotype"/>
          <w:b/>
          <w:bCs/>
          <w:spacing w:val="60"/>
          <w:sz w:val="28"/>
          <w:lang w:val="es-ES_tradnl"/>
        </w:rPr>
      </w:pPr>
      <w:r w:rsidRPr="003038A4">
        <w:rPr>
          <w:rFonts w:ascii="Palatino Linotype" w:hAnsi="Palatino Linotype"/>
          <w:b/>
          <w:bCs/>
          <w:spacing w:val="60"/>
          <w:sz w:val="28"/>
          <w:lang w:val="es-ES_tradnl"/>
        </w:rPr>
        <w:t>CONSIDERANDO</w:t>
      </w:r>
    </w:p>
    <w:p w14:paraId="26CB11E1" w14:textId="77777777" w:rsidR="00D847A1" w:rsidRPr="003038A4" w:rsidRDefault="00D847A1" w:rsidP="00D847A1">
      <w:pPr>
        <w:spacing w:line="360" w:lineRule="auto"/>
        <w:ind w:right="49"/>
        <w:jc w:val="both"/>
        <w:rPr>
          <w:rFonts w:ascii="Palatino Linotype" w:hAnsi="Palatino Linotype"/>
          <w:szCs w:val="28"/>
        </w:rPr>
      </w:pPr>
    </w:p>
    <w:p w14:paraId="57799AFC" w14:textId="77777777" w:rsidR="00D847A1" w:rsidRPr="003038A4" w:rsidRDefault="00D847A1" w:rsidP="00D847A1">
      <w:pPr>
        <w:spacing w:line="360" w:lineRule="auto"/>
        <w:ind w:right="49"/>
        <w:jc w:val="both"/>
        <w:rPr>
          <w:rFonts w:ascii="Palatino Linotype" w:hAnsi="Palatino Linotype"/>
          <w:b/>
          <w:sz w:val="28"/>
          <w:szCs w:val="28"/>
        </w:rPr>
      </w:pPr>
      <w:r w:rsidRPr="003038A4">
        <w:rPr>
          <w:rFonts w:ascii="Palatino Linotype" w:hAnsi="Palatino Linotype"/>
          <w:b/>
          <w:sz w:val="28"/>
          <w:szCs w:val="28"/>
        </w:rPr>
        <w:t>PRIMERO.</w:t>
      </w:r>
      <w:r w:rsidRPr="003038A4">
        <w:rPr>
          <w:rFonts w:ascii="Palatino Linotype" w:hAnsi="Palatino Linotype"/>
          <w:sz w:val="28"/>
          <w:szCs w:val="28"/>
        </w:rPr>
        <w:t xml:space="preserve"> </w:t>
      </w:r>
      <w:r w:rsidRPr="003038A4">
        <w:rPr>
          <w:rFonts w:ascii="Palatino Linotype" w:hAnsi="Palatino Linotype"/>
          <w:b/>
          <w:sz w:val="28"/>
          <w:szCs w:val="28"/>
        </w:rPr>
        <w:t xml:space="preserve">Competencia. </w:t>
      </w:r>
    </w:p>
    <w:p w14:paraId="6F3BA2DD" w14:textId="0C80D03E" w:rsidR="00D847A1" w:rsidRPr="003038A4" w:rsidRDefault="00D847A1" w:rsidP="00D847A1">
      <w:pPr>
        <w:spacing w:line="360" w:lineRule="auto"/>
        <w:jc w:val="both"/>
        <w:rPr>
          <w:rFonts w:ascii="Palatino Linotype" w:hAnsi="Palatino Linotype" w:cs="Arial"/>
        </w:rPr>
      </w:pPr>
      <w:r w:rsidRPr="003038A4">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3038A4">
        <w:rPr>
          <w:rFonts w:ascii="Palatino Linotype" w:hAnsi="Palatino Linotype" w:cs="Arial"/>
          <w:b/>
        </w:rPr>
        <w:t>Recurrente</w:t>
      </w:r>
      <w:r w:rsidRPr="003038A4">
        <w:rPr>
          <w:rFonts w:ascii="Palatino Linotype" w:hAnsi="Palatino Linotype" w:cs="Arial"/>
        </w:rPr>
        <w:t>,</w:t>
      </w:r>
      <w:r w:rsidRPr="003038A4">
        <w:rPr>
          <w:rFonts w:ascii="Palatino Linotype" w:hAnsi="Palatino Linotype" w:cs="Arial"/>
          <w:b/>
        </w:rPr>
        <w:t xml:space="preserve"> </w:t>
      </w:r>
      <w:r w:rsidRPr="003038A4">
        <w:rPr>
          <w:rFonts w:ascii="Palatino Linotype" w:hAnsi="Palatino Linotype" w:cs="Arial"/>
        </w:rPr>
        <w:t>conforme a lo dispuesto en los artículos 6, apartado A, fracción IV de la Constitución Política de los Estados Unidos Mexicanos; 5, párrafos  trigésimo segundo</w:t>
      </w:r>
      <w:r w:rsidR="005E7AF0" w:rsidRPr="003038A4">
        <w:rPr>
          <w:rFonts w:ascii="Palatino Linotype" w:hAnsi="Palatino Linotype" w:cs="Arial"/>
        </w:rPr>
        <w:t xml:space="preserve"> y trigésimo tercero </w:t>
      </w:r>
      <w:r w:rsidRPr="003038A4">
        <w:rPr>
          <w:rFonts w:ascii="Palatino Linotype" w:hAnsi="Palatino Linotype" w:cs="Arial"/>
        </w:rPr>
        <w:lastRenderedPageBreak/>
        <w:t xml:space="preserve">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5E7AF0" w:rsidRPr="003038A4">
        <w:rPr>
          <w:rFonts w:ascii="Palatino Linotype" w:hAnsi="Palatino Linotype" w:cs="Arial"/>
        </w:rPr>
        <w:t>6</w:t>
      </w:r>
      <w:r w:rsidRPr="003038A4">
        <w:rPr>
          <w:rFonts w:ascii="Palatino Linotype" w:hAnsi="Palatino Linotype" w:cs="Arial"/>
        </w:rPr>
        <w:t>, 9 fracciones I y XX</w:t>
      </w:r>
      <w:r w:rsidR="005E7AF0" w:rsidRPr="003038A4">
        <w:rPr>
          <w:rFonts w:ascii="Palatino Linotype" w:hAnsi="Palatino Linotype" w:cs="Arial"/>
        </w:rPr>
        <w:t>II</w:t>
      </w:r>
      <w:r w:rsidRPr="003038A4">
        <w:rPr>
          <w:rFonts w:ascii="Palatino Linotype" w:hAnsi="Palatino Linotype" w:cs="Arial"/>
        </w:rPr>
        <w:t xml:space="preserve"> y 11 del Reglamento Interior del Instituto de Transparencia, Acceso a la Información Pública y Protección de Datos Personales del Estado de México y Municipios.</w:t>
      </w:r>
    </w:p>
    <w:p w14:paraId="5DE3F903" w14:textId="77777777" w:rsidR="00D847A1" w:rsidRPr="003038A4" w:rsidRDefault="00D847A1" w:rsidP="00D847A1">
      <w:pPr>
        <w:spacing w:line="360" w:lineRule="auto"/>
        <w:jc w:val="both"/>
        <w:rPr>
          <w:rFonts w:ascii="Palatino Linotype" w:hAnsi="Palatino Linotype" w:cs="Arial"/>
        </w:rPr>
      </w:pPr>
    </w:p>
    <w:p w14:paraId="0DD4C454" w14:textId="77777777" w:rsidR="00D847A1" w:rsidRPr="003038A4" w:rsidRDefault="00D847A1" w:rsidP="00D847A1">
      <w:pPr>
        <w:spacing w:line="360" w:lineRule="auto"/>
        <w:jc w:val="both"/>
        <w:rPr>
          <w:rFonts w:ascii="Palatino Linotype" w:hAnsi="Palatino Linotype" w:cs="Arial"/>
        </w:rPr>
      </w:pPr>
      <w:r w:rsidRPr="003038A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67C94FF" w14:textId="77777777" w:rsidR="00D847A1" w:rsidRPr="003038A4" w:rsidRDefault="00D847A1" w:rsidP="00D847A1">
      <w:pPr>
        <w:spacing w:line="360" w:lineRule="auto"/>
        <w:ind w:right="49"/>
        <w:jc w:val="both"/>
        <w:rPr>
          <w:rFonts w:ascii="Palatino Linotype" w:hAnsi="Palatino Linotype" w:cs="Arial"/>
        </w:rPr>
      </w:pPr>
    </w:p>
    <w:p w14:paraId="646CC33E" w14:textId="77777777" w:rsidR="00D847A1" w:rsidRPr="003038A4" w:rsidRDefault="00D847A1" w:rsidP="00D847A1">
      <w:pPr>
        <w:spacing w:line="360" w:lineRule="auto"/>
        <w:ind w:right="49"/>
        <w:jc w:val="both"/>
        <w:rPr>
          <w:rFonts w:ascii="Palatino Linotype" w:hAnsi="Palatino Linotype" w:cs="Arial"/>
        </w:rPr>
      </w:pPr>
    </w:p>
    <w:p w14:paraId="3B8AFBBD" w14:textId="77777777" w:rsidR="00D847A1" w:rsidRPr="003038A4" w:rsidRDefault="00D847A1" w:rsidP="00D847A1">
      <w:pPr>
        <w:spacing w:line="360" w:lineRule="auto"/>
        <w:ind w:right="49"/>
        <w:jc w:val="both"/>
        <w:rPr>
          <w:rFonts w:ascii="Palatino Linotype" w:hAnsi="Palatino Linotype" w:cs="Arial"/>
          <w:sz w:val="28"/>
          <w:szCs w:val="28"/>
        </w:rPr>
      </w:pPr>
      <w:r w:rsidRPr="003038A4">
        <w:rPr>
          <w:rFonts w:ascii="Palatino Linotype" w:hAnsi="Palatino Linotype" w:cs="Arial"/>
          <w:b/>
          <w:sz w:val="28"/>
          <w:szCs w:val="28"/>
        </w:rPr>
        <w:t>SEGUNDO.</w:t>
      </w:r>
      <w:r w:rsidRPr="003038A4">
        <w:rPr>
          <w:rFonts w:ascii="Palatino Linotype" w:hAnsi="Palatino Linotype" w:cs="Arial"/>
          <w:sz w:val="28"/>
          <w:szCs w:val="28"/>
        </w:rPr>
        <w:t xml:space="preserve"> </w:t>
      </w:r>
      <w:r w:rsidRPr="003038A4">
        <w:rPr>
          <w:rFonts w:ascii="Palatino Linotype" w:hAnsi="Palatino Linotype" w:cs="Arial"/>
          <w:b/>
          <w:sz w:val="28"/>
          <w:szCs w:val="28"/>
        </w:rPr>
        <w:t>Alcances de los recursos de revisión.</w:t>
      </w:r>
      <w:r w:rsidRPr="003038A4">
        <w:rPr>
          <w:rFonts w:ascii="Palatino Linotype" w:hAnsi="Palatino Linotype" w:cs="Arial"/>
          <w:sz w:val="28"/>
          <w:szCs w:val="28"/>
        </w:rPr>
        <w:t xml:space="preserve"> </w:t>
      </w:r>
    </w:p>
    <w:p w14:paraId="5DE84FCF" w14:textId="77777777" w:rsidR="00D847A1" w:rsidRPr="003038A4" w:rsidRDefault="00D847A1" w:rsidP="00D847A1">
      <w:pPr>
        <w:spacing w:line="360" w:lineRule="auto"/>
        <w:ind w:right="49"/>
        <w:jc w:val="both"/>
        <w:rPr>
          <w:rFonts w:ascii="Palatino Linotype" w:hAnsi="Palatino Linotype" w:cs="Arial"/>
        </w:rPr>
      </w:pPr>
      <w:r w:rsidRPr="003038A4">
        <w:rPr>
          <w:rFonts w:ascii="Palatino Linotype" w:hAnsi="Palatino Linotype" w:cs="Arial"/>
        </w:rPr>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14:paraId="344AA359" w14:textId="77777777" w:rsidR="00D847A1" w:rsidRPr="003038A4" w:rsidRDefault="00D847A1" w:rsidP="00D847A1">
      <w:pPr>
        <w:spacing w:line="360" w:lineRule="auto"/>
        <w:ind w:right="49"/>
        <w:jc w:val="both"/>
        <w:rPr>
          <w:rFonts w:ascii="Palatino Linotype" w:hAnsi="Palatino Linotype" w:cs="Arial"/>
        </w:rPr>
      </w:pPr>
    </w:p>
    <w:p w14:paraId="2E695D6F" w14:textId="77777777" w:rsidR="00D847A1" w:rsidRPr="003038A4" w:rsidRDefault="00D847A1" w:rsidP="00D847A1">
      <w:pPr>
        <w:spacing w:line="360" w:lineRule="auto"/>
        <w:ind w:right="49"/>
        <w:jc w:val="both"/>
        <w:rPr>
          <w:rFonts w:ascii="Palatino Linotype" w:hAnsi="Palatino Linotype" w:cs="Arial"/>
        </w:rPr>
      </w:pPr>
    </w:p>
    <w:p w14:paraId="0F85BA64" w14:textId="77777777" w:rsidR="004219BE" w:rsidRPr="003038A4" w:rsidRDefault="004219BE" w:rsidP="00D847A1">
      <w:pPr>
        <w:spacing w:line="360" w:lineRule="auto"/>
        <w:ind w:right="49"/>
        <w:jc w:val="both"/>
        <w:rPr>
          <w:rFonts w:ascii="Palatino Linotype" w:hAnsi="Palatino Linotype" w:cs="Arial"/>
          <w:b/>
          <w:sz w:val="28"/>
          <w:szCs w:val="28"/>
        </w:rPr>
      </w:pPr>
    </w:p>
    <w:p w14:paraId="1B322579" w14:textId="77777777" w:rsidR="00D847A1" w:rsidRPr="003038A4" w:rsidRDefault="00D847A1" w:rsidP="00D847A1">
      <w:pPr>
        <w:spacing w:line="360" w:lineRule="auto"/>
        <w:ind w:right="49"/>
        <w:jc w:val="both"/>
        <w:rPr>
          <w:rFonts w:ascii="Palatino Linotype" w:hAnsi="Palatino Linotype" w:cs="Arial"/>
          <w:b/>
          <w:sz w:val="28"/>
          <w:szCs w:val="28"/>
        </w:rPr>
      </w:pPr>
      <w:r w:rsidRPr="003038A4">
        <w:rPr>
          <w:rFonts w:ascii="Palatino Linotype" w:hAnsi="Palatino Linotype" w:cs="Arial"/>
          <w:b/>
          <w:sz w:val="28"/>
          <w:szCs w:val="28"/>
        </w:rPr>
        <w:t>TERCERO.</w:t>
      </w:r>
      <w:r w:rsidRPr="003038A4">
        <w:rPr>
          <w:rFonts w:ascii="Palatino Linotype" w:hAnsi="Palatino Linotype" w:cs="Arial"/>
          <w:sz w:val="28"/>
          <w:szCs w:val="28"/>
        </w:rPr>
        <w:t xml:space="preserve"> </w:t>
      </w:r>
      <w:r w:rsidRPr="003038A4">
        <w:rPr>
          <w:rFonts w:ascii="Palatino Linotype" w:hAnsi="Palatino Linotype" w:cs="Arial"/>
          <w:b/>
          <w:sz w:val="28"/>
          <w:szCs w:val="28"/>
        </w:rPr>
        <w:t xml:space="preserve">De las causas de improcedencia. </w:t>
      </w:r>
    </w:p>
    <w:p w14:paraId="6DD444A2" w14:textId="77777777" w:rsidR="00D847A1" w:rsidRPr="003038A4" w:rsidRDefault="00D847A1" w:rsidP="00D847A1">
      <w:pPr>
        <w:spacing w:line="360" w:lineRule="auto"/>
        <w:ind w:right="49"/>
        <w:jc w:val="both"/>
        <w:rPr>
          <w:rFonts w:ascii="Palatino Linotype" w:hAnsi="Palatino Linotype" w:cs="Arial"/>
        </w:rPr>
      </w:pPr>
      <w:r w:rsidRPr="003038A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038A4">
        <w:rPr>
          <w:rStyle w:val="Refdenotaalpie"/>
          <w:rFonts w:ascii="Palatino Linotype" w:hAnsi="Palatino Linotype" w:cs="Arial"/>
        </w:rPr>
        <w:footnoteReference w:id="1"/>
      </w:r>
      <w:r w:rsidRPr="003038A4">
        <w:rPr>
          <w:rFonts w:ascii="Palatino Linotype" w:hAnsi="Palatino Linotype" w:cs="Arial"/>
        </w:rPr>
        <w:t>.</w:t>
      </w:r>
    </w:p>
    <w:p w14:paraId="0359E51B" w14:textId="77777777" w:rsidR="00D847A1" w:rsidRPr="003038A4" w:rsidRDefault="00D847A1" w:rsidP="00D847A1">
      <w:pPr>
        <w:spacing w:line="360" w:lineRule="auto"/>
        <w:ind w:right="49"/>
        <w:jc w:val="both"/>
        <w:rPr>
          <w:rFonts w:ascii="Palatino Linotype" w:hAnsi="Palatino Linotype" w:cs="Arial"/>
        </w:rPr>
      </w:pPr>
    </w:p>
    <w:p w14:paraId="2AB6DFCD" w14:textId="77777777" w:rsidR="00D847A1" w:rsidRPr="003038A4" w:rsidRDefault="00D847A1" w:rsidP="00D847A1">
      <w:pPr>
        <w:pStyle w:val="Prrafodelista"/>
        <w:autoSpaceDE w:val="0"/>
        <w:autoSpaceDN w:val="0"/>
        <w:adjustRightInd w:val="0"/>
        <w:spacing w:line="360" w:lineRule="auto"/>
        <w:ind w:left="0"/>
        <w:jc w:val="both"/>
        <w:rPr>
          <w:rFonts w:ascii="Palatino Linotype" w:hAnsi="Palatino Linotype" w:cs="Arial"/>
        </w:rPr>
      </w:pPr>
      <w:r w:rsidRPr="003038A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4B48EA5" w14:textId="77777777" w:rsidR="00D847A1" w:rsidRPr="003038A4" w:rsidRDefault="00D847A1" w:rsidP="00D847A1">
      <w:pPr>
        <w:pStyle w:val="Prrafodelista"/>
        <w:autoSpaceDE w:val="0"/>
        <w:autoSpaceDN w:val="0"/>
        <w:adjustRightInd w:val="0"/>
        <w:spacing w:line="360" w:lineRule="auto"/>
        <w:ind w:left="0"/>
        <w:jc w:val="both"/>
        <w:rPr>
          <w:rFonts w:ascii="Palatino Linotype" w:hAnsi="Palatino Linotype" w:cs="Arial"/>
        </w:rPr>
      </w:pPr>
    </w:p>
    <w:p w14:paraId="5DD11B3E" w14:textId="77777777" w:rsidR="00D847A1" w:rsidRPr="003038A4" w:rsidRDefault="00D847A1" w:rsidP="00D847A1">
      <w:pPr>
        <w:pStyle w:val="Prrafodelista"/>
        <w:autoSpaceDE w:val="0"/>
        <w:autoSpaceDN w:val="0"/>
        <w:adjustRightInd w:val="0"/>
        <w:spacing w:line="360" w:lineRule="auto"/>
        <w:ind w:left="0"/>
        <w:jc w:val="both"/>
        <w:rPr>
          <w:rFonts w:ascii="Palatino Linotype" w:hAnsi="Palatino Linotype" w:cs="Arial"/>
        </w:rPr>
      </w:pPr>
    </w:p>
    <w:p w14:paraId="3A0F086B" w14:textId="77777777" w:rsidR="00D847A1" w:rsidRPr="003038A4" w:rsidRDefault="00D847A1" w:rsidP="00D847A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3038A4">
        <w:rPr>
          <w:rFonts w:ascii="Palatino Linotype" w:hAnsi="Palatino Linotype" w:cs="Arial"/>
          <w:b/>
          <w:sz w:val="28"/>
          <w:szCs w:val="28"/>
        </w:rPr>
        <w:t>CUARTO. Estudio y resolución del asunto</w:t>
      </w:r>
      <w:r w:rsidRPr="003038A4">
        <w:rPr>
          <w:rFonts w:ascii="Palatino Linotype" w:hAnsi="Palatino Linotype"/>
          <w:b/>
          <w:sz w:val="28"/>
          <w:szCs w:val="28"/>
        </w:rPr>
        <w:t xml:space="preserve">. </w:t>
      </w:r>
    </w:p>
    <w:p w14:paraId="6DC2C41D" w14:textId="1EC343DE" w:rsidR="00D847A1" w:rsidRPr="003038A4" w:rsidRDefault="00D847A1" w:rsidP="00D847A1">
      <w:pPr>
        <w:pStyle w:val="Prrafodelista"/>
        <w:autoSpaceDE w:val="0"/>
        <w:autoSpaceDN w:val="0"/>
        <w:adjustRightInd w:val="0"/>
        <w:spacing w:line="360" w:lineRule="auto"/>
        <w:ind w:left="0"/>
        <w:jc w:val="both"/>
        <w:rPr>
          <w:rFonts w:ascii="Palatino Linotype" w:hAnsi="Palatino Linotype" w:cs="Arial"/>
        </w:rPr>
      </w:pPr>
      <w:r w:rsidRPr="003038A4">
        <w:rPr>
          <w:rFonts w:ascii="Palatino Linotype" w:hAnsi="Palatino Linotype" w:cs="Arial"/>
        </w:rPr>
        <w:t>Ahora bien, se procede al análisis de</w:t>
      </w:r>
      <w:r w:rsidR="007D1257" w:rsidRPr="003038A4">
        <w:rPr>
          <w:rFonts w:ascii="Palatino Linotype" w:hAnsi="Palatino Linotype" w:cs="Arial"/>
        </w:rPr>
        <w:t xml:space="preserve">l </w:t>
      </w:r>
      <w:r w:rsidRPr="003038A4">
        <w:rPr>
          <w:rFonts w:ascii="Palatino Linotype" w:hAnsi="Palatino Linotype" w:cs="Arial"/>
        </w:rPr>
        <w:t xml:space="preserve"> presente</w:t>
      </w:r>
      <w:r w:rsidR="007D1257" w:rsidRPr="003038A4">
        <w:rPr>
          <w:rFonts w:ascii="Palatino Linotype" w:hAnsi="Palatino Linotype" w:cs="Arial"/>
        </w:rPr>
        <w:t xml:space="preserve"> </w:t>
      </w:r>
      <w:r w:rsidRPr="003038A4">
        <w:rPr>
          <w:rFonts w:ascii="Palatino Linotype" w:hAnsi="Palatino Linotype" w:cs="Arial"/>
        </w:rPr>
        <w:t>recurso, así como al contenido íntegro d</w:t>
      </w:r>
      <w:r w:rsidR="007D1257" w:rsidRPr="003038A4">
        <w:rPr>
          <w:rFonts w:ascii="Palatino Linotype" w:hAnsi="Palatino Linotype" w:cs="Arial"/>
        </w:rPr>
        <w:t>e las actuaciones que obran en el</w:t>
      </w:r>
      <w:r w:rsidRPr="003038A4">
        <w:rPr>
          <w:rFonts w:ascii="Palatino Linotype" w:hAnsi="Palatino Linotype" w:cs="Arial"/>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3EA852B" w14:textId="77777777" w:rsidR="00D847A1" w:rsidRPr="003038A4" w:rsidRDefault="00D847A1" w:rsidP="00D847A1">
      <w:pPr>
        <w:pStyle w:val="Prrafodelista"/>
        <w:autoSpaceDE w:val="0"/>
        <w:autoSpaceDN w:val="0"/>
        <w:adjustRightInd w:val="0"/>
        <w:spacing w:line="360" w:lineRule="auto"/>
        <w:ind w:left="0"/>
        <w:jc w:val="both"/>
        <w:rPr>
          <w:rFonts w:ascii="Palatino Linotype" w:hAnsi="Palatino Linotype" w:cs="Arial"/>
        </w:rPr>
      </w:pPr>
    </w:p>
    <w:p w14:paraId="3703AD8B" w14:textId="17DF974E" w:rsidR="00D847A1" w:rsidRPr="003038A4" w:rsidRDefault="00D847A1" w:rsidP="00D847A1">
      <w:pPr>
        <w:pStyle w:val="Prrafodelista"/>
        <w:spacing w:line="360" w:lineRule="auto"/>
        <w:ind w:left="0" w:right="49"/>
        <w:jc w:val="both"/>
        <w:rPr>
          <w:rFonts w:ascii="Palatino Linotype" w:hAnsi="Palatino Linotype"/>
          <w:bCs/>
        </w:rPr>
      </w:pPr>
      <w:r w:rsidRPr="003038A4">
        <w:rPr>
          <w:rFonts w:ascii="Palatino Linotype" w:hAnsi="Palatino Linotype"/>
          <w:bCs/>
        </w:rPr>
        <w:t>Del contenido de la solicitud de información podemos observar, que el Recurrente peticiona lo siguiente:</w:t>
      </w:r>
    </w:p>
    <w:p w14:paraId="23258F0E" w14:textId="77777777" w:rsidR="00D847A1" w:rsidRPr="003038A4" w:rsidRDefault="00D847A1" w:rsidP="00D847A1">
      <w:pPr>
        <w:pStyle w:val="Prrafodelista"/>
        <w:spacing w:line="360" w:lineRule="auto"/>
        <w:ind w:left="0" w:right="49"/>
        <w:jc w:val="both"/>
        <w:rPr>
          <w:rFonts w:ascii="Palatino Linotype" w:hAnsi="Palatino Linotype"/>
          <w:bCs/>
        </w:rPr>
      </w:pPr>
    </w:p>
    <w:p w14:paraId="055CE339" w14:textId="517EDAD4" w:rsidR="00905272" w:rsidRPr="003038A4" w:rsidRDefault="00905272" w:rsidP="00905272">
      <w:pPr>
        <w:pStyle w:val="Prrafodelista"/>
        <w:numPr>
          <w:ilvl w:val="0"/>
          <w:numId w:val="12"/>
        </w:numPr>
        <w:spacing w:line="360" w:lineRule="auto"/>
        <w:jc w:val="both"/>
        <w:rPr>
          <w:rFonts w:ascii="Palatino Linotype" w:hAnsi="Palatino Linotype" w:cs="Arial"/>
          <w:color w:val="000000" w:themeColor="text1"/>
        </w:rPr>
      </w:pPr>
      <w:r w:rsidRPr="003038A4">
        <w:rPr>
          <w:rFonts w:ascii="Palatino Linotype" w:hAnsi="Palatino Linotype" w:cs="Arial"/>
          <w:color w:val="000000" w:themeColor="text1"/>
        </w:rPr>
        <w:t>Nombres y nómina del personal adscrito al área de Administración y Finanzas</w:t>
      </w:r>
    </w:p>
    <w:p w14:paraId="09C37548" w14:textId="77777777" w:rsidR="00905272" w:rsidRPr="003038A4" w:rsidRDefault="00905272" w:rsidP="00D847A1">
      <w:pPr>
        <w:spacing w:line="360" w:lineRule="auto"/>
        <w:jc w:val="both"/>
        <w:rPr>
          <w:rFonts w:ascii="Palatino Linotype" w:hAnsi="Palatino Linotype" w:cs="Arial"/>
          <w:color w:val="000000" w:themeColor="text1"/>
        </w:rPr>
      </w:pPr>
    </w:p>
    <w:p w14:paraId="7516648A" w14:textId="2440849E" w:rsidR="00D847A1" w:rsidRPr="003038A4" w:rsidRDefault="00D847A1" w:rsidP="00D847A1">
      <w:pPr>
        <w:spacing w:line="360" w:lineRule="auto"/>
        <w:jc w:val="both"/>
        <w:rPr>
          <w:rFonts w:ascii="Palatino Linotype" w:hAnsi="Palatino Linotype"/>
          <w:bCs/>
        </w:rPr>
      </w:pPr>
      <w:r w:rsidRPr="003038A4">
        <w:rPr>
          <w:rFonts w:ascii="Palatino Linotype" w:hAnsi="Palatino Linotype" w:cs="Arial"/>
          <w:color w:val="000000" w:themeColor="text1"/>
        </w:rPr>
        <w:lastRenderedPageBreak/>
        <w:t xml:space="preserve">De las constancias que integran el expediente virtual, podemos apreciar que el </w:t>
      </w:r>
      <w:r w:rsidRPr="003038A4">
        <w:rPr>
          <w:rFonts w:ascii="Palatino Linotype" w:hAnsi="Palatino Linotype" w:cs="Arial"/>
          <w:b/>
          <w:color w:val="000000" w:themeColor="text1"/>
        </w:rPr>
        <w:t>Sujeto Obligado</w:t>
      </w:r>
      <w:r w:rsidRPr="003038A4">
        <w:rPr>
          <w:rFonts w:ascii="Palatino Linotype" w:hAnsi="Palatino Linotype" w:cs="Arial"/>
          <w:color w:val="000000" w:themeColor="text1"/>
        </w:rPr>
        <w:t xml:space="preserve"> se sirvió en dar respuesta por medio de</w:t>
      </w:r>
      <w:r w:rsidR="00835C16" w:rsidRPr="003038A4">
        <w:rPr>
          <w:rFonts w:ascii="Palatino Linotype" w:hAnsi="Palatino Linotype" w:cs="Arial"/>
          <w:color w:val="000000" w:themeColor="text1"/>
        </w:rPr>
        <w:t xml:space="preserve">l archivo </w:t>
      </w:r>
      <w:r w:rsidR="00835C16" w:rsidRPr="003038A4">
        <w:rPr>
          <w:rFonts w:ascii="Palatino Linotype" w:hAnsi="Palatino Linotype" w:cs="Arial"/>
          <w:b/>
          <w:i/>
          <w:color w:val="000000" w:themeColor="text1"/>
        </w:rPr>
        <w:t>“RESP. SOL 0030.pdf</w:t>
      </w:r>
      <w:r w:rsidRPr="003038A4">
        <w:rPr>
          <w:rFonts w:ascii="Palatino Linotype" w:hAnsi="Palatino Linotype"/>
          <w:b/>
          <w:bCs/>
          <w:i/>
        </w:rPr>
        <w:t>”</w:t>
      </w:r>
      <w:r w:rsidRPr="003038A4">
        <w:rPr>
          <w:rFonts w:ascii="Palatino Linotype" w:hAnsi="Palatino Linotype"/>
          <w:bCs/>
        </w:rPr>
        <w:t>, de los que</w:t>
      </w:r>
      <w:r w:rsidRPr="003038A4">
        <w:rPr>
          <w:rFonts w:ascii="Palatino Linotype" w:hAnsi="Palatino Linotype" w:cs="Arial"/>
          <w:color w:val="000000" w:themeColor="text1"/>
        </w:rPr>
        <w:t xml:space="preserve"> sustancialmente se desprende el contenido siguiente</w:t>
      </w:r>
      <w:r w:rsidRPr="003038A4">
        <w:rPr>
          <w:rFonts w:ascii="Palatino Linotype" w:hAnsi="Palatino Linotype"/>
          <w:bCs/>
        </w:rPr>
        <w:t>:</w:t>
      </w:r>
    </w:p>
    <w:p w14:paraId="771BE6C2" w14:textId="77777777" w:rsidR="00D847A1" w:rsidRPr="003038A4" w:rsidRDefault="00D847A1" w:rsidP="00D847A1">
      <w:pPr>
        <w:spacing w:line="360" w:lineRule="auto"/>
        <w:jc w:val="both"/>
        <w:rPr>
          <w:rFonts w:ascii="Palatino Linotype" w:hAnsi="Palatino Linotype"/>
          <w:bCs/>
        </w:rPr>
      </w:pPr>
    </w:p>
    <w:p w14:paraId="04709E96" w14:textId="28BE09FC" w:rsidR="00D847A1" w:rsidRPr="003038A4" w:rsidRDefault="00835C16" w:rsidP="00D847A1">
      <w:pPr>
        <w:pStyle w:val="Prrafodelista"/>
        <w:numPr>
          <w:ilvl w:val="0"/>
          <w:numId w:val="6"/>
        </w:numPr>
        <w:spacing w:line="360" w:lineRule="auto"/>
        <w:jc w:val="both"/>
        <w:rPr>
          <w:rFonts w:ascii="Palatino Linotype" w:hAnsi="Palatino Linotype"/>
          <w:bCs/>
        </w:rPr>
      </w:pPr>
      <w:r w:rsidRPr="003038A4">
        <w:rPr>
          <w:rFonts w:ascii="Palatino Linotype" w:hAnsi="Palatino Linotype"/>
          <w:b/>
          <w:bCs/>
        </w:rPr>
        <w:t>Oficio No. PMIX/DA/RH/0186/</w:t>
      </w:r>
      <w:r w:rsidR="00D42B2E" w:rsidRPr="003038A4">
        <w:rPr>
          <w:rFonts w:ascii="Palatino Linotype" w:hAnsi="Palatino Linotype"/>
          <w:b/>
          <w:bCs/>
        </w:rPr>
        <w:t>2023 de</w:t>
      </w:r>
      <w:r w:rsidRPr="003038A4">
        <w:rPr>
          <w:rFonts w:ascii="Palatino Linotype" w:hAnsi="Palatino Linotype"/>
          <w:bCs/>
        </w:rPr>
        <w:t xml:space="preserve"> fecha dos de febrero de dos mil veintitrés,</w:t>
      </w:r>
      <w:r w:rsidRPr="003038A4">
        <w:rPr>
          <w:rFonts w:ascii="Palatino Linotype" w:hAnsi="Palatino Linotype"/>
          <w:b/>
          <w:bCs/>
        </w:rPr>
        <w:t xml:space="preserve"> </w:t>
      </w:r>
      <w:r w:rsidRPr="003038A4">
        <w:rPr>
          <w:rFonts w:ascii="Palatino Linotype" w:hAnsi="Palatino Linotype"/>
          <w:bCs/>
        </w:rPr>
        <w:t xml:space="preserve">suscrito por la Dra. Marivel Jaqueline </w:t>
      </w:r>
      <w:r w:rsidR="00C51415" w:rsidRPr="003038A4">
        <w:rPr>
          <w:rFonts w:ascii="Palatino Linotype" w:hAnsi="Palatino Linotype"/>
          <w:bCs/>
        </w:rPr>
        <w:t>Zúñiga</w:t>
      </w:r>
      <w:r w:rsidRPr="003038A4">
        <w:rPr>
          <w:rFonts w:ascii="Palatino Linotype" w:hAnsi="Palatino Linotype"/>
          <w:bCs/>
        </w:rPr>
        <w:t xml:space="preserve"> González.  Directora de Administración, mediante el cual refiere</w:t>
      </w:r>
      <w:r w:rsidR="00D847A1" w:rsidRPr="003038A4">
        <w:rPr>
          <w:rFonts w:ascii="Palatino Linotype" w:hAnsi="Palatino Linotype"/>
          <w:bCs/>
        </w:rPr>
        <w:t>:</w:t>
      </w:r>
    </w:p>
    <w:p w14:paraId="697682E4" w14:textId="43344EFB" w:rsidR="00835C16" w:rsidRPr="003038A4" w:rsidRDefault="008F72A9" w:rsidP="00835C16">
      <w:pPr>
        <w:pStyle w:val="Prrafodelista"/>
        <w:spacing w:line="360" w:lineRule="auto"/>
        <w:ind w:left="720"/>
        <w:jc w:val="both"/>
        <w:rPr>
          <w:rFonts w:ascii="Palatino Linotype" w:hAnsi="Palatino Linotype"/>
          <w:bCs/>
          <w:i/>
        </w:rPr>
      </w:pPr>
      <w:r w:rsidRPr="003038A4">
        <w:rPr>
          <w:rFonts w:ascii="Palatino Linotype" w:hAnsi="Palatino Linotype"/>
          <w:bCs/>
          <w:i/>
        </w:rPr>
        <w:t>“</w:t>
      </w:r>
      <w:r w:rsidR="00835C16" w:rsidRPr="003038A4">
        <w:rPr>
          <w:rFonts w:ascii="Palatino Linotype" w:hAnsi="Palatino Linotype"/>
          <w:bCs/>
          <w:i/>
        </w:rPr>
        <w:t>En atención a su oficio PMIX/UTAIPM/0064/2023, en el que se requiere dar respuesta a lo solicitado a través del sistema SAIMEX con número de folio 00030/IXTLAHUA/IP/2023, al respecto le informo que:</w:t>
      </w:r>
    </w:p>
    <w:p w14:paraId="42901F81" w14:textId="77777777" w:rsidR="00835C16" w:rsidRPr="003038A4" w:rsidRDefault="00835C16" w:rsidP="00835C16">
      <w:pPr>
        <w:pStyle w:val="Prrafodelista"/>
        <w:spacing w:line="360" w:lineRule="auto"/>
        <w:ind w:left="720"/>
        <w:jc w:val="both"/>
        <w:rPr>
          <w:rFonts w:ascii="Palatino Linotype" w:hAnsi="Palatino Linotype"/>
          <w:bCs/>
          <w:i/>
        </w:rPr>
      </w:pPr>
    </w:p>
    <w:p w14:paraId="48C6BE30" w14:textId="77777777" w:rsidR="008F72A9" w:rsidRPr="003038A4" w:rsidRDefault="00835C16" w:rsidP="00835C16">
      <w:pPr>
        <w:pStyle w:val="Prrafodelista"/>
        <w:spacing w:line="360" w:lineRule="auto"/>
        <w:ind w:left="720"/>
        <w:jc w:val="both"/>
        <w:rPr>
          <w:rFonts w:ascii="Palatino Linotype" w:hAnsi="Palatino Linotype"/>
          <w:bCs/>
          <w:i/>
        </w:rPr>
      </w:pPr>
      <w:r w:rsidRPr="003038A4">
        <w:rPr>
          <w:rFonts w:ascii="Palatino Linotype" w:hAnsi="Palatino Linotype"/>
          <w:b/>
          <w:bCs/>
          <w:i/>
        </w:rPr>
        <w:t>No existe en este Ayuntamiento Constitucional de Ixtlahuaca el área denominada administración y finanzas de la cual requiere información</w:t>
      </w:r>
      <w:r w:rsidRPr="003038A4">
        <w:rPr>
          <w:rFonts w:ascii="Palatino Linotype" w:hAnsi="Palatino Linotype"/>
          <w:bCs/>
          <w:i/>
        </w:rPr>
        <w:t>.</w:t>
      </w:r>
    </w:p>
    <w:p w14:paraId="258EB963" w14:textId="55F77577" w:rsidR="00835C16" w:rsidRPr="003038A4" w:rsidRDefault="008F72A9" w:rsidP="00835C16">
      <w:pPr>
        <w:pStyle w:val="Prrafodelista"/>
        <w:spacing w:line="360" w:lineRule="auto"/>
        <w:ind w:left="720"/>
        <w:jc w:val="both"/>
        <w:rPr>
          <w:rFonts w:ascii="Palatino Linotype" w:hAnsi="Palatino Linotype"/>
          <w:b/>
          <w:bCs/>
          <w:i/>
        </w:rPr>
      </w:pPr>
      <w:r w:rsidRPr="003038A4">
        <w:rPr>
          <w:rFonts w:ascii="Palatino Linotype" w:hAnsi="Palatino Linotype"/>
          <w:b/>
          <w:bCs/>
          <w:i/>
        </w:rPr>
        <w:t>…” [Sic]</w:t>
      </w:r>
    </w:p>
    <w:p w14:paraId="2B159928" w14:textId="77777777" w:rsidR="0061767D" w:rsidRPr="003038A4" w:rsidRDefault="0061767D" w:rsidP="00835C16">
      <w:pPr>
        <w:pStyle w:val="Prrafodelista"/>
        <w:spacing w:line="360" w:lineRule="auto"/>
        <w:ind w:left="720"/>
        <w:jc w:val="both"/>
        <w:rPr>
          <w:rFonts w:ascii="Palatino Linotype" w:hAnsi="Palatino Linotype"/>
          <w:b/>
          <w:bCs/>
          <w:i/>
        </w:rPr>
      </w:pPr>
    </w:p>
    <w:p w14:paraId="5EB93BBD" w14:textId="2344A597" w:rsidR="003E7CC4" w:rsidRPr="003038A4" w:rsidRDefault="0061767D" w:rsidP="00D847A1">
      <w:pPr>
        <w:spacing w:line="360" w:lineRule="auto"/>
        <w:jc w:val="both"/>
        <w:rPr>
          <w:rFonts w:ascii="Palatino Linotype" w:hAnsi="Palatino Linotype"/>
        </w:rPr>
      </w:pPr>
      <w:r w:rsidRPr="003038A4">
        <w:rPr>
          <w:rFonts w:ascii="Palatino Linotype" w:hAnsi="Palatino Linotype"/>
        </w:rPr>
        <w:t>Una vez expuesto lo anterior, es pertinente señalar que el Particular al momento de interponer el Recurso de Revisión que nos ocupa, señaló su inconformidad respecto a la entrega señalando como motivo de info</w:t>
      </w:r>
      <w:r w:rsidR="00706F2B" w:rsidRPr="003038A4">
        <w:rPr>
          <w:rFonts w:ascii="Palatino Linotype" w:hAnsi="Palatino Linotype"/>
        </w:rPr>
        <w:t>rmidad</w:t>
      </w:r>
      <w:r w:rsidRPr="003038A4">
        <w:rPr>
          <w:rFonts w:ascii="Palatino Linotype" w:hAnsi="Palatino Linotype"/>
        </w:rPr>
        <w:t xml:space="preserve">: </w:t>
      </w:r>
      <w:r w:rsidRPr="003038A4">
        <w:rPr>
          <w:rFonts w:ascii="Palatino Linotype" w:hAnsi="Palatino Linotype"/>
          <w:i/>
        </w:rPr>
        <w:t>“El sujeto obligado no entrega la información requerida cuando bien puede suplir lo requerido o entregar las expresiones documentales relacionadas con lo solicitado”</w:t>
      </w:r>
      <w:r w:rsidR="00375F3B" w:rsidRPr="003038A4">
        <w:rPr>
          <w:rFonts w:ascii="Palatino Linotype" w:hAnsi="Palatino Linotype"/>
          <w:i/>
        </w:rPr>
        <w:t>,</w:t>
      </w:r>
      <w:r w:rsidR="00375F3B" w:rsidRPr="003038A4">
        <w:rPr>
          <w:rFonts w:ascii="Palatino Linotype" w:hAnsi="Palatino Linotype"/>
        </w:rPr>
        <w:t xml:space="preserve"> </w:t>
      </w:r>
      <w:r w:rsidR="003E7CC4" w:rsidRPr="003038A4">
        <w:rPr>
          <w:rFonts w:ascii="Palatino Linotype" w:hAnsi="Palatino Linotype"/>
        </w:rPr>
        <w:t xml:space="preserve">por lo que una vez abierta la etapa de instrucción el </w:t>
      </w:r>
      <w:r w:rsidR="003E7CC4" w:rsidRPr="003038A4">
        <w:rPr>
          <w:rFonts w:ascii="Palatino Linotype" w:hAnsi="Palatino Linotype"/>
          <w:b/>
        </w:rPr>
        <w:t xml:space="preserve">Sujeto Obligado </w:t>
      </w:r>
      <w:r w:rsidR="003E7CC4" w:rsidRPr="003038A4">
        <w:rPr>
          <w:rFonts w:ascii="Palatino Linotype" w:hAnsi="Palatino Linotype"/>
        </w:rPr>
        <w:t xml:space="preserve"> rindió informe justificado en los términos siguientes;</w:t>
      </w:r>
    </w:p>
    <w:p w14:paraId="13F30F74" w14:textId="6726CAE7" w:rsidR="005E7AF0" w:rsidRPr="003038A4" w:rsidRDefault="005E7AF0" w:rsidP="00D847A1">
      <w:pPr>
        <w:spacing w:line="360" w:lineRule="auto"/>
        <w:jc w:val="both"/>
        <w:rPr>
          <w:rFonts w:ascii="Palatino Linotype" w:hAnsi="Palatino Linotype"/>
          <w:i/>
        </w:rPr>
      </w:pPr>
    </w:p>
    <w:p w14:paraId="52EFCFC2" w14:textId="77777777" w:rsidR="00FA69AD" w:rsidRPr="003038A4" w:rsidRDefault="003038A4" w:rsidP="005E7AF0">
      <w:pPr>
        <w:pStyle w:val="Prrafodelista"/>
        <w:numPr>
          <w:ilvl w:val="0"/>
          <w:numId w:val="15"/>
        </w:numPr>
        <w:spacing w:line="360" w:lineRule="auto"/>
        <w:jc w:val="both"/>
        <w:rPr>
          <w:rFonts w:ascii="Palatino Linotype" w:hAnsi="Palatino Linotype"/>
          <w:i/>
        </w:rPr>
      </w:pPr>
      <w:hyperlink r:id="rId8" w:history="1">
        <w:r w:rsidR="005E7AF0" w:rsidRPr="003038A4">
          <w:rPr>
            <w:rStyle w:val="Hipervnculo"/>
            <w:rFonts w:ascii="Palatino Linotype" w:eastAsia="Calibri" w:hAnsi="Palatino Linotype" w:cs="Arial"/>
            <w:b/>
            <w:bCs/>
            <w:i/>
            <w:color w:val="auto"/>
          </w:rPr>
          <w:t>RESP. SOL 0030.pdf</w:t>
        </w:r>
      </w:hyperlink>
      <w:r w:rsidR="003E7CC4" w:rsidRPr="003038A4">
        <w:rPr>
          <w:rFonts w:ascii="Palatino Linotype" w:hAnsi="Palatino Linotype"/>
          <w:i/>
        </w:rPr>
        <w:t xml:space="preserve">: Consta de una foja en formato PDF con número de oficio PMIX/DA/RH/0186/2023 signado por la Directora de Administración </w:t>
      </w:r>
      <w:r w:rsidR="00FA69AD" w:rsidRPr="003038A4">
        <w:rPr>
          <w:rFonts w:ascii="Palatino Linotype" w:hAnsi="Palatino Linotype"/>
          <w:i/>
        </w:rPr>
        <w:t>en el que refiere que no existe el área denominada “administración y finanzas”</w:t>
      </w:r>
    </w:p>
    <w:p w14:paraId="232C227D" w14:textId="518503D3" w:rsidR="005E7AF0" w:rsidRPr="003038A4" w:rsidRDefault="003038A4" w:rsidP="005E7AF0">
      <w:pPr>
        <w:pStyle w:val="Prrafodelista"/>
        <w:numPr>
          <w:ilvl w:val="0"/>
          <w:numId w:val="15"/>
        </w:numPr>
        <w:spacing w:line="360" w:lineRule="auto"/>
        <w:jc w:val="both"/>
        <w:rPr>
          <w:rFonts w:ascii="Palatino Linotype" w:hAnsi="Palatino Linotype"/>
          <w:i/>
        </w:rPr>
      </w:pPr>
      <w:hyperlink r:id="rId9" w:history="1">
        <w:r w:rsidR="005E7AF0" w:rsidRPr="003038A4">
          <w:rPr>
            <w:rStyle w:val="Hipervnculo"/>
            <w:rFonts w:ascii="Palatino Linotype" w:eastAsia="Calibri" w:hAnsi="Palatino Linotype" w:cs="Arial"/>
            <w:b/>
            <w:bCs/>
            <w:i/>
            <w:color w:val="auto"/>
          </w:rPr>
          <w:t>INFORME DE CUMPLIMIENTO RR01060.pdf</w:t>
        </w:r>
      </w:hyperlink>
      <w:r w:rsidR="00FA69AD" w:rsidRPr="003038A4">
        <w:rPr>
          <w:rFonts w:ascii="Palatino Linotype" w:hAnsi="Palatino Linotype" w:cs="Arial"/>
          <w:i/>
        </w:rPr>
        <w:t xml:space="preserve">:  Consta de dos fojas en formato PDF signado por el Titular de la Unidad de Transparencia y Acceso a la Información Pública Municipal mediante el cual remite informe justificado </w:t>
      </w:r>
      <w:r w:rsidR="007A57FD" w:rsidRPr="003038A4">
        <w:rPr>
          <w:rFonts w:ascii="Palatino Linotype" w:hAnsi="Palatino Linotype" w:cs="Arial"/>
          <w:i/>
        </w:rPr>
        <w:t>señalando que de acuerdo a su bando municipal no existe  el área denominada por el Recurrente como “Administración y Finanzas”.</w:t>
      </w:r>
    </w:p>
    <w:p w14:paraId="76AE8658" w14:textId="6AC3E2F9" w:rsidR="002A693D" w:rsidRPr="003038A4" w:rsidRDefault="002A693D" w:rsidP="00D42B2E">
      <w:pPr>
        <w:pStyle w:val="Prrafodelista"/>
        <w:tabs>
          <w:tab w:val="left" w:pos="142"/>
          <w:tab w:val="left" w:pos="284"/>
          <w:tab w:val="left" w:pos="426"/>
        </w:tabs>
        <w:spacing w:before="240" w:after="240" w:line="360" w:lineRule="auto"/>
        <w:ind w:left="0"/>
        <w:contextualSpacing/>
        <w:jc w:val="both"/>
        <w:rPr>
          <w:rFonts w:ascii="Palatino Linotype" w:hAnsi="Palatino Linotype"/>
          <w:bCs/>
        </w:rPr>
      </w:pPr>
    </w:p>
    <w:p w14:paraId="1FD3CFBC" w14:textId="79056D36" w:rsidR="00F52C59" w:rsidRPr="003038A4" w:rsidRDefault="00D42B2E" w:rsidP="005E7AF0">
      <w:pPr>
        <w:pStyle w:val="Prrafodelista"/>
        <w:tabs>
          <w:tab w:val="left" w:pos="142"/>
          <w:tab w:val="left" w:pos="284"/>
          <w:tab w:val="left" w:pos="426"/>
        </w:tabs>
        <w:spacing w:before="240" w:after="240" w:line="360" w:lineRule="auto"/>
        <w:ind w:left="0"/>
        <w:contextualSpacing/>
        <w:jc w:val="both"/>
        <w:rPr>
          <w:rFonts w:ascii="Palatino Linotype" w:hAnsi="Palatino Linotype" w:cs="Arial"/>
          <w:b/>
          <w:color w:val="000000" w:themeColor="text1"/>
        </w:rPr>
      </w:pPr>
      <w:r w:rsidRPr="003038A4">
        <w:rPr>
          <w:rFonts w:ascii="Palatino Linotype" w:hAnsi="Palatino Linotype"/>
        </w:rPr>
        <w:t xml:space="preserve">Es </w:t>
      </w:r>
      <w:r w:rsidR="00887D52" w:rsidRPr="003038A4">
        <w:rPr>
          <w:rFonts w:ascii="Palatino Linotype" w:hAnsi="Palatino Linotype" w:cs="Arial"/>
          <w:color w:val="000000" w:themeColor="text1"/>
        </w:rPr>
        <w:t>menester señalar que</w:t>
      </w:r>
      <w:r w:rsidR="00C51415" w:rsidRPr="003038A4">
        <w:rPr>
          <w:rFonts w:ascii="Palatino Linotype" w:hAnsi="Palatino Linotype" w:cs="Arial"/>
          <w:color w:val="000000" w:themeColor="text1"/>
        </w:rPr>
        <w:t>,</w:t>
      </w:r>
      <w:r w:rsidR="00887D52" w:rsidRPr="003038A4">
        <w:rPr>
          <w:rFonts w:ascii="Palatino Linotype" w:hAnsi="Palatino Linotype" w:cs="Arial"/>
          <w:color w:val="000000" w:themeColor="text1"/>
        </w:rPr>
        <w:t xml:space="preserve"> de conformidad con</w:t>
      </w:r>
      <w:r w:rsidR="00F52C59" w:rsidRPr="003038A4">
        <w:rPr>
          <w:rFonts w:ascii="Palatino Linotype" w:hAnsi="Palatino Linotype" w:cs="Arial"/>
          <w:color w:val="000000" w:themeColor="text1"/>
        </w:rPr>
        <w:t xml:space="preserve"> el </w:t>
      </w:r>
      <w:r w:rsidR="00F52C59" w:rsidRPr="003038A4">
        <w:rPr>
          <w:rFonts w:ascii="Palatino Linotype" w:hAnsi="Palatino Linotype" w:cs="Arial"/>
          <w:b/>
          <w:color w:val="000000" w:themeColor="text1"/>
        </w:rPr>
        <w:t>Bando Municipal de Ayuntamiento de Ixtlahuaca</w:t>
      </w:r>
      <w:r w:rsidR="00917673" w:rsidRPr="003038A4">
        <w:rPr>
          <w:rFonts w:ascii="Palatino Linotype" w:hAnsi="Palatino Linotype" w:cs="Arial"/>
          <w:b/>
          <w:color w:val="000000" w:themeColor="text1"/>
        </w:rPr>
        <w:t xml:space="preserve"> 2022-2024</w:t>
      </w:r>
      <w:r w:rsidR="00F52C59" w:rsidRPr="003038A4">
        <w:rPr>
          <w:rFonts w:ascii="Palatino Linotype" w:hAnsi="Palatino Linotype" w:cs="Arial"/>
          <w:b/>
          <w:color w:val="000000" w:themeColor="text1"/>
        </w:rPr>
        <w:t>:</w:t>
      </w:r>
    </w:p>
    <w:p w14:paraId="52DBDD25" w14:textId="77777777" w:rsidR="00F52C59" w:rsidRPr="003038A4" w:rsidRDefault="00F52C59" w:rsidP="00F52C59">
      <w:pPr>
        <w:spacing w:line="360" w:lineRule="auto"/>
        <w:ind w:left="567" w:right="565"/>
        <w:jc w:val="both"/>
        <w:rPr>
          <w:rFonts w:ascii="Palatino Linotype" w:hAnsi="Palatino Linotype"/>
          <w:b/>
          <w:i/>
          <w:sz w:val="22"/>
          <w:szCs w:val="22"/>
        </w:rPr>
      </w:pPr>
    </w:p>
    <w:p w14:paraId="25E18F5C" w14:textId="77777777" w:rsidR="00F52C59" w:rsidRPr="003038A4" w:rsidRDefault="00F52C59" w:rsidP="00F52C59">
      <w:pPr>
        <w:spacing w:line="360" w:lineRule="auto"/>
        <w:ind w:left="567" w:right="565"/>
        <w:jc w:val="both"/>
        <w:rPr>
          <w:rFonts w:ascii="Palatino Linotype" w:hAnsi="Palatino Linotype"/>
          <w:b/>
          <w:i/>
          <w:sz w:val="22"/>
          <w:szCs w:val="22"/>
        </w:rPr>
      </w:pPr>
      <w:r w:rsidRPr="003038A4">
        <w:rPr>
          <w:rFonts w:ascii="Palatino Linotype" w:hAnsi="Palatino Linotype"/>
          <w:b/>
          <w:i/>
          <w:sz w:val="22"/>
          <w:szCs w:val="22"/>
        </w:rPr>
        <w:t xml:space="preserve">Artículo 43.- La Administración Pública Municipal Centralizada estará integrada por las siguientes dependencias administrativas: </w:t>
      </w:r>
    </w:p>
    <w:p w14:paraId="5A667F42"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I. ÁREAS AUXILIARES: </w:t>
      </w:r>
    </w:p>
    <w:p w14:paraId="394C4883"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a) Secretaría Particular; </w:t>
      </w:r>
    </w:p>
    <w:p w14:paraId="4E9FFFFA"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b) Secretaría Técnica; </w:t>
      </w:r>
    </w:p>
    <w:p w14:paraId="10E1A40D"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c) Coordinación Municipal de Mejora Regulatoria; </w:t>
      </w:r>
    </w:p>
    <w:p w14:paraId="512B7279"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d) Coordinación de Protección Civil y Bomberos; </w:t>
      </w:r>
    </w:p>
    <w:p w14:paraId="6A9ED8A9"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e) Coordinación de Comunicación Social. </w:t>
      </w:r>
    </w:p>
    <w:p w14:paraId="48083280" w14:textId="77777777" w:rsidR="00F52C59" w:rsidRPr="003038A4" w:rsidRDefault="00F52C59" w:rsidP="00F52C59">
      <w:pPr>
        <w:spacing w:line="360" w:lineRule="auto"/>
        <w:ind w:left="567" w:right="565"/>
        <w:jc w:val="both"/>
        <w:rPr>
          <w:rFonts w:ascii="Palatino Linotype" w:hAnsi="Palatino Linotype"/>
          <w:b/>
          <w:i/>
          <w:sz w:val="22"/>
          <w:szCs w:val="22"/>
        </w:rPr>
      </w:pPr>
      <w:r w:rsidRPr="003038A4">
        <w:rPr>
          <w:rFonts w:ascii="Palatino Linotype" w:hAnsi="Palatino Linotype"/>
          <w:b/>
          <w:i/>
          <w:sz w:val="22"/>
          <w:szCs w:val="22"/>
        </w:rPr>
        <w:t>II. SECTOR CENTRAL:</w:t>
      </w:r>
    </w:p>
    <w:p w14:paraId="2284EB6A"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 a) Secretaría del Ayuntamiento; </w:t>
      </w:r>
    </w:p>
    <w:p w14:paraId="46799798" w14:textId="77777777" w:rsidR="00F52C59" w:rsidRPr="003038A4" w:rsidRDefault="00F52C59" w:rsidP="00F52C59">
      <w:pPr>
        <w:spacing w:line="360" w:lineRule="auto"/>
        <w:ind w:left="567" w:right="565"/>
        <w:jc w:val="both"/>
        <w:rPr>
          <w:rFonts w:ascii="Palatino Linotype" w:hAnsi="Palatino Linotype"/>
          <w:b/>
          <w:i/>
          <w:sz w:val="22"/>
          <w:szCs w:val="22"/>
          <w:u w:val="single"/>
        </w:rPr>
      </w:pPr>
      <w:r w:rsidRPr="003038A4">
        <w:rPr>
          <w:rFonts w:ascii="Palatino Linotype" w:hAnsi="Palatino Linotype"/>
          <w:b/>
          <w:i/>
          <w:sz w:val="22"/>
          <w:szCs w:val="22"/>
          <w:u w:val="single"/>
        </w:rPr>
        <w:t xml:space="preserve">b) Tesorería Municipal; </w:t>
      </w:r>
    </w:p>
    <w:p w14:paraId="042F593F"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c) Contraloría Municipal; </w:t>
      </w:r>
    </w:p>
    <w:p w14:paraId="5F06C5F9"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d) Dirección Jurídica Consultiva; </w:t>
      </w:r>
    </w:p>
    <w:p w14:paraId="0A5CAA17"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e) Dirección de Planeación del Territorio;</w:t>
      </w:r>
    </w:p>
    <w:p w14:paraId="35C63F55"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 f) Dirección de Infraestructura Municipal; </w:t>
      </w:r>
    </w:p>
    <w:p w14:paraId="51FFC643"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g) Desarrollo Económico y Fomento Comercial e Industrial; </w:t>
      </w:r>
    </w:p>
    <w:p w14:paraId="4A22F609" w14:textId="77777777" w:rsidR="00F52C59" w:rsidRPr="003038A4" w:rsidRDefault="00F52C59" w:rsidP="00F52C59">
      <w:pPr>
        <w:spacing w:line="360" w:lineRule="auto"/>
        <w:ind w:left="567" w:right="565"/>
        <w:jc w:val="both"/>
        <w:rPr>
          <w:rFonts w:ascii="Palatino Linotype" w:hAnsi="Palatino Linotype"/>
          <w:b/>
          <w:i/>
          <w:sz w:val="22"/>
          <w:szCs w:val="22"/>
        </w:rPr>
      </w:pPr>
      <w:r w:rsidRPr="003038A4">
        <w:rPr>
          <w:rFonts w:ascii="Palatino Linotype" w:hAnsi="Palatino Linotype"/>
          <w:b/>
          <w:i/>
          <w:sz w:val="22"/>
          <w:szCs w:val="22"/>
        </w:rPr>
        <w:t xml:space="preserve">h) </w:t>
      </w:r>
      <w:r w:rsidRPr="003038A4">
        <w:rPr>
          <w:rFonts w:ascii="Palatino Linotype" w:hAnsi="Palatino Linotype"/>
          <w:b/>
          <w:i/>
          <w:sz w:val="22"/>
          <w:szCs w:val="22"/>
          <w:u w:val="single"/>
        </w:rPr>
        <w:t>Dirección de Administración;</w:t>
      </w:r>
      <w:r w:rsidRPr="003038A4">
        <w:rPr>
          <w:rFonts w:ascii="Palatino Linotype" w:hAnsi="Palatino Linotype"/>
          <w:b/>
          <w:i/>
          <w:sz w:val="22"/>
          <w:szCs w:val="22"/>
        </w:rPr>
        <w:t xml:space="preserve"> </w:t>
      </w:r>
    </w:p>
    <w:p w14:paraId="1C2156B9"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lastRenderedPageBreak/>
        <w:t xml:space="preserve">i) Dirección de Gobierno Municipal; </w:t>
      </w:r>
    </w:p>
    <w:p w14:paraId="57323A1B"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j) Dirección de Impulso Social y Atención a Grupos Vulnerables; </w:t>
      </w:r>
    </w:p>
    <w:p w14:paraId="440CA707"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k) Dirección de Seguridad Pública, Desarrollo Vial y Tránsito; </w:t>
      </w:r>
    </w:p>
    <w:p w14:paraId="5DCB2B2B"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l) Dirección del Campo; </w:t>
      </w:r>
    </w:p>
    <w:p w14:paraId="08E22762" w14:textId="77777777" w:rsidR="00F52C59"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m) Dirección de Servicios Públicos e Imagen Urbana; </w:t>
      </w:r>
    </w:p>
    <w:p w14:paraId="3948F5DA" w14:textId="670D9E8F" w:rsidR="00F52C59" w:rsidRPr="003038A4" w:rsidRDefault="00F52C59" w:rsidP="00F52C59">
      <w:pPr>
        <w:spacing w:line="360" w:lineRule="auto"/>
        <w:ind w:left="567" w:right="565"/>
        <w:jc w:val="both"/>
        <w:rPr>
          <w:rFonts w:ascii="Palatino Linotype" w:hAnsi="Palatino Linotype" w:cs="Arial"/>
          <w:i/>
          <w:color w:val="000000" w:themeColor="text1"/>
          <w:sz w:val="22"/>
          <w:szCs w:val="22"/>
        </w:rPr>
      </w:pPr>
      <w:r w:rsidRPr="003038A4">
        <w:rPr>
          <w:rFonts w:ascii="Palatino Linotype" w:hAnsi="Palatino Linotype"/>
          <w:i/>
          <w:sz w:val="22"/>
          <w:szCs w:val="22"/>
        </w:rPr>
        <w:t>n) Dirección de Medio Ambiente y Cuidado de Recursos Naturales;</w:t>
      </w:r>
    </w:p>
    <w:p w14:paraId="5C853654" w14:textId="3C5D9C21" w:rsidR="00F52C59" w:rsidRPr="003038A4" w:rsidRDefault="00F52C59" w:rsidP="00F52C59">
      <w:pPr>
        <w:spacing w:line="360" w:lineRule="auto"/>
        <w:ind w:left="567" w:right="565"/>
        <w:jc w:val="both"/>
        <w:rPr>
          <w:rFonts w:ascii="Palatino Linotype" w:hAnsi="Palatino Linotype" w:cs="Arial"/>
          <w:i/>
          <w:color w:val="000000" w:themeColor="text1"/>
          <w:sz w:val="22"/>
          <w:szCs w:val="22"/>
        </w:rPr>
      </w:pPr>
      <w:r w:rsidRPr="003038A4">
        <w:rPr>
          <w:rFonts w:ascii="Palatino Linotype" w:hAnsi="Palatino Linotype" w:cs="Arial"/>
          <w:i/>
          <w:color w:val="000000" w:themeColor="text1"/>
          <w:sz w:val="22"/>
          <w:szCs w:val="22"/>
        </w:rPr>
        <w:t>(…)</w:t>
      </w:r>
    </w:p>
    <w:p w14:paraId="13720690" w14:textId="77777777" w:rsidR="00C42B7D" w:rsidRPr="003038A4" w:rsidRDefault="00C42B7D" w:rsidP="00F52C59">
      <w:pPr>
        <w:spacing w:line="360" w:lineRule="auto"/>
        <w:ind w:left="567" w:right="565"/>
        <w:jc w:val="both"/>
        <w:rPr>
          <w:rFonts w:ascii="Palatino Linotype" w:hAnsi="Palatino Linotype" w:cs="Arial"/>
          <w:i/>
          <w:color w:val="000000" w:themeColor="text1"/>
          <w:sz w:val="22"/>
          <w:szCs w:val="22"/>
        </w:rPr>
      </w:pPr>
    </w:p>
    <w:p w14:paraId="1F632753" w14:textId="05062750" w:rsidR="0022258F" w:rsidRPr="003038A4" w:rsidRDefault="00F52C59" w:rsidP="00F52C59">
      <w:pPr>
        <w:spacing w:line="360" w:lineRule="auto"/>
        <w:ind w:left="567" w:right="565"/>
        <w:jc w:val="both"/>
        <w:rPr>
          <w:rFonts w:ascii="Palatino Linotype" w:hAnsi="Palatino Linotype"/>
          <w:i/>
          <w:sz w:val="22"/>
          <w:szCs w:val="22"/>
        </w:rPr>
      </w:pPr>
      <w:r w:rsidRPr="003038A4">
        <w:rPr>
          <w:rFonts w:ascii="Palatino Linotype" w:hAnsi="Palatino Linotype"/>
          <w:i/>
          <w:sz w:val="22"/>
          <w:szCs w:val="22"/>
        </w:rPr>
        <w:t xml:space="preserve">Artículo 130.- El Ayuntamiento, a través de la </w:t>
      </w:r>
      <w:r w:rsidRPr="003038A4">
        <w:rPr>
          <w:rFonts w:ascii="Palatino Linotype" w:hAnsi="Palatino Linotype"/>
          <w:b/>
          <w:i/>
          <w:sz w:val="22"/>
          <w:szCs w:val="22"/>
        </w:rPr>
        <w:t xml:space="preserve">Dirección de Administración, tendrá la función de planear, organizar y controlar los recursos humanos, materiales y servicios generales e informáticos, </w:t>
      </w:r>
      <w:r w:rsidRPr="003038A4">
        <w:rPr>
          <w:rFonts w:ascii="Palatino Linotype" w:hAnsi="Palatino Linotype"/>
          <w:i/>
          <w:sz w:val="22"/>
          <w:szCs w:val="22"/>
        </w:rPr>
        <w:t>para fortalecer las soluciones internas de las áreas administrativas del ayuntamiento que contribuyan a mejorar las respuestas frente a las demandas de la ciudadanía. Ésta trabajará bajo tres grandes dimensiones; los recursos humanos como insumo principal del quehacer institucional, los recursos materiales, mismos que deberán ser utilizados con racionalidad económica, distribución administrativa-versus operativa y con transparencia en lo referente a su manejo, asignación y licitación, para, finalmente, generar una reingeniería de los sistemas computacionales, todo ello para el óptimo funcionamiento de las diversas áreas de la administración municipal.</w:t>
      </w:r>
    </w:p>
    <w:p w14:paraId="581EE8E0" w14:textId="77777777" w:rsidR="0022258F" w:rsidRPr="003038A4" w:rsidRDefault="0022258F" w:rsidP="00F52C59">
      <w:pPr>
        <w:spacing w:line="360" w:lineRule="auto"/>
        <w:ind w:left="567" w:right="565"/>
        <w:jc w:val="both"/>
        <w:rPr>
          <w:rFonts w:ascii="Palatino Linotype" w:hAnsi="Palatino Linotype"/>
          <w:i/>
          <w:sz w:val="22"/>
          <w:szCs w:val="22"/>
        </w:rPr>
      </w:pPr>
    </w:p>
    <w:p w14:paraId="34D8B7C9" w14:textId="64194924" w:rsidR="0022258F" w:rsidRPr="003038A4" w:rsidRDefault="0022258F" w:rsidP="0022258F">
      <w:pPr>
        <w:spacing w:line="360" w:lineRule="auto"/>
        <w:ind w:right="565"/>
        <w:jc w:val="both"/>
        <w:rPr>
          <w:rFonts w:ascii="Palatino Linotype" w:hAnsi="Palatino Linotype"/>
          <w:b/>
          <w:color w:val="FF0000"/>
        </w:rPr>
      </w:pPr>
      <w:r w:rsidRPr="003038A4">
        <w:rPr>
          <w:rFonts w:ascii="Palatino Linotype" w:hAnsi="Palatino Linotype"/>
        </w:rPr>
        <w:t xml:space="preserve">A mayor abundamiento en alusión a la normatividad previamente plasmada, sirven de sustento las siguientes imágenes ilustrativas, correspondientes al organigrama del </w:t>
      </w:r>
      <w:r w:rsidRPr="003038A4">
        <w:rPr>
          <w:rFonts w:ascii="Palatino Linotype" w:hAnsi="Palatino Linotype"/>
          <w:b/>
        </w:rPr>
        <w:t>Sujeto Obligado</w:t>
      </w:r>
      <w:r w:rsidR="00917673" w:rsidRPr="003038A4">
        <w:rPr>
          <w:rFonts w:ascii="Palatino Linotype" w:hAnsi="Palatino Linotype"/>
          <w:b/>
        </w:rPr>
        <w:t xml:space="preserve"> consultado en el IPOMEX registro del 2023</w:t>
      </w:r>
      <w:r w:rsidR="00B47515" w:rsidRPr="003038A4">
        <w:rPr>
          <w:rFonts w:ascii="Palatino Linotype" w:hAnsi="Palatino Linotype"/>
          <w:b/>
        </w:rPr>
        <w:t>:</w:t>
      </w:r>
    </w:p>
    <w:p w14:paraId="39E858BE" w14:textId="64DCCADB" w:rsidR="0022258F" w:rsidRPr="003038A4" w:rsidRDefault="007B608F" w:rsidP="007B608F">
      <w:pPr>
        <w:spacing w:line="360" w:lineRule="auto"/>
        <w:ind w:right="565"/>
        <w:jc w:val="both"/>
        <w:rPr>
          <w:rFonts w:ascii="Palatino Linotype" w:hAnsi="Palatino Linotype"/>
          <w:i/>
          <w:sz w:val="22"/>
          <w:szCs w:val="22"/>
        </w:rPr>
      </w:pPr>
      <w:r w:rsidRPr="003038A4">
        <w:rPr>
          <w:rFonts w:ascii="Palatino Linotype" w:hAnsi="Palatino Linotype"/>
          <w:i/>
          <w:noProof/>
          <w:sz w:val="22"/>
          <w:szCs w:val="22"/>
          <w:lang w:val="es-MX" w:eastAsia="es-MX"/>
        </w:rPr>
        <w:lastRenderedPageBreak/>
        <mc:AlternateContent>
          <mc:Choice Requires="wps">
            <w:drawing>
              <wp:anchor distT="0" distB="0" distL="114300" distR="114300" simplePos="0" relativeHeight="251661312" behindDoc="0" locked="0" layoutInCell="1" allowOverlap="1" wp14:anchorId="7F3C10CC" wp14:editId="6D75F05E">
                <wp:simplePos x="0" y="0"/>
                <wp:positionH relativeFrom="column">
                  <wp:posOffset>310515</wp:posOffset>
                </wp:positionH>
                <wp:positionV relativeFrom="paragraph">
                  <wp:posOffset>22860</wp:posOffset>
                </wp:positionV>
                <wp:extent cx="994410" cy="697230"/>
                <wp:effectExtent l="19050" t="19050" r="15240" b="26670"/>
                <wp:wrapNone/>
                <wp:docPr id="1637462784" name="Rectángulo 1"/>
                <wp:cNvGraphicFramePr/>
                <a:graphic xmlns:a="http://schemas.openxmlformats.org/drawingml/2006/main">
                  <a:graphicData uri="http://schemas.microsoft.com/office/word/2010/wordprocessingShape">
                    <wps:wsp>
                      <wps:cNvSpPr/>
                      <wps:spPr>
                        <a:xfrm>
                          <a:off x="0" y="0"/>
                          <a:ext cx="994410" cy="697230"/>
                        </a:xfrm>
                        <a:prstGeom prst="rect">
                          <a:avLst/>
                        </a:pr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6D091" id="Rectángulo 1" o:spid="_x0000_s1026" style="position:absolute;margin-left:24.45pt;margin-top:1.8pt;width:78.3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" fillcolor="white [3212]" strokecolor="white [3212]" strokeweight="3pt"/>
            </w:pict>
          </mc:Fallback>
        </mc:AlternateContent>
      </w:r>
      <w:r w:rsidR="00917673" w:rsidRPr="003038A4">
        <w:rPr>
          <w:rFonts w:ascii="Palatino Linotype" w:hAnsi="Palatino Linotype"/>
          <w:i/>
          <w:noProof/>
          <w:sz w:val="22"/>
          <w:szCs w:val="22"/>
          <w:lang w:val="es-MX" w:eastAsia="es-MX"/>
        </w:rPr>
        <mc:AlternateContent>
          <mc:Choice Requires="wps">
            <w:drawing>
              <wp:anchor distT="0" distB="0" distL="114300" distR="114300" simplePos="0" relativeHeight="251659264" behindDoc="0" locked="0" layoutInCell="1" allowOverlap="1" wp14:anchorId="1C57AAB9" wp14:editId="39CD2AE1">
                <wp:simplePos x="0" y="0"/>
                <wp:positionH relativeFrom="column">
                  <wp:posOffset>3343275</wp:posOffset>
                </wp:positionH>
                <wp:positionV relativeFrom="paragraph">
                  <wp:posOffset>2141220</wp:posOffset>
                </wp:positionV>
                <wp:extent cx="537210" cy="217170"/>
                <wp:effectExtent l="19050" t="19050" r="15240" b="11430"/>
                <wp:wrapNone/>
                <wp:docPr id="252934372" name="Rectángulo 1"/>
                <wp:cNvGraphicFramePr/>
                <a:graphic xmlns:a="http://schemas.openxmlformats.org/drawingml/2006/main">
                  <a:graphicData uri="http://schemas.microsoft.com/office/word/2010/wordprocessingShape">
                    <wps:wsp>
                      <wps:cNvSpPr/>
                      <wps:spPr>
                        <a:xfrm>
                          <a:off x="0" y="0"/>
                          <a:ext cx="537210" cy="21717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8E6237" id="Rectángulo 1" o:spid="_x0000_s1026" style="position:absolute;margin-left:263.25pt;margin-top:168.6pt;width:42.3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" filled="f" strokecolor="red" strokeweight="3pt"/>
            </w:pict>
          </mc:Fallback>
        </mc:AlternateContent>
      </w:r>
      <w:r w:rsidR="00917673" w:rsidRPr="003038A4">
        <w:rPr>
          <w:rFonts w:ascii="Palatino Linotype" w:hAnsi="Palatino Linotype"/>
          <w:i/>
          <w:noProof/>
          <w:sz w:val="22"/>
          <w:szCs w:val="22"/>
          <w:lang w:val="es-MX" w:eastAsia="es-MX"/>
        </w:rPr>
        <w:drawing>
          <wp:inline distT="0" distB="0" distL="0" distR="0" wp14:anchorId="3CA6F62B" wp14:editId="52B2C51F">
            <wp:extent cx="6271260" cy="3354813"/>
            <wp:effectExtent l="0" t="0" r="0" b="0"/>
            <wp:docPr id="85976595"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6595" name="Imagen 1" descr="Texto&#10;&#10;Descripción generada automáticamente con confianza media"/>
                    <pic:cNvPicPr/>
                  </pic:nvPicPr>
                  <pic:blipFill>
                    <a:blip r:embed="rId10"/>
                    <a:stretch>
                      <a:fillRect/>
                    </a:stretch>
                  </pic:blipFill>
                  <pic:spPr>
                    <a:xfrm>
                      <a:off x="0" y="0"/>
                      <a:ext cx="6277225" cy="3358004"/>
                    </a:xfrm>
                    <a:prstGeom prst="rect">
                      <a:avLst/>
                    </a:prstGeom>
                  </pic:spPr>
                </pic:pic>
              </a:graphicData>
            </a:graphic>
          </wp:inline>
        </w:drawing>
      </w:r>
    </w:p>
    <w:p w14:paraId="1369858B" w14:textId="77777777" w:rsidR="00B47515" w:rsidRPr="003038A4" w:rsidRDefault="00B47515" w:rsidP="004F1712">
      <w:pPr>
        <w:spacing w:line="360" w:lineRule="auto"/>
        <w:ind w:right="49"/>
        <w:jc w:val="both"/>
        <w:rPr>
          <w:rFonts w:ascii="Palatino Linotype" w:hAnsi="Palatino Linotype" w:cs="Arial"/>
          <w:color w:val="000000" w:themeColor="text1"/>
        </w:rPr>
      </w:pPr>
    </w:p>
    <w:p w14:paraId="14BEF236" w14:textId="205AE4A0" w:rsidR="007B608F" w:rsidRPr="003038A4" w:rsidRDefault="007B608F" w:rsidP="007B608F">
      <w:pPr>
        <w:spacing w:line="360" w:lineRule="auto"/>
        <w:ind w:left="2124" w:right="49" w:firstLine="708"/>
        <w:jc w:val="both"/>
        <w:rPr>
          <w:rFonts w:ascii="Palatino Linotype" w:hAnsi="Palatino Linotype" w:cs="Arial"/>
          <w:color w:val="000000" w:themeColor="text1"/>
        </w:rPr>
      </w:pPr>
      <w:r w:rsidRPr="003038A4">
        <w:rPr>
          <w:rFonts w:ascii="Palatino Linotype" w:hAnsi="Palatino Linotype" w:cs="Arial"/>
          <w:noProof/>
          <w:color w:val="000000" w:themeColor="text1"/>
          <w:lang w:val="es-MX" w:eastAsia="es-MX"/>
        </w:rPr>
        <w:drawing>
          <wp:inline distT="0" distB="0" distL="0" distR="0" wp14:anchorId="5A018186" wp14:editId="6D0384F6">
            <wp:extent cx="1851660" cy="768134"/>
            <wp:effectExtent l="0" t="0" r="0" b="0"/>
            <wp:docPr id="446167737"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67737" name="Imagen 1" descr="Interfaz de usuario gráfica&#10;&#10;Descripción generada automáticamente"/>
                    <pic:cNvPicPr/>
                  </pic:nvPicPr>
                  <pic:blipFill>
                    <a:blip r:embed="rId11"/>
                    <a:stretch>
                      <a:fillRect/>
                    </a:stretch>
                  </pic:blipFill>
                  <pic:spPr>
                    <a:xfrm>
                      <a:off x="0" y="0"/>
                      <a:ext cx="1862405" cy="772591"/>
                    </a:xfrm>
                    <a:prstGeom prst="rect">
                      <a:avLst/>
                    </a:prstGeom>
                  </pic:spPr>
                </pic:pic>
              </a:graphicData>
            </a:graphic>
          </wp:inline>
        </w:drawing>
      </w:r>
    </w:p>
    <w:p w14:paraId="5898486A" w14:textId="77777777" w:rsidR="007B608F" w:rsidRPr="003038A4" w:rsidRDefault="007B608F" w:rsidP="004F1712">
      <w:pPr>
        <w:spacing w:line="360" w:lineRule="auto"/>
        <w:ind w:right="49"/>
        <w:jc w:val="both"/>
        <w:rPr>
          <w:rFonts w:ascii="Palatino Linotype" w:hAnsi="Palatino Linotype" w:cs="Arial"/>
          <w:color w:val="000000" w:themeColor="text1"/>
        </w:rPr>
      </w:pPr>
    </w:p>
    <w:p w14:paraId="2231C7CE" w14:textId="2E74182F" w:rsidR="0022258F" w:rsidRPr="003038A4" w:rsidRDefault="0022258F" w:rsidP="004F1712">
      <w:pPr>
        <w:spacing w:line="360" w:lineRule="auto"/>
        <w:ind w:right="49"/>
        <w:jc w:val="both"/>
        <w:rPr>
          <w:rFonts w:ascii="Palatino Linotype" w:hAnsi="Palatino Linotype" w:cs="Arial"/>
          <w:b/>
          <w:color w:val="000000" w:themeColor="text1"/>
        </w:rPr>
      </w:pPr>
      <w:r w:rsidRPr="003038A4">
        <w:rPr>
          <w:rFonts w:ascii="Palatino Linotype" w:hAnsi="Palatino Linotype" w:cs="Arial"/>
          <w:color w:val="000000" w:themeColor="text1"/>
        </w:rPr>
        <w:t xml:space="preserve">De lo expuesto con anterioridad, se </w:t>
      </w:r>
      <w:r w:rsidR="00B47515" w:rsidRPr="003038A4">
        <w:rPr>
          <w:rFonts w:ascii="Palatino Linotype" w:hAnsi="Palatino Linotype" w:cs="Arial"/>
          <w:color w:val="000000" w:themeColor="text1"/>
        </w:rPr>
        <w:t>desprende</w:t>
      </w:r>
      <w:r w:rsidRPr="003038A4">
        <w:rPr>
          <w:rFonts w:ascii="Palatino Linotype" w:hAnsi="Palatino Linotype" w:cs="Arial"/>
          <w:color w:val="000000" w:themeColor="text1"/>
        </w:rPr>
        <w:t xml:space="preserve"> que el </w:t>
      </w:r>
      <w:r w:rsidR="00B47515" w:rsidRPr="003038A4">
        <w:rPr>
          <w:rFonts w:ascii="Palatino Linotype" w:hAnsi="Palatino Linotype" w:cs="Arial"/>
          <w:color w:val="000000" w:themeColor="text1"/>
        </w:rPr>
        <w:t>Sujeto</w:t>
      </w:r>
      <w:r w:rsidRPr="003038A4">
        <w:rPr>
          <w:rFonts w:ascii="Palatino Linotype" w:hAnsi="Palatino Linotype" w:cs="Arial"/>
          <w:color w:val="000000" w:themeColor="text1"/>
        </w:rPr>
        <w:t xml:space="preserve"> obligado se auxilia de </w:t>
      </w:r>
      <w:r w:rsidR="00B47515" w:rsidRPr="003038A4">
        <w:rPr>
          <w:rFonts w:ascii="Palatino Linotype" w:hAnsi="Palatino Linotype" w:cs="Arial"/>
          <w:color w:val="000000" w:themeColor="text1"/>
        </w:rPr>
        <w:t>diversas</w:t>
      </w:r>
      <w:r w:rsidRPr="003038A4">
        <w:rPr>
          <w:rFonts w:ascii="Palatino Linotype" w:hAnsi="Palatino Linotype" w:cs="Arial"/>
          <w:color w:val="000000" w:themeColor="text1"/>
        </w:rPr>
        <w:t xml:space="preserve"> direcciones, </w:t>
      </w:r>
      <w:r w:rsidR="00B47515" w:rsidRPr="003038A4">
        <w:rPr>
          <w:rFonts w:ascii="Palatino Linotype" w:hAnsi="Palatino Linotype" w:cs="Arial"/>
          <w:color w:val="000000" w:themeColor="text1"/>
        </w:rPr>
        <w:t>subdirecciones</w:t>
      </w:r>
      <w:r w:rsidRPr="003038A4">
        <w:rPr>
          <w:rFonts w:ascii="Palatino Linotype" w:hAnsi="Palatino Linotype" w:cs="Arial"/>
          <w:color w:val="000000" w:themeColor="text1"/>
        </w:rPr>
        <w:t xml:space="preserve">, Departamentos y </w:t>
      </w:r>
      <w:r w:rsidR="00B47515" w:rsidRPr="003038A4">
        <w:rPr>
          <w:rFonts w:ascii="Palatino Linotype" w:hAnsi="Palatino Linotype" w:cs="Arial"/>
          <w:color w:val="000000" w:themeColor="text1"/>
        </w:rPr>
        <w:t>Unidades</w:t>
      </w:r>
      <w:r w:rsidRPr="003038A4">
        <w:rPr>
          <w:rFonts w:ascii="Palatino Linotype" w:hAnsi="Palatino Linotype" w:cs="Arial"/>
          <w:color w:val="000000" w:themeColor="text1"/>
        </w:rPr>
        <w:t xml:space="preserve"> </w:t>
      </w:r>
      <w:r w:rsidR="00B47515" w:rsidRPr="003038A4">
        <w:rPr>
          <w:rFonts w:ascii="Palatino Linotype" w:hAnsi="Palatino Linotype" w:cs="Arial"/>
          <w:color w:val="000000" w:themeColor="text1"/>
        </w:rPr>
        <w:t>Administrativas</w:t>
      </w:r>
      <w:r w:rsidRPr="003038A4">
        <w:rPr>
          <w:rFonts w:ascii="Palatino Linotype" w:hAnsi="Palatino Linotype" w:cs="Arial"/>
          <w:color w:val="000000" w:themeColor="text1"/>
        </w:rPr>
        <w:t xml:space="preserve">, para cumplir con sus fines y objetivos, </w:t>
      </w:r>
      <w:r w:rsidR="00B47515" w:rsidRPr="003038A4">
        <w:rPr>
          <w:rFonts w:ascii="Palatino Linotype" w:hAnsi="Palatino Linotype" w:cs="Arial"/>
          <w:color w:val="000000" w:themeColor="text1"/>
        </w:rPr>
        <w:t>resultando</w:t>
      </w:r>
      <w:r w:rsidRPr="003038A4">
        <w:rPr>
          <w:rFonts w:ascii="Palatino Linotype" w:hAnsi="Palatino Linotype" w:cs="Arial"/>
          <w:color w:val="000000" w:themeColor="text1"/>
        </w:rPr>
        <w:t xml:space="preserve"> de </w:t>
      </w:r>
      <w:r w:rsidR="00B47515" w:rsidRPr="003038A4">
        <w:rPr>
          <w:rFonts w:ascii="Palatino Linotype" w:hAnsi="Palatino Linotype" w:cs="Arial"/>
          <w:color w:val="000000" w:themeColor="text1"/>
        </w:rPr>
        <w:t>nuestro</w:t>
      </w:r>
      <w:r w:rsidRPr="003038A4">
        <w:rPr>
          <w:rFonts w:ascii="Palatino Linotype" w:hAnsi="Palatino Linotype" w:cs="Arial"/>
          <w:color w:val="000000" w:themeColor="text1"/>
        </w:rPr>
        <w:t xml:space="preserve"> </w:t>
      </w:r>
      <w:r w:rsidR="00B47515" w:rsidRPr="003038A4">
        <w:rPr>
          <w:rFonts w:ascii="Palatino Linotype" w:hAnsi="Palatino Linotype" w:cs="Arial"/>
          <w:color w:val="000000" w:themeColor="text1"/>
        </w:rPr>
        <w:t>m</w:t>
      </w:r>
      <w:r w:rsidRPr="003038A4">
        <w:rPr>
          <w:rFonts w:ascii="Palatino Linotype" w:hAnsi="Palatino Linotype" w:cs="Arial"/>
          <w:color w:val="000000" w:themeColor="text1"/>
        </w:rPr>
        <w:t xml:space="preserve">ás amplio interés </w:t>
      </w:r>
      <w:r w:rsidRPr="003038A4">
        <w:rPr>
          <w:rFonts w:ascii="Palatino Linotype" w:hAnsi="Palatino Linotype" w:cs="Arial"/>
          <w:b/>
          <w:color w:val="000000" w:themeColor="text1"/>
        </w:rPr>
        <w:t>La Dirección de Administración</w:t>
      </w:r>
      <w:r w:rsidR="00C51415" w:rsidRPr="003038A4">
        <w:rPr>
          <w:rFonts w:ascii="Palatino Linotype" w:hAnsi="Palatino Linotype" w:cs="Arial"/>
          <w:b/>
          <w:color w:val="000000" w:themeColor="text1"/>
        </w:rPr>
        <w:t xml:space="preserve"> y la Tesorería Municipal</w:t>
      </w:r>
      <w:r w:rsidR="00B47515" w:rsidRPr="003038A4">
        <w:rPr>
          <w:rFonts w:ascii="Palatino Linotype" w:hAnsi="Palatino Linotype" w:cs="Arial"/>
          <w:b/>
          <w:color w:val="000000" w:themeColor="text1"/>
        </w:rPr>
        <w:t>.</w:t>
      </w:r>
    </w:p>
    <w:p w14:paraId="2A835CD1" w14:textId="77777777" w:rsidR="00B47515" w:rsidRPr="003038A4" w:rsidRDefault="00B47515" w:rsidP="004F1712">
      <w:pPr>
        <w:spacing w:line="360" w:lineRule="auto"/>
        <w:ind w:right="49"/>
        <w:jc w:val="both"/>
        <w:rPr>
          <w:rFonts w:ascii="Palatino Linotype" w:eastAsia="Palatino Linotype" w:hAnsi="Palatino Linotype" w:cs="Palatino Linotype"/>
          <w:b/>
        </w:rPr>
      </w:pPr>
    </w:p>
    <w:p w14:paraId="713A1E8E" w14:textId="26FAA4D9" w:rsidR="00F52C59" w:rsidRPr="003038A4" w:rsidRDefault="00E82651" w:rsidP="00E82651">
      <w:pPr>
        <w:spacing w:line="360" w:lineRule="auto"/>
        <w:ind w:right="-2"/>
        <w:jc w:val="both"/>
        <w:rPr>
          <w:rFonts w:ascii="Palatino Linotype" w:hAnsi="Palatino Linotype" w:cs="Arial"/>
          <w:i/>
          <w:color w:val="000000" w:themeColor="text1"/>
          <w:sz w:val="22"/>
          <w:szCs w:val="22"/>
        </w:rPr>
      </w:pPr>
      <w:r w:rsidRPr="003038A4">
        <w:rPr>
          <w:rFonts w:ascii="Palatino Linotype" w:eastAsia="Palatino Linotype" w:hAnsi="Palatino Linotype" w:cs="Palatino Linotype"/>
        </w:rPr>
        <w:t xml:space="preserve">Lo anterior, resulta aplicable en el caso concreto, derivado de que si bien es cierto la petición del particular consistió en acceder a </w:t>
      </w:r>
      <w:r w:rsidR="00400CF3" w:rsidRPr="003038A4">
        <w:rPr>
          <w:rFonts w:ascii="Palatino Linotype" w:eastAsia="Palatino Linotype" w:hAnsi="Palatino Linotype" w:cs="Palatino Linotype"/>
        </w:rPr>
        <w:t xml:space="preserve">los nombres y nómina del personal adscrito al área de administración y finanzas, </w:t>
      </w:r>
      <w:r w:rsidRPr="003038A4">
        <w:rPr>
          <w:rFonts w:ascii="Palatino Linotype" w:eastAsia="Palatino Linotype" w:hAnsi="Palatino Linotype" w:cs="Palatino Linotype"/>
        </w:rPr>
        <w:t>bajo la óptica de esta autoridad se precisa que el particular requiere</w:t>
      </w:r>
      <w:r w:rsidR="00400CF3" w:rsidRPr="003038A4">
        <w:rPr>
          <w:rFonts w:ascii="Palatino Linotype" w:eastAsia="Palatino Linotype" w:hAnsi="Palatino Linotype" w:cs="Palatino Linotype"/>
        </w:rPr>
        <w:t xml:space="preserve"> la nómina del personal adscrito a la Dirección de </w:t>
      </w:r>
      <w:r w:rsidR="009B2C3A" w:rsidRPr="003038A4">
        <w:rPr>
          <w:rFonts w:ascii="Palatino Linotype" w:eastAsia="Palatino Linotype" w:hAnsi="Palatino Linotype" w:cs="Palatino Linotype"/>
        </w:rPr>
        <w:lastRenderedPageBreak/>
        <w:t>Administración</w:t>
      </w:r>
      <w:r w:rsidRPr="003038A4">
        <w:rPr>
          <w:rFonts w:ascii="Palatino Linotype" w:eastAsia="Palatino Linotype" w:hAnsi="Palatino Linotype" w:cs="Palatino Linotype"/>
        </w:rPr>
        <w:t>, toda vez que los particulares no son expertos en la materia para conocer las denominaciones</w:t>
      </w:r>
      <w:r w:rsidR="009B2C3A" w:rsidRPr="003038A4">
        <w:rPr>
          <w:rFonts w:ascii="Palatino Linotype" w:eastAsia="Palatino Linotype" w:hAnsi="Palatino Linotype" w:cs="Palatino Linotype"/>
        </w:rPr>
        <w:t xml:space="preserve"> específicas de </w:t>
      </w:r>
      <w:r w:rsidR="00D36F6E" w:rsidRPr="003038A4">
        <w:rPr>
          <w:rFonts w:ascii="Palatino Linotype" w:eastAsia="Palatino Linotype" w:hAnsi="Palatino Linotype" w:cs="Palatino Linotype"/>
        </w:rPr>
        <w:t>las unidades administrativas.</w:t>
      </w:r>
    </w:p>
    <w:p w14:paraId="65B04848" w14:textId="1F7F8201" w:rsidR="00D847A1" w:rsidRPr="003038A4" w:rsidRDefault="00D847A1" w:rsidP="001629AD">
      <w:pPr>
        <w:pStyle w:val="Prrafodelista"/>
        <w:tabs>
          <w:tab w:val="left" w:pos="142"/>
          <w:tab w:val="left" w:pos="284"/>
          <w:tab w:val="left" w:pos="426"/>
        </w:tabs>
        <w:spacing w:before="240" w:after="240" w:line="360" w:lineRule="auto"/>
        <w:ind w:left="0"/>
        <w:contextualSpacing/>
        <w:jc w:val="both"/>
        <w:rPr>
          <w:rFonts w:ascii="Palatino Linotype" w:hAnsi="Palatino Linotype"/>
          <w:bCs/>
        </w:rPr>
      </w:pPr>
      <w:r w:rsidRPr="003038A4">
        <w:rPr>
          <w:rFonts w:ascii="Palatino Linotype" w:hAnsi="Palatino Linotype"/>
          <w:bCs/>
        </w:rPr>
        <w:t xml:space="preserve">Inconforme con la respuesta proporcionada, el Recurrente se adolece de la </w:t>
      </w:r>
      <w:r w:rsidR="00993133" w:rsidRPr="003038A4">
        <w:rPr>
          <w:rFonts w:ascii="Palatino Linotype" w:hAnsi="Palatino Linotype"/>
          <w:bCs/>
        </w:rPr>
        <w:t xml:space="preserve">falta de </w:t>
      </w:r>
      <w:r w:rsidRPr="003038A4">
        <w:rPr>
          <w:rFonts w:ascii="Palatino Linotype" w:hAnsi="Palatino Linotype"/>
          <w:bCs/>
        </w:rPr>
        <w:t xml:space="preserve">entrega </w:t>
      </w:r>
      <w:r w:rsidR="00993133" w:rsidRPr="003038A4">
        <w:rPr>
          <w:rFonts w:ascii="Palatino Linotype" w:hAnsi="Palatino Linotype"/>
          <w:bCs/>
        </w:rPr>
        <w:t xml:space="preserve">de la información </w:t>
      </w:r>
      <w:r w:rsidR="00614142" w:rsidRPr="003038A4">
        <w:rPr>
          <w:rFonts w:ascii="Palatino Linotype" w:hAnsi="Palatino Linotype"/>
          <w:bCs/>
        </w:rPr>
        <w:t>solicitada</w:t>
      </w:r>
      <w:r w:rsidR="008173B7" w:rsidRPr="003038A4">
        <w:rPr>
          <w:rFonts w:ascii="Palatino Linotype" w:hAnsi="Palatino Linotype"/>
          <w:bCs/>
        </w:rPr>
        <w:t>, la cual encuentra su</w:t>
      </w:r>
      <w:r w:rsidR="001629AD" w:rsidRPr="003038A4">
        <w:rPr>
          <w:rFonts w:ascii="Palatino Linotype" w:hAnsi="Palatino Linotype"/>
          <w:bCs/>
        </w:rPr>
        <w:t xml:space="preserve"> fundamento en la fracción I</w:t>
      </w:r>
      <w:r w:rsidRPr="003038A4">
        <w:rPr>
          <w:rFonts w:ascii="Palatino Linotype" w:hAnsi="Palatino Linotype"/>
          <w:bCs/>
        </w:rPr>
        <w:t xml:space="preserve"> del artículo 179 de la Ley de Transparencia y Acceso a la Información Pública del Estado de México y Municipio</w:t>
      </w:r>
      <w:r w:rsidRPr="003038A4">
        <w:rPr>
          <w:rStyle w:val="Refdenotaalpie"/>
          <w:rFonts w:ascii="Palatino Linotype" w:hAnsi="Palatino Linotype"/>
          <w:bCs/>
        </w:rPr>
        <w:footnoteReference w:id="2"/>
      </w:r>
      <w:r w:rsidRPr="003038A4">
        <w:rPr>
          <w:rFonts w:ascii="Palatino Linotype" w:hAnsi="Palatino Linotype"/>
          <w:bCs/>
        </w:rPr>
        <w:t>, es por lo anterior, se procede a determinar si la respuesta del Sujeto Obligado, fue emitida conforme a derecho, la cual permita colmar los requerimientos de información.</w:t>
      </w:r>
    </w:p>
    <w:p w14:paraId="6B57C4FE" w14:textId="77777777" w:rsidR="009F786B" w:rsidRPr="003038A4" w:rsidRDefault="009F786B" w:rsidP="00D847A1">
      <w:pPr>
        <w:spacing w:line="360" w:lineRule="auto"/>
        <w:jc w:val="both"/>
        <w:rPr>
          <w:rFonts w:ascii="Palatino Linotype" w:hAnsi="Palatino Linotype"/>
          <w:bCs/>
        </w:rPr>
      </w:pPr>
    </w:p>
    <w:p w14:paraId="67D3F259" w14:textId="212D4142" w:rsidR="00D847A1" w:rsidRPr="003038A4" w:rsidRDefault="00D847A1" w:rsidP="00D847A1">
      <w:pPr>
        <w:autoSpaceDE w:val="0"/>
        <w:autoSpaceDN w:val="0"/>
        <w:adjustRightInd w:val="0"/>
        <w:spacing w:line="360" w:lineRule="auto"/>
        <w:jc w:val="both"/>
        <w:rPr>
          <w:rFonts w:ascii="Palatino Linotype" w:eastAsiaTheme="minorHAnsi" w:hAnsi="Palatino Linotype" w:cs="Arial"/>
          <w:lang w:val="es-MX" w:eastAsia="en-US"/>
        </w:rPr>
      </w:pPr>
      <w:r w:rsidRPr="003038A4">
        <w:rPr>
          <w:rFonts w:ascii="Palatino Linotype" w:hAnsi="Palatino Linotype" w:cs="Arial"/>
        </w:rPr>
        <w:t xml:space="preserve">Hechas las precisiones previas, </w:t>
      </w:r>
      <w:r w:rsidRPr="003038A4">
        <w:rPr>
          <w:rFonts w:ascii="Palatino Linotype" w:eastAsiaTheme="minorHAnsi" w:hAnsi="Palatino Linotype" w:cs="Arial"/>
          <w:lang w:val="es-MX" w:eastAsia="en-US"/>
        </w:rPr>
        <w:t>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49054062"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983D9B3" w14:textId="77777777" w:rsidR="00D847A1" w:rsidRPr="003038A4" w:rsidRDefault="00D847A1" w:rsidP="00D847A1">
      <w:pPr>
        <w:tabs>
          <w:tab w:val="left" w:pos="8505"/>
        </w:tabs>
        <w:ind w:left="567" w:right="567"/>
        <w:jc w:val="both"/>
        <w:rPr>
          <w:rFonts w:ascii="Palatino Linotype" w:hAnsi="Palatino Linotype" w:cs="Arial"/>
          <w:i/>
          <w:sz w:val="22"/>
          <w:szCs w:val="22"/>
        </w:rPr>
      </w:pPr>
      <w:r w:rsidRPr="003038A4">
        <w:rPr>
          <w:rFonts w:ascii="Palatino Linotype" w:hAnsi="Palatino Linotype" w:cs="Arial"/>
          <w:b/>
          <w:i/>
          <w:sz w:val="22"/>
          <w:szCs w:val="22"/>
        </w:rPr>
        <w:t>“NÓMINA</w:t>
      </w:r>
      <w:r w:rsidRPr="003038A4">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024389AA" w14:textId="77777777" w:rsidR="00D847A1" w:rsidRPr="003038A4" w:rsidRDefault="00D847A1" w:rsidP="00D847A1">
      <w:pPr>
        <w:spacing w:line="360" w:lineRule="auto"/>
        <w:jc w:val="both"/>
        <w:rPr>
          <w:rFonts w:ascii="Palatino Linotype" w:eastAsiaTheme="minorHAnsi" w:hAnsi="Palatino Linotype" w:cstheme="minorBidi"/>
          <w:sz w:val="22"/>
          <w:szCs w:val="22"/>
          <w:lang w:val="es-MX" w:eastAsia="en-US"/>
        </w:rPr>
      </w:pPr>
    </w:p>
    <w:p w14:paraId="7404E5DE"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Aunado a lo anterior, debe destacarse que dicho término es mencionado en diferentes ordenamientos legales, tal es el caso del artículo 804 de la Ley Federal de Trabajo, fracción II que establece: </w:t>
      </w:r>
    </w:p>
    <w:p w14:paraId="7AF36ECE"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7EEE106" w14:textId="77777777" w:rsidR="00D847A1" w:rsidRPr="003038A4" w:rsidRDefault="00D847A1" w:rsidP="00D847A1">
      <w:pPr>
        <w:tabs>
          <w:tab w:val="right" w:leader="dot" w:pos="8505"/>
        </w:tabs>
        <w:ind w:left="567" w:right="567"/>
        <w:jc w:val="both"/>
        <w:rPr>
          <w:rFonts w:ascii="Palatino Linotype" w:eastAsia="MS Mincho" w:hAnsi="Palatino Linotype" w:cs="Arial"/>
          <w:b/>
          <w:i/>
          <w:sz w:val="22"/>
        </w:rPr>
      </w:pPr>
      <w:r w:rsidRPr="003038A4">
        <w:rPr>
          <w:rFonts w:ascii="Palatino Linotype" w:eastAsia="MS Mincho" w:hAnsi="Palatino Linotype" w:cs="Arial"/>
          <w:b/>
          <w:bCs/>
          <w:i/>
          <w:sz w:val="22"/>
        </w:rPr>
        <w:t>“Artículo 804.-</w:t>
      </w:r>
      <w:r w:rsidRPr="003038A4">
        <w:rPr>
          <w:rFonts w:ascii="Palatino Linotype" w:eastAsia="MS Mincho" w:hAnsi="Palatino Linotype" w:cs="Arial"/>
          <w:i/>
          <w:sz w:val="22"/>
        </w:rPr>
        <w:t xml:space="preserve"> </w:t>
      </w:r>
      <w:r w:rsidRPr="003038A4">
        <w:rPr>
          <w:rFonts w:ascii="Palatino Linotype" w:eastAsia="MS Mincho" w:hAnsi="Palatino Linotype" w:cs="Arial"/>
          <w:b/>
          <w:i/>
          <w:sz w:val="22"/>
        </w:rPr>
        <w:t>El patrón tiene obligación de conservar y exhibir en juicio los documentos que a continuación se precisan:</w:t>
      </w:r>
    </w:p>
    <w:p w14:paraId="523B9DB0" w14:textId="77777777" w:rsidR="00D847A1" w:rsidRPr="003038A4" w:rsidRDefault="00D847A1" w:rsidP="00D847A1">
      <w:pPr>
        <w:tabs>
          <w:tab w:val="right" w:leader="dot" w:pos="8505"/>
        </w:tabs>
        <w:ind w:left="567" w:right="567"/>
        <w:jc w:val="both"/>
        <w:rPr>
          <w:rFonts w:ascii="Palatino Linotype" w:eastAsia="MS Mincho" w:hAnsi="Palatino Linotype" w:cs="Arial"/>
          <w:i/>
          <w:sz w:val="22"/>
        </w:rPr>
      </w:pPr>
      <w:r w:rsidRPr="003038A4">
        <w:rPr>
          <w:rFonts w:ascii="Palatino Linotype" w:eastAsia="MS Mincho" w:hAnsi="Palatino Linotype" w:cs="Arial"/>
          <w:i/>
          <w:sz w:val="22"/>
        </w:rPr>
        <w:t>…</w:t>
      </w:r>
    </w:p>
    <w:p w14:paraId="541D421A" w14:textId="77777777" w:rsidR="00D847A1" w:rsidRPr="003038A4" w:rsidRDefault="00D847A1" w:rsidP="00D847A1">
      <w:pPr>
        <w:tabs>
          <w:tab w:val="right" w:leader="dot" w:pos="8505"/>
        </w:tabs>
        <w:ind w:left="567" w:right="567"/>
        <w:jc w:val="both"/>
        <w:rPr>
          <w:rFonts w:ascii="Palatino Linotype" w:eastAsia="MS Mincho" w:hAnsi="Palatino Linotype" w:cs="Arial"/>
          <w:i/>
          <w:sz w:val="22"/>
          <w:u w:val="single"/>
        </w:rPr>
      </w:pPr>
      <w:r w:rsidRPr="003038A4">
        <w:rPr>
          <w:rFonts w:ascii="Palatino Linotype" w:eastAsia="MS Mincho" w:hAnsi="Palatino Linotype" w:cs="Arial"/>
          <w:b/>
          <w:i/>
          <w:sz w:val="22"/>
        </w:rPr>
        <w:t>II.</w:t>
      </w:r>
      <w:r w:rsidRPr="003038A4">
        <w:rPr>
          <w:rFonts w:ascii="Palatino Linotype" w:eastAsia="MS Mincho" w:hAnsi="Palatino Linotype" w:cs="Arial"/>
          <w:i/>
          <w:sz w:val="22"/>
        </w:rPr>
        <w:t xml:space="preserve"> Listas</w:t>
      </w:r>
      <w:r w:rsidRPr="003038A4">
        <w:rPr>
          <w:rFonts w:ascii="Palatino Linotype" w:eastAsia="MS Mincho" w:hAnsi="Palatino Linotype" w:cs="Arial"/>
          <w:b/>
          <w:i/>
          <w:sz w:val="22"/>
        </w:rPr>
        <w:t xml:space="preserve"> </w:t>
      </w:r>
      <w:r w:rsidRPr="003038A4">
        <w:rPr>
          <w:rFonts w:ascii="Palatino Linotype" w:eastAsia="MS Mincho" w:hAnsi="Palatino Linotype" w:cs="Arial"/>
          <w:i/>
          <w:sz w:val="22"/>
        </w:rPr>
        <w:t xml:space="preserve">de raya o </w:t>
      </w:r>
      <w:r w:rsidRPr="003038A4">
        <w:rPr>
          <w:rFonts w:ascii="Palatino Linotype" w:eastAsia="MS Mincho" w:hAnsi="Palatino Linotype" w:cs="Arial"/>
          <w:i/>
          <w:sz w:val="22"/>
          <w:u w:val="single"/>
        </w:rPr>
        <w:t>nómina de personal</w:t>
      </w:r>
      <w:r w:rsidRPr="003038A4">
        <w:rPr>
          <w:rFonts w:ascii="Palatino Linotype" w:eastAsia="MS Mincho" w:hAnsi="Palatino Linotype" w:cs="Arial"/>
          <w:i/>
          <w:sz w:val="22"/>
        </w:rPr>
        <w:t>, cuando se lleven en el centro de trabajo; o recibos de pagos de salarios;</w:t>
      </w:r>
    </w:p>
    <w:p w14:paraId="017DBF22" w14:textId="77777777" w:rsidR="00D847A1" w:rsidRPr="003038A4" w:rsidRDefault="00D847A1" w:rsidP="00D847A1">
      <w:pPr>
        <w:tabs>
          <w:tab w:val="right" w:leader="dot" w:pos="8505"/>
        </w:tabs>
        <w:ind w:left="567" w:right="567"/>
        <w:jc w:val="both"/>
        <w:rPr>
          <w:rFonts w:ascii="Palatino Linotype" w:eastAsia="MS Mincho" w:hAnsi="Palatino Linotype" w:cs="Arial"/>
          <w:i/>
          <w:sz w:val="22"/>
        </w:rPr>
      </w:pPr>
      <w:r w:rsidRPr="003038A4">
        <w:rPr>
          <w:rFonts w:ascii="Palatino Linotype" w:eastAsia="MS Mincho" w:hAnsi="Palatino Linotype" w:cs="Arial"/>
          <w:i/>
          <w:sz w:val="22"/>
        </w:rPr>
        <w:t>…</w:t>
      </w:r>
    </w:p>
    <w:p w14:paraId="501A2D1A" w14:textId="77777777" w:rsidR="00D847A1" w:rsidRPr="003038A4" w:rsidRDefault="00D847A1" w:rsidP="00D847A1">
      <w:pPr>
        <w:tabs>
          <w:tab w:val="right" w:leader="dot" w:pos="8505"/>
        </w:tabs>
        <w:ind w:left="567" w:right="567"/>
        <w:jc w:val="both"/>
        <w:rPr>
          <w:rFonts w:ascii="Palatino Linotype" w:hAnsi="Palatino Linotype" w:cs="Arial"/>
          <w:i/>
          <w:sz w:val="22"/>
          <w:lang w:val="es-MX"/>
        </w:rPr>
      </w:pPr>
      <w:r w:rsidRPr="003038A4">
        <w:rPr>
          <w:rFonts w:ascii="Palatino Linotype" w:hAnsi="Palatino Linotype" w:cs="Arial"/>
          <w:i/>
          <w:sz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7412FAA" w14:textId="363B9F94" w:rsidR="00D847A1" w:rsidRPr="003038A4" w:rsidRDefault="00D847A1" w:rsidP="00D847A1">
      <w:pPr>
        <w:spacing w:line="360" w:lineRule="auto"/>
        <w:jc w:val="both"/>
        <w:rPr>
          <w:rFonts w:ascii="Palatino Linotype" w:eastAsiaTheme="minorHAnsi" w:hAnsi="Palatino Linotype" w:cs="Arial"/>
          <w:lang w:val="es-MX" w:eastAsia="en-US"/>
        </w:rPr>
      </w:pPr>
    </w:p>
    <w:p w14:paraId="01B3FACF" w14:textId="790AF76C" w:rsidR="00294462" w:rsidRPr="003038A4" w:rsidRDefault="00294462" w:rsidP="00294462">
      <w:pPr>
        <w:spacing w:line="360" w:lineRule="auto"/>
        <w:jc w:val="both"/>
        <w:rPr>
          <w:rFonts w:ascii="Palatino Linotype" w:hAnsi="Palatino Linotype" w:cs="Arial"/>
          <w:i/>
          <w:lang w:eastAsia="es-MX"/>
        </w:rPr>
      </w:pPr>
      <w:r w:rsidRPr="003038A4">
        <w:rPr>
          <w:rFonts w:ascii="Palatino Linotype" w:hAnsi="Palatino Linotype" w:cs="Arial"/>
        </w:rPr>
        <w:t xml:space="preserve">Además, la </w:t>
      </w:r>
      <w:r w:rsidRPr="003038A4">
        <w:rPr>
          <w:rFonts w:ascii="Palatino Linotype" w:hAnsi="Palatino Linotype" w:cs="Arial"/>
          <w:b/>
        </w:rPr>
        <w:t>Ley Orgánica Municipal del Estado de México</w:t>
      </w:r>
      <w:r w:rsidRPr="003038A4">
        <w:rPr>
          <w:rFonts w:ascii="Palatino Linotype" w:hAnsi="Palatino Linotype" w:cs="Arial"/>
        </w:rPr>
        <w:t xml:space="preserve"> en el artículo 93 fracción  establece como atribución de los Ayuntamientos aprobar su </w:t>
      </w:r>
      <w:r w:rsidRPr="003038A4">
        <w:rPr>
          <w:rFonts w:ascii="Palatino Linotype" w:hAnsi="Palatino Linotype" w:cs="Arial"/>
          <w:b/>
          <w:u w:val="single"/>
        </w:rPr>
        <w:t>Presupuesto de Egresos</w:t>
      </w:r>
      <w:r w:rsidRPr="003038A4">
        <w:rPr>
          <w:rFonts w:ascii="Palatino Linotype" w:hAnsi="Palatino Linotype" w:cs="Arial"/>
        </w:rPr>
        <w:t>, y al hacerlo deberán señalar “</w:t>
      </w:r>
      <w:r w:rsidRPr="003038A4">
        <w:rPr>
          <w:rFonts w:ascii="Palatino Linotype" w:hAnsi="Palatino Linotype"/>
          <w:b/>
          <w:i/>
          <w:u w:val="single"/>
        </w:rPr>
        <w:t>la remuneración</w:t>
      </w:r>
      <w:r w:rsidRPr="003038A4">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3038A4">
        <w:rPr>
          <w:rFonts w:ascii="Palatino Linotype" w:hAnsi="Palatino Linotype"/>
        </w:rPr>
        <w:t>“ y además</w:t>
      </w:r>
      <w:r w:rsidRPr="003038A4">
        <w:rPr>
          <w:rFonts w:ascii="Palatino Linotype" w:hAnsi="Palatino Linotype" w:cs="Arial"/>
        </w:rPr>
        <w:t xml:space="preserve"> “</w:t>
      </w:r>
      <w:r w:rsidRPr="003038A4">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3038A4">
        <w:rPr>
          <w:rFonts w:ascii="Palatino Linotype" w:hAnsi="Palatino Linotype"/>
          <w:b/>
          <w:i/>
        </w:rPr>
        <w:t>serán determinadas anualmente en el presupuesto de egresos</w:t>
      </w:r>
      <w:r w:rsidRPr="003038A4">
        <w:rPr>
          <w:rFonts w:ascii="Palatino Linotype" w:hAnsi="Palatino Linotype"/>
          <w:i/>
        </w:rPr>
        <w:t xml:space="preserve"> correspondiente y se </w:t>
      </w:r>
      <w:r w:rsidRPr="003038A4">
        <w:rPr>
          <w:rFonts w:ascii="Palatino Linotype" w:hAnsi="Palatino Linotype"/>
          <w:i/>
        </w:rPr>
        <w:lastRenderedPageBreak/>
        <w:t>sujetarán a los lineamientos legales establecidos para todos los servidores públicos municipales</w:t>
      </w:r>
      <w:r w:rsidRPr="003038A4">
        <w:rPr>
          <w:rFonts w:ascii="Palatino Linotype" w:hAnsi="Palatino Linotype"/>
        </w:rPr>
        <w:t>”.</w:t>
      </w:r>
      <w:r w:rsidRPr="003038A4">
        <w:rPr>
          <w:rFonts w:ascii="Palatino Linotype" w:hAnsi="Palatino Linotype"/>
          <w:i/>
        </w:rPr>
        <w:t>(…)</w:t>
      </w:r>
    </w:p>
    <w:p w14:paraId="70A98919" w14:textId="77777777" w:rsidR="00294462" w:rsidRPr="003038A4" w:rsidRDefault="00294462" w:rsidP="00294462">
      <w:pPr>
        <w:autoSpaceDE w:val="0"/>
        <w:autoSpaceDN w:val="0"/>
        <w:adjustRightInd w:val="0"/>
        <w:spacing w:line="360" w:lineRule="auto"/>
        <w:jc w:val="both"/>
        <w:rPr>
          <w:rFonts w:ascii="Palatino Linotype" w:hAnsi="Palatino Linotype" w:cs="Arial"/>
        </w:rPr>
      </w:pPr>
    </w:p>
    <w:p w14:paraId="32FD833D" w14:textId="77777777" w:rsidR="00294462" w:rsidRPr="003038A4" w:rsidRDefault="00294462" w:rsidP="00294462">
      <w:pPr>
        <w:autoSpaceDE w:val="0"/>
        <w:autoSpaceDN w:val="0"/>
        <w:adjustRightInd w:val="0"/>
        <w:spacing w:line="360" w:lineRule="auto"/>
        <w:jc w:val="both"/>
        <w:rPr>
          <w:rFonts w:ascii="Palatino Linotype" w:hAnsi="Palatino Linotype" w:cs="Arial"/>
        </w:rPr>
      </w:pPr>
      <w:r w:rsidRPr="003038A4">
        <w:rPr>
          <w:rFonts w:ascii="Palatino Linotype" w:hAnsi="Palatino Linotype" w:cs="Arial"/>
        </w:rPr>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3038A4">
        <w:rPr>
          <w:rFonts w:ascii="Palatino Linotype" w:hAnsi="Palatino Linotype" w:cs="Arial"/>
          <w:b/>
        </w:rPr>
        <w:t>Tesorería Municipal</w:t>
      </w:r>
      <w:r w:rsidRPr="003038A4">
        <w:rPr>
          <w:rFonts w:ascii="Palatino Linotype" w:hAnsi="Palatino Linotype" w:cs="Arial"/>
        </w:rPr>
        <w:t>.</w:t>
      </w:r>
    </w:p>
    <w:p w14:paraId="42A08F01" w14:textId="77777777" w:rsidR="00294462" w:rsidRPr="003038A4" w:rsidRDefault="00294462" w:rsidP="00294462">
      <w:pPr>
        <w:autoSpaceDE w:val="0"/>
        <w:autoSpaceDN w:val="0"/>
        <w:adjustRightInd w:val="0"/>
        <w:spacing w:line="360" w:lineRule="auto"/>
        <w:jc w:val="both"/>
        <w:rPr>
          <w:rFonts w:ascii="Palatino Linotype" w:hAnsi="Palatino Linotype" w:cs="Arial"/>
        </w:rPr>
      </w:pPr>
    </w:p>
    <w:p w14:paraId="249AFD05" w14:textId="77777777" w:rsidR="00294462" w:rsidRPr="003038A4" w:rsidRDefault="00294462" w:rsidP="00294462">
      <w:pPr>
        <w:autoSpaceDE w:val="0"/>
        <w:autoSpaceDN w:val="0"/>
        <w:adjustRightInd w:val="0"/>
        <w:spacing w:line="360" w:lineRule="auto"/>
        <w:jc w:val="both"/>
        <w:rPr>
          <w:rFonts w:ascii="Palatino Linotype" w:hAnsi="Palatino Linotype" w:cs="Arial"/>
        </w:rPr>
      </w:pPr>
      <w:r w:rsidRPr="003038A4">
        <w:rPr>
          <w:rFonts w:ascii="Palatino Linotype" w:hAnsi="Palatino Linotype" w:cs="Arial"/>
        </w:rPr>
        <w:t>Además de lo anterior, conviene mencionar que el sub-modulo.- Comprobantes Fiscales, del referido Módulo 4, punto doce (12), refiere lo siguiente:</w:t>
      </w:r>
    </w:p>
    <w:p w14:paraId="68E9729E" w14:textId="77777777" w:rsidR="00294462" w:rsidRPr="003038A4" w:rsidRDefault="00294462" w:rsidP="00294462">
      <w:pPr>
        <w:autoSpaceDE w:val="0"/>
        <w:autoSpaceDN w:val="0"/>
        <w:adjustRightInd w:val="0"/>
        <w:spacing w:line="360" w:lineRule="auto"/>
        <w:jc w:val="both"/>
        <w:rPr>
          <w:rFonts w:ascii="Palatino Linotype" w:hAnsi="Palatino Linotype" w:cs="Arial"/>
        </w:rPr>
      </w:pPr>
    </w:p>
    <w:p w14:paraId="5EDF1461" w14:textId="77777777" w:rsidR="00294462" w:rsidRPr="003038A4" w:rsidRDefault="00294462" w:rsidP="00294462">
      <w:pPr>
        <w:autoSpaceDE w:val="0"/>
        <w:autoSpaceDN w:val="0"/>
        <w:adjustRightInd w:val="0"/>
        <w:spacing w:line="360" w:lineRule="auto"/>
        <w:ind w:left="851" w:right="709"/>
        <w:jc w:val="center"/>
        <w:rPr>
          <w:rFonts w:ascii="Palatino Linotype" w:hAnsi="Palatino Linotype" w:cs="Arial"/>
          <w:b/>
          <w:i/>
        </w:rPr>
      </w:pPr>
      <w:r w:rsidRPr="003038A4">
        <w:rPr>
          <w:rFonts w:ascii="Palatino Linotype" w:hAnsi="Palatino Linotype" w:cs="Arial"/>
          <w:b/>
          <w:i/>
        </w:rPr>
        <w:t>“12.-Comprobantes Fiscales Digitales por Internet por Concepto de Nómina</w:t>
      </w:r>
    </w:p>
    <w:p w14:paraId="2F1DA62E" w14:textId="77777777" w:rsidR="00294462" w:rsidRPr="003038A4" w:rsidRDefault="00294462" w:rsidP="00294462">
      <w:pPr>
        <w:autoSpaceDE w:val="0"/>
        <w:autoSpaceDN w:val="0"/>
        <w:adjustRightInd w:val="0"/>
        <w:spacing w:line="360" w:lineRule="auto"/>
        <w:ind w:left="851" w:right="709"/>
        <w:jc w:val="center"/>
        <w:rPr>
          <w:rFonts w:ascii="Palatino Linotype" w:hAnsi="Palatino Linotype" w:cs="Arial"/>
          <w:b/>
          <w:i/>
        </w:rPr>
      </w:pPr>
    </w:p>
    <w:p w14:paraId="1F7CFD7E"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r w:rsidRPr="003038A4">
        <w:rPr>
          <w:rFonts w:ascii="Palatino Linotype" w:hAnsi="Palatino Linotype" w:cs="Arial"/>
          <w:i/>
        </w:rPr>
        <w:t>Es una factura electrónica, que funge como un comprobante digital de la relación de pago que existe entre el patrón y el trabajador.</w:t>
      </w:r>
    </w:p>
    <w:p w14:paraId="191588E4"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p>
    <w:p w14:paraId="6A315C8E"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r w:rsidRPr="003038A4">
        <w:rPr>
          <w:rFonts w:ascii="Palatino Linotype" w:hAnsi="Palatino Linotype" w:cs="Arial"/>
          <w:i/>
        </w:rPr>
        <w:t xml:space="preserve">Los CFDI deberán enviarse de acuerdo a la estructura siguiente: </w:t>
      </w:r>
    </w:p>
    <w:p w14:paraId="02B8A99A"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p>
    <w:p w14:paraId="014F2FA6"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r w:rsidRPr="003038A4">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55E39759"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r w:rsidRPr="003038A4">
        <w:rPr>
          <w:rFonts w:ascii="Palatino Linotype" w:hAnsi="Palatino Linotype" w:cs="Arial"/>
          <w:i/>
        </w:rPr>
        <w:t>…</w:t>
      </w:r>
    </w:p>
    <w:p w14:paraId="173209F8" w14:textId="77777777" w:rsidR="00294462" w:rsidRPr="003038A4" w:rsidRDefault="00294462" w:rsidP="00294462">
      <w:pPr>
        <w:autoSpaceDE w:val="0"/>
        <w:autoSpaceDN w:val="0"/>
        <w:adjustRightInd w:val="0"/>
        <w:spacing w:line="360" w:lineRule="auto"/>
        <w:ind w:left="851" w:right="709"/>
        <w:jc w:val="both"/>
        <w:rPr>
          <w:rFonts w:ascii="Palatino Linotype" w:hAnsi="Palatino Linotype" w:cs="Arial"/>
          <w:i/>
        </w:rPr>
      </w:pPr>
      <w:r w:rsidRPr="003038A4">
        <w:rPr>
          <w:rFonts w:ascii="Palatino Linotype" w:hAnsi="Palatino Linotype" w:cs="Arial"/>
          <w:i/>
        </w:rPr>
        <w:lastRenderedPageBreak/>
        <w:t>Verificar que la cantidad de CFDI que adjuntan, correspondan al total de los registros de la Conciliación de la Nómina y al importe total del Comprobante Bancario de la Dispersión de la Nómina.”</w:t>
      </w:r>
    </w:p>
    <w:p w14:paraId="75B53141" w14:textId="77777777" w:rsidR="00294462" w:rsidRPr="003038A4" w:rsidRDefault="00294462" w:rsidP="00294462">
      <w:pPr>
        <w:autoSpaceDE w:val="0"/>
        <w:autoSpaceDN w:val="0"/>
        <w:adjustRightInd w:val="0"/>
        <w:spacing w:line="360" w:lineRule="auto"/>
        <w:jc w:val="both"/>
        <w:rPr>
          <w:rFonts w:ascii="Palatino Linotype" w:hAnsi="Palatino Linotype" w:cs="Arial"/>
        </w:rPr>
      </w:pPr>
    </w:p>
    <w:p w14:paraId="432F735D" w14:textId="77777777" w:rsidR="00294462" w:rsidRPr="003038A4" w:rsidRDefault="00294462" w:rsidP="00294462">
      <w:pPr>
        <w:autoSpaceDE w:val="0"/>
        <w:autoSpaceDN w:val="0"/>
        <w:adjustRightInd w:val="0"/>
        <w:spacing w:line="360" w:lineRule="auto"/>
        <w:ind w:right="49"/>
        <w:contextualSpacing/>
        <w:jc w:val="both"/>
        <w:rPr>
          <w:rFonts w:ascii="Palatino Linotype" w:hAnsi="Palatino Linotype" w:cs="Arial"/>
        </w:rPr>
      </w:pPr>
      <w:r w:rsidRPr="003038A4">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3038A4">
        <w:rPr>
          <w:rFonts w:ascii="Palatino Linotype" w:hAnsi="Palatino Linotype" w:cs="Arial"/>
          <w:b/>
        </w:rPr>
        <w:t>Constitución Política de los Estados Unidos Mexicanos</w:t>
      </w:r>
      <w:r w:rsidRPr="003038A4">
        <w:rPr>
          <w:rFonts w:ascii="Palatino Linotype" w:hAnsi="Palatino Linotype" w:cs="Arial"/>
        </w:rPr>
        <w:t xml:space="preserve"> y 3, fracción XXXII del </w:t>
      </w:r>
      <w:r w:rsidRPr="003038A4">
        <w:rPr>
          <w:rFonts w:ascii="Palatino Linotype" w:hAnsi="Palatino Linotype" w:cs="Arial"/>
          <w:b/>
        </w:rPr>
        <w:t>Código Financiero del Estado de México y Municipios</w:t>
      </w:r>
      <w:r w:rsidRPr="003038A4">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E698E3B" w14:textId="77777777" w:rsidR="00294462" w:rsidRPr="003038A4" w:rsidRDefault="00294462" w:rsidP="00294462">
      <w:pPr>
        <w:autoSpaceDE w:val="0"/>
        <w:autoSpaceDN w:val="0"/>
        <w:adjustRightInd w:val="0"/>
        <w:spacing w:line="360" w:lineRule="auto"/>
        <w:ind w:right="49"/>
        <w:contextualSpacing/>
        <w:jc w:val="both"/>
        <w:rPr>
          <w:rFonts w:ascii="Palatino Linotype" w:hAnsi="Palatino Linotype" w:cs="Arial"/>
        </w:rPr>
      </w:pPr>
    </w:p>
    <w:p w14:paraId="02821FF0" w14:textId="77777777" w:rsidR="00294462" w:rsidRPr="003038A4" w:rsidRDefault="00294462" w:rsidP="00294462">
      <w:pPr>
        <w:autoSpaceDE w:val="0"/>
        <w:autoSpaceDN w:val="0"/>
        <w:adjustRightInd w:val="0"/>
        <w:spacing w:line="360" w:lineRule="auto"/>
        <w:ind w:right="49"/>
        <w:contextualSpacing/>
        <w:jc w:val="both"/>
        <w:rPr>
          <w:rFonts w:ascii="Palatino Linotype" w:hAnsi="Palatino Linotype" w:cs="Arial"/>
        </w:rPr>
      </w:pPr>
      <w:r w:rsidRPr="003038A4">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550FFDFF" w14:textId="77777777" w:rsidR="00294462" w:rsidRPr="003038A4" w:rsidRDefault="00294462" w:rsidP="00294462">
      <w:pPr>
        <w:autoSpaceDE w:val="0"/>
        <w:autoSpaceDN w:val="0"/>
        <w:adjustRightInd w:val="0"/>
        <w:spacing w:line="360" w:lineRule="auto"/>
        <w:ind w:right="49"/>
        <w:contextualSpacing/>
        <w:jc w:val="both"/>
        <w:rPr>
          <w:rFonts w:ascii="Palatino Linotype" w:hAnsi="Palatino Linotype" w:cs="Arial"/>
        </w:rPr>
      </w:pPr>
    </w:p>
    <w:p w14:paraId="6190083D" w14:textId="77777777" w:rsidR="00294462" w:rsidRPr="003038A4" w:rsidRDefault="00294462" w:rsidP="00294462">
      <w:pPr>
        <w:ind w:left="851" w:right="992"/>
        <w:jc w:val="both"/>
        <w:rPr>
          <w:rFonts w:ascii="Palatino Linotype" w:hAnsi="Palatino Linotype"/>
          <w:i/>
        </w:rPr>
      </w:pPr>
      <w:r w:rsidRPr="003038A4">
        <w:rPr>
          <w:rFonts w:ascii="Palatino Linotype" w:hAnsi="Palatino Linotype"/>
          <w:i/>
        </w:rPr>
        <w:t xml:space="preserve">19. Percepciones: Se anotarán las percepciones que se le hacen llegar al empleado solamente. </w:t>
      </w:r>
    </w:p>
    <w:p w14:paraId="6D98EC84" w14:textId="77777777" w:rsidR="00294462" w:rsidRPr="003038A4" w:rsidRDefault="00294462" w:rsidP="00294462">
      <w:pPr>
        <w:ind w:left="851" w:right="992"/>
        <w:jc w:val="both"/>
        <w:rPr>
          <w:rFonts w:ascii="Palatino Linotype" w:hAnsi="Palatino Linotype"/>
          <w:i/>
        </w:rPr>
      </w:pPr>
      <w:r w:rsidRPr="003038A4">
        <w:rPr>
          <w:rFonts w:ascii="Palatino Linotype" w:hAnsi="Palatino Linotype"/>
          <w:i/>
        </w:rPr>
        <w:t>20. Deducciones: Se anotarán las deducciones correspondientes al empleado solamente.</w:t>
      </w:r>
    </w:p>
    <w:p w14:paraId="1EB6746C" w14:textId="77777777" w:rsidR="00294462" w:rsidRPr="003038A4" w:rsidRDefault="00294462" w:rsidP="00294462">
      <w:pPr>
        <w:ind w:left="851" w:right="992"/>
        <w:jc w:val="both"/>
        <w:rPr>
          <w:rFonts w:ascii="Palatino Linotype" w:hAnsi="Palatino Linotype" w:cs="Arial"/>
          <w:i/>
        </w:rPr>
      </w:pPr>
    </w:p>
    <w:p w14:paraId="589D1F6F" w14:textId="77777777" w:rsidR="00294462" w:rsidRPr="003038A4" w:rsidRDefault="00294462" w:rsidP="00294462">
      <w:pPr>
        <w:pStyle w:val="Prrafodelista"/>
        <w:spacing w:line="360" w:lineRule="auto"/>
        <w:ind w:left="0"/>
        <w:jc w:val="both"/>
        <w:rPr>
          <w:rFonts w:ascii="Palatino Linotype" w:hAnsi="Palatino Linotype" w:cs="Arial"/>
        </w:rPr>
      </w:pPr>
      <w:r w:rsidRPr="003038A4">
        <w:rPr>
          <w:rFonts w:ascii="Palatino Linotype" w:hAnsi="Palatino Linotype" w:cs="Arial"/>
        </w:rPr>
        <w:t xml:space="preserve">Por lo anterior, se advierte que existe la atribución del </w:t>
      </w:r>
      <w:r w:rsidRPr="003038A4">
        <w:rPr>
          <w:rFonts w:ascii="Palatino Linotype" w:hAnsi="Palatino Linotype" w:cs="Arial"/>
          <w:b/>
        </w:rPr>
        <w:t>SUJETO OBLIGADO</w:t>
      </w:r>
      <w:r w:rsidRPr="003038A4">
        <w:rPr>
          <w:rFonts w:ascii="Palatino Linotype" w:hAnsi="Palatino Linotype" w:cs="Arial"/>
        </w:rPr>
        <w:t xml:space="preserve"> de generar y entregar los formatos contenidos en el módulo 4 en sus diversos sub-</w:t>
      </w:r>
      <w:r w:rsidRPr="003038A4">
        <w:rPr>
          <w:rFonts w:ascii="Palatino Linotype" w:hAnsi="Palatino Linotype" w:cs="Arial"/>
        </w:rPr>
        <w:lastRenderedPageBreak/>
        <w:t>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3260B6D3" w14:textId="534D4777" w:rsidR="00294462" w:rsidRPr="003038A4" w:rsidRDefault="00294462" w:rsidP="003027E0">
      <w:pPr>
        <w:pStyle w:val="Prrafodelista"/>
        <w:tabs>
          <w:tab w:val="left" w:pos="3075"/>
        </w:tabs>
        <w:spacing w:line="360" w:lineRule="auto"/>
        <w:ind w:left="851"/>
        <w:jc w:val="both"/>
        <w:rPr>
          <w:rFonts w:ascii="Palatino Linotype" w:hAnsi="Palatino Linotype" w:cs="Arial"/>
        </w:rPr>
      </w:pPr>
      <w:r w:rsidRPr="003038A4">
        <w:rPr>
          <w:rFonts w:ascii="Palatino Linotype" w:hAnsi="Palatino Linotype" w:cs="Arial"/>
        </w:rPr>
        <w:tab/>
      </w:r>
    </w:p>
    <w:p w14:paraId="3ACE5D4E"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Ahora bien, tratándose de servidores públicos de los Municipios la Ley del Trabajo de los Servidores Públicos del Estado y Municipios, en su artículo 220-K fracciones II y IV y último párrafo, establecen lo siguiente:</w:t>
      </w:r>
    </w:p>
    <w:p w14:paraId="19DE5D4B"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02ADC591"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
          <w:bCs/>
          <w:i/>
          <w:sz w:val="22"/>
          <w:szCs w:val="22"/>
          <w:lang w:val="es-MX" w:eastAsia="en-US"/>
        </w:rPr>
        <w:t>“ARTÍCULO 220 K.-</w:t>
      </w:r>
      <w:r w:rsidRPr="003038A4">
        <w:rPr>
          <w:rFonts w:ascii="Palatino Linotype"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14:paraId="5F80EB72"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
          <w:bCs/>
          <w:i/>
          <w:sz w:val="22"/>
          <w:szCs w:val="22"/>
          <w:lang w:val="es-MX" w:eastAsia="en-US"/>
        </w:rPr>
        <w:t>(…</w:t>
      </w:r>
      <w:r w:rsidRPr="003038A4">
        <w:rPr>
          <w:rFonts w:ascii="Palatino Linotype" w:hAnsi="Palatino Linotype" w:cstheme="minorBidi"/>
          <w:bCs/>
          <w:i/>
          <w:sz w:val="22"/>
          <w:szCs w:val="22"/>
          <w:lang w:val="es-MX" w:eastAsia="en-US"/>
        </w:rPr>
        <w:t>)</w:t>
      </w:r>
    </w:p>
    <w:p w14:paraId="6FD54EDA"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
          <w:bCs/>
          <w:i/>
          <w:sz w:val="22"/>
          <w:szCs w:val="22"/>
          <w:lang w:val="es-MX" w:eastAsia="en-US"/>
        </w:rPr>
        <w:t>II.</w:t>
      </w:r>
      <w:r w:rsidRPr="003038A4">
        <w:rPr>
          <w:rFonts w:ascii="Palatino Linotype" w:hAnsi="Palatino Linotype" w:cstheme="minorBidi"/>
          <w:bCs/>
          <w:i/>
          <w:sz w:val="22"/>
          <w:szCs w:val="22"/>
          <w:lang w:val="es-MX" w:eastAsia="en-US"/>
        </w:rPr>
        <w:t xml:space="preserve"> </w:t>
      </w:r>
      <w:r w:rsidRPr="003038A4">
        <w:rPr>
          <w:rFonts w:ascii="Palatino Linotype" w:hAnsi="Palatino Linotype" w:cstheme="minorBidi"/>
          <w:b/>
          <w:bCs/>
          <w:i/>
          <w:sz w:val="22"/>
          <w:szCs w:val="22"/>
          <w:lang w:val="es-MX" w:eastAsia="en-US"/>
        </w:rPr>
        <w:t>Recibos de pagos de salarios</w:t>
      </w:r>
      <w:r w:rsidRPr="003038A4">
        <w:rPr>
          <w:rFonts w:ascii="Palatino Linotype" w:hAnsi="Palatino Linotype" w:cstheme="minorBidi"/>
          <w:bCs/>
          <w:i/>
          <w:sz w:val="22"/>
          <w:szCs w:val="22"/>
          <w:lang w:val="es-MX" w:eastAsia="en-US"/>
        </w:rPr>
        <w:t xml:space="preserve"> o las constancias documentales del pago de salario cuando sea por depósito o mediante información electrónica;</w:t>
      </w:r>
    </w:p>
    <w:p w14:paraId="653EFB40"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
          <w:bCs/>
          <w:i/>
          <w:sz w:val="22"/>
          <w:szCs w:val="22"/>
          <w:lang w:val="es-MX" w:eastAsia="en-US"/>
        </w:rPr>
        <w:t>(…)</w:t>
      </w:r>
    </w:p>
    <w:p w14:paraId="3C39C268" w14:textId="77777777" w:rsidR="00D847A1" w:rsidRPr="003038A4" w:rsidRDefault="00D847A1" w:rsidP="00D847A1">
      <w:pPr>
        <w:ind w:left="567" w:right="567"/>
        <w:jc w:val="both"/>
        <w:rPr>
          <w:rFonts w:ascii="Palatino Linotype" w:hAnsi="Palatino Linotype" w:cstheme="minorBidi"/>
          <w:b/>
          <w:bCs/>
          <w:i/>
          <w:sz w:val="22"/>
          <w:szCs w:val="22"/>
          <w:lang w:val="es-MX" w:eastAsia="en-US"/>
        </w:rPr>
      </w:pPr>
      <w:r w:rsidRPr="003038A4">
        <w:rPr>
          <w:rFonts w:ascii="Palatino Linotype" w:hAnsi="Palatino Linotype" w:cstheme="minorBidi"/>
          <w:b/>
          <w:bCs/>
          <w:i/>
          <w:sz w:val="22"/>
          <w:szCs w:val="22"/>
          <w:lang w:val="es-MX" w:eastAsia="en-US"/>
        </w:rPr>
        <w:t>IV.</w:t>
      </w:r>
      <w:r w:rsidRPr="003038A4">
        <w:rPr>
          <w:rFonts w:ascii="Palatino Linotype" w:hAnsi="Palatino Linotype" w:cstheme="minorBidi"/>
          <w:bCs/>
          <w:i/>
          <w:sz w:val="22"/>
          <w:szCs w:val="22"/>
          <w:lang w:val="es-MX" w:eastAsia="en-US"/>
        </w:rPr>
        <w:t xml:space="preserve"> </w:t>
      </w:r>
      <w:r w:rsidRPr="003038A4">
        <w:rPr>
          <w:rFonts w:ascii="Palatino Linotype" w:hAnsi="Palatino Linotype" w:cstheme="minorBidi"/>
          <w:b/>
          <w:bCs/>
          <w:i/>
          <w:sz w:val="22"/>
          <w:szCs w:val="22"/>
          <w:lang w:val="es-MX" w:eastAsia="en-US"/>
        </w:rPr>
        <w:t xml:space="preserve">Recibos </w:t>
      </w:r>
      <w:r w:rsidRPr="003038A4">
        <w:rPr>
          <w:rFonts w:ascii="Palatino Linotype" w:hAnsi="Palatino Linotype" w:cstheme="minorBidi"/>
          <w:bCs/>
          <w:i/>
          <w:sz w:val="22"/>
          <w:szCs w:val="22"/>
          <w:lang w:val="es-MX" w:eastAsia="en-US"/>
        </w:rPr>
        <w:t xml:space="preserve">o las constancias de depósito o del medio de información magnética o electrónica que </w:t>
      </w:r>
      <w:r w:rsidRPr="003038A4">
        <w:rPr>
          <w:rFonts w:ascii="Palatino Linotype" w:hAnsi="Palatino Linotype" w:cstheme="minorBidi"/>
          <w:b/>
          <w:bCs/>
          <w:i/>
          <w:sz w:val="22"/>
          <w:szCs w:val="22"/>
          <w:u w:val="single"/>
          <w:lang w:val="es-MX" w:eastAsia="en-US"/>
        </w:rPr>
        <w:t>sean utilizadas para el pago de salarios, prima vacacional, aguinaldo</w:t>
      </w:r>
      <w:r w:rsidRPr="003038A4">
        <w:rPr>
          <w:rFonts w:ascii="Palatino Linotype" w:hAnsi="Palatino Linotype" w:cstheme="minorBidi"/>
          <w:b/>
          <w:bCs/>
          <w:i/>
          <w:sz w:val="22"/>
          <w:szCs w:val="22"/>
          <w:lang w:val="es-MX" w:eastAsia="en-US"/>
        </w:rPr>
        <w:t xml:space="preserve"> </w:t>
      </w:r>
      <w:r w:rsidRPr="003038A4">
        <w:rPr>
          <w:rFonts w:ascii="Palatino Linotype" w:hAnsi="Palatino Linotype" w:cstheme="minorBidi"/>
          <w:bCs/>
          <w:i/>
          <w:sz w:val="22"/>
          <w:szCs w:val="22"/>
          <w:lang w:val="es-MX" w:eastAsia="en-US"/>
        </w:rPr>
        <w:t>y demás prestaciones establecidas en la presente ley;</w:t>
      </w:r>
      <w:r w:rsidRPr="003038A4">
        <w:rPr>
          <w:rFonts w:ascii="Palatino Linotype" w:hAnsi="Palatino Linotype" w:cstheme="minorBidi"/>
          <w:b/>
          <w:bCs/>
          <w:i/>
          <w:sz w:val="22"/>
          <w:szCs w:val="22"/>
          <w:lang w:val="es-MX" w:eastAsia="en-US"/>
        </w:rPr>
        <w:t xml:space="preserve"> y</w:t>
      </w:r>
    </w:p>
    <w:p w14:paraId="0EE3E8CD" w14:textId="77777777" w:rsidR="00D847A1" w:rsidRPr="003038A4" w:rsidRDefault="00D847A1" w:rsidP="00D847A1">
      <w:pPr>
        <w:ind w:left="567" w:right="567"/>
        <w:jc w:val="both"/>
        <w:rPr>
          <w:rFonts w:ascii="Palatino Linotype" w:hAnsi="Palatino Linotype" w:cstheme="minorBidi"/>
          <w:b/>
          <w:bCs/>
          <w:i/>
          <w:sz w:val="22"/>
          <w:szCs w:val="22"/>
          <w:lang w:val="es-MX" w:eastAsia="en-US"/>
        </w:rPr>
      </w:pPr>
    </w:p>
    <w:p w14:paraId="5866ABDB"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
          <w:bCs/>
          <w:i/>
          <w:sz w:val="22"/>
          <w:szCs w:val="22"/>
          <w:lang w:val="es-MX" w:eastAsia="en-US"/>
        </w:rPr>
        <w:t>Los documentos señalados en la fracción I de este artículo, deberán conservarse mientras dure la relación laboral y hasta un año después;</w:t>
      </w:r>
      <w:r w:rsidRPr="003038A4">
        <w:rPr>
          <w:rFonts w:ascii="Palatino Linotype" w:hAnsi="Palatino Linotype" w:cstheme="minorBidi"/>
          <w:bCs/>
          <w:i/>
          <w:sz w:val="22"/>
          <w:szCs w:val="22"/>
          <w:lang w:val="es-MX" w:eastAsia="en-US"/>
        </w:rPr>
        <w:t xml:space="preserve"> los señalados por las fracciones II, III, IV durante el último año y un año después de que se extinga la relación laboral, y los mencionados en la fracción V, conforme lo señalen las leyes que los rijan.</w:t>
      </w:r>
    </w:p>
    <w:p w14:paraId="75DBD0EA"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p>
    <w:p w14:paraId="0CEA917B"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DDBC186" w14:textId="77777777" w:rsidR="00D847A1" w:rsidRPr="003038A4" w:rsidRDefault="00D847A1" w:rsidP="00D847A1">
      <w:pPr>
        <w:ind w:left="567" w:right="567"/>
        <w:jc w:val="both"/>
        <w:rPr>
          <w:rFonts w:ascii="Palatino Linotype" w:hAnsi="Palatino Linotype" w:cstheme="minorBidi"/>
          <w:bCs/>
          <w:i/>
          <w:sz w:val="22"/>
          <w:szCs w:val="22"/>
          <w:lang w:val="es-MX" w:eastAsia="en-US"/>
        </w:rPr>
      </w:pPr>
      <w:r w:rsidRPr="003038A4">
        <w:rPr>
          <w:rFonts w:ascii="Palatino Linotype" w:hAnsi="Palatino Linotype" w:cstheme="minorBidi"/>
          <w:bCs/>
          <w:i/>
          <w:sz w:val="22"/>
          <w:szCs w:val="22"/>
          <w:lang w:val="es-MX" w:eastAsia="en-US"/>
        </w:rPr>
        <w:t>El incumplimiento por lo dispuesto por este artículo, establecerá la presunción de ser ciertos los hechos que el actor exprese en su demanda, en relación con tales documentos, salvo prueba en contrario.” (Sic)</w:t>
      </w:r>
    </w:p>
    <w:p w14:paraId="129C011B"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05E330F8" w14:textId="77777777" w:rsidR="00D847A1" w:rsidRPr="003038A4" w:rsidRDefault="00D847A1" w:rsidP="00D847A1">
      <w:pPr>
        <w:spacing w:line="360" w:lineRule="auto"/>
        <w:ind w:right="51"/>
        <w:jc w:val="both"/>
        <w:rPr>
          <w:rFonts w:ascii="Palatino Linotype" w:eastAsia="Calibri" w:hAnsi="Palatino Linotype" w:cs="Arial"/>
        </w:rPr>
      </w:pPr>
      <w:r w:rsidRPr="003038A4">
        <w:rPr>
          <w:rFonts w:ascii="Palatino Linotype" w:eastAsia="Calibri" w:hAnsi="Palatino Linotype" w:cs="Arial"/>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3038A4">
        <w:rPr>
          <w:rFonts w:ascii="Palatino Linotype" w:eastAsia="Calibri" w:hAnsi="Palatino Linotype" w:cs="Arial"/>
          <w:b/>
        </w:rPr>
        <w:t>Sujeto Obligado</w:t>
      </w:r>
      <w:r w:rsidRPr="003038A4">
        <w:rPr>
          <w:rFonts w:ascii="Palatino Linotype" w:eastAsia="Calibri" w:hAnsi="Palatino Linotype" w:cs="Arial"/>
        </w:rPr>
        <w:t xml:space="preserve"> acredita las remuneraciones al personal y que de acuerdo al uso implantado en la colectividad se denominan “recibos de nómina”.</w:t>
      </w:r>
    </w:p>
    <w:p w14:paraId="77DA4A7F" w14:textId="77777777" w:rsidR="00D847A1" w:rsidRPr="003038A4" w:rsidRDefault="00D847A1" w:rsidP="00D847A1">
      <w:pPr>
        <w:spacing w:line="360" w:lineRule="auto"/>
        <w:ind w:right="51"/>
        <w:jc w:val="both"/>
        <w:rPr>
          <w:rFonts w:ascii="Palatino Linotype" w:eastAsia="Calibri" w:hAnsi="Palatino Linotype" w:cs="Arial"/>
        </w:rPr>
      </w:pPr>
    </w:p>
    <w:p w14:paraId="0C68D104" w14:textId="77777777" w:rsidR="00D847A1" w:rsidRPr="003038A4" w:rsidRDefault="00D847A1" w:rsidP="00D847A1">
      <w:pPr>
        <w:autoSpaceDE w:val="0"/>
        <w:autoSpaceDN w:val="0"/>
        <w:adjustRightInd w:val="0"/>
        <w:spacing w:line="360" w:lineRule="auto"/>
        <w:jc w:val="both"/>
        <w:rPr>
          <w:rFonts w:ascii="Palatino Linotype" w:eastAsia="Calibri" w:hAnsi="Palatino Linotype" w:cs="Arial"/>
        </w:rPr>
      </w:pPr>
      <w:r w:rsidRPr="003038A4">
        <w:rPr>
          <w:rFonts w:ascii="Palatino Linotype" w:eastAsia="Calibri" w:hAnsi="Palatino Linotype" w:cs="Aria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C274911" w14:textId="77777777" w:rsidR="00D847A1" w:rsidRPr="003038A4" w:rsidRDefault="00D847A1" w:rsidP="00D847A1">
      <w:pPr>
        <w:spacing w:line="360" w:lineRule="auto"/>
        <w:jc w:val="both"/>
        <w:rPr>
          <w:rFonts w:ascii="Palatino Linotype" w:eastAsia="Calibri" w:hAnsi="Palatino Linotype"/>
          <w:lang w:val="es-ES_tradnl"/>
        </w:rPr>
      </w:pPr>
    </w:p>
    <w:p w14:paraId="7A2AD701" w14:textId="157236A3" w:rsidR="00D847A1" w:rsidRPr="003038A4" w:rsidRDefault="00D847A1" w:rsidP="00D847A1">
      <w:pPr>
        <w:autoSpaceDE w:val="0"/>
        <w:autoSpaceDN w:val="0"/>
        <w:adjustRightInd w:val="0"/>
        <w:spacing w:line="360" w:lineRule="auto"/>
        <w:jc w:val="both"/>
        <w:rPr>
          <w:rFonts w:ascii="Palatino Linotype" w:eastAsiaTheme="minorHAnsi" w:hAnsi="Palatino Linotype" w:cs="Arial"/>
          <w:lang w:val="es-MX" w:eastAsia="en-US"/>
        </w:rPr>
      </w:pPr>
      <w:r w:rsidRPr="003038A4">
        <w:rPr>
          <w:rFonts w:ascii="Palatino Linotype" w:eastAsia="Calibri" w:hAnsi="Palatino Linotype" w:cs="Arial"/>
        </w:rPr>
        <w:t>Además de lo anterior, conviene mencionar que de acuerdo a los Lineamientos para la Integración del Informe Trimestral de los Sujetos de Fiscalización MU</w:t>
      </w:r>
      <w:r w:rsidR="009F786B" w:rsidRPr="003038A4">
        <w:rPr>
          <w:rFonts w:ascii="Palatino Linotype" w:eastAsia="Calibri" w:hAnsi="Palatino Linotype" w:cs="Arial"/>
        </w:rPr>
        <w:t>NICIPALES para el Ejercicio 2023</w:t>
      </w:r>
      <w:r w:rsidRPr="003038A4">
        <w:rPr>
          <w:rFonts w:ascii="Palatino Linotype" w:eastAsia="Calibri" w:hAnsi="Palatino Linotype" w:cs="Arial"/>
        </w:rPr>
        <w:t xml:space="preserve"> emitidos por el Auditor Superior de Fiscalización del Estado de México, visibles en la página oficial de dicho Órgano en el sitio de internet</w:t>
      </w:r>
      <w:r w:rsidR="001D1F8E" w:rsidRPr="003038A4">
        <w:t xml:space="preserve"> </w:t>
      </w:r>
      <w:r w:rsidR="001D1F8E" w:rsidRPr="003038A4">
        <w:rPr>
          <w:rFonts w:ascii="Palatino Linotype" w:eastAsia="Calibri" w:hAnsi="Palatino Linotype" w:cs="Arial"/>
          <w:color w:val="4472C4" w:themeColor="accent5"/>
        </w:rPr>
        <w:t>https://www.osfem.gob.mx/04_Iconografia/Ent_Fisc/Doc_Apoy/doc/2021/04_Instructivo_Estatal.pdf</w:t>
      </w:r>
      <w:r w:rsidRPr="003038A4">
        <w:rPr>
          <w:rFonts w:ascii="Palatino Linotype" w:eastAsia="Calibri" w:hAnsi="Palatino Linotype" w:cs="Arial"/>
          <w:color w:val="4472C4" w:themeColor="accent5"/>
        </w:rPr>
        <w:t xml:space="preserve">, </w:t>
      </w:r>
      <w:r w:rsidRPr="003038A4">
        <w:rPr>
          <w:rFonts w:ascii="Palatino Linotype" w:eastAsia="Calibri" w:hAnsi="Palatino Linotype" w:cs="Arial"/>
        </w:rPr>
        <w:t xml:space="preserve">contienen los formatos e información que debe ser proporcionada para la integración de los informes mensuales que se entregan a éste de forma digitalizada, encontrándose el formato denominado “Conciliación de Nómina </w:t>
      </w:r>
      <w:r w:rsidRPr="003038A4">
        <w:rPr>
          <w:rFonts w:ascii="Palatino Linotype" w:eastAsia="Calibri" w:hAnsi="Palatino Linotype" w:cs="Arial"/>
        </w:rPr>
        <w:lastRenderedPageBreak/>
        <w:t xml:space="preserve">Mensual, correspondiente a un periodo determinado; de tal manera, dichos formatos constituyen un soporte documental de que la información solicitada por el Recurrente obra en los archivos del </w:t>
      </w:r>
      <w:r w:rsidRPr="003038A4">
        <w:rPr>
          <w:rFonts w:ascii="Palatino Linotype" w:eastAsia="Calibri" w:hAnsi="Palatino Linotype" w:cs="Arial"/>
          <w:b/>
        </w:rPr>
        <w:t>sujeto obligado</w:t>
      </w:r>
      <w:r w:rsidRPr="003038A4">
        <w:rPr>
          <w:rFonts w:ascii="Palatino Linotype" w:eastAsia="Calibri" w:hAnsi="Palatino Linotype" w:cs="Arial"/>
        </w:rPr>
        <w:t>, como se advierte a continuación:</w:t>
      </w:r>
    </w:p>
    <w:p w14:paraId="58874CA7" w14:textId="77777777" w:rsidR="00D847A1" w:rsidRPr="003038A4" w:rsidRDefault="00D847A1" w:rsidP="00D847A1">
      <w:pPr>
        <w:autoSpaceDE w:val="0"/>
        <w:autoSpaceDN w:val="0"/>
        <w:adjustRightInd w:val="0"/>
        <w:spacing w:line="360" w:lineRule="auto"/>
        <w:jc w:val="both"/>
        <w:rPr>
          <w:rFonts w:ascii="Palatino Linotype" w:eastAsiaTheme="minorHAnsi" w:hAnsi="Palatino Linotype" w:cs="Arial"/>
          <w:lang w:val="es-MX" w:eastAsia="en-US"/>
        </w:rPr>
      </w:pPr>
    </w:p>
    <w:p w14:paraId="59949648" w14:textId="3C125E9D" w:rsidR="00D847A1" w:rsidRPr="003038A4" w:rsidRDefault="001D1F8E" w:rsidP="00D847A1">
      <w:pPr>
        <w:autoSpaceDE w:val="0"/>
        <w:autoSpaceDN w:val="0"/>
        <w:adjustRightInd w:val="0"/>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noProof/>
          <w:lang w:val="es-MX" w:eastAsia="es-MX"/>
        </w:rPr>
        <w:drawing>
          <wp:inline distT="0" distB="0" distL="0" distR="0" wp14:anchorId="5A994A22" wp14:editId="3984F0B0">
            <wp:extent cx="5372100" cy="62388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6238875"/>
                    </a:xfrm>
                    <a:prstGeom prst="rect">
                      <a:avLst/>
                    </a:prstGeom>
                    <a:noFill/>
                    <a:ln>
                      <a:noFill/>
                    </a:ln>
                  </pic:spPr>
                </pic:pic>
              </a:graphicData>
            </a:graphic>
          </wp:inline>
        </w:drawing>
      </w:r>
    </w:p>
    <w:p w14:paraId="56E8A43A" w14:textId="657BA41F" w:rsidR="00280650" w:rsidRPr="003038A4" w:rsidRDefault="00280650" w:rsidP="00D847A1">
      <w:pPr>
        <w:autoSpaceDE w:val="0"/>
        <w:autoSpaceDN w:val="0"/>
        <w:adjustRightInd w:val="0"/>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noProof/>
          <w:lang w:val="es-MX" w:eastAsia="es-MX"/>
        </w:rPr>
        <w:lastRenderedPageBreak/>
        <w:drawing>
          <wp:inline distT="0" distB="0" distL="0" distR="0" wp14:anchorId="5A86E64B" wp14:editId="74EA8EF8">
            <wp:extent cx="5753100" cy="4095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095750"/>
                    </a:xfrm>
                    <a:prstGeom prst="rect">
                      <a:avLst/>
                    </a:prstGeom>
                    <a:noFill/>
                    <a:ln>
                      <a:noFill/>
                    </a:ln>
                  </pic:spPr>
                </pic:pic>
              </a:graphicData>
            </a:graphic>
          </wp:inline>
        </w:drawing>
      </w:r>
    </w:p>
    <w:p w14:paraId="34562C69" w14:textId="77777777" w:rsidR="00D847A1" w:rsidRPr="003038A4" w:rsidRDefault="00D847A1" w:rsidP="00D847A1">
      <w:pPr>
        <w:autoSpaceDE w:val="0"/>
        <w:autoSpaceDN w:val="0"/>
        <w:adjustRightInd w:val="0"/>
        <w:spacing w:line="360" w:lineRule="auto"/>
        <w:jc w:val="both"/>
        <w:rPr>
          <w:rFonts w:ascii="Palatino Linotype" w:hAnsi="Palatino Linotype" w:cs="Arial"/>
        </w:rPr>
      </w:pPr>
    </w:p>
    <w:p w14:paraId="68F29355" w14:textId="36280C11" w:rsidR="00D847A1" w:rsidRPr="003038A4" w:rsidRDefault="00D847A1" w:rsidP="00D847A1">
      <w:pPr>
        <w:autoSpaceDE w:val="0"/>
        <w:autoSpaceDN w:val="0"/>
        <w:adjustRightInd w:val="0"/>
        <w:spacing w:line="360" w:lineRule="auto"/>
        <w:jc w:val="both"/>
        <w:rPr>
          <w:rFonts w:ascii="Palatino Linotype" w:hAnsi="Palatino Linotype" w:cs="Arial"/>
        </w:rPr>
      </w:pPr>
      <w:r w:rsidRPr="003038A4">
        <w:rPr>
          <w:rFonts w:ascii="Palatino Linotype" w:hAnsi="Palatino Linotype" w:cs="Arial"/>
        </w:rPr>
        <w:t xml:space="preserve">Atento a lo anterior, resulta claro que existe la obligación del </w:t>
      </w:r>
      <w:r w:rsidRPr="003038A4">
        <w:rPr>
          <w:rFonts w:ascii="Palatino Linotype" w:eastAsia="Calibri" w:hAnsi="Palatino Linotype" w:cs="Arial"/>
        </w:rPr>
        <w:t>Ayuntamiento de</w:t>
      </w:r>
      <w:r w:rsidR="00280650" w:rsidRPr="003038A4">
        <w:rPr>
          <w:rFonts w:ascii="Palatino Linotype" w:eastAsia="Calibri" w:hAnsi="Palatino Linotype" w:cs="Arial"/>
        </w:rPr>
        <w:t xml:space="preserve"> Ixtlahuaca</w:t>
      </w:r>
      <w:r w:rsidRPr="003038A4">
        <w:rPr>
          <w:rFonts w:ascii="Palatino Linotype" w:eastAsia="Calibri" w:hAnsi="Palatino Linotype" w:cs="Arial"/>
        </w:rPr>
        <w:t>,</w:t>
      </w:r>
      <w:r w:rsidRPr="003038A4">
        <w:rPr>
          <w:rFonts w:ascii="Palatino Linotype" w:hAnsi="Palatino Linotype" w:cs="Arial"/>
        </w:rPr>
        <w:t xml:space="preserve"> de entregar los informes trimestrales al OSFEM, en los cuales se incluye la información relativa </w:t>
      </w:r>
      <w:r w:rsidRPr="003038A4">
        <w:rPr>
          <w:rFonts w:ascii="Palatino Linotype" w:hAnsi="Palatino Linotype" w:cs="Arial"/>
          <w:u w:val="single"/>
        </w:rPr>
        <w:t xml:space="preserve">a la </w:t>
      </w:r>
      <w:r w:rsidR="00280650" w:rsidRPr="003038A4">
        <w:rPr>
          <w:rFonts w:ascii="Palatino Linotype" w:hAnsi="Palatino Linotype" w:cs="Arial"/>
          <w:u w:val="single"/>
        </w:rPr>
        <w:t xml:space="preserve">nómina del personal adscrito a la Dirección de Administración, </w:t>
      </w:r>
      <w:r w:rsidRPr="003038A4">
        <w:rPr>
          <w:rFonts w:ascii="Palatino Linotype" w:hAnsi="Palatino Linotype" w:cs="Arial"/>
        </w:rPr>
        <w:t>en consecuencia,</w:t>
      </w:r>
      <w:r w:rsidR="00601AD7" w:rsidRPr="003038A4">
        <w:rPr>
          <w:rFonts w:ascii="Palatino Linotype" w:hAnsi="Palatino Linotype" w:cs="Arial"/>
        </w:rPr>
        <w:t xml:space="preserve"> la información solicitada por el</w:t>
      </w:r>
      <w:r w:rsidRPr="003038A4">
        <w:rPr>
          <w:rFonts w:ascii="Palatino Linotype" w:hAnsi="Palatino Linotype" w:cs="Arial"/>
        </w:rPr>
        <w:t xml:space="preserve"> hoy </w:t>
      </w:r>
      <w:r w:rsidRPr="003038A4">
        <w:rPr>
          <w:rFonts w:ascii="Palatino Linotype" w:hAnsi="Palatino Linotype" w:cs="Arial"/>
          <w:b/>
        </w:rPr>
        <w:t>Recurrente</w:t>
      </w:r>
      <w:r w:rsidRPr="003038A4">
        <w:rPr>
          <w:rFonts w:ascii="Palatino Linotype" w:hAnsi="Palatino Linotype" w:cs="Arial"/>
        </w:rPr>
        <w:t xml:space="preserve"> debe obrar de forma digitalizada en los archivos del </w:t>
      </w:r>
      <w:r w:rsidRPr="003038A4">
        <w:rPr>
          <w:rFonts w:ascii="Palatino Linotype" w:hAnsi="Palatino Linotype" w:cs="Arial"/>
          <w:b/>
        </w:rPr>
        <w:t>Sujeto Obligado</w:t>
      </w:r>
      <w:r w:rsidRPr="003038A4">
        <w:rPr>
          <w:rFonts w:ascii="Palatino Linotype" w:hAnsi="Palatino Linotype" w:cs="Arial"/>
        </w:rPr>
        <w:t xml:space="preserve"> y, por lo tanto, es dable ordenar la entrega de la misma, debiendo observar la tutela de los datos de carácter sensible y confidencial, en términos de la en términos de la Ley de Protección de Datos Personales en Posesión de Sujetos Obligados del Estado de México y Municipios.</w:t>
      </w:r>
    </w:p>
    <w:p w14:paraId="3D0AFFE4" w14:textId="1A1AA52B" w:rsidR="00D847A1" w:rsidRPr="003038A4" w:rsidRDefault="00D123FD" w:rsidP="00D847A1">
      <w:pPr>
        <w:autoSpaceDE w:val="0"/>
        <w:autoSpaceDN w:val="0"/>
        <w:adjustRightInd w:val="0"/>
        <w:spacing w:line="360" w:lineRule="auto"/>
        <w:jc w:val="both"/>
        <w:rPr>
          <w:rFonts w:ascii="Palatino Linotype" w:hAnsi="Palatino Linotype"/>
        </w:rPr>
      </w:pPr>
      <w:r w:rsidRPr="003038A4">
        <w:rPr>
          <w:rFonts w:ascii="Palatino Linotype" w:hAnsi="Palatino Linotype"/>
        </w:rPr>
        <w:lastRenderedPageBreak/>
        <w:t xml:space="preserve">En este sentido, este órgano Resolutor no omite manifestar que </w:t>
      </w:r>
      <w:r w:rsidR="00061BDC" w:rsidRPr="003038A4">
        <w:rPr>
          <w:rFonts w:ascii="Palatino Linotype" w:hAnsi="Palatino Linotype"/>
        </w:rPr>
        <w:t>de acuerdo con</w:t>
      </w:r>
      <w:r w:rsidRPr="003038A4">
        <w:rPr>
          <w:rFonts w:ascii="Palatino Linotype" w:hAnsi="Palatino Linotype"/>
        </w:rPr>
        <w:t xml:space="preserve"> la naturaleza de la información solicitada se concluye que ésta es de interés general y de alcance público, puesto que la ciudadanía tiene derecho a saber cuál es el gasto ejercido para el pago de remuneraciones por servicios personales al realizar las funciones públicas</w:t>
      </w:r>
      <w:r w:rsidR="003027E0" w:rsidRPr="003038A4">
        <w:rPr>
          <w:rFonts w:ascii="Palatino Linotype" w:hAnsi="Palatino Linotype"/>
        </w:rPr>
        <w:t>. Conforme lo establecido en líneas anteriores el área competente para conocer de la solicitud de información es la Tesorería del Municipio de Ixtlahuaca.</w:t>
      </w:r>
    </w:p>
    <w:p w14:paraId="6D654A45" w14:textId="77777777" w:rsidR="00D123FD" w:rsidRPr="003038A4" w:rsidRDefault="00D123FD" w:rsidP="00D847A1">
      <w:pPr>
        <w:autoSpaceDE w:val="0"/>
        <w:autoSpaceDN w:val="0"/>
        <w:adjustRightInd w:val="0"/>
        <w:spacing w:line="360" w:lineRule="auto"/>
        <w:jc w:val="both"/>
        <w:rPr>
          <w:rFonts w:ascii="Palatino Linotype" w:hAnsi="Palatino Linotype"/>
        </w:rPr>
      </w:pPr>
    </w:p>
    <w:p w14:paraId="671E3C56" w14:textId="3420DA09" w:rsidR="00D123FD" w:rsidRPr="003038A4" w:rsidRDefault="00D123FD" w:rsidP="00D123FD">
      <w:pPr>
        <w:pStyle w:val="Textoindependiente"/>
        <w:spacing w:line="360" w:lineRule="auto"/>
        <w:ind w:left="0"/>
        <w:jc w:val="both"/>
        <w:rPr>
          <w:rFonts w:ascii="Palatino Linotype" w:eastAsia="Calibri" w:hAnsi="Palatino Linotype" w:cs="Arial"/>
          <w:sz w:val="24"/>
          <w:szCs w:val="24"/>
          <w:lang w:val="es-ES"/>
        </w:rPr>
      </w:pPr>
      <w:r w:rsidRPr="003038A4">
        <w:rPr>
          <w:rFonts w:ascii="Palatino Linotype" w:eastAsia="Calibri" w:hAnsi="Palatino Linotype" w:cs="Arial"/>
          <w:sz w:val="24"/>
          <w:szCs w:val="24"/>
          <w:lang w:val="es-ES"/>
        </w:rPr>
        <w:t xml:space="preserve">Lo anterior encuentra sustento jurídico en las obligaciones en materia de transparencia comunes, toda vez que de conformidad con el artículo 92 de la Ley de Transparencia y Acceso a la Información Pública del Estado de México y Municipios, se ordena: </w:t>
      </w:r>
    </w:p>
    <w:p w14:paraId="0DFDA170" w14:textId="77777777" w:rsidR="00D123FD" w:rsidRPr="003038A4" w:rsidRDefault="00D123FD" w:rsidP="00D123FD">
      <w:pPr>
        <w:pStyle w:val="Textoindependiente"/>
        <w:spacing w:line="360" w:lineRule="auto"/>
        <w:ind w:left="0"/>
        <w:jc w:val="both"/>
        <w:rPr>
          <w:rFonts w:ascii="Palatino Linotype" w:eastAsia="Calibri" w:hAnsi="Palatino Linotype" w:cs="Arial"/>
          <w:i/>
          <w:iCs/>
          <w:sz w:val="24"/>
          <w:szCs w:val="24"/>
          <w:lang w:val="es-ES"/>
        </w:rPr>
      </w:pPr>
    </w:p>
    <w:p w14:paraId="5626F245" w14:textId="77777777" w:rsidR="00D123FD" w:rsidRPr="003038A4" w:rsidRDefault="00D123FD" w:rsidP="00191567">
      <w:pPr>
        <w:pStyle w:val="Textoindependiente"/>
        <w:spacing w:line="360" w:lineRule="auto"/>
        <w:ind w:left="567" w:right="423"/>
        <w:jc w:val="both"/>
        <w:rPr>
          <w:rFonts w:ascii="Palatino Linotype" w:hAnsi="Palatino Linotype"/>
          <w:i/>
          <w:iCs/>
          <w:sz w:val="24"/>
          <w:szCs w:val="24"/>
          <w:lang w:val="es-MX"/>
        </w:rPr>
      </w:pPr>
      <w:r w:rsidRPr="003038A4">
        <w:rPr>
          <w:rFonts w:ascii="Palatino Linotype" w:eastAsia="Calibri" w:hAnsi="Palatino Linotype" w:cs="Arial"/>
          <w:i/>
          <w:iCs/>
          <w:sz w:val="24"/>
          <w:szCs w:val="24"/>
          <w:lang w:val="es-ES"/>
        </w:rPr>
        <w:t>“</w:t>
      </w:r>
      <w:r w:rsidRPr="003038A4">
        <w:rPr>
          <w:rFonts w:ascii="Palatino Linotype" w:hAnsi="Palatino Linotype"/>
          <w:b/>
          <w:i/>
          <w:iCs/>
          <w:sz w:val="24"/>
          <w:szCs w:val="24"/>
          <w:lang w:val="es-MX"/>
        </w:rPr>
        <w:t xml:space="preserve">Artículo 92. </w:t>
      </w:r>
      <w:r w:rsidRPr="003038A4">
        <w:rPr>
          <w:rFonts w:ascii="Palatino Linotype" w:hAnsi="Palatino Linotype"/>
          <w:i/>
          <w:iCs/>
          <w:sz w:val="24"/>
          <w:szCs w:val="24"/>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w:t>
      </w:r>
      <w:r w:rsidRPr="003038A4">
        <w:rPr>
          <w:rFonts w:ascii="Palatino Linotype" w:hAnsi="Palatino Linotype"/>
          <w:i/>
          <w:iCs/>
          <w:spacing w:val="-3"/>
          <w:sz w:val="24"/>
          <w:szCs w:val="24"/>
          <w:lang w:val="es-MX"/>
        </w:rPr>
        <w:t xml:space="preserve"> </w:t>
      </w:r>
      <w:r w:rsidRPr="003038A4">
        <w:rPr>
          <w:rFonts w:ascii="Palatino Linotype" w:hAnsi="Palatino Linotype"/>
          <w:i/>
          <w:iCs/>
          <w:sz w:val="24"/>
          <w:szCs w:val="24"/>
          <w:lang w:val="es-MX"/>
        </w:rPr>
        <w:t>señalan:</w:t>
      </w:r>
    </w:p>
    <w:p w14:paraId="7472569E" w14:textId="77777777" w:rsidR="00191567" w:rsidRPr="003038A4" w:rsidRDefault="00191567" w:rsidP="00191567">
      <w:pPr>
        <w:pStyle w:val="Textoindependiente"/>
        <w:spacing w:line="360" w:lineRule="auto"/>
        <w:ind w:left="567" w:right="423"/>
        <w:jc w:val="both"/>
        <w:rPr>
          <w:rFonts w:ascii="Palatino Linotype" w:hAnsi="Palatino Linotype"/>
          <w:i/>
          <w:iCs/>
          <w:sz w:val="22"/>
          <w:szCs w:val="22"/>
          <w:lang w:val="es-MX"/>
        </w:rPr>
      </w:pPr>
    </w:p>
    <w:p w14:paraId="2F291DD4" w14:textId="685F98F5" w:rsidR="00D123FD" w:rsidRPr="003038A4" w:rsidRDefault="00191567" w:rsidP="00191567">
      <w:pPr>
        <w:pStyle w:val="Textoindependiente"/>
        <w:spacing w:line="360" w:lineRule="auto"/>
        <w:ind w:left="567" w:right="423"/>
        <w:jc w:val="both"/>
        <w:rPr>
          <w:rFonts w:ascii="Palatino Linotype" w:hAnsi="Palatino Linotype"/>
          <w:i/>
          <w:iCs/>
          <w:sz w:val="24"/>
          <w:szCs w:val="24"/>
          <w:lang w:val="es-MX"/>
        </w:rPr>
      </w:pPr>
      <w:r w:rsidRPr="003038A4">
        <w:rPr>
          <w:rFonts w:ascii="Palatino Linotype" w:hAnsi="Palatino Linotype"/>
          <w:i/>
          <w:iCs/>
          <w:sz w:val="24"/>
          <w:szCs w:val="24"/>
          <w:lang w:val="es-MX"/>
        </w:rPr>
        <w:t>(I…VII)</w:t>
      </w:r>
    </w:p>
    <w:p w14:paraId="792B2B00" w14:textId="698CE764" w:rsidR="00D123FD" w:rsidRPr="003038A4" w:rsidRDefault="00D123FD" w:rsidP="003E7CC4">
      <w:pPr>
        <w:autoSpaceDE w:val="0"/>
        <w:autoSpaceDN w:val="0"/>
        <w:adjustRightInd w:val="0"/>
        <w:ind w:left="567" w:right="423"/>
        <w:jc w:val="both"/>
        <w:rPr>
          <w:rFonts w:ascii="Palatino Linotype" w:hAnsi="Palatino Linotype"/>
          <w:b/>
          <w:i/>
        </w:rPr>
      </w:pPr>
      <w:r w:rsidRPr="003038A4">
        <w:rPr>
          <w:rFonts w:ascii="Palatino Linotype" w:hAnsi="Palatino Linotype"/>
          <w:b/>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00191567" w:rsidRPr="003038A4">
        <w:rPr>
          <w:rFonts w:ascii="Palatino Linotype" w:hAnsi="Palatino Linotype"/>
          <w:b/>
          <w:i/>
        </w:rPr>
        <w:t>“</w:t>
      </w:r>
      <w:r w:rsidR="00191567" w:rsidRPr="003038A4">
        <w:rPr>
          <w:rFonts w:ascii="Palatino Linotype" w:hAnsi="Palatino Linotype"/>
          <w:i/>
        </w:rPr>
        <w:t xml:space="preserve">  </w:t>
      </w:r>
      <w:r w:rsidR="00191567" w:rsidRPr="003038A4">
        <w:rPr>
          <w:rFonts w:ascii="Palatino Linotype" w:hAnsi="Palatino Linotype"/>
          <w:b/>
          <w:i/>
        </w:rPr>
        <w:t>[Sic]</w:t>
      </w:r>
    </w:p>
    <w:p w14:paraId="081D9FE1" w14:textId="77777777" w:rsidR="00D123FD" w:rsidRPr="003038A4" w:rsidRDefault="00D123FD" w:rsidP="00D847A1">
      <w:pPr>
        <w:autoSpaceDE w:val="0"/>
        <w:autoSpaceDN w:val="0"/>
        <w:adjustRightInd w:val="0"/>
        <w:spacing w:line="360" w:lineRule="auto"/>
        <w:jc w:val="both"/>
        <w:rPr>
          <w:rFonts w:ascii="Palatino Linotype" w:hAnsi="Palatino Linotype"/>
        </w:rPr>
      </w:pPr>
    </w:p>
    <w:p w14:paraId="54E79E27" w14:textId="584592F0" w:rsidR="00D123FD" w:rsidRPr="003038A4" w:rsidRDefault="00D123FD" w:rsidP="00D847A1">
      <w:pPr>
        <w:autoSpaceDE w:val="0"/>
        <w:autoSpaceDN w:val="0"/>
        <w:adjustRightInd w:val="0"/>
        <w:spacing w:line="360" w:lineRule="auto"/>
        <w:jc w:val="both"/>
        <w:rPr>
          <w:rFonts w:ascii="Palatino Linotype" w:hAnsi="Palatino Linotype"/>
        </w:rPr>
      </w:pPr>
      <w:r w:rsidRPr="003038A4">
        <w:rPr>
          <w:rFonts w:ascii="Palatino Linotype" w:hAnsi="Palatino Linotype"/>
        </w:rPr>
        <w:t xml:space="preserve">Es preciso señalar que el solicitante no plasmo la temporalidad de la información solicitada, en este sentido como ya ha sido criterio del pleno determinar la temporalidad, para el caso en particular de nuestra solicitud en cuestión por lo que </w:t>
      </w:r>
      <w:r w:rsidRPr="003038A4">
        <w:rPr>
          <w:rFonts w:ascii="Palatino Linotype" w:hAnsi="Palatino Linotype"/>
        </w:rPr>
        <w:lastRenderedPageBreak/>
        <w:t>respecta a la nómina se deberá entregar la</w:t>
      </w:r>
      <w:r w:rsidR="00C51415" w:rsidRPr="003038A4">
        <w:rPr>
          <w:rFonts w:ascii="Palatino Linotype" w:hAnsi="Palatino Linotype"/>
        </w:rPr>
        <w:t xml:space="preserve"> segunda quincena de diciembre dos mil veintidós y la</w:t>
      </w:r>
      <w:r w:rsidRPr="003038A4">
        <w:rPr>
          <w:rFonts w:ascii="Palatino Linotype" w:hAnsi="Palatino Linotype"/>
        </w:rPr>
        <w:t xml:space="preserve"> primera quincena de</w:t>
      </w:r>
      <w:r w:rsidR="00191567" w:rsidRPr="003038A4">
        <w:rPr>
          <w:rFonts w:ascii="Palatino Linotype" w:hAnsi="Palatino Linotype"/>
        </w:rPr>
        <w:t xml:space="preserve">l mes de enero </w:t>
      </w:r>
      <w:r w:rsidRPr="003038A4">
        <w:rPr>
          <w:rFonts w:ascii="Palatino Linotype" w:hAnsi="Palatino Linotype"/>
        </w:rPr>
        <w:t xml:space="preserve">del </w:t>
      </w:r>
      <w:r w:rsidR="00C51415" w:rsidRPr="003038A4">
        <w:rPr>
          <w:rFonts w:ascii="Palatino Linotype" w:hAnsi="Palatino Linotype"/>
        </w:rPr>
        <w:t xml:space="preserve">dos mil veintitrés, ya que a la fecha de la solicitud no se había generado la información. </w:t>
      </w:r>
    </w:p>
    <w:p w14:paraId="79C906C6" w14:textId="77777777" w:rsidR="00191567" w:rsidRPr="003038A4" w:rsidRDefault="00191567" w:rsidP="00D847A1">
      <w:pPr>
        <w:autoSpaceDE w:val="0"/>
        <w:autoSpaceDN w:val="0"/>
        <w:adjustRightInd w:val="0"/>
        <w:spacing w:line="360" w:lineRule="auto"/>
        <w:jc w:val="both"/>
        <w:rPr>
          <w:rFonts w:ascii="Palatino Linotype" w:hAnsi="Palatino Linotype" w:cs="Arial"/>
        </w:rPr>
      </w:pPr>
    </w:p>
    <w:p w14:paraId="51818CA2" w14:textId="77777777" w:rsidR="00D847A1" w:rsidRPr="003038A4" w:rsidRDefault="00D847A1" w:rsidP="00D847A1">
      <w:pPr>
        <w:numPr>
          <w:ilvl w:val="0"/>
          <w:numId w:val="2"/>
        </w:numPr>
        <w:autoSpaceDE w:val="0"/>
        <w:autoSpaceDN w:val="0"/>
        <w:adjustRightInd w:val="0"/>
        <w:spacing w:line="360" w:lineRule="auto"/>
        <w:contextualSpacing/>
        <w:jc w:val="both"/>
        <w:rPr>
          <w:rFonts w:ascii="Palatino Linotype" w:hAnsi="Palatino Linotype" w:cs="Arial"/>
          <w:b/>
          <w:i/>
          <w:sz w:val="28"/>
        </w:rPr>
      </w:pPr>
      <w:r w:rsidRPr="003038A4">
        <w:rPr>
          <w:rFonts w:ascii="Palatino Linotype" w:hAnsi="Palatino Linotype" w:cs="Arial"/>
          <w:b/>
          <w:i/>
          <w:sz w:val="28"/>
        </w:rPr>
        <w:t>De la versión pública</w:t>
      </w:r>
    </w:p>
    <w:p w14:paraId="71FD13C4" w14:textId="77777777" w:rsidR="00D847A1" w:rsidRPr="003038A4" w:rsidRDefault="00D847A1" w:rsidP="00D847A1">
      <w:pPr>
        <w:tabs>
          <w:tab w:val="left" w:pos="8647"/>
        </w:tabs>
        <w:spacing w:line="360" w:lineRule="auto"/>
        <w:ind w:right="51"/>
        <w:jc w:val="both"/>
        <w:rPr>
          <w:rFonts w:ascii="Palatino Linotype" w:eastAsiaTheme="minorHAnsi" w:hAnsi="Palatino Linotype" w:cs="Arial"/>
          <w:lang w:val="es-MX" w:eastAsia="en-US"/>
        </w:rPr>
      </w:pPr>
    </w:p>
    <w:p w14:paraId="14EC3C25"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3038A4">
        <w:rPr>
          <w:rFonts w:ascii="Palatino Linotype" w:eastAsiaTheme="minorHAnsi" w:hAnsi="Palatino Linotype" w:cs="Arial"/>
          <w:b/>
          <w:lang w:val="es-MX" w:eastAsia="en-US"/>
        </w:rPr>
        <w:t>Recurrente</w:t>
      </w:r>
      <w:r w:rsidRPr="003038A4">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5CC0752"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3F41B140"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5639C3A2"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01130076"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Artículo 3.</w:t>
      </w:r>
      <w:r w:rsidRPr="003038A4">
        <w:rPr>
          <w:rFonts w:ascii="Palatino Linotype" w:eastAsiaTheme="minorHAnsi" w:hAnsi="Palatino Linotype" w:cs="Arial"/>
          <w:i/>
          <w:sz w:val="22"/>
          <w:lang w:val="es-MX" w:eastAsia="en-US"/>
        </w:rPr>
        <w:t xml:space="preserve"> Para los efectos de la presente Ley se entenderá por: </w:t>
      </w:r>
    </w:p>
    <w:p w14:paraId="510563D7"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p>
    <w:p w14:paraId="56D4190E"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IX</w:t>
      </w:r>
      <w:r w:rsidRPr="003038A4">
        <w:rPr>
          <w:rFonts w:ascii="Palatino Linotype" w:eastAsiaTheme="minorHAnsi" w:hAnsi="Palatino Linotype" w:cs="Arial"/>
          <w:i/>
          <w:sz w:val="22"/>
          <w:lang w:val="es-MX" w:eastAsia="en-US"/>
        </w:rPr>
        <w:t xml:space="preserve">. </w:t>
      </w:r>
      <w:r w:rsidRPr="003038A4">
        <w:rPr>
          <w:rFonts w:ascii="Palatino Linotype" w:eastAsiaTheme="minorHAnsi" w:hAnsi="Palatino Linotype" w:cs="Arial"/>
          <w:b/>
          <w:i/>
          <w:sz w:val="22"/>
          <w:lang w:val="es-MX" w:eastAsia="en-US"/>
        </w:rPr>
        <w:t>Datos personales:</w:t>
      </w:r>
      <w:r w:rsidRPr="003038A4">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21D20D3F"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1252F797"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XX. Información clasificada:</w:t>
      </w:r>
      <w:r w:rsidRPr="003038A4">
        <w:rPr>
          <w:rFonts w:ascii="Palatino Linotype" w:eastAsiaTheme="minorHAnsi" w:hAnsi="Palatino Linotype" w:cs="Arial"/>
          <w:i/>
          <w:sz w:val="22"/>
          <w:lang w:val="es-MX" w:eastAsia="en-US"/>
        </w:rPr>
        <w:t xml:space="preserve"> Aquella considerada por la presente Ley como reservada o confidencial; </w:t>
      </w:r>
    </w:p>
    <w:p w14:paraId="13F11D32"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23F9C9A1"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XXI. Información confidencial:</w:t>
      </w:r>
      <w:r w:rsidRPr="003038A4">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w:t>
      </w:r>
      <w:r w:rsidRPr="003038A4">
        <w:rPr>
          <w:rFonts w:ascii="Palatino Linotype" w:eastAsiaTheme="minorHAnsi" w:hAnsi="Palatino Linotype" w:cs="Arial"/>
          <w:i/>
          <w:sz w:val="22"/>
          <w:lang w:val="es-MX" w:eastAsia="en-US"/>
        </w:rPr>
        <w:lastRenderedPageBreak/>
        <w:t xml:space="preserve">corresponda a particulares, sujetos de derecho internacional o a sujetos obligados cuando no involucren el ejercicio de recursos públicos; </w:t>
      </w:r>
    </w:p>
    <w:p w14:paraId="40B8DD63"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0F11E5C7"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XLV. Versión pública:</w:t>
      </w:r>
      <w:r w:rsidRPr="003038A4">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3CA8A95B"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2D75EC64"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 xml:space="preserve">Artículo 51. </w:t>
      </w:r>
      <w:r w:rsidRPr="003038A4">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038A4">
        <w:rPr>
          <w:rFonts w:ascii="Palatino Linotype" w:eastAsiaTheme="minorHAnsi" w:hAnsi="Palatino Linotype" w:cs="Arial"/>
          <w:b/>
          <w:i/>
          <w:sz w:val="22"/>
          <w:lang w:val="es-MX" w:eastAsia="en-US"/>
        </w:rPr>
        <w:t>y tendrá la responsabilidad de verificar en cada caso que la misma no sea confidencial o reservada</w:t>
      </w:r>
      <w:r w:rsidRPr="003038A4">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1FFA7420"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6645A127"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Artículo 52.</w:t>
      </w:r>
      <w:r w:rsidRPr="003038A4">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844317B"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0B2B0D22"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DA395D7"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57B80D54"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Artículo 22.</w:t>
      </w:r>
      <w:r w:rsidRPr="003038A4">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4AE44082"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318B91C5"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lastRenderedPageBreak/>
        <w:t>El responsable podrá tratar datos personales para finalidades distintas a aquéllas establecidas en el aviso de privacidad, en los casos siguientes:</w:t>
      </w:r>
    </w:p>
    <w:p w14:paraId="5264048A"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620EF108"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 Cuente con atribuciones conferidas en ley y medie el consentimiento del titular.</w:t>
      </w:r>
    </w:p>
    <w:p w14:paraId="7241A402"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5B3DD457"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6E07F1EF"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Artículo 38.</w:t>
      </w:r>
      <w:r w:rsidRPr="003038A4">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1D93FFB"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6785839"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1DD6CF5"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76A9BC35"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8A628D9"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97A06BD" w14:textId="1A1CD5E3"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lastRenderedPageBreak/>
        <w:t>Asimismo, de la versión públi</w:t>
      </w:r>
      <w:r w:rsidR="00BA3A8F" w:rsidRPr="003038A4">
        <w:rPr>
          <w:rFonts w:ascii="Palatino Linotype" w:eastAsiaTheme="minorHAnsi" w:hAnsi="Palatino Linotype" w:cs="Arial"/>
          <w:lang w:val="es-MX" w:eastAsia="en-US"/>
        </w:rPr>
        <w:t>ca deberá dejarse a la vista de</w:t>
      </w:r>
      <w:r w:rsidRPr="003038A4">
        <w:rPr>
          <w:rFonts w:ascii="Palatino Linotype" w:eastAsiaTheme="minorHAnsi" w:hAnsi="Palatino Linotype" w:cs="Arial"/>
          <w:lang w:val="es-MX" w:eastAsia="en-US"/>
        </w:rPr>
        <w:t xml:space="preserve">l Recurrente los siguientes elementos de información pública: monto total del sueldo neto y bruto, compensaciones, prestaciones, aguinaldos, bonos, pagos por concepto de gasolina, de servicio de telefonía celular, el </w:t>
      </w:r>
      <w:r w:rsidRPr="003038A4">
        <w:rPr>
          <w:rFonts w:ascii="Palatino Linotype" w:eastAsiaTheme="minorHAnsi" w:hAnsi="Palatino Linotype" w:cs="Arial"/>
          <w:b/>
          <w:lang w:val="es-MX" w:eastAsia="en-US"/>
        </w:rPr>
        <w:t>nombre del servidor público</w:t>
      </w:r>
      <w:r w:rsidRPr="003038A4">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69616ECD"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59E4AF20"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51F33BF"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038A4">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910E70E"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87CAE32"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038A4">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3038A4">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12339127"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F54489A"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83E13CE" w14:textId="77777777" w:rsidR="00D847A1" w:rsidRPr="003038A4" w:rsidRDefault="00D847A1" w:rsidP="00D847A1">
      <w:pPr>
        <w:spacing w:line="360" w:lineRule="auto"/>
        <w:jc w:val="both"/>
        <w:rPr>
          <w:rFonts w:ascii="Palatino Linotype" w:eastAsiaTheme="minorHAnsi" w:hAnsi="Palatino Linotype" w:cs="Arial"/>
          <w:b/>
          <w:lang w:val="es-MX" w:eastAsia="en-US"/>
        </w:rPr>
      </w:pPr>
      <w:r w:rsidRPr="003038A4">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3038A4">
        <w:rPr>
          <w:rFonts w:ascii="Palatino Linotype" w:eastAsiaTheme="minorHAnsi" w:hAnsi="Palatino Linotype" w:cs="Arial"/>
          <w:b/>
          <w:lang w:val="es-MX" w:eastAsia="en-US"/>
        </w:rPr>
        <w:t>Registro Federal de Contribuyentes (RFC)</w:t>
      </w:r>
      <w:r w:rsidRPr="003038A4">
        <w:rPr>
          <w:rFonts w:ascii="Palatino Linotype" w:eastAsiaTheme="minorHAnsi" w:hAnsi="Palatino Linotype" w:cs="Arial"/>
          <w:lang w:val="es-MX" w:eastAsia="en-US"/>
        </w:rPr>
        <w:t xml:space="preserve">, la </w:t>
      </w:r>
      <w:r w:rsidRPr="003038A4">
        <w:rPr>
          <w:rFonts w:ascii="Palatino Linotype" w:eastAsiaTheme="minorHAnsi" w:hAnsi="Palatino Linotype" w:cs="Arial"/>
          <w:b/>
          <w:lang w:val="es-MX" w:eastAsia="en-US"/>
        </w:rPr>
        <w:t>Clave Única de Registro de Población (CURP)</w:t>
      </w:r>
      <w:r w:rsidRPr="003038A4">
        <w:rPr>
          <w:rFonts w:ascii="Palatino Linotype" w:eastAsiaTheme="minorHAnsi" w:hAnsi="Palatino Linotype" w:cs="Arial"/>
          <w:lang w:val="es-MX" w:eastAsia="en-US"/>
        </w:rPr>
        <w:t xml:space="preserve">, la </w:t>
      </w:r>
      <w:r w:rsidRPr="003038A4">
        <w:rPr>
          <w:rFonts w:ascii="Palatino Linotype" w:eastAsiaTheme="minorHAnsi" w:hAnsi="Palatino Linotype" w:cs="Arial"/>
          <w:b/>
          <w:lang w:val="es-MX" w:eastAsia="en-US"/>
        </w:rPr>
        <w:t>Clave de cualquier tipo de seguridad social</w:t>
      </w:r>
      <w:r w:rsidRPr="003038A4">
        <w:rPr>
          <w:rFonts w:ascii="Palatino Linotype" w:eastAsiaTheme="minorHAnsi" w:hAnsi="Palatino Linotype" w:cs="Arial"/>
          <w:lang w:val="es-MX" w:eastAsia="en-US"/>
        </w:rPr>
        <w:t xml:space="preserve"> (</w:t>
      </w:r>
      <w:r w:rsidRPr="003038A4">
        <w:rPr>
          <w:rFonts w:ascii="Palatino Linotype" w:eastAsiaTheme="minorHAnsi" w:hAnsi="Palatino Linotype" w:cs="Arial"/>
          <w:b/>
          <w:lang w:val="es-MX" w:eastAsia="en-US"/>
        </w:rPr>
        <w:t>ISSEMYM</w:t>
      </w:r>
      <w:r w:rsidRPr="003038A4">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3038A4">
        <w:rPr>
          <w:rFonts w:ascii="Palatino Linotype" w:eastAsiaTheme="minorHAnsi" w:hAnsi="Palatino Linotype" w:cs="Arial"/>
          <w:b/>
          <w:lang w:val="es-MX" w:eastAsia="en-US"/>
        </w:rPr>
        <w:t>cuotas</w:t>
      </w:r>
      <w:r w:rsidRPr="003038A4">
        <w:rPr>
          <w:rFonts w:ascii="Palatino Linotype" w:eastAsiaTheme="minorHAnsi" w:hAnsi="Palatino Linotype" w:cs="Arial"/>
          <w:lang w:val="es-MX" w:eastAsia="en-US"/>
        </w:rPr>
        <w:t xml:space="preserve"> por </w:t>
      </w:r>
      <w:r w:rsidRPr="003038A4">
        <w:rPr>
          <w:rFonts w:ascii="Palatino Linotype" w:eastAsiaTheme="minorHAnsi" w:hAnsi="Palatino Linotype" w:cs="Arial"/>
          <w:b/>
          <w:lang w:val="es-MX" w:eastAsia="en-US"/>
        </w:rPr>
        <w:t>seguridad social, Cadenas Originales y Sellos Digitales</w:t>
      </w:r>
    </w:p>
    <w:p w14:paraId="308AB88D"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b/>
          <w:lang w:val="es-MX" w:eastAsia="en-US"/>
        </w:rPr>
        <w:t>Códigos Bidimensionales</w:t>
      </w:r>
      <w:r w:rsidRPr="003038A4">
        <w:rPr>
          <w:rFonts w:ascii="Palatino Linotype" w:eastAsiaTheme="minorHAnsi" w:hAnsi="Palatino Linotype" w:cs="Arial"/>
          <w:lang w:val="es-MX" w:eastAsia="en-US"/>
        </w:rPr>
        <w:t xml:space="preserve"> y los denominados </w:t>
      </w:r>
      <w:r w:rsidRPr="003038A4">
        <w:rPr>
          <w:rFonts w:ascii="Palatino Linotype" w:eastAsiaTheme="minorHAnsi" w:hAnsi="Palatino Linotype" w:cs="Arial"/>
          <w:b/>
          <w:lang w:val="es-MX" w:eastAsia="en-US"/>
        </w:rPr>
        <w:t>Códigos QR</w:t>
      </w:r>
      <w:r w:rsidRPr="003038A4">
        <w:rPr>
          <w:rFonts w:ascii="Palatino Linotype" w:eastAsiaTheme="minorHAnsi" w:hAnsi="Palatino Linotype" w:cs="Arial"/>
          <w:lang w:val="es-MX" w:eastAsia="en-US"/>
        </w:rPr>
        <w:t>.</w:t>
      </w:r>
    </w:p>
    <w:p w14:paraId="54D6D695"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50F2F868"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lastRenderedPageBreak/>
        <w:t xml:space="preserve">Por cuanto hace al </w:t>
      </w:r>
      <w:r w:rsidRPr="003038A4">
        <w:rPr>
          <w:rFonts w:ascii="Palatino Linotype" w:eastAsiaTheme="minorHAnsi" w:hAnsi="Palatino Linotype" w:cs="Arial"/>
          <w:b/>
          <w:lang w:val="es-MX" w:eastAsia="en-US"/>
        </w:rPr>
        <w:t>Registro Federal de Contribuyentes de las personas físicas</w:t>
      </w:r>
      <w:r w:rsidRPr="003038A4">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430854D"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24769472"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7429991A"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7AE3636B"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Registro Federal de Contribuyentes (RFC) de personas físicas</w:t>
      </w:r>
      <w:r w:rsidRPr="003038A4">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0069EC26"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7A950D0C"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3227BBF"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1CF23651"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lastRenderedPageBreak/>
        <w:t xml:space="preserve">Por cuanto hace a la </w:t>
      </w:r>
      <w:r w:rsidRPr="003038A4">
        <w:rPr>
          <w:rFonts w:ascii="Palatino Linotype" w:eastAsiaTheme="minorHAnsi" w:hAnsi="Palatino Linotype" w:cs="Arial"/>
          <w:b/>
          <w:lang w:val="es-MX" w:eastAsia="en-US"/>
        </w:rPr>
        <w:t>Clave Única de Registro de Población</w:t>
      </w:r>
      <w:r w:rsidRPr="003038A4">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31A726F"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78A4B7DB"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Lo anterior, tiene sustento en los artículos 86 y 91, de la Ley General de Población, la cual señala lo siguiente:</w:t>
      </w:r>
    </w:p>
    <w:p w14:paraId="622E3ADA"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2294A56C"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Artículo 86.</w:t>
      </w:r>
      <w:r w:rsidRPr="003038A4">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3B9AED1D"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418732F3"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Artículo 91.</w:t>
      </w:r>
      <w:r w:rsidRPr="003038A4">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7ABA5DB4"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5AA9C2E4"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DA69273"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3A4D15A7"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lastRenderedPageBreak/>
        <w:t>Al respecto, el Instituto Nacional de Transparencia, Acceso a la Información y Protección de Datos Personales (INAI) a través del Criterio 18/17, señala literalmente lo siguiente:</w:t>
      </w:r>
    </w:p>
    <w:p w14:paraId="3A447345"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F070278"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Clave Única de Registro de Población (CURP).</w:t>
      </w:r>
      <w:r w:rsidRPr="003038A4">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AF69EB7"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233CCB0"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8405FAA"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58A2F3E5"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Por cuanto hace a la </w:t>
      </w:r>
      <w:r w:rsidRPr="003038A4">
        <w:rPr>
          <w:rFonts w:ascii="Palatino Linotype" w:eastAsiaTheme="minorHAnsi" w:hAnsi="Palatino Linotype" w:cs="Arial"/>
          <w:b/>
          <w:lang w:val="es-MX" w:eastAsia="en-US"/>
        </w:rPr>
        <w:t>Clave de cualquier tipo de seguridad social</w:t>
      </w:r>
      <w:r w:rsidRPr="003038A4">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w:t>
      </w:r>
      <w:r w:rsidRPr="003038A4">
        <w:rPr>
          <w:rFonts w:ascii="Palatino Linotype" w:eastAsiaTheme="minorHAnsi" w:hAnsi="Palatino Linotype" w:cs="Arial"/>
          <w:lang w:val="es-MX" w:eastAsia="en-US"/>
        </w:rPr>
        <w:lastRenderedPageBreak/>
        <w:t>Acceso a la Información Pública del Estado de México y Municipios y  4 fracción XI de la Ley de Protección de Datos Personales en Posesión de Sujetos Obligados del Estado de México y Municipios.</w:t>
      </w:r>
    </w:p>
    <w:p w14:paraId="7E736AD5"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2CD67AFF" w14:textId="5F3AE750"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Respecto de los </w:t>
      </w:r>
      <w:r w:rsidRPr="003038A4">
        <w:rPr>
          <w:rFonts w:ascii="Palatino Linotype" w:eastAsiaTheme="minorHAnsi" w:hAnsi="Palatino Linotype" w:cs="Arial"/>
          <w:b/>
          <w:lang w:val="es-MX" w:eastAsia="en-US"/>
        </w:rPr>
        <w:t>préstamos o descuentos de carácter personal</w:t>
      </w:r>
      <w:r w:rsidRPr="003038A4">
        <w:rPr>
          <w:rFonts w:ascii="Palatino Linotype" w:eastAsiaTheme="minorHAnsi" w:hAnsi="Palatino Linotype" w:cs="Arial"/>
          <w:lang w:val="es-MX" w:eastAsia="en-US"/>
        </w:rPr>
        <w:t xml:space="preserve">, éstos no deben tener relación con la prestación del servicio; es decir, son confidenciales los préstamos o descuentos que se le hagan a la persona en los que no se involucren instituciones públicas, en virtud de no </w:t>
      </w:r>
      <w:r w:rsidR="001D73E8" w:rsidRPr="003038A4">
        <w:rPr>
          <w:rFonts w:ascii="Palatino Linotype" w:eastAsiaTheme="minorHAnsi" w:hAnsi="Palatino Linotype" w:cs="Arial"/>
          <w:lang w:val="es-MX" w:eastAsia="en-US"/>
        </w:rPr>
        <w:t>favorecer en</w:t>
      </w:r>
      <w:r w:rsidRPr="003038A4">
        <w:rPr>
          <w:rFonts w:ascii="Palatino Linotype" w:eastAsiaTheme="minorHAnsi" w:hAnsi="Palatino Linotype" w:cs="Arial"/>
          <w:lang w:val="es-MX" w:eastAsia="en-US"/>
        </w:rPr>
        <w:t xml:space="preserve"> la transparencia y rendición de cuentas, sino, por el contrario con ello se violentaría la protección de información confidencial, porque incide en la intimidad de un individuo identificado.</w:t>
      </w:r>
    </w:p>
    <w:p w14:paraId="3B3947CD"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1F846209"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Por su parte, el artículo 84 de la Ley del Trabajo de los Servidores Públicos del Estado y Municipios, señala:</w:t>
      </w:r>
    </w:p>
    <w:p w14:paraId="34B1AF96"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1FA9EFCD"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ARTICULO 84.</w:t>
      </w:r>
      <w:r w:rsidRPr="003038A4">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55614AF0"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I.</w:t>
      </w:r>
      <w:r w:rsidRPr="003038A4">
        <w:rPr>
          <w:rFonts w:ascii="Palatino Linotype" w:eastAsiaTheme="minorHAnsi" w:hAnsi="Palatino Linotype" w:cs="Arial"/>
          <w:i/>
          <w:sz w:val="22"/>
          <w:lang w:val="es-MX" w:eastAsia="en-US"/>
        </w:rPr>
        <w:t xml:space="preserve"> Gravámenes fiscales relacionados con el sueldo;</w:t>
      </w:r>
    </w:p>
    <w:p w14:paraId="1084AD43"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II.</w:t>
      </w:r>
      <w:r w:rsidRPr="003038A4">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4CF78F2C"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III.</w:t>
      </w:r>
      <w:r w:rsidRPr="003038A4">
        <w:rPr>
          <w:rFonts w:ascii="Palatino Linotype" w:eastAsiaTheme="minorHAnsi" w:hAnsi="Palatino Linotype" w:cs="Arial"/>
          <w:i/>
          <w:sz w:val="22"/>
          <w:lang w:val="es-MX" w:eastAsia="en-US"/>
        </w:rPr>
        <w:t xml:space="preserve"> Cuotas sindicales;</w:t>
      </w:r>
    </w:p>
    <w:p w14:paraId="503C6ECA"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IV.</w:t>
      </w:r>
      <w:r w:rsidRPr="003038A4">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39731320"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V.</w:t>
      </w:r>
      <w:r w:rsidRPr="003038A4">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0EB18101"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VI.</w:t>
      </w:r>
      <w:r w:rsidRPr="003038A4">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AAEB6B0"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VII.</w:t>
      </w:r>
      <w:r w:rsidRPr="003038A4">
        <w:rPr>
          <w:rFonts w:ascii="Palatino Linotype" w:eastAsiaTheme="minorHAnsi" w:hAnsi="Palatino Linotype" w:cs="Arial"/>
          <w:i/>
          <w:sz w:val="22"/>
          <w:lang w:val="es-MX" w:eastAsia="en-US"/>
        </w:rPr>
        <w:t xml:space="preserve"> Faltas de puntualidad o de asistencia injustificadas;</w:t>
      </w:r>
    </w:p>
    <w:p w14:paraId="2BA3680A"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VIII.</w:t>
      </w:r>
      <w:r w:rsidRPr="003038A4">
        <w:rPr>
          <w:rFonts w:ascii="Palatino Linotype" w:eastAsiaTheme="minorHAnsi" w:hAnsi="Palatino Linotype" w:cs="Arial"/>
          <w:i/>
          <w:sz w:val="22"/>
          <w:lang w:val="es-MX" w:eastAsia="en-US"/>
        </w:rPr>
        <w:t xml:space="preserve"> Pensiones alimenticias ordenadas por la autoridad judicial; o</w:t>
      </w:r>
    </w:p>
    <w:p w14:paraId="36DB02E7"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IX.</w:t>
      </w:r>
      <w:r w:rsidRPr="003038A4">
        <w:rPr>
          <w:rFonts w:ascii="Palatino Linotype" w:eastAsiaTheme="minorHAnsi" w:hAnsi="Palatino Linotype" w:cs="Arial"/>
          <w:i/>
          <w:sz w:val="22"/>
          <w:lang w:val="es-MX" w:eastAsia="en-US"/>
        </w:rPr>
        <w:t xml:space="preserve"> Cualquier otro convenido con instituciones de servicios y aceptado por el servidor público.</w:t>
      </w:r>
    </w:p>
    <w:p w14:paraId="0B0B2566"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45A6667D"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BB6983D"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6FB12EF"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9122C33"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9DC99D0"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F05BFF1"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2AA1524D"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3038A4">
        <w:rPr>
          <w:rFonts w:ascii="Palatino Linotype" w:eastAsiaTheme="minorHAnsi" w:hAnsi="Palatino Linotype" w:cs="Arial"/>
          <w:lang w:val="es-MX" w:eastAsia="en-US"/>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DF0DF9"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D27AD33"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Artículo 49.</w:t>
      </w:r>
      <w:r w:rsidRPr="003038A4">
        <w:rPr>
          <w:rFonts w:ascii="Palatino Linotype" w:eastAsiaTheme="minorHAnsi" w:hAnsi="Palatino Linotype" w:cs="Arial"/>
          <w:i/>
          <w:sz w:val="22"/>
          <w:lang w:val="es-MX" w:eastAsia="en-US"/>
        </w:rPr>
        <w:t xml:space="preserve"> Los Comités de Transparencia tendrán las siguientes atribuciones:</w:t>
      </w:r>
    </w:p>
    <w:p w14:paraId="062C49A9"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p>
    <w:p w14:paraId="6C127A7C"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VIII</w:t>
      </w:r>
      <w:r w:rsidRPr="003038A4">
        <w:rPr>
          <w:rFonts w:ascii="Palatino Linotype" w:eastAsiaTheme="minorHAnsi" w:hAnsi="Palatino Linotype" w:cs="Arial"/>
          <w:i/>
          <w:sz w:val="22"/>
          <w:lang w:val="es-MX" w:eastAsia="en-US"/>
        </w:rPr>
        <w:t>. Aprobar, modificar o revocar la clasificación de la información;</w:t>
      </w:r>
    </w:p>
    <w:p w14:paraId="1BF1D9B1"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Artículo 132.</w:t>
      </w:r>
      <w:r w:rsidRPr="003038A4">
        <w:rPr>
          <w:rFonts w:ascii="Palatino Linotype" w:eastAsiaTheme="minorHAnsi" w:hAnsi="Palatino Linotype" w:cs="Arial"/>
          <w:i/>
          <w:sz w:val="22"/>
          <w:lang w:val="es-MX" w:eastAsia="en-US"/>
        </w:rPr>
        <w:t xml:space="preserve"> La clasificación de la información se llevará a cabo en el momento en que:</w:t>
      </w:r>
    </w:p>
    <w:p w14:paraId="28390B7B"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 Se reciba una solicitud de acceso a la información;</w:t>
      </w:r>
    </w:p>
    <w:p w14:paraId="2F7A3FA8"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II. Se determine mediante resolución de autoridad competente; o</w:t>
      </w:r>
    </w:p>
    <w:p w14:paraId="7FE8DEED"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23BD3491"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r w:rsidRPr="003038A4">
        <w:rPr>
          <w:rFonts w:ascii="Palatino Linotype" w:eastAsiaTheme="minorHAnsi" w:hAnsi="Palatino Linotype" w:cs="Arial"/>
          <w:b/>
          <w:i/>
          <w:sz w:val="22"/>
          <w:lang w:val="es-MX" w:eastAsia="en-US"/>
        </w:rPr>
        <w:t>Segundo</w:t>
      </w:r>
      <w:r w:rsidRPr="003038A4">
        <w:rPr>
          <w:rFonts w:ascii="Palatino Linotype" w:eastAsiaTheme="minorHAnsi" w:hAnsi="Palatino Linotype" w:cs="Arial"/>
          <w:i/>
          <w:sz w:val="22"/>
          <w:lang w:val="es-MX" w:eastAsia="en-US"/>
        </w:rPr>
        <w:t>.- Para efectos de los presentes Lineamientos Generales, se entenderá por:</w:t>
      </w:r>
    </w:p>
    <w:p w14:paraId="2C966BEE"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w:t>
      </w:r>
    </w:p>
    <w:p w14:paraId="21B7475B"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XVIII</w:t>
      </w:r>
      <w:r w:rsidRPr="003038A4">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C8DE85" w14:textId="77777777" w:rsidR="001D73E8" w:rsidRPr="003038A4" w:rsidRDefault="001D73E8" w:rsidP="00D847A1">
      <w:pPr>
        <w:ind w:left="567" w:right="567"/>
        <w:jc w:val="both"/>
        <w:rPr>
          <w:rFonts w:ascii="Palatino Linotype" w:eastAsiaTheme="minorHAnsi" w:hAnsi="Palatino Linotype" w:cs="Arial"/>
          <w:b/>
          <w:i/>
          <w:sz w:val="22"/>
          <w:lang w:val="es-MX" w:eastAsia="en-US"/>
        </w:rPr>
      </w:pPr>
    </w:p>
    <w:p w14:paraId="1DFC141E"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Cuarto</w:t>
      </w:r>
      <w:r w:rsidRPr="003038A4">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9C7878"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0FC68EEE"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4F65F330"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Quinto</w:t>
      </w:r>
      <w:r w:rsidRPr="003038A4">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2F5128"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2B6D9BF2"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27046D21"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Séptimo</w:t>
      </w:r>
      <w:r w:rsidRPr="003038A4">
        <w:rPr>
          <w:rFonts w:ascii="Palatino Linotype" w:eastAsiaTheme="minorHAnsi" w:hAnsi="Palatino Linotype" w:cs="Arial"/>
          <w:i/>
          <w:sz w:val="22"/>
          <w:lang w:val="es-MX" w:eastAsia="en-US"/>
        </w:rPr>
        <w:t>. La clasificación de la información se llevará a cabo en el momento en que:</w:t>
      </w:r>
    </w:p>
    <w:p w14:paraId="3BCB415C" w14:textId="77777777" w:rsidR="009B41FA"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 Se reciba una solicitud de acceso a la información;</w:t>
      </w:r>
    </w:p>
    <w:p w14:paraId="675B4997" w14:textId="23A91833" w:rsidR="009B41FA"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II. Se determine mediante resolución del Comité de Transparencia, el órgano garante competente, o en cumplimiento a una sentencia del Poder Judicial; o</w:t>
      </w:r>
    </w:p>
    <w:p w14:paraId="57BBC5F0" w14:textId="20AF9663" w:rsidR="009B41FA"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III. Se generen versiones públicas para dar cumplimiento a las obligaciones de transparencia previstas en la Ley General, la Ley Federal y las correspondientes de las entidades federativas.</w:t>
      </w:r>
    </w:p>
    <w:p w14:paraId="4ED0911C" w14:textId="66D44768" w:rsidR="009B41FA"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Los titulares de las áreas deberán revisar la información requerida al momento de la recepción de una solicitud de acceso, para verificar, conforme a su naturaleza, si encuadra en una causal de reserva o de confidencialidad.</w:t>
      </w:r>
    </w:p>
    <w:p w14:paraId="325BCBBE" w14:textId="77777777" w:rsidR="009B41FA" w:rsidRPr="003038A4" w:rsidRDefault="009B41FA" w:rsidP="00D847A1">
      <w:pPr>
        <w:ind w:left="567" w:right="567"/>
        <w:jc w:val="both"/>
        <w:rPr>
          <w:rFonts w:ascii="Palatino Linotype" w:eastAsiaTheme="minorHAnsi" w:hAnsi="Palatino Linotype" w:cs="Arial"/>
          <w:b/>
          <w:i/>
          <w:sz w:val="22"/>
          <w:lang w:val="es-MX" w:eastAsia="en-US"/>
        </w:rPr>
      </w:pPr>
    </w:p>
    <w:p w14:paraId="3191EC1D" w14:textId="6FEC9675" w:rsidR="009B41FA"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589A8AB4" w14:textId="7F9A8F8A" w:rsidR="009B41FA"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04AB8AB5" w14:textId="6AE68223" w:rsidR="00D847A1"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81B5FAB" w14:textId="77777777" w:rsidR="009B41FA" w:rsidRPr="003038A4" w:rsidRDefault="009B41FA" w:rsidP="009B41FA">
      <w:pPr>
        <w:ind w:left="567" w:right="567"/>
        <w:jc w:val="both"/>
        <w:rPr>
          <w:rFonts w:ascii="Palatino Linotype" w:eastAsiaTheme="minorHAnsi" w:hAnsi="Palatino Linotype" w:cs="Arial"/>
          <w:i/>
          <w:sz w:val="22"/>
          <w:lang w:val="es-MX" w:eastAsia="en-US"/>
        </w:rPr>
      </w:pPr>
    </w:p>
    <w:p w14:paraId="43F4F096"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Noveno</w:t>
      </w:r>
      <w:r w:rsidRPr="003038A4">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DBCFD7" w14:textId="77777777" w:rsidR="009B41FA" w:rsidRPr="003038A4" w:rsidRDefault="009B41FA" w:rsidP="00D847A1">
      <w:pPr>
        <w:ind w:left="567" w:right="567"/>
        <w:jc w:val="both"/>
        <w:rPr>
          <w:rFonts w:ascii="Palatino Linotype" w:eastAsiaTheme="minorHAnsi" w:hAnsi="Palatino Linotype" w:cs="Arial"/>
          <w:i/>
          <w:sz w:val="22"/>
          <w:lang w:val="es-MX" w:eastAsia="en-US"/>
        </w:rPr>
      </w:pPr>
    </w:p>
    <w:p w14:paraId="26BE7220" w14:textId="4E21A8B1" w:rsidR="00D847A1"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Décimo.</w:t>
      </w:r>
      <w:r w:rsidRPr="003038A4">
        <w:rPr>
          <w:rFonts w:ascii="Palatino Linotype" w:eastAsiaTheme="minorHAnsi" w:hAnsi="Palatino Linotype" w:cs="Arial"/>
          <w:i/>
          <w:sz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D31ECC7" w14:textId="77777777" w:rsidR="009B41FA" w:rsidRPr="003038A4" w:rsidRDefault="009B41FA" w:rsidP="00D847A1">
      <w:pPr>
        <w:ind w:left="567" w:right="567"/>
        <w:jc w:val="both"/>
        <w:rPr>
          <w:rFonts w:ascii="Palatino Linotype" w:eastAsiaTheme="minorHAnsi" w:hAnsi="Palatino Linotype" w:cs="Arial"/>
          <w:i/>
          <w:sz w:val="22"/>
          <w:lang w:val="es-MX" w:eastAsia="en-US"/>
        </w:rPr>
      </w:pPr>
    </w:p>
    <w:p w14:paraId="20B1B12F" w14:textId="77777777" w:rsidR="00D847A1" w:rsidRPr="003038A4" w:rsidRDefault="00D847A1" w:rsidP="00D847A1">
      <w:pPr>
        <w:ind w:left="567" w:right="567"/>
        <w:jc w:val="both"/>
        <w:rPr>
          <w:rFonts w:ascii="Palatino Linotype" w:eastAsiaTheme="minorHAnsi" w:hAnsi="Palatino Linotype" w:cs="Arial"/>
          <w:i/>
          <w:sz w:val="22"/>
          <w:lang w:val="es-MX" w:eastAsia="en-US"/>
        </w:rPr>
      </w:pPr>
    </w:p>
    <w:p w14:paraId="4B95DC2B" w14:textId="7F5B900A" w:rsidR="00D847A1" w:rsidRPr="003038A4" w:rsidRDefault="009B41FA" w:rsidP="009B41FA">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4F2C3536"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lastRenderedPageBreak/>
        <w:t>Décimo primero.</w:t>
      </w:r>
      <w:r w:rsidRPr="003038A4">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E023F6B"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6747CDCD"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8AF1AE6"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00A7B2D7"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3C8487F2"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3601E57"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5978C339"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08E656D3"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FUNDAMENTACIÓN Y MOTIVACIÓN</w:t>
      </w:r>
      <w:r w:rsidRPr="003038A4">
        <w:rPr>
          <w:rFonts w:ascii="Palatino Linotype" w:eastAsiaTheme="minorHAnsi" w:hAnsi="Palatino Linotype" w:cs="Arial"/>
          <w:i/>
          <w:sz w:val="22"/>
          <w:lang w:val="es-MX" w:eastAsia="en-US"/>
        </w:rPr>
        <w:t xml:space="preserve">. La debida fundamentación y motivación legal, deben entenderse, por lo primero, la cita del precepto legal aplicable al caso, y por lo segundo, las razones, motivos o circunstancias especiales que llevaron a la autoridad a </w:t>
      </w:r>
      <w:r w:rsidRPr="003038A4">
        <w:rPr>
          <w:rFonts w:ascii="Palatino Linotype" w:eastAsiaTheme="minorHAnsi" w:hAnsi="Palatino Linotype" w:cs="Arial"/>
          <w:i/>
          <w:sz w:val="22"/>
          <w:lang w:val="es-MX" w:eastAsia="en-US"/>
        </w:rPr>
        <w:lastRenderedPageBreak/>
        <w:t>concluir que el caso particular encuadra en el supuesto previsto por la norma legal invocada como fundamento.</w:t>
      </w:r>
    </w:p>
    <w:p w14:paraId="079D8C76"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22239FF"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617CF24"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4A727A4F"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4CB078F"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1BEDD124" w14:textId="77777777" w:rsidR="00D847A1" w:rsidRPr="003038A4" w:rsidRDefault="00D847A1" w:rsidP="00D847A1">
      <w:pPr>
        <w:ind w:left="567" w:right="567"/>
        <w:jc w:val="both"/>
        <w:rPr>
          <w:rFonts w:ascii="Palatino Linotype" w:eastAsiaTheme="minorHAnsi" w:hAnsi="Palatino Linotype" w:cs="Arial"/>
          <w:i/>
          <w:sz w:val="22"/>
          <w:lang w:val="es-MX" w:eastAsia="en-US"/>
        </w:rPr>
      </w:pPr>
      <w:r w:rsidRPr="003038A4">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3038A4">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D7D23E7"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14D715E2"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 xml:space="preserve">En consecuencia, la fundamentación y motivación implica que en el acto de autoridad, además de contenerse los supuestos jurídicos aplicables se expliquen claramente, por </w:t>
      </w:r>
      <w:r w:rsidRPr="003038A4">
        <w:rPr>
          <w:rFonts w:ascii="Palatino Linotype" w:eastAsiaTheme="minorHAnsi" w:hAnsi="Palatino Linotype" w:cs="Arial"/>
          <w:lang w:val="es-MX" w:eastAsia="en-US"/>
        </w:rPr>
        <w:lastRenderedPageBreak/>
        <w:t>qué, a través de la utilización de la norma se emitió el acto. De este modo, la persona que se siente afectada pueda impugnar la decisión, permitiéndole una real y auténtica defensa.</w:t>
      </w:r>
    </w:p>
    <w:p w14:paraId="1A6F4516" w14:textId="77777777" w:rsidR="00D847A1" w:rsidRPr="003038A4" w:rsidRDefault="00D847A1" w:rsidP="00D847A1">
      <w:pPr>
        <w:spacing w:line="360" w:lineRule="auto"/>
        <w:jc w:val="both"/>
        <w:rPr>
          <w:rFonts w:ascii="Palatino Linotype" w:eastAsiaTheme="minorHAnsi" w:hAnsi="Palatino Linotype" w:cs="Arial"/>
          <w:lang w:val="es-MX" w:eastAsia="en-US"/>
        </w:rPr>
      </w:pPr>
    </w:p>
    <w:p w14:paraId="39BA297F" w14:textId="77777777" w:rsidR="00D847A1" w:rsidRPr="003038A4" w:rsidRDefault="00D847A1" w:rsidP="00D847A1">
      <w:pPr>
        <w:spacing w:line="360" w:lineRule="auto"/>
        <w:jc w:val="both"/>
        <w:rPr>
          <w:rFonts w:ascii="Palatino Linotype" w:eastAsiaTheme="minorHAnsi" w:hAnsi="Palatino Linotype" w:cs="Arial"/>
          <w:lang w:val="es-MX" w:eastAsia="en-US"/>
        </w:rPr>
      </w:pPr>
      <w:r w:rsidRPr="003038A4">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D6B212" w14:textId="77777777" w:rsidR="00D847A1" w:rsidRPr="003038A4" w:rsidRDefault="00D847A1" w:rsidP="00D847A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42A4DFAF" w14:textId="539C23CB" w:rsidR="00A823F3" w:rsidRPr="003038A4" w:rsidRDefault="00A823F3" w:rsidP="00A823F3">
      <w:pPr>
        <w:spacing w:line="360" w:lineRule="auto"/>
        <w:jc w:val="both"/>
        <w:rPr>
          <w:rFonts w:ascii="Palatino Linotype" w:hAnsi="Palatino Linotype"/>
        </w:rPr>
      </w:pPr>
      <w:r w:rsidRPr="003038A4">
        <w:rPr>
          <w:rFonts w:ascii="Palatino Linotype" w:hAnsi="Palatino Linotype" w:cs="Arial"/>
          <w:lang w:eastAsia="es-MX"/>
        </w:rPr>
        <w:t>Final</w:t>
      </w:r>
      <w:r w:rsidRPr="003038A4">
        <w:rPr>
          <w:rFonts w:ascii="Palatino Linotype" w:hAnsi="Palatino Linotype"/>
        </w:rPr>
        <w:t>mente, y en mérito de lo expuesto en líneas anteriores, resultan fundados los motivos de inconformidad vertidos por el</w:t>
      </w:r>
      <w:r w:rsidRPr="003038A4">
        <w:rPr>
          <w:rFonts w:ascii="Palatino Linotype" w:hAnsi="Palatino Linotype"/>
          <w:b/>
        </w:rPr>
        <w:t xml:space="preserve"> Recurrente</w:t>
      </w:r>
      <w:r w:rsidRPr="003038A4">
        <w:rPr>
          <w:rFonts w:ascii="Palatino Linotype" w:hAnsi="Palatino Linotype"/>
        </w:rPr>
        <w:t xml:space="preserve">, por ello con fundamento en la </w:t>
      </w:r>
      <w:r w:rsidRPr="003038A4">
        <w:rPr>
          <w:rFonts w:ascii="Palatino Linotype" w:hAnsi="Palatino Linotype"/>
          <w:i/>
        </w:rPr>
        <w:t>primera hipótesis</w:t>
      </w:r>
      <w:r w:rsidRPr="003038A4">
        <w:rPr>
          <w:rFonts w:ascii="Palatino Linotype" w:hAnsi="Palatino Linotype"/>
        </w:rPr>
        <w:t xml:space="preserve"> del artículo 186, fracción III, de la Ley de Transparencia y Acceso a la Información Pública del Estado de México y Municipios, se </w:t>
      </w:r>
      <w:r w:rsidRPr="003038A4">
        <w:rPr>
          <w:rFonts w:ascii="Palatino Linotype" w:hAnsi="Palatino Linotype"/>
          <w:b/>
          <w:bCs/>
        </w:rPr>
        <w:t>REVO</w:t>
      </w:r>
      <w:r w:rsidRPr="003038A4">
        <w:rPr>
          <w:rFonts w:ascii="Palatino Linotype" w:hAnsi="Palatino Linotype"/>
          <w:b/>
        </w:rPr>
        <w:t xml:space="preserve">CA </w:t>
      </w:r>
      <w:r w:rsidRPr="003038A4">
        <w:rPr>
          <w:rFonts w:ascii="Palatino Linotype" w:hAnsi="Palatino Linotype"/>
        </w:rPr>
        <w:t xml:space="preserve">la respuesta a la solicitud de información </w:t>
      </w:r>
      <w:r w:rsidRPr="003038A4">
        <w:rPr>
          <w:rFonts w:ascii="Palatino Linotype" w:hAnsi="Palatino Linotype"/>
          <w:b/>
        </w:rPr>
        <w:t>00030/IXTLAHUA/IP/2023</w:t>
      </w:r>
      <w:r w:rsidRPr="003038A4">
        <w:rPr>
          <w:rFonts w:ascii="Palatino Linotype" w:hAnsi="Palatino Linotype" w:cs="Arial"/>
        </w:rPr>
        <w:t xml:space="preserve">, </w:t>
      </w:r>
      <w:r w:rsidRPr="003038A4">
        <w:rPr>
          <w:rFonts w:ascii="Palatino Linotype" w:hAnsi="Palatino Linotype"/>
        </w:rPr>
        <w:t>que ha sido materia del presente fallo.</w:t>
      </w:r>
    </w:p>
    <w:p w14:paraId="5425F1AB" w14:textId="77777777" w:rsidR="00D847A1" w:rsidRPr="003038A4" w:rsidRDefault="00D847A1" w:rsidP="00D847A1">
      <w:pPr>
        <w:spacing w:line="360" w:lineRule="auto"/>
        <w:jc w:val="both"/>
        <w:rPr>
          <w:rFonts w:ascii="Palatino Linotype" w:eastAsiaTheme="minorHAnsi" w:hAnsi="Palatino Linotype" w:cstheme="minorBidi"/>
          <w:lang w:val="es-MX" w:eastAsia="en-US"/>
        </w:rPr>
      </w:pPr>
    </w:p>
    <w:p w14:paraId="4EB505E9" w14:textId="77777777" w:rsidR="00D847A1" w:rsidRPr="003038A4" w:rsidRDefault="00D847A1" w:rsidP="00D847A1">
      <w:pPr>
        <w:spacing w:line="360" w:lineRule="auto"/>
        <w:jc w:val="both"/>
        <w:rPr>
          <w:rFonts w:ascii="Palatino Linotype" w:hAnsi="Palatino Linotype"/>
          <w:lang w:val="es-MX"/>
        </w:rPr>
      </w:pPr>
      <w:r w:rsidRPr="003038A4">
        <w:rPr>
          <w:rFonts w:ascii="Palatino Linotype" w:hAnsi="Palatino Linotype"/>
          <w:lang w:val="es-MX"/>
        </w:rPr>
        <w:t>Por lo antes expuesto y fundado es de resolverse y,</w:t>
      </w:r>
    </w:p>
    <w:p w14:paraId="46316D8C" w14:textId="77777777" w:rsidR="00F61560" w:rsidRPr="003038A4" w:rsidRDefault="00F61560" w:rsidP="00D847A1">
      <w:pPr>
        <w:spacing w:line="360" w:lineRule="auto"/>
        <w:jc w:val="both"/>
        <w:rPr>
          <w:rFonts w:ascii="Palatino Linotype" w:hAnsi="Palatino Linotype"/>
          <w:lang w:val="es-MX"/>
        </w:rPr>
      </w:pPr>
    </w:p>
    <w:p w14:paraId="3FCAD78E" w14:textId="77777777" w:rsidR="00D847A1" w:rsidRPr="003038A4" w:rsidRDefault="00D847A1" w:rsidP="00D847A1">
      <w:pPr>
        <w:spacing w:line="360" w:lineRule="auto"/>
        <w:jc w:val="center"/>
        <w:rPr>
          <w:rFonts w:ascii="Palatino Linotype" w:hAnsi="Palatino Linotype"/>
          <w:b/>
          <w:bCs/>
          <w:spacing w:val="60"/>
          <w:sz w:val="28"/>
          <w:lang w:val="es-ES_tradnl"/>
        </w:rPr>
      </w:pPr>
      <w:r w:rsidRPr="003038A4">
        <w:rPr>
          <w:rFonts w:ascii="Palatino Linotype" w:hAnsi="Palatino Linotype"/>
          <w:b/>
          <w:bCs/>
          <w:spacing w:val="60"/>
          <w:sz w:val="28"/>
          <w:lang w:val="es-ES_tradnl"/>
        </w:rPr>
        <w:lastRenderedPageBreak/>
        <w:t>SE    RESUELVE</w:t>
      </w:r>
    </w:p>
    <w:p w14:paraId="2F70E93D" w14:textId="77777777" w:rsidR="00B24690" w:rsidRPr="003038A4" w:rsidRDefault="00B24690" w:rsidP="00D847A1">
      <w:pPr>
        <w:spacing w:line="360" w:lineRule="auto"/>
        <w:jc w:val="center"/>
        <w:rPr>
          <w:rFonts w:ascii="Palatino Linotype" w:hAnsi="Palatino Linotype"/>
          <w:bCs/>
          <w:spacing w:val="60"/>
          <w:lang w:val="es-ES_tradnl"/>
        </w:rPr>
      </w:pPr>
    </w:p>
    <w:p w14:paraId="245EDE5B" w14:textId="3252D98E" w:rsidR="00F61560" w:rsidRPr="003038A4" w:rsidRDefault="00F61560" w:rsidP="00F61560">
      <w:pPr>
        <w:autoSpaceDE w:val="0"/>
        <w:autoSpaceDN w:val="0"/>
        <w:adjustRightInd w:val="0"/>
        <w:spacing w:line="360" w:lineRule="auto"/>
        <w:ind w:right="49"/>
        <w:jc w:val="both"/>
        <w:rPr>
          <w:rFonts w:ascii="Palatino Linotype" w:eastAsiaTheme="minorHAnsi" w:hAnsi="Palatino Linotype" w:cs="Arial"/>
          <w:lang w:val="es-MX" w:eastAsia="en-US"/>
        </w:rPr>
      </w:pPr>
      <w:r w:rsidRPr="003038A4">
        <w:rPr>
          <w:rFonts w:ascii="Palatino Linotype" w:eastAsiaTheme="minorHAnsi" w:hAnsi="Palatino Linotype" w:cs="Arial"/>
          <w:b/>
          <w:lang w:val="es-ES_tradnl" w:eastAsia="en-US"/>
        </w:rPr>
        <w:t>PRIMERO.</w:t>
      </w:r>
      <w:r w:rsidRPr="003038A4">
        <w:rPr>
          <w:rFonts w:ascii="Palatino Linotype" w:eastAsiaTheme="minorHAnsi" w:hAnsi="Palatino Linotype" w:cs="Arial"/>
          <w:lang w:val="es-ES_tradnl" w:eastAsia="en-US"/>
        </w:rPr>
        <w:t xml:space="preserve"> </w:t>
      </w:r>
      <w:r w:rsidRPr="003038A4">
        <w:rPr>
          <w:rFonts w:ascii="Palatino Linotype" w:eastAsiaTheme="minorHAnsi" w:hAnsi="Palatino Linotype" w:cs="Arial"/>
          <w:lang w:val="es-MX" w:eastAsia="en-US"/>
        </w:rPr>
        <w:t>Se</w:t>
      </w:r>
      <w:r w:rsidRPr="003038A4">
        <w:rPr>
          <w:rFonts w:ascii="Palatino Linotype" w:eastAsiaTheme="minorHAnsi" w:hAnsi="Palatino Linotype" w:cs="Arial"/>
          <w:b/>
          <w:lang w:val="es-MX" w:eastAsia="en-US"/>
        </w:rPr>
        <w:t xml:space="preserve"> REVOCA </w:t>
      </w:r>
      <w:r w:rsidRPr="003038A4">
        <w:rPr>
          <w:rFonts w:ascii="Palatino Linotype" w:eastAsiaTheme="minorHAnsi" w:hAnsi="Palatino Linotype" w:cs="Arial"/>
          <w:lang w:val="es-MX" w:eastAsia="en-US"/>
        </w:rPr>
        <w:t xml:space="preserve">la respuesta entregada por </w:t>
      </w:r>
      <w:r w:rsidRPr="003038A4">
        <w:rPr>
          <w:rFonts w:ascii="Palatino Linotype" w:eastAsiaTheme="minorHAnsi" w:hAnsi="Palatino Linotype" w:cs="Arial"/>
          <w:bCs/>
          <w:lang w:val="es-MX" w:eastAsia="en-US"/>
        </w:rPr>
        <w:t>el</w:t>
      </w:r>
      <w:r w:rsidRPr="003038A4">
        <w:rPr>
          <w:rFonts w:ascii="Palatino Linotype" w:eastAsiaTheme="minorHAnsi" w:hAnsi="Palatino Linotype" w:cs="Arial"/>
          <w:b/>
          <w:lang w:val="es-MX" w:eastAsia="en-US"/>
        </w:rPr>
        <w:t xml:space="preserve"> Sujeto Obligado </w:t>
      </w:r>
      <w:r w:rsidRPr="003038A4">
        <w:rPr>
          <w:rFonts w:ascii="Palatino Linotype" w:eastAsiaTheme="minorHAnsi" w:hAnsi="Palatino Linotype" w:cs="Arial"/>
          <w:lang w:val="es-MX" w:eastAsia="en-US"/>
        </w:rPr>
        <w:t>a la solicitud de información número</w:t>
      </w:r>
      <w:r w:rsidR="00B24690" w:rsidRPr="003038A4">
        <w:rPr>
          <w:rFonts w:ascii="Palatino Linotype" w:eastAsiaTheme="minorHAnsi" w:hAnsi="Palatino Linotype" w:cs="Arial"/>
          <w:lang w:val="es-MX" w:eastAsia="en-US"/>
        </w:rPr>
        <w:t xml:space="preserve"> </w:t>
      </w:r>
      <w:r w:rsidR="00B24690" w:rsidRPr="003038A4">
        <w:rPr>
          <w:rFonts w:ascii="Palatino Linotype" w:eastAsiaTheme="minorHAnsi" w:hAnsi="Palatino Linotype" w:cs="Arial"/>
          <w:b/>
          <w:lang w:val="es-MX" w:eastAsia="en-US"/>
        </w:rPr>
        <w:t>00030/IXTLAHUA/IP/2023</w:t>
      </w:r>
      <w:r w:rsidRPr="003038A4">
        <w:rPr>
          <w:rFonts w:ascii="Palatino Linotype" w:eastAsiaTheme="minorHAnsi" w:hAnsi="Palatino Linotype" w:cs="Arial"/>
          <w:lang w:val="es-MX" w:eastAsia="en-US"/>
        </w:rPr>
        <w:t xml:space="preserve">, por resultar fundados los motivos de inconformidad vertidos por el </w:t>
      </w:r>
      <w:r w:rsidRPr="003038A4">
        <w:rPr>
          <w:rFonts w:ascii="Palatino Linotype" w:eastAsiaTheme="minorHAnsi" w:hAnsi="Palatino Linotype" w:cs="Arial"/>
          <w:b/>
          <w:lang w:val="es-MX" w:eastAsia="en-US"/>
        </w:rPr>
        <w:t>Recurrente</w:t>
      </w:r>
      <w:r w:rsidRPr="003038A4">
        <w:rPr>
          <w:rFonts w:ascii="Palatino Linotype" w:eastAsiaTheme="minorHAnsi" w:hAnsi="Palatino Linotype" w:cs="Arial"/>
          <w:lang w:val="es-MX" w:eastAsia="en-US"/>
        </w:rPr>
        <w:t xml:space="preserve">, en términos del Considerando </w:t>
      </w:r>
      <w:r w:rsidRPr="003038A4">
        <w:rPr>
          <w:rFonts w:ascii="Palatino Linotype" w:eastAsiaTheme="minorHAnsi" w:hAnsi="Palatino Linotype" w:cs="Arial"/>
          <w:b/>
          <w:lang w:val="es-MX" w:eastAsia="en-US"/>
        </w:rPr>
        <w:t>CUARTO</w:t>
      </w:r>
      <w:r w:rsidRPr="003038A4">
        <w:rPr>
          <w:rFonts w:ascii="Palatino Linotype" w:eastAsiaTheme="minorHAnsi" w:hAnsi="Palatino Linotype" w:cs="Arial"/>
          <w:lang w:val="es-MX" w:eastAsia="en-US"/>
        </w:rPr>
        <w:t xml:space="preserve"> de esta resolución.</w:t>
      </w:r>
    </w:p>
    <w:p w14:paraId="6684FFAE" w14:textId="77777777" w:rsidR="00F61560" w:rsidRPr="003038A4" w:rsidRDefault="00F61560" w:rsidP="00F61560">
      <w:pPr>
        <w:autoSpaceDE w:val="0"/>
        <w:autoSpaceDN w:val="0"/>
        <w:adjustRightInd w:val="0"/>
        <w:spacing w:line="360" w:lineRule="auto"/>
        <w:ind w:right="49"/>
        <w:jc w:val="both"/>
        <w:rPr>
          <w:rFonts w:ascii="Palatino Linotype" w:eastAsiaTheme="minorHAnsi" w:hAnsi="Palatino Linotype" w:cs="Arial"/>
          <w:lang w:val="es-MX" w:eastAsia="en-US"/>
        </w:rPr>
      </w:pPr>
    </w:p>
    <w:p w14:paraId="1751A003" w14:textId="102E8F99" w:rsidR="00F61560" w:rsidRPr="003038A4" w:rsidRDefault="00F61560" w:rsidP="00F61560">
      <w:pPr>
        <w:autoSpaceDE w:val="0"/>
        <w:autoSpaceDN w:val="0"/>
        <w:adjustRightInd w:val="0"/>
        <w:spacing w:line="360" w:lineRule="auto"/>
        <w:ind w:right="49"/>
        <w:jc w:val="both"/>
        <w:rPr>
          <w:rFonts w:ascii="Palatino Linotype" w:eastAsiaTheme="minorHAnsi" w:hAnsi="Palatino Linotype" w:cs="Arial"/>
          <w:lang w:val="es-MX" w:eastAsia="en-US"/>
        </w:rPr>
      </w:pPr>
      <w:r w:rsidRPr="003038A4">
        <w:rPr>
          <w:rFonts w:ascii="Palatino Linotype" w:eastAsiaTheme="minorHAnsi" w:hAnsi="Palatino Linotype" w:cs="Arial"/>
          <w:b/>
          <w:lang w:val="es-MX" w:eastAsia="en-US"/>
        </w:rPr>
        <w:t>SEGUNDO.</w:t>
      </w:r>
      <w:r w:rsidRPr="003038A4">
        <w:rPr>
          <w:rFonts w:ascii="Palatino Linotype" w:eastAsiaTheme="minorHAnsi" w:hAnsi="Palatino Linotype" w:cs="Arial"/>
          <w:lang w:val="es-MX" w:eastAsia="en-US"/>
        </w:rPr>
        <w:t xml:space="preserve"> Se </w:t>
      </w:r>
      <w:r w:rsidRPr="003038A4">
        <w:rPr>
          <w:rFonts w:ascii="Palatino Linotype" w:eastAsiaTheme="minorHAnsi" w:hAnsi="Palatino Linotype" w:cs="Arial"/>
          <w:b/>
          <w:lang w:val="es-MX" w:eastAsia="en-US"/>
        </w:rPr>
        <w:t>ORDENA</w:t>
      </w:r>
      <w:r w:rsidRPr="003038A4">
        <w:rPr>
          <w:rFonts w:ascii="Palatino Linotype" w:eastAsiaTheme="minorHAnsi" w:hAnsi="Palatino Linotype" w:cs="Arial"/>
          <w:lang w:val="es-MX" w:eastAsia="en-US"/>
        </w:rPr>
        <w:t xml:space="preserve"> al </w:t>
      </w:r>
      <w:r w:rsidRPr="003038A4">
        <w:rPr>
          <w:rFonts w:ascii="Palatino Linotype" w:eastAsiaTheme="minorHAnsi" w:hAnsi="Palatino Linotype" w:cs="Arial"/>
          <w:b/>
          <w:lang w:val="es-MX" w:eastAsia="en-US"/>
        </w:rPr>
        <w:t xml:space="preserve">Sujeto Obligado, </w:t>
      </w:r>
      <w:r w:rsidRPr="003038A4">
        <w:rPr>
          <w:rFonts w:ascii="Palatino Linotype" w:eastAsiaTheme="minorHAnsi" w:hAnsi="Palatino Linotype" w:cs="Arial"/>
          <w:lang w:val="es-MX" w:eastAsia="en-US"/>
        </w:rPr>
        <w:t xml:space="preserve">haga entrega ale </w:t>
      </w:r>
      <w:r w:rsidRPr="003038A4">
        <w:rPr>
          <w:rFonts w:ascii="Palatino Linotype" w:eastAsiaTheme="minorHAnsi" w:hAnsi="Palatino Linotype" w:cs="Arial"/>
          <w:b/>
          <w:lang w:val="es-MX" w:eastAsia="en-US"/>
        </w:rPr>
        <w:t xml:space="preserve">Recurrente </w:t>
      </w:r>
      <w:r w:rsidRPr="003038A4">
        <w:rPr>
          <w:rFonts w:ascii="Palatino Linotype" w:eastAsiaTheme="minorHAnsi" w:hAnsi="Palatino Linotype" w:cs="Arial"/>
          <w:lang w:val="es-MX" w:eastAsia="en-US"/>
        </w:rPr>
        <w:t xml:space="preserve">en términos del Considerando </w:t>
      </w:r>
      <w:r w:rsidRPr="003038A4">
        <w:rPr>
          <w:rFonts w:ascii="Palatino Linotype" w:eastAsiaTheme="minorHAnsi" w:hAnsi="Palatino Linotype" w:cs="Arial"/>
          <w:b/>
          <w:lang w:val="es-MX" w:eastAsia="en-US"/>
        </w:rPr>
        <w:t xml:space="preserve">CUARTO </w:t>
      </w:r>
      <w:r w:rsidRPr="003038A4">
        <w:rPr>
          <w:rFonts w:ascii="Palatino Linotype" w:eastAsiaTheme="minorHAnsi" w:hAnsi="Palatino Linotype" w:cs="Arial"/>
          <w:lang w:val="es-MX" w:eastAsia="en-US"/>
        </w:rPr>
        <w:t>de esta resolución, a través del</w:t>
      </w:r>
      <w:r w:rsidRPr="003038A4">
        <w:rPr>
          <w:rFonts w:ascii="Palatino Linotype" w:eastAsiaTheme="minorHAnsi" w:hAnsi="Palatino Linotype" w:cs="Arial"/>
          <w:b/>
          <w:lang w:val="es-MX" w:eastAsia="en-US"/>
        </w:rPr>
        <w:t xml:space="preserve"> </w:t>
      </w:r>
      <w:r w:rsidRPr="003038A4">
        <w:rPr>
          <w:rFonts w:ascii="Palatino Linotype" w:eastAsiaTheme="minorHAnsi" w:hAnsi="Palatino Linotype" w:cs="Arial"/>
          <w:lang w:val="es-MX" w:eastAsia="en-US"/>
        </w:rPr>
        <w:t xml:space="preserve">Sistema de Acceso a la Información Mexiquense </w:t>
      </w:r>
      <w:r w:rsidRPr="003038A4">
        <w:rPr>
          <w:rFonts w:ascii="Palatino Linotype" w:eastAsiaTheme="minorHAnsi" w:hAnsi="Palatino Linotype" w:cs="Arial"/>
          <w:b/>
          <w:lang w:val="es-MX" w:eastAsia="en-US"/>
        </w:rPr>
        <w:t>(SAIMEX)</w:t>
      </w:r>
      <w:r w:rsidRPr="003038A4">
        <w:rPr>
          <w:rFonts w:ascii="Palatino Linotype" w:eastAsiaTheme="minorHAnsi" w:hAnsi="Palatino Linotype" w:cs="Arial"/>
          <w:lang w:val="es-MX" w:eastAsia="en-US"/>
        </w:rPr>
        <w:t xml:space="preserve">, </w:t>
      </w:r>
      <w:r w:rsidR="00CA541B" w:rsidRPr="003038A4">
        <w:rPr>
          <w:rFonts w:ascii="Palatino Linotype" w:eastAsiaTheme="minorHAnsi" w:hAnsi="Palatino Linotype" w:cs="Arial"/>
          <w:lang w:val="es-MX" w:eastAsia="en-US"/>
        </w:rPr>
        <w:t xml:space="preserve">en versión pública, </w:t>
      </w:r>
      <w:r w:rsidRPr="003038A4">
        <w:rPr>
          <w:rFonts w:ascii="Palatino Linotype" w:eastAsiaTheme="minorHAnsi" w:hAnsi="Palatino Linotype" w:cs="Arial"/>
          <w:lang w:val="es-MX" w:eastAsia="en-US"/>
        </w:rPr>
        <w:t>de lo siguiente:</w:t>
      </w:r>
    </w:p>
    <w:p w14:paraId="71795531" w14:textId="37AD0563" w:rsidR="003027E0" w:rsidRPr="003038A4" w:rsidRDefault="00CA541B" w:rsidP="00F61560">
      <w:pPr>
        <w:pStyle w:val="Prrafodelista"/>
        <w:numPr>
          <w:ilvl w:val="1"/>
          <w:numId w:val="14"/>
        </w:numPr>
        <w:tabs>
          <w:tab w:val="left" w:pos="142"/>
          <w:tab w:val="left" w:pos="284"/>
        </w:tabs>
        <w:autoSpaceDE w:val="0"/>
        <w:autoSpaceDN w:val="0"/>
        <w:adjustRightInd w:val="0"/>
        <w:spacing w:before="240" w:after="240" w:line="360" w:lineRule="auto"/>
        <w:ind w:left="851" w:right="49" w:hanging="284"/>
        <w:contextualSpacing/>
        <w:jc w:val="both"/>
        <w:rPr>
          <w:rFonts w:ascii="Palatino Linotype" w:eastAsiaTheme="minorHAnsi" w:hAnsi="Palatino Linotype" w:cs="Arial"/>
          <w:i/>
          <w:lang w:val="es-MX" w:eastAsia="en-US"/>
        </w:rPr>
      </w:pPr>
      <w:bookmarkStart w:id="0" w:name="_Toc503891610"/>
      <w:bookmarkStart w:id="1" w:name="_Toc453696503"/>
      <w:bookmarkStart w:id="2" w:name="_Toc454301156"/>
      <w:bookmarkStart w:id="3" w:name="_Toc462653938"/>
      <w:bookmarkStart w:id="4" w:name="_Toc477891769"/>
      <w:bookmarkStart w:id="5" w:name="_Toc477891859"/>
      <w:bookmarkStart w:id="6" w:name="_Toc481576260"/>
      <w:bookmarkStart w:id="7" w:name="_Toc492590392"/>
      <w:r w:rsidRPr="003038A4">
        <w:rPr>
          <w:rFonts w:ascii="Palatino Linotype" w:hAnsi="Palatino Linotype" w:cs="Arial"/>
          <w:b/>
          <w:sz w:val="22"/>
          <w:szCs w:val="22"/>
        </w:rPr>
        <w:t xml:space="preserve">Conciliación de </w:t>
      </w:r>
      <w:r w:rsidR="006C6AE8" w:rsidRPr="003038A4">
        <w:rPr>
          <w:rFonts w:ascii="Palatino Linotype" w:hAnsi="Palatino Linotype" w:cs="Arial"/>
          <w:b/>
          <w:sz w:val="22"/>
          <w:szCs w:val="22"/>
        </w:rPr>
        <w:t xml:space="preserve">Nómina del personal adscrito a la Dirección de </w:t>
      </w:r>
      <w:r w:rsidR="00DE5DBC" w:rsidRPr="003038A4">
        <w:rPr>
          <w:rFonts w:ascii="Palatino Linotype" w:hAnsi="Palatino Linotype" w:cs="Arial"/>
          <w:b/>
          <w:sz w:val="22"/>
          <w:szCs w:val="22"/>
        </w:rPr>
        <w:t>Administración</w:t>
      </w:r>
      <w:r w:rsidR="006C6AE8" w:rsidRPr="003038A4">
        <w:rPr>
          <w:rFonts w:ascii="Palatino Linotype" w:hAnsi="Palatino Linotype" w:cs="Arial"/>
          <w:b/>
          <w:sz w:val="22"/>
          <w:szCs w:val="22"/>
        </w:rPr>
        <w:t xml:space="preserve"> </w:t>
      </w:r>
      <w:r w:rsidR="003027E0" w:rsidRPr="003038A4">
        <w:rPr>
          <w:rFonts w:ascii="Palatino Linotype" w:hAnsi="Palatino Linotype" w:cs="Arial"/>
          <w:b/>
          <w:sz w:val="22"/>
          <w:szCs w:val="22"/>
        </w:rPr>
        <w:t>de la segunda quincena de diciembre del dos mil veintidós</w:t>
      </w:r>
      <w:r w:rsidR="006C6AE8" w:rsidRPr="003038A4">
        <w:rPr>
          <w:rFonts w:ascii="Palatino Linotype" w:hAnsi="Palatino Linotype" w:cs="Arial"/>
          <w:b/>
          <w:sz w:val="22"/>
          <w:szCs w:val="22"/>
        </w:rPr>
        <w:t xml:space="preserve"> </w:t>
      </w:r>
      <w:r w:rsidR="003027E0" w:rsidRPr="003038A4">
        <w:rPr>
          <w:rFonts w:ascii="Palatino Linotype" w:hAnsi="Palatino Linotype" w:cs="Arial"/>
          <w:b/>
          <w:sz w:val="22"/>
          <w:szCs w:val="22"/>
        </w:rPr>
        <w:t xml:space="preserve">y la primera quincena del mes de enero de dos mil veintitrés </w:t>
      </w:r>
      <w:bookmarkEnd w:id="0"/>
      <w:bookmarkEnd w:id="1"/>
      <w:bookmarkEnd w:id="2"/>
      <w:bookmarkEnd w:id="3"/>
      <w:bookmarkEnd w:id="4"/>
      <w:bookmarkEnd w:id="5"/>
      <w:bookmarkEnd w:id="6"/>
      <w:bookmarkEnd w:id="7"/>
    </w:p>
    <w:p w14:paraId="65CE4523" w14:textId="77777777" w:rsidR="003027E0" w:rsidRPr="003038A4" w:rsidRDefault="003027E0" w:rsidP="00F61560">
      <w:pPr>
        <w:autoSpaceDE w:val="0"/>
        <w:autoSpaceDN w:val="0"/>
        <w:adjustRightInd w:val="0"/>
        <w:spacing w:line="360" w:lineRule="auto"/>
        <w:ind w:right="49"/>
        <w:jc w:val="both"/>
        <w:rPr>
          <w:rFonts w:ascii="Palatino Linotype" w:eastAsiaTheme="minorHAnsi" w:hAnsi="Palatino Linotype" w:cs="Arial"/>
          <w:i/>
          <w:lang w:val="es-MX" w:eastAsia="en-US"/>
        </w:rPr>
      </w:pPr>
    </w:p>
    <w:p w14:paraId="317458D9" w14:textId="3F34C09E" w:rsidR="00F61560" w:rsidRPr="003038A4" w:rsidRDefault="00DE5DBC" w:rsidP="00F61560">
      <w:pPr>
        <w:autoSpaceDE w:val="0"/>
        <w:autoSpaceDN w:val="0"/>
        <w:adjustRightInd w:val="0"/>
        <w:spacing w:line="360" w:lineRule="auto"/>
        <w:ind w:right="49"/>
        <w:jc w:val="both"/>
        <w:rPr>
          <w:rFonts w:ascii="Palatino Linotype" w:eastAsiaTheme="minorHAnsi" w:hAnsi="Palatino Linotype" w:cs="Arial"/>
          <w:i/>
          <w:lang w:val="es-MX" w:eastAsia="en-US"/>
        </w:rPr>
      </w:pPr>
      <w:r w:rsidRPr="003038A4">
        <w:rPr>
          <w:rFonts w:ascii="Palatino Linotype" w:eastAsiaTheme="minorHAnsi" w:hAnsi="Palatino Linotype" w:cs="Arial"/>
          <w:i/>
          <w:lang w:val="es-MX" w:eastAsia="en-U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1884EF0C" w14:textId="77777777" w:rsidR="00F61560" w:rsidRPr="003038A4" w:rsidRDefault="00F61560" w:rsidP="00F61560">
      <w:pPr>
        <w:autoSpaceDE w:val="0"/>
        <w:autoSpaceDN w:val="0"/>
        <w:adjustRightInd w:val="0"/>
        <w:spacing w:line="360" w:lineRule="auto"/>
        <w:ind w:right="49"/>
        <w:jc w:val="both"/>
        <w:rPr>
          <w:rFonts w:ascii="Palatino Linotype" w:eastAsiaTheme="minorHAnsi" w:hAnsi="Palatino Linotype" w:cs="Arial"/>
          <w:lang w:eastAsia="en-US"/>
        </w:rPr>
      </w:pPr>
    </w:p>
    <w:p w14:paraId="65AD548F" w14:textId="77777777" w:rsidR="007905F5" w:rsidRPr="003038A4" w:rsidRDefault="007905F5" w:rsidP="007905F5">
      <w:pPr>
        <w:spacing w:line="360" w:lineRule="auto"/>
        <w:jc w:val="both"/>
        <w:rPr>
          <w:rFonts w:ascii="Palatino Linotype" w:hAnsi="Palatino Linotype" w:cs="Tahoma"/>
        </w:rPr>
      </w:pPr>
      <w:r w:rsidRPr="003038A4">
        <w:rPr>
          <w:rFonts w:ascii="Palatino Linotype" w:hAnsi="Palatino Linotype" w:cs="Arial"/>
          <w:b/>
          <w:sz w:val="28"/>
        </w:rPr>
        <w:t>TERCERO</w:t>
      </w:r>
      <w:r w:rsidRPr="003038A4">
        <w:rPr>
          <w:rFonts w:ascii="Palatino Linotype" w:hAnsi="Palatino Linotype" w:cs="Arial"/>
          <w:b/>
        </w:rPr>
        <w:t>.</w:t>
      </w:r>
      <w:r w:rsidRPr="003038A4">
        <w:rPr>
          <w:rFonts w:ascii="Palatino Linotype" w:hAnsi="Palatino Linotype" w:cs="Arial"/>
        </w:rPr>
        <w:t xml:space="preserve"> </w:t>
      </w:r>
      <w:r w:rsidRPr="003038A4">
        <w:rPr>
          <w:rFonts w:ascii="Palatino Linotype" w:hAnsi="Palatino Linotype" w:cstheme="minorHAnsi"/>
          <w:b/>
        </w:rPr>
        <w:t>NOTIFÍQUESE</w:t>
      </w:r>
      <w:r w:rsidRPr="003038A4">
        <w:rPr>
          <w:rFonts w:ascii="Palatino Linotype" w:hAnsi="Palatino Linotype" w:cstheme="minorHAnsi"/>
          <w:i/>
        </w:rPr>
        <w:t xml:space="preserve"> </w:t>
      </w:r>
      <w:r w:rsidRPr="003038A4">
        <w:rPr>
          <w:rFonts w:ascii="Palatino Linotype" w:hAnsi="Palatino Linotype" w:cstheme="minorHAnsi"/>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3038A4">
        <w:rPr>
          <w:rFonts w:ascii="Palatino Linotype" w:hAnsi="Palatino Linotype" w:cstheme="minorHAnsi"/>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91D7B4" w14:textId="77777777" w:rsidR="007905F5" w:rsidRPr="003038A4" w:rsidRDefault="007905F5" w:rsidP="007905F5">
      <w:pPr>
        <w:spacing w:line="360" w:lineRule="auto"/>
        <w:jc w:val="both"/>
        <w:rPr>
          <w:rFonts w:ascii="Palatino Linotype" w:hAnsi="Palatino Linotype" w:cs="Tahoma"/>
          <w:bCs/>
        </w:rPr>
      </w:pPr>
    </w:p>
    <w:p w14:paraId="070CE17F" w14:textId="77777777" w:rsidR="007905F5" w:rsidRPr="003038A4" w:rsidRDefault="007905F5" w:rsidP="007905F5">
      <w:pPr>
        <w:autoSpaceDE w:val="0"/>
        <w:autoSpaceDN w:val="0"/>
        <w:adjustRightInd w:val="0"/>
        <w:spacing w:line="360" w:lineRule="auto"/>
        <w:jc w:val="both"/>
        <w:rPr>
          <w:rFonts w:ascii="Palatino Linotype" w:hAnsi="Palatino Linotype" w:cs="Arial"/>
        </w:rPr>
      </w:pPr>
      <w:r w:rsidRPr="003038A4">
        <w:rPr>
          <w:rFonts w:ascii="Palatino Linotype" w:hAnsi="Palatino Linotype" w:cs="Arial"/>
          <w:b/>
          <w:sz w:val="28"/>
          <w:szCs w:val="28"/>
        </w:rPr>
        <w:t>CUARTO.</w:t>
      </w:r>
      <w:r w:rsidRPr="003038A4">
        <w:rPr>
          <w:rFonts w:ascii="Palatino Linotype" w:hAnsi="Palatino Linotype" w:cs="Arial"/>
          <w:b/>
        </w:rPr>
        <w:t xml:space="preserve"> </w:t>
      </w:r>
      <w:r w:rsidRPr="003038A4">
        <w:rPr>
          <w:rFonts w:ascii="Palatino Linotype" w:hAnsi="Palatino Linotype" w:cs="Arial"/>
        </w:rPr>
        <w:t xml:space="preserve">De conformidad con el artículo 198 de la Ley de Transparencia y Acceso a la Información Pública del Estado de México y Municipios, de considerarlo procedente, el </w:t>
      </w:r>
      <w:r w:rsidRPr="003038A4">
        <w:rPr>
          <w:rFonts w:ascii="Palatino Linotype" w:hAnsi="Palatino Linotype" w:cs="Arial"/>
          <w:b/>
        </w:rPr>
        <w:t>Sujeto Obligado</w:t>
      </w:r>
      <w:r w:rsidRPr="003038A4">
        <w:rPr>
          <w:rFonts w:ascii="Palatino Linotype" w:hAnsi="Palatino Linotype" w:cs="Arial"/>
        </w:rPr>
        <w:t xml:space="preserve"> de manera fundada y motivada, podrá solicitar una ampliación de plazo para el cumplimiento de la presente resolución.</w:t>
      </w:r>
    </w:p>
    <w:p w14:paraId="14337518" w14:textId="77777777" w:rsidR="007905F5" w:rsidRPr="003038A4" w:rsidRDefault="007905F5" w:rsidP="007905F5">
      <w:pPr>
        <w:autoSpaceDE w:val="0"/>
        <w:autoSpaceDN w:val="0"/>
        <w:adjustRightInd w:val="0"/>
        <w:spacing w:line="360" w:lineRule="auto"/>
        <w:jc w:val="both"/>
        <w:rPr>
          <w:rFonts w:ascii="Palatino Linotype" w:hAnsi="Palatino Linotype" w:cs="Arial"/>
        </w:rPr>
      </w:pPr>
    </w:p>
    <w:p w14:paraId="151FD6CA" w14:textId="4699C822" w:rsidR="007905F5" w:rsidRPr="003038A4" w:rsidRDefault="007A55B4" w:rsidP="007905F5">
      <w:pPr>
        <w:spacing w:line="360" w:lineRule="auto"/>
        <w:jc w:val="both"/>
        <w:rPr>
          <w:rFonts w:ascii="Palatino Linotype" w:hAnsi="Palatino Linotype"/>
          <w:color w:val="222222"/>
          <w:shd w:val="clear" w:color="auto" w:fill="FFFFFF"/>
        </w:rPr>
      </w:pPr>
      <w:r w:rsidRPr="003038A4">
        <w:rPr>
          <w:rFonts w:ascii="Palatino Linotype" w:hAnsi="Palatino Linotype" w:cs="Arial"/>
          <w:b/>
          <w:noProof/>
          <w:lang w:val="es-MX" w:eastAsia="es-MX"/>
        </w:rPr>
        <mc:AlternateContent>
          <mc:Choice Requires="wps">
            <w:drawing>
              <wp:anchor distT="0" distB="0" distL="114300" distR="114300" simplePos="0" relativeHeight="251662336" behindDoc="0" locked="0" layoutInCell="1" allowOverlap="1" wp14:anchorId="149F8CEE" wp14:editId="0F15FF65">
                <wp:simplePos x="0" y="0"/>
                <wp:positionH relativeFrom="column">
                  <wp:posOffset>62865</wp:posOffset>
                </wp:positionH>
                <wp:positionV relativeFrom="paragraph">
                  <wp:posOffset>1504950</wp:posOffset>
                </wp:positionV>
                <wp:extent cx="5600700" cy="24574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A10B1"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118.5pt" to="445.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" strokecolor="#5b9bd5 [3204]" strokeweight=".5pt">
                <v:stroke joinstyle="miter"/>
              </v:line>
            </w:pict>
          </mc:Fallback>
        </mc:AlternateContent>
      </w:r>
      <w:r w:rsidR="007905F5" w:rsidRPr="003038A4">
        <w:rPr>
          <w:rFonts w:ascii="Palatino Linotype" w:hAnsi="Palatino Linotype" w:cs="Arial"/>
          <w:b/>
        </w:rPr>
        <w:t xml:space="preserve">QUINTO. NOTIFÍQUESE </w:t>
      </w:r>
      <w:r w:rsidR="007905F5" w:rsidRPr="003038A4">
        <w:rPr>
          <w:rFonts w:ascii="Palatino Linotype" w:hAnsi="Palatino Linotype" w:cs="Arial"/>
        </w:rPr>
        <w:t xml:space="preserve">la presente resolución al </w:t>
      </w:r>
      <w:r w:rsidR="007905F5" w:rsidRPr="003038A4">
        <w:rPr>
          <w:rFonts w:ascii="Palatino Linotype" w:hAnsi="Palatino Linotype" w:cs="Arial"/>
          <w:b/>
        </w:rPr>
        <w:t xml:space="preserve">RECURRENTE vía </w:t>
      </w:r>
      <w:r w:rsidR="007905F5" w:rsidRPr="003038A4">
        <w:rPr>
          <w:rFonts w:ascii="Palatino Linotype" w:hAnsi="Palatino Linotype" w:cs="Arial"/>
        </w:rPr>
        <w:t xml:space="preserve">Sistema de Acceso a la Información Mexiquense </w:t>
      </w:r>
      <w:r w:rsidR="007905F5" w:rsidRPr="003038A4">
        <w:rPr>
          <w:rFonts w:ascii="Palatino Linotype" w:hAnsi="Palatino Linotype" w:cs="Arial"/>
          <w:b/>
        </w:rPr>
        <w:t xml:space="preserve">(SAIMEX) </w:t>
      </w:r>
      <w:r w:rsidR="007905F5" w:rsidRPr="003038A4">
        <w:rPr>
          <w:rFonts w:ascii="Palatino Linotype" w:hAnsi="Palatino Linotype" w:cs="Arial"/>
        </w:rPr>
        <w:t xml:space="preserve">y hágase de su conocimiento que, </w:t>
      </w:r>
      <w:r w:rsidR="007905F5" w:rsidRPr="003038A4">
        <w:rPr>
          <w:rFonts w:ascii="Palatino Linotype" w:hAnsi="Palatino Linotype"/>
          <w:color w:val="222222"/>
          <w:shd w:val="clear" w:color="auto" w:fill="FFFFFF"/>
        </w:rPr>
        <w:t xml:space="preserve">de conformidad con lo </w:t>
      </w:r>
      <w:r w:rsidR="007905F5" w:rsidRPr="003038A4">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007905F5" w:rsidRPr="003038A4">
        <w:rPr>
          <w:rFonts w:ascii="Palatino Linotype" w:hAnsi="Palatino Linotype"/>
          <w:color w:val="222222"/>
          <w:shd w:val="clear" w:color="auto" w:fill="FFFFFF"/>
        </w:rPr>
        <w:t>leyes aplicables.</w:t>
      </w:r>
    </w:p>
    <w:p w14:paraId="5DF6D565" w14:textId="77777777" w:rsidR="00F61560" w:rsidRPr="003038A4" w:rsidRDefault="00F61560" w:rsidP="00F6156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01E048AA" w14:textId="77777777" w:rsidR="007A55B4" w:rsidRPr="003038A4" w:rsidRDefault="007A55B4" w:rsidP="00F6156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14506280" w14:textId="77777777" w:rsidR="007A55B4" w:rsidRPr="003038A4" w:rsidRDefault="007A55B4" w:rsidP="00F6156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6ADF7994" w14:textId="77777777" w:rsidR="007A55B4" w:rsidRPr="003038A4" w:rsidRDefault="007A55B4" w:rsidP="00F6156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1A4812A3" w14:textId="77777777" w:rsidR="007A55B4" w:rsidRPr="003038A4" w:rsidRDefault="007A55B4" w:rsidP="00F6156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59FFB208" w14:textId="77777777" w:rsidR="007A55B4" w:rsidRPr="003038A4" w:rsidRDefault="007A55B4" w:rsidP="00F6156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306C1581" w14:textId="3953EBBD" w:rsidR="00D847A1" w:rsidRPr="003038A4" w:rsidRDefault="00F61560" w:rsidP="00BC4444">
      <w:pPr>
        <w:autoSpaceDE w:val="0"/>
        <w:autoSpaceDN w:val="0"/>
        <w:adjustRightInd w:val="0"/>
        <w:spacing w:line="360" w:lineRule="auto"/>
        <w:ind w:right="49"/>
        <w:jc w:val="both"/>
        <w:rPr>
          <w:rFonts w:ascii="Palatino Linotype" w:hAnsi="Palatino Linotype" w:cs="Arial"/>
        </w:rPr>
      </w:pPr>
      <w:r w:rsidRPr="003038A4">
        <w:rPr>
          <w:rFonts w:ascii="Palatino Linotype" w:eastAsiaTheme="minorHAnsi" w:hAnsi="Palatino Linotype" w:cs="Arial"/>
          <w:lang w:val="es-ES_tradnl"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w:t>
      </w:r>
      <w:r w:rsidR="007A55B4" w:rsidRPr="003038A4">
        <w:rPr>
          <w:rFonts w:ascii="Palatino Linotype" w:eastAsiaTheme="minorHAnsi" w:hAnsi="Palatino Linotype" w:cs="Arial"/>
          <w:lang w:val="es-ES_tradnl" w:eastAsia="en-US"/>
        </w:rPr>
        <w:t xml:space="preserve"> </w:t>
      </w:r>
      <w:r w:rsidR="007A55B4" w:rsidRPr="003038A4">
        <w:rPr>
          <w:rFonts w:ascii="Palatino Linotype" w:eastAsiaTheme="minorEastAsia" w:hAnsi="Palatino Linotype"/>
          <w:color w:val="000000" w:themeColor="text1"/>
          <w:lang w:val="es-ES_tradnl"/>
        </w:rPr>
        <w:t>(AUSENCIA JUSTIFICADA)</w:t>
      </w:r>
      <w:r w:rsidRPr="003038A4">
        <w:rPr>
          <w:rFonts w:ascii="Palatino Linotype" w:eastAsiaTheme="minorHAnsi" w:hAnsi="Palatino Linotype" w:cs="Arial"/>
          <w:lang w:val="es-ES_tradnl" w:eastAsia="en-US"/>
        </w:rPr>
        <w:t xml:space="preserve">; EN LA </w:t>
      </w:r>
      <w:r w:rsidR="00174D8A" w:rsidRPr="003038A4">
        <w:rPr>
          <w:rFonts w:ascii="Palatino Linotype" w:eastAsiaTheme="minorHAnsi" w:hAnsi="Palatino Linotype" w:cs="Arial"/>
          <w:lang w:val="es-ES_tradnl" w:eastAsia="en-US"/>
        </w:rPr>
        <w:t xml:space="preserve">TRIGÉSIMA </w:t>
      </w:r>
      <w:r w:rsidR="00AD5036" w:rsidRPr="003038A4">
        <w:rPr>
          <w:rFonts w:ascii="Palatino Linotype" w:eastAsiaTheme="minorHAnsi" w:hAnsi="Palatino Linotype" w:cs="Arial"/>
          <w:lang w:val="es-ES_tradnl" w:eastAsia="en-US"/>
        </w:rPr>
        <w:t>QUINTA</w:t>
      </w:r>
      <w:r w:rsidR="00174D8A" w:rsidRPr="003038A4">
        <w:rPr>
          <w:rFonts w:ascii="Palatino Linotype" w:eastAsiaTheme="minorHAnsi" w:hAnsi="Palatino Linotype" w:cs="Arial"/>
          <w:lang w:val="es-ES_tradnl" w:eastAsia="en-US"/>
        </w:rPr>
        <w:t xml:space="preserve"> </w:t>
      </w:r>
      <w:r w:rsidRPr="003038A4">
        <w:rPr>
          <w:rFonts w:ascii="Palatino Linotype" w:eastAsiaTheme="minorHAnsi" w:hAnsi="Palatino Linotype" w:cs="Arial"/>
          <w:lang w:val="es-ES_tradnl" w:eastAsia="en-US"/>
        </w:rPr>
        <w:t xml:space="preserve">SESIÓN ORDINARIA CELEBRADA EL </w:t>
      </w:r>
      <w:r w:rsidR="00AD5036" w:rsidRPr="003038A4">
        <w:rPr>
          <w:rFonts w:ascii="Palatino Linotype" w:eastAsiaTheme="minorHAnsi" w:hAnsi="Palatino Linotype" w:cs="Arial"/>
          <w:lang w:val="es-ES_tradnl" w:eastAsia="en-US"/>
        </w:rPr>
        <w:t xml:space="preserve">VEINTISIETE </w:t>
      </w:r>
      <w:r w:rsidR="00174D8A" w:rsidRPr="003038A4">
        <w:rPr>
          <w:rFonts w:ascii="Palatino Linotype" w:eastAsiaTheme="minorHAnsi" w:hAnsi="Palatino Linotype" w:cs="Arial"/>
          <w:lang w:val="es-ES_tradnl" w:eastAsia="en-US"/>
        </w:rPr>
        <w:t xml:space="preserve">DE SEPTIEMBRE </w:t>
      </w:r>
      <w:r w:rsidRPr="003038A4">
        <w:rPr>
          <w:rFonts w:ascii="Palatino Linotype" w:eastAsiaTheme="minorHAnsi" w:hAnsi="Palatino Linotype" w:cs="Arial"/>
          <w:lang w:val="es-ES_tradnl" w:eastAsia="en-US"/>
        </w:rPr>
        <w:t>DOS MIL VEINTITRÉS, ANTE EL SECRETARIO TÉCNICO DEL PLENO ALEXIS TAPIA RAMÍREZ.-</w:t>
      </w:r>
      <w:r w:rsidR="00D847A1" w:rsidRPr="003038A4">
        <w:rPr>
          <w:rFonts w:ascii="Palatino Linotype" w:hAnsi="Palatino Linotype" w:cs="Arial"/>
        </w:rPr>
        <w:t>. -----------------------------------------------------------------------------------------------------------------------------------------------------------------------------------</w:t>
      </w:r>
      <w:r w:rsidR="00BC4444" w:rsidRPr="003038A4">
        <w:rPr>
          <w:rFonts w:ascii="Palatino Linotype" w:hAnsi="Palatino Linotype" w:cs="Arial"/>
        </w:rPr>
        <w:t>-----------------------------------------------------------------------------------------------------------------------------------------------------------------------------------------------------------------------------------------------------------------------------------------------------------------------------------------------------------------------------------------------------------------------------------------------------------------------------------------------------------------------------------------------------------------------------------------------------------------------------------------------------------------------</w:t>
      </w:r>
      <w:r w:rsidR="007A55B4" w:rsidRPr="003038A4">
        <w:rPr>
          <w:rFonts w:ascii="Palatino Linotype" w:hAnsi="Palatino Linotype" w:cs="Arial"/>
        </w:rPr>
        <w:t>--------------------------------------------------------------------------------------------------------------------------------------------------------------------------------------------------------------------------------------------------------------------------------------------------------------------------------------------------------------------------------------------------------------------------------------------------------------------------------------------------------------------------------------------------------------------------------</w:t>
      </w:r>
    </w:p>
    <w:p w14:paraId="39FC47AD" w14:textId="6420E680" w:rsidR="00D847A1" w:rsidRPr="00DE4568" w:rsidRDefault="00BC4444" w:rsidP="00D847A1">
      <w:pPr>
        <w:spacing w:line="360" w:lineRule="auto"/>
        <w:jc w:val="both"/>
        <w:rPr>
          <w:rFonts w:ascii="Palatino Linotype" w:hAnsi="Palatino Linotype" w:cs="Arial"/>
          <w:sz w:val="20"/>
        </w:rPr>
      </w:pPr>
      <w:r w:rsidRPr="003038A4">
        <w:rPr>
          <w:rFonts w:ascii="Palatino Linotype" w:hAnsi="Palatino Linotype" w:cs="Arial"/>
          <w:sz w:val="20"/>
        </w:rPr>
        <w:t>---------------------------------------------------------------------------------------------------------------------------------------------------------------------------------------------------------------------------------------------------------------------------------------------------------------------------------------------------------------------------------------------------------------------------------------------------------------------------------------------------------------------------------------------------------------JMV/</w:t>
      </w:r>
      <w:r w:rsidR="00D847A1" w:rsidRPr="003038A4">
        <w:rPr>
          <w:rFonts w:ascii="Palatino Linotype" w:hAnsi="Palatino Linotype" w:cs="Arial"/>
          <w:sz w:val="20"/>
        </w:rPr>
        <w:t>CCR/</w:t>
      </w:r>
      <w:r w:rsidR="00174D8A" w:rsidRPr="003038A4">
        <w:rPr>
          <w:rFonts w:ascii="Palatino Linotype" w:hAnsi="Palatino Linotype" w:cs="Arial"/>
          <w:sz w:val="20"/>
        </w:rPr>
        <w:t>NJMB</w:t>
      </w:r>
      <w:bookmarkStart w:id="8" w:name="_GoBack"/>
      <w:bookmarkEnd w:id="8"/>
    </w:p>
    <w:p w14:paraId="1E568972" w14:textId="77777777" w:rsidR="00D847A1" w:rsidRDefault="00D847A1" w:rsidP="00D847A1">
      <w:pPr>
        <w:spacing w:line="360" w:lineRule="auto"/>
        <w:jc w:val="both"/>
        <w:rPr>
          <w:rFonts w:ascii="Palatino Linotype" w:hAnsi="Palatino Linotype" w:cs="Arial"/>
        </w:rPr>
      </w:pPr>
    </w:p>
    <w:p w14:paraId="78E3ACD5" w14:textId="77777777" w:rsidR="00D847A1" w:rsidRDefault="00D847A1" w:rsidP="00D847A1">
      <w:pPr>
        <w:spacing w:line="360" w:lineRule="auto"/>
        <w:jc w:val="both"/>
        <w:rPr>
          <w:rFonts w:ascii="Palatino Linotype" w:hAnsi="Palatino Linotype" w:cs="Arial"/>
        </w:rPr>
      </w:pPr>
    </w:p>
    <w:p w14:paraId="516A6016" w14:textId="77777777" w:rsidR="00D847A1" w:rsidRDefault="00D847A1" w:rsidP="00D847A1">
      <w:pPr>
        <w:spacing w:line="360" w:lineRule="auto"/>
        <w:jc w:val="both"/>
        <w:rPr>
          <w:rFonts w:ascii="Palatino Linotype" w:hAnsi="Palatino Linotype" w:cs="Arial"/>
        </w:rPr>
      </w:pPr>
    </w:p>
    <w:p w14:paraId="78F51DCE" w14:textId="77777777" w:rsidR="00D847A1" w:rsidRDefault="00D847A1" w:rsidP="00D847A1"/>
    <w:p w14:paraId="6E8564AA" w14:textId="77777777" w:rsidR="00D847A1" w:rsidRDefault="00D847A1" w:rsidP="00D847A1"/>
    <w:p w14:paraId="0E73BF47" w14:textId="77777777" w:rsidR="00D847A1" w:rsidRDefault="00D847A1" w:rsidP="00D847A1"/>
    <w:p w14:paraId="097DC177" w14:textId="77777777" w:rsidR="00D847A1" w:rsidRDefault="00D847A1" w:rsidP="00D847A1"/>
    <w:p w14:paraId="3873AE53" w14:textId="77777777" w:rsidR="00D847A1" w:rsidRDefault="00D847A1" w:rsidP="00D847A1"/>
    <w:p w14:paraId="48F3738E" w14:textId="77777777" w:rsidR="00D847A1" w:rsidRDefault="00D847A1" w:rsidP="00D847A1"/>
    <w:p w14:paraId="3EA4DA6A" w14:textId="77777777" w:rsidR="00D847A1" w:rsidRDefault="00D847A1" w:rsidP="00D847A1"/>
    <w:p w14:paraId="555BE774" w14:textId="77777777" w:rsidR="00D847A1" w:rsidRDefault="00D847A1" w:rsidP="00D847A1"/>
    <w:p w14:paraId="41CB29E7" w14:textId="77777777" w:rsidR="00D847A1" w:rsidRDefault="00D847A1" w:rsidP="00D847A1"/>
    <w:p w14:paraId="2A1357D0" w14:textId="77777777" w:rsidR="00D847A1" w:rsidRDefault="00D847A1" w:rsidP="00D847A1"/>
    <w:p w14:paraId="431C98AF" w14:textId="77777777" w:rsidR="00D847A1" w:rsidRDefault="00D847A1" w:rsidP="00D847A1"/>
    <w:p w14:paraId="3B1A4E69" w14:textId="77777777" w:rsidR="00D847A1" w:rsidRDefault="00D847A1" w:rsidP="00D847A1"/>
    <w:p w14:paraId="7B3EEE01" w14:textId="77777777" w:rsidR="00D847A1" w:rsidRDefault="00D847A1" w:rsidP="00D847A1"/>
    <w:p w14:paraId="383D90BA" w14:textId="77777777" w:rsidR="00D847A1" w:rsidRDefault="00D847A1" w:rsidP="00D847A1"/>
    <w:p w14:paraId="2CE60CDC" w14:textId="77777777" w:rsidR="00D847A1" w:rsidRDefault="00D847A1" w:rsidP="00D847A1"/>
    <w:p w14:paraId="10880CDF" w14:textId="77777777" w:rsidR="00D847A1" w:rsidRDefault="00D847A1" w:rsidP="00D847A1"/>
    <w:p w14:paraId="40CE6480" w14:textId="77777777" w:rsidR="00DB52AF" w:rsidRPr="00D847A1" w:rsidRDefault="00DB52AF" w:rsidP="00D847A1"/>
    <w:sectPr w:rsidR="00DB52AF" w:rsidRPr="00D847A1" w:rsidSect="004670EC">
      <w:headerReference w:type="default" r:id="rId14"/>
      <w:footerReference w:type="default" r:id="rId15"/>
      <w:headerReference w:type="first" r:id="rId16"/>
      <w:footerReference w:type="first" r:id="rId17"/>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FBDCA" w14:textId="77777777" w:rsidR="00A164F9" w:rsidRDefault="00A164F9" w:rsidP="00DB52AF">
      <w:r>
        <w:separator/>
      </w:r>
    </w:p>
  </w:endnote>
  <w:endnote w:type="continuationSeparator" w:id="0">
    <w:p w14:paraId="18A33D57" w14:textId="77777777" w:rsidR="00A164F9" w:rsidRDefault="00A164F9" w:rsidP="00DB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90372"/>
      <w:docPartObj>
        <w:docPartGallery w:val="Page Numbers (Bottom of Page)"/>
        <w:docPartUnique/>
      </w:docPartObj>
    </w:sdtPr>
    <w:sdtEndPr/>
    <w:sdtContent>
      <w:sdt>
        <w:sdtPr>
          <w:id w:val="-1253043515"/>
          <w:docPartObj>
            <w:docPartGallery w:val="Page Numbers (Top of Page)"/>
            <w:docPartUnique/>
          </w:docPartObj>
        </w:sdtPr>
        <w:sdtEndPr/>
        <w:sdtContent>
          <w:p w14:paraId="45FCC354" w14:textId="2AF20426" w:rsidR="00835C16" w:rsidRPr="002D6DD8" w:rsidRDefault="00835C16" w:rsidP="00ED58B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38A4">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38A4">
              <w:rPr>
                <w:rFonts w:ascii="Palatino Linotype" w:hAnsi="Palatino Linotype"/>
                <w:bCs/>
                <w:noProof/>
                <w:sz w:val="20"/>
              </w:rPr>
              <w:t>43</w:t>
            </w:r>
            <w:r>
              <w:rPr>
                <w:rFonts w:ascii="Palatino Linotype" w:hAnsi="Palatino Linotype"/>
                <w:bCs/>
                <w:noProof/>
                <w:sz w:val="20"/>
              </w:rPr>
              <w:fldChar w:fldCharType="end"/>
            </w:r>
          </w:p>
        </w:sdtContent>
      </w:sdt>
    </w:sdtContent>
  </w:sdt>
  <w:p w14:paraId="0CDE4F13" w14:textId="77777777" w:rsidR="00835C16" w:rsidRDefault="00835C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4369E997" w:rsidR="00835C16" w:rsidRPr="000B69FA" w:rsidRDefault="00835C16" w:rsidP="00ED58B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38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38A4">
      <w:rPr>
        <w:rFonts w:ascii="Palatino Linotype" w:hAnsi="Palatino Linotype"/>
        <w:bCs/>
        <w:noProof/>
        <w:sz w:val="20"/>
      </w:rPr>
      <w:t>43</w:t>
    </w:r>
    <w:r>
      <w:rPr>
        <w:rFonts w:ascii="Palatino Linotype" w:hAnsi="Palatino Linotype"/>
        <w:bCs/>
        <w:noProof/>
        <w:sz w:val="20"/>
      </w:rPr>
      <w:fldChar w:fldCharType="end"/>
    </w:r>
  </w:p>
  <w:p w14:paraId="3D338257" w14:textId="77777777" w:rsidR="00835C16" w:rsidRDefault="00835C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77D22" w14:textId="77777777" w:rsidR="00A164F9" w:rsidRDefault="00A164F9" w:rsidP="00DB52AF">
      <w:r>
        <w:separator/>
      </w:r>
    </w:p>
  </w:footnote>
  <w:footnote w:type="continuationSeparator" w:id="0">
    <w:p w14:paraId="3D9ED70D" w14:textId="77777777" w:rsidR="00A164F9" w:rsidRDefault="00A164F9" w:rsidP="00DB52AF">
      <w:r>
        <w:continuationSeparator/>
      </w:r>
    </w:p>
  </w:footnote>
  <w:footnote w:id="1">
    <w:p w14:paraId="40255874" w14:textId="77777777" w:rsidR="00835C16" w:rsidRPr="00946E1F" w:rsidRDefault="00835C16" w:rsidP="00D847A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3BF3181" w14:textId="77777777" w:rsidR="00835C16" w:rsidRPr="00A70D25" w:rsidRDefault="00835C16" w:rsidP="00D847A1">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14:paraId="08DB1A20" w14:textId="77777777" w:rsidR="00835C16" w:rsidRPr="00A70D25" w:rsidRDefault="00835C16" w:rsidP="00D847A1">
      <w:pPr>
        <w:pStyle w:val="Textonotapie"/>
        <w:jc w:val="both"/>
        <w:rPr>
          <w:rFonts w:ascii="Palatino Linotype" w:hAnsi="Palatino Linotype"/>
        </w:rPr>
      </w:pPr>
      <w:r w:rsidRPr="00A70D25">
        <w:rPr>
          <w:rFonts w:ascii="Palatino Linotype" w:hAnsi="Palatino Linotype"/>
        </w:rPr>
        <w:t>(…)</w:t>
      </w:r>
    </w:p>
    <w:p w14:paraId="588605A1" w14:textId="1A75FE62" w:rsidR="00835C16" w:rsidRPr="00A70D25" w:rsidRDefault="009F786B" w:rsidP="00D847A1">
      <w:pPr>
        <w:pStyle w:val="Textonotapie"/>
        <w:jc w:val="both"/>
      </w:pPr>
      <w:r>
        <w:rPr>
          <w:rFonts w:ascii="Palatino Linotype" w:hAnsi="Palatino Linotype"/>
          <w:b/>
        </w:rPr>
        <w:t>I</w:t>
      </w:r>
      <w:r w:rsidR="00835C16" w:rsidRPr="00A70D25">
        <w:rPr>
          <w:rFonts w:ascii="Palatino Linotype" w:hAnsi="Palatino Linotype"/>
        </w:rPr>
        <w:t>.</w:t>
      </w:r>
      <w:r w:rsidRPr="009F786B">
        <w:t xml:space="preserve"> </w:t>
      </w:r>
      <w:r w:rsidRPr="009F786B">
        <w:rPr>
          <w:rFonts w:ascii="Palatino Linotype" w:hAnsi="Palatino Linotype"/>
        </w:rPr>
        <w:t>La negativa a la información solicitada;</w:t>
      </w:r>
      <w:r w:rsidR="00835C16" w:rsidRPr="00A70D25">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35C16" w14:paraId="03484DA1" w14:textId="77777777" w:rsidTr="00ED58B1">
      <w:trPr>
        <w:trHeight w:val="227"/>
      </w:trPr>
      <w:tc>
        <w:tcPr>
          <w:tcW w:w="5246" w:type="dxa"/>
          <w:hideMark/>
        </w:tcPr>
        <w:p w14:paraId="0B9FC23D" w14:textId="77777777" w:rsidR="00835C16" w:rsidRPr="00641471" w:rsidRDefault="00835C16" w:rsidP="00ED58B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136FEC1A" w:rsidR="00835C16" w:rsidRPr="004670EC" w:rsidRDefault="00835C16" w:rsidP="004670EC">
          <w:pPr>
            <w:spacing w:after="120" w:line="256" w:lineRule="auto"/>
            <w:ind w:right="214"/>
            <w:rPr>
              <w:rFonts w:ascii="Palatino Linotype" w:hAnsi="Palatino Linotype" w:cs="Arial"/>
              <w:b/>
              <w:bCs/>
              <w:lang w:eastAsia="es-MX"/>
            </w:rPr>
          </w:pPr>
          <w:r>
            <w:rPr>
              <w:rFonts w:ascii="Palatino Linotype" w:hAnsi="Palatino Linotype" w:cs="Arial"/>
              <w:b/>
              <w:bCs/>
              <w:lang w:eastAsia="es-MX"/>
            </w:rPr>
            <w:t xml:space="preserve">          01060/INFOEM/IP/RR/2023 </w:t>
          </w:r>
        </w:p>
      </w:tc>
    </w:tr>
    <w:tr w:rsidR="00835C16" w14:paraId="152F7D1D" w14:textId="77777777" w:rsidTr="00ED58B1">
      <w:trPr>
        <w:trHeight w:val="242"/>
      </w:trPr>
      <w:tc>
        <w:tcPr>
          <w:tcW w:w="5246" w:type="dxa"/>
          <w:hideMark/>
        </w:tcPr>
        <w:p w14:paraId="07D6C746" w14:textId="77777777" w:rsidR="00835C16" w:rsidRPr="00641471" w:rsidRDefault="00835C16" w:rsidP="00ED58B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11A65344" w:rsidR="00835C16" w:rsidRPr="00641471" w:rsidRDefault="00835C16" w:rsidP="006C69EB">
          <w:pPr>
            <w:spacing w:after="120" w:line="256" w:lineRule="auto"/>
            <w:ind w:left="-486" w:right="214" w:firstLine="284"/>
            <w:jc w:val="center"/>
            <w:rPr>
              <w:rFonts w:ascii="Palatino Linotype" w:hAnsi="Palatino Linotype" w:cs="Arial"/>
              <w:b/>
              <w:szCs w:val="20"/>
            </w:rPr>
          </w:pPr>
          <w:r>
            <w:rPr>
              <w:rFonts w:ascii="Palatino Linotype" w:hAnsi="Palatino Linotype" w:cs="Arial"/>
              <w:b/>
              <w:szCs w:val="20"/>
            </w:rPr>
            <w:t xml:space="preserve">        </w:t>
          </w:r>
          <w:r w:rsidRPr="00DB52AF">
            <w:rPr>
              <w:rFonts w:ascii="Palatino Linotype" w:hAnsi="Palatino Linotype" w:cs="Arial"/>
              <w:b/>
              <w:szCs w:val="20"/>
            </w:rPr>
            <w:t xml:space="preserve">Ayuntamiento de </w:t>
          </w:r>
          <w:r>
            <w:rPr>
              <w:rFonts w:ascii="Palatino Linotype" w:hAnsi="Palatino Linotype" w:cs="Arial"/>
              <w:b/>
              <w:szCs w:val="20"/>
            </w:rPr>
            <w:t>Ixtlahuaca</w:t>
          </w:r>
        </w:p>
      </w:tc>
    </w:tr>
    <w:tr w:rsidR="00835C16" w14:paraId="6103794C" w14:textId="77777777" w:rsidTr="00ED58B1">
      <w:trPr>
        <w:trHeight w:val="342"/>
      </w:trPr>
      <w:tc>
        <w:tcPr>
          <w:tcW w:w="5246" w:type="dxa"/>
          <w:hideMark/>
        </w:tcPr>
        <w:p w14:paraId="59DF814C" w14:textId="77777777" w:rsidR="00835C16" w:rsidRPr="00641471" w:rsidRDefault="00835C16" w:rsidP="00ED58B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835C16" w:rsidRPr="00641471" w:rsidRDefault="00835C16"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Pr="00641471">
            <w:rPr>
              <w:rFonts w:ascii="Palatino Linotype" w:hAnsi="Palatino Linotype" w:cs="Arial"/>
              <w:b/>
              <w:szCs w:val="20"/>
            </w:rPr>
            <w:t>José Martínez Vilchis</w:t>
          </w:r>
        </w:p>
      </w:tc>
    </w:tr>
  </w:tbl>
  <w:p w14:paraId="5D513DFC" w14:textId="77777777" w:rsidR="00835C16" w:rsidRPr="00AE046A" w:rsidRDefault="00835C16" w:rsidP="00ED58B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835C16" w14:paraId="5C18D412" w14:textId="77777777" w:rsidTr="007342D6">
      <w:trPr>
        <w:trHeight w:val="227"/>
      </w:trPr>
      <w:tc>
        <w:tcPr>
          <w:tcW w:w="5104" w:type="dxa"/>
          <w:hideMark/>
        </w:tcPr>
        <w:p w14:paraId="6D425D0F" w14:textId="50473DE9" w:rsidR="00835C16" w:rsidRPr="00641471" w:rsidRDefault="00835C16" w:rsidP="00ED58B1">
          <w:pPr>
            <w:spacing w:after="120" w:line="256" w:lineRule="auto"/>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 xml:space="preserve">        </w:t>
          </w:r>
          <w:r w:rsidRPr="00641471">
            <w:rPr>
              <w:rFonts w:ascii="Palatino Linotype" w:hAnsi="Palatino Linotype" w:cs="Arial"/>
              <w:szCs w:val="20"/>
            </w:rPr>
            <w:t>Recurso de Revisión N°:</w:t>
          </w:r>
        </w:p>
      </w:tc>
      <w:tc>
        <w:tcPr>
          <w:tcW w:w="4819" w:type="dxa"/>
          <w:hideMark/>
        </w:tcPr>
        <w:p w14:paraId="25F8FD44" w14:textId="4D586253" w:rsidR="00835C16" w:rsidRPr="00641471" w:rsidRDefault="00835C16" w:rsidP="00672B13">
          <w:pPr>
            <w:spacing w:after="120" w:line="256" w:lineRule="auto"/>
            <w:ind w:left="-486" w:right="214"/>
            <w:rPr>
              <w:rFonts w:ascii="Palatino Linotype" w:hAnsi="Palatino Linotype" w:cs="Arial"/>
              <w:b/>
              <w:szCs w:val="20"/>
            </w:rPr>
          </w:pPr>
          <w:r>
            <w:rPr>
              <w:rFonts w:ascii="Palatino Linotype" w:hAnsi="Palatino Linotype" w:cs="Arial"/>
              <w:b/>
              <w:bCs/>
              <w:lang w:eastAsia="es-MX"/>
            </w:rPr>
            <w:t xml:space="preserve">                  01060/INFOEM/IP/RR/2023</w:t>
          </w:r>
        </w:p>
      </w:tc>
    </w:tr>
    <w:tr w:rsidR="00835C16" w14:paraId="774C0026" w14:textId="77777777" w:rsidTr="007342D6">
      <w:trPr>
        <w:trHeight w:val="242"/>
      </w:trPr>
      <w:tc>
        <w:tcPr>
          <w:tcW w:w="5104" w:type="dxa"/>
          <w:hideMark/>
        </w:tcPr>
        <w:p w14:paraId="3F8CA37C" w14:textId="77777777" w:rsidR="00835C16" w:rsidRPr="00641471" w:rsidRDefault="00835C16" w:rsidP="00ED58B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7EF1817A" w:rsidR="00835C16" w:rsidRPr="00641471" w:rsidRDefault="00835C16" w:rsidP="006C69EB">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Pr="00DB52AF">
            <w:rPr>
              <w:rFonts w:ascii="Palatino Linotype" w:hAnsi="Palatino Linotype" w:cs="Arial"/>
              <w:b/>
              <w:szCs w:val="20"/>
            </w:rPr>
            <w:t xml:space="preserve">Ayuntamiento de </w:t>
          </w:r>
          <w:r>
            <w:rPr>
              <w:rFonts w:ascii="Palatino Linotype" w:hAnsi="Palatino Linotype" w:cs="Arial"/>
              <w:b/>
              <w:szCs w:val="20"/>
            </w:rPr>
            <w:t>Ixtlahuaca</w:t>
          </w:r>
        </w:p>
      </w:tc>
    </w:tr>
    <w:tr w:rsidR="00835C16" w14:paraId="4D525FD1" w14:textId="77777777" w:rsidTr="007342D6">
      <w:trPr>
        <w:trHeight w:val="342"/>
      </w:trPr>
      <w:tc>
        <w:tcPr>
          <w:tcW w:w="5104" w:type="dxa"/>
        </w:tcPr>
        <w:p w14:paraId="39AEB933" w14:textId="77777777" w:rsidR="00835C16" w:rsidRPr="00641471" w:rsidRDefault="00835C16" w:rsidP="00ED58B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415EB95A" w:rsidR="00835C16" w:rsidRPr="00641471" w:rsidRDefault="00835C16" w:rsidP="006C69EB">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9E03B4">
            <w:rPr>
              <w:rFonts w:ascii="Palatino Linotype" w:hAnsi="Palatino Linotype" w:cs="Arial"/>
              <w:b/>
              <w:noProof/>
              <w:szCs w:val="20"/>
              <w:lang w:eastAsia="es-MX"/>
            </w:rPr>
            <w:t>XXXXXX</w:t>
          </w:r>
          <w:r>
            <w:rPr>
              <w:rFonts w:ascii="Palatino Linotype" w:hAnsi="Palatino Linotype" w:cs="Arial"/>
              <w:b/>
              <w:noProof/>
              <w:szCs w:val="20"/>
              <w:lang w:eastAsia="es-MX"/>
            </w:rPr>
            <w:t xml:space="preserve">  </w:t>
          </w:r>
        </w:p>
      </w:tc>
    </w:tr>
    <w:tr w:rsidR="00835C16" w14:paraId="17B2FB2D" w14:textId="77777777" w:rsidTr="007342D6">
      <w:trPr>
        <w:trHeight w:val="342"/>
      </w:trPr>
      <w:tc>
        <w:tcPr>
          <w:tcW w:w="5104" w:type="dxa"/>
        </w:tcPr>
        <w:p w14:paraId="6C32C325" w14:textId="77777777" w:rsidR="00835C16" w:rsidRPr="00641471" w:rsidRDefault="00835C16" w:rsidP="00ED58B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835C16" w:rsidRPr="00641471" w:rsidRDefault="00835C16"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14:paraId="485ABC66" w14:textId="77777777" w:rsidR="00835C16" w:rsidRPr="00C222C0" w:rsidRDefault="00835C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10FD"/>
    <w:multiLevelType w:val="hybridMultilevel"/>
    <w:tmpl w:val="A14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D68B9"/>
    <w:multiLevelType w:val="hybridMultilevel"/>
    <w:tmpl w:val="36000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D940A5"/>
    <w:multiLevelType w:val="hybridMultilevel"/>
    <w:tmpl w:val="00BEF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D21C9A"/>
    <w:multiLevelType w:val="hybridMultilevel"/>
    <w:tmpl w:val="D74E7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6C503A"/>
    <w:multiLevelType w:val="hybridMultilevel"/>
    <w:tmpl w:val="EA7AD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0071B6"/>
    <w:multiLevelType w:val="hybridMultilevel"/>
    <w:tmpl w:val="FC9CBA00"/>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0"/>
  </w:num>
  <w:num w:numId="8">
    <w:abstractNumId w:val="3"/>
  </w:num>
  <w:num w:numId="9">
    <w:abstractNumId w:val="6"/>
  </w:num>
  <w:num w:numId="10">
    <w:abstractNumId w:val="9"/>
  </w:num>
  <w:num w:numId="11">
    <w:abstractNumId w:val="12"/>
  </w:num>
  <w:num w:numId="12">
    <w:abstractNumId w:val="7"/>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50B7"/>
    <w:rsid w:val="00021DDE"/>
    <w:rsid w:val="00024064"/>
    <w:rsid w:val="00025398"/>
    <w:rsid w:val="00036F8B"/>
    <w:rsid w:val="00053C4C"/>
    <w:rsid w:val="00061BDC"/>
    <w:rsid w:val="00065DD5"/>
    <w:rsid w:val="0007569F"/>
    <w:rsid w:val="00083273"/>
    <w:rsid w:val="000D6F58"/>
    <w:rsid w:val="000D7A2F"/>
    <w:rsid w:val="000E176F"/>
    <w:rsid w:val="000E3BE4"/>
    <w:rsid w:val="00123996"/>
    <w:rsid w:val="0014244D"/>
    <w:rsid w:val="00143CEB"/>
    <w:rsid w:val="00160249"/>
    <w:rsid w:val="001629AD"/>
    <w:rsid w:val="00170691"/>
    <w:rsid w:val="00171F6F"/>
    <w:rsid w:val="00174D8A"/>
    <w:rsid w:val="00191567"/>
    <w:rsid w:val="001D1F8E"/>
    <w:rsid w:val="001D73E8"/>
    <w:rsid w:val="00206A5F"/>
    <w:rsid w:val="0022258F"/>
    <w:rsid w:val="0025195C"/>
    <w:rsid w:val="00260C70"/>
    <w:rsid w:val="0027094A"/>
    <w:rsid w:val="00280650"/>
    <w:rsid w:val="0028335D"/>
    <w:rsid w:val="00293529"/>
    <w:rsid w:val="00294462"/>
    <w:rsid w:val="002A693D"/>
    <w:rsid w:val="002A74FD"/>
    <w:rsid w:val="002C6143"/>
    <w:rsid w:val="002F277B"/>
    <w:rsid w:val="002F4897"/>
    <w:rsid w:val="003027E0"/>
    <w:rsid w:val="00303402"/>
    <w:rsid w:val="003038A4"/>
    <w:rsid w:val="003103ED"/>
    <w:rsid w:val="00363557"/>
    <w:rsid w:val="00364E1C"/>
    <w:rsid w:val="00365A4C"/>
    <w:rsid w:val="00375F3B"/>
    <w:rsid w:val="003C1935"/>
    <w:rsid w:val="003D19A1"/>
    <w:rsid w:val="003D29DA"/>
    <w:rsid w:val="003D64F9"/>
    <w:rsid w:val="003E7CC4"/>
    <w:rsid w:val="00400CF3"/>
    <w:rsid w:val="004219BE"/>
    <w:rsid w:val="00424874"/>
    <w:rsid w:val="0044087F"/>
    <w:rsid w:val="004670EC"/>
    <w:rsid w:val="00484405"/>
    <w:rsid w:val="0048581A"/>
    <w:rsid w:val="004D02A4"/>
    <w:rsid w:val="004F1712"/>
    <w:rsid w:val="005218E1"/>
    <w:rsid w:val="00546392"/>
    <w:rsid w:val="00560E97"/>
    <w:rsid w:val="00582BE3"/>
    <w:rsid w:val="005B0290"/>
    <w:rsid w:val="005B7996"/>
    <w:rsid w:val="005E4BAD"/>
    <w:rsid w:val="005E7AF0"/>
    <w:rsid w:val="005F629E"/>
    <w:rsid w:val="00601AD7"/>
    <w:rsid w:val="00601D05"/>
    <w:rsid w:val="00614142"/>
    <w:rsid w:val="0061767D"/>
    <w:rsid w:val="0064175D"/>
    <w:rsid w:val="00654D13"/>
    <w:rsid w:val="00672B13"/>
    <w:rsid w:val="006B1F90"/>
    <w:rsid w:val="006B6614"/>
    <w:rsid w:val="006C395F"/>
    <w:rsid w:val="006C69EB"/>
    <w:rsid w:val="006C6AE8"/>
    <w:rsid w:val="006E69E5"/>
    <w:rsid w:val="006F3F51"/>
    <w:rsid w:val="00706F2B"/>
    <w:rsid w:val="00713175"/>
    <w:rsid w:val="00715CB6"/>
    <w:rsid w:val="007342D6"/>
    <w:rsid w:val="00761ED2"/>
    <w:rsid w:val="0076383D"/>
    <w:rsid w:val="0078239E"/>
    <w:rsid w:val="007905F5"/>
    <w:rsid w:val="0079546B"/>
    <w:rsid w:val="007A3E3A"/>
    <w:rsid w:val="007A55B4"/>
    <w:rsid w:val="007A57FD"/>
    <w:rsid w:val="007B092B"/>
    <w:rsid w:val="007B608F"/>
    <w:rsid w:val="007C4FA5"/>
    <w:rsid w:val="007D1257"/>
    <w:rsid w:val="007D58EC"/>
    <w:rsid w:val="007D763C"/>
    <w:rsid w:val="007E4DC4"/>
    <w:rsid w:val="007F048E"/>
    <w:rsid w:val="007F453A"/>
    <w:rsid w:val="008017BE"/>
    <w:rsid w:val="008173B7"/>
    <w:rsid w:val="0082418A"/>
    <w:rsid w:val="00824475"/>
    <w:rsid w:val="00827E36"/>
    <w:rsid w:val="00831116"/>
    <w:rsid w:val="00835C16"/>
    <w:rsid w:val="0084581A"/>
    <w:rsid w:val="008513D7"/>
    <w:rsid w:val="00864333"/>
    <w:rsid w:val="00887D52"/>
    <w:rsid w:val="008C46F0"/>
    <w:rsid w:val="008D4AFF"/>
    <w:rsid w:val="008F72A9"/>
    <w:rsid w:val="00902AF3"/>
    <w:rsid w:val="00905272"/>
    <w:rsid w:val="0091079C"/>
    <w:rsid w:val="00911026"/>
    <w:rsid w:val="00917673"/>
    <w:rsid w:val="0092035F"/>
    <w:rsid w:val="00961501"/>
    <w:rsid w:val="009639C7"/>
    <w:rsid w:val="00993133"/>
    <w:rsid w:val="009A1107"/>
    <w:rsid w:val="009B2C3A"/>
    <w:rsid w:val="009B41FA"/>
    <w:rsid w:val="009D29E3"/>
    <w:rsid w:val="009D466D"/>
    <w:rsid w:val="009E03B4"/>
    <w:rsid w:val="009F786B"/>
    <w:rsid w:val="00A03F77"/>
    <w:rsid w:val="00A164F9"/>
    <w:rsid w:val="00A369CD"/>
    <w:rsid w:val="00A823F3"/>
    <w:rsid w:val="00AA1583"/>
    <w:rsid w:val="00AA3EB8"/>
    <w:rsid w:val="00AB503C"/>
    <w:rsid w:val="00AD5036"/>
    <w:rsid w:val="00AF64A3"/>
    <w:rsid w:val="00B1695A"/>
    <w:rsid w:val="00B234D3"/>
    <w:rsid w:val="00B24690"/>
    <w:rsid w:val="00B3416C"/>
    <w:rsid w:val="00B3473B"/>
    <w:rsid w:val="00B360AA"/>
    <w:rsid w:val="00B47515"/>
    <w:rsid w:val="00B549D0"/>
    <w:rsid w:val="00B626D4"/>
    <w:rsid w:val="00B626E6"/>
    <w:rsid w:val="00B651C1"/>
    <w:rsid w:val="00B66BB6"/>
    <w:rsid w:val="00B7409D"/>
    <w:rsid w:val="00BA3A8F"/>
    <w:rsid w:val="00BB21FB"/>
    <w:rsid w:val="00BC4444"/>
    <w:rsid w:val="00BD6139"/>
    <w:rsid w:val="00C04822"/>
    <w:rsid w:val="00C13C53"/>
    <w:rsid w:val="00C2240D"/>
    <w:rsid w:val="00C42B7D"/>
    <w:rsid w:val="00C51415"/>
    <w:rsid w:val="00C64277"/>
    <w:rsid w:val="00C65A9D"/>
    <w:rsid w:val="00C8203D"/>
    <w:rsid w:val="00CA083D"/>
    <w:rsid w:val="00CA541B"/>
    <w:rsid w:val="00CB79B8"/>
    <w:rsid w:val="00CC0930"/>
    <w:rsid w:val="00CC4919"/>
    <w:rsid w:val="00CF2D0F"/>
    <w:rsid w:val="00CF6196"/>
    <w:rsid w:val="00D0018B"/>
    <w:rsid w:val="00D123FD"/>
    <w:rsid w:val="00D30ECB"/>
    <w:rsid w:val="00D36F6E"/>
    <w:rsid w:val="00D42B2E"/>
    <w:rsid w:val="00D847A1"/>
    <w:rsid w:val="00D93EB8"/>
    <w:rsid w:val="00DA2AA3"/>
    <w:rsid w:val="00DA6DEB"/>
    <w:rsid w:val="00DB5043"/>
    <w:rsid w:val="00DB52AF"/>
    <w:rsid w:val="00DD3876"/>
    <w:rsid w:val="00DE1FE8"/>
    <w:rsid w:val="00DE5DBC"/>
    <w:rsid w:val="00DF50EF"/>
    <w:rsid w:val="00E07D5F"/>
    <w:rsid w:val="00E23197"/>
    <w:rsid w:val="00E25131"/>
    <w:rsid w:val="00E32619"/>
    <w:rsid w:val="00E55D29"/>
    <w:rsid w:val="00E63F65"/>
    <w:rsid w:val="00E7644C"/>
    <w:rsid w:val="00E80756"/>
    <w:rsid w:val="00E82651"/>
    <w:rsid w:val="00E94C24"/>
    <w:rsid w:val="00ED58B1"/>
    <w:rsid w:val="00EF24C1"/>
    <w:rsid w:val="00F051DF"/>
    <w:rsid w:val="00F106D9"/>
    <w:rsid w:val="00F26B6E"/>
    <w:rsid w:val="00F52C59"/>
    <w:rsid w:val="00F61560"/>
    <w:rsid w:val="00F75BB1"/>
    <w:rsid w:val="00F81225"/>
    <w:rsid w:val="00F8793B"/>
    <w:rsid w:val="00FA69AD"/>
    <w:rsid w:val="00FB44FC"/>
    <w:rsid w:val="00FC114E"/>
    <w:rsid w:val="00FC348A"/>
    <w:rsid w:val="00FC7657"/>
    <w:rsid w:val="00FF7E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7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B52A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rPr>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63F65"/>
    <w:rPr>
      <w:sz w:val="16"/>
      <w:szCs w:val="16"/>
    </w:rPr>
  </w:style>
  <w:style w:type="paragraph" w:styleId="Textocomentario">
    <w:name w:val="annotation text"/>
    <w:basedOn w:val="Normal"/>
    <w:link w:val="TextocomentarioCar"/>
    <w:uiPriority w:val="99"/>
    <w:semiHidden/>
    <w:unhideWhenUsed/>
    <w:rsid w:val="00E63F65"/>
    <w:rPr>
      <w:sz w:val="20"/>
      <w:szCs w:val="20"/>
    </w:rPr>
  </w:style>
  <w:style w:type="character" w:customStyle="1" w:styleId="TextocomentarioCar">
    <w:name w:val="Texto comentario Car"/>
    <w:basedOn w:val="Fuentedeprrafopredeter"/>
    <w:link w:val="Textocomentario"/>
    <w:uiPriority w:val="99"/>
    <w:semiHidden/>
    <w:rsid w:val="00E63F65"/>
    <w:rPr>
      <w:sz w:val="20"/>
      <w:szCs w:val="20"/>
    </w:rPr>
  </w:style>
  <w:style w:type="paragraph" w:styleId="Asuntodelcomentario">
    <w:name w:val="annotation subject"/>
    <w:basedOn w:val="Textocomentario"/>
    <w:next w:val="Textocomentario"/>
    <w:link w:val="AsuntodelcomentarioCar"/>
    <w:uiPriority w:val="99"/>
    <w:semiHidden/>
    <w:unhideWhenUsed/>
    <w:rsid w:val="00E63F65"/>
    <w:rPr>
      <w:b/>
      <w:bCs/>
    </w:rPr>
  </w:style>
  <w:style w:type="character" w:customStyle="1" w:styleId="AsuntodelcomentarioCar">
    <w:name w:val="Asunto del comentario Car"/>
    <w:basedOn w:val="TextocomentarioCar"/>
    <w:link w:val="Asuntodelcomentario"/>
    <w:uiPriority w:val="99"/>
    <w:semiHidden/>
    <w:rsid w:val="00E63F65"/>
    <w:rPr>
      <w:b/>
      <w:bCs/>
      <w:sz w:val="20"/>
      <w:szCs w:val="20"/>
    </w:rPr>
  </w:style>
  <w:style w:type="paragraph" w:styleId="Revisin">
    <w:name w:val="Revision"/>
    <w:hidden/>
    <w:uiPriority w:val="99"/>
    <w:semiHidden/>
    <w:rsid w:val="00E23197"/>
    <w:pPr>
      <w:spacing w:after="0" w:line="240" w:lineRule="auto"/>
    </w:pPr>
  </w:style>
  <w:style w:type="character" w:customStyle="1" w:styleId="SinespaciadoCar">
    <w:name w:val="Sin espaciado Car"/>
    <w:aliases w:val="Francesa Car,INAI Car"/>
    <w:link w:val="Sinespaciado"/>
    <w:uiPriority w:val="1"/>
    <w:locked/>
    <w:rsid w:val="00CB79B8"/>
  </w:style>
  <w:style w:type="paragraph" w:styleId="Sinespaciado">
    <w:name w:val="No Spacing"/>
    <w:aliases w:val="Francesa,INAI"/>
    <w:link w:val="SinespaciadoCar"/>
    <w:uiPriority w:val="1"/>
    <w:qFormat/>
    <w:rsid w:val="00CB79B8"/>
    <w:pPr>
      <w:spacing w:after="0" w:line="240" w:lineRule="auto"/>
    </w:pPr>
  </w:style>
  <w:style w:type="paragraph" w:styleId="Textoindependiente">
    <w:name w:val="Body Text"/>
    <w:basedOn w:val="Normal"/>
    <w:link w:val="TextoindependienteCar"/>
    <w:uiPriority w:val="1"/>
    <w:qFormat/>
    <w:rsid w:val="00D123FD"/>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D123FD"/>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051467089">
      <w:bodyDiv w:val="1"/>
      <w:marLeft w:val="0"/>
      <w:marRight w:val="0"/>
      <w:marTop w:val="0"/>
      <w:marBottom w:val="0"/>
      <w:divBdr>
        <w:top w:val="none" w:sz="0" w:space="0" w:color="auto"/>
        <w:left w:val="none" w:sz="0" w:space="0" w:color="auto"/>
        <w:bottom w:val="none" w:sz="0" w:space="0" w:color="auto"/>
        <w:right w:val="none" w:sz="0" w:space="0" w:color="auto"/>
      </w:divBdr>
    </w:div>
    <w:div w:id="105678047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16372539">
      <w:bodyDiv w:val="1"/>
      <w:marLeft w:val="0"/>
      <w:marRight w:val="0"/>
      <w:marTop w:val="0"/>
      <w:marBottom w:val="0"/>
      <w:divBdr>
        <w:top w:val="none" w:sz="0" w:space="0" w:color="auto"/>
        <w:left w:val="none" w:sz="0" w:space="0" w:color="auto"/>
        <w:bottom w:val="none" w:sz="0" w:space="0" w:color="auto"/>
        <w:right w:val="none" w:sz="0" w:space="0" w:color="auto"/>
      </w:divBdr>
    </w:div>
    <w:div w:id="1804273558">
      <w:bodyDiv w:val="1"/>
      <w:marLeft w:val="0"/>
      <w:marRight w:val="0"/>
      <w:marTop w:val="0"/>
      <w:marBottom w:val="0"/>
      <w:divBdr>
        <w:top w:val="none" w:sz="0" w:space="0" w:color="auto"/>
        <w:left w:val="none" w:sz="0" w:space="0" w:color="auto"/>
        <w:bottom w:val="none" w:sz="0" w:space="0" w:color="auto"/>
        <w:right w:val="none" w:sz="0" w:space="0" w:color="auto"/>
      </w:divBdr>
    </w:div>
    <w:div w:id="19824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4367.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724368.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13D0-20CB-481A-BE7C-8CE7640A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10375</Words>
  <Characters>57063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2023-09-20T21:26:00Z</dcterms:created>
  <dcterms:modified xsi:type="dcterms:W3CDTF">2023-10-10T20:52:00Z</dcterms:modified>
</cp:coreProperties>
</file>