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6C89890E" w:rsidR="009B5029" w:rsidRPr="007D027A" w:rsidRDefault="009B5029" w:rsidP="009B5029">
      <w:pPr>
        <w:spacing w:before="240" w:line="360" w:lineRule="auto"/>
        <w:jc w:val="both"/>
        <w:rPr>
          <w:rFonts w:ascii="Palatino Linotype" w:eastAsia="Times New Roman" w:hAnsi="Palatino Linotype" w:cs="Arial"/>
          <w:color w:val="000000"/>
          <w:sz w:val="24"/>
          <w:szCs w:val="24"/>
          <w:lang w:eastAsia="es-MX"/>
        </w:rPr>
      </w:pPr>
      <w:r w:rsidRPr="007D027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0571D" w:rsidRPr="007D027A">
        <w:rPr>
          <w:rFonts w:ascii="Palatino Linotype" w:eastAsia="Times New Roman" w:hAnsi="Palatino Linotype" w:cs="Arial"/>
          <w:color w:val="000000"/>
          <w:sz w:val="24"/>
          <w:szCs w:val="24"/>
          <w:lang w:eastAsia="es-MX"/>
        </w:rPr>
        <w:t>veintisiete de septiembre de dos mil veintitrés.</w:t>
      </w:r>
      <w:r w:rsidR="0011113A" w:rsidRPr="007D027A">
        <w:rPr>
          <w:rFonts w:ascii="Palatino Linotype" w:eastAsia="Times New Roman" w:hAnsi="Palatino Linotype" w:cs="Arial"/>
          <w:color w:val="000000"/>
          <w:sz w:val="24"/>
          <w:szCs w:val="24"/>
          <w:lang w:eastAsia="es-MX"/>
        </w:rPr>
        <w:t xml:space="preserve"> </w:t>
      </w:r>
      <w:r w:rsidR="00FC2D20" w:rsidRPr="007D027A">
        <w:rPr>
          <w:rFonts w:ascii="Palatino Linotype" w:eastAsia="Times New Roman" w:hAnsi="Palatino Linotype" w:cs="Arial"/>
          <w:color w:val="000000"/>
          <w:sz w:val="24"/>
          <w:szCs w:val="24"/>
          <w:lang w:eastAsia="es-MX"/>
        </w:rPr>
        <w:t xml:space="preserve"> </w:t>
      </w:r>
      <w:r w:rsidR="00317C14" w:rsidRPr="007D027A">
        <w:rPr>
          <w:rFonts w:ascii="Palatino Linotype" w:eastAsia="Times New Roman" w:hAnsi="Palatino Linotype" w:cs="Arial"/>
          <w:color w:val="000000"/>
          <w:sz w:val="24"/>
          <w:szCs w:val="24"/>
          <w:lang w:eastAsia="es-MX"/>
        </w:rPr>
        <w:t xml:space="preserve"> </w:t>
      </w:r>
      <w:r w:rsidRPr="007D027A">
        <w:rPr>
          <w:rFonts w:ascii="Palatino Linotype" w:eastAsia="Times New Roman" w:hAnsi="Palatino Linotype" w:cs="Arial"/>
          <w:color w:val="000000"/>
          <w:sz w:val="24"/>
          <w:szCs w:val="24"/>
          <w:lang w:eastAsia="es-MX"/>
        </w:rPr>
        <w:t xml:space="preserve">               </w:t>
      </w:r>
    </w:p>
    <w:p w14:paraId="12D20567" w14:textId="0B01344C" w:rsidR="00F0571D" w:rsidRPr="007D027A" w:rsidRDefault="009B5029" w:rsidP="009B5029">
      <w:pPr>
        <w:tabs>
          <w:tab w:val="left" w:pos="1701"/>
        </w:tabs>
        <w:spacing w:before="240" w:line="360" w:lineRule="auto"/>
        <w:jc w:val="both"/>
        <w:rPr>
          <w:rFonts w:ascii="Palatino Linotype" w:hAnsi="Palatino Linotype" w:cs="Arial"/>
          <w:sz w:val="24"/>
        </w:rPr>
      </w:pPr>
      <w:r w:rsidRPr="007D027A">
        <w:rPr>
          <w:rFonts w:ascii="Palatino Linotype" w:hAnsi="Palatino Linotype" w:cs="Arial"/>
          <w:b/>
          <w:sz w:val="24"/>
        </w:rPr>
        <w:t>VISTO</w:t>
      </w:r>
      <w:r w:rsidRPr="007D027A">
        <w:rPr>
          <w:rFonts w:ascii="Palatino Linotype" w:hAnsi="Palatino Linotype" w:cs="Arial"/>
          <w:sz w:val="24"/>
        </w:rPr>
        <w:t xml:space="preserve"> el expediente electrónico formado con motivo del recurso de revisión número </w:t>
      </w:r>
      <w:r w:rsidR="00F0571D" w:rsidRPr="007D027A">
        <w:rPr>
          <w:rFonts w:ascii="Palatino Linotype" w:hAnsi="Palatino Linotype" w:cs="Arial"/>
          <w:b/>
          <w:bCs/>
          <w:sz w:val="24"/>
        </w:rPr>
        <w:t>04905</w:t>
      </w:r>
      <w:r w:rsidRPr="007D027A">
        <w:rPr>
          <w:rFonts w:ascii="Palatino Linotype" w:hAnsi="Palatino Linotype" w:cs="Arial"/>
          <w:b/>
          <w:sz w:val="24"/>
        </w:rPr>
        <w:t xml:space="preserve">/INFOEM/IP/RR/2023, </w:t>
      </w:r>
      <w:r w:rsidRPr="007D027A">
        <w:rPr>
          <w:rFonts w:ascii="Palatino Linotype" w:hAnsi="Palatino Linotype" w:cs="Arial"/>
          <w:sz w:val="24"/>
        </w:rPr>
        <w:t xml:space="preserve">interpuesto por </w:t>
      </w:r>
      <w:r w:rsidR="00F0571D" w:rsidRPr="007D027A">
        <w:rPr>
          <w:rFonts w:ascii="Palatino Linotype" w:hAnsi="Palatino Linotype" w:cs="Arial"/>
          <w:sz w:val="24"/>
        </w:rPr>
        <w:t xml:space="preserve">la </w:t>
      </w:r>
      <w:r w:rsidR="00F0571D" w:rsidRPr="007D027A">
        <w:rPr>
          <w:rFonts w:ascii="Palatino Linotype" w:hAnsi="Palatino Linotype" w:cs="Arial"/>
          <w:b/>
          <w:bCs/>
          <w:sz w:val="24"/>
        </w:rPr>
        <w:t xml:space="preserve">C. </w:t>
      </w:r>
      <w:r w:rsidR="002B2D9B" w:rsidRPr="007D027A">
        <w:rPr>
          <w:rFonts w:ascii="Palatino Linotype" w:hAnsi="Palatino Linotype" w:cs="Arial"/>
          <w:b/>
          <w:bCs/>
          <w:sz w:val="24"/>
        </w:rPr>
        <w:t>XXXXXXXXXXXXXXXXXXXXXX</w:t>
      </w:r>
      <w:r w:rsidR="00F0571D" w:rsidRPr="007D027A">
        <w:rPr>
          <w:rFonts w:ascii="Palatino Linotype" w:hAnsi="Palatino Linotype" w:cs="Arial"/>
          <w:b/>
          <w:bCs/>
          <w:sz w:val="24"/>
        </w:rPr>
        <w:t xml:space="preserve">, </w:t>
      </w:r>
      <w:r w:rsidR="00F0571D" w:rsidRPr="007D027A">
        <w:rPr>
          <w:rFonts w:ascii="Palatino Linotype" w:hAnsi="Palatino Linotype" w:cs="Arial"/>
          <w:sz w:val="24"/>
        </w:rPr>
        <w:t xml:space="preserve">en lo sucesivo </w:t>
      </w:r>
      <w:r w:rsidR="00F0571D" w:rsidRPr="007D027A">
        <w:rPr>
          <w:rFonts w:ascii="Palatino Linotype" w:hAnsi="Palatino Linotype" w:cs="Arial"/>
          <w:b/>
          <w:bCs/>
          <w:sz w:val="24"/>
        </w:rPr>
        <w:t xml:space="preserve">La Recurrente, </w:t>
      </w:r>
      <w:r w:rsidR="00F0571D" w:rsidRPr="007D027A">
        <w:rPr>
          <w:rFonts w:ascii="Palatino Linotype" w:hAnsi="Palatino Linotype" w:cs="Arial"/>
          <w:sz w:val="24"/>
        </w:rPr>
        <w:t xml:space="preserve">en contra del </w:t>
      </w:r>
      <w:r w:rsidR="00F0571D" w:rsidRPr="007D027A">
        <w:rPr>
          <w:rFonts w:ascii="Palatino Linotype" w:hAnsi="Palatino Linotype" w:cs="Arial"/>
          <w:b/>
          <w:bCs/>
          <w:sz w:val="24"/>
        </w:rPr>
        <w:t xml:space="preserve">Ayuntamiento de Coacalco de Berriozábal, </w:t>
      </w:r>
      <w:r w:rsidR="00F0571D" w:rsidRPr="007D027A">
        <w:rPr>
          <w:rFonts w:ascii="Palatino Linotype" w:hAnsi="Palatino Linotype" w:cs="Arial"/>
          <w:sz w:val="24"/>
        </w:rPr>
        <w:t xml:space="preserve">en lo sucesivo </w:t>
      </w:r>
      <w:r w:rsidR="00F0571D" w:rsidRPr="007D027A">
        <w:rPr>
          <w:rFonts w:ascii="Palatino Linotype" w:hAnsi="Palatino Linotype" w:cs="Arial"/>
          <w:b/>
          <w:bCs/>
          <w:sz w:val="24"/>
        </w:rPr>
        <w:t xml:space="preserve">El Sujeto Obligado, </w:t>
      </w:r>
      <w:r w:rsidR="00F0571D" w:rsidRPr="007D027A">
        <w:rPr>
          <w:rFonts w:ascii="Palatino Linotype" w:hAnsi="Palatino Linotype" w:cs="Arial"/>
          <w:sz w:val="24"/>
        </w:rPr>
        <w:t xml:space="preserve">se procede a dictar la presente resolución. </w:t>
      </w:r>
    </w:p>
    <w:p w14:paraId="341846B0" w14:textId="77777777" w:rsidR="00F0571D" w:rsidRPr="007D027A" w:rsidRDefault="00F0571D" w:rsidP="009B5029">
      <w:pPr>
        <w:tabs>
          <w:tab w:val="left" w:pos="1701"/>
        </w:tabs>
        <w:spacing w:before="240" w:line="360" w:lineRule="auto"/>
        <w:jc w:val="both"/>
        <w:rPr>
          <w:rFonts w:ascii="Palatino Linotype" w:hAnsi="Palatino Linotype" w:cs="Arial"/>
          <w:sz w:val="24"/>
        </w:rPr>
      </w:pPr>
    </w:p>
    <w:p w14:paraId="4BC4461B" w14:textId="4BE6C5A3" w:rsidR="009B5029" w:rsidRPr="007D027A" w:rsidRDefault="009B5029" w:rsidP="009B5029">
      <w:pPr>
        <w:pStyle w:val="infoemcitas"/>
        <w:jc w:val="center"/>
        <w:rPr>
          <w:b/>
          <w:bCs/>
          <w:i w:val="0"/>
          <w:iCs/>
          <w:sz w:val="28"/>
          <w:szCs w:val="28"/>
        </w:rPr>
      </w:pPr>
      <w:r w:rsidRPr="007D027A">
        <w:rPr>
          <w:b/>
          <w:bCs/>
          <w:i w:val="0"/>
          <w:iCs/>
          <w:sz w:val="28"/>
          <w:szCs w:val="28"/>
        </w:rPr>
        <w:t>A N T E C E D E N T E S   D E L   A S U N T O</w:t>
      </w:r>
    </w:p>
    <w:p w14:paraId="43C252D3" w14:textId="77777777" w:rsidR="009B5029" w:rsidRPr="007D027A" w:rsidRDefault="009B5029" w:rsidP="009B5029">
      <w:pPr>
        <w:spacing w:before="240" w:after="240" w:line="360" w:lineRule="auto"/>
        <w:jc w:val="both"/>
        <w:rPr>
          <w:rFonts w:ascii="Palatino Linotype" w:hAnsi="Palatino Linotype"/>
        </w:rPr>
      </w:pPr>
      <w:r w:rsidRPr="007D027A">
        <w:rPr>
          <w:rFonts w:ascii="Palatino Linotype" w:hAnsi="Palatino Linotype" w:cs="Arial"/>
          <w:b/>
          <w:sz w:val="28"/>
        </w:rPr>
        <w:t>PRIMERO.</w:t>
      </w:r>
      <w:r w:rsidRPr="007D027A">
        <w:rPr>
          <w:rFonts w:ascii="Palatino Linotype" w:hAnsi="Palatino Linotype" w:cs="Arial"/>
        </w:rPr>
        <w:t xml:space="preserve"> </w:t>
      </w:r>
      <w:r w:rsidRPr="007D027A">
        <w:rPr>
          <w:rFonts w:ascii="Palatino Linotype" w:hAnsi="Palatino Linotype"/>
          <w:b/>
          <w:sz w:val="28"/>
          <w:szCs w:val="28"/>
        </w:rPr>
        <w:t>De la Solicitud de Información.</w:t>
      </w:r>
    </w:p>
    <w:p w14:paraId="3A3E85DC" w14:textId="726E9DD8" w:rsidR="00F0571D" w:rsidRPr="007D027A" w:rsidRDefault="009B5029" w:rsidP="009B5029">
      <w:pPr>
        <w:spacing w:before="240" w:line="360" w:lineRule="auto"/>
        <w:jc w:val="both"/>
        <w:rPr>
          <w:rFonts w:ascii="Palatino Linotype" w:hAnsi="Palatino Linotype" w:cs="Arial"/>
          <w:sz w:val="24"/>
        </w:rPr>
      </w:pPr>
      <w:r w:rsidRPr="007D027A">
        <w:rPr>
          <w:rFonts w:ascii="Palatino Linotype" w:hAnsi="Palatino Linotype" w:cs="Arial"/>
          <w:sz w:val="24"/>
        </w:rPr>
        <w:t>Con fecha</w:t>
      </w:r>
      <w:r w:rsidR="00FC2D20" w:rsidRPr="007D027A">
        <w:rPr>
          <w:rFonts w:ascii="Palatino Linotype" w:hAnsi="Palatino Linotype" w:cs="Arial"/>
          <w:sz w:val="24"/>
        </w:rPr>
        <w:t xml:space="preserve"> </w:t>
      </w:r>
      <w:r w:rsidR="00F0571D" w:rsidRPr="007D027A">
        <w:rPr>
          <w:rFonts w:ascii="Palatino Linotype" w:hAnsi="Palatino Linotype" w:cs="Arial"/>
          <w:b/>
          <w:bCs/>
          <w:sz w:val="24"/>
        </w:rPr>
        <w:t xml:space="preserve">veintitrés de agosto de dos mil veintitrés, La Recurrente, </w:t>
      </w:r>
      <w:r w:rsidR="00F0571D" w:rsidRPr="007D027A">
        <w:rPr>
          <w:rFonts w:ascii="Palatino Linotype" w:hAnsi="Palatino Linotype" w:cs="Arial"/>
          <w:sz w:val="24"/>
        </w:rPr>
        <w:t>presentó a través del Sistema de Acceso a la Información Mexiquense (</w:t>
      </w:r>
      <w:r w:rsidR="00F0571D" w:rsidRPr="007D027A">
        <w:rPr>
          <w:rFonts w:ascii="Palatino Linotype" w:hAnsi="Palatino Linotype" w:cs="Arial"/>
          <w:b/>
          <w:sz w:val="24"/>
        </w:rPr>
        <w:t>SAIMEX)</w:t>
      </w:r>
      <w:r w:rsidR="00F0571D" w:rsidRPr="007D027A">
        <w:rPr>
          <w:rFonts w:ascii="Palatino Linotype" w:hAnsi="Palatino Linotype" w:cs="Arial"/>
          <w:sz w:val="24"/>
        </w:rPr>
        <w:t xml:space="preserve"> ante </w:t>
      </w:r>
      <w:r w:rsidR="00F0571D" w:rsidRPr="007D027A">
        <w:rPr>
          <w:rFonts w:ascii="Palatino Linotype" w:hAnsi="Palatino Linotype" w:cs="Arial"/>
          <w:b/>
          <w:sz w:val="24"/>
        </w:rPr>
        <w:t>El Sujeto Obligado</w:t>
      </w:r>
      <w:r w:rsidR="00F0571D" w:rsidRPr="007D027A">
        <w:rPr>
          <w:rFonts w:ascii="Palatino Linotype" w:hAnsi="Palatino Linotype" w:cs="Arial"/>
          <w:sz w:val="24"/>
        </w:rPr>
        <w:t xml:space="preserve">, solicitud de acceso a la información pública, registrada bajo el número de expediente </w:t>
      </w:r>
      <w:r w:rsidR="00F0571D" w:rsidRPr="007D027A">
        <w:rPr>
          <w:rFonts w:ascii="Palatino Linotype" w:hAnsi="Palatino Linotype" w:cs="Arial"/>
          <w:b/>
          <w:bCs/>
          <w:sz w:val="24"/>
        </w:rPr>
        <w:t xml:space="preserve">00262/COACALCO/IP/2023, </w:t>
      </w:r>
      <w:r w:rsidR="00F0571D" w:rsidRPr="007D027A">
        <w:rPr>
          <w:rFonts w:ascii="Palatino Linotype" w:hAnsi="Palatino Linotype" w:cs="Arial"/>
          <w:sz w:val="24"/>
        </w:rPr>
        <w:t xml:space="preserve">mediante la cual solicitó información en el tenor siguiente: </w:t>
      </w:r>
    </w:p>
    <w:p w14:paraId="623CB121" w14:textId="2652FED4" w:rsidR="00F0571D" w:rsidRPr="007D027A" w:rsidRDefault="00F0571D" w:rsidP="00F0571D">
      <w:pPr>
        <w:pStyle w:val="Citas"/>
        <w:rPr>
          <w:b/>
          <w:bCs/>
          <w:sz w:val="24"/>
        </w:rPr>
      </w:pPr>
      <w:r w:rsidRPr="007D027A">
        <w:t xml:space="preserve">“SOLICITO EL MANUAL DE ORGANIZACION Y DE PROCEDIMIENTOS 2022 Y 2023 DE LA DIRECCION DE MEDIO AMBIENTE” </w:t>
      </w:r>
      <w:r w:rsidRPr="007D027A">
        <w:rPr>
          <w:b/>
          <w:bCs/>
        </w:rPr>
        <w:t>(Sic)</w:t>
      </w:r>
    </w:p>
    <w:p w14:paraId="0FDD1B9D" w14:textId="77777777" w:rsidR="009B5029" w:rsidRPr="007D027A"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7D027A">
        <w:rPr>
          <w:rFonts w:ascii="Palatino Linotype" w:eastAsia="Times New Roman" w:hAnsi="Palatino Linotype" w:cs="Times New Roman"/>
          <w:b/>
          <w:sz w:val="24"/>
          <w:szCs w:val="24"/>
          <w:lang w:val="es-ES_tradnl" w:eastAsia="es-ES"/>
        </w:rPr>
        <w:lastRenderedPageBreak/>
        <w:t>Modalidad de entrega:</w:t>
      </w:r>
      <w:r w:rsidRPr="007D027A">
        <w:rPr>
          <w:rFonts w:ascii="Palatino Linotype" w:eastAsia="Times New Roman" w:hAnsi="Palatino Linotype" w:cs="Times New Roman"/>
          <w:sz w:val="24"/>
          <w:szCs w:val="24"/>
          <w:lang w:val="es-ES_tradnl" w:eastAsia="es-ES"/>
        </w:rPr>
        <w:t xml:space="preserve"> A través del SAIMEX.</w:t>
      </w:r>
    </w:p>
    <w:p w14:paraId="5FBE22B9" w14:textId="77777777" w:rsidR="00317C14" w:rsidRPr="007D027A" w:rsidRDefault="00317C14" w:rsidP="009B5029">
      <w:pPr>
        <w:spacing w:before="240" w:line="360" w:lineRule="auto"/>
        <w:jc w:val="both"/>
        <w:rPr>
          <w:rFonts w:ascii="Palatino Linotype" w:hAnsi="Palatino Linotype" w:cs="Arial"/>
          <w:b/>
          <w:sz w:val="28"/>
        </w:rPr>
      </w:pPr>
    </w:p>
    <w:p w14:paraId="32234D96" w14:textId="57CC9D5F" w:rsidR="009B5029" w:rsidRPr="007D027A" w:rsidRDefault="009B5029" w:rsidP="009B5029">
      <w:pPr>
        <w:spacing w:before="240" w:line="360" w:lineRule="auto"/>
        <w:jc w:val="both"/>
        <w:rPr>
          <w:rFonts w:ascii="Palatino Linotype" w:hAnsi="Palatino Linotype" w:cs="Arial"/>
          <w:b/>
          <w:sz w:val="28"/>
        </w:rPr>
      </w:pPr>
      <w:r w:rsidRPr="007D027A">
        <w:rPr>
          <w:rFonts w:ascii="Palatino Linotype" w:hAnsi="Palatino Linotype" w:cs="Arial"/>
          <w:b/>
          <w:sz w:val="28"/>
        </w:rPr>
        <w:t xml:space="preserve">SEGUNDO. </w:t>
      </w:r>
      <w:r w:rsidRPr="007D027A">
        <w:rPr>
          <w:rFonts w:ascii="Palatino Linotype" w:hAnsi="Palatino Linotype" w:cs="Arial"/>
          <w:b/>
          <w:sz w:val="28"/>
          <w:szCs w:val="20"/>
        </w:rPr>
        <w:t>De la respuesta del Sujeto Obligado.</w:t>
      </w:r>
    </w:p>
    <w:p w14:paraId="734AF37E" w14:textId="1342A146" w:rsidR="00F0571D" w:rsidRPr="007D027A" w:rsidRDefault="009B5029" w:rsidP="009B5029">
      <w:pPr>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t xml:space="preserve">En el expediente electrónico </w:t>
      </w:r>
      <w:r w:rsidRPr="007D027A">
        <w:rPr>
          <w:rFonts w:ascii="Palatino Linotype" w:hAnsi="Palatino Linotype" w:cs="Arial"/>
          <w:b/>
          <w:sz w:val="24"/>
          <w:szCs w:val="24"/>
        </w:rPr>
        <w:t xml:space="preserve">SAIMEX, </w:t>
      </w:r>
      <w:r w:rsidRPr="007D027A">
        <w:rPr>
          <w:rFonts w:ascii="Palatino Linotype" w:hAnsi="Palatino Linotype" w:cs="Arial"/>
          <w:sz w:val="24"/>
          <w:szCs w:val="24"/>
        </w:rPr>
        <w:t xml:space="preserve">se aprecia que el </w:t>
      </w:r>
      <w:r w:rsidR="00F0571D" w:rsidRPr="007D027A">
        <w:rPr>
          <w:rFonts w:ascii="Palatino Linotype" w:hAnsi="Palatino Linotype" w:cs="Arial"/>
          <w:b/>
          <w:bCs/>
          <w:sz w:val="24"/>
          <w:szCs w:val="24"/>
        </w:rPr>
        <w:t xml:space="preserve">veinticinco de agosto de dos mil veintitrés, El Sujeto Obligado </w:t>
      </w:r>
      <w:r w:rsidR="00F0571D" w:rsidRPr="007D027A">
        <w:rPr>
          <w:rFonts w:ascii="Palatino Linotype" w:hAnsi="Palatino Linotype" w:cs="Arial"/>
          <w:sz w:val="24"/>
          <w:szCs w:val="24"/>
        </w:rPr>
        <w:t xml:space="preserve">dio respuesta a la solicitud de información en los siguientes términos: </w:t>
      </w:r>
    </w:p>
    <w:p w14:paraId="55A6CF66" w14:textId="4C32E736" w:rsidR="00F0571D" w:rsidRPr="007D027A" w:rsidRDefault="00F0571D" w:rsidP="00F0571D">
      <w:pPr>
        <w:pStyle w:val="Citas"/>
      </w:pPr>
      <w:r w:rsidRPr="007D027A">
        <w:t>“En respuesta a la solicitud recibida, nos permitimos hacer de su conocimiento que con fundamento en el artículo 53, Fracciones: II, V y VI de la Ley de Transparencia y Acceso a la Información Pública del Estado de México y Municipios, le contestamos que:</w:t>
      </w:r>
    </w:p>
    <w:p w14:paraId="44EEBB2C" w14:textId="29BAABBA" w:rsidR="00F0571D" w:rsidRPr="007D027A" w:rsidRDefault="00F0571D" w:rsidP="00F0571D">
      <w:pPr>
        <w:pStyle w:val="Citas"/>
        <w:rPr>
          <w:b/>
          <w:bCs/>
          <w:sz w:val="24"/>
          <w:szCs w:val="24"/>
        </w:rPr>
      </w:pPr>
      <w:r w:rsidRPr="007D027A">
        <w:t xml:space="preserve">Con fundamento en el artículo 53 Fracción II y 163 de la Ley de Transparencia y Acceso a la Información Pública del Estado de México y Municipios, se da respuesta a la presente solicitud con el oficio que emite la dirección de medio ambiente del cual se anexa copia, así como la respuesta integradora por parte de la Unidad de Transparencia cumpliendo en tiempo y forma con lo solicitado” </w:t>
      </w:r>
      <w:r w:rsidRPr="007D027A">
        <w:rPr>
          <w:b/>
          <w:bCs/>
        </w:rPr>
        <w:t>(Sic)</w:t>
      </w:r>
    </w:p>
    <w:p w14:paraId="2BABD726" w14:textId="3C32373E" w:rsidR="00F0571D" w:rsidRPr="007D027A" w:rsidRDefault="009B5029" w:rsidP="009B5029">
      <w:pPr>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t xml:space="preserve">Adicionalmente, </w:t>
      </w:r>
      <w:r w:rsidRPr="007D027A">
        <w:rPr>
          <w:rFonts w:ascii="Palatino Linotype" w:hAnsi="Palatino Linotype" w:cs="Arial"/>
          <w:b/>
          <w:bCs/>
          <w:sz w:val="24"/>
          <w:szCs w:val="24"/>
        </w:rPr>
        <w:t xml:space="preserve">El Sujeto Obligado </w:t>
      </w:r>
      <w:r w:rsidRPr="007D027A">
        <w:rPr>
          <w:rFonts w:ascii="Palatino Linotype" w:hAnsi="Palatino Linotype" w:cs="Arial"/>
          <w:sz w:val="24"/>
          <w:szCs w:val="24"/>
        </w:rPr>
        <w:t xml:space="preserve">adjuntó </w:t>
      </w:r>
      <w:r w:rsidR="00317C14" w:rsidRPr="007D027A">
        <w:rPr>
          <w:rFonts w:ascii="Palatino Linotype" w:hAnsi="Palatino Linotype" w:cs="Arial"/>
          <w:sz w:val="24"/>
          <w:szCs w:val="24"/>
        </w:rPr>
        <w:t>los</w:t>
      </w:r>
      <w:r w:rsidR="00DF6F34" w:rsidRPr="007D027A">
        <w:rPr>
          <w:rFonts w:ascii="Palatino Linotype" w:hAnsi="Palatino Linotype" w:cs="Arial"/>
          <w:sz w:val="24"/>
          <w:szCs w:val="24"/>
        </w:rPr>
        <w:t xml:space="preserve"> documento</w:t>
      </w:r>
      <w:r w:rsidR="00317C14" w:rsidRPr="007D027A">
        <w:rPr>
          <w:rFonts w:ascii="Palatino Linotype" w:hAnsi="Palatino Linotype" w:cs="Arial"/>
          <w:sz w:val="24"/>
          <w:szCs w:val="24"/>
        </w:rPr>
        <w:t>s</w:t>
      </w:r>
      <w:r w:rsidR="00DF6F34" w:rsidRPr="007D027A">
        <w:rPr>
          <w:rFonts w:ascii="Palatino Linotype" w:hAnsi="Palatino Linotype" w:cs="Arial"/>
          <w:sz w:val="24"/>
          <w:szCs w:val="24"/>
        </w:rPr>
        <w:t xml:space="preserve"> electrónico</w:t>
      </w:r>
      <w:r w:rsidR="00317C14" w:rsidRPr="007D027A">
        <w:rPr>
          <w:rFonts w:ascii="Palatino Linotype" w:hAnsi="Palatino Linotype" w:cs="Arial"/>
          <w:sz w:val="24"/>
          <w:szCs w:val="24"/>
        </w:rPr>
        <w:t xml:space="preserve">s </w:t>
      </w:r>
      <w:r w:rsidR="0011113A" w:rsidRPr="007D027A">
        <w:rPr>
          <w:rFonts w:ascii="Palatino Linotype" w:hAnsi="Palatino Linotype" w:cs="Arial"/>
          <w:b/>
          <w:bCs/>
          <w:sz w:val="24"/>
          <w:szCs w:val="24"/>
        </w:rPr>
        <w:t>“</w:t>
      </w:r>
      <w:r w:rsidR="00F0571D" w:rsidRPr="007D027A">
        <w:rPr>
          <w:rFonts w:ascii="Palatino Linotype" w:hAnsi="Palatino Linotype" w:cs="Arial"/>
          <w:b/>
          <w:bCs/>
          <w:sz w:val="24"/>
          <w:szCs w:val="24"/>
        </w:rPr>
        <w:t xml:space="preserve">Solic 262.pdf” </w:t>
      </w:r>
      <w:r w:rsidR="00F0571D" w:rsidRPr="007D027A">
        <w:rPr>
          <w:rFonts w:ascii="Palatino Linotype" w:hAnsi="Palatino Linotype" w:cs="Arial"/>
          <w:sz w:val="24"/>
          <w:szCs w:val="24"/>
        </w:rPr>
        <w:t xml:space="preserve">y </w:t>
      </w:r>
      <w:r w:rsidR="00F0571D" w:rsidRPr="007D027A">
        <w:rPr>
          <w:rFonts w:ascii="Palatino Linotype" w:hAnsi="Palatino Linotype" w:cs="Arial"/>
          <w:b/>
          <w:bCs/>
          <w:sz w:val="24"/>
          <w:szCs w:val="24"/>
        </w:rPr>
        <w:t xml:space="preserve">“Medio ambiente 262.pdf”, </w:t>
      </w:r>
      <w:r w:rsidR="00F0571D" w:rsidRPr="007D027A">
        <w:rPr>
          <w:rFonts w:ascii="Palatino Linotype" w:hAnsi="Palatino Linotype" w:cs="Arial"/>
          <w:sz w:val="24"/>
          <w:szCs w:val="24"/>
        </w:rPr>
        <w:t xml:space="preserve">cuyo contenido será materia de análisis en el considerando respectivo. </w:t>
      </w:r>
    </w:p>
    <w:p w14:paraId="3E9E827B" w14:textId="77777777" w:rsidR="00F0571D" w:rsidRPr="007D027A" w:rsidRDefault="00F0571D" w:rsidP="009B5029">
      <w:pPr>
        <w:spacing w:before="240" w:line="360" w:lineRule="auto"/>
        <w:jc w:val="both"/>
        <w:rPr>
          <w:rFonts w:ascii="Palatino Linotype" w:hAnsi="Palatino Linotype" w:cs="Arial"/>
          <w:b/>
          <w:bCs/>
          <w:sz w:val="24"/>
          <w:szCs w:val="24"/>
        </w:rPr>
      </w:pPr>
    </w:p>
    <w:p w14:paraId="2C824AC7" w14:textId="77777777" w:rsidR="009B5029" w:rsidRPr="007D027A" w:rsidRDefault="009B5029" w:rsidP="009B5029">
      <w:pPr>
        <w:spacing w:before="240" w:line="360" w:lineRule="auto"/>
        <w:rPr>
          <w:rFonts w:ascii="Palatino Linotype" w:hAnsi="Palatino Linotype" w:cs="Arial"/>
          <w:b/>
          <w:sz w:val="28"/>
        </w:rPr>
      </w:pPr>
      <w:r w:rsidRPr="007D027A">
        <w:rPr>
          <w:rFonts w:ascii="Palatino Linotype" w:hAnsi="Palatino Linotype" w:cs="Arial"/>
          <w:b/>
          <w:sz w:val="28"/>
        </w:rPr>
        <w:t xml:space="preserve">TERCERO. </w:t>
      </w:r>
      <w:r w:rsidRPr="007D027A">
        <w:rPr>
          <w:rFonts w:ascii="Palatino Linotype" w:hAnsi="Palatino Linotype"/>
          <w:b/>
          <w:sz w:val="28"/>
        </w:rPr>
        <w:t>Del recurso de revisión.</w:t>
      </w:r>
    </w:p>
    <w:p w14:paraId="02CB2D29" w14:textId="4494100E" w:rsidR="00F0571D" w:rsidRPr="007D027A" w:rsidRDefault="009B5029" w:rsidP="009B5029">
      <w:pPr>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lastRenderedPageBreak/>
        <w:t xml:space="preserve">Inconforme con la respuesta por </w:t>
      </w:r>
      <w:r w:rsidRPr="007D027A">
        <w:rPr>
          <w:rFonts w:ascii="Palatino Linotype" w:hAnsi="Palatino Linotype" w:cs="Arial"/>
          <w:b/>
          <w:sz w:val="24"/>
          <w:szCs w:val="24"/>
        </w:rPr>
        <w:t xml:space="preserve">El Sujeto Obligado, </w:t>
      </w:r>
      <w:r w:rsidR="00F0571D" w:rsidRPr="007D027A">
        <w:rPr>
          <w:rFonts w:ascii="Palatino Linotype" w:hAnsi="Palatino Linotype" w:cs="Arial"/>
          <w:b/>
          <w:sz w:val="24"/>
          <w:szCs w:val="24"/>
        </w:rPr>
        <w:t>La</w:t>
      </w:r>
      <w:r w:rsidRPr="007D027A">
        <w:rPr>
          <w:rFonts w:ascii="Palatino Linotype" w:hAnsi="Palatino Linotype" w:cs="Arial"/>
          <w:b/>
          <w:sz w:val="24"/>
          <w:szCs w:val="24"/>
        </w:rPr>
        <w:t xml:space="preserve"> Recurrente </w:t>
      </w:r>
      <w:r w:rsidRPr="007D027A">
        <w:rPr>
          <w:rFonts w:ascii="Palatino Linotype" w:hAnsi="Palatino Linotype" w:cs="Arial"/>
          <w:sz w:val="24"/>
          <w:szCs w:val="24"/>
        </w:rPr>
        <w:t>interpuso recurso de revisión, en fecha</w:t>
      </w:r>
      <w:r w:rsidR="00DF6F34" w:rsidRPr="007D027A">
        <w:rPr>
          <w:rFonts w:ascii="Palatino Linotype" w:hAnsi="Palatino Linotype" w:cs="Arial"/>
          <w:sz w:val="24"/>
          <w:szCs w:val="24"/>
        </w:rPr>
        <w:t xml:space="preserve"> </w:t>
      </w:r>
      <w:r w:rsidR="00F0571D" w:rsidRPr="007D027A">
        <w:rPr>
          <w:rFonts w:ascii="Palatino Linotype" w:hAnsi="Palatino Linotype" w:cs="Arial"/>
          <w:b/>
          <w:bCs/>
          <w:sz w:val="24"/>
          <w:szCs w:val="24"/>
        </w:rPr>
        <w:t xml:space="preserve">veintiocho de agosto de dos mil veintitrés, </w:t>
      </w:r>
      <w:r w:rsidR="00F0571D" w:rsidRPr="007D027A">
        <w:rPr>
          <w:rFonts w:ascii="Palatino Linotype" w:hAnsi="Palatino Linotype" w:cs="Arial"/>
          <w:sz w:val="24"/>
          <w:szCs w:val="24"/>
        </w:rPr>
        <w:t xml:space="preserve">el cual fue registrado en el sistema electrónico con el expediente </w:t>
      </w:r>
      <w:r w:rsidR="00F0571D" w:rsidRPr="007D027A">
        <w:rPr>
          <w:rFonts w:ascii="Palatino Linotype" w:hAnsi="Palatino Linotype" w:cs="Arial"/>
          <w:b/>
          <w:bCs/>
          <w:sz w:val="24"/>
          <w:szCs w:val="24"/>
        </w:rPr>
        <w:t xml:space="preserve">04905/INFOEM/IP/RR/2023, </w:t>
      </w:r>
      <w:r w:rsidR="00F0571D" w:rsidRPr="007D027A">
        <w:rPr>
          <w:rFonts w:ascii="Palatino Linotype" w:hAnsi="Palatino Linotype" w:cs="Arial"/>
          <w:sz w:val="24"/>
          <w:szCs w:val="24"/>
        </w:rPr>
        <w:t xml:space="preserve">en el cual arguye las siguientes manifestaciones: </w:t>
      </w:r>
    </w:p>
    <w:p w14:paraId="26145687" w14:textId="77777777" w:rsidR="009B5029" w:rsidRPr="007D027A" w:rsidRDefault="009B5029" w:rsidP="009B5029">
      <w:pPr>
        <w:spacing w:before="240" w:line="360" w:lineRule="auto"/>
        <w:jc w:val="both"/>
        <w:rPr>
          <w:rFonts w:ascii="Palatino Linotype" w:hAnsi="Palatino Linotype" w:cs="Arial"/>
          <w:b/>
          <w:sz w:val="24"/>
        </w:rPr>
      </w:pPr>
      <w:r w:rsidRPr="007D027A">
        <w:rPr>
          <w:rFonts w:ascii="Palatino Linotype" w:hAnsi="Palatino Linotype" w:cs="Arial"/>
          <w:b/>
          <w:sz w:val="24"/>
        </w:rPr>
        <w:t>Acto Impugnado:</w:t>
      </w:r>
    </w:p>
    <w:p w14:paraId="643D150B" w14:textId="641BB2F4" w:rsidR="00317C14" w:rsidRPr="007D027A" w:rsidRDefault="00FC2D20" w:rsidP="00CE3EB5">
      <w:pPr>
        <w:pStyle w:val="Citas"/>
        <w:rPr>
          <w:b/>
          <w:bCs/>
          <w:sz w:val="24"/>
        </w:rPr>
      </w:pPr>
      <w:r w:rsidRPr="007D027A">
        <w:t>“</w:t>
      </w:r>
      <w:r w:rsidR="00F0571D" w:rsidRPr="007D027A">
        <w:t>solicito el manual de organización y manual de procedimientos 2022 validado</w:t>
      </w:r>
      <w:r w:rsidR="00CE3EB5" w:rsidRPr="007D027A">
        <w:t xml:space="preserve">” </w:t>
      </w:r>
      <w:r w:rsidR="00CE3EB5" w:rsidRPr="007D027A">
        <w:rPr>
          <w:b/>
          <w:bCs/>
        </w:rPr>
        <w:t>(Sic)</w:t>
      </w:r>
    </w:p>
    <w:p w14:paraId="70C90EFB" w14:textId="77777777" w:rsidR="009B5029" w:rsidRPr="007D027A" w:rsidRDefault="009B5029" w:rsidP="009B5029">
      <w:pPr>
        <w:spacing w:before="240" w:line="360" w:lineRule="auto"/>
        <w:jc w:val="both"/>
        <w:rPr>
          <w:rFonts w:ascii="Palatino Linotype" w:hAnsi="Palatino Linotype" w:cs="Arial"/>
          <w:b/>
          <w:sz w:val="24"/>
        </w:rPr>
      </w:pPr>
      <w:r w:rsidRPr="007D027A">
        <w:rPr>
          <w:rFonts w:ascii="Palatino Linotype" w:hAnsi="Palatino Linotype" w:cs="Arial"/>
          <w:b/>
          <w:sz w:val="24"/>
        </w:rPr>
        <w:t>Razones o motivos de la inconformidad:</w:t>
      </w:r>
    </w:p>
    <w:p w14:paraId="6CBFC893" w14:textId="685AE97C" w:rsidR="009B5029" w:rsidRPr="007D027A" w:rsidRDefault="00CE3EB5" w:rsidP="00CE3EB5">
      <w:pPr>
        <w:pStyle w:val="Citas"/>
        <w:rPr>
          <w:b/>
          <w:bCs/>
        </w:rPr>
      </w:pPr>
      <w:r w:rsidRPr="007D027A">
        <w:t>“</w:t>
      </w:r>
      <w:r w:rsidR="00F0571D" w:rsidRPr="007D027A">
        <w:t>de conformidad al reglamento de la administracion vigente y publicado mediante la gaceta municipal 24 del año 2022 en su Artículo 28. Corresponde a los Titulares de las Dependencias y Entidades de la Administración Pública Municipal cumplir con las atribuciones genéricas siguientes, relativas al ejercicio de sus encargo: II. Elaborar y proponer al Presidente Municipal las normas, políticas y manuales en el ámbito de su competencia, para su autorización por Cabildo ysu consecuente publicación en Gaceta Municipal;</w:t>
      </w:r>
      <w:r w:rsidRPr="007D027A">
        <w:t xml:space="preserve">” </w:t>
      </w:r>
      <w:r w:rsidRPr="007D027A">
        <w:rPr>
          <w:b/>
          <w:bCs/>
        </w:rPr>
        <w:t>(Sic)</w:t>
      </w:r>
    </w:p>
    <w:p w14:paraId="1A542A77" w14:textId="77777777" w:rsidR="00F0571D" w:rsidRPr="007D027A" w:rsidRDefault="00F0571D" w:rsidP="009B5029">
      <w:pPr>
        <w:spacing w:before="240" w:line="360" w:lineRule="auto"/>
        <w:jc w:val="both"/>
        <w:rPr>
          <w:rFonts w:ascii="Palatino Linotype" w:hAnsi="Palatino Linotype" w:cs="Arial"/>
          <w:b/>
          <w:sz w:val="28"/>
        </w:rPr>
      </w:pPr>
    </w:p>
    <w:p w14:paraId="147EA26C" w14:textId="23B60E6D" w:rsidR="009B5029" w:rsidRPr="007D027A" w:rsidRDefault="009B5029" w:rsidP="009B5029">
      <w:pPr>
        <w:spacing w:before="240" w:line="360" w:lineRule="auto"/>
        <w:jc w:val="both"/>
        <w:rPr>
          <w:rFonts w:ascii="Palatino Linotype" w:hAnsi="Palatino Linotype" w:cs="Arial"/>
          <w:b/>
          <w:sz w:val="24"/>
          <w:szCs w:val="24"/>
        </w:rPr>
      </w:pPr>
      <w:r w:rsidRPr="007D027A">
        <w:rPr>
          <w:rFonts w:ascii="Palatino Linotype" w:hAnsi="Palatino Linotype" w:cs="Arial"/>
          <w:b/>
          <w:sz w:val="28"/>
        </w:rPr>
        <w:t>CUARTO</w:t>
      </w:r>
      <w:r w:rsidRPr="007D027A">
        <w:rPr>
          <w:rFonts w:ascii="Palatino Linotype" w:hAnsi="Palatino Linotype" w:cs="Arial"/>
          <w:b/>
          <w:sz w:val="24"/>
          <w:szCs w:val="24"/>
        </w:rPr>
        <w:t xml:space="preserve">. </w:t>
      </w:r>
      <w:r w:rsidRPr="007D027A">
        <w:rPr>
          <w:rFonts w:ascii="Palatino Linotype" w:hAnsi="Palatino Linotype" w:cs="Arial"/>
          <w:b/>
          <w:sz w:val="28"/>
          <w:szCs w:val="28"/>
        </w:rPr>
        <w:t>Del turno del recurso de revisión.</w:t>
      </w:r>
    </w:p>
    <w:p w14:paraId="5929B5D1" w14:textId="47A0797E" w:rsidR="009B5029" w:rsidRPr="007D027A" w:rsidRDefault="009B5029" w:rsidP="009B5029">
      <w:pPr>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t xml:space="preserve">Medio de impugnación que le fue turnado al Comisionado presidente </w:t>
      </w:r>
      <w:r w:rsidRPr="007D027A">
        <w:rPr>
          <w:rFonts w:ascii="Palatino Linotype" w:hAnsi="Palatino Linotype" w:cs="Arial"/>
          <w:b/>
          <w:sz w:val="24"/>
          <w:szCs w:val="24"/>
        </w:rPr>
        <w:t xml:space="preserve">José Martínez Vilchis, </w:t>
      </w:r>
      <w:r w:rsidRPr="007D027A">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sidRPr="007D027A">
        <w:rPr>
          <w:rFonts w:ascii="Palatino Linotype" w:hAnsi="Palatino Linotype" w:cs="Arial"/>
          <w:sz w:val="24"/>
          <w:szCs w:val="24"/>
        </w:rPr>
        <w:lastRenderedPageBreak/>
        <w:t>Municipios, del cual recayó acuerdo de admisión en fecha</w:t>
      </w:r>
      <w:r w:rsidR="00F0571D" w:rsidRPr="007D027A">
        <w:rPr>
          <w:rFonts w:ascii="Palatino Linotype" w:hAnsi="Palatino Linotype" w:cs="Arial"/>
          <w:sz w:val="24"/>
          <w:szCs w:val="24"/>
        </w:rPr>
        <w:t xml:space="preserve"> </w:t>
      </w:r>
      <w:r w:rsidR="00F0571D" w:rsidRPr="007D027A">
        <w:rPr>
          <w:rFonts w:ascii="Palatino Linotype" w:hAnsi="Palatino Linotype" w:cs="Arial"/>
          <w:b/>
          <w:bCs/>
          <w:sz w:val="24"/>
          <w:szCs w:val="24"/>
        </w:rPr>
        <w:t xml:space="preserve">veintinueve de agosto de dos mil veintitrés, </w:t>
      </w:r>
      <w:r w:rsidRPr="007D027A">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7D027A" w:rsidRDefault="009B5029" w:rsidP="009B5029">
      <w:pPr>
        <w:spacing w:before="240" w:line="360" w:lineRule="auto"/>
        <w:jc w:val="both"/>
        <w:rPr>
          <w:rFonts w:ascii="Palatino Linotype" w:hAnsi="Palatino Linotype" w:cs="Arial"/>
          <w:sz w:val="24"/>
          <w:szCs w:val="24"/>
        </w:rPr>
      </w:pPr>
    </w:p>
    <w:p w14:paraId="606807D4" w14:textId="77777777" w:rsidR="009B5029" w:rsidRPr="007D027A" w:rsidRDefault="009B5029" w:rsidP="009B5029">
      <w:pPr>
        <w:pStyle w:val="Prrafodelista"/>
        <w:spacing w:line="360" w:lineRule="auto"/>
        <w:ind w:left="0"/>
        <w:jc w:val="both"/>
        <w:rPr>
          <w:rFonts w:ascii="Palatino Linotype" w:hAnsi="Palatino Linotype" w:cs="Arial"/>
          <w:b/>
        </w:rPr>
      </w:pPr>
      <w:r w:rsidRPr="007D027A">
        <w:rPr>
          <w:rFonts w:ascii="Palatino Linotype" w:hAnsi="Palatino Linotype" w:cs="Arial"/>
          <w:b/>
          <w:sz w:val="28"/>
        </w:rPr>
        <w:t>QUINTO</w:t>
      </w:r>
      <w:r w:rsidRPr="007D027A">
        <w:rPr>
          <w:rFonts w:ascii="Palatino Linotype" w:hAnsi="Palatino Linotype" w:cs="Arial"/>
          <w:b/>
          <w:sz w:val="28"/>
          <w:szCs w:val="28"/>
        </w:rPr>
        <w:t>. De la etapa de instrucción.</w:t>
      </w:r>
    </w:p>
    <w:p w14:paraId="28EF46A4" w14:textId="2B450855" w:rsidR="00F0571D" w:rsidRPr="007D027A" w:rsidRDefault="009B5029" w:rsidP="004711D5">
      <w:pPr>
        <w:spacing w:after="0" w:line="360" w:lineRule="auto"/>
        <w:jc w:val="both"/>
        <w:rPr>
          <w:rFonts w:ascii="Palatino Linotype" w:hAnsi="Palatino Linotype" w:cs="Arial"/>
          <w:b/>
          <w:bCs/>
          <w:sz w:val="24"/>
          <w:szCs w:val="24"/>
        </w:rPr>
      </w:pPr>
      <w:r w:rsidRPr="007D027A">
        <w:rPr>
          <w:rFonts w:ascii="Palatino Linotype" w:hAnsi="Palatino Linotype" w:cs="Arial"/>
          <w:sz w:val="24"/>
          <w:szCs w:val="24"/>
        </w:rPr>
        <w:t xml:space="preserve">Así, en la etapa de instrucción, de las constancias que obran en los expedientes electrónicos de los recursos de revisión se advierte que </w:t>
      </w:r>
      <w:r w:rsidRPr="007D027A">
        <w:rPr>
          <w:rFonts w:ascii="Palatino Linotype" w:hAnsi="Palatino Linotype" w:cs="Arial"/>
          <w:b/>
          <w:bCs/>
          <w:sz w:val="24"/>
          <w:szCs w:val="24"/>
        </w:rPr>
        <w:t>El Sujeto Obligado</w:t>
      </w:r>
      <w:r w:rsidR="00FC2D20" w:rsidRPr="007D027A">
        <w:rPr>
          <w:rFonts w:ascii="Palatino Linotype" w:hAnsi="Palatino Linotype" w:cs="Arial"/>
          <w:b/>
          <w:bCs/>
          <w:sz w:val="24"/>
          <w:szCs w:val="24"/>
        </w:rPr>
        <w:t xml:space="preserve"> </w:t>
      </w:r>
      <w:r w:rsidR="00F0571D" w:rsidRPr="007D027A">
        <w:rPr>
          <w:rFonts w:ascii="Palatino Linotype" w:hAnsi="Palatino Linotype" w:cs="Arial"/>
          <w:sz w:val="24"/>
          <w:szCs w:val="24"/>
        </w:rPr>
        <w:t xml:space="preserve">rindió su informe justificado en fecha </w:t>
      </w:r>
      <w:r w:rsidR="00F0571D" w:rsidRPr="007D027A">
        <w:rPr>
          <w:rFonts w:ascii="Palatino Linotype" w:hAnsi="Palatino Linotype" w:cs="Arial"/>
          <w:b/>
          <w:bCs/>
          <w:sz w:val="24"/>
          <w:szCs w:val="24"/>
        </w:rPr>
        <w:t xml:space="preserve">siete de septiembre de dos mil veintitrés, </w:t>
      </w:r>
      <w:r w:rsidR="00F0571D" w:rsidRPr="007D027A">
        <w:rPr>
          <w:rFonts w:ascii="Palatino Linotype" w:hAnsi="Palatino Linotype" w:cs="Arial"/>
          <w:sz w:val="24"/>
          <w:szCs w:val="24"/>
        </w:rPr>
        <w:t xml:space="preserve">el cual fue puesto a la vista el </w:t>
      </w:r>
      <w:r w:rsidR="00F0571D" w:rsidRPr="007D027A">
        <w:rPr>
          <w:rFonts w:ascii="Palatino Linotype" w:hAnsi="Palatino Linotype" w:cs="Arial"/>
          <w:b/>
          <w:bCs/>
          <w:sz w:val="24"/>
          <w:szCs w:val="24"/>
        </w:rPr>
        <w:t xml:space="preserve">doce de septiembre del presente. </w:t>
      </w:r>
    </w:p>
    <w:p w14:paraId="468F8640" w14:textId="65381F3C" w:rsidR="00DF6F34" w:rsidRPr="007D027A" w:rsidRDefault="00FC2D20" w:rsidP="00321484">
      <w:pPr>
        <w:spacing w:after="0" w:line="360" w:lineRule="auto"/>
        <w:jc w:val="both"/>
        <w:rPr>
          <w:rFonts w:ascii="Palatino Linotype" w:hAnsi="Palatino Linotype" w:cs="Arial"/>
          <w:sz w:val="24"/>
          <w:szCs w:val="24"/>
        </w:rPr>
      </w:pPr>
      <w:r w:rsidRPr="007D027A">
        <w:rPr>
          <w:rFonts w:ascii="Palatino Linotype" w:hAnsi="Palatino Linotype" w:cs="Arial"/>
          <w:bCs/>
          <w:sz w:val="24"/>
          <w:szCs w:val="24"/>
        </w:rPr>
        <w:t xml:space="preserve">Por lo cual se decretó </w:t>
      </w:r>
      <w:r w:rsidR="00321484" w:rsidRPr="007D027A">
        <w:rPr>
          <w:rFonts w:ascii="Palatino Linotype" w:hAnsi="Palatino Linotype" w:cs="Arial"/>
          <w:bCs/>
          <w:sz w:val="24"/>
          <w:szCs w:val="24"/>
        </w:rPr>
        <w:t xml:space="preserve">el cierre de </w:t>
      </w:r>
      <w:r w:rsidRPr="007D027A">
        <w:rPr>
          <w:rFonts w:ascii="Palatino Linotype" w:hAnsi="Palatino Linotype" w:cs="Arial"/>
          <w:bCs/>
          <w:sz w:val="24"/>
          <w:szCs w:val="24"/>
        </w:rPr>
        <w:t xml:space="preserve">instrucción con fecha </w:t>
      </w:r>
      <w:r w:rsidR="00EA6354" w:rsidRPr="007D027A">
        <w:rPr>
          <w:rFonts w:ascii="Palatino Linotype" w:hAnsi="Palatino Linotype" w:cs="Arial"/>
          <w:b/>
          <w:sz w:val="24"/>
          <w:szCs w:val="24"/>
        </w:rPr>
        <w:t>veinte</w:t>
      </w:r>
      <w:r w:rsidR="00F0571D" w:rsidRPr="007D027A">
        <w:rPr>
          <w:rFonts w:ascii="Palatino Linotype" w:hAnsi="Palatino Linotype" w:cs="Arial"/>
          <w:b/>
          <w:sz w:val="24"/>
          <w:szCs w:val="24"/>
        </w:rPr>
        <w:t xml:space="preserve"> de septiembre del presente, </w:t>
      </w:r>
      <w:r w:rsidR="00DF6F34" w:rsidRPr="007D027A">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5C06F8C" w14:textId="77777777" w:rsidR="00321484" w:rsidRPr="007D027A" w:rsidRDefault="00321484" w:rsidP="00844569">
      <w:pPr>
        <w:spacing w:before="240" w:line="360" w:lineRule="auto"/>
        <w:jc w:val="center"/>
        <w:rPr>
          <w:rFonts w:ascii="Palatino Linotype" w:hAnsi="Palatino Linotype" w:cs="Arial"/>
          <w:b/>
          <w:sz w:val="24"/>
        </w:rPr>
      </w:pPr>
    </w:p>
    <w:p w14:paraId="1EBA35FA" w14:textId="563EFF0D" w:rsidR="006168E4" w:rsidRPr="007D027A" w:rsidRDefault="006168E4" w:rsidP="00844569">
      <w:pPr>
        <w:spacing w:before="240" w:line="360" w:lineRule="auto"/>
        <w:jc w:val="center"/>
        <w:rPr>
          <w:rFonts w:ascii="Palatino Linotype" w:hAnsi="Palatino Linotype" w:cs="Arial"/>
          <w:b/>
          <w:sz w:val="24"/>
        </w:rPr>
      </w:pPr>
      <w:r w:rsidRPr="007D027A">
        <w:rPr>
          <w:rFonts w:ascii="Palatino Linotype" w:hAnsi="Palatino Linotype" w:cs="Arial"/>
          <w:b/>
          <w:sz w:val="24"/>
        </w:rPr>
        <w:t xml:space="preserve">C O N S I D E R A N D O </w:t>
      </w:r>
    </w:p>
    <w:p w14:paraId="68B57F26" w14:textId="77777777" w:rsidR="006168E4" w:rsidRPr="007D027A" w:rsidRDefault="006168E4" w:rsidP="00844569">
      <w:pPr>
        <w:spacing w:before="240" w:line="360" w:lineRule="auto"/>
        <w:jc w:val="both"/>
        <w:rPr>
          <w:rFonts w:ascii="Palatino Linotype" w:hAnsi="Palatino Linotype" w:cs="Arial"/>
          <w:sz w:val="24"/>
        </w:rPr>
      </w:pPr>
      <w:r w:rsidRPr="007D027A">
        <w:rPr>
          <w:rFonts w:ascii="Palatino Linotype" w:hAnsi="Palatino Linotype" w:cs="Arial"/>
          <w:b/>
          <w:sz w:val="28"/>
        </w:rPr>
        <w:t>PRIMERO.</w:t>
      </w:r>
      <w:r w:rsidRPr="007D027A">
        <w:rPr>
          <w:rFonts w:ascii="Palatino Linotype" w:hAnsi="Palatino Linotype" w:cs="Arial"/>
          <w:b/>
        </w:rPr>
        <w:t xml:space="preserve"> </w:t>
      </w:r>
      <w:r w:rsidRPr="007D027A">
        <w:rPr>
          <w:rFonts w:ascii="Palatino Linotype" w:hAnsi="Palatino Linotype" w:cs="Arial"/>
          <w:b/>
          <w:sz w:val="28"/>
          <w:szCs w:val="28"/>
        </w:rPr>
        <w:t>De la competencia</w:t>
      </w:r>
      <w:r w:rsidRPr="007D027A">
        <w:rPr>
          <w:rFonts w:ascii="Palatino Linotype" w:hAnsi="Palatino Linotype" w:cs="Arial"/>
          <w:sz w:val="28"/>
          <w:szCs w:val="28"/>
        </w:rPr>
        <w:t>.</w:t>
      </w:r>
    </w:p>
    <w:p w14:paraId="3B4A75DC" w14:textId="3F511293" w:rsidR="00EA6354" w:rsidRPr="007D027A" w:rsidRDefault="00EA6354" w:rsidP="0070748D">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7D027A">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w:t>
      </w:r>
      <w:r w:rsidRPr="007D027A">
        <w:rPr>
          <w:rFonts w:ascii="Palatino Linotype" w:eastAsia="Calibri" w:hAnsi="Palatino Linotype" w:cs="Calibri"/>
          <w:lang w:val="es-MX" w:eastAsia="es-MX"/>
        </w:rPr>
        <w:lastRenderedPageBreak/>
        <w:t>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278D529" w14:textId="77777777" w:rsidR="00E87CDE" w:rsidRPr="007D027A" w:rsidRDefault="00E87CDE"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11F8D7BB" w:rsidR="006168E4" w:rsidRPr="007D027A"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7D027A">
        <w:rPr>
          <w:rFonts w:ascii="Palatino Linotype" w:hAnsi="Palatino Linotype" w:cs="Arial"/>
          <w:b/>
          <w:sz w:val="28"/>
        </w:rPr>
        <w:t>SEGUNDO</w:t>
      </w:r>
      <w:r w:rsidRPr="007D027A">
        <w:rPr>
          <w:rFonts w:ascii="Palatino Linotype" w:hAnsi="Palatino Linotype" w:cs="Arial"/>
          <w:b/>
        </w:rPr>
        <w:t xml:space="preserve">. </w:t>
      </w:r>
      <w:r w:rsidRPr="007D027A">
        <w:rPr>
          <w:rFonts w:ascii="Palatino Linotype" w:hAnsi="Palatino Linotype" w:cs="Arial"/>
          <w:b/>
          <w:sz w:val="28"/>
          <w:szCs w:val="28"/>
        </w:rPr>
        <w:t>Sobre los alcances del recurso de revisión.</w:t>
      </w:r>
      <w:r w:rsidRPr="007D027A">
        <w:rPr>
          <w:rFonts w:ascii="Palatino Linotype" w:hAnsi="Palatino Linotype" w:cs="Arial"/>
          <w:b/>
        </w:rPr>
        <w:t xml:space="preserve"> </w:t>
      </w:r>
    </w:p>
    <w:p w14:paraId="269B6C88" w14:textId="77777777" w:rsidR="006168E4" w:rsidRPr="007D027A"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ECD263" w14:textId="77777777" w:rsidR="004F3393" w:rsidRPr="007D027A" w:rsidRDefault="004F3393"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09BE8AB" w14:textId="77777777" w:rsidR="000D3518" w:rsidRPr="007D027A" w:rsidRDefault="000D3518" w:rsidP="000D351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7D027A">
        <w:rPr>
          <w:rFonts w:ascii="Palatino Linotype" w:hAnsi="Palatino Linotype" w:cs="Arial"/>
          <w:b/>
          <w:sz w:val="28"/>
        </w:rPr>
        <w:t>TERCERO</w:t>
      </w:r>
      <w:r w:rsidRPr="007D027A">
        <w:rPr>
          <w:rFonts w:ascii="Palatino Linotype" w:hAnsi="Palatino Linotype" w:cs="Arial"/>
          <w:b/>
        </w:rPr>
        <w:t xml:space="preserve">. </w:t>
      </w:r>
      <w:r w:rsidRPr="007D027A">
        <w:rPr>
          <w:rFonts w:ascii="Palatino Linotype" w:hAnsi="Palatino Linotype" w:cs="Arial"/>
          <w:b/>
          <w:sz w:val="28"/>
          <w:szCs w:val="28"/>
        </w:rPr>
        <w:t>De las causas de improcedencia.</w:t>
      </w:r>
    </w:p>
    <w:p w14:paraId="6839BC6A" w14:textId="77777777" w:rsidR="000D3518" w:rsidRPr="007D027A" w:rsidRDefault="000D3518" w:rsidP="000D3518">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FE159D" w14:textId="77777777" w:rsidR="000D3518" w:rsidRPr="007D027A" w:rsidRDefault="000D3518" w:rsidP="000D3518">
      <w:pPr>
        <w:pStyle w:val="Prrafodelista"/>
        <w:autoSpaceDE w:val="0"/>
        <w:autoSpaceDN w:val="0"/>
        <w:adjustRightInd w:val="0"/>
        <w:spacing w:line="360" w:lineRule="auto"/>
        <w:ind w:left="0"/>
        <w:jc w:val="both"/>
        <w:rPr>
          <w:rFonts w:ascii="Palatino Linotype" w:hAnsi="Palatino Linotype" w:cs="Arial"/>
        </w:rPr>
      </w:pPr>
      <w:r w:rsidRPr="007D027A">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D027A">
        <w:rPr>
          <w:rStyle w:val="Refdenotaalpie"/>
          <w:rFonts w:ascii="Palatino Linotype" w:hAnsi="Palatino Linotype" w:cs="Arial"/>
        </w:rPr>
        <w:footnoteReference w:id="1"/>
      </w:r>
      <w:r w:rsidRPr="007D027A">
        <w:rPr>
          <w:rFonts w:ascii="Palatino Linotype" w:hAnsi="Palatino Linotype" w:cs="Arial"/>
        </w:rPr>
        <w:t xml:space="preserve">. Así las cosas, del análisis de los </w:t>
      </w:r>
      <w:r w:rsidRPr="007D027A">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738FD91C" w14:textId="77777777" w:rsidR="000D3518" w:rsidRPr="007D027A" w:rsidRDefault="000D3518" w:rsidP="000D3518">
      <w:pPr>
        <w:pStyle w:val="Prrafodelista"/>
        <w:autoSpaceDE w:val="0"/>
        <w:autoSpaceDN w:val="0"/>
        <w:adjustRightInd w:val="0"/>
        <w:spacing w:line="360" w:lineRule="auto"/>
        <w:ind w:left="0"/>
        <w:jc w:val="both"/>
        <w:rPr>
          <w:rFonts w:ascii="Palatino Linotype" w:hAnsi="Palatino Linotype" w:cs="Arial"/>
        </w:rPr>
      </w:pPr>
    </w:p>
    <w:p w14:paraId="70890666" w14:textId="77777777" w:rsidR="000D3518" w:rsidRPr="007D027A" w:rsidRDefault="000D3518" w:rsidP="000D3518">
      <w:pPr>
        <w:tabs>
          <w:tab w:val="left" w:pos="709"/>
        </w:tabs>
        <w:spacing w:before="240" w:line="360" w:lineRule="auto"/>
        <w:ind w:right="51"/>
        <w:jc w:val="both"/>
        <w:rPr>
          <w:rFonts w:ascii="Palatino Linotype" w:hAnsi="Palatino Linotype"/>
          <w:b/>
          <w:sz w:val="28"/>
          <w:szCs w:val="28"/>
        </w:rPr>
      </w:pPr>
      <w:r w:rsidRPr="007D027A">
        <w:rPr>
          <w:rFonts w:ascii="Palatino Linotype" w:hAnsi="Palatino Linotype"/>
          <w:b/>
          <w:sz w:val="28"/>
          <w:szCs w:val="28"/>
        </w:rPr>
        <w:t xml:space="preserve">CUARTO. Estudio y resolución del asunto </w:t>
      </w:r>
    </w:p>
    <w:p w14:paraId="53C76161" w14:textId="77777777" w:rsidR="000D3518" w:rsidRPr="007D027A" w:rsidRDefault="000D3518" w:rsidP="000D3518">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2EF967D" w14:textId="77777777" w:rsidR="000D3518" w:rsidRPr="007D027A" w:rsidRDefault="000D3518" w:rsidP="000D3518">
      <w:pPr>
        <w:spacing w:after="0" w:line="360" w:lineRule="auto"/>
        <w:jc w:val="both"/>
        <w:rPr>
          <w:rFonts w:ascii="Palatino Linotype" w:eastAsia="Times New Roman" w:hAnsi="Palatino Linotype" w:cs="Times New Roman"/>
          <w:sz w:val="24"/>
          <w:szCs w:val="24"/>
          <w:lang w:eastAsia="es-ES"/>
        </w:rPr>
      </w:pPr>
      <w:r w:rsidRPr="007D027A">
        <w:rPr>
          <w:rFonts w:ascii="Palatino Linotype" w:hAnsi="Palatino Linotype" w:cs="Arial"/>
          <w:sz w:val="24"/>
          <w:szCs w:val="24"/>
        </w:rPr>
        <w:t xml:space="preserve">En este tenor, es necesario subrayar que </w:t>
      </w:r>
      <w:r w:rsidRPr="007D027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6D017D"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b/>
          <w:i/>
          <w:lang w:eastAsia="es-ES"/>
        </w:rPr>
        <w:lastRenderedPageBreak/>
        <w:t>“Artículo 4.</w:t>
      </w:r>
      <w:r w:rsidRPr="007D027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F0E92"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EE209"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B725BCC"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b/>
          <w:i/>
          <w:lang w:eastAsia="es-ES"/>
        </w:rPr>
        <w:t>Artículo 12.</w:t>
      </w:r>
      <w:r w:rsidRPr="007D027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386392"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750B64C"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w:t>
      </w:r>
    </w:p>
    <w:p w14:paraId="4E6E6EC8" w14:textId="77777777" w:rsidR="000D3518" w:rsidRPr="007D027A" w:rsidRDefault="000D3518" w:rsidP="000D3518">
      <w:pPr>
        <w:spacing w:before="240" w:line="360" w:lineRule="auto"/>
        <w:ind w:left="851" w:right="851"/>
        <w:jc w:val="both"/>
        <w:rPr>
          <w:rFonts w:ascii="Palatino Linotype" w:eastAsia="Times New Roman" w:hAnsi="Palatino Linotype" w:cs="Times New Roman"/>
          <w:b/>
          <w:i/>
          <w:lang w:eastAsia="es-ES"/>
        </w:rPr>
      </w:pPr>
      <w:r w:rsidRPr="007D027A">
        <w:rPr>
          <w:rFonts w:ascii="Palatino Linotype" w:eastAsia="Times New Roman" w:hAnsi="Palatino Linotype" w:cs="Times New Roman"/>
          <w:b/>
          <w:i/>
          <w:lang w:eastAsia="es-ES"/>
        </w:rPr>
        <w:lastRenderedPageBreak/>
        <w:t xml:space="preserve">Artículo 24. </w:t>
      </w:r>
    </w:p>
    <w:p w14:paraId="7D9CBB14"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w:t>
      </w:r>
    </w:p>
    <w:p w14:paraId="00C1F8F6"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C78B13D"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i/>
          <w:lang w:eastAsia="es-ES"/>
        </w:rPr>
        <w:t>(…)</w:t>
      </w:r>
    </w:p>
    <w:p w14:paraId="2D3429A9" w14:textId="77777777" w:rsidR="000D3518" w:rsidRPr="007D027A" w:rsidRDefault="000D3518" w:rsidP="000D3518">
      <w:pPr>
        <w:spacing w:before="240" w:line="360" w:lineRule="auto"/>
        <w:ind w:left="851" w:right="851"/>
        <w:jc w:val="both"/>
        <w:rPr>
          <w:rFonts w:ascii="Palatino Linotype" w:eastAsia="Times New Roman" w:hAnsi="Palatino Linotype" w:cs="Times New Roman"/>
          <w:i/>
          <w:lang w:eastAsia="es-ES"/>
        </w:rPr>
      </w:pPr>
      <w:r w:rsidRPr="007D027A">
        <w:rPr>
          <w:rFonts w:ascii="Palatino Linotype" w:eastAsia="Times New Roman" w:hAnsi="Palatino Linotype" w:cs="Times New Roman"/>
          <w:b/>
          <w:i/>
          <w:lang w:eastAsia="es-ES"/>
        </w:rPr>
        <w:t>Artículo 160.</w:t>
      </w:r>
      <w:r w:rsidRPr="007D027A">
        <w:rPr>
          <w:rFonts w:ascii="Palatino Linotype" w:eastAsia="Times New Roman" w:hAnsi="Palatino Linotype" w:cs="Times New Roman"/>
          <w:i/>
          <w:lang w:eastAsia="es-ES"/>
        </w:rPr>
        <w:t xml:space="preserve"> Los sujetos obligados deberán otorgar acceso a los documentos que se </w:t>
      </w:r>
      <w:r w:rsidRPr="007D027A">
        <w:rPr>
          <w:rFonts w:ascii="Palatino Linotype" w:eastAsia="Times New Roman" w:hAnsi="Palatino Linotype" w:cs="Times New Roman"/>
          <w:b/>
          <w:i/>
          <w:lang w:eastAsia="es-ES"/>
        </w:rPr>
        <w:t xml:space="preserve"> </w:t>
      </w:r>
      <w:r w:rsidRPr="007D027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EF5B9" w14:textId="77777777" w:rsidR="000D3518" w:rsidRPr="007D027A" w:rsidRDefault="000D3518" w:rsidP="000D3518">
      <w:pPr>
        <w:spacing w:before="240" w:line="360" w:lineRule="auto"/>
        <w:ind w:left="851" w:right="851"/>
        <w:jc w:val="both"/>
        <w:rPr>
          <w:rFonts w:ascii="Palatino Linotype" w:eastAsia="Times New Roman" w:hAnsi="Palatino Linotype" w:cs="Times New Roman"/>
          <w:b/>
          <w:i/>
          <w:lang w:eastAsia="es-ES"/>
        </w:rPr>
      </w:pPr>
      <w:r w:rsidRPr="007D027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7D027A">
        <w:rPr>
          <w:rFonts w:ascii="Palatino Linotype" w:eastAsia="Times New Roman" w:hAnsi="Palatino Linotype" w:cs="Times New Roman"/>
          <w:b/>
          <w:i/>
          <w:lang w:eastAsia="es-ES"/>
        </w:rPr>
        <w:t>[Sic]</w:t>
      </w:r>
    </w:p>
    <w:p w14:paraId="35959AAE" w14:textId="77777777" w:rsidR="000D3518" w:rsidRPr="007D027A" w:rsidRDefault="000D3518" w:rsidP="000D3518">
      <w:pPr>
        <w:spacing w:after="0" w:line="360" w:lineRule="auto"/>
        <w:jc w:val="both"/>
        <w:rPr>
          <w:rFonts w:ascii="Palatino Linotype" w:eastAsia="Times New Roman" w:hAnsi="Palatino Linotype" w:cs="Times New Roman"/>
          <w:sz w:val="24"/>
          <w:szCs w:val="24"/>
          <w:lang w:eastAsia="es-ES"/>
        </w:rPr>
      </w:pPr>
    </w:p>
    <w:p w14:paraId="475BC68C" w14:textId="77777777" w:rsidR="000D3518" w:rsidRPr="007D027A" w:rsidRDefault="000D3518" w:rsidP="000D3518">
      <w:pPr>
        <w:spacing w:after="0" w:line="360" w:lineRule="auto"/>
        <w:jc w:val="both"/>
        <w:rPr>
          <w:rFonts w:ascii="Palatino Linotype" w:eastAsia="Times New Roman" w:hAnsi="Palatino Linotype" w:cs="Times New Roman"/>
          <w:sz w:val="24"/>
          <w:szCs w:val="24"/>
          <w:lang w:eastAsia="es-ES"/>
        </w:rPr>
      </w:pPr>
      <w:r w:rsidRPr="007D027A">
        <w:rPr>
          <w:rFonts w:ascii="Palatino Linotype" w:eastAsia="Times New Roman" w:hAnsi="Palatino Linotype" w:cs="Times New Roman"/>
          <w:sz w:val="24"/>
          <w:szCs w:val="24"/>
          <w:lang w:eastAsia="es-ES"/>
        </w:rPr>
        <w:t xml:space="preserve">Así que la obligación de los </w:t>
      </w:r>
      <w:r w:rsidRPr="007D027A">
        <w:rPr>
          <w:rFonts w:ascii="Palatino Linotype" w:eastAsia="Times New Roman" w:hAnsi="Palatino Linotype" w:cs="Times New Roman"/>
          <w:b/>
          <w:sz w:val="24"/>
          <w:szCs w:val="24"/>
          <w:lang w:eastAsia="es-ES"/>
        </w:rPr>
        <w:t>Sujetos Obligados</w:t>
      </w:r>
      <w:r w:rsidRPr="007D027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7D027A">
        <w:rPr>
          <w:rFonts w:ascii="Palatino Linotype" w:eastAsia="Times New Roman" w:hAnsi="Palatino Linotype" w:cs="Times New Roman"/>
          <w:bCs/>
          <w:sz w:val="24"/>
          <w:szCs w:val="24"/>
          <w:lang w:eastAsia="es-ES"/>
        </w:rPr>
        <w:t>de la Ley local en la materia, que se reproduce de la siguiente forma</w:t>
      </w:r>
      <w:r w:rsidRPr="007D027A">
        <w:rPr>
          <w:rFonts w:ascii="Palatino Linotype" w:eastAsia="Times New Roman" w:hAnsi="Palatino Linotype" w:cs="Times New Roman"/>
          <w:sz w:val="24"/>
          <w:szCs w:val="24"/>
          <w:lang w:eastAsia="es-ES"/>
        </w:rPr>
        <w:t>:</w:t>
      </w:r>
    </w:p>
    <w:p w14:paraId="26DCD1B0" w14:textId="77777777" w:rsidR="000D3518" w:rsidRPr="007D027A" w:rsidRDefault="000D3518" w:rsidP="000D3518">
      <w:pPr>
        <w:spacing w:before="240" w:line="360" w:lineRule="auto"/>
        <w:ind w:left="851" w:right="851"/>
        <w:jc w:val="both"/>
        <w:rPr>
          <w:rFonts w:ascii="Palatino Linotype" w:eastAsia="Times New Roman" w:hAnsi="Palatino Linotype" w:cs="Arial"/>
          <w:b/>
          <w:i/>
          <w:lang w:eastAsia="es-ES"/>
        </w:rPr>
      </w:pPr>
      <w:r w:rsidRPr="007D027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7D027A">
        <w:rPr>
          <w:rFonts w:ascii="Palatino Linotype" w:eastAsia="Times New Roman" w:hAnsi="Palatino Linotype" w:cs="Arial"/>
          <w:b/>
          <w:i/>
          <w:lang w:eastAsia="es-ES"/>
        </w:rPr>
        <w:t>[Sic]</w:t>
      </w:r>
    </w:p>
    <w:p w14:paraId="45213BFD" w14:textId="65D0E31F" w:rsidR="00DF3F6B" w:rsidRPr="007D027A" w:rsidRDefault="008028E9" w:rsidP="00E87CDE">
      <w:pPr>
        <w:autoSpaceDE w:val="0"/>
        <w:autoSpaceDN w:val="0"/>
        <w:adjustRightInd w:val="0"/>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lastRenderedPageBreak/>
        <w:t xml:space="preserve">En una aproximación inicial, con relación </w:t>
      </w:r>
      <w:r w:rsidR="007773E6" w:rsidRPr="007D027A">
        <w:rPr>
          <w:rFonts w:ascii="Palatino Linotype" w:hAnsi="Palatino Linotype" w:cs="Arial"/>
          <w:sz w:val="24"/>
          <w:szCs w:val="24"/>
        </w:rPr>
        <w:t xml:space="preserve">a la solicitud de información </w:t>
      </w:r>
      <w:r w:rsidR="00E87CDE" w:rsidRPr="007D027A">
        <w:rPr>
          <w:rFonts w:ascii="Palatino Linotype" w:hAnsi="Palatino Linotype" w:cs="Arial"/>
          <w:b/>
          <w:bCs/>
          <w:sz w:val="24"/>
          <w:szCs w:val="24"/>
        </w:rPr>
        <w:t>00262/COACALCO/IP/2023</w:t>
      </w:r>
      <w:r w:rsidR="007773E6" w:rsidRPr="007D027A">
        <w:rPr>
          <w:rFonts w:ascii="Palatino Linotype" w:hAnsi="Palatino Linotype" w:cs="Arial"/>
          <w:b/>
          <w:bCs/>
          <w:sz w:val="24"/>
          <w:szCs w:val="24"/>
        </w:rPr>
        <w:t xml:space="preserve"> </w:t>
      </w:r>
      <w:r w:rsidR="007773E6" w:rsidRPr="007D027A">
        <w:rPr>
          <w:rFonts w:ascii="Palatino Linotype" w:hAnsi="Palatino Linotype" w:cs="Arial"/>
          <w:sz w:val="24"/>
          <w:szCs w:val="24"/>
        </w:rPr>
        <w:t>se desprende</w:t>
      </w:r>
      <w:r w:rsidR="00E87CDE" w:rsidRPr="007D027A">
        <w:rPr>
          <w:rFonts w:ascii="Palatino Linotype" w:hAnsi="Palatino Linotype" w:cs="Arial"/>
          <w:sz w:val="24"/>
          <w:szCs w:val="24"/>
        </w:rPr>
        <w:t xml:space="preserve"> que fue requerida la siguiente información:</w:t>
      </w:r>
    </w:p>
    <w:p w14:paraId="118296BB" w14:textId="42E9D5E0" w:rsidR="00E87CDE" w:rsidRPr="007D027A" w:rsidRDefault="00E87CDE" w:rsidP="007D027A">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7D027A">
        <w:rPr>
          <w:rFonts w:ascii="Palatino Linotype" w:hAnsi="Palatino Linotype" w:cs="Arial"/>
        </w:rPr>
        <w:t xml:space="preserve">Manual de organización de la Dirección de Medio Ambiente 2022 y 2023. </w:t>
      </w:r>
    </w:p>
    <w:p w14:paraId="77F1D187" w14:textId="603F2EFC" w:rsidR="00E87CDE" w:rsidRPr="007D027A" w:rsidRDefault="00E87CDE" w:rsidP="007D027A">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7D027A">
        <w:rPr>
          <w:rFonts w:ascii="Palatino Linotype" w:hAnsi="Palatino Linotype" w:cs="Arial"/>
        </w:rPr>
        <w:t xml:space="preserve">Manual de procedimientos de la Dirección de Medio Ambiente 2022 y 2023. </w:t>
      </w:r>
    </w:p>
    <w:p w14:paraId="5F7FA7E2" w14:textId="77777777" w:rsidR="00CE3EB5" w:rsidRPr="007D027A" w:rsidRDefault="00CE3EB5" w:rsidP="00E04DB7">
      <w:pPr>
        <w:spacing w:after="0" w:line="360" w:lineRule="auto"/>
        <w:jc w:val="both"/>
        <w:rPr>
          <w:rFonts w:ascii="Palatino Linotype" w:hAnsi="Palatino Linotype" w:cs="Arial"/>
          <w:sz w:val="24"/>
          <w:szCs w:val="24"/>
        </w:rPr>
      </w:pPr>
    </w:p>
    <w:p w14:paraId="3DF01E8F" w14:textId="77777777" w:rsidR="009C2170" w:rsidRPr="007D027A" w:rsidRDefault="009C2170" w:rsidP="009C2170">
      <w:pPr>
        <w:autoSpaceDE w:val="0"/>
        <w:autoSpaceDN w:val="0"/>
        <w:adjustRightInd w:val="0"/>
        <w:spacing w:line="360" w:lineRule="auto"/>
        <w:jc w:val="both"/>
        <w:rPr>
          <w:rFonts w:ascii="Palatino Linotype" w:hAnsi="Palatino Linotype" w:cs="Arial"/>
          <w:sz w:val="24"/>
          <w:szCs w:val="24"/>
        </w:rPr>
      </w:pPr>
    </w:p>
    <w:p w14:paraId="67E87E84" w14:textId="346C59CC" w:rsidR="00E87CDE" w:rsidRPr="007D027A" w:rsidRDefault="00EA6354" w:rsidP="009C2170">
      <w:pPr>
        <w:autoSpaceDE w:val="0"/>
        <w:autoSpaceDN w:val="0"/>
        <w:adjustRightInd w:val="0"/>
        <w:spacing w:before="240" w:line="360" w:lineRule="auto"/>
        <w:jc w:val="both"/>
        <w:rPr>
          <w:rFonts w:ascii="Palatino Linotype" w:hAnsi="Palatino Linotype" w:cs="Arial"/>
          <w:b/>
          <w:bCs/>
          <w:sz w:val="24"/>
          <w:szCs w:val="24"/>
        </w:rPr>
      </w:pPr>
      <w:r w:rsidRPr="007D027A">
        <w:rPr>
          <w:rFonts w:ascii="Palatino Linotype" w:hAnsi="Palatino Linotype" w:cs="Arial"/>
          <w:b/>
          <w:bCs/>
          <w:noProof/>
          <w:sz w:val="24"/>
          <w:szCs w:val="24"/>
          <w:lang w:eastAsia="es-MX"/>
        </w:rPr>
        <w:drawing>
          <wp:anchor distT="0" distB="0" distL="114300" distR="114300" simplePos="0" relativeHeight="251878387" behindDoc="0" locked="0" layoutInCell="1" allowOverlap="1" wp14:anchorId="2F4844FB" wp14:editId="34F1C227">
            <wp:simplePos x="0" y="0"/>
            <wp:positionH relativeFrom="page">
              <wp:posOffset>955548</wp:posOffset>
            </wp:positionH>
            <wp:positionV relativeFrom="paragraph">
              <wp:posOffset>1214476</wp:posOffset>
            </wp:positionV>
            <wp:extent cx="5721350" cy="3568700"/>
            <wp:effectExtent l="19050" t="19050" r="12700" b="12700"/>
            <wp:wrapThrough wrapText="bothSides">
              <wp:wrapPolygon edited="0">
                <wp:start x="-72" y="-115"/>
                <wp:lineTo x="-72" y="21562"/>
                <wp:lineTo x="21576" y="21562"/>
                <wp:lineTo x="21576" y="-115"/>
                <wp:lineTo x="-72" y="-115"/>
              </wp:wrapPolygon>
            </wp:wrapThrough>
            <wp:docPr id="101005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3568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2170" w:rsidRPr="007D027A">
        <w:rPr>
          <w:rFonts w:ascii="Palatino Linotype" w:hAnsi="Palatino Linotype" w:cs="Arial"/>
          <w:sz w:val="24"/>
          <w:szCs w:val="24"/>
        </w:rPr>
        <w:t>Una vez sentado lo anterior, en alusión a</w:t>
      </w:r>
      <w:r w:rsidR="00E87CDE" w:rsidRPr="007D027A">
        <w:rPr>
          <w:rFonts w:ascii="Palatino Linotype" w:hAnsi="Palatino Linotype" w:cs="Arial"/>
          <w:sz w:val="24"/>
          <w:szCs w:val="24"/>
        </w:rPr>
        <w:t xml:space="preserve"> los requerimientos formulados por el particular, resulta oportuno traer a colación las siguientes imágenes ilustrativas correspondientes al organigrama del </w:t>
      </w:r>
      <w:r w:rsidR="00E87CDE" w:rsidRPr="007D027A">
        <w:rPr>
          <w:rFonts w:ascii="Palatino Linotype" w:hAnsi="Palatino Linotype" w:cs="Arial"/>
          <w:b/>
          <w:bCs/>
          <w:sz w:val="24"/>
          <w:szCs w:val="24"/>
        </w:rPr>
        <w:t xml:space="preserve">Sujeto Obligado: </w:t>
      </w:r>
    </w:p>
    <w:p w14:paraId="67E58B46" w14:textId="08DD7F61" w:rsidR="00E87CDE" w:rsidRPr="007D027A" w:rsidRDefault="000D3518" w:rsidP="009C2170">
      <w:pPr>
        <w:autoSpaceDE w:val="0"/>
        <w:autoSpaceDN w:val="0"/>
        <w:adjustRightInd w:val="0"/>
        <w:spacing w:before="240" w:line="360" w:lineRule="auto"/>
        <w:jc w:val="both"/>
        <w:rPr>
          <w:rFonts w:ascii="Palatino Linotype" w:hAnsi="Palatino Linotype" w:cs="Arial"/>
          <w:b/>
          <w:bCs/>
          <w:sz w:val="24"/>
          <w:szCs w:val="24"/>
        </w:rPr>
      </w:pPr>
      <w:r w:rsidRPr="007D027A">
        <w:rPr>
          <w:rFonts w:ascii="Palatino Linotype" w:hAnsi="Palatino Linotype" w:cs="Arial"/>
          <w:noProof/>
          <w:sz w:val="24"/>
          <w:szCs w:val="24"/>
          <w:lang w:eastAsia="es-MX"/>
        </w:rPr>
        <w:lastRenderedPageBreak/>
        <w:drawing>
          <wp:anchor distT="0" distB="0" distL="114300" distR="114300" simplePos="0" relativeHeight="251880435" behindDoc="0" locked="0" layoutInCell="1" allowOverlap="1" wp14:anchorId="705A2203" wp14:editId="667C11FF">
            <wp:simplePos x="0" y="0"/>
            <wp:positionH relativeFrom="column">
              <wp:posOffset>2941955</wp:posOffset>
            </wp:positionH>
            <wp:positionV relativeFrom="paragraph">
              <wp:posOffset>19050</wp:posOffset>
            </wp:positionV>
            <wp:extent cx="1238250" cy="1346200"/>
            <wp:effectExtent l="19050" t="19050" r="19050" b="25400"/>
            <wp:wrapThrough wrapText="bothSides">
              <wp:wrapPolygon edited="0">
                <wp:start x="-332" y="-306"/>
                <wp:lineTo x="-332" y="21702"/>
                <wp:lineTo x="21600" y="21702"/>
                <wp:lineTo x="21600" y="-306"/>
                <wp:lineTo x="-332" y="-306"/>
              </wp:wrapPolygon>
            </wp:wrapThrough>
            <wp:docPr id="281869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346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D027A">
        <w:rPr>
          <w:rFonts w:ascii="Palatino Linotype" w:hAnsi="Palatino Linotype" w:cs="Arial"/>
          <w:noProof/>
          <w:sz w:val="24"/>
          <w:szCs w:val="24"/>
          <w:lang w:eastAsia="es-MX"/>
        </w:rPr>
        <w:drawing>
          <wp:anchor distT="0" distB="0" distL="114300" distR="114300" simplePos="0" relativeHeight="251879411" behindDoc="0" locked="0" layoutInCell="1" allowOverlap="1" wp14:anchorId="51E57475" wp14:editId="37E0D339">
            <wp:simplePos x="0" y="0"/>
            <wp:positionH relativeFrom="column">
              <wp:posOffset>1500851</wp:posOffset>
            </wp:positionH>
            <wp:positionV relativeFrom="paragraph">
              <wp:posOffset>19224</wp:posOffset>
            </wp:positionV>
            <wp:extent cx="1244600" cy="1339850"/>
            <wp:effectExtent l="19050" t="19050" r="12700" b="12700"/>
            <wp:wrapThrough wrapText="bothSides">
              <wp:wrapPolygon edited="0">
                <wp:start x="-331" y="-307"/>
                <wp:lineTo x="-331" y="21498"/>
                <wp:lineTo x="21490" y="21498"/>
                <wp:lineTo x="21490" y="-307"/>
                <wp:lineTo x="-331" y="-307"/>
              </wp:wrapPolygon>
            </wp:wrapThrough>
            <wp:docPr id="1209249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33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D2B302" w14:textId="3B3BAF9E" w:rsidR="00E87CDE" w:rsidRPr="007D027A" w:rsidRDefault="00E87CDE" w:rsidP="009C2170">
      <w:pPr>
        <w:autoSpaceDE w:val="0"/>
        <w:autoSpaceDN w:val="0"/>
        <w:adjustRightInd w:val="0"/>
        <w:spacing w:before="240" w:line="360" w:lineRule="auto"/>
        <w:jc w:val="both"/>
        <w:rPr>
          <w:rFonts w:ascii="Palatino Linotype" w:hAnsi="Palatino Linotype" w:cs="Arial"/>
          <w:b/>
          <w:bCs/>
          <w:sz w:val="24"/>
          <w:szCs w:val="24"/>
        </w:rPr>
      </w:pPr>
    </w:p>
    <w:p w14:paraId="0C2EB4E5" w14:textId="1E3E8DF1" w:rsidR="00E87CDE" w:rsidRPr="007D027A" w:rsidRDefault="00E87CDE" w:rsidP="009C2170">
      <w:pPr>
        <w:autoSpaceDE w:val="0"/>
        <w:autoSpaceDN w:val="0"/>
        <w:adjustRightInd w:val="0"/>
        <w:spacing w:before="240" w:line="360" w:lineRule="auto"/>
        <w:jc w:val="both"/>
        <w:rPr>
          <w:rFonts w:ascii="Palatino Linotype" w:hAnsi="Palatino Linotype" w:cs="Arial"/>
          <w:sz w:val="24"/>
          <w:szCs w:val="24"/>
        </w:rPr>
      </w:pPr>
    </w:p>
    <w:p w14:paraId="52132B32" w14:textId="77777777" w:rsidR="000D3518" w:rsidRPr="007D027A" w:rsidRDefault="000D3518" w:rsidP="008F4A26">
      <w:pPr>
        <w:autoSpaceDE w:val="0"/>
        <w:autoSpaceDN w:val="0"/>
        <w:adjustRightInd w:val="0"/>
        <w:spacing w:before="240" w:line="360" w:lineRule="auto"/>
        <w:jc w:val="both"/>
        <w:rPr>
          <w:rFonts w:ascii="Palatino Linotype" w:hAnsi="Palatino Linotype" w:cs="Arial"/>
          <w:sz w:val="24"/>
          <w:szCs w:val="24"/>
        </w:rPr>
      </w:pPr>
    </w:p>
    <w:p w14:paraId="58238630" w14:textId="446CFF8C" w:rsidR="008F4A26" w:rsidRPr="007D027A" w:rsidRDefault="008F4A26" w:rsidP="008F4A26">
      <w:pPr>
        <w:autoSpaceDE w:val="0"/>
        <w:autoSpaceDN w:val="0"/>
        <w:adjustRightInd w:val="0"/>
        <w:spacing w:before="240" w:line="360" w:lineRule="auto"/>
        <w:jc w:val="both"/>
        <w:rPr>
          <w:rFonts w:ascii="Palatino Linotype" w:hAnsi="Palatino Linotype" w:cs="Arial"/>
          <w:sz w:val="24"/>
          <w:szCs w:val="24"/>
        </w:rPr>
      </w:pPr>
      <w:r w:rsidRPr="007D027A">
        <w:rPr>
          <w:rFonts w:ascii="Palatino Linotype" w:hAnsi="Palatino Linotype" w:cs="Arial"/>
          <w:sz w:val="24"/>
          <w:szCs w:val="24"/>
        </w:rPr>
        <w:t xml:space="preserve">De lo expuesto con anterioridad, se desprende que </w:t>
      </w:r>
      <w:r w:rsidRPr="007D027A">
        <w:rPr>
          <w:rFonts w:ascii="Palatino Linotype" w:hAnsi="Palatino Linotype" w:cs="Arial"/>
          <w:b/>
          <w:sz w:val="24"/>
          <w:szCs w:val="24"/>
        </w:rPr>
        <w:t xml:space="preserve">El Sujeto Obligado </w:t>
      </w:r>
      <w:r w:rsidRPr="007D027A">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D316BD" w:rsidRPr="007D027A">
        <w:rPr>
          <w:rFonts w:ascii="Palatino Linotype" w:hAnsi="Palatino Linotype" w:cs="Arial"/>
          <w:sz w:val="24"/>
          <w:szCs w:val="24"/>
        </w:rPr>
        <w:t xml:space="preserve">Dirección del medio ambiente, así como la Dirección jurídica. </w:t>
      </w:r>
      <w:r w:rsidRPr="007D027A">
        <w:rPr>
          <w:rFonts w:ascii="Palatino Linotype" w:hAnsi="Palatino Linotype" w:cs="Arial"/>
          <w:sz w:val="24"/>
          <w:szCs w:val="24"/>
        </w:rPr>
        <w:t xml:space="preserve"> </w:t>
      </w:r>
    </w:p>
    <w:p w14:paraId="74A66BEC" w14:textId="47825210" w:rsidR="00D316BD" w:rsidRPr="007D027A" w:rsidRDefault="00D316BD" w:rsidP="00D316BD">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t xml:space="preserve">De manera complementaria, a efecto de ilustrar la esfera competencial de las unidades administrativas en cita, resulta oportuno traer a colación los artículos </w:t>
      </w:r>
      <w:r w:rsidR="00D6530F" w:rsidRPr="007D027A">
        <w:rPr>
          <w:rFonts w:ascii="Palatino Linotype" w:hAnsi="Palatino Linotype" w:cs="Arial"/>
        </w:rPr>
        <w:t xml:space="preserve">59 y 84 del Bando Municipal de Coacalco de Berriozábal; así como el artículo 76 del Reglamento interno de la administración pública de Coacalco de Berriozábal, porciones normativas que disponen a la literalidad lo siguiente: </w:t>
      </w:r>
    </w:p>
    <w:p w14:paraId="0876E31F" w14:textId="74595734" w:rsidR="00922FDB" w:rsidRPr="007D027A" w:rsidRDefault="00922FDB" w:rsidP="00922FDB">
      <w:pPr>
        <w:pStyle w:val="Citas"/>
        <w:jc w:val="center"/>
        <w:rPr>
          <w:b/>
          <w:bCs/>
        </w:rPr>
      </w:pPr>
      <w:r w:rsidRPr="007D027A">
        <w:rPr>
          <w:b/>
          <w:bCs/>
        </w:rPr>
        <w:t>BANCO MUNICIPAL DE COACALCO DE BERRIOZÁBAL</w:t>
      </w:r>
    </w:p>
    <w:p w14:paraId="0ACC911D" w14:textId="2741D191" w:rsidR="00D316BD" w:rsidRPr="007D027A" w:rsidRDefault="00922FDB" w:rsidP="00D25AA8">
      <w:pPr>
        <w:pStyle w:val="Citas"/>
      </w:pPr>
      <w:r w:rsidRPr="007D027A">
        <w:t>“</w:t>
      </w:r>
      <w:r w:rsidR="00D316BD" w:rsidRPr="007D027A">
        <w:t xml:space="preserve">Artículo 59. La Dirección Jurídica es la </w:t>
      </w:r>
      <w:r w:rsidR="00502DC5" w:rsidRPr="007D027A">
        <w:t>Dependencia encargada de representar jurídicamente al Municipio, Ayuntamiento y Dependencias de la Administración Pública Municipal</w:t>
      </w:r>
      <w:r w:rsidR="00D25AA8" w:rsidRPr="007D027A">
        <w:t xml:space="preserve">, ante las autoridades judiciales, administrativas, fiscales, penales, laborales, órganos federales, estatales y/o municipales, así como de cualquier otra índole o naturaleza, también frente a terceros, sin perjuicio de las facultades de representación que corresponda a otras unidades administrativas del Ayuntamiento, de acuerdo al ámbito de su competencia. </w:t>
      </w:r>
    </w:p>
    <w:p w14:paraId="03A715B4" w14:textId="1EC0966C" w:rsidR="00D25AA8" w:rsidRPr="007D027A" w:rsidRDefault="00D25AA8" w:rsidP="00D25AA8">
      <w:pPr>
        <w:pStyle w:val="Citas"/>
      </w:pPr>
      <w:r w:rsidRPr="007D027A">
        <w:lastRenderedPageBreak/>
        <w:t>Además supervisará, coordinadora y atenderá los asuntos jurídicos que le sean turnados por medio de la Presidencia Municipal y las diferentes unidades administrativas, brindando asesoría, apoyo, soporte legal y criterios de interpretación de la normatividad, de conformidad con los ordenamientos legales aplicables , para llevar a cabo con certeza y seguridad jurídica las actividades atribuidas al Municipio, Ayuntamiento y Dependencias de la Administración Pública Municipal, ello con el único propósito de evitar cualquier tipo de eventualidad legal que pudiera traer como consecuencia o no, un daño patrimonial de la Hacienda Pública Municipal. Además de participar en los distintos órganos colegiados en donde sea necesaria su presencia, por tratarse de temas de carácter jurídico.</w:t>
      </w:r>
    </w:p>
    <w:p w14:paraId="003F2897" w14:textId="5D8FDC15" w:rsidR="00D25AA8" w:rsidRPr="007D027A" w:rsidRDefault="00D25AA8" w:rsidP="00D25AA8">
      <w:pPr>
        <w:pStyle w:val="Citas"/>
      </w:pPr>
      <w:r w:rsidRPr="007D027A">
        <w:t>Artículo 84. La Dirección de Medio Ambiente vigilará el cumplimiento de las disposiciones en materia de conservación y equilibro ecológico, conservación de los recursos naturales, mejoramiento de los ecosistemas, biodiversidad, restauración, preservación, protección y mejoramiento del medio ambiente para el desarrollo sustentable, de conformidad con el Código para la Biodiversidad del Estado de México y los demás ordenamientos legales aplicables a la materia</w:t>
      </w:r>
      <w:r w:rsidR="00922FDB" w:rsidRPr="007D027A">
        <w:t xml:space="preserve">, para lo cual contará con cuerpos de vigilancia, así como una unidad vehicular que deberá estar balizada, para que sea identificada por la ciudadanía. </w:t>
      </w:r>
    </w:p>
    <w:p w14:paraId="3F11DBF2" w14:textId="596435AF" w:rsidR="00922FDB" w:rsidRPr="007D027A" w:rsidRDefault="00922FDB" w:rsidP="00922FDB">
      <w:pPr>
        <w:pStyle w:val="Citas"/>
        <w:rPr>
          <w:b/>
          <w:bCs/>
        </w:rPr>
      </w:pPr>
      <w:r w:rsidRPr="007D027A">
        <w:t xml:space="preserve">De igual forma dará trámite a la solicitud o denuncia que presente cualquier persona física o jurídica colectiva, que actúe en defensa del ambiente, preservación de los ecosistemas y del bienestar animal; difundirá y promoverá la utilización de la denuncia popular conforme a lo establecido por las disposiciones jurídicas aplicables en materia de conservación ecológica y protección al ambiente.” </w:t>
      </w:r>
      <w:r w:rsidRPr="007D027A">
        <w:rPr>
          <w:b/>
          <w:bCs/>
        </w:rPr>
        <w:t>(Sic)</w:t>
      </w:r>
    </w:p>
    <w:p w14:paraId="3B24EFA4" w14:textId="68FC6C01" w:rsidR="00D6530F" w:rsidRPr="007D027A" w:rsidRDefault="00D6530F" w:rsidP="00D6530F">
      <w:pPr>
        <w:pStyle w:val="Citas"/>
        <w:rPr>
          <w:b/>
          <w:bCs/>
        </w:rPr>
      </w:pPr>
      <w:r w:rsidRPr="007D027A">
        <w:rPr>
          <w:b/>
          <w:bCs/>
        </w:rPr>
        <w:lastRenderedPageBreak/>
        <w:t>REGLAMENTO INTERNO DE LA ADMINISTRACIÓN PÚBLICA MUNICIPAL DE COACALCO DE BERRIOZÁBAL, ESTADO DE MÉXICO 2022-2024</w:t>
      </w:r>
    </w:p>
    <w:p w14:paraId="4B413769" w14:textId="0BBCD505" w:rsidR="00922FDB" w:rsidRPr="007D027A" w:rsidRDefault="00D6530F" w:rsidP="00922FDB">
      <w:pPr>
        <w:pStyle w:val="Citas"/>
      </w:pPr>
      <w:r w:rsidRPr="007D027A">
        <w:t>“</w:t>
      </w:r>
      <w:r w:rsidR="00922FDB" w:rsidRPr="007D027A">
        <w:t>Artículo76. La Dirección Jurídica tiene a su cargo las atribuciones siguientes:</w:t>
      </w:r>
    </w:p>
    <w:p w14:paraId="0490DD36" w14:textId="77777777" w:rsidR="00922FDB" w:rsidRPr="007D027A" w:rsidRDefault="00922FDB" w:rsidP="00922FDB">
      <w:pPr>
        <w:pStyle w:val="Citas"/>
      </w:pPr>
      <w:r w:rsidRPr="007D027A">
        <w:t xml:space="preserve"> I. Representar legalmente al Presidente Municipal y a las Dependencias de la Administración Pública Municipal que estén vinculadas con algún procedimiento jurídico en donde se ventilen intereses o derechos del Municipio</w:t>
      </w:r>
    </w:p>
    <w:p w14:paraId="001C698F" w14:textId="7356B8BB" w:rsidR="00922FDB" w:rsidRPr="007D027A" w:rsidRDefault="00922FDB" w:rsidP="00922FDB">
      <w:pPr>
        <w:pStyle w:val="Citas"/>
      </w:pPr>
      <w:r w:rsidRPr="007D027A">
        <w:t>II. Desahogar las consultas y las asesorías jurídicas que le soliciten las o los integrantes de las Dependencias de la Administración Pública Municipal;</w:t>
      </w:r>
    </w:p>
    <w:p w14:paraId="70232738" w14:textId="77777777" w:rsidR="00922FDB" w:rsidRPr="007D027A" w:rsidRDefault="00922FDB" w:rsidP="00922FDB">
      <w:pPr>
        <w:pStyle w:val="Citas"/>
        <w:rPr>
          <w:b/>
          <w:bCs/>
          <w:u w:val="single"/>
        </w:rPr>
      </w:pPr>
      <w:r w:rsidRPr="007D027A">
        <w:rPr>
          <w:b/>
          <w:bCs/>
          <w:u w:val="single"/>
        </w:rPr>
        <w:t xml:space="preserve">III. Coadyuvar en los proyectos para formular el Bando Municipal y demás normativa reglamentaria municipal; </w:t>
      </w:r>
    </w:p>
    <w:p w14:paraId="566DB0A4" w14:textId="0D22E781" w:rsidR="00922FDB" w:rsidRPr="007D027A" w:rsidRDefault="00922FDB" w:rsidP="00922FDB">
      <w:pPr>
        <w:pStyle w:val="Citas"/>
      </w:pPr>
      <w:r w:rsidRPr="007D027A">
        <w:t>IV. Analizar, elaborar, validar y resguardar acuerdos, contratos y convenios que celebre o emita el Ayuntamiento y sus Dependencias en el ámbito de su competencia;</w:t>
      </w:r>
    </w:p>
    <w:p w14:paraId="5959F143" w14:textId="0F17FD88" w:rsidR="00922FDB" w:rsidRPr="007D027A" w:rsidRDefault="00922FDB" w:rsidP="00922FDB">
      <w:pPr>
        <w:pStyle w:val="Citas"/>
      </w:pPr>
      <w:r w:rsidRPr="007D027A">
        <w:t>V. Vigilar que las Dependencias de la Administración Pública Municipal cumplan las resoluciones que dicten las autoridades jurisdiccionales en los asuntos en que sean parte;</w:t>
      </w:r>
    </w:p>
    <w:p w14:paraId="19177414" w14:textId="77777777" w:rsidR="00922FDB" w:rsidRPr="007D027A" w:rsidRDefault="00922FDB" w:rsidP="00922FDB">
      <w:pPr>
        <w:pStyle w:val="Citas"/>
      </w:pPr>
      <w:r w:rsidRPr="007D027A">
        <w:t xml:space="preserve">VI. Asesorar jurídicamente en los procedimientos de expropiación que determine el Ayuntamiento; </w:t>
      </w:r>
    </w:p>
    <w:p w14:paraId="148BB99A" w14:textId="4F5C0ACF" w:rsidR="00922FDB" w:rsidRPr="007D027A" w:rsidRDefault="00922FDB" w:rsidP="00922FDB">
      <w:pPr>
        <w:pStyle w:val="Citas"/>
      </w:pPr>
      <w:r w:rsidRPr="007D027A">
        <w:t xml:space="preserve">VII. Emitir los criterios de interpretación de cualquier ordenamiento jurídico que involucre el ámbito de actuación del Ayuntamiento y Administración Pública Municipal; </w:t>
      </w:r>
    </w:p>
    <w:p w14:paraId="5919BB14" w14:textId="77777777" w:rsidR="00922FDB" w:rsidRPr="007D027A" w:rsidRDefault="00922FDB" w:rsidP="00922FDB">
      <w:pPr>
        <w:pStyle w:val="Citas"/>
      </w:pPr>
      <w:r w:rsidRPr="007D027A">
        <w:lastRenderedPageBreak/>
        <w:t xml:space="preserve">VIII. Requerir a las Dependencias y servidoras o servidores públicos municipales los informes y la documentación necesaria para atenderlos asuntos de carácter oficial del Municipio; </w:t>
      </w:r>
    </w:p>
    <w:p w14:paraId="45E0A7BC" w14:textId="47B58AAA" w:rsidR="00922FDB" w:rsidRPr="007D027A" w:rsidRDefault="00922FDB" w:rsidP="00922FDB">
      <w:pPr>
        <w:pStyle w:val="Citas"/>
      </w:pPr>
      <w:r w:rsidRPr="007D027A">
        <w:t>IX. Otorgar en el marco de sus atribuciones y competencias, el apoyo</w:t>
      </w:r>
      <w:r w:rsidR="00D6530F" w:rsidRPr="007D027A">
        <w:t xml:space="preserve"> </w:t>
      </w:r>
      <w:r w:rsidRPr="007D027A">
        <w:t>que le soliciten las Dependencias de la Administración Pública Municipal;</w:t>
      </w:r>
    </w:p>
    <w:p w14:paraId="63294AC3" w14:textId="08C848F0" w:rsidR="00922FDB" w:rsidRPr="007D027A" w:rsidRDefault="00922FDB" w:rsidP="00922FDB">
      <w:pPr>
        <w:pStyle w:val="Citas"/>
      </w:pPr>
      <w:r w:rsidRPr="007D027A">
        <w:t>X. Dar seguimiento de los juicios laborales en los que forme parte el Municipio;</w:t>
      </w:r>
    </w:p>
    <w:p w14:paraId="529B988B" w14:textId="3637E1D7" w:rsidR="00922FDB" w:rsidRPr="007D027A" w:rsidRDefault="00922FDB" w:rsidP="00922FDB">
      <w:pPr>
        <w:pStyle w:val="Citas"/>
      </w:pPr>
      <w:r w:rsidRPr="007D027A">
        <w:t>XI. Emitir los criterios jurídicos para que las Dependencias de la Administración Pública Municipal emisoras de actos de autoridad, se encuentren ajustados al marco normativo;</w:t>
      </w:r>
    </w:p>
    <w:p w14:paraId="21280633" w14:textId="7F03DE11" w:rsidR="00D6530F" w:rsidRPr="007D027A" w:rsidRDefault="00922FDB" w:rsidP="00D6530F">
      <w:pPr>
        <w:pStyle w:val="Citas"/>
      </w:pPr>
      <w:r w:rsidRPr="007D027A">
        <w:t>XII. Elaborar y revisar los proyectos relacionados con la emisión, modificación, derogación o abrogación del Reglamento Interno de</w:t>
      </w:r>
      <w:r w:rsidR="00D6530F" w:rsidRPr="007D027A">
        <w:t xml:space="preserve"> </w:t>
      </w:r>
      <w:r w:rsidRPr="007D027A">
        <w:t>la Administración Pública Municipal de Coacalco de Berriozábal,</w:t>
      </w:r>
      <w:r w:rsidR="00D6530F" w:rsidRPr="007D027A">
        <w:t xml:space="preserve"> </w:t>
      </w:r>
      <w:r w:rsidRPr="007D027A">
        <w:t>México;</w:t>
      </w:r>
    </w:p>
    <w:p w14:paraId="75AC42A7" w14:textId="77777777" w:rsidR="00D6530F" w:rsidRPr="007D027A" w:rsidRDefault="00922FDB" w:rsidP="00D6530F">
      <w:pPr>
        <w:pStyle w:val="Citas"/>
      </w:pPr>
      <w:r w:rsidRPr="007D027A">
        <w:t>XIII.</w:t>
      </w:r>
      <w:r w:rsidR="00D6530F" w:rsidRPr="007D027A">
        <w:t xml:space="preserve"> </w:t>
      </w:r>
      <w:r w:rsidRPr="007D027A">
        <w:t>Emitir una opinión, a solicitud de la Secretaría del Ayuntamiento,</w:t>
      </w:r>
      <w:r w:rsidR="00D6530F" w:rsidRPr="007D027A">
        <w:t xml:space="preserve"> </w:t>
      </w:r>
      <w:r w:rsidRPr="007D027A">
        <w:t>respecto de la emisión, modificación, derogación o abrogación delos Reglamentos municipales y demás actos administrativos de</w:t>
      </w:r>
      <w:r w:rsidR="00D6530F" w:rsidRPr="007D027A">
        <w:t xml:space="preserve"> </w:t>
      </w:r>
      <w:r w:rsidRPr="007D027A">
        <w:t>carácter general, con la participación de las Dependencias a quienes</w:t>
      </w:r>
      <w:r w:rsidR="00D6530F" w:rsidRPr="007D027A">
        <w:t xml:space="preserve"> </w:t>
      </w:r>
      <w:r w:rsidRPr="007D027A">
        <w:t>corresponda</w:t>
      </w:r>
      <w:r w:rsidR="00D6530F" w:rsidRPr="007D027A">
        <w:t xml:space="preserve"> </w:t>
      </w:r>
      <w:r w:rsidRPr="007D027A">
        <w:t>su aplicación o ejecución;</w:t>
      </w:r>
    </w:p>
    <w:p w14:paraId="0435484A" w14:textId="77777777" w:rsidR="00D6530F" w:rsidRPr="007D027A" w:rsidRDefault="00922FDB" w:rsidP="00D6530F">
      <w:pPr>
        <w:pStyle w:val="Citas"/>
      </w:pPr>
      <w:r w:rsidRPr="007D027A">
        <w:t>XIV.</w:t>
      </w:r>
      <w:r w:rsidR="00D6530F" w:rsidRPr="007D027A">
        <w:t xml:space="preserve"> </w:t>
      </w:r>
      <w:r w:rsidRPr="007D027A">
        <w:t>Analizar, proponer, emitir, obtener y difundir criterios de interpretación</w:t>
      </w:r>
      <w:r w:rsidR="00D6530F" w:rsidRPr="007D027A">
        <w:t xml:space="preserve"> </w:t>
      </w:r>
      <w:r w:rsidRPr="007D027A">
        <w:t>de las leyes federales y estatales de aplicación municipal, así como</w:t>
      </w:r>
      <w:r w:rsidR="00D6530F" w:rsidRPr="007D027A">
        <w:t xml:space="preserve"> </w:t>
      </w:r>
      <w:r w:rsidRPr="007D027A">
        <w:t>de los reglamentos y demás actos administrativos de carácter</w:t>
      </w:r>
      <w:r w:rsidR="00D6530F" w:rsidRPr="007D027A">
        <w:t xml:space="preserve"> </w:t>
      </w:r>
      <w:r w:rsidRPr="007D027A">
        <w:t>general.</w:t>
      </w:r>
      <w:r w:rsidR="00D6530F" w:rsidRPr="007D027A">
        <w:t xml:space="preserve"> </w:t>
      </w:r>
    </w:p>
    <w:p w14:paraId="6CC65FA9" w14:textId="08B0F342" w:rsidR="00D316BD" w:rsidRPr="007D027A" w:rsidRDefault="00922FDB" w:rsidP="00D6530F">
      <w:pPr>
        <w:pStyle w:val="Citas"/>
        <w:rPr>
          <w:b/>
          <w:bCs/>
        </w:rPr>
      </w:pPr>
      <w:r w:rsidRPr="007D027A">
        <w:t>XV.</w:t>
      </w:r>
      <w:r w:rsidR="00D6530F" w:rsidRPr="007D027A">
        <w:t xml:space="preserve"> </w:t>
      </w:r>
      <w:r w:rsidRPr="007D027A">
        <w:t>Las demás que</w:t>
      </w:r>
      <w:r w:rsidR="00D6530F" w:rsidRPr="007D027A">
        <w:t xml:space="preserve"> </w:t>
      </w:r>
      <w:r w:rsidRPr="007D027A">
        <w:t>le confiera su superior jerárquico inmediato, las Leyes,</w:t>
      </w:r>
      <w:r w:rsidR="00D6530F" w:rsidRPr="007D027A">
        <w:t xml:space="preserve"> </w:t>
      </w:r>
      <w:r w:rsidRPr="007D027A">
        <w:t>Reglamentos y demás disposiciones jurídicas aplicables</w:t>
      </w:r>
      <w:r w:rsidR="00D6530F" w:rsidRPr="007D027A">
        <w:t xml:space="preserve">” </w:t>
      </w:r>
      <w:r w:rsidR="00D6530F" w:rsidRPr="007D027A">
        <w:rPr>
          <w:b/>
          <w:bCs/>
        </w:rPr>
        <w:t>(Sic)</w:t>
      </w:r>
    </w:p>
    <w:p w14:paraId="6EBE7D06" w14:textId="0C0AC34D" w:rsidR="00D316BD" w:rsidRPr="007D027A" w:rsidRDefault="00D6530F" w:rsidP="00D316BD">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lastRenderedPageBreak/>
        <w:t xml:space="preserve">De ahí que deba arribarse a las siguientes consideraciones: </w:t>
      </w:r>
    </w:p>
    <w:p w14:paraId="4937C5C9" w14:textId="77777777" w:rsidR="00D6530F" w:rsidRPr="007D027A" w:rsidRDefault="00D6530F" w:rsidP="007D027A">
      <w:pPr>
        <w:pStyle w:val="Prrafodelista"/>
        <w:numPr>
          <w:ilvl w:val="0"/>
          <w:numId w:val="5"/>
        </w:numPr>
        <w:autoSpaceDE w:val="0"/>
        <w:autoSpaceDN w:val="0"/>
        <w:adjustRightInd w:val="0"/>
        <w:spacing w:line="360" w:lineRule="auto"/>
        <w:jc w:val="both"/>
        <w:rPr>
          <w:rFonts w:ascii="Palatino Linotype" w:hAnsi="Palatino Linotype" w:cs="Arial"/>
        </w:rPr>
      </w:pPr>
      <w:r w:rsidRPr="007D027A">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7D027A">
        <w:rPr>
          <w:rFonts w:ascii="Palatino Linotype" w:hAnsi="Palatino Linotype" w:cs="Arial"/>
          <w:b/>
          <w:bCs/>
        </w:rPr>
        <w:t>Sujetos Obligados.</w:t>
      </w:r>
    </w:p>
    <w:p w14:paraId="6E7B7BEC" w14:textId="730BA275" w:rsidR="00D6530F" w:rsidRPr="007D027A" w:rsidRDefault="00D6530F" w:rsidP="007D027A">
      <w:pPr>
        <w:pStyle w:val="Prrafodelista"/>
        <w:numPr>
          <w:ilvl w:val="0"/>
          <w:numId w:val="5"/>
        </w:numPr>
        <w:autoSpaceDE w:val="0"/>
        <w:autoSpaceDN w:val="0"/>
        <w:adjustRightInd w:val="0"/>
        <w:spacing w:before="240" w:after="160" w:line="360" w:lineRule="auto"/>
        <w:jc w:val="both"/>
        <w:rPr>
          <w:rFonts w:ascii="Palatino Linotype" w:hAnsi="Palatino Linotype" w:cs="Arial"/>
        </w:rPr>
      </w:pPr>
      <w:r w:rsidRPr="007D027A">
        <w:rPr>
          <w:rFonts w:ascii="Palatino Linotype" w:hAnsi="Palatino Linotype" w:cs="Arial"/>
        </w:rPr>
        <w:t xml:space="preserve">Que fueron formulados </w:t>
      </w:r>
      <w:r w:rsidRPr="007D027A">
        <w:rPr>
          <w:rFonts w:ascii="Palatino Linotype" w:hAnsi="Palatino Linotype" w:cs="Arial"/>
          <w:b/>
          <w:bCs/>
        </w:rPr>
        <w:t xml:space="preserve">2 -dos- </w:t>
      </w:r>
      <w:r w:rsidRPr="007D027A">
        <w:rPr>
          <w:rFonts w:ascii="Palatino Linotype" w:hAnsi="Palatino Linotype" w:cs="Arial"/>
        </w:rPr>
        <w:t xml:space="preserve">requerimientos, respecto de los cuales fue señalado como elemento temporal </w:t>
      </w:r>
      <w:r w:rsidRPr="007D027A">
        <w:rPr>
          <w:rFonts w:ascii="Palatino Linotype" w:hAnsi="Palatino Linotype" w:cs="Arial"/>
          <w:i/>
          <w:iCs/>
        </w:rPr>
        <w:t>“2022 Y 2023”</w:t>
      </w:r>
      <w:r w:rsidRPr="007D027A">
        <w:rPr>
          <w:rFonts w:ascii="Palatino Linotype" w:hAnsi="Palatino Linotype" w:cs="Arial"/>
        </w:rPr>
        <w:t xml:space="preserve">. No </w:t>
      </w:r>
      <w:r w:rsidR="00641C97" w:rsidRPr="007D027A">
        <w:rPr>
          <w:rFonts w:ascii="Palatino Linotype" w:hAnsi="Palatino Linotype" w:cs="Arial"/>
        </w:rPr>
        <w:t>obstante,</w:t>
      </w:r>
      <w:r w:rsidRPr="007D027A">
        <w:rPr>
          <w:rFonts w:ascii="Palatino Linotype" w:hAnsi="Palatino Linotype" w:cs="Arial"/>
        </w:rPr>
        <w:t xml:space="preserve"> de una interpretación sistemática a la fuente obligacional del </w:t>
      </w:r>
      <w:r w:rsidRPr="007D027A">
        <w:rPr>
          <w:rFonts w:ascii="Palatino Linotype" w:hAnsi="Palatino Linotype" w:cs="Arial"/>
          <w:b/>
          <w:bCs/>
        </w:rPr>
        <w:t xml:space="preserve">Sujeto Obligado </w:t>
      </w:r>
      <w:r w:rsidRPr="007D027A">
        <w:rPr>
          <w:rFonts w:ascii="Palatino Linotype" w:hAnsi="Palatino Linotype" w:cs="Arial"/>
        </w:rPr>
        <w:t xml:space="preserve">no se advierte que tenga obligación de expedir </w:t>
      </w:r>
      <w:r w:rsidR="005130C0" w:rsidRPr="007D027A">
        <w:rPr>
          <w:rFonts w:ascii="Palatino Linotype" w:hAnsi="Palatino Linotype" w:cs="Arial"/>
        </w:rPr>
        <w:t>manuales de organización o procedimientos</w:t>
      </w:r>
      <w:r w:rsidRPr="007D027A">
        <w:rPr>
          <w:rFonts w:ascii="Palatino Linotype" w:hAnsi="Palatino Linotype" w:cs="Arial"/>
        </w:rPr>
        <w:t xml:space="preserve"> de forma anual o incluso reformar la existente de manera periódica, </w:t>
      </w:r>
      <w:r w:rsidR="000323A1" w:rsidRPr="007D027A">
        <w:rPr>
          <w:rFonts w:ascii="Palatino Linotype" w:hAnsi="Palatino Linotype" w:cs="Arial"/>
        </w:rPr>
        <w:t xml:space="preserve">por ello, bastará con que haga entrega de los soportes documentales que se encuentren vigentes a la fecha en que se ejerció el derecho de acceso a la información, es decir, al veintitrés de agosto de dos mil veintitrés. </w:t>
      </w:r>
    </w:p>
    <w:p w14:paraId="50FEE3B0" w14:textId="7CC2C851" w:rsidR="000323A1" w:rsidRPr="007D027A" w:rsidRDefault="000323A1" w:rsidP="007D027A">
      <w:pPr>
        <w:pStyle w:val="Prrafodelista"/>
        <w:numPr>
          <w:ilvl w:val="0"/>
          <w:numId w:val="5"/>
        </w:numPr>
        <w:autoSpaceDE w:val="0"/>
        <w:autoSpaceDN w:val="0"/>
        <w:adjustRightInd w:val="0"/>
        <w:spacing w:before="240" w:after="160" w:line="360" w:lineRule="auto"/>
        <w:jc w:val="both"/>
        <w:rPr>
          <w:rFonts w:ascii="Palatino Linotype" w:hAnsi="Palatino Linotype" w:cs="Arial"/>
        </w:rPr>
      </w:pPr>
      <w:r w:rsidRPr="007D027A">
        <w:rPr>
          <w:rFonts w:ascii="Palatino Linotype" w:hAnsi="Palatino Linotype" w:cs="Arial"/>
        </w:rPr>
        <w:t xml:space="preserve">Que la dirección jurídica tiene competencia para coadyuvar en los proyectos para formular el bando municipal y demás normativa reglamentaria municipal. En contraste, la Dirección de Medio Ambiente se identifica como el área usuaria respecto de la cual se requiere la información, la cual invariablemente posee y administra los soportes documentales vinculados con sus atribuciones. </w:t>
      </w:r>
    </w:p>
    <w:p w14:paraId="6D77BEC3" w14:textId="77777777" w:rsidR="00D6530F" w:rsidRPr="007D027A" w:rsidRDefault="00D316BD" w:rsidP="00D316BD">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t xml:space="preserve"> </w:t>
      </w:r>
    </w:p>
    <w:p w14:paraId="0CDF465B" w14:textId="5ABA0F57" w:rsidR="000323A1" w:rsidRPr="007D027A" w:rsidRDefault="000323A1" w:rsidP="000323A1">
      <w:pPr>
        <w:spacing w:before="240" w:line="360" w:lineRule="auto"/>
        <w:jc w:val="both"/>
        <w:rPr>
          <w:rFonts w:ascii="Palatino Linotype" w:hAnsi="Palatino Linotype"/>
          <w:bCs/>
          <w:sz w:val="24"/>
          <w:szCs w:val="24"/>
        </w:rPr>
      </w:pPr>
      <w:r w:rsidRPr="007D027A">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7D027A">
        <w:rPr>
          <w:rFonts w:ascii="Palatino Linotype" w:hAnsi="Palatino Linotype"/>
          <w:bCs/>
          <w:sz w:val="24"/>
          <w:szCs w:val="24"/>
        </w:rPr>
        <w:t xml:space="preserve">en los artículos 24, </w:t>
      </w:r>
      <w:r w:rsidRPr="007D027A">
        <w:rPr>
          <w:rFonts w:ascii="Palatino Linotype" w:hAnsi="Palatino Linotype"/>
          <w:bCs/>
          <w:sz w:val="24"/>
          <w:szCs w:val="24"/>
        </w:rPr>
        <w:lastRenderedPageBreak/>
        <w:t>fracción XII, 92, fracción I de la Ley de Transparencia y Acceso a la Información Pública del Estado de México y Municipios, porciones normativas que disponen a la literalidad lo siguiente:</w:t>
      </w:r>
    </w:p>
    <w:p w14:paraId="6C9AD325" w14:textId="77777777" w:rsidR="000323A1" w:rsidRPr="007D027A" w:rsidRDefault="000323A1" w:rsidP="000323A1">
      <w:pPr>
        <w:spacing w:before="240" w:line="360" w:lineRule="auto"/>
        <w:ind w:left="851" w:right="851"/>
        <w:jc w:val="both"/>
        <w:rPr>
          <w:rFonts w:ascii="Palatino Linotype" w:hAnsi="Palatino Linotype"/>
          <w:i/>
        </w:rPr>
      </w:pPr>
      <w:r w:rsidRPr="007D027A">
        <w:rPr>
          <w:rFonts w:ascii="Palatino Linotype" w:hAnsi="Palatino Linotype"/>
          <w:i/>
        </w:rPr>
        <w:t>“Artículo 24. Para el cumplimiento de los objetivos de esta Ley, los sujetos obligados deberán cumplir con las siguientes obligaciones, según corresponda, de acuerdo a su naturaleza:</w:t>
      </w:r>
    </w:p>
    <w:p w14:paraId="2D4BAA32" w14:textId="77777777" w:rsidR="000323A1" w:rsidRPr="007D027A" w:rsidRDefault="000323A1" w:rsidP="000323A1">
      <w:pPr>
        <w:spacing w:before="240" w:line="360" w:lineRule="auto"/>
        <w:ind w:left="851" w:right="851"/>
        <w:jc w:val="both"/>
        <w:rPr>
          <w:rFonts w:ascii="Palatino Linotype" w:hAnsi="Palatino Linotype"/>
          <w:bCs/>
          <w:i/>
        </w:rPr>
      </w:pPr>
      <w:r w:rsidRPr="007D027A">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4ACD11B0" w14:textId="77777777" w:rsidR="000323A1" w:rsidRPr="007D027A" w:rsidRDefault="000323A1" w:rsidP="000323A1">
      <w:pPr>
        <w:spacing w:before="240" w:line="360" w:lineRule="auto"/>
        <w:ind w:left="851" w:right="851"/>
        <w:jc w:val="both"/>
        <w:rPr>
          <w:rFonts w:ascii="Palatino Linotype" w:hAnsi="Palatino Linotype"/>
          <w:bCs/>
          <w:i/>
        </w:rPr>
      </w:pPr>
      <w:r w:rsidRPr="007D027A">
        <w:rPr>
          <w:rFonts w:ascii="Palatino Linotype" w:hAnsi="Palatino Linotype"/>
          <w:bCs/>
          <w:i/>
        </w:rPr>
        <w:t>(…)</w:t>
      </w:r>
    </w:p>
    <w:p w14:paraId="382C5864" w14:textId="77777777" w:rsidR="000323A1" w:rsidRPr="007D027A" w:rsidRDefault="000323A1" w:rsidP="000323A1">
      <w:pPr>
        <w:spacing w:before="240" w:line="360" w:lineRule="auto"/>
        <w:ind w:left="851" w:right="851"/>
        <w:jc w:val="both"/>
        <w:rPr>
          <w:rFonts w:ascii="Palatino Linotype" w:hAnsi="Palatino Linotype"/>
          <w:bCs/>
          <w:sz w:val="24"/>
          <w:szCs w:val="24"/>
        </w:rPr>
      </w:pPr>
      <w:r w:rsidRPr="007D027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C25900" w14:textId="5EE251F4" w:rsidR="00D316BD" w:rsidRPr="007D027A" w:rsidRDefault="000323A1" w:rsidP="000323A1">
      <w:pPr>
        <w:pStyle w:val="Citas"/>
        <w:rPr>
          <w:b/>
          <w:bCs/>
          <w:u w:val="single"/>
        </w:rPr>
      </w:pPr>
      <w:r w:rsidRPr="007D027A">
        <w:rPr>
          <w:b/>
          <w:bCs/>
          <w:u w:val="single"/>
        </w:rPr>
        <w:t>I. El marco normativo aplicable al sujeto obligado, en el que deberá incluirse leyes, códigos, reglamentos, decretos de creación, acuerdos, convenios, manuales de organización y procedimientos, reglas de operación, criterios, políticas, entre otros;</w:t>
      </w:r>
    </w:p>
    <w:p w14:paraId="63D38C7C" w14:textId="43FDED75" w:rsidR="000323A1" w:rsidRPr="007D027A" w:rsidRDefault="000323A1" w:rsidP="000323A1">
      <w:pPr>
        <w:pStyle w:val="Citas"/>
        <w:rPr>
          <w:b/>
          <w:bCs/>
          <w:sz w:val="24"/>
          <w:szCs w:val="24"/>
        </w:rPr>
      </w:pPr>
      <w:r w:rsidRPr="007D027A">
        <w:rPr>
          <w:sz w:val="24"/>
          <w:szCs w:val="24"/>
        </w:rPr>
        <w:t xml:space="preserve">(…)” </w:t>
      </w:r>
      <w:r w:rsidRPr="007D027A">
        <w:rPr>
          <w:b/>
          <w:bCs/>
          <w:sz w:val="24"/>
          <w:szCs w:val="24"/>
        </w:rPr>
        <w:t>(Sic)</w:t>
      </w:r>
    </w:p>
    <w:p w14:paraId="4B3C40D2" w14:textId="77777777" w:rsidR="00D275C1" w:rsidRPr="007D027A" w:rsidRDefault="00D275C1" w:rsidP="000323A1">
      <w:pPr>
        <w:autoSpaceDE w:val="0"/>
        <w:autoSpaceDN w:val="0"/>
        <w:adjustRightInd w:val="0"/>
        <w:spacing w:before="240" w:line="360" w:lineRule="auto"/>
        <w:jc w:val="both"/>
        <w:rPr>
          <w:rFonts w:ascii="Palatino Linotype" w:eastAsia="MS Mincho" w:hAnsi="Palatino Linotype" w:cs="Tahoma"/>
          <w:sz w:val="24"/>
          <w:szCs w:val="24"/>
        </w:rPr>
      </w:pPr>
    </w:p>
    <w:p w14:paraId="60656C7E" w14:textId="674F09E8" w:rsidR="000323A1" w:rsidRPr="007D027A" w:rsidRDefault="000323A1" w:rsidP="000323A1">
      <w:pPr>
        <w:autoSpaceDE w:val="0"/>
        <w:autoSpaceDN w:val="0"/>
        <w:adjustRightInd w:val="0"/>
        <w:spacing w:before="240" w:line="360" w:lineRule="auto"/>
        <w:jc w:val="both"/>
        <w:rPr>
          <w:rFonts w:ascii="Palatino Linotype" w:eastAsia="Arial Unicode MS" w:hAnsi="Palatino Linotype"/>
          <w:b/>
          <w:bCs/>
          <w:sz w:val="24"/>
          <w:szCs w:val="24"/>
        </w:rPr>
      </w:pPr>
      <w:r w:rsidRPr="007D027A">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7D027A">
        <w:rPr>
          <w:rFonts w:ascii="Palatino Linotype" w:eastAsia="Arial Unicode MS" w:hAnsi="Palatino Linotype" w:cs="Arial"/>
          <w:sz w:val="24"/>
          <w:szCs w:val="24"/>
        </w:rPr>
        <w:t xml:space="preserve">en el artículo 92 fracción </w:t>
      </w:r>
      <w:r w:rsidRPr="007D027A">
        <w:rPr>
          <w:rFonts w:ascii="Palatino Linotype" w:hAnsi="Palatino Linotype"/>
          <w:bCs/>
          <w:sz w:val="24"/>
          <w:szCs w:val="24"/>
        </w:rPr>
        <w:t xml:space="preserve">I de la Ley de Transparencia y Acceso a la Información Pública del Estado de México y Municipios </w:t>
      </w:r>
      <w:r w:rsidRPr="007D027A">
        <w:rPr>
          <w:rFonts w:ascii="Palatino Linotype" w:eastAsia="Arial Unicode MS" w:hAnsi="Palatino Linotype"/>
          <w:sz w:val="24"/>
          <w:szCs w:val="24"/>
        </w:rPr>
        <w:t xml:space="preserve">señala que la información requerida respecto de marco normativo aplicable se trata de una obligación de transparencia común. Robustece lo anterior las siguientes imágenes ilustrativas correspondientes a la tabla de aplicabilidad del </w:t>
      </w:r>
      <w:r w:rsidRPr="007D027A">
        <w:rPr>
          <w:rFonts w:ascii="Palatino Linotype" w:eastAsia="Arial Unicode MS" w:hAnsi="Palatino Linotype"/>
          <w:b/>
          <w:bCs/>
          <w:sz w:val="24"/>
          <w:szCs w:val="24"/>
        </w:rPr>
        <w:t xml:space="preserve">Sujeto Obligado: </w:t>
      </w:r>
    </w:p>
    <w:p w14:paraId="5C2DAA6D" w14:textId="69953BBB" w:rsidR="00D275C1" w:rsidRPr="007D027A" w:rsidRDefault="00D275C1" w:rsidP="000323A1">
      <w:pPr>
        <w:autoSpaceDE w:val="0"/>
        <w:autoSpaceDN w:val="0"/>
        <w:adjustRightInd w:val="0"/>
        <w:spacing w:before="240" w:line="360" w:lineRule="auto"/>
        <w:jc w:val="both"/>
        <w:rPr>
          <w:rFonts w:ascii="Palatino Linotype" w:eastAsia="Arial Unicode MS" w:hAnsi="Palatino Linotype"/>
          <w:b/>
          <w:bCs/>
          <w:sz w:val="24"/>
          <w:szCs w:val="24"/>
        </w:rPr>
      </w:pPr>
      <w:r w:rsidRPr="007D027A">
        <w:rPr>
          <w:rFonts w:ascii="Palatino Linotype" w:hAnsi="Palatino Linotype" w:cs="Arial"/>
          <w:noProof/>
          <w:sz w:val="24"/>
          <w:szCs w:val="24"/>
          <w:lang w:eastAsia="es-MX"/>
        </w:rPr>
        <w:drawing>
          <wp:anchor distT="0" distB="0" distL="114300" distR="114300" simplePos="0" relativeHeight="251884531" behindDoc="0" locked="0" layoutInCell="1" allowOverlap="1" wp14:anchorId="4D336B6F" wp14:editId="1693F9B3">
            <wp:simplePos x="0" y="0"/>
            <wp:positionH relativeFrom="page">
              <wp:posOffset>1042035</wp:posOffset>
            </wp:positionH>
            <wp:positionV relativeFrom="paragraph">
              <wp:posOffset>356235</wp:posOffset>
            </wp:positionV>
            <wp:extent cx="5715000" cy="3575050"/>
            <wp:effectExtent l="19050" t="19050" r="19050" b="25400"/>
            <wp:wrapThrough wrapText="bothSides">
              <wp:wrapPolygon edited="0">
                <wp:start x="-72" y="-115"/>
                <wp:lineTo x="-72" y="21638"/>
                <wp:lineTo x="21600" y="21638"/>
                <wp:lineTo x="21600" y="-115"/>
                <wp:lineTo x="-72" y="-115"/>
              </wp:wrapPolygon>
            </wp:wrapThrough>
            <wp:docPr id="21141688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6884" name="Picture 4"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575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D185BA" w14:textId="77777777" w:rsidR="00D275C1" w:rsidRPr="007D027A" w:rsidRDefault="00D275C1" w:rsidP="000323A1">
      <w:pPr>
        <w:autoSpaceDE w:val="0"/>
        <w:autoSpaceDN w:val="0"/>
        <w:adjustRightInd w:val="0"/>
        <w:spacing w:before="240" w:line="360" w:lineRule="auto"/>
        <w:jc w:val="both"/>
        <w:rPr>
          <w:rFonts w:ascii="Palatino Linotype" w:eastAsia="Arial Unicode MS" w:hAnsi="Palatino Linotype"/>
          <w:b/>
          <w:bCs/>
          <w:sz w:val="24"/>
          <w:szCs w:val="24"/>
        </w:rPr>
      </w:pPr>
    </w:p>
    <w:p w14:paraId="2F35B9A6" w14:textId="10761A58" w:rsidR="00D275C1" w:rsidRPr="007D027A" w:rsidRDefault="000D3518" w:rsidP="000323A1">
      <w:pPr>
        <w:autoSpaceDE w:val="0"/>
        <w:autoSpaceDN w:val="0"/>
        <w:adjustRightInd w:val="0"/>
        <w:spacing w:before="240" w:line="360" w:lineRule="auto"/>
        <w:jc w:val="both"/>
        <w:rPr>
          <w:rFonts w:ascii="Palatino Linotype" w:eastAsia="Arial Unicode MS" w:hAnsi="Palatino Linotype"/>
          <w:b/>
          <w:bCs/>
          <w:sz w:val="24"/>
          <w:szCs w:val="24"/>
        </w:rPr>
      </w:pPr>
      <w:r w:rsidRPr="007D027A">
        <w:rPr>
          <w:rFonts w:ascii="Palatino Linotype" w:hAnsi="Palatino Linotype" w:cs="Arial"/>
          <w:noProof/>
          <w:sz w:val="24"/>
          <w:szCs w:val="24"/>
          <w:lang w:eastAsia="es-MX"/>
        </w:rPr>
        <w:lastRenderedPageBreak/>
        <w:drawing>
          <wp:anchor distT="0" distB="0" distL="114300" distR="114300" simplePos="0" relativeHeight="251886579" behindDoc="0" locked="0" layoutInCell="1" allowOverlap="1" wp14:anchorId="63B12933" wp14:editId="2987FAD7">
            <wp:simplePos x="0" y="0"/>
            <wp:positionH relativeFrom="page">
              <wp:posOffset>929467</wp:posOffset>
            </wp:positionH>
            <wp:positionV relativeFrom="paragraph">
              <wp:posOffset>19338</wp:posOffset>
            </wp:positionV>
            <wp:extent cx="5758815" cy="3562350"/>
            <wp:effectExtent l="19050" t="19050" r="13335" b="19050"/>
            <wp:wrapThrough wrapText="bothSides">
              <wp:wrapPolygon edited="0">
                <wp:start x="-71" y="-116"/>
                <wp:lineTo x="-71" y="21600"/>
                <wp:lineTo x="21579" y="21600"/>
                <wp:lineTo x="21579" y="-116"/>
                <wp:lineTo x="-71" y="-116"/>
              </wp:wrapPolygon>
            </wp:wrapThrough>
            <wp:docPr id="12089423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237" name="Picture 5"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BEE155" w14:textId="77777777" w:rsidR="00D275C1" w:rsidRPr="007D027A" w:rsidRDefault="00D275C1" w:rsidP="00D275C1">
      <w:pPr>
        <w:spacing w:line="360" w:lineRule="auto"/>
        <w:jc w:val="both"/>
        <w:rPr>
          <w:rFonts w:ascii="Palatino Linotype" w:hAnsi="Palatino Linotype" w:cs="Arial"/>
          <w:sz w:val="24"/>
          <w:szCs w:val="24"/>
        </w:rPr>
      </w:pPr>
      <w:r w:rsidRPr="007D027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6D73C30" w14:textId="77777777" w:rsidR="00D275C1" w:rsidRPr="007D027A" w:rsidRDefault="00D275C1" w:rsidP="00D275C1">
      <w:pPr>
        <w:pStyle w:val="Citas"/>
      </w:pPr>
      <w:r w:rsidRPr="007D027A">
        <w:t xml:space="preserve">“Artículo 18. Los sujetos obligados deberán documentar todo acto que derive del ejercicio de sus facultades, competencias o funciones, considerando desde su origen la eventual publicidad y reutilización de la información que generen. </w:t>
      </w:r>
    </w:p>
    <w:p w14:paraId="1A2CF420" w14:textId="77777777" w:rsidR="00D275C1" w:rsidRPr="007D027A" w:rsidRDefault="00D275C1" w:rsidP="00D275C1">
      <w:pPr>
        <w:pStyle w:val="Citas"/>
      </w:pPr>
      <w:r w:rsidRPr="007D027A">
        <w:t xml:space="preserve">Artículo 19. Se presume que la información debe existir si se refiere a las facultades, competencias y funciones que los ordenamientos jurídicos aplicables otorgan a los sujetos obligados. </w:t>
      </w:r>
    </w:p>
    <w:p w14:paraId="499E3EAD" w14:textId="77777777" w:rsidR="00D275C1" w:rsidRPr="007D027A" w:rsidRDefault="00D275C1" w:rsidP="00D275C1">
      <w:pPr>
        <w:pStyle w:val="Citas"/>
      </w:pPr>
      <w:r w:rsidRPr="007D027A">
        <w:lastRenderedPageBreak/>
        <w:t xml:space="preserve">En los casos en que ciertas facultades, competencias o funciones no se hayan ejercido, se debe motivar la respuesta en función de las causas que motiven tal circunstancia. </w:t>
      </w:r>
    </w:p>
    <w:p w14:paraId="56D73E86" w14:textId="77777777" w:rsidR="00D275C1" w:rsidRPr="007D027A" w:rsidRDefault="00D275C1" w:rsidP="00D275C1">
      <w:pPr>
        <w:pStyle w:val="Citas"/>
        <w:rPr>
          <w:b/>
          <w:bCs/>
          <w:sz w:val="24"/>
          <w:szCs w:val="24"/>
        </w:rPr>
      </w:pPr>
      <w:r w:rsidRPr="007D027A">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D027A">
        <w:rPr>
          <w:b/>
          <w:bCs/>
        </w:rPr>
        <w:t>(Sic)</w:t>
      </w:r>
    </w:p>
    <w:p w14:paraId="64010237" w14:textId="77777777" w:rsidR="00D275C1" w:rsidRPr="007D027A" w:rsidRDefault="00D275C1" w:rsidP="000323A1">
      <w:pPr>
        <w:autoSpaceDE w:val="0"/>
        <w:autoSpaceDN w:val="0"/>
        <w:adjustRightInd w:val="0"/>
        <w:spacing w:before="240" w:line="360" w:lineRule="auto"/>
        <w:jc w:val="both"/>
        <w:rPr>
          <w:rFonts w:ascii="Palatino Linotype" w:eastAsia="Arial Unicode MS" w:hAnsi="Palatino Linotype"/>
          <w:b/>
          <w:bCs/>
          <w:sz w:val="24"/>
          <w:szCs w:val="24"/>
        </w:rPr>
      </w:pPr>
    </w:p>
    <w:p w14:paraId="188DA07D" w14:textId="27F0D7F8" w:rsidR="00D275C1" w:rsidRPr="007D027A" w:rsidRDefault="00797F7C" w:rsidP="00797F7C">
      <w:pPr>
        <w:spacing w:after="240" w:line="360" w:lineRule="auto"/>
        <w:jc w:val="both"/>
        <w:rPr>
          <w:rFonts w:ascii="Palatino Linotype" w:hAnsi="Palatino Linotype" w:cs="Arial"/>
          <w:color w:val="000000"/>
          <w:sz w:val="24"/>
          <w:lang w:val="es-ES_tradnl"/>
        </w:rPr>
      </w:pPr>
      <w:r w:rsidRPr="007D027A">
        <w:rPr>
          <w:rFonts w:ascii="Palatino Linotype" w:hAnsi="Palatino Linotype" w:cs="Arial"/>
          <w:color w:val="000000"/>
          <w:sz w:val="24"/>
          <w:lang w:val="es-ES_tradnl"/>
        </w:rPr>
        <w:t xml:space="preserve">Una vez sentado lo anterior, como se mencionó en el antecedente segundo, </w:t>
      </w:r>
      <w:r w:rsidRPr="007D027A">
        <w:rPr>
          <w:rFonts w:ascii="Palatino Linotype" w:hAnsi="Palatino Linotype" w:cs="Arial"/>
          <w:b/>
          <w:color w:val="000000"/>
          <w:sz w:val="24"/>
          <w:lang w:val="es-ES_tradnl"/>
        </w:rPr>
        <w:t xml:space="preserve">El Sujeto Obligado </w:t>
      </w:r>
      <w:r w:rsidRPr="007D027A">
        <w:rPr>
          <w:rFonts w:ascii="Palatino Linotype" w:hAnsi="Palatino Linotype" w:cs="Arial"/>
          <w:color w:val="000000"/>
          <w:sz w:val="24"/>
          <w:lang w:val="es-ES_tradnl"/>
        </w:rPr>
        <w:t xml:space="preserve">en fecha </w:t>
      </w:r>
      <w:r w:rsidR="00B304B7" w:rsidRPr="007D027A">
        <w:rPr>
          <w:rFonts w:ascii="Palatino Linotype" w:hAnsi="Palatino Linotype" w:cs="Arial"/>
          <w:b/>
          <w:bCs/>
          <w:color w:val="000000"/>
          <w:sz w:val="24"/>
          <w:lang w:val="es-ES_tradnl"/>
        </w:rPr>
        <w:t xml:space="preserve">veinticinco de agosto de dos mil veintitrés, </w:t>
      </w:r>
      <w:r w:rsidR="00B304B7" w:rsidRPr="007D027A">
        <w:rPr>
          <w:rFonts w:ascii="Palatino Linotype" w:hAnsi="Palatino Linotype" w:cs="Arial"/>
          <w:color w:val="000000"/>
          <w:sz w:val="24"/>
          <w:lang w:val="es-ES_tradnl"/>
        </w:rPr>
        <w:t>rindió su respuesta a la solicitud de información formulada por la particular, adjuntando para tal efecto lo siguiente:</w:t>
      </w:r>
    </w:p>
    <w:p w14:paraId="77C2009F" w14:textId="2245244A" w:rsidR="00B304B7" w:rsidRPr="007D027A" w:rsidRDefault="00B304B7" w:rsidP="007D027A">
      <w:pPr>
        <w:pStyle w:val="Prrafodelista"/>
        <w:numPr>
          <w:ilvl w:val="0"/>
          <w:numId w:val="6"/>
        </w:numPr>
        <w:spacing w:after="240" w:line="360" w:lineRule="auto"/>
        <w:jc w:val="both"/>
        <w:rPr>
          <w:rFonts w:ascii="Palatino Linotype" w:hAnsi="Palatino Linotype" w:cs="Arial"/>
          <w:b/>
          <w:bCs/>
          <w:color w:val="000000"/>
          <w:lang w:val="es-MX"/>
        </w:rPr>
      </w:pPr>
      <w:r w:rsidRPr="007D027A">
        <w:rPr>
          <w:rFonts w:ascii="Palatino Linotype" w:hAnsi="Palatino Linotype" w:cs="Arial"/>
          <w:b/>
          <w:bCs/>
          <w:color w:val="000000"/>
          <w:lang w:val="es-MX"/>
        </w:rPr>
        <w:t xml:space="preserve">“Solic 262.pdf”: </w:t>
      </w:r>
      <w:r w:rsidRPr="007D027A">
        <w:rPr>
          <w:rFonts w:ascii="Palatino Linotype" w:hAnsi="Palatino Linotype" w:cs="Arial"/>
          <w:color w:val="000000"/>
          <w:lang w:val="es-MX"/>
        </w:rPr>
        <w:t xml:space="preserve">Oficio </w:t>
      </w:r>
      <w:r w:rsidRPr="007D027A">
        <w:rPr>
          <w:rFonts w:ascii="Palatino Linotype" w:hAnsi="Palatino Linotype" w:cs="Arial"/>
          <w:b/>
          <w:bCs/>
          <w:color w:val="000000"/>
          <w:lang w:val="es-MX"/>
        </w:rPr>
        <w:t xml:space="preserve">PM/UT/CAMG/0845/2023 </w:t>
      </w:r>
      <w:r w:rsidRPr="007D027A">
        <w:rPr>
          <w:rFonts w:ascii="Palatino Linotype" w:hAnsi="Palatino Linotype" w:cs="Arial"/>
          <w:color w:val="000000"/>
          <w:lang w:val="es-MX"/>
        </w:rPr>
        <w:t xml:space="preserve">signado por el Titular de la unidad de transparencia y dirigido al solicitante, en términos generales refiere adjuntar oficio de respuesta emitido por la dirección de medio ambiente. </w:t>
      </w:r>
    </w:p>
    <w:p w14:paraId="291DB6DC" w14:textId="2E94C581" w:rsidR="00B304B7" w:rsidRPr="007D027A" w:rsidRDefault="00B304B7" w:rsidP="007D027A">
      <w:pPr>
        <w:pStyle w:val="Prrafodelista"/>
        <w:numPr>
          <w:ilvl w:val="0"/>
          <w:numId w:val="6"/>
        </w:numPr>
        <w:spacing w:after="240" w:line="360" w:lineRule="auto"/>
        <w:jc w:val="both"/>
        <w:rPr>
          <w:rFonts w:ascii="Palatino Linotype" w:hAnsi="Palatino Linotype" w:cs="Arial"/>
          <w:b/>
          <w:bCs/>
          <w:color w:val="000000"/>
          <w:lang w:val="es-ES_tradnl"/>
        </w:rPr>
      </w:pPr>
      <w:r w:rsidRPr="007D027A">
        <w:rPr>
          <w:rFonts w:ascii="Palatino Linotype" w:hAnsi="Palatino Linotype" w:cs="Arial"/>
          <w:b/>
          <w:bCs/>
          <w:color w:val="000000"/>
          <w:lang w:val="es-ES_tradnl"/>
        </w:rPr>
        <w:t xml:space="preserve">“Medio ambiente 262.pdf”: </w:t>
      </w:r>
      <w:r w:rsidRPr="007D027A">
        <w:rPr>
          <w:rFonts w:ascii="Palatino Linotype" w:hAnsi="Palatino Linotype" w:cs="Arial"/>
          <w:color w:val="000000"/>
          <w:lang w:val="es-ES_tradnl"/>
        </w:rPr>
        <w:t xml:space="preserve">Oficio número </w:t>
      </w:r>
      <w:r w:rsidRPr="007D027A">
        <w:rPr>
          <w:rFonts w:ascii="Palatino Linotype" w:hAnsi="Palatino Linotype" w:cs="Arial"/>
          <w:b/>
          <w:bCs/>
          <w:color w:val="000000"/>
          <w:lang w:val="es-ES_tradnl"/>
        </w:rPr>
        <w:t xml:space="preserve">DMA/SMP/504/2023 </w:t>
      </w:r>
      <w:r w:rsidRPr="007D027A">
        <w:rPr>
          <w:rFonts w:ascii="Palatino Linotype" w:hAnsi="Palatino Linotype" w:cs="Arial"/>
          <w:color w:val="000000"/>
          <w:lang w:val="es-ES_tradnl"/>
        </w:rPr>
        <w:t>signado por el Director de medio ambiente y dirigido al titular de la unidad de transparencia, de fecha veinticinco de agosto de dos mil veintitrés, resulta de nuestro interés el siguiente extracto:</w:t>
      </w:r>
    </w:p>
    <w:p w14:paraId="1E4880F2" w14:textId="5F685A99" w:rsidR="00B304B7" w:rsidRPr="007D027A" w:rsidRDefault="00B304B7" w:rsidP="00B304B7">
      <w:pPr>
        <w:pStyle w:val="Prrafodelista"/>
        <w:spacing w:after="240" w:line="360" w:lineRule="auto"/>
        <w:ind w:left="720"/>
        <w:jc w:val="both"/>
        <w:rPr>
          <w:rFonts w:ascii="Palatino Linotype" w:hAnsi="Palatino Linotype" w:cs="Arial"/>
          <w:i/>
          <w:iCs/>
          <w:color w:val="000000"/>
          <w:lang w:val="es-ES_tradnl"/>
        </w:rPr>
      </w:pPr>
      <w:r w:rsidRPr="007D027A">
        <w:rPr>
          <w:rFonts w:ascii="Palatino Linotype" w:hAnsi="Palatino Linotype" w:cs="Arial"/>
          <w:i/>
          <w:iCs/>
          <w:color w:val="000000"/>
          <w:lang w:val="es-ES_tradnl"/>
        </w:rPr>
        <w:t xml:space="preserve">“(…) hago de su conocimiento que dicha información se encuentra pública en la página oficial de Gobierno Municipal de Coacalco de Berriozábal, Estado de México en el </w:t>
      </w:r>
      <w:r w:rsidRPr="007D027A">
        <w:rPr>
          <w:rFonts w:ascii="Palatino Linotype" w:hAnsi="Palatino Linotype" w:cs="Arial"/>
          <w:i/>
          <w:iCs/>
          <w:color w:val="000000"/>
          <w:lang w:val="es-ES_tradnl"/>
        </w:rPr>
        <w:lastRenderedPageBreak/>
        <w:t xml:space="preserve">apartado de Gacetas Municipales 2022, </w:t>
      </w:r>
      <w:r w:rsidRPr="007D027A">
        <w:rPr>
          <w:rFonts w:ascii="Palatino Linotype" w:hAnsi="Palatino Linotype" w:cs="Arial"/>
          <w:b/>
          <w:bCs/>
          <w:i/>
          <w:iCs/>
          <w:color w:val="000000"/>
          <w:lang w:val="es-ES_tradnl"/>
        </w:rPr>
        <w:t xml:space="preserve">Gaceta No. 24 de fecha 9 de junio del 2022 y Gaceta No. 35 de fecha 8 de septiembre de 2022 </w:t>
      </w:r>
      <w:r w:rsidRPr="007D027A">
        <w:rPr>
          <w:rFonts w:ascii="Palatino Linotype" w:hAnsi="Palatino Linotype" w:cs="Arial"/>
          <w:i/>
          <w:iCs/>
          <w:color w:val="000000"/>
          <w:lang w:val="es-ES_tradnl"/>
        </w:rPr>
        <w:t>y cuya liga de acceso es</w:t>
      </w:r>
    </w:p>
    <w:p w14:paraId="14CD6931" w14:textId="77777777" w:rsidR="00B304B7" w:rsidRPr="007D027A" w:rsidRDefault="007D027A" w:rsidP="00B304B7">
      <w:pPr>
        <w:pStyle w:val="Citas"/>
      </w:pPr>
      <w:hyperlink r:id="rId13" w:history="1">
        <w:r w:rsidR="00B304B7" w:rsidRPr="007D027A">
          <w:rPr>
            <w:rStyle w:val="Hipervnculo"/>
          </w:rPr>
          <w:t>https://coacalco.gob.mx/storages/2022/07/Gaceta-Municipal-No-24-09062022.pdf</w:t>
        </w:r>
      </w:hyperlink>
    </w:p>
    <w:p w14:paraId="3FF00CE5" w14:textId="13D46DE5" w:rsidR="00B304B7" w:rsidRPr="007D027A" w:rsidRDefault="007D027A" w:rsidP="00B304B7">
      <w:pPr>
        <w:pStyle w:val="Citas"/>
        <w:rPr>
          <w:b/>
          <w:bCs/>
          <w:lang w:val="en-US"/>
        </w:rPr>
      </w:pPr>
      <w:hyperlink r:id="rId14" w:history="1">
        <w:r w:rsidR="00B304B7" w:rsidRPr="007D027A">
          <w:rPr>
            <w:rStyle w:val="Hipervnculo"/>
            <w:lang w:val="en-US"/>
          </w:rPr>
          <w:t>https://coacalco.gob.mx/storages/2023/08/GACETA-MUNICIPAL-35-LM_compressed-1.pdf</w:t>
        </w:r>
      </w:hyperlink>
      <w:r w:rsidR="00B304B7" w:rsidRPr="007D027A">
        <w:rPr>
          <w:lang w:val="en-US"/>
        </w:rPr>
        <w:t xml:space="preserve"> “ </w:t>
      </w:r>
      <w:r w:rsidR="00B304B7" w:rsidRPr="007D027A">
        <w:rPr>
          <w:b/>
          <w:bCs/>
          <w:lang w:val="en-US"/>
        </w:rPr>
        <w:t>(Sic)</w:t>
      </w:r>
    </w:p>
    <w:p w14:paraId="649EA103" w14:textId="45076CDA" w:rsidR="00B304B7" w:rsidRPr="007D027A" w:rsidRDefault="00B304B7" w:rsidP="00B304B7">
      <w:pPr>
        <w:pStyle w:val="Prrafodelista"/>
        <w:spacing w:after="240" w:line="360" w:lineRule="auto"/>
        <w:ind w:left="720"/>
        <w:jc w:val="both"/>
        <w:rPr>
          <w:rFonts w:ascii="Palatino Linotype" w:hAnsi="Palatino Linotype" w:cs="Arial"/>
          <w:i/>
          <w:iCs/>
          <w:color w:val="000000"/>
          <w:lang w:val="en-US"/>
        </w:rPr>
      </w:pPr>
    </w:p>
    <w:p w14:paraId="59A1A535" w14:textId="3FDB28A3" w:rsidR="00D275C1" w:rsidRPr="007D027A" w:rsidRDefault="00B304B7" w:rsidP="00797F7C">
      <w:pPr>
        <w:spacing w:after="240" w:line="360" w:lineRule="auto"/>
        <w:jc w:val="both"/>
        <w:rPr>
          <w:rFonts w:ascii="Palatino Linotype" w:hAnsi="Palatino Linotype" w:cs="Arial"/>
          <w:color w:val="000000"/>
          <w:sz w:val="24"/>
        </w:rPr>
      </w:pPr>
      <w:r w:rsidRPr="007D027A">
        <w:rPr>
          <w:rFonts w:ascii="Palatino Linotype" w:hAnsi="Palatino Linotype" w:cs="Arial"/>
          <w:noProof/>
          <w:color w:val="000000"/>
          <w:sz w:val="24"/>
          <w:lang w:eastAsia="es-MX"/>
        </w:rPr>
        <w:drawing>
          <wp:anchor distT="0" distB="0" distL="114300" distR="114300" simplePos="0" relativeHeight="251872241" behindDoc="0" locked="0" layoutInCell="1" allowOverlap="1" wp14:anchorId="723E9C57" wp14:editId="0F6D82B2">
            <wp:simplePos x="0" y="0"/>
            <wp:positionH relativeFrom="page">
              <wp:align>center</wp:align>
            </wp:positionH>
            <wp:positionV relativeFrom="paragraph">
              <wp:posOffset>892810</wp:posOffset>
            </wp:positionV>
            <wp:extent cx="5759450" cy="3585210"/>
            <wp:effectExtent l="19050" t="19050" r="12700" b="15240"/>
            <wp:wrapThrough wrapText="bothSides">
              <wp:wrapPolygon edited="0">
                <wp:start x="-71" y="-115"/>
                <wp:lineTo x="-71" y="21577"/>
                <wp:lineTo x="21576" y="21577"/>
                <wp:lineTo x="21576" y="-115"/>
                <wp:lineTo x="-71" y="-115"/>
              </wp:wrapPolygon>
            </wp:wrapThrough>
            <wp:docPr id="189348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585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D027A">
        <w:rPr>
          <w:rFonts w:ascii="Palatino Linotype" w:hAnsi="Palatino Linotype" w:cs="Arial"/>
          <w:color w:val="000000"/>
          <w:sz w:val="24"/>
        </w:rPr>
        <w:t>Bajo este contexto, con relación a la primera liga electrónica, resulta de nuestro interés la siguiente imagen ilustrativa:</w:t>
      </w:r>
    </w:p>
    <w:p w14:paraId="5D3EAB11" w14:textId="4DD357C6" w:rsidR="00D275C1" w:rsidRPr="007D027A" w:rsidRDefault="00D275C1" w:rsidP="00797F7C">
      <w:pPr>
        <w:spacing w:after="240" w:line="360" w:lineRule="auto"/>
        <w:jc w:val="both"/>
        <w:rPr>
          <w:rFonts w:ascii="Palatino Linotype" w:hAnsi="Palatino Linotype" w:cs="Arial"/>
          <w:color w:val="000000"/>
          <w:sz w:val="24"/>
        </w:rPr>
      </w:pPr>
    </w:p>
    <w:p w14:paraId="2C3E8DE7" w14:textId="0E0B8759" w:rsidR="00B304B7" w:rsidRPr="007D027A" w:rsidRDefault="00B304B7" w:rsidP="00797F7C">
      <w:pPr>
        <w:spacing w:after="240" w:line="360" w:lineRule="auto"/>
        <w:jc w:val="both"/>
        <w:rPr>
          <w:rFonts w:ascii="Palatino Linotype" w:hAnsi="Palatino Linotype" w:cs="Arial"/>
          <w:color w:val="000000"/>
          <w:sz w:val="24"/>
        </w:rPr>
      </w:pPr>
      <w:r w:rsidRPr="007D027A">
        <w:rPr>
          <w:rFonts w:ascii="Palatino Linotype" w:hAnsi="Palatino Linotype" w:cs="Arial"/>
          <w:color w:val="000000"/>
          <w:sz w:val="24"/>
        </w:rPr>
        <w:lastRenderedPageBreak/>
        <w:t xml:space="preserve">De ahí que deba arribarse a la premisa de que </w:t>
      </w:r>
      <w:r w:rsidR="0093555F" w:rsidRPr="007D027A">
        <w:rPr>
          <w:rFonts w:ascii="Palatino Linotype" w:hAnsi="Palatino Linotype" w:cs="Arial"/>
          <w:color w:val="000000"/>
          <w:sz w:val="24"/>
        </w:rPr>
        <w:t xml:space="preserve">la primera liga electrónica proporcionada por </w:t>
      </w:r>
      <w:r w:rsidR="0093555F" w:rsidRPr="007D027A">
        <w:rPr>
          <w:rFonts w:ascii="Palatino Linotype" w:hAnsi="Palatino Linotype" w:cs="Arial"/>
          <w:b/>
          <w:bCs/>
          <w:color w:val="000000"/>
          <w:sz w:val="24"/>
        </w:rPr>
        <w:t xml:space="preserve">El Sujeto Obligado </w:t>
      </w:r>
      <w:r w:rsidR="0093555F" w:rsidRPr="007D027A">
        <w:rPr>
          <w:rFonts w:ascii="Palatino Linotype" w:hAnsi="Palatino Linotype" w:cs="Arial"/>
          <w:color w:val="000000"/>
          <w:sz w:val="24"/>
        </w:rPr>
        <w:t>despliega la leyenda “</w:t>
      </w:r>
      <w:r w:rsidR="0093555F" w:rsidRPr="007D027A">
        <w:rPr>
          <w:rFonts w:ascii="Palatino Linotype" w:hAnsi="Palatino Linotype" w:cs="Arial"/>
          <w:i/>
          <w:iCs/>
          <w:color w:val="000000"/>
          <w:sz w:val="24"/>
        </w:rPr>
        <w:t xml:space="preserve">No se encontraron resultados. La página solicitada no pudo encontrarse. Trate de perfeccionar su búsqueda o utilice la navegación para localizar la entrada”. </w:t>
      </w:r>
      <w:r w:rsidR="0093555F" w:rsidRPr="007D027A">
        <w:rPr>
          <w:rFonts w:ascii="Palatino Linotype" w:hAnsi="Palatino Linotype" w:cs="Arial"/>
          <w:color w:val="000000"/>
          <w:sz w:val="24"/>
        </w:rPr>
        <w:t>Luego entonces, dicha parte de la respuesta inobserva el numeral 161 de la Ley de Transparencia local, porción normativa que dispone a la literalidad lo siguiente:</w:t>
      </w:r>
    </w:p>
    <w:p w14:paraId="143634CC" w14:textId="613918AD" w:rsidR="0093555F" w:rsidRPr="007D027A" w:rsidRDefault="0093555F" w:rsidP="0093555F">
      <w:pPr>
        <w:pStyle w:val="Citas"/>
        <w:rPr>
          <w:color w:val="000000"/>
          <w:sz w:val="24"/>
        </w:rPr>
      </w:pPr>
      <w:r w:rsidRPr="007D027A">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Pr="007D027A">
        <w:rPr>
          <w:b/>
          <w:bCs/>
          <w:u w:val="single"/>
        </w:rPr>
        <w:t>. La fuente deberá ser precisa y concreta</w:t>
      </w:r>
      <w:r w:rsidRPr="007D027A">
        <w:t xml:space="preserve"> y no debe implicar que el solicitante realice una búsqueda en toda la información que se encuentre disponible.”</w:t>
      </w:r>
    </w:p>
    <w:p w14:paraId="23FA6327" w14:textId="77777777" w:rsidR="00B304B7" w:rsidRPr="007D027A" w:rsidRDefault="00B304B7" w:rsidP="00797F7C">
      <w:pPr>
        <w:spacing w:after="240" w:line="360" w:lineRule="auto"/>
        <w:jc w:val="both"/>
        <w:rPr>
          <w:rFonts w:ascii="Palatino Linotype" w:hAnsi="Palatino Linotype" w:cs="Arial"/>
          <w:color w:val="000000"/>
          <w:sz w:val="24"/>
        </w:rPr>
      </w:pPr>
    </w:p>
    <w:p w14:paraId="2BCDA79C" w14:textId="511E712C" w:rsidR="00B304B7" w:rsidRPr="007D027A" w:rsidRDefault="0093555F" w:rsidP="00797F7C">
      <w:pPr>
        <w:spacing w:after="240" w:line="360" w:lineRule="auto"/>
        <w:jc w:val="both"/>
        <w:rPr>
          <w:rFonts w:ascii="Palatino Linotype" w:hAnsi="Palatino Linotype" w:cs="Arial"/>
          <w:color w:val="000000"/>
          <w:sz w:val="24"/>
        </w:rPr>
      </w:pPr>
      <w:r w:rsidRPr="007D027A">
        <w:rPr>
          <w:rFonts w:ascii="Palatino Linotype" w:hAnsi="Palatino Linotype" w:cs="Arial"/>
          <w:color w:val="000000"/>
          <w:sz w:val="24"/>
        </w:rPr>
        <w:t xml:space="preserve">Ahora bien, con relación a la segunda liga electrónica, </w:t>
      </w:r>
      <w:r w:rsidR="00641C97" w:rsidRPr="007D027A">
        <w:rPr>
          <w:rFonts w:ascii="Palatino Linotype" w:hAnsi="Palatino Linotype" w:cs="Arial"/>
          <w:color w:val="000000"/>
          <w:sz w:val="24"/>
        </w:rPr>
        <w:t>despliega</w:t>
      </w:r>
      <w:r w:rsidRPr="007D027A">
        <w:rPr>
          <w:rFonts w:ascii="Palatino Linotype" w:hAnsi="Palatino Linotype" w:cs="Arial"/>
          <w:color w:val="000000"/>
          <w:sz w:val="24"/>
        </w:rPr>
        <w:t xml:space="preserve"> la gaceta municipal número 35, correspondiente a la fecha ocho de septiembre de dos mil veintidós, consistente en </w:t>
      </w:r>
      <w:r w:rsidRPr="007D027A">
        <w:rPr>
          <w:rFonts w:ascii="Palatino Linotype" w:hAnsi="Palatino Linotype" w:cs="Arial"/>
          <w:b/>
          <w:bCs/>
          <w:color w:val="000000"/>
          <w:sz w:val="24"/>
        </w:rPr>
        <w:t xml:space="preserve">1768 </w:t>
      </w:r>
      <w:r w:rsidRPr="007D027A">
        <w:rPr>
          <w:rFonts w:ascii="Palatino Linotype" w:hAnsi="Palatino Linotype" w:cs="Arial"/>
          <w:color w:val="000000"/>
          <w:sz w:val="24"/>
        </w:rPr>
        <w:t>-mil setecientas sesenta y ocho fojas-, resulta de nuestro interés el siguiente extracto:</w:t>
      </w:r>
    </w:p>
    <w:p w14:paraId="1C3BF207" w14:textId="73B08143" w:rsidR="0093555F" w:rsidRPr="007D027A" w:rsidRDefault="0093555F" w:rsidP="0093555F">
      <w:pPr>
        <w:pStyle w:val="Citas"/>
      </w:pPr>
      <w:r w:rsidRPr="007D027A">
        <w:t>“ACUERDO</w:t>
      </w:r>
    </w:p>
    <w:p w14:paraId="5DCF5372" w14:textId="77777777" w:rsidR="0093555F" w:rsidRPr="007D027A" w:rsidRDefault="0093555F" w:rsidP="0093555F">
      <w:pPr>
        <w:pStyle w:val="Citas"/>
      </w:pPr>
      <w:r w:rsidRPr="007D027A">
        <w:t xml:space="preserve">PRIMERO.- SE APRUEBAN LOS MANUALES DE ORGANIZACIÓN Y PROCEDIMIENTOS DE LAS UNIDADES ADMINISTRATIVAS: </w:t>
      </w:r>
    </w:p>
    <w:p w14:paraId="0F3CC239" w14:textId="77777777" w:rsidR="0093555F" w:rsidRPr="007D027A" w:rsidRDefault="0093555F" w:rsidP="0093555F">
      <w:pPr>
        <w:pStyle w:val="Citas"/>
      </w:pPr>
      <w:r w:rsidRPr="007D027A">
        <w:lastRenderedPageBreak/>
        <w:t>a) Presidencia Municipal</w:t>
      </w:r>
    </w:p>
    <w:p w14:paraId="2A2FA643" w14:textId="77777777" w:rsidR="0093555F" w:rsidRPr="007D027A" w:rsidRDefault="0093555F" w:rsidP="0093555F">
      <w:pPr>
        <w:pStyle w:val="Citas"/>
      </w:pPr>
      <w:r w:rsidRPr="007D027A">
        <w:t xml:space="preserve"> b) Secretaría del Ayuntamiento </w:t>
      </w:r>
    </w:p>
    <w:p w14:paraId="7EF4A339" w14:textId="77777777" w:rsidR="0093555F" w:rsidRPr="007D027A" w:rsidRDefault="0093555F" w:rsidP="0093555F">
      <w:pPr>
        <w:pStyle w:val="Citas"/>
      </w:pPr>
      <w:r w:rsidRPr="007D027A">
        <w:t xml:space="preserve">c) Tesorería Municipal </w:t>
      </w:r>
    </w:p>
    <w:p w14:paraId="0DEF4DA8" w14:textId="77777777" w:rsidR="0093555F" w:rsidRPr="007D027A" w:rsidRDefault="0093555F" w:rsidP="0093555F">
      <w:pPr>
        <w:pStyle w:val="Citas"/>
      </w:pPr>
      <w:r w:rsidRPr="007D027A">
        <w:t xml:space="preserve">d) Contraloría Municipal </w:t>
      </w:r>
    </w:p>
    <w:p w14:paraId="25C28EB4" w14:textId="77777777" w:rsidR="0093555F" w:rsidRPr="007D027A" w:rsidRDefault="0093555F" w:rsidP="0093555F">
      <w:pPr>
        <w:pStyle w:val="Citas"/>
      </w:pPr>
      <w:r w:rsidRPr="007D027A">
        <w:t xml:space="preserve">e) Dirección de Administración </w:t>
      </w:r>
    </w:p>
    <w:p w14:paraId="1A4C0711" w14:textId="77777777" w:rsidR="0093555F" w:rsidRPr="007D027A" w:rsidRDefault="0093555F" w:rsidP="0093555F">
      <w:pPr>
        <w:pStyle w:val="Citas"/>
      </w:pPr>
      <w:r w:rsidRPr="007D027A">
        <w:t xml:space="preserve">f) Dirección de Gobierno </w:t>
      </w:r>
    </w:p>
    <w:p w14:paraId="370AEA9F" w14:textId="77777777" w:rsidR="0093555F" w:rsidRPr="007D027A" w:rsidRDefault="0093555F" w:rsidP="0093555F">
      <w:pPr>
        <w:pStyle w:val="Citas"/>
      </w:pPr>
      <w:r w:rsidRPr="007D027A">
        <w:t xml:space="preserve">g) Dirección de Desarrollo y Fomento Económico </w:t>
      </w:r>
    </w:p>
    <w:p w14:paraId="41BE238E" w14:textId="77777777" w:rsidR="0093555F" w:rsidRPr="007D027A" w:rsidRDefault="0093555F" w:rsidP="0093555F">
      <w:pPr>
        <w:pStyle w:val="Citas"/>
      </w:pPr>
      <w:r w:rsidRPr="007D027A">
        <w:t xml:space="preserve">h) Dirección de Servicios Públicos </w:t>
      </w:r>
    </w:p>
    <w:p w14:paraId="2089F64B" w14:textId="77777777" w:rsidR="0093555F" w:rsidRPr="007D027A" w:rsidRDefault="0093555F" w:rsidP="0093555F">
      <w:pPr>
        <w:pStyle w:val="Citas"/>
      </w:pPr>
      <w:r w:rsidRPr="007D027A">
        <w:t xml:space="preserve">i) Comisaría de Seguridad Pública y Tránsito Municipal </w:t>
      </w:r>
    </w:p>
    <w:p w14:paraId="317DD8A5" w14:textId="77777777" w:rsidR="0093555F" w:rsidRPr="007D027A" w:rsidRDefault="0093555F" w:rsidP="0093555F">
      <w:pPr>
        <w:pStyle w:val="Citas"/>
      </w:pPr>
      <w:r w:rsidRPr="007D027A">
        <w:t>j) Dirección de Desarrollo Social</w:t>
      </w:r>
    </w:p>
    <w:p w14:paraId="720BD9A2" w14:textId="4BA91B01" w:rsidR="0093555F" w:rsidRPr="007D027A" w:rsidRDefault="0093555F" w:rsidP="0093555F">
      <w:pPr>
        <w:pStyle w:val="Citas"/>
      </w:pPr>
      <w:r w:rsidRPr="007D027A">
        <w:t xml:space="preserve"> k) Dirección de Educación y Cultura </w:t>
      </w:r>
    </w:p>
    <w:p w14:paraId="7609BEEC" w14:textId="77777777" w:rsidR="0093555F" w:rsidRPr="007D027A" w:rsidRDefault="0093555F" w:rsidP="0093555F">
      <w:pPr>
        <w:pStyle w:val="Citas"/>
      </w:pPr>
      <w:r w:rsidRPr="007D027A">
        <w:t xml:space="preserve">l) Dirección de Desarrollo Urbano </w:t>
      </w:r>
    </w:p>
    <w:p w14:paraId="4A1264CB" w14:textId="77777777" w:rsidR="0093555F" w:rsidRPr="007D027A" w:rsidRDefault="0093555F" w:rsidP="0093555F">
      <w:pPr>
        <w:pStyle w:val="Citas"/>
      </w:pPr>
      <w:r w:rsidRPr="007D027A">
        <w:t xml:space="preserve">m) Dirección de Medio Ambiente </w:t>
      </w:r>
    </w:p>
    <w:p w14:paraId="4040CB70" w14:textId="77777777" w:rsidR="0093555F" w:rsidRPr="007D027A" w:rsidRDefault="0093555F" w:rsidP="0093555F">
      <w:pPr>
        <w:pStyle w:val="Citas"/>
      </w:pPr>
      <w:r w:rsidRPr="007D027A">
        <w:t xml:space="preserve">n) Dirección de Obras Públicas </w:t>
      </w:r>
    </w:p>
    <w:p w14:paraId="18590D99" w14:textId="77777777" w:rsidR="0093555F" w:rsidRPr="007D027A" w:rsidRDefault="0093555F" w:rsidP="0093555F">
      <w:pPr>
        <w:pStyle w:val="Citas"/>
      </w:pPr>
      <w:r w:rsidRPr="007D027A">
        <w:t xml:space="preserve">o) Dirección Jurídica </w:t>
      </w:r>
    </w:p>
    <w:p w14:paraId="60308BCA" w14:textId="77777777" w:rsidR="0093555F" w:rsidRPr="007D027A" w:rsidRDefault="0093555F" w:rsidP="0093555F">
      <w:pPr>
        <w:pStyle w:val="Citas"/>
      </w:pPr>
      <w:r w:rsidRPr="007D027A">
        <w:t xml:space="preserve">p) Dirección de Comunicación Institucional </w:t>
      </w:r>
    </w:p>
    <w:p w14:paraId="51A13527" w14:textId="308101D8" w:rsidR="0093555F" w:rsidRPr="007D027A" w:rsidRDefault="0093555F" w:rsidP="0093555F">
      <w:pPr>
        <w:pStyle w:val="Citas"/>
      </w:pPr>
      <w:r w:rsidRPr="007D027A">
        <w:t>q) Instituto Municipal de la Mujer</w:t>
      </w:r>
    </w:p>
    <w:p w14:paraId="763792C9" w14:textId="77777777" w:rsidR="0093555F" w:rsidRPr="007D027A" w:rsidRDefault="0093555F" w:rsidP="0093555F">
      <w:pPr>
        <w:pStyle w:val="Citas"/>
      </w:pPr>
      <w:r w:rsidRPr="007D027A">
        <w:lastRenderedPageBreak/>
        <w:t xml:space="preserve"> r) Instituto Municipal de la Juventud Coacalco </w:t>
      </w:r>
    </w:p>
    <w:p w14:paraId="23A62569" w14:textId="77777777" w:rsidR="0093555F" w:rsidRPr="007D027A" w:rsidRDefault="0093555F" w:rsidP="0093555F">
      <w:pPr>
        <w:pStyle w:val="Citas"/>
      </w:pPr>
      <w:r w:rsidRPr="007D027A">
        <w:t xml:space="preserve">s) Instituto Municipal de Planeación </w:t>
      </w:r>
    </w:p>
    <w:p w14:paraId="6EE7E33C" w14:textId="77777777" w:rsidR="0093555F" w:rsidRPr="007D027A" w:rsidRDefault="0093555F" w:rsidP="0093555F">
      <w:pPr>
        <w:pStyle w:val="Citas"/>
      </w:pPr>
      <w:r w:rsidRPr="007D027A">
        <w:t xml:space="preserve">t) Defensoría de los Derechos Humanos </w:t>
      </w:r>
    </w:p>
    <w:p w14:paraId="2A0A5FDE" w14:textId="37F5E1E5" w:rsidR="00B304B7" w:rsidRPr="007D027A" w:rsidRDefault="0093555F" w:rsidP="0093555F">
      <w:pPr>
        <w:pStyle w:val="Citas"/>
        <w:rPr>
          <w:color w:val="000000"/>
          <w:sz w:val="24"/>
        </w:rPr>
      </w:pPr>
      <w:r w:rsidRPr="007D027A">
        <w:t>SEGUNDO.- PUBLÍQUESE EN GACETA MUNICIPAL. (ANEXO 1)</w:t>
      </w:r>
    </w:p>
    <w:p w14:paraId="1BC5E2F4" w14:textId="77777777" w:rsidR="0093555F" w:rsidRPr="007D027A" w:rsidRDefault="0093555F" w:rsidP="00797F7C">
      <w:pPr>
        <w:spacing w:after="240" w:line="360" w:lineRule="auto"/>
        <w:jc w:val="both"/>
        <w:rPr>
          <w:rFonts w:ascii="Palatino Linotype" w:hAnsi="Palatino Linotype" w:cs="Arial"/>
          <w:color w:val="000000"/>
          <w:sz w:val="24"/>
        </w:rPr>
      </w:pPr>
    </w:p>
    <w:p w14:paraId="5ACAB60D" w14:textId="129C924A" w:rsidR="00B304B7" w:rsidRPr="007D027A" w:rsidRDefault="0093555F" w:rsidP="00797F7C">
      <w:pPr>
        <w:spacing w:after="240" w:line="360" w:lineRule="auto"/>
        <w:jc w:val="both"/>
        <w:rPr>
          <w:rFonts w:ascii="Palatino Linotype" w:hAnsi="Palatino Linotype" w:cs="Arial"/>
          <w:color w:val="000000"/>
          <w:sz w:val="24"/>
        </w:rPr>
      </w:pPr>
      <w:r w:rsidRPr="007D027A">
        <w:rPr>
          <w:rFonts w:ascii="Palatino Linotype" w:hAnsi="Palatino Linotype" w:cs="Arial"/>
          <w:color w:val="000000"/>
          <w:sz w:val="24"/>
        </w:rPr>
        <w:t>En efecto, la Gaceta Municipal 35 del ejercicio 2022, compila la siguiente normatividad:</w:t>
      </w:r>
    </w:p>
    <w:p w14:paraId="21864978" w14:textId="2A7FC817" w:rsidR="0093555F" w:rsidRPr="007D027A" w:rsidRDefault="0093555F"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Administración, fojas 8 a la 43</w:t>
      </w:r>
    </w:p>
    <w:p w14:paraId="35187281" w14:textId="52EF5DBD" w:rsidR="0093555F" w:rsidRPr="007D027A" w:rsidRDefault="00013DE9" w:rsidP="007D027A">
      <w:pPr>
        <w:pStyle w:val="Prrafodelista"/>
        <w:numPr>
          <w:ilvl w:val="0"/>
          <w:numId w:val="7"/>
        </w:numPr>
        <w:spacing w:after="240" w:line="360" w:lineRule="auto"/>
        <w:jc w:val="both"/>
        <w:rPr>
          <w:rFonts w:ascii="Palatino Linotype" w:hAnsi="Palatino Linotype" w:cs="Arial"/>
          <w:b/>
          <w:bCs/>
          <w:color w:val="000000"/>
          <w:u w:val="single"/>
        </w:rPr>
      </w:pPr>
      <w:r w:rsidRPr="007D027A">
        <w:rPr>
          <w:rFonts w:ascii="Palatino Linotype" w:hAnsi="Palatino Linotype" w:cs="Arial"/>
          <w:b/>
          <w:bCs/>
          <w:color w:val="000000"/>
          <w:u w:val="single"/>
        </w:rPr>
        <w:t>MANUAL DE ORGANIZACIÓN DE LA DIRECCIÓN DE MEDIO AMBIENTE, FOJAS 44 A LA 69</w:t>
      </w:r>
    </w:p>
    <w:p w14:paraId="0BF9869A" w14:textId="4547563D" w:rsidR="0093555F" w:rsidRPr="007D027A" w:rsidRDefault="0093555F"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Comisaría de Seguridad Pública y Tránsito Municipal, fojas 70 a la 97</w:t>
      </w:r>
    </w:p>
    <w:p w14:paraId="75FC8EF4" w14:textId="0D6146D4" w:rsidR="0093555F" w:rsidRPr="007D027A" w:rsidRDefault="0093555F"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 xml:space="preserve">Manual de Organización de la Dirección de Comunicación Institucional, fojas 98 a la </w:t>
      </w:r>
      <w:r w:rsidR="00013DE9" w:rsidRPr="007D027A">
        <w:rPr>
          <w:rFonts w:ascii="Palatino Linotype" w:hAnsi="Palatino Linotype" w:cs="Arial"/>
          <w:color w:val="000000"/>
        </w:rPr>
        <w:t>116</w:t>
      </w:r>
    </w:p>
    <w:p w14:paraId="21B4CF79" w14:textId="2FB1CF74" w:rsidR="00013DE9" w:rsidRPr="007D027A" w:rsidRDefault="00013DE9"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Contraloría Municipal, fojas 117 a la 142</w:t>
      </w:r>
    </w:p>
    <w:p w14:paraId="1AB1EC9E" w14:textId="30C527F5" w:rsidR="00013DE9" w:rsidRPr="007D027A" w:rsidRDefault="00013DE9"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Defensoría Municipal de los Derechos Humanos, fojas 143 a la 158</w:t>
      </w:r>
    </w:p>
    <w:p w14:paraId="46060318" w14:textId="0ED24893" w:rsidR="00013DE9" w:rsidRPr="007D027A" w:rsidRDefault="00013DE9"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Educación y Cultura, fojas 159 a la 182.</w:t>
      </w:r>
    </w:p>
    <w:p w14:paraId="37F86B6E" w14:textId="4CF28DDE" w:rsidR="00013DE9" w:rsidRPr="007D027A" w:rsidRDefault="00013DE9"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lastRenderedPageBreak/>
        <w:t>Manual de Organización de la Dirección de Desarrollo y Fomento Económico, fojas 183 a la 207</w:t>
      </w:r>
    </w:p>
    <w:p w14:paraId="03C434BE" w14:textId="519EF5B4" w:rsidR="00013DE9" w:rsidRPr="007D027A" w:rsidRDefault="00013DE9"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 xml:space="preserve">Manual de Organización de la Dirección de Gobierno, fojas 208 a la </w:t>
      </w:r>
      <w:r w:rsidR="00CA2A2E" w:rsidRPr="007D027A">
        <w:rPr>
          <w:rFonts w:ascii="Palatino Linotype" w:hAnsi="Palatino Linotype" w:cs="Arial"/>
          <w:color w:val="000000"/>
        </w:rPr>
        <w:t>233</w:t>
      </w:r>
    </w:p>
    <w:p w14:paraId="201B2FC0" w14:textId="2E9FA969"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del Instituto Municipal de la Planeación, fojas 234 a la 267</w:t>
      </w:r>
    </w:p>
    <w:p w14:paraId="45A25DE8" w14:textId="7276DB88"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Jurídica, fojas 268 a la 297</w:t>
      </w:r>
    </w:p>
    <w:p w14:paraId="6E88E3F8" w14:textId="47EB3248"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del Instituto Municipal de la Juventud, fojas 298 a la 319</w:t>
      </w:r>
    </w:p>
    <w:p w14:paraId="5CDA94F7" w14:textId="75C98070"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del Instituto Municipal de la Mujer, fojas 320 a la 346</w:t>
      </w:r>
    </w:p>
    <w:p w14:paraId="1F9FA1FE" w14:textId="665E6759"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Obras Públicas, fojas 347 a la 369</w:t>
      </w:r>
    </w:p>
    <w:p w14:paraId="4298B061" w14:textId="66D996CF"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Presidencia Municipal, fojas 370 a la 402</w:t>
      </w:r>
    </w:p>
    <w:p w14:paraId="4EDD7593" w14:textId="32F2AD80"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Secretaría del Ayuntamiento, fojas 403 a la 430</w:t>
      </w:r>
    </w:p>
    <w:p w14:paraId="6FBD4B7D" w14:textId="09BE039C"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Servicios Públicos, fojas 431 a la 445</w:t>
      </w:r>
    </w:p>
    <w:p w14:paraId="7B681B2D" w14:textId="41A641A9"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Desarrollo Social, fojas 446 a la 470</w:t>
      </w:r>
    </w:p>
    <w:p w14:paraId="6C58E3C2" w14:textId="30255251"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Tesorería Municipal, fojas 471 a la 531</w:t>
      </w:r>
    </w:p>
    <w:p w14:paraId="3284A262" w14:textId="1A3E4161"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Organización de la Dirección de Desarrollo Urbano, fojas 532 a la 557</w:t>
      </w:r>
    </w:p>
    <w:p w14:paraId="129EA771" w14:textId="43E2B186"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lastRenderedPageBreak/>
        <w:t>Manual de Procedimientos de la Dirección de Comunicación Institucional, fojas 558 a la 590</w:t>
      </w:r>
    </w:p>
    <w:p w14:paraId="727DB637" w14:textId="11F2964B"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Administración, fojas 591 a la 666</w:t>
      </w:r>
    </w:p>
    <w:p w14:paraId="1AAAC124" w14:textId="359B1E8C" w:rsidR="00CA2A2E" w:rsidRPr="007D027A" w:rsidRDefault="00CA2A2E"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 xml:space="preserve">Manual de Procedimientos del Instituto Municipal de Planeación, fojas 667 a la </w:t>
      </w:r>
      <w:r w:rsidR="007A6BD1" w:rsidRPr="007D027A">
        <w:rPr>
          <w:rFonts w:ascii="Palatino Linotype" w:hAnsi="Palatino Linotype" w:cs="Arial"/>
          <w:color w:val="000000"/>
        </w:rPr>
        <w:t>728</w:t>
      </w:r>
    </w:p>
    <w:p w14:paraId="799DD969" w14:textId="670F952C" w:rsidR="007A6BD1" w:rsidRPr="007D027A" w:rsidRDefault="007A6BD1"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Defensoría Municipal de los Derechos Humanos, fojas 729 a la 752</w:t>
      </w:r>
    </w:p>
    <w:p w14:paraId="7010A2D7" w14:textId="6AF31483" w:rsidR="007A6BD1" w:rsidRPr="007D027A" w:rsidRDefault="007A6BD1"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Desarrollo Urbano, fojas 753 a la 897</w:t>
      </w:r>
    </w:p>
    <w:p w14:paraId="25F54C3D" w14:textId="2CACCE8E" w:rsidR="007A6BD1" w:rsidRPr="007D027A" w:rsidRDefault="007A6BD1"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Desarrollo y Fomento Económico, fojas 898 a la 931</w:t>
      </w:r>
    </w:p>
    <w:p w14:paraId="5D2AB070" w14:textId="4E2EAAA9" w:rsidR="007A6BD1" w:rsidRPr="007D027A" w:rsidRDefault="007A6BD1"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Educación y Cultura, fojas 932 a la 985</w:t>
      </w:r>
    </w:p>
    <w:p w14:paraId="4D6052A2" w14:textId="1D90774D" w:rsidR="007A6BD1" w:rsidRPr="007D027A" w:rsidRDefault="001A5B1C"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 xml:space="preserve">Manual de Procedimientos de la Dirección De Gobierno, fojas 986 a la 1083. </w:t>
      </w:r>
    </w:p>
    <w:p w14:paraId="365921E3" w14:textId="4DAE6AAB" w:rsidR="001A5B1C" w:rsidRPr="007D027A" w:rsidRDefault="001A5B1C"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del Instituto Municipal de la Juventud, fojas 1084 a la 1103.</w:t>
      </w:r>
    </w:p>
    <w:p w14:paraId="066BDD02" w14:textId="7F4AD9A9" w:rsidR="001A5B1C" w:rsidRPr="007D027A" w:rsidRDefault="00E45E1D" w:rsidP="007D027A">
      <w:pPr>
        <w:pStyle w:val="Prrafodelista"/>
        <w:numPr>
          <w:ilvl w:val="0"/>
          <w:numId w:val="7"/>
        </w:numPr>
        <w:spacing w:after="240" w:line="360" w:lineRule="auto"/>
        <w:jc w:val="both"/>
        <w:rPr>
          <w:rFonts w:ascii="Palatino Linotype" w:hAnsi="Palatino Linotype" w:cs="Arial"/>
          <w:b/>
          <w:bCs/>
          <w:color w:val="000000"/>
          <w:u w:val="single"/>
        </w:rPr>
      </w:pPr>
      <w:r w:rsidRPr="007D027A">
        <w:rPr>
          <w:rFonts w:ascii="Palatino Linotype" w:hAnsi="Palatino Linotype" w:cs="Arial"/>
          <w:b/>
          <w:bCs/>
          <w:color w:val="000000"/>
          <w:u w:val="single"/>
        </w:rPr>
        <w:t>MANUAL DE PROCEDIMIENTOS DE LA DIRECCIÓN DE MEDIO AMBIENTE, FOJAS 1104 A LA 1139</w:t>
      </w:r>
    </w:p>
    <w:p w14:paraId="696FC36E" w14:textId="604E8472" w:rsidR="007B29F3" w:rsidRPr="007D027A" w:rsidRDefault="007B29F3"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lastRenderedPageBreak/>
        <w:t>Manual de Procedimientos del Instituto Municipal de la Mujer, fojas 1140 a la 1187</w:t>
      </w:r>
    </w:p>
    <w:p w14:paraId="10437D42" w14:textId="77777777" w:rsidR="007B29F3" w:rsidRPr="007D027A" w:rsidRDefault="007B29F3"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Obras Públicas, fojas 1188 a la 1261</w:t>
      </w:r>
    </w:p>
    <w:p w14:paraId="78F715DC" w14:textId="39CB82C6" w:rsidR="007B29F3" w:rsidRPr="007D027A" w:rsidRDefault="007B29F3"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Presidencia Municipal, fojas 1262 a la 1360</w:t>
      </w:r>
    </w:p>
    <w:p w14:paraId="689C0909" w14:textId="2DEA0C0E" w:rsidR="007B29F3" w:rsidRPr="007D027A" w:rsidRDefault="007B29F3"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Secretaría del Ayuntamiento, fojas 1361 a la 1474</w:t>
      </w:r>
    </w:p>
    <w:p w14:paraId="6E7DE191" w14:textId="369A06C4" w:rsidR="007B29F3" w:rsidRPr="007D027A" w:rsidRDefault="007B29F3"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 xml:space="preserve">Manual de Procedimientos de la Tesorería Municipal, fojas 1475 a la </w:t>
      </w:r>
      <w:r w:rsidR="00E45E1D" w:rsidRPr="007D027A">
        <w:rPr>
          <w:rFonts w:ascii="Palatino Linotype" w:hAnsi="Palatino Linotype" w:cs="Arial"/>
          <w:color w:val="000000"/>
        </w:rPr>
        <w:t>1708</w:t>
      </w:r>
    </w:p>
    <w:p w14:paraId="4A358554" w14:textId="085EB3FD" w:rsidR="00E45E1D" w:rsidRPr="007D027A" w:rsidRDefault="00E45E1D" w:rsidP="007D027A">
      <w:pPr>
        <w:pStyle w:val="Prrafodelista"/>
        <w:numPr>
          <w:ilvl w:val="0"/>
          <w:numId w:val="7"/>
        </w:numPr>
        <w:spacing w:after="240" w:line="360" w:lineRule="auto"/>
        <w:jc w:val="both"/>
        <w:rPr>
          <w:rFonts w:ascii="Palatino Linotype" w:hAnsi="Palatino Linotype" w:cs="Arial"/>
          <w:color w:val="000000"/>
        </w:rPr>
      </w:pPr>
      <w:r w:rsidRPr="007D027A">
        <w:rPr>
          <w:rFonts w:ascii="Palatino Linotype" w:hAnsi="Palatino Linotype" w:cs="Arial"/>
          <w:color w:val="000000"/>
        </w:rPr>
        <w:t>Manual de Procedimientos de la Dirección de Servicios Públicos, fojas 1709 a la 1768</w:t>
      </w:r>
    </w:p>
    <w:p w14:paraId="07853034" w14:textId="77777777" w:rsidR="00E45E1D" w:rsidRPr="007D027A" w:rsidRDefault="00E45E1D" w:rsidP="00E45E1D">
      <w:pPr>
        <w:spacing w:after="240" w:line="360" w:lineRule="auto"/>
        <w:jc w:val="both"/>
        <w:rPr>
          <w:rFonts w:ascii="Palatino Linotype" w:hAnsi="Palatino Linotype" w:cs="Arial"/>
          <w:color w:val="000000"/>
        </w:rPr>
      </w:pPr>
    </w:p>
    <w:p w14:paraId="604845D7" w14:textId="466D7EEC" w:rsidR="00B304B7" w:rsidRPr="007D027A" w:rsidRDefault="00E45E1D" w:rsidP="00797F7C">
      <w:pPr>
        <w:spacing w:after="240" w:line="360" w:lineRule="auto"/>
        <w:jc w:val="both"/>
        <w:rPr>
          <w:rFonts w:ascii="Palatino Linotype" w:hAnsi="Palatino Linotype" w:cs="Arial"/>
          <w:color w:val="000000"/>
          <w:sz w:val="24"/>
        </w:rPr>
      </w:pPr>
      <w:r w:rsidRPr="007D027A">
        <w:rPr>
          <w:rFonts w:ascii="Palatino Linotype" w:hAnsi="Palatino Linotype" w:cs="Arial"/>
          <w:color w:val="000000"/>
          <w:sz w:val="24"/>
        </w:rPr>
        <w:t>Sirven de sustento las siguientes imágenes ilustrativas:</w:t>
      </w:r>
    </w:p>
    <w:p w14:paraId="45F2F29C" w14:textId="1413BE15" w:rsidR="00E45E1D" w:rsidRPr="007D027A" w:rsidRDefault="00E45E1D" w:rsidP="00797F7C">
      <w:pPr>
        <w:spacing w:after="240" w:line="360" w:lineRule="auto"/>
        <w:jc w:val="both"/>
        <w:rPr>
          <w:rFonts w:ascii="Palatino Linotype" w:hAnsi="Palatino Linotype" w:cs="Arial"/>
          <w:color w:val="000000"/>
          <w:sz w:val="24"/>
        </w:rPr>
      </w:pPr>
      <w:r w:rsidRPr="007D027A">
        <w:rPr>
          <w:rFonts w:ascii="Palatino Linotype" w:hAnsi="Palatino Linotype" w:cs="Arial"/>
          <w:noProof/>
          <w:color w:val="000000"/>
          <w:sz w:val="24"/>
          <w:lang w:eastAsia="es-MX"/>
        </w:rPr>
        <mc:AlternateContent>
          <mc:Choice Requires="wps">
            <w:drawing>
              <wp:anchor distT="0" distB="0" distL="114300" distR="114300" simplePos="0" relativeHeight="251887603" behindDoc="0" locked="0" layoutInCell="1" allowOverlap="1" wp14:anchorId="546FD836" wp14:editId="297FEACB">
                <wp:simplePos x="0" y="0"/>
                <wp:positionH relativeFrom="column">
                  <wp:posOffset>-66675</wp:posOffset>
                </wp:positionH>
                <wp:positionV relativeFrom="paragraph">
                  <wp:posOffset>94615</wp:posOffset>
                </wp:positionV>
                <wp:extent cx="6019800" cy="2377440"/>
                <wp:effectExtent l="0" t="0" r="19050" b="22860"/>
                <wp:wrapNone/>
                <wp:docPr id="1588648410" name="Straight Connector 9"/>
                <wp:cNvGraphicFramePr/>
                <a:graphic xmlns:a="http://schemas.openxmlformats.org/drawingml/2006/main">
                  <a:graphicData uri="http://schemas.microsoft.com/office/word/2010/wordprocessingShape">
                    <wps:wsp>
                      <wps:cNvCnPr/>
                      <wps:spPr>
                        <a:xfrm>
                          <a:off x="0" y="0"/>
                          <a:ext cx="6019800" cy="2377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D169A" id="Straight Connector 9" o:spid="_x0000_s1026" style="position:absolute;z-index:251887603;visibility:visible;mso-wrap-style:square;mso-wrap-distance-left:9pt;mso-wrap-distance-top:0;mso-wrap-distance-right:9pt;mso-wrap-distance-bottom:0;mso-position-horizontal:absolute;mso-position-horizontal-relative:text;mso-position-vertical:absolute;mso-position-vertical-relative:text" from="-5.25pt,7.45pt" to="468.7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" strokecolor="#5b9bd5 [3204]" strokeweight=".5pt">
                <v:stroke joinstyle="miter"/>
              </v:line>
            </w:pict>
          </mc:Fallback>
        </mc:AlternateContent>
      </w:r>
    </w:p>
    <w:p w14:paraId="2F57FB5D" w14:textId="77777777" w:rsidR="00E45E1D" w:rsidRPr="007D027A" w:rsidRDefault="00E45E1D" w:rsidP="00797F7C">
      <w:pPr>
        <w:spacing w:after="240" w:line="360" w:lineRule="auto"/>
        <w:jc w:val="both"/>
        <w:rPr>
          <w:rFonts w:ascii="Palatino Linotype" w:hAnsi="Palatino Linotype" w:cs="Arial"/>
          <w:color w:val="000000"/>
          <w:sz w:val="24"/>
        </w:rPr>
      </w:pPr>
    </w:p>
    <w:p w14:paraId="53B41CD0" w14:textId="77777777" w:rsidR="00E45E1D" w:rsidRPr="007D027A" w:rsidRDefault="00E45E1D" w:rsidP="00797F7C">
      <w:pPr>
        <w:spacing w:after="240" w:line="360" w:lineRule="auto"/>
        <w:jc w:val="both"/>
        <w:rPr>
          <w:rFonts w:ascii="Palatino Linotype" w:hAnsi="Palatino Linotype" w:cs="Arial"/>
          <w:color w:val="000000"/>
          <w:sz w:val="24"/>
        </w:rPr>
      </w:pPr>
    </w:p>
    <w:p w14:paraId="190201AD" w14:textId="77777777" w:rsidR="00E45E1D" w:rsidRPr="007D027A" w:rsidRDefault="00E45E1D" w:rsidP="00797F7C">
      <w:pPr>
        <w:spacing w:after="240" w:line="360" w:lineRule="auto"/>
        <w:jc w:val="both"/>
        <w:rPr>
          <w:rFonts w:ascii="Palatino Linotype" w:hAnsi="Palatino Linotype" w:cs="Arial"/>
          <w:color w:val="000000"/>
          <w:sz w:val="24"/>
        </w:rPr>
      </w:pPr>
    </w:p>
    <w:p w14:paraId="402DCBDA" w14:textId="77777777" w:rsidR="00E45E1D" w:rsidRPr="007D027A" w:rsidRDefault="00E45E1D" w:rsidP="00797F7C">
      <w:pPr>
        <w:spacing w:after="240" w:line="360" w:lineRule="auto"/>
        <w:jc w:val="both"/>
        <w:rPr>
          <w:rFonts w:ascii="Palatino Linotype" w:hAnsi="Palatino Linotype" w:cs="Arial"/>
          <w:color w:val="000000"/>
          <w:sz w:val="24"/>
        </w:rPr>
      </w:pPr>
    </w:p>
    <w:p w14:paraId="6667C513" w14:textId="57A2E8C9" w:rsidR="00E45E1D" w:rsidRPr="007D027A" w:rsidRDefault="00E45E1D" w:rsidP="00797F7C">
      <w:pPr>
        <w:spacing w:after="240" w:line="360" w:lineRule="auto"/>
        <w:jc w:val="both"/>
        <w:rPr>
          <w:rFonts w:ascii="Palatino Linotype" w:hAnsi="Palatino Linotype" w:cs="Arial"/>
          <w:color w:val="000000"/>
          <w:sz w:val="24"/>
        </w:rPr>
      </w:pPr>
      <w:r w:rsidRPr="007D027A">
        <w:rPr>
          <w:rFonts w:ascii="Palatino Linotype" w:hAnsi="Palatino Linotype" w:cs="Arial"/>
          <w:noProof/>
          <w:color w:val="000000"/>
          <w:sz w:val="24"/>
          <w:lang w:eastAsia="es-MX"/>
        </w:rPr>
        <w:lastRenderedPageBreak/>
        <w:drawing>
          <wp:anchor distT="0" distB="0" distL="114300" distR="114300" simplePos="0" relativeHeight="251888627" behindDoc="0" locked="0" layoutInCell="1" allowOverlap="1" wp14:anchorId="62F88F6E" wp14:editId="27520896">
            <wp:simplePos x="0" y="0"/>
            <wp:positionH relativeFrom="column">
              <wp:posOffset>20955</wp:posOffset>
            </wp:positionH>
            <wp:positionV relativeFrom="paragraph">
              <wp:posOffset>19050</wp:posOffset>
            </wp:positionV>
            <wp:extent cx="5684520" cy="7261860"/>
            <wp:effectExtent l="19050" t="19050" r="11430" b="15240"/>
            <wp:wrapThrough wrapText="bothSides">
              <wp:wrapPolygon edited="0">
                <wp:start x="-72" y="-57"/>
                <wp:lineTo x="-72" y="21589"/>
                <wp:lineTo x="21571" y="21589"/>
                <wp:lineTo x="21571" y="-57"/>
                <wp:lineTo x="-72" y="-57"/>
              </wp:wrapPolygon>
            </wp:wrapThrough>
            <wp:docPr id="659325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520" cy="7261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194054" w14:textId="1B1F759A" w:rsidR="00E45E1D" w:rsidRPr="007D027A" w:rsidRDefault="004D1078" w:rsidP="00797F7C">
      <w:pPr>
        <w:spacing w:after="240" w:line="360" w:lineRule="auto"/>
        <w:jc w:val="both"/>
        <w:rPr>
          <w:rFonts w:ascii="Palatino Linotype" w:hAnsi="Palatino Linotype" w:cs="Arial"/>
          <w:noProof/>
          <w:color w:val="000000"/>
          <w:sz w:val="24"/>
        </w:rPr>
      </w:pPr>
      <w:r w:rsidRPr="007D027A">
        <w:rPr>
          <w:rFonts w:ascii="Palatino Linotype" w:hAnsi="Palatino Linotype" w:cs="Arial"/>
          <w:noProof/>
          <w:color w:val="000000"/>
          <w:sz w:val="24"/>
          <w:lang w:eastAsia="es-MX"/>
        </w:rPr>
        <w:lastRenderedPageBreak/>
        <w:drawing>
          <wp:anchor distT="0" distB="0" distL="114300" distR="114300" simplePos="0" relativeHeight="251891699" behindDoc="0" locked="0" layoutInCell="1" allowOverlap="1" wp14:anchorId="0C3B0FD7" wp14:editId="4324557D">
            <wp:simplePos x="0" y="0"/>
            <wp:positionH relativeFrom="column">
              <wp:posOffset>15240</wp:posOffset>
            </wp:positionH>
            <wp:positionV relativeFrom="paragraph">
              <wp:posOffset>19050</wp:posOffset>
            </wp:positionV>
            <wp:extent cx="5562600" cy="7124700"/>
            <wp:effectExtent l="19050" t="19050" r="19050" b="19050"/>
            <wp:wrapThrough wrapText="bothSides">
              <wp:wrapPolygon edited="0">
                <wp:start x="-74" y="-58"/>
                <wp:lineTo x="-74" y="21600"/>
                <wp:lineTo x="21600" y="21600"/>
                <wp:lineTo x="21600" y="-58"/>
                <wp:lineTo x="-74" y="-58"/>
              </wp:wrapPolygon>
            </wp:wrapThrough>
            <wp:docPr id="142386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712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C8F9F5" w14:textId="6B6363D5" w:rsidR="004D1078" w:rsidRPr="007D027A" w:rsidRDefault="004D1078" w:rsidP="00797F7C">
      <w:pPr>
        <w:spacing w:after="240" w:line="360" w:lineRule="auto"/>
        <w:jc w:val="both"/>
        <w:rPr>
          <w:rFonts w:ascii="Palatino Linotype" w:hAnsi="Palatino Linotype" w:cs="Arial"/>
          <w:noProof/>
          <w:color w:val="000000"/>
          <w:sz w:val="24"/>
        </w:rPr>
      </w:pPr>
      <w:r w:rsidRPr="007D027A">
        <w:rPr>
          <w:rFonts w:ascii="Palatino Linotype" w:hAnsi="Palatino Linotype" w:cs="Arial"/>
          <w:noProof/>
          <w:color w:val="000000"/>
          <w:sz w:val="24"/>
          <w:lang w:eastAsia="es-MX"/>
        </w:rPr>
        <w:lastRenderedPageBreak/>
        <w:drawing>
          <wp:anchor distT="0" distB="0" distL="114300" distR="114300" simplePos="0" relativeHeight="251890675" behindDoc="0" locked="0" layoutInCell="1" allowOverlap="1" wp14:anchorId="57EE85AD" wp14:editId="29EF28DC">
            <wp:simplePos x="0" y="0"/>
            <wp:positionH relativeFrom="page">
              <wp:align>center</wp:align>
            </wp:positionH>
            <wp:positionV relativeFrom="paragraph">
              <wp:posOffset>19050</wp:posOffset>
            </wp:positionV>
            <wp:extent cx="5715000" cy="7437120"/>
            <wp:effectExtent l="19050" t="19050" r="19050" b="11430"/>
            <wp:wrapThrough wrapText="bothSides">
              <wp:wrapPolygon edited="0">
                <wp:start x="-72" y="-55"/>
                <wp:lineTo x="-72" y="21578"/>
                <wp:lineTo x="21600" y="21578"/>
                <wp:lineTo x="21600" y="-55"/>
                <wp:lineTo x="-72" y="-55"/>
              </wp:wrapPolygon>
            </wp:wrapThrough>
            <wp:docPr id="1058869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437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559007" w14:textId="0A648444" w:rsidR="004D1078" w:rsidRPr="007D027A" w:rsidRDefault="004D1078" w:rsidP="00797F7C">
      <w:pPr>
        <w:spacing w:after="240" w:line="360" w:lineRule="auto"/>
        <w:jc w:val="both"/>
        <w:rPr>
          <w:rFonts w:ascii="Palatino Linotype" w:hAnsi="Palatino Linotype" w:cs="Arial"/>
          <w:noProof/>
          <w:color w:val="000000"/>
          <w:sz w:val="24"/>
        </w:rPr>
      </w:pPr>
      <w:r w:rsidRPr="007D027A">
        <w:rPr>
          <w:rFonts w:ascii="Palatino Linotype" w:hAnsi="Palatino Linotype" w:cs="Arial"/>
          <w:noProof/>
          <w:color w:val="000000"/>
          <w:sz w:val="24"/>
          <w:lang w:eastAsia="es-MX"/>
        </w:rPr>
        <w:lastRenderedPageBreak/>
        <w:drawing>
          <wp:anchor distT="0" distB="0" distL="114300" distR="114300" simplePos="0" relativeHeight="251892723" behindDoc="0" locked="0" layoutInCell="1" allowOverlap="1" wp14:anchorId="6907FB89" wp14:editId="60C05248">
            <wp:simplePos x="0" y="0"/>
            <wp:positionH relativeFrom="margin">
              <wp:align>left</wp:align>
            </wp:positionH>
            <wp:positionV relativeFrom="paragraph">
              <wp:posOffset>19050</wp:posOffset>
            </wp:positionV>
            <wp:extent cx="5667375" cy="7343775"/>
            <wp:effectExtent l="19050" t="19050" r="28575" b="28575"/>
            <wp:wrapThrough wrapText="bothSides">
              <wp:wrapPolygon edited="0">
                <wp:start x="-73" y="-56"/>
                <wp:lineTo x="-73" y="21628"/>
                <wp:lineTo x="21636" y="21628"/>
                <wp:lineTo x="21636" y="-56"/>
                <wp:lineTo x="-73" y="-56"/>
              </wp:wrapPolygon>
            </wp:wrapThrough>
            <wp:docPr id="1441110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734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08713E" w14:textId="2317B945" w:rsidR="00D23119" w:rsidRPr="007D027A" w:rsidRDefault="00D23119" w:rsidP="00D23119">
      <w:pPr>
        <w:spacing w:line="360" w:lineRule="auto"/>
        <w:jc w:val="both"/>
        <w:rPr>
          <w:rFonts w:ascii="Palatino Linotype" w:hAnsi="Palatino Linotype"/>
          <w:iCs/>
          <w:sz w:val="24"/>
          <w:szCs w:val="24"/>
        </w:rPr>
      </w:pPr>
      <w:r w:rsidRPr="007D027A">
        <w:rPr>
          <w:rFonts w:ascii="Palatino Linotype" w:hAnsi="Palatino Linotype" w:cs="Arial"/>
          <w:sz w:val="24"/>
          <w:szCs w:val="24"/>
        </w:rPr>
        <w:lastRenderedPageBreak/>
        <w:t xml:space="preserve">Bajo este contexto, </w:t>
      </w:r>
      <w:r w:rsidRPr="007D027A">
        <w:rPr>
          <w:rFonts w:ascii="Palatino Linotype" w:hAnsi="Palatino Linotype"/>
          <w:sz w:val="24"/>
          <w:szCs w:val="24"/>
        </w:rPr>
        <w:t xml:space="preserve">resulta óbice señalar que el derecho de acceso a la información excluye </w:t>
      </w:r>
      <w:r w:rsidRPr="007D027A">
        <w:rPr>
          <w:rFonts w:ascii="Palatino Linotype" w:hAnsi="Palatino Linotype"/>
          <w:iCs/>
          <w:sz w:val="24"/>
          <w:szCs w:val="24"/>
        </w:rPr>
        <w:t>la obligación de generar, documentos, procesar información o incluso generar soportes documentales encauzados a atender la pretensión de los particulares</w:t>
      </w:r>
      <w:r w:rsidR="004D1078" w:rsidRPr="007D027A">
        <w:rPr>
          <w:rFonts w:ascii="Palatino Linotype" w:hAnsi="Palatino Linotype"/>
          <w:iCs/>
          <w:sz w:val="24"/>
          <w:szCs w:val="24"/>
        </w:rPr>
        <w:t>.</w:t>
      </w:r>
    </w:p>
    <w:p w14:paraId="06ED40BA" w14:textId="77777777" w:rsidR="00D23119" w:rsidRPr="007D027A" w:rsidRDefault="00D23119" w:rsidP="00D23119">
      <w:pPr>
        <w:spacing w:line="360" w:lineRule="auto"/>
        <w:jc w:val="both"/>
        <w:rPr>
          <w:sz w:val="24"/>
          <w:szCs w:val="24"/>
          <w:lang w:val="es-ES_tradnl"/>
        </w:rPr>
      </w:pPr>
      <w:r w:rsidRPr="007D027A">
        <w:rPr>
          <w:rFonts w:ascii="Palatino Linotype" w:hAnsi="Palatino Linotype"/>
          <w:iCs/>
          <w:sz w:val="24"/>
          <w:szCs w:val="24"/>
        </w:rPr>
        <w:t xml:space="preserve">Robustece lo anterior, el criterio </w:t>
      </w:r>
      <w:r w:rsidRPr="007D027A">
        <w:rPr>
          <w:rFonts w:ascii="Palatino Linotype" w:hAnsi="Palatino Linotype" w:cs="Arial"/>
          <w:color w:val="000000"/>
          <w:sz w:val="24"/>
          <w:szCs w:val="24"/>
          <w:lang w:val="es-ES_tradnl"/>
        </w:rPr>
        <w:t xml:space="preserve">03-17, emitido por </w:t>
      </w:r>
      <w:r w:rsidRPr="007D027A">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56D8D3F2" w14:textId="77777777" w:rsidR="00D23119" w:rsidRPr="007D027A" w:rsidRDefault="00D23119" w:rsidP="00D23119">
      <w:pPr>
        <w:pStyle w:val="Citas"/>
        <w:rPr>
          <w:b/>
          <w:spacing w:val="18"/>
        </w:rPr>
      </w:pPr>
      <w:r w:rsidRPr="007D027A">
        <w:rPr>
          <w:b/>
        </w:rPr>
        <w:t xml:space="preserve">“NO EXISTE OBLIGACIÓN DE ELABORAR </w:t>
      </w:r>
      <w:r w:rsidRPr="007D027A">
        <w:rPr>
          <w:b/>
          <w:spacing w:val="-3"/>
        </w:rPr>
        <w:t>D</w:t>
      </w:r>
      <w:r w:rsidRPr="007D027A">
        <w:rPr>
          <w:b/>
        </w:rPr>
        <w:t>OCUM</w:t>
      </w:r>
      <w:r w:rsidRPr="007D027A">
        <w:rPr>
          <w:b/>
          <w:spacing w:val="1"/>
        </w:rPr>
        <w:t>E</w:t>
      </w:r>
      <w:r w:rsidRPr="007D027A">
        <w:rPr>
          <w:b/>
        </w:rPr>
        <w:t>N</w:t>
      </w:r>
      <w:r w:rsidRPr="007D027A">
        <w:rPr>
          <w:b/>
          <w:spacing w:val="-1"/>
        </w:rPr>
        <w:t>T</w:t>
      </w:r>
      <w:r w:rsidRPr="007D027A">
        <w:rPr>
          <w:b/>
        </w:rPr>
        <w:t>OS</w:t>
      </w:r>
      <w:r w:rsidRPr="007D027A">
        <w:rPr>
          <w:b/>
          <w:spacing w:val="14"/>
        </w:rPr>
        <w:t xml:space="preserve"> </w:t>
      </w:r>
      <w:r w:rsidRPr="007D027A">
        <w:rPr>
          <w:b/>
          <w:spacing w:val="-1"/>
        </w:rPr>
        <w:t xml:space="preserve">AD </w:t>
      </w:r>
      <w:r w:rsidRPr="007D027A">
        <w:rPr>
          <w:b/>
        </w:rPr>
        <w:t>HOC</w:t>
      </w:r>
      <w:r w:rsidRPr="007D027A">
        <w:rPr>
          <w:b/>
          <w:spacing w:val="11"/>
        </w:rPr>
        <w:t xml:space="preserve"> </w:t>
      </w:r>
      <w:r w:rsidRPr="007D027A">
        <w:rPr>
          <w:b/>
        </w:rPr>
        <w:t>PARA</w:t>
      </w:r>
      <w:r w:rsidRPr="007D027A">
        <w:rPr>
          <w:b/>
          <w:spacing w:val="10"/>
        </w:rPr>
        <w:t xml:space="preserve"> </w:t>
      </w:r>
      <w:r w:rsidRPr="007D027A">
        <w:rPr>
          <w:b/>
        </w:rPr>
        <w:t>ATENDER LAS SOL</w:t>
      </w:r>
      <w:r w:rsidRPr="007D027A">
        <w:rPr>
          <w:b/>
          <w:spacing w:val="-2"/>
        </w:rPr>
        <w:t>I</w:t>
      </w:r>
      <w:r w:rsidRPr="007D027A">
        <w:rPr>
          <w:b/>
          <w:spacing w:val="1"/>
        </w:rPr>
        <w:t>C</w:t>
      </w:r>
      <w:r w:rsidRPr="007D027A">
        <w:rPr>
          <w:b/>
        </w:rPr>
        <w:t>ITUDES</w:t>
      </w:r>
      <w:r w:rsidRPr="007D027A">
        <w:rPr>
          <w:b/>
          <w:spacing w:val="10"/>
        </w:rPr>
        <w:t xml:space="preserve"> </w:t>
      </w:r>
      <w:r w:rsidRPr="007D027A">
        <w:rPr>
          <w:b/>
        </w:rPr>
        <w:t>DE</w:t>
      </w:r>
      <w:r w:rsidRPr="007D027A">
        <w:rPr>
          <w:b/>
          <w:spacing w:val="9"/>
        </w:rPr>
        <w:t xml:space="preserve"> </w:t>
      </w:r>
      <w:r w:rsidRPr="007D027A">
        <w:rPr>
          <w:b/>
          <w:spacing w:val="1"/>
        </w:rPr>
        <w:t>AC</w:t>
      </w:r>
      <w:r w:rsidRPr="007D027A">
        <w:rPr>
          <w:b/>
          <w:spacing w:val="-1"/>
        </w:rPr>
        <w:t>C</w:t>
      </w:r>
      <w:r w:rsidRPr="007D027A">
        <w:rPr>
          <w:b/>
          <w:spacing w:val="1"/>
        </w:rPr>
        <w:t>ES</w:t>
      </w:r>
      <w:r w:rsidRPr="007D027A">
        <w:rPr>
          <w:b/>
        </w:rPr>
        <w:t>O</w:t>
      </w:r>
      <w:r w:rsidRPr="007D027A">
        <w:rPr>
          <w:b/>
          <w:spacing w:val="11"/>
        </w:rPr>
        <w:t xml:space="preserve"> </w:t>
      </w:r>
      <w:r w:rsidRPr="007D027A">
        <w:rPr>
          <w:b/>
        </w:rPr>
        <w:t>A</w:t>
      </w:r>
      <w:r w:rsidRPr="007D027A">
        <w:rPr>
          <w:b/>
          <w:spacing w:val="9"/>
        </w:rPr>
        <w:t xml:space="preserve"> </w:t>
      </w:r>
      <w:r w:rsidRPr="007D027A">
        <w:rPr>
          <w:b/>
        </w:rPr>
        <w:t>LA</w:t>
      </w:r>
      <w:r w:rsidRPr="007D027A">
        <w:rPr>
          <w:b/>
          <w:spacing w:val="10"/>
        </w:rPr>
        <w:t xml:space="preserve"> </w:t>
      </w:r>
      <w:r w:rsidRPr="007D027A">
        <w:rPr>
          <w:b/>
        </w:rPr>
        <w:t>INFORMA</w:t>
      </w:r>
      <w:r w:rsidRPr="007D027A">
        <w:rPr>
          <w:b/>
          <w:spacing w:val="1"/>
        </w:rPr>
        <w:t>C</w:t>
      </w:r>
      <w:r w:rsidRPr="007D027A">
        <w:rPr>
          <w:b/>
        </w:rPr>
        <w:t>IÓ</w:t>
      </w:r>
      <w:r w:rsidRPr="007D027A">
        <w:rPr>
          <w:b/>
          <w:spacing w:val="-2"/>
        </w:rPr>
        <w:t>N</w:t>
      </w:r>
      <w:r w:rsidRPr="007D027A">
        <w:rPr>
          <w:b/>
        </w:rPr>
        <w:t>.</w:t>
      </w:r>
      <w:r w:rsidRPr="007D027A">
        <w:rPr>
          <w:b/>
          <w:spacing w:val="18"/>
        </w:rPr>
        <w:t xml:space="preserve"> </w:t>
      </w:r>
    </w:p>
    <w:p w14:paraId="5747C37A" w14:textId="77777777" w:rsidR="00D23119" w:rsidRPr="007D027A" w:rsidRDefault="00D23119" w:rsidP="00D23119">
      <w:pPr>
        <w:pStyle w:val="Citas"/>
      </w:pPr>
      <w:r w:rsidRPr="007D027A">
        <w:rPr>
          <w:spacing w:val="18"/>
        </w:rPr>
        <w:t>L</w:t>
      </w:r>
      <w:r w:rsidRPr="007D027A">
        <w:rPr>
          <w:spacing w:val="-1"/>
        </w:rPr>
        <w:t xml:space="preserve">os </w:t>
      </w:r>
      <w:r w:rsidRPr="007D027A">
        <w:rPr>
          <w:spacing w:val="1"/>
        </w:rPr>
        <w:t>a</w:t>
      </w:r>
      <w:r w:rsidRPr="007D027A">
        <w:t>rt</w:t>
      </w:r>
      <w:r w:rsidRPr="007D027A">
        <w:rPr>
          <w:spacing w:val="-2"/>
        </w:rPr>
        <w:t>í</w:t>
      </w:r>
      <w:r w:rsidRPr="007D027A">
        <w:t>c</w:t>
      </w:r>
      <w:r w:rsidRPr="007D027A">
        <w:rPr>
          <w:spacing w:val="1"/>
        </w:rPr>
        <w:t>u</w:t>
      </w:r>
      <w:r w:rsidRPr="007D027A">
        <w:t>los</w:t>
      </w:r>
      <w:r w:rsidRPr="007D027A">
        <w:rPr>
          <w:spacing w:val="8"/>
        </w:rPr>
        <w:t xml:space="preserve"> 129 </w:t>
      </w:r>
      <w:r w:rsidRPr="007D027A">
        <w:rPr>
          <w:spacing w:val="1"/>
        </w:rPr>
        <w:t>d</w:t>
      </w:r>
      <w:r w:rsidRPr="007D027A">
        <w:t>e</w:t>
      </w:r>
      <w:r w:rsidRPr="007D027A">
        <w:rPr>
          <w:spacing w:val="9"/>
        </w:rPr>
        <w:t xml:space="preserve"> </w:t>
      </w:r>
      <w:r w:rsidRPr="007D027A">
        <w:t>la</w:t>
      </w:r>
      <w:r w:rsidRPr="007D027A">
        <w:rPr>
          <w:spacing w:val="10"/>
        </w:rPr>
        <w:t xml:space="preserve"> </w:t>
      </w:r>
      <w:r w:rsidRPr="007D027A">
        <w:rPr>
          <w:spacing w:val="-1"/>
        </w:rPr>
        <w:t>L</w:t>
      </w:r>
      <w:r w:rsidRPr="007D027A">
        <w:rPr>
          <w:spacing w:val="1"/>
        </w:rPr>
        <w:t>e</w:t>
      </w:r>
      <w:r w:rsidRPr="007D027A">
        <w:t>y</w:t>
      </w:r>
      <w:r w:rsidRPr="007D027A">
        <w:rPr>
          <w:spacing w:val="8"/>
        </w:rPr>
        <w:t xml:space="preserve"> </w:t>
      </w:r>
      <w:r w:rsidRPr="007D027A">
        <w:t>General</w:t>
      </w:r>
      <w:r w:rsidRPr="007D027A">
        <w:rPr>
          <w:spacing w:val="10"/>
        </w:rPr>
        <w:t xml:space="preserve"> </w:t>
      </w:r>
      <w:r w:rsidRPr="007D027A">
        <w:rPr>
          <w:spacing w:val="-1"/>
        </w:rPr>
        <w:t>d</w:t>
      </w:r>
      <w:r w:rsidRPr="007D027A">
        <w:t>e</w:t>
      </w:r>
      <w:r w:rsidRPr="007D027A">
        <w:rPr>
          <w:spacing w:val="9"/>
        </w:rPr>
        <w:t xml:space="preserve"> </w:t>
      </w:r>
      <w:r w:rsidRPr="007D027A">
        <w:rPr>
          <w:spacing w:val="2"/>
        </w:rPr>
        <w:t>T</w:t>
      </w:r>
      <w:r w:rsidRPr="007D027A">
        <w:t>r</w:t>
      </w:r>
      <w:r w:rsidRPr="007D027A">
        <w:rPr>
          <w:spacing w:val="-2"/>
        </w:rPr>
        <w:t>a</w:t>
      </w:r>
      <w:r w:rsidRPr="007D027A">
        <w:rPr>
          <w:spacing w:val="1"/>
        </w:rPr>
        <w:t>n</w:t>
      </w:r>
      <w:r w:rsidRPr="007D027A">
        <w:t>s</w:t>
      </w:r>
      <w:r w:rsidRPr="007D027A">
        <w:rPr>
          <w:spacing w:val="1"/>
        </w:rPr>
        <w:t>pa</w:t>
      </w:r>
      <w:r w:rsidRPr="007D027A">
        <w:t>r</w:t>
      </w:r>
      <w:r w:rsidRPr="007D027A">
        <w:rPr>
          <w:spacing w:val="-2"/>
        </w:rPr>
        <w:t>e</w:t>
      </w:r>
      <w:r w:rsidRPr="007D027A">
        <w:rPr>
          <w:spacing w:val="1"/>
        </w:rPr>
        <w:t>n</w:t>
      </w:r>
      <w:r w:rsidRPr="007D027A">
        <w:t>cia y Acc</w:t>
      </w:r>
      <w:r w:rsidRPr="007D027A">
        <w:rPr>
          <w:spacing w:val="1"/>
        </w:rPr>
        <w:t>e</w:t>
      </w:r>
      <w:r w:rsidRPr="007D027A">
        <w:t>so</w:t>
      </w:r>
      <w:r w:rsidRPr="007D027A">
        <w:rPr>
          <w:spacing w:val="3"/>
        </w:rPr>
        <w:t xml:space="preserve"> </w:t>
      </w:r>
      <w:r w:rsidRPr="007D027A">
        <w:t>a</w:t>
      </w:r>
      <w:r w:rsidRPr="007D027A">
        <w:rPr>
          <w:spacing w:val="1"/>
        </w:rPr>
        <w:t xml:space="preserve"> </w:t>
      </w:r>
      <w:r w:rsidRPr="007D027A">
        <w:t>la I</w:t>
      </w:r>
      <w:r w:rsidRPr="007D027A">
        <w:rPr>
          <w:spacing w:val="-1"/>
        </w:rPr>
        <w:t>n</w:t>
      </w:r>
      <w:r w:rsidRPr="007D027A">
        <w:t>f</w:t>
      </w:r>
      <w:r w:rsidRPr="007D027A">
        <w:rPr>
          <w:spacing w:val="1"/>
        </w:rPr>
        <w:t>o</w:t>
      </w:r>
      <w:r w:rsidRPr="007D027A">
        <w:rPr>
          <w:spacing w:val="-3"/>
        </w:rPr>
        <w:t>r</w:t>
      </w:r>
      <w:r w:rsidRPr="007D027A">
        <w:rPr>
          <w:spacing w:val="1"/>
        </w:rPr>
        <w:t>ma</w:t>
      </w:r>
      <w:r w:rsidRPr="007D027A">
        <w:t>ci</w:t>
      </w:r>
      <w:r w:rsidRPr="007D027A">
        <w:rPr>
          <w:spacing w:val="-2"/>
        </w:rPr>
        <w:t>ó</w:t>
      </w:r>
      <w:r w:rsidRPr="007D027A">
        <w:t>n</w:t>
      </w:r>
      <w:r w:rsidRPr="007D027A">
        <w:rPr>
          <w:spacing w:val="6"/>
        </w:rPr>
        <w:t xml:space="preserve"> </w:t>
      </w:r>
      <w:r w:rsidRPr="007D027A">
        <w:rPr>
          <w:spacing w:val="-2"/>
        </w:rPr>
        <w:t>P</w:t>
      </w:r>
      <w:r w:rsidRPr="007D027A">
        <w:rPr>
          <w:spacing w:val="1"/>
        </w:rPr>
        <w:t>úb</w:t>
      </w:r>
      <w:r w:rsidRPr="007D027A">
        <w:t>l</w:t>
      </w:r>
      <w:r w:rsidRPr="007D027A">
        <w:rPr>
          <w:spacing w:val="-1"/>
        </w:rPr>
        <w:t>i</w:t>
      </w:r>
      <w:r w:rsidRPr="007D027A">
        <w:t xml:space="preserve">ca y </w:t>
      </w:r>
      <w:r w:rsidRPr="007D027A">
        <w:rPr>
          <w:spacing w:val="8"/>
        </w:rPr>
        <w:t xml:space="preserve">130, párrafo cuarto, </w:t>
      </w:r>
      <w:r w:rsidRPr="007D027A">
        <w:rPr>
          <w:spacing w:val="1"/>
        </w:rPr>
        <w:t>d</w:t>
      </w:r>
      <w:r w:rsidRPr="007D027A">
        <w:t>e</w:t>
      </w:r>
      <w:r w:rsidRPr="007D027A">
        <w:rPr>
          <w:spacing w:val="9"/>
        </w:rPr>
        <w:t xml:space="preserve"> </w:t>
      </w:r>
      <w:r w:rsidRPr="007D027A">
        <w:t>la</w:t>
      </w:r>
      <w:r w:rsidRPr="007D027A">
        <w:rPr>
          <w:spacing w:val="10"/>
        </w:rPr>
        <w:t xml:space="preserve"> </w:t>
      </w:r>
      <w:r w:rsidRPr="007D027A">
        <w:rPr>
          <w:spacing w:val="-1"/>
        </w:rPr>
        <w:t>L</w:t>
      </w:r>
      <w:r w:rsidRPr="007D027A">
        <w:rPr>
          <w:spacing w:val="1"/>
        </w:rPr>
        <w:t>e</w:t>
      </w:r>
      <w:r w:rsidRPr="007D027A">
        <w:t>y</w:t>
      </w:r>
      <w:r w:rsidRPr="007D027A">
        <w:rPr>
          <w:spacing w:val="8"/>
        </w:rPr>
        <w:t xml:space="preserve"> </w:t>
      </w:r>
      <w:r w:rsidRPr="007D027A">
        <w:t>Fe</w:t>
      </w:r>
      <w:r w:rsidRPr="007D027A">
        <w:rPr>
          <w:spacing w:val="1"/>
        </w:rPr>
        <w:t>de</w:t>
      </w:r>
      <w:r w:rsidRPr="007D027A">
        <w:t>ral</w:t>
      </w:r>
      <w:r w:rsidRPr="007D027A">
        <w:rPr>
          <w:spacing w:val="10"/>
        </w:rPr>
        <w:t xml:space="preserve"> </w:t>
      </w:r>
      <w:r w:rsidRPr="007D027A">
        <w:rPr>
          <w:spacing w:val="-1"/>
        </w:rPr>
        <w:t>d</w:t>
      </w:r>
      <w:r w:rsidRPr="007D027A">
        <w:t>e</w:t>
      </w:r>
      <w:r w:rsidRPr="007D027A">
        <w:rPr>
          <w:spacing w:val="9"/>
        </w:rPr>
        <w:t xml:space="preserve"> </w:t>
      </w:r>
      <w:r w:rsidRPr="007D027A">
        <w:rPr>
          <w:spacing w:val="2"/>
        </w:rPr>
        <w:t>T</w:t>
      </w:r>
      <w:r w:rsidRPr="007D027A">
        <w:t>r</w:t>
      </w:r>
      <w:r w:rsidRPr="007D027A">
        <w:rPr>
          <w:spacing w:val="-2"/>
        </w:rPr>
        <w:t>a</w:t>
      </w:r>
      <w:r w:rsidRPr="007D027A">
        <w:rPr>
          <w:spacing w:val="1"/>
        </w:rPr>
        <w:t>n</w:t>
      </w:r>
      <w:r w:rsidRPr="007D027A">
        <w:t>s</w:t>
      </w:r>
      <w:r w:rsidRPr="007D027A">
        <w:rPr>
          <w:spacing w:val="1"/>
        </w:rPr>
        <w:t>pa</w:t>
      </w:r>
      <w:r w:rsidRPr="007D027A">
        <w:t>r</w:t>
      </w:r>
      <w:r w:rsidRPr="007D027A">
        <w:rPr>
          <w:spacing w:val="-2"/>
        </w:rPr>
        <w:t>e</w:t>
      </w:r>
      <w:r w:rsidRPr="007D027A">
        <w:rPr>
          <w:spacing w:val="1"/>
        </w:rPr>
        <w:t>n</w:t>
      </w:r>
      <w:r w:rsidRPr="007D027A">
        <w:t>cia y Acc</w:t>
      </w:r>
      <w:r w:rsidRPr="007D027A">
        <w:rPr>
          <w:spacing w:val="1"/>
        </w:rPr>
        <w:t>e</w:t>
      </w:r>
      <w:r w:rsidRPr="007D027A">
        <w:t>so</w:t>
      </w:r>
      <w:r w:rsidRPr="007D027A">
        <w:rPr>
          <w:spacing w:val="3"/>
        </w:rPr>
        <w:t xml:space="preserve"> </w:t>
      </w:r>
      <w:r w:rsidRPr="007D027A">
        <w:t>a</w:t>
      </w:r>
      <w:r w:rsidRPr="007D027A">
        <w:rPr>
          <w:spacing w:val="1"/>
        </w:rPr>
        <w:t xml:space="preserve"> </w:t>
      </w:r>
      <w:r w:rsidRPr="007D027A">
        <w:t>la I</w:t>
      </w:r>
      <w:r w:rsidRPr="007D027A">
        <w:rPr>
          <w:spacing w:val="-1"/>
        </w:rPr>
        <w:t>n</w:t>
      </w:r>
      <w:r w:rsidRPr="007D027A">
        <w:t>f</w:t>
      </w:r>
      <w:r w:rsidRPr="007D027A">
        <w:rPr>
          <w:spacing w:val="1"/>
        </w:rPr>
        <w:t>o</w:t>
      </w:r>
      <w:r w:rsidRPr="007D027A">
        <w:rPr>
          <w:spacing w:val="-3"/>
        </w:rPr>
        <w:t>r</w:t>
      </w:r>
      <w:r w:rsidRPr="007D027A">
        <w:rPr>
          <w:spacing w:val="1"/>
        </w:rPr>
        <w:t>ma</w:t>
      </w:r>
      <w:r w:rsidRPr="007D027A">
        <w:t>ci</w:t>
      </w:r>
      <w:r w:rsidRPr="007D027A">
        <w:rPr>
          <w:spacing w:val="-2"/>
        </w:rPr>
        <w:t>ó</w:t>
      </w:r>
      <w:r w:rsidRPr="007D027A">
        <w:t>n</w:t>
      </w:r>
      <w:r w:rsidRPr="007D027A">
        <w:rPr>
          <w:spacing w:val="6"/>
        </w:rPr>
        <w:t xml:space="preserve"> </w:t>
      </w:r>
      <w:r w:rsidRPr="007D027A">
        <w:rPr>
          <w:spacing w:val="-2"/>
        </w:rPr>
        <w:t>P</w:t>
      </w:r>
      <w:r w:rsidRPr="007D027A">
        <w:rPr>
          <w:spacing w:val="1"/>
        </w:rPr>
        <w:t>úb</w:t>
      </w:r>
      <w:r w:rsidRPr="007D027A">
        <w:t>l</w:t>
      </w:r>
      <w:r w:rsidRPr="007D027A">
        <w:rPr>
          <w:spacing w:val="-1"/>
        </w:rPr>
        <w:t>i</w:t>
      </w:r>
      <w:r w:rsidRPr="007D027A">
        <w:t xml:space="preserve">ca, </w:t>
      </w:r>
      <w:r w:rsidRPr="007D027A">
        <w:rPr>
          <w:spacing w:val="-1"/>
        </w:rPr>
        <w:t>señalan</w:t>
      </w:r>
      <w:r w:rsidRPr="007D027A">
        <w:rPr>
          <w:spacing w:val="1"/>
        </w:rPr>
        <w:t xml:space="preserve"> </w:t>
      </w:r>
      <w:r w:rsidRPr="007D027A">
        <w:rPr>
          <w:spacing w:val="-1"/>
        </w:rPr>
        <w:t>q</w:t>
      </w:r>
      <w:r w:rsidRPr="007D027A">
        <w:rPr>
          <w:spacing w:val="1"/>
        </w:rPr>
        <w:t>u</w:t>
      </w:r>
      <w:r w:rsidRPr="007D027A">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D027A">
        <w:rPr>
          <w:spacing w:val="-1"/>
        </w:rPr>
        <w:t xml:space="preserve"> sin necesidad de</w:t>
      </w:r>
      <w:r w:rsidRPr="007D027A">
        <w:rPr>
          <w:spacing w:val="1"/>
        </w:rPr>
        <w:t xml:space="preserve"> e</w:t>
      </w:r>
      <w:r w:rsidRPr="007D027A">
        <w:t>la</w:t>
      </w:r>
      <w:r w:rsidRPr="007D027A">
        <w:rPr>
          <w:spacing w:val="1"/>
        </w:rPr>
        <w:t>bo</w:t>
      </w:r>
      <w:r w:rsidRPr="007D027A">
        <w:t xml:space="preserve">rar </w:t>
      </w:r>
      <w:r w:rsidRPr="007D027A">
        <w:rPr>
          <w:spacing w:val="1"/>
        </w:rPr>
        <w:t>do</w:t>
      </w:r>
      <w:r w:rsidRPr="007D027A">
        <w:rPr>
          <w:spacing w:val="-2"/>
        </w:rPr>
        <w:t>c</w:t>
      </w:r>
      <w:r w:rsidRPr="007D027A">
        <w:rPr>
          <w:spacing w:val="1"/>
        </w:rPr>
        <w:t>u</w:t>
      </w:r>
      <w:r w:rsidRPr="007D027A">
        <w:rPr>
          <w:spacing w:val="-1"/>
        </w:rPr>
        <w:t>m</w:t>
      </w:r>
      <w:r w:rsidRPr="007D027A">
        <w:rPr>
          <w:spacing w:val="1"/>
        </w:rPr>
        <w:t>en</w:t>
      </w:r>
      <w:r w:rsidRPr="007D027A">
        <w:rPr>
          <w:spacing w:val="-2"/>
        </w:rPr>
        <w:t>t</w:t>
      </w:r>
      <w:r w:rsidRPr="007D027A">
        <w:rPr>
          <w:spacing w:val="1"/>
        </w:rPr>
        <w:t>o</w:t>
      </w:r>
      <w:r w:rsidRPr="007D027A">
        <w:t>s</w:t>
      </w:r>
      <w:r w:rsidRPr="007D027A">
        <w:rPr>
          <w:spacing w:val="3"/>
        </w:rPr>
        <w:t xml:space="preserve"> </w:t>
      </w:r>
      <w:r w:rsidRPr="007D027A">
        <w:rPr>
          <w:spacing w:val="1"/>
        </w:rPr>
        <w:t>a</w:t>
      </w:r>
      <w:r w:rsidRPr="007D027A">
        <w:t>d</w:t>
      </w:r>
      <w:r w:rsidRPr="007D027A">
        <w:rPr>
          <w:spacing w:val="1"/>
        </w:rPr>
        <w:t xml:space="preserve"> ho</w:t>
      </w:r>
      <w:r w:rsidRPr="007D027A">
        <w:t>c</w:t>
      </w:r>
      <w:r w:rsidRPr="007D027A">
        <w:rPr>
          <w:spacing w:val="2"/>
        </w:rPr>
        <w:t xml:space="preserve"> </w:t>
      </w:r>
      <w:r w:rsidRPr="007D027A">
        <w:rPr>
          <w:spacing w:val="1"/>
        </w:rPr>
        <w:t>pa</w:t>
      </w:r>
      <w:r w:rsidRPr="007D027A">
        <w:t xml:space="preserve">ra </w:t>
      </w:r>
      <w:r w:rsidRPr="007D027A">
        <w:rPr>
          <w:spacing w:val="1"/>
        </w:rPr>
        <w:t>a</w:t>
      </w:r>
      <w:r w:rsidRPr="007D027A">
        <w:t>t</w:t>
      </w:r>
      <w:r w:rsidRPr="007D027A">
        <w:rPr>
          <w:spacing w:val="-1"/>
        </w:rPr>
        <w:t>e</w:t>
      </w:r>
      <w:r w:rsidRPr="007D027A">
        <w:rPr>
          <w:spacing w:val="1"/>
        </w:rPr>
        <w:t>n</w:t>
      </w:r>
      <w:r w:rsidRPr="007D027A">
        <w:rPr>
          <w:spacing w:val="-1"/>
        </w:rPr>
        <w:t>d</w:t>
      </w:r>
      <w:r w:rsidRPr="007D027A">
        <w:rPr>
          <w:spacing w:val="1"/>
        </w:rPr>
        <w:t>e</w:t>
      </w:r>
      <w:r w:rsidRPr="007D027A">
        <w:t>r</w:t>
      </w:r>
      <w:r w:rsidRPr="007D027A">
        <w:rPr>
          <w:spacing w:val="2"/>
        </w:rPr>
        <w:t xml:space="preserve"> </w:t>
      </w:r>
      <w:r w:rsidRPr="007D027A">
        <w:t>l</w:t>
      </w:r>
      <w:r w:rsidRPr="007D027A">
        <w:rPr>
          <w:spacing w:val="-2"/>
        </w:rPr>
        <w:t>a</w:t>
      </w:r>
      <w:r w:rsidRPr="007D027A">
        <w:t>s</w:t>
      </w:r>
      <w:r w:rsidRPr="007D027A">
        <w:rPr>
          <w:spacing w:val="2"/>
        </w:rPr>
        <w:t xml:space="preserve"> </w:t>
      </w:r>
      <w:r w:rsidRPr="007D027A">
        <w:t>s</w:t>
      </w:r>
      <w:r w:rsidRPr="007D027A">
        <w:rPr>
          <w:spacing w:val="1"/>
        </w:rPr>
        <w:t>o</w:t>
      </w:r>
      <w:r w:rsidRPr="007D027A">
        <w:t>l</w:t>
      </w:r>
      <w:r w:rsidRPr="007D027A">
        <w:rPr>
          <w:spacing w:val="-1"/>
        </w:rPr>
        <w:t>i</w:t>
      </w:r>
      <w:r w:rsidRPr="007D027A">
        <w:t>cit</w:t>
      </w:r>
      <w:r w:rsidRPr="007D027A">
        <w:rPr>
          <w:spacing w:val="1"/>
        </w:rPr>
        <w:t>ude</w:t>
      </w:r>
      <w:r w:rsidRPr="007D027A">
        <w:t>s</w:t>
      </w:r>
      <w:r w:rsidRPr="007D027A">
        <w:rPr>
          <w:spacing w:val="4"/>
        </w:rPr>
        <w:t xml:space="preserve"> </w:t>
      </w:r>
      <w:r w:rsidRPr="007D027A">
        <w:rPr>
          <w:spacing w:val="-1"/>
        </w:rPr>
        <w:t>d</w:t>
      </w:r>
      <w:r w:rsidRPr="007D027A">
        <w:t>e</w:t>
      </w:r>
      <w:r w:rsidRPr="007D027A">
        <w:rPr>
          <w:spacing w:val="3"/>
        </w:rPr>
        <w:t xml:space="preserve"> </w:t>
      </w:r>
      <w:r w:rsidRPr="007D027A">
        <w:t>i</w:t>
      </w:r>
      <w:r w:rsidRPr="007D027A">
        <w:rPr>
          <w:spacing w:val="-2"/>
        </w:rPr>
        <w:t>n</w:t>
      </w:r>
      <w:r w:rsidRPr="007D027A">
        <w:t>f</w:t>
      </w:r>
      <w:r w:rsidRPr="007D027A">
        <w:rPr>
          <w:spacing w:val="1"/>
        </w:rPr>
        <w:t>o</w:t>
      </w:r>
      <w:r w:rsidRPr="007D027A">
        <w:t>r</w:t>
      </w:r>
      <w:r w:rsidRPr="007D027A">
        <w:rPr>
          <w:spacing w:val="-1"/>
        </w:rPr>
        <w:t>m</w:t>
      </w:r>
      <w:r w:rsidRPr="007D027A">
        <w:rPr>
          <w:spacing w:val="1"/>
        </w:rPr>
        <w:t>a</w:t>
      </w:r>
      <w:r w:rsidRPr="007D027A">
        <w:t>ció</w:t>
      </w:r>
      <w:r w:rsidRPr="007D027A">
        <w:rPr>
          <w:spacing w:val="1"/>
        </w:rPr>
        <w:t>n</w:t>
      </w:r>
      <w:r w:rsidRPr="007D027A">
        <w:t>.</w:t>
      </w:r>
    </w:p>
    <w:p w14:paraId="772313FB" w14:textId="77777777" w:rsidR="00D23119" w:rsidRPr="007D027A" w:rsidRDefault="00D23119" w:rsidP="00D23119">
      <w:pPr>
        <w:pStyle w:val="Citas"/>
        <w:rPr>
          <w:b/>
        </w:rPr>
      </w:pPr>
      <w:r w:rsidRPr="007D027A">
        <w:rPr>
          <w:b/>
        </w:rPr>
        <w:t>Resoluciones:</w:t>
      </w:r>
    </w:p>
    <w:p w14:paraId="17C27D45" w14:textId="77777777" w:rsidR="00D23119" w:rsidRPr="007D027A" w:rsidRDefault="00D23119" w:rsidP="00D23119">
      <w:pPr>
        <w:pStyle w:val="Citas"/>
      </w:pPr>
      <w:r w:rsidRPr="007D027A">
        <w:rPr>
          <w:b/>
        </w:rPr>
        <w:t>RRA 0050/16.</w:t>
      </w:r>
      <w:r w:rsidRPr="007D027A">
        <w:t xml:space="preserve"> Instituto Nacional para la Evaluación de la Educación. 13 julio de 2016. Por unanimidad. Comisionado Ponente: Francisco Javier Acuña Llamas.</w:t>
      </w:r>
    </w:p>
    <w:p w14:paraId="1B4C87ED" w14:textId="77777777" w:rsidR="00D23119" w:rsidRPr="007D027A" w:rsidRDefault="00D23119" w:rsidP="00D23119">
      <w:pPr>
        <w:pStyle w:val="Citas"/>
        <w:rPr>
          <w:rFonts w:ascii="Times New Roman" w:hAnsi="Times New Roman" w:cs="Times New Roman"/>
        </w:rPr>
      </w:pPr>
      <w:r w:rsidRPr="007D027A">
        <w:rPr>
          <w:b/>
        </w:rPr>
        <w:lastRenderedPageBreak/>
        <w:t xml:space="preserve">RRA 0310/16. </w:t>
      </w:r>
      <w:r w:rsidRPr="007D027A">
        <w:t>Instituto Nacional de Transparencia, Acceso a la Información y Protección de Datos Personales. 10 de agosto de 2016. Por unanimidad. Comisionada Ponente. Areli Cano Guadiana.</w:t>
      </w:r>
    </w:p>
    <w:p w14:paraId="620749FD" w14:textId="77777777" w:rsidR="00D23119" w:rsidRPr="007D027A" w:rsidRDefault="00D23119" w:rsidP="00D23119">
      <w:pPr>
        <w:pStyle w:val="Citas"/>
        <w:rPr>
          <w:b/>
        </w:rPr>
      </w:pPr>
      <w:r w:rsidRPr="007D027A">
        <w:rPr>
          <w:b/>
        </w:rPr>
        <w:t xml:space="preserve">RRA 1889/16. </w:t>
      </w:r>
      <w:r w:rsidRPr="007D027A">
        <w:t xml:space="preserve">Secretaría de Hacienda y Crédito Público. 05 de octubre de 2016. Por unanimidad. Comisionada Ponente. Ximena Puente de la Mora” </w:t>
      </w:r>
      <w:r w:rsidRPr="007D027A">
        <w:rPr>
          <w:b/>
        </w:rPr>
        <w:t>[Sic]</w:t>
      </w:r>
    </w:p>
    <w:p w14:paraId="67DA50BE" w14:textId="77777777" w:rsidR="00E45E1D" w:rsidRPr="007D027A" w:rsidRDefault="00E45E1D" w:rsidP="002F0D85">
      <w:pPr>
        <w:spacing w:after="240" w:line="360" w:lineRule="auto"/>
        <w:jc w:val="both"/>
        <w:rPr>
          <w:rFonts w:ascii="Palatino Linotype" w:hAnsi="Palatino Linotype" w:cs="Arial"/>
          <w:color w:val="000000"/>
          <w:sz w:val="24"/>
          <w:lang w:val="es-ES_tradnl"/>
        </w:rPr>
      </w:pPr>
    </w:p>
    <w:p w14:paraId="72E00F08" w14:textId="77777777" w:rsidR="00D23119" w:rsidRPr="007D027A" w:rsidRDefault="00D23119" w:rsidP="00D23119">
      <w:pPr>
        <w:spacing w:before="100" w:beforeAutospacing="1" w:after="100" w:afterAutospacing="1" w:line="360" w:lineRule="auto"/>
        <w:jc w:val="both"/>
        <w:rPr>
          <w:rFonts w:ascii="Palatino Linotype" w:hAnsi="Palatino Linotype" w:cs="Arial"/>
          <w:iCs/>
          <w:sz w:val="24"/>
          <w:szCs w:val="24"/>
        </w:rPr>
      </w:pPr>
      <w:r w:rsidRPr="007D027A">
        <w:rPr>
          <w:rFonts w:ascii="Palatino Linotype" w:hAnsi="Palatino Linotype" w:cs="Arial"/>
          <w:color w:val="000000"/>
          <w:sz w:val="24"/>
          <w:lang w:val="es-ES_tradnl"/>
        </w:rPr>
        <w:t xml:space="preserve">Por otra parte, con relación a la información remitida mediante respuesta primigenia, se destaca que </w:t>
      </w:r>
      <w:r w:rsidRPr="007D027A">
        <w:rPr>
          <w:rFonts w:ascii="Palatino Linotype" w:hAnsi="Palatino Linotype"/>
          <w:iCs/>
          <w:sz w:val="24"/>
          <w:szCs w:val="24"/>
        </w:rPr>
        <w:t xml:space="preserve">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r w:rsidRPr="007D027A">
        <w:rPr>
          <w:rFonts w:ascii="Palatino Linotype" w:hAnsi="Palatino Linotype" w:cs="Arial"/>
          <w:iCs/>
          <w:sz w:val="24"/>
          <w:szCs w:val="24"/>
        </w:rPr>
        <w:t xml:space="preserve">Sirve de sustento a lo anterior, el criterio </w:t>
      </w:r>
      <w:r w:rsidRPr="007D027A">
        <w:rPr>
          <w:rFonts w:ascii="Palatino Linotype" w:hAnsi="Palatino Linotype" w:cs="Arial"/>
          <w:b/>
          <w:bCs/>
          <w:iCs/>
          <w:sz w:val="24"/>
          <w:szCs w:val="24"/>
        </w:rPr>
        <w:t>31/10</w:t>
      </w:r>
      <w:r w:rsidRPr="007D027A">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18ADA091" w14:textId="77777777" w:rsidR="00D23119" w:rsidRPr="007D027A" w:rsidRDefault="00D23119" w:rsidP="00D23119">
      <w:pPr>
        <w:pStyle w:val="Citas"/>
        <w:rPr>
          <w:b/>
        </w:rPr>
      </w:pPr>
      <w:r w:rsidRPr="007D027A">
        <w:rPr>
          <w:b/>
        </w:rPr>
        <w:t xml:space="preserve">“EL INSTITUTO FEDERAL DE ACCESO A LA INFORMACIÓN Y PROTECCIÓN DE DATOS NO CUENTA CON FACULTADES PARA PRONUNCIARSE RESPECTO DE LA VERACIDAD DE LOS DOCUMENTOS PROPORCIONADOS POR LOS SUJETOS OBLIGADOS. </w:t>
      </w:r>
    </w:p>
    <w:p w14:paraId="57F59B7D" w14:textId="77777777" w:rsidR="00D23119" w:rsidRPr="007D027A" w:rsidRDefault="00D23119" w:rsidP="00D23119">
      <w:pPr>
        <w:pStyle w:val="Citas"/>
      </w:pPr>
      <w:r w:rsidRPr="007D027A">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w:t>
      </w:r>
      <w:r w:rsidRPr="007D027A">
        <w:lastRenderedPageBreak/>
        <w:t xml:space="preserve">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45AE8D3" w14:textId="77777777" w:rsidR="00D23119" w:rsidRPr="007D027A" w:rsidRDefault="00D23119" w:rsidP="00D23119">
      <w:pPr>
        <w:pStyle w:val="Citas"/>
      </w:pPr>
      <w:r w:rsidRPr="007D027A">
        <w:t xml:space="preserve">Expedientes: </w:t>
      </w:r>
    </w:p>
    <w:p w14:paraId="2EA29509" w14:textId="77777777" w:rsidR="00D23119" w:rsidRPr="007D027A" w:rsidRDefault="00D23119" w:rsidP="007D027A">
      <w:pPr>
        <w:pStyle w:val="Citas"/>
        <w:numPr>
          <w:ilvl w:val="0"/>
          <w:numId w:val="3"/>
        </w:numPr>
      </w:pPr>
      <w:r w:rsidRPr="007D027A">
        <w:t xml:space="preserve">2440/07 Comisión Federal de Electricidad - Alonso Lujambio Irazábal </w:t>
      </w:r>
    </w:p>
    <w:p w14:paraId="2E3C3E75" w14:textId="77777777" w:rsidR="00D23119" w:rsidRPr="007D027A" w:rsidRDefault="00D23119" w:rsidP="007D027A">
      <w:pPr>
        <w:pStyle w:val="Citas"/>
        <w:numPr>
          <w:ilvl w:val="0"/>
          <w:numId w:val="3"/>
        </w:numPr>
      </w:pPr>
      <w:r w:rsidRPr="007D027A">
        <w:t xml:space="preserve">0113/09 Instituto de Seguridad y Servicios Sociales de los Trabajadores del Estado – Alonso Lujambio Irazábal </w:t>
      </w:r>
    </w:p>
    <w:p w14:paraId="5834CD38" w14:textId="77777777" w:rsidR="00D23119" w:rsidRPr="007D027A" w:rsidRDefault="00D23119" w:rsidP="007D027A">
      <w:pPr>
        <w:pStyle w:val="Citas"/>
        <w:numPr>
          <w:ilvl w:val="0"/>
          <w:numId w:val="3"/>
        </w:numPr>
      </w:pPr>
      <w:r w:rsidRPr="007D027A">
        <w:t xml:space="preserve">1624/09 Instituto Nacional para la Educación de los Adultos - María Marván Laborde </w:t>
      </w:r>
    </w:p>
    <w:p w14:paraId="7CB1B874" w14:textId="77777777" w:rsidR="00D23119" w:rsidRPr="007D027A" w:rsidRDefault="00D23119" w:rsidP="007D027A">
      <w:pPr>
        <w:pStyle w:val="Citas"/>
        <w:numPr>
          <w:ilvl w:val="0"/>
          <w:numId w:val="3"/>
        </w:numPr>
      </w:pPr>
      <w:r w:rsidRPr="007D027A">
        <w:t xml:space="preserve">2395/09 Secretaría de Economía - María Marván Laborde </w:t>
      </w:r>
    </w:p>
    <w:p w14:paraId="48FE358C" w14:textId="77777777" w:rsidR="00D23119" w:rsidRPr="007D027A" w:rsidRDefault="00D23119" w:rsidP="007D027A">
      <w:pPr>
        <w:pStyle w:val="Citas"/>
        <w:numPr>
          <w:ilvl w:val="0"/>
          <w:numId w:val="3"/>
        </w:numPr>
      </w:pPr>
      <w:r w:rsidRPr="007D027A">
        <w:t xml:space="preserve">0837/10 Administración Portuaria Integral de Veracruz, S.A. de C.V. – María Marván Laborde” </w:t>
      </w:r>
      <w:r w:rsidRPr="007D027A">
        <w:rPr>
          <w:b/>
        </w:rPr>
        <w:t>[Sic]</w:t>
      </w:r>
    </w:p>
    <w:p w14:paraId="5B591BFE" w14:textId="77777777" w:rsidR="00D23119" w:rsidRPr="007D027A" w:rsidRDefault="00D23119" w:rsidP="00D23119">
      <w:pPr>
        <w:spacing w:after="0" w:line="360" w:lineRule="auto"/>
        <w:jc w:val="both"/>
        <w:rPr>
          <w:rFonts w:ascii="Palatino Linotype" w:hAnsi="Palatino Linotype" w:cs="Arial"/>
          <w:noProof/>
          <w:color w:val="000000"/>
          <w:lang w:eastAsia="es-MX"/>
        </w:rPr>
      </w:pPr>
    </w:p>
    <w:p w14:paraId="0493BAD7" w14:textId="77777777" w:rsidR="00D23119" w:rsidRPr="007D027A" w:rsidRDefault="00D23119" w:rsidP="00D23119">
      <w:pPr>
        <w:spacing w:after="0" w:line="360" w:lineRule="auto"/>
        <w:jc w:val="both"/>
        <w:rPr>
          <w:rFonts w:ascii="Palatino Linotype" w:hAnsi="Palatino Linotype" w:cs="Arial"/>
          <w:b/>
          <w:bCs/>
          <w:noProof/>
          <w:color w:val="000000"/>
          <w:sz w:val="24"/>
          <w:szCs w:val="24"/>
          <w:lang w:eastAsia="es-MX"/>
        </w:rPr>
      </w:pPr>
      <w:r w:rsidRPr="007D027A">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7D027A">
        <w:rPr>
          <w:rFonts w:ascii="Palatino Linotype" w:hAnsi="Palatino Linotype" w:cs="Arial"/>
          <w:b/>
          <w:bCs/>
          <w:noProof/>
          <w:color w:val="000000"/>
          <w:sz w:val="24"/>
          <w:szCs w:val="24"/>
          <w:lang w:eastAsia="es-MX"/>
        </w:rPr>
        <w:t>Sujetos Obligados.</w:t>
      </w:r>
    </w:p>
    <w:p w14:paraId="7964C44F" w14:textId="77777777" w:rsidR="004D1078" w:rsidRPr="007D027A" w:rsidRDefault="004D1078" w:rsidP="00D23119">
      <w:pPr>
        <w:spacing w:after="0" w:line="360" w:lineRule="auto"/>
        <w:jc w:val="both"/>
        <w:rPr>
          <w:rFonts w:ascii="Palatino Linotype" w:hAnsi="Palatino Linotype" w:cs="Arial"/>
          <w:noProof/>
          <w:color w:val="000000"/>
          <w:sz w:val="24"/>
          <w:szCs w:val="24"/>
          <w:lang w:eastAsia="es-MX"/>
        </w:rPr>
      </w:pPr>
    </w:p>
    <w:p w14:paraId="78DA4CE5" w14:textId="5E1C8E24" w:rsidR="00D23119" w:rsidRPr="007D027A" w:rsidRDefault="00D23119" w:rsidP="00D23119">
      <w:pPr>
        <w:spacing w:after="0" w:line="360" w:lineRule="auto"/>
        <w:jc w:val="both"/>
        <w:rPr>
          <w:rFonts w:ascii="Palatino Linotype" w:hAnsi="Palatino Linotype" w:cs="Arial"/>
          <w:sz w:val="24"/>
          <w:szCs w:val="24"/>
        </w:rPr>
      </w:pPr>
      <w:r w:rsidRPr="007D027A">
        <w:rPr>
          <w:rFonts w:ascii="Palatino Linotype" w:hAnsi="Palatino Linotype" w:cs="Arial"/>
          <w:noProof/>
          <w:color w:val="000000"/>
          <w:sz w:val="24"/>
          <w:lang w:eastAsia="es-MX"/>
        </w:rPr>
        <w:lastRenderedPageBreak/>
        <w:t xml:space="preserve">Inconforme con la respuesta rendida por </w:t>
      </w:r>
      <w:r w:rsidRPr="007D027A">
        <w:rPr>
          <w:rFonts w:ascii="Palatino Linotype" w:hAnsi="Palatino Linotype" w:cs="Arial"/>
          <w:b/>
          <w:bCs/>
          <w:noProof/>
          <w:color w:val="000000"/>
          <w:sz w:val="24"/>
          <w:lang w:eastAsia="es-MX"/>
        </w:rPr>
        <w:t xml:space="preserve">El Sujeto Obligado, La Recurrente </w:t>
      </w:r>
      <w:r w:rsidRPr="007D027A">
        <w:rPr>
          <w:rFonts w:ascii="Palatino Linotype" w:hAnsi="Palatino Linotype" w:cs="Arial"/>
          <w:noProof/>
          <w:color w:val="000000"/>
          <w:sz w:val="24"/>
          <w:lang w:eastAsia="es-MX"/>
        </w:rPr>
        <w:t xml:space="preserve">interpuso recurso de revision en fecha </w:t>
      </w:r>
      <w:r w:rsidRPr="007D027A">
        <w:rPr>
          <w:rFonts w:ascii="Palatino Linotype" w:hAnsi="Palatino Linotype" w:cs="Arial"/>
          <w:b/>
          <w:bCs/>
          <w:noProof/>
          <w:color w:val="000000"/>
          <w:sz w:val="24"/>
          <w:lang w:eastAsia="es-MX"/>
        </w:rPr>
        <w:t xml:space="preserve">veintiocho de agosto, </w:t>
      </w:r>
      <w:r w:rsidRPr="007D027A">
        <w:rPr>
          <w:rFonts w:ascii="Palatino Linotype" w:hAnsi="Palatino Linotype" w:cs="Arial"/>
          <w:noProof/>
          <w:color w:val="000000"/>
          <w:sz w:val="24"/>
          <w:lang w:eastAsia="es-MX"/>
        </w:rPr>
        <w:t xml:space="preserve">admitiendose el </w:t>
      </w:r>
      <w:r w:rsidRPr="007D027A">
        <w:rPr>
          <w:rFonts w:ascii="Palatino Linotype" w:hAnsi="Palatino Linotype" w:cs="Arial"/>
          <w:b/>
          <w:bCs/>
          <w:noProof/>
          <w:color w:val="000000"/>
          <w:sz w:val="24"/>
          <w:lang w:eastAsia="es-MX"/>
        </w:rPr>
        <w:t xml:space="preserve">veintinueve de agosto, ambos de dos mil veintitrés. </w:t>
      </w:r>
      <w:r w:rsidR="00E85294" w:rsidRPr="007D027A">
        <w:rPr>
          <w:rFonts w:ascii="Palatino Linotype" w:hAnsi="Palatino Linotype" w:cs="Arial"/>
          <w:sz w:val="24"/>
          <w:szCs w:val="24"/>
        </w:rPr>
        <w:t>El</w:t>
      </w:r>
      <w:r w:rsidRPr="007D027A">
        <w:rPr>
          <w:rFonts w:ascii="Palatino Linotype" w:hAnsi="Palatino Linotype" w:cs="Arial"/>
          <w:sz w:val="24"/>
          <w:szCs w:val="24"/>
        </w:rPr>
        <w:t xml:space="preserve"> acto impugnado y los motivos de inconformidad se muestran a continuación:</w:t>
      </w:r>
    </w:p>
    <w:p w14:paraId="0A40C72C" w14:textId="77777777" w:rsidR="00175E89" w:rsidRPr="007D027A" w:rsidRDefault="00175E89" w:rsidP="00175E89">
      <w:pPr>
        <w:spacing w:before="240" w:line="360" w:lineRule="auto"/>
        <w:jc w:val="both"/>
        <w:rPr>
          <w:rFonts w:ascii="Palatino Linotype" w:hAnsi="Palatino Linotype" w:cs="Arial"/>
          <w:b/>
          <w:sz w:val="24"/>
        </w:rPr>
      </w:pPr>
      <w:r w:rsidRPr="007D027A">
        <w:rPr>
          <w:rFonts w:ascii="Palatino Linotype" w:hAnsi="Palatino Linotype" w:cs="Arial"/>
          <w:b/>
          <w:sz w:val="24"/>
        </w:rPr>
        <w:t>Acto Impugnado:</w:t>
      </w:r>
    </w:p>
    <w:p w14:paraId="72258659" w14:textId="77777777" w:rsidR="00175E89" w:rsidRPr="007D027A" w:rsidRDefault="00175E89" w:rsidP="00175E89">
      <w:pPr>
        <w:pStyle w:val="Citas"/>
        <w:rPr>
          <w:b/>
          <w:bCs/>
          <w:sz w:val="24"/>
        </w:rPr>
      </w:pPr>
      <w:r w:rsidRPr="007D027A">
        <w:t xml:space="preserve">“solicito el manual de organización y manual de procedimientos 2022 validado” </w:t>
      </w:r>
      <w:r w:rsidRPr="007D027A">
        <w:rPr>
          <w:b/>
          <w:bCs/>
        </w:rPr>
        <w:t>(Sic)</w:t>
      </w:r>
    </w:p>
    <w:p w14:paraId="249FFA59" w14:textId="77777777" w:rsidR="00175E89" w:rsidRPr="007D027A" w:rsidRDefault="00175E89" w:rsidP="00175E89">
      <w:pPr>
        <w:spacing w:before="240" w:line="360" w:lineRule="auto"/>
        <w:jc w:val="both"/>
        <w:rPr>
          <w:rFonts w:ascii="Palatino Linotype" w:hAnsi="Palatino Linotype" w:cs="Arial"/>
          <w:b/>
          <w:sz w:val="24"/>
        </w:rPr>
      </w:pPr>
      <w:r w:rsidRPr="007D027A">
        <w:rPr>
          <w:rFonts w:ascii="Palatino Linotype" w:hAnsi="Palatino Linotype" w:cs="Arial"/>
          <w:b/>
          <w:sz w:val="24"/>
        </w:rPr>
        <w:t>Razones o motivos de la inconformidad:</w:t>
      </w:r>
    </w:p>
    <w:p w14:paraId="2853DF1B" w14:textId="77777777" w:rsidR="00175E89" w:rsidRPr="007D027A" w:rsidRDefault="00175E89" w:rsidP="00175E89">
      <w:pPr>
        <w:pStyle w:val="Citas"/>
        <w:rPr>
          <w:b/>
          <w:bCs/>
        </w:rPr>
      </w:pPr>
      <w:r w:rsidRPr="007D027A">
        <w:t xml:space="preserve">“de conformidad al reglamento de la administracion vigente y publicado mediante la gaceta municipal 24 del año 2022 en su Artículo 28. Corresponde a los Titulares de las Dependencias y Entidades de la Administración Pública Municipal cumplir con las atribuciones genéricas siguientes, relativas al ejercicio de sus encargo: II. Elaborar y proponer al Presidente Municipal las normas, políticas y manuales en el ámbito de su competencia, para su autorización por Cabildo ysu consecuente publicación en Gaceta Municipal;” </w:t>
      </w:r>
      <w:r w:rsidRPr="007D027A">
        <w:rPr>
          <w:b/>
          <w:bCs/>
        </w:rPr>
        <w:t>(Sic)</w:t>
      </w:r>
    </w:p>
    <w:p w14:paraId="19EF2CCF" w14:textId="77777777" w:rsidR="004D1078" w:rsidRPr="007D027A" w:rsidRDefault="004D1078" w:rsidP="00D23119">
      <w:pPr>
        <w:spacing w:after="0" w:line="360" w:lineRule="auto"/>
        <w:jc w:val="both"/>
        <w:rPr>
          <w:rFonts w:ascii="Palatino Linotype" w:hAnsi="Palatino Linotype" w:cs="Arial"/>
          <w:sz w:val="24"/>
          <w:szCs w:val="24"/>
        </w:rPr>
      </w:pPr>
    </w:p>
    <w:p w14:paraId="677F2897" w14:textId="50D862A6" w:rsidR="00175E89" w:rsidRPr="007D027A" w:rsidRDefault="00175E89" w:rsidP="00D23119">
      <w:pPr>
        <w:spacing w:after="0" w:line="360" w:lineRule="auto"/>
        <w:jc w:val="both"/>
        <w:rPr>
          <w:rFonts w:ascii="Palatino Linotype" w:hAnsi="Palatino Linotype" w:cs="Arial"/>
          <w:sz w:val="24"/>
          <w:szCs w:val="24"/>
        </w:rPr>
      </w:pPr>
    </w:p>
    <w:p w14:paraId="73898DDE" w14:textId="53ABFA22" w:rsidR="00AC55B8" w:rsidRPr="007D027A" w:rsidRDefault="00175E89" w:rsidP="00AC55B8">
      <w:pPr>
        <w:spacing w:before="240" w:line="360" w:lineRule="auto"/>
        <w:jc w:val="both"/>
        <w:rPr>
          <w:rFonts w:ascii="Palatino Linotype" w:hAnsi="Palatino Linotype"/>
          <w:sz w:val="24"/>
          <w:szCs w:val="24"/>
        </w:rPr>
      </w:pPr>
      <w:r w:rsidRPr="007D027A">
        <w:rPr>
          <w:rFonts w:ascii="Palatino Linotype" w:hAnsi="Palatino Linotype"/>
          <w:sz w:val="24"/>
          <w:szCs w:val="24"/>
        </w:rPr>
        <w:t>P</w:t>
      </w:r>
      <w:r w:rsidR="00AC55B8" w:rsidRPr="007D027A">
        <w:rPr>
          <w:rFonts w:ascii="Palatino Linotype" w:hAnsi="Palatino Linotype"/>
          <w:sz w:val="24"/>
          <w:szCs w:val="24"/>
        </w:rPr>
        <w:t xml:space="preserve">or otra parte, en etapa de manifestaciones, </w:t>
      </w:r>
      <w:r w:rsidR="00AC55B8" w:rsidRPr="007D027A">
        <w:rPr>
          <w:rFonts w:ascii="Palatino Linotype" w:hAnsi="Palatino Linotype"/>
          <w:b/>
          <w:bCs/>
          <w:sz w:val="24"/>
          <w:szCs w:val="24"/>
        </w:rPr>
        <w:t xml:space="preserve">El Sujeto Obligado </w:t>
      </w:r>
      <w:r w:rsidR="00AC55B8" w:rsidRPr="007D027A">
        <w:rPr>
          <w:rFonts w:ascii="Palatino Linotype" w:hAnsi="Palatino Linotype"/>
          <w:sz w:val="24"/>
          <w:szCs w:val="24"/>
        </w:rPr>
        <w:t>rindió su informe justificado</w:t>
      </w:r>
      <w:r w:rsidRPr="007D027A">
        <w:rPr>
          <w:rFonts w:ascii="Palatino Linotype" w:hAnsi="Palatino Linotype"/>
          <w:sz w:val="24"/>
          <w:szCs w:val="24"/>
        </w:rPr>
        <w:t xml:space="preserve"> en los siguientes términos:</w:t>
      </w:r>
    </w:p>
    <w:p w14:paraId="4AD65532" w14:textId="56D484D9" w:rsidR="00175E89" w:rsidRPr="007D027A" w:rsidRDefault="00175E89" w:rsidP="007D027A">
      <w:pPr>
        <w:pStyle w:val="Prrafodelista"/>
        <w:numPr>
          <w:ilvl w:val="0"/>
          <w:numId w:val="8"/>
        </w:numPr>
        <w:spacing w:before="240" w:line="360" w:lineRule="auto"/>
        <w:jc w:val="both"/>
        <w:rPr>
          <w:rFonts w:ascii="Palatino Linotype" w:hAnsi="Palatino Linotype"/>
          <w:b/>
          <w:bCs/>
        </w:rPr>
      </w:pPr>
      <w:r w:rsidRPr="007D027A">
        <w:rPr>
          <w:rFonts w:ascii="Palatino Linotype" w:hAnsi="Palatino Linotype"/>
          <w:b/>
          <w:bCs/>
        </w:rPr>
        <w:lastRenderedPageBreak/>
        <w:t xml:space="preserve">“262 MA.pdf”: </w:t>
      </w:r>
      <w:r w:rsidRPr="007D027A">
        <w:rPr>
          <w:rFonts w:ascii="Palatino Linotype" w:hAnsi="Palatino Linotype"/>
        </w:rPr>
        <w:t xml:space="preserve">Oficio </w:t>
      </w:r>
      <w:r w:rsidRPr="007D027A">
        <w:rPr>
          <w:rFonts w:ascii="Palatino Linotype" w:hAnsi="Palatino Linotype"/>
          <w:b/>
          <w:bCs/>
        </w:rPr>
        <w:t xml:space="preserve">DMA/SMP/515/2023 </w:t>
      </w:r>
      <w:r w:rsidRPr="007D027A">
        <w:rPr>
          <w:rFonts w:ascii="Palatino Linotype" w:hAnsi="Palatino Linotype"/>
        </w:rPr>
        <w:t>signado por el Director de Medio ambiente y dirigido al titular de la unidad de transparencia, de fecha seis de septiembre de dos mil veintitrés, resulta de nuestro interés el siguiente extracto:</w:t>
      </w:r>
    </w:p>
    <w:p w14:paraId="46A2EE1C" w14:textId="3D9A3506" w:rsidR="00175E89" w:rsidRPr="007D027A" w:rsidRDefault="00175E89"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 xml:space="preserve">“(…) hago de su conocimiento que dicha información se encuentra pública en la página oficial del Gobierno Municipal de Coacalco de Berriozábal, Estado de México en el apartado de Gacetas Municipales 2022, Gaceta No. 24 de fecha 9 de junio del 2022 y Gaceta No. 35 de fecha 8 de septiembre de 2022y cuya liga de acceso es </w:t>
      </w:r>
      <w:hyperlink r:id="rId20" w:history="1">
        <w:r w:rsidRPr="007D027A">
          <w:rPr>
            <w:rStyle w:val="Hipervnculo"/>
            <w:rFonts w:ascii="Palatino Linotype" w:hAnsi="Palatino Linotype"/>
            <w:i/>
            <w:iCs/>
          </w:rPr>
          <w:t>http://coacalco.gob.mx</w:t>
        </w:r>
      </w:hyperlink>
      <w:r w:rsidRPr="007D027A">
        <w:rPr>
          <w:rFonts w:ascii="Palatino Linotype" w:hAnsi="Palatino Linotype"/>
          <w:i/>
          <w:iCs/>
        </w:rPr>
        <w:t xml:space="preserve"> </w:t>
      </w:r>
    </w:p>
    <w:p w14:paraId="3AEC380F" w14:textId="085B3389" w:rsidR="00175E89" w:rsidRPr="007D027A" w:rsidRDefault="00175E89"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w:t>
      </w:r>
    </w:p>
    <w:p w14:paraId="5394BA6F" w14:textId="3265B54D" w:rsidR="00175E89" w:rsidRPr="007D027A" w:rsidRDefault="00175E89"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INDICACIONES</w:t>
      </w:r>
    </w:p>
    <w:p w14:paraId="440B1EAF" w14:textId="1994A591" w:rsidR="00175E89" w:rsidRPr="007D027A" w:rsidRDefault="00056E4F"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 xml:space="preserve">1ª Entra en tu navegador de tu preferencia e ingresa al link </w:t>
      </w:r>
      <w:hyperlink r:id="rId21" w:history="1">
        <w:r w:rsidRPr="007D027A">
          <w:rPr>
            <w:rStyle w:val="Hipervnculo"/>
            <w:rFonts w:ascii="Palatino Linotype" w:hAnsi="Palatino Linotype"/>
            <w:i/>
            <w:iCs/>
          </w:rPr>
          <w:t>https://coacalco.gob.mx</w:t>
        </w:r>
      </w:hyperlink>
      <w:r w:rsidRPr="007D027A">
        <w:rPr>
          <w:rFonts w:ascii="Palatino Linotype" w:hAnsi="Palatino Linotype"/>
          <w:i/>
          <w:iCs/>
        </w:rPr>
        <w:t xml:space="preserve"> </w:t>
      </w:r>
    </w:p>
    <w:p w14:paraId="0A9422BA" w14:textId="7477235D" w:rsidR="00056E4F" w:rsidRPr="007D027A" w:rsidRDefault="00056E4F"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2ª Entra a la página del gobierno y dirígete al menú</w:t>
      </w:r>
    </w:p>
    <w:p w14:paraId="12FE4E17" w14:textId="15979D38" w:rsidR="00056E4F" w:rsidRPr="007D027A" w:rsidRDefault="00056E4F"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3ª Encuentra el apartado de gacetas y da clic</w:t>
      </w:r>
    </w:p>
    <w:p w14:paraId="378964CA" w14:textId="61F881C7" w:rsidR="00056E4F" w:rsidRPr="007D027A" w:rsidRDefault="00056E4F" w:rsidP="00175E89">
      <w:pPr>
        <w:pStyle w:val="Prrafodelista"/>
        <w:spacing w:before="240" w:line="360" w:lineRule="auto"/>
        <w:ind w:left="720"/>
        <w:jc w:val="both"/>
        <w:rPr>
          <w:rFonts w:ascii="Palatino Linotype" w:hAnsi="Palatino Linotype"/>
          <w:i/>
          <w:iCs/>
        </w:rPr>
      </w:pPr>
      <w:r w:rsidRPr="007D027A">
        <w:rPr>
          <w:rFonts w:ascii="Palatino Linotype" w:hAnsi="Palatino Linotype"/>
          <w:i/>
          <w:iCs/>
        </w:rPr>
        <w:t>4ª Buscas el mes de septiembre y la Gaceta No. 35 08 de septiembre de 2022</w:t>
      </w:r>
    </w:p>
    <w:p w14:paraId="6119394F" w14:textId="3EF37925" w:rsidR="00056E4F" w:rsidRPr="007D027A" w:rsidRDefault="00056E4F" w:rsidP="00175E89">
      <w:pPr>
        <w:pStyle w:val="Prrafodelista"/>
        <w:spacing w:before="240" w:line="360" w:lineRule="auto"/>
        <w:ind w:left="720"/>
        <w:jc w:val="both"/>
        <w:rPr>
          <w:rFonts w:ascii="Palatino Linotype" w:hAnsi="Palatino Linotype"/>
          <w:b/>
          <w:bCs/>
          <w:i/>
          <w:iCs/>
        </w:rPr>
      </w:pPr>
      <w:r w:rsidRPr="007D027A">
        <w:rPr>
          <w:rFonts w:ascii="Palatino Linotype" w:hAnsi="Palatino Linotype"/>
          <w:i/>
          <w:iCs/>
        </w:rPr>
        <w:t>5ª Lo encuentras en la página 44 del pdf”</w:t>
      </w:r>
      <w:r w:rsidRPr="007D027A">
        <w:rPr>
          <w:rFonts w:ascii="Palatino Linotype" w:hAnsi="Palatino Linotype"/>
          <w:b/>
          <w:bCs/>
          <w:i/>
          <w:iCs/>
        </w:rPr>
        <w:t>(Sic)</w:t>
      </w:r>
    </w:p>
    <w:p w14:paraId="75D23B20" w14:textId="77777777" w:rsidR="00056E4F" w:rsidRPr="007D027A" w:rsidRDefault="00056E4F" w:rsidP="00175E89">
      <w:pPr>
        <w:pStyle w:val="Prrafodelista"/>
        <w:spacing w:before="240" w:line="360" w:lineRule="auto"/>
        <w:ind w:left="720"/>
        <w:jc w:val="both"/>
        <w:rPr>
          <w:rFonts w:ascii="Palatino Linotype" w:hAnsi="Palatino Linotype"/>
          <w:i/>
          <w:iCs/>
        </w:rPr>
      </w:pPr>
    </w:p>
    <w:p w14:paraId="148066E9" w14:textId="11A107AF" w:rsidR="00175E89" w:rsidRPr="007D027A" w:rsidRDefault="00175E89" w:rsidP="007D027A">
      <w:pPr>
        <w:pStyle w:val="Prrafodelista"/>
        <w:numPr>
          <w:ilvl w:val="0"/>
          <w:numId w:val="8"/>
        </w:numPr>
        <w:spacing w:before="240" w:line="360" w:lineRule="auto"/>
        <w:jc w:val="both"/>
        <w:rPr>
          <w:rFonts w:ascii="Palatino Linotype" w:hAnsi="Palatino Linotype"/>
          <w:b/>
          <w:bCs/>
        </w:rPr>
      </w:pPr>
      <w:r w:rsidRPr="007D027A">
        <w:rPr>
          <w:rFonts w:ascii="Palatino Linotype" w:hAnsi="Palatino Linotype"/>
          <w:b/>
          <w:bCs/>
        </w:rPr>
        <w:t>“262 RR.pdf”:</w:t>
      </w:r>
      <w:r w:rsidR="00056E4F" w:rsidRPr="007D027A">
        <w:rPr>
          <w:rFonts w:ascii="Palatino Linotype" w:hAnsi="Palatino Linotype"/>
          <w:b/>
          <w:bCs/>
        </w:rPr>
        <w:t xml:space="preserve"> </w:t>
      </w:r>
      <w:r w:rsidR="00056E4F" w:rsidRPr="007D027A">
        <w:rPr>
          <w:rFonts w:ascii="Palatino Linotype" w:hAnsi="Palatino Linotype"/>
        </w:rPr>
        <w:t xml:space="preserve">Oficio sin número signado por el Titular de la Unidad de Transparencia y dirigido al comisionado ponente, en </w:t>
      </w:r>
      <w:r w:rsidR="000D3518" w:rsidRPr="007D027A">
        <w:rPr>
          <w:rFonts w:ascii="Palatino Linotype" w:hAnsi="Palatino Linotype"/>
        </w:rPr>
        <w:t>síntesis,</w:t>
      </w:r>
      <w:r w:rsidR="00056E4F" w:rsidRPr="007D027A">
        <w:rPr>
          <w:rFonts w:ascii="Palatino Linotype" w:hAnsi="Palatino Linotype"/>
        </w:rPr>
        <w:t xml:space="preserve"> refiere adjuntar </w:t>
      </w:r>
      <w:r w:rsidR="00056E4F" w:rsidRPr="007D027A">
        <w:rPr>
          <w:rFonts w:ascii="Palatino Linotype" w:hAnsi="Palatino Linotype"/>
        </w:rPr>
        <w:lastRenderedPageBreak/>
        <w:t xml:space="preserve">oficio emitido por el servidor público habilitado adscrito a la dirección de medio ambiente. </w:t>
      </w:r>
    </w:p>
    <w:p w14:paraId="1F17B33B" w14:textId="77777777" w:rsidR="000D3518" w:rsidRPr="007D027A" w:rsidRDefault="000D3518" w:rsidP="000D3518">
      <w:pPr>
        <w:pStyle w:val="Prrafodelista"/>
        <w:spacing w:before="240" w:line="360" w:lineRule="auto"/>
        <w:ind w:left="720"/>
        <w:jc w:val="both"/>
        <w:rPr>
          <w:rFonts w:ascii="Palatino Linotype" w:hAnsi="Palatino Linotype"/>
          <w:b/>
          <w:bCs/>
        </w:rPr>
      </w:pPr>
    </w:p>
    <w:p w14:paraId="572AD383" w14:textId="7847744B" w:rsidR="00175E89" w:rsidRPr="007D027A" w:rsidRDefault="00175E89" w:rsidP="007D027A">
      <w:pPr>
        <w:pStyle w:val="Prrafodelista"/>
        <w:numPr>
          <w:ilvl w:val="0"/>
          <w:numId w:val="8"/>
        </w:numPr>
        <w:spacing w:before="240" w:line="360" w:lineRule="auto"/>
        <w:jc w:val="both"/>
        <w:rPr>
          <w:rFonts w:ascii="Palatino Linotype" w:hAnsi="Palatino Linotype"/>
          <w:b/>
          <w:bCs/>
        </w:rPr>
      </w:pPr>
      <w:r w:rsidRPr="007D027A">
        <w:rPr>
          <w:rFonts w:ascii="Palatino Linotype" w:hAnsi="Palatino Linotype"/>
          <w:b/>
          <w:bCs/>
        </w:rPr>
        <w:t>“GACETA-MUNICIPAL-35-LM_compressed-1 (1).pdf”:</w:t>
      </w:r>
      <w:r w:rsidR="00056E4F" w:rsidRPr="007D027A">
        <w:rPr>
          <w:rFonts w:ascii="Palatino Linotype" w:hAnsi="Palatino Linotype"/>
          <w:b/>
          <w:bCs/>
        </w:rPr>
        <w:t xml:space="preserve"> </w:t>
      </w:r>
      <w:r w:rsidR="00056E4F" w:rsidRPr="007D027A">
        <w:rPr>
          <w:rFonts w:ascii="Palatino Linotype" w:hAnsi="Palatino Linotype"/>
        </w:rPr>
        <w:t xml:space="preserve">Gaceta municipal número 35, de fecha 8 de septiembre de 2022, </w:t>
      </w:r>
      <w:r w:rsidR="000D3518" w:rsidRPr="007D027A">
        <w:rPr>
          <w:rFonts w:ascii="Palatino Linotype" w:hAnsi="Palatino Linotype"/>
        </w:rPr>
        <w:t>cuyo contenido fue descrito en el apartado de respuesta. Se destacan los siguientes apartados:</w:t>
      </w:r>
    </w:p>
    <w:p w14:paraId="5765D273" w14:textId="011A5430" w:rsidR="000D3518" w:rsidRPr="007D027A" w:rsidRDefault="000D3518" w:rsidP="007D027A">
      <w:pPr>
        <w:pStyle w:val="Prrafodelista"/>
        <w:numPr>
          <w:ilvl w:val="0"/>
          <w:numId w:val="9"/>
        </w:numPr>
        <w:spacing w:before="240" w:line="360" w:lineRule="auto"/>
        <w:jc w:val="both"/>
        <w:rPr>
          <w:rFonts w:ascii="Palatino Linotype" w:hAnsi="Palatino Linotype"/>
          <w:b/>
          <w:bCs/>
        </w:rPr>
      </w:pPr>
      <w:r w:rsidRPr="007D027A">
        <w:rPr>
          <w:rFonts w:ascii="Palatino Linotype" w:hAnsi="Palatino Linotype"/>
        </w:rPr>
        <w:t>Manual de organización de la dirección de medio ambiente, fojas 44 a la 69.</w:t>
      </w:r>
    </w:p>
    <w:p w14:paraId="601F7D1A" w14:textId="719A5471" w:rsidR="000D3518" w:rsidRPr="007D027A" w:rsidRDefault="000D3518" w:rsidP="007D027A">
      <w:pPr>
        <w:pStyle w:val="Prrafodelista"/>
        <w:numPr>
          <w:ilvl w:val="0"/>
          <w:numId w:val="9"/>
        </w:numPr>
        <w:spacing w:before="240" w:line="360" w:lineRule="auto"/>
        <w:jc w:val="both"/>
        <w:rPr>
          <w:rFonts w:ascii="Palatino Linotype" w:hAnsi="Palatino Linotype"/>
          <w:b/>
          <w:bCs/>
        </w:rPr>
      </w:pPr>
      <w:r w:rsidRPr="007D027A">
        <w:rPr>
          <w:rFonts w:ascii="Palatino Linotype" w:hAnsi="Palatino Linotype"/>
        </w:rPr>
        <w:t xml:space="preserve">Manual de Procedimientos de la dirección de medio ambiente, fojas 1104 a la 1139. </w:t>
      </w:r>
    </w:p>
    <w:p w14:paraId="1DF5FEA4" w14:textId="77777777" w:rsidR="000D3518" w:rsidRPr="007D027A" w:rsidRDefault="000D3518" w:rsidP="000D3518">
      <w:pPr>
        <w:pStyle w:val="Prrafodelista"/>
        <w:spacing w:before="240" w:line="360" w:lineRule="auto"/>
        <w:ind w:left="1080"/>
        <w:jc w:val="both"/>
        <w:rPr>
          <w:rFonts w:ascii="Palatino Linotype" w:hAnsi="Palatino Linotype"/>
          <w:b/>
          <w:bCs/>
        </w:rPr>
      </w:pPr>
    </w:p>
    <w:p w14:paraId="7FA920C4" w14:textId="3D068B9E" w:rsidR="00175E89" w:rsidRPr="007D027A" w:rsidRDefault="00175E89" w:rsidP="007D027A">
      <w:pPr>
        <w:pStyle w:val="Prrafodelista"/>
        <w:numPr>
          <w:ilvl w:val="0"/>
          <w:numId w:val="8"/>
        </w:numPr>
        <w:spacing w:before="240" w:line="360" w:lineRule="auto"/>
        <w:jc w:val="both"/>
        <w:rPr>
          <w:rFonts w:ascii="Palatino Linotype" w:hAnsi="Palatino Linotype"/>
          <w:b/>
          <w:bCs/>
        </w:rPr>
      </w:pPr>
      <w:r w:rsidRPr="007D027A">
        <w:rPr>
          <w:rFonts w:ascii="Palatino Linotype" w:hAnsi="Palatino Linotype"/>
          <w:b/>
          <w:bCs/>
        </w:rPr>
        <w:t xml:space="preserve">“Gaceta-Municipal-No-24-09062022 (1).pdf”: </w:t>
      </w:r>
      <w:r w:rsidR="00056E4F" w:rsidRPr="007D027A">
        <w:rPr>
          <w:rFonts w:ascii="Palatino Linotype" w:hAnsi="Palatino Linotype"/>
        </w:rPr>
        <w:t>Gaceta municipal número 24, publicada el nueve de junio de dos mil veintidós, del sumario resalta lo siguiente:</w:t>
      </w:r>
    </w:p>
    <w:p w14:paraId="56B14922" w14:textId="39E79CC7" w:rsidR="00056E4F" w:rsidRPr="007D027A" w:rsidRDefault="00056E4F" w:rsidP="00056E4F">
      <w:pPr>
        <w:pStyle w:val="Prrafodelista"/>
        <w:spacing w:before="240" w:line="360" w:lineRule="auto"/>
        <w:ind w:left="720"/>
        <w:jc w:val="both"/>
        <w:rPr>
          <w:rFonts w:ascii="Palatino Linotype" w:hAnsi="Palatino Linotype"/>
          <w:i/>
          <w:iCs/>
        </w:rPr>
      </w:pPr>
      <w:r w:rsidRPr="007D027A">
        <w:rPr>
          <w:rFonts w:ascii="Palatino Linotype" w:hAnsi="Palatino Linotype"/>
          <w:i/>
          <w:iCs/>
        </w:rPr>
        <w:t>“1. REGLAMENTO INTERNO DE LA ADMINISTRACIÓN PÚBLICA DEL H. AYUNTAMIENTO DE COACALCO DE BERRIOZÁBAL, ESTADO DE MÉXICO 2022-2024, ABROGANDO EL REGLAMENTO INTERNO VIGENTE</w:t>
      </w:r>
    </w:p>
    <w:p w14:paraId="07F11193" w14:textId="329BE82F" w:rsidR="00056E4F" w:rsidRPr="007D027A" w:rsidRDefault="00056E4F" w:rsidP="00056E4F">
      <w:pPr>
        <w:pStyle w:val="Prrafodelista"/>
        <w:spacing w:before="240" w:line="360" w:lineRule="auto"/>
        <w:ind w:left="720"/>
        <w:jc w:val="both"/>
        <w:rPr>
          <w:rFonts w:ascii="Palatino Linotype" w:hAnsi="Palatino Linotype"/>
          <w:i/>
          <w:iCs/>
        </w:rPr>
      </w:pPr>
      <w:r w:rsidRPr="007D027A">
        <w:rPr>
          <w:rFonts w:ascii="Palatino Linotype" w:hAnsi="Palatino Linotype"/>
          <w:i/>
          <w:iCs/>
        </w:rPr>
        <w:t xml:space="preserve">2. MODIFICACIONES AL BANDO MUNICIPAL DE COACALCO DE BERRIOZÁBAL, ESTADO DE MÉXICO, EN RAZÓN A LA PROTECCIÓN DE LAS Y LOS PERIODISTAS, LA LIBERTAD DE EXPRESIÓN Y A GARANTIZAR </w:t>
      </w:r>
      <w:r w:rsidRPr="007D027A">
        <w:rPr>
          <w:rFonts w:ascii="Palatino Linotype" w:hAnsi="Palatino Linotype"/>
          <w:i/>
          <w:iCs/>
        </w:rPr>
        <w:lastRenderedPageBreak/>
        <w:t xml:space="preserve">EL CUMPLIMIENTO DE LOS DERECHOS HUMANOS EN SU TÍTULO PRIMERO, CAPITULO V ADICIONANDO LOS ARTÍCULOS 21 BIS Y TER.” </w:t>
      </w:r>
      <w:r w:rsidRPr="007D027A">
        <w:rPr>
          <w:rFonts w:ascii="Palatino Linotype" w:hAnsi="Palatino Linotype"/>
          <w:b/>
          <w:bCs/>
          <w:i/>
          <w:iCs/>
        </w:rPr>
        <w:t>(Sic)</w:t>
      </w:r>
      <w:r w:rsidRPr="007D027A">
        <w:rPr>
          <w:rFonts w:ascii="Palatino Linotype" w:hAnsi="Palatino Linotype"/>
          <w:i/>
          <w:iCs/>
        </w:rPr>
        <w:t xml:space="preserve"> </w:t>
      </w:r>
    </w:p>
    <w:p w14:paraId="6F931EA7" w14:textId="77777777" w:rsidR="00FC7A08" w:rsidRPr="007D027A" w:rsidRDefault="00FC7A08" w:rsidP="00FC7A08">
      <w:pPr>
        <w:pStyle w:val="Prrafodelista"/>
        <w:spacing w:line="360" w:lineRule="auto"/>
        <w:ind w:left="720"/>
        <w:jc w:val="both"/>
        <w:rPr>
          <w:rFonts w:ascii="Palatino Linotype" w:hAnsi="Palatino Linotype" w:cs="Arial"/>
          <w:b/>
          <w:bCs/>
        </w:rPr>
      </w:pPr>
    </w:p>
    <w:p w14:paraId="0A360754" w14:textId="77777777" w:rsidR="00723C12" w:rsidRPr="007D027A" w:rsidRDefault="00723C12" w:rsidP="00B40BA1">
      <w:pPr>
        <w:spacing w:after="0" w:line="360" w:lineRule="auto"/>
        <w:jc w:val="both"/>
        <w:rPr>
          <w:rFonts w:ascii="Palatino Linotype" w:hAnsi="Palatino Linotype" w:cs="Arial"/>
          <w:sz w:val="24"/>
          <w:szCs w:val="24"/>
        </w:rPr>
      </w:pPr>
    </w:p>
    <w:p w14:paraId="5472EA15" w14:textId="2CFC1A14" w:rsidR="00723C12" w:rsidRPr="007D027A" w:rsidRDefault="000D3518" w:rsidP="00B40BA1">
      <w:pPr>
        <w:spacing w:after="0" w:line="360" w:lineRule="auto"/>
        <w:jc w:val="both"/>
        <w:rPr>
          <w:rFonts w:ascii="Palatino Linotype" w:hAnsi="Palatino Linotype" w:cs="Arial"/>
          <w:sz w:val="24"/>
          <w:szCs w:val="24"/>
        </w:rPr>
      </w:pPr>
      <w:r w:rsidRPr="007D027A">
        <w:rPr>
          <w:rFonts w:ascii="Palatino Linotype" w:hAnsi="Palatino Linotype" w:cs="Arial"/>
          <w:sz w:val="24"/>
          <w:szCs w:val="24"/>
        </w:rPr>
        <w:t>Hasta aquí lo expuesto, se desprende lo siguiente:</w:t>
      </w:r>
    </w:p>
    <w:p w14:paraId="0558D1CC" w14:textId="77777777" w:rsidR="000D3518" w:rsidRPr="007D027A" w:rsidRDefault="000D3518" w:rsidP="007D027A">
      <w:pPr>
        <w:pStyle w:val="Prrafodelista"/>
        <w:numPr>
          <w:ilvl w:val="0"/>
          <w:numId w:val="11"/>
        </w:numPr>
        <w:autoSpaceDE w:val="0"/>
        <w:autoSpaceDN w:val="0"/>
        <w:adjustRightInd w:val="0"/>
        <w:spacing w:line="360" w:lineRule="auto"/>
        <w:jc w:val="both"/>
        <w:rPr>
          <w:rFonts w:ascii="Palatino Linotype" w:hAnsi="Palatino Linotype" w:cs="Arial"/>
        </w:rPr>
      </w:pPr>
      <w:r w:rsidRPr="007D027A">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7D027A">
        <w:rPr>
          <w:rFonts w:ascii="Palatino Linotype" w:hAnsi="Palatino Linotype" w:cs="Arial"/>
          <w:b/>
          <w:bCs/>
        </w:rPr>
        <w:t>Sujetos Obligados.</w:t>
      </w:r>
    </w:p>
    <w:p w14:paraId="1CBC781E" w14:textId="0B1B2BF8" w:rsidR="000D3518" w:rsidRPr="007D027A" w:rsidRDefault="000D3518"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 xml:space="preserve">Que fueron formulados </w:t>
      </w:r>
      <w:r w:rsidRPr="007D027A">
        <w:rPr>
          <w:rFonts w:ascii="Palatino Linotype" w:hAnsi="Palatino Linotype" w:cs="Arial"/>
          <w:b/>
          <w:bCs/>
        </w:rPr>
        <w:t xml:space="preserve">2 -dos- </w:t>
      </w:r>
      <w:r w:rsidRPr="007D027A">
        <w:rPr>
          <w:rFonts w:ascii="Palatino Linotype" w:hAnsi="Palatino Linotype" w:cs="Arial"/>
        </w:rPr>
        <w:t xml:space="preserve">requerimientos consistentes en el Manual de Organización y Manual de Procedimientos de la Dirección de Medio Ambiente </w:t>
      </w:r>
      <w:r w:rsidRPr="007D027A">
        <w:rPr>
          <w:rFonts w:ascii="Palatino Linotype" w:hAnsi="Palatino Linotype" w:cs="Arial"/>
          <w:b/>
          <w:bCs/>
        </w:rPr>
        <w:t>2022 y 2023.</w:t>
      </w:r>
      <w:r w:rsidRPr="007D027A">
        <w:rPr>
          <w:rFonts w:ascii="Palatino Linotype" w:hAnsi="Palatino Linotype" w:cs="Arial"/>
        </w:rPr>
        <w:t xml:space="preserve"> </w:t>
      </w:r>
    </w:p>
    <w:p w14:paraId="40BCCC38" w14:textId="337166E5" w:rsidR="00F45EFF" w:rsidRPr="007D027A" w:rsidRDefault="00E85294"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Que,</w:t>
      </w:r>
      <w:r w:rsidR="00F45EFF" w:rsidRPr="007D027A">
        <w:rPr>
          <w:rFonts w:ascii="Palatino Linotype" w:hAnsi="Palatino Linotype" w:cs="Arial"/>
        </w:rPr>
        <w:t xml:space="preserve"> de una interpretación sistemática a la normatividad aplicable, no se advierte que </w:t>
      </w:r>
      <w:r w:rsidR="00F45EFF" w:rsidRPr="007D027A">
        <w:rPr>
          <w:rFonts w:ascii="Palatino Linotype" w:hAnsi="Palatino Linotype" w:cs="Arial"/>
          <w:b/>
          <w:bCs/>
        </w:rPr>
        <w:t xml:space="preserve">El Sujeto Obligado </w:t>
      </w:r>
      <w:r w:rsidR="00F45EFF" w:rsidRPr="007D027A">
        <w:rPr>
          <w:rFonts w:ascii="Palatino Linotype" w:hAnsi="Palatino Linotype" w:cs="Arial"/>
        </w:rPr>
        <w:t xml:space="preserve">tenga la obligación de generar manuales de organización o de procedimientos de forma anual o periódica, por ello, bastará con hacer entrega de la información vigente a la fecha de la solicitud, </w:t>
      </w:r>
    </w:p>
    <w:p w14:paraId="7A2F01CF" w14:textId="77777777" w:rsidR="00E85294" w:rsidRPr="007D027A" w:rsidRDefault="00F45EFF"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Que,</w:t>
      </w:r>
      <w:r w:rsidR="000D3518" w:rsidRPr="007D027A">
        <w:rPr>
          <w:rFonts w:ascii="Palatino Linotype" w:hAnsi="Palatino Linotype" w:cs="Arial"/>
        </w:rPr>
        <w:t xml:space="preserve"> mediante respuesta primigenia, </w:t>
      </w:r>
      <w:r w:rsidR="000D3518" w:rsidRPr="007D027A">
        <w:rPr>
          <w:rFonts w:ascii="Palatino Linotype" w:hAnsi="Palatino Linotype" w:cs="Arial"/>
          <w:b/>
          <w:bCs/>
        </w:rPr>
        <w:t xml:space="preserve">El Sujeto Obligado </w:t>
      </w:r>
      <w:r w:rsidR="000D3518" w:rsidRPr="007D027A">
        <w:rPr>
          <w:rFonts w:ascii="Palatino Linotype" w:hAnsi="Palatino Linotype" w:cs="Arial"/>
        </w:rPr>
        <w:t>proporcionó dos ligas electrónicas, la primera de ellas de fuente no precisa, en contraste, la segunda remite a gaceta municipal que compila manual</w:t>
      </w:r>
      <w:r w:rsidRPr="007D027A">
        <w:rPr>
          <w:rFonts w:ascii="Palatino Linotype" w:hAnsi="Palatino Linotype" w:cs="Arial"/>
        </w:rPr>
        <w:t>es</w:t>
      </w:r>
      <w:r w:rsidR="000D3518" w:rsidRPr="007D027A">
        <w:rPr>
          <w:rFonts w:ascii="Palatino Linotype" w:hAnsi="Palatino Linotype" w:cs="Arial"/>
        </w:rPr>
        <w:t xml:space="preserve"> de organización y de procedimientos de numerosas unidades administrativas, entre las cuales se destaca la de Medio Ambiente.</w:t>
      </w:r>
      <w:r w:rsidRPr="007D027A">
        <w:rPr>
          <w:rFonts w:ascii="Palatino Linotype" w:hAnsi="Palatino Linotype" w:cs="Arial"/>
        </w:rPr>
        <w:t xml:space="preserve"> Soportes documentales que reflejan </w:t>
      </w:r>
      <w:r w:rsidR="00E85294" w:rsidRPr="007D027A">
        <w:rPr>
          <w:rFonts w:ascii="Palatino Linotype" w:hAnsi="Palatino Linotype" w:cs="Arial"/>
        </w:rPr>
        <w:t>los siguientes apartados:</w:t>
      </w:r>
    </w:p>
    <w:p w14:paraId="7A5D9C02"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lastRenderedPageBreak/>
        <w:t>Pr</w:t>
      </w:r>
      <w:r w:rsidR="00F45EFF" w:rsidRPr="007D027A">
        <w:rPr>
          <w:rFonts w:ascii="Palatino Linotype" w:hAnsi="Palatino Linotype" w:cs="Arial"/>
        </w:rPr>
        <w:t>esentación</w:t>
      </w:r>
    </w:p>
    <w:p w14:paraId="133B7455"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t>O</w:t>
      </w:r>
      <w:r w:rsidR="00F45EFF" w:rsidRPr="007D027A">
        <w:rPr>
          <w:rFonts w:ascii="Palatino Linotype" w:hAnsi="Palatino Linotype" w:cs="Arial"/>
        </w:rPr>
        <w:t>bjetivos</w:t>
      </w:r>
    </w:p>
    <w:p w14:paraId="3ED1D73D"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t>P</w:t>
      </w:r>
      <w:r w:rsidR="00F45EFF" w:rsidRPr="007D027A">
        <w:rPr>
          <w:rFonts w:ascii="Palatino Linotype" w:hAnsi="Palatino Linotype" w:cs="Arial"/>
        </w:rPr>
        <w:t>rocedimientos</w:t>
      </w:r>
    </w:p>
    <w:p w14:paraId="7781831A"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t>S</w:t>
      </w:r>
      <w:r w:rsidR="00F45EFF" w:rsidRPr="007D027A">
        <w:rPr>
          <w:rFonts w:ascii="Palatino Linotype" w:hAnsi="Palatino Linotype" w:cs="Arial"/>
        </w:rPr>
        <w:t>imbología</w:t>
      </w:r>
    </w:p>
    <w:p w14:paraId="17C5CF4E"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t>R</w:t>
      </w:r>
      <w:r w:rsidR="00F45EFF" w:rsidRPr="007D027A">
        <w:rPr>
          <w:rFonts w:ascii="Palatino Linotype" w:hAnsi="Palatino Linotype" w:cs="Arial"/>
        </w:rPr>
        <w:t>egistro de ediciones</w:t>
      </w:r>
    </w:p>
    <w:p w14:paraId="06398A63" w14:textId="77777777" w:rsidR="00E85294"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rPr>
        <w:t>D</w:t>
      </w:r>
      <w:r w:rsidR="00F45EFF" w:rsidRPr="007D027A">
        <w:rPr>
          <w:rFonts w:ascii="Palatino Linotype" w:hAnsi="Palatino Linotype" w:cs="Arial"/>
        </w:rPr>
        <w:t xml:space="preserve">istribución </w:t>
      </w:r>
    </w:p>
    <w:p w14:paraId="772234BB" w14:textId="687E9D47" w:rsidR="000D3518" w:rsidRPr="007D027A" w:rsidRDefault="00E85294" w:rsidP="007D027A">
      <w:pPr>
        <w:pStyle w:val="Prrafodelista"/>
        <w:numPr>
          <w:ilvl w:val="0"/>
          <w:numId w:val="9"/>
        </w:numPr>
        <w:spacing w:line="360" w:lineRule="auto"/>
        <w:jc w:val="both"/>
        <w:rPr>
          <w:rFonts w:ascii="Palatino Linotype" w:hAnsi="Palatino Linotype" w:cs="Arial"/>
        </w:rPr>
      </w:pPr>
      <w:r w:rsidRPr="007D027A">
        <w:rPr>
          <w:rFonts w:ascii="Palatino Linotype" w:hAnsi="Palatino Linotype" w:cs="Arial"/>
          <w:b/>
          <w:bCs/>
          <w:u w:val="single"/>
        </w:rPr>
        <w:t>V</w:t>
      </w:r>
      <w:r w:rsidR="00F45EFF" w:rsidRPr="007D027A">
        <w:rPr>
          <w:rFonts w:ascii="Palatino Linotype" w:hAnsi="Palatino Linotype" w:cs="Arial"/>
          <w:b/>
          <w:bCs/>
          <w:u w:val="single"/>
        </w:rPr>
        <w:t xml:space="preserve">alidación del manual (firmas). </w:t>
      </w:r>
    </w:p>
    <w:p w14:paraId="1A2E6844" w14:textId="77777777" w:rsidR="00E85294" w:rsidRPr="007D027A" w:rsidRDefault="00E85294" w:rsidP="00E85294">
      <w:pPr>
        <w:pStyle w:val="Prrafodelista"/>
        <w:spacing w:line="360" w:lineRule="auto"/>
        <w:ind w:left="720"/>
        <w:jc w:val="both"/>
        <w:rPr>
          <w:rFonts w:ascii="Palatino Linotype" w:hAnsi="Palatino Linotype" w:cs="Arial"/>
        </w:rPr>
      </w:pPr>
    </w:p>
    <w:p w14:paraId="7706D61B" w14:textId="57200BDF" w:rsidR="000D3518" w:rsidRPr="007D027A" w:rsidRDefault="000D3518"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 xml:space="preserve">Que las gacetas municipales son un </w:t>
      </w:r>
      <w:r w:rsidR="00EA6354" w:rsidRPr="007D027A">
        <w:rPr>
          <w:rFonts w:ascii="Palatino Linotype" w:hAnsi="Palatino Linotype" w:cs="Arial"/>
        </w:rPr>
        <w:t>medio</w:t>
      </w:r>
      <w:r w:rsidRPr="007D027A">
        <w:rPr>
          <w:rFonts w:ascii="Palatino Linotype" w:hAnsi="Palatino Linotype" w:cs="Arial"/>
        </w:rPr>
        <w:t xml:space="preserve"> oficial de publicación y difusión de los municipios, de carácter permanente</w:t>
      </w:r>
      <w:r w:rsidR="00F45EFF" w:rsidRPr="007D027A">
        <w:rPr>
          <w:rFonts w:ascii="Palatino Linotype" w:hAnsi="Palatino Linotype" w:cs="Arial"/>
        </w:rPr>
        <w:t xml:space="preserve"> e interés público</w:t>
      </w:r>
      <w:r w:rsidRPr="007D027A">
        <w:rPr>
          <w:rFonts w:ascii="Palatino Linotype" w:hAnsi="Palatino Linotype" w:cs="Arial"/>
        </w:rPr>
        <w:t xml:space="preserve">, </w:t>
      </w:r>
      <w:r w:rsidR="00F45EFF" w:rsidRPr="007D027A">
        <w:rPr>
          <w:rFonts w:ascii="Palatino Linotype" w:hAnsi="Palatino Linotype" w:cs="Arial"/>
        </w:rPr>
        <w:t>que tiene</w:t>
      </w:r>
      <w:r w:rsidR="00EA6354" w:rsidRPr="007D027A">
        <w:rPr>
          <w:rFonts w:ascii="Palatino Linotype" w:hAnsi="Palatino Linotype" w:cs="Arial"/>
        </w:rPr>
        <w:t>n</w:t>
      </w:r>
      <w:r w:rsidR="00F45EFF" w:rsidRPr="007D027A">
        <w:rPr>
          <w:rFonts w:ascii="Palatino Linotype" w:hAnsi="Palatino Linotype" w:cs="Arial"/>
        </w:rPr>
        <w:t xml:space="preserve"> entre otras funciones publicar reglamentos, lineamientos, manuales, avisos y demás disposiciones de carácter general. </w:t>
      </w:r>
      <w:r w:rsidRPr="007D027A">
        <w:rPr>
          <w:rFonts w:ascii="Palatino Linotype" w:hAnsi="Palatino Linotype" w:cs="Arial"/>
        </w:rPr>
        <w:t xml:space="preserve"> </w:t>
      </w:r>
    </w:p>
    <w:p w14:paraId="1E150A33" w14:textId="03744B46" w:rsidR="00F45EFF" w:rsidRPr="007D027A" w:rsidRDefault="00F45EFF"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Que mediante informe justificado se ratifica la respuesta primigenia, al hacer entrega de los mismos soportes documentales remitidos en respuesta</w:t>
      </w:r>
      <w:r w:rsidR="00EA6354" w:rsidRPr="007D027A">
        <w:rPr>
          <w:rFonts w:ascii="Palatino Linotype" w:hAnsi="Palatino Linotype" w:cs="Arial"/>
        </w:rPr>
        <w:t>,</w:t>
      </w:r>
      <w:r w:rsidR="00E85294" w:rsidRPr="007D027A">
        <w:rPr>
          <w:rFonts w:ascii="Palatino Linotype" w:hAnsi="Palatino Linotype" w:cs="Arial"/>
        </w:rPr>
        <w:t xml:space="preserve"> mediante documentos adjuntos y liga electrónica </w:t>
      </w:r>
      <w:r w:rsidR="00E85294" w:rsidRPr="007D027A">
        <w:rPr>
          <w:rFonts w:ascii="Palatino Linotype" w:hAnsi="Palatino Linotype" w:cs="Arial"/>
          <w:b/>
          <w:bCs/>
        </w:rPr>
        <w:t>-fuente precisa-.</w:t>
      </w:r>
    </w:p>
    <w:p w14:paraId="11753E13" w14:textId="62EE80CF" w:rsidR="00F45EFF" w:rsidRPr="007D027A" w:rsidRDefault="00F45EFF" w:rsidP="007D027A">
      <w:pPr>
        <w:pStyle w:val="Prrafodelista"/>
        <w:numPr>
          <w:ilvl w:val="0"/>
          <w:numId w:val="11"/>
        </w:numPr>
        <w:spacing w:line="360" w:lineRule="auto"/>
        <w:jc w:val="both"/>
        <w:rPr>
          <w:rFonts w:ascii="Palatino Linotype" w:hAnsi="Palatino Linotype" w:cs="Arial"/>
        </w:rPr>
      </w:pPr>
      <w:r w:rsidRPr="007D027A">
        <w:rPr>
          <w:rFonts w:ascii="Palatino Linotype" w:hAnsi="Palatino Linotype" w:cs="Arial"/>
        </w:rPr>
        <w:t xml:space="preserve">Que los </w:t>
      </w:r>
      <w:r w:rsidRPr="007D027A">
        <w:rPr>
          <w:rFonts w:ascii="Palatino Linotype" w:hAnsi="Palatino Linotype" w:cs="Arial"/>
          <w:b/>
          <w:bCs/>
        </w:rPr>
        <w:t xml:space="preserve">Sujetos Obligados </w:t>
      </w:r>
      <w:r w:rsidRPr="007D027A">
        <w:rPr>
          <w:rFonts w:ascii="Palatino Linotype" w:hAnsi="Palatino Linotype" w:cs="Arial"/>
        </w:rPr>
        <w:t xml:space="preserve">no tienen obligación de generar documentos ad hoc. Asimismo, este Órgano Garante no tiene facultades para dudar de la veracidad. </w:t>
      </w:r>
    </w:p>
    <w:p w14:paraId="0F6397ED" w14:textId="77777777" w:rsidR="000D3518" w:rsidRPr="007D027A" w:rsidRDefault="000D3518" w:rsidP="00B40BA1">
      <w:pPr>
        <w:spacing w:after="0" w:line="360" w:lineRule="auto"/>
        <w:jc w:val="both"/>
        <w:rPr>
          <w:rFonts w:ascii="Palatino Linotype" w:hAnsi="Palatino Linotype" w:cs="Arial"/>
          <w:sz w:val="24"/>
          <w:szCs w:val="24"/>
        </w:rPr>
      </w:pPr>
    </w:p>
    <w:p w14:paraId="49ECEC67" w14:textId="77777777" w:rsidR="00F45EFF" w:rsidRPr="007D027A" w:rsidRDefault="00F45EFF" w:rsidP="00F45EFF">
      <w:pPr>
        <w:spacing w:line="360" w:lineRule="auto"/>
        <w:contextualSpacing/>
        <w:jc w:val="both"/>
        <w:rPr>
          <w:rFonts w:ascii="Palatino Linotype" w:hAnsi="Palatino Linotype" w:cs="Arial"/>
          <w:sz w:val="24"/>
          <w:szCs w:val="24"/>
        </w:rPr>
      </w:pPr>
      <w:r w:rsidRPr="007D027A">
        <w:rPr>
          <w:rFonts w:ascii="Palatino Linotype" w:hAnsi="Palatino Linotype" w:cs="Arial"/>
          <w:noProof/>
          <w:color w:val="000000"/>
          <w:sz w:val="24"/>
          <w:lang w:eastAsia="es-MX"/>
        </w:rPr>
        <w:t xml:space="preserve">En virtud de lo anterior, este Órgano Garante arriba a la conclusión de que la respuesta primigenia del </w:t>
      </w:r>
      <w:r w:rsidRPr="007D027A">
        <w:rPr>
          <w:rFonts w:ascii="Palatino Linotype" w:hAnsi="Palatino Linotype" w:cs="Arial"/>
          <w:b/>
          <w:noProof/>
          <w:color w:val="000000"/>
          <w:sz w:val="24"/>
          <w:lang w:eastAsia="es-MX"/>
        </w:rPr>
        <w:t xml:space="preserve">Sujeto Obligado </w:t>
      </w:r>
      <w:r w:rsidRPr="007D027A">
        <w:rPr>
          <w:rFonts w:ascii="Palatino Linotype" w:hAnsi="Palatino Linotype" w:cs="Arial"/>
          <w:noProof/>
          <w:color w:val="000000"/>
          <w:sz w:val="24"/>
          <w:lang w:eastAsia="es-MX"/>
        </w:rPr>
        <w:t xml:space="preserve">se encuentra dotada de los principios de </w:t>
      </w:r>
      <w:r w:rsidRPr="007D027A">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7D027A">
        <w:rPr>
          <w:rFonts w:ascii="Palatino Linotype" w:hAnsi="Palatino Linotype" w:cs="Arial"/>
          <w:b/>
          <w:sz w:val="24"/>
          <w:szCs w:val="24"/>
        </w:rPr>
        <w:t xml:space="preserve">02/17 </w:t>
      </w:r>
      <w:r w:rsidRPr="007D027A">
        <w:rPr>
          <w:rFonts w:ascii="Palatino Linotype" w:hAnsi="Palatino Linotype" w:cs="Arial"/>
          <w:sz w:val="24"/>
          <w:szCs w:val="24"/>
        </w:rPr>
        <w:t xml:space="preserve">del Instituto Nacional de Transparencia, </w:t>
      </w:r>
      <w:r w:rsidRPr="007D027A">
        <w:rPr>
          <w:rFonts w:ascii="Palatino Linotype" w:hAnsi="Palatino Linotype" w:cs="Arial"/>
          <w:sz w:val="24"/>
          <w:szCs w:val="24"/>
        </w:rPr>
        <w:lastRenderedPageBreak/>
        <w:t xml:space="preserve">Acceso a la Información y Protección de Datos Personales que dispone a la literalidad lo siguiente: </w:t>
      </w:r>
    </w:p>
    <w:p w14:paraId="2135F6F3" w14:textId="77777777" w:rsidR="00F45EFF" w:rsidRPr="007D027A" w:rsidRDefault="00F45EFF" w:rsidP="00F45EFF">
      <w:pPr>
        <w:spacing w:before="240" w:line="360" w:lineRule="auto"/>
        <w:ind w:left="851" w:right="851"/>
        <w:jc w:val="both"/>
        <w:rPr>
          <w:rFonts w:ascii="Palatino Linotype" w:hAnsi="Palatino Linotype" w:cs="Arial"/>
          <w:b/>
          <w:i/>
        </w:rPr>
      </w:pPr>
      <w:r w:rsidRPr="007D027A">
        <w:rPr>
          <w:rFonts w:ascii="Palatino Linotype" w:hAnsi="Palatino Linotype" w:cs="Arial"/>
          <w:b/>
          <w:i/>
        </w:rPr>
        <w:t xml:space="preserve">“CONGRUENCIA Y EXHAUSTIVIDAD. SUS ALCANCES PARA GARANTIZAR EL DERECHO DE ACCESO A LA INFORMACIÓN. </w:t>
      </w:r>
    </w:p>
    <w:p w14:paraId="2E4F7F5A" w14:textId="77777777" w:rsidR="00F45EFF" w:rsidRPr="007D027A" w:rsidRDefault="00F45EFF" w:rsidP="00F45EFF">
      <w:pPr>
        <w:spacing w:before="240" w:line="360" w:lineRule="auto"/>
        <w:ind w:left="851" w:right="851"/>
        <w:jc w:val="both"/>
        <w:rPr>
          <w:rFonts w:ascii="Palatino Linotype" w:hAnsi="Palatino Linotype" w:cs="Arial"/>
          <w:i/>
        </w:rPr>
      </w:pPr>
      <w:r w:rsidRPr="007D027A">
        <w:rPr>
          <w:rFonts w:ascii="Palatino Linotype" w:hAnsi="Palatino Linotype" w:cs="Arial"/>
          <w:i/>
        </w:rPr>
        <w:t xml:space="preserve">De conformidad con el artículo </w:t>
      </w:r>
      <w:r w:rsidRPr="007D027A">
        <w:rPr>
          <w:rFonts w:ascii="Palatino Linotype" w:hAnsi="Palatino Linotype"/>
          <w:i/>
          <w:lang w:val="es-ES_tradnl"/>
        </w:rPr>
        <w:t>3 de la Ley Federal de Procedimiento Administrativo</w:t>
      </w:r>
      <w:r w:rsidRPr="007D027A">
        <w:rPr>
          <w:rFonts w:ascii="Palatino Linotype" w:hAnsi="Palatino Linotype" w:cs="Arial"/>
          <w:i/>
        </w:rPr>
        <w:t>, de aplicación supletoria a la Ley Federal de Transparencia y Acceso a la Información Pública, en términos de su artículo 7</w:t>
      </w:r>
      <w:r w:rsidRPr="007D027A">
        <w:rPr>
          <w:rFonts w:ascii="Palatino Linotype" w:hAnsi="Palatino Linotype" w:cs="Arial"/>
          <w:b/>
          <w:i/>
          <w:u w:val="single"/>
        </w:rPr>
        <w:t>; todo acto administrativo debe cumplir con los principios de congruencia y exhaustividad.</w:t>
      </w:r>
      <w:r w:rsidRPr="007D027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AD56694" w14:textId="77777777" w:rsidR="00F45EFF" w:rsidRPr="007D027A" w:rsidRDefault="00F45EFF" w:rsidP="007D027A">
      <w:pPr>
        <w:pStyle w:val="Prrafodelista"/>
        <w:numPr>
          <w:ilvl w:val="0"/>
          <w:numId w:val="10"/>
        </w:numPr>
        <w:spacing w:before="240" w:line="360" w:lineRule="auto"/>
        <w:ind w:right="851"/>
        <w:jc w:val="both"/>
        <w:rPr>
          <w:rFonts w:ascii="Palatino Linotype" w:hAnsi="Palatino Linotype" w:cs="Arial"/>
          <w:i/>
        </w:rPr>
      </w:pPr>
      <w:r w:rsidRPr="007D027A">
        <w:rPr>
          <w:rFonts w:ascii="Palatino Linotype" w:hAnsi="Palatino Linotype" w:cs="Arial"/>
          <w:i/>
        </w:rPr>
        <w:t xml:space="preserve">RRA 0003/16 Comisión Nacional de las Zonas Áridas. 29 de junio de 2016. Por unanimidad. Comisionado Ponente Oscar Mauricio Guerra Ford. </w:t>
      </w:r>
    </w:p>
    <w:p w14:paraId="27CD0F2A" w14:textId="77777777" w:rsidR="00F45EFF" w:rsidRPr="007D027A" w:rsidRDefault="00F45EFF" w:rsidP="007D027A">
      <w:pPr>
        <w:pStyle w:val="Prrafodelista"/>
        <w:numPr>
          <w:ilvl w:val="0"/>
          <w:numId w:val="10"/>
        </w:numPr>
        <w:spacing w:before="240" w:line="360" w:lineRule="auto"/>
        <w:ind w:right="851"/>
        <w:jc w:val="both"/>
        <w:rPr>
          <w:rFonts w:ascii="Palatino Linotype" w:hAnsi="Palatino Linotype" w:cs="Arial"/>
          <w:i/>
        </w:rPr>
      </w:pPr>
      <w:r w:rsidRPr="007D027A">
        <w:rPr>
          <w:rFonts w:ascii="Palatino Linotype" w:hAnsi="Palatino Linotype" w:cs="Arial"/>
          <w:i/>
        </w:rPr>
        <w:t xml:space="preserve">RRA 0100/16. Sindicato Nacional de Trabajadores de la Educación. 13 de julio de 2016. Por unanimidad. Comisionada Ponente Areli Cano Guadiana. </w:t>
      </w:r>
    </w:p>
    <w:p w14:paraId="00CB781B" w14:textId="77777777" w:rsidR="00F45EFF" w:rsidRPr="007D027A" w:rsidRDefault="00F45EFF" w:rsidP="007D027A">
      <w:pPr>
        <w:pStyle w:val="Prrafodelista"/>
        <w:numPr>
          <w:ilvl w:val="0"/>
          <w:numId w:val="10"/>
        </w:numPr>
        <w:spacing w:before="240" w:line="360" w:lineRule="auto"/>
        <w:ind w:right="851"/>
        <w:jc w:val="both"/>
        <w:rPr>
          <w:rFonts w:ascii="Palatino Linotype" w:hAnsi="Palatino Linotype"/>
          <w:b/>
          <w:lang w:val="es-ES_tradnl"/>
        </w:rPr>
      </w:pPr>
      <w:r w:rsidRPr="007D027A">
        <w:rPr>
          <w:rFonts w:ascii="Palatino Linotype" w:hAnsi="Palatino Linotype" w:cs="Arial"/>
          <w:i/>
        </w:rPr>
        <w:lastRenderedPageBreak/>
        <w:t xml:space="preserve">RRA 1419/16 Secretaría de Educación Pública. 14 de septiembre de 2016. Por unanimidad. Comisionado Ponente Rosendoevgueni Monterrey Chepov.” </w:t>
      </w:r>
      <w:r w:rsidRPr="007D027A">
        <w:rPr>
          <w:rFonts w:ascii="Palatino Linotype" w:hAnsi="Palatino Linotype"/>
          <w:b/>
          <w:i/>
          <w:lang w:val="es-ES_tradnl"/>
        </w:rPr>
        <w:t>(Sic)</w:t>
      </w:r>
    </w:p>
    <w:p w14:paraId="18CB5FFB" w14:textId="77777777" w:rsidR="00F45EFF" w:rsidRPr="007D027A" w:rsidRDefault="00F45EFF" w:rsidP="00F45EFF">
      <w:pPr>
        <w:spacing w:after="0" w:line="360" w:lineRule="auto"/>
        <w:jc w:val="both"/>
        <w:rPr>
          <w:rFonts w:ascii="Palatino Linotype" w:hAnsi="Palatino Linotype" w:cs="Arial"/>
          <w:noProof/>
          <w:color w:val="000000"/>
          <w:sz w:val="24"/>
          <w:lang w:eastAsia="es-MX"/>
        </w:rPr>
      </w:pPr>
    </w:p>
    <w:p w14:paraId="4D2DCE31" w14:textId="77777777" w:rsidR="00F45EFF" w:rsidRPr="007D027A" w:rsidRDefault="00F45EFF" w:rsidP="00F45EFF">
      <w:pPr>
        <w:spacing w:after="0" w:line="360" w:lineRule="auto"/>
        <w:jc w:val="both"/>
        <w:rPr>
          <w:rFonts w:ascii="Palatino Linotype" w:hAnsi="Palatino Linotype" w:cs="Arial"/>
          <w:noProof/>
          <w:color w:val="000000"/>
          <w:sz w:val="24"/>
          <w:lang w:eastAsia="es-MX"/>
        </w:rPr>
      </w:pPr>
    </w:p>
    <w:p w14:paraId="714C0102" w14:textId="77777777" w:rsidR="00F45EFF" w:rsidRPr="007D027A" w:rsidRDefault="00F45EFF" w:rsidP="00F45EFF">
      <w:pPr>
        <w:spacing w:after="0" w:line="360" w:lineRule="auto"/>
        <w:jc w:val="both"/>
        <w:rPr>
          <w:rFonts w:ascii="Palatino Linotype" w:hAnsi="Palatino Linotype" w:cs="Arial"/>
          <w:b/>
          <w:noProof/>
          <w:color w:val="000000"/>
          <w:sz w:val="24"/>
          <w:lang w:eastAsia="es-MX"/>
        </w:rPr>
      </w:pPr>
      <w:r w:rsidRPr="007D027A">
        <w:rPr>
          <w:rFonts w:ascii="Palatino Linotype" w:hAnsi="Palatino Linotype" w:cs="Arial"/>
          <w:noProof/>
          <w:color w:val="000000"/>
          <w:sz w:val="24"/>
          <w:lang w:eastAsia="es-MX"/>
        </w:rPr>
        <w:t xml:space="preserve">Con base en lo anteriormente expuesto, se arriba a la conclusión de que la respuesta del </w:t>
      </w:r>
      <w:r w:rsidRPr="007D027A">
        <w:rPr>
          <w:rFonts w:ascii="Palatino Linotype" w:hAnsi="Palatino Linotype" w:cs="Arial"/>
          <w:b/>
          <w:noProof/>
          <w:color w:val="000000"/>
          <w:sz w:val="24"/>
          <w:lang w:eastAsia="es-MX"/>
        </w:rPr>
        <w:t xml:space="preserve">Sujeto Obligado </w:t>
      </w:r>
      <w:r w:rsidRPr="007D027A">
        <w:rPr>
          <w:rFonts w:ascii="Palatino Linotype" w:hAnsi="Palatino Linotype" w:cs="Arial"/>
          <w:noProof/>
          <w:color w:val="000000"/>
          <w:sz w:val="24"/>
          <w:lang w:eastAsia="es-MX"/>
        </w:rPr>
        <w:t xml:space="preserve">colmó el derecho de acceso a la información ejercido por el particular. </w:t>
      </w:r>
    </w:p>
    <w:p w14:paraId="0BCF8BBC" w14:textId="77777777" w:rsidR="00F45EFF" w:rsidRPr="007D027A" w:rsidRDefault="00F45EFF" w:rsidP="00F45EFF">
      <w:pPr>
        <w:spacing w:after="0" w:line="360" w:lineRule="auto"/>
        <w:jc w:val="both"/>
        <w:rPr>
          <w:rFonts w:ascii="Palatino Linotype" w:hAnsi="Palatino Linotype"/>
          <w:sz w:val="24"/>
          <w:szCs w:val="24"/>
        </w:rPr>
      </w:pPr>
    </w:p>
    <w:p w14:paraId="34307541" w14:textId="4708C0D6" w:rsidR="00F45EFF" w:rsidRPr="007D027A" w:rsidRDefault="00F45EFF" w:rsidP="00F45EFF">
      <w:pPr>
        <w:spacing w:after="0" w:line="360" w:lineRule="auto"/>
        <w:jc w:val="both"/>
        <w:rPr>
          <w:rFonts w:ascii="Palatino Linotype" w:hAnsi="Palatino Linotype"/>
          <w:bCs/>
          <w:sz w:val="24"/>
          <w:szCs w:val="24"/>
        </w:rPr>
      </w:pPr>
      <w:r w:rsidRPr="007D027A">
        <w:rPr>
          <w:rFonts w:ascii="Palatino Linotype" w:hAnsi="Palatino Linotype"/>
          <w:sz w:val="24"/>
          <w:szCs w:val="24"/>
        </w:rPr>
        <w:t xml:space="preserve">En mérito de lo expuesto en líneas anteriores, resultan infundados los motivos de inconformidad que arguye </w:t>
      </w:r>
      <w:r w:rsidR="004903D5" w:rsidRPr="007D027A">
        <w:rPr>
          <w:rFonts w:ascii="Palatino Linotype" w:hAnsi="Palatino Linotype"/>
          <w:b/>
          <w:sz w:val="24"/>
          <w:szCs w:val="24"/>
        </w:rPr>
        <w:t>La</w:t>
      </w:r>
      <w:r w:rsidRPr="007D027A">
        <w:rPr>
          <w:rFonts w:ascii="Palatino Linotype" w:hAnsi="Palatino Linotype"/>
          <w:b/>
          <w:sz w:val="24"/>
          <w:szCs w:val="24"/>
        </w:rPr>
        <w:t xml:space="preserve"> Recurrente </w:t>
      </w:r>
      <w:r w:rsidRPr="007D027A">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7D027A">
        <w:rPr>
          <w:rFonts w:ascii="Palatino Linotype" w:hAnsi="Palatino Linotype"/>
          <w:b/>
          <w:sz w:val="24"/>
          <w:szCs w:val="24"/>
        </w:rPr>
        <w:t xml:space="preserve">CONFIRMA </w:t>
      </w:r>
      <w:r w:rsidRPr="007D027A">
        <w:rPr>
          <w:rFonts w:ascii="Palatino Linotype" w:hAnsi="Palatino Linotype"/>
          <w:bCs/>
          <w:sz w:val="24"/>
          <w:szCs w:val="24"/>
        </w:rPr>
        <w:t xml:space="preserve">la respuesta a la solicitud de información número </w:t>
      </w:r>
      <w:r w:rsidR="004903D5" w:rsidRPr="007D027A">
        <w:rPr>
          <w:rFonts w:ascii="Palatino Linotype" w:hAnsi="Palatino Linotype"/>
          <w:b/>
          <w:sz w:val="24"/>
          <w:szCs w:val="24"/>
        </w:rPr>
        <w:t>00262/COACALCO/IP/2023</w:t>
      </w:r>
      <w:r w:rsidRPr="007D027A">
        <w:rPr>
          <w:rFonts w:ascii="Palatino Linotype" w:hAnsi="Palatino Linotype"/>
          <w:b/>
          <w:sz w:val="24"/>
          <w:szCs w:val="24"/>
        </w:rPr>
        <w:t xml:space="preserve"> </w:t>
      </w:r>
      <w:r w:rsidRPr="007D027A">
        <w:rPr>
          <w:rFonts w:ascii="Palatino Linotype" w:hAnsi="Palatino Linotype"/>
          <w:bCs/>
          <w:sz w:val="24"/>
          <w:szCs w:val="24"/>
        </w:rPr>
        <w:t xml:space="preserve">que ha sido materia del presente fallo. </w:t>
      </w:r>
    </w:p>
    <w:p w14:paraId="420EFCCE" w14:textId="77777777" w:rsidR="00F45EFF" w:rsidRPr="007D027A" w:rsidRDefault="00F45EFF" w:rsidP="00F45EFF">
      <w:pPr>
        <w:spacing w:after="0" w:line="360" w:lineRule="auto"/>
        <w:jc w:val="both"/>
        <w:rPr>
          <w:rFonts w:ascii="Palatino Linotype" w:hAnsi="Palatino Linotype"/>
          <w:bCs/>
          <w:sz w:val="24"/>
          <w:szCs w:val="24"/>
        </w:rPr>
      </w:pPr>
    </w:p>
    <w:p w14:paraId="54053B88" w14:textId="77777777" w:rsidR="00F45EFF" w:rsidRPr="007D027A" w:rsidRDefault="00F45EFF" w:rsidP="00F45EFF">
      <w:pPr>
        <w:tabs>
          <w:tab w:val="left" w:pos="709"/>
        </w:tabs>
        <w:spacing w:before="240" w:line="360" w:lineRule="auto"/>
        <w:ind w:right="51"/>
        <w:jc w:val="both"/>
        <w:rPr>
          <w:rFonts w:ascii="Palatino Linotype" w:hAnsi="Palatino Linotype"/>
          <w:sz w:val="24"/>
          <w:szCs w:val="24"/>
        </w:rPr>
      </w:pPr>
      <w:r w:rsidRPr="007D027A">
        <w:rPr>
          <w:rFonts w:ascii="Palatino Linotype" w:hAnsi="Palatino Linotype"/>
          <w:sz w:val="24"/>
          <w:szCs w:val="24"/>
        </w:rPr>
        <w:t xml:space="preserve">Por lo antes expuesto y fundado es de resolverse y, </w:t>
      </w:r>
    </w:p>
    <w:p w14:paraId="67C9C24C" w14:textId="77777777" w:rsidR="00F45EFF" w:rsidRPr="007D027A" w:rsidRDefault="00F45EFF" w:rsidP="00F45EFF">
      <w:pPr>
        <w:spacing w:before="240" w:line="360" w:lineRule="auto"/>
        <w:jc w:val="center"/>
        <w:rPr>
          <w:rFonts w:ascii="Palatino Linotype" w:eastAsia="Times New Roman" w:hAnsi="Palatino Linotype"/>
          <w:b/>
          <w:bCs/>
          <w:spacing w:val="60"/>
          <w:sz w:val="28"/>
          <w:lang w:val="es-ES_tradnl"/>
        </w:rPr>
      </w:pPr>
    </w:p>
    <w:p w14:paraId="422FBB0C" w14:textId="77777777" w:rsidR="00F45EFF" w:rsidRPr="007D027A" w:rsidRDefault="00F45EFF" w:rsidP="00F45EFF">
      <w:pPr>
        <w:spacing w:before="240" w:line="360" w:lineRule="auto"/>
        <w:jc w:val="center"/>
        <w:rPr>
          <w:rFonts w:ascii="Palatino Linotype" w:eastAsia="Times New Roman" w:hAnsi="Palatino Linotype"/>
          <w:b/>
          <w:bCs/>
          <w:spacing w:val="60"/>
          <w:sz w:val="28"/>
          <w:lang w:val="es-ES_tradnl"/>
        </w:rPr>
      </w:pPr>
      <w:r w:rsidRPr="007D027A">
        <w:rPr>
          <w:rFonts w:ascii="Palatino Linotype" w:eastAsia="Times New Roman" w:hAnsi="Palatino Linotype"/>
          <w:b/>
          <w:bCs/>
          <w:spacing w:val="60"/>
          <w:sz w:val="28"/>
          <w:lang w:val="es-ES_tradnl"/>
        </w:rPr>
        <w:t>SE    RESUELVE</w:t>
      </w:r>
    </w:p>
    <w:p w14:paraId="3C27823E" w14:textId="7C869E7E" w:rsidR="00F45EFF" w:rsidRPr="007D027A" w:rsidRDefault="00F45EFF" w:rsidP="00F45EFF">
      <w:pPr>
        <w:spacing w:before="240" w:line="360" w:lineRule="auto"/>
        <w:jc w:val="both"/>
        <w:rPr>
          <w:rFonts w:ascii="Palatino Linotype" w:hAnsi="Palatino Linotype" w:cs="Arial"/>
          <w:sz w:val="24"/>
          <w:szCs w:val="24"/>
        </w:rPr>
      </w:pPr>
      <w:r w:rsidRPr="007D027A">
        <w:rPr>
          <w:rFonts w:ascii="Palatino Linotype" w:hAnsi="Palatino Linotype" w:cs="Arial"/>
          <w:b/>
          <w:sz w:val="28"/>
          <w:szCs w:val="28"/>
          <w:lang w:val="es-ES_tradnl"/>
        </w:rPr>
        <w:t>PRIMERO.</w:t>
      </w:r>
      <w:r w:rsidRPr="007D027A">
        <w:rPr>
          <w:rFonts w:ascii="Palatino Linotype" w:hAnsi="Palatino Linotype" w:cs="Arial"/>
          <w:lang w:val="es-ES_tradnl"/>
        </w:rPr>
        <w:t xml:space="preserve"> </w:t>
      </w:r>
      <w:r w:rsidRPr="007D027A">
        <w:rPr>
          <w:rFonts w:ascii="Palatino Linotype" w:hAnsi="Palatino Linotype" w:cs="Arial"/>
          <w:sz w:val="24"/>
          <w:szCs w:val="24"/>
          <w:lang w:val="es-ES_tradnl"/>
        </w:rPr>
        <w:t xml:space="preserve">Se </w:t>
      </w:r>
      <w:r w:rsidRPr="007D027A">
        <w:rPr>
          <w:rFonts w:ascii="Palatino Linotype" w:hAnsi="Palatino Linotype" w:cs="Arial"/>
          <w:b/>
          <w:sz w:val="24"/>
          <w:szCs w:val="24"/>
          <w:lang w:val="es-ES_tradnl"/>
        </w:rPr>
        <w:t xml:space="preserve">CONFIRMA </w:t>
      </w:r>
      <w:r w:rsidRPr="007D027A">
        <w:rPr>
          <w:rFonts w:ascii="Palatino Linotype" w:hAnsi="Palatino Linotype" w:cs="Arial"/>
          <w:bCs/>
          <w:sz w:val="24"/>
          <w:szCs w:val="24"/>
          <w:lang w:val="es-ES_tradnl"/>
        </w:rPr>
        <w:t xml:space="preserve">la respuesta entregada por </w:t>
      </w:r>
      <w:r w:rsidRPr="007D027A">
        <w:rPr>
          <w:rFonts w:ascii="Palatino Linotype" w:hAnsi="Palatino Linotype" w:cs="Arial"/>
          <w:b/>
          <w:sz w:val="24"/>
          <w:szCs w:val="24"/>
          <w:lang w:val="es-ES_tradnl"/>
        </w:rPr>
        <w:t xml:space="preserve">El Sujeto Obligado </w:t>
      </w:r>
      <w:r w:rsidRPr="007D027A">
        <w:rPr>
          <w:rFonts w:ascii="Palatino Linotype" w:hAnsi="Palatino Linotype" w:cs="Arial"/>
          <w:bCs/>
          <w:sz w:val="24"/>
          <w:szCs w:val="24"/>
          <w:lang w:val="es-ES_tradnl"/>
        </w:rPr>
        <w:t xml:space="preserve">a la solicitud de información número </w:t>
      </w:r>
      <w:r w:rsidR="004903D5" w:rsidRPr="007D027A">
        <w:rPr>
          <w:rFonts w:ascii="Palatino Linotype" w:hAnsi="Palatino Linotype"/>
          <w:b/>
          <w:sz w:val="24"/>
          <w:szCs w:val="24"/>
        </w:rPr>
        <w:t>00262/COACALCO/IP/2023</w:t>
      </w:r>
      <w:r w:rsidRPr="007D027A">
        <w:rPr>
          <w:rFonts w:ascii="Palatino Linotype" w:hAnsi="Palatino Linotype" w:cs="Arial"/>
          <w:b/>
          <w:sz w:val="24"/>
          <w:szCs w:val="24"/>
          <w:lang w:val="es-ES_tradnl"/>
        </w:rPr>
        <w:t xml:space="preserve">, </w:t>
      </w:r>
      <w:r w:rsidRPr="007D027A">
        <w:rPr>
          <w:rFonts w:ascii="Palatino Linotype" w:hAnsi="Palatino Linotype" w:cs="Arial"/>
          <w:bCs/>
          <w:sz w:val="24"/>
          <w:szCs w:val="24"/>
          <w:lang w:val="es-ES_tradnl"/>
        </w:rPr>
        <w:t xml:space="preserve">por resultar infundados </w:t>
      </w:r>
      <w:r w:rsidRPr="007D027A">
        <w:rPr>
          <w:rFonts w:ascii="Palatino Linotype" w:hAnsi="Palatino Linotype" w:cs="Arial"/>
          <w:bCs/>
          <w:sz w:val="24"/>
          <w:szCs w:val="24"/>
          <w:lang w:val="es-ES_tradnl"/>
        </w:rPr>
        <w:lastRenderedPageBreak/>
        <w:t xml:space="preserve">los motivos de inconformidad que arguye </w:t>
      </w:r>
      <w:r w:rsidR="004903D5" w:rsidRPr="007D027A">
        <w:rPr>
          <w:rFonts w:ascii="Palatino Linotype" w:hAnsi="Palatino Linotype" w:cs="Arial"/>
          <w:b/>
          <w:sz w:val="24"/>
          <w:szCs w:val="24"/>
          <w:lang w:val="es-ES_tradnl"/>
        </w:rPr>
        <w:t>LA</w:t>
      </w:r>
      <w:r w:rsidRPr="007D027A">
        <w:rPr>
          <w:rFonts w:ascii="Palatino Linotype" w:hAnsi="Palatino Linotype" w:cs="Arial"/>
          <w:b/>
          <w:sz w:val="24"/>
          <w:szCs w:val="24"/>
          <w:lang w:val="es-ES_tradnl"/>
        </w:rPr>
        <w:t xml:space="preserve"> RECURRENTE, </w:t>
      </w:r>
      <w:r w:rsidRPr="007D027A">
        <w:rPr>
          <w:rFonts w:ascii="Palatino Linotype" w:hAnsi="Palatino Linotype" w:cs="Arial"/>
          <w:bCs/>
          <w:sz w:val="24"/>
          <w:szCs w:val="24"/>
          <w:lang w:val="es-ES_tradnl"/>
        </w:rPr>
        <w:t xml:space="preserve">en términos del </w:t>
      </w:r>
      <w:r w:rsidRPr="007D027A">
        <w:rPr>
          <w:rFonts w:ascii="Palatino Linotype" w:hAnsi="Palatino Linotype" w:cs="Arial"/>
          <w:b/>
          <w:sz w:val="24"/>
          <w:szCs w:val="24"/>
        </w:rPr>
        <w:t>Considerando CUARTO</w:t>
      </w:r>
      <w:r w:rsidRPr="007D027A">
        <w:rPr>
          <w:rFonts w:ascii="Palatino Linotype" w:hAnsi="Palatino Linotype" w:cs="Arial"/>
          <w:sz w:val="24"/>
          <w:szCs w:val="24"/>
        </w:rPr>
        <w:t xml:space="preserve"> de la presente resolución.</w:t>
      </w:r>
    </w:p>
    <w:p w14:paraId="52BC57EB" w14:textId="77777777" w:rsidR="00F45EFF" w:rsidRPr="007D027A" w:rsidRDefault="00F45EFF" w:rsidP="00F45EFF">
      <w:pPr>
        <w:spacing w:before="240" w:line="360" w:lineRule="auto"/>
        <w:jc w:val="both"/>
        <w:rPr>
          <w:rFonts w:ascii="Palatino Linotype" w:hAnsi="Palatino Linotype" w:cs="Arial"/>
          <w:sz w:val="24"/>
          <w:szCs w:val="24"/>
        </w:rPr>
      </w:pPr>
    </w:p>
    <w:p w14:paraId="1E85B295" w14:textId="77777777" w:rsidR="00F45EFF" w:rsidRPr="007D027A" w:rsidRDefault="00F45EFF" w:rsidP="00F45EFF">
      <w:pPr>
        <w:autoSpaceDE w:val="0"/>
        <w:autoSpaceDN w:val="0"/>
        <w:adjustRightInd w:val="0"/>
        <w:spacing w:before="240" w:line="360" w:lineRule="auto"/>
        <w:jc w:val="both"/>
        <w:rPr>
          <w:rFonts w:ascii="Palatino Linotype" w:hAnsi="Palatino Linotype" w:cs="Arial"/>
          <w:b/>
          <w:sz w:val="24"/>
          <w:szCs w:val="24"/>
        </w:rPr>
      </w:pPr>
      <w:r w:rsidRPr="007D027A">
        <w:rPr>
          <w:rFonts w:ascii="Palatino Linotype" w:hAnsi="Palatino Linotype" w:cs="Arial"/>
          <w:b/>
          <w:sz w:val="28"/>
          <w:szCs w:val="28"/>
        </w:rPr>
        <w:t>SEGUNDO.</w:t>
      </w:r>
      <w:r w:rsidRPr="007D027A">
        <w:rPr>
          <w:rFonts w:ascii="Palatino Linotype" w:hAnsi="Palatino Linotype" w:cs="Arial"/>
          <w:b/>
          <w:sz w:val="24"/>
          <w:szCs w:val="24"/>
        </w:rPr>
        <w:t xml:space="preserve"> Notifíquese</w:t>
      </w:r>
      <w:r w:rsidRPr="007D027A">
        <w:rPr>
          <w:rFonts w:ascii="Palatino Linotype" w:hAnsi="Palatino Linotype" w:cs="Arial"/>
          <w:b/>
          <w:i/>
          <w:sz w:val="24"/>
          <w:szCs w:val="24"/>
        </w:rPr>
        <w:t xml:space="preserve"> </w:t>
      </w:r>
      <w:r w:rsidRPr="007D027A">
        <w:rPr>
          <w:rFonts w:ascii="Palatino Linotype" w:hAnsi="Palatino Linotype" w:cs="Arial"/>
          <w:sz w:val="24"/>
          <w:szCs w:val="24"/>
        </w:rPr>
        <w:t xml:space="preserve">la presente resolución al Titular de la Unidad de Transparencia del </w:t>
      </w:r>
      <w:r w:rsidRPr="007D027A">
        <w:rPr>
          <w:rFonts w:ascii="Palatino Linotype" w:hAnsi="Palatino Linotype" w:cs="Arial"/>
          <w:b/>
          <w:sz w:val="24"/>
          <w:szCs w:val="24"/>
        </w:rPr>
        <w:t xml:space="preserve">SUJETO OBLIGADO </w:t>
      </w:r>
      <w:r w:rsidRPr="007D027A">
        <w:rPr>
          <w:rFonts w:ascii="Palatino Linotype" w:hAnsi="Palatino Linotype" w:cs="Arial"/>
          <w:sz w:val="24"/>
          <w:szCs w:val="24"/>
        </w:rPr>
        <w:t xml:space="preserve">a través del Sistema de Acceso a la Información Mexiquense </w:t>
      </w:r>
      <w:r w:rsidRPr="007D027A">
        <w:rPr>
          <w:rFonts w:ascii="Palatino Linotype" w:hAnsi="Palatino Linotype" w:cs="Arial"/>
          <w:b/>
          <w:sz w:val="24"/>
          <w:szCs w:val="24"/>
        </w:rPr>
        <w:t xml:space="preserve">(SAIMEX).  </w:t>
      </w:r>
    </w:p>
    <w:p w14:paraId="0A20BA4D" w14:textId="77777777" w:rsidR="00F45EFF" w:rsidRPr="007D027A" w:rsidRDefault="00F45EFF" w:rsidP="00F45EFF">
      <w:pPr>
        <w:autoSpaceDE w:val="0"/>
        <w:autoSpaceDN w:val="0"/>
        <w:adjustRightInd w:val="0"/>
        <w:spacing w:before="240" w:line="360" w:lineRule="auto"/>
        <w:jc w:val="both"/>
        <w:rPr>
          <w:rFonts w:ascii="Palatino Linotype" w:hAnsi="Palatino Linotype" w:cs="Arial"/>
          <w:b/>
          <w:sz w:val="24"/>
          <w:szCs w:val="24"/>
        </w:rPr>
      </w:pPr>
    </w:p>
    <w:p w14:paraId="2497C9FB" w14:textId="54A4532F" w:rsidR="00F45EFF" w:rsidRPr="007D027A" w:rsidRDefault="00F45EFF" w:rsidP="00F45EFF">
      <w:pPr>
        <w:autoSpaceDE w:val="0"/>
        <w:autoSpaceDN w:val="0"/>
        <w:adjustRightInd w:val="0"/>
        <w:spacing w:before="240" w:line="360" w:lineRule="auto"/>
        <w:jc w:val="both"/>
        <w:rPr>
          <w:rFonts w:ascii="Palatino Linotype" w:hAnsi="Palatino Linotype" w:cs="Arial"/>
          <w:b/>
          <w:sz w:val="24"/>
          <w:szCs w:val="24"/>
        </w:rPr>
      </w:pPr>
      <w:r w:rsidRPr="007D027A">
        <w:rPr>
          <w:rFonts w:ascii="Palatino Linotype" w:hAnsi="Palatino Linotype" w:cs="Arial"/>
          <w:b/>
          <w:sz w:val="28"/>
          <w:szCs w:val="28"/>
        </w:rPr>
        <w:t>TERCERO</w:t>
      </w:r>
      <w:r w:rsidRPr="007D027A">
        <w:rPr>
          <w:rFonts w:ascii="Palatino Linotype" w:hAnsi="Palatino Linotype" w:cs="Arial"/>
          <w:sz w:val="28"/>
          <w:szCs w:val="28"/>
        </w:rPr>
        <w:t>.</w:t>
      </w:r>
      <w:r w:rsidRPr="007D027A">
        <w:rPr>
          <w:rFonts w:ascii="Palatino Linotype" w:hAnsi="Palatino Linotype" w:cs="Arial"/>
          <w:sz w:val="24"/>
          <w:szCs w:val="24"/>
        </w:rPr>
        <w:t xml:space="preserve"> </w:t>
      </w:r>
      <w:r w:rsidRPr="007D027A">
        <w:rPr>
          <w:rFonts w:ascii="Palatino Linotype" w:hAnsi="Palatino Linotype" w:cs="Arial"/>
          <w:b/>
          <w:bCs/>
          <w:color w:val="222222"/>
          <w:sz w:val="24"/>
          <w:szCs w:val="24"/>
          <w:shd w:val="clear" w:color="auto" w:fill="FFFFFF"/>
          <w:lang w:val="es-ES"/>
        </w:rPr>
        <w:t>Notifíquese</w:t>
      </w:r>
      <w:r w:rsidRPr="007D027A">
        <w:rPr>
          <w:rFonts w:ascii="Palatino Linotype" w:hAnsi="Palatino Linotype" w:cs="Arial"/>
          <w:sz w:val="24"/>
          <w:szCs w:val="24"/>
        </w:rPr>
        <w:t xml:space="preserve"> la presente resolución </w:t>
      </w:r>
      <w:r w:rsidR="004903D5" w:rsidRPr="007D027A">
        <w:rPr>
          <w:rFonts w:ascii="Palatino Linotype" w:hAnsi="Palatino Linotype" w:cs="Arial"/>
          <w:sz w:val="24"/>
          <w:szCs w:val="24"/>
        </w:rPr>
        <w:t xml:space="preserve">a </w:t>
      </w:r>
      <w:r w:rsidR="004903D5" w:rsidRPr="007D027A">
        <w:rPr>
          <w:rFonts w:ascii="Palatino Linotype" w:hAnsi="Palatino Linotype" w:cs="Arial"/>
          <w:b/>
          <w:bCs/>
          <w:sz w:val="24"/>
          <w:szCs w:val="24"/>
        </w:rPr>
        <w:t>LA</w:t>
      </w:r>
      <w:r w:rsidRPr="007D027A">
        <w:rPr>
          <w:rFonts w:ascii="Palatino Linotype" w:hAnsi="Palatino Linotype" w:cs="Arial"/>
          <w:b/>
          <w:sz w:val="24"/>
          <w:szCs w:val="24"/>
        </w:rPr>
        <w:t xml:space="preserve"> RECURRENTE </w:t>
      </w:r>
      <w:r w:rsidRPr="007D027A">
        <w:rPr>
          <w:rFonts w:ascii="Palatino Linotype" w:hAnsi="Palatino Linotype" w:cs="Arial"/>
          <w:sz w:val="24"/>
          <w:szCs w:val="24"/>
        </w:rPr>
        <w:t xml:space="preserve">a través del Sistema de Acceso a la Información Mexiquense </w:t>
      </w:r>
      <w:r w:rsidRPr="007D027A">
        <w:rPr>
          <w:rFonts w:ascii="Palatino Linotype" w:hAnsi="Palatino Linotype" w:cs="Arial"/>
          <w:b/>
          <w:sz w:val="24"/>
          <w:szCs w:val="24"/>
        </w:rPr>
        <w:t xml:space="preserve">(SAIMEX). </w:t>
      </w:r>
    </w:p>
    <w:p w14:paraId="4099BC36" w14:textId="77777777" w:rsidR="00E85294" w:rsidRPr="007D027A" w:rsidRDefault="00E85294" w:rsidP="00F45EFF">
      <w:pPr>
        <w:autoSpaceDE w:val="0"/>
        <w:autoSpaceDN w:val="0"/>
        <w:adjustRightInd w:val="0"/>
        <w:spacing w:before="240" w:line="360" w:lineRule="auto"/>
        <w:jc w:val="both"/>
        <w:rPr>
          <w:rFonts w:ascii="Palatino Linotype" w:hAnsi="Palatino Linotype" w:cs="Arial"/>
          <w:b/>
          <w:sz w:val="24"/>
          <w:szCs w:val="24"/>
        </w:rPr>
      </w:pPr>
    </w:p>
    <w:p w14:paraId="6E2C69E3" w14:textId="08B34882" w:rsidR="00F45EFF" w:rsidRPr="007D027A" w:rsidRDefault="00F45EFF" w:rsidP="00F45EFF">
      <w:pPr>
        <w:autoSpaceDE w:val="0"/>
        <w:autoSpaceDN w:val="0"/>
        <w:adjustRightInd w:val="0"/>
        <w:spacing w:before="240" w:line="360" w:lineRule="auto"/>
        <w:jc w:val="both"/>
        <w:rPr>
          <w:rFonts w:ascii="Palatino Linotype" w:hAnsi="Palatino Linotype" w:cs="Arial"/>
          <w:sz w:val="24"/>
          <w:szCs w:val="24"/>
        </w:rPr>
      </w:pPr>
      <w:r w:rsidRPr="007D027A">
        <w:rPr>
          <w:rFonts w:ascii="Palatino Linotype" w:hAnsi="Palatino Linotype" w:cs="Arial"/>
          <w:b/>
          <w:sz w:val="28"/>
          <w:szCs w:val="28"/>
        </w:rPr>
        <w:t xml:space="preserve">CUARTO. </w:t>
      </w:r>
      <w:r w:rsidRPr="007D027A">
        <w:rPr>
          <w:rFonts w:ascii="Palatino Linotype" w:hAnsi="Palatino Linotype" w:cs="Arial"/>
          <w:sz w:val="24"/>
          <w:szCs w:val="24"/>
        </w:rPr>
        <w:t>Se hace del conocimiento de</w:t>
      </w:r>
      <w:r w:rsidR="004903D5" w:rsidRPr="007D027A">
        <w:rPr>
          <w:rFonts w:ascii="Palatino Linotype" w:hAnsi="Palatino Linotype" w:cs="Arial"/>
          <w:sz w:val="24"/>
          <w:szCs w:val="24"/>
        </w:rPr>
        <w:t xml:space="preserve"> </w:t>
      </w:r>
      <w:r w:rsidR="004903D5" w:rsidRPr="007D027A">
        <w:rPr>
          <w:rFonts w:ascii="Palatino Linotype" w:hAnsi="Palatino Linotype" w:cs="Arial"/>
          <w:b/>
          <w:bCs/>
          <w:sz w:val="24"/>
          <w:szCs w:val="24"/>
        </w:rPr>
        <w:t>LA</w:t>
      </w:r>
      <w:r w:rsidRPr="007D027A">
        <w:rPr>
          <w:rFonts w:ascii="Palatino Linotype" w:hAnsi="Palatino Linotype" w:cs="Arial"/>
          <w:b/>
          <w:sz w:val="24"/>
          <w:szCs w:val="24"/>
        </w:rPr>
        <w:t xml:space="preserve"> RECURRENTE </w:t>
      </w:r>
      <w:r w:rsidRPr="007D027A">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8E72326" w14:textId="77777777" w:rsidR="00F45EFF" w:rsidRPr="007D027A" w:rsidRDefault="00F45EFF" w:rsidP="00F45EFF">
      <w:pPr>
        <w:autoSpaceDE w:val="0"/>
        <w:autoSpaceDN w:val="0"/>
        <w:adjustRightInd w:val="0"/>
        <w:spacing w:before="240" w:line="360" w:lineRule="auto"/>
        <w:jc w:val="both"/>
        <w:rPr>
          <w:rFonts w:ascii="Palatino Linotype" w:hAnsi="Palatino Linotype" w:cs="Arial"/>
          <w:sz w:val="24"/>
          <w:szCs w:val="24"/>
        </w:rPr>
      </w:pPr>
    </w:p>
    <w:p w14:paraId="163C420C" w14:textId="028A51B7" w:rsidR="00F45EFF" w:rsidRPr="007D027A" w:rsidRDefault="00F45EFF" w:rsidP="00F45EFF">
      <w:pPr>
        <w:pStyle w:val="Prrafodelista"/>
        <w:autoSpaceDE w:val="0"/>
        <w:autoSpaceDN w:val="0"/>
        <w:adjustRightInd w:val="0"/>
        <w:spacing w:before="240" w:after="160" w:line="360" w:lineRule="auto"/>
        <w:ind w:left="0"/>
        <w:jc w:val="both"/>
        <w:rPr>
          <w:rFonts w:ascii="Palatino Linotype" w:hAnsi="Palatino Linotype" w:cs="Arial"/>
        </w:rPr>
      </w:pPr>
      <w:r w:rsidRPr="007D027A">
        <w:rPr>
          <w:rFonts w:ascii="Palatino Linotype" w:hAnsi="Palatino Linotype" w:cs="Arial"/>
        </w:rPr>
        <w:t>ASÍ LO ACORDÓ, POR UNANIMIDAD DE VOTOS, EL PLENO DEL</w:t>
      </w:r>
      <w:r w:rsidRPr="007D027A">
        <w:rPr>
          <w:rFonts w:ascii="Palatino Linotype" w:eastAsia="Arial Unicode MS" w:hAnsi="Palatino Linotype" w:cs="Arial"/>
        </w:rPr>
        <w:t xml:space="preserve"> INSTITUTO DE TRANSPARENCIA, ACCESO A LA INFORMACIÓN PÚBLICA Y PROTECCIÓN DE DATOS PERSONALES DEL ESTADO DE MÉXICO Y MUNICIPIOS</w:t>
      </w:r>
      <w:r w:rsidRPr="007D027A">
        <w:rPr>
          <w:rFonts w:ascii="Palatino Linotype" w:hAnsi="Palatino Linotype" w:cs="Arial"/>
        </w:rPr>
        <w:t xml:space="preserve">, CONFORMADO </w:t>
      </w:r>
      <w:r w:rsidRPr="007D027A">
        <w:rPr>
          <w:rFonts w:ascii="Palatino Linotype" w:hAnsi="Palatino Linotype" w:cs="Arial"/>
        </w:rPr>
        <w:lastRenderedPageBreak/>
        <w:t>POR LOS COMISIONADOS JOSÉ MARTÍNEZ VILCHIS, MARÍA DEL ROSARIO MEJÍA AYALA, SHARON CRISTINA MORALES MARTÍNEZ, LUIS GUSTAVO PARRA NORIEGA Y GUADALUPE RAMÍREZ PEÑA</w:t>
      </w:r>
      <w:r w:rsidR="00CC2B0E" w:rsidRPr="007D027A">
        <w:rPr>
          <w:rFonts w:ascii="Palatino Linotype" w:hAnsi="Palatino Linotype" w:cs="Arial"/>
        </w:rPr>
        <w:t xml:space="preserve"> (AUSENCIA JUSTIFICADA)</w:t>
      </w:r>
      <w:r w:rsidRPr="007D027A">
        <w:rPr>
          <w:rFonts w:ascii="Palatino Linotype" w:hAnsi="Palatino Linotype" w:cs="Arial"/>
        </w:rPr>
        <w:t xml:space="preserve">; EN LA TRIGÉSIMA </w:t>
      </w:r>
      <w:r w:rsidR="004903D5" w:rsidRPr="007D027A">
        <w:rPr>
          <w:rFonts w:ascii="Palatino Linotype" w:hAnsi="Palatino Linotype" w:cs="Arial"/>
        </w:rPr>
        <w:t>QUINTA</w:t>
      </w:r>
      <w:r w:rsidRPr="007D027A">
        <w:rPr>
          <w:rFonts w:ascii="Palatino Linotype" w:hAnsi="Palatino Linotype" w:cs="Arial"/>
        </w:rPr>
        <w:t xml:space="preserve"> SESIÓN ORDINARIA, CELEBRADA EL </w:t>
      </w:r>
      <w:r w:rsidR="004903D5" w:rsidRPr="007D027A">
        <w:rPr>
          <w:rFonts w:ascii="Palatino Linotype" w:hAnsi="Palatino Linotype" w:cs="Arial"/>
        </w:rPr>
        <w:t>VEINTISIETE</w:t>
      </w:r>
      <w:r w:rsidRPr="007D027A">
        <w:rPr>
          <w:rFonts w:ascii="Palatino Linotype" w:hAnsi="Palatino Linotype" w:cs="Arial"/>
        </w:rPr>
        <w:t xml:space="preserve"> DE SEPTIEMBRE DE DOS MIL VEINTITRÉS, ANTE EL SECRETARIO TÉCNICO DEL PLENO, ALEXIS TAPIA RAMÍREZ. </w:t>
      </w:r>
    </w:p>
    <w:p w14:paraId="20BE86A6" w14:textId="77777777" w:rsidR="00F45EFF" w:rsidRPr="007D027A" w:rsidRDefault="00F45EFF" w:rsidP="00F45EFF">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7D027A">
        <w:rPr>
          <w:rFonts w:ascii="Palatino Linotype" w:hAnsi="Palatino Linotype"/>
          <w:bCs/>
          <w:sz w:val="18"/>
          <w:szCs w:val="18"/>
        </w:rPr>
        <w:t>CCR/JCMA</w:t>
      </w:r>
    </w:p>
    <w:p w14:paraId="6978D0C1" w14:textId="7FD705CC" w:rsidR="000D3518" w:rsidRDefault="00E85294" w:rsidP="00B40BA1">
      <w:pPr>
        <w:spacing w:after="0" w:line="360" w:lineRule="auto"/>
        <w:jc w:val="both"/>
        <w:rPr>
          <w:rFonts w:ascii="Palatino Linotype" w:hAnsi="Palatino Linotype" w:cs="Arial"/>
          <w:sz w:val="24"/>
          <w:szCs w:val="24"/>
        </w:rPr>
      </w:pPr>
      <w:r w:rsidRPr="007D027A">
        <w:rPr>
          <w:rFonts w:ascii="Palatino Linotype" w:hAnsi="Palatino Linotype" w:cs="Arial"/>
          <w:noProof/>
          <w:sz w:val="24"/>
          <w:szCs w:val="24"/>
          <w:lang w:eastAsia="es-MX"/>
        </w:rPr>
        <mc:AlternateContent>
          <mc:Choice Requires="wps">
            <w:drawing>
              <wp:anchor distT="0" distB="0" distL="114300" distR="114300" simplePos="0" relativeHeight="251893747" behindDoc="0" locked="0" layoutInCell="1" allowOverlap="1" wp14:anchorId="77066E19" wp14:editId="58E1B5DF">
                <wp:simplePos x="0" y="0"/>
                <wp:positionH relativeFrom="column">
                  <wp:posOffset>-228081</wp:posOffset>
                </wp:positionH>
                <wp:positionV relativeFrom="paragraph">
                  <wp:posOffset>103735</wp:posOffset>
                </wp:positionV>
                <wp:extent cx="5985163" cy="4883727"/>
                <wp:effectExtent l="0" t="0" r="34925" b="31750"/>
                <wp:wrapNone/>
                <wp:docPr id="315429376" name="Straight Connector 16"/>
                <wp:cNvGraphicFramePr/>
                <a:graphic xmlns:a="http://schemas.openxmlformats.org/drawingml/2006/main">
                  <a:graphicData uri="http://schemas.microsoft.com/office/word/2010/wordprocessingShape">
                    <wps:wsp>
                      <wps:cNvCnPr/>
                      <wps:spPr>
                        <a:xfrm>
                          <a:off x="0" y="0"/>
                          <a:ext cx="5985163" cy="48837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09F281" id="Straight Connector 16" o:spid="_x0000_s1026" style="position:absolute;z-index:251893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8.15pt" to="453.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" strokecolor="#5b9bd5 [3204]" strokeweight=".5pt">
                <v:stroke joinstyle="miter"/>
              </v:line>
            </w:pict>
          </mc:Fallback>
        </mc:AlternateContent>
      </w:r>
      <w:bookmarkStart w:id="0" w:name="_GoBack"/>
      <w:bookmarkEnd w:id="0"/>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7F948194" w:rsidR="00E85294" w:rsidRDefault="00E85294" w:rsidP="00B40BA1">
      <w:pPr>
        <w:spacing w:after="0" w:line="360" w:lineRule="auto"/>
        <w:jc w:val="both"/>
        <w:rPr>
          <w:rFonts w:ascii="Palatino Linotype" w:hAnsi="Palatino Linotype" w:cs="Arial"/>
          <w:sz w:val="24"/>
          <w:szCs w:val="24"/>
        </w:rPr>
      </w:pPr>
    </w:p>
    <w:sectPr w:rsidR="00E85294"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45B7C" w14:textId="77777777" w:rsidR="00D20AFD" w:rsidRDefault="00D20AFD" w:rsidP="006168E4">
      <w:pPr>
        <w:spacing w:after="0" w:line="240" w:lineRule="auto"/>
      </w:pPr>
      <w:r>
        <w:separator/>
      </w:r>
    </w:p>
  </w:endnote>
  <w:endnote w:type="continuationSeparator" w:id="0">
    <w:p w14:paraId="6A67C2C1" w14:textId="77777777" w:rsidR="00D20AFD" w:rsidRDefault="00D20AF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027A">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027A">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02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027A">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78C8D" w14:textId="77777777" w:rsidR="00D20AFD" w:rsidRDefault="00D20AFD" w:rsidP="006168E4">
      <w:pPr>
        <w:spacing w:after="0" w:line="240" w:lineRule="auto"/>
      </w:pPr>
      <w:r>
        <w:separator/>
      </w:r>
    </w:p>
  </w:footnote>
  <w:footnote w:type="continuationSeparator" w:id="0">
    <w:p w14:paraId="1FB48A78" w14:textId="77777777" w:rsidR="00D20AFD" w:rsidRDefault="00D20AFD" w:rsidP="006168E4">
      <w:pPr>
        <w:spacing w:after="0" w:line="240" w:lineRule="auto"/>
      </w:pPr>
      <w:r>
        <w:continuationSeparator/>
      </w:r>
    </w:p>
  </w:footnote>
  <w:footnote w:id="1">
    <w:p w14:paraId="006504D7" w14:textId="77777777" w:rsidR="000D3518" w:rsidRPr="005552A8" w:rsidRDefault="000D3518" w:rsidP="000D3518">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E774C8D" w14:textId="77777777" w:rsidR="000D3518" w:rsidRPr="005552A8" w:rsidRDefault="000D3518" w:rsidP="000D351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B59B1CE"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0571D">
            <w:rPr>
              <w:rFonts w:ascii="Palatino Linotype" w:hAnsi="Palatino Linotype" w:cs="Arial"/>
              <w:bCs/>
              <w:sz w:val="24"/>
              <w:lang w:eastAsia="es-MX"/>
            </w:rPr>
            <w:t>4905</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8586A81" w:rsidR="00FC2D20" w:rsidRPr="00F06FED" w:rsidRDefault="00F0571D" w:rsidP="001B1CE0">
          <w:pPr>
            <w:spacing w:after="120" w:line="256" w:lineRule="auto"/>
            <w:ind w:left="639" w:right="214"/>
            <w:jc w:val="both"/>
            <w:rPr>
              <w:rFonts w:ascii="Palatino Linotype" w:hAnsi="Palatino Linotype" w:cs="Arial"/>
            </w:rPr>
          </w:pPr>
          <w:r>
            <w:rPr>
              <w:rFonts w:ascii="Palatino Linotype" w:hAnsi="Palatino Linotype" w:cs="Arial"/>
            </w:rPr>
            <w:t>Ayuntamiento de Coacalco de Berriozábal</w:t>
          </w:r>
          <w:r w:rsidR="0011113A">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6F0EC3D"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0571D">
            <w:rPr>
              <w:rFonts w:ascii="Palatino Linotype" w:hAnsi="Palatino Linotype" w:cs="Arial"/>
              <w:bCs/>
              <w:sz w:val="24"/>
              <w:lang w:eastAsia="es-MX"/>
            </w:rPr>
            <w:t>4905</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FD39A62" w:rsidR="00FC2D20" w:rsidRPr="00E93E68" w:rsidRDefault="00FC2D20" w:rsidP="0011113A">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2B2D9B">
            <w:rPr>
              <w:rFonts w:ascii="Palatino Linotype" w:hAnsi="Palatino Linotype" w:cs="Arial"/>
            </w:rPr>
            <w:t>XXXXXXXXXXXXXXX</w:t>
          </w:r>
          <w:r w:rsidR="00F0571D">
            <w:rPr>
              <w:rFonts w:ascii="Palatino Linotype" w:hAnsi="Palatino Linotype" w:cs="Arial"/>
            </w:rPr>
            <w:t xml:space="preserve"> </w:t>
          </w:r>
          <w:r w:rsidR="002B2D9B">
            <w:rPr>
              <w:rFonts w:ascii="Palatino Linotype" w:hAnsi="Palatino Linotype" w:cs="Arial"/>
            </w:rPr>
            <w:t>XXXXX</w:t>
          </w:r>
          <w:r w:rsidR="00F0571D">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921D8F3" w:rsidR="00FC2D20" w:rsidRDefault="00F0571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Coacalco de Berriozábal</w:t>
          </w:r>
          <w:r w:rsidR="0011113A">
            <w:rPr>
              <w:rFonts w:ascii="Palatino Linotype" w:hAnsi="Palatino Linotype" w:cs="Arial"/>
              <w:szCs w:val="20"/>
            </w:rPr>
            <w:t xml:space="preserve">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106C5"/>
    <w:multiLevelType w:val="hybridMultilevel"/>
    <w:tmpl w:val="D186B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0387802"/>
    <w:multiLevelType w:val="hybridMultilevel"/>
    <w:tmpl w:val="6FE052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3A4833"/>
    <w:multiLevelType w:val="hybridMultilevel"/>
    <w:tmpl w:val="0A76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67643B65"/>
    <w:multiLevelType w:val="hybridMultilevel"/>
    <w:tmpl w:val="C390F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A6855C9"/>
    <w:multiLevelType w:val="hybridMultilevel"/>
    <w:tmpl w:val="A7CE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717B61"/>
    <w:multiLevelType w:val="hybridMultilevel"/>
    <w:tmpl w:val="53007C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1B4EE8"/>
    <w:multiLevelType w:val="hybridMultilevel"/>
    <w:tmpl w:val="4EEC2726"/>
    <w:lvl w:ilvl="0" w:tplc="2CD2D6C8">
      <w:start w:val="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4"/>
  </w:num>
  <w:num w:numId="6">
    <w:abstractNumId w:val="9"/>
  </w:num>
  <w:num w:numId="7">
    <w:abstractNumId w:val="8"/>
  </w:num>
  <w:num w:numId="8">
    <w:abstractNumId w:val="0"/>
  </w:num>
  <w:num w:numId="9">
    <w:abstractNumId w:val="10"/>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2D9B"/>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00C"/>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027A"/>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979A2"/>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6532"/>
    <w:rsid w:val="00B272A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66D88"/>
    <w:rsid w:val="00B705ED"/>
    <w:rsid w:val="00B70E50"/>
    <w:rsid w:val="00B72E36"/>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2A2E"/>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0AFD"/>
    <w:rsid w:val="00D21565"/>
    <w:rsid w:val="00D228B8"/>
    <w:rsid w:val="00D23119"/>
    <w:rsid w:val="00D25AA8"/>
    <w:rsid w:val="00D2737E"/>
    <w:rsid w:val="00D274A9"/>
    <w:rsid w:val="00D275C1"/>
    <w:rsid w:val="00D27F98"/>
    <w:rsid w:val="00D30750"/>
    <w:rsid w:val="00D316BD"/>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2B94"/>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FDB"/>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acalco.gob.mx/storages/2022/07/Gaceta-Municipal-No-24-09062022.pdf"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acalco.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oacalco.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acalco.gob.mx/storages/2023/08/GACETA-MUNICIPAL-35-LM_compressed-1.pdf"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2784F-EBDA-485A-A480-6C69CE24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43</Pages>
  <Words>6579</Words>
  <Characters>36188</Characters>
  <Application>Microsoft Office Word</Application>
  <DocSecurity>0</DocSecurity>
  <Lines>301</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33</cp:revision>
  <cp:lastPrinted>2018-12-04T20:35:00Z</cp:lastPrinted>
  <dcterms:created xsi:type="dcterms:W3CDTF">2023-08-08T23:42:00Z</dcterms:created>
  <dcterms:modified xsi:type="dcterms:W3CDTF">2023-10-10T21:04:00Z</dcterms:modified>
</cp:coreProperties>
</file>