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5688C" w14:textId="6F50B1FB" w:rsidR="00797CD8" w:rsidRPr="009B6FD5" w:rsidRDefault="00797CD8" w:rsidP="00797CD8">
      <w:pPr>
        <w:spacing w:line="360" w:lineRule="auto"/>
        <w:jc w:val="both"/>
        <w:rPr>
          <w:rFonts w:ascii="Palatino Linotype" w:eastAsiaTheme="minorEastAsia" w:hAnsi="Palatino Linotype"/>
          <w:lang w:val="es-ES_tradnl" w:eastAsia="es-ES"/>
        </w:rPr>
      </w:pPr>
      <w:r w:rsidRPr="009B6FD5">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FB16A2">
        <w:rPr>
          <w:rFonts w:ascii="Palatino Linotype" w:eastAsiaTheme="minorEastAsia" w:hAnsi="Palatino Linotype"/>
          <w:lang w:val="es-ES_tradnl" w:eastAsia="es-ES"/>
        </w:rPr>
        <w:t>quince</w:t>
      </w:r>
      <w:r w:rsidR="001A6890">
        <w:rPr>
          <w:rFonts w:ascii="Palatino Linotype" w:eastAsiaTheme="minorEastAsia" w:hAnsi="Palatino Linotype"/>
          <w:lang w:val="es-ES_tradnl" w:eastAsia="es-ES"/>
        </w:rPr>
        <w:t xml:space="preserve"> (15)</w:t>
      </w:r>
      <w:r w:rsidR="00A25966">
        <w:rPr>
          <w:rFonts w:ascii="Palatino Linotype" w:eastAsiaTheme="minorEastAsia" w:hAnsi="Palatino Linotype"/>
          <w:lang w:val="es-ES_tradnl" w:eastAsia="es-ES"/>
        </w:rPr>
        <w:t xml:space="preserve"> de </w:t>
      </w:r>
      <w:r w:rsidR="00FB16A2">
        <w:rPr>
          <w:rFonts w:ascii="Palatino Linotype" w:eastAsiaTheme="minorEastAsia" w:hAnsi="Palatino Linotype"/>
          <w:lang w:val="es-ES_tradnl" w:eastAsia="es-ES"/>
        </w:rPr>
        <w:t>noviembre</w:t>
      </w:r>
      <w:r w:rsidR="00A25966">
        <w:rPr>
          <w:rFonts w:ascii="Palatino Linotype" w:eastAsiaTheme="minorEastAsia" w:hAnsi="Palatino Linotype"/>
          <w:lang w:val="es-ES_tradnl" w:eastAsia="es-ES"/>
        </w:rPr>
        <w:t xml:space="preserve"> </w:t>
      </w:r>
      <w:r w:rsidRPr="009B6FD5">
        <w:rPr>
          <w:rFonts w:ascii="Palatino Linotype" w:eastAsiaTheme="minorEastAsia" w:hAnsi="Palatino Linotype"/>
          <w:lang w:val="es-ES_tradnl" w:eastAsia="es-ES"/>
        </w:rPr>
        <w:t xml:space="preserve">de dos mil </w:t>
      </w:r>
      <w:r w:rsidR="00726BF5" w:rsidRPr="009B6FD5">
        <w:rPr>
          <w:rFonts w:ascii="Palatino Linotype" w:eastAsiaTheme="minorEastAsia" w:hAnsi="Palatino Linotype"/>
          <w:lang w:val="es-ES_tradnl" w:eastAsia="es-ES"/>
        </w:rPr>
        <w:t>veinti</w:t>
      </w:r>
      <w:r w:rsidR="00F55E41">
        <w:rPr>
          <w:rFonts w:ascii="Palatino Linotype" w:eastAsiaTheme="minorEastAsia" w:hAnsi="Palatino Linotype"/>
          <w:lang w:val="es-ES_tradnl" w:eastAsia="es-ES"/>
        </w:rPr>
        <w:t>trés</w:t>
      </w:r>
      <w:r w:rsidRPr="009B6FD5">
        <w:rPr>
          <w:rFonts w:ascii="Palatino Linotype" w:eastAsiaTheme="minorEastAsia" w:hAnsi="Palatino Linotype"/>
          <w:lang w:val="es-ES_tradnl" w:eastAsia="es-ES"/>
        </w:rPr>
        <w:t>.</w:t>
      </w:r>
    </w:p>
    <w:p w14:paraId="69C87E93" w14:textId="77777777" w:rsidR="00797CD8" w:rsidRPr="009B6FD5" w:rsidRDefault="00797CD8" w:rsidP="00797CD8">
      <w:pPr>
        <w:spacing w:line="360" w:lineRule="auto"/>
        <w:jc w:val="both"/>
        <w:rPr>
          <w:rFonts w:ascii="Palatino Linotype" w:eastAsiaTheme="minorEastAsia" w:hAnsi="Palatino Linotype"/>
          <w:lang w:val="es-ES_tradnl" w:eastAsia="es-ES"/>
        </w:rPr>
      </w:pPr>
    </w:p>
    <w:p w14:paraId="5547316F" w14:textId="77777777" w:rsidR="00A16F91" w:rsidRDefault="00797CD8" w:rsidP="00797CD8">
      <w:pPr>
        <w:spacing w:line="360" w:lineRule="auto"/>
        <w:jc w:val="both"/>
        <w:rPr>
          <w:rFonts w:ascii="Palatino Linotype" w:hAnsi="Palatino Linotype"/>
          <w:b/>
        </w:rPr>
      </w:pPr>
      <w:r w:rsidRPr="00FB16A2">
        <w:rPr>
          <w:rFonts w:ascii="Palatino Linotype" w:hAnsi="Palatino Linotype"/>
          <w:b/>
        </w:rPr>
        <w:t>VISTO</w:t>
      </w:r>
      <w:r w:rsidRPr="00FB16A2">
        <w:rPr>
          <w:rFonts w:ascii="Palatino Linotype" w:hAnsi="Palatino Linotype"/>
        </w:rPr>
        <w:t xml:space="preserve"> el expediente electrónico formado con motivo del recurso de revisión </w:t>
      </w:r>
      <w:r w:rsidR="0023583D" w:rsidRPr="00FB16A2">
        <w:rPr>
          <w:rFonts w:ascii="Palatino Linotype" w:hAnsi="Palatino Linotype"/>
          <w:b/>
        </w:rPr>
        <w:t>1</w:t>
      </w:r>
      <w:r w:rsidR="0077506F">
        <w:rPr>
          <w:rFonts w:ascii="Palatino Linotype" w:hAnsi="Palatino Linotype"/>
          <w:b/>
        </w:rPr>
        <w:t>4743</w:t>
      </w:r>
    </w:p>
    <w:p w14:paraId="68F01A2B" w14:textId="77777777" w:rsidR="00A16F91" w:rsidRDefault="00A16F91" w:rsidP="00797CD8">
      <w:pPr>
        <w:spacing w:line="360" w:lineRule="auto"/>
        <w:jc w:val="both"/>
        <w:rPr>
          <w:rFonts w:ascii="Palatino Linotype" w:hAnsi="Palatino Linotype"/>
          <w:b/>
        </w:rPr>
      </w:pPr>
    </w:p>
    <w:p w14:paraId="4BACC4B0" w14:textId="27404DA9" w:rsidR="00797CD8" w:rsidRPr="00FB16A2" w:rsidRDefault="00797CD8" w:rsidP="00797CD8">
      <w:pPr>
        <w:spacing w:line="360" w:lineRule="auto"/>
        <w:jc w:val="both"/>
        <w:rPr>
          <w:rFonts w:ascii="Palatino Linotype" w:hAnsi="Palatino Linotype"/>
        </w:rPr>
      </w:pPr>
      <w:bookmarkStart w:id="0" w:name="_GoBack"/>
      <w:bookmarkEnd w:id="0"/>
      <w:r w:rsidRPr="00FB16A2">
        <w:rPr>
          <w:rFonts w:ascii="Palatino Linotype" w:hAnsi="Palatino Linotype"/>
          <w:b/>
        </w:rPr>
        <w:t>/INFOEM/IP/RR/202</w:t>
      </w:r>
      <w:r w:rsidR="00D23049" w:rsidRPr="00FB16A2">
        <w:rPr>
          <w:rFonts w:ascii="Palatino Linotype" w:hAnsi="Palatino Linotype"/>
          <w:b/>
        </w:rPr>
        <w:t>2</w:t>
      </w:r>
      <w:r w:rsidRPr="00FB16A2">
        <w:rPr>
          <w:rFonts w:ascii="Palatino Linotype" w:hAnsi="Palatino Linotype"/>
          <w:b/>
        </w:rPr>
        <w:t>,</w:t>
      </w:r>
      <w:r w:rsidRPr="00FB16A2">
        <w:rPr>
          <w:rFonts w:ascii="Palatino Linotype" w:hAnsi="Palatino Linotype" w:cs="Arial"/>
          <w:b/>
          <w:bCs/>
        </w:rPr>
        <w:t xml:space="preserve"> </w:t>
      </w:r>
      <w:r w:rsidR="000E138C" w:rsidRPr="00FB16A2">
        <w:rPr>
          <w:rFonts w:ascii="Palatino Linotype" w:hAnsi="Palatino Linotype"/>
        </w:rPr>
        <w:t xml:space="preserve">promovido por </w:t>
      </w:r>
      <w:r w:rsidR="008664F8">
        <w:rPr>
          <w:rFonts w:ascii="Palatino Linotype" w:hAnsi="Palatino Linotype"/>
          <w:b/>
          <w:bCs/>
        </w:rPr>
        <w:t xml:space="preserve">XXX </w:t>
      </w:r>
      <w:proofErr w:type="spellStart"/>
      <w:r w:rsidR="008664F8">
        <w:rPr>
          <w:rFonts w:ascii="Palatino Linotype" w:hAnsi="Palatino Linotype"/>
          <w:b/>
          <w:bCs/>
        </w:rPr>
        <w:t>XXX</w:t>
      </w:r>
      <w:proofErr w:type="spellEnd"/>
      <w:r w:rsidR="008664F8">
        <w:rPr>
          <w:rFonts w:ascii="Palatino Linotype" w:hAnsi="Palatino Linotype"/>
          <w:b/>
          <w:bCs/>
        </w:rPr>
        <w:t xml:space="preserve"> </w:t>
      </w:r>
      <w:proofErr w:type="spellStart"/>
      <w:r w:rsidR="008664F8">
        <w:rPr>
          <w:rFonts w:ascii="Palatino Linotype" w:hAnsi="Palatino Linotype"/>
          <w:b/>
          <w:bCs/>
        </w:rPr>
        <w:t>XXX</w:t>
      </w:r>
      <w:proofErr w:type="spellEnd"/>
      <w:r w:rsidR="001A6890">
        <w:rPr>
          <w:rFonts w:ascii="Palatino Linotype" w:hAnsi="Palatino Linotype"/>
          <w:b/>
          <w:bCs/>
        </w:rPr>
        <w:t>,</w:t>
      </w:r>
      <w:r w:rsidR="00D23049" w:rsidRPr="00FB16A2">
        <w:rPr>
          <w:rFonts w:ascii="Palatino Linotype" w:hAnsi="Palatino Linotype"/>
        </w:rPr>
        <w:t xml:space="preserve"> </w:t>
      </w:r>
      <w:r w:rsidR="000E138C" w:rsidRPr="00FB16A2">
        <w:rPr>
          <w:rFonts w:ascii="Palatino Linotype" w:hAnsi="Palatino Linotype"/>
        </w:rPr>
        <w:t xml:space="preserve">que en lo sucesivo se le identificará </w:t>
      </w:r>
      <w:r w:rsidR="000E138C" w:rsidRPr="00FB16A2">
        <w:rPr>
          <w:rFonts w:ascii="Palatino Linotype" w:hAnsi="Palatino Linotype" w:cs="Arial"/>
        </w:rPr>
        <w:t xml:space="preserve">como </w:t>
      </w:r>
      <w:r w:rsidR="001A6890">
        <w:rPr>
          <w:rFonts w:ascii="Palatino Linotype" w:hAnsi="Palatino Linotype" w:cs="Arial"/>
          <w:b/>
        </w:rPr>
        <w:t>RECURRENTE,</w:t>
      </w:r>
      <w:r w:rsidRPr="00FB16A2">
        <w:rPr>
          <w:rFonts w:ascii="Palatino Linotype" w:hAnsi="Palatino Linotype" w:cs="Arial"/>
        </w:rPr>
        <w:t xml:space="preserve"> en contra de la respuesta de</w:t>
      </w:r>
      <w:r w:rsidR="00F55E41" w:rsidRPr="00FB16A2">
        <w:rPr>
          <w:rFonts w:ascii="Palatino Linotype" w:hAnsi="Palatino Linotype" w:cs="Arial"/>
        </w:rPr>
        <w:t xml:space="preserve">l </w:t>
      </w:r>
      <w:r w:rsidR="000F4CA4" w:rsidRPr="00F96C36">
        <w:rPr>
          <w:rFonts w:ascii="Palatino Linotype" w:eastAsia="Calibri" w:hAnsi="Palatino Linotype" w:cs="Tahoma"/>
          <w:b/>
          <w:lang w:eastAsia="en-US"/>
        </w:rPr>
        <w:t>Sistema Municipal para el Desarrollo Integral de la Familia de Coacalco de Berriozábal</w:t>
      </w:r>
      <w:r w:rsidRPr="00F96C36">
        <w:rPr>
          <w:rFonts w:ascii="Palatino Linotype" w:hAnsi="Palatino Linotype" w:cs="Arial"/>
          <w:b/>
        </w:rPr>
        <w:t>,</w:t>
      </w:r>
      <w:r w:rsidRPr="00FB16A2">
        <w:rPr>
          <w:rFonts w:ascii="Palatino Linotype" w:hAnsi="Palatino Linotype"/>
          <w:b/>
        </w:rPr>
        <w:t xml:space="preserve"> </w:t>
      </w:r>
      <w:r w:rsidRPr="00FB16A2">
        <w:rPr>
          <w:rFonts w:ascii="Palatino Linotype" w:hAnsi="Palatino Linotype"/>
        </w:rPr>
        <w:t xml:space="preserve">en </w:t>
      </w:r>
      <w:r w:rsidR="001A6890">
        <w:rPr>
          <w:rFonts w:ascii="Palatino Linotype" w:hAnsi="Palatino Linotype"/>
        </w:rPr>
        <w:t>adelante</w:t>
      </w:r>
      <w:r w:rsidRPr="00FB16A2">
        <w:rPr>
          <w:rFonts w:ascii="Palatino Linotype" w:hAnsi="Palatino Linotype"/>
        </w:rPr>
        <w:t xml:space="preserve"> el</w:t>
      </w:r>
      <w:r w:rsidRPr="00FB16A2">
        <w:rPr>
          <w:rFonts w:ascii="Palatino Linotype" w:hAnsi="Palatino Linotype"/>
          <w:b/>
        </w:rPr>
        <w:t xml:space="preserve"> SUJETO OBLIGADO</w:t>
      </w:r>
      <w:r w:rsidRPr="00FB16A2">
        <w:rPr>
          <w:rFonts w:ascii="Palatino Linotype" w:hAnsi="Palatino Linotype"/>
        </w:rPr>
        <w:t>, por lo que se procede a dictar la presente resolución, con base en los siguientes:</w:t>
      </w:r>
    </w:p>
    <w:p w14:paraId="7F373195" w14:textId="77777777" w:rsidR="00797CD8" w:rsidRPr="009B6FD5" w:rsidRDefault="00797CD8" w:rsidP="00797CD8">
      <w:pPr>
        <w:keepNext/>
        <w:keepLines/>
        <w:spacing w:line="360" w:lineRule="auto"/>
        <w:jc w:val="center"/>
        <w:outlineLvl w:val="0"/>
        <w:rPr>
          <w:rFonts w:ascii="Palatino Linotype" w:eastAsiaTheme="majorEastAsia" w:hAnsi="Palatino Linotype" w:cstheme="majorBidi"/>
          <w:b/>
          <w:szCs w:val="32"/>
        </w:rPr>
      </w:pPr>
      <w:bookmarkStart w:id="1" w:name="_Toc90654862"/>
      <w:r w:rsidRPr="009B6FD5">
        <w:rPr>
          <w:rFonts w:ascii="Palatino Linotype" w:eastAsiaTheme="majorEastAsia" w:hAnsi="Palatino Linotype" w:cstheme="majorBidi"/>
          <w:b/>
          <w:szCs w:val="32"/>
        </w:rPr>
        <w:t>ANTECEDENTES</w:t>
      </w:r>
      <w:bookmarkEnd w:id="1"/>
    </w:p>
    <w:p w14:paraId="03760F81" w14:textId="77777777" w:rsidR="00797CD8" w:rsidRPr="009B6FD5" w:rsidRDefault="00797CD8" w:rsidP="00797CD8">
      <w:pPr>
        <w:spacing w:line="360" w:lineRule="auto"/>
        <w:rPr>
          <w:rFonts w:ascii="Palatino Linotype" w:eastAsiaTheme="minorEastAsia" w:hAnsi="Palatino Linotype"/>
        </w:rPr>
      </w:pPr>
    </w:p>
    <w:p w14:paraId="0FD1A4A1" w14:textId="44DBF15A" w:rsidR="007617EE" w:rsidRDefault="00797CD8" w:rsidP="007617EE">
      <w:pPr>
        <w:numPr>
          <w:ilvl w:val="0"/>
          <w:numId w:val="1"/>
        </w:numPr>
        <w:spacing w:line="360" w:lineRule="auto"/>
        <w:ind w:left="0" w:firstLine="0"/>
        <w:contextualSpacing/>
        <w:jc w:val="both"/>
        <w:rPr>
          <w:rFonts w:ascii="Palatino Linotype" w:hAnsi="Palatino Linotype" w:cs="Arial"/>
          <w:lang w:val="es-ES" w:eastAsia="es-ES"/>
        </w:rPr>
      </w:pPr>
      <w:r>
        <w:rPr>
          <w:rFonts w:ascii="Palatino Linotype" w:eastAsia="Calibri" w:hAnsi="Palatino Linotype" w:cs="Arial"/>
          <w:lang w:val="es-ES" w:eastAsia="es-ES"/>
        </w:rPr>
        <w:t>El</w:t>
      </w:r>
      <w:r w:rsidR="00FB16A2">
        <w:rPr>
          <w:rFonts w:ascii="Palatino Linotype" w:eastAsia="Calibri" w:hAnsi="Palatino Linotype" w:cs="Arial"/>
          <w:lang w:val="es-ES" w:eastAsia="es-ES"/>
        </w:rPr>
        <w:t xml:space="preserve"> diecinueve</w:t>
      </w:r>
      <w:r w:rsidR="00A25966" w:rsidRPr="005C35FA">
        <w:rPr>
          <w:rFonts w:ascii="Palatino Linotype" w:eastAsia="Calibri" w:hAnsi="Palatino Linotype" w:cs="Arial"/>
          <w:lang w:val="es-ES" w:eastAsia="es-ES"/>
        </w:rPr>
        <w:t xml:space="preserve"> de </w:t>
      </w:r>
      <w:r w:rsidR="00FB16A2">
        <w:rPr>
          <w:rFonts w:ascii="Palatino Linotype" w:eastAsia="Calibri" w:hAnsi="Palatino Linotype" w:cs="Arial"/>
          <w:lang w:val="es-ES" w:eastAsia="es-ES"/>
        </w:rPr>
        <w:t>agosto</w:t>
      </w:r>
      <w:r w:rsidR="00726BF5" w:rsidRPr="005C35FA">
        <w:rPr>
          <w:rFonts w:ascii="Palatino Linotype" w:eastAsia="Calibri" w:hAnsi="Palatino Linotype" w:cs="Arial"/>
          <w:lang w:val="es-ES" w:eastAsia="es-ES"/>
        </w:rPr>
        <w:t xml:space="preserve"> de</w:t>
      </w:r>
      <w:r w:rsidRPr="009B6FD5">
        <w:rPr>
          <w:rFonts w:ascii="Palatino Linotype" w:eastAsia="Calibri" w:hAnsi="Palatino Linotype" w:cs="Arial"/>
          <w:lang w:val="es-ES" w:eastAsia="es-ES"/>
        </w:rPr>
        <w:t xml:space="preserve"> dos mil veinti</w:t>
      </w:r>
      <w:r w:rsidR="00F55E41">
        <w:rPr>
          <w:rFonts w:ascii="Palatino Linotype" w:eastAsia="Calibri" w:hAnsi="Palatino Linotype" w:cs="Arial"/>
          <w:lang w:val="es-ES" w:eastAsia="es-ES"/>
        </w:rPr>
        <w:t>dós</w:t>
      </w:r>
      <w:r w:rsidRPr="009B6FD5">
        <w:rPr>
          <w:rFonts w:ascii="Palatino Linotype" w:eastAsia="Calibri" w:hAnsi="Palatino Linotype" w:cs="Arial"/>
          <w:lang w:val="es-ES" w:eastAsia="es-ES"/>
        </w:rPr>
        <w:t>,</w:t>
      </w:r>
      <w:r w:rsidRPr="009B6FD5">
        <w:rPr>
          <w:rFonts w:ascii="Palatino Linotype" w:eastAsia="Calibri" w:hAnsi="Palatino Linotype"/>
          <w:lang w:val="es-ES" w:eastAsia="es-ES"/>
        </w:rPr>
        <w:t xml:space="preserve"> </w:t>
      </w:r>
      <w:r w:rsidR="007617EE" w:rsidRPr="007617EE">
        <w:rPr>
          <w:rFonts w:ascii="Palatino Linotype" w:eastAsia="Calibri" w:hAnsi="Palatino Linotype"/>
          <w:bCs/>
          <w:lang w:val="es-ES" w:eastAsia="es-ES"/>
        </w:rPr>
        <w:t>se presentó</w:t>
      </w:r>
      <w:r w:rsidRPr="007617EE">
        <w:rPr>
          <w:rFonts w:ascii="Palatino Linotype" w:eastAsia="Calibri" w:hAnsi="Palatino Linotype" w:cs="Arial"/>
          <w:bCs/>
          <w:lang w:val="es-ES" w:eastAsia="es-ES"/>
        </w:rPr>
        <w:t xml:space="preserve"> ante</w:t>
      </w:r>
      <w:r w:rsidRPr="009B6FD5">
        <w:rPr>
          <w:rFonts w:ascii="Palatino Linotype" w:eastAsia="Calibri" w:hAnsi="Palatino Linotype" w:cs="Arial"/>
          <w:lang w:val="es-ES" w:eastAsia="es-ES"/>
        </w:rPr>
        <w:t xml:space="preserve"> el </w:t>
      </w:r>
      <w:r w:rsidRPr="009B6FD5">
        <w:rPr>
          <w:rFonts w:ascii="Palatino Linotype" w:eastAsia="Calibri" w:hAnsi="Palatino Linotype" w:cs="Arial"/>
          <w:b/>
          <w:lang w:val="es-ES" w:eastAsia="es-ES"/>
        </w:rPr>
        <w:t>SUJETO OBLIGADO</w:t>
      </w:r>
      <w:r w:rsidRPr="009B6FD5">
        <w:rPr>
          <w:rFonts w:ascii="Palatino Linotype" w:eastAsia="Calibri" w:hAnsi="Palatino Linotype" w:cs="Arial"/>
          <w:lang w:val="es-ES_tradnl" w:eastAsia="es-ES"/>
        </w:rPr>
        <w:t xml:space="preserve"> vía</w:t>
      </w:r>
      <w:r w:rsidR="00F55E41">
        <w:rPr>
          <w:rFonts w:ascii="Palatino Linotype" w:eastAsia="Calibri" w:hAnsi="Palatino Linotype" w:cs="Arial"/>
          <w:lang w:val="es-ES_tradnl" w:eastAsia="es-ES"/>
        </w:rPr>
        <w:t xml:space="preserve"> </w:t>
      </w:r>
      <w:r w:rsidRPr="009B6FD5">
        <w:rPr>
          <w:rFonts w:ascii="Palatino Linotype" w:eastAsia="Calibri" w:hAnsi="Palatino Linotype" w:cs="Arial"/>
          <w:lang w:val="es-ES" w:eastAsia="es-ES"/>
        </w:rPr>
        <w:t>Sistema de Acceso a la Información Mexiquense (</w:t>
      </w:r>
      <w:r w:rsidRPr="009B6FD5">
        <w:rPr>
          <w:rFonts w:ascii="Palatino Linotype" w:eastAsia="Calibri" w:hAnsi="Palatino Linotype" w:cs="Arial"/>
          <w:b/>
          <w:lang w:val="es-ES" w:eastAsia="es-ES"/>
        </w:rPr>
        <w:t>SAIMEX)</w:t>
      </w:r>
      <w:r w:rsidRPr="009B6FD5">
        <w:rPr>
          <w:rFonts w:ascii="Palatino Linotype" w:eastAsia="Calibri" w:hAnsi="Palatino Linotype" w:cs="Arial"/>
          <w:lang w:val="es-ES" w:eastAsia="es-ES"/>
        </w:rPr>
        <w:t xml:space="preserve">, </w:t>
      </w:r>
      <w:r w:rsidR="007617EE">
        <w:rPr>
          <w:rFonts w:ascii="Palatino Linotype" w:eastAsia="Calibri" w:hAnsi="Palatino Linotype" w:cs="Arial"/>
          <w:lang w:val="es-ES" w:eastAsia="es-ES"/>
        </w:rPr>
        <w:t>la</w:t>
      </w:r>
      <w:r w:rsidRPr="009B6FD5">
        <w:rPr>
          <w:rFonts w:ascii="Palatino Linotype" w:eastAsia="Calibri" w:hAnsi="Palatino Linotype" w:cs="Arial"/>
          <w:lang w:val="es-ES" w:eastAsia="es-ES"/>
        </w:rPr>
        <w:t xml:space="preserve"> solicitud de información</w:t>
      </w:r>
      <w:r w:rsidR="007617EE">
        <w:rPr>
          <w:rFonts w:ascii="Palatino Linotype" w:eastAsia="Calibri" w:hAnsi="Palatino Linotype" w:cs="Arial"/>
          <w:lang w:val="es-ES" w:eastAsia="es-ES"/>
        </w:rPr>
        <w:t xml:space="preserve"> pública</w:t>
      </w:r>
      <w:r w:rsidRPr="009B6FD5">
        <w:rPr>
          <w:rFonts w:ascii="Palatino Linotype" w:eastAsia="Calibri" w:hAnsi="Palatino Linotype" w:cs="Arial"/>
          <w:lang w:val="es-ES" w:eastAsia="es-ES"/>
        </w:rPr>
        <w:t xml:space="preserve"> registrada con el número </w:t>
      </w:r>
      <w:r w:rsidR="00A25966" w:rsidRPr="00A25966">
        <w:rPr>
          <w:rFonts w:ascii="Palatino Linotype" w:hAnsi="Palatino Linotype"/>
          <w:b/>
          <w:bCs/>
        </w:rPr>
        <w:t>00</w:t>
      </w:r>
      <w:r w:rsidR="00FB16A2">
        <w:rPr>
          <w:rFonts w:ascii="Palatino Linotype" w:hAnsi="Palatino Linotype"/>
          <w:b/>
          <w:bCs/>
        </w:rPr>
        <w:t>018</w:t>
      </w:r>
      <w:r w:rsidR="00A25966" w:rsidRPr="00A25966">
        <w:rPr>
          <w:rFonts w:ascii="Palatino Linotype" w:hAnsi="Palatino Linotype"/>
          <w:b/>
          <w:bCs/>
        </w:rPr>
        <w:t>/</w:t>
      </w:r>
      <w:r w:rsidR="00FB16A2">
        <w:rPr>
          <w:rFonts w:ascii="Palatino Linotype" w:hAnsi="Palatino Linotype"/>
          <w:b/>
          <w:bCs/>
        </w:rPr>
        <w:t>DIFCOACALC</w:t>
      </w:r>
      <w:r w:rsidR="00A25966" w:rsidRPr="00A25966">
        <w:rPr>
          <w:rFonts w:ascii="Palatino Linotype" w:hAnsi="Palatino Linotype"/>
          <w:b/>
          <w:bCs/>
        </w:rPr>
        <w:t>/IP/202</w:t>
      </w:r>
      <w:r w:rsidR="00F55E41">
        <w:rPr>
          <w:rFonts w:ascii="Palatino Linotype" w:hAnsi="Palatino Linotype"/>
          <w:b/>
          <w:bCs/>
        </w:rPr>
        <w:t>2</w:t>
      </w:r>
      <w:r w:rsidRPr="009B6FD5">
        <w:rPr>
          <w:rFonts w:ascii="Palatino Linotype" w:eastAsiaTheme="minorEastAsia" w:hAnsi="Palatino Linotype"/>
          <w:b/>
          <w:lang w:val="es-ES_tradnl" w:eastAsia="es-ES"/>
        </w:rPr>
        <w:t xml:space="preserve">, </w:t>
      </w:r>
      <w:r w:rsidRPr="009B6FD5">
        <w:rPr>
          <w:rFonts w:ascii="Palatino Linotype" w:eastAsia="Calibri" w:hAnsi="Palatino Linotype" w:cs="Arial"/>
          <w:lang w:val="es-ES" w:eastAsia="es-ES"/>
        </w:rPr>
        <w:t xml:space="preserve">mediante la cual </w:t>
      </w:r>
      <w:r w:rsidR="002A72EB">
        <w:rPr>
          <w:rFonts w:ascii="Palatino Linotype" w:eastAsia="Calibri" w:hAnsi="Palatino Linotype" w:cs="Arial"/>
          <w:lang w:val="es-ES" w:eastAsia="es-ES"/>
        </w:rPr>
        <w:t>se requirió lo siguiente</w:t>
      </w:r>
      <w:r w:rsidRPr="009B6FD5">
        <w:rPr>
          <w:rFonts w:ascii="Palatino Linotype" w:eastAsia="Calibri" w:hAnsi="Palatino Linotype" w:cs="Arial"/>
          <w:lang w:val="es-ES" w:eastAsia="es-ES"/>
        </w:rPr>
        <w:t>:</w:t>
      </w:r>
      <w:r w:rsidR="002A72EB">
        <w:rPr>
          <w:rFonts w:ascii="Palatino Linotype" w:hAnsi="Palatino Linotype" w:cs="Arial"/>
          <w:lang w:val="es-ES" w:eastAsia="es-ES"/>
        </w:rPr>
        <w:t xml:space="preserve"> </w:t>
      </w:r>
    </w:p>
    <w:p w14:paraId="5FAAB415" w14:textId="77777777" w:rsidR="002A72EB" w:rsidRPr="00372A8B" w:rsidRDefault="002A72EB" w:rsidP="00CE71BA">
      <w:pPr>
        <w:ind w:right="539"/>
        <w:contextualSpacing/>
        <w:jc w:val="both"/>
        <w:rPr>
          <w:rFonts w:ascii="Palatino Linotype" w:hAnsi="Palatino Linotype" w:cs="Arial"/>
          <w:i/>
          <w:iCs/>
          <w:sz w:val="22"/>
          <w:szCs w:val="22"/>
          <w:lang w:val="es-ES" w:eastAsia="es-ES"/>
        </w:rPr>
      </w:pPr>
    </w:p>
    <w:p w14:paraId="18AC11DC" w14:textId="74E958A1" w:rsidR="00726BF5" w:rsidRPr="001A6890" w:rsidRDefault="00726BF5" w:rsidP="0023583D">
      <w:pPr>
        <w:ind w:left="567" w:right="539"/>
        <w:jc w:val="both"/>
        <w:rPr>
          <w:rFonts w:ascii="Palatino Linotype" w:hAnsi="Palatino Linotype"/>
          <w:i/>
          <w:iCs/>
          <w:szCs w:val="22"/>
        </w:rPr>
      </w:pPr>
      <w:r w:rsidRPr="001A6890">
        <w:rPr>
          <w:rFonts w:ascii="Palatino Linotype" w:hAnsi="Palatino Linotype"/>
          <w:i/>
          <w:iCs/>
          <w:color w:val="000000"/>
          <w:szCs w:val="22"/>
        </w:rPr>
        <w:t>“</w:t>
      </w:r>
      <w:r w:rsidR="00FB16A2" w:rsidRPr="001A6890">
        <w:rPr>
          <w:rFonts w:ascii="Palatino Linotype" w:hAnsi="Palatino Linotype"/>
          <w:i/>
          <w:iCs/>
          <w:color w:val="000000"/>
          <w:szCs w:val="22"/>
        </w:rPr>
        <w:t>Se solicita el libro de gobierno o el documento físico o digital en el que se lleve el registro de los oficios emitidos por el titular de la Contraloría del SMDIF de Coacalco, así como de sus jefes de departamento del 1ro de enero de 2022 a la fecha de recepción de la presente solicitud.</w:t>
      </w:r>
      <w:r w:rsidRPr="001A6890">
        <w:rPr>
          <w:rFonts w:ascii="Palatino Linotype" w:hAnsi="Palatino Linotype"/>
          <w:i/>
          <w:iCs/>
          <w:color w:val="000000"/>
          <w:szCs w:val="22"/>
        </w:rPr>
        <w:t>” (Sic)</w:t>
      </w:r>
    </w:p>
    <w:p w14:paraId="2212CE7A" w14:textId="52049EC1" w:rsidR="00810D19" w:rsidRPr="00CE71BA" w:rsidRDefault="00810D19" w:rsidP="00CE71BA">
      <w:pPr>
        <w:tabs>
          <w:tab w:val="left" w:pos="2253"/>
        </w:tabs>
        <w:ind w:right="539"/>
        <w:jc w:val="both"/>
        <w:rPr>
          <w:rFonts w:ascii="Palatino Linotype" w:hAnsi="Palatino Linotype"/>
          <w:i/>
          <w:iCs/>
          <w:color w:val="000000"/>
          <w:szCs w:val="22"/>
        </w:rPr>
      </w:pPr>
    </w:p>
    <w:p w14:paraId="2AF3C18E" w14:textId="740B2F40" w:rsidR="00F55E41" w:rsidRPr="00FB16A2" w:rsidRDefault="00797CD8" w:rsidP="00FB16A2">
      <w:pPr>
        <w:numPr>
          <w:ilvl w:val="0"/>
          <w:numId w:val="1"/>
        </w:numPr>
        <w:spacing w:line="360" w:lineRule="auto"/>
        <w:ind w:left="0" w:firstLine="0"/>
        <w:contextualSpacing/>
        <w:jc w:val="both"/>
        <w:rPr>
          <w:rFonts w:ascii="Palatino Linotype" w:eastAsia="Calibri" w:hAnsi="Palatino Linotype"/>
          <w:lang w:val="es-ES" w:eastAsia="es-ES"/>
        </w:rPr>
      </w:pPr>
      <w:r w:rsidRPr="0023583D">
        <w:rPr>
          <w:rFonts w:ascii="Palatino Linotype" w:eastAsia="Calibri" w:hAnsi="Palatino Linotype"/>
          <w:lang w:val="es-ES" w:eastAsia="es-ES"/>
        </w:rPr>
        <w:t xml:space="preserve">Se </w:t>
      </w:r>
      <w:r w:rsidR="0087587F" w:rsidRPr="0023583D">
        <w:rPr>
          <w:rFonts w:ascii="Palatino Linotype" w:eastAsia="Calibri" w:hAnsi="Palatino Linotype"/>
          <w:lang w:val="es-ES" w:eastAsia="es-ES"/>
        </w:rPr>
        <w:t>hace constar que se señaló como modalidad de entrega</w:t>
      </w:r>
      <w:r w:rsidRPr="0023583D">
        <w:rPr>
          <w:rFonts w:ascii="Palatino Linotype" w:eastAsia="Calibri" w:hAnsi="Palatino Linotype"/>
          <w:lang w:val="es-ES" w:eastAsia="es-ES"/>
        </w:rPr>
        <w:t xml:space="preserve"> </w:t>
      </w:r>
      <w:r w:rsidR="00502D20" w:rsidRPr="0023583D">
        <w:rPr>
          <w:rFonts w:ascii="Palatino Linotype" w:eastAsia="Calibri" w:hAnsi="Palatino Linotype"/>
          <w:lang w:val="es-ES" w:eastAsia="es-ES"/>
        </w:rPr>
        <w:t>de la información</w:t>
      </w:r>
      <w:r w:rsidRPr="0023583D">
        <w:rPr>
          <w:rFonts w:ascii="Palatino Linotype" w:eastAsia="Calibri" w:hAnsi="Palatino Linotype"/>
          <w:lang w:val="es-ES" w:eastAsia="es-ES"/>
        </w:rPr>
        <w:t xml:space="preserve"> a través </w:t>
      </w:r>
      <w:r w:rsidR="0087587F" w:rsidRPr="0023583D">
        <w:rPr>
          <w:rFonts w:ascii="Palatino Linotype" w:eastAsia="Calibri" w:hAnsi="Palatino Linotype"/>
          <w:lang w:val="es-ES" w:eastAsia="es-ES"/>
        </w:rPr>
        <w:t xml:space="preserve">de </w:t>
      </w:r>
      <w:r w:rsidRPr="0023583D">
        <w:rPr>
          <w:rFonts w:ascii="Palatino Linotype" w:eastAsia="Calibri" w:hAnsi="Palatino Linotype"/>
          <w:b/>
          <w:bCs/>
          <w:lang w:val="es-ES" w:eastAsia="es-ES"/>
        </w:rPr>
        <w:t>SAIMEX</w:t>
      </w:r>
      <w:r w:rsidR="0023583D">
        <w:rPr>
          <w:rFonts w:ascii="Palatino Linotype" w:eastAsia="Calibri" w:hAnsi="Palatino Linotype"/>
          <w:b/>
          <w:bCs/>
          <w:lang w:val="es-ES" w:eastAsia="es-ES"/>
        </w:rPr>
        <w:t>.</w:t>
      </w:r>
    </w:p>
    <w:p w14:paraId="6B7F277B" w14:textId="77777777" w:rsidR="00F55E41" w:rsidRPr="00F55E41" w:rsidRDefault="00F55E41" w:rsidP="00F55E41">
      <w:pPr>
        <w:spacing w:line="360" w:lineRule="auto"/>
        <w:contextualSpacing/>
        <w:jc w:val="both"/>
        <w:rPr>
          <w:rFonts w:ascii="Palatino Linotype" w:eastAsia="Calibri" w:hAnsi="Palatino Linotype"/>
          <w:lang w:val="es-ES" w:eastAsia="es-ES"/>
        </w:rPr>
      </w:pPr>
    </w:p>
    <w:p w14:paraId="6A26B255" w14:textId="62D169EC" w:rsidR="004D2A95" w:rsidRPr="00F55E41" w:rsidRDefault="00797CD8" w:rsidP="00F55E41">
      <w:pPr>
        <w:numPr>
          <w:ilvl w:val="0"/>
          <w:numId w:val="1"/>
        </w:numPr>
        <w:spacing w:line="360" w:lineRule="auto"/>
        <w:ind w:left="0" w:firstLine="0"/>
        <w:contextualSpacing/>
        <w:jc w:val="both"/>
        <w:rPr>
          <w:rFonts w:ascii="Palatino Linotype" w:eastAsia="Calibri" w:hAnsi="Palatino Linotype"/>
          <w:lang w:val="es-ES" w:eastAsia="es-ES"/>
        </w:rPr>
      </w:pPr>
      <w:r w:rsidRPr="00F55E41">
        <w:rPr>
          <w:rFonts w:ascii="Palatino Linotype" w:eastAsiaTheme="minorEastAsia" w:hAnsi="Palatino Linotype"/>
          <w:lang w:val="es-ES_tradnl" w:eastAsia="es-ES"/>
        </w:rPr>
        <w:lastRenderedPageBreak/>
        <w:t xml:space="preserve">El </w:t>
      </w:r>
      <w:r w:rsidR="00FB16A2">
        <w:rPr>
          <w:rFonts w:ascii="Palatino Linotype" w:eastAsiaTheme="minorEastAsia" w:hAnsi="Palatino Linotype"/>
          <w:lang w:val="es-ES_tradnl" w:eastAsia="es-ES"/>
        </w:rPr>
        <w:t>ocho</w:t>
      </w:r>
      <w:r w:rsidR="00A25966" w:rsidRPr="00896C1C">
        <w:rPr>
          <w:rFonts w:ascii="Palatino Linotype" w:eastAsiaTheme="minorEastAsia" w:hAnsi="Palatino Linotype"/>
          <w:lang w:val="es-ES_tradnl" w:eastAsia="es-ES"/>
        </w:rPr>
        <w:t xml:space="preserve"> de </w:t>
      </w:r>
      <w:r w:rsidR="00FB16A2">
        <w:rPr>
          <w:rFonts w:ascii="Palatino Linotype" w:eastAsiaTheme="minorEastAsia" w:hAnsi="Palatino Linotype"/>
          <w:lang w:val="es-ES_tradnl" w:eastAsia="es-ES"/>
        </w:rPr>
        <w:t>septiembre</w:t>
      </w:r>
      <w:r w:rsidR="004D2A95" w:rsidRPr="00896C1C">
        <w:rPr>
          <w:rFonts w:ascii="Palatino Linotype" w:eastAsiaTheme="minorEastAsia" w:hAnsi="Palatino Linotype"/>
          <w:lang w:val="es-ES_tradnl" w:eastAsia="es-ES"/>
        </w:rPr>
        <w:t xml:space="preserve"> de</w:t>
      </w:r>
      <w:r w:rsidRPr="00F55E41">
        <w:rPr>
          <w:rFonts w:ascii="Palatino Linotype" w:eastAsiaTheme="minorEastAsia" w:hAnsi="Palatino Linotype"/>
          <w:lang w:val="es-ES_tradnl" w:eastAsia="es-ES"/>
        </w:rPr>
        <w:t xml:space="preserve"> dos mil veinti</w:t>
      </w:r>
      <w:r w:rsidR="00C9689D" w:rsidRPr="00F55E41">
        <w:rPr>
          <w:rFonts w:ascii="Palatino Linotype" w:eastAsiaTheme="minorEastAsia" w:hAnsi="Palatino Linotype"/>
          <w:lang w:val="es-ES_tradnl" w:eastAsia="es-ES"/>
        </w:rPr>
        <w:t>dós</w:t>
      </w:r>
      <w:r w:rsidRPr="00F55E41">
        <w:rPr>
          <w:rFonts w:ascii="Palatino Linotype" w:eastAsiaTheme="minorEastAsia" w:hAnsi="Palatino Linotype"/>
          <w:lang w:val="es-ES_tradnl" w:eastAsia="es-ES"/>
        </w:rPr>
        <w:t xml:space="preserve">, </w:t>
      </w:r>
      <w:r w:rsidRPr="00F55E41">
        <w:rPr>
          <w:rFonts w:ascii="Palatino Linotype" w:eastAsia="Calibri" w:hAnsi="Palatino Linotype"/>
          <w:lang w:val="es-ES" w:eastAsia="es-ES"/>
        </w:rPr>
        <w:t xml:space="preserve">el </w:t>
      </w:r>
      <w:r w:rsidRPr="00F55E41">
        <w:rPr>
          <w:rFonts w:ascii="Palatino Linotype" w:eastAsia="Calibri" w:hAnsi="Palatino Linotype" w:cs="Arial"/>
          <w:b/>
          <w:lang w:val="es-AR" w:eastAsia="es-ES"/>
        </w:rPr>
        <w:t>SUJETO OBLIGADO</w:t>
      </w:r>
      <w:r w:rsidRPr="00F55E41">
        <w:rPr>
          <w:rFonts w:ascii="Palatino Linotype" w:eastAsia="Calibri" w:hAnsi="Palatino Linotype" w:cs="Arial"/>
          <w:b/>
          <w:i/>
          <w:lang w:val="es-AR" w:eastAsia="es-ES"/>
        </w:rPr>
        <w:t xml:space="preserve"> </w:t>
      </w:r>
      <w:r w:rsidRPr="00F55E41">
        <w:rPr>
          <w:rFonts w:ascii="Palatino Linotype" w:hAnsi="Palatino Linotype" w:cs="Arial"/>
          <w:lang w:val="es-ES" w:eastAsia="es-ES"/>
        </w:rPr>
        <w:t>dio respuesta a la solicitud de información</w:t>
      </w:r>
      <w:r w:rsidR="00FB16A2">
        <w:rPr>
          <w:rFonts w:ascii="Palatino Linotype" w:hAnsi="Palatino Linotype" w:cs="Arial"/>
          <w:lang w:val="es-ES" w:eastAsia="es-ES"/>
        </w:rPr>
        <w:t>,</w:t>
      </w:r>
      <w:r w:rsidRPr="00F55E41">
        <w:rPr>
          <w:rFonts w:ascii="Palatino Linotype" w:hAnsi="Palatino Linotype" w:cs="Arial"/>
          <w:lang w:val="es-ES" w:eastAsia="es-ES"/>
        </w:rPr>
        <w:t xml:space="preserve"> en los siguientes términos:</w:t>
      </w:r>
    </w:p>
    <w:p w14:paraId="5EB7AC77" w14:textId="77777777" w:rsidR="004D2A95" w:rsidRPr="004D2A95" w:rsidRDefault="004D2A95" w:rsidP="004D2A95">
      <w:pPr>
        <w:spacing w:line="360" w:lineRule="auto"/>
        <w:contextualSpacing/>
        <w:jc w:val="both"/>
        <w:rPr>
          <w:rFonts w:ascii="Palatino Linotype" w:eastAsia="Calibri" w:hAnsi="Palatino Linotype"/>
          <w:sz w:val="22"/>
          <w:szCs w:val="22"/>
          <w:lang w:val="es-ES" w:eastAsia="es-ES"/>
        </w:rPr>
      </w:pPr>
    </w:p>
    <w:p w14:paraId="714DBEF3" w14:textId="17FB0308" w:rsidR="003A128F" w:rsidRPr="00FB16A2" w:rsidRDefault="005E5C72" w:rsidP="00C9689D">
      <w:pPr>
        <w:ind w:left="567" w:right="539"/>
        <w:jc w:val="both"/>
        <w:rPr>
          <w:rFonts w:ascii="Palatino Linotype" w:eastAsia="Calibri" w:hAnsi="Palatino Linotype"/>
          <w:i/>
          <w:iCs/>
          <w:sz w:val="22"/>
          <w:szCs w:val="22"/>
          <w:lang w:val="es-ES" w:eastAsia="es-ES"/>
        </w:rPr>
      </w:pPr>
      <w:r w:rsidRPr="00FB16A2">
        <w:rPr>
          <w:rFonts w:ascii="Palatino Linotype" w:eastAsia="Calibri" w:hAnsi="Palatino Linotype"/>
          <w:i/>
          <w:iCs/>
          <w:sz w:val="22"/>
          <w:szCs w:val="22"/>
          <w:lang w:val="es-ES" w:eastAsia="es-ES"/>
        </w:rPr>
        <w:t>“</w:t>
      </w:r>
      <w:r w:rsidR="00896C1C" w:rsidRPr="00FB16A2">
        <w:rPr>
          <w:rFonts w:ascii="Palatino Linotype" w:eastAsia="Calibri" w:hAnsi="Palatino Linotype"/>
          <w:i/>
          <w:iCs/>
          <w:sz w:val="22"/>
          <w:szCs w:val="22"/>
          <w:lang w:val="es-ES" w:eastAsia="es-ES"/>
        </w:rPr>
        <w:t>…</w:t>
      </w:r>
      <w:r w:rsidR="00FB16A2" w:rsidRPr="00FB16A2">
        <w:rPr>
          <w:rFonts w:ascii="Palatino Linotype" w:hAnsi="Palatino Linotype"/>
          <w:i/>
          <w:iCs/>
          <w:color w:val="000000"/>
          <w:sz w:val="22"/>
          <w:szCs w:val="22"/>
        </w:rPr>
        <w:t xml:space="preserve">En atención a su solicitud de información pública con número de folio 00018/DIFCOACALC/IP/2022, de fecha 19 de Agosto del año en curso, en la cual requiere lo siguiente: “Se solicita el libro de gobierno o el documento físico o digital en el que se lleve el registro de los oficios emitidos por el titular de la Contraloría del SMDIF de Coacalco, así como de sus jefes de departamento del 1ro de enero de 2022 a la fecha de recepción de la presente solicitud.” (Sic). Con fundamento en lo dispuesto por los artículos 12 párrafo segundo, 163 Y 167 de la Ley de Transparencia y Acceso a la Información Pública del Estado de México y Municipios, me permito informarle lo siguiente. </w:t>
      </w:r>
      <w:r w:rsidR="00FB16A2" w:rsidRPr="00FB16A2">
        <w:rPr>
          <w:rFonts w:ascii="Palatino Linotype" w:hAnsi="Palatino Linotype"/>
          <w:b/>
          <w:bCs/>
          <w:i/>
          <w:iCs/>
          <w:color w:val="000000"/>
          <w:sz w:val="22"/>
          <w:szCs w:val="22"/>
        </w:rPr>
        <w:t>Al respecto se rinde el siguiente informe: Sobre lo particular, sírvase encontrar anexado al cuerpo del presente oficio, en copias simples y archivo PFD adjunto del libro de gobierno de este órgano interno de control del Sistema Municipal para el Desarrollo Integral de la Familia de Coacalco, de lo que va del año en curso</w:t>
      </w:r>
      <w:r w:rsidR="00FB16A2" w:rsidRPr="00FB16A2">
        <w:rPr>
          <w:rFonts w:ascii="Palatino Linotype" w:hAnsi="Palatino Linotype"/>
          <w:i/>
          <w:iCs/>
          <w:color w:val="000000"/>
          <w:sz w:val="22"/>
          <w:szCs w:val="22"/>
        </w:rPr>
        <w:t xml:space="preserve">.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requiere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 Derivado de lo anterior, el Pleno del Instituto de Transparencia y Acceso a la Información Pública del Estado de México y Municipios, aprobó el Criterio de Interpretación en el Orden Administrativo número 0002-11, el cual se describe a continuación: “CRITERIO 0002-11 INFORMACIÓN PÚBLICA, CONCEPTO DE, EN MATERIA DE TRANSPARENCIA, INTERPRETACIÓN 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w:t>
      </w:r>
      <w:r w:rsidR="00FB16A2" w:rsidRPr="00FB16A2">
        <w:rPr>
          <w:rFonts w:ascii="Palatino Linotype" w:hAnsi="Palatino Linotype"/>
          <w:i/>
          <w:iCs/>
          <w:color w:val="000000"/>
          <w:sz w:val="22"/>
          <w:szCs w:val="22"/>
        </w:rPr>
        <w:lastRenderedPageBreak/>
        <w:t>atribuciones conferidas, sea administrada por los Sujetos Obligados, y 3). Que se dé información registrada en cualquier soporte documental, que en ejercicio de las atribuciones conferidas, se encuentre en posesión de los Sujetos Obligados”. Sin otro particular, le envío un cordial saludo</w:t>
      </w:r>
      <w:r w:rsidR="00896C1C" w:rsidRPr="00FB16A2">
        <w:rPr>
          <w:rFonts w:ascii="Palatino Linotype" w:hAnsi="Palatino Linotype"/>
          <w:i/>
          <w:iCs/>
          <w:color w:val="000000"/>
          <w:sz w:val="22"/>
          <w:szCs w:val="22"/>
        </w:rPr>
        <w:t>…</w:t>
      </w:r>
      <w:r w:rsidR="004D2A95" w:rsidRPr="00FB16A2">
        <w:rPr>
          <w:rFonts w:ascii="Palatino Linotype" w:eastAsia="Calibri" w:hAnsi="Palatino Linotype"/>
          <w:i/>
          <w:iCs/>
          <w:sz w:val="22"/>
          <w:szCs w:val="22"/>
          <w:lang w:val="es-ES" w:eastAsia="es-ES"/>
        </w:rPr>
        <w:t>”</w:t>
      </w:r>
      <w:r w:rsidR="00A0229E" w:rsidRPr="00FB16A2">
        <w:rPr>
          <w:rFonts w:ascii="Palatino Linotype" w:eastAsia="Calibri" w:hAnsi="Palatino Linotype"/>
          <w:i/>
          <w:iCs/>
          <w:sz w:val="22"/>
          <w:szCs w:val="22"/>
          <w:lang w:val="es-ES" w:eastAsia="es-ES"/>
        </w:rPr>
        <w:t xml:space="preserve"> (Sic)</w:t>
      </w:r>
    </w:p>
    <w:p w14:paraId="5F9DA2C6" w14:textId="3D7A6D8E" w:rsidR="00896C1C" w:rsidRDefault="00896C1C" w:rsidP="00CE71BA">
      <w:pPr>
        <w:ind w:right="539"/>
        <w:jc w:val="both"/>
        <w:rPr>
          <w:rFonts w:ascii="Palatino Linotype" w:eastAsia="Calibri" w:hAnsi="Palatino Linotype"/>
          <w:i/>
          <w:iCs/>
          <w:sz w:val="22"/>
          <w:szCs w:val="22"/>
          <w:lang w:val="es-ES" w:eastAsia="es-ES"/>
        </w:rPr>
      </w:pPr>
    </w:p>
    <w:p w14:paraId="1CC9C272" w14:textId="22CDBFBA" w:rsidR="00896C1C" w:rsidRPr="00896C1C" w:rsidRDefault="00896C1C" w:rsidP="00B05BA3">
      <w:pPr>
        <w:ind w:right="539"/>
        <w:jc w:val="both"/>
        <w:rPr>
          <w:rFonts w:ascii="Palatino Linotype" w:eastAsia="Calibri" w:hAnsi="Palatino Linotype"/>
          <w:color w:val="000000" w:themeColor="text1"/>
          <w:sz w:val="22"/>
          <w:szCs w:val="22"/>
          <w:lang w:val="es-ES" w:eastAsia="es-ES"/>
        </w:rPr>
      </w:pPr>
      <w:r w:rsidRPr="00896C1C">
        <w:rPr>
          <w:rFonts w:ascii="Palatino Linotype" w:eastAsia="Calibri" w:hAnsi="Palatino Linotype"/>
          <w:color w:val="000000" w:themeColor="text1"/>
          <w:sz w:val="22"/>
          <w:szCs w:val="22"/>
          <w:lang w:val="es-ES" w:eastAsia="es-ES"/>
        </w:rPr>
        <w:t>Se adjuntaron los siguientes archivos electrónicos:</w:t>
      </w:r>
    </w:p>
    <w:p w14:paraId="4A4118E3" w14:textId="47DA6342" w:rsidR="00896C1C" w:rsidRDefault="00896C1C" w:rsidP="00B05BA3">
      <w:pPr>
        <w:ind w:right="539"/>
        <w:jc w:val="both"/>
        <w:rPr>
          <w:rFonts w:ascii="Palatino Linotype" w:eastAsia="Calibri" w:hAnsi="Palatino Linotype"/>
          <w:i/>
          <w:iCs/>
          <w:color w:val="000000" w:themeColor="text1"/>
          <w:sz w:val="22"/>
          <w:szCs w:val="22"/>
          <w:lang w:val="es-ES" w:eastAsia="es-ES"/>
        </w:rPr>
      </w:pPr>
    </w:p>
    <w:p w14:paraId="0BFE6454" w14:textId="1558C0E9" w:rsidR="00FB16A2" w:rsidRDefault="002A542B" w:rsidP="00FB16A2">
      <w:pPr>
        <w:ind w:left="567" w:right="539"/>
        <w:jc w:val="both"/>
        <w:rPr>
          <w:rFonts w:ascii="Palatino Linotype" w:hAnsi="Palatino Linotype"/>
          <w:color w:val="000000" w:themeColor="text1"/>
          <w:sz w:val="22"/>
          <w:szCs w:val="22"/>
        </w:rPr>
      </w:pPr>
      <w:hyperlink r:id="rId7" w:tgtFrame="_blank" w:history="1">
        <w:r w:rsidR="00FB16A2" w:rsidRPr="00FB16A2">
          <w:rPr>
            <w:rStyle w:val="Hipervnculo"/>
            <w:rFonts w:ascii="Palatino Linotype" w:hAnsi="Palatino Linotype" w:cs="Arial"/>
            <w:b/>
            <w:bCs/>
            <w:color w:val="000000" w:themeColor="text1"/>
            <w:sz w:val="22"/>
            <w:szCs w:val="22"/>
            <w:u w:val="none"/>
          </w:rPr>
          <w:t>libro de gob Contraloria.pdf</w:t>
        </w:r>
      </w:hyperlink>
      <w:r w:rsidR="00FB16A2">
        <w:rPr>
          <w:rFonts w:ascii="Palatino Linotype" w:hAnsi="Palatino Linotype"/>
          <w:color w:val="000000" w:themeColor="text1"/>
          <w:sz w:val="22"/>
          <w:szCs w:val="22"/>
        </w:rPr>
        <w:t>:</w:t>
      </w:r>
      <w:r w:rsidR="008E6D32">
        <w:rPr>
          <w:rFonts w:ascii="Palatino Linotype" w:hAnsi="Palatino Linotype"/>
          <w:color w:val="000000" w:themeColor="text1"/>
          <w:sz w:val="22"/>
          <w:szCs w:val="22"/>
        </w:rPr>
        <w:t xml:space="preserve"> Documento de ocho fojas consistente en la copia digi</w:t>
      </w:r>
      <w:r w:rsidR="004D6DFD">
        <w:rPr>
          <w:rFonts w:ascii="Palatino Linotype" w:hAnsi="Palatino Linotype"/>
          <w:color w:val="000000" w:themeColor="text1"/>
          <w:sz w:val="22"/>
          <w:szCs w:val="22"/>
        </w:rPr>
        <w:t>t</w:t>
      </w:r>
      <w:r w:rsidR="008E6D32">
        <w:rPr>
          <w:rFonts w:ascii="Palatino Linotype" w:hAnsi="Palatino Linotype"/>
          <w:color w:val="000000" w:themeColor="text1"/>
          <w:sz w:val="22"/>
          <w:szCs w:val="22"/>
        </w:rPr>
        <w:t xml:space="preserve">alizada del </w:t>
      </w:r>
      <w:r w:rsidR="008E6D32">
        <w:rPr>
          <w:rFonts w:ascii="Palatino Linotype" w:eastAsia="Calibri" w:hAnsi="Palatino Linotype"/>
          <w:color w:val="000000" w:themeColor="text1"/>
          <w:sz w:val="22"/>
          <w:szCs w:val="22"/>
          <w:lang w:val="es-ES" w:eastAsia="es-ES"/>
        </w:rPr>
        <w:t>L</w:t>
      </w:r>
      <w:r w:rsidR="008E6D32" w:rsidRPr="008E6D32">
        <w:rPr>
          <w:rFonts w:ascii="Palatino Linotype" w:eastAsia="Calibri" w:hAnsi="Palatino Linotype"/>
          <w:color w:val="000000" w:themeColor="text1"/>
          <w:sz w:val="22"/>
          <w:szCs w:val="22"/>
          <w:lang w:val="es-ES" w:eastAsia="es-ES"/>
        </w:rPr>
        <w:t xml:space="preserve">ibro de </w:t>
      </w:r>
      <w:r w:rsidR="008E6D32">
        <w:rPr>
          <w:rFonts w:ascii="Palatino Linotype" w:eastAsia="Calibri" w:hAnsi="Palatino Linotype"/>
          <w:color w:val="000000" w:themeColor="text1"/>
          <w:sz w:val="22"/>
          <w:szCs w:val="22"/>
          <w:lang w:val="es-ES" w:eastAsia="es-ES"/>
        </w:rPr>
        <w:t>G</w:t>
      </w:r>
      <w:r w:rsidR="008E6D32" w:rsidRPr="008E6D32">
        <w:rPr>
          <w:rFonts w:ascii="Palatino Linotype" w:eastAsia="Calibri" w:hAnsi="Palatino Linotype"/>
          <w:color w:val="000000" w:themeColor="text1"/>
          <w:sz w:val="22"/>
          <w:szCs w:val="22"/>
          <w:lang w:val="es-ES" w:eastAsia="es-ES"/>
        </w:rPr>
        <w:t>obierno del Órgano Interno de Control del Sistema Municipal para el Desarrollo Integral de la Familia de Coacalco</w:t>
      </w:r>
      <w:r w:rsidR="006D3B7C">
        <w:rPr>
          <w:rFonts w:ascii="Palatino Linotype" w:eastAsia="Calibri" w:hAnsi="Palatino Linotype"/>
          <w:color w:val="000000" w:themeColor="text1"/>
          <w:sz w:val="22"/>
          <w:szCs w:val="22"/>
          <w:lang w:val="es-ES" w:eastAsia="es-ES"/>
        </w:rPr>
        <w:t xml:space="preserve"> de Berriozábal</w:t>
      </w:r>
      <w:r w:rsidR="008E6D32">
        <w:rPr>
          <w:rFonts w:ascii="Palatino Linotype" w:eastAsia="Calibri" w:hAnsi="Palatino Linotype"/>
          <w:color w:val="000000" w:themeColor="text1"/>
          <w:sz w:val="22"/>
          <w:szCs w:val="22"/>
          <w:lang w:val="es-ES" w:eastAsia="es-ES"/>
        </w:rPr>
        <w:t>, de enero a agosto de dos mil veintidós.</w:t>
      </w:r>
    </w:p>
    <w:p w14:paraId="08A3E3A6" w14:textId="77777777" w:rsidR="00FB16A2" w:rsidRDefault="00FB16A2" w:rsidP="00FB16A2">
      <w:pPr>
        <w:ind w:left="567" w:right="539"/>
        <w:jc w:val="both"/>
        <w:rPr>
          <w:rFonts w:ascii="Palatino Linotype" w:hAnsi="Palatino Linotype"/>
          <w:color w:val="000000" w:themeColor="text1"/>
          <w:sz w:val="22"/>
          <w:szCs w:val="22"/>
        </w:rPr>
      </w:pPr>
    </w:p>
    <w:p w14:paraId="3232B286" w14:textId="22DAD7E7" w:rsidR="00FB16A2" w:rsidRPr="00FB16A2" w:rsidRDefault="002A542B" w:rsidP="00FB16A2">
      <w:pPr>
        <w:ind w:left="567" w:right="539"/>
        <w:jc w:val="both"/>
        <w:rPr>
          <w:rFonts w:ascii="Palatino Linotype" w:hAnsi="Palatino Linotype"/>
          <w:color w:val="000000" w:themeColor="text1"/>
          <w:sz w:val="22"/>
          <w:szCs w:val="22"/>
        </w:rPr>
      </w:pPr>
      <w:hyperlink r:id="rId8" w:tgtFrame="_blank" w:history="1">
        <w:r w:rsidR="00FB16A2" w:rsidRPr="00FB16A2">
          <w:rPr>
            <w:rStyle w:val="Hipervnculo"/>
            <w:rFonts w:ascii="Palatino Linotype" w:hAnsi="Palatino Linotype" w:cs="Arial"/>
            <w:b/>
            <w:bCs/>
            <w:color w:val="000000" w:themeColor="text1"/>
            <w:sz w:val="22"/>
            <w:szCs w:val="22"/>
            <w:u w:val="none"/>
          </w:rPr>
          <w:t>00018 SAIMEX Res.pdf</w:t>
        </w:r>
      </w:hyperlink>
      <w:r w:rsidR="00FB16A2">
        <w:rPr>
          <w:rFonts w:ascii="Palatino Linotype" w:eastAsia="Calibri" w:hAnsi="Palatino Linotype"/>
          <w:i/>
          <w:iCs/>
          <w:color w:val="000000" w:themeColor="text1"/>
          <w:sz w:val="22"/>
          <w:szCs w:val="22"/>
          <w:lang w:val="es-ES" w:eastAsia="es-ES"/>
        </w:rPr>
        <w:t xml:space="preserve">: </w:t>
      </w:r>
      <w:r w:rsidR="00FB16A2" w:rsidRPr="008E6D32">
        <w:rPr>
          <w:rFonts w:ascii="Palatino Linotype" w:eastAsia="Calibri" w:hAnsi="Palatino Linotype"/>
          <w:color w:val="000000" w:themeColor="text1"/>
          <w:sz w:val="22"/>
          <w:szCs w:val="22"/>
          <w:lang w:val="es-ES" w:eastAsia="es-ES"/>
        </w:rPr>
        <w:t xml:space="preserve">Copia digitalizada del oficio </w:t>
      </w:r>
      <w:r w:rsidR="008E6D32" w:rsidRPr="008E6D32">
        <w:rPr>
          <w:rFonts w:ascii="Palatino Linotype" w:eastAsia="Calibri" w:hAnsi="Palatino Linotype"/>
          <w:color w:val="000000" w:themeColor="text1"/>
          <w:sz w:val="22"/>
          <w:szCs w:val="22"/>
          <w:lang w:val="es-ES" w:eastAsia="es-ES"/>
        </w:rPr>
        <w:t>de fecha nueve de septiembre de dos mil veintidós, suscrito por la Titular de la Coordinación de Transparencia, por medio del cual, informó hacer entrega la copia digitalizada de</w:t>
      </w:r>
      <w:r w:rsidR="004D6DFD">
        <w:rPr>
          <w:rFonts w:ascii="Palatino Linotype" w:eastAsia="Calibri" w:hAnsi="Palatino Linotype"/>
          <w:color w:val="000000" w:themeColor="text1"/>
          <w:sz w:val="22"/>
          <w:szCs w:val="22"/>
          <w:lang w:val="es-ES" w:eastAsia="es-ES"/>
        </w:rPr>
        <w:t>l</w:t>
      </w:r>
      <w:r w:rsidR="008E6D32">
        <w:rPr>
          <w:rFonts w:ascii="Palatino Linotype" w:eastAsia="Calibri" w:hAnsi="Palatino Linotype"/>
          <w:color w:val="000000" w:themeColor="text1"/>
          <w:sz w:val="22"/>
          <w:szCs w:val="22"/>
          <w:lang w:val="es-ES" w:eastAsia="es-ES"/>
        </w:rPr>
        <w:t xml:space="preserve"> L</w:t>
      </w:r>
      <w:r w:rsidR="008E6D32" w:rsidRPr="008E6D32">
        <w:rPr>
          <w:rFonts w:ascii="Palatino Linotype" w:eastAsia="Calibri" w:hAnsi="Palatino Linotype"/>
          <w:color w:val="000000" w:themeColor="text1"/>
          <w:sz w:val="22"/>
          <w:szCs w:val="22"/>
          <w:lang w:val="es-ES" w:eastAsia="es-ES"/>
        </w:rPr>
        <w:t xml:space="preserve">ibro de </w:t>
      </w:r>
      <w:r w:rsidR="008E6D32">
        <w:rPr>
          <w:rFonts w:ascii="Palatino Linotype" w:eastAsia="Calibri" w:hAnsi="Palatino Linotype"/>
          <w:color w:val="000000" w:themeColor="text1"/>
          <w:sz w:val="22"/>
          <w:szCs w:val="22"/>
          <w:lang w:val="es-ES" w:eastAsia="es-ES"/>
        </w:rPr>
        <w:t>G</w:t>
      </w:r>
      <w:r w:rsidR="008E6D32" w:rsidRPr="008E6D32">
        <w:rPr>
          <w:rFonts w:ascii="Palatino Linotype" w:eastAsia="Calibri" w:hAnsi="Palatino Linotype"/>
          <w:color w:val="000000" w:themeColor="text1"/>
          <w:sz w:val="22"/>
          <w:szCs w:val="22"/>
          <w:lang w:val="es-ES" w:eastAsia="es-ES"/>
        </w:rPr>
        <w:t>obierno del Órgano Interno de Control del Sistema Municipal para el Desarrollo Integral de la Familia de Coacalco</w:t>
      </w:r>
      <w:r w:rsidR="006D3B7C">
        <w:rPr>
          <w:rFonts w:ascii="Palatino Linotype" w:eastAsia="Calibri" w:hAnsi="Palatino Linotype"/>
          <w:color w:val="000000" w:themeColor="text1"/>
          <w:sz w:val="22"/>
          <w:szCs w:val="22"/>
          <w:lang w:val="es-ES" w:eastAsia="es-ES"/>
        </w:rPr>
        <w:t xml:space="preserve"> de Berriozábal</w:t>
      </w:r>
      <w:r w:rsidR="008E6D32" w:rsidRPr="008E6D32">
        <w:rPr>
          <w:rFonts w:ascii="Palatino Linotype" w:eastAsia="Calibri" w:hAnsi="Palatino Linotype"/>
          <w:color w:val="000000" w:themeColor="text1"/>
          <w:sz w:val="22"/>
          <w:szCs w:val="22"/>
          <w:lang w:val="es-ES" w:eastAsia="es-ES"/>
        </w:rPr>
        <w:t>.</w:t>
      </w:r>
    </w:p>
    <w:p w14:paraId="6524971C" w14:textId="77777777" w:rsidR="0023583D" w:rsidRPr="00896C1C" w:rsidRDefault="0023583D" w:rsidP="00896C1C">
      <w:pPr>
        <w:ind w:right="539"/>
        <w:rPr>
          <w:rFonts w:ascii="Palatino Linotype" w:eastAsia="Calibri" w:hAnsi="Palatino Linotype"/>
          <w:i/>
          <w:iCs/>
          <w:sz w:val="22"/>
          <w:szCs w:val="22"/>
          <w:lang w:val="es-ES" w:eastAsia="es-ES"/>
        </w:rPr>
      </w:pPr>
    </w:p>
    <w:p w14:paraId="65524C4B" w14:textId="2BDB5628" w:rsidR="00797CD8" w:rsidRPr="009B6FD5" w:rsidRDefault="00797CD8" w:rsidP="00797CD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9B6FD5">
        <w:rPr>
          <w:rFonts w:ascii="Palatino Linotype" w:eastAsia="Calibri" w:hAnsi="Palatino Linotype" w:cs="Arial"/>
          <w:lang w:val="es-AR" w:eastAsia="es-ES"/>
        </w:rPr>
        <w:t xml:space="preserve">El </w:t>
      </w:r>
      <w:r w:rsidR="008E6D32">
        <w:rPr>
          <w:rFonts w:ascii="Palatino Linotype" w:eastAsia="Calibri" w:hAnsi="Palatino Linotype" w:cs="Arial"/>
          <w:lang w:val="es-AR" w:eastAsia="es-ES"/>
        </w:rPr>
        <w:t>trece</w:t>
      </w:r>
      <w:r w:rsidR="00E62CD7" w:rsidRPr="00896C1C">
        <w:rPr>
          <w:rFonts w:ascii="Palatino Linotype" w:eastAsia="Calibri" w:hAnsi="Palatino Linotype" w:cs="Arial"/>
          <w:lang w:val="es-AR" w:eastAsia="es-ES"/>
        </w:rPr>
        <w:t xml:space="preserve"> de</w:t>
      </w:r>
      <w:r w:rsidR="008E6D32">
        <w:rPr>
          <w:rFonts w:ascii="Palatino Linotype" w:eastAsia="Calibri" w:hAnsi="Palatino Linotype" w:cs="Arial"/>
          <w:lang w:val="es-AR" w:eastAsia="es-ES"/>
        </w:rPr>
        <w:t xml:space="preserve"> septiembre</w:t>
      </w:r>
      <w:r w:rsidR="0023583D">
        <w:rPr>
          <w:rFonts w:ascii="Palatino Linotype" w:eastAsia="Calibri" w:hAnsi="Palatino Linotype" w:cs="Arial"/>
          <w:lang w:val="es-AR" w:eastAsia="es-ES"/>
        </w:rPr>
        <w:t xml:space="preserve"> </w:t>
      </w:r>
      <w:r w:rsidRPr="00896C1C">
        <w:rPr>
          <w:rFonts w:ascii="Palatino Linotype" w:eastAsia="Calibri" w:hAnsi="Palatino Linotype" w:cs="Arial"/>
          <w:lang w:val="es-AR" w:eastAsia="es-ES"/>
        </w:rPr>
        <w:t>de dos</w:t>
      </w:r>
      <w:r w:rsidRPr="009B6FD5">
        <w:rPr>
          <w:rFonts w:ascii="Palatino Linotype" w:eastAsia="Calibri" w:hAnsi="Palatino Linotype" w:cs="Arial"/>
          <w:lang w:val="es-AR" w:eastAsia="es-ES"/>
        </w:rPr>
        <w:t xml:space="preserve"> mil veinti</w:t>
      </w:r>
      <w:r w:rsidR="00750AB4">
        <w:rPr>
          <w:rFonts w:ascii="Palatino Linotype" w:eastAsia="Calibri" w:hAnsi="Palatino Linotype" w:cs="Arial"/>
          <w:lang w:val="es-AR" w:eastAsia="es-ES"/>
        </w:rPr>
        <w:t>dós</w:t>
      </w:r>
      <w:r w:rsidRPr="009B6FD5">
        <w:rPr>
          <w:rFonts w:ascii="Palatino Linotype" w:hAnsi="Palatino Linotype" w:cs="Arial"/>
          <w:lang w:val="es-ES" w:eastAsia="es-ES"/>
        </w:rPr>
        <w:t xml:space="preserve">, </w:t>
      </w:r>
      <w:r w:rsidR="00FF4563">
        <w:rPr>
          <w:rFonts w:ascii="Palatino Linotype" w:eastAsiaTheme="minorEastAsia" w:hAnsi="Palatino Linotype"/>
          <w:bCs/>
          <w:lang w:val="es-ES_tradnl" w:eastAsia="es-ES"/>
        </w:rPr>
        <w:t xml:space="preserve">la </w:t>
      </w:r>
      <w:r w:rsidR="004A5075">
        <w:rPr>
          <w:rFonts w:ascii="Palatino Linotype" w:eastAsiaTheme="minorEastAsia" w:hAnsi="Palatino Linotype"/>
          <w:b/>
          <w:lang w:val="es-ES_tradnl" w:eastAsia="es-ES"/>
        </w:rPr>
        <w:t>Recurrente</w:t>
      </w:r>
      <w:r w:rsidRPr="009B6FD5">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14:paraId="2145B75C" w14:textId="77777777" w:rsidR="00797CD8" w:rsidRPr="00A83AD0" w:rsidRDefault="00797CD8" w:rsidP="009D1E38">
      <w:pPr>
        <w:spacing w:line="360" w:lineRule="auto"/>
        <w:ind w:right="567"/>
        <w:contextualSpacing/>
        <w:rPr>
          <w:rFonts w:ascii="Palatino Linotype" w:eastAsiaTheme="minorEastAsia" w:hAnsi="Palatino Linotype" w:cs="Arial"/>
          <w:i/>
          <w:sz w:val="22"/>
          <w:szCs w:val="22"/>
          <w:lang w:val="es-ES_tradnl" w:eastAsia="es-ES"/>
        </w:rPr>
      </w:pPr>
    </w:p>
    <w:p w14:paraId="641CEBC5" w14:textId="311BA7D2" w:rsidR="001A1A60" w:rsidRPr="002B784C" w:rsidRDefault="00797CD8" w:rsidP="00496F86">
      <w:pPr>
        <w:ind w:left="567" w:right="539"/>
        <w:jc w:val="both"/>
        <w:rPr>
          <w:rFonts w:ascii="Palatino Linotype" w:hAnsi="Palatino Linotype"/>
          <w:i/>
          <w:sz w:val="22"/>
          <w:szCs w:val="22"/>
        </w:rPr>
      </w:pPr>
      <w:r w:rsidRPr="00496F86">
        <w:rPr>
          <w:rFonts w:ascii="Palatino Linotype" w:eastAsiaTheme="minorEastAsia" w:hAnsi="Palatino Linotype"/>
          <w:b/>
          <w:sz w:val="22"/>
          <w:szCs w:val="22"/>
          <w:lang w:val="es-ES_tradnl" w:eastAsia="es-ES"/>
        </w:rPr>
        <w:t>Acto impugnado</w:t>
      </w:r>
      <w:r w:rsidRPr="00496F86">
        <w:rPr>
          <w:rFonts w:ascii="Palatino Linotype" w:eastAsiaTheme="minorEastAsia" w:hAnsi="Palatino Linotype"/>
          <w:b/>
          <w:i/>
          <w:sz w:val="22"/>
          <w:szCs w:val="22"/>
          <w:lang w:val="es-ES_tradnl" w:eastAsia="es-ES"/>
        </w:rPr>
        <w:t>:</w:t>
      </w:r>
      <w:r w:rsidRPr="00496F86">
        <w:rPr>
          <w:rFonts w:ascii="Palatino Linotype" w:hAnsi="Palatino Linotype"/>
          <w:i/>
          <w:color w:val="000000"/>
          <w:sz w:val="22"/>
          <w:szCs w:val="22"/>
        </w:rPr>
        <w:t xml:space="preserve"> </w:t>
      </w:r>
      <w:r w:rsidRPr="008E6D32">
        <w:rPr>
          <w:rFonts w:ascii="Palatino Linotype" w:hAnsi="Palatino Linotype"/>
          <w:i/>
          <w:color w:val="000000"/>
          <w:sz w:val="22"/>
          <w:szCs w:val="22"/>
        </w:rPr>
        <w:t>“</w:t>
      </w:r>
      <w:r w:rsidR="008E6D32" w:rsidRPr="008E6D32">
        <w:rPr>
          <w:rFonts w:ascii="Palatino Linotype" w:hAnsi="Palatino Linotype"/>
          <w:i/>
          <w:color w:val="000000"/>
          <w:sz w:val="22"/>
          <w:szCs w:val="22"/>
        </w:rPr>
        <w:t>Entrega de información incompleta y de baja calidad (Copias de hojas de cuaderno para un "libro de gobierno")</w:t>
      </w:r>
      <w:r w:rsidRPr="008E6D32">
        <w:rPr>
          <w:rFonts w:ascii="Palatino Linotype" w:hAnsi="Palatino Linotype"/>
          <w:i/>
          <w:color w:val="000000"/>
          <w:sz w:val="22"/>
          <w:szCs w:val="22"/>
        </w:rPr>
        <w:t>” (Sic)</w:t>
      </w:r>
    </w:p>
    <w:p w14:paraId="0D1C09F7" w14:textId="77777777" w:rsidR="001A1A60" w:rsidRPr="00496F86" w:rsidRDefault="001A1A60" w:rsidP="00496F86">
      <w:pPr>
        <w:pStyle w:val="Prrafodelista"/>
        <w:ind w:left="567" w:right="539"/>
        <w:jc w:val="both"/>
        <w:rPr>
          <w:rFonts w:ascii="Palatino Linotype" w:hAnsi="Palatino Linotype"/>
          <w:i/>
          <w:szCs w:val="22"/>
        </w:rPr>
      </w:pPr>
    </w:p>
    <w:p w14:paraId="4CD951B1" w14:textId="48A6CF83" w:rsidR="00797CD8" w:rsidRPr="0023583D" w:rsidRDefault="00797CD8" w:rsidP="0023583D">
      <w:pPr>
        <w:ind w:left="567" w:right="539"/>
        <w:jc w:val="both"/>
        <w:rPr>
          <w:rFonts w:ascii="Palatino Linotype" w:eastAsiaTheme="majorEastAsia" w:hAnsi="Palatino Linotype" w:cstheme="majorBidi"/>
          <w:i/>
          <w:iCs/>
          <w:sz w:val="22"/>
          <w:szCs w:val="22"/>
          <w:lang w:val="es-ES" w:eastAsia="es-ES"/>
        </w:rPr>
      </w:pPr>
      <w:r w:rsidRPr="00496F86">
        <w:rPr>
          <w:rFonts w:ascii="Palatino Linotype" w:eastAsiaTheme="minorEastAsia" w:hAnsi="Palatino Linotype"/>
          <w:b/>
          <w:sz w:val="22"/>
          <w:szCs w:val="22"/>
          <w:lang w:val="es-ES_tradnl" w:eastAsia="es-ES"/>
        </w:rPr>
        <w:t>Razones o Motivos de inconformidad</w:t>
      </w:r>
      <w:r w:rsidRPr="00496F86">
        <w:rPr>
          <w:rFonts w:ascii="Palatino Linotype" w:eastAsiaTheme="minorEastAsia" w:hAnsi="Palatino Linotype"/>
          <w:b/>
          <w:i/>
          <w:iCs/>
          <w:sz w:val="22"/>
          <w:szCs w:val="22"/>
          <w:lang w:val="es-ES_tradnl" w:eastAsia="es-ES"/>
        </w:rPr>
        <w:t>:</w:t>
      </w:r>
      <w:bookmarkEnd w:id="2"/>
      <w:bookmarkEnd w:id="3"/>
      <w:bookmarkEnd w:id="4"/>
      <w:r w:rsidR="0023583D">
        <w:rPr>
          <w:rFonts w:ascii="Palatino Linotype" w:eastAsiaTheme="majorEastAsia" w:hAnsi="Palatino Linotype" w:cstheme="majorBidi"/>
          <w:b/>
          <w:i/>
          <w:iCs/>
          <w:color w:val="2E74B5" w:themeColor="accent1" w:themeShade="BF"/>
          <w:sz w:val="22"/>
          <w:szCs w:val="22"/>
          <w:lang w:val="es-ES" w:eastAsia="es-ES"/>
        </w:rPr>
        <w:t xml:space="preserve"> </w:t>
      </w:r>
      <w:r w:rsidR="0023583D" w:rsidRPr="008E6D32">
        <w:rPr>
          <w:rFonts w:ascii="Palatino Linotype" w:eastAsiaTheme="majorEastAsia" w:hAnsi="Palatino Linotype" w:cstheme="majorBidi"/>
          <w:i/>
          <w:iCs/>
          <w:sz w:val="22"/>
          <w:szCs w:val="22"/>
          <w:lang w:val="es-ES" w:eastAsia="es-ES"/>
        </w:rPr>
        <w:t>“</w:t>
      </w:r>
      <w:r w:rsidR="008E6D32" w:rsidRPr="008E6D32">
        <w:rPr>
          <w:rFonts w:ascii="Palatino Linotype" w:hAnsi="Palatino Linotype"/>
          <w:i/>
          <w:iCs/>
          <w:color w:val="000000"/>
          <w:sz w:val="22"/>
          <w:szCs w:val="22"/>
        </w:rPr>
        <w:t xml:space="preserve">Negativa de entregar copias simples de los oficios emitidos por la Contraloría del SMDIF y de las unidades administrativas adscritas a ésta en </w:t>
      </w:r>
      <w:proofErr w:type="spellStart"/>
      <w:r w:rsidR="008E6D32" w:rsidRPr="008E6D32">
        <w:rPr>
          <w:rFonts w:ascii="Palatino Linotype" w:hAnsi="Palatino Linotype"/>
          <w:i/>
          <w:iCs/>
          <w:color w:val="000000"/>
          <w:sz w:val="22"/>
          <w:szCs w:val="22"/>
        </w:rPr>
        <w:t>a</w:t>
      </w:r>
      <w:proofErr w:type="spellEnd"/>
      <w:r w:rsidR="008E6D32" w:rsidRPr="008E6D32">
        <w:rPr>
          <w:rFonts w:ascii="Palatino Linotype" w:hAnsi="Palatino Linotype"/>
          <w:i/>
          <w:iCs/>
          <w:color w:val="000000"/>
          <w:sz w:val="22"/>
          <w:szCs w:val="22"/>
        </w:rPr>
        <w:t xml:space="preserve"> modalidad solicitada.</w:t>
      </w:r>
      <w:r w:rsidR="0023583D" w:rsidRPr="008E6D32">
        <w:rPr>
          <w:rFonts w:ascii="Palatino Linotype" w:eastAsiaTheme="majorEastAsia" w:hAnsi="Palatino Linotype" w:cstheme="majorBidi"/>
          <w:i/>
          <w:iCs/>
          <w:sz w:val="22"/>
          <w:szCs w:val="22"/>
          <w:lang w:val="es-ES" w:eastAsia="es-ES"/>
        </w:rPr>
        <w:t>” (Sic)</w:t>
      </w:r>
    </w:p>
    <w:p w14:paraId="339D87A4" w14:textId="77777777" w:rsidR="0023583D" w:rsidRPr="008E6D32" w:rsidRDefault="0023583D" w:rsidP="008E6D32">
      <w:pPr>
        <w:spacing w:line="360" w:lineRule="auto"/>
        <w:ind w:right="539"/>
        <w:jc w:val="both"/>
        <w:rPr>
          <w:rFonts w:ascii="Palatino Linotype" w:eastAsiaTheme="majorEastAsia" w:hAnsi="Palatino Linotype" w:cstheme="majorBidi"/>
          <w:i/>
          <w:iCs/>
          <w:lang w:val="es-ES" w:eastAsia="es-ES"/>
        </w:rPr>
      </w:pPr>
    </w:p>
    <w:p w14:paraId="481FCE0A" w14:textId="3B557C38" w:rsidR="00797CD8" w:rsidRPr="009B6FD5" w:rsidRDefault="00797CD8" w:rsidP="00797CD8">
      <w:pPr>
        <w:numPr>
          <w:ilvl w:val="0"/>
          <w:numId w:val="1"/>
        </w:numPr>
        <w:spacing w:line="360" w:lineRule="auto"/>
        <w:ind w:left="0" w:firstLine="0"/>
        <w:contextualSpacing/>
        <w:jc w:val="both"/>
        <w:rPr>
          <w:rFonts w:ascii="Palatino Linotype" w:eastAsia="Calibri" w:hAnsi="Palatino Linotype" w:cs="Arial"/>
          <w:lang w:val="es-AR" w:eastAsia="es-ES"/>
        </w:rPr>
      </w:pPr>
      <w:r w:rsidRPr="009B6FD5">
        <w:rPr>
          <w:rFonts w:ascii="Palatino Linotype" w:hAnsi="Palatino Linotype" w:cs="Arial"/>
          <w:lang w:val="es-ES" w:eastAsia="es-ES"/>
        </w:rPr>
        <w:t xml:space="preserve">Se registró el recurso de revisión bajo el número de expediente </w:t>
      </w:r>
      <w:r w:rsidRPr="009B6FD5">
        <w:rPr>
          <w:rFonts w:ascii="Palatino Linotype" w:eastAsiaTheme="minorEastAsia" w:hAnsi="Palatino Linotype" w:cs="Arial"/>
          <w:bCs/>
          <w:lang w:val="es-ES_tradnl" w:eastAsia="es-ES"/>
        </w:rPr>
        <w:t xml:space="preserve">al rubro indicado, asimismo con fundamento en lo dispuesto por el </w:t>
      </w:r>
      <w:r w:rsidRPr="009B6FD5">
        <w:rPr>
          <w:rFonts w:ascii="Palatino Linotype" w:eastAsia="Calibri" w:hAnsi="Palatino Linotype" w:cs="Arial"/>
          <w:lang w:val="es-ES" w:eastAsia="es-ES"/>
        </w:rPr>
        <w:t xml:space="preserve">artículo 185 fracción I de la </w:t>
      </w:r>
      <w:r w:rsidRPr="009B6FD5">
        <w:rPr>
          <w:rFonts w:ascii="Palatino Linotype" w:eastAsia="Calibri" w:hAnsi="Palatino Linotype" w:cs="Arial"/>
          <w:b/>
          <w:lang w:val="es-ES" w:eastAsia="es-ES"/>
        </w:rPr>
        <w:t xml:space="preserve">Ley de </w:t>
      </w:r>
      <w:r w:rsidRPr="009B6FD5">
        <w:rPr>
          <w:rFonts w:ascii="Palatino Linotype" w:eastAsia="Calibri" w:hAnsi="Palatino Linotype" w:cs="Arial"/>
          <w:b/>
          <w:lang w:val="es-ES" w:eastAsia="es-ES"/>
        </w:rPr>
        <w:lastRenderedPageBreak/>
        <w:t xml:space="preserve">Transparencia y Acceso a la Información Pública del Estado de México y Municipios </w:t>
      </w:r>
      <w:r w:rsidR="00810D19">
        <w:rPr>
          <w:rFonts w:ascii="Palatino Linotype" w:hAnsi="Palatino Linotype" w:cs="Arial"/>
          <w:lang w:val="es-ES" w:eastAsia="es-ES"/>
        </w:rPr>
        <w:t>se turnó a la</w:t>
      </w:r>
      <w:r w:rsidRPr="009B6FD5">
        <w:rPr>
          <w:rFonts w:ascii="Palatino Linotype" w:hAnsi="Palatino Linotype" w:cs="Arial"/>
          <w:lang w:val="es-ES" w:eastAsia="es-ES"/>
        </w:rPr>
        <w:t xml:space="preserve"> </w:t>
      </w:r>
      <w:r w:rsidR="00810D19">
        <w:rPr>
          <w:rFonts w:ascii="Palatino Linotype" w:hAnsi="Palatino Linotype" w:cs="Arial"/>
          <w:b/>
          <w:lang w:val="es-ES" w:eastAsia="es-ES"/>
        </w:rPr>
        <w:t>Comisionada María del Rosario Mejía Ayala</w:t>
      </w:r>
      <w:r w:rsidRPr="009B6FD5">
        <w:rPr>
          <w:rFonts w:ascii="Palatino Linotype" w:hAnsi="Palatino Linotype" w:cs="Arial"/>
          <w:b/>
          <w:lang w:val="es-ES" w:eastAsia="es-ES"/>
        </w:rPr>
        <w:t xml:space="preserve">, </w:t>
      </w:r>
      <w:r w:rsidR="00E652CB">
        <w:rPr>
          <w:rFonts w:ascii="Palatino Linotype" w:hAnsi="Palatino Linotype" w:cs="Arial"/>
          <w:lang w:val="es-ES" w:eastAsia="es-ES"/>
        </w:rPr>
        <w:t>para</w:t>
      </w:r>
      <w:r w:rsidRPr="009B6FD5">
        <w:rPr>
          <w:rFonts w:ascii="Palatino Linotype" w:hAnsi="Palatino Linotype" w:cs="Arial"/>
          <w:lang w:val="es-ES" w:eastAsia="es-ES"/>
        </w:rPr>
        <w:t xml:space="preserve"> </w:t>
      </w:r>
      <w:r w:rsidRPr="009B6FD5">
        <w:rPr>
          <w:rFonts w:ascii="Palatino Linotype" w:hAnsi="Palatino Linotype" w:cs="Arial"/>
          <w:lang w:eastAsia="es-ES"/>
        </w:rPr>
        <w:t xml:space="preserve">su análisis. </w:t>
      </w:r>
    </w:p>
    <w:p w14:paraId="07302E34" w14:textId="77777777" w:rsidR="00797CD8" w:rsidRPr="002B784C" w:rsidRDefault="00797CD8" w:rsidP="00797CD8">
      <w:pPr>
        <w:spacing w:line="360" w:lineRule="auto"/>
        <w:contextualSpacing/>
        <w:jc w:val="both"/>
        <w:rPr>
          <w:rFonts w:ascii="Palatino Linotype" w:eastAsia="Calibri" w:hAnsi="Palatino Linotype" w:cs="Arial"/>
          <w:lang w:val="es-AR" w:eastAsia="es-ES"/>
        </w:rPr>
      </w:pPr>
    </w:p>
    <w:p w14:paraId="309D3155" w14:textId="34A33ED5" w:rsidR="001A1A60" w:rsidRPr="00496F86" w:rsidRDefault="00750AB4" w:rsidP="00797CD8">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2B784C">
        <w:rPr>
          <w:rFonts w:ascii="Palatino Linotype" w:eastAsia="Calibri" w:hAnsi="Palatino Linotype" w:cs="Arial"/>
          <w:lang w:val="es-ES" w:eastAsia="es-ES"/>
        </w:rPr>
        <w:t xml:space="preserve">La </w:t>
      </w:r>
      <w:r w:rsidR="00797CD8" w:rsidRPr="002B784C">
        <w:rPr>
          <w:rFonts w:ascii="Palatino Linotype" w:eastAsia="Calibri" w:hAnsi="Palatino Linotype" w:cs="Arial"/>
          <w:lang w:val="es-ES" w:eastAsia="es-ES"/>
        </w:rPr>
        <w:t>Comisionad</w:t>
      </w:r>
      <w:r w:rsidRPr="002B784C">
        <w:rPr>
          <w:rFonts w:ascii="Palatino Linotype" w:eastAsia="Calibri" w:hAnsi="Palatino Linotype" w:cs="Arial"/>
          <w:lang w:val="es-ES" w:eastAsia="es-ES"/>
        </w:rPr>
        <w:t>a</w:t>
      </w:r>
      <w:r w:rsidR="00797CD8" w:rsidRPr="002B784C">
        <w:rPr>
          <w:rFonts w:ascii="Palatino Linotype" w:eastAsia="Calibri" w:hAnsi="Palatino Linotype" w:cs="Arial"/>
          <w:lang w:val="es-ES" w:eastAsia="es-ES"/>
        </w:rPr>
        <w:t xml:space="preserve"> Ponente con fundamento en lo dispuesto por el artículo 185 fracción II de la ley de la materia, a través del acuerdo de admisión de </w:t>
      </w:r>
      <w:r w:rsidR="008E6D32">
        <w:rPr>
          <w:rFonts w:ascii="Palatino Linotype" w:eastAsia="Calibri" w:hAnsi="Palatino Linotype" w:cs="Arial"/>
          <w:lang w:val="es-ES" w:eastAsia="es-ES"/>
        </w:rPr>
        <w:t>veinte</w:t>
      </w:r>
      <w:r w:rsidR="001A1A60" w:rsidRPr="002B784C">
        <w:rPr>
          <w:rFonts w:ascii="Palatino Linotype" w:eastAsia="Calibri" w:hAnsi="Palatino Linotype" w:cs="Arial"/>
          <w:lang w:val="es-ES" w:eastAsia="es-ES"/>
        </w:rPr>
        <w:t xml:space="preserve"> </w:t>
      </w:r>
      <w:r w:rsidR="008E6D32">
        <w:rPr>
          <w:rFonts w:ascii="Palatino Linotype" w:eastAsia="Calibri" w:hAnsi="Palatino Linotype" w:cs="Arial"/>
          <w:lang w:val="es-ES" w:eastAsia="es-ES"/>
        </w:rPr>
        <w:t>de septiembre</w:t>
      </w:r>
      <w:r w:rsidR="00797CD8" w:rsidRPr="002B784C">
        <w:rPr>
          <w:rFonts w:ascii="Palatino Linotype" w:eastAsia="Calibri" w:hAnsi="Palatino Linotype" w:cs="Arial"/>
          <w:lang w:val="es-ES" w:eastAsia="es-ES"/>
        </w:rPr>
        <w:t xml:space="preserve"> de dos mil veinti</w:t>
      </w:r>
      <w:r w:rsidRPr="002B784C">
        <w:rPr>
          <w:rFonts w:ascii="Palatino Linotype" w:eastAsia="Calibri" w:hAnsi="Palatino Linotype" w:cs="Arial"/>
          <w:lang w:val="es-ES" w:eastAsia="es-ES"/>
        </w:rPr>
        <w:t>dós</w:t>
      </w:r>
      <w:r w:rsidR="00797CD8" w:rsidRPr="002B784C">
        <w:rPr>
          <w:rFonts w:ascii="Palatino Linotype" w:eastAsia="Calibri" w:hAnsi="Palatino Linotype" w:cs="Arial"/>
          <w:lang w:val="es-ES" w:eastAsia="es-ES"/>
        </w:rPr>
        <w:t>, puso a disposición</w:t>
      </w:r>
      <w:r w:rsidR="00797CD8" w:rsidRPr="0006267C">
        <w:rPr>
          <w:rFonts w:ascii="Palatino Linotype" w:eastAsia="Calibri" w:hAnsi="Palatino Linotype" w:cs="Arial"/>
          <w:lang w:val="es-ES" w:eastAsia="es-ES"/>
        </w:rPr>
        <w:t xml:space="preserve"> de las partes el expediente electrónico </w:t>
      </w:r>
      <w:r w:rsidR="00797CD8" w:rsidRPr="0006267C">
        <w:rPr>
          <w:rFonts w:ascii="Palatino Linotype" w:eastAsia="Calibri" w:hAnsi="Palatino Linotype" w:cs="Arial"/>
          <w:lang w:val="es-ES_tradnl" w:eastAsia="es-ES"/>
        </w:rPr>
        <w:t xml:space="preserve">vía </w:t>
      </w:r>
      <w:r w:rsidR="00797CD8" w:rsidRPr="0006267C">
        <w:rPr>
          <w:rFonts w:ascii="Palatino Linotype" w:eastAsia="Calibri" w:hAnsi="Palatino Linotype" w:cs="Arial"/>
          <w:b/>
          <w:lang w:val="es-ES" w:eastAsia="es-ES"/>
        </w:rPr>
        <w:t xml:space="preserve">SAIMEX </w:t>
      </w:r>
      <w:r w:rsidR="00797CD8" w:rsidRPr="0006267C">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797CD8" w:rsidRPr="0006267C">
        <w:rPr>
          <w:rFonts w:ascii="Palatino Linotype" w:eastAsia="Calibri" w:hAnsi="Palatino Linotype" w:cs="Arial"/>
          <w:b/>
          <w:lang w:val="es-ES" w:eastAsia="es-ES"/>
        </w:rPr>
        <w:t>SUJETO OBLIGADO</w:t>
      </w:r>
      <w:r w:rsidR="00797CD8" w:rsidRPr="0006267C">
        <w:rPr>
          <w:rFonts w:ascii="Palatino Linotype" w:eastAsia="Calibri" w:hAnsi="Palatino Linotype" w:cs="Arial"/>
          <w:lang w:val="es-ES" w:eastAsia="es-ES"/>
        </w:rPr>
        <w:t xml:space="preserve"> presentara el informe justificado procedente. </w:t>
      </w:r>
    </w:p>
    <w:p w14:paraId="385A08F6" w14:textId="77777777" w:rsidR="00496F86" w:rsidRPr="00CE71BA" w:rsidRDefault="00496F86" w:rsidP="00CE71BA">
      <w:pPr>
        <w:rPr>
          <w:rFonts w:ascii="Palatino Linotype" w:eastAsiaTheme="minorEastAsia" w:hAnsi="Palatino Linotype" w:cstheme="minorBidi"/>
          <w:i/>
          <w:color w:val="000000"/>
          <w:lang w:val="es-ES_tradnl" w:eastAsia="es-ES"/>
        </w:rPr>
      </w:pPr>
    </w:p>
    <w:p w14:paraId="2820F441" w14:textId="77777777" w:rsidR="008E6D32" w:rsidRPr="008E6D32" w:rsidRDefault="001A1A60" w:rsidP="00EA57C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92476">
        <w:rPr>
          <w:rFonts w:ascii="Palatino Linotype" w:eastAsia="Calibri" w:hAnsi="Palatino Linotype" w:cs="Arial"/>
          <w:lang w:val="es-ES" w:eastAsia="es-ES"/>
        </w:rPr>
        <w:t>E</w:t>
      </w:r>
      <w:r w:rsidR="00702644" w:rsidRPr="00992476">
        <w:rPr>
          <w:rFonts w:ascii="Palatino Linotype" w:eastAsia="Calibri" w:hAnsi="Palatino Linotype" w:cs="Arial"/>
          <w:lang w:val="es-ES" w:eastAsia="es-ES"/>
        </w:rPr>
        <w:t xml:space="preserve">l </w:t>
      </w:r>
      <w:r w:rsidR="008E6D32">
        <w:rPr>
          <w:rFonts w:ascii="Palatino Linotype" w:eastAsia="Calibri" w:hAnsi="Palatino Linotype" w:cs="Arial"/>
          <w:lang w:val="es-ES" w:eastAsia="es-ES"/>
        </w:rPr>
        <w:t>veintiséis de septiembre</w:t>
      </w:r>
      <w:r w:rsidR="009D4BF1" w:rsidRPr="00992476">
        <w:rPr>
          <w:rFonts w:ascii="Palatino Linotype" w:eastAsia="Calibri" w:hAnsi="Palatino Linotype" w:cs="Arial"/>
          <w:lang w:val="es-ES" w:eastAsia="es-ES"/>
        </w:rPr>
        <w:t xml:space="preserve"> de dos mil veintidós, el </w:t>
      </w:r>
      <w:r w:rsidRPr="00992476">
        <w:rPr>
          <w:rFonts w:ascii="Palatino Linotype" w:eastAsia="Calibri" w:hAnsi="Palatino Linotype" w:cs="Arial"/>
          <w:b/>
          <w:bCs/>
          <w:lang w:val="es-ES" w:eastAsia="es-ES"/>
        </w:rPr>
        <w:t>SUJETO OBLIGADO</w:t>
      </w:r>
      <w:r w:rsidR="00D57659" w:rsidRPr="00992476">
        <w:rPr>
          <w:rFonts w:ascii="Palatino Linotype" w:eastAsia="Calibri" w:hAnsi="Palatino Linotype" w:cs="Arial"/>
          <w:lang w:val="es-ES" w:eastAsia="es-ES"/>
        </w:rPr>
        <w:t xml:space="preserve"> </w:t>
      </w:r>
      <w:r w:rsidR="00754566" w:rsidRPr="00992476">
        <w:rPr>
          <w:rFonts w:ascii="Palatino Linotype" w:eastAsia="Calibri" w:hAnsi="Palatino Linotype" w:cs="Arial"/>
          <w:lang w:val="es-ES" w:eastAsia="es-ES"/>
        </w:rPr>
        <w:t>rindió</w:t>
      </w:r>
      <w:r w:rsidR="00D57659" w:rsidRPr="00992476">
        <w:rPr>
          <w:rFonts w:ascii="Palatino Linotype" w:eastAsia="Calibri" w:hAnsi="Palatino Linotype" w:cs="Arial"/>
          <w:lang w:val="es-ES" w:eastAsia="es-ES"/>
        </w:rPr>
        <w:t xml:space="preserve"> </w:t>
      </w:r>
      <w:r w:rsidR="00702644" w:rsidRPr="00992476">
        <w:rPr>
          <w:rFonts w:ascii="Palatino Linotype" w:eastAsia="Calibri" w:hAnsi="Palatino Linotype" w:cs="Arial"/>
          <w:lang w:val="es-ES" w:eastAsia="es-ES"/>
        </w:rPr>
        <w:t xml:space="preserve">el </w:t>
      </w:r>
      <w:r w:rsidR="00D57659" w:rsidRPr="00992476">
        <w:rPr>
          <w:rFonts w:ascii="Palatino Linotype" w:eastAsia="Calibri" w:hAnsi="Palatino Linotype" w:cs="Arial"/>
          <w:lang w:val="es-ES" w:eastAsia="es-ES"/>
        </w:rPr>
        <w:t>informe justificado</w:t>
      </w:r>
      <w:r w:rsidR="00754566" w:rsidRPr="00992476">
        <w:rPr>
          <w:rFonts w:ascii="Palatino Linotype" w:eastAsia="Calibri" w:hAnsi="Palatino Linotype" w:cs="Arial"/>
          <w:lang w:val="es-ES" w:eastAsia="es-ES"/>
        </w:rPr>
        <w:t xml:space="preserve"> </w:t>
      </w:r>
      <w:r w:rsidR="00702644" w:rsidRPr="00992476">
        <w:rPr>
          <w:rFonts w:ascii="Palatino Linotype" w:eastAsia="Calibri" w:hAnsi="Palatino Linotype" w:cs="Arial"/>
          <w:lang w:val="es-ES" w:eastAsia="es-ES"/>
        </w:rPr>
        <w:t xml:space="preserve">correspondiente </w:t>
      </w:r>
      <w:r w:rsidR="00754566" w:rsidRPr="00992476">
        <w:rPr>
          <w:rFonts w:ascii="Palatino Linotype" w:eastAsia="Calibri" w:hAnsi="Palatino Linotype" w:cs="Arial"/>
          <w:lang w:val="es-ES" w:eastAsia="es-ES"/>
        </w:rPr>
        <w:t>para manifestar lo que a su derecho conviniera</w:t>
      </w:r>
      <w:r w:rsidR="00702644" w:rsidRPr="00992476">
        <w:rPr>
          <w:rFonts w:ascii="Palatino Linotype" w:eastAsia="Calibri" w:hAnsi="Palatino Linotype" w:cs="Arial"/>
          <w:lang w:val="es-ES" w:eastAsia="es-ES"/>
        </w:rPr>
        <w:t xml:space="preserve">, </w:t>
      </w:r>
      <w:r w:rsidR="00750AB4" w:rsidRPr="00992476">
        <w:rPr>
          <w:rFonts w:ascii="Palatino Linotype" w:eastAsia="Calibri" w:hAnsi="Palatino Linotype" w:cs="Arial"/>
          <w:lang w:val="es-ES" w:eastAsia="es-ES"/>
        </w:rPr>
        <w:t>a través de</w:t>
      </w:r>
      <w:r w:rsidR="008E6D32">
        <w:rPr>
          <w:rFonts w:ascii="Palatino Linotype" w:eastAsia="Calibri" w:hAnsi="Palatino Linotype" w:cs="Arial"/>
          <w:lang w:val="es-ES" w:eastAsia="es-ES"/>
        </w:rPr>
        <w:t xml:space="preserve"> </w:t>
      </w:r>
      <w:r w:rsidR="00750AB4" w:rsidRPr="00992476">
        <w:rPr>
          <w:rFonts w:ascii="Palatino Linotype" w:eastAsia="Calibri" w:hAnsi="Palatino Linotype" w:cs="Arial"/>
          <w:lang w:val="es-ES" w:eastAsia="es-ES"/>
        </w:rPr>
        <w:t>l</w:t>
      </w:r>
      <w:r w:rsidR="008E6D32">
        <w:rPr>
          <w:rFonts w:ascii="Palatino Linotype" w:eastAsia="Calibri" w:hAnsi="Palatino Linotype" w:cs="Arial"/>
          <w:lang w:val="es-ES" w:eastAsia="es-ES"/>
        </w:rPr>
        <w:t>os siguientes archivos electrónicos:</w:t>
      </w:r>
    </w:p>
    <w:p w14:paraId="4667B570" w14:textId="2A5F9540" w:rsidR="00CE71BA" w:rsidRDefault="00CE71BA" w:rsidP="00961B05">
      <w:pPr>
        <w:spacing w:line="360" w:lineRule="auto"/>
        <w:rPr>
          <w:rFonts w:ascii="Palatino Linotype" w:eastAsiaTheme="minorEastAsia" w:hAnsi="Palatino Linotype" w:cstheme="minorBidi"/>
          <w:i/>
          <w:color w:val="000000"/>
          <w:lang w:val="es-ES_tradnl" w:eastAsia="es-ES"/>
        </w:rPr>
      </w:pPr>
    </w:p>
    <w:p w14:paraId="2FED8D98" w14:textId="616C125B" w:rsidR="008E6D32" w:rsidRPr="00961B05" w:rsidRDefault="00961B05" w:rsidP="00961B05">
      <w:pPr>
        <w:ind w:left="567" w:right="539"/>
        <w:jc w:val="both"/>
        <w:rPr>
          <w:rFonts w:ascii="Palatino Linotype" w:eastAsiaTheme="minorEastAsia" w:hAnsi="Palatino Linotype" w:cstheme="minorBidi"/>
          <w:iCs/>
          <w:color w:val="000000"/>
          <w:sz w:val="22"/>
          <w:szCs w:val="22"/>
          <w:lang w:val="es-ES_tradnl" w:eastAsia="es-ES"/>
        </w:rPr>
      </w:pPr>
      <w:r w:rsidRPr="00961B05">
        <w:rPr>
          <w:rFonts w:ascii="Palatino Linotype" w:eastAsiaTheme="minorEastAsia" w:hAnsi="Palatino Linotype" w:cstheme="minorBidi"/>
          <w:b/>
          <w:bCs/>
          <w:iCs/>
          <w:color w:val="000000"/>
          <w:sz w:val="22"/>
          <w:szCs w:val="22"/>
          <w:lang w:val="es-ES_tradnl" w:eastAsia="es-ES"/>
        </w:rPr>
        <w:t>018 Respuesta OIC.pdf</w:t>
      </w:r>
      <w:r>
        <w:rPr>
          <w:rFonts w:ascii="Palatino Linotype" w:eastAsiaTheme="minorEastAsia" w:hAnsi="Palatino Linotype" w:cstheme="minorBidi"/>
          <w:b/>
          <w:bCs/>
          <w:iCs/>
          <w:color w:val="000000"/>
          <w:sz w:val="22"/>
          <w:szCs w:val="22"/>
          <w:lang w:val="es-ES_tradnl" w:eastAsia="es-ES"/>
        </w:rPr>
        <w:t xml:space="preserve">: </w:t>
      </w:r>
      <w:r w:rsidRPr="00961B05">
        <w:rPr>
          <w:rFonts w:ascii="Palatino Linotype" w:eastAsiaTheme="minorEastAsia" w:hAnsi="Palatino Linotype" w:cstheme="minorBidi"/>
          <w:iCs/>
          <w:color w:val="000000"/>
          <w:sz w:val="22"/>
          <w:szCs w:val="22"/>
          <w:lang w:val="es-ES_tradnl" w:eastAsia="es-ES"/>
        </w:rPr>
        <w:t xml:space="preserve">Oficio de fecha diecinueve de septiembre de dos mil veintidós, suscrito por la Titular del Departamento de Investigación y Enlace SAIMEX e IPOMEX del Órgano Interno de Control, por medio del cual, </w:t>
      </w:r>
      <w:r w:rsidRPr="00961B05">
        <w:rPr>
          <w:rFonts w:ascii="Palatino Linotype" w:eastAsiaTheme="minorEastAsia" w:hAnsi="Palatino Linotype" w:cstheme="minorBidi"/>
          <w:b/>
          <w:bCs/>
          <w:iCs/>
          <w:color w:val="000000"/>
          <w:sz w:val="22"/>
          <w:szCs w:val="22"/>
          <w:lang w:val="es-ES_tradnl" w:eastAsia="es-ES"/>
        </w:rPr>
        <w:t>refirió que en los oficios requeridos en el recurso de revisión versa información referente a diligencias relacionadas con temas de fiscalización, verificación, inspección, comprobación y auditoría, por lo cual</w:t>
      </w:r>
      <w:r>
        <w:rPr>
          <w:rFonts w:ascii="Palatino Linotype" w:eastAsiaTheme="minorEastAsia" w:hAnsi="Palatino Linotype" w:cstheme="minorBidi"/>
          <w:b/>
          <w:bCs/>
          <w:iCs/>
          <w:color w:val="000000"/>
          <w:sz w:val="22"/>
          <w:szCs w:val="22"/>
          <w:lang w:val="es-ES_tradnl" w:eastAsia="es-ES"/>
        </w:rPr>
        <w:t>,</w:t>
      </w:r>
      <w:r w:rsidRPr="00961B05">
        <w:rPr>
          <w:rFonts w:ascii="Palatino Linotype" w:eastAsiaTheme="minorEastAsia" w:hAnsi="Palatino Linotype" w:cstheme="minorBidi"/>
          <w:b/>
          <w:bCs/>
          <w:iCs/>
          <w:color w:val="000000"/>
          <w:sz w:val="22"/>
          <w:szCs w:val="22"/>
          <w:lang w:val="es-ES_tradnl" w:eastAsia="es-ES"/>
        </w:rPr>
        <w:t xml:space="preserve"> somete a consideración del Comité de Transparencia la reserva de la misma</w:t>
      </w:r>
      <w:r>
        <w:rPr>
          <w:rFonts w:ascii="Palatino Linotype" w:eastAsiaTheme="minorEastAsia" w:hAnsi="Palatino Linotype" w:cstheme="minorBidi"/>
          <w:b/>
          <w:bCs/>
          <w:iCs/>
          <w:color w:val="000000"/>
          <w:sz w:val="22"/>
          <w:szCs w:val="22"/>
          <w:lang w:val="es-ES_tradnl" w:eastAsia="es-ES"/>
        </w:rPr>
        <w:t xml:space="preserve">, en virtud de que a la fecha de la recepción de la solicitud, de hacerse </w:t>
      </w:r>
      <w:r w:rsidR="00273429">
        <w:rPr>
          <w:rFonts w:ascii="Palatino Linotype" w:eastAsiaTheme="minorEastAsia" w:hAnsi="Palatino Linotype" w:cstheme="minorBidi"/>
          <w:b/>
          <w:bCs/>
          <w:iCs/>
          <w:color w:val="000000"/>
          <w:sz w:val="22"/>
          <w:szCs w:val="22"/>
          <w:lang w:val="es-ES_tradnl" w:eastAsia="es-ES"/>
        </w:rPr>
        <w:t>pública dicha información, podría ocasionar un perjuicio real y directo, además de poner en riesgo las investigaciones y procedimientos radicados en el Órgano Interno de Control del SUJETO OBLIGADO.</w:t>
      </w:r>
    </w:p>
    <w:p w14:paraId="59B768C7" w14:textId="77777777" w:rsidR="00961B05" w:rsidRPr="00961B05" w:rsidRDefault="00961B05" w:rsidP="00961B05">
      <w:pPr>
        <w:ind w:left="567" w:right="539"/>
        <w:jc w:val="both"/>
        <w:rPr>
          <w:rFonts w:ascii="Palatino Linotype" w:eastAsiaTheme="minorEastAsia" w:hAnsi="Palatino Linotype" w:cstheme="minorBidi"/>
          <w:b/>
          <w:bCs/>
          <w:iCs/>
          <w:color w:val="000000"/>
          <w:sz w:val="22"/>
          <w:szCs w:val="22"/>
          <w:lang w:val="es-ES_tradnl" w:eastAsia="es-ES"/>
        </w:rPr>
      </w:pPr>
    </w:p>
    <w:p w14:paraId="23552120" w14:textId="2E0B03DA" w:rsidR="00961B05" w:rsidRDefault="00961B05" w:rsidP="00961B05">
      <w:pPr>
        <w:ind w:left="567" w:right="539"/>
        <w:jc w:val="both"/>
        <w:rPr>
          <w:rFonts w:ascii="Palatino Linotype" w:eastAsiaTheme="minorEastAsia" w:hAnsi="Palatino Linotype" w:cstheme="minorBidi"/>
          <w:b/>
          <w:bCs/>
          <w:iCs/>
          <w:color w:val="000000"/>
          <w:sz w:val="22"/>
          <w:szCs w:val="22"/>
          <w:lang w:val="es-ES_tradnl" w:eastAsia="es-ES"/>
        </w:rPr>
      </w:pPr>
      <w:r w:rsidRPr="00961B05">
        <w:rPr>
          <w:rFonts w:ascii="Palatino Linotype" w:eastAsiaTheme="minorEastAsia" w:hAnsi="Palatino Linotype" w:cstheme="minorBidi"/>
          <w:b/>
          <w:bCs/>
          <w:iCs/>
          <w:color w:val="000000"/>
          <w:sz w:val="22"/>
          <w:szCs w:val="22"/>
          <w:lang w:val="es-ES_tradnl" w:eastAsia="es-ES"/>
        </w:rPr>
        <w:t>018 oficio.pdf:</w:t>
      </w:r>
      <w:r w:rsidR="00273429">
        <w:rPr>
          <w:rFonts w:ascii="Palatino Linotype" w:eastAsiaTheme="minorEastAsia" w:hAnsi="Palatino Linotype" w:cstheme="minorBidi"/>
          <w:b/>
          <w:bCs/>
          <w:iCs/>
          <w:color w:val="000000"/>
          <w:sz w:val="22"/>
          <w:szCs w:val="22"/>
          <w:lang w:val="es-ES_tradnl" w:eastAsia="es-ES"/>
        </w:rPr>
        <w:t xml:space="preserve"> </w:t>
      </w:r>
      <w:r w:rsidR="00273429" w:rsidRPr="00273429">
        <w:rPr>
          <w:rFonts w:ascii="Palatino Linotype" w:eastAsiaTheme="minorEastAsia" w:hAnsi="Palatino Linotype" w:cstheme="minorBidi"/>
          <w:iCs/>
          <w:color w:val="000000"/>
          <w:sz w:val="22"/>
          <w:szCs w:val="22"/>
          <w:lang w:val="es-ES_tradnl" w:eastAsia="es-ES"/>
        </w:rPr>
        <w:t xml:space="preserve">Oficio del quince de septiembre de dos mil veintidós, suscrito por el Titular de Transparencia, por medio del cual, hizo del conocimiento del Titular del Órgano Interno de Control que, en fecha catorce de septiembre de dos mil veintidós, </w:t>
      </w:r>
      <w:r w:rsidR="00273429" w:rsidRPr="00273429">
        <w:rPr>
          <w:rFonts w:ascii="Palatino Linotype" w:eastAsiaTheme="minorEastAsia" w:hAnsi="Palatino Linotype" w:cstheme="minorBidi"/>
          <w:iCs/>
          <w:color w:val="000000"/>
          <w:sz w:val="22"/>
          <w:szCs w:val="22"/>
          <w:lang w:val="es-ES_tradnl" w:eastAsia="es-ES"/>
        </w:rPr>
        <w:lastRenderedPageBreak/>
        <w:t>se recibió el recurso de revisión con número 14743/INFOEM/IP/RR/2022</w:t>
      </w:r>
      <w:r w:rsidR="00273429">
        <w:rPr>
          <w:rFonts w:ascii="Palatino Linotype" w:eastAsiaTheme="minorEastAsia" w:hAnsi="Palatino Linotype" w:cstheme="minorBidi"/>
          <w:iCs/>
          <w:color w:val="000000"/>
          <w:sz w:val="22"/>
          <w:szCs w:val="22"/>
          <w:lang w:val="es-ES_tradnl" w:eastAsia="es-ES"/>
        </w:rPr>
        <w:t xml:space="preserve">; y, requirió que en un plazo no mayor a tres días hábiles se diera respuesta a la petición </w:t>
      </w:r>
      <w:r w:rsidR="00002F8F">
        <w:rPr>
          <w:rFonts w:ascii="Palatino Linotype" w:eastAsiaTheme="minorEastAsia" w:hAnsi="Palatino Linotype" w:cstheme="minorBidi"/>
          <w:iCs/>
          <w:color w:val="000000"/>
          <w:sz w:val="22"/>
          <w:szCs w:val="22"/>
          <w:lang w:val="es-ES_tradnl" w:eastAsia="es-ES"/>
        </w:rPr>
        <w:t>de este</w:t>
      </w:r>
      <w:r w:rsidR="00273429">
        <w:rPr>
          <w:rFonts w:ascii="Palatino Linotype" w:eastAsiaTheme="minorEastAsia" w:hAnsi="Palatino Linotype" w:cstheme="minorBidi"/>
          <w:iCs/>
          <w:color w:val="000000"/>
          <w:sz w:val="22"/>
          <w:szCs w:val="22"/>
          <w:lang w:val="es-ES_tradnl" w:eastAsia="es-ES"/>
        </w:rPr>
        <w:t xml:space="preserve">. </w:t>
      </w:r>
    </w:p>
    <w:p w14:paraId="17129A76" w14:textId="77777777" w:rsidR="00273429" w:rsidRPr="00961B05" w:rsidRDefault="00273429" w:rsidP="00961B05">
      <w:pPr>
        <w:ind w:left="567" w:right="539"/>
        <w:jc w:val="both"/>
        <w:rPr>
          <w:rFonts w:ascii="Palatino Linotype" w:eastAsiaTheme="minorEastAsia" w:hAnsi="Palatino Linotype" w:cstheme="minorBidi"/>
          <w:b/>
          <w:bCs/>
          <w:iCs/>
          <w:color w:val="000000"/>
          <w:sz w:val="22"/>
          <w:szCs w:val="22"/>
          <w:lang w:val="es-ES_tradnl" w:eastAsia="es-ES"/>
        </w:rPr>
      </w:pPr>
    </w:p>
    <w:p w14:paraId="75DF6A7D" w14:textId="2A3DE3C1" w:rsidR="008E6D32" w:rsidRPr="00002F8F" w:rsidRDefault="00961B05" w:rsidP="00961B05">
      <w:pPr>
        <w:ind w:left="567" w:right="539"/>
        <w:jc w:val="both"/>
        <w:rPr>
          <w:rFonts w:ascii="Palatino Linotype" w:eastAsiaTheme="minorEastAsia" w:hAnsi="Palatino Linotype" w:cstheme="minorBidi"/>
          <w:b/>
          <w:bCs/>
          <w:iCs/>
          <w:color w:val="000000"/>
          <w:sz w:val="22"/>
          <w:szCs w:val="22"/>
          <w:lang w:val="es-ES_tradnl" w:eastAsia="es-ES"/>
        </w:rPr>
      </w:pPr>
      <w:r w:rsidRPr="00961B05">
        <w:rPr>
          <w:rFonts w:ascii="Palatino Linotype" w:eastAsiaTheme="minorEastAsia" w:hAnsi="Palatino Linotype" w:cstheme="minorBidi"/>
          <w:b/>
          <w:bCs/>
          <w:iCs/>
          <w:color w:val="000000"/>
          <w:sz w:val="22"/>
          <w:szCs w:val="22"/>
          <w:lang w:val="es-ES_tradnl" w:eastAsia="es-ES"/>
        </w:rPr>
        <w:t>Informe justificado 018 SAIMEX.pdf:</w:t>
      </w:r>
      <w:r w:rsidR="005E2928">
        <w:rPr>
          <w:rFonts w:ascii="Palatino Linotype" w:eastAsiaTheme="minorEastAsia" w:hAnsi="Palatino Linotype" w:cstheme="minorBidi"/>
          <w:b/>
          <w:bCs/>
          <w:iCs/>
          <w:color w:val="000000"/>
          <w:sz w:val="22"/>
          <w:szCs w:val="22"/>
          <w:lang w:val="es-ES_tradnl" w:eastAsia="es-ES"/>
        </w:rPr>
        <w:t xml:space="preserve"> </w:t>
      </w:r>
      <w:r w:rsidR="005E2928" w:rsidRPr="005E2928">
        <w:rPr>
          <w:rFonts w:ascii="Palatino Linotype" w:eastAsiaTheme="minorEastAsia" w:hAnsi="Palatino Linotype" w:cstheme="minorBidi"/>
          <w:iCs/>
          <w:color w:val="000000"/>
          <w:sz w:val="22"/>
          <w:szCs w:val="22"/>
          <w:lang w:val="es-ES_tradnl" w:eastAsia="es-ES"/>
        </w:rPr>
        <w:t xml:space="preserve">Presentación del Informe Justificado, suscrito por la Coordinadora de Transparencia, por medio del cual, </w:t>
      </w:r>
      <w:r w:rsidR="005E2928" w:rsidRPr="00002F8F">
        <w:rPr>
          <w:rFonts w:ascii="Palatino Linotype" w:eastAsiaTheme="minorEastAsia" w:hAnsi="Palatino Linotype" w:cstheme="minorBidi"/>
          <w:b/>
          <w:bCs/>
          <w:iCs/>
          <w:color w:val="000000"/>
          <w:sz w:val="22"/>
          <w:szCs w:val="22"/>
          <w:lang w:val="es-ES_tradnl" w:eastAsia="es-ES"/>
        </w:rPr>
        <w:t>informó la contestación del Órgano Interno de Control al recurso de revisión, asimismo, refirió que el SUJETO OBLIGADO no omitió ningún dato</w:t>
      </w:r>
      <w:r w:rsidR="00002F8F">
        <w:rPr>
          <w:rFonts w:ascii="Palatino Linotype" w:eastAsiaTheme="minorEastAsia" w:hAnsi="Palatino Linotype" w:cstheme="minorBidi"/>
          <w:b/>
          <w:bCs/>
          <w:iCs/>
          <w:color w:val="000000"/>
          <w:sz w:val="22"/>
          <w:szCs w:val="22"/>
          <w:lang w:val="es-ES_tradnl" w:eastAsia="es-ES"/>
        </w:rPr>
        <w:t xml:space="preserve"> </w:t>
      </w:r>
      <w:r w:rsidR="005E2928" w:rsidRPr="00002F8F">
        <w:rPr>
          <w:rFonts w:ascii="Palatino Linotype" w:eastAsiaTheme="minorEastAsia" w:hAnsi="Palatino Linotype" w:cstheme="minorBidi"/>
          <w:b/>
          <w:bCs/>
          <w:iCs/>
          <w:color w:val="000000"/>
          <w:sz w:val="22"/>
          <w:szCs w:val="22"/>
          <w:lang w:val="es-ES_tradnl" w:eastAsia="es-ES"/>
        </w:rPr>
        <w:t xml:space="preserve">en respuesta, por lo que no puede considerarse que el derecho de acceso a la información del que es titular </w:t>
      </w:r>
      <w:r w:rsidR="00FF4563">
        <w:rPr>
          <w:rFonts w:ascii="Palatino Linotype" w:eastAsiaTheme="minorEastAsia" w:hAnsi="Palatino Linotype" w:cstheme="minorBidi"/>
          <w:b/>
          <w:bCs/>
          <w:iCs/>
          <w:color w:val="000000"/>
          <w:sz w:val="22"/>
          <w:szCs w:val="22"/>
          <w:lang w:val="es-ES_tradnl" w:eastAsia="es-ES"/>
        </w:rPr>
        <w:t xml:space="preserve">la </w:t>
      </w:r>
      <w:r w:rsidR="005E2928" w:rsidRPr="00002F8F">
        <w:rPr>
          <w:rFonts w:ascii="Palatino Linotype" w:eastAsiaTheme="minorEastAsia" w:hAnsi="Palatino Linotype" w:cstheme="minorBidi"/>
          <w:b/>
          <w:bCs/>
          <w:iCs/>
          <w:color w:val="000000"/>
          <w:sz w:val="22"/>
          <w:szCs w:val="22"/>
          <w:lang w:val="es-ES_tradnl" w:eastAsia="es-ES"/>
        </w:rPr>
        <w:t>RECURRENTE haya sido negado, limitado o restringido</w:t>
      </w:r>
      <w:r w:rsidR="00002F8F">
        <w:rPr>
          <w:rFonts w:ascii="Palatino Linotype" w:eastAsiaTheme="minorEastAsia" w:hAnsi="Palatino Linotype" w:cstheme="minorBidi"/>
          <w:b/>
          <w:bCs/>
          <w:iCs/>
          <w:color w:val="000000"/>
          <w:sz w:val="22"/>
          <w:szCs w:val="22"/>
          <w:lang w:val="es-ES_tradnl" w:eastAsia="es-ES"/>
        </w:rPr>
        <w:t>.</w:t>
      </w:r>
      <w:r w:rsidR="00002F8F" w:rsidRPr="00002F8F">
        <w:rPr>
          <w:rFonts w:ascii="Palatino Linotype" w:eastAsiaTheme="minorEastAsia" w:hAnsi="Palatino Linotype" w:cstheme="minorBidi"/>
          <w:b/>
          <w:bCs/>
          <w:iCs/>
          <w:color w:val="000000"/>
          <w:sz w:val="22"/>
          <w:szCs w:val="22"/>
          <w:lang w:val="es-ES_tradnl" w:eastAsia="es-ES"/>
        </w:rPr>
        <w:t xml:space="preserve"> </w:t>
      </w:r>
      <w:r w:rsidR="00002F8F">
        <w:rPr>
          <w:rFonts w:ascii="Palatino Linotype" w:eastAsiaTheme="minorEastAsia" w:hAnsi="Palatino Linotype" w:cstheme="minorBidi"/>
          <w:b/>
          <w:bCs/>
          <w:iCs/>
          <w:color w:val="000000"/>
          <w:sz w:val="22"/>
          <w:szCs w:val="22"/>
          <w:lang w:val="es-ES_tradnl" w:eastAsia="es-ES"/>
        </w:rPr>
        <w:t>N</w:t>
      </w:r>
      <w:r w:rsidR="00002F8F" w:rsidRPr="00002F8F">
        <w:rPr>
          <w:rFonts w:ascii="Palatino Linotype" w:eastAsiaTheme="minorEastAsia" w:hAnsi="Palatino Linotype" w:cstheme="minorBidi"/>
          <w:b/>
          <w:bCs/>
          <w:iCs/>
          <w:color w:val="000000"/>
          <w:sz w:val="22"/>
          <w:szCs w:val="22"/>
          <w:lang w:val="es-ES_tradnl" w:eastAsia="es-ES"/>
        </w:rPr>
        <w:t xml:space="preserve">o obstante, se impugnó la veracidad de la información entregada, al argumentarse que es </w:t>
      </w:r>
      <w:r w:rsidR="00002F8F">
        <w:rPr>
          <w:rFonts w:ascii="Palatino Linotype" w:eastAsiaTheme="minorEastAsia" w:hAnsi="Palatino Linotype" w:cstheme="minorBidi"/>
          <w:b/>
          <w:bCs/>
          <w:iCs/>
          <w:color w:val="000000"/>
          <w:sz w:val="22"/>
          <w:szCs w:val="22"/>
          <w:lang w:val="es-ES_tradnl" w:eastAsia="es-ES"/>
        </w:rPr>
        <w:t xml:space="preserve">incompleta y </w:t>
      </w:r>
      <w:r w:rsidR="00002F8F" w:rsidRPr="00002F8F">
        <w:rPr>
          <w:rFonts w:ascii="Palatino Linotype" w:eastAsiaTheme="minorEastAsia" w:hAnsi="Palatino Linotype" w:cstheme="minorBidi"/>
          <w:b/>
          <w:bCs/>
          <w:iCs/>
          <w:color w:val="000000"/>
          <w:sz w:val="22"/>
          <w:szCs w:val="22"/>
          <w:lang w:val="es-ES_tradnl" w:eastAsia="es-ES"/>
        </w:rPr>
        <w:t>de baja calidad</w:t>
      </w:r>
      <w:r w:rsidR="00002F8F">
        <w:rPr>
          <w:rFonts w:ascii="Palatino Linotype" w:eastAsiaTheme="minorEastAsia" w:hAnsi="Palatino Linotype" w:cstheme="minorBidi"/>
          <w:b/>
          <w:bCs/>
          <w:iCs/>
          <w:color w:val="000000"/>
          <w:sz w:val="22"/>
          <w:szCs w:val="22"/>
          <w:lang w:val="es-ES_tradnl" w:eastAsia="es-ES"/>
        </w:rPr>
        <w:t xml:space="preserve"> por </w:t>
      </w:r>
      <w:r w:rsidR="0077506F">
        <w:rPr>
          <w:rFonts w:ascii="Palatino Linotype" w:eastAsiaTheme="minorEastAsia" w:hAnsi="Palatino Linotype" w:cstheme="minorBidi"/>
          <w:b/>
          <w:bCs/>
          <w:iCs/>
          <w:color w:val="000000"/>
          <w:sz w:val="22"/>
          <w:szCs w:val="22"/>
          <w:lang w:val="es-ES_tradnl" w:eastAsia="es-ES"/>
        </w:rPr>
        <w:t>“</w:t>
      </w:r>
      <w:r w:rsidR="00002F8F">
        <w:rPr>
          <w:rFonts w:ascii="Palatino Linotype" w:eastAsiaTheme="minorEastAsia" w:hAnsi="Palatino Linotype" w:cstheme="minorBidi"/>
          <w:b/>
          <w:bCs/>
          <w:iCs/>
          <w:color w:val="000000"/>
          <w:sz w:val="22"/>
          <w:szCs w:val="22"/>
          <w:lang w:val="es-ES_tradnl" w:eastAsia="es-ES"/>
        </w:rPr>
        <w:t>ser en hojas de cuaderno</w:t>
      </w:r>
      <w:r w:rsidR="0077506F">
        <w:rPr>
          <w:rFonts w:ascii="Palatino Linotype" w:eastAsiaTheme="minorEastAsia" w:hAnsi="Palatino Linotype" w:cstheme="minorBidi"/>
          <w:b/>
          <w:bCs/>
          <w:iCs/>
          <w:color w:val="000000"/>
          <w:sz w:val="22"/>
          <w:szCs w:val="22"/>
          <w:lang w:val="es-ES_tradnl" w:eastAsia="es-ES"/>
        </w:rPr>
        <w:t xml:space="preserve"> un Libro de Gobierno”</w:t>
      </w:r>
      <w:r w:rsidR="00002F8F">
        <w:rPr>
          <w:rFonts w:ascii="Palatino Linotype" w:eastAsiaTheme="minorEastAsia" w:hAnsi="Palatino Linotype" w:cstheme="minorBidi"/>
          <w:b/>
          <w:bCs/>
          <w:iCs/>
          <w:color w:val="000000"/>
          <w:sz w:val="22"/>
          <w:szCs w:val="22"/>
          <w:lang w:val="es-ES_tradnl" w:eastAsia="es-ES"/>
        </w:rPr>
        <w:t>;</w:t>
      </w:r>
      <w:r w:rsidR="00002F8F" w:rsidRPr="00002F8F">
        <w:rPr>
          <w:rFonts w:ascii="Palatino Linotype" w:eastAsiaTheme="minorEastAsia" w:hAnsi="Palatino Linotype" w:cstheme="minorBidi"/>
          <w:b/>
          <w:bCs/>
          <w:iCs/>
          <w:color w:val="000000"/>
          <w:sz w:val="22"/>
          <w:szCs w:val="22"/>
          <w:lang w:val="es-ES_tradnl" w:eastAsia="es-ES"/>
        </w:rPr>
        <w:t xml:space="preserve"> juicios de valor que no son competencia de la solicitud de información y que no abonan a la rendición de cuentas.</w:t>
      </w:r>
    </w:p>
    <w:p w14:paraId="3FBD5A56" w14:textId="77777777" w:rsidR="008E6D32" w:rsidRPr="00CE71BA" w:rsidRDefault="008E6D32" w:rsidP="00961B05">
      <w:pPr>
        <w:spacing w:line="360" w:lineRule="auto"/>
        <w:rPr>
          <w:rFonts w:ascii="Palatino Linotype" w:eastAsiaTheme="minorEastAsia" w:hAnsi="Palatino Linotype" w:cstheme="minorBidi"/>
          <w:i/>
          <w:color w:val="000000"/>
          <w:lang w:val="es-ES_tradnl" w:eastAsia="es-ES"/>
        </w:rPr>
      </w:pPr>
    </w:p>
    <w:p w14:paraId="65CD8171" w14:textId="4C59AB60" w:rsidR="00CE71BA" w:rsidRPr="00CE71BA" w:rsidRDefault="00CE71BA" w:rsidP="00CE71B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CE71BA">
        <w:rPr>
          <w:rFonts w:ascii="Palatino Linotype" w:eastAsiaTheme="minorEastAsia" w:hAnsi="Palatino Linotype"/>
          <w:bCs/>
          <w:lang w:val="es-ES_tradnl" w:eastAsia="es-ES"/>
        </w:rPr>
        <w:t xml:space="preserve">El </w:t>
      </w:r>
      <w:r w:rsidRPr="00CE71BA">
        <w:rPr>
          <w:rFonts w:ascii="Palatino Linotype" w:hAnsi="Palatino Linotype"/>
          <w:bCs/>
        </w:rPr>
        <w:t>d</w:t>
      </w:r>
      <w:r>
        <w:rPr>
          <w:rFonts w:ascii="Palatino Linotype" w:hAnsi="Palatino Linotype"/>
          <w:bCs/>
        </w:rPr>
        <w:t>o</w:t>
      </w:r>
      <w:r w:rsidR="0077506F">
        <w:rPr>
          <w:rFonts w:ascii="Palatino Linotype" w:hAnsi="Palatino Linotype"/>
          <w:bCs/>
        </w:rPr>
        <w:t>ce</w:t>
      </w:r>
      <w:r w:rsidRPr="00CE71BA">
        <w:rPr>
          <w:rFonts w:ascii="Palatino Linotype" w:hAnsi="Palatino Linotype"/>
        </w:rPr>
        <w:t xml:space="preserve"> de </w:t>
      </w:r>
      <w:r w:rsidR="0077506F">
        <w:rPr>
          <w:rFonts w:ascii="Palatino Linotype" w:hAnsi="Palatino Linotype"/>
        </w:rPr>
        <w:t>diciembre</w:t>
      </w:r>
      <w:r w:rsidRPr="00CE71BA">
        <w:rPr>
          <w:rFonts w:ascii="Palatino Linotype" w:hAnsi="Palatino Linotype"/>
        </w:rPr>
        <w:t xml:space="preserve"> de dos mil veintidós, </w:t>
      </w:r>
      <w:proofErr w:type="spellStart"/>
      <w:r w:rsidRPr="00CE71BA">
        <w:rPr>
          <w:rFonts w:ascii="Palatino Linotype" w:hAnsi="Palatino Linotype"/>
        </w:rPr>
        <w:t>el</w:t>
      </w:r>
      <w:proofErr w:type="spellEnd"/>
      <w:r w:rsidRPr="00CE71BA">
        <w:rPr>
          <w:rFonts w:ascii="Palatino Linotype" w:hAnsi="Palatino Linotype"/>
        </w:rPr>
        <w:t xml:space="preserve"> </w:t>
      </w:r>
      <w:r w:rsidRPr="00CE71BA">
        <w:rPr>
          <w:rFonts w:ascii="Palatino Linotype" w:hAnsi="Palatino Linotype" w:cs="Tahoma"/>
        </w:rPr>
        <w:t>se notificó el acuerdo mediante el cual se amplió el plazo para emitir resolución por un término de 15 días adicionales.</w:t>
      </w:r>
    </w:p>
    <w:p w14:paraId="17EBC42A" w14:textId="77777777" w:rsidR="00CE71BA" w:rsidRPr="00CE71BA" w:rsidRDefault="00CE71BA" w:rsidP="00CE71BA">
      <w:pPr>
        <w:rPr>
          <w:rFonts w:ascii="Palatino Linotype" w:hAnsi="Palatino Linotype"/>
        </w:rPr>
      </w:pPr>
    </w:p>
    <w:p w14:paraId="5D25FB6A" w14:textId="77777777" w:rsidR="00CE71BA" w:rsidRPr="00CE71BA" w:rsidRDefault="00CE71BA" w:rsidP="00CE71B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CE71BA">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52AFC95" w14:textId="77777777" w:rsidR="00CE71BA" w:rsidRPr="00CE71BA" w:rsidRDefault="00CE71BA" w:rsidP="00CE71BA">
      <w:pPr>
        <w:rPr>
          <w:rFonts w:ascii="Palatino Linotype" w:hAnsi="Palatino Linotype"/>
        </w:rPr>
      </w:pPr>
    </w:p>
    <w:p w14:paraId="3E1FC6BB" w14:textId="6D3E86E8" w:rsidR="00992476" w:rsidRPr="00E652CB" w:rsidRDefault="00CE71BA" w:rsidP="00992476">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CE71BA">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CE71BA">
        <w:rPr>
          <w:rFonts w:ascii="Palatino Linotype" w:hAnsi="Palatino Linotype"/>
        </w:rPr>
        <w:lastRenderedPageBreak/>
        <w:t>de asuntos conforme a los parámetros establecidos por diversos órganos jurisdiccionales federales, aplicables también en procedimientos análogos, como el que nos ocupa.</w:t>
      </w:r>
    </w:p>
    <w:p w14:paraId="598B539F" w14:textId="77777777" w:rsidR="00E652CB" w:rsidRPr="00B31C0F" w:rsidRDefault="00E652CB" w:rsidP="00E652CB">
      <w:pPr>
        <w:spacing w:line="360" w:lineRule="auto"/>
        <w:contextualSpacing/>
        <w:jc w:val="both"/>
        <w:rPr>
          <w:rFonts w:ascii="Palatino Linotype" w:eastAsiaTheme="minorEastAsia" w:hAnsi="Palatino Linotype" w:cstheme="minorBidi"/>
          <w:i/>
          <w:color w:val="000000"/>
          <w:lang w:val="es-ES_tradnl" w:eastAsia="es-ES"/>
        </w:rPr>
      </w:pPr>
    </w:p>
    <w:p w14:paraId="07136303" w14:textId="77777777" w:rsidR="00CE71BA" w:rsidRPr="00CE71BA" w:rsidRDefault="00CE71BA" w:rsidP="00CE71B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CE71BA">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CA140E" w14:textId="77777777" w:rsidR="00CE71BA" w:rsidRPr="00CE71BA" w:rsidRDefault="00CE71BA" w:rsidP="00CE71BA">
      <w:pPr>
        <w:rPr>
          <w:rFonts w:ascii="Palatino Linotype" w:hAnsi="Palatino Linotype"/>
        </w:rPr>
      </w:pPr>
    </w:p>
    <w:p w14:paraId="434310C8" w14:textId="77777777" w:rsidR="00CE71BA" w:rsidRPr="00CE71BA" w:rsidRDefault="00CE71BA" w:rsidP="00CE71B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CE71BA">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EE7B0E1" w14:textId="77777777" w:rsidR="00CE71BA" w:rsidRPr="00CE71BA" w:rsidRDefault="00CE71BA" w:rsidP="00CE71BA">
      <w:pPr>
        <w:rPr>
          <w:rFonts w:ascii="Palatino Linotype" w:hAnsi="Palatino Linotype"/>
        </w:rPr>
      </w:pPr>
    </w:p>
    <w:p w14:paraId="28E49BC4" w14:textId="77777777" w:rsidR="00CE71BA" w:rsidRPr="00CE71BA" w:rsidRDefault="00CE71BA" w:rsidP="00CE71B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CE71BA">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65398AC" w14:textId="29550A4C" w:rsidR="00CE71BA" w:rsidRPr="002B6587" w:rsidRDefault="00CE71BA" w:rsidP="00CE71BA">
      <w:pPr>
        <w:pStyle w:val="Prrafodelista"/>
        <w:spacing w:before="240" w:after="240"/>
        <w:ind w:left="567" w:right="565"/>
        <w:jc w:val="both"/>
        <w:rPr>
          <w:rFonts w:ascii="Palatino Linotype" w:hAnsi="Palatino Linotype"/>
          <w:szCs w:val="22"/>
        </w:rPr>
      </w:pPr>
      <w:r w:rsidRPr="002B6587">
        <w:rPr>
          <w:rFonts w:ascii="Palatino Linotype" w:hAnsi="Palatino Linotype"/>
          <w:szCs w:val="22"/>
        </w:rPr>
        <w:t>a)     Complejidad del asunto: La complejidad de la prueba, la pluralidad de sujetos procesales, el tiempo transcurrido, las características y contexto del recurso.</w:t>
      </w:r>
    </w:p>
    <w:p w14:paraId="4014DA32" w14:textId="77777777" w:rsidR="00CE71BA" w:rsidRPr="002B6587" w:rsidRDefault="00CE71BA" w:rsidP="00CE71BA">
      <w:pPr>
        <w:pStyle w:val="Prrafodelista"/>
        <w:spacing w:before="240" w:after="240"/>
        <w:ind w:left="567" w:right="565"/>
        <w:jc w:val="both"/>
        <w:rPr>
          <w:rFonts w:ascii="Palatino Linotype" w:hAnsi="Palatino Linotype"/>
          <w:szCs w:val="22"/>
        </w:rPr>
      </w:pPr>
      <w:r w:rsidRPr="002B6587">
        <w:rPr>
          <w:rFonts w:ascii="Palatino Linotype" w:hAnsi="Palatino Linotype"/>
          <w:szCs w:val="22"/>
        </w:rPr>
        <w:t>b)     Actividad Procesal del interesado: Acciones u omisiones del interesado.</w:t>
      </w:r>
    </w:p>
    <w:p w14:paraId="7B039696" w14:textId="0B1114BB" w:rsidR="00CE71BA" w:rsidRPr="002B6587" w:rsidRDefault="00E652CB" w:rsidP="00CE71BA">
      <w:pPr>
        <w:pStyle w:val="Prrafodelista"/>
        <w:spacing w:before="240" w:after="240"/>
        <w:ind w:left="567" w:right="565"/>
        <w:jc w:val="both"/>
        <w:rPr>
          <w:rFonts w:ascii="Palatino Linotype" w:hAnsi="Palatino Linotype"/>
          <w:szCs w:val="22"/>
        </w:rPr>
      </w:pPr>
      <w:r>
        <w:rPr>
          <w:rFonts w:ascii="Palatino Linotype" w:hAnsi="Palatino Linotype"/>
          <w:szCs w:val="22"/>
        </w:rPr>
        <w:t xml:space="preserve">c)  </w:t>
      </w:r>
      <w:r w:rsidR="00CE71BA" w:rsidRPr="002B6587">
        <w:rPr>
          <w:rFonts w:ascii="Palatino Linotype" w:hAnsi="Palatino Linotype"/>
          <w:szCs w:val="22"/>
        </w:rPr>
        <w:t>Conducta de la Autoridad: Las Acciones u omisiones realizadas en el procedimiento. Así como si la autoridad actuó con la debida diligencia.</w:t>
      </w:r>
    </w:p>
    <w:p w14:paraId="3EADABC9" w14:textId="16369F1F" w:rsidR="00CE71BA" w:rsidRPr="00CE71BA" w:rsidRDefault="00CE71BA" w:rsidP="00CE71BA">
      <w:pPr>
        <w:pStyle w:val="Prrafodelista"/>
        <w:spacing w:before="240" w:after="240"/>
        <w:ind w:left="567" w:right="565"/>
        <w:jc w:val="both"/>
        <w:rPr>
          <w:rFonts w:ascii="Palatino Linotype" w:hAnsi="Palatino Linotype"/>
          <w:szCs w:val="22"/>
        </w:rPr>
      </w:pPr>
      <w:r w:rsidRPr="002B6587">
        <w:rPr>
          <w:rFonts w:ascii="Palatino Linotype" w:hAnsi="Palatino Linotype"/>
          <w:szCs w:val="22"/>
        </w:rPr>
        <w:t xml:space="preserve">d) </w:t>
      </w:r>
      <w:r w:rsidR="00E652CB">
        <w:rPr>
          <w:rFonts w:ascii="Palatino Linotype" w:hAnsi="Palatino Linotype"/>
          <w:szCs w:val="22"/>
        </w:rPr>
        <w:t xml:space="preserve">   L</w:t>
      </w:r>
      <w:r w:rsidRPr="002B6587">
        <w:rPr>
          <w:rFonts w:ascii="Palatino Linotype" w:hAnsi="Palatino Linotype"/>
          <w:szCs w:val="22"/>
        </w:rPr>
        <w:t>a afectación generada en la situación jurídica de la persona involucrada en el proceso: Violación a sus derechos humanos.</w:t>
      </w:r>
    </w:p>
    <w:p w14:paraId="5D9B9FF0" w14:textId="77777777" w:rsidR="00CE71BA" w:rsidRPr="00CE71BA" w:rsidRDefault="00CE71BA" w:rsidP="00CE71BA">
      <w:pPr>
        <w:rPr>
          <w:rFonts w:ascii="Palatino Linotype" w:hAnsi="Palatino Linotype"/>
        </w:rPr>
      </w:pPr>
    </w:p>
    <w:p w14:paraId="07860F87" w14:textId="77777777" w:rsidR="00CE71BA" w:rsidRPr="00CE71BA" w:rsidRDefault="00CE71BA" w:rsidP="00CE71B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CE71BA">
        <w:rPr>
          <w:rFonts w:ascii="Palatino Linotype" w:hAnsi="Palatino Linotype"/>
        </w:rPr>
        <w:t xml:space="preserve">De modo que, cuando se trate de un asunto excepcional, por alguna o todas las características mencionadas o bien, cuando el ingreso de asuntos al órgano jurisdiccional </w:t>
      </w:r>
      <w:r w:rsidRPr="00CE71BA">
        <w:rPr>
          <w:rFonts w:ascii="Palatino Linotype" w:hAnsi="Palatino Linotype"/>
        </w:rPr>
        <w:lastRenderedPageBreak/>
        <w:t>o cuasi jurisdiccional respectivo supere notoriamente al que podría considerarse normal, debe concluirse que es una excluyente de responsabilidad en relación con la actuación del funcionario, como ha acontecido en el caso que nos ocupa.</w:t>
      </w:r>
    </w:p>
    <w:p w14:paraId="6986D698" w14:textId="77777777" w:rsidR="00CE71BA" w:rsidRPr="00CE71BA" w:rsidRDefault="00CE71BA" w:rsidP="00CE71BA">
      <w:pPr>
        <w:spacing w:line="360" w:lineRule="auto"/>
        <w:contextualSpacing/>
        <w:jc w:val="both"/>
        <w:rPr>
          <w:rFonts w:ascii="Palatino Linotype" w:eastAsiaTheme="minorEastAsia" w:hAnsi="Palatino Linotype" w:cstheme="minorBidi"/>
          <w:i/>
          <w:color w:val="000000"/>
          <w:lang w:val="es-ES_tradnl" w:eastAsia="es-ES"/>
        </w:rPr>
      </w:pPr>
    </w:p>
    <w:p w14:paraId="5007867C" w14:textId="77777777" w:rsidR="00CE71BA" w:rsidRPr="00CE71BA" w:rsidRDefault="00CE71BA" w:rsidP="00CE71B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CE71BA">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BBF20A2" w14:textId="77777777" w:rsidR="00CE71BA" w:rsidRPr="00CE71BA" w:rsidRDefault="00CE71BA" w:rsidP="00CE71BA">
      <w:pPr>
        <w:rPr>
          <w:rFonts w:ascii="Palatino Linotype" w:hAnsi="Palatino Linotype"/>
        </w:rPr>
      </w:pPr>
    </w:p>
    <w:p w14:paraId="487DC07D" w14:textId="77777777" w:rsidR="00CE71BA" w:rsidRPr="00CE71BA" w:rsidRDefault="00CE71BA" w:rsidP="00CE71B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CE71BA">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B4E6570" w14:textId="77777777" w:rsidR="00CE71BA" w:rsidRPr="00CE71BA" w:rsidRDefault="00CE71BA" w:rsidP="00CE71BA">
      <w:pPr>
        <w:rPr>
          <w:rFonts w:ascii="Palatino Linotype" w:hAnsi="Palatino Linotype"/>
        </w:rPr>
      </w:pPr>
    </w:p>
    <w:p w14:paraId="32FA5F2D" w14:textId="77777777" w:rsidR="00CE71BA" w:rsidRPr="00CE71BA" w:rsidRDefault="00CE71BA" w:rsidP="00CE71B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CE71BA">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86B44A7" w14:textId="77777777" w:rsidR="00CE71BA" w:rsidRPr="002B6587" w:rsidRDefault="00CE71BA" w:rsidP="00CE71BA">
      <w:pPr>
        <w:pStyle w:val="Prrafodelista"/>
        <w:spacing w:before="240" w:after="240"/>
        <w:ind w:left="567" w:right="565"/>
        <w:jc w:val="both"/>
        <w:rPr>
          <w:rFonts w:ascii="Palatino Linotype" w:hAnsi="Palatino Linotype"/>
          <w:szCs w:val="22"/>
        </w:rPr>
      </w:pPr>
      <w:r w:rsidRPr="002B6587">
        <w:rPr>
          <w:rFonts w:ascii="Palatino Linotype" w:hAnsi="Palatino Linotype"/>
          <w:szCs w:val="22"/>
        </w:rPr>
        <w:lastRenderedPageBreak/>
        <w:t>“PLAZO RAZONABLE PARA RESOLVER. DIMENSIÓN Y EFECTOS DE ESTE CONCEPTO CUANDO SE ADUCE EXCESIVA CARGA DE TRABAJO.” consultable en el Seminario Judicial de la Federación y su gaceta, con el registro digital 2002351.</w:t>
      </w:r>
    </w:p>
    <w:p w14:paraId="4432F79A" w14:textId="5E6FC957" w:rsidR="00CE71BA" w:rsidRPr="00CE71BA" w:rsidRDefault="00CE71BA" w:rsidP="00CE71BA">
      <w:pPr>
        <w:pStyle w:val="Prrafodelista"/>
        <w:spacing w:before="240" w:after="240"/>
        <w:ind w:left="567" w:right="565"/>
        <w:jc w:val="both"/>
        <w:rPr>
          <w:rFonts w:ascii="Palatino Linotype" w:hAnsi="Palatino Linotype"/>
          <w:szCs w:val="22"/>
        </w:rPr>
      </w:pPr>
      <w:r w:rsidRPr="002B6587">
        <w:rPr>
          <w:rFonts w:ascii="Palatino Linotype" w:hAnsi="Palatino Linotype"/>
          <w:szCs w:val="22"/>
        </w:rPr>
        <w:t>“PLAZO RAZONABLE PARA RESOLVER. CONCEPTO Y ELEMENTOS QUE LO INTEGRAN A LA LUZ DEL DERECHO INTERNACIONAL DE LOS DERECHOS HUMANOS.”, visible en el Seminario Judicial de la Federación y su gaceta, con el registro digital 2002350.</w:t>
      </w:r>
    </w:p>
    <w:p w14:paraId="41467E62" w14:textId="77777777" w:rsidR="00CE71BA" w:rsidRPr="00CE71BA" w:rsidRDefault="00CE71BA" w:rsidP="00CE71BA">
      <w:pPr>
        <w:rPr>
          <w:rFonts w:ascii="Palatino Linotype" w:hAnsi="Palatino Linotype"/>
        </w:rPr>
      </w:pPr>
    </w:p>
    <w:p w14:paraId="6755F1DE" w14:textId="398F719F" w:rsidR="00CE71BA" w:rsidRPr="00CE71BA" w:rsidRDefault="00CE71BA" w:rsidP="00CE71B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CE71BA">
        <w:rPr>
          <w:rFonts w:ascii="Palatino Linotype" w:hAnsi="Palatino Linotype"/>
        </w:rPr>
        <w:t>Por ello, este Organismo Garante comprometido con la tutela de los derechos humanos confiados, señala que este exceso del plazo legal para resolver el presente asunto, resulta de carácter excepcional</w:t>
      </w:r>
      <w:r>
        <w:rPr>
          <w:rFonts w:ascii="Palatino Linotype" w:eastAsiaTheme="minorEastAsia" w:hAnsi="Palatino Linotype" w:cstheme="minorBidi"/>
          <w:i/>
          <w:color w:val="000000"/>
          <w:lang w:val="es-ES_tradnl" w:eastAsia="es-ES"/>
        </w:rPr>
        <w:t>.</w:t>
      </w:r>
    </w:p>
    <w:p w14:paraId="672CB261" w14:textId="77777777" w:rsidR="00CE71BA" w:rsidRPr="00CE71BA" w:rsidRDefault="00CE71BA" w:rsidP="00CE71BA">
      <w:pPr>
        <w:rPr>
          <w:rFonts w:ascii="Palatino Linotype" w:eastAsiaTheme="minorEastAsia" w:hAnsi="Palatino Linotype"/>
          <w:lang w:val="es-ES_tradnl" w:eastAsia="es-ES"/>
        </w:rPr>
      </w:pPr>
    </w:p>
    <w:p w14:paraId="25C24157" w14:textId="1EA7B331" w:rsidR="008379A6" w:rsidRPr="009D4BF1" w:rsidRDefault="00754566" w:rsidP="008379A6">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Pr>
          <w:rFonts w:ascii="Palatino Linotype" w:eastAsiaTheme="minorEastAsia" w:hAnsi="Palatino Linotype"/>
          <w:lang w:val="es-ES_tradnl" w:eastAsia="es-ES"/>
        </w:rPr>
        <w:t>La</w:t>
      </w:r>
      <w:r w:rsidR="00797CD8" w:rsidRPr="009B6FD5">
        <w:rPr>
          <w:rFonts w:ascii="Palatino Linotype" w:eastAsiaTheme="minorEastAsia" w:hAnsi="Palatino Linotype"/>
          <w:lang w:val="es-ES_tradnl" w:eastAsia="es-ES"/>
        </w:rPr>
        <w:t xml:space="preserve"> </w:t>
      </w:r>
      <w:r w:rsidR="00797CD8" w:rsidRPr="00CE71BA">
        <w:rPr>
          <w:rFonts w:ascii="Palatino Linotype" w:eastAsiaTheme="minorEastAsia" w:hAnsi="Palatino Linotype"/>
          <w:lang w:val="es-ES_tradnl" w:eastAsia="es-ES"/>
        </w:rPr>
        <w:t>Comisionad</w:t>
      </w:r>
      <w:r w:rsidRPr="00CE71BA">
        <w:rPr>
          <w:rFonts w:ascii="Palatino Linotype" w:eastAsiaTheme="minorEastAsia" w:hAnsi="Palatino Linotype"/>
          <w:lang w:val="es-ES_tradnl" w:eastAsia="es-ES"/>
        </w:rPr>
        <w:t>a</w:t>
      </w:r>
      <w:r w:rsidR="00797CD8" w:rsidRPr="00CE71BA">
        <w:rPr>
          <w:rFonts w:ascii="Palatino Linotype" w:eastAsiaTheme="minorEastAsia" w:hAnsi="Palatino Linotype"/>
          <w:lang w:val="es-ES_tradnl" w:eastAsia="es-ES"/>
        </w:rPr>
        <w:t xml:space="preserve"> Ponente decretó cierre de instrucción</w:t>
      </w:r>
      <w:r w:rsidR="00797CD8" w:rsidRPr="00CE71BA">
        <w:rPr>
          <w:rFonts w:ascii="Palatino Linotype" w:eastAsiaTheme="minorEastAsia" w:hAnsi="Palatino Linotype" w:cs="Arial"/>
          <w:lang w:val="es-ES_tradnl" w:eastAsia="es-ES"/>
        </w:rPr>
        <w:t xml:space="preserve"> </w:t>
      </w:r>
      <w:r w:rsidR="00797CD8" w:rsidRPr="00CE71BA">
        <w:rPr>
          <w:rFonts w:ascii="Palatino Linotype" w:eastAsiaTheme="minorEastAsia" w:hAnsi="Palatino Linotype"/>
          <w:lang w:val="es-ES_tradnl" w:eastAsia="es-ES"/>
        </w:rPr>
        <w:t xml:space="preserve">mediante </w:t>
      </w:r>
      <w:r w:rsidR="00F362B5" w:rsidRPr="00CE71BA">
        <w:rPr>
          <w:rFonts w:ascii="Palatino Linotype" w:eastAsiaTheme="minorEastAsia" w:hAnsi="Palatino Linotype"/>
          <w:lang w:val="es-ES_tradnl" w:eastAsia="es-ES"/>
        </w:rPr>
        <w:t xml:space="preserve">el </w:t>
      </w:r>
      <w:r w:rsidR="00797CD8" w:rsidRPr="00CE71BA">
        <w:rPr>
          <w:rFonts w:ascii="Palatino Linotype" w:eastAsiaTheme="minorEastAsia" w:hAnsi="Palatino Linotype"/>
          <w:lang w:val="es-ES_tradnl" w:eastAsia="es-ES"/>
        </w:rPr>
        <w:t>acuerdo de</w:t>
      </w:r>
      <w:r w:rsidRPr="00CE71BA">
        <w:rPr>
          <w:rFonts w:ascii="Palatino Linotype" w:eastAsiaTheme="minorEastAsia" w:hAnsi="Palatino Linotype"/>
          <w:lang w:val="es-ES_tradnl" w:eastAsia="es-ES"/>
        </w:rPr>
        <w:t>l</w:t>
      </w:r>
      <w:r w:rsidR="00797CD8" w:rsidRPr="00CE71BA">
        <w:rPr>
          <w:rFonts w:ascii="Palatino Linotype" w:eastAsiaTheme="minorEastAsia" w:hAnsi="Palatino Linotype"/>
          <w:lang w:val="es-ES_tradnl" w:eastAsia="es-ES"/>
        </w:rPr>
        <w:t xml:space="preserve"> </w:t>
      </w:r>
      <w:r w:rsidR="0077506F">
        <w:rPr>
          <w:rFonts w:ascii="Palatino Linotype" w:eastAsiaTheme="minorEastAsia" w:hAnsi="Palatino Linotype"/>
          <w:lang w:val="es-ES_tradnl" w:eastAsia="es-ES"/>
        </w:rPr>
        <w:t>quince</w:t>
      </w:r>
      <w:r w:rsidR="000E138C" w:rsidRPr="00CE71BA">
        <w:rPr>
          <w:rFonts w:ascii="Palatino Linotype" w:eastAsiaTheme="minorEastAsia" w:hAnsi="Palatino Linotype"/>
          <w:lang w:val="es-ES_tradnl" w:eastAsia="es-ES"/>
        </w:rPr>
        <w:t xml:space="preserve"> de </w:t>
      </w:r>
      <w:r w:rsidR="0077506F">
        <w:rPr>
          <w:rFonts w:ascii="Palatino Linotype" w:eastAsiaTheme="minorEastAsia" w:hAnsi="Palatino Linotype"/>
          <w:lang w:val="es-ES_tradnl" w:eastAsia="es-ES"/>
        </w:rPr>
        <w:t>noviembre</w:t>
      </w:r>
      <w:r w:rsidR="00992476">
        <w:rPr>
          <w:rFonts w:ascii="Palatino Linotype" w:eastAsiaTheme="minorEastAsia" w:hAnsi="Palatino Linotype"/>
          <w:lang w:val="es-ES_tradnl" w:eastAsia="es-ES"/>
        </w:rPr>
        <w:t xml:space="preserve"> </w:t>
      </w:r>
      <w:r w:rsidR="00797CD8" w:rsidRPr="00CE71BA">
        <w:rPr>
          <w:rFonts w:ascii="Palatino Linotype" w:eastAsiaTheme="minorEastAsia" w:hAnsi="Palatino Linotype"/>
          <w:lang w:val="es-ES_tradnl" w:eastAsia="es-ES"/>
        </w:rPr>
        <w:t>de dos</w:t>
      </w:r>
      <w:r w:rsidR="00797CD8" w:rsidRPr="009B6FD5">
        <w:rPr>
          <w:rFonts w:ascii="Palatino Linotype" w:eastAsiaTheme="minorEastAsia" w:hAnsi="Palatino Linotype"/>
          <w:lang w:val="es-ES_tradnl" w:eastAsia="es-ES"/>
        </w:rPr>
        <w:t xml:space="preserve"> mil veint</w:t>
      </w:r>
      <w:r w:rsidR="009D4BF1">
        <w:rPr>
          <w:rFonts w:ascii="Palatino Linotype" w:eastAsiaTheme="minorEastAsia" w:hAnsi="Palatino Linotype"/>
          <w:lang w:val="es-ES_tradnl" w:eastAsia="es-ES"/>
        </w:rPr>
        <w:t>i</w:t>
      </w:r>
      <w:r w:rsidR="0077506F">
        <w:rPr>
          <w:rFonts w:ascii="Palatino Linotype" w:eastAsiaTheme="minorEastAsia" w:hAnsi="Palatino Linotype"/>
          <w:lang w:val="es-ES_tradnl" w:eastAsia="es-ES"/>
        </w:rPr>
        <w:t>trés</w:t>
      </w:r>
      <w:r w:rsidR="00797CD8" w:rsidRPr="00754566">
        <w:rPr>
          <w:rFonts w:ascii="Palatino Linotype" w:eastAsia="Calibri" w:hAnsi="Palatino Linotype" w:cs="Arial"/>
          <w:lang w:val="es-ES"/>
        </w:rPr>
        <w:t>;</w:t>
      </w:r>
      <w:r w:rsidR="000E138C">
        <w:rPr>
          <w:rFonts w:ascii="Palatino Linotype" w:hAnsi="Palatino Linotype"/>
        </w:rPr>
        <w:t xml:space="preserve"> por lo que ordenó turnar el expediente a resolución, misma que ahora se pronuncia; y</w:t>
      </w:r>
      <w:r w:rsidR="00797CD8" w:rsidRPr="00754566">
        <w:rPr>
          <w:rFonts w:ascii="Palatino Linotype" w:hAnsi="Palatino Linotype" w:cs="Arial"/>
        </w:rPr>
        <w:t>-----</w:t>
      </w:r>
      <w:bookmarkStart w:id="5" w:name="_Toc90654863"/>
      <w:r w:rsidR="00992476">
        <w:rPr>
          <w:rFonts w:ascii="Palatino Linotype" w:hAnsi="Palatino Linotype" w:cs="Arial"/>
        </w:rPr>
        <w:t>-------------------------------</w:t>
      </w:r>
      <w:r w:rsidR="0077506F">
        <w:rPr>
          <w:rFonts w:ascii="Palatino Linotype" w:hAnsi="Palatino Linotype" w:cs="Arial"/>
        </w:rPr>
        <w:t>------------------</w:t>
      </w:r>
    </w:p>
    <w:p w14:paraId="56445A39" w14:textId="77777777" w:rsidR="002B70A8" w:rsidRPr="0046117C" w:rsidRDefault="002B70A8" w:rsidP="009D4BF1">
      <w:pPr>
        <w:spacing w:line="360" w:lineRule="auto"/>
        <w:contextualSpacing/>
        <w:jc w:val="both"/>
        <w:rPr>
          <w:rFonts w:ascii="Palatino Linotype" w:eastAsiaTheme="minorEastAsia" w:hAnsi="Palatino Linotype"/>
          <w:b/>
          <w:u w:val="single"/>
          <w:lang w:val="es-ES_tradnl" w:eastAsia="es-ES"/>
        </w:rPr>
      </w:pPr>
    </w:p>
    <w:p w14:paraId="2CBA2C90" w14:textId="3B552358" w:rsidR="00797CD8" w:rsidRPr="009B6FD5" w:rsidRDefault="00797CD8" w:rsidP="00797CD8">
      <w:pPr>
        <w:keepNext/>
        <w:keepLines/>
        <w:spacing w:line="360" w:lineRule="auto"/>
        <w:jc w:val="center"/>
        <w:outlineLvl w:val="0"/>
        <w:rPr>
          <w:rFonts w:ascii="Palatino Linotype" w:eastAsiaTheme="majorEastAsia" w:hAnsi="Palatino Linotype" w:cstheme="majorBidi"/>
        </w:rPr>
      </w:pPr>
      <w:r w:rsidRPr="009B6FD5">
        <w:rPr>
          <w:rFonts w:ascii="Palatino Linotype" w:eastAsiaTheme="majorEastAsia" w:hAnsi="Palatino Linotype" w:cstheme="majorBidi"/>
          <w:b/>
        </w:rPr>
        <w:t>CONSIDERANDO</w:t>
      </w:r>
      <w:bookmarkEnd w:id="5"/>
      <w:r w:rsidRPr="009B6FD5">
        <w:rPr>
          <w:rFonts w:ascii="Palatino Linotype" w:eastAsiaTheme="majorEastAsia" w:hAnsi="Palatino Linotype" w:cstheme="majorBidi"/>
          <w:b/>
        </w:rPr>
        <w:t xml:space="preserve"> </w:t>
      </w:r>
    </w:p>
    <w:p w14:paraId="7D4C6E45" w14:textId="77777777" w:rsidR="00797CD8" w:rsidRPr="009B6FD5" w:rsidRDefault="00797CD8" w:rsidP="00797CD8">
      <w:pPr>
        <w:spacing w:line="360" w:lineRule="auto"/>
        <w:rPr>
          <w:rFonts w:ascii="Palatino Linotype" w:eastAsiaTheme="minorEastAsia" w:hAnsi="Palatino Linotype"/>
        </w:rPr>
      </w:pPr>
    </w:p>
    <w:p w14:paraId="782F44B9" w14:textId="77777777" w:rsidR="00797CD8" w:rsidRPr="009B6FD5" w:rsidRDefault="00797CD8" w:rsidP="00797CD8">
      <w:pPr>
        <w:keepNext/>
        <w:keepLines/>
        <w:spacing w:line="360" w:lineRule="auto"/>
        <w:outlineLvl w:val="1"/>
        <w:rPr>
          <w:rFonts w:ascii="Palatino Linotype" w:eastAsiaTheme="majorEastAsia" w:hAnsi="Palatino Linotype" w:cstheme="majorBidi"/>
          <w:b/>
          <w:szCs w:val="26"/>
        </w:rPr>
      </w:pPr>
      <w:bookmarkStart w:id="6" w:name="_Toc90654864"/>
      <w:r w:rsidRPr="009B6FD5">
        <w:rPr>
          <w:rFonts w:ascii="Palatino Linotype" w:eastAsiaTheme="majorEastAsia" w:hAnsi="Palatino Linotype" w:cstheme="majorBidi"/>
          <w:b/>
          <w:szCs w:val="26"/>
        </w:rPr>
        <w:t>PRIMERO. De la competencia</w:t>
      </w:r>
      <w:bookmarkEnd w:id="6"/>
    </w:p>
    <w:p w14:paraId="0326E177" w14:textId="5FD06E8E" w:rsidR="00797CD8" w:rsidRPr="00B83446" w:rsidRDefault="00797CD8" w:rsidP="00F362B5">
      <w:pPr>
        <w:numPr>
          <w:ilvl w:val="0"/>
          <w:numId w:val="1"/>
        </w:numPr>
        <w:spacing w:line="360" w:lineRule="auto"/>
        <w:ind w:left="0" w:firstLine="0"/>
        <w:contextualSpacing/>
        <w:jc w:val="both"/>
        <w:rPr>
          <w:rFonts w:ascii="Palatino Linotype" w:eastAsia="Calibri" w:hAnsi="Palatino Linotype"/>
          <w:lang w:eastAsia="es-ES"/>
        </w:rPr>
      </w:pPr>
      <w:r w:rsidRPr="00B83446">
        <w:rPr>
          <w:rFonts w:ascii="Palatino Linotype" w:eastAsia="Calibri" w:hAnsi="Palatino Linotype"/>
          <w:lang w:val="es-ES" w:eastAsia="es-ES"/>
        </w:rPr>
        <w:t xml:space="preserve">Este </w:t>
      </w:r>
      <w:r w:rsidR="00F362B5" w:rsidRPr="00C1724C">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w:t>
      </w:r>
      <w:r w:rsidR="00F362B5" w:rsidRPr="00C1724C">
        <w:rPr>
          <w:rFonts w:ascii="Palatino Linotype" w:eastAsia="Calibri" w:hAnsi="Palatino Linotype"/>
          <w:bCs/>
          <w:color w:val="000000" w:themeColor="text1"/>
        </w:rPr>
        <w:lastRenderedPageBreak/>
        <w:t>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B83446">
        <w:rPr>
          <w:rFonts w:ascii="Palatino Linotype" w:eastAsia="Calibri" w:hAnsi="Palatino Linotype"/>
          <w:b/>
          <w:lang w:val="es-ES" w:eastAsia="es-ES"/>
        </w:rPr>
        <w:t>.</w:t>
      </w:r>
    </w:p>
    <w:p w14:paraId="31E3300B" w14:textId="77777777" w:rsidR="009D4BF1" w:rsidRPr="009B6FD5" w:rsidRDefault="009D4BF1" w:rsidP="00797CD8">
      <w:pPr>
        <w:spacing w:line="360" w:lineRule="auto"/>
        <w:contextualSpacing/>
        <w:jc w:val="both"/>
        <w:rPr>
          <w:rFonts w:ascii="Palatino Linotype" w:eastAsiaTheme="minorEastAsia" w:hAnsi="Palatino Linotype"/>
          <w:lang w:val="es-ES_tradnl" w:eastAsia="es-ES"/>
        </w:rPr>
      </w:pPr>
    </w:p>
    <w:p w14:paraId="081BF910" w14:textId="77777777" w:rsidR="00797CD8" w:rsidRPr="009B6FD5" w:rsidRDefault="00797CD8" w:rsidP="00797CD8">
      <w:pPr>
        <w:keepNext/>
        <w:keepLines/>
        <w:spacing w:line="360" w:lineRule="auto"/>
        <w:outlineLvl w:val="1"/>
        <w:rPr>
          <w:rFonts w:ascii="Palatino Linotype" w:eastAsiaTheme="majorEastAsia" w:hAnsi="Palatino Linotype" w:cstheme="majorBidi"/>
          <w:b/>
          <w:szCs w:val="26"/>
        </w:rPr>
      </w:pPr>
      <w:bookmarkStart w:id="7" w:name="_Toc90654865"/>
      <w:r w:rsidRPr="009B6FD5">
        <w:rPr>
          <w:rFonts w:ascii="Palatino Linotype" w:eastAsiaTheme="majorEastAsia" w:hAnsi="Palatino Linotype" w:cstheme="majorBidi"/>
          <w:b/>
          <w:szCs w:val="26"/>
        </w:rPr>
        <w:t>SEGUNDO. De la oportunidad y procedencia.</w:t>
      </w:r>
      <w:bookmarkEnd w:id="7"/>
    </w:p>
    <w:p w14:paraId="4C458764" w14:textId="18F0944A" w:rsidR="000E138C" w:rsidRPr="009D4BF1" w:rsidRDefault="00797CD8" w:rsidP="009D4BF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Calibri" w:hAnsi="Palatino Linotype" w:cs="Arial"/>
          <w:lang w:val="es-ES_tradnl" w:eastAsia="es-ES"/>
        </w:rPr>
        <w:t xml:space="preserve">El medio de impugnación fue presentado a través del </w:t>
      </w:r>
      <w:r w:rsidRPr="009B6FD5">
        <w:rPr>
          <w:rFonts w:ascii="Palatino Linotype" w:eastAsia="Calibri" w:hAnsi="Palatino Linotype" w:cs="Arial"/>
          <w:b/>
          <w:lang w:val="es-ES_tradnl" w:eastAsia="es-ES"/>
        </w:rPr>
        <w:t>SAIMEX,</w:t>
      </w:r>
      <w:r w:rsidRPr="009B6FD5">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9B6FD5">
        <w:rPr>
          <w:rFonts w:ascii="Palatino Linotype" w:eastAsia="Calibri" w:hAnsi="Palatino Linotype" w:cs="Arial"/>
          <w:b/>
          <w:lang w:val="es-ES_tradnl" w:eastAsia="es-ES"/>
        </w:rPr>
        <w:t>SUJETO OBLIGADO</w:t>
      </w:r>
      <w:r w:rsidRPr="009B6FD5">
        <w:rPr>
          <w:rFonts w:ascii="Palatino Linotype" w:eastAsia="Calibri" w:hAnsi="Palatino Linotype" w:cs="Arial"/>
          <w:lang w:val="es-ES_tradnl" w:eastAsia="es-ES"/>
        </w:rPr>
        <w:t xml:space="preserve"> entregó respuesta</w:t>
      </w:r>
      <w:r>
        <w:rPr>
          <w:rFonts w:ascii="Palatino Linotype" w:eastAsia="Calibri" w:hAnsi="Palatino Linotype" w:cs="Arial"/>
          <w:lang w:val="es-ES_tradnl" w:eastAsia="es-ES"/>
        </w:rPr>
        <w:t xml:space="preserve"> a la solicitud el</w:t>
      </w:r>
      <w:r w:rsidR="00F362B5">
        <w:rPr>
          <w:rFonts w:ascii="Palatino Linotype" w:eastAsia="Calibri" w:hAnsi="Palatino Linotype" w:cs="Arial"/>
          <w:lang w:val="es-ES_tradnl" w:eastAsia="es-ES"/>
        </w:rPr>
        <w:t xml:space="preserve"> </w:t>
      </w:r>
      <w:r w:rsidR="004D6DFD">
        <w:rPr>
          <w:rFonts w:ascii="Palatino Linotype" w:eastAsia="Calibri" w:hAnsi="Palatino Linotype" w:cs="Arial"/>
          <w:lang w:val="es-ES_tradnl" w:eastAsia="es-ES"/>
        </w:rPr>
        <w:t>ocho</w:t>
      </w:r>
      <w:r w:rsidR="00797A3E" w:rsidRPr="00CE71BA">
        <w:rPr>
          <w:rFonts w:ascii="Palatino Linotype" w:eastAsia="Calibri" w:hAnsi="Palatino Linotype" w:cs="Arial"/>
          <w:lang w:val="es-ES_tradnl" w:eastAsia="es-ES"/>
        </w:rPr>
        <w:t xml:space="preserve"> de</w:t>
      </w:r>
      <w:r w:rsidR="00CE71BA" w:rsidRPr="00CE71BA">
        <w:rPr>
          <w:rFonts w:ascii="Palatino Linotype" w:eastAsia="Calibri" w:hAnsi="Palatino Linotype" w:cs="Arial"/>
          <w:lang w:val="es-ES_tradnl" w:eastAsia="es-ES"/>
        </w:rPr>
        <w:t xml:space="preserve"> </w:t>
      </w:r>
      <w:r w:rsidR="004D6DFD">
        <w:rPr>
          <w:rFonts w:ascii="Palatino Linotype" w:eastAsia="Calibri" w:hAnsi="Palatino Linotype" w:cs="Arial"/>
          <w:lang w:val="es-ES_tradnl" w:eastAsia="es-ES"/>
        </w:rPr>
        <w:t>septiembre</w:t>
      </w:r>
      <w:r w:rsidRPr="009B6FD5">
        <w:rPr>
          <w:rFonts w:ascii="Palatino Linotype" w:eastAsia="Calibri" w:hAnsi="Palatino Linotype" w:cs="Arial"/>
          <w:lang w:val="es-ES_tradnl" w:eastAsia="es-ES"/>
        </w:rPr>
        <w:t xml:space="preserve"> de dos mil veinti</w:t>
      </w:r>
      <w:r w:rsidR="002B70A8">
        <w:rPr>
          <w:rFonts w:ascii="Palatino Linotype" w:eastAsia="Calibri" w:hAnsi="Palatino Linotype" w:cs="Arial"/>
          <w:lang w:val="es-ES_tradnl" w:eastAsia="es-ES"/>
        </w:rPr>
        <w:t>dós</w:t>
      </w:r>
      <w:r w:rsidRPr="009B6FD5">
        <w:rPr>
          <w:rFonts w:ascii="Palatino Linotype" w:eastAsia="Calibri" w:hAnsi="Palatino Linotype" w:cs="Arial"/>
          <w:lang w:val="es-ES_tradnl" w:eastAsia="es-ES"/>
        </w:rPr>
        <w:t xml:space="preserve">, </w:t>
      </w:r>
      <w:r w:rsidRPr="009B6FD5">
        <w:rPr>
          <w:rFonts w:ascii="Palatino Linotype" w:eastAsiaTheme="minorEastAsia" w:hAnsi="Palatino Linotype" w:cs="Arial"/>
          <w:lang w:val="es-ES_tradnl" w:eastAsia="es-ES"/>
        </w:rPr>
        <w:t xml:space="preserve">de tal forma que el plazo para interponer el recurso de revisión transcurrió </w:t>
      </w:r>
      <w:r w:rsidRPr="00CE71BA">
        <w:rPr>
          <w:rFonts w:ascii="Palatino Linotype" w:eastAsiaTheme="minorEastAsia" w:hAnsi="Palatino Linotype" w:cs="Arial"/>
          <w:lang w:val="es-ES_tradnl" w:eastAsia="es-ES"/>
        </w:rPr>
        <w:t xml:space="preserve">del </w:t>
      </w:r>
      <w:r w:rsidR="004D6DFD">
        <w:rPr>
          <w:rFonts w:ascii="Palatino Linotype" w:eastAsiaTheme="minorEastAsia" w:hAnsi="Palatino Linotype" w:cs="Arial"/>
          <w:lang w:val="es-ES_tradnl" w:eastAsia="es-ES"/>
        </w:rPr>
        <w:t>nueve</w:t>
      </w:r>
      <w:r w:rsidR="00797A3E" w:rsidRPr="00CE71BA">
        <w:rPr>
          <w:rFonts w:ascii="Palatino Linotype" w:eastAsiaTheme="minorEastAsia" w:hAnsi="Palatino Linotype" w:cs="Arial"/>
          <w:lang w:val="es-ES_tradnl" w:eastAsia="es-ES"/>
        </w:rPr>
        <w:t xml:space="preserve"> </w:t>
      </w:r>
      <w:r w:rsidRPr="00CE71BA">
        <w:rPr>
          <w:rFonts w:ascii="Palatino Linotype" w:eastAsiaTheme="minorEastAsia" w:hAnsi="Palatino Linotype" w:cs="Arial"/>
          <w:lang w:val="es-ES_tradnl" w:eastAsia="es-ES"/>
        </w:rPr>
        <w:t xml:space="preserve">al </w:t>
      </w:r>
      <w:r w:rsidR="004D6DFD">
        <w:rPr>
          <w:rFonts w:ascii="Palatino Linotype" w:eastAsiaTheme="minorEastAsia" w:hAnsi="Palatino Linotype" w:cs="Arial"/>
          <w:lang w:val="es-ES_tradnl" w:eastAsia="es-ES"/>
        </w:rPr>
        <w:t>treinta</w:t>
      </w:r>
      <w:r w:rsidR="00797A3E" w:rsidRPr="00CE71BA">
        <w:rPr>
          <w:rFonts w:ascii="Palatino Linotype" w:eastAsiaTheme="minorEastAsia" w:hAnsi="Palatino Linotype" w:cs="Arial"/>
          <w:lang w:val="es-ES_tradnl" w:eastAsia="es-ES"/>
        </w:rPr>
        <w:t xml:space="preserve"> de </w:t>
      </w:r>
      <w:r w:rsidR="004D6DFD">
        <w:rPr>
          <w:rFonts w:ascii="Palatino Linotype" w:eastAsiaTheme="minorEastAsia" w:hAnsi="Palatino Linotype" w:cs="Arial"/>
          <w:lang w:val="es-ES_tradnl" w:eastAsia="es-ES"/>
        </w:rPr>
        <w:t xml:space="preserve">septiembre </w:t>
      </w:r>
      <w:r w:rsidRPr="00CE71BA">
        <w:rPr>
          <w:rFonts w:ascii="Palatino Linotype" w:eastAsiaTheme="minorEastAsia" w:hAnsi="Palatino Linotype" w:cs="Arial"/>
          <w:lang w:val="es-ES_tradnl" w:eastAsia="es-ES"/>
        </w:rPr>
        <w:t>de dos mil veinti</w:t>
      </w:r>
      <w:r w:rsidR="00A3695A" w:rsidRPr="00CE71BA">
        <w:rPr>
          <w:rFonts w:ascii="Palatino Linotype" w:eastAsiaTheme="minorEastAsia" w:hAnsi="Palatino Linotype" w:cs="Arial"/>
          <w:lang w:val="es-ES_tradnl" w:eastAsia="es-ES"/>
        </w:rPr>
        <w:t>dós</w:t>
      </w:r>
      <w:r w:rsidRPr="00CE71BA">
        <w:rPr>
          <w:rFonts w:ascii="Palatino Linotype" w:eastAsiaTheme="minorEastAsia" w:hAnsi="Palatino Linotype" w:cs="Arial"/>
          <w:lang w:val="es-ES_tradnl" w:eastAsia="es-ES"/>
        </w:rPr>
        <w:t xml:space="preserve">; en consecuencia, presentó su inconformidad el </w:t>
      </w:r>
      <w:r w:rsidR="004D6DFD">
        <w:rPr>
          <w:rFonts w:ascii="Palatino Linotype" w:eastAsiaTheme="minorEastAsia" w:hAnsi="Palatino Linotype" w:cs="Arial"/>
          <w:lang w:val="es-ES_tradnl" w:eastAsia="es-ES"/>
        </w:rPr>
        <w:t>trece</w:t>
      </w:r>
      <w:r w:rsidR="00EA57C4">
        <w:rPr>
          <w:rFonts w:ascii="Palatino Linotype" w:eastAsiaTheme="minorEastAsia" w:hAnsi="Palatino Linotype" w:cs="Arial"/>
          <w:lang w:val="es-ES_tradnl" w:eastAsia="es-ES"/>
        </w:rPr>
        <w:t xml:space="preserve"> de</w:t>
      </w:r>
      <w:r w:rsidR="004D6DFD">
        <w:rPr>
          <w:rFonts w:ascii="Palatino Linotype" w:eastAsiaTheme="minorEastAsia" w:hAnsi="Palatino Linotype" w:cs="Arial"/>
          <w:lang w:val="es-ES_tradnl" w:eastAsia="es-ES"/>
        </w:rPr>
        <w:t xml:space="preserve"> septiembre</w:t>
      </w:r>
      <w:r w:rsidR="00EA57C4">
        <w:rPr>
          <w:rFonts w:ascii="Palatino Linotype" w:eastAsiaTheme="minorEastAsia" w:hAnsi="Palatino Linotype" w:cs="Arial"/>
          <w:lang w:val="es-ES_tradnl" w:eastAsia="es-ES"/>
        </w:rPr>
        <w:t xml:space="preserve"> </w:t>
      </w:r>
      <w:r w:rsidRPr="00CE71BA">
        <w:rPr>
          <w:rFonts w:ascii="Palatino Linotype" w:eastAsiaTheme="minorEastAsia" w:hAnsi="Palatino Linotype" w:cs="Arial"/>
          <w:lang w:val="es-ES_tradnl" w:eastAsia="es-ES"/>
        </w:rPr>
        <w:t>de dos</w:t>
      </w:r>
      <w:r w:rsidRPr="009B6FD5">
        <w:rPr>
          <w:rFonts w:ascii="Palatino Linotype" w:eastAsiaTheme="minorEastAsia" w:hAnsi="Palatino Linotype" w:cs="Arial"/>
          <w:lang w:val="es-ES_tradnl" w:eastAsia="es-ES"/>
        </w:rPr>
        <w:t xml:space="preserve"> mil veinti</w:t>
      </w:r>
      <w:r w:rsidR="009D4BF1">
        <w:rPr>
          <w:rFonts w:ascii="Palatino Linotype" w:eastAsiaTheme="minorEastAsia" w:hAnsi="Palatino Linotype" w:cs="Arial"/>
          <w:lang w:val="es-ES_tradnl" w:eastAsia="es-ES"/>
        </w:rPr>
        <w:t>dós</w:t>
      </w:r>
      <w:r w:rsidRPr="009B6FD5">
        <w:rPr>
          <w:rFonts w:ascii="Palatino Linotype" w:eastAsiaTheme="minorEastAsia" w:hAnsi="Palatino Linotype" w:cs="Arial"/>
          <w:lang w:val="es-ES_tradnl" w:eastAsia="es-ES"/>
        </w:rPr>
        <w:t xml:space="preserve">, por lo que se encuentra dentro de los márgenes temporales previstos en el artículo 178 de la </w:t>
      </w:r>
      <w:r w:rsidRPr="009B6FD5">
        <w:rPr>
          <w:rFonts w:ascii="Palatino Linotype" w:eastAsiaTheme="minorEastAsia" w:hAnsi="Palatino Linotype" w:cs="Arial"/>
          <w:b/>
          <w:lang w:val="es-ES_tradnl" w:eastAsia="es-ES"/>
        </w:rPr>
        <w:t xml:space="preserve">Ley de Transparencia y Acceso a la Información Pública del Estado de México y Municipios </w:t>
      </w:r>
      <w:r w:rsidRPr="009B6FD5">
        <w:rPr>
          <w:rFonts w:ascii="Palatino Linotype" w:eastAsiaTheme="minorEastAsia" w:hAnsi="Palatino Linotype" w:cs="Arial"/>
          <w:lang w:val="es-ES_tradnl" w:eastAsia="es-ES"/>
        </w:rPr>
        <w:t>vigente.</w:t>
      </w:r>
    </w:p>
    <w:p w14:paraId="78353613" w14:textId="77777777" w:rsidR="00BD5A39" w:rsidRPr="00BD5A39" w:rsidRDefault="00BD5A39" w:rsidP="00BD5A39">
      <w:pPr>
        <w:spacing w:line="360" w:lineRule="auto"/>
        <w:ind w:right="49"/>
        <w:contextualSpacing/>
        <w:jc w:val="both"/>
        <w:rPr>
          <w:rFonts w:ascii="Palatino Linotype" w:eastAsiaTheme="minorEastAsia" w:hAnsi="Palatino Linotype"/>
          <w:lang w:val="es-ES_tradnl" w:eastAsia="es-ES"/>
        </w:rPr>
      </w:pPr>
    </w:p>
    <w:p w14:paraId="79CD43CD" w14:textId="3DF3C955" w:rsidR="00AB3B1B" w:rsidRPr="00BC1BF5" w:rsidRDefault="00797CD8" w:rsidP="00AB3B1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14:paraId="60415C6E" w14:textId="3FB3D194" w:rsidR="00797CD8" w:rsidRPr="009B6FD5" w:rsidRDefault="00797CD8" w:rsidP="00797CD8">
      <w:pPr>
        <w:keepNext/>
        <w:keepLines/>
        <w:spacing w:line="360" w:lineRule="auto"/>
        <w:ind w:right="48"/>
        <w:outlineLvl w:val="0"/>
        <w:rPr>
          <w:rFonts w:ascii="Palatino Linotype" w:eastAsia="MS Gothic" w:hAnsi="Palatino Linotype" w:cstheme="majorBidi"/>
          <w:b/>
          <w:lang w:val="es-ES_tradnl" w:eastAsia="es-ES"/>
        </w:rPr>
      </w:pPr>
      <w:bookmarkStart w:id="11" w:name="_Toc70417465"/>
      <w:bookmarkStart w:id="12" w:name="_Toc80812774"/>
      <w:bookmarkStart w:id="13" w:name="_Toc90654866"/>
      <w:r w:rsidRPr="009B6FD5">
        <w:rPr>
          <w:rFonts w:ascii="Palatino Linotype" w:eastAsia="MS Gothic" w:hAnsi="Palatino Linotype" w:cstheme="majorBidi"/>
          <w:b/>
          <w:lang w:val="es-ES_tradnl" w:eastAsia="es-ES"/>
        </w:rPr>
        <w:t xml:space="preserve">TERCERO. </w:t>
      </w:r>
      <w:bookmarkEnd w:id="11"/>
      <w:bookmarkEnd w:id="12"/>
      <w:bookmarkEnd w:id="13"/>
      <w:proofErr w:type="spellStart"/>
      <w:r w:rsidR="00B31C0F">
        <w:rPr>
          <w:rFonts w:ascii="Palatino Linotype" w:hAnsi="Palatino Linotype"/>
          <w:b/>
        </w:rPr>
        <w:t>Plantemiento</w:t>
      </w:r>
      <w:proofErr w:type="spellEnd"/>
      <w:r w:rsidR="00B31C0F">
        <w:rPr>
          <w:rFonts w:ascii="Palatino Linotype" w:hAnsi="Palatino Linotype"/>
          <w:b/>
        </w:rPr>
        <w:t xml:space="preserve"> de la Litis</w:t>
      </w:r>
    </w:p>
    <w:p w14:paraId="4683CF5D" w14:textId="77777777" w:rsidR="00797CD8" w:rsidRPr="008D4F3A" w:rsidRDefault="00797CD8" w:rsidP="00797CD8">
      <w:pPr>
        <w:spacing w:line="360" w:lineRule="auto"/>
        <w:ind w:right="49"/>
        <w:contextualSpacing/>
        <w:jc w:val="both"/>
        <w:rPr>
          <w:rFonts w:ascii="Palatino Linotype" w:eastAsiaTheme="minorEastAsia" w:hAnsi="Palatino Linotype"/>
          <w:sz w:val="28"/>
          <w:lang w:val="es-ES_tradnl" w:eastAsia="es-ES"/>
        </w:rPr>
      </w:pPr>
    </w:p>
    <w:p w14:paraId="734BE5F2" w14:textId="77777777" w:rsidR="00B31C0F" w:rsidRPr="00B31C0F" w:rsidRDefault="00B31C0F" w:rsidP="00B31C0F">
      <w:pPr>
        <w:numPr>
          <w:ilvl w:val="0"/>
          <w:numId w:val="1"/>
        </w:numPr>
        <w:spacing w:line="360" w:lineRule="auto"/>
        <w:ind w:left="0" w:right="49" w:firstLine="0"/>
        <w:contextualSpacing/>
        <w:jc w:val="both"/>
        <w:rPr>
          <w:rFonts w:ascii="Palatino Linotype" w:hAnsi="Palatino Linotype"/>
          <w:i/>
          <w:iCs/>
          <w:color w:val="000000"/>
        </w:rPr>
      </w:pPr>
      <w:r w:rsidRPr="00B31C0F">
        <w:rPr>
          <w:rFonts w:ascii="Palatino Linotype" w:eastAsia="Calibri" w:hAnsi="Palatino Linotype" w:cs="Tahoma"/>
          <w:iCs/>
          <w:lang w:val="es-ES" w:eastAsia="es-ES_tradnl"/>
        </w:rPr>
        <w:lastRenderedPageBreak/>
        <w:t xml:space="preserve">El </w:t>
      </w:r>
      <w:r w:rsidRPr="00B31C0F">
        <w:rPr>
          <w:rFonts w:ascii="Palatino Linotype" w:hAnsi="Palatino Linotype"/>
          <w:b/>
          <w:bCs/>
          <w:color w:val="000000"/>
        </w:rPr>
        <w:t xml:space="preserve">RECURRENTE </w:t>
      </w:r>
      <w:r w:rsidRPr="00B31C0F">
        <w:rPr>
          <w:rFonts w:ascii="Palatino Linotype" w:hAnsi="Palatino Linotype"/>
          <w:color w:val="000000"/>
        </w:rPr>
        <w:t>requirió lo siguiente:</w:t>
      </w:r>
      <w:r w:rsidRPr="00B31C0F">
        <w:rPr>
          <w:rFonts w:ascii="Palatino Linotype" w:hAnsi="Palatino Linotype"/>
          <w:i/>
          <w:iCs/>
          <w:color w:val="000000"/>
        </w:rPr>
        <w:t xml:space="preserve"> “Se solicita el libro de gobierno o el documento físico o digital en el que se lleve el registro de los oficios emitidos por el titular de la Contraloría del SMDIF de Coacalco, así como de sus jefes de departamento del 1ro de enero de 2022 a la fecha de recepción de la presente solicitud.” (Sic)</w:t>
      </w:r>
    </w:p>
    <w:p w14:paraId="41C15C2A" w14:textId="77777777" w:rsidR="00B31C0F" w:rsidRPr="00B31C0F" w:rsidRDefault="00B31C0F" w:rsidP="00B31C0F">
      <w:pPr>
        <w:spacing w:line="360" w:lineRule="auto"/>
        <w:ind w:right="49"/>
        <w:contextualSpacing/>
        <w:jc w:val="both"/>
        <w:rPr>
          <w:rFonts w:ascii="Palatino Linotype" w:hAnsi="Palatino Linotype"/>
          <w:i/>
          <w:iCs/>
          <w:color w:val="000000"/>
        </w:rPr>
      </w:pPr>
    </w:p>
    <w:p w14:paraId="797D48E6" w14:textId="085626AF" w:rsidR="00B31C0F" w:rsidRPr="00B31C0F" w:rsidRDefault="00B31C0F" w:rsidP="00B31C0F">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B31C0F">
        <w:rPr>
          <w:rFonts w:ascii="Palatino Linotype" w:hAnsi="Palatino Linotype"/>
          <w:color w:val="000000"/>
          <w:sz w:val="24"/>
        </w:rPr>
        <w:t xml:space="preserve">En respuesta, </w:t>
      </w:r>
      <w:r w:rsidRPr="00B31C0F">
        <w:rPr>
          <w:rFonts w:ascii="Palatino Linotype" w:eastAsia="Calibri" w:hAnsi="Palatino Linotype" w:cs="Tahoma"/>
          <w:color w:val="000000"/>
          <w:sz w:val="24"/>
          <w:lang w:val="es-ES"/>
        </w:rPr>
        <w:t xml:space="preserve">el </w:t>
      </w:r>
      <w:r w:rsidRPr="00B31C0F">
        <w:rPr>
          <w:rFonts w:ascii="Palatino Linotype" w:eastAsia="Calibri" w:hAnsi="Palatino Linotype" w:cs="Tahoma"/>
          <w:b/>
          <w:bCs/>
          <w:color w:val="000000"/>
          <w:sz w:val="24"/>
          <w:lang w:val="es-ES"/>
        </w:rPr>
        <w:t>SUJETO OBLIGADO</w:t>
      </w:r>
      <w:r w:rsidRPr="00B31C0F">
        <w:rPr>
          <w:rFonts w:ascii="Palatino Linotype" w:eastAsia="Calibri" w:hAnsi="Palatino Linotype" w:cs="Tahoma"/>
          <w:color w:val="000000"/>
          <w:sz w:val="24"/>
          <w:lang w:val="es-ES"/>
        </w:rPr>
        <w:t xml:space="preserve"> remitió </w:t>
      </w:r>
      <w:r w:rsidRPr="00B31C0F">
        <w:rPr>
          <w:rFonts w:ascii="Palatino Linotype" w:hAnsi="Palatino Linotype"/>
          <w:color w:val="000000" w:themeColor="text1"/>
          <w:sz w:val="24"/>
        </w:rPr>
        <w:t xml:space="preserve">la copia digitalizada del </w:t>
      </w:r>
      <w:r w:rsidRPr="00B31C0F">
        <w:rPr>
          <w:rFonts w:ascii="Palatino Linotype" w:eastAsia="Calibri" w:hAnsi="Palatino Linotype"/>
          <w:color w:val="000000" w:themeColor="text1"/>
          <w:sz w:val="24"/>
          <w:lang w:val="es-ES" w:eastAsia="es-ES"/>
        </w:rPr>
        <w:t>Libro de Gobierno del Órgano Interno de Control del Sistema Municipal para el Desarrollo Integral de la Familia de Coacalco</w:t>
      </w:r>
      <w:r w:rsidR="00A75210">
        <w:rPr>
          <w:rFonts w:ascii="Palatino Linotype" w:eastAsia="Calibri" w:hAnsi="Palatino Linotype"/>
          <w:color w:val="000000" w:themeColor="text1"/>
          <w:sz w:val="24"/>
          <w:lang w:val="es-ES" w:eastAsia="es-ES"/>
        </w:rPr>
        <w:t xml:space="preserve"> de Berriozábal</w:t>
      </w:r>
      <w:r w:rsidRPr="00B31C0F">
        <w:rPr>
          <w:rFonts w:ascii="Palatino Linotype" w:eastAsia="Calibri" w:hAnsi="Palatino Linotype"/>
          <w:color w:val="000000" w:themeColor="text1"/>
          <w:sz w:val="24"/>
          <w:lang w:val="es-ES" w:eastAsia="es-ES"/>
        </w:rPr>
        <w:t>, de enero a agosto de dos mil veintidós.</w:t>
      </w:r>
    </w:p>
    <w:p w14:paraId="0F8478B9" w14:textId="77777777" w:rsidR="00B31C0F" w:rsidRPr="00B31C0F" w:rsidRDefault="00B31C0F" w:rsidP="00B31C0F">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2107C242" w14:textId="5A062762" w:rsidR="00B31C0F" w:rsidRPr="00B31C0F" w:rsidRDefault="00B31C0F" w:rsidP="00B31C0F">
      <w:pPr>
        <w:pStyle w:val="Prrafodelista"/>
        <w:numPr>
          <w:ilvl w:val="0"/>
          <w:numId w:val="1"/>
        </w:numPr>
        <w:spacing w:line="360" w:lineRule="auto"/>
        <w:ind w:left="0" w:firstLine="0"/>
        <w:jc w:val="both"/>
        <w:rPr>
          <w:rFonts w:ascii="Palatino Linotype" w:eastAsia="Calibri" w:hAnsi="Palatino Linotype" w:cs="Tahoma"/>
          <w:iCs/>
          <w:sz w:val="24"/>
          <w:lang w:val="es-ES" w:eastAsia="es-ES_tradnl"/>
        </w:rPr>
      </w:pPr>
      <w:r w:rsidRPr="00B31C0F">
        <w:rPr>
          <w:rFonts w:ascii="Palatino Linotype" w:hAnsi="Palatino Linotype"/>
          <w:color w:val="000000"/>
          <w:sz w:val="24"/>
        </w:rPr>
        <w:t xml:space="preserve">En </w:t>
      </w:r>
      <w:proofErr w:type="spellStart"/>
      <w:r w:rsidRPr="00B31C0F">
        <w:rPr>
          <w:rFonts w:ascii="Palatino Linotype" w:hAnsi="Palatino Linotype"/>
          <w:color w:val="000000"/>
          <w:sz w:val="24"/>
        </w:rPr>
        <w:t>consecnuecia</w:t>
      </w:r>
      <w:proofErr w:type="spellEnd"/>
      <w:r w:rsidRPr="00B31C0F">
        <w:rPr>
          <w:rFonts w:ascii="Palatino Linotype" w:hAnsi="Palatino Linotype"/>
          <w:color w:val="000000"/>
          <w:sz w:val="24"/>
        </w:rPr>
        <w:t xml:space="preserve">, la </w:t>
      </w:r>
      <w:r w:rsidRPr="00B31C0F">
        <w:rPr>
          <w:rFonts w:ascii="Palatino Linotype" w:hAnsi="Palatino Linotype"/>
          <w:b/>
          <w:bCs/>
          <w:color w:val="000000"/>
          <w:sz w:val="24"/>
        </w:rPr>
        <w:t>RECURRENTE</w:t>
      </w:r>
      <w:r w:rsidRPr="00B31C0F">
        <w:rPr>
          <w:rFonts w:ascii="Palatino Linotype" w:hAnsi="Palatino Linotype"/>
          <w:color w:val="000000"/>
          <w:sz w:val="24"/>
        </w:rPr>
        <w:t xml:space="preserve"> a través del recurso de revisión manifestó como acto impugnado, que el </w:t>
      </w:r>
      <w:r w:rsidRPr="00B31C0F">
        <w:rPr>
          <w:rFonts w:ascii="Palatino Linotype" w:hAnsi="Palatino Linotype"/>
          <w:b/>
          <w:bCs/>
          <w:color w:val="000000"/>
          <w:sz w:val="24"/>
        </w:rPr>
        <w:t>SUJETO OBLIGADO</w:t>
      </w:r>
      <w:r w:rsidRPr="00B31C0F">
        <w:rPr>
          <w:rFonts w:ascii="Palatino Linotype" w:hAnsi="Palatino Linotype"/>
          <w:color w:val="000000"/>
          <w:sz w:val="24"/>
        </w:rPr>
        <w:t xml:space="preserve"> hizo entrega de información incompleta</w:t>
      </w:r>
      <w:r>
        <w:rPr>
          <w:rFonts w:ascii="Palatino Linotype" w:hAnsi="Palatino Linotype"/>
          <w:color w:val="000000"/>
          <w:sz w:val="24"/>
        </w:rPr>
        <w:t xml:space="preserve"> y de baja </w:t>
      </w:r>
      <w:proofErr w:type="spellStart"/>
      <w:r w:rsidRPr="00B31C0F">
        <w:rPr>
          <w:rFonts w:ascii="Palatino Linotype" w:hAnsi="Palatino Linotype"/>
          <w:color w:val="000000"/>
          <w:sz w:val="24"/>
        </w:rPr>
        <w:t>caliadad</w:t>
      </w:r>
      <w:proofErr w:type="spellEnd"/>
      <w:r w:rsidRPr="00B31C0F">
        <w:rPr>
          <w:rFonts w:ascii="Palatino Linotype" w:hAnsi="Palatino Linotype"/>
          <w:color w:val="000000"/>
          <w:sz w:val="24"/>
        </w:rPr>
        <w:t xml:space="preserve"> ya que se encuentra en hojas de cuaderno, asimismo, que no proporcionó los oficios emitidos por la Contraloría y las unidades </w:t>
      </w:r>
      <w:proofErr w:type="spellStart"/>
      <w:r w:rsidRPr="00B31C0F">
        <w:rPr>
          <w:rFonts w:ascii="Palatino Linotype" w:hAnsi="Palatino Linotype"/>
          <w:color w:val="000000"/>
          <w:sz w:val="24"/>
        </w:rPr>
        <w:t>administrauvas</w:t>
      </w:r>
      <w:proofErr w:type="spellEnd"/>
      <w:r w:rsidRPr="00B31C0F">
        <w:rPr>
          <w:rFonts w:ascii="Palatino Linotype" w:hAnsi="Palatino Linotype"/>
          <w:color w:val="000000"/>
          <w:sz w:val="24"/>
        </w:rPr>
        <w:t xml:space="preserve"> adscritas a ésta área.</w:t>
      </w:r>
    </w:p>
    <w:p w14:paraId="59DA405E" w14:textId="77777777" w:rsidR="00B31C0F" w:rsidRDefault="00B31C0F" w:rsidP="00B31C0F">
      <w:pPr>
        <w:pStyle w:val="Prrafodelista"/>
        <w:spacing w:line="360" w:lineRule="auto"/>
        <w:ind w:left="0"/>
        <w:jc w:val="both"/>
        <w:rPr>
          <w:rFonts w:ascii="Palatino Linotype" w:eastAsia="Calibri" w:hAnsi="Palatino Linotype" w:cs="Tahoma"/>
          <w:iCs/>
          <w:sz w:val="24"/>
          <w:lang w:val="es-ES" w:eastAsia="es-ES_tradnl"/>
        </w:rPr>
      </w:pPr>
    </w:p>
    <w:p w14:paraId="137B9A3D" w14:textId="329C6D53" w:rsidR="00B31C0F" w:rsidRPr="00B31C0F" w:rsidRDefault="00B31C0F" w:rsidP="00B31C0F">
      <w:pPr>
        <w:pStyle w:val="Prrafodelista"/>
        <w:numPr>
          <w:ilvl w:val="0"/>
          <w:numId w:val="1"/>
        </w:numPr>
        <w:spacing w:line="360" w:lineRule="auto"/>
        <w:ind w:left="0" w:firstLine="0"/>
        <w:jc w:val="both"/>
        <w:rPr>
          <w:rFonts w:ascii="Palatino Linotype" w:hAnsi="Palatino Linotype" w:cs="Arial"/>
          <w:sz w:val="24"/>
          <w:lang w:val="es-ES" w:eastAsia="es-ES"/>
        </w:rPr>
      </w:pPr>
      <w:r w:rsidRPr="007F12B6">
        <w:rPr>
          <w:rFonts w:ascii="Palatino Linotype" w:eastAsia="MS Gothic" w:hAnsi="Palatino Linotype"/>
          <w:sz w:val="24"/>
        </w:rPr>
        <w:t xml:space="preserve">En consecuencia, la Litis del presente asunto corresponde en resolver si el </w:t>
      </w:r>
      <w:r w:rsidRPr="004E664A">
        <w:rPr>
          <w:rFonts w:ascii="Palatino Linotype" w:eastAsia="MS Gothic" w:hAnsi="Palatino Linotype"/>
          <w:b/>
          <w:bCs/>
          <w:sz w:val="24"/>
        </w:rPr>
        <w:t xml:space="preserve">SUJETO OBLIGADO </w:t>
      </w:r>
      <w:r w:rsidRPr="007F12B6">
        <w:rPr>
          <w:rFonts w:ascii="Palatino Linotype" w:eastAsia="MS Gothic" w:hAnsi="Palatino Linotype"/>
          <w:sz w:val="24"/>
        </w:rPr>
        <w:t>atendió la solicitud con apego a los principios establecidos en el artículo 11 de la Ley de Transparencia Local, si con la entrega de los documentos en respuesta se garantiza que la información sea congruente.</w:t>
      </w:r>
    </w:p>
    <w:p w14:paraId="361AC865" w14:textId="77777777" w:rsidR="00B31C0F" w:rsidRPr="00B31C0F" w:rsidRDefault="00B31C0F" w:rsidP="00B31C0F">
      <w:pPr>
        <w:spacing w:line="360" w:lineRule="auto"/>
        <w:jc w:val="both"/>
        <w:rPr>
          <w:rFonts w:ascii="Palatino Linotype" w:hAnsi="Palatino Linotype" w:cs="Arial"/>
          <w:lang w:val="es-ES" w:eastAsia="es-ES"/>
        </w:rPr>
      </w:pPr>
    </w:p>
    <w:p w14:paraId="23C7614F" w14:textId="4A2D1514" w:rsidR="00B31C0F" w:rsidRPr="00B31C0F" w:rsidRDefault="00B31C0F" w:rsidP="00B31C0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ED1D07">
        <w:rPr>
          <w:rFonts w:ascii="Palatino Linotype" w:eastAsia="MS Gothic" w:hAnsi="Palatino Linotype"/>
          <w:color w:val="000000" w:themeColor="text1"/>
          <w:sz w:val="24"/>
        </w:rPr>
        <w:t xml:space="preserve">Así mismo determinar si se actualizan la causal de procedencia prevista en la fracción </w:t>
      </w:r>
      <w:r>
        <w:rPr>
          <w:rFonts w:ascii="Palatino Linotype" w:eastAsia="MS Gothic" w:hAnsi="Palatino Linotype"/>
          <w:color w:val="000000" w:themeColor="text1"/>
          <w:sz w:val="24"/>
        </w:rPr>
        <w:t xml:space="preserve">I y </w:t>
      </w:r>
      <w:r w:rsidRPr="00ED1D07">
        <w:rPr>
          <w:rFonts w:ascii="Palatino Linotype" w:eastAsia="MS Gothic" w:hAnsi="Palatino Linotype"/>
          <w:color w:val="000000" w:themeColor="text1"/>
          <w:sz w:val="24"/>
        </w:rPr>
        <w:t xml:space="preserve">V del artículo 179 de la Ley de Transparencia y Acceso a la Información </w:t>
      </w:r>
      <w:r w:rsidRPr="00ED1D07">
        <w:rPr>
          <w:rFonts w:ascii="Palatino Linotype" w:eastAsia="MS Gothic" w:hAnsi="Palatino Linotype"/>
          <w:color w:val="000000" w:themeColor="text1"/>
          <w:sz w:val="24"/>
        </w:rPr>
        <w:lastRenderedPageBreak/>
        <w:t>Pública del Estado de México y sus Municipios, que establecen la negativa de la información solicitada.</w:t>
      </w:r>
    </w:p>
    <w:p w14:paraId="486E3CA3" w14:textId="3232E8CB" w:rsidR="00B31C0F" w:rsidRDefault="00B31C0F" w:rsidP="00B31C0F">
      <w:pPr>
        <w:rPr>
          <w:rFonts w:ascii="Palatino Linotype" w:hAnsi="Palatino Linotype" w:cs="Arial"/>
          <w:color w:val="000000" w:themeColor="text1"/>
          <w:lang w:val="es-ES" w:eastAsia="es-ES"/>
        </w:rPr>
      </w:pPr>
    </w:p>
    <w:p w14:paraId="43495577" w14:textId="77777777" w:rsidR="00B31C0F" w:rsidRPr="007F12B6" w:rsidRDefault="00B31C0F" w:rsidP="00B31C0F">
      <w:pPr>
        <w:keepNext/>
        <w:keepLines/>
        <w:spacing w:line="360" w:lineRule="auto"/>
        <w:outlineLvl w:val="0"/>
        <w:rPr>
          <w:rFonts w:ascii="Palatino Linotype" w:eastAsiaTheme="majorEastAsia" w:hAnsi="Palatino Linotype" w:cstheme="majorBidi"/>
          <w:b/>
        </w:rPr>
      </w:pPr>
      <w:bookmarkStart w:id="14" w:name="_Toc66992247"/>
      <w:r w:rsidRPr="007F12B6">
        <w:rPr>
          <w:rFonts w:ascii="Palatino Linotype" w:eastAsiaTheme="majorEastAsia" w:hAnsi="Palatino Linotype" w:cstheme="majorBidi"/>
          <w:b/>
        </w:rPr>
        <w:t>CUARTO. Del estudio y resolución del asunto</w:t>
      </w:r>
      <w:bookmarkEnd w:id="14"/>
      <w:r w:rsidRPr="007F12B6">
        <w:rPr>
          <w:rFonts w:ascii="Palatino Linotype" w:eastAsiaTheme="majorEastAsia" w:hAnsi="Palatino Linotype" w:cstheme="majorBidi"/>
          <w:b/>
        </w:rPr>
        <w:t>.</w:t>
      </w:r>
    </w:p>
    <w:p w14:paraId="475DF03B" w14:textId="77777777" w:rsidR="00786E1E" w:rsidRPr="007F12B6" w:rsidRDefault="00786E1E" w:rsidP="00786E1E">
      <w:pPr>
        <w:pStyle w:val="Prrafodelista"/>
        <w:numPr>
          <w:ilvl w:val="0"/>
          <w:numId w:val="1"/>
        </w:numPr>
        <w:spacing w:line="360" w:lineRule="auto"/>
        <w:ind w:left="0" w:right="-28" w:firstLine="0"/>
        <w:jc w:val="both"/>
        <w:rPr>
          <w:rFonts w:ascii="Palatino Linotype" w:hAnsi="Palatino Linotype" w:cs="Arial"/>
          <w:sz w:val="24"/>
          <w:lang w:val="es-ES" w:eastAsia="es-ES"/>
        </w:rPr>
      </w:pPr>
      <w:r w:rsidRPr="007F12B6">
        <w:rPr>
          <w:rFonts w:ascii="Palatino Linotype" w:hAnsi="Palatino Linotype" w:cs="Tahoma"/>
          <w:sz w:val="24"/>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79D5F37A" w14:textId="77777777" w:rsidR="00786E1E" w:rsidRPr="007F12B6" w:rsidRDefault="00786E1E" w:rsidP="00786E1E">
      <w:pPr>
        <w:pStyle w:val="Prrafodelista"/>
        <w:spacing w:line="360" w:lineRule="auto"/>
        <w:ind w:left="0" w:right="-28"/>
        <w:jc w:val="both"/>
        <w:rPr>
          <w:rFonts w:ascii="Palatino Linotype" w:hAnsi="Palatino Linotype" w:cs="Arial"/>
          <w:sz w:val="24"/>
          <w:lang w:val="es-ES" w:eastAsia="es-ES"/>
        </w:rPr>
      </w:pPr>
    </w:p>
    <w:p w14:paraId="1FEA8CAD" w14:textId="77777777" w:rsidR="00786E1E" w:rsidRPr="007F12B6" w:rsidRDefault="00786E1E" w:rsidP="00786E1E">
      <w:pPr>
        <w:pStyle w:val="Prrafodelista"/>
        <w:numPr>
          <w:ilvl w:val="0"/>
          <w:numId w:val="1"/>
        </w:numPr>
        <w:spacing w:line="360" w:lineRule="auto"/>
        <w:ind w:left="0" w:right="-28" w:firstLine="0"/>
        <w:jc w:val="both"/>
        <w:rPr>
          <w:rFonts w:ascii="Palatino Linotype" w:hAnsi="Palatino Linotype" w:cs="Arial"/>
          <w:sz w:val="24"/>
          <w:lang w:val="es-ES" w:eastAsia="es-ES"/>
        </w:rPr>
      </w:pPr>
      <w:r w:rsidRPr="007F12B6">
        <w:rPr>
          <w:rFonts w:ascii="Palatino Linotype" w:eastAsia="Calibri" w:hAnsi="Palatino Linotype" w:cs="Tahoma"/>
          <w:bCs/>
          <w:sz w:val="24"/>
          <w:lang w:eastAsia="en-US"/>
        </w:rPr>
        <w:t xml:space="preserve">Primeramente,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04239E58" w14:textId="77777777" w:rsidR="00786E1E" w:rsidRPr="007F12B6" w:rsidRDefault="00786E1E" w:rsidP="00786E1E">
      <w:pPr>
        <w:pStyle w:val="Prrafodelista"/>
        <w:spacing w:line="360" w:lineRule="auto"/>
        <w:ind w:left="0" w:right="-28"/>
        <w:jc w:val="both"/>
        <w:rPr>
          <w:rFonts w:ascii="Palatino Linotype" w:hAnsi="Palatino Linotype" w:cs="Arial"/>
          <w:sz w:val="24"/>
          <w:lang w:val="es-ES" w:eastAsia="es-ES"/>
        </w:rPr>
      </w:pPr>
    </w:p>
    <w:p w14:paraId="657E531C" w14:textId="77777777" w:rsidR="00786E1E" w:rsidRPr="007F12B6" w:rsidRDefault="00786E1E" w:rsidP="00786E1E">
      <w:pPr>
        <w:pStyle w:val="Prrafodelista"/>
        <w:numPr>
          <w:ilvl w:val="0"/>
          <w:numId w:val="1"/>
        </w:numPr>
        <w:spacing w:line="360" w:lineRule="auto"/>
        <w:ind w:left="0" w:right="-28" w:firstLine="0"/>
        <w:jc w:val="both"/>
        <w:rPr>
          <w:rFonts w:ascii="Palatino Linotype" w:hAnsi="Palatino Linotype" w:cs="Arial"/>
          <w:sz w:val="24"/>
          <w:lang w:val="es-ES" w:eastAsia="es-ES"/>
        </w:rPr>
      </w:pPr>
      <w:r w:rsidRPr="007F12B6">
        <w:rPr>
          <w:rFonts w:ascii="Palatino Linotype" w:eastAsia="Calibri" w:hAnsi="Palatino Linotype" w:cs="Tahoma"/>
          <w:bCs/>
          <w:sz w:val="24"/>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3A473B67" w14:textId="77777777" w:rsidR="00786E1E" w:rsidRPr="007F12B6" w:rsidRDefault="00786E1E" w:rsidP="00786E1E">
      <w:pPr>
        <w:pStyle w:val="Prrafodelista"/>
        <w:spacing w:line="360" w:lineRule="auto"/>
        <w:ind w:left="0" w:right="-28"/>
        <w:jc w:val="both"/>
        <w:rPr>
          <w:rFonts w:ascii="Palatino Linotype" w:hAnsi="Palatino Linotype" w:cs="Arial"/>
          <w:sz w:val="24"/>
          <w:lang w:val="es-ES" w:eastAsia="es-ES"/>
        </w:rPr>
      </w:pPr>
    </w:p>
    <w:p w14:paraId="59BEBD47" w14:textId="64023F7F" w:rsidR="00786E1E" w:rsidRPr="00786E1E" w:rsidRDefault="00786E1E" w:rsidP="00786E1E">
      <w:pPr>
        <w:pStyle w:val="Prrafodelista"/>
        <w:numPr>
          <w:ilvl w:val="0"/>
          <w:numId w:val="1"/>
        </w:numPr>
        <w:spacing w:line="360" w:lineRule="auto"/>
        <w:ind w:left="0" w:right="-28" w:firstLine="0"/>
        <w:jc w:val="both"/>
        <w:rPr>
          <w:rFonts w:ascii="Palatino Linotype" w:hAnsi="Palatino Linotype" w:cs="Arial"/>
          <w:sz w:val="24"/>
          <w:lang w:val="es-ES" w:eastAsia="es-ES"/>
        </w:rPr>
      </w:pPr>
      <w:r w:rsidRPr="007F12B6">
        <w:rPr>
          <w:rFonts w:ascii="Palatino Linotype" w:eastAsia="Calibri" w:hAnsi="Palatino Linotype" w:cs="Tahoma"/>
          <w:bCs/>
          <w:sz w:val="24"/>
          <w:lang w:eastAsia="en-US"/>
        </w:rPr>
        <w:lastRenderedPageBreak/>
        <w:t xml:space="preserve">Asimismo, el artículo 24 de la Ley de la materia, dispone que los Sujetos Obligados sólo proporcionarán la información pública que generen, administren o posean en el ejercicio de sus atribuciones; por consiguiente, la información pública se </w:t>
      </w:r>
      <w:r w:rsidRPr="00467C77">
        <w:rPr>
          <w:rFonts w:ascii="Palatino Linotype" w:eastAsia="Calibri" w:hAnsi="Palatino Linotype" w:cs="Tahoma"/>
          <w:bCs/>
          <w:sz w:val="24"/>
          <w:lang w:eastAsia="en-US"/>
        </w:rPr>
        <w:t xml:space="preserve">encuentra a </w:t>
      </w:r>
      <w:r w:rsidRPr="00987BCF">
        <w:rPr>
          <w:rFonts w:ascii="Palatino Linotype" w:eastAsia="Calibri" w:hAnsi="Palatino Linotype" w:cs="Tahoma"/>
          <w:bCs/>
          <w:sz w:val="24"/>
          <w:lang w:eastAsia="en-US"/>
        </w:rPr>
        <w:t>disposición de cualquier persona, lo que implica que es deber de los sujetos obligados, garantizar el derecho de acceso a la información pública.</w:t>
      </w:r>
    </w:p>
    <w:p w14:paraId="7FC42919" w14:textId="77777777" w:rsidR="008F2AFE" w:rsidRPr="00786E1E" w:rsidRDefault="008F2AFE" w:rsidP="00786E1E">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254EC429" w14:textId="17B52757" w:rsidR="00BC1BF5" w:rsidRPr="00BC1BF5" w:rsidRDefault="00786E1E" w:rsidP="00BC1BF5">
      <w:pPr>
        <w:numPr>
          <w:ilvl w:val="0"/>
          <w:numId w:val="1"/>
        </w:numPr>
        <w:spacing w:line="360" w:lineRule="auto"/>
        <w:ind w:left="0" w:right="49" w:firstLine="0"/>
        <w:contextualSpacing/>
        <w:jc w:val="both"/>
        <w:rPr>
          <w:rFonts w:ascii="Palatino Linotype" w:hAnsi="Palatino Linotype"/>
          <w:i/>
          <w:iCs/>
          <w:color w:val="000000"/>
        </w:rPr>
      </w:pPr>
      <w:r>
        <w:rPr>
          <w:rFonts w:ascii="Palatino Linotype" w:hAnsi="Palatino Linotype"/>
          <w:color w:val="000000"/>
        </w:rPr>
        <w:t>En este caso</w:t>
      </w:r>
      <w:r w:rsidR="00222E05" w:rsidRPr="00BC1BF5">
        <w:rPr>
          <w:rFonts w:ascii="Palatino Linotype" w:hAnsi="Palatino Linotype"/>
          <w:color w:val="000000"/>
        </w:rPr>
        <w:t>,</w:t>
      </w:r>
      <w:r w:rsidR="00FF4563">
        <w:rPr>
          <w:rFonts w:ascii="Palatino Linotype" w:hAnsi="Palatino Linotype"/>
          <w:color w:val="000000"/>
        </w:rPr>
        <w:t xml:space="preserve"> </w:t>
      </w:r>
      <w:r w:rsidR="00BC1BF5">
        <w:rPr>
          <w:rFonts w:ascii="Palatino Linotype" w:hAnsi="Palatino Linotype"/>
          <w:color w:val="000000"/>
        </w:rPr>
        <w:t>l</w:t>
      </w:r>
      <w:r w:rsidR="00FF4563">
        <w:rPr>
          <w:rFonts w:ascii="Palatino Linotype" w:hAnsi="Palatino Linotype"/>
          <w:color w:val="000000"/>
        </w:rPr>
        <w:t>a</w:t>
      </w:r>
      <w:r w:rsidR="00BC1BF5">
        <w:rPr>
          <w:rFonts w:ascii="Palatino Linotype" w:hAnsi="Palatino Linotype"/>
          <w:color w:val="000000"/>
        </w:rPr>
        <w:t xml:space="preserve"> </w:t>
      </w:r>
      <w:r w:rsidR="00BC1BF5" w:rsidRPr="00BC1BF5">
        <w:rPr>
          <w:rFonts w:ascii="Palatino Linotype" w:hAnsi="Palatino Linotype"/>
          <w:b/>
          <w:bCs/>
          <w:color w:val="000000"/>
        </w:rPr>
        <w:t xml:space="preserve">RECURRENTE </w:t>
      </w:r>
      <w:r w:rsidR="00EA57C4" w:rsidRPr="00BC1BF5">
        <w:rPr>
          <w:rFonts w:ascii="Palatino Linotype" w:hAnsi="Palatino Linotype"/>
          <w:color w:val="000000"/>
        </w:rPr>
        <w:t>requir</w:t>
      </w:r>
      <w:r w:rsidR="00BC1BF5" w:rsidRPr="00BC1BF5">
        <w:rPr>
          <w:rFonts w:ascii="Palatino Linotype" w:hAnsi="Palatino Linotype"/>
          <w:color w:val="000000"/>
        </w:rPr>
        <w:t>ió lo siguiente:</w:t>
      </w:r>
      <w:r w:rsidR="00BC1BF5" w:rsidRPr="00BC1BF5">
        <w:rPr>
          <w:rFonts w:ascii="Palatino Linotype" w:hAnsi="Palatino Linotype"/>
          <w:i/>
          <w:iCs/>
          <w:color w:val="000000"/>
        </w:rPr>
        <w:t xml:space="preserve"> “Se solicita el libro de gobierno o el documento físico o digital en el que se lleve el registro de los oficios emitidos por el titular de la Contraloría del SMDIF de Coacalco, así como de sus jefes de departamento del 1ro de enero de 2022 a la fecha de recepción de la presente solicitud.” (Sic)</w:t>
      </w:r>
    </w:p>
    <w:p w14:paraId="05370213" w14:textId="77777777" w:rsidR="00F4351F" w:rsidRDefault="00F4351F" w:rsidP="00F4351F">
      <w:pPr>
        <w:spacing w:line="360" w:lineRule="auto"/>
        <w:ind w:right="49"/>
        <w:contextualSpacing/>
        <w:jc w:val="both"/>
        <w:rPr>
          <w:rFonts w:ascii="Palatino Linotype" w:hAnsi="Palatino Linotype"/>
          <w:i/>
          <w:iCs/>
          <w:color w:val="000000"/>
        </w:rPr>
      </w:pPr>
    </w:p>
    <w:p w14:paraId="4DF6194C" w14:textId="20A35354" w:rsidR="00A03062" w:rsidRDefault="005C35FA" w:rsidP="00A03062">
      <w:pPr>
        <w:numPr>
          <w:ilvl w:val="0"/>
          <w:numId w:val="1"/>
        </w:numPr>
        <w:spacing w:line="360" w:lineRule="auto"/>
        <w:ind w:left="0" w:right="49" w:firstLine="0"/>
        <w:contextualSpacing/>
        <w:jc w:val="both"/>
        <w:rPr>
          <w:rFonts w:ascii="Palatino Linotype" w:hAnsi="Palatino Linotype"/>
          <w:i/>
          <w:iCs/>
          <w:color w:val="000000"/>
        </w:rPr>
      </w:pPr>
      <w:r w:rsidRPr="00EA57C4">
        <w:rPr>
          <w:rFonts w:ascii="Palatino Linotype" w:hAnsi="Palatino Linotype"/>
          <w:color w:val="000000"/>
        </w:rPr>
        <w:t xml:space="preserve">Ante </w:t>
      </w:r>
      <w:r w:rsidRPr="005B3D9D">
        <w:rPr>
          <w:rFonts w:ascii="Palatino Linotype" w:hAnsi="Palatino Linotype"/>
          <w:color w:val="000000"/>
        </w:rPr>
        <w:t xml:space="preserve">ello, </w:t>
      </w:r>
      <w:r w:rsidRPr="005B3D9D">
        <w:rPr>
          <w:rFonts w:ascii="Palatino Linotype" w:eastAsia="Calibri" w:hAnsi="Palatino Linotype" w:cs="Tahoma"/>
          <w:color w:val="000000"/>
          <w:lang w:val="es-ES"/>
        </w:rPr>
        <w:t xml:space="preserve">el </w:t>
      </w:r>
      <w:r w:rsidRPr="005B3D9D">
        <w:rPr>
          <w:rFonts w:ascii="Palatino Linotype" w:eastAsia="Calibri" w:hAnsi="Palatino Linotype" w:cs="Tahoma"/>
          <w:b/>
          <w:bCs/>
          <w:color w:val="000000"/>
          <w:lang w:val="es-ES"/>
        </w:rPr>
        <w:t>SUJETO OBLIGADO</w:t>
      </w:r>
      <w:r w:rsidRPr="005B3D9D">
        <w:rPr>
          <w:rFonts w:ascii="Palatino Linotype" w:eastAsia="Calibri" w:hAnsi="Palatino Linotype" w:cs="Tahoma"/>
          <w:color w:val="000000"/>
          <w:lang w:val="es-ES"/>
        </w:rPr>
        <w:t xml:space="preserve"> </w:t>
      </w:r>
      <w:r w:rsidR="00BC1BF5">
        <w:rPr>
          <w:rFonts w:ascii="Palatino Linotype" w:eastAsia="Calibri" w:hAnsi="Palatino Linotype" w:cs="Tahoma"/>
          <w:color w:val="000000"/>
          <w:lang w:val="es-ES"/>
        </w:rPr>
        <w:t xml:space="preserve">remitió </w:t>
      </w:r>
      <w:r w:rsidR="00BC1BF5" w:rsidRPr="00BC1BF5">
        <w:rPr>
          <w:rFonts w:ascii="Palatino Linotype" w:hAnsi="Palatino Linotype"/>
          <w:color w:val="000000" w:themeColor="text1"/>
        </w:rPr>
        <w:t>la copia digi</w:t>
      </w:r>
      <w:r w:rsidR="004D6DFD">
        <w:rPr>
          <w:rFonts w:ascii="Palatino Linotype" w:hAnsi="Palatino Linotype"/>
          <w:color w:val="000000" w:themeColor="text1"/>
        </w:rPr>
        <w:t>t</w:t>
      </w:r>
      <w:r w:rsidR="00BC1BF5" w:rsidRPr="00BC1BF5">
        <w:rPr>
          <w:rFonts w:ascii="Palatino Linotype" w:hAnsi="Palatino Linotype"/>
          <w:color w:val="000000" w:themeColor="text1"/>
        </w:rPr>
        <w:t xml:space="preserve">alizada del </w:t>
      </w:r>
      <w:r w:rsidR="00BC1BF5" w:rsidRPr="00BC1BF5">
        <w:rPr>
          <w:rFonts w:ascii="Palatino Linotype" w:eastAsia="Calibri" w:hAnsi="Palatino Linotype"/>
          <w:color w:val="000000" w:themeColor="text1"/>
          <w:lang w:val="es-ES" w:eastAsia="es-ES"/>
        </w:rPr>
        <w:t>Libro de Gobierno del Órgano Interno de Control del Sistema Municipal para el Desarrollo Integral de la Familia de Coacalco</w:t>
      </w:r>
      <w:r w:rsidR="00A75210">
        <w:rPr>
          <w:rFonts w:ascii="Palatino Linotype" w:eastAsia="Calibri" w:hAnsi="Palatino Linotype"/>
          <w:color w:val="000000" w:themeColor="text1"/>
          <w:lang w:val="es-ES" w:eastAsia="es-ES"/>
        </w:rPr>
        <w:t xml:space="preserve"> de Berriozábal</w:t>
      </w:r>
      <w:r w:rsidR="00BC1BF5" w:rsidRPr="00BC1BF5">
        <w:rPr>
          <w:rFonts w:ascii="Palatino Linotype" w:eastAsia="Calibri" w:hAnsi="Palatino Linotype"/>
          <w:color w:val="000000" w:themeColor="text1"/>
          <w:lang w:val="es-ES" w:eastAsia="es-ES"/>
        </w:rPr>
        <w:t>, de enero a agosto de dos mil veintidós</w:t>
      </w:r>
      <w:r w:rsidR="00BC1BF5">
        <w:rPr>
          <w:rFonts w:ascii="Palatino Linotype" w:eastAsia="Calibri" w:hAnsi="Palatino Linotype"/>
          <w:color w:val="000000" w:themeColor="text1"/>
          <w:lang w:val="es-ES" w:eastAsia="es-ES"/>
        </w:rPr>
        <w:t>, como se observa:</w:t>
      </w:r>
    </w:p>
    <w:p w14:paraId="3A8FD75A" w14:textId="48833211" w:rsidR="00A616F0" w:rsidRPr="00A616F0" w:rsidRDefault="00A616F0" w:rsidP="00A616F0">
      <w:pPr>
        <w:spacing w:line="360" w:lineRule="auto"/>
        <w:ind w:right="49"/>
        <w:contextualSpacing/>
        <w:jc w:val="both"/>
        <w:rPr>
          <w:rFonts w:ascii="Palatino Linotype" w:hAnsi="Palatino Linotype"/>
          <w:i/>
          <w:iCs/>
          <w:color w:val="000000"/>
        </w:rPr>
      </w:pPr>
    </w:p>
    <w:p w14:paraId="49B1D1E7" w14:textId="605CD279" w:rsidR="004D1330" w:rsidRDefault="00A616F0" w:rsidP="00A03062">
      <w:pPr>
        <w:spacing w:line="360" w:lineRule="auto"/>
        <w:ind w:right="49"/>
        <w:contextualSpacing/>
        <w:jc w:val="both"/>
        <w:rPr>
          <w:rFonts w:ascii="Palatino Linotype" w:hAnsi="Palatino Linotype"/>
          <w:color w:val="000000"/>
        </w:rPr>
      </w:pPr>
      <w:r>
        <w:rPr>
          <w:noProof/>
        </w:rPr>
        <w:lastRenderedPageBreak/>
        <mc:AlternateContent>
          <mc:Choice Requires="wps">
            <w:drawing>
              <wp:anchor distT="0" distB="0" distL="114300" distR="114300" simplePos="0" relativeHeight="251658240" behindDoc="0" locked="0" layoutInCell="1" allowOverlap="1" wp14:anchorId="6932EA49" wp14:editId="6DA42AD6">
                <wp:simplePos x="0" y="0"/>
                <wp:positionH relativeFrom="column">
                  <wp:posOffset>175969</wp:posOffset>
                </wp:positionH>
                <wp:positionV relativeFrom="paragraph">
                  <wp:posOffset>3469448</wp:posOffset>
                </wp:positionV>
                <wp:extent cx="5432868" cy="697614"/>
                <wp:effectExtent l="12700" t="12700" r="28575" b="26670"/>
                <wp:wrapNone/>
                <wp:docPr id="34" name="Rectángulo 34"/>
                <wp:cNvGraphicFramePr/>
                <a:graphic xmlns:a="http://schemas.openxmlformats.org/drawingml/2006/main">
                  <a:graphicData uri="http://schemas.microsoft.com/office/word/2010/wordprocessingShape">
                    <wps:wsp>
                      <wps:cNvSpPr/>
                      <wps:spPr>
                        <a:xfrm>
                          <a:off x="0" y="0"/>
                          <a:ext cx="5432868" cy="697614"/>
                        </a:xfrm>
                        <a:prstGeom prst="rect">
                          <a:avLst/>
                        </a:prstGeom>
                        <a:noFill/>
                        <a:ln w="412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41473F" id="Rectángulo 34" o:spid="_x0000_s1026" style="position:absolute;margin-left:13.85pt;margin-top:273.2pt;width:427.8pt;height:54.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" filled="f" strokecolor="#c00000" strokeweight="3.25pt"/>
            </w:pict>
          </mc:Fallback>
        </mc:AlternateContent>
      </w:r>
      <w:r>
        <w:rPr>
          <w:noProof/>
        </w:rPr>
        <w:drawing>
          <wp:inline distT="0" distB="0" distL="0" distR="0" wp14:anchorId="769D971E" wp14:editId="5793E8F5">
            <wp:extent cx="5742940" cy="5962798"/>
            <wp:effectExtent l="12700" t="12700" r="10160" b="190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9">
                      <a:extLst>
                        <a:ext uri="{28A0092B-C50C-407E-A947-70E740481C1C}">
                          <a14:useLocalDpi xmlns:a14="http://schemas.microsoft.com/office/drawing/2010/main" val="0"/>
                        </a:ext>
                      </a:extLst>
                    </a:blip>
                    <a:stretch>
                      <a:fillRect/>
                    </a:stretch>
                  </pic:blipFill>
                  <pic:spPr>
                    <a:xfrm>
                      <a:off x="0" y="0"/>
                      <a:ext cx="5749025" cy="5969116"/>
                    </a:xfrm>
                    <a:prstGeom prst="rect">
                      <a:avLst/>
                    </a:prstGeom>
                    <a:ln>
                      <a:solidFill>
                        <a:schemeClr val="tx1"/>
                      </a:solidFill>
                    </a:ln>
                  </pic:spPr>
                </pic:pic>
              </a:graphicData>
            </a:graphic>
          </wp:inline>
        </w:drawing>
      </w:r>
    </w:p>
    <w:p w14:paraId="64035322" w14:textId="196CD6A8" w:rsidR="00A616F0" w:rsidRPr="00A616F0" w:rsidRDefault="00A616F0" w:rsidP="00A616F0">
      <w:pPr>
        <w:spacing w:line="360" w:lineRule="auto"/>
        <w:ind w:right="49"/>
        <w:contextualSpacing/>
        <w:jc w:val="center"/>
        <w:rPr>
          <w:rFonts w:ascii="Palatino Linotype" w:hAnsi="Palatino Linotype"/>
          <w:b/>
          <w:bCs/>
          <w:color w:val="000000"/>
        </w:rPr>
      </w:pPr>
      <w:r w:rsidRPr="00A616F0">
        <w:rPr>
          <w:rFonts w:ascii="Palatino Linotype" w:hAnsi="Palatino Linotype"/>
          <w:b/>
          <w:bCs/>
          <w:color w:val="000000"/>
        </w:rPr>
        <w:t>(…)</w:t>
      </w:r>
    </w:p>
    <w:p w14:paraId="1372DE39" w14:textId="3D47440C" w:rsidR="00A616F0" w:rsidRDefault="00A616F0" w:rsidP="00A616F0">
      <w:pPr>
        <w:spacing w:line="360" w:lineRule="auto"/>
        <w:ind w:right="49"/>
        <w:contextualSpacing/>
        <w:jc w:val="both"/>
        <w:rPr>
          <w:rFonts w:ascii="Palatino Linotype" w:hAnsi="Palatino Linotype"/>
          <w:color w:val="000000"/>
        </w:rPr>
      </w:pPr>
    </w:p>
    <w:p w14:paraId="7D444188" w14:textId="7F2DA3A4" w:rsidR="00A616F0" w:rsidRPr="00A616F0" w:rsidRDefault="00A616F0" w:rsidP="00A616F0">
      <w:pPr>
        <w:spacing w:line="360" w:lineRule="auto"/>
        <w:ind w:right="49"/>
        <w:contextualSpacing/>
        <w:jc w:val="center"/>
        <w:rPr>
          <w:rFonts w:ascii="Palatino Linotype" w:hAnsi="Palatino Linotype"/>
          <w:b/>
          <w:bCs/>
          <w:color w:val="000000"/>
        </w:rPr>
      </w:pPr>
      <w:r w:rsidRPr="00A616F0">
        <w:rPr>
          <w:rFonts w:ascii="Palatino Linotype" w:hAnsi="Palatino Linotype"/>
          <w:b/>
          <w:bCs/>
          <w:color w:val="000000"/>
        </w:rPr>
        <w:t>(…)</w:t>
      </w:r>
    </w:p>
    <w:p w14:paraId="29BCC725" w14:textId="0F5FC5DA" w:rsidR="00A616F0" w:rsidRDefault="00A616F0" w:rsidP="00A616F0">
      <w:pPr>
        <w:spacing w:line="360" w:lineRule="auto"/>
        <w:ind w:right="49"/>
        <w:contextualSpacing/>
        <w:jc w:val="both"/>
        <w:rPr>
          <w:rFonts w:ascii="Palatino Linotype" w:hAnsi="Palatino Linotype"/>
          <w:color w:val="000000"/>
        </w:rPr>
      </w:pPr>
    </w:p>
    <w:p w14:paraId="0AD6572A" w14:textId="3F43FF6E" w:rsidR="00A616F0" w:rsidRDefault="00127347" w:rsidP="00A616F0">
      <w:pPr>
        <w:numPr>
          <w:ilvl w:val="0"/>
          <w:numId w:val="1"/>
        </w:numPr>
        <w:spacing w:line="360" w:lineRule="auto"/>
        <w:ind w:left="0" w:right="49" w:firstLine="0"/>
        <w:contextualSpacing/>
        <w:jc w:val="both"/>
        <w:rPr>
          <w:rFonts w:ascii="Palatino Linotype" w:hAnsi="Palatino Linotype"/>
          <w:b/>
          <w:bCs/>
          <w:color w:val="000000"/>
        </w:rPr>
      </w:pPr>
      <w:r w:rsidRPr="00A616F0">
        <w:rPr>
          <w:rFonts w:ascii="Palatino Linotype" w:hAnsi="Palatino Linotype"/>
          <w:color w:val="000000"/>
        </w:rPr>
        <w:lastRenderedPageBreak/>
        <w:t>No obstante</w:t>
      </w:r>
      <w:r w:rsidR="0039710F" w:rsidRPr="00A616F0">
        <w:rPr>
          <w:rFonts w:ascii="Palatino Linotype" w:hAnsi="Palatino Linotype"/>
          <w:color w:val="000000"/>
        </w:rPr>
        <w:t>, l</w:t>
      </w:r>
      <w:r w:rsidR="00FF4563">
        <w:rPr>
          <w:rFonts w:ascii="Palatino Linotype" w:hAnsi="Palatino Linotype"/>
          <w:color w:val="000000"/>
        </w:rPr>
        <w:t>a</w:t>
      </w:r>
      <w:r w:rsidR="0039710F" w:rsidRPr="00A616F0">
        <w:rPr>
          <w:rFonts w:ascii="Palatino Linotype" w:hAnsi="Palatino Linotype"/>
          <w:color w:val="000000"/>
        </w:rPr>
        <w:t xml:space="preserve"> </w:t>
      </w:r>
      <w:r w:rsidR="00A616F0" w:rsidRPr="00A616F0">
        <w:rPr>
          <w:rFonts w:ascii="Palatino Linotype" w:hAnsi="Palatino Linotype"/>
          <w:b/>
          <w:bCs/>
          <w:color w:val="000000"/>
        </w:rPr>
        <w:t>RECURRENTE</w:t>
      </w:r>
      <w:r w:rsidR="0039710F" w:rsidRPr="00A616F0">
        <w:rPr>
          <w:rFonts w:ascii="Palatino Linotype" w:hAnsi="Palatino Linotype"/>
          <w:color w:val="000000"/>
        </w:rPr>
        <w:t xml:space="preserve"> a través del recurso de revisión manifestó </w:t>
      </w:r>
      <w:r w:rsidRPr="00A616F0">
        <w:rPr>
          <w:rFonts w:ascii="Palatino Linotype" w:hAnsi="Palatino Linotype"/>
          <w:color w:val="000000"/>
        </w:rPr>
        <w:t>como acto impugnado,</w:t>
      </w:r>
      <w:r w:rsidR="0039710F" w:rsidRPr="00A616F0">
        <w:rPr>
          <w:rFonts w:ascii="Palatino Linotype" w:hAnsi="Palatino Linotype"/>
          <w:color w:val="000000"/>
        </w:rPr>
        <w:t xml:space="preserve"> que el </w:t>
      </w:r>
      <w:r w:rsidR="0039710F" w:rsidRPr="00A616F0">
        <w:rPr>
          <w:rFonts w:ascii="Palatino Linotype" w:hAnsi="Palatino Linotype"/>
          <w:b/>
          <w:bCs/>
          <w:color w:val="000000"/>
        </w:rPr>
        <w:t>SUJETO OBLIGADO</w:t>
      </w:r>
      <w:r w:rsidR="00F448B7" w:rsidRPr="00A616F0">
        <w:rPr>
          <w:rFonts w:ascii="Palatino Linotype" w:hAnsi="Palatino Linotype"/>
          <w:color w:val="000000"/>
        </w:rPr>
        <w:t xml:space="preserve"> </w:t>
      </w:r>
      <w:r w:rsidR="00786E1E" w:rsidRPr="00786E1E">
        <w:rPr>
          <w:rFonts w:ascii="Palatino Linotype" w:hAnsi="Palatino Linotype"/>
          <w:b/>
          <w:bCs/>
          <w:color w:val="000000"/>
        </w:rPr>
        <w:t xml:space="preserve">hizo entrega de información incompleta y de baja </w:t>
      </w:r>
      <w:proofErr w:type="spellStart"/>
      <w:r w:rsidR="00786E1E" w:rsidRPr="00786E1E">
        <w:rPr>
          <w:rFonts w:ascii="Palatino Linotype" w:hAnsi="Palatino Linotype"/>
          <w:b/>
          <w:bCs/>
          <w:color w:val="000000"/>
        </w:rPr>
        <w:t>caliadad</w:t>
      </w:r>
      <w:proofErr w:type="spellEnd"/>
      <w:r w:rsidR="00786E1E" w:rsidRPr="00786E1E">
        <w:rPr>
          <w:rFonts w:ascii="Palatino Linotype" w:hAnsi="Palatino Linotype"/>
          <w:b/>
          <w:bCs/>
          <w:color w:val="000000"/>
        </w:rPr>
        <w:t xml:space="preserve"> ya que se encuentra en hojas de cuaderno, asimismo, refirió que no le entregaron</w:t>
      </w:r>
      <w:r w:rsidR="00F448B7" w:rsidRPr="00786E1E">
        <w:rPr>
          <w:rFonts w:ascii="Palatino Linotype" w:hAnsi="Palatino Linotype"/>
          <w:b/>
          <w:bCs/>
          <w:color w:val="000000"/>
        </w:rPr>
        <w:t xml:space="preserve"> los oficios </w:t>
      </w:r>
      <w:r w:rsidR="00A616F0" w:rsidRPr="00786E1E">
        <w:rPr>
          <w:rFonts w:ascii="Palatino Linotype" w:hAnsi="Palatino Linotype"/>
          <w:b/>
          <w:bCs/>
          <w:color w:val="000000"/>
        </w:rPr>
        <w:t xml:space="preserve">emitidos por la Contraloría y las unidades </w:t>
      </w:r>
      <w:proofErr w:type="spellStart"/>
      <w:r w:rsidR="00A616F0" w:rsidRPr="00786E1E">
        <w:rPr>
          <w:rFonts w:ascii="Palatino Linotype" w:hAnsi="Palatino Linotype"/>
          <w:b/>
          <w:bCs/>
          <w:color w:val="000000"/>
        </w:rPr>
        <w:t>administrauvas</w:t>
      </w:r>
      <w:proofErr w:type="spellEnd"/>
      <w:r w:rsidR="00A616F0" w:rsidRPr="00786E1E">
        <w:rPr>
          <w:rFonts w:ascii="Palatino Linotype" w:hAnsi="Palatino Linotype"/>
          <w:b/>
          <w:bCs/>
          <w:color w:val="000000"/>
        </w:rPr>
        <w:t xml:space="preserve"> adscritas a ésta.</w:t>
      </w:r>
    </w:p>
    <w:p w14:paraId="2EAAEAF1" w14:textId="77777777" w:rsidR="00786E1E" w:rsidRDefault="00786E1E" w:rsidP="00786E1E">
      <w:pPr>
        <w:spacing w:line="360" w:lineRule="auto"/>
        <w:ind w:right="49"/>
        <w:contextualSpacing/>
        <w:jc w:val="both"/>
        <w:rPr>
          <w:rFonts w:ascii="Palatino Linotype" w:hAnsi="Palatino Linotype"/>
          <w:b/>
          <w:bCs/>
          <w:color w:val="000000"/>
        </w:rPr>
      </w:pPr>
    </w:p>
    <w:p w14:paraId="13CBE0C4" w14:textId="1D0A3687" w:rsidR="00786E1E" w:rsidRPr="00786E1E" w:rsidRDefault="00786E1E" w:rsidP="00A616F0">
      <w:pPr>
        <w:numPr>
          <w:ilvl w:val="0"/>
          <w:numId w:val="1"/>
        </w:numPr>
        <w:spacing w:line="360" w:lineRule="auto"/>
        <w:ind w:left="0" w:right="49" w:firstLine="0"/>
        <w:contextualSpacing/>
        <w:jc w:val="both"/>
        <w:rPr>
          <w:rFonts w:ascii="Palatino Linotype" w:hAnsi="Palatino Linotype"/>
          <w:color w:val="000000"/>
        </w:rPr>
      </w:pPr>
      <w:r w:rsidRPr="00786E1E">
        <w:rPr>
          <w:rFonts w:ascii="Palatino Linotype" w:hAnsi="Palatino Linotype"/>
          <w:color w:val="000000"/>
        </w:rPr>
        <w:t>No obstante a lo anteriormente expuesto, se advierte que el</w:t>
      </w:r>
      <w:r>
        <w:rPr>
          <w:rFonts w:ascii="Palatino Linotype" w:hAnsi="Palatino Linotype"/>
          <w:b/>
          <w:bCs/>
          <w:color w:val="000000"/>
        </w:rPr>
        <w:t xml:space="preserve"> SUJETO OBLIGADO </w:t>
      </w:r>
      <w:r w:rsidRPr="00786E1E">
        <w:rPr>
          <w:rFonts w:ascii="Palatino Linotype" w:hAnsi="Palatino Linotype"/>
          <w:color w:val="000000"/>
        </w:rPr>
        <w:t xml:space="preserve">hizo entrega de los documentos que dan cuenta de la </w:t>
      </w:r>
      <w:proofErr w:type="spellStart"/>
      <w:r w:rsidRPr="00786E1E">
        <w:rPr>
          <w:rFonts w:ascii="Palatino Linotype" w:hAnsi="Palatino Linotype"/>
          <w:color w:val="000000"/>
        </w:rPr>
        <w:t>informaciñon</w:t>
      </w:r>
      <w:proofErr w:type="spellEnd"/>
      <w:r w:rsidRPr="00786E1E">
        <w:rPr>
          <w:rFonts w:ascii="Palatino Linotype" w:hAnsi="Palatino Linotype"/>
          <w:color w:val="000000"/>
        </w:rPr>
        <w:t xml:space="preserve"> requerida</w:t>
      </w:r>
      <w:r>
        <w:rPr>
          <w:rFonts w:ascii="Palatino Linotype" w:hAnsi="Palatino Linotype"/>
          <w:color w:val="000000"/>
        </w:rPr>
        <w:t xml:space="preserve">, es decir, la copia digitalizada del </w:t>
      </w:r>
      <w:r w:rsidRPr="00BC1BF5">
        <w:rPr>
          <w:rFonts w:ascii="Palatino Linotype" w:eastAsia="Calibri" w:hAnsi="Palatino Linotype"/>
          <w:color w:val="000000" w:themeColor="text1"/>
          <w:lang w:val="es-ES" w:eastAsia="es-ES"/>
        </w:rPr>
        <w:t>Libro de Gobierno del Órgano Interno de Control del Sistema Municipal para el Desarrollo Integral de la Familia de Coacalco</w:t>
      </w:r>
      <w:r w:rsidR="00A75210">
        <w:rPr>
          <w:rFonts w:ascii="Palatino Linotype" w:eastAsia="Calibri" w:hAnsi="Palatino Linotype"/>
          <w:color w:val="000000" w:themeColor="text1"/>
          <w:lang w:val="es-ES" w:eastAsia="es-ES"/>
        </w:rPr>
        <w:t xml:space="preserve"> de </w:t>
      </w:r>
      <w:proofErr w:type="spellStart"/>
      <w:r w:rsidR="00A75210">
        <w:rPr>
          <w:rFonts w:ascii="Palatino Linotype" w:eastAsia="Calibri" w:hAnsi="Palatino Linotype"/>
          <w:color w:val="000000" w:themeColor="text1"/>
          <w:lang w:val="es-ES" w:eastAsia="es-ES"/>
        </w:rPr>
        <w:t>Beriiozábal</w:t>
      </w:r>
      <w:proofErr w:type="spellEnd"/>
      <w:r w:rsidRPr="00BC1BF5">
        <w:rPr>
          <w:rFonts w:ascii="Palatino Linotype" w:eastAsia="Calibri" w:hAnsi="Palatino Linotype"/>
          <w:color w:val="000000" w:themeColor="text1"/>
          <w:lang w:val="es-ES" w:eastAsia="es-ES"/>
        </w:rPr>
        <w:t>, de enero a agosto de dos mil veintidós</w:t>
      </w:r>
      <w:r>
        <w:rPr>
          <w:rFonts w:ascii="Palatino Linotype" w:eastAsia="Calibri" w:hAnsi="Palatino Linotype"/>
          <w:color w:val="000000" w:themeColor="text1"/>
          <w:lang w:val="es-ES" w:eastAsia="es-ES"/>
        </w:rPr>
        <w:t>, como se observa:</w:t>
      </w:r>
    </w:p>
    <w:p w14:paraId="109DDA70" w14:textId="6FD2609D" w:rsidR="00786E1E" w:rsidRDefault="00786E1E" w:rsidP="00786E1E">
      <w:pPr>
        <w:spacing w:line="360" w:lineRule="auto"/>
        <w:ind w:right="49"/>
        <w:contextualSpacing/>
        <w:jc w:val="both"/>
        <w:rPr>
          <w:rFonts w:ascii="Palatino Linotype" w:hAnsi="Palatino Linotype"/>
          <w:color w:val="000000"/>
        </w:rPr>
      </w:pPr>
    </w:p>
    <w:p w14:paraId="74D148D0" w14:textId="1BE3556A" w:rsidR="00786E1E" w:rsidRPr="00786E1E" w:rsidRDefault="00786E1E" w:rsidP="00786E1E">
      <w:pPr>
        <w:spacing w:line="360" w:lineRule="auto"/>
        <w:ind w:right="49"/>
        <w:contextualSpacing/>
        <w:jc w:val="both"/>
        <w:rPr>
          <w:rFonts w:ascii="Palatino Linotype" w:hAnsi="Palatino Linotype"/>
          <w:color w:val="000000"/>
        </w:rPr>
      </w:pPr>
      <w:r>
        <w:rPr>
          <w:rFonts w:ascii="Palatino Linotype" w:hAnsi="Palatino Linotype"/>
          <w:noProof/>
          <w:color w:val="000000"/>
        </w:rPr>
        <w:drawing>
          <wp:inline distT="0" distB="0" distL="0" distR="0" wp14:anchorId="7B50951A" wp14:editId="12F708EC">
            <wp:extent cx="5742940" cy="1390650"/>
            <wp:effectExtent l="12700" t="12700" r="10160" b="190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0">
                      <a:extLst>
                        <a:ext uri="{28A0092B-C50C-407E-A947-70E740481C1C}">
                          <a14:useLocalDpi xmlns:a14="http://schemas.microsoft.com/office/drawing/2010/main" val="0"/>
                        </a:ext>
                      </a:extLst>
                    </a:blip>
                    <a:stretch>
                      <a:fillRect/>
                    </a:stretch>
                  </pic:blipFill>
                  <pic:spPr>
                    <a:xfrm>
                      <a:off x="0" y="0"/>
                      <a:ext cx="5742940" cy="1390650"/>
                    </a:xfrm>
                    <a:prstGeom prst="rect">
                      <a:avLst/>
                    </a:prstGeom>
                    <a:ln>
                      <a:solidFill>
                        <a:schemeClr val="tx1"/>
                      </a:solidFill>
                    </a:ln>
                  </pic:spPr>
                </pic:pic>
              </a:graphicData>
            </a:graphic>
          </wp:inline>
        </w:drawing>
      </w:r>
    </w:p>
    <w:p w14:paraId="6F0B4A11" w14:textId="50C68529" w:rsidR="00786E1E" w:rsidRPr="00786E1E" w:rsidRDefault="00786E1E" w:rsidP="00786E1E">
      <w:pPr>
        <w:jc w:val="center"/>
        <w:rPr>
          <w:rFonts w:ascii="Palatino Linotype" w:hAnsi="Palatino Linotype"/>
          <w:b/>
          <w:bCs/>
          <w:color w:val="000000"/>
        </w:rPr>
      </w:pPr>
      <w:r w:rsidRPr="00786E1E">
        <w:rPr>
          <w:rFonts w:ascii="Palatino Linotype" w:hAnsi="Palatino Linotype"/>
          <w:b/>
          <w:bCs/>
          <w:color w:val="000000"/>
        </w:rPr>
        <w:t>(…)</w:t>
      </w:r>
    </w:p>
    <w:p w14:paraId="570CFB9C" w14:textId="3779458E" w:rsidR="00786E1E" w:rsidRDefault="00786E1E" w:rsidP="00786E1E">
      <w:pPr>
        <w:rPr>
          <w:rFonts w:ascii="Palatino Linotype" w:hAnsi="Palatino Linotype"/>
          <w:color w:val="000000"/>
        </w:rPr>
      </w:pPr>
      <w:r>
        <w:rPr>
          <w:rFonts w:ascii="Palatino Linotype" w:hAnsi="Palatino Linotype"/>
          <w:noProof/>
          <w:color w:val="000000"/>
        </w:rPr>
        <w:lastRenderedPageBreak/>
        <w:drawing>
          <wp:inline distT="0" distB="0" distL="0" distR="0" wp14:anchorId="426E1B1F" wp14:editId="614FB0ED">
            <wp:extent cx="5742940" cy="1828800"/>
            <wp:effectExtent l="12700" t="12700" r="10160" b="1270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1">
                      <a:extLst>
                        <a:ext uri="{28A0092B-C50C-407E-A947-70E740481C1C}">
                          <a14:useLocalDpi xmlns:a14="http://schemas.microsoft.com/office/drawing/2010/main" val="0"/>
                        </a:ext>
                      </a:extLst>
                    </a:blip>
                    <a:stretch>
                      <a:fillRect/>
                    </a:stretch>
                  </pic:blipFill>
                  <pic:spPr>
                    <a:xfrm>
                      <a:off x="0" y="0"/>
                      <a:ext cx="5742940" cy="1828800"/>
                    </a:xfrm>
                    <a:prstGeom prst="rect">
                      <a:avLst/>
                    </a:prstGeom>
                    <a:ln>
                      <a:solidFill>
                        <a:schemeClr val="tx1"/>
                      </a:solidFill>
                    </a:ln>
                  </pic:spPr>
                </pic:pic>
              </a:graphicData>
            </a:graphic>
          </wp:inline>
        </w:drawing>
      </w:r>
    </w:p>
    <w:p w14:paraId="4DF8C3BB" w14:textId="65AC0EC5" w:rsidR="00786E1E" w:rsidRPr="004B2DC8" w:rsidRDefault="00786E1E" w:rsidP="00786E1E">
      <w:pPr>
        <w:pStyle w:val="Prrafodelista"/>
        <w:numPr>
          <w:ilvl w:val="0"/>
          <w:numId w:val="1"/>
        </w:numPr>
        <w:spacing w:line="360" w:lineRule="auto"/>
        <w:ind w:left="0" w:right="-28" w:firstLine="0"/>
        <w:jc w:val="both"/>
        <w:rPr>
          <w:rFonts w:ascii="Palatino Linotype" w:hAnsi="Palatino Linotype" w:cs="Arial"/>
          <w:sz w:val="24"/>
          <w:lang w:val="es-ES_tradnl"/>
        </w:rPr>
      </w:pPr>
      <w:r>
        <w:rPr>
          <w:rFonts w:ascii="Palatino Linotype" w:hAnsi="Palatino Linotype" w:cs="Arial"/>
          <w:sz w:val="24"/>
        </w:rPr>
        <w:t>De lo expuesto</w:t>
      </w:r>
      <w:r w:rsidRPr="004B2DC8">
        <w:rPr>
          <w:rFonts w:ascii="Palatino Linotype" w:hAnsi="Palatino Linotype" w:cs="Arial"/>
          <w:sz w:val="24"/>
        </w:rPr>
        <w:t>,</w:t>
      </w:r>
      <w:r w:rsidRPr="004B2DC8">
        <w:rPr>
          <w:rFonts w:ascii="Palatino Linotype" w:hAnsi="Palatino Linotype" w:cs="Tahoma"/>
          <w:sz w:val="24"/>
        </w:rPr>
        <w:t xml:space="preserve"> se </w:t>
      </w:r>
      <w:r>
        <w:rPr>
          <w:rFonts w:ascii="Palatino Linotype" w:hAnsi="Palatino Linotype" w:cs="Tahoma"/>
          <w:sz w:val="24"/>
        </w:rPr>
        <w:t xml:space="preserve">advierte </w:t>
      </w:r>
      <w:r w:rsidRPr="004B2DC8">
        <w:rPr>
          <w:rFonts w:ascii="Palatino Linotype" w:hAnsi="Palatino Linotype" w:cs="Tahoma"/>
          <w:sz w:val="24"/>
        </w:rPr>
        <w:t xml:space="preserve">que el </w:t>
      </w:r>
      <w:r w:rsidRPr="004B2DC8">
        <w:rPr>
          <w:rFonts w:ascii="Palatino Linotype" w:hAnsi="Palatino Linotype" w:cs="Tahoma"/>
          <w:b/>
          <w:bCs/>
          <w:sz w:val="24"/>
        </w:rPr>
        <w:t>SUJETO OBLIGADO</w:t>
      </w:r>
      <w:r w:rsidRPr="004B2DC8">
        <w:rPr>
          <w:rFonts w:ascii="Palatino Linotype" w:hAnsi="Palatino Linotype" w:cs="Tahoma"/>
          <w:sz w:val="24"/>
        </w:rPr>
        <w:t xml:space="preserve"> atendió la solicitud de acceso a la información a través del Servidor Público Habilitado</w:t>
      </w:r>
      <w:r>
        <w:rPr>
          <w:rFonts w:ascii="Palatino Linotype" w:hAnsi="Palatino Linotype" w:cs="Tahoma"/>
          <w:sz w:val="24"/>
        </w:rPr>
        <w:t xml:space="preserve"> del Área Administrativa</w:t>
      </w:r>
      <w:r w:rsidRPr="004B2DC8">
        <w:rPr>
          <w:rFonts w:ascii="Palatino Linotype" w:hAnsi="Palatino Linotype" w:cs="Tahoma"/>
          <w:sz w:val="24"/>
        </w:rPr>
        <w:t xml:space="preserve"> competente</w:t>
      </w:r>
      <w:r>
        <w:rPr>
          <w:rFonts w:ascii="Palatino Linotype" w:hAnsi="Palatino Linotype" w:cs="Tahoma"/>
          <w:sz w:val="24"/>
        </w:rPr>
        <w:t xml:space="preserve"> y remitió la información solicitada por el </w:t>
      </w:r>
      <w:r w:rsidRPr="00E81DD0">
        <w:rPr>
          <w:rFonts w:ascii="Palatino Linotype" w:hAnsi="Palatino Linotype" w:cs="Tahoma"/>
          <w:b/>
          <w:bCs/>
          <w:sz w:val="24"/>
        </w:rPr>
        <w:t>RECURRENTE</w:t>
      </w:r>
      <w:r>
        <w:rPr>
          <w:rFonts w:ascii="Palatino Linotype" w:hAnsi="Palatino Linotype" w:cs="Tahoma"/>
          <w:b/>
          <w:bCs/>
          <w:sz w:val="24"/>
        </w:rPr>
        <w:t xml:space="preserve"> </w:t>
      </w:r>
      <w:r w:rsidRPr="00786E1E">
        <w:rPr>
          <w:rFonts w:ascii="Palatino Linotype" w:hAnsi="Palatino Linotype" w:cs="Tahoma"/>
          <w:sz w:val="24"/>
        </w:rPr>
        <w:t>de manera completa,</w:t>
      </w:r>
      <w:r w:rsidRPr="004B2DC8">
        <w:rPr>
          <w:rFonts w:ascii="Palatino Linotype" w:hAnsi="Palatino Linotype" w:cs="Tahoma"/>
          <w:sz w:val="24"/>
        </w:rPr>
        <w:t xml:space="preserve"> por lo tanto, </w:t>
      </w:r>
      <w:r w:rsidRPr="004B2DC8">
        <w:rPr>
          <w:rFonts w:ascii="Palatino Linotype" w:hAnsi="Palatino Linotype" w:cs="Arial"/>
          <w:sz w:val="24"/>
        </w:rPr>
        <w:t xml:space="preserve">este Instituto no se encuentra facultado para dudar de la veracidad de las respuestas emitidas por los </w:t>
      </w:r>
      <w:r>
        <w:rPr>
          <w:rFonts w:ascii="Palatino Linotype" w:hAnsi="Palatino Linotype" w:cs="Arial"/>
          <w:sz w:val="24"/>
        </w:rPr>
        <w:t>S</w:t>
      </w:r>
      <w:r w:rsidRPr="004B2DC8">
        <w:rPr>
          <w:rFonts w:ascii="Palatino Linotype" w:hAnsi="Palatino Linotype" w:cs="Arial"/>
          <w:sz w:val="24"/>
        </w:rPr>
        <w:t xml:space="preserve">ujetos </w:t>
      </w:r>
      <w:r>
        <w:rPr>
          <w:rFonts w:ascii="Palatino Linotype" w:hAnsi="Palatino Linotype" w:cs="Arial"/>
          <w:sz w:val="24"/>
        </w:rPr>
        <w:t>O</w:t>
      </w:r>
      <w:r w:rsidRPr="004B2DC8">
        <w:rPr>
          <w:rFonts w:ascii="Palatino Linotype" w:hAnsi="Palatino Linotype" w:cs="Arial"/>
          <w:sz w:val="24"/>
        </w:rPr>
        <w:t xml:space="preserve">bligados ni de la que ponen a disposición de los solicitantes; situación que se aleja de las atribuciones de este Instituto </w:t>
      </w:r>
      <w:r w:rsidRPr="004B2DC8">
        <w:rPr>
          <w:rFonts w:ascii="Palatino Linotype" w:hAnsi="Palatino Linotype"/>
          <w:color w:val="000000"/>
          <w:sz w:val="24"/>
        </w:rPr>
        <w:t xml:space="preserve">máxime que al momento que ponen a disposición ésta, la misma tiene el carácter oficial y se presume veraz, tan es así quedó registrada en el </w:t>
      </w:r>
      <w:r w:rsidRPr="004B2DC8">
        <w:rPr>
          <w:rFonts w:ascii="Palatino Linotype" w:hAnsi="Palatino Linotype"/>
          <w:b/>
          <w:bCs/>
          <w:color w:val="000000"/>
          <w:sz w:val="24"/>
        </w:rPr>
        <w:t>SAIMEX</w:t>
      </w:r>
      <w:r w:rsidRPr="004B2DC8">
        <w:rPr>
          <w:rFonts w:ascii="Palatino Linotype" w:hAnsi="Palatino Linotype" w:cs="Arial"/>
          <w:b/>
          <w:bCs/>
          <w:sz w:val="24"/>
          <w:lang w:val="es-ES_tradnl"/>
        </w:rPr>
        <w:t>.</w:t>
      </w:r>
    </w:p>
    <w:p w14:paraId="5B79CA41" w14:textId="77777777" w:rsidR="00786E1E" w:rsidRDefault="00786E1E" w:rsidP="00786E1E">
      <w:pPr>
        <w:spacing w:line="360" w:lineRule="auto"/>
        <w:ind w:right="-28"/>
        <w:contextualSpacing/>
        <w:jc w:val="both"/>
        <w:rPr>
          <w:rFonts w:ascii="Palatino Linotype" w:hAnsi="Palatino Linotype" w:cs="Arial"/>
          <w:color w:val="000000"/>
        </w:rPr>
      </w:pPr>
    </w:p>
    <w:p w14:paraId="6A50F9F9" w14:textId="77777777" w:rsidR="00786E1E" w:rsidRPr="005B0FC4" w:rsidRDefault="00786E1E" w:rsidP="00786E1E">
      <w:pPr>
        <w:numPr>
          <w:ilvl w:val="0"/>
          <w:numId w:val="1"/>
        </w:numPr>
        <w:spacing w:line="360" w:lineRule="auto"/>
        <w:ind w:left="0" w:right="-28" w:firstLine="0"/>
        <w:contextualSpacing/>
        <w:jc w:val="both"/>
        <w:rPr>
          <w:rFonts w:ascii="Palatino Linotype" w:hAnsi="Palatino Linotype" w:cs="Arial"/>
          <w:color w:val="000000"/>
        </w:rPr>
      </w:pPr>
      <w:r>
        <w:rPr>
          <w:rFonts w:ascii="Palatino Linotype" w:hAnsi="Palatino Linotype" w:cs="Arial"/>
          <w:color w:val="000000"/>
        </w:rPr>
        <w:t xml:space="preserve">Sirve </w:t>
      </w:r>
      <w:r w:rsidRPr="0043337D">
        <w:rPr>
          <w:rFonts w:ascii="Palatino Linotype" w:hAnsi="Palatino Linotype" w:cs="Arial"/>
          <w:color w:val="000000"/>
          <w:lang w:val="es-ES_tradnl"/>
        </w:rPr>
        <w:t>de sustento a lo anterior, el criterio 31/10 emitido por el entonces Instituto Federal de Acceso a la Información y Protección de Datos, ahora Instituto Nacional de Acceso a la Información y Protección de Datos, que enuncia lo siguiente:</w:t>
      </w:r>
    </w:p>
    <w:p w14:paraId="3F92C7E8" w14:textId="77777777" w:rsidR="00786E1E" w:rsidRDefault="00786E1E" w:rsidP="00786E1E">
      <w:pPr>
        <w:spacing w:line="360" w:lineRule="auto"/>
        <w:ind w:right="49"/>
        <w:contextualSpacing/>
        <w:jc w:val="both"/>
        <w:rPr>
          <w:rFonts w:ascii="Palatino Linotype" w:hAnsi="Palatino Linotype" w:cs="Arial"/>
          <w:color w:val="000000"/>
        </w:rPr>
      </w:pPr>
    </w:p>
    <w:p w14:paraId="041BA3DF" w14:textId="3D33DDB6" w:rsidR="00786E1E" w:rsidRDefault="00786E1E" w:rsidP="00786E1E">
      <w:pPr>
        <w:ind w:left="567" w:right="539"/>
        <w:jc w:val="both"/>
        <w:rPr>
          <w:rFonts w:ascii="Palatino Linotype" w:hAnsi="Palatino Linotype" w:cs="Arial"/>
          <w:i/>
        </w:rPr>
      </w:pPr>
      <w:r w:rsidRPr="0043337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43337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w:t>
      </w:r>
      <w:r w:rsidRPr="0043337D">
        <w:rPr>
          <w:rFonts w:ascii="Palatino Linotype" w:hAnsi="Palatino Linotype" w:cs="Arial"/>
          <w:i/>
        </w:rPr>
        <w:lastRenderedPageBreak/>
        <w:t xml:space="preserve">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43337D">
        <w:rPr>
          <w:rFonts w:ascii="Palatino Linotype" w:hAnsi="Palatino Linotype" w:cs="Arial"/>
          <w:i/>
        </w:rPr>
        <w:t>Marván</w:t>
      </w:r>
      <w:proofErr w:type="spellEnd"/>
      <w:r w:rsidRPr="0043337D">
        <w:rPr>
          <w:rFonts w:ascii="Palatino Linotype" w:hAnsi="Palatino Linotype" w:cs="Arial"/>
          <w:i/>
        </w:rPr>
        <w:t xml:space="preserve"> Laborde 2395/09 Secretaría de Economía - María </w:t>
      </w:r>
      <w:proofErr w:type="spellStart"/>
      <w:r w:rsidRPr="0043337D">
        <w:rPr>
          <w:rFonts w:ascii="Palatino Linotype" w:hAnsi="Palatino Linotype" w:cs="Arial"/>
          <w:i/>
        </w:rPr>
        <w:t>Marván</w:t>
      </w:r>
      <w:proofErr w:type="spellEnd"/>
      <w:r w:rsidRPr="0043337D">
        <w:rPr>
          <w:rFonts w:ascii="Palatino Linotype" w:hAnsi="Palatino Linotype" w:cs="Arial"/>
          <w:i/>
        </w:rPr>
        <w:t xml:space="preserve"> Laborde 0837/10 Administración Portuaria Integral de Veracruz, S.A. de C.V. – María </w:t>
      </w:r>
      <w:proofErr w:type="spellStart"/>
      <w:r w:rsidRPr="0043337D">
        <w:rPr>
          <w:rFonts w:ascii="Palatino Linotype" w:hAnsi="Palatino Linotype" w:cs="Arial"/>
          <w:i/>
        </w:rPr>
        <w:t>Marván</w:t>
      </w:r>
      <w:proofErr w:type="spellEnd"/>
      <w:r w:rsidRPr="0043337D">
        <w:rPr>
          <w:rFonts w:ascii="Palatino Linotype" w:hAnsi="Palatino Linotype" w:cs="Arial"/>
          <w:i/>
        </w:rPr>
        <w:t xml:space="preserve"> Laborde</w:t>
      </w:r>
      <w:r>
        <w:rPr>
          <w:rFonts w:ascii="Palatino Linotype" w:hAnsi="Palatino Linotype" w:cs="Arial"/>
          <w:i/>
        </w:rPr>
        <w:t>.</w:t>
      </w:r>
    </w:p>
    <w:p w14:paraId="09CD6B6F" w14:textId="77777777" w:rsidR="00786E1E" w:rsidRDefault="00786E1E" w:rsidP="00786E1E">
      <w:pPr>
        <w:ind w:left="567" w:right="539"/>
        <w:jc w:val="both"/>
        <w:rPr>
          <w:rFonts w:ascii="Palatino Linotype" w:hAnsi="Palatino Linotype" w:cs="Arial"/>
          <w:i/>
        </w:rPr>
      </w:pPr>
    </w:p>
    <w:p w14:paraId="6662956C" w14:textId="5881BC24" w:rsidR="00786E1E" w:rsidRPr="00786E1E" w:rsidRDefault="00786E1E" w:rsidP="00786E1E">
      <w:pPr>
        <w:ind w:left="567" w:right="539"/>
        <w:jc w:val="both"/>
        <w:rPr>
          <w:rFonts w:ascii="Palatino Linotype" w:hAnsi="Palatino Linotype" w:cs="Arial"/>
          <w:i/>
        </w:rPr>
      </w:pPr>
      <w:r w:rsidRPr="0043337D">
        <w:rPr>
          <w:rFonts w:ascii="Palatino Linotype" w:hAnsi="Palatino Linotype" w:cs="Arial"/>
          <w:i/>
        </w:rPr>
        <w:t>Criterio 31/10</w:t>
      </w:r>
    </w:p>
    <w:p w14:paraId="5FD76FDE" w14:textId="77777777" w:rsidR="007F1583" w:rsidRPr="00456176" w:rsidRDefault="007F1583" w:rsidP="007F1583">
      <w:pPr>
        <w:rPr>
          <w:rFonts w:ascii="Palatino Linotype" w:eastAsiaTheme="minorEastAsia" w:hAnsi="Palatino Linotype"/>
          <w:lang w:val="es-ES_tradnl" w:eastAsia="es-ES"/>
        </w:rPr>
      </w:pPr>
    </w:p>
    <w:p w14:paraId="321D54F8" w14:textId="370627FD" w:rsidR="00786E1E" w:rsidRDefault="00786E1E" w:rsidP="006B402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Es así como, </w:t>
      </w:r>
      <w:r w:rsidRPr="007F12B6">
        <w:rPr>
          <w:rFonts w:ascii="Palatino Linotype" w:hAnsi="Palatino Linotype" w:cs="Arial"/>
          <w:color w:val="000000"/>
        </w:rPr>
        <w:t xml:space="preserve">este Instituto considera procedente </w:t>
      </w:r>
      <w:r w:rsidRPr="007F12B6">
        <w:rPr>
          <w:rFonts w:ascii="Palatino Linotype" w:hAnsi="Palatino Linotype" w:cs="Arial"/>
          <w:b/>
          <w:color w:val="000000"/>
        </w:rPr>
        <w:t xml:space="preserve">CONFIRMAR </w:t>
      </w:r>
      <w:r w:rsidRPr="007F12B6">
        <w:rPr>
          <w:rFonts w:ascii="Palatino Linotype" w:hAnsi="Palatino Linotype" w:cs="Arial"/>
          <w:color w:val="000000"/>
        </w:rPr>
        <w:t xml:space="preserve">la respuesta otorgada por el </w:t>
      </w:r>
      <w:r w:rsidRPr="00786E1E">
        <w:rPr>
          <w:rFonts w:ascii="Palatino Linotype" w:hAnsi="Palatino Linotype" w:cs="Arial"/>
          <w:b/>
          <w:bCs/>
          <w:color w:val="000000"/>
        </w:rPr>
        <w:t>SUJETO OBLIGADO.</w:t>
      </w:r>
    </w:p>
    <w:p w14:paraId="15686708" w14:textId="6145690F" w:rsidR="00786E1E" w:rsidRDefault="00786E1E" w:rsidP="00786E1E">
      <w:pPr>
        <w:spacing w:line="360" w:lineRule="auto"/>
        <w:ind w:right="49"/>
        <w:contextualSpacing/>
        <w:jc w:val="both"/>
        <w:rPr>
          <w:rFonts w:ascii="Palatino Linotype" w:eastAsiaTheme="minorEastAsia" w:hAnsi="Palatino Linotype"/>
          <w:lang w:val="es-ES_tradnl" w:eastAsia="es-ES"/>
        </w:rPr>
      </w:pPr>
    </w:p>
    <w:p w14:paraId="2974064F" w14:textId="6322DB2A" w:rsidR="00786E1E" w:rsidRPr="00BD48EB" w:rsidRDefault="00786E1E" w:rsidP="00786E1E">
      <w:pPr>
        <w:pStyle w:val="Prrafodelista"/>
        <w:numPr>
          <w:ilvl w:val="0"/>
          <w:numId w:val="20"/>
        </w:numPr>
        <w:rPr>
          <w:rFonts w:ascii="Palatino Linotype" w:eastAsiaTheme="minorEastAsia" w:hAnsi="Palatino Linotype"/>
          <w:b/>
          <w:bCs/>
          <w:i/>
          <w:iCs/>
          <w:sz w:val="24"/>
          <w:szCs w:val="28"/>
          <w:lang w:val="es-ES_tradnl" w:eastAsia="es-ES"/>
        </w:rPr>
      </w:pPr>
      <w:r w:rsidRPr="00BD48EB">
        <w:rPr>
          <w:rFonts w:ascii="Palatino Linotype" w:eastAsiaTheme="minorEastAsia" w:hAnsi="Palatino Linotype"/>
          <w:b/>
          <w:bCs/>
          <w:i/>
          <w:iCs/>
          <w:sz w:val="24"/>
          <w:szCs w:val="28"/>
          <w:lang w:val="es-ES_tradnl" w:eastAsia="es-ES"/>
        </w:rPr>
        <w:t xml:space="preserve">De la Plus </w:t>
      </w:r>
      <w:proofErr w:type="spellStart"/>
      <w:r w:rsidRPr="00BD48EB">
        <w:rPr>
          <w:rFonts w:ascii="Palatino Linotype" w:eastAsiaTheme="minorEastAsia" w:hAnsi="Palatino Linotype"/>
          <w:b/>
          <w:bCs/>
          <w:i/>
          <w:iCs/>
          <w:sz w:val="24"/>
          <w:szCs w:val="28"/>
          <w:lang w:val="es-ES_tradnl" w:eastAsia="es-ES"/>
        </w:rPr>
        <w:t>Petitio</w:t>
      </w:r>
      <w:proofErr w:type="spellEnd"/>
      <w:r>
        <w:rPr>
          <w:rFonts w:ascii="Palatino Linotype" w:eastAsiaTheme="minorEastAsia" w:hAnsi="Palatino Linotype"/>
          <w:b/>
          <w:bCs/>
          <w:i/>
          <w:iCs/>
          <w:sz w:val="24"/>
          <w:szCs w:val="28"/>
          <w:lang w:val="es-ES_tradnl" w:eastAsia="es-ES"/>
        </w:rPr>
        <w:t>.</w:t>
      </w:r>
    </w:p>
    <w:p w14:paraId="398EDCBA" w14:textId="6A055628" w:rsidR="007F1583" w:rsidRPr="000E7DE8" w:rsidRDefault="000E7DE8" w:rsidP="006B402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E7DE8">
        <w:rPr>
          <w:rFonts w:ascii="Palatino Linotype" w:eastAsiaTheme="minorEastAsia" w:hAnsi="Palatino Linotype"/>
          <w:lang w:val="es-ES_tradnl" w:eastAsia="es-ES"/>
        </w:rPr>
        <w:t>Ahora bien</w:t>
      </w:r>
      <w:r w:rsidR="007F1583" w:rsidRPr="000E7DE8">
        <w:rPr>
          <w:rFonts w:ascii="Palatino Linotype" w:eastAsiaTheme="minorEastAsia" w:hAnsi="Palatino Linotype"/>
          <w:lang w:val="es-ES_tradnl" w:eastAsia="es-ES"/>
        </w:rPr>
        <w:t xml:space="preserve">, </w:t>
      </w:r>
      <w:r w:rsidR="00786E1E">
        <w:rPr>
          <w:rFonts w:ascii="Palatino Linotype" w:eastAsiaTheme="minorEastAsia" w:hAnsi="Palatino Linotype"/>
          <w:lang w:val="es-ES_tradnl" w:eastAsia="es-ES"/>
        </w:rPr>
        <w:t xml:space="preserve">resulta conveniente mencionar que </w:t>
      </w:r>
      <w:r w:rsidR="006B402B" w:rsidRPr="000E7DE8">
        <w:rPr>
          <w:rFonts w:ascii="Palatino Linotype" w:eastAsiaTheme="minorEastAsia" w:hAnsi="Palatino Linotype"/>
          <w:lang w:val="es-ES_tradnl" w:eastAsia="es-ES"/>
        </w:rPr>
        <w:t>l</w:t>
      </w:r>
      <w:r w:rsidR="00FF4563">
        <w:rPr>
          <w:rFonts w:ascii="Palatino Linotype" w:eastAsiaTheme="minorEastAsia" w:hAnsi="Palatino Linotype"/>
          <w:lang w:val="es-ES_tradnl" w:eastAsia="es-ES"/>
        </w:rPr>
        <w:t>a</w:t>
      </w:r>
      <w:r w:rsidR="00D23049" w:rsidRPr="000E7DE8">
        <w:rPr>
          <w:rFonts w:ascii="Palatino Linotype" w:eastAsiaTheme="minorEastAsia" w:hAnsi="Palatino Linotype"/>
          <w:lang w:val="es-ES_tradnl" w:eastAsia="es-ES"/>
        </w:rPr>
        <w:t xml:space="preserve"> </w:t>
      </w:r>
      <w:r w:rsidR="00BD48EB" w:rsidRPr="00BD48EB">
        <w:rPr>
          <w:rFonts w:ascii="Palatino Linotype" w:eastAsiaTheme="minorEastAsia" w:hAnsi="Palatino Linotype"/>
          <w:b/>
          <w:bCs/>
          <w:lang w:val="es-ES_tradnl" w:eastAsia="es-ES"/>
        </w:rPr>
        <w:t>RECURRENTE</w:t>
      </w:r>
      <w:r w:rsidR="007F1583" w:rsidRPr="000E7DE8">
        <w:rPr>
          <w:rFonts w:ascii="Palatino Linotype" w:eastAsiaTheme="minorEastAsia" w:hAnsi="Palatino Linotype"/>
          <w:lang w:val="es-ES_tradnl" w:eastAsia="es-ES"/>
        </w:rPr>
        <w:t xml:space="preserve"> se inconformó </w:t>
      </w:r>
      <w:r w:rsidRPr="000E7DE8">
        <w:rPr>
          <w:rFonts w:ascii="Palatino Linotype" w:eastAsiaTheme="minorEastAsia" w:hAnsi="Palatino Linotype"/>
          <w:lang w:val="es-ES_tradnl" w:eastAsia="es-ES"/>
        </w:rPr>
        <w:t>por</w:t>
      </w:r>
      <w:r w:rsidR="00BD48EB">
        <w:rPr>
          <w:rFonts w:ascii="Palatino Linotype" w:eastAsiaTheme="minorEastAsia" w:hAnsi="Palatino Linotype"/>
          <w:lang w:val="es-ES_tradnl" w:eastAsia="es-ES"/>
        </w:rPr>
        <w:t xml:space="preserve">que el </w:t>
      </w:r>
      <w:r w:rsidR="00BD48EB" w:rsidRPr="00BD48EB">
        <w:rPr>
          <w:rFonts w:ascii="Palatino Linotype" w:eastAsiaTheme="minorEastAsia" w:hAnsi="Palatino Linotype"/>
          <w:b/>
          <w:bCs/>
          <w:lang w:val="es-ES_tradnl" w:eastAsia="es-ES"/>
        </w:rPr>
        <w:t>SUJETO OBLIGADO</w:t>
      </w:r>
      <w:r w:rsidR="00BD48EB">
        <w:rPr>
          <w:rFonts w:ascii="Palatino Linotype" w:eastAsiaTheme="minorEastAsia" w:hAnsi="Palatino Linotype"/>
          <w:lang w:val="es-ES_tradnl" w:eastAsia="es-ES"/>
        </w:rPr>
        <w:t xml:space="preserve"> </w:t>
      </w:r>
      <w:r w:rsidR="00BD48EB" w:rsidRPr="00A616F0">
        <w:rPr>
          <w:rFonts w:ascii="Palatino Linotype" w:hAnsi="Palatino Linotype"/>
          <w:b/>
          <w:bCs/>
          <w:color w:val="000000"/>
        </w:rPr>
        <w:t>no remitió los oficios emitidos por la Contraloría y las unidades administra</w:t>
      </w:r>
      <w:r w:rsidR="00BD48EB">
        <w:rPr>
          <w:rFonts w:ascii="Palatino Linotype" w:hAnsi="Palatino Linotype"/>
          <w:b/>
          <w:bCs/>
          <w:color w:val="000000"/>
        </w:rPr>
        <w:t>ti</w:t>
      </w:r>
      <w:r w:rsidR="00BD48EB" w:rsidRPr="00A616F0">
        <w:rPr>
          <w:rFonts w:ascii="Palatino Linotype" w:hAnsi="Palatino Linotype"/>
          <w:b/>
          <w:bCs/>
          <w:color w:val="000000"/>
        </w:rPr>
        <w:t>vas adscritas a ésta.</w:t>
      </w:r>
    </w:p>
    <w:p w14:paraId="2A3A5DCB" w14:textId="77777777" w:rsidR="00A5508B" w:rsidRPr="007F1583" w:rsidRDefault="00A5508B" w:rsidP="00A5508B">
      <w:pPr>
        <w:spacing w:line="360" w:lineRule="auto"/>
        <w:ind w:right="49"/>
        <w:contextualSpacing/>
        <w:jc w:val="both"/>
        <w:rPr>
          <w:rFonts w:ascii="Palatino Linotype" w:hAnsi="Palatino Linotype"/>
          <w:color w:val="000000"/>
        </w:rPr>
      </w:pPr>
    </w:p>
    <w:p w14:paraId="79B91537" w14:textId="78326F2C" w:rsidR="007F1583" w:rsidRDefault="007F1583" w:rsidP="00094501">
      <w:pPr>
        <w:numPr>
          <w:ilvl w:val="0"/>
          <w:numId w:val="1"/>
        </w:numPr>
        <w:spacing w:line="360" w:lineRule="auto"/>
        <w:ind w:left="0" w:right="49" w:firstLine="0"/>
        <w:contextualSpacing/>
        <w:jc w:val="both"/>
        <w:rPr>
          <w:rFonts w:ascii="Palatino Linotype" w:hAnsi="Palatino Linotype"/>
          <w:color w:val="000000"/>
          <w:lang w:val="es-ES_tradnl"/>
        </w:rPr>
      </w:pPr>
      <w:r>
        <w:rPr>
          <w:rFonts w:ascii="Palatino Linotype" w:hAnsi="Palatino Linotype"/>
          <w:color w:val="000000"/>
          <w:lang w:val="es-ES_tradnl"/>
        </w:rPr>
        <w:t xml:space="preserve">Conforme a lo anterior, </w:t>
      </w:r>
      <w:r w:rsidRPr="000E7555">
        <w:rPr>
          <w:rFonts w:ascii="Palatino Linotype" w:eastAsiaTheme="minorEastAsia" w:hAnsi="Palatino Linotype" w:cs="Arial"/>
          <w:lang w:eastAsia="es-ES"/>
        </w:rPr>
        <w:t xml:space="preserve">el sistema de medios de impugnación se centra en el análisis de los agravios o motivos de inconformidad, los que deben tener relación directa con el acto de autoridad que lo motiva. En materia de transparencia, los motivos de la inconformidad deben versar sobre la respuesta de información proporcionada por los sujetos obligados o la negativa de entrega de la misma, derivada de la solicitud de </w:t>
      </w:r>
      <w:r w:rsidRPr="000E7555">
        <w:rPr>
          <w:rFonts w:ascii="Palatino Linotype" w:eastAsiaTheme="minorEastAsia" w:hAnsi="Palatino Linotype" w:cs="Arial"/>
          <w:lang w:eastAsia="es-ES"/>
        </w:rPr>
        <w:lastRenderedPageBreak/>
        <w:t>información pública. De este modo, en los motivos de inconformidad los recurrentes no pueden incluir situaciones novedosas o solicitudes de información nuevas de las que el Sujeto Obligado no tuvo la oportunidad de conocer y por consiguiente producir un posicionamiento</w:t>
      </w:r>
      <w:r>
        <w:rPr>
          <w:rFonts w:ascii="Palatino Linotype" w:eastAsiaTheme="minorEastAsia" w:hAnsi="Palatino Linotype" w:cs="Arial"/>
          <w:lang w:eastAsia="es-ES"/>
        </w:rPr>
        <w:t>.</w:t>
      </w:r>
    </w:p>
    <w:p w14:paraId="4C6FC87B" w14:textId="77777777" w:rsidR="007F1583" w:rsidRPr="007F1583" w:rsidRDefault="007F1583" w:rsidP="007F1583">
      <w:pPr>
        <w:rPr>
          <w:rFonts w:ascii="Palatino Linotype" w:hAnsi="Palatino Linotype"/>
          <w:color w:val="000000"/>
          <w:lang w:val="es-ES_tradnl"/>
        </w:rPr>
      </w:pPr>
    </w:p>
    <w:p w14:paraId="5B2A26E7" w14:textId="5F555E13" w:rsidR="007F1583" w:rsidRPr="007F1583" w:rsidRDefault="007F1583" w:rsidP="00094501">
      <w:pPr>
        <w:numPr>
          <w:ilvl w:val="0"/>
          <w:numId w:val="1"/>
        </w:numPr>
        <w:spacing w:line="360" w:lineRule="auto"/>
        <w:ind w:left="0" w:right="49" w:firstLine="0"/>
        <w:contextualSpacing/>
        <w:jc w:val="both"/>
        <w:rPr>
          <w:rFonts w:ascii="Palatino Linotype" w:hAnsi="Palatino Linotype"/>
          <w:color w:val="000000"/>
          <w:lang w:val="es-ES_tradnl"/>
        </w:rPr>
      </w:pPr>
      <w:r>
        <w:rPr>
          <w:rFonts w:ascii="Palatino Linotype" w:hAnsi="Palatino Linotype"/>
          <w:color w:val="000000"/>
          <w:lang w:val="es-ES_tradnl"/>
        </w:rPr>
        <w:t xml:space="preserve">Es </w:t>
      </w:r>
      <w:r w:rsidRPr="000E7555">
        <w:rPr>
          <w:rFonts w:ascii="Palatino Linotype" w:eastAsiaTheme="minorEastAsia" w:hAnsi="Palatino Linotype" w:cs="Arial"/>
          <w:lang w:val="es-ES_tradnl" w:eastAsia="es-ES"/>
        </w:rPr>
        <w:t>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14:paraId="079654C9" w14:textId="69C23C83" w:rsidR="007F1583" w:rsidRDefault="007F1583" w:rsidP="007F1583">
      <w:pPr>
        <w:spacing w:line="360" w:lineRule="auto"/>
        <w:ind w:right="49"/>
        <w:contextualSpacing/>
        <w:jc w:val="both"/>
        <w:rPr>
          <w:rFonts w:ascii="Palatino Linotype" w:hAnsi="Palatino Linotype"/>
          <w:color w:val="000000"/>
          <w:lang w:val="es-ES_tradnl"/>
        </w:rPr>
      </w:pPr>
    </w:p>
    <w:p w14:paraId="2E5A07F6" w14:textId="0AB7EDEA" w:rsidR="007F1583" w:rsidRPr="007F1583" w:rsidRDefault="007F1583" w:rsidP="007F1583">
      <w:pPr>
        <w:ind w:left="567" w:right="539"/>
        <w:contextualSpacing/>
        <w:jc w:val="both"/>
        <w:rPr>
          <w:rFonts w:ascii="Palatino Linotype" w:eastAsiaTheme="minorEastAsia" w:hAnsi="Palatino Linotype" w:cs="Arial"/>
          <w:i/>
          <w:sz w:val="22"/>
          <w:szCs w:val="22"/>
          <w:lang w:val="es-ES_tradnl" w:eastAsia="es-ES"/>
        </w:rPr>
      </w:pPr>
      <w:r w:rsidRPr="007F1583">
        <w:rPr>
          <w:rFonts w:ascii="Palatino Linotype" w:eastAsiaTheme="minorEastAsia" w:hAnsi="Palatino Linotype" w:cs="Arial"/>
          <w:b/>
          <w:bCs/>
          <w:i/>
          <w:sz w:val="22"/>
          <w:szCs w:val="22"/>
          <w:lang w:val="es-ES_tradnl" w:eastAsia="es-ES"/>
        </w:rPr>
        <w:t>“Artículo 191.</w:t>
      </w:r>
      <w:r w:rsidRPr="007F1583">
        <w:rPr>
          <w:rFonts w:ascii="Palatino Linotype" w:eastAsiaTheme="minorEastAsia" w:hAnsi="Palatino Linotype" w:cs="Arial"/>
          <w:i/>
          <w:sz w:val="22"/>
          <w:szCs w:val="22"/>
          <w:lang w:val="es-ES_tradnl" w:eastAsia="es-ES"/>
        </w:rPr>
        <w:t xml:space="preserve"> El recurso será desechado por improcedente cuando:</w:t>
      </w:r>
    </w:p>
    <w:p w14:paraId="6BB61360" w14:textId="6FDA50A8" w:rsidR="00723BFD" w:rsidRPr="007F1583" w:rsidRDefault="00723BFD" w:rsidP="00BD48EB">
      <w:pPr>
        <w:ind w:left="567" w:right="539"/>
        <w:contextualSpacing/>
        <w:jc w:val="both"/>
        <w:rPr>
          <w:rFonts w:ascii="Palatino Linotype" w:eastAsiaTheme="minorEastAsia" w:hAnsi="Palatino Linotype" w:cs="Arial"/>
          <w:i/>
          <w:sz w:val="22"/>
          <w:szCs w:val="22"/>
          <w:lang w:val="es-ES_tradnl" w:eastAsia="es-ES"/>
        </w:rPr>
      </w:pPr>
      <w:r>
        <w:rPr>
          <w:rFonts w:ascii="Palatino Linotype" w:eastAsiaTheme="minorEastAsia" w:hAnsi="Palatino Linotype" w:cs="Arial"/>
          <w:i/>
          <w:sz w:val="22"/>
          <w:szCs w:val="22"/>
          <w:lang w:val="es-ES_tradnl" w:eastAsia="es-ES"/>
        </w:rPr>
        <w:t>(…)</w:t>
      </w:r>
    </w:p>
    <w:p w14:paraId="11A3A9AA" w14:textId="77777777" w:rsidR="006B402B" w:rsidRPr="00F4351F" w:rsidRDefault="007F1583" w:rsidP="007F1583">
      <w:pPr>
        <w:ind w:left="567" w:right="539"/>
        <w:contextualSpacing/>
        <w:jc w:val="both"/>
        <w:rPr>
          <w:rFonts w:ascii="Palatino Linotype" w:eastAsiaTheme="minorEastAsia" w:hAnsi="Palatino Linotype" w:cs="Arial"/>
          <w:b/>
          <w:bCs/>
          <w:i/>
          <w:sz w:val="22"/>
          <w:szCs w:val="22"/>
          <w:lang w:val="es-ES_tradnl" w:eastAsia="es-ES"/>
        </w:rPr>
      </w:pPr>
      <w:r w:rsidRPr="00F4351F">
        <w:rPr>
          <w:rFonts w:ascii="Palatino Linotype" w:eastAsiaTheme="minorEastAsia" w:hAnsi="Palatino Linotype" w:cs="Arial"/>
          <w:b/>
          <w:bCs/>
          <w:i/>
          <w:sz w:val="22"/>
          <w:szCs w:val="22"/>
          <w:lang w:val="es-ES_tradnl" w:eastAsia="es-ES"/>
        </w:rPr>
        <w:t>VII. El recurrente amplíe su solicitud en el recurso de revisión, únicamente respecto de los nuevos contenidos.</w:t>
      </w:r>
    </w:p>
    <w:p w14:paraId="60336296" w14:textId="63359299" w:rsidR="007F1583" w:rsidRDefault="006B402B" w:rsidP="007901B0">
      <w:pPr>
        <w:ind w:left="567" w:right="539"/>
        <w:contextualSpacing/>
        <w:jc w:val="both"/>
        <w:rPr>
          <w:rFonts w:ascii="Palatino Linotype" w:eastAsiaTheme="minorEastAsia" w:hAnsi="Palatino Linotype" w:cs="Arial"/>
          <w:i/>
          <w:sz w:val="22"/>
          <w:szCs w:val="22"/>
          <w:lang w:val="es-ES_tradnl" w:eastAsia="es-ES"/>
        </w:rPr>
      </w:pPr>
      <w:r>
        <w:rPr>
          <w:rFonts w:ascii="Palatino Linotype" w:eastAsiaTheme="minorEastAsia" w:hAnsi="Palatino Linotype" w:cs="Arial"/>
          <w:i/>
          <w:sz w:val="22"/>
          <w:szCs w:val="22"/>
          <w:lang w:val="es-ES_tradnl" w:eastAsia="es-ES"/>
        </w:rPr>
        <w:t>(…)</w:t>
      </w:r>
      <w:r w:rsidR="007F1583" w:rsidRPr="007F1583">
        <w:rPr>
          <w:rFonts w:ascii="Palatino Linotype" w:eastAsiaTheme="minorEastAsia" w:hAnsi="Palatino Linotype" w:cs="Arial"/>
          <w:i/>
          <w:sz w:val="22"/>
          <w:szCs w:val="22"/>
          <w:lang w:val="es-ES_tradnl" w:eastAsia="es-ES"/>
        </w:rPr>
        <w:t xml:space="preserve">” </w:t>
      </w:r>
    </w:p>
    <w:p w14:paraId="0D9DE48F" w14:textId="77777777" w:rsidR="00723BFD" w:rsidRPr="00FF4563" w:rsidRDefault="00723BFD" w:rsidP="00FF4563">
      <w:pPr>
        <w:spacing w:line="360" w:lineRule="auto"/>
        <w:ind w:left="567" w:right="539"/>
        <w:contextualSpacing/>
        <w:jc w:val="both"/>
        <w:rPr>
          <w:rFonts w:ascii="Palatino Linotype" w:eastAsiaTheme="minorEastAsia" w:hAnsi="Palatino Linotype" w:cs="Arial"/>
          <w:i/>
          <w:lang w:val="es-ES_tradnl" w:eastAsia="es-ES"/>
        </w:rPr>
      </w:pPr>
    </w:p>
    <w:p w14:paraId="177C4402" w14:textId="2143EB7B" w:rsidR="007F1583" w:rsidRPr="005A1BEC" w:rsidRDefault="005A1BEC" w:rsidP="00094501">
      <w:pPr>
        <w:numPr>
          <w:ilvl w:val="0"/>
          <w:numId w:val="1"/>
        </w:numPr>
        <w:spacing w:line="360" w:lineRule="auto"/>
        <w:ind w:left="0" w:right="49" w:firstLine="0"/>
        <w:contextualSpacing/>
        <w:jc w:val="both"/>
        <w:rPr>
          <w:rFonts w:ascii="Palatino Linotype" w:hAnsi="Palatino Linotype"/>
          <w:color w:val="000000"/>
          <w:lang w:val="es-ES_tradnl"/>
        </w:rPr>
      </w:pPr>
      <w:r>
        <w:rPr>
          <w:rFonts w:ascii="Palatino Linotype" w:hAnsi="Palatino Linotype"/>
          <w:color w:val="000000"/>
          <w:lang w:val="es-ES_tradnl"/>
        </w:rPr>
        <w:t xml:space="preserve">Por </w:t>
      </w:r>
      <w:r w:rsidRPr="000E7555">
        <w:rPr>
          <w:rFonts w:ascii="Palatino Linotype" w:eastAsiaTheme="minorEastAsia" w:hAnsi="Palatino Linotype" w:cs="Arial"/>
          <w:lang w:eastAsia="es-ES"/>
        </w:rPr>
        <w:t>lo anterior, resulta improcedente el referido motivo de inconformidad</w:t>
      </w:r>
      <w:r>
        <w:rPr>
          <w:rFonts w:ascii="Palatino Linotype" w:eastAsiaTheme="minorEastAsia" w:hAnsi="Palatino Linotype" w:cs="Arial"/>
          <w:lang w:eastAsia="es-ES"/>
        </w:rPr>
        <w:t xml:space="preserve">, ya que </w:t>
      </w:r>
      <w:r w:rsidRPr="000E7555">
        <w:rPr>
          <w:rFonts w:ascii="Palatino Linotype" w:hAnsi="Palatino Linotype" w:cs="Arial"/>
          <w:color w:val="000000"/>
        </w:rPr>
        <w:t>se aprecia que</w:t>
      </w:r>
      <w:r w:rsidR="00BD48EB">
        <w:rPr>
          <w:rFonts w:ascii="Palatino Linotype" w:hAnsi="Palatino Linotype" w:cs="Arial"/>
          <w:color w:val="000000"/>
        </w:rPr>
        <w:t xml:space="preserve"> l</w:t>
      </w:r>
      <w:r w:rsidR="00FF4563">
        <w:rPr>
          <w:rFonts w:ascii="Palatino Linotype" w:hAnsi="Palatino Linotype" w:cs="Arial"/>
          <w:color w:val="000000"/>
        </w:rPr>
        <w:t>a</w:t>
      </w:r>
      <w:r w:rsidR="00BD48EB">
        <w:rPr>
          <w:rFonts w:ascii="Palatino Linotype" w:hAnsi="Palatino Linotype" w:cs="Arial"/>
          <w:color w:val="000000"/>
        </w:rPr>
        <w:t xml:space="preserve"> </w:t>
      </w:r>
      <w:r w:rsidR="00BD48EB" w:rsidRPr="00BD48EB">
        <w:rPr>
          <w:rFonts w:ascii="Palatino Linotype" w:hAnsi="Palatino Linotype" w:cs="Arial"/>
          <w:b/>
          <w:bCs/>
          <w:color w:val="000000"/>
        </w:rPr>
        <w:t>RECURRENTE</w:t>
      </w:r>
      <w:r w:rsidR="00BD48EB">
        <w:rPr>
          <w:rFonts w:ascii="Palatino Linotype" w:hAnsi="Palatino Linotype" w:cs="Arial"/>
          <w:color w:val="000000"/>
        </w:rPr>
        <w:t xml:space="preserve"> </w:t>
      </w:r>
      <w:r w:rsidRPr="000E7555">
        <w:rPr>
          <w:rFonts w:ascii="Palatino Linotype" w:hAnsi="Palatino Linotype" w:cs="Arial"/>
          <w:color w:val="000000"/>
        </w:rPr>
        <w:t xml:space="preserve">se excede dentro de su inconformidad respecto a lo requerido originalmente en la solicitud de información, siendo el caso que pretende ampliar lo solicitado de origen, lo que hace que se surta lo que en la teoría jurídica se le denomina </w:t>
      </w:r>
      <w:r w:rsidRPr="005A1BEC">
        <w:rPr>
          <w:rFonts w:ascii="Palatino Linotype" w:hAnsi="Palatino Linotype" w:cs="Arial"/>
          <w:b/>
          <w:bCs/>
          <w:i/>
          <w:iCs/>
          <w:color w:val="000000"/>
        </w:rPr>
        <w:t xml:space="preserve">plus </w:t>
      </w:r>
      <w:proofErr w:type="spellStart"/>
      <w:r w:rsidRPr="005A1BEC">
        <w:rPr>
          <w:rFonts w:ascii="Palatino Linotype" w:hAnsi="Palatino Linotype" w:cs="Arial"/>
          <w:b/>
          <w:bCs/>
          <w:i/>
          <w:iCs/>
          <w:color w:val="000000"/>
        </w:rPr>
        <w:t>petitio</w:t>
      </w:r>
      <w:proofErr w:type="spellEnd"/>
      <w:r w:rsidRPr="005A1BEC">
        <w:rPr>
          <w:rFonts w:ascii="Palatino Linotype" w:hAnsi="Palatino Linotype" w:cs="Arial"/>
          <w:b/>
          <w:bCs/>
          <w:i/>
          <w:iCs/>
          <w:color w:val="000000"/>
        </w:rPr>
        <w:t>.</w:t>
      </w:r>
    </w:p>
    <w:p w14:paraId="7644E4DF" w14:textId="77777777" w:rsidR="005A1BEC" w:rsidRPr="005A1BEC" w:rsidRDefault="005A1BEC" w:rsidP="005A1BEC">
      <w:pPr>
        <w:spacing w:line="360" w:lineRule="auto"/>
        <w:ind w:right="49"/>
        <w:contextualSpacing/>
        <w:jc w:val="both"/>
        <w:rPr>
          <w:rFonts w:ascii="Palatino Linotype" w:hAnsi="Palatino Linotype"/>
          <w:color w:val="000000"/>
          <w:lang w:val="es-ES_tradnl"/>
        </w:rPr>
      </w:pPr>
    </w:p>
    <w:p w14:paraId="76CB8F14" w14:textId="19527231" w:rsidR="005A1BEC" w:rsidRPr="005A1BEC" w:rsidRDefault="005A1BEC" w:rsidP="00094501">
      <w:pPr>
        <w:numPr>
          <w:ilvl w:val="0"/>
          <w:numId w:val="1"/>
        </w:numPr>
        <w:spacing w:line="360" w:lineRule="auto"/>
        <w:ind w:left="0" w:right="49" w:firstLine="0"/>
        <w:contextualSpacing/>
        <w:jc w:val="both"/>
        <w:rPr>
          <w:rFonts w:ascii="Palatino Linotype" w:hAnsi="Palatino Linotype"/>
          <w:color w:val="000000"/>
          <w:lang w:val="es-ES_tradnl"/>
        </w:rPr>
      </w:pPr>
      <w:r>
        <w:rPr>
          <w:rFonts w:ascii="Palatino Linotype" w:hAnsi="Palatino Linotype"/>
          <w:color w:val="000000"/>
          <w:lang w:val="es-ES_tradnl"/>
        </w:rPr>
        <w:t xml:space="preserve">Sirve </w:t>
      </w:r>
      <w:r w:rsidRPr="000E7555">
        <w:rPr>
          <w:rFonts w:ascii="Palatino Linotype" w:hAnsi="Palatino Linotype" w:cs="Arial"/>
          <w:color w:val="000000"/>
        </w:rPr>
        <w:t>de apoyo el criterio 01/17 emitido por el Instituto Nacional de Transparencia, Acceso a la Información y Protección de Datos Personales que establece lo siguiente:</w:t>
      </w:r>
    </w:p>
    <w:p w14:paraId="0AF38BAF" w14:textId="50029A5C" w:rsidR="005A1BEC" w:rsidRDefault="005A1BEC" w:rsidP="005A1BEC">
      <w:pPr>
        <w:spacing w:line="360" w:lineRule="auto"/>
        <w:ind w:right="49"/>
        <w:contextualSpacing/>
        <w:jc w:val="both"/>
        <w:rPr>
          <w:rFonts w:ascii="Palatino Linotype" w:hAnsi="Palatino Linotype"/>
          <w:color w:val="000000"/>
          <w:lang w:val="es-ES_tradnl"/>
        </w:rPr>
      </w:pPr>
    </w:p>
    <w:p w14:paraId="1EF1BECC" w14:textId="77777777" w:rsidR="005A1BEC" w:rsidRPr="005A1BEC" w:rsidRDefault="005A1BEC" w:rsidP="005A1BEC">
      <w:pPr>
        <w:ind w:left="567" w:right="539"/>
        <w:contextualSpacing/>
        <w:jc w:val="both"/>
        <w:rPr>
          <w:rFonts w:ascii="Palatino Linotype" w:hAnsi="Palatino Linotype" w:cs="Arial"/>
          <w:i/>
          <w:color w:val="000000"/>
          <w:sz w:val="22"/>
          <w:szCs w:val="22"/>
        </w:rPr>
      </w:pPr>
      <w:r w:rsidRPr="005A1BEC">
        <w:rPr>
          <w:rFonts w:ascii="Palatino Linotype" w:hAnsi="Palatino Linotype" w:cs="Arial"/>
          <w:b/>
          <w:i/>
          <w:color w:val="000000"/>
          <w:sz w:val="22"/>
          <w:szCs w:val="22"/>
        </w:rPr>
        <w:t>Es improcedente ampliar las solicitudes de acceso a información, a través de la interposición del recurso de revisión.</w:t>
      </w:r>
      <w:r w:rsidRPr="005A1BEC">
        <w:rPr>
          <w:rFonts w:ascii="Palatino Linotype" w:hAnsi="Palatino Linotype" w:cs="Arial"/>
          <w:i/>
          <w:color w:val="000000"/>
          <w:sz w:val="22"/>
          <w:szCs w:val="22"/>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3B31557A" w14:textId="77777777" w:rsidR="005A1BEC" w:rsidRPr="005A1BEC" w:rsidRDefault="005A1BEC" w:rsidP="005A1BEC">
      <w:pPr>
        <w:ind w:left="567" w:right="539"/>
        <w:contextualSpacing/>
        <w:jc w:val="both"/>
        <w:rPr>
          <w:rFonts w:ascii="Palatino Linotype" w:hAnsi="Palatino Linotype" w:cs="Arial"/>
          <w:color w:val="000000"/>
          <w:sz w:val="22"/>
          <w:szCs w:val="22"/>
        </w:rPr>
      </w:pPr>
    </w:p>
    <w:p w14:paraId="0EE8AD3E" w14:textId="50FB60D6" w:rsidR="005A1BEC" w:rsidRPr="005A1BEC" w:rsidRDefault="005A1BEC" w:rsidP="005A1BEC">
      <w:pPr>
        <w:ind w:left="567" w:right="539"/>
        <w:contextualSpacing/>
        <w:jc w:val="both"/>
        <w:rPr>
          <w:rFonts w:ascii="Palatino Linotype" w:hAnsi="Palatino Linotype" w:cs="Arial"/>
          <w:i/>
          <w:color w:val="000000"/>
          <w:sz w:val="22"/>
          <w:szCs w:val="22"/>
        </w:rPr>
      </w:pPr>
      <w:r w:rsidRPr="005A1BEC">
        <w:rPr>
          <w:rFonts w:ascii="Palatino Linotype" w:hAnsi="Palatino Linotype" w:cs="Arial"/>
          <w:i/>
          <w:color w:val="000000"/>
          <w:sz w:val="22"/>
          <w:szCs w:val="22"/>
        </w:rPr>
        <w:t>Resoluciones:</w:t>
      </w:r>
    </w:p>
    <w:p w14:paraId="70896551" w14:textId="77777777" w:rsidR="005A1BEC" w:rsidRPr="005A1BEC" w:rsidRDefault="005A1BEC" w:rsidP="005A1BEC">
      <w:pPr>
        <w:ind w:left="567" w:right="616"/>
        <w:contextualSpacing/>
        <w:jc w:val="both"/>
        <w:rPr>
          <w:rFonts w:ascii="Palatino Linotype" w:hAnsi="Palatino Linotype" w:cs="Arial"/>
          <w:i/>
          <w:color w:val="000000"/>
          <w:sz w:val="22"/>
          <w:szCs w:val="22"/>
        </w:rPr>
      </w:pPr>
      <w:r w:rsidRPr="005A1BEC">
        <w:rPr>
          <w:rFonts w:ascii="Palatino Linotype" w:hAnsi="Palatino Linotype" w:cs="Arial"/>
          <w:i/>
          <w:color w:val="000000"/>
          <w:sz w:val="22"/>
          <w:szCs w:val="22"/>
        </w:rPr>
        <w:t>RRA 0196/16. Secretaría de Agricultura, Ganadería, Desarrollo Rural, Pesca y Alimentación. 13 de julio de 2016. Por unanimidad. Comisionado Ponente Joel Salas Suárez.</w:t>
      </w:r>
    </w:p>
    <w:p w14:paraId="6200BE4C" w14:textId="77777777" w:rsidR="005A1BEC" w:rsidRPr="005A1BEC" w:rsidRDefault="005A1BEC" w:rsidP="005A1BEC">
      <w:pPr>
        <w:ind w:left="567" w:right="616"/>
        <w:contextualSpacing/>
        <w:jc w:val="both"/>
        <w:rPr>
          <w:rFonts w:ascii="Palatino Linotype" w:hAnsi="Palatino Linotype" w:cs="Arial"/>
          <w:i/>
          <w:color w:val="000000"/>
          <w:sz w:val="22"/>
          <w:szCs w:val="22"/>
        </w:rPr>
      </w:pPr>
      <w:r w:rsidRPr="005A1BEC">
        <w:rPr>
          <w:rFonts w:ascii="Palatino Linotype" w:hAnsi="Palatino Linotype" w:cs="Arial"/>
          <w:i/>
          <w:color w:val="000000"/>
          <w:sz w:val="22"/>
          <w:szCs w:val="22"/>
        </w:rPr>
        <w:t xml:space="preserve">RRA 0130/16. Comisión Nacional del Agua. 09 de agosto de 2016. Por unanimidad. Comisionado Ponente María Patricia </w:t>
      </w:r>
      <w:proofErr w:type="spellStart"/>
      <w:r w:rsidRPr="005A1BEC">
        <w:rPr>
          <w:rFonts w:ascii="Palatino Linotype" w:hAnsi="Palatino Linotype" w:cs="Arial"/>
          <w:i/>
          <w:color w:val="000000"/>
          <w:sz w:val="22"/>
          <w:szCs w:val="22"/>
        </w:rPr>
        <w:t>Kurczyn</w:t>
      </w:r>
      <w:proofErr w:type="spellEnd"/>
      <w:r w:rsidRPr="005A1BEC">
        <w:rPr>
          <w:rFonts w:ascii="Palatino Linotype" w:hAnsi="Palatino Linotype" w:cs="Arial"/>
          <w:i/>
          <w:color w:val="000000"/>
          <w:sz w:val="22"/>
          <w:szCs w:val="22"/>
        </w:rPr>
        <w:t xml:space="preserve"> Villalobos.</w:t>
      </w:r>
    </w:p>
    <w:p w14:paraId="51915CC6" w14:textId="77777777" w:rsidR="005A1BEC" w:rsidRPr="005A1BEC" w:rsidRDefault="005A1BEC" w:rsidP="005A1BEC">
      <w:pPr>
        <w:ind w:left="567" w:right="616"/>
        <w:contextualSpacing/>
        <w:jc w:val="both"/>
        <w:rPr>
          <w:rFonts w:ascii="Palatino Linotype" w:hAnsi="Palatino Linotype" w:cs="Arial"/>
          <w:i/>
          <w:color w:val="000000"/>
          <w:sz w:val="22"/>
          <w:szCs w:val="22"/>
        </w:rPr>
      </w:pPr>
      <w:r w:rsidRPr="005A1BEC">
        <w:rPr>
          <w:rFonts w:ascii="Palatino Linotype" w:hAnsi="Palatino Linotype" w:cs="Arial"/>
          <w:i/>
          <w:color w:val="000000"/>
          <w:sz w:val="22"/>
          <w:szCs w:val="22"/>
        </w:rPr>
        <w:t>RRA 0342/16. Colegio de Bachilleres. 24 de agosto de 2016. Por unanimidad. Comisionada Ponente Ximena Puente de la Mora.</w:t>
      </w:r>
    </w:p>
    <w:p w14:paraId="44A5927E" w14:textId="77777777" w:rsidR="005A1BEC" w:rsidRDefault="005A1BEC" w:rsidP="005A1BEC">
      <w:pPr>
        <w:spacing w:line="360" w:lineRule="auto"/>
        <w:ind w:right="49"/>
        <w:contextualSpacing/>
        <w:jc w:val="both"/>
        <w:rPr>
          <w:rFonts w:ascii="Palatino Linotype" w:hAnsi="Palatino Linotype"/>
          <w:color w:val="000000"/>
          <w:lang w:val="es-ES_tradnl"/>
        </w:rPr>
      </w:pPr>
    </w:p>
    <w:p w14:paraId="488FF52E" w14:textId="6CBA7918" w:rsidR="007F1583" w:rsidRPr="005A1BEC" w:rsidRDefault="005A1BEC" w:rsidP="00094501">
      <w:pPr>
        <w:numPr>
          <w:ilvl w:val="0"/>
          <w:numId w:val="1"/>
        </w:numPr>
        <w:spacing w:line="360" w:lineRule="auto"/>
        <w:ind w:left="0" w:right="49" w:firstLine="0"/>
        <w:contextualSpacing/>
        <w:jc w:val="both"/>
        <w:rPr>
          <w:rFonts w:ascii="Palatino Linotype" w:hAnsi="Palatino Linotype"/>
          <w:color w:val="000000"/>
          <w:lang w:val="es-ES_tradnl"/>
        </w:rPr>
      </w:pPr>
      <w:r>
        <w:rPr>
          <w:rFonts w:ascii="Palatino Linotype" w:hAnsi="Palatino Linotype"/>
          <w:color w:val="000000"/>
          <w:lang w:val="es-ES_tradnl"/>
        </w:rPr>
        <w:t xml:space="preserve">Asimismo, </w:t>
      </w:r>
      <w:r w:rsidRPr="000E7555">
        <w:rPr>
          <w:rFonts w:ascii="Palatino Linotype" w:hAnsi="Palatino Linotype" w:cs="Arial"/>
          <w:color w:val="000000"/>
        </w:rPr>
        <w:t>sirve de apoyo a lo anterior por analogía, la Jurisprudencia No. 29 visible a foja 19 del Apéndice al Semanario Judicial de la Federación 1917-1995, Torno VI, Materia Común, Primera Parte, Tesis de la Suprema Corte de Justicia, que contiene:</w:t>
      </w:r>
    </w:p>
    <w:p w14:paraId="48C47BDD" w14:textId="1C1DB420" w:rsidR="005A1BEC" w:rsidRDefault="005A1BEC" w:rsidP="005A1BEC">
      <w:pPr>
        <w:spacing w:line="360" w:lineRule="auto"/>
        <w:ind w:right="49"/>
        <w:contextualSpacing/>
        <w:jc w:val="both"/>
        <w:rPr>
          <w:rFonts w:ascii="Palatino Linotype" w:hAnsi="Palatino Linotype"/>
          <w:color w:val="000000"/>
          <w:lang w:val="es-ES_tradnl"/>
        </w:rPr>
      </w:pPr>
    </w:p>
    <w:p w14:paraId="3A9400D9" w14:textId="1432C315" w:rsidR="005A1BEC" w:rsidRPr="005A1BEC" w:rsidRDefault="005A1BEC" w:rsidP="005A1BEC">
      <w:pPr>
        <w:ind w:left="567" w:right="539"/>
        <w:contextualSpacing/>
        <w:jc w:val="both"/>
        <w:rPr>
          <w:rFonts w:ascii="Palatino Linotype" w:hAnsi="Palatino Linotype"/>
          <w:color w:val="000000"/>
          <w:sz w:val="22"/>
          <w:szCs w:val="22"/>
          <w:lang w:val="es-ES_tradnl"/>
        </w:rPr>
      </w:pPr>
      <w:r w:rsidRPr="005A1BEC">
        <w:rPr>
          <w:rFonts w:ascii="Palatino Linotype" w:hAnsi="Palatino Linotype" w:cs="Arial"/>
          <w:b/>
          <w:i/>
          <w:color w:val="000000"/>
          <w:sz w:val="22"/>
          <w:szCs w:val="22"/>
        </w:rPr>
        <w:t xml:space="preserve">AGRAVIOS EN LA REVISION. DEBEN ESTAR EN RELACION DIRECTA CON LOS FUNDAMENTOS Y CONSIDERACIONES DE LA SENTENCIA.- </w:t>
      </w:r>
      <w:r w:rsidRPr="005A1BEC">
        <w:rPr>
          <w:rFonts w:ascii="Palatino Linotype" w:hAnsi="Palatino Linotype" w:cs="Arial"/>
          <w:i/>
          <w:color w:val="000000"/>
          <w:sz w:val="22"/>
          <w:szCs w:val="22"/>
        </w:rPr>
        <w:t>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5C2ECD5F" w14:textId="77777777" w:rsidR="00BD48EB" w:rsidRDefault="00BD48EB" w:rsidP="00BD48EB">
      <w:pPr>
        <w:spacing w:line="360" w:lineRule="auto"/>
        <w:ind w:right="49"/>
        <w:contextualSpacing/>
        <w:jc w:val="both"/>
        <w:rPr>
          <w:rFonts w:ascii="Palatino Linotype" w:hAnsi="Palatino Linotype"/>
          <w:color w:val="000000"/>
          <w:lang w:val="es-ES_tradnl"/>
        </w:rPr>
      </w:pPr>
    </w:p>
    <w:p w14:paraId="15AA0E1B" w14:textId="5955FA0A" w:rsidR="00541BEA" w:rsidRPr="006B402B" w:rsidRDefault="00797CD8" w:rsidP="00250F94">
      <w:pPr>
        <w:numPr>
          <w:ilvl w:val="0"/>
          <w:numId w:val="1"/>
        </w:numPr>
        <w:spacing w:line="360" w:lineRule="auto"/>
        <w:ind w:left="0" w:right="49" w:firstLine="0"/>
        <w:contextualSpacing/>
        <w:jc w:val="both"/>
        <w:rPr>
          <w:rFonts w:ascii="Palatino Linotype" w:hAnsi="Palatino Linotype"/>
          <w:color w:val="000000"/>
          <w:lang w:val="es-ES_tradnl"/>
        </w:rPr>
      </w:pPr>
      <w:r w:rsidRPr="00C84824">
        <w:rPr>
          <w:rFonts w:ascii="Palatino Linotype" w:eastAsia="Calibri" w:hAnsi="Palatino Linotype"/>
        </w:rPr>
        <w:lastRenderedPageBreak/>
        <w:t xml:space="preserve">Por lo anteriormente expuesto y fundado, este </w:t>
      </w:r>
      <w:r w:rsidRPr="00C84824">
        <w:rPr>
          <w:rFonts w:ascii="Palatino Linotype" w:eastAsia="Calibri" w:hAnsi="Palatino Linotype"/>
          <w:b/>
          <w:bCs/>
        </w:rPr>
        <w:t>ÓRGANO GARANTE</w:t>
      </w:r>
      <w:r w:rsidRPr="00C84824">
        <w:rPr>
          <w:rFonts w:ascii="Palatino Linotype" w:eastAsia="Calibri" w:hAnsi="Palatino Linotype"/>
        </w:rPr>
        <w:t xml:space="preserve"> emite los siguientes:</w:t>
      </w:r>
      <w:bookmarkStart w:id="15" w:name="_Toc528153792"/>
      <w:bookmarkStart w:id="16" w:name="_Toc71158406"/>
      <w:bookmarkStart w:id="17" w:name="_Toc90654868"/>
      <w:r w:rsidR="00250F94">
        <w:rPr>
          <w:rFonts w:ascii="Palatino Linotype" w:hAnsi="Palatino Linotype"/>
          <w:color w:val="000000"/>
          <w:lang w:val="es-ES_tradnl"/>
        </w:rPr>
        <w:t xml:space="preserve"> </w:t>
      </w:r>
    </w:p>
    <w:p w14:paraId="525E5D82" w14:textId="5B9AB15A" w:rsidR="00797CD8" w:rsidRPr="009B6FD5" w:rsidRDefault="00797CD8" w:rsidP="00250F94">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9B6FD5">
        <w:rPr>
          <w:rFonts w:ascii="Palatino Linotype" w:eastAsiaTheme="majorEastAsia" w:hAnsi="Palatino Linotype" w:cstheme="majorBidi"/>
          <w:b/>
          <w:color w:val="000000" w:themeColor="text1"/>
          <w:lang w:eastAsia="en-US"/>
        </w:rPr>
        <w:t>R E S O L U T I V O S</w:t>
      </w:r>
      <w:bookmarkEnd w:id="15"/>
      <w:bookmarkEnd w:id="16"/>
      <w:bookmarkEnd w:id="17"/>
    </w:p>
    <w:p w14:paraId="09362F3A" w14:textId="77777777" w:rsidR="00797CD8" w:rsidRPr="00464C9A" w:rsidRDefault="00797CD8" w:rsidP="00797CD8">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14:paraId="217FCF35" w14:textId="58E492D4" w:rsidR="00264CC5" w:rsidRPr="007F12B6" w:rsidRDefault="00264CC5" w:rsidP="00264CC5">
      <w:pPr>
        <w:spacing w:line="360" w:lineRule="auto"/>
        <w:jc w:val="both"/>
        <w:rPr>
          <w:rFonts w:ascii="Palatino Linotype" w:eastAsiaTheme="minorEastAsia" w:hAnsi="Palatino Linotype" w:cs="Arial"/>
          <w:bCs/>
          <w:lang w:val="es-ES_tradnl" w:eastAsia="es-ES"/>
        </w:rPr>
      </w:pPr>
      <w:r w:rsidRPr="007F12B6">
        <w:rPr>
          <w:rFonts w:ascii="Palatino Linotype" w:hAnsi="Palatino Linotype" w:cs="Arial"/>
          <w:b/>
          <w:lang w:val="es-ES_tradnl" w:eastAsia="es-ES"/>
        </w:rPr>
        <w:t xml:space="preserve">PRIMERO. </w:t>
      </w:r>
      <w:r w:rsidRPr="007F12B6">
        <w:rPr>
          <w:rFonts w:ascii="Palatino Linotype" w:hAnsi="Palatino Linotype" w:cs="Arial"/>
          <w:lang w:val="es-ES_tradnl" w:eastAsia="es-ES"/>
        </w:rPr>
        <w:t>Resultan infundadas las</w:t>
      </w:r>
      <w:r w:rsidRPr="007F12B6">
        <w:rPr>
          <w:rFonts w:ascii="Palatino Linotype" w:hAnsi="Palatino Linotype" w:cs="Arial"/>
          <w:b/>
          <w:lang w:val="es-ES_tradnl" w:eastAsia="es-ES"/>
        </w:rPr>
        <w:t xml:space="preserve"> </w:t>
      </w:r>
      <w:r w:rsidRPr="007F12B6">
        <w:rPr>
          <w:rFonts w:ascii="Palatino Linotype" w:hAnsi="Palatino Linotype" w:cs="Arial"/>
          <w:lang w:val="es-ES" w:eastAsia="es-ES"/>
        </w:rPr>
        <w:t xml:space="preserve">razones o motivos de inconformidad hechos valer </w:t>
      </w:r>
      <w:r w:rsidRPr="007F12B6">
        <w:rPr>
          <w:rFonts w:ascii="Palatino Linotype" w:eastAsia="Calibri" w:hAnsi="Palatino Linotype" w:cs="Arial"/>
          <w:lang w:val="es-ES" w:eastAsia="es-ES"/>
        </w:rPr>
        <w:t xml:space="preserve">en el recurso de revisión </w:t>
      </w:r>
      <w:r>
        <w:rPr>
          <w:rFonts w:ascii="Palatino Linotype" w:eastAsiaTheme="minorEastAsia" w:hAnsi="Palatino Linotype" w:cs="Arial"/>
          <w:b/>
          <w:bCs/>
          <w:lang w:val="es-ES" w:eastAsia="es-ES"/>
        </w:rPr>
        <w:t>14743</w:t>
      </w:r>
      <w:r w:rsidRPr="007F12B6">
        <w:rPr>
          <w:rFonts w:ascii="Palatino Linotype" w:eastAsiaTheme="minorEastAsia" w:hAnsi="Palatino Linotype" w:cs="Arial"/>
          <w:b/>
          <w:bCs/>
          <w:lang w:val="es-ES_tradnl" w:eastAsia="es-ES"/>
        </w:rPr>
        <w:t>/INFOEM/IP/RR/202</w:t>
      </w:r>
      <w:r w:rsidR="00E652CB">
        <w:rPr>
          <w:rFonts w:ascii="Palatino Linotype" w:eastAsiaTheme="minorEastAsia" w:hAnsi="Palatino Linotype" w:cs="Arial"/>
          <w:b/>
          <w:bCs/>
          <w:lang w:val="es-ES_tradnl" w:eastAsia="es-ES"/>
        </w:rPr>
        <w:t>2</w:t>
      </w:r>
      <w:r w:rsidRPr="007F12B6">
        <w:rPr>
          <w:rFonts w:ascii="Palatino Linotype" w:eastAsiaTheme="minorEastAsia" w:hAnsi="Palatino Linotype" w:cs="Arial"/>
          <w:b/>
          <w:bCs/>
          <w:lang w:val="es-ES_tradnl" w:eastAsia="es-ES"/>
        </w:rPr>
        <w:t xml:space="preserve">, </w:t>
      </w:r>
      <w:r w:rsidRPr="007F12B6">
        <w:rPr>
          <w:rFonts w:ascii="Palatino Linotype" w:eastAsiaTheme="minorEastAsia" w:hAnsi="Palatino Linotype" w:cs="Arial"/>
          <w:bCs/>
          <w:lang w:val="es-ES_tradnl" w:eastAsia="es-ES"/>
        </w:rPr>
        <w:t xml:space="preserve">en términos del </w:t>
      </w:r>
      <w:r w:rsidR="00E652CB">
        <w:rPr>
          <w:rFonts w:ascii="Palatino Linotype" w:eastAsiaTheme="minorEastAsia" w:hAnsi="Palatino Linotype" w:cs="Arial"/>
          <w:b/>
          <w:bCs/>
          <w:lang w:val="es-ES_tradnl" w:eastAsia="es-ES"/>
        </w:rPr>
        <w:t>c</w:t>
      </w:r>
      <w:r w:rsidRPr="007F12B6">
        <w:rPr>
          <w:rFonts w:ascii="Palatino Linotype" w:eastAsiaTheme="minorEastAsia" w:hAnsi="Palatino Linotype" w:cs="Arial"/>
          <w:b/>
          <w:bCs/>
          <w:lang w:val="es-ES_tradnl" w:eastAsia="es-ES"/>
        </w:rPr>
        <w:t>onsiderando</w:t>
      </w:r>
      <w:r w:rsidRPr="007F12B6">
        <w:rPr>
          <w:rFonts w:ascii="Palatino Linotype" w:eastAsiaTheme="minorEastAsia" w:hAnsi="Palatino Linotype" w:cs="Arial"/>
          <w:bCs/>
          <w:lang w:val="es-ES_tradnl" w:eastAsia="es-ES"/>
        </w:rPr>
        <w:t xml:space="preserve"> </w:t>
      </w:r>
      <w:r w:rsidRPr="007F12B6">
        <w:rPr>
          <w:rFonts w:ascii="Palatino Linotype" w:eastAsiaTheme="minorEastAsia" w:hAnsi="Palatino Linotype" w:cs="Arial"/>
          <w:b/>
          <w:bCs/>
          <w:lang w:val="es-ES_tradnl" w:eastAsia="es-ES"/>
        </w:rPr>
        <w:t>CUARTO</w:t>
      </w:r>
      <w:r w:rsidRPr="007F12B6">
        <w:rPr>
          <w:rFonts w:ascii="Palatino Linotype" w:eastAsiaTheme="minorEastAsia" w:hAnsi="Palatino Linotype" w:cs="Arial"/>
          <w:bCs/>
          <w:lang w:val="es-ES_tradnl" w:eastAsia="es-ES"/>
        </w:rPr>
        <w:t xml:space="preserve"> de la presente resolución.</w:t>
      </w:r>
    </w:p>
    <w:p w14:paraId="3F3CD721" w14:textId="77777777" w:rsidR="00264CC5" w:rsidRPr="007F12B6" w:rsidRDefault="00264CC5" w:rsidP="00264CC5">
      <w:pPr>
        <w:spacing w:line="360" w:lineRule="auto"/>
        <w:jc w:val="both"/>
        <w:rPr>
          <w:rFonts w:ascii="Palatino Linotype" w:hAnsi="Palatino Linotype"/>
          <w:lang w:val="es-ES_tradnl" w:eastAsia="es-ES"/>
        </w:rPr>
      </w:pPr>
    </w:p>
    <w:p w14:paraId="1C15F3A4" w14:textId="306CF9C8" w:rsidR="00264CC5" w:rsidRPr="007F12B6" w:rsidRDefault="00264CC5" w:rsidP="00264CC5">
      <w:pPr>
        <w:spacing w:line="360" w:lineRule="auto"/>
        <w:jc w:val="both"/>
        <w:rPr>
          <w:rFonts w:ascii="Palatino Linotype" w:eastAsia="Calibri" w:hAnsi="Palatino Linotype" w:cs="Arial"/>
          <w:lang w:val="es-ES" w:eastAsia="es-ES"/>
        </w:rPr>
      </w:pPr>
      <w:r w:rsidRPr="007F12B6">
        <w:rPr>
          <w:rFonts w:ascii="Palatino Linotype" w:eastAsiaTheme="minorEastAsia" w:hAnsi="Palatino Linotype"/>
          <w:b/>
          <w:lang w:val="es-ES_tradnl" w:eastAsia="es-ES"/>
        </w:rPr>
        <w:t>SEGUNDO.</w:t>
      </w:r>
      <w:r w:rsidRPr="007F12B6">
        <w:rPr>
          <w:rFonts w:ascii="Palatino Linotype" w:eastAsiaTheme="majorEastAsia" w:hAnsi="Palatino Linotype" w:cstheme="majorBidi"/>
          <w:b/>
          <w:color w:val="2E74B5" w:themeColor="accent1" w:themeShade="BF"/>
          <w:lang w:val="es-ES_tradnl" w:eastAsia="es-ES"/>
        </w:rPr>
        <w:t xml:space="preserve"> </w:t>
      </w:r>
      <w:r w:rsidRPr="007F12B6">
        <w:rPr>
          <w:rFonts w:ascii="Palatino Linotype" w:eastAsia="Calibri" w:hAnsi="Palatino Linotype" w:cs="Arial"/>
          <w:lang w:val="es-ES" w:eastAsia="es-ES"/>
        </w:rPr>
        <w:t>Se</w:t>
      </w:r>
      <w:r w:rsidRPr="007F12B6">
        <w:rPr>
          <w:rFonts w:ascii="Palatino Linotype" w:eastAsia="Calibri" w:hAnsi="Palatino Linotype" w:cs="Arial"/>
          <w:b/>
          <w:lang w:val="es-ES" w:eastAsia="es-ES"/>
        </w:rPr>
        <w:t xml:space="preserve"> </w:t>
      </w:r>
      <w:r w:rsidRPr="00264CC5">
        <w:rPr>
          <w:rFonts w:ascii="Palatino Linotype" w:eastAsia="Calibri" w:hAnsi="Palatino Linotype" w:cs="Arial"/>
          <w:b/>
          <w:lang w:val="es-ES" w:eastAsia="es-ES"/>
        </w:rPr>
        <w:t xml:space="preserve">CONFIRMA </w:t>
      </w:r>
      <w:r w:rsidRPr="00264CC5">
        <w:rPr>
          <w:rFonts w:ascii="Palatino Linotype" w:eastAsia="Calibri" w:hAnsi="Palatino Linotype" w:cs="Arial"/>
          <w:lang w:val="es-ES" w:eastAsia="es-ES"/>
        </w:rPr>
        <w:t xml:space="preserve">la respuesta emitida por el </w:t>
      </w:r>
      <w:r w:rsidRPr="00264CC5">
        <w:rPr>
          <w:rFonts w:ascii="Palatino Linotype" w:eastAsia="Calibri" w:hAnsi="Palatino Linotype" w:cs="Tahoma"/>
          <w:b/>
          <w:lang w:eastAsia="en-US"/>
        </w:rPr>
        <w:t>Sistema Municipal Para el Desarrollo Integral de la Familia de Coacalco</w:t>
      </w:r>
      <w:r w:rsidR="006B2C56">
        <w:rPr>
          <w:rFonts w:ascii="Palatino Linotype" w:eastAsia="Calibri" w:hAnsi="Palatino Linotype" w:cs="Tahoma"/>
          <w:b/>
          <w:lang w:eastAsia="en-US"/>
        </w:rPr>
        <w:t xml:space="preserve"> de Berriozábal</w:t>
      </w:r>
      <w:r w:rsidRPr="00264CC5">
        <w:rPr>
          <w:rFonts w:ascii="Palatino Linotype" w:eastAsiaTheme="minorEastAsia" w:hAnsi="Palatino Linotype" w:cs="Arial"/>
          <w:b/>
          <w:lang w:val="es-ES_tradnl" w:eastAsia="es-ES"/>
        </w:rPr>
        <w:t xml:space="preserve"> </w:t>
      </w:r>
      <w:r w:rsidRPr="00264CC5">
        <w:rPr>
          <w:rFonts w:ascii="Palatino Linotype" w:eastAsia="Calibri" w:hAnsi="Palatino Linotype" w:cs="Arial"/>
          <w:lang w:val="es-ES" w:eastAsia="es-ES"/>
        </w:rPr>
        <w:t xml:space="preserve">a la solicitud </w:t>
      </w:r>
      <w:r w:rsidRPr="00264CC5">
        <w:rPr>
          <w:rFonts w:ascii="Palatino Linotype" w:hAnsi="Palatino Linotype"/>
          <w:b/>
          <w:bCs/>
        </w:rPr>
        <w:t>00018/DIFCOACALC/IP/2022</w:t>
      </w:r>
      <w:r>
        <w:rPr>
          <w:rFonts w:ascii="Palatino Linotype" w:hAnsi="Palatino Linotype"/>
          <w:b/>
          <w:bCs/>
        </w:rPr>
        <w:t>.</w:t>
      </w:r>
    </w:p>
    <w:p w14:paraId="1130AE93" w14:textId="77777777" w:rsidR="00264CC5" w:rsidRPr="007F12B6" w:rsidRDefault="00264CC5" w:rsidP="00264CC5">
      <w:pPr>
        <w:spacing w:line="360" w:lineRule="auto"/>
        <w:jc w:val="both"/>
        <w:rPr>
          <w:rFonts w:ascii="Palatino Linotype" w:eastAsia="Calibri" w:hAnsi="Palatino Linotype" w:cs="Arial"/>
          <w:lang w:val="es-ES" w:eastAsia="es-ES"/>
        </w:rPr>
      </w:pPr>
    </w:p>
    <w:p w14:paraId="13A608A2" w14:textId="77777777" w:rsidR="00264CC5" w:rsidRPr="00264CC5" w:rsidRDefault="00264CC5" w:rsidP="00264CC5">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r w:rsidRPr="007F12B6">
        <w:rPr>
          <w:rFonts w:ascii="Palatino Linotype" w:eastAsia="Palatino Linotype" w:hAnsi="Palatino Linotype" w:cs="Palatino Linotype"/>
          <w:b/>
          <w:lang w:val="es-ES_tradnl" w:eastAsia="es-ES"/>
        </w:rPr>
        <w:t xml:space="preserve">TERCERO. </w:t>
      </w:r>
      <w:r w:rsidRPr="00264CC5">
        <w:rPr>
          <w:rFonts w:ascii="Palatino Linotype" w:eastAsia="Palatino Linotype" w:hAnsi="Palatino Linotype" w:cs="Palatino Linotype"/>
          <w:b/>
          <w:color w:val="000000" w:themeColor="text1"/>
          <w:lang w:val="es-ES_tradnl" w:eastAsia="es-ES"/>
        </w:rPr>
        <w:t xml:space="preserve">REMÍTASE, </w:t>
      </w:r>
      <w:r w:rsidRPr="00264CC5">
        <w:rPr>
          <w:rFonts w:ascii="Palatino Linotype" w:eastAsia="Palatino Linotype" w:hAnsi="Palatino Linotype" w:cs="Palatino Linotype"/>
          <w:color w:val="000000" w:themeColor="text1"/>
          <w:lang w:val="es-ES_tradnl" w:eastAsia="es-ES"/>
        </w:rPr>
        <w:t xml:space="preserve">vía Sistema de Acceso a la Información Mexiquense  (SAIMEX), la presente resolución al Titular de la Unidad de Transparencia del </w:t>
      </w:r>
      <w:r w:rsidRPr="00264CC5">
        <w:rPr>
          <w:rFonts w:ascii="Palatino Linotype" w:eastAsia="Palatino Linotype" w:hAnsi="Palatino Linotype" w:cs="Palatino Linotype"/>
          <w:b/>
          <w:color w:val="000000" w:themeColor="text1"/>
          <w:lang w:val="es-ES_tradnl" w:eastAsia="es-ES"/>
        </w:rPr>
        <w:t>SUJETO OBLIGADO.</w:t>
      </w:r>
    </w:p>
    <w:p w14:paraId="63A5F069" w14:textId="77777777" w:rsidR="00264CC5" w:rsidRPr="00264CC5" w:rsidRDefault="00264CC5" w:rsidP="00264CC5">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p>
    <w:p w14:paraId="7004E9DF" w14:textId="77777777" w:rsidR="00264CC5" w:rsidRPr="00264CC5" w:rsidRDefault="00264CC5" w:rsidP="00264CC5">
      <w:pPr>
        <w:shd w:val="clear" w:color="auto" w:fill="FFFFFF"/>
        <w:spacing w:line="360" w:lineRule="auto"/>
        <w:jc w:val="both"/>
        <w:rPr>
          <w:rFonts w:ascii="Palatino Linotype" w:eastAsiaTheme="minorEastAsia" w:hAnsi="Palatino Linotype"/>
          <w:color w:val="000000" w:themeColor="text1"/>
          <w:lang w:val="es-ES_tradnl" w:eastAsia="es-ES"/>
        </w:rPr>
      </w:pPr>
      <w:r w:rsidRPr="00264CC5">
        <w:rPr>
          <w:rFonts w:ascii="Palatino Linotype" w:hAnsi="Palatino Linotype" w:cs="Arial"/>
          <w:b/>
          <w:color w:val="000000" w:themeColor="text1"/>
          <w:lang w:val="es-ES_tradnl" w:eastAsia="es-ES"/>
        </w:rPr>
        <w:t xml:space="preserve">CUARTO. </w:t>
      </w:r>
      <w:r w:rsidRPr="00264CC5">
        <w:rPr>
          <w:rFonts w:ascii="Palatino Linotype" w:hAnsi="Palatino Linotype"/>
          <w:b/>
          <w:bCs/>
          <w:color w:val="000000" w:themeColor="text1"/>
          <w:lang w:val="es-ES" w:eastAsia="es-ES"/>
        </w:rPr>
        <w:t>Notifíquese al RECURRENTE</w:t>
      </w:r>
      <w:r w:rsidRPr="00264CC5">
        <w:rPr>
          <w:rFonts w:ascii="Palatino Linotype" w:eastAsiaTheme="minorEastAsia" w:hAnsi="Palatino Linotype"/>
          <w:b/>
          <w:color w:val="000000" w:themeColor="text1"/>
          <w:lang w:val="es-ES_tradnl" w:eastAsia="es-ES"/>
        </w:rPr>
        <w:t xml:space="preserve"> </w:t>
      </w:r>
      <w:r w:rsidRPr="00264CC5">
        <w:rPr>
          <w:rFonts w:ascii="Palatino Linotype" w:eastAsiaTheme="minorEastAsia" w:hAnsi="Palatino Linotype"/>
          <w:color w:val="000000" w:themeColor="text1"/>
          <w:lang w:val="es-ES_tradnl" w:eastAsia="es-ES"/>
        </w:rPr>
        <w:t xml:space="preserve">la presente resolución a través del </w:t>
      </w:r>
      <w:r w:rsidRPr="00264CC5">
        <w:rPr>
          <w:rFonts w:ascii="Palatino Linotype" w:eastAsiaTheme="minorEastAsia" w:hAnsi="Palatino Linotype"/>
          <w:b/>
          <w:bCs/>
          <w:color w:val="000000" w:themeColor="text1"/>
          <w:lang w:val="es-ES_tradnl" w:eastAsia="es-ES"/>
        </w:rPr>
        <w:t>SAIMEX.</w:t>
      </w:r>
    </w:p>
    <w:p w14:paraId="078D0847" w14:textId="77777777" w:rsidR="00264CC5" w:rsidRPr="007F12B6" w:rsidRDefault="00264CC5" w:rsidP="00264CC5">
      <w:pPr>
        <w:shd w:val="clear" w:color="auto" w:fill="FFFFFF"/>
        <w:spacing w:line="360" w:lineRule="auto"/>
        <w:jc w:val="both"/>
        <w:rPr>
          <w:rFonts w:ascii="Palatino Linotype" w:eastAsiaTheme="minorEastAsia" w:hAnsi="Palatino Linotype"/>
          <w:lang w:val="es-ES_tradnl" w:eastAsia="es-ES"/>
        </w:rPr>
      </w:pPr>
    </w:p>
    <w:p w14:paraId="48832D70" w14:textId="77777777" w:rsidR="00264CC5" w:rsidRPr="007F12B6" w:rsidRDefault="00264CC5" w:rsidP="00264CC5">
      <w:pPr>
        <w:spacing w:line="360" w:lineRule="auto"/>
        <w:jc w:val="both"/>
        <w:rPr>
          <w:rFonts w:ascii="Palatino Linotype" w:eastAsia="MS Mincho" w:hAnsi="Palatino Linotype"/>
          <w:lang w:val="es-ES" w:eastAsia="es-ES"/>
        </w:rPr>
      </w:pPr>
      <w:r w:rsidRPr="007F12B6">
        <w:rPr>
          <w:rFonts w:ascii="Palatino Linotype" w:eastAsia="MS Mincho" w:hAnsi="Palatino Linotype"/>
          <w:b/>
          <w:lang w:eastAsia="es-ES"/>
        </w:rPr>
        <w:t>QUINTO.</w:t>
      </w:r>
      <w:r w:rsidRPr="007F12B6">
        <w:rPr>
          <w:rFonts w:ascii="Palatino Linotype" w:eastAsia="MS Mincho" w:hAnsi="Palatino Linotype"/>
          <w:lang w:eastAsia="es-ES"/>
        </w:rPr>
        <w:t xml:space="preserve"> </w:t>
      </w:r>
      <w:r w:rsidRPr="007F12B6">
        <w:rPr>
          <w:rFonts w:ascii="Palatino Linotype" w:eastAsia="MS Mincho" w:hAnsi="Palatino Linotype"/>
          <w:lang w:val="es-ES" w:eastAsia="es-ES"/>
        </w:rPr>
        <w:t xml:space="preserve">Se hace del conocimiento del </w:t>
      </w:r>
      <w:r w:rsidRPr="007F12B6">
        <w:rPr>
          <w:rFonts w:ascii="Palatino Linotype" w:hAnsi="Palatino Linotype"/>
          <w:b/>
          <w:bCs/>
          <w:color w:val="222222"/>
          <w:lang w:val="es-ES" w:eastAsia="es-ES"/>
        </w:rPr>
        <w:t>RECURRENTE</w:t>
      </w:r>
      <w:r w:rsidRPr="007F12B6">
        <w:rPr>
          <w:rFonts w:ascii="Palatino Linotype" w:eastAsiaTheme="minorEastAsia" w:hAnsi="Palatino Linotype"/>
          <w:b/>
          <w:lang w:val="es-ES_tradnl" w:eastAsia="es-ES"/>
        </w:rPr>
        <w:t xml:space="preserve"> </w:t>
      </w:r>
      <w:r w:rsidRPr="007F12B6">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7F12B6">
        <w:rPr>
          <w:rFonts w:ascii="Palatino Linotype" w:eastAsia="MS Mincho" w:hAnsi="Palatino Linotype"/>
          <w:bCs/>
          <w:lang w:val="es-ES" w:eastAsia="es-ES"/>
        </w:rPr>
        <w:t>vía juicio de amparo</w:t>
      </w:r>
      <w:r w:rsidRPr="007F12B6">
        <w:rPr>
          <w:rFonts w:ascii="Palatino Linotype" w:eastAsia="MS Mincho" w:hAnsi="Palatino Linotype"/>
          <w:lang w:val="es-ES" w:eastAsia="es-ES"/>
        </w:rPr>
        <w:t> en los términos de las leyes aplicables.</w:t>
      </w:r>
    </w:p>
    <w:p w14:paraId="402373DC" w14:textId="6C480986" w:rsidR="00264CC5" w:rsidRDefault="00264CC5" w:rsidP="00797CD8">
      <w:pPr>
        <w:spacing w:line="360" w:lineRule="auto"/>
        <w:ind w:right="48"/>
        <w:jc w:val="both"/>
        <w:rPr>
          <w:rFonts w:ascii="Palatino Linotype" w:hAnsi="Palatino Linotype" w:cs="Arial"/>
          <w:b/>
          <w:lang w:val="es-ES_tradnl" w:eastAsia="es-ES"/>
        </w:rPr>
      </w:pPr>
    </w:p>
    <w:p w14:paraId="4CA0E95D" w14:textId="7EFA854A" w:rsidR="00E652CB" w:rsidRPr="00E652CB" w:rsidRDefault="00E652CB" w:rsidP="00E652CB">
      <w:pPr>
        <w:spacing w:before="240" w:after="240" w:line="360" w:lineRule="auto"/>
        <w:ind w:firstLine="1"/>
        <w:jc w:val="both"/>
        <w:rPr>
          <w:rStyle w:val="Referenciasutil"/>
          <w:rFonts w:ascii="Palatino Linotype" w:eastAsiaTheme="majorEastAsia" w:hAnsi="Palatino Linotype"/>
          <w:color w:val="auto"/>
        </w:rPr>
      </w:pPr>
      <w:bookmarkStart w:id="18" w:name="_Hlk129792997"/>
      <w:r w:rsidRPr="00E652CB">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w:t>
      </w:r>
      <w:r w:rsidR="00560529">
        <w:rPr>
          <w:rStyle w:val="Referenciasutil"/>
          <w:rFonts w:ascii="Palatino Linotype" w:eastAsiaTheme="majorEastAsia" w:hAnsi="Palatino Linotype"/>
          <w:color w:val="auto"/>
        </w:rPr>
        <w:t>DRA</w:t>
      </w:r>
      <w:r w:rsidRPr="00E652CB">
        <w:rPr>
          <w:rStyle w:val="Referenciasutil"/>
          <w:rFonts w:ascii="Palatino Linotype" w:eastAsiaTheme="majorEastAsia" w:hAnsi="Palatino Linotype"/>
          <w:color w:val="auto"/>
        </w:rPr>
        <w:t xml:space="preserve">GÉSIMA PRIMERA SESIÓN ORDINARIA CELEBRADA EL QUINCE (15) DE NOVIEMBRE DE DOS MIL VEINTITRÉS, ANTE EL SECRETARIO TÉCNICO DEL PLENO ALEXIS TAPIA RAMÍREZ. </w:t>
      </w:r>
      <w:bookmarkEnd w:id="18"/>
    </w:p>
    <w:p w14:paraId="605AC5CC" w14:textId="77777777" w:rsidR="00797CD8" w:rsidRPr="009B6FD5" w:rsidRDefault="00797CD8" w:rsidP="00797CD8">
      <w:pPr>
        <w:spacing w:line="360" w:lineRule="auto"/>
        <w:ind w:right="48"/>
        <w:rPr>
          <w:rFonts w:ascii="Palatino Linotype" w:hAnsi="Palatino Linotype"/>
        </w:rPr>
      </w:pPr>
    </w:p>
    <w:p w14:paraId="15631B5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1DD372"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1457E47"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20A36A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CE025E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E1AB1F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12AEAA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7A291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67885351"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3F1281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059BAFC9"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0B352C3"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A7AEB24"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89B97ED" w14:textId="77777777" w:rsidR="00797CD8" w:rsidRPr="009B6FD5" w:rsidRDefault="00797CD8" w:rsidP="00797CD8">
      <w:pPr>
        <w:spacing w:line="360" w:lineRule="auto"/>
        <w:rPr>
          <w:rFonts w:ascii="Palatino Linotype" w:hAnsi="Palatino Linotype"/>
        </w:rPr>
      </w:pPr>
    </w:p>
    <w:p w14:paraId="24201C64" w14:textId="77777777" w:rsidR="00797CD8" w:rsidRPr="009B6FD5" w:rsidRDefault="00797CD8" w:rsidP="00797CD8">
      <w:pPr>
        <w:spacing w:line="360" w:lineRule="auto"/>
        <w:rPr>
          <w:rFonts w:ascii="Palatino Linotype" w:hAnsi="Palatino Linotype"/>
        </w:rPr>
      </w:pPr>
    </w:p>
    <w:p w14:paraId="7EEDF221" w14:textId="77777777" w:rsidR="00797CD8" w:rsidRPr="009B6FD5" w:rsidRDefault="00797CD8" w:rsidP="00797CD8">
      <w:pPr>
        <w:spacing w:line="360" w:lineRule="auto"/>
        <w:rPr>
          <w:rFonts w:ascii="Palatino Linotype" w:hAnsi="Palatino Linotype"/>
        </w:rPr>
      </w:pPr>
    </w:p>
    <w:p w14:paraId="096ED8F9" w14:textId="77777777" w:rsidR="00797CD8" w:rsidRPr="009B6FD5" w:rsidRDefault="00797CD8" w:rsidP="00797CD8">
      <w:pPr>
        <w:spacing w:line="360" w:lineRule="auto"/>
        <w:rPr>
          <w:rFonts w:ascii="Palatino Linotype" w:hAnsi="Palatino Linotype"/>
        </w:rPr>
      </w:pPr>
    </w:p>
    <w:p w14:paraId="7C867B08" w14:textId="77777777" w:rsidR="00797CD8" w:rsidRPr="009B6FD5" w:rsidRDefault="00797CD8" w:rsidP="00797CD8">
      <w:pPr>
        <w:spacing w:line="360" w:lineRule="auto"/>
        <w:rPr>
          <w:rFonts w:ascii="Palatino Linotype" w:hAnsi="Palatino Linotype"/>
        </w:rPr>
      </w:pPr>
    </w:p>
    <w:p w14:paraId="4E2AD30C" w14:textId="77777777" w:rsidR="00797CD8" w:rsidRPr="009B6FD5" w:rsidRDefault="00797CD8" w:rsidP="00797CD8">
      <w:pPr>
        <w:spacing w:line="360" w:lineRule="auto"/>
        <w:rPr>
          <w:rFonts w:ascii="Palatino Linotype" w:hAnsi="Palatino Linotype"/>
        </w:rPr>
      </w:pPr>
    </w:p>
    <w:p w14:paraId="5BEF57FD" w14:textId="77777777" w:rsidR="00797CD8" w:rsidRPr="009B6FD5" w:rsidRDefault="00797CD8" w:rsidP="00797CD8">
      <w:pPr>
        <w:spacing w:line="360" w:lineRule="auto"/>
        <w:rPr>
          <w:rFonts w:ascii="Palatino Linotype" w:hAnsi="Palatino Linotype"/>
        </w:rPr>
      </w:pPr>
    </w:p>
    <w:p w14:paraId="080F5C94" w14:textId="77777777" w:rsidR="00797CD8" w:rsidRPr="009B6FD5" w:rsidRDefault="00797CD8" w:rsidP="00797CD8">
      <w:pPr>
        <w:spacing w:line="360" w:lineRule="auto"/>
        <w:rPr>
          <w:rFonts w:ascii="Palatino Linotype" w:hAnsi="Palatino Linotype"/>
        </w:rPr>
      </w:pPr>
    </w:p>
    <w:p w14:paraId="505F612C" w14:textId="77777777" w:rsidR="00797CD8" w:rsidRDefault="00797CD8" w:rsidP="00797CD8">
      <w:pPr>
        <w:spacing w:line="360" w:lineRule="auto"/>
      </w:pPr>
    </w:p>
    <w:p w14:paraId="761FB2CB" w14:textId="77777777" w:rsidR="00EA57C4" w:rsidRDefault="00EA57C4"/>
    <w:sectPr w:rsidR="00EA57C4" w:rsidSect="001A6890">
      <w:headerReference w:type="even" r:id="rId12"/>
      <w:headerReference w:type="default" r:id="rId13"/>
      <w:footerReference w:type="default" r:id="rId14"/>
      <w:headerReference w:type="first" r:id="rId15"/>
      <w:footerReference w:type="first" r:id="rId16"/>
      <w:pgSz w:w="12240" w:h="15840"/>
      <w:pgMar w:top="80" w:right="1325"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49776" w14:textId="77777777" w:rsidR="002A542B" w:rsidRDefault="002A542B" w:rsidP="00797CD8">
      <w:r>
        <w:separator/>
      </w:r>
    </w:p>
  </w:endnote>
  <w:endnote w:type="continuationSeparator" w:id="0">
    <w:p w14:paraId="18A6C364" w14:textId="77777777" w:rsidR="002A542B" w:rsidRDefault="002A542B" w:rsidP="00797CD8">
      <w:r>
        <w:continuationSeparator/>
      </w:r>
    </w:p>
  </w:endnote>
  <w:endnote w:type="continuationNotice" w:id="1">
    <w:p w14:paraId="056B0667" w14:textId="77777777" w:rsidR="002A542B" w:rsidRDefault="002A54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29CAA" w14:textId="77777777" w:rsidR="00EA57C4" w:rsidRDefault="00EA57C4">
    <w:pPr>
      <w:pStyle w:val="Piedepgina"/>
      <w:jc w:val="right"/>
    </w:pPr>
    <w:r>
      <w:rPr>
        <w:lang w:val="es-ES"/>
      </w:rPr>
      <w:t xml:space="preserve">Página </w:t>
    </w:r>
    <w:r>
      <w:rPr>
        <w:b/>
        <w:bCs/>
      </w:rPr>
      <w:fldChar w:fldCharType="begin"/>
    </w:r>
    <w:r>
      <w:rPr>
        <w:b/>
        <w:bCs/>
      </w:rPr>
      <w:instrText>PAGE</w:instrText>
    </w:r>
    <w:r>
      <w:rPr>
        <w:b/>
        <w:bCs/>
      </w:rPr>
      <w:fldChar w:fldCharType="separate"/>
    </w:r>
    <w:r w:rsidR="00E72A18">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72A18">
      <w:rPr>
        <w:b/>
        <w:bCs/>
        <w:noProof/>
      </w:rPr>
      <w:t>21</w:t>
    </w:r>
    <w:r>
      <w:rPr>
        <w:b/>
        <w:bCs/>
      </w:rPr>
      <w:fldChar w:fldCharType="end"/>
    </w:r>
  </w:p>
  <w:p w14:paraId="66B0F435" w14:textId="77777777" w:rsidR="00EA57C4" w:rsidRDefault="00EA57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06758" w14:textId="77777777" w:rsidR="00EA57C4" w:rsidRDefault="00EA57C4">
    <w:pPr>
      <w:pStyle w:val="Piedepgina"/>
      <w:jc w:val="right"/>
    </w:pPr>
    <w:r>
      <w:rPr>
        <w:lang w:val="es-ES"/>
      </w:rPr>
      <w:t xml:space="preserve">Página </w:t>
    </w:r>
    <w:r>
      <w:rPr>
        <w:b/>
        <w:bCs/>
      </w:rPr>
      <w:fldChar w:fldCharType="begin"/>
    </w:r>
    <w:r>
      <w:rPr>
        <w:b/>
        <w:bCs/>
      </w:rPr>
      <w:instrText>PAGE</w:instrText>
    </w:r>
    <w:r>
      <w:rPr>
        <w:b/>
        <w:bCs/>
      </w:rPr>
      <w:fldChar w:fldCharType="separate"/>
    </w:r>
    <w:r w:rsidR="00E72A1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72A18">
      <w:rPr>
        <w:b/>
        <w:bCs/>
        <w:noProof/>
      </w:rPr>
      <w:t>21</w:t>
    </w:r>
    <w:r>
      <w:rPr>
        <w:b/>
        <w:bCs/>
      </w:rPr>
      <w:fldChar w:fldCharType="end"/>
    </w:r>
  </w:p>
  <w:p w14:paraId="2B795856" w14:textId="77777777" w:rsidR="00EA57C4" w:rsidRDefault="00EA57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605B4" w14:textId="77777777" w:rsidR="002A542B" w:rsidRDefault="002A542B" w:rsidP="00797CD8">
      <w:r>
        <w:separator/>
      </w:r>
    </w:p>
  </w:footnote>
  <w:footnote w:type="continuationSeparator" w:id="0">
    <w:p w14:paraId="30994A80" w14:textId="77777777" w:rsidR="002A542B" w:rsidRDefault="002A542B" w:rsidP="00797CD8">
      <w:r>
        <w:continuationSeparator/>
      </w:r>
    </w:p>
  </w:footnote>
  <w:footnote w:type="continuationNotice" w:id="1">
    <w:p w14:paraId="3F269195" w14:textId="77777777" w:rsidR="002A542B" w:rsidRDefault="002A54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5139D" w14:textId="77777777" w:rsidR="00EA57C4" w:rsidRDefault="002A542B">
    <w:pPr>
      <w:pStyle w:val="Encabezado"/>
    </w:pPr>
    <w:r>
      <w:rPr>
        <w:noProof/>
      </w:rPr>
      <w:pict w14:anchorId="3F38D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8240;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EA57C4" w:rsidRPr="005C106F" w14:paraId="352B99A6" w14:textId="77777777" w:rsidTr="00EA57C4">
      <w:trPr>
        <w:trHeight w:val="1435"/>
      </w:trPr>
      <w:tc>
        <w:tcPr>
          <w:tcW w:w="2268" w:type="dxa"/>
          <w:shd w:val="clear" w:color="auto" w:fill="auto"/>
        </w:tcPr>
        <w:p w14:paraId="3387C053" w14:textId="77777777" w:rsidR="00EA57C4" w:rsidRPr="005C106F" w:rsidRDefault="00EA57C4" w:rsidP="00EA57C4">
          <w:pPr>
            <w:tabs>
              <w:tab w:val="right" w:pos="4273"/>
            </w:tabs>
            <w:rPr>
              <w:rFonts w:ascii="Garamond" w:eastAsia="Calibri" w:hAnsi="Garamond"/>
              <w:sz w:val="16"/>
              <w:szCs w:val="16"/>
              <w:lang w:eastAsia="en-US"/>
            </w:rPr>
          </w:pPr>
        </w:p>
      </w:tc>
      <w:tc>
        <w:tcPr>
          <w:tcW w:w="6946" w:type="dxa"/>
          <w:shd w:val="clear" w:color="auto" w:fill="auto"/>
        </w:tcPr>
        <w:p w14:paraId="79E9F409" w14:textId="77777777" w:rsidR="00EA57C4" w:rsidRDefault="00EA57C4" w:rsidP="00EA57C4"/>
        <w:tbl>
          <w:tblPr>
            <w:tblW w:w="6662" w:type="dxa"/>
            <w:tblInd w:w="40" w:type="dxa"/>
            <w:tblLayout w:type="fixed"/>
            <w:tblLook w:val="0420" w:firstRow="1" w:lastRow="0" w:firstColumn="0" w:lastColumn="0" w:noHBand="0" w:noVBand="1"/>
          </w:tblPr>
          <w:tblGrid>
            <w:gridCol w:w="2551"/>
            <w:gridCol w:w="4111"/>
          </w:tblGrid>
          <w:tr w:rsidR="00EA57C4" w14:paraId="6D92F205" w14:textId="77777777" w:rsidTr="00EA57C4">
            <w:trPr>
              <w:trHeight w:val="150"/>
            </w:trPr>
            <w:tc>
              <w:tcPr>
                <w:tcW w:w="2551" w:type="dxa"/>
                <w:shd w:val="clear" w:color="auto" w:fill="auto"/>
              </w:tcPr>
              <w:p w14:paraId="1F43ECD7" w14:textId="77777777" w:rsidR="00EA57C4" w:rsidRPr="00020E73" w:rsidRDefault="00EA57C4" w:rsidP="00EA57C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BE1B96B" w14:textId="1788A5C1" w:rsidR="00EA57C4" w:rsidRPr="00020E73" w:rsidRDefault="00FB16A2" w:rsidP="001A6890">
                <w:pPr>
                  <w:tabs>
                    <w:tab w:val="right" w:pos="8838"/>
                  </w:tabs>
                  <w:ind w:left="-108" w:right="-102"/>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14743</w:t>
                </w:r>
                <w:r w:rsidR="00EA57C4" w:rsidRPr="009E7B0A">
                  <w:rPr>
                    <w:rFonts w:ascii="Palatino Linotype" w:eastAsia="Calibri" w:hAnsi="Palatino Linotype" w:cs="Tahoma"/>
                    <w:bCs/>
                    <w:sz w:val="22"/>
                    <w:szCs w:val="22"/>
                    <w:lang w:eastAsia="en-US"/>
                  </w:rPr>
                  <w:t>/INFOEM/IP/RR/202</w:t>
                </w:r>
                <w:r w:rsidR="00EA57C4">
                  <w:rPr>
                    <w:rFonts w:ascii="Palatino Linotype" w:eastAsia="Calibri" w:hAnsi="Palatino Linotype" w:cs="Tahoma"/>
                    <w:bCs/>
                    <w:sz w:val="22"/>
                    <w:szCs w:val="22"/>
                    <w:lang w:eastAsia="en-US"/>
                  </w:rPr>
                  <w:t>2</w:t>
                </w:r>
                <w:r w:rsidR="00EA57C4" w:rsidRPr="009E7B0A">
                  <w:rPr>
                    <w:rFonts w:ascii="Palatino Linotype" w:eastAsia="Calibri" w:hAnsi="Palatino Linotype" w:cs="Tahoma"/>
                    <w:b/>
                    <w:bCs/>
                    <w:sz w:val="22"/>
                    <w:szCs w:val="22"/>
                    <w:lang w:eastAsia="en-US"/>
                  </w:rPr>
                  <w:t xml:space="preserve"> </w:t>
                </w:r>
              </w:p>
            </w:tc>
          </w:tr>
          <w:tr w:rsidR="00EA57C4" w14:paraId="7CA62C08" w14:textId="77777777" w:rsidTr="00EA57C4">
            <w:trPr>
              <w:trHeight w:val="295"/>
            </w:trPr>
            <w:tc>
              <w:tcPr>
                <w:tcW w:w="2551" w:type="dxa"/>
                <w:shd w:val="clear" w:color="auto" w:fill="auto"/>
              </w:tcPr>
              <w:p w14:paraId="395B93D7" w14:textId="77777777" w:rsidR="00EA57C4" w:rsidRPr="00020E73" w:rsidRDefault="00EA57C4" w:rsidP="00EA57C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094379D9" w14:textId="628750CE" w:rsidR="00EA57C4" w:rsidRPr="00F96C36" w:rsidRDefault="00F96C36" w:rsidP="001A6890">
                <w:pPr>
                  <w:tabs>
                    <w:tab w:val="left" w:pos="2834"/>
                    <w:tab w:val="right" w:pos="8838"/>
                  </w:tabs>
                  <w:ind w:left="-108" w:right="-102"/>
                  <w:rPr>
                    <w:rFonts w:ascii="Palatino Linotype" w:eastAsia="Calibri" w:hAnsi="Palatino Linotype" w:cs="Tahoma"/>
                    <w:bCs/>
                    <w:sz w:val="22"/>
                    <w:szCs w:val="22"/>
                    <w:lang w:val="es-ES" w:eastAsia="en-US"/>
                  </w:rPr>
                </w:pPr>
                <w:r w:rsidRPr="00F96C36">
                  <w:rPr>
                    <w:rFonts w:ascii="Palatino Linotype" w:eastAsia="Calibri" w:hAnsi="Palatino Linotype" w:cs="Tahoma"/>
                    <w:bCs/>
                    <w:lang w:eastAsia="en-US"/>
                  </w:rPr>
                  <w:t>Sistema Municipal para el Desarrollo Integral de la Familia de Coacalco de Berriozábal</w:t>
                </w:r>
              </w:p>
            </w:tc>
          </w:tr>
          <w:tr w:rsidR="00EA57C4" w14:paraId="773231CF" w14:textId="77777777" w:rsidTr="00EA57C4">
            <w:trPr>
              <w:trHeight w:val="295"/>
            </w:trPr>
            <w:tc>
              <w:tcPr>
                <w:tcW w:w="2551" w:type="dxa"/>
                <w:shd w:val="clear" w:color="auto" w:fill="auto"/>
              </w:tcPr>
              <w:p w14:paraId="0DF42393" w14:textId="77777777" w:rsidR="00EA57C4" w:rsidRPr="00020E73" w:rsidRDefault="00EA57C4" w:rsidP="00EA57C4">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6A056AD5" w14:textId="77777777" w:rsidR="00EA57C4" w:rsidRPr="00020E73" w:rsidRDefault="00EA57C4" w:rsidP="001A6890">
                <w:pPr>
                  <w:tabs>
                    <w:tab w:val="right" w:pos="8838"/>
                  </w:tabs>
                  <w:ind w:left="-108" w:right="171"/>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CE06290" w14:textId="77777777" w:rsidR="00EA57C4" w:rsidRPr="00020E73" w:rsidRDefault="00EA57C4" w:rsidP="001A6890">
                <w:pPr>
                  <w:tabs>
                    <w:tab w:val="right" w:pos="8838"/>
                  </w:tabs>
                  <w:ind w:left="-108" w:right="171"/>
                  <w:rPr>
                    <w:rFonts w:ascii="Palatino Linotype" w:eastAsia="Calibri" w:hAnsi="Palatino Linotype" w:cs="Tahoma"/>
                    <w:b/>
                    <w:sz w:val="22"/>
                    <w:szCs w:val="22"/>
                    <w:lang w:val="es-ES" w:eastAsia="en-US"/>
                  </w:rPr>
                </w:pPr>
              </w:p>
            </w:tc>
          </w:tr>
        </w:tbl>
        <w:p w14:paraId="5BADCA02" w14:textId="77777777" w:rsidR="00EA57C4" w:rsidRPr="005C106F" w:rsidRDefault="00EA57C4" w:rsidP="00EA57C4">
          <w:pPr>
            <w:tabs>
              <w:tab w:val="right" w:pos="8838"/>
            </w:tabs>
            <w:ind w:left="-28"/>
            <w:jc w:val="both"/>
            <w:rPr>
              <w:rFonts w:ascii="Arial" w:eastAsia="Calibri" w:hAnsi="Arial" w:cs="Arial"/>
              <w:b/>
              <w:sz w:val="22"/>
              <w:szCs w:val="22"/>
              <w:lang w:eastAsia="en-US"/>
            </w:rPr>
          </w:pPr>
        </w:p>
      </w:tc>
    </w:tr>
  </w:tbl>
  <w:p w14:paraId="64B256DC" w14:textId="77777777" w:rsidR="00EA57C4" w:rsidRPr="00443C6B" w:rsidRDefault="002A542B" w:rsidP="00EA57C4">
    <w:pPr>
      <w:pStyle w:val="Encabezado"/>
      <w:rPr>
        <w:sz w:val="14"/>
      </w:rPr>
    </w:pPr>
    <w:r>
      <w:rPr>
        <w:noProof/>
        <w:sz w:val="14"/>
      </w:rPr>
      <w:pict w14:anchorId="05562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239;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EA57C4" w:rsidRPr="00330DA7" w14:paraId="3A2CD559" w14:textId="77777777" w:rsidTr="00EA57C4">
      <w:trPr>
        <w:trHeight w:val="1435"/>
      </w:trPr>
      <w:tc>
        <w:tcPr>
          <w:tcW w:w="2268" w:type="dxa"/>
          <w:shd w:val="clear" w:color="auto" w:fill="auto"/>
        </w:tcPr>
        <w:p w14:paraId="59D9519F" w14:textId="77777777" w:rsidR="00EA57C4" w:rsidRPr="00330DA7" w:rsidRDefault="00EA57C4" w:rsidP="00EA57C4">
          <w:pPr>
            <w:tabs>
              <w:tab w:val="right" w:pos="4273"/>
            </w:tabs>
            <w:rPr>
              <w:rFonts w:ascii="Garamond" w:eastAsia="Calibri" w:hAnsi="Garamond"/>
              <w:sz w:val="22"/>
              <w:szCs w:val="22"/>
              <w:lang w:eastAsia="en-US"/>
            </w:rPr>
          </w:pPr>
        </w:p>
      </w:tc>
      <w:tc>
        <w:tcPr>
          <w:tcW w:w="6804" w:type="dxa"/>
          <w:shd w:val="clear" w:color="auto" w:fill="auto"/>
        </w:tcPr>
        <w:tbl>
          <w:tblPr>
            <w:tblpPr w:leftFromText="141" w:rightFromText="141" w:horzAnchor="page" w:tblpX="558" w:tblpY="-353"/>
            <w:tblOverlap w:val="never"/>
            <w:tblW w:w="7088" w:type="dxa"/>
            <w:tblLayout w:type="fixed"/>
            <w:tblLook w:val="0420" w:firstRow="1" w:lastRow="0" w:firstColumn="0" w:lastColumn="0" w:noHBand="0" w:noVBand="1"/>
          </w:tblPr>
          <w:tblGrid>
            <w:gridCol w:w="2444"/>
            <w:gridCol w:w="4644"/>
          </w:tblGrid>
          <w:tr w:rsidR="00EA57C4" w:rsidRPr="00330DA7" w14:paraId="013337E0" w14:textId="77777777" w:rsidTr="001A6890">
            <w:trPr>
              <w:trHeight w:val="144"/>
            </w:trPr>
            <w:tc>
              <w:tcPr>
                <w:tcW w:w="2444" w:type="dxa"/>
                <w:shd w:val="clear" w:color="auto" w:fill="auto"/>
              </w:tcPr>
              <w:p w14:paraId="011D22C6" w14:textId="77777777" w:rsidR="00EA57C4" w:rsidRPr="00020E73" w:rsidRDefault="00EA57C4" w:rsidP="00EA57C4">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644" w:type="dxa"/>
                <w:shd w:val="clear" w:color="auto" w:fill="auto"/>
              </w:tcPr>
              <w:p w14:paraId="55CBA985" w14:textId="3CAA7BC7" w:rsidR="00EA57C4" w:rsidRPr="00020E73" w:rsidRDefault="00FB16A2" w:rsidP="001A6890">
                <w:pPr>
                  <w:tabs>
                    <w:tab w:val="right" w:pos="8838"/>
                  </w:tabs>
                  <w:ind w:left="283" w:right="-105" w:hanging="357"/>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14743</w:t>
                </w:r>
                <w:r w:rsidR="00EA57C4" w:rsidRPr="009E7B0A">
                  <w:rPr>
                    <w:rFonts w:ascii="Palatino Linotype" w:eastAsia="Calibri" w:hAnsi="Palatino Linotype" w:cs="Tahoma"/>
                    <w:sz w:val="22"/>
                    <w:szCs w:val="22"/>
                    <w:lang w:eastAsia="en-US"/>
                  </w:rPr>
                  <w:t>/INFOEM/IP/RR/202</w:t>
                </w:r>
                <w:r w:rsidR="00EA57C4">
                  <w:rPr>
                    <w:rFonts w:ascii="Palatino Linotype" w:eastAsia="Calibri" w:hAnsi="Palatino Linotype" w:cs="Tahoma"/>
                    <w:sz w:val="22"/>
                    <w:szCs w:val="22"/>
                    <w:lang w:eastAsia="en-US"/>
                  </w:rPr>
                  <w:t>2</w:t>
                </w:r>
              </w:p>
            </w:tc>
          </w:tr>
          <w:tr w:rsidR="00EA57C4" w:rsidRPr="00330DA7" w14:paraId="2F227F27" w14:textId="77777777" w:rsidTr="001A6890">
            <w:trPr>
              <w:trHeight w:val="144"/>
            </w:trPr>
            <w:tc>
              <w:tcPr>
                <w:tcW w:w="2444" w:type="dxa"/>
                <w:shd w:val="clear" w:color="auto" w:fill="auto"/>
              </w:tcPr>
              <w:p w14:paraId="24F3422D" w14:textId="77777777" w:rsidR="00EA57C4" w:rsidRPr="00020E73" w:rsidRDefault="00EA57C4" w:rsidP="00EA57C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644" w:type="dxa"/>
                <w:shd w:val="clear" w:color="auto" w:fill="auto"/>
              </w:tcPr>
              <w:p w14:paraId="233E7BDC" w14:textId="73992D31" w:rsidR="00EA57C4" w:rsidRPr="00020E73" w:rsidRDefault="008664F8" w:rsidP="001A6890">
                <w:pPr>
                  <w:tabs>
                    <w:tab w:val="right" w:pos="8838"/>
                  </w:tabs>
                  <w:ind w:left="-74" w:right="-105"/>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XXX </w:t>
                </w:r>
                <w:proofErr w:type="spellStart"/>
                <w:r>
                  <w:rPr>
                    <w:rFonts w:ascii="Palatino Linotype" w:eastAsia="Calibri" w:hAnsi="Palatino Linotype" w:cs="Tahoma"/>
                    <w:sz w:val="22"/>
                    <w:szCs w:val="22"/>
                    <w:lang w:val="es-ES" w:eastAsia="en-US"/>
                  </w:rPr>
                  <w:t>XXX</w:t>
                </w:r>
                <w:proofErr w:type="spellEnd"/>
                <w:r>
                  <w:rPr>
                    <w:rFonts w:ascii="Palatino Linotype" w:eastAsia="Calibri" w:hAnsi="Palatino Linotype" w:cs="Tahoma"/>
                    <w:sz w:val="22"/>
                    <w:szCs w:val="22"/>
                    <w:lang w:val="es-ES" w:eastAsia="en-US"/>
                  </w:rPr>
                  <w:t xml:space="preserve"> </w:t>
                </w:r>
                <w:proofErr w:type="spellStart"/>
                <w:r>
                  <w:rPr>
                    <w:rFonts w:ascii="Palatino Linotype" w:eastAsia="Calibri" w:hAnsi="Palatino Linotype" w:cs="Tahoma"/>
                    <w:sz w:val="22"/>
                    <w:szCs w:val="22"/>
                    <w:lang w:val="es-ES" w:eastAsia="en-US"/>
                  </w:rPr>
                  <w:t>XXX</w:t>
                </w:r>
                <w:proofErr w:type="spellEnd"/>
              </w:p>
            </w:tc>
          </w:tr>
          <w:tr w:rsidR="00EA57C4" w:rsidRPr="00330DA7" w14:paraId="74425B02" w14:textId="77777777" w:rsidTr="001A6890">
            <w:trPr>
              <w:trHeight w:val="283"/>
            </w:trPr>
            <w:tc>
              <w:tcPr>
                <w:tcW w:w="2444" w:type="dxa"/>
                <w:shd w:val="clear" w:color="auto" w:fill="auto"/>
              </w:tcPr>
              <w:p w14:paraId="5974BD4A" w14:textId="77777777" w:rsidR="00EA57C4" w:rsidRPr="00020E73" w:rsidRDefault="00EA57C4" w:rsidP="00EA57C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644" w:type="dxa"/>
                <w:shd w:val="clear" w:color="auto" w:fill="auto"/>
              </w:tcPr>
              <w:p w14:paraId="6E8EB854" w14:textId="7851850A" w:rsidR="00EA57C4" w:rsidRPr="00F53756" w:rsidRDefault="00FB16A2" w:rsidP="001A6890">
                <w:pPr>
                  <w:tabs>
                    <w:tab w:val="left" w:pos="2834"/>
                    <w:tab w:val="right" w:pos="8838"/>
                  </w:tabs>
                  <w:ind w:left="-74" w:right="317"/>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Sistema Municipal </w:t>
                </w:r>
                <w:r w:rsidR="000F4CA4">
                  <w:rPr>
                    <w:rFonts w:ascii="Palatino Linotype" w:eastAsia="Calibri" w:hAnsi="Palatino Linotype" w:cs="Tahoma"/>
                    <w:bCs/>
                    <w:sz w:val="22"/>
                    <w:szCs w:val="22"/>
                    <w:lang w:eastAsia="en-US"/>
                  </w:rPr>
                  <w:t>p</w:t>
                </w:r>
                <w:r>
                  <w:rPr>
                    <w:rFonts w:ascii="Palatino Linotype" w:eastAsia="Calibri" w:hAnsi="Palatino Linotype" w:cs="Tahoma"/>
                    <w:bCs/>
                    <w:sz w:val="22"/>
                    <w:szCs w:val="22"/>
                    <w:lang w:eastAsia="en-US"/>
                  </w:rPr>
                  <w:t>ara el Desarrollo Integr</w:t>
                </w:r>
                <w:r w:rsidR="001A6890">
                  <w:rPr>
                    <w:rFonts w:ascii="Palatino Linotype" w:eastAsia="Calibri" w:hAnsi="Palatino Linotype" w:cs="Tahoma"/>
                    <w:bCs/>
                    <w:sz w:val="22"/>
                    <w:szCs w:val="22"/>
                    <w:lang w:eastAsia="en-US"/>
                  </w:rPr>
                  <w:t xml:space="preserve">al </w:t>
                </w:r>
                <w:r w:rsidR="00497B57">
                  <w:rPr>
                    <w:rFonts w:ascii="Palatino Linotype" w:eastAsia="Calibri" w:hAnsi="Palatino Linotype" w:cs="Tahoma"/>
                    <w:bCs/>
                    <w:sz w:val="22"/>
                    <w:szCs w:val="22"/>
                    <w:lang w:eastAsia="en-US"/>
                  </w:rPr>
                  <w:t>de</w:t>
                </w:r>
                <w:r>
                  <w:rPr>
                    <w:rFonts w:ascii="Palatino Linotype" w:eastAsia="Calibri" w:hAnsi="Palatino Linotype" w:cs="Tahoma"/>
                    <w:bCs/>
                    <w:sz w:val="22"/>
                    <w:szCs w:val="22"/>
                    <w:lang w:eastAsia="en-US"/>
                  </w:rPr>
                  <w:t xml:space="preserve"> la Familia de Coacalco</w:t>
                </w:r>
                <w:r w:rsidR="0083176E">
                  <w:rPr>
                    <w:rFonts w:ascii="Palatino Linotype" w:eastAsia="Calibri" w:hAnsi="Palatino Linotype" w:cs="Tahoma"/>
                    <w:bCs/>
                    <w:sz w:val="22"/>
                    <w:szCs w:val="22"/>
                    <w:lang w:eastAsia="en-US"/>
                  </w:rPr>
                  <w:t xml:space="preserve"> de Berriozábal </w:t>
                </w:r>
              </w:p>
            </w:tc>
          </w:tr>
          <w:tr w:rsidR="00EA57C4" w:rsidRPr="00330DA7" w14:paraId="5725E2C3" w14:textId="77777777" w:rsidTr="001A6890">
            <w:trPr>
              <w:trHeight w:val="283"/>
            </w:trPr>
            <w:tc>
              <w:tcPr>
                <w:tcW w:w="2444" w:type="dxa"/>
                <w:shd w:val="clear" w:color="auto" w:fill="auto"/>
              </w:tcPr>
              <w:p w14:paraId="30AA5C88" w14:textId="77777777" w:rsidR="00EA57C4" w:rsidRPr="00020E73" w:rsidRDefault="00EA57C4" w:rsidP="00EA57C4">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644" w:type="dxa"/>
                <w:shd w:val="clear" w:color="auto" w:fill="auto"/>
              </w:tcPr>
              <w:p w14:paraId="12AC8A2D" w14:textId="77777777" w:rsidR="00EA57C4" w:rsidRPr="00020E73" w:rsidRDefault="00EA57C4" w:rsidP="001A6890">
                <w:pPr>
                  <w:tabs>
                    <w:tab w:val="right" w:pos="8838"/>
                  </w:tabs>
                  <w:ind w:left="-74" w:right="-105"/>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3D9FBE" w14:textId="77777777" w:rsidR="00EA57C4" w:rsidRPr="00020E73" w:rsidRDefault="00EA57C4" w:rsidP="001A6890">
                <w:pPr>
                  <w:tabs>
                    <w:tab w:val="right" w:pos="8838"/>
                  </w:tabs>
                  <w:ind w:left="-74" w:right="-105"/>
                  <w:rPr>
                    <w:rFonts w:ascii="Palatino Linotype" w:eastAsia="Calibri" w:hAnsi="Palatino Linotype" w:cs="Tahoma"/>
                    <w:b/>
                    <w:sz w:val="22"/>
                    <w:szCs w:val="22"/>
                    <w:lang w:val="es-ES" w:eastAsia="en-US"/>
                  </w:rPr>
                </w:pPr>
              </w:p>
            </w:tc>
          </w:tr>
        </w:tbl>
        <w:p w14:paraId="63792928" w14:textId="77777777" w:rsidR="00EA57C4" w:rsidRPr="00330DA7" w:rsidRDefault="00EA57C4" w:rsidP="00EA57C4">
          <w:pPr>
            <w:tabs>
              <w:tab w:val="right" w:pos="8838"/>
            </w:tabs>
            <w:ind w:left="-28"/>
            <w:jc w:val="both"/>
            <w:rPr>
              <w:rFonts w:ascii="Arial" w:eastAsia="Calibri" w:hAnsi="Arial" w:cs="Arial"/>
              <w:b/>
              <w:sz w:val="22"/>
              <w:szCs w:val="22"/>
              <w:lang w:eastAsia="en-US"/>
            </w:rPr>
          </w:pPr>
        </w:p>
      </w:tc>
    </w:tr>
  </w:tbl>
  <w:p w14:paraId="65018DCC" w14:textId="77777777" w:rsidR="00EA57C4" w:rsidRPr="00827FA0" w:rsidRDefault="002A542B" w:rsidP="00EA57C4">
    <w:pPr>
      <w:pStyle w:val="Encabezado"/>
      <w:rPr>
        <w:sz w:val="2"/>
        <w:szCs w:val="22"/>
      </w:rPr>
    </w:pPr>
    <w:r>
      <w:rPr>
        <w:noProof/>
        <w:sz w:val="2"/>
        <w:szCs w:val="22"/>
      </w:rPr>
      <w:pict w14:anchorId="46CDF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44.5pt;margin-top:-110.9pt;width:589.8pt;height:768pt;z-index:-25165823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F87AA4"/>
    <w:multiLevelType w:val="hybridMultilevel"/>
    <w:tmpl w:val="6608A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B51425"/>
    <w:multiLevelType w:val="hybridMultilevel"/>
    <w:tmpl w:val="27462B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C4C6776"/>
    <w:multiLevelType w:val="multilevel"/>
    <w:tmpl w:val="B7A6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3769E"/>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161270"/>
    <w:multiLevelType w:val="hybridMultilevel"/>
    <w:tmpl w:val="12DA7DBA"/>
    <w:lvl w:ilvl="0" w:tplc="DAC43DB0">
      <w:start w:val="1"/>
      <w:numFmt w:val="decimal"/>
      <w:lvlText w:val="%1."/>
      <w:lvlJc w:val="left"/>
      <w:pPr>
        <w:ind w:left="360" w:hanging="360"/>
      </w:pPr>
      <w:rPr>
        <w:rFonts w:eastAsia="Calibri"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DB0E20"/>
    <w:multiLevelType w:val="hybridMultilevel"/>
    <w:tmpl w:val="44303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58391F"/>
    <w:multiLevelType w:val="hybridMultilevel"/>
    <w:tmpl w:val="151877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BF3816"/>
    <w:multiLevelType w:val="hybridMultilevel"/>
    <w:tmpl w:val="BE80D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4CA3D22"/>
    <w:multiLevelType w:val="hybridMultilevel"/>
    <w:tmpl w:val="DE9A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3736CB"/>
    <w:multiLevelType w:val="hybridMultilevel"/>
    <w:tmpl w:val="640A6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924F83"/>
    <w:multiLevelType w:val="hybridMultilevel"/>
    <w:tmpl w:val="0F6A9DB8"/>
    <w:lvl w:ilvl="0" w:tplc="42F87DBA">
      <w:start w:val="1"/>
      <w:numFmt w:val="upperRoman"/>
      <w:lvlText w:val="%1."/>
      <w:lvlJc w:val="left"/>
      <w:pPr>
        <w:ind w:left="1138" w:hanging="185"/>
      </w:pPr>
      <w:rPr>
        <w:rFonts w:ascii="Palatino Linotype" w:eastAsia="Palatino Linotype" w:hAnsi="Palatino Linotype" w:cs="Palatino Linotype" w:hint="default"/>
        <w:i/>
        <w:iCs/>
        <w:w w:val="100"/>
        <w:sz w:val="22"/>
        <w:szCs w:val="22"/>
        <w:lang w:val="es-ES" w:eastAsia="en-US" w:bidi="ar-SA"/>
      </w:rPr>
    </w:lvl>
    <w:lvl w:ilvl="1" w:tplc="B5761D28">
      <w:numFmt w:val="bullet"/>
      <w:lvlText w:val="•"/>
      <w:lvlJc w:val="left"/>
      <w:pPr>
        <w:ind w:left="1964" w:hanging="185"/>
      </w:pPr>
      <w:rPr>
        <w:rFonts w:hint="default"/>
        <w:lang w:val="es-ES" w:eastAsia="en-US" w:bidi="ar-SA"/>
      </w:rPr>
    </w:lvl>
    <w:lvl w:ilvl="2" w:tplc="C9403760">
      <w:numFmt w:val="bullet"/>
      <w:lvlText w:val="•"/>
      <w:lvlJc w:val="left"/>
      <w:pPr>
        <w:ind w:left="2788" w:hanging="185"/>
      </w:pPr>
      <w:rPr>
        <w:rFonts w:hint="default"/>
        <w:lang w:val="es-ES" w:eastAsia="en-US" w:bidi="ar-SA"/>
      </w:rPr>
    </w:lvl>
    <w:lvl w:ilvl="3" w:tplc="ECFAC9FC">
      <w:numFmt w:val="bullet"/>
      <w:lvlText w:val="•"/>
      <w:lvlJc w:val="left"/>
      <w:pPr>
        <w:ind w:left="3612" w:hanging="185"/>
      </w:pPr>
      <w:rPr>
        <w:rFonts w:hint="default"/>
        <w:lang w:val="es-ES" w:eastAsia="en-US" w:bidi="ar-SA"/>
      </w:rPr>
    </w:lvl>
    <w:lvl w:ilvl="4" w:tplc="4C92CD8E">
      <w:numFmt w:val="bullet"/>
      <w:lvlText w:val="•"/>
      <w:lvlJc w:val="left"/>
      <w:pPr>
        <w:ind w:left="4436" w:hanging="185"/>
      </w:pPr>
      <w:rPr>
        <w:rFonts w:hint="default"/>
        <w:lang w:val="es-ES" w:eastAsia="en-US" w:bidi="ar-SA"/>
      </w:rPr>
    </w:lvl>
    <w:lvl w:ilvl="5" w:tplc="7870BB86">
      <w:numFmt w:val="bullet"/>
      <w:lvlText w:val="•"/>
      <w:lvlJc w:val="left"/>
      <w:pPr>
        <w:ind w:left="5260" w:hanging="185"/>
      </w:pPr>
      <w:rPr>
        <w:rFonts w:hint="default"/>
        <w:lang w:val="es-ES" w:eastAsia="en-US" w:bidi="ar-SA"/>
      </w:rPr>
    </w:lvl>
    <w:lvl w:ilvl="6" w:tplc="83225548">
      <w:numFmt w:val="bullet"/>
      <w:lvlText w:val="•"/>
      <w:lvlJc w:val="left"/>
      <w:pPr>
        <w:ind w:left="6084" w:hanging="185"/>
      </w:pPr>
      <w:rPr>
        <w:rFonts w:hint="default"/>
        <w:lang w:val="es-ES" w:eastAsia="en-US" w:bidi="ar-SA"/>
      </w:rPr>
    </w:lvl>
    <w:lvl w:ilvl="7" w:tplc="2C38DBD6">
      <w:numFmt w:val="bullet"/>
      <w:lvlText w:val="•"/>
      <w:lvlJc w:val="left"/>
      <w:pPr>
        <w:ind w:left="6908" w:hanging="185"/>
      </w:pPr>
      <w:rPr>
        <w:rFonts w:hint="default"/>
        <w:lang w:val="es-ES" w:eastAsia="en-US" w:bidi="ar-SA"/>
      </w:rPr>
    </w:lvl>
    <w:lvl w:ilvl="8" w:tplc="2D48A632">
      <w:numFmt w:val="bullet"/>
      <w:lvlText w:val="•"/>
      <w:lvlJc w:val="left"/>
      <w:pPr>
        <w:ind w:left="7732" w:hanging="185"/>
      </w:pPr>
      <w:rPr>
        <w:rFonts w:hint="default"/>
        <w:lang w:val="es-ES" w:eastAsia="en-US" w:bidi="ar-SA"/>
      </w:rPr>
    </w:lvl>
  </w:abstractNum>
  <w:abstractNum w:abstractNumId="14"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8B35820"/>
    <w:multiLevelType w:val="multilevel"/>
    <w:tmpl w:val="2B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FC131A"/>
    <w:multiLevelType w:val="multilevel"/>
    <w:tmpl w:val="004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06443B"/>
    <w:multiLevelType w:val="multilevel"/>
    <w:tmpl w:val="97D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E54885"/>
    <w:multiLevelType w:val="hybridMultilevel"/>
    <w:tmpl w:val="6FC09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4"/>
  </w:num>
  <w:num w:numId="5">
    <w:abstractNumId w:val="16"/>
  </w:num>
  <w:num w:numId="6">
    <w:abstractNumId w:val="18"/>
  </w:num>
  <w:num w:numId="7">
    <w:abstractNumId w:val="17"/>
  </w:num>
  <w:num w:numId="8">
    <w:abstractNumId w:val="4"/>
  </w:num>
  <w:num w:numId="9">
    <w:abstractNumId w:val="0"/>
  </w:num>
  <w:num w:numId="10">
    <w:abstractNumId w:val="9"/>
  </w:num>
  <w:num w:numId="11">
    <w:abstractNumId w:val="19"/>
  </w:num>
  <w:num w:numId="12">
    <w:abstractNumId w:val="2"/>
  </w:num>
  <w:num w:numId="13">
    <w:abstractNumId w:val="3"/>
  </w:num>
  <w:num w:numId="14">
    <w:abstractNumId w:val="8"/>
  </w:num>
  <w:num w:numId="15">
    <w:abstractNumId w:val="15"/>
  </w:num>
  <w:num w:numId="16">
    <w:abstractNumId w:val="7"/>
  </w:num>
  <w:num w:numId="17">
    <w:abstractNumId w:val="13"/>
  </w:num>
  <w:num w:numId="18">
    <w:abstractNumId w:val="1"/>
  </w:num>
  <w:num w:numId="19">
    <w:abstractNumId w:val="20"/>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D8"/>
    <w:rsid w:val="00002F8F"/>
    <w:rsid w:val="00007A3C"/>
    <w:rsid w:val="00024DD8"/>
    <w:rsid w:val="000345A1"/>
    <w:rsid w:val="00043D6D"/>
    <w:rsid w:val="0006267C"/>
    <w:rsid w:val="00062F95"/>
    <w:rsid w:val="0008452B"/>
    <w:rsid w:val="00094501"/>
    <w:rsid w:val="000A2EB0"/>
    <w:rsid w:val="000B1FC7"/>
    <w:rsid w:val="000B718C"/>
    <w:rsid w:val="000B7415"/>
    <w:rsid w:val="000E138C"/>
    <w:rsid w:val="000E7DE8"/>
    <w:rsid w:val="000F4CA4"/>
    <w:rsid w:val="00112E8F"/>
    <w:rsid w:val="0012408E"/>
    <w:rsid w:val="00127347"/>
    <w:rsid w:val="0014360C"/>
    <w:rsid w:val="00156B91"/>
    <w:rsid w:val="00192704"/>
    <w:rsid w:val="00194161"/>
    <w:rsid w:val="001A1A60"/>
    <w:rsid w:val="001A6890"/>
    <w:rsid w:val="001A7288"/>
    <w:rsid w:val="001F2181"/>
    <w:rsid w:val="00214EBE"/>
    <w:rsid w:val="00222E05"/>
    <w:rsid w:val="00224A65"/>
    <w:rsid w:val="00225054"/>
    <w:rsid w:val="0023583D"/>
    <w:rsid w:val="00250F94"/>
    <w:rsid w:val="00253784"/>
    <w:rsid w:val="00264CC5"/>
    <w:rsid w:val="00273429"/>
    <w:rsid w:val="00276886"/>
    <w:rsid w:val="002A542B"/>
    <w:rsid w:val="002A72EB"/>
    <w:rsid w:val="002B70A8"/>
    <w:rsid w:val="002B784C"/>
    <w:rsid w:val="002D5415"/>
    <w:rsid w:val="002E20F0"/>
    <w:rsid w:val="002F3D78"/>
    <w:rsid w:val="002F5041"/>
    <w:rsid w:val="0030038E"/>
    <w:rsid w:val="003046ED"/>
    <w:rsid w:val="00307AE4"/>
    <w:rsid w:val="00325DF2"/>
    <w:rsid w:val="00364B24"/>
    <w:rsid w:val="00372A8B"/>
    <w:rsid w:val="0037310B"/>
    <w:rsid w:val="0039710F"/>
    <w:rsid w:val="003A128F"/>
    <w:rsid w:val="003A4AB7"/>
    <w:rsid w:val="003B191A"/>
    <w:rsid w:val="003B2E45"/>
    <w:rsid w:val="003D6293"/>
    <w:rsid w:val="003E0425"/>
    <w:rsid w:val="003F43DC"/>
    <w:rsid w:val="00451E6C"/>
    <w:rsid w:val="00456176"/>
    <w:rsid w:val="0046117C"/>
    <w:rsid w:val="00464C9A"/>
    <w:rsid w:val="00471273"/>
    <w:rsid w:val="00485424"/>
    <w:rsid w:val="00496F86"/>
    <w:rsid w:val="00497B57"/>
    <w:rsid w:val="004A5075"/>
    <w:rsid w:val="004C0E29"/>
    <w:rsid w:val="004D1330"/>
    <w:rsid w:val="004D2A95"/>
    <w:rsid w:val="004D6DFD"/>
    <w:rsid w:val="004F5FF5"/>
    <w:rsid w:val="00502D20"/>
    <w:rsid w:val="00512488"/>
    <w:rsid w:val="005127F4"/>
    <w:rsid w:val="00541BEA"/>
    <w:rsid w:val="00560529"/>
    <w:rsid w:val="00586F37"/>
    <w:rsid w:val="005A1BEC"/>
    <w:rsid w:val="005B2C1C"/>
    <w:rsid w:val="005B3D9D"/>
    <w:rsid w:val="005C35FA"/>
    <w:rsid w:val="005E2928"/>
    <w:rsid w:val="005E3D18"/>
    <w:rsid w:val="005E5C72"/>
    <w:rsid w:val="006050D1"/>
    <w:rsid w:val="00631E3F"/>
    <w:rsid w:val="00635B55"/>
    <w:rsid w:val="00647A0C"/>
    <w:rsid w:val="0066026C"/>
    <w:rsid w:val="0068161F"/>
    <w:rsid w:val="00687A28"/>
    <w:rsid w:val="0069410A"/>
    <w:rsid w:val="006B2C56"/>
    <w:rsid w:val="006B402B"/>
    <w:rsid w:val="006D3B7C"/>
    <w:rsid w:val="006F4A8D"/>
    <w:rsid w:val="006F5A6C"/>
    <w:rsid w:val="00702644"/>
    <w:rsid w:val="00704E76"/>
    <w:rsid w:val="00710718"/>
    <w:rsid w:val="00711409"/>
    <w:rsid w:val="00711A1B"/>
    <w:rsid w:val="00723BFD"/>
    <w:rsid w:val="00726BF5"/>
    <w:rsid w:val="00745061"/>
    <w:rsid w:val="00750AB4"/>
    <w:rsid w:val="00754566"/>
    <w:rsid w:val="0076088E"/>
    <w:rsid w:val="007617EE"/>
    <w:rsid w:val="0076643E"/>
    <w:rsid w:val="0077506F"/>
    <w:rsid w:val="007840E1"/>
    <w:rsid w:val="007849C0"/>
    <w:rsid w:val="00786A54"/>
    <w:rsid w:val="00786E1E"/>
    <w:rsid w:val="007901B0"/>
    <w:rsid w:val="00790385"/>
    <w:rsid w:val="00797A3E"/>
    <w:rsid w:val="00797CD8"/>
    <w:rsid w:val="007A07BD"/>
    <w:rsid w:val="007A1A1B"/>
    <w:rsid w:val="007B5A32"/>
    <w:rsid w:val="007B719A"/>
    <w:rsid w:val="007C5CA5"/>
    <w:rsid w:val="007E5442"/>
    <w:rsid w:val="007F1583"/>
    <w:rsid w:val="00810D19"/>
    <w:rsid w:val="00814037"/>
    <w:rsid w:val="0083176E"/>
    <w:rsid w:val="008379A6"/>
    <w:rsid w:val="008664F8"/>
    <w:rsid w:val="00874BA2"/>
    <w:rsid w:val="0087587F"/>
    <w:rsid w:val="00896C1C"/>
    <w:rsid w:val="008B79AD"/>
    <w:rsid w:val="008C5B05"/>
    <w:rsid w:val="008D285B"/>
    <w:rsid w:val="008D4F3A"/>
    <w:rsid w:val="008E6D32"/>
    <w:rsid w:val="008F2AFE"/>
    <w:rsid w:val="009048F3"/>
    <w:rsid w:val="009109C5"/>
    <w:rsid w:val="0092552A"/>
    <w:rsid w:val="0093562D"/>
    <w:rsid w:val="00961B05"/>
    <w:rsid w:val="00974281"/>
    <w:rsid w:val="00992476"/>
    <w:rsid w:val="0099398F"/>
    <w:rsid w:val="009B2F6E"/>
    <w:rsid w:val="009B6D30"/>
    <w:rsid w:val="009D1E35"/>
    <w:rsid w:val="009D1E38"/>
    <w:rsid w:val="009D4BF1"/>
    <w:rsid w:val="009E46D4"/>
    <w:rsid w:val="009E61D8"/>
    <w:rsid w:val="009F247C"/>
    <w:rsid w:val="00A0229E"/>
    <w:rsid w:val="00A03020"/>
    <w:rsid w:val="00A03062"/>
    <w:rsid w:val="00A1172E"/>
    <w:rsid w:val="00A132F4"/>
    <w:rsid w:val="00A16F91"/>
    <w:rsid w:val="00A25966"/>
    <w:rsid w:val="00A3695A"/>
    <w:rsid w:val="00A47A27"/>
    <w:rsid w:val="00A5508B"/>
    <w:rsid w:val="00A61139"/>
    <w:rsid w:val="00A616F0"/>
    <w:rsid w:val="00A64CC3"/>
    <w:rsid w:val="00A75210"/>
    <w:rsid w:val="00A814FE"/>
    <w:rsid w:val="00A83AD0"/>
    <w:rsid w:val="00AA6279"/>
    <w:rsid w:val="00AB3B1B"/>
    <w:rsid w:val="00AE5777"/>
    <w:rsid w:val="00AF3C54"/>
    <w:rsid w:val="00B05BA3"/>
    <w:rsid w:val="00B07605"/>
    <w:rsid w:val="00B15957"/>
    <w:rsid w:val="00B2788A"/>
    <w:rsid w:val="00B31C0F"/>
    <w:rsid w:val="00B747A5"/>
    <w:rsid w:val="00B804C5"/>
    <w:rsid w:val="00B94619"/>
    <w:rsid w:val="00BC1245"/>
    <w:rsid w:val="00BC1BF5"/>
    <w:rsid w:val="00BC1D3F"/>
    <w:rsid w:val="00BC2F3D"/>
    <w:rsid w:val="00BD48EB"/>
    <w:rsid w:val="00BD5A39"/>
    <w:rsid w:val="00BE0EEC"/>
    <w:rsid w:val="00BF5640"/>
    <w:rsid w:val="00C52B3E"/>
    <w:rsid w:val="00C84824"/>
    <w:rsid w:val="00C9689D"/>
    <w:rsid w:val="00C97E72"/>
    <w:rsid w:val="00CA03D5"/>
    <w:rsid w:val="00CA54E0"/>
    <w:rsid w:val="00CB017B"/>
    <w:rsid w:val="00CD38D7"/>
    <w:rsid w:val="00CD3B25"/>
    <w:rsid w:val="00CE5B80"/>
    <w:rsid w:val="00CE71BA"/>
    <w:rsid w:val="00CE7A04"/>
    <w:rsid w:val="00CF2CD8"/>
    <w:rsid w:val="00CF4323"/>
    <w:rsid w:val="00D10A42"/>
    <w:rsid w:val="00D23049"/>
    <w:rsid w:val="00D34E6B"/>
    <w:rsid w:val="00D55687"/>
    <w:rsid w:val="00D56B9F"/>
    <w:rsid w:val="00D57659"/>
    <w:rsid w:val="00D83ED0"/>
    <w:rsid w:val="00DA3D6B"/>
    <w:rsid w:val="00DB1141"/>
    <w:rsid w:val="00DB713A"/>
    <w:rsid w:val="00DC0FC7"/>
    <w:rsid w:val="00DF276D"/>
    <w:rsid w:val="00E16B66"/>
    <w:rsid w:val="00E23694"/>
    <w:rsid w:val="00E523EC"/>
    <w:rsid w:val="00E5571F"/>
    <w:rsid w:val="00E55FF9"/>
    <w:rsid w:val="00E62CD7"/>
    <w:rsid w:val="00E652CB"/>
    <w:rsid w:val="00E67667"/>
    <w:rsid w:val="00E71248"/>
    <w:rsid w:val="00E72A18"/>
    <w:rsid w:val="00E87190"/>
    <w:rsid w:val="00EA28EA"/>
    <w:rsid w:val="00EA57C4"/>
    <w:rsid w:val="00EB6CF4"/>
    <w:rsid w:val="00ED3C5A"/>
    <w:rsid w:val="00EE36DF"/>
    <w:rsid w:val="00F01435"/>
    <w:rsid w:val="00F025B7"/>
    <w:rsid w:val="00F076A2"/>
    <w:rsid w:val="00F362B5"/>
    <w:rsid w:val="00F4351F"/>
    <w:rsid w:val="00F4429D"/>
    <w:rsid w:val="00F448B7"/>
    <w:rsid w:val="00F44E66"/>
    <w:rsid w:val="00F45875"/>
    <w:rsid w:val="00F5581C"/>
    <w:rsid w:val="00F55E41"/>
    <w:rsid w:val="00F66EFD"/>
    <w:rsid w:val="00F87E09"/>
    <w:rsid w:val="00F94232"/>
    <w:rsid w:val="00F96C36"/>
    <w:rsid w:val="00F974AD"/>
    <w:rsid w:val="00FB16A2"/>
    <w:rsid w:val="00FD4F8F"/>
    <w:rsid w:val="00FF45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049268"/>
  <w15:chartTrackingRefBased/>
  <w15:docId w15:val="{D2002559-9A95-401F-8382-DD517C7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232"/>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D4F8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pPr>
      <w:spacing w:after="0" w:line="240" w:lineRule="auto"/>
    </w:pPr>
    <w:rPr>
      <w:lang w:val="es-MX"/>
    </w:rPr>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9"/>
      </w:numPr>
      <w:contextualSpacing/>
    </w:pPr>
    <w:rPr>
      <w:sz w:val="20"/>
      <w:szCs w:val="20"/>
      <w:lang w:eastAsia="es-ES"/>
    </w:rPr>
  </w:style>
  <w:style w:type="character" w:styleId="Hipervnculovisitado">
    <w:name w:val="FollowedHyperlink"/>
    <w:basedOn w:val="Fuentedeprrafopredeter"/>
    <w:uiPriority w:val="99"/>
    <w:semiHidden/>
    <w:unhideWhenUsed/>
    <w:rsid w:val="00512488"/>
    <w:rPr>
      <w:color w:val="954F72" w:themeColor="followedHyperlink"/>
      <w:u w:val="single"/>
    </w:rPr>
  </w:style>
  <w:style w:type="character" w:customStyle="1" w:styleId="Ttulo2Car">
    <w:name w:val="Título 2 Car"/>
    <w:basedOn w:val="Fuentedeprrafopredeter"/>
    <w:link w:val="Ttulo2"/>
    <w:uiPriority w:val="9"/>
    <w:rsid w:val="00FD4F8F"/>
    <w:rPr>
      <w:rFonts w:asciiTheme="majorHAnsi" w:eastAsiaTheme="majorEastAsia" w:hAnsiTheme="majorHAnsi" w:cstheme="majorBidi"/>
      <w:color w:val="2E74B5" w:themeColor="accent1" w:themeShade="BF"/>
      <w:sz w:val="26"/>
      <w:szCs w:val="26"/>
      <w:lang w:val="es-MX"/>
    </w:rPr>
  </w:style>
  <w:style w:type="paragraph" w:styleId="Textoindependiente">
    <w:name w:val="Body Text"/>
    <w:basedOn w:val="Normal"/>
    <w:link w:val="TextoindependienteCar"/>
    <w:rsid w:val="00EE36DF"/>
    <w:pPr>
      <w:jc w:val="both"/>
    </w:pPr>
    <w:rPr>
      <w:rFonts w:ascii="Arial" w:hAnsi="Arial"/>
      <w:szCs w:val="20"/>
      <w:lang w:eastAsia="es-ES_tradnl"/>
    </w:rPr>
  </w:style>
  <w:style w:type="character" w:customStyle="1" w:styleId="TextoindependienteCar">
    <w:name w:val="Texto independiente Car"/>
    <w:basedOn w:val="Fuentedeprrafopredeter"/>
    <w:link w:val="Textoindependiente"/>
    <w:rsid w:val="00EE36DF"/>
    <w:rPr>
      <w:rFonts w:ascii="Arial" w:eastAsia="Times New Roman" w:hAnsi="Arial" w:cs="Times New Roman"/>
      <w:sz w:val="24"/>
      <w:szCs w:val="20"/>
      <w:lang w:val="es-MX" w:eastAsia="es-ES_tradnl"/>
    </w:rPr>
  </w:style>
  <w:style w:type="paragraph" w:customStyle="1" w:styleId="Default">
    <w:name w:val="Default"/>
    <w:rsid w:val="00CA54E0"/>
    <w:pPr>
      <w:autoSpaceDE w:val="0"/>
      <w:autoSpaceDN w:val="0"/>
      <w:adjustRightInd w:val="0"/>
      <w:spacing w:after="0" w:line="240" w:lineRule="auto"/>
    </w:pPr>
    <w:rPr>
      <w:rFonts w:ascii="Arial" w:hAnsi="Arial" w:cs="Arial"/>
      <w:color w:val="000000"/>
      <w:sz w:val="24"/>
      <w:szCs w:val="24"/>
      <w:lang w:val="es-MX"/>
    </w:rPr>
  </w:style>
  <w:style w:type="character" w:styleId="Referenciasutil">
    <w:name w:val="Subtle Reference"/>
    <w:basedOn w:val="Fuentedeprrafopredeter"/>
    <w:uiPriority w:val="31"/>
    <w:qFormat/>
    <w:rsid w:val="00E652C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79494">
      <w:bodyDiv w:val="1"/>
      <w:marLeft w:val="0"/>
      <w:marRight w:val="0"/>
      <w:marTop w:val="0"/>
      <w:marBottom w:val="0"/>
      <w:divBdr>
        <w:top w:val="none" w:sz="0" w:space="0" w:color="auto"/>
        <w:left w:val="none" w:sz="0" w:space="0" w:color="auto"/>
        <w:bottom w:val="none" w:sz="0" w:space="0" w:color="auto"/>
        <w:right w:val="none" w:sz="0" w:space="0" w:color="auto"/>
      </w:divBdr>
    </w:div>
    <w:div w:id="69930167">
      <w:bodyDiv w:val="1"/>
      <w:marLeft w:val="0"/>
      <w:marRight w:val="0"/>
      <w:marTop w:val="0"/>
      <w:marBottom w:val="0"/>
      <w:divBdr>
        <w:top w:val="none" w:sz="0" w:space="0" w:color="auto"/>
        <w:left w:val="none" w:sz="0" w:space="0" w:color="auto"/>
        <w:bottom w:val="none" w:sz="0" w:space="0" w:color="auto"/>
        <w:right w:val="none" w:sz="0" w:space="0" w:color="auto"/>
      </w:divBdr>
    </w:div>
    <w:div w:id="98179789">
      <w:bodyDiv w:val="1"/>
      <w:marLeft w:val="0"/>
      <w:marRight w:val="0"/>
      <w:marTop w:val="0"/>
      <w:marBottom w:val="0"/>
      <w:divBdr>
        <w:top w:val="none" w:sz="0" w:space="0" w:color="auto"/>
        <w:left w:val="none" w:sz="0" w:space="0" w:color="auto"/>
        <w:bottom w:val="none" w:sz="0" w:space="0" w:color="auto"/>
        <w:right w:val="none" w:sz="0" w:space="0" w:color="auto"/>
      </w:divBdr>
    </w:div>
    <w:div w:id="103810261">
      <w:bodyDiv w:val="1"/>
      <w:marLeft w:val="0"/>
      <w:marRight w:val="0"/>
      <w:marTop w:val="0"/>
      <w:marBottom w:val="0"/>
      <w:divBdr>
        <w:top w:val="none" w:sz="0" w:space="0" w:color="auto"/>
        <w:left w:val="none" w:sz="0" w:space="0" w:color="auto"/>
        <w:bottom w:val="none" w:sz="0" w:space="0" w:color="auto"/>
        <w:right w:val="none" w:sz="0" w:space="0" w:color="auto"/>
      </w:divBdr>
    </w:div>
    <w:div w:id="148254861">
      <w:bodyDiv w:val="1"/>
      <w:marLeft w:val="0"/>
      <w:marRight w:val="0"/>
      <w:marTop w:val="0"/>
      <w:marBottom w:val="0"/>
      <w:divBdr>
        <w:top w:val="none" w:sz="0" w:space="0" w:color="auto"/>
        <w:left w:val="none" w:sz="0" w:space="0" w:color="auto"/>
        <w:bottom w:val="none" w:sz="0" w:space="0" w:color="auto"/>
        <w:right w:val="none" w:sz="0" w:space="0" w:color="auto"/>
      </w:divBdr>
    </w:div>
    <w:div w:id="154879667">
      <w:bodyDiv w:val="1"/>
      <w:marLeft w:val="0"/>
      <w:marRight w:val="0"/>
      <w:marTop w:val="0"/>
      <w:marBottom w:val="0"/>
      <w:divBdr>
        <w:top w:val="none" w:sz="0" w:space="0" w:color="auto"/>
        <w:left w:val="none" w:sz="0" w:space="0" w:color="auto"/>
        <w:bottom w:val="none" w:sz="0" w:space="0" w:color="auto"/>
        <w:right w:val="none" w:sz="0" w:space="0" w:color="auto"/>
      </w:divBdr>
    </w:div>
    <w:div w:id="158083277">
      <w:bodyDiv w:val="1"/>
      <w:marLeft w:val="0"/>
      <w:marRight w:val="0"/>
      <w:marTop w:val="0"/>
      <w:marBottom w:val="0"/>
      <w:divBdr>
        <w:top w:val="none" w:sz="0" w:space="0" w:color="auto"/>
        <w:left w:val="none" w:sz="0" w:space="0" w:color="auto"/>
        <w:bottom w:val="none" w:sz="0" w:space="0" w:color="auto"/>
        <w:right w:val="none" w:sz="0" w:space="0" w:color="auto"/>
      </w:divBdr>
    </w:div>
    <w:div w:id="198516728">
      <w:bodyDiv w:val="1"/>
      <w:marLeft w:val="0"/>
      <w:marRight w:val="0"/>
      <w:marTop w:val="0"/>
      <w:marBottom w:val="0"/>
      <w:divBdr>
        <w:top w:val="none" w:sz="0" w:space="0" w:color="auto"/>
        <w:left w:val="none" w:sz="0" w:space="0" w:color="auto"/>
        <w:bottom w:val="none" w:sz="0" w:space="0" w:color="auto"/>
        <w:right w:val="none" w:sz="0" w:space="0" w:color="auto"/>
      </w:divBdr>
    </w:div>
    <w:div w:id="233203966">
      <w:bodyDiv w:val="1"/>
      <w:marLeft w:val="0"/>
      <w:marRight w:val="0"/>
      <w:marTop w:val="0"/>
      <w:marBottom w:val="0"/>
      <w:divBdr>
        <w:top w:val="none" w:sz="0" w:space="0" w:color="auto"/>
        <w:left w:val="none" w:sz="0" w:space="0" w:color="auto"/>
        <w:bottom w:val="none" w:sz="0" w:space="0" w:color="auto"/>
        <w:right w:val="none" w:sz="0" w:space="0" w:color="auto"/>
      </w:divBdr>
    </w:div>
    <w:div w:id="263421095">
      <w:bodyDiv w:val="1"/>
      <w:marLeft w:val="0"/>
      <w:marRight w:val="0"/>
      <w:marTop w:val="0"/>
      <w:marBottom w:val="0"/>
      <w:divBdr>
        <w:top w:val="none" w:sz="0" w:space="0" w:color="auto"/>
        <w:left w:val="none" w:sz="0" w:space="0" w:color="auto"/>
        <w:bottom w:val="none" w:sz="0" w:space="0" w:color="auto"/>
        <w:right w:val="none" w:sz="0" w:space="0" w:color="auto"/>
      </w:divBdr>
    </w:div>
    <w:div w:id="325522893">
      <w:bodyDiv w:val="1"/>
      <w:marLeft w:val="0"/>
      <w:marRight w:val="0"/>
      <w:marTop w:val="0"/>
      <w:marBottom w:val="0"/>
      <w:divBdr>
        <w:top w:val="none" w:sz="0" w:space="0" w:color="auto"/>
        <w:left w:val="none" w:sz="0" w:space="0" w:color="auto"/>
        <w:bottom w:val="none" w:sz="0" w:space="0" w:color="auto"/>
        <w:right w:val="none" w:sz="0" w:space="0" w:color="auto"/>
      </w:divBdr>
    </w:div>
    <w:div w:id="385878924">
      <w:bodyDiv w:val="1"/>
      <w:marLeft w:val="0"/>
      <w:marRight w:val="0"/>
      <w:marTop w:val="0"/>
      <w:marBottom w:val="0"/>
      <w:divBdr>
        <w:top w:val="none" w:sz="0" w:space="0" w:color="auto"/>
        <w:left w:val="none" w:sz="0" w:space="0" w:color="auto"/>
        <w:bottom w:val="none" w:sz="0" w:space="0" w:color="auto"/>
        <w:right w:val="none" w:sz="0" w:space="0" w:color="auto"/>
      </w:divBdr>
    </w:div>
    <w:div w:id="397358874">
      <w:bodyDiv w:val="1"/>
      <w:marLeft w:val="0"/>
      <w:marRight w:val="0"/>
      <w:marTop w:val="0"/>
      <w:marBottom w:val="0"/>
      <w:divBdr>
        <w:top w:val="none" w:sz="0" w:space="0" w:color="auto"/>
        <w:left w:val="none" w:sz="0" w:space="0" w:color="auto"/>
        <w:bottom w:val="none" w:sz="0" w:space="0" w:color="auto"/>
        <w:right w:val="none" w:sz="0" w:space="0" w:color="auto"/>
      </w:divBdr>
    </w:div>
    <w:div w:id="503328747">
      <w:bodyDiv w:val="1"/>
      <w:marLeft w:val="0"/>
      <w:marRight w:val="0"/>
      <w:marTop w:val="0"/>
      <w:marBottom w:val="0"/>
      <w:divBdr>
        <w:top w:val="none" w:sz="0" w:space="0" w:color="auto"/>
        <w:left w:val="none" w:sz="0" w:space="0" w:color="auto"/>
        <w:bottom w:val="none" w:sz="0" w:space="0" w:color="auto"/>
        <w:right w:val="none" w:sz="0" w:space="0" w:color="auto"/>
      </w:divBdr>
    </w:div>
    <w:div w:id="505367321">
      <w:bodyDiv w:val="1"/>
      <w:marLeft w:val="0"/>
      <w:marRight w:val="0"/>
      <w:marTop w:val="0"/>
      <w:marBottom w:val="0"/>
      <w:divBdr>
        <w:top w:val="none" w:sz="0" w:space="0" w:color="auto"/>
        <w:left w:val="none" w:sz="0" w:space="0" w:color="auto"/>
        <w:bottom w:val="none" w:sz="0" w:space="0" w:color="auto"/>
        <w:right w:val="none" w:sz="0" w:space="0" w:color="auto"/>
      </w:divBdr>
    </w:div>
    <w:div w:id="513113806">
      <w:bodyDiv w:val="1"/>
      <w:marLeft w:val="0"/>
      <w:marRight w:val="0"/>
      <w:marTop w:val="0"/>
      <w:marBottom w:val="0"/>
      <w:divBdr>
        <w:top w:val="none" w:sz="0" w:space="0" w:color="auto"/>
        <w:left w:val="none" w:sz="0" w:space="0" w:color="auto"/>
        <w:bottom w:val="none" w:sz="0" w:space="0" w:color="auto"/>
        <w:right w:val="none" w:sz="0" w:space="0" w:color="auto"/>
      </w:divBdr>
    </w:div>
    <w:div w:id="526992743">
      <w:bodyDiv w:val="1"/>
      <w:marLeft w:val="0"/>
      <w:marRight w:val="0"/>
      <w:marTop w:val="0"/>
      <w:marBottom w:val="0"/>
      <w:divBdr>
        <w:top w:val="none" w:sz="0" w:space="0" w:color="auto"/>
        <w:left w:val="none" w:sz="0" w:space="0" w:color="auto"/>
        <w:bottom w:val="none" w:sz="0" w:space="0" w:color="auto"/>
        <w:right w:val="none" w:sz="0" w:space="0" w:color="auto"/>
      </w:divBdr>
    </w:div>
    <w:div w:id="536552630">
      <w:bodyDiv w:val="1"/>
      <w:marLeft w:val="0"/>
      <w:marRight w:val="0"/>
      <w:marTop w:val="0"/>
      <w:marBottom w:val="0"/>
      <w:divBdr>
        <w:top w:val="none" w:sz="0" w:space="0" w:color="auto"/>
        <w:left w:val="none" w:sz="0" w:space="0" w:color="auto"/>
        <w:bottom w:val="none" w:sz="0" w:space="0" w:color="auto"/>
        <w:right w:val="none" w:sz="0" w:space="0" w:color="auto"/>
      </w:divBdr>
    </w:div>
    <w:div w:id="585727008">
      <w:bodyDiv w:val="1"/>
      <w:marLeft w:val="0"/>
      <w:marRight w:val="0"/>
      <w:marTop w:val="0"/>
      <w:marBottom w:val="0"/>
      <w:divBdr>
        <w:top w:val="none" w:sz="0" w:space="0" w:color="auto"/>
        <w:left w:val="none" w:sz="0" w:space="0" w:color="auto"/>
        <w:bottom w:val="none" w:sz="0" w:space="0" w:color="auto"/>
        <w:right w:val="none" w:sz="0" w:space="0" w:color="auto"/>
      </w:divBdr>
    </w:div>
    <w:div w:id="651982055">
      <w:bodyDiv w:val="1"/>
      <w:marLeft w:val="0"/>
      <w:marRight w:val="0"/>
      <w:marTop w:val="0"/>
      <w:marBottom w:val="0"/>
      <w:divBdr>
        <w:top w:val="none" w:sz="0" w:space="0" w:color="auto"/>
        <w:left w:val="none" w:sz="0" w:space="0" w:color="auto"/>
        <w:bottom w:val="none" w:sz="0" w:space="0" w:color="auto"/>
        <w:right w:val="none" w:sz="0" w:space="0" w:color="auto"/>
      </w:divBdr>
    </w:div>
    <w:div w:id="730153696">
      <w:bodyDiv w:val="1"/>
      <w:marLeft w:val="0"/>
      <w:marRight w:val="0"/>
      <w:marTop w:val="0"/>
      <w:marBottom w:val="0"/>
      <w:divBdr>
        <w:top w:val="none" w:sz="0" w:space="0" w:color="auto"/>
        <w:left w:val="none" w:sz="0" w:space="0" w:color="auto"/>
        <w:bottom w:val="none" w:sz="0" w:space="0" w:color="auto"/>
        <w:right w:val="none" w:sz="0" w:space="0" w:color="auto"/>
      </w:divBdr>
    </w:div>
    <w:div w:id="792947026">
      <w:bodyDiv w:val="1"/>
      <w:marLeft w:val="0"/>
      <w:marRight w:val="0"/>
      <w:marTop w:val="0"/>
      <w:marBottom w:val="0"/>
      <w:divBdr>
        <w:top w:val="none" w:sz="0" w:space="0" w:color="auto"/>
        <w:left w:val="none" w:sz="0" w:space="0" w:color="auto"/>
        <w:bottom w:val="none" w:sz="0" w:space="0" w:color="auto"/>
        <w:right w:val="none" w:sz="0" w:space="0" w:color="auto"/>
      </w:divBdr>
    </w:div>
    <w:div w:id="866337708">
      <w:bodyDiv w:val="1"/>
      <w:marLeft w:val="0"/>
      <w:marRight w:val="0"/>
      <w:marTop w:val="0"/>
      <w:marBottom w:val="0"/>
      <w:divBdr>
        <w:top w:val="none" w:sz="0" w:space="0" w:color="auto"/>
        <w:left w:val="none" w:sz="0" w:space="0" w:color="auto"/>
        <w:bottom w:val="none" w:sz="0" w:space="0" w:color="auto"/>
        <w:right w:val="none" w:sz="0" w:space="0" w:color="auto"/>
      </w:divBdr>
    </w:div>
    <w:div w:id="900095694">
      <w:bodyDiv w:val="1"/>
      <w:marLeft w:val="0"/>
      <w:marRight w:val="0"/>
      <w:marTop w:val="0"/>
      <w:marBottom w:val="0"/>
      <w:divBdr>
        <w:top w:val="none" w:sz="0" w:space="0" w:color="auto"/>
        <w:left w:val="none" w:sz="0" w:space="0" w:color="auto"/>
        <w:bottom w:val="none" w:sz="0" w:space="0" w:color="auto"/>
        <w:right w:val="none" w:sz="0" w:space="0" w:color="auto"/>
      </w:divBdr>
    </w:div>
    <w:div w:id="910387647">
      <w:bodyDiv w:val="1"/>
      <w:marLeft w:val="0"/>
      <w:marRight w:val="0"/>
      <w:marTop w:val="0"/>
      <w:marBottom w:val="0"/>
      <w:divBdr>
        <w:top w:val="none" w:sz="0" w:space="0" w:color="auto"/>
        <w:left w:val="none" w:sz="0" w:space="0" w:color="auto"/>
        <w:bottom w:val="none" w:sz="0" w:space="0" w:color="auto"/>
        <w:right w:val="none" w:sz="0" w:space="0" w:color="auto"/>
      </w:divBdr>
    </w:div>
    <w:div w:id="995065099">
      <w:bodyDiv w:val="1"/>
      <w:marLeft w:val="0"/>
      <w:marRight w:val="0"/>
      <w:marTop w:val="0"/>
      <w:marBottom w:val="0"/>
      <w:divBdr>
        <w:top w:val="none" w:sz="0" w:space="0" w:color="auto"/>
        <w:left w:val="none" w:sz="0" w:space="0" w:color="auto"/>
        <w:bottom w:val="none" w:sz="0" w:space="0" w:color="auto"/>
        <w:right w:val="none" w:sz="0" w:space="0" w:color="auto"/>
      </w:divBdr>
    </w:div>
    <w:div w:id="1023676600">
      <w:bodyDiv w:val="1"/>
      <w:marLeft w:val="0"/>
      <w:marRight w:val="0"/>
      <w:marTop w:val="0"/>
      <w:marBottom w:val="0"/>
      <w:divBdr>
        <w:top w:val="none" w:sz="0" w:space="0" w:color="auto"/>
        <w:left w:val="none" w:sz="0" w:space="0" w:color="auto"/>
        <w:bottom w:val="none" w:sz="0" w:space="0" w:color="auto"/>
        <w:right w:val="none" w:sz="0" w:space="0" w:color="auto"/>
      </w:divBdr>
    </w:div>
    <w:div w:id="1026978875">
      <w:bodyDiv w:val="1"/>
      <w:marLeft w:val="0"/>
      <w:marRight w:val="0"/>
      <w:marTop w:val="0"/>
      <w:marBottom w:val="0"/>
      <w:divBdr>
        <w:top w:val="none" w:sz="0" w:space="0" w:color="auto"/>
        <w:left w:val="none" w:sz="0" w:space="0" w:color="auto"/>
        <w:bottom w:val="none" w:sz="0" w:space="0" w:color="auto"/>
        <w:right w:val="none" w:sz="0" w:space="0" w:color="auto"/>
      </w:divBdr>
    </w:div>
    <w:div w:id="1029184109">
      <w:bodyDiv w:val="1"/>
      <w:marLeft w:val="0"/>
      <w:marRight w:val="0"/>
      <w:marTop w:val="0"/>
      <w:marBottom w:val="0"/>
      <w:divBdr>
        <w:top w:val="none" w:sz="0" w:space="0" w:color="auto"/>
        <w:left w:val="none" w:sz="0" w:space="0" w:color="auto"/>
        <w:bottom w:val="none" w:sz="0" w:space="0" w:color="auto"/>
        <w:right w:val="none" w:sz="0" w:space="0" w:color="auto"/>
      </w:divBdr>
    </w:div>
    <w:div w:id="1125660243">
      <w:bodyDiv w:val="1"/>
      <w:marLeft w:val="0"/>
      <w:marRight w:val="0"/>
      <w:marTop w:val="0"/>
      <w:marBottom w:val="0"/>
      <w:divBdr>
        <w:top w:val="none" w:sz="0" w:space="0" w:color="auto"/>
        <w:left w:val="none" w:sz="0" w:space="0" w:color="auto"/>
        <w:bottom w:val="none" w:sz="0" w:space="0" w:color="auto"/>
        <w:right w:val="none" w:sz="0" w:space="0" w:color="auto"/>
      </w:divBdr>
    </w:div>
    <w:div w:id="1139110776">
      <w:bodyDiv w:val="1"/>
      <w:marLeft w:val="0"/>
      <w:marRight w:val="0"/>
      <w:marTop w:val="0"/>
      <w:marBottom w:val="0"/>
      <w:divBdr>
        <w:top w:val="none" w:sz="0" w:space="0" w:color="auto"/>
        <w:left w:val="none" w:sz="0" w:space="0" w:color="auto"/>
        <w:bottom w:val="none" w:sz="0" w:space="0" w:color="auto"/>
        <w:right w:val="none" w:sz="0" w:space="0" w:color="auto"/>
      </w:divBdr>
    </w:div>
    <w:div w:id="1215197125">
      <w:bodyDiv w:val="1"/>
      <w:marLeft w:val="0"/>
      <w:marRight w:val="0"/>
      <w:marTop w:val="0"/>
      <w:marBottom w:val="0"/>
      <w:divBdr>
        <w:top w:val="none" w:sz="0" w:space="0" w:color="auto"/>
        <w:left w:val="none" w:sz="0" w:space="0" w:color="auto"/>
        <w:bottom w:val="none" w:sz="0" w:space="0" w:color="auto"/>
        <w:right w:val="none" w:sz="0" w:space="0" w:color="auto"/>
      </w:divBdr>
    </w:div>
    <w:div w:id="1318725049">
      <w:bodyDiv w:val="1"/>
      <w:marLeft w:val="0"/>
      <w:marRight w:val="0"/>
      <w:marTop w:val="0"/>
      <w:marBottom w:val="0"/>
      <w:divBdr>
        <w:top w:val="none" w:sz="0" w:space="0" w:color="auto"/>
        <w:left w:val="none" w:sz="0" w:space="0" w:color="auto"/>
        <w:bottom w:val="none" w:sz="0" w:space="0" w:color="auto"/>
        <w:right w:val="none" w:sz="0" w:space="0" w:color="auto"/>
      </w:divBdr>
    </w:div>
    <w:div w:id="1409692307">
      <w:bodyDiv w:val="1"/>
      <w:marLeft w:val="0"/>
      <w:marRight w:val="0"/>
      <w:marTop w:val="0"/>
      <w:marBottom w:val="0"/>
      <w:divBdr>
        <w:top w:val="none" w:sz="0" w:space="0" w:color="auto"/>
        <w:left w:val="none" w:sz="0" w:space="0" w:color="auto"/>
        <w:bottom w:val="none" w:sz="0" w:space="0" w:color="auto"/>
        <w:right w:val="none" w:sz="0" w:space="0" w:color="auto"/>
      </w:divBdr>
    </w:div>
    <w:div w:id="1452169967">
      <w:bodyDiv w:val="1"/>
      <w:marLeft w:val="0"/>
      <w:marRight w:val="0"/>
      <w:marTop w:val="0"/>
      <w:marBottom w:val="0"/>
      <w:divBdr>
        <w:top w:val="none" w:sz="0" w:space="0" w:color="auto"/>
        <w:left w:val="none" w:sz="0" w:space="0" w:color="auto"/>
        <w:bottom w:val="none" w:sz="0" w:space="0" w:color="auto"/>
        <w:right w:val="none" w:sz="0" w:space="0" w:color="auto"/>
      </w:divBdr>
    </w:div>
    <w:div w:id="1461143096">
      <w:bodyDiv w:val="1"/>
      <w:marLeft w:val="0"/>
      <w:marRight w:val="0"/>
      <w:marTop w:val="0"/>
      <w:marBottom w:val="0"/>
      <w:divBdr>
        <w:top w:val="none" w:sz="0" w:space="0" w:color="auto"/>
        <w:left w:val="none" w:sz="0" w:space="0" w:color="auto"/>
        <w:bottom w:val="none" w:sz="0" w:space="0" w:color="auto"/>
        <w:right w:val="none" w:sz="0" w:space="0" w:color="auto"/>
      </w:divBdr>
    </w:div>
    <w:div w:id="1554661725">
      <w:bodyDiv w:val="1"/>
      <w:marLeft w:val="0"/>
      <w:marRight w:val="0"/>
      <w:marTop w:val="0"/>
      <w:marBottom w:val="0"/>
      <w:divBdr>
        <w:top w:val="none" w:sz="0" w:space="0" w:color="auto"/>
        <w:left w:val="none" w:sz="0" w:space="0" w:color="auto"/>
        <w:bottom w:val="none" w:sz="0" w:space="0" w:color="auto"/>
        <w:right w:val="none" w:sz="0" w:space="0" w:color="auto"/>
      </w:divBdr>
    </w:div>
    <w:div w:id="1592854285">
      <w:bodyDiv w:val="1"/>
      <w:marLeft w:val="0"/>
      <w:marRight w:val="0"/>
      <w:marTop w:val="0"/>
      <w:marBottom w:val="0"/>
      <w:divBdr>
        <w:top w:val="none" w:sz="0" w:space="0" w:color="auto"/>
        <w:left w:val="none" w:sz="0" w:space="0" w:color="auto"/>
        <w:bottom w:val="none" w:sz="0" w:space="0" w:color="auto"/>
        <w:right w:val="none" w:sz="0" w:space="0" w:color="auto"/>
      </w:divBdr>
    </w:div>
    <w:div w:id="1595549211">
      <w:bodyDiv w:val="1"/>
      <w:marLeft w:val="0"/>
      <w:marRight w:val="0"/>
      <w:marTop w:val="0"/>
      <w:marBottom w:val="0"/>
      <w:divBdr>
        <w:top w:val="none" w:sz="0" w:space="0" w:color="auto"/>
        <w:left w:val="none" w:sz="0" w:space="0" w:color="auto"/>
        <w:bottom w:val="none" w:sz="0" w:space="0" w:color="auto"/>
        <w:right w:val="none" w:sz="0" w:space="0" w:color="auto"/>
      </w:divBdr>
    </w:div>
    <w:div w:id="1609657914">
      <w:bodyDiv w:val="1"/>
      <w:marLeft w:val="0"/>
      <w:marRight w:val="0"/>
      <w:marTop w:val="0"/>
      <w:marBottom w:val="0"/>
      <w:divBdr>
        <w:top w:val="none" w:sz="0" w:space="0" w:color="auto"/>
        <w:left w:val="none" w:sz="0" w:space="0" w:color="auto"/>
        <w:bottom w:val="none" w:sz="0" w:space="0" w:color="auto"/>
        <w:right w:val="none" w:sz="0" w:space="0" w:color="auto"/>
      </w:divBdr>
    </w:div>
    <w:div w:id="1609969211">
      <w:bodyDiv w:val="1"/>
      <w:marLeft w:val="0"/>
      <w:marRight w:val="0"/>
      <w:marTop w:val="0"/>
      <w:marBottom w:val="0"/>
      <w:divBdr>
        <w:top w:val="none" w:sz="0" w:space="0" w:color="auto"/>
        <w:left w:val="none" w:sz="0" w:space="0" w:color="auto"/>
        <w:bottom w:val="none" w:sz="0" w:space="0" w:color="auto"/>
        <w:right w:val="none" w:sz="0" w:space="0" w:color="auto"/>
      </w:divBdr>
    </w:div>
    <w:div w:id="1612931233">
      <w:bodyDiv w:val="1"/>
      <w:marLeft w:val="0"/>
      <w:marRight w:val="0"/>
      <w:marTop w:val="0"/>
      <w:marBottom w:val="0"/>
      <w:divBdr>
        <w:top w:val="none" w:sz="0" w:space="0" w:color="auto"/>
        <w:left w:val="none" w:sz="0" w:space="0" w:color="auto"/>
        <w:bottom w:val="none" w:sz="0" w:space="0" w:color="auto"/>
        <w:right w:val="none" w:sz="0" w:space="0" w:color="auto"/>
      </w:divBdr>
    </w:div>
    <w:div w:id="1665620354">
      <w:bodyDiv w:val="1"/>
      <w:marLeft w:val="0"/>
      <w:marRight w:val="0"/>
      <w:marTop w:val="0"/>
      <w:marBottom w:val="0"/>
      <w:divBdr>
        <w:top w:val="none" w:sz="0" w:space="0" w:color="auto"/>
        <w:left w:val="none" w:sz="0" w:space="0" w:color="auto"/>
        <w:bottom w:val="none" w:sz="0" w:space="0" w:color="auto"/>
        <w:right w:val="none" w:sz="0" w:space="0" w:color="auto"/>
      </w:divBdr>
    </w:div>
    <w:div w:id="1695957936">
      <w:bodyDiv w:val="1"/>
      <w:marLeft w:val="0"/>
      <w:marRight w:val="0"/>
      <w:marTop w:val="0"/>
      <w:marBottom w:val="0"/>
      <w:divBdr>
        <w:top w:val="none" w:sz="0" w:space="0" w:color="auto"/>
        <w:left w:val="none" w:sz="0" w:space="0" w:color="auto"/>
        <w:bottom w:val="none" w:sz="0" w:space="0" w:color="auto"/>
        <w:right w:val="none" w:sz="0" w:space="0" w:color="auto"/>
      </w:divBdr>
    </w:div>
    <w:div w:id="1724987302">
      <w:bodyDiv w:val="1"/>
      <w:marLeft w:val="0"/>
      <w:marRight w:val="0"/>
      <w:marTop w:val="0"/>
      <w:marBottom w:val="0"/>
      <w:divBdr>
        <w:top w:val="none" w:sz="0" w:space="0" w:color="auto"/>
        <w:left w:val="none" w:sz="0" w:space="0" w:color="auto"/>
        <w:bottom w:val="none" w:sz="0" w:space="0" w:color="auto"/>
        <w:right w:val="none" w:sz="0" w:space="0" w:color="auto"/>
      </w:divBdr>
    </w:div>
    <w:div w:id="2018650278">
      <w:bodyDiv w:val="1"/>
      <w:marLeft w:val="0"/>
      <w:marRight w:val="0"/>
      <w:marTop w:val="0"/>
      <w:marBottom w:val="0"/>
      <w:divBdr>
        <w:top w:val="none" w:sz="0" w:space="0" w:color="auto"/>
        <w:left w:val="none" w:sz="0" w:space="0" w:color="auto"/>
        <w:bottom w:val="none" w:sz="0" w:space="0" w:color="auto"/>
        <w:right w:val="none" w:sz="0" w:space="0" w:color="auto"/>
      </w:divBdr>
    </w:div>
    <w:div w:id="2055159745">
      <w:bodyDiv w:val="1"/>
      <w:marLeft w:val="0"/>
      <w:marRight w:val="0"/>
      <w:marTop w:val="0"/>
      <w:marBottom w:val="0"/>
      <w:divBdr>
        <w:top w:val="none" w:sz="0" w:space="0" w:color="auto"/>
        <w:left w:val="none" w:sz="0" w:space="0" w:color="auto"/>
        <w:bottom w:val="none" w:sz="0" w:space="0" w:color="auto"/>
        <w:right w:val="none" w:sz="0" w:space="0" w:color="auto"/>
      </w:divBdr>
    </w:div>
    <w:div w:id="2071076511">
      <w:bodyDiv w:val="1"/>
      <w:marLeft w:val="0"/>
      <w:marRight w:val="0"/>
      <w:marTop w:val="0"/>
      <w:marBottom w:val="0"/>
      <w:divBdr>
        <w:top w:val="none" w:sz="0" w:space="0" w:color="auto"/>
        <w:left w:val="none" w:sz="0" w:space="0" w:color="auto"/>
        <w:bottom w:val="none" w:sz="0" w:space="0" w:color="auto"/>
        <w:right w:val="none" w:sz="0" w:space="0" w:color="auto"/>
      </w:divBdr>
    </w:div>
    <w:div w:id="21149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66249.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1566248.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21</Pages>
  <Words>4494</Words>
  <Characters>24720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dcterms:created xsi:type="dcterms:W3CDTF">2023-11-09T21:23:00Z</dcterms:created>
  <dcterms:modified xsi:type="dcterms:W3CDTF">2023-11-23T19:09:00Z</dcterms:modified>
</cp:coreProperties>
</file>