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A5B1C" w14:textId="77777777" w:rsidR="0032697B" w:rsidRDefault="0032697B" w:rsidP="008D37AC">
      <w:pPr>
        <w:spacing w:line="360" w:lineRule="auto"/>
        <w:jc w:val="both"/>
        <w:rPr>
          <w:rFonts w:ascii="Palatino Linotype" w:hAnsi="Palatino Linotype" w:cs="Arial"/>
        </w:rPr>
      </w:pPr>
    </w:p>
    <w:p w14:paraId="66A5FF49" w14:textId="77777777" w:rsidR="008D37AC" w:rsidRPr="00106289" w:rsidRDefault="008D37AC" w:rsidP="008D37AC">
      <w:pPr>
        <w:spacing w:line="360" w:lineRule="auto"/>
        <w:jc w:val="both"/>
        <w:rPr>
          <w:rFonts w:ascii="Palatino Linotype" w:hAnsi="Palatino Linotype" w:cs="Arial"/>
        </w:rPr>
      </w:pPr>
      <w:r w:rsidRPr="00106289">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7A0FFF" w:rsidRPr="00106289">
        <w:rPr>
          <w:rFonts w:ascii="Palatino Linotype" w:hAnsi="Palatino Linotype" w:cs="Arial"/>
          <w:lang w:val="es-419"/>
        </w:rPr>
        <w:t>veintiocho</w:t>
      </w:r>
      <w:r w:rsidR="00721DF1" w:rsidRPr="00106289">
        <w:rPr>
          <w:rFonts w:ascii="Palatino Linotype" w:hAnsi="Palatino Linotype" w:cs="Arial"/>
          <w:lang w:val="es-419"/>
        </w:rPr>
        <w:t xml:space="preserve"> </w:t>
      </w:r>
      <w:r w:rsidRPr="00106289">
        <w:rPr>
          <w:rFonts w:ascii="Palatino Linotype" w:hAnsi="Palatino Linotype" w:cs="Arial"/>
        </w:rPr>
        <w:t xml:space="preserve">de </w:t>
      </w:r>
      <w:r w:rsidR="007A0FFF" w:rsidRPr="00106289">
        <w:rPr>
          <w:rFonts w:ascii="Palatino Linotype" w:hAnsi="Palatino Linotype" w:cs="Arial"/>
          <w:lang w:val="es-419"/>
        </w:rPr>
        <w:t>junio</w:t>
      </w:r>
      <w:r w:rsidRPr="00106289">
        <w:rPr>
          <w:rFonts w:ascii="Palatino Linotype" w:hAnsi="Palatino Linotype" w:cs="Arial"/>
        </w:rPr>
        <w:t xml:space="preserve"> de dos mil </w:t>
      </w:r>
      <w:r w:rsidR="007A0FFF" w:rsidRPr="00106289">
        <w:rPr>
          <w:rFonts w:ascii="Palatino Linotype" w:hAnsi="Palatino Linotype" w:cs="Arial"/>
        </w:rPr>
        <w:t>veintitrés</w:t>
      </w:r>
      <w:r w:rsidRPr="00106289">
        <w:rPr>
          <w:rFonts w:ascii="Palatino Linotype" w:hAnsi="Palatino Linotype" w:cs="Arial"/>
        </w:rPr>
        <w:t xml:space="preserve">. </w:t>
      </w:r>
    </w:p>
    <w:p w14:paraId="093F839E" w14:textId="77777777" w:rsidR="008D37AC" w:rsidRPr="00106289" w:rsidRDefault="008D37AC" w:rsidP="000479A6">
      <w:pPr>
        <w:spacing w:line="360" w:lineRule="auto"/>
        <w:jc w:val="both"/>
        <w:rPr>
          <w:rFonts w:ascii="Palatino Linotype" w:hAnsi="Palatino Linotype" w:cs="Arial"/>
        </w:rPr>
      </w:pPr>
    </w:p>
    <w:p w14:paraId="64A8EDAF" w14:textId="6E9FEF7A" w:rsidR="0070518F" w:rsidRPr="00106289" w:rsidRDefault="008D37AC" w:rsidP="000479A6">
      <w:pPr>
        <w:tabs>
          <w:tab w:val="left" w:pos="3153"/>
        </w:tabs>
        <w:spacing w:line="360" w:lineRule="auto"/>
        <w:ind w:left="-45"/>
        <w:jc w:val="both"/>
        <w:rPr>
          <w:rFonts w:ascii="Palatino Linotype" w:hAnsi="Palatino Linotype" w:cs="Arial"/>
        </w:rPr>
      </w:pPr>
      <w:r w:rsidRPr="00106289">
        <w:rPr>
          <w:rFonts w:ascii="Palatino Linotype" w:hAnsi="Palatino Linotype" w:cs="Arial"/>
          <w:b/>
        </w:rPr>
        <w:t>VISTO</w:t>
      </w:r>
      <w:r w:rsidRPr="00106289">
        <w:rPr>
          <w:rFonts w:ascii="Palatino Linotype" w:hAnsi="Palatino Linotype" w:cs="Arial"/>
        </w:rPr>
        <w:t xml:space="preserve"> </w:t>
      </w:r>
      <w:r w:rsidR="0070518F" w:rsidRPr="00106289">
        <w:rPr>
          <w:rFonts w:ascii="Palatino Linotype" w:hAnsi="Palatino Linotype" w:cs="Arial"/>
        </w:rPr>
        <w:t>e</w:t>
      </w:r>
      <w:r w:rsidR="006C62D9" w:rsidRPr="00106289">
        <w:rPr>
          <w:rFonts w:ascii="Palatino Linotype" w:hAnsi="Palatino Linotype" w:cs="Arial"/>
        </w:rPr>
        <w:t>l</w:t>
      </w:r>
      <w:r w:rsidRPr="00106289">
        <w:rPr>
          <w:rFonts w:ascii="Palatino Linotype" w:hAnsi="Palatino Linotype" w:cs="Arial"/>
        </w:rPr>
        <w:t xml:space="preserve"> expediente formado con motivo del recurso de revisión </w:t>
      </w:r>
      <w:r w:rsidR="001B03EF" w:rsidRPr="00106289">
        <w:rPr>
          <w:rFonts w:ascii="Palatino Linotype" w:hAnsi="Palatino Linotype" w:cs="Arial"/>
          <w:b/>
          <w:lang w:val="es-419"/>
        </w:rPr>
        <w:t>157</w:t>
      </w:r>
      <w:r w:rsidR="000479A6" w:rsidRPr="00106289">
        <w:rPr>
          <w:rFonts w:ascii="Palatino Linotype" w:hAnsi="Palatino Linotype" w:cs="Arial"/>
          <w:b/>
          <w:lang w:val="es-419"/>
        </w:rPr>
        <w:t>90</w:t>
      </w:r>
      <w:r w:rsidRPr="00106289">
        <w:rPr>
          <w:rFonts w:ascii="Palatino Linotype" w:hAnsi="Palatino Linotype" w:cs="Arial"/>
          <w:b/>
        </w:rPr>
        <w:t>/</w:t>
      </w:r>
      <w:proofErr w:type="spellStart"/>
      <w:r w:rsidRPr="00106289">
        <w:rPr>
          <w:rFonts w:ascii="Palatino Linotype" w:hAnsi="Palatino Linotype" w:cs="Arial"/>
          <w:b/>
        </w:rPr>
        <w:t>INFOEM</w:t>
      </w:r>
      <w:proofErr w:type="spellEnd"/>
      <w:r w:rsidRPr="00106289">
        <w:rPr>
          <w:rFonts w:ascii="Palatino Linotype" w:hAnsi="Palatino Linotype" w:cs="Arial"/>
          <w:b/>
        </w:rPr>
        <w:t>/IP/</w:t>
      </w:r>
      <w:proofErr w:type="spellStart"/>
      <w:r w:rsidRPr="00106289">
        <w:rPr>
          <w:rFonts w:ascii="Palatino Linotype" w:hAnsi="Palatino Linotype" w:cs="Arial"/>
          <w:b/>
        </w:rPr>
        <w:t>RR</w:t>
      </w:r>
      <w:proofErr w:type="spellEnd"/>
      <w:r w:rsidRPr="00106289">
        <w:rPr>
          <w:rFonts w:ascii="Palatino Linotype" w:hAnsi="Palatino Linotype" w:cs="Arial"/>
          <w:b/>
        </w:rPr>
        <w:t>/20</w:t>
      </w:r>
      <w:r w:rsidR="0070518F" w:rsidRPr="00106289">
        <w:rPr>
          <w:rFonts w:ascii="Palatino Linotype" w:hAnsi="Palatino Linotype" w:cs="Arial"/>
          <w:b/>
        </w:rPr>
        <w:t>2</w:t>
      </w:r>
      <w:r w:rsidR="00554467" w:rsidRPr="00106289">
        <w:rPr>
          <w:rFonts w:ascii="Palatino Linotype" w:hAnsi="Palatino Linotype" w:cs="Arial"/>
          <w:b/>
        </w:rPr>
        <w:t>2</w:t>
      </w:r>
      <w:r w:rsidR="00740D2F" w:rsidRPr="00106289">
        <w:rPr>
          <w:rFonts w:ascii="Palatino Linotype" w:hAnsi="Palatino Linotype" w:cs="Arial"/>
          <w:b/>
        </w:rPr>
        <w:t xml:space="preserve">, </w:t>
      </w:r>
      <w:r w:rsidRPr="00106289">
        <w:rPr>
          <w:rFonts w:ascii="Palatino Linotype" w:hAnsi="Palatino Linotype" w:cs="Arial"/>
        </w:rPr>
        <w:t>interpuesto por</w:t>
      </w:r>
      <w:r w:rsidR="00721DF1" w:rsidRPr="00106289">
        <w:rPr>
          <w:rFonts w:ascii="Palatino Linotype" w:hAnsi="Palatino Linotype" w:cs="Arial"/>
          <w:lang w:val="es-419"/>
        </w:rPr>
        <w:t xml:space="preserve"> el </w:t>
      </w:r>
      <w:r w:rsidR="00721DF1" w:rsidRPr="00106289">
        <w:rPr>
          <w:rFonts w:ascii="Palatino Linotype" w:hAnsi="Palatino Linotype" w:cs="Arial"/>
          <w:b/>
          <w:lang w:val="es-419"/>
        </w:rPr>
        <w:t xml:space="preserve">C. </w:t>
      </w:r>
      <w:proofErr w:type="spellStart"/>
      <w:r w:rsidR="004D3DB7">
        <w:rPr>
          <w:rFonts w:ascii="Palatino Linotype" w:hAnsi="Palatino Linotype"/>
          <w:b/>
          <w:lang w:val="es-ES_tradnl"/>
        </w:rPr>
        <w:t>XXXXXXXXXXXXXXXXXXX</w:t>
      </w:r>
      <w:proofErr w:type="spellEnd"/>
      <w:r w:rsidR="00721DF1" w:rsidRPr="00106289">
        <w:rPr>
          <w:rFonts w:ascii="Palatino Linotype" w:hAnsi="Palatino Linotype" w:cs="Arial"/>
          <w:b/>
          <w:lang w:val="es-419"/>
        </w:rPr>
        <w:t>,</w:t>
      </w:r>
      <w:r w:rsidR="00554467" w:rsidRPr="00106289">
        <w:rPr>
          <w:rFonts w:ascii="Palatino Linotype" w:hAnsi="Palatino Linotype" w:cs="Arial"/>
          <w:lang w:val="es-419"/>
        </w:rPr>
        <w:t xml:space="preserve"> </w:t>
      </w:r>
      <w:r w:rsidR="00310CE4" w:rsidRPr="00106289">
        <w:rPr>
          <w:rFonts w:ascii="Palatino Linotype" w:hAnsi="Palatino Linotype" w:cs="Arial"/>
        </w:rPr>
        <w:t xml:space="preserve">en lo sucesivo se le denominara </w:t>
      </w:r>
      <w:r w:rsidR="00310CE4" w:rsidRPr="00106289">
        <w:rPr>
          <w:rFonts w:ascii="Palatino Linotype" w:hAnsi="Palatino Linotype" w:cs="Arial"/>
          <w:b/>
        </w:rPr>
        <w:t>el Recurrente</w:t>
      </w:r>
      <w:r w:rsidR="00310CE4" w:rsidRPr="00106289">
        <w:rPr>
          <w:rFonts w:ascii="Palatino Linotype" w:hAnsi="Palatino Linotype" w:cs="Arial"/>
        </w:rPr>
        <w:t xml:space="preserve">, en contra de la respuesta proporcionada por </w:t>
      </w:r>
      <w:r w:rsidR="00CD2364" w:rsidRPr="00106289">
        <w:rPr>
          <w:rFonts w:ascii="Palatino Linotype" w:hAnsi="Palatino Linotype" w:cs="Arial"/>
          <w:lang w:val="es-419"/>
        </w:rPr>
        <w:t>e</w:t>
      </w:r>
      <w:r w:rsidR="00310CE4" w:rsidRPr="00106289">
        <w:rPr>
          <w:rFonts w:ascii="Palatino Linotype" w:hAnsi="Palatino Linotype" w:cs="Arial"/>
        </w:rPr>
        <w:t xml:space="preserve">l </w:t>
      </w:r>
      <w:r w:rsidR="000479A6" w:rsidRPr="00106289">
        <w:rPr>
          <w:rFonts w:ascii="Palatino Linotype" w:hAnsi="Palatino Linotype"/>
          <w:b/>
          <w:lang w:val="es-ES_tradnl"/>
        </w:rPr>
        <w:t>Comisión de Derechos Humanos del Estado de México</w:t>
      </w:r>
      <w:r w:rsidR="00310CE4" w:rsidRPr="00106289">
        <w:rPr>
          <w:rFonts w:ascii="Palatino Linotype" w:hAnsi="Palatino Linotype" w:cs="Arial"/>
        </w:rPr>
        <w:t>,</w:t>
      </w:r>
      <w:r w:rsidR="00310CE4" w:rsidRPr="00106289">
        <w:rPr>
          <w:rFonts w:ascii="Palatino Linotype" w:hAnsi="Palatino Linotype" w:cs="Arial"/>
          <w:b/>
        </w:rPr>
        <w:t xml:space="preserve"> </w:t>
      </w:r>
      <w:r w:rsidR="00310CE4" w:rsidRPr="00106289">
        <w:rPr>
          <w:rFonts w:ascii="Palatino Linotype" w:hAnsi="Palatino Linotype" w:cs="Arial"/>
        </w:rPr>
        <w:t>en lo subsecuente</w:t>
      </w:r>
      <w:r w:rsidR="00310CE4" w:rsidRPr="00106289">
        <w:rPr>
          <w:rFonts w:ascii="Palatino Linotype" w:hAnsi="Palatino Linotype" w:cs="Arial"/>
          <w:b/>
        </w:rPr>
        <w:t xml:space="preserve"> el Sujeto Obligado, </w:t>
      </w:r>
      <w:r w:rsidR="00310CE4" w:rsidRPr="00106289">
        <w:rPr>
          <w:rFonts w:ascii="Palatino Linotype" w:hAnsi="Palatino Linotype" w:cs="Arial"/>
        </w:rPr>
        <w:t>se procede a dictar la presente resolución.</w:t>
      </w:r>
    </w:p>
    <w:p w14:paraId="3FB32FA3" w14:textId="77777777" w:rsidR="0070518F" w:rsidRPr="00106289" w:rsidRDefault="0070518F" w:rsidP="000479A6">
      <w:pPr>
        <w:spacing w:line="360" w:lineRule="auto"/>
        <w:jc w:val="both"/>
        <w:rPr>
          <w:rFonts w:ascii="Palatino Linotype" w:hAnsi="Palatino Linotype" w:cs="Arial"/>
        </w:rPr>
      </w:pPr>
    </w:p>
    <w:p w14:paraId="58374A9E" w14:textId="77777777" w:rsidR="008D37AC" w:rsidRPr="00106289" w:rsidRDefault="008D37AC" w:rsidP="008D37AC">
      <w:pPr>
        <w:pStyle w:val="Prrafodelista"/>
        <w:numPr>
          <w:ilvl w:val="0"/>
          <w:numId w:val="1"/>
        </w:numPr>
        <w:spacing w:line="360" w:lineRule="auto"/>
        <w:jc w:val="center"/>
        <w:rPr>
          <w:rFonts w:ascii="Palatino Linotype" w:hAnsi="Palatino Linotype"/>
          <w:b/>
        </w:rPr>
      </w:pPr>
      <w:r w:rsidRPr="00106289">
        <w:rPr>
          <w:rFonts w:ascii="Palatino Linotype" w:hAnsi="Palatino Linotype"/>
          <w:b/>
        </w:rPr>
        <w:t>A N T E C E D E N T E S</w:t>
      </w:r>
    </w:p>
    <w:p w14:paraId="5C367766" w14:textId="77777777" w:rsidR="008D37AC" w:rsidRPr="00106289" w:rsidRDefault="008D37AC" w:rsidP="008D37AC">
      <w:pPr>
        <w:spacing w:line="360" w:lineRule="auto"/>
        <w:rPr>
          <w:rFonts w:ascii="Palatino Linotype" w:hAnsi="Palatino Linotype" w:cs="Arial"/>
        </w:rPr>
      </w:pPr>
    </w:p>
    <w:p w14:paraId="308F6264" w14:textId="77777777" w:rsidR="008D37AC" w:rsidRPr="00106289" w:rsidRDefault="008D37AC" w:rsidP="008D37AC">
      <w:pPr>
        <w:spacing w:line="360" w:lineRule="auto"/>
        <w:jc w:val="both"/>
        <w:rPr>
          <w:rFonts w:ascii="Palatino Linotype" w:hAnsi="Palatino Linotype" w:cs="Arial"/>
          <w:sz w:val="28"/>
        </w:rPr>
      </w:pPr>
      <w:r w:rsidRPr="00106289">
        <w:rPr>
          <w:rFonts w:ascii="Palatino Linotype" w:hAnsi="Palatino Linotype" w:cs="Arial"/>
          <w:b/>
          <w:sz w:val="28"/>
        </w:rPr>
        <w:t>Primero. Solicitud de acceso a la información.</w:t>
      </w:r>
      <w:r w:rsidRPr="00106289">
        <w:rPr>
          <w:rFonts w:ascii="Palatino Linotype" w:hAnsi="Palatino Linotype" w:cs="Arial"/>
          <w:sz w:val="28"/>
        </w:rPr>
        <w:t xml:space="preserve"> </w:t>
      </w:r>
    </w:p>
    <w:p w14:paraId="07BE641C" w14:textId="77777777" w:rsidR="00310CE4" w:rsidRPr="00106289" w:rsidRDefault="004631FA" w:rsidP="008D37AC">
      <w:pPr>
        <w:spacing w:line="360" w:lineRule="auto"/>
        <w:jc w:val="both"/>
        <w:rPr>
          <w:rFonts w:ascii="Palatino Linotype" w:hAnsi="Palatino Linotype" w:cs="Arial"/>
        </w:rPr>
      </w:pPr>
      <w:r w:rsidRPr="00106289">
        <w:rPr>
          <w:rFonts w:ascii="Palatino Linotype" w:hAnsi="Palatino Linotype" w:cs="Arial"/>
        </w:rPr>
        <w:t xml:space="preserve">En fecha </w:t>
      </w:r>
      <w:r w:rsidR="00783B04" w:rsidRPr="00106289">
        <w:rPr>
          <w:rFonts w:ascii="Palatino Linotype" w:hAnsi="Palatino Linotype" w:cs="Arial"/>
          <w:lang w:val="es-419"/>
        </w:rPr>
        <w:t>tres</w:t>
      </w:r>
      <w:r w:rsidR="00643CA2" w:rsidRPr="00106289">
        <w:rPr>
          <w:rFonts w:ascii="Palatino Linotype" w:hAnsi="Palatino Linotype" w:cs="Arial"/>
          <w:lang w:val="es-419"/>
        </w:rPr>
        <w:t xml:space="preserve"> </w:t>
      </w:r>
      <w:r w:rsidRPr="00106289">
        <w:rPr>
          <w:rFonts w:ascii="Palatino Linotype" w:hAnsi="Palatino Linotype" w:cs="Arial"/>
        </w:rPr>
        <w:t xml:space="preserve">de </w:t>
      </w:r>
      <w:r w:rsidR="004920A0" w:rsidRPr="00106289">
        <w:rPr>
          <w:rFonts w:ascii="Palatino Linotype" w:hAnsi="Palatino Linotype" w:cs="Arial"/>
          <w:lang w:val="es-419"/>
        </w:rPr>
        <w:t>octubre</w:t>
      </w:r>
      <w:r w:rsidRPr="00106289">
        <w:rPr>
          <w:rFonts w:ascii="Palatino Linotype" w:hAnsi="Palatino Linotype" w:cs="Arial"/>
        </w:rPr>
        <w:t xml:space="preserve"> de dos mil </w:t>
      </w:r>
      <w:r w:rsidR="00554467" w:rsidRPr="00106289">
        <w:rPr>
          <w:rFonts w:ascii="Palatino Linotype" w:hAnsi="Palatino Linotype" w:cs="Arial"/>
          <w:lang w:val="es-419"/>
        </w:rPr>
        <w:t xml:space="preserve">veintidós </w:t>
      </w:r>
      <w:r w:rsidR="00B0785A" w:rsidRPr="00106289">
        <w:rPr>
          <w:rFonts w:ascii="Palatino Linotype" w:hAnsi="Palatino Linotype" w:cs="Arial"/>
        </w:rPr>
        <w:t xml:space="preserve">el </w:t>
      </w:r>
      <w:r w:rsidR="008D37AC" w:rsidRPr="00106289">
        <w:rPr>
          <w:rFonts w:ascii="Palatino Linotype" w:hAnsi="Palatino Linotype" w:cs="Arial"/>
        </w:rPr>
        <w:t xml:space="preserve">hoy </w:t>
      </w:r>
      <w:r w:rsidR="008D37AC" w:rsidRPr="00106289">
        <w:rPr>
          <w:rFonts w:ascii="Palatino Linotype" w:hAnsi="Palatino Linotype" w:cs="Arial"/>
          <w:b/>
        </w:rPr>
        <w:t xml:space="preserve">RECURRENTE </w:t>
      </w:r>
      <w:r w:rsidR="008D37AC" w:rsidRPr="00106289">
        <w:rPr>
          <w:rFonts w:ascii="Palatino Linotype" w:hAnsi="Palatino Linotype" w:cs="Arial"/>
        </w:rPr>
        <w:t xml:space="preserve">presentó a través del Sistema de Acceso a la Información Mexiquense, en lo subsecuente el </w:t>
      </w:r>
      <w:proofErr w:type="spellStart"/>
      <w:r w:rsidR="008D37AC" w:rsidRPr="00106289">
        <w:rPr>
          <w:rFonts w:ascii="Palatino Linotype" w:hAnsi="Palatino Linotype" w:cs="Arial"/>
          <w:b/>
        </w:rPr>
        <w:t>SAIMEX</w:t>
      </w:r>
      <w:proofErr w:type="spellEnd"/>
      <w:r w:rsidR="008D37AC" w:rsidRPr="00106289">
        <w:rPr>
          <w:rFonts w:ascii="Palatino Linotype" w:hAnsi="Palatino Linotype" w:cs="Arial"/>
        </w:rPr>
        <w:t xml:space="preserve"> ante el </w:t>
      </w:r>
      <w:r w:rsidR="008D37AC" w:rsidRPr="00106289">
        <w:rPr>
          <w:rFonts w:ascii="Palatino Linotype" w:hAnsi="Palatino Linotype" w:cs="Arial"/>
          <w:b/>
        </w:rPr>
        <w:t>SUJETO OBLIGADO</w:t>
      </w:r>
      <w:r w:rsidR="008D37AC" w:rsidRPr="00106289">
        <w:rPr>
          <w:rFonts w:ascii="Palatino Linotype" w:hAnsi="Palatino Linotype" w:cs="Arial"/>
        </w:rPr>
        <w:t xml:space="preserve">, </w:t>
      </w:r>
      <w:r w:rsidR="00310CE4" w:rsidRPr="00106289">
        <w:rPr>
          <w:rFonts w:ascii="Palatino Linotype" w:hAnsi="Palatino Linotype" w:cs="Arial"/>
        </w:rPr>
        <w:t>la solicitud de</w:t>
      </w:r>
      <w:r w:rsidR="008D37AC" w:rsidRPr="00106289">
        <w:rPr>
          <w:rFonts w:ascii="Palatino Linotype" w:hAnsi="Palatino Linotype" w:cs="Arial"/>
        </w:rPr>
        <w:t xml:space="preserve"> acceso a la información pública, </w:t>
      </w:r>
      <w:r w:rsidR="00310CE4" w:rsidRPr="00106289">
        <w:rPr>
          <w:rFonts w:ascii="Palatino Linotype" w:hAnsi="Palatino Linotype" w:cs="Arial"/>
        </w:rPr>
        <w:t xml:space="preserve">número </w:t>
      </w:r>
      <w:r w:rsidR="00310CE4" w:rsidRPr="00106289">
        <w:rPr>
          <w:rFonts w:ascii="Palatino Linotype" w:hAnsi="Palatino Linotype" w:cs="Arial"/>
          <w:b/>
        </w:rPr>
        <w:t>00</w:t>
      </w:r>
      <w:r w:rsidR="001B03EF" w:rsidRPr="00106289">
        <w:rPr>
          <w:rFonts w:ascii="Palatino Linotype" w:hAnsi="Palatino Linotype" w:cs="Arial"/>
          <w:b/>
        </w:rPr>
        <w:t>2</w:t>
      </w:r>
      <w:r w:rsidR="00783B04" w:rsidRPr="00106289">
        <w:rPr>
          <w:rFonts w:ascii="Palatino Linotype" w:hAnsi="Palatino Linotype" w:cs="Arial"/>
          <w:b/>
          <w:lang w:val="es-419"/>
        </w:rPr>
        <w:t>42</w:t>
      </w:r>
      <w:r w:rsidR="00310CE4" w:rsidRPr="00106289">
        <w:rPr>
          <w:rFonts w:ascii="Palatino Linotype" w:hAnsi="Palatino Linotype" w:cs="Arial"/>
          <w:b/>
        </w:rPr>
        <w:t>/</w:t>
      </w:r>
      <w:proofErr w:type="spellStart"/>
      <w:r w:rsidR="00783B04" w:rsidRPr="00106289">
        <w:rPr>
          <w:rFonts w:ascii="Palatino Linotype" w:hAnsi="Palatino Linotype" w:cs="Arial"/>
          <w:b/>
        </w:rPr>
        <w:t>CODHEM</w:t>
      </w:r>
      <w:proofErr w:type="spellEnd"/>
      <w:r w:rsidR="00310CE4" w:rsidRPr="00106289">
        <w:rPr>
          <w:rFonts w:ascii="Palatino Linotype" w:hAnsi="Palatino Linotype" w:cs="Arial"/>
          <w:b/>
        </w:rPr>
        <w:t>/IP/202</w:t>
      </w:r>
      <w:r w:rsidR="00554467" w:rsidRPr="00106289">
        <w:rPr>
          <w:rFonts w:ascii="Palatino Linotype" w:hAnsi="Palatino Linotype" w:cs="Arial"/>
          <w:b/>
          <w:lang w:val="es-419"/>
        </w:rPr>
        <w:t>2</w:t>
      </w:r>
      <w:r w:rsidR="00310CE4" w:rsidRPr="00106289">
        <w:rPr>
          <w:rFonts w:ascii="Palatino Linotype" w:hAnsi="Palatino Linotype" w:cs="Arial"/>
        </w:rPr>
        <w:t>, mediante la cual solicitó:</w:t>
      </w:r>
    </w:p>
    <w:p w14:paraId="2E13281E" w14:textId="77777777" w:rsidR="00310CE4" w:rsidRPr="00106289" w:rsidRDefault="00310CE4" w:rsidP="00920C50">
      <w:pPr>
        <w:spacing w:line="360" w:lineRule="auto"/>
        <w:jc w:val="both"/>
        <w:rPr>
          <w:rFonts w:ascii="Palatino Linotype" w:hAnsi="Palatino Linotype" w:cs="Arial"/>
        </w:rPr>
      </w:pPr>
    </w:p>
    <w:p w14:paraId="2FF6C53D" w14:textId="77777777" w:rsidR="00310CE4" w:rsidRPr="00106289" w:rsidRDefault="00310CE4" w:rsidP="0032697B">
      <w:pPr>
        <w:ind w:left="851" w:right="709"/>
        <w:jc w:val="both"/>
        <w:rPr>
          <w:rFonts w:ascii="Palatino Linotype" w:hAnsi="Palatino Linotype" w:cs="Arial"/>
          <w:i/>
        </w:rPr>
      </w:pPr>
      <w:r w:rsidRPr="00106289">
        <w:rPr>
          <w:rFonts w:ascii="Palatino Linotype" w:hAnsi="Palatino Linotype" w:cs="Arial"/>
          <w:i/>
        </w:rPr>
        <w:t>“</w:t>
      </w:r>
      <w:r w:rsidR="00783B04" w:rsidRPr="00106289">
        <w:rPr>
          <w:rFonts w:ascii="Palatino Linotype" w:hAnsi="Palatino Linotype" w:cs="Arial"/>
          <w:i/>
        </w:rPr>
        <w:t xml:space="preserve">En </w:t>
      </w:r>
      <w:proofErr w:type="spellStart"/>
      <w:r w:rsidR="00783B04" w:rsidRPr="00106289">
        <w:rPr>
          <w:rFonts w:ascii="Palatino Linotype" w:hAnsi="Palatino Linotype" w:cs="Arial"/>
          <w:i/>
        </w:rPr>
        <w:t>pdf</w:t>
      </w:r>
      <w:proofErr w:type="spellEnd"/>
      <w:r w:rsidR="00783B04" w:rsidRPr="00106289">
        <w:rPr>
          <w:rFonts w:ascii="Palatino Linotype" w:hAnsi="Palatino Linotype" w:cs="Arial"/>
          <w:i/>
        </w:rPr>
        <w:t xml:space="preserve">, la documentación que avale y justifique todos los pagos que sido realizados por parte de la </w:t>
      </w:r>
      <w:proofErr w:type="spellStart"/>
      <w:r w:rsidR="00783B04" w:rsidRPr="00106289">
        <w:rPr>
          <w:rFonts w:ascii="Palatino Linotype" w:hAnsi="Palatino Linotype" w:cs="Arial"/>
          <w:i/>
        </w:rPr>
        <w:t>codhem</w:t>
      </w:r>
      <w:proofErr w:type="spellEnd"/>
      <w:r w:rsidR="00783B04" w:rsidRPr="00106289">
        <w:rPr>
          <w:rFonts w:ascii="Palatino Linotype" w:hAnsi="Palatino Linotype" w:cs="Arial"/>
          <w:i/>
        </w:rPr>
        <w:t xml:space="preserve"> a los prestadores de servicios, en todo el 2022. Así como las revisiones de la contraloría interna sobre el pago por el medio de honorarios y la documentación que comprueba y justifica los pagos antes mencionados; </w:t>
      </w:r>
      <w:proofErr w:type="spellStart"/>
      <w:r w:rsidR="00783B04" w:rsidRPr="00106289">
        <w:rPr>
          <w:rFonts w:ascii="Palatino Linotype" w:hAnsi="Palatino Linotype" w:cs="Arial"/>
          <w:i/>
        </w:rPr>
        <w:t>documentacion</w:t>
      </w:r>
      <w:proofErr w:type="spellEnd"/>
      <w:r w:rsidR="00783B04" w:rsidRPr="00106289">
        <w:rPr>
          <w:rFonts w:ascii="Palatino Linotype" w:hAnsi="Palatino Linotype" w:cs="Arial"/>
          <w:i/>
        </w:rPr>
        <w:t xml:space="preserve"> que avale el cumplimiento de funciones, actividades, y cualquier otra tarea que fuese encomendada al servidor público </w:t>
      </w:r>
      <w:proofErr w:type="spellStart"/>
      <w:r w:rsidR="00783B04" w:rsidRPr="00106289">
        <w:rPr>
          <w:rFonts w:ascii="Palatino Linotype" w:hAnsi="Palatino Linotype" w:cs="Arial"/>
          <w:i/>
        </w:rPr>
        <w:t>hector</w:t>
      </w:r>
      <w:proofErr w:type="spellEnd"/>
      <w:r w:rsidR="00783B04" w:rsidRPr="00106289">
        <w:rPr>
          <w:rFonts w:ascii="Palatino Linotype" w:hAnsi="Palatino Linotype" w:cs="Arial"/>
          <w:i/>
        </w:rPr>
        <w:t xml:space="preserve"> </w:t>
      </w:r>
      <w:proofErr w:type="spellStart"/>
      <w:r w:rsidR="00783B04" w:rsidRPr="00106289">
        <w:rPr>
          <w:rFonts w:ascii="Palatino Linotype" w:hAnsi="Palatino Linotype" w:cs="Arial"/>
          <w:i/>
        </w:rPr>
        <w:t>agustin</w:t>
      </w:r>
      <w:proofErr w:type="spellEnd"/>
      <w:r w:rsidR="00783B04" w:rsidRPr="00106289">
        <w:rPr>
          <w:rFonts w:ascii="Palatino Linotype" w:hAnsi="Palatino Linotype" w:cs="Arial"/>
          <w:i/>
        </w:rPr>
        <w:t xml:space="preserve"> </w:t>
      </w:r>
      <w:proofErr w:type="spellStart"/>
      <w:r w:rsidR="00783B04" w:rsidRPr="00106289">
        <w:rPr>
          <w:rFonts w:ascii="Palatino Linotype" w:hAnsi="Palatino Linotype" w:cs="Arial"/>
          <w:i/>
        </w:rPr>
        <w:t>hernandez</w:t>
      </w:r>
      <w:proofErr w:type="spellEnd"/>
      <w:r w:rsidR="00783B04" w:rsidRPr="00106289">
        <w:rPr>
          <w:rFonts w:ascii="Palatino Linotype" w:hAnsi="Palatino Linotype" w:cs="Arial"/>
          <w:i/>
        </w:rPr>
        <w:t xml:space="preserve"> </w:t>
      </w:r>
      <w:proofErr w:type="spellStart"/>
      <w:r w:rsidR="00783B04" w:rsidRPr="00106289">
        <w:rPr>
          <w:rFonts w:ascii="Palatino Linotype" w:hAnsi="Palatino Linotype" w:cs="Arial"/>
          <w:i/>
        </w:rPr>
        <w:lastRenderedPageBreak/>
        <w:t>guzman</w:t>
      </w:r>
      <w:proofErr w:type="spellEnd"/>
      <w:r w:rsidR="00783B04" w:rsidRPr="00106289">
        <w:rPr>
          <w:rFonts w:ascii="Palatino Linotype" w:hAnsi="Palatino Linotype" w:cs="Arial"/>
          <w:i/>
        </w:rPr>
        <w:t xml:space="preserve"> en el 2022. Así como documentación que compruebe que se le fueron encomendadas dichas funciones, actividades, tareas, etc.</w:t>
      </w:r>
      <w:r w:rsidRPr="00106289">
        <w:rPr>
          <w:rFonts w:ascii="Palatino Linotype" w:hAnsi="Palatino Linotype" w:cs="Arial"/>
          <w:i/>
        </w:rPr>
        <w:t>” (sic)</w:t>
      </w:r>
    </w:p>
    <w:p w14:paraId="28F993CC" w14:textId="77777777" w:rsidR="0071263E" w:rsidRPr="00106289" w:rsidRDefault="0071263E" w:rsidP="00920C50">
      <w:pPr>
        <w:spacing w:line="360" w:lineRule="auto"/>
        <w:jc w:val="both"/>
        <w:rPr>
          <w:rFonts w:ascii="Palatino Linotype" w:hAnsi="Palatino Linotype" w:cs="Arial"/>
        </w:rPr>
      </w:pPr>
    </w:p>
    <w:p w14:paraId="09A7BC66" w14:textId="77777777" w:rsidR="00683821" w:rsidRPr="00106289" w:rsidRDefault="00683821" w:rsidP="00920C50">
      <w:pPr>
        <w:spacing w:line="360" w:lineRule="auto"/>
        <w:jc w:val="both"/>
        <w:rPr>
          <w:rFonts w:ascii="Palatino Linotype" w:hAnsi="Palatino Linotype" w:cs="Arial"/>
        </w:rPr>
      </w:pPr>
      <w:r w:rsidRPr="00106289">
        <w:rPr>
          <w:rFonts w:ascii="Palatino Linotype" w:hAnsi="Palatino Linotype" w:cs="Arial"/>
        </w:rPr>
        <w:t xml:space="preserve">Modalidad de entrega: </w:t>
      </w:r>
      <w:r w:rsidRPr="00106289">
        <w:rPr>
          <w:rFonts w:ascii="Palatino Linotype" w:hAnsi="Palatino Linotype" w:cs="Arial"/>
          <w:b/>
        </w:rPr>
        <w:t xml:space="preserve">A través del </w:t>
      </w:r>
      <w:proofErr w:type="spellStart"/>
      <w:r w:rsidRPr="00106289">
        <w:rPr>
          <w:rFonts w:ascii="Palatino Linotype" w:hAnsi="Palatino Linotype" w:cs="Arial"/>
          <w:b/>
        </w:rPr>
        <w:t>SAIMEX</w:t>
      </w:r>
      <w:proofErr w:type="spellEnd"/>
    </w:p>
    <w:p w14:paraId="02F34CE1" w14:textId="77777777" w:rsidR="00683821" w:rsidRPr="00106289" w:rsidRDefault="00683821" w:rsidP="00920C50">
      <w:pPr>
        <w:spacing w:line="360" w:lineRule="auto"/>
        <w:jc w:val="both"/>
        <w:rPr>
          <w:rFonts w:ascii="Palatino Linotype" w:hAnsi="Palatino Linotype" w:cs="Arial"/>
        </w:rPr>
      </w:pPr>
    </w:p>
    <w:p w14:paraId="4AD91394" w14:textId="77777777" w:rsidR="008D37AC" w:rsidRPr="00106289" w:rsidRDefault="008D37AC" w:rsidP="008D37AC">
      <w:pPr>
        <w:spacing w:line="360" w:lineRule="auto"/>
        <w:jc w:val="both"/>
        <w:rPr>
          <w:rFonts w:ascii="Palatino Linotype" w:hAnsi="Palatino Linotype" w:cs="Arial"/>
          <w:b/>
          <w:sz w:val="28"/>
        </w:rPr>
      </w:pPr>
      <w:r w:rsidRPr="00106289">
        <w:rPr>
          <w:rFonts w:ascii="Palatino Linotype" w:hAnsi="Palatino Linotype" w:cs="Arial"/>
          <w:b/>
          <w:sz w:val="28"/>
        </w:rPr>
        <w:t>Segundo. Respuesta</w:t>
      </w:r>
      <w:r w:rsidR="00603C40" w:rsidRPr="00106289">
        <w:rPr>
          <w:rFonts w:ascii="Palatino Linotype" w:hAnsi="Palatino Linotype" w:cs="Arial"/>
          <w:b/>
          <w:sz w:val="28"/>
        </w:rPr>
        <w:t xml:space="preserve"> del Sujeto Obligado</w:t>
      </w:r>
      <w:r w:rsidR="00920C50" w:rsidRPr="00106289">
        <w:rPr>
          <w:rFonts w:ascii="Palatino Linotype" w:hAnsi="Palatino Linotype" w:cs="Arial"/>
          <w:b/>
          <w:sz w:val="28"/>
        </w:rPr>
        <w:t>.</w:t>
      </w:r>
    </w:p>
    <w:p w14:paraId="04D0E552" w14:textId="77777777" w:rsidR="005837BF" w:rsidRPr="00106289" w:rsidRDefault="005837BF" w:rsidP="00056A91">
      <w:pPr>
        <w:spacing w:line="360" w:lineRule="auto"/>
        <w:jc w:val="both"/>
        <w:rPr>
          <w:rFonts w:ascii="Palatino Linotype" w:hAnsi="Palatino Linotype" w:cs="Arial"/>
          <w:lang w:val="es-419"/>
        </w:rPr>
      </w:pPr>
      <w:r w:rsidRPr="00106289">
        <w:rPr>
          <w:rFonts w:ascii="Palatino Linotype" w:hAnsi="Palatino Linotype" w:cs="Arial"/>
          <w:lang w:val="es-419"/>
        </w:rPr>
        <w:t xml:space="preserve">En fecha </w:t>
      </w:r>
      <w:r w:rsidR="00783B04" w:rsidRPr="00106289">
        <w:rPr>
          <w:rFonts w:ascii="Palatino Linotype" w:hAnsi="Palatino Linotype" w:cs="Arial"/>
          <w:lang w:val="es-419"/>
        </w:rPr>
        <w:t>veinticuatro</w:t>
      </w:r>
      <w:r w:rsidR="00844840" w:rsidRPr="00106289">
        <w:rPr>
          <w:rFonts w:ascii="Palatino Linotype" w:hAnsi="Palatino Linotype" w:cs="Arial"/>
          <w:lang w:val="es-419"/>
        </w:rPr>
        <w:t xml:space="preserve"> </w:t>
      </w:r>
      <w:r w:rsidRPr="00106289">
        <w:rPr>
          <w:rFonts w:ascii="Palatino Linotype" w:hAnsi="Palatino Linotype" w:cs="Arial"/>
          <w:lang w:val="es-419"/>
        </w:rPr>
        <w:t xml:space="preserve">de </w:t>
      </w:r>
      <w:r w:rsidR="008260F5" w:rsidRPr="00106289">
        <w:rPr>
          <w:rFonts w:ascii="Palatino Linotype" w:hAnsi="Palatino Linotype" w:cs="Arial"/>
          <w:lang w:val="es-419"/>
        </w:rPr>
        <w:t>octubre</w:t>
      </w:r>
      <w:r w:rsidRPr="00106289">
        <w:rPr>
          <w:rFonts w:ascii="Palatino Linotype" w:hAnsi="Palatino Linotype" w:cs="Arial"/>
          <w:lang w:val="es-419"/>
        </w:rPr>
        <w:t xml:space="preserve"> de dos mil veintidós </w:t>
      </w:r>
      <w:r w:rsidR="00BA426D" w:rsidRPr="00106289">
        <w:rPr>
          <w:rFonts w:ascii="Palatino Linotype" w:hAnsi="Palatino Linotype" w:cs="Arial"/>
          <w:lang w:val="es-419"/>
        </w:rPr>
        <w:t xml:space="preserve">el sujeto obligado </w:t>
      </w:r>
      <w:r w:rsidR="00821E58" w:rsidRPr="00106289">
        <w:rPr>
          <w:rFonts w:ascii="Palatino Linotype" w:hAnsi="Palatino Linotype" w:cs="Arial"/>
          <w:lang w:val="es-419"/>
        </w:rPr>
        <w:t>dio respuesta a la solicitud de información, manifestando lo siguiente:</w:t>
      </w:r>
    </w:p>
    <w:p w14:paraId="5CFA2905" w14:textId="77777777" w:rsidR="005837BF" w:rsidRPr="00106289" w:rsidRDefault="005837BF" w:rsidP="00056A91">
      <w:pPr>
        <w:spacing w:line="360" w:lineRule="auto"/>
        <w:jc w:val="both"/>
        <w:rPr>
          <w:rFonts w:ascii="Palatino Linotype" w:hAnsi="Palatino Linotype" w:cs="Arial"/>
          <w:lang w:val="es-419"/>
        </w:rPr>
      </w:pPr>
    </w:p>
    <w:p w14:paraId="0404816F" w14:textId="77777777" w:rsidR="00E17364" w:rsidRPr="00106289" w:rsidRDefault="00E17364" w:rsidP="00783B04">
      <w:pPr>
        <w:ind w:left="567" w:right="567"/>
        <w:jc w:val="both"/>
        <w:rPr>
          <w:rFonts w:ascii="Palatino Linotype" w:hAnsi="Palatino Linotype"/>
          <w:i/>
          <w:lang w:val="es-419"/>
        </w:rPr>
      </w:pPr>
      <w:r w:rsidRPr="00106289">
        <w:rPr>
          <w:rFonts w:ascii="Palatino Linotype" w:hAnsi="Palatino Linotype"/>
          <w:i/>
          <w:lang w:val="es-419"/>
        </w:rPr>
        <w:t>“</w:t>
      </w:r>
      <w:r w:rsidR="00783B04" w:rsidRPr="00106289">
        <w:rPr>
          <w:rFonts w:ascii="Palatino Linotype" w:hAnsi="Palatino Linotype"/>
          <w:i/>
          <w:lang w:val="es-419"/>
        </w:rPr>
        <w:t>Toluca, México a veinticuatro de octubre del 2022. Folio de la solicitud: 00242/</w:t>
      </w:r>
      <w:proofErr w:type="spellStart"/>
      <w:r w:rsidR="00783B04" w:rsidRPr="00106289">
        <w:rPr>
          <w:rFonts w:ascii="Palatino Linotype" w:hAnsi="Palatino Linotype"/>
          <w:i/>
          <w:lang w:val="es-419"/>
        </w:rPr>
        <w:t>CODHEM</w:t>
      </w:r>
      <w:proofErr w:type="spellEnd"/>
      <w:r w:rsidR="00783B04" w:rsidRPr="00106289">
        <w:rPr>
          <w:rFonts w:ascii="Palatino Linotype" w:hAnsi="Palatino Linotype"/>
          <w:i/>
          <w:lang w:val="es-419"/>
        </w:rPr>
        <w:t xml:space="preserve">/IP/2022. Con fundamento en los artículos 163 y 53 fracciones II, V y VI de la Ley de Transparencia y Acceso a la información Pública del Estado de México y Municipios, me permito notificar la respuesta a su solicitud, misma que encontrará en archivos anexos. Atte. Mtra. Sheila Velázquez </w:t>
      </w:r>
      <w:proofErr w:type="spellStart"/>
      <w:r w:rsidR="00783B04" w:rsidRPr="00106289">
        <w:rPr>
          <w:rFonts w:ascii="Palatino Linotype" w:hAnsi="Palatino Linotype"/>
          <w:i/>
          <w:lang w:val="es-419"/>
        </w:rPr>
        <w:t>Londaiz</w:t>
      </w:r>
      <w:proofErr w:type="spellEnd"/>
      <w:r w:rsidR="00783B04" w:rsidRPr="00106289">
        <w:rPr>
          <w:rFonts w:ascii="Palatino Linotype" w:hAnsi="Palatino Linotype"/>
          <w:i/>
          <w:lang w:val="es-419"/>
        </w:rPr>
        <w:t>. Titular de la Unidad de Transparencia</w:t>
      </w:r>
      <w:r w:rsidRPr="00106289">
        <w:rPr>
          <w:rFonts w:ascii="Palatino Linotype" w:hAnsi="Palatino Linotype"/>
          <w:i/>
          <w:lang w:val="es-419"/>
        </w:rPr>
        <w:t>”</w:t>
      </w:r>
      <w:r w:rsidR="008260F5" w:rsidRPr="00106289">
        <w:rPr>
          <w:rFonts w:ascii="Palatino Linotype" w:hAnsi="Palatino Linotype"/>
          <w:i/>
          <w:lang w:val="es-419"/>
        </w:rPr>
        <w:t xml:space="preserve"> (sic)</w:t>
      </w:r>
    </w:p>
    <w:p w14:paraId="3BE61FEB" w14:textId="77777777" w:rsidR="000878A7" w:rsidRPr="00106289" w:rsidRDefault="000878A7" w:rsidP="00783B04">
      <w:pPr>
        <w:spacing w:line="360" w:lineRule="auto"/>
        <w:jc w:val="both"/>
        <w:rPr>
          <w:rFonts w:ascii="Palatino Linotype" w:hAnsi="Palatino Linotype" w:cs="Arial"/>
          <w:lang w:val="es-419"/>
        </w:rPr>
      </w:pPr>
    </w:p>
    <w:p w14:paraId="066354BD" w14:textId="77777777" w:rsidR="00821E58" w:rsidRPr="00106289" w:rsidRDefault="00821E58" w:rsidP="008D37AC">
      <w:pPr>
        <w:spacing w:line="360" w:lineRule="auto"/>
        <w:jc w:val="both"/>
        <w:rPr>
          <w:rFonts w:ascii="Palatino Linotype" w:hAnsi="Palatino Linotype" w:cs="Arial"/>
          <w:lang w:val="es-419"/>
        </w:rPr>
      </w:pPr>
      <w:r w:rsidRPr="00106289">
        <w:rPr>
          <w:rFonts w:ascii="Palatino Linotype" w:hAnsi="Palatino Linotype" w:cs="Arial"/>
          <w:lang w:val="es-419"/>
        </w:rPr>
        <w:t xml:space="preserve">El sujeto obligado adjuntó a su respuesta </w:t>
      </w:r>
      <w:r w:rsidR="008260F5" w:rsidRPr="00106289">
        <w:rPr>
          <w:rFonts w:ascii="Palatino Linotype" w:hAnsi="Palatino Linotype" w:cs="Arial"/>
          <w:lang w:val="es-419"/>
        </w:rPr>
        <w:t>los</w:t>
      </w:r>
      <w:r w:rsidRPr="00106289">
        <w:rPr>
          <w:rFonts w:ascii="Palatino Linotype" w:hAnsi="Palatino Linotype" w:cs="Arial"/>
          <w:lang w:val="es-419"/>
        </w:rPr>
        <w:t xml:space="preserve"> archivo</w:t>
      </w:r>
      <w:r w:rsidR="008260F5" w:rsidRPr="00106289">
        <w:rPr>
          <w:rFonts w:ascii="Palatino Linotype" w:hAnsi="Palatino Linotype" w:cs="Arial"/>
          <w:lang w:val="es-419"/>
        </w:rPr>
        <w:t>s</w:t>
      </w:r>
      <w:r w:rsidRPr="00106289">
        <w:rPr>
          <w:rFonts w:ascii="Palatino Linotype" w:hAnsi="Palatino Linotype" w:cs="Arial"/>
          <w:lang w:val="es-419"/>
        </w:rPr>
        <w:t xml:space="preserve"> electrónico</w:t>
      </w:r>
      <w:r w:rsidR="008260F5" w:rsidRPr="00106289">
        <w:rPr>
          <w:rFonts w:ascii="Palatino Linotype" w:hAnsi="Palatino Linotype" w:cs="Arial"/>
          <w:lang w:val="es-419"/>
        </w:rPr>
        <w:t>s</w:t>
      </w:r>
      <w:r w:rsidRPr="00106289">
        <w:rPr>
          <w:rFonts w:ascii="Palatino Linotype" w:hAnsi="Palatino Linotype" w:cs="Arial"/>
          <w:lang w:val="es-419"/>
        </w:rPr>
        <w:t xml:space="preserve"> denominado</w:t>
      </w:r>
      <w:r w:rsidR="008260F5" w:rsidRPr="00106289">
        <w:rPr>
          <w:rFonts w:ascii="Palatino Linotype" w:hAnsi="Palatino Linotype" w:cs="Arial"/>
          <w:lang w:val="es-419"/>
        </w:rPr>
        <w:t>s</w:t>
      </w:r>
      <w:r w:rsidRPr="00106289">
        <w:rPr>
          <w:rFonts w:ascii="Palatino Linotype" w:hAnsi="Palatino Linotype" w:cs="Arial"/>
          <w:lang w:val="es-419"/>
        </w:rPr>
        <w:t xml:space="preserve"> </w:t>
      </w:r>
      <w:r w:rsidR="00783B04" w:rsidRPr="00106289">
        <w:rPr>
          <w:rFonts w:ascii="Palatino Linotype" w:hAnsi="Palatino Linotype"/>
          <w:lang w:val="es-419"/>
        </w:rPr>
        <w:t>“</w:t>
      </w:r>
      <w:r w:rsidR="00783B04" w:rsidRPr="00106289">
        <w:rPr>
          <w:rFonts w:ascii="Palatino Linotype" w:hAnsi="Palatino Linotype"/>
          <w:b/>
          <w:i/>
          <w:lang w:val="es-419"/>
        </w:rPr>
        <w:t>CONTENIDO DEL CORREO.pdf</w:t>
      </w:r>
      <w:r w:rsidR="00783B04" w:rsidRPr="00106289">
        <w:rPr>
          <w:rFonts w:ascii="Palatino Linotype" w:hAnsi="Palatino Linotype"/>
          <w:lang w:val="es-419"/>
        </w:rPr>
        <w:t>”, “</w:t>
      </w:r>
      <w:r w:rsidR="00783B04" w:rsidRPr="00106289">
        <w:rPr>
          <w:rFonts w:ascii="Palatino Linotype" w:hAnsi="Palatino Linotype"/>
          <w:b/>
          <w:i/>
          <w:lang w:val="es-419"/>
        </w:rPr>
        <w:t>CONTESTACIÓN FINANZAS SOLICITUD 242.pdf</w:t>
      </w:r>
      <w:r w:rsidR="00783B04" w:rsidRPr="00106289">
        <w:rPr>
          <w:rFonts w:ascii="Palatino Linotype" w:hAnsi="Palatino Linotype"/>
          <w:lang w:val="es-419"/>
        </w:rPr>
        <w:t>”, “</w:t>
      </w:r>
      <w:r w:rsidR="00783B04" w:rsidRPr="00106289">
        <w:rPr>
          <w:rFonts w:ascii="Palatino Linotype" w:hAnsi="Palatino Linotype"/>
          <w:b/>
          <w:i/>
          <w:lang w:val="es-419"/>
        </w:rPr>
        <w:t>SOLICITUD 242 UIPPE.pdf</w:t>
      </w:r>
      <w:r w:rsidR="00783B04" w:rsidRPr="00106289">
        <w:rPr>
          <w:rFonts w:ascii="Palatino Linotype" w:hAnsi="Palatino Linotype"/>
          <w:lang w:val="es-419"/>
        </w:rPr>
        <w:t>”, “</w:t>
      </w:r>
      <w:r w:rsidR="00783B04" w:rsidRPr="00106289">
        <w:rPr>
          <w:rFonts w:ascii="Palatino Linotype" w:hAnsi="Palatino Linotype"/>
          <w:b/>
          <w:i/>
          <w:lang w:val="es-419"/>
        </w:rPr>
        <w:t>00242 RESPUESTA OIC.pdf</w:t>
      </w:r>
      <w:r w:rsidR="00783B04" w:rsidRPr="00106289">
        <w:rPr>
          <w:rFonts w:ascii="Palatino Linotype" w:hAnsi="Palatino Linotype"/>
          <w:lang w:val="es-419"/>
        </w:rPr>
        <w:t>” y “</w:t>
      </w:r>
      <w:r w:rsidR="00783B04" w:rsidRPr="00106289">
        <w:rPr>
          <w:rFonts w:ascii="Palatino Linotype" w:hAnsi="Palatino Linotype"/>
          <w:b/>
          <w:i/>
          <w:lang w:val="es-419"/>
        </w:rPr>
        <w:t>RESPUESTA DE JURÍDICO.pdf</w:t>
      </w:r>
      <w:r w:rsidR="00783B04" w:rsidRPr="00106289">
        <w:rPr>
          <w:rFonts w:ascii="Palatino Linotype" w:hAnsi="Palatino Linotype"/>
          <w:lang w:val="es-419"/>
        </w:rPr>
        <w:t>”</w:t>
      </w:r>
      <w:r w:rsidRPr="00106289">
        <w:rPr>
          <w:rFonts w:ascii="Palatino Linotype" w:hAnsi="Palatino Linotype" w:cs="Arial"/>
          <w:lang w:val="es-419"/>
        </w:rPr>
        <w:t xml:space="preserve">, </w:t>
      </w:r>
      <w:r w:rsidR="008260F5" w:rsidRPr="00106289">
        <w:rPr>
          <w:rFonts w:ascii="Palatino Linotype" w:hAnsi="Palatino Linotype" w:cs="Arial"/>
          <w:lang w:val="es-419"/>
        </w:rPr>
        <w:t>los</w:t>
      </w:r>
      <w:r w:rsidRPr="00106289">
        <w:rPr>
          <w:rFonts w:ascii="Palatino Linotype" w:hAnsi="Palatino Linotype" w:cs="Arial"/>
          <w:lang w:val="es-419"/>
        </w:rPr>
        <w:t xml:space="preserve"> cual</w:t>
      </w:r>
      <w:r w:rsidR="008260F5" w:rsidRPr="00106289">
        <w:rPr>
          <w:rFonts w:ascii="Palatino Linotype" w:hAnsi="Palatino Linotype" w:cs="Arial"/>
          <w:lang w:val="es-419"/>
        </w:rPr>
        <w:t>es</w:t>
      </w:r>
      <w:r w:rsidRPr="00106289">
        <w:rPr>
          <w:rFonts w:ascii="Palatino Linotype" w:hAnsi="Palatino Linotype" w:cs="Arial"/>
          <w:lang w:val="es-419"/>
        </w:rPr>
        <w:t xml:space="preserve"> será</w:t>
      </w:r>
      <w:r w:rsidR="008260F5" w:rsidRPr="00106289">
        <w:rPr>
          <w:rFonts w:ascii="Palatino Linotype" w:hAnsi="Palatino Linotype" w:cs="Arial"/>
          <w:lang w:val="es-419"/>
        </w:rPr>
        <w:t>n</w:t>
      </w:r>
      <w:r w:rsidR="00844840" w:rsidRPr="00106289">
        <w:rPr>
          <w:rFonts w:ascii="Palatino Linotype" w:hAnsi="Palatino Linotype" w:cs="Arial"/>
          <w:lang w:val="es-419"/>
        </w:rPr>
        <w:t xml:space="preserve"> analizado</w:t>
      </w:r>
      <w:r w:rsidR="008260F5" w:rsidRPr="00106289">
        <w:rPr>
          <w:rFonts w:ascii="Palatino Linotype" w:hAnsi="Palatino Linotype" w:cs="Arial"/>
          <w:lang w:val="es-419"/>
        </w:rPr>
        <w:t>s</w:t>
      </w:r>
      <w:r w:rsidR="00844840" w:rsidRPr="00106289">
        <w:rPr>
          <w:rFonts w:ascii="Palatino Linotype" w:hAnsi="Palatino Linotype" w:cs="Arial"/>
          <w:lang w:val="es-419"/>
        </w:rPr>
        <w:t xml:space="preserve"> </w:t>
      </w:r>
      <w:r w:rsidRPr="00106289">
        <w:rPr>
          <w:rFonts w:ascii="Palatino Linotype" w:hAnsi="Palatino Linotype" w:cs="Arial"/>
          <w:lang w:val="es-419"/>
        </w:rPr>
        <w:t>en la parte considerativa de la presente resolución.</w:t>
      </w:r>
    </w:p>
    <w:p w14:paraId="2BB68C63" w14:textId="77777777" w:rsidR="00245B68" w:rsidRPr="00106289" w:rsidRDefault="00245B68" w:rsidP="008D37AC">
      <w:pPr>
        <w:spacing w:line="360" w:lineRule="auto"/>
        <w:jc w:val="both"/>
        <w:rPr>
          <w:rFonts w:ascii="Palatino Linotype" w:hAnsi="Palatino Linotype" w:cs="Arial"/>
          <w:lang w:val="es-419"/>
        </w:rPr>
      </w:pPr>
    </w:p>
    <w:p w14:paraId="15346E83" w14:textId="77777777" w:rsidR="008D37AC" w:rsidRPr="00106289" w:rsidRDefault="008D37AC" w:rsidP="008D37AC">
      <w:pPr>
        <w:spacing w:line="360" w:lineRule="auto"/>
        <w:ind w:right="49"/>
        <w:jc w:val="both"/>
        <w:rPr>
          <w:rFonts w:ascii="Palatino Linotype" w:hAnsi="Palatino Linotype" w:cs="Arial"/>
          <w:b/>
          <w:sz w:val="28"/>
        </w:rPr>
      </w:pPr>
      <w:r w:rsidRPr="00106289">
        <w:rPr>
          <w:rFonts w:ascii="Palatino Linotype" w:hAnsi="Palatino Linotype" w:cs="Arial"/>
          <w:b/>
          <w:sz w:val="28"/>
        </w:rPr>
        <w:t xml:space="preserve">Tercero. </w:t>
      </w:r>
      <w:r w:rsidR="006F7213" w:rsidRPr="00106289">
        <w:rPr>
          <w:rFonts w:ascii="Palatino Linotype" w:hAnsi="Palatino Linotype" w:cs="Arial"/>
          <w:b/>
          <w:sz w:val="28"/>
          <w:lang w:val="es-419"/>
        </w:rPr>
        <w:t>D</w:t>
      </w:r>
      <w:r w:rsidRPr="00106289">
        <w:rPr>
          <w:rFonts w:ascii="Palatino Linotype" w:hAnsi="Palatino Linotype" w:cs="Arial"/>
          <w:b/>
          <w:sz w:val="28"/>
        </w:rPr>
        <w:t xml:space="preserve">el recurso de revisión. </w:t>
      </w:r>
    </w:p>
    <w:p w14:paraId="17804214" w14:textId="77777777" w:rsidR="00716C48" w:rsidRPr="00106289" w:rsidRDefault="00716C48" w:rsidP="00716C48">
      <w:pPr>
        <w:spacing w:line="360" w:lineRule="auto"/>
        <w:jc w:val="both"/>
        <w:rPr>
          <w:rFonts w:ascii="Palatino Linotype" w:hAnsi="Palatino Linotype" w:cs="Arial"/>
        </w:rPr>
      </w:pPr>
      <w:r w:rsidRPr="00106289">
        <w:rPr>
          <w:rFonts w:ascii="Palatino Linotype" w:hAnsi="Palatino Linotype" w:cs="Arial"/>
        </w:rPr>
        <w:t xml:space="preserve">Inconforme con la respuesta emitida por parte del Sujeto Obligado, en fecha </w:t>
      </w:r>
      <w:r w:rsidR="00783B04" w:rsidRPr="00106289">
        <w:rPr>
          <w:rFonts w:ascii="Palatino Linotype" w:hAnsi="Palatino Linotype" w:cs="Arial"/>
          <w:b/>
          <w:lang w:val="es-419"/>
        </w:rPr>
        <w:t xml:space="preserve">veinticinco </w:t>
      </w:r>
      <w:r w:rsidRPr="00106289">
        <w:rPr>
          <w:rFonts w:ascii="Palatino Linotype" w:hAnsi="Palatino Linotype" w:cs="Arial"/>
          <w:b/>
        </w:rPr>
        <w:t xml:space="preserve">de </w:t>
      </w:r>
      <w:r w:rsidR="0032697B" w:rsidRPr="00106289">
        <w:rPr>
          <w:rFonts w:ascii="Palatino Linotype" w:hAnsi="Palatino Linotype" w:cs="Arial"/>
          <w:b/>
          <w:lang w:val="es-419"/>
        </w:rPr>
        <w:t>octubre</w:t>
      </w:r>
      <w:r w:rsidRPr="00106289">
        <w:rPr>
          <w:rFonts w:ascii="Palatino Linotype" w:hAnsi="Palatino Linotype" w:cs="Arial"/>
          <w:b/>
        </w:rPr>
        <w:t xml:space="preserve"> de dos mil </w:t>
      </w:r>
      <w:r w:rsidR="00554467" w:rsidRPr="00106289">
        <w:rPr>
          <w:rFonts w:ascii="Palatino Linotype" w:hAnsi="Palatino Linotype" w:cs="Arial"/>
          <w:b/>
          <w:lang w:val="es-419"/>
        </w:rPr>
        <w:t>veintidós</w:t>
      </w:r>
      <w:r w:rsidRPr="00106289">
        <w:rPr>
          <w:rFonts w:ascii="Palatino Linotype" w:hAnsi="Palatino Linotype" w:cs="Arial"/>
        </w:rPr>
        <w:t xml:space="preserve">, el ahora Recurrente interpuso el recurso de revisión, el </w:t>
      </w:r>
      <w:r w:rsidRPr="00106289">
        <w:rPr>
          <w:rFonts w:ascii="Palatino Linotype" w:hAnsi="Palatino Linotype" w:cs="Arial"/>
        </w:rPr>
        <w:lastRenderedPageBreak/>
        <w:t xml:space="preserve">cual fue registrado en el sistema electrónico </w:t>
      </w:r>
      <w:proofErr w:type="spellStart"/>
      <w:r w:rsidRPr="00106289">
        <w:rPr>
          <w:rFonts w:ascii="Palatino Linotype" w:hAnsi="Palatino Linotype" w:cs="Arial"/>
          <w:b/>
        </w:rPr>
        <w:t>SAIMEX</w:t>
      </w:r>
      <w:proofErr w:type="spellEnd"/>
      <w:r w:rsidRPr="00106289">
        <w:rPr>
          <w:rFonts w:ascii="Palatino Linotype" w:hAnsi="Palatino Linotype" w:cs="Arial"/>
        </w:rPr>
        <w:t xml:space="preserve"> con el expediente número </w:t>
      </w:r>
      <w:r w:rsidR="00783B04" w:rsidRPr="00106289">
        <w:rPr>
          <w:rFonts w:ascii="Palatino Linotype" w:hAnsi="Palatino Linotype" w:cs="Arial"/>
          <w:b/>
          <w:bCs/>
          <w:lang w:val="es-419" w:eastAsia="es-MX"/>
        </w:rPr>
        <w:t>15790</w:t>
      </w:r>
      <w:r w:rsidR="00410C49" w:rsidRPr="00106289">
        <w:rPr>
          <w:rFonts w:ascii="Palatino Linotype" w:hAnsi="Palatino Linotype" w:cs="Arial"/>
          <w:b/>
          <w:bCs/>
          <w:lang w:eastAsia="es-MX"/>
        </w:rPr>
        <w:t>/</w:t>
      </w:r>
      <w:proofErr w:type="spellStart"/>
      <w:r w:rsidR="00410C49" w:rsidRPr="00106289">
        <w:rPr>
          <w:rFonts w:ascii="Palatino Linotype" w:hAnsi="Palatino Linotype" w:cs="Arial"/>
          <w:b/>
          <w:bCs/>
          <w:lang w:eastAsia="es-MX"/>
        </w:rPr>
        <w:t>INFOEM</w:t>
      </w:r>
      <w:proofErr w:type="spellEnd"/>
      <w:r w:rsidR="00410C49" w:rsidRPr="00106289">
        <w:rPr>
          <w:rFonts w:ascii="Palatino Linotype" w:hAnsi="Palatino Linotype" w:cs="Arial"/>
          <w:b/>
          <w:bCs/>
          <w:lang w:eastAsia="es-MX"/>
        </w:rPr>
        <w:t>/IP/</w:t>
      </w:r>
      <w:proofErr w:type="spellStart"/>
      <w:r w:rsidR="00410C49" w:rsidRPr="00106289">
        <w:rPr>
          <w:rFonts w:ascii="Palatino Linotype" w:hAnsi="Palatino Linotype" w:cs="Arial"/>
          <w:b/>
          <w:bCs/>
          <w:lang w:eastAsia="es-MX"/>
        </w:rPr>
        <w:t>RR</w:t>
      </w:r>
      <w:proofErr w:type="spellEnd"/>
      <w:r w:rsidR="00410C49" w:rsidRPr="00106289">
        <w:rPr>
          <w:rFonts w:ascii="Palatino Linotype" w:hAnsi="Palatino Linotype" w:cs="Arial"/>
          <w:b/>
          <w:bCs/>
          <w:lang w:eastAsia="es-MX"/>
        </w:rPr>
        <w:t>/202</w:t>
      </w:r>
      <w:r w:rsidR="00410C49" w:rsidRPr="00106289">
        <w:rPr>
          <w:rFonts w:ascii="Palatino Linotype" w:hAnsi="Palatino Linotype" w:cs="Arial"/>
          <w:b/>
          <w:bCs/>
          <w:lang w:val="es-419" w:eastAsia="es-MX"/>
        </w:rPr>
        <w:t>2</w:t>
      </w:r>
      <w:r w:rsidRPr="00106289">
        <w:rPr>
          <w:rFonts w:ascii="Palatino Linotype" w:hAnsi="Palatino Linotype" w:cs="Arial"/>
        </w:rPr>
        <w:t>, aduciendo lo siguiente:</w:t>
      </w:r>
    </w:p>
    <w:p w14:paraId="2E73AC5E" w14:textId="77777777" w:rsidR="00716C48" w:rsidRPr="00106289" w:rsidRDefault="00716C48" w:rsidP="00716C48">
      <w:pPr>
        <w:spacing w:line="360" w:lineRule="auto"/>
        <w:jc w:val="both"/>
        <w:rPr>
          <w:rFonts w:ascii="Palatino Linotype" w:hAnsi="Palatino Linotype" w:cs="Arial"/>
          <w:b/>
        </w:rPr>
      </w:pPr>
    </w:p>
    <w:p w14:paraId="26A86758" w14:textId="77777777" w:rsidR="00716C48" w:rsidRPr="00106289" w:rsidRDefault="00716C48" w:rsidP="00716C48">
      <w:pPr>
        <w:spacing w:line="360" w:lineRule="auto"/>
        <w:jc w:val="both"/>
        <w:rPr>
          <w:rFonts w:ascii="Palatino Linotype" w:hAnsi="Palatino Linotype" w:cs="Arial"/>
          <w:b/>
        </w:rPr>
      </w:pPr>
      <w:r w:rsidRPr="00106289">
        <w:rPr>
          <w:rFonts w:ascii="Palatino Linotype" w:hAnsi="Palatino Linotype" w:cs="Arial"/>
          <w:b/>
        </w:rPr>
        <w:t xml:space="preserve">Acto Impugnado: </w:t>
      </w:r>
    </w:p>
    <w:p w14:paraId="2591629A" w14:textId="77777777" w:rsidR="00716C48" w:rsidRPr="00106289" w:rsidRDefault="00716C48" w:rsidP="00BA4CF0">
      <w:pPr>
        <w:spacing w:line="360" w:lineRule="auto"/>
        <w:ind w:left="851" w:right="709"/>
        <w:jc w:val="both"/>
        <w:rPr>
          <w:rFonts w:ascii="Palatino Linotype" w:hAnsi="Palatino Linotype" w:cs="Arial"/>
          <w:i/>
        </w:rPr>
      </w:pPr>
      <w:r w:rsidRPr="00106289">
        <w:rPr>
          <w:rFonts w:ascii="Palatino Linotype" w:hAnsi="Palatino Linotype" w:cs="Arial"/>
          <w:i/>
        </w:rPr>
        <w:t>“</w:t>
      </w:r>
      <w:r w:rsidR="00B32EFD" w:rsidRPr="00106289">
        <w:rPr>
          <w:rFonts w:ascii="Palatino Linotype" w:hAnsi="Palatino Linotype" w:cs="Arial"/>
          <w:i/>
        </w:rPr>
        <w:t>Declaración de inexistencia de la información</w:t>
      </w:r>
      <w:r w:rsidR="00245B68" w:rsidRPr="00106289">
        <w:rPr>
          <w:rFonts w:ascii="Palatino Linotype" w:hAnsi="Palatino Linotype" w:cs="Arial"/>
          <w:i/>
        </w:rPr>
        <w:t>.</w:t>
      </w:r>
      <w:r w:rsidRPr="00106289">
        <w:rPr>
          <w:rFonts w:ascii="Palatino Linotype" w:hAnsi="Palatino Linotype" w:cs="Arial"/>
          <w:i/>
        </w:rPr>
        <w:t>”</w:t>
      </w:r>
      <w:r w:rsidR="00BA426D" w:rsidRPr="00106289">
        <w:rPr>
          <w:rFonts w:ascii="Palatino Linotype" w:hAnsi="Palatino Linotype" w:cs="Arial"/>
          <w:i/>
        </w:rPr>
        <w:t xml:space="preserve"> </w:t>
      </w:r>
      <w:r w:rsidRPr="00106289">
        <w:rPr>
          <w:rFonts w:ascii="Palatino Linotype" w:hAnsi="Palatino Linotype" w:cs="Arial"/>
          <w:i/>
        </w:rPr>
        <w:t xml:space="preserve">(Sic). </w:t>
      </w:r>
    </w:p>
    <w:p w14:paraId="55807A4C" w14:textId="77777777" w:rsidR="00716C48" w:rsidRPr="00106289" w:rsidRDefault="00716C48" w:rsidP="00716C48">
      <w:pPr>
        <w:spacing w:line="360" w:lineRule="auto"/>
        <w:jc w:val="both"/>
        <w:rPr>
          <w:rFonts w:ascii="Palatino Linotype" w:hAnsi="Palatino Linotype" w:cs="Arial"/>
        </w:rPr>
      </w:pPr>
    </w:p>
    <w:p w14:paraId="3CE092F8" w14:textId="77777777" w:rsidR="00BA4CF0" w:rsidRPr="00106289" w:rsidRDefault="00BA4CF0" w:rsidP="00716C48">
      <w:pPr>
        <w:spacing w:line="360" w:lineRule="auto"/>
        <w:jc w:val="both"/>
        <w:rPr>
          <w:rFonts w:ascii="Palatino Linotype" w:hAnsi="Palatino Linotype" w:cs="Arial"/>
          <w:b/>
          <w:lang w:val="es-419"/>
        </w:rPr>
      </w:pPr>
      <w:r w:rsidRPr="00106289">
        <w:rPr>
          <w:rFonts w:ascii="Palatino Linotype" w:hAnsi="Palatino Linotype" w:cs="Arial"/>
          <w:b/>
        </w:rPr>
        <w:t>Razones o Motivos de Inconformidad</w:t>
      </w:r>
      <w:r w:rsidRPr="00106289">
        <w:rPr>
          <w:rFonts w:ascii="Palatino Linotype" w:hAnsi="Palatino Linotype" w:cs="Arial"/>
          <w:b/>
          <w:lang w:val="es-419"/>
        </w:rPr>
        <w:t>:</w:t>
      </w:r>
    </w:p>
    <w:p w14:paraId="0E731A60" w14:textId="77777777" w:rsidR="00BA4CF0" w:rsidRPr="00106289" w:rsidRDefault="00BA4CF0" w:rsidP="00BA4CF0">
      <w:pPr>
        <w:spacing w:line="360" w:lineRule="auto"/>
        <w:ind w:left="851" w:right="709"/>
        <w:jc w:val="both"/>
        <w:rPr>
          <w:rFonts w:ascii="Palatino Linotype" w:hAnsi="Palatino Linotype" w:cs="Arial"/>
          <w:i/>
        </w:rPr>
      </w:pPr>
      <w:r w:rsidRPr="00106289">
        <w:rPr>
          <w:rFonts w:ascii="Palatino Linotype" w:hAnsi="Palatino Linotype" w:cs="Arial"/>
          <w:i/>
        </w:rPr>
        <w:t>“</w:t>
      </w:r>
      <w:r w:rsidR="00B32EFD" w:rsidRPr="00106289">
        <w:rPr>
          <w:rFonts w:ascii="Palatino Linotype" w:hAnsi="Palatino Linotype" w:cs="Arial"/>
          <w:i/>
        </w:rPr>
        <w:t xml:space="preserve">Se me está negando la información ya que en la respuesta de la unidad jurídica se me indica que no tiene documentación comprobatoria que avale las funciones del servidor público, mientras que en el oficio mediante el cual se indican las funciones del servidor </w:t>
      </w:r>
      <w:proofErr w:type="spellStart"/>
      <w:r w:rsidR="00B32EFD" w:rsidRPr="00106289">
        <w:rPr>
          <w:rFonts w:ascii="Palatino Linotype" w:hAnsi="Palatino Linotype" w:cs="Arial"/>
          <w:i/>
        </w:rPr>
        <w:t>publico</w:t>
      </w:r>
      <w:proofErr w:type="spellEnd"/>
      <w:r w:rsidR="00B32EFD" w:rsidRPr="00106289">
        <w:rPr>
          <w:rFonts w:ascii="Palatino Linotype" w:hAnsi="Palatino Linotype" w:cs="Arial"/>
          <w:i/>
        </w:rPr>
        <w:t xml:space="preserve"> se encuentran varias actividades que debiesen contar con documentación comprobatoria, tales como la recepción de documentación y la notificación; así como el uso y mantenimiento de los vehículos oficiales asignados, la clasificación, orden y distribución de los documentos variados según los procedimientos, </w:t>
      </w:r>
      <w:proofErr w:type="spellStart"/>
      <w:r w:rsidR="00B32EFD" w:rsidRPr="00106289">
        <w:rPr>
          <w:rFonts w:ascii="Palatino Linotype" w:hAnsi="Palatino Linotype" w:cs="Arial"/>
          <w:i/>
        </w:rPr>
        <w:t>asi</w:t>
      </w:r>
      <w:proofErr w:type="spellEnd"/>
      <w:r w:rsidR="00B32EFD" w:rsidRPr="00106289">
        <w:rPr>
          <w:rFonts w:ascii="Palatino Linotype" w:hAnsi="Palatino Linotype" w:cs="Arial"/>
          <w:i/>
        </w:rPr>
        <w:t xml:space="preserve"> como de “recibir y entregar notas”, </w:t>
      </w:r>
      <w:proofErr w:type="spellStart"/>
      <w:r w:rsidR="00B32EFD" w:rsidRPr="00106289">
        <w:rPr>
          <w:rFonts w:ascii="Palatino Linotype" w:hAnsi="Palatino Linotype" w:cs="Arial"/>
          <w:i/>
        </w:rPr>
        <w:t>etc</w:t>
      </w:r>
      <w:proofErr w:type="spellEnd"/>
      <w:r w:rsidRPr="00106289">
        <w:rPr>
          <w:rFonts w:ascii="Palatino Linotype" w:hAnsi="Palatino Linotype" w:cs="Arial"/>
          <w:i/>
        </w:rPr>
        <w:t>”</w:t>
      </w:r>
      <w:r w:rsidR="0069044C" w:rsidRPr="00106289">
        <w:rPr>
          <w:rFonts w:ascii="Palatino Linotype" w:hAnsi="Palatino Linotype" w:cs="Arial"/>
          <w:i/>
        </w:rPr>
        <w:t xml:space="preserve"> (</w:t>
      </w:r>
      <w:r w:rsidR="003D1C4D" w:rsidRPr="00106289">
        <w:rPr>
          <w:rFonts w:ascii="Palatino Linotype" w:hAnsi="Palatino Linotype" w:cs="Arial"/>
          <w:i/>
        </w:rPr>
        <w:t>Sic</w:t>
      </w:r>
      <w:r w:rsidR="0069044C" w:rsidRPr="00106289">
        <w:rPr>
          <w:rFonts w:ascii="Palatino Linotype" w:hAnsi="Palatino Linotype" w:cs="Arial"/>
          <w:i/>
        </w:rPr>
        <w:t>)</w:t>
      </w:r>
    </w:p>
    <w:p w14:paraId="70C78606" w14:textId="77777777" w:rsidR="0032697B" w:rsidRPr="00106289" w:rsidRDefault="0032697B" w:rsidP="00716C48">
      <w:pPr>
        <w:spacing w:line="360" w:lineRule="auto"/>
        <w:jc w:val="both"/>
        <w:rPr>
          <w:rFonts w:ascii="Palatino Linotype" w:hAnsi="Palatino Linotype" w:cs="Arial"/>
        </w:rPr>
      </w:pPr>
    </w:p>
    <w:p w14:paraId="316D9A61" w14:textId="77777777" w:rsidR="00716C48" w:rsidRPr="00106289" w:rsidRDefault="00716C48" w:rsidP="00716C48">
      <w:pPr>
        <w:spacing w:line="360" w:lineRule="auto"/>
        <w:jc w:val="both"/>
        <w:rPr>
          <w:rFonts w:ascii="Palatino Linotype" w:hAnsi="Palatino Linotype" w:cs="Arial"/>
          <w:sz w:val="28"/>
        </w:rPr>
      </w:pPr>
      <w:r w:rsidRPr="00106289">
        <w:rPr>
          <w:rFonts w:ascii="Palatino Linotype" w:hAnsi="Palatino Linotype" w:cs="Arial"/>
          <w:b/>
          <w:sz w:val="32"/>
          <w:szCs w:val="28"/>
        </w:rPr>
        <w:t>C</w:t>
      </w:r>
      <w:r w:rsidR="00593CD3" w:rsidRPr="00106289">
        <w:rPr>
          <w:rFonts w:ascii="Palatino Linotype" w:hAnsi="Palatino Linotype" w:cs="Arial"/>
          <w:b/>
          <w:sz w:val="32"/>
          <w:szCs w:val="28"/>
        </w:rPr>
        <w:t>uarto</w:t>
      </w:r>
      <w:r w:rsidRPr="00106289">
        <w:rPr>
          <w:rFonts w:ascii="Palatino Linotype" w:hAnsi="Palatino Linotype" w:cs="Arial"/>
          <w:b/>
          <w:sz w:val="32"/>
          <w:szCs w:val="28"/>
        </w:rPr>
        <w:t xml:space="preserve">. </w:t>
      </w:r>
      <w:r w:rsidRPr="00106289">
        <w:rPr>
          <w:rFonts w:ascii="Palatino Linotype" w:hAnsi="Palatino Linotype" w:cs="Arial"/>
          <w:b/>
          <w:sz w:val="28"/>
        </w:rPr>
        <w:t>Del turno</w:t>
      </w:r>
      <w:r w:rsidR="006F7213" w:rsidRPr="00106289">
        <w:rPr>
          <w:rFonts w:ascii="Palatino Linotype" w:hAnsi="Palatino Linotype" w:cs="Arial"/>
          <w:b/>
          <w:sz w:val="28"/>
          <w:lang w:val="es-419"/>
        </w:rPr>
        <w:t xml:space="preserve"> y admisión</w:t>
      </w:r>
      <w:r w:rsidRPr="00106289">
        <w:rPr>
          <w:rFonts w:ascii="Palatino Linotype" w:hAnsi="Palatino Linotype" w:cs="Arial"/>
          <w:b/>
          <w:sz w:val="28"/>
        </w:rPr>
        <w:t xml:space="preserve"> del recurso de revisión.</w:t>
      </w:r>
      <w:r w:rsidRPr="00106289">
        <w:rPr>
          <w:rFonts w:ascii="Palatino Linotype" w:hAnsi="Palatino Linotype" w:cs="Arial"/>
          <w:sz w:val="28"/>
        </w:rPr>
        <w:t xml:space="preserve"> </w:t>
      </w:r>
    </w:p>
    <w:p w14:paraId="54C83B00" w14:textId="77777777" w:rsidR="00716C48" w:rsidRPr="00106289" w:rsidRDefault="00716C48" w:rsidP="00716C48">
      <w:pPr>
        <w:spacing w:line="360" w:lineRule="auto"/>
        <w:jc w:val="both"/>
        <w:rPr>
          <w:rFonts w:ascii="Palatino Linotype" w:hAnsi="Palatino Linotype" w:cs="Arial"/>
        </w:rPr>
      </w:pPr>
      <w:r w:rsidRPr="00106289">
        <w:rPr>
          <w:rFonts w:ascii="Palatino Linotype" w:hAnsi="Palatino Linotype" w:cs="Arial"/>
        </w:rPr>
        <w:t xml:space="preserve">El medio de impugnación presentado mediante recurso de revisión con número </w:t>
      </w:r>
      <w:r w:rsidR="001E773F" w:rsidRPr="00106289">
        <w:rPr>
          <w:rFonts w:ascii="Palatino Linotype" w:hAnsi="Palatino Linotype" w:cs="Arial"/>
          <w:b/>
          <w:lang w:val="es-419"/>
        </w:rPr>
        <w:t>157</w:t>
      </w:r>
      <w:r w:rsidR="00B32EFD" w:rsidRPr="00106289">
        <w:rPr>
          <w:rFonts w:ascii="Palatino Linotype" w:hAnsi="Palatino Linotype" w:cs="Arial"/>
          <w:b/>
          <w:lang w:val="es-419"/>
        </w:rPr>
        <w:t>90</w:t>
      </w:r>
      <w:r w:rsidRPr="00106289">
        <w:rPr>
          <w:rFonts w:ascii="Palatino Linotype" w:hAnsi="Palatino Linotype" w:cs="Arial"/>
          <w:b/>
        </w:rPr>
        <w:t>/</w:t>
      </w:r>
      <w:proofErr w:type="spellStart"/>
      <w:r w:rsidRPr="00106289">
        <w:rPr>
          <w:rFonts w:ascii="Palatino Linotype" w:hAnsi="Palatino Linotype" w:cs="Arial"/>
          <w:b/>
        </w:rPr>
        <w:t>INFOEM</w:t>
      </w:r>
      <w:proofErr w:type="spellEnd"/>
      <w:r w:rsidRPr="00106289">
        <w:rPr>
          <w:rFonts w:ascii="Palatino Linotype" w:hAnsi="Palatino Linotype" w:cs="Arial"/>
          <w:b/>
        </w:rPr>
        <w:t>/IP/</w:t>
      </w:r>
      <w:proofErr w:type="spellStart"/>
      <w:r w:rsidRPr="00106289">
        <w:rPr>
          <w:rFonts w:ascii="Palatino Linotype" w:hAnsi="Palatino Linotype" w:cs="Arial"/>
          <w:b/>
        </w:rPr>
        <w:t>RR</w:t>
      </w:r>
      <w:proofErr w:type="spellEnd"/>
      <w:r w:rsidRPr="00106289">
        <w:rPr>
          <w:rFonts w:ascii="Palatino Linotype" w:hAnsi="Palatino Linotype" w:cs="Arial"/>
          <w:b/>
        </w:rPr>
        <w:t>/202</w:t>
      </w:r>
      <w:r w:rsidR="003F0412" w:rsidRPr="00106289">
        <w:rPr>
          <w:rFonts w:ascii="Palatino Linotype" w:hAnsi="Palatino Linotype" w:cs="Arial"/>
          <w:b/>
        </w:rPr>
        <w:t>2</w:t>
      </w:r>
      <w:r w:rsidRPr="00106289">
        <w:rPr>
          <w:rFonts w:ascii="Palatino Linotype" w:hAnsi="Palatino Linotype" w:cs="Arial"/>
        </w:rPr>
        <w:t xml:space="preserve">, fue turnado al </w:t>
      </w:r>
      <w:r w:rsidRPr="00106289">
        <w:rPr>
          <w:rFonts w:ascii="Palatino Linotype" w:hAnsi="Palatino Linotype" w:cs="Arial"/>
          <w:b/>
        </w:rPr>
        <w:t>Comisionado</w:t>
      </w:r>
      <w:r w:rsidR="00593CD3" w:rsidRPr="00106289">
        <w:rPr>
          <w:rFonts w:ascii="Palatino Linotype" w:hAnsi="Palatino Linotype" w:cs="Arial"/>
          <w:b/>
        </w:rPr>
        <w:t xml:space="preserve"> Presidente</w:t>
      </w:r>
      <w:r w:rsidRPr="00106289">
        <w:rPr>
          <w:rFonts w:ascii="Palatino Linotype" w:hAnsi="Palatino Linotype" w:cs="Arial"/>
          <w:b/>
        </w:rPr>
        <w:t xml:space="preserve"> José Martínez Vilchis</w:t>
      </w:r>
      <w:r w:rsidRPr="00106289">
        <w:rPr>
          <w:rFonts w:ascii="Palatino Linotype" w:hAnsi="Palatino Linotype" w:cs="Arial"/>
        </w:rPr>
        <w:t xml:space="preserve">, mediante el sistema electrónico, en términos del arábigo 185 fracción I de la Ley de Transparencia y Acceso a la información Pública del Estado de México y Municipios, recayendo acuerdo de admisión en fecha </w:t>
      </w:r>
      <w:r w:rsidR="00B32EFD" w:rsidRPr="00106289">
        <w:rPr>
          <w:rFonts w:ascii="Palatino Linotype" w:hAnsi="Palatino Linotype" w:cs="Arial"/>
          <w:b/>
          <w:lang w:val="es-419"/>
        </w:rPr>
        <w:t xml:space="preserve">treinta y uno </w:t>
      </w:r>
      <w:r w:rsidRPr="00106289">
        <w:rPr>
          <w:rFonts w:ascii="Palatino Linotype" w:hAnsi="Palatino Linotype" w:cs="Arial"/>
          <w:b/>
          <w:lang w:val="es-419"/>
        </w:rPr>
        <w:t xml:space="preserve">de </w:t>
      </w:r>
      <w:r w:rsidR="001E773F" w:rsidRPr="00106289">
        <w:rPr>
          <w:rFonts w:ascii="Palatino Linotype" w:hAnsi="Palatino Linotype" w:cs="Arial"/>
          <w:b/>
          <w:lang w:val="es-419"/>
        </w:rPr>
        <w:t>octubre</w:t>
      </w:r>
      <w:r w:rsidR="00BA426D" w:rsidRPr="00106289">
        <w:rPr>
          <w:rFonts w:ascii="Palatino Linotype" w:hAnsi="Palatino Linotype" w:cs="Arial"/>
          <w:b/>
          <w:lang w:val="es-419"/>
        </w:rPr>
        <w:t xml:space="preserve"> </w:t>
      </w:r>
      <w:r w:rsidRPr="00106289">
        <w:rPr>
          <w:rFonts w:ascii="Palatino Linotype" w:hAnsi="Palatino Linotype" w:cs="Arial"/>
          <w:b/>
        </w:rPr>
        <w:t xml:space="preserve">de dos mil </w:t>
      </w:r>
      <w:r w:rsidR="003F0412" w:rsidRPr="00106289">
        <w:rPr>
          <w:rFonts w:ascii="Palatino Linotype" w:hAnsi="Palatino Linotype" w:cs="Arial"/>
          <w:b/>
        </w:rPr>
        <w:t>veintidós</w:t>
      </w:r>
      <w:r w:rsidRPr="00106289">
        <w:rPr>
          <w:rFonts w:ascii="Palatino Linotype" w:hAnsi="Palatino Linotype" w:cs="Arial"/>
        </w:rPr>
        <w:t xml:space="preserve">, determinándose en él, un plazo de siete días para que las partes manifestaran lo que a su derecho corresponda en términos del numeral ya citado. </w:t>
      </w:r>
    </w:p>
    <w:p w14:paraId="208C5EF2" w14:textId="77777777" w:rsidR="00716C48" w:rsidRPr="00106289" w:rsidRDefault="00716C48" w:rsidP="00716C48">
      <w:pPr>
        <w:spacing w:line="360" w:lineRule="auto"/>
        <w:jc w:val="both"/>
        <w:rPr>
          <w:rFonts w:ascii="Palatino Linotype" w:hAnsi="Palatino Linotype" w:cs="Arial"/>
        </w:rPr>
      </w:pPr>
    </w:p>
    <w:p w14:paraId="44232BA0" w14:textId="77777777" w:rsidR="00716C48" w:rsidRPr="00106289" w:rsidRDefault="00716C48" w:rsidP="00716C48">
      <w:pPr>
        <w:spacing w:line="360" w:lineRule="auto"/>
        <w:jc w:val="both"/>
        <w:rPr>
          <w:rFonts w:ascii="Palatino Linotype" w:hAnsi="Palatino Linotype" w:cs="Arial"/>
          <w:b/>
          <w:sz w:val="28"/>
          <w:szCs w:val="28"/>
        </w:rPr>
      </w:pPr>
      <w:r w:rsidRPr="00106289">
        <w:rPr>
          <w:rFonts w:ascii="Palatino Linotype" w:hAnsi="Palatino Linotype" w:cs="Arial"/>
          <w:b/>
          <w:sz w:val="28"/>
          <w:szCs w:val="28"/>
        </w:rPr>
        <w:t>Q</w:t>
      </w:r>
      <w:r w:rsidR="00593CD3" w:rsidRPr="00106289">
        <w:rPr>
          <w:rFonts w:ascii="Palatino Linotype" w:hAnsi="Palatino Linotype" w:cs="Arial"/>
          <w:b/>
          <w:sz w:val="28"/>
          <w:szCs w:val="28"/>
        </w:rPr>
        <w:t>uinto</w:t>
      </w:r>
      <w:r w:rsidRPr="00106289">
        <w:rPr>
          <w:rFonts w:ascii="Palatino Linotype" w:hAnsi="Palatino Linotype" w:cs="Arial"/>
          <w:b/>
          <w:sz w:val="28"/>
          <w:szCs w:val="28"/>
        </w:rPr>
        <w:t xml:space="preserve">. De la etapa de </w:t>
      </w:r>
      <w:r w:rsidR="006F7213" w:rsidRPr="00106289">
        <w:rPr>
          <w:rFonts w:ascii="Palatino Linotype" w:hAnsi="Palatino Linotype" w:cs="Arial"/>
          <w:b/>
          <w:sz w:val="28"/>
          <w:szCs w:val="28"/>
          <w:lang w:val="es-419"/>
        </w:rPr>
        <w:t>instrucción</w:t>
      </w:r>
      <w:r w:rsidRPr="00106289">
        <w:rPr>
          <w:rFonts w:ascii="Palatino Linotype" w:hAnsi="Palatino Linotype" w:cs="Arial"/>
          <w:b/>
          <w:sz w:val="28"/>
          <w:szCs w:val="28"/>
        </w:rPr>
        <w:t xml:space="preserve">. </w:t>
      </w:r>
    </w:p>
    <w:p w14:paraId="144D7E6E" w14:textId="77777777" w:rsidR="000900B3" w:rsidRPr="00106289" w:rsidRDefault="00716C48" w:rsidP="00844840">
      <w:pPr>
        <w:spacing w:line="360" w:lineRule="auto"/>
        <w:jc w:val="both"/>
        <w:rPr>
          <w:rFonts w:ascii="Palatino Linotype" w:hAnsi="Palatino Linotype" w:cs="Arial"/>
        </w:rPr>
      </w:pPr>
      <w:r w:rsidRPr="00106289">
        <w:rPr>
          <w:rFonts w:ascii="Palatino Linotype" w:hAnsi="Palatino Linotype" w:cs="Arial"/>
        </w:rPr>
        <w:t xml:space="preserve">De las constancias del expediente electrónico del </w:t>
      </w:r>
      <w:proofErr w:type="spellStart"/>
      <w:r w:rsidRPr="00106289">
        <w:rPr>
          <w:rFonts w:ascii="Palatino Linotype" w:hAnsi="Palatino Linotype" w:cs="Arial"/>
        </w:rPr>
        <w:t>SAIMEX</w:t>
      </w:r>
      <w:proofErr w:type="spellEnd"/>
      <w:r w:rsidRPr="00106289">
        <w:rPr>
          <w:rFonts w:ascii="Palatino Linotype" w:hAnsi="Palatino Linotype" w:cs="Arial"/>
        </w:rPr>
        <w:t xml:space="preserve">, del recurso de revisión </w:t>
      </w:r>
      <w:r w:rsidR="001E773F" w:rsidRPr="00106289">
        <w:rPr>
          <w:rFonts w:ascii="Palatino Linotype" w:hAnsi="Palatino Linotype" w:cs="Arial"/>
          <w:b/>
          <w:lang w:val="es-419"/>
        </w:rPr>
        <w:t>157</w:t>
      </w:r>
      <w:r w:rsidR="00B32EFD" w:rsidRPr="00106289">
        <w:rPr>
          <w:rFonts w:ascii="Palatino Linotype" w:hAnsi="Palatino Linotype" w:cs="Arial"/>
          <w:b/>
          <w:lang w:val="es-419"/>
        </w:rPr>
        <w:t>90</w:t>
      </w:r>
      <w:r w:rsidRPr="00106289">
        <w:rPr>
          <w:rFonts w:ascii="Palatino Linotype" w:hAnsi="Palatino Linotype" w:cs="Arial"/>
          <w:b/>
        </w:rPr>
        <w:t>/</w:t>
      </w:r>
      <w:proofErr w:type="spellStart"/>
      <w:r w:rsidRPr="00106289">
        <w:rPr>
          <w:rFonts w:ascii="Palatino Linotype" w:hAnsi="Palatino Linotype" w:cs="Arial"/>
          <w:b/>
        </w:rPr>
        <w:t>INFOEM</w:t>
      </w:r>
      <w:proofErr w:type="spellEnd"/>
      <w:r w:rsidRPr="00106289">
        <w:rPr>
          <w:rFonts w:ascii="Palatino Linotype" w:hAnsi="Palatino Linotype" w:cs="Arial"/>
          <w:b/>
        </w:rPr>
        <w:t>/IP/</w:t>
      </w:r>
      <w:proofErr w:type="spellStart"/>
      <w:r w:rsidRPr="00106289">
        <w:rPr>
          <w:rFonts w:ascii="Palatino Linotype" w:hAnsi="Palatino Linotype" w:cs="Arial"/>
          <w:b/>
        </w:rPr>
        <w:t>RR</w:t>
      </w:r>
      <w:proofErr w:type="spellEnd"/>
      <w:r w:rsidRPr="00106289">
        <w:rPr>
          <w:rFonts w:ascii="Palatino Linotype" w:hAnsi="Palatino Linotype" w:cs="Arial"/>
          <w:b/>
        </w:rPr>
        <w:t>/202</w:t>
      </w:r>
      <w:r w:rsidR="00CE47D8" w:rsidRPr="00106289">
        <w:rPr>
          <w:rFonts w:ascii="Palatino Linotype" w:hAnsi="Palatino Linotype" w:cs="Arial"/>
          <w:b/>
        </w:rPr>
        <w:t>2</w:t>
      </w:r>
      <w:r w:rsidRPr="00106289">
        <w:rPr>
          <w:rFonts w:ascii="Palatino Linotype" w:hAnsi="Palatino Linotype" w:cs="Arial"/>
        </w:rPr>
        <w:t>, se advierte que el Sujeto Obligado</w:t>
      </w:r>
      <w:r w:rsidR="00CE47D8" w:rsidRPr="00106289">
        <w:rPr>
          <w:rFonts w:ascii="Palatino Linotype" w:hAnsi="Palatino Linotype" w:cs="Arial"/>
        </w:rPr>
        <w:t xml:space="preserve"> rindió su informe justificado </w:t>
      </w:r>
      <w:r w:rsidR="000900B3" w:rsidRPr="00106289">
        <w:rPr>
          <w:rFonts w:ascii="Palatino Linotype" w:hAnsi="Palatino Linotype" w:cs="Arial"/>
        </w:rPr>
        <w:t xml:space="preserve">adjuntando </w:t>
      </w:r>
      <w:r w:rsidR="00B32EFD" w:rsidRPr="00106289">
        <w:rPr>
          <w:rFonts w:ascii="Palatino Linotype" w:hAnsi="Palatino Linotype" w:cs="Arial"/>
          <w:lang w:val="es-419"/>
        </w:rPr>
        <w:t>los</w:t>
      </w:r>
      <w:r w:rsidR="000900B3" w:rsidRPr="00106289">
        <w:rPr>
          <w:rFonts w:ascii="Palatino Linotype" w:hAnsi="Palatino Linotype" w:cs="Arial"/>
        </w:rPr>
        <w:t xml:space="preserve"> archivo</w:t>
      </w:r>
      <w:r w:rsidR="00B32EFD" w:rsidRPr="00106289">
        <w:rPr>
          <w:rFonts w:ascii="Palatino Linotype" w:hAnsi="Palatino Linotype" w:cs="Arial"/>
          <w:lang w:val="es-419"/>
        </w:rPr>
        <w:t>s</w:t>
      </w:r>
      <w:r w:rsidR="000900B3" w:rsidRPr="00106289">
        <w:rPr>
          <w:rFonts w:ascii="Palatino Linotype" w:hAnsi="Palatino Linotype" w:cs="Arial"/>
        </w:rPr>
        <w:t xml:space="preserve"> electrónico</w:t>
      </w:r>
      <w:r w:rsidR="00B32EFD" w:rsidRPr="00106289">
        <w:rPr>
          <w:rFonts w:ascii="Palatino Linotype" w:hAnsi="Palatino Linotype" w:cs="Arial"/>
          <w:lang w:val="es-419"/>
        </w:rPr>
        <w:t>s</w:t>
      </w:r>
      <w:r w:rsidR="000900B3" w:rsidRPr="00106289">
        <w:rPr>
          <w:rFonts w:ascii="Palatino Linotype" w:hAnsi="Palatino Linotype" w:cs="Arial"/>
        </w:rPr>
        <w:t xml:space="preserve"> denominado</w:t>
      </w:r>
      <w:r w:rsidR="00B32EFD" w:rsidRPr="00106289">
        <w:rPr>
          <w:rFonts w:ascii="Palatino Linotype" w:hAnsi="Palatino Linotype" w:cs="Arial"/>
          <w:lang w:val="es-419"/>
        </w:rPr>
        <w:t>s</w:t>
      </w:r>
      <w:r w:rsidR="000900B3" w:rsidRPr="00106289">
        <w:rPr>
          <w:rFonts w:ascii="Palatino Linotype" w:hAnsi="Palatino Linotype" w:cs="Arial"/>
        </w:rPr>
        <w:t xml:space="preserve">: </w:t>
      </w:r>
      <w:r w:rsidR="00B32EFD" w:rsidRPr="00106289">
        <w:rPr>
          <w:rFonts w:ascii="Palatino Linotype" w:hAnsi="Palatino Linotype"/>
          <w:lang w:val="es-419"/>
        </w:rPr>
        <w:t>“</w:t>
      </w:r>
      <w:r w:rsidR="00B32EFD" w:rsidRPr="00106289">
        <w:rPr>
          <w:rFonts w:ascii="Palatino Linotype" w:hAnsi="Palatino Linotype"/>
          <w:b/>
          <w:i/>
        </w:rPr>
        <w:t>Informe Justificado del Recurso de Revisión 15790-2022.pdf</w:t>
      </w:r>
      <w:r w:rsidR="00B32EFD" w:rsidRPr="00106289">
        <w:rPr>
          <w:rFonts w:ascii="Palatino Linotype" w:hAnsi="Palatino Linotype"/>
          <w:lang w:val="es-419"/>
        </w:rPr>
        <w:t>”, “</w:t>
      </w:r>
      <w:r w:rsidR="00B32EFD" w:rsidRPr="00106289">
        <w:rPr>
          <w:rFonts w:ascii="Palatino Linotype" w:hAnsi="Palatino Linotype"/>
          <w:b/>
          <w:i/>
        </w:rPr>
        <w:t xml:space="preserve">Oficio de Respuesta Unidad </w:t>
      </w:r>
      <w:proofErr w:type="spellStart"/>
      <w:r w:rsidR="00B32EFD" w:rsidRPr="00106289">
        <w:rPr>
          <w:rFonts w:ascii="Palatino Linotype" w:hAnsi="Palatino Linotype"/>
          <w:b/>
          <w:i/>
        </w:rPr>
        <w:t>Juridica</w:t>
      </w:r>
      <w:proofErr w:type="spellEnd"/>
      <w:r w:rsidR="00B32EFD" w:rsidRPr="00106289">
        <w:rPr>
          <w:rFonts w:ascii="Palatino Linotype" w:hAnsi="Palatino Linotype"/>
          <w:b/>
          <w:i/>
        </w:rPr>
        <w:t xml:space="preserve"> y Consultiva.pdf</w:t>
      </w:r>
      <w:r w:rsidR="00B32EFD" w:rsidRPr="00106289">
        <w:rPr>
          <w:rFonts w:ascii="Palatino Linotype" w:hAnsi="Palatino Linotype"/>
          <w:lang w:val="es-419"/>
        </w:rPr>
        <w:t>” y “</w:t>
      </w:r>
      <w:r w:rsidR="00B32EFD" w:rsidRPr="00106289">
        <w:rPr>
          <w:rFonts w:ascii="Palatino Linotype" w:hAnsi="Palatino Linotype"/>
          <w:b/>
          <w:i/>
        </w:rPr>
        <w:t>Expediente Certificado de la Solicitud 00242-2022.pdf</w:t>
      </w:r>
      <w:r w:rsidR="00B32EFD" w:rsidRPr="00106289">
        <w:rPr>
          <w:rFonts w:ascii="Palatino Linotype" w:hAnsi="Palatino Linotype"/>
          <w:lang w:val="es-419"/>
        </w:rPr>
        <w:t>”</w:t>
      </w:r>
      <w:r w:rsidR="000900B3" w:rsidRPr="00106289">
        <w:rPr>
          <w:rFonts w:ascii="Palatino Linotype" w:hAnsi="Palatino Linotype" w:cs="Arial"/>
        </w:rPr>
        <w:t xml:space="preserve">, </w:t>
      </w:r>
      <w:r w:rsidR="00B32EFD" w:rsidRPr="00106289">
        <w:rPr>
          <w:rFonts w:ascii="Palatino Linotype" w:hAnsi="Palatino Linotype" w:cs="Arial"/>
          <w:lang w:val="es-419"/>
        </w:rPr>
        <w:t>los</w:t>
      </w:r>
      <w:r w:rsidR="000900B3" w:rsidRPr="00106289">
        <w:rPr>
          <w:rFonts w:ascii="Palatino Linotype" w:hAnsi="Palatino Linotype" w:cs="Arial"/>
        </w:rPr>
        <w:t xml:space="preserve"> cual</w:t>
      </w:r>
      <w:r w:rsidR="00B32EFD" w:rsidRPr="00106289">
        <w:rPr>
          <w:rFonts w:ascii="Palatino Linotype" w:hAnsi="Palatino Linotype" w:cs="Arial"/>
          <w:lang w:val="es-419"/>
        </w:rPr>
        <w:t>es</w:t>
      </w:r>
      <w:r w:rsidR="000900B3" w:rsidRPr="00106289">
        <w:rPr>
          <w:rFonts w:ascii="Palatino Linotype" w:hAnsi="Palatino Linotype" w:cs="Arial"/>
        </w:rPr>
        <w:t xml:space="preserve"> será</w:t>
      </w:r>
      <w:r w:rsidR="00B32EFD" w:rsidRPr="00106289">
        <w:rPr>
          <w:rFonts w:ascii="Palatino Linotype" w:hAnsi="Palatino Linotype" w:cs="Arial"/>
          <w:lang w:val="es-419"/>
        </w:rPr>
        <w:t>n</w:t>
      </w:r>
      <w:r w:rsidR="000900B3" w:rsidRPr="00106289">
        <w:rPr>
          <w:rFonts w:ascii="Palatino Linotype" w:hAnsi="Palatino Linotype" w:cs="Arial"/>
        </w:rPr>
        <w:t xml:space="preserve"> motivo de análisis, en la parte considerativa</w:t>
      </w:r>
      <w:r w:rsidR="00B32EFD" w:rsidRPr="00106289">
        <w:rPr>
          <w:rFonts w:ascii="Palatino Linotype" w:hAnsi="Palatino Linotype" w:cs="Arial"/>
          <w:lang w:val="es-419"/>
        </w:rPr>
        <w:t xml:space="preserve"> de la presente resolución</w:t>
      </w:r>
      <w:r w:rsidR="000900B3" w:rsidRPr="00106289">
        <w:rPr>
          <w:rFonts w:ascii="Palatino Linotype" w:hAnsi="Palatino Linotype"/>
          <w:lang w:val="es-419"/>
        </w:rPr>
        <w:t>,</w:t>
      </w:r>
      <w:r w:rsidR="00CE47D8" w:rsidRPr="00106289">
        <w:rPr>
          <w:rFonts w:ascii="Palatino Linotype" w:hAnsi="Palatino Linotype" w:cs="Arial"/>
        </w:rPr>
        <w:t xml:space="preserve"> </w:t>
      </w:r>
      <w:r w:rsidR="008C49B8" w:rsidRPr="00106289">
        <w:rPr>
          <w:rFonts w:ascii="Palatino Linotype" w:hAnsi="Palatino Linotype" w:cs="Arial"/>
          <w:lang w:val="es-419"/>
        </w:rPr>
        <w:t>documento</w:t>
      </w:r>
      <w:r w:rsidR="00B32EFD" w:rsidRPr="00106289">
        <w:rPr>
          <w:rFonts w:ascii="Palatino Linotype" w:hAnsi="Palatino Linotype" w:cs="Arial"/>
          <w:lang w:val="es-419"/>
        </w:rPr>
        <w:t>s</w:t>
      </w:r>
      <w:r w:rsidR="008C49B8" w:rsidRPr="00106289">
        <w:rPr>
          <w:rFonts w:ascii="Palatino Linotype" w:hAnsi="Palatino Linotype" w:cs="Arial"/>
          <w:lang w:val="es-419"/>
        </w:rPr>
        <w:t xml:space="preserve"> que se pus</w:t>
      </w:r>
      <w:r w:rsidR="00B32EFD" w:rsidRPr="00106289">
        <w:rPr>
          <w:rFonts w:ascii="Palatino Linotype" w:hAnsi="Palatino Linotype" w:cs="Arial"/>
          <w:lang w:val="es-419"/>
        </w:rPr>
        <w:t xml:space="preserve">ieron </w:t>
      </w:r>
      <w:r w:rsidR="00CE47D8" w:rsidRPr="00106289">
        <w:rPr>
          <w:rFonts w:ascii="Palatino Linotype" w:hAnsi="Palatino Linotype" w:cs="Arial"/>
        </w:rPr>
        <w:t>a la vista del recurrente en fecha</w:t>
      </w:r>
      <w:r w:rsidR="00CE47D8" w:rsidRPr="00106289">
        <w:rPr>
          <w:rFonts w:ascii="Palatino Linotype" w:hAnsi="Palatino Linotype"/>
        </w:rPr>
        <w:t xml:space="preserve"> </w:t>
      </w:r>
      <w:r w:rsidR="001E773F" w:rsidRPr="00106289">
        <w:rPr>
          <w:rFonts w:ascii="Palatino Linotype" w:hAnsi="Palatino Linotype"/>
          <w:lang w:val="es-419"/>
        </w:rPr>
        <w:t>dos</w:t>
      </w:r>
      <w:r w:rsidR="006926AF" w:rsidRPr="00106289">
        <w:rPr>
          <w:rFonts w:ascii="Palatino Linotype" w:hAnsi="Palatino Linotype"/>
          <w:lang w:val="es-419"/>
        </w:rPr>
        <w:t xml:space="preserve"> </w:t>
      </w:r>
      <w:r w:rsidR="00CE47D8" w:rsidRPr="00106289">
        <w:rPr>
          <w:rFonts w:ascii="Palatino Linotype" w:hAnsi="Palatino Linotype"/>
        </w:rPr>
        <w:t xml:space="preserve">de </w:t>
      </w:r>
      <w:r w:rsidR="001E773F" w:rsidRPr="00106289">
        <w:rPr>
          <w:rFonts w:ascii="Palatino Linotype" w:hAnsi="Palatino Linotype"/>
          <w:lang w:val="es-419"/>
        </w:rPr>
        <w:t>junio</w:t>
      </w:r>
      <w:r w:rsidR="00CE47D8" w:rsidRPr="00106289">
        <w:rPr>
          <w:rFonts w:ascii="Palatino Linotype" w:hAnsi="Palatino Linotype"/>
        </w:rPr>
        <w:t xml:space="preserve"> del año dos mil </w:t>
      </w:r>
      <w:r w:rsidR="001E773F" w:rsidRPr="00106289">
        <w:rPr>
          <w:rFonts w:ascii="Palatino Linotype" w:hAnsi="Palatino Linotype"/>
          <w:lang w:val="es-419"/>
        </w:rPr>
        <w:t>veintitrés</w:t>
      </w:r>
      <w:r w:rsidR="000900B3" w:rsidRPr="00106289">
        <w:rPr>
          <w:rFonts w:ascii="Palatino Linotype" w:hAnsi="Palatino Linotype"/>
        </w:rPr>
        <w:t>,</w:t>
      </w:r>
      <w:r w:rsidR="000900B3" w:rsidRPr="00106289">
        <w:rPr>
          <w:rFonts w:ascii="Palatino Linotype" w:hAnsi="Palatino Linotype"/>
          <w:lang w:val="es-419"/>
        </w:rPr>
        <w:t xml:space="preserve"> </w:t>
      </w:r>
      <w:r w:rsidR="00475E68" w:rsidRPr="00106289">
        <w:rPr>
          <w:rFonts w:ascii="Palatino Linotype" w:hAnsi="Palatino Linotype"/>
        </w:rPr>
        <w:t xml:space="preserve">a efecto de que </w:t>
      </w:r>
      <w:r w:rsidR="001E773F" w:rsidRPr="00106289">
        <w:rPr>
          <w:rFonts w:ascii="Palatino Linotype" w:hAnsi="Palatino Linotype"/>
          <w:lang w:val="es-419"/>
        </w:rPr>
        <w:t xml:space="preserve">manifestara </w:t>
      </w:r>
      <w:r w:rsidR="00475E68" w:rsidRPr="00106289">
        <w:rPr>
          <w:rFonts w:ascii="Palatino Linotype" w:hAnsi="Palatino Linotype"/>
        </w:rPr>
        <w:t xml:space="preserve">lo </w:t>
      </w:r>
      <w:r w:rsidR="00475E68" w:rsidRPr="00106289">
        <w:rPr>
          <w:rFonts w:ascii="Palatino Linotype" w:hAnsi="Palatino Linotype" w:cs="Arial"/>
        </w:rPr>
        <w:t>que a su derecho conviniera</w:t>
      </w:r>
      <w:r w:rsidRPr="00106289">
        <w:rPr>
          <w:rFonts w:ascii="Palatino Linotype" w:hAnsi="Palatino Linotype" w:cs="Arial"/>
        </w:rPr>
        <w:t xml:space="preserve">, </w:t>
      </w:r>
      <w:r w:rsidR="00475E68" w:rsidRPr="00106289">
        <w:rPr>
          <w:rFonts w:ascii="Palatino Linotype" w:hAnsi="Palatino Linotype" w:cs="Arial"/>
        </w:rPr>
        <w:t>sin embargo</w:t>
      </w:r>
      <w:r w:rsidRPr="00106289">
        <w:rPr>
          <w:rFonts w:ascii="Palatino Linotype" w:hAnsi="Palatino Linotype" w:cs="Arial"/>
        </w:rPr>
        <w:t>, el particular no realizó manifestaci</w:t>
      </w:r>
      <w:r w:rsidR="00475E68" w:rsidRPr="00106289">
        <w:rPr>
          <w:rFonts w:ascii="Palatino Linotype" w:hAnsi="Palatino Linotype" w:cs="Arial"/>
        </w:rPr>
        <w:t>ón alguna.</w:t>
      </w:r>
      <w:r w:rsidR="000900B3" w:rsidRPr="00106289">
        <w:rPr>
          <w:rFonts w:ascii="Palatino Linotype" w:hAnsi="Palatino Linotype" w:cs="Arial"/>
        </w:rPr>
        <w:t xml:space="preserve"> </w:t>
      </w:r>
    </w:p>
    <w:p w14:paraId="7BF80B9D" w14:textId="77777777" w:rsidR="000900B3" w:rsidRPr="00106289" w:rsidRDefault="000900B3" w:rsidP="00716C48">
      <w:pPr>
        <w:spacing w:line="360" w:lineRule="auto"/>
        <w:jc w:val="both"/>
        <w:rPr>
          <w:rFonts w:ascii="Palatino Linotype" w:hAnsi="Palatino Linotype" w:cs="Arial"/>
        </w:rPr>
      </w:pPr>
    </w:p>
    <w:p w14:paraId="75E27513" w14:textId="77777777" w:rsidR="00475E68" w:rsidRPr="00106289" w:rsidRDefault="001E773F" w:rsidP="00475E68">
      <w:pPr>
        <w:spacing w:line="360" w:lineRule="auto"/>
        <w:jc w:val="both"/>
        <w:rPr>
          <w:rFonts w:ascii="Palatino Linotype" w:hAnsi="Palatino Linotype" w:cs="Arial"/>
          <w:b/>
          <w:sz w:val="28"/>
          <w:szCs w:val="28"/>
          <w:lang w:val="es-419"/>
        </w:rPr>
      </w:pPr>
      <w:r w:rsidRPr="00106289">
        <w:rPr>
          <w:rFonts w:ascii="Palatino Linotype" w:hAnsi="Palatino Linotype" w:cs="Arial"/>
          <w:b/>
          <w:sz w:val="28"/>
          <w:szCs w:val="28"/>
          <w:lang w:val="es-419"/>
        </w:rPr>
        <w:t>Sexto</w:t>
      </w:r>
      <w:r w:rsidR="00475E68" w:rsidRPr="00106289">
        <w:rPr>
          <w:rFonts w:ascii="Palatino Linotype" w:hAnsi="Palatino Linotype" w:cs="Arial"/>
          <w:b/>
          <w:sz w:val="28"/>
          <w:szCs w:val="28"/>
        </w:rPr>
        <w:t>. Ampliación del término para resolver</w:t>
      </w:r>
      <w:r w:rsidR="00153655" w:rsidRPr="00106289">
        <w:rPr>
          <w:rFonts w:ascii="Palatino Linotype" w:hAnsi="Palatino Linotype" w:cs="Arial"/>
          <w:b/>
          <w:sz w:val="28"/>
          <w:szCs w:val="28"/>
          <w:lang w:val="es-419"/>
        </w:rPr>
        <w:t>.</w:t>
      </w:r>
    </w:p>
    <w:p w14:paraId="0BB2619A" w14:textId="77777777" w:rsidR="00475E68" w:rsidRPr="00106289" w:rsidRDefault="00475E68" w:rsidP="00475E68">
      <w:pPr>
        <w:spacing w:line="360" w:lineRule="auto"/>
        <w:jc w:val="both"/>
        <w:rPr>
          <w:rFonts w:ascii="Palatino Linotype" w:hAnsi="Palatino Linotype" w:cs="Arial"/>
        </w:rPr>
      </w:pPr>
      <w:r w:rsidRPr="00106289">
        <w:rPr>
          <w:rFonts w:ascii="Palatino Linotype" w:hAnsi="Palatino Linotype" w:cs="Arial"/>
        </w:rPr>
        <w:t xml:space="preserve">Posteriormente, en fecha </w:t>
      </w:r>
      <w:r w:rsidR="00A56EAE" w:rsidRPr="00106289">
        <w:rPr>
          <w:rFonts w:ascii="Palatino Linotype" w:hAnsi="Palatino Linotype" w:cs="Arial"/>
        </w:rPr>
        <w:t>treinta y uno</w:t>
      </w:r>
      <w:r w:rsidR="00794380" w:rsidRPr="00106289">
        <w:rPr>
          <w:rFonts w:ascii="Palatino Linotype" w:hAnsi="Palatino Linotype" w:cs="Arial"/>
        </w:rPr>
        <w:t xml:space="preserve"> </w:t>
      </w:r>
      <w:r w:rsidRPr="00106289">
        <w:rPr>
          <w:rFonts w:ascii="Palatino Linotype" w:hAnsi="Palatino Linotype" w:cs="Arial"/>
        </w:rPr>
        <w:t xml:space="preserve">de </w:t>
      </w:r>
      <w:r w:rsidR="00A56EAE" w:rsidRPr="00106289">
        <w:rPr>
          <w:rFonts w:ascii="Palatino Linotype" w:hAnsi="Palatino Linotype" w:cs="Arial"/>
        </w:rPr>
        <w:t>enero</w:t>
      </w:r>
      <w:r w:rsidRPr="00106289">
        <w:rPr>
          <w:rFonts w:ascii="Palatino Linotype" w:hAnsi="Palatino Linotype" w:cs="Arial"/>
        </w:rPr>
        <w:t xml:space="preserve"> del año dos mil </w:t>
      </w:r>
      <w:r w:rsidR="00A56EAE" w:rsidRPr="00106289">
        <w:rPr>
          <w:rFonts w:ascii="Palatino Linotype" w:hAnsi="Palatino Linotype" w:cs="Arial"/>
        </w:rPr>
        <w:t>veintitrés</w:t>
      </w:r>
      <w:r w:rsidRPr="00106289">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w:t>
      </w:r>
      <w:r w:rsidR="007E3E84" w:rsidRPr="00106289">
        <w:rPr>
          <w:rFonts w:ascii="Palatino Linotype" w:hAnsi="Palatino Linotype" w:cs="Arial"/>
        </w:rPr>
        <w:t>ución que en derecho proceda.</w:t>
      </w:r>
    </w:p>
    <w:p w14:paraId="5557029F" w14:textId="77777777" w:rsidR="007E3E84" w:rsidRPr="00106289" w:rsidRDefault="007E3E84" w:rsidP="00475E68">
      <w:pPr>
        <w:spacing w:line="360" w:lineRule="auto"/>
        <w:jc w:val="both"/>
        <w:rPr>
          <w:rFonts w:ascii="Palatino Linotype" w:hAnsi="Palatino Linotype" w:cs="Arial"/>
        </w:rPr>
      </w:pPr>
    </w:p>
    <w:p w14:paraId="060C7804" w14:textId="77777777" w:rsidR="007E3E84" w:rsidRPr="00106289" w:rsidRDefault="007E3E84" w:rsidP="007E3E84">
      <w:pPr>
        <w:spacing w:line="360" w:lineRule="auto"/>
        <w:jc w:val="both"/>
        <w:rPr>
          <w:rFonts w:ascii="Palatino Linotype" w:hAnsi="Palatino Linotype" w:cstheme="majorHAnsi"/>
        </w:rPr>
      </w:pPr>
      <w:r w:rsidRPr="00106289">
        <w:rPr>
          <w:rFonts w:ascii="Palatino Linotype" w:hAnsi="Palatino Linotype" w:cstheme="majorHAnsi"/>
        </w:rPr>
        <w:t xml:space="preserve">Este organismo garante no pasa por alto justificar, </w:t>
      </w:r>
      <w:r w:rsidRPr="00106289">
        <w:rPr>
          <w:rFonts w:ascii="Palatino Linotype" w:hAnsi="Palatino Linotype" w:cstheme="majorHAnsi"/>
          <w:bCs/>
        </w:rPr>
        <w:t xml:space="preserve">que el plazo para emitir resolución en el presente asunto </w:t>
      </w:r>
      <w:r w:rsidRPr="00106289">
        <w:rPr>
          <w:rFonts w:ascii="Palatino Linotype" w:hAnsi="Palatino Linotype" w:cstheme="majorHAnsi"/>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w:t>
      </w:r>
      <w:r w:rsidRPr="00106289">
        <w:rPr>
          <w:rFonts w:ascii="Palatino Linotype" w:hAnsi="Palatino Linotype" w:cstheme="majorHAnsi"/>
        </w:rPr>
        <w:lastRenderedPageBreak/>
        <w:t>y humanas del personal encargado de la proyección de las resoluciones a dichos medios de impugnación.</w:t>
      </w:r>
    </w:p>
    <w:p w14:paraId="2764D44C" w14:textId="77777777" w:rsidR="007E3E84" w:rsidRPr="00106289" w:rsidRDefault="007E3E84" w:rsidP="007E3E84">
      <w:pPr>
        <w:spacing w:line="360" w:lineRule="auto"/>
        <w:jc w:val="both"/>
        <w:rPr>
          <w:rFonts w:ascii="Palatino Linotype" w:hAnsi="Palatino Linotype" w:cstheme="majorHAnsi"/>
        </w:rPr>
      </w:pPr>
    </w:p>
    <w:p w14:paraId="62312CD7" w14:textId="77777777" w:rsidR="007E3E84" w:rsidRPr="00106289" w:rsidRDefault="007E3E84" w:rsidP="007E3E84">
      <w:pPr>
        <w:spacing w:line="360" w:lineRule="auto"/>
        <w:jc w:val="both"/>
        <w:rPr>
          <w:rFonts w:ascii="Palatino Linotype" w:hAnsi="Palatino Linotype" w:cstheme="majorHAnsi"/>
        </w:rPr>
      </w:pPr>
      <w:r w:rsidRPr="00106289">
        <w:rPr>
          <w:rFonts w:ascii="Palatino Linotype" w:hAnsi="Palatino Linotype" w:cstheme="majorHAnsi"/>
        </w:rPr>
        <w:t xml:space="preserve">Por ello, es menester precisar </w:t>
      </w:r>
      <w:proofErr w:type="gramStart"/>
      <w:r w:rsidRPr="00106289">
        <w:rPr>
          <w:rFonts w:ascii="Palatino Linotype" w:hAnsi="Palatino Linotype" w:cstheme="majorHAnsi"/>
        </w:rPr>
        <w:t>que</w:t>
      </w:r>
      <w:proofErr w:type="gramEnd"/>
      <w:r w:rsidRPr="00106289">
        <w:rPr>
          <w:rFonts w:ascii="Palatino Linotype" w:hAnsi="Palatino Linotype" w:cstheme="majorHAnsi"/>
        </w:rPr>
        <w:t xml:space="preserve"> si bien se ha excedido el plazo para resolver el presente medio de impugnación, de conformidad con la ley de la materia, </w:t>
      </w:r>
      <w:r w:rsidRPr="00106289">
        <w:rPr>
          <w:rFonts w:ascii="Palatino Linotype" w:hAnsi="Palatino Linotype" w:cstheme="majorHAnsi"/>
          <w:bCs/>
        </w:rPr>
        <w:t>el plazo para emitir resolución</w:t>
      </w:r>
      <w:r w:rsidRPr="00106289">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3922E04" w14:textId="77777777" w:rsidR="007E3E84" w:rsidRPr="00106289" w:rsidRDefault="007E3E84" w:rsidP="007E3E84">
      <w:pPr>
        <w:spacing w:line="360" w:lineRule="auto"/>
        <w:jc w:val="both"/>
        <w:rPr>
          <w:rFonts w:ascii="Palatino Linotype" w:hAnsi="Palatino Linotype" w:cstheme="majorHAnsi"/>
        </w:rPr>
      </w:pPr>
    </w:p>
    <w:p w14:paraId="69FC173B" w14:textId="77777777" w:rsidR="007E3E84" w:rsidRPr="00106289" w:rsidRDefault="007E3E84" w:rsidP="007E3E84">
      <w:pPr>
        <w:spacing w:line="360" w:lineRule="auto"/>
        <w:jc w:val="both"/>
        <w:rPr>
          <w:rFonts w:ascii="Palatino Linotype" w:hAnsi="Palatino Linotype" w:cstheme="majorHAnsi"/>
        </w:rPr>
      </w:pPr>
      <w:r w:rsidRPr="00106289">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143317" w14:textId="77777777" w:rsidR="007E3E84" w:rsidRPr="00106289" w:rsidRDefault="007E3E84" w:rsidP="007E3E84">
      <w:pPr>
        <w:spacing w:line="360" w:lineRule="auto"/>
        <w:jc w:val="both"/>
        <w:rPr>
          <w:rFonts w:ascii="Palatino Linotype" w:hAnsi="Palatino Linotype" w:cstheme="majorHAnsi"/>
        </w:rPr>
      </w:pPr>
    </w:p>
    <w:p w14:paraId="2CF8A81D" w14:textId="77777777" w:rsidR="007E3E84" w:rsidRPr="00106289" w:rsidRDefault="007E3E84" w:rsidP="007E3E84">
      <w:pPr>
        <w:spacing w:line="360" w:lineRule="auto"/>
        <w:jc w:val="both"/>
        <w:rPr>
          <w:rFonts w:ascii="Palatino Linotype" w:hAnsi="Palatino Linotype" w:cstheme="majorHAnsi"/>
        </w:rPr>
      </w:pPr>
      <w:r w:rsidRPr="00106289">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A562132" w14:textId="77777777" w:rsidR="007E3E84" w:rsidRPr="00106289" w:rsidRDefault="007E3E84" w:rsidP="007E3E84">
      <w:pPr>
        <w:spacing w:line="360" w:lineRule="auto"/>
        <w:jc w:val="both"/>
        <w:rPr>
          <w:rFonts w:ascii="Palatino Linotype" w:hAnsi="Palatino Linotype" w:cstheme="majorHAnsi"/>
        </w:rPr>
      </w:pPr>
      <w:r w:rsidRPr="00106289">
        <w:rPr>
          <w:rFonts w:ascii="Palatino Linotype" w:hAnsi="Palatino Linotype" w:cstheme="majorHAnsi"/>
        </w:rPr>
        <w:t xml:space="preserve"> </w:t>
      </w:r>
    </w:p>
    <w:p w14:paraId="35447200" w14:textId="77777777" w:rsidR="007E3E84" w:rsidRPr="00106289" w:rsidRDefault="007E3E84" w:rsidP="007E3E84">
      <w:pPr>
        <w:spacing w:line="360" w:lineRule="auto"/>
        <w:jc w:val="both"/>
        <w:rPr>
          <w:rFonts w:ascii="Palatino Linotype" w:hAnsi="Palatino Linotype" w:cstheme="majorHAnsi"/>
        </w:rPr>
      </w:pPr>
      <w:r w:rsidRPr="00106289">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1DD646FD" w14:textId="77777777" w:rsidR="007E3E84" w:rsidRPr="00106289" w:rsidRDefault="007E3E84" w:rsidP="007E3E84">
      <w:pPr>
        <w:spacing w:line="360" w:lineRule="auto"/>
        <w:jc w:val="both"/>
        <w:rPr>
          <w:rFonts w:ascii="Palatino Linotype" w:hAnsi="Palatino Linotype" w:cstheme="majorHAnsi"/>
        </w:rPr>
      </w:pPr>
    </w:p>
    <w:p w14:paraId="406E1B59" w14:textId="77777777" w:rsidR="007E3E84" w:rsidRPr="00106289"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106289">
        <w:rPr>
          <w:rFonts w:ascii="Palatino Linotype" w:hAnsi="Palatino Linotype" w:cstheme="majorHAnsi"/>
          <w:b/>
        </w:rPr>
        <w:lastRenderedPageBreak/>
        <w:t>Complejidad del asunto</w:t>
      </w:r>
      <w:r w:rsidRPr="00106289">
        <w:rPr>
          <w:rFonts w:ascii="Palatino Linotype" w:hAnsi="Palatino Linotype" w:cstheme="majorHAnsi"/>
        </w:rPr>
        <w:t>: La complejidad de la prueba, la pluralidad de sujetos procesales, el tiempo transcurrido, las características y contexto del recurso.</w:t>
      </w:r>
    </w:p>
    <w:p w14:paraId="5B1BEB17" w14:textId="77777777" w:rsidR="002427C3" w:rsidRPr="00106289" w:rsidRDefault="002427C3" w:rsidP="002427C3">
      <w:pPr>
        <w:pStyle w:val="Prrafodelista"/>
        <w:spacing w:line="360" w:lineRule="auto"/>
        <w:contextualSpacing w:val="0"/>
        <w:jc w:val="both"/>
        <w:rPr>
          <w:rFonts w:ascii="Palatino Linotype" w:hAnsi="Palatino Linotype" w:cstheme="majorHAnsi"/>
        </w:rPr>
      </w:pPr>
    </w:p>
    <w:p w14:paraId="5916AF50" w14:textId="77777777" w:rsidR="007E3E84" w:rsidRPr="00106289"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106289">
        <w:rPr>
          <w:rFonts w:ascii="Palatino Linotype" w:hAnsi="Palatino Linotype" w:cstheme="majorHAnsi"/>
          <w:b/>
        </w:rPr>
        <w:t>Actividad Procesal del interesado</w:t>
      </w:r>
      <w:r w:rsidRPr="00106289">
        <w:rPr>
          <w:rFonts w:ascii="Palatino Linotype" w:hAnsi="Palatino Linotype" w:cstheme="majorHAnsi"/>
        </w:rPr>
        <w:t>: Acciones u omisiones del interesado.</w:t>
      </w:r>
    </w:p>
    <w:p w14:paraId="565087B9" w14:textId="77777777" w:rsidR="002427C3" w:rsidRPr="00106289" w:rsidRDefault="002427C3" w:rsidP="002427C3">
      <w:pPr>
        <w:pStyle w:val="Prrafodelista"/>
        <w:spacing w:line="360" w:lineRule="auto"/>
        <w:contextualSpacing w:val="0"/>
        <w:jc w:val="both"/>
        <w:rPr>
          <w:rFonts w:ascii="Palatino Linotype" w:hAnsi="Palatino Linotype" w:cstheme="majorHAnsi"/>
        </w:rPr>
      </w:pPr>
    </w:p>
    <w:p w14:paraId="6A73A11E" w14:textId="77777777" w:rsidR="007E3E84" w:rsidRPr="00106289"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106289">
        <w:rPr>
          <w:rFonts w:ascii="Palatino Linotype" w:hAnsi="Palatino Linotype" w:cstheme="majorHAnsi"/>
          <w:b/>
        </w:rPr>
        <w:t>Conducta de la Autoridad:</w:t>
      </w:r>
      <w:r w:rsidRPr="00106289">
        <w:rPr>
          <w:rFonts w:ascii="Palatino Linotype" w:hAnsi="Palatino Linotype" w:cstheme="majorHAnsi"/>
        </w:rPr>
        <w:t xml:space="preserve"> Las Acciones u omisiones realizadas en el procedimiento. Así como si la autoridad actuó con la debida diligencia.</w:t>
      </w:r>
    </w:p>
    <w:p w14:paraId="70F8DEBA" w14:textId="77777777" w:rsidR="002427C3" w:rsidRPr="00106289" w:rsidRDefault="002427C3" w:rsidP="002427C3">
      <w:pPr>
        <w:pStyle w:val="Prrafodelista"/>
        <w:spacing w:line="360" w:lineRule="auto"/>
        <w:contextualSpacing w:val="0"/>
        <w:jc w:val="both"/>
        <w:rPr>
          <w:rFonts w:ascii="Palatino Linotype" w:hAnsi="Palatino Linotype" w:cstheme="majorHAnsi"/>
        </w:rPr>
      </w:pPr>
    </w:p>
    <w:p w14:paraId="168575D1" w14:textId="77777777" w:rsidR="007E3E84" w:rsidRPr="00106289"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106289">
        <w:rPr>
          <w:rFonts w:ascii="Palatino Linotype" w:hAnsi="Palatino Linotype" w:cstheme="majorHAnsi"/>
          <w:b/>
        </w:rPr>
        <w:t>La afectación generada en la situación jurídica de la persona involucrada en el proceso</w:t>
      </w:r>
      <w:r w:rsidRPr="00106289">
        <w:rPr>
          <w:rFonts w:ascii="Palatino Linotype" w:hAnsi="Palatino Linotype" w:cstheme="majorHAnsi"/>
        </w:rPr>
        <w:t>: Violación a sus derechos humanos.</w:t>
      </w:r>
    </w:p>
    <w:p w14:paraId="19058A4D" w14:textId="77777777" w:rsidR="007E3E84" w:rsidRPr="00106289" w:rsidRDefault="007E3E84" w:rsidP="007E3E84">
      <w:pPr>
        <w:spacing w:line="360" w:lineRule="auto"/>
        <w:jc w:val="both"/>
        <w:rPr>
          <w:rFonts w:ascii="Palatino Linotype" w:hAnsi="Palatino Linotype" w:cstheme="majorHAnsi"/>
        </w:rPr>
      </w:pPr>
    </w:p>
    <w:p w14:paraId="0497685E" w14:textId="77777777" w:rsidR="007E3E84" w:rsidRPr="00106289" w:rsidRDefault="007E3E84" w:rsidP="007E3E84">
      <w:pPr>
        <w:spacing w:line="360" w:lineRule="auto"/>
        <w:jc w:val="both"/>
        <w:rPr>
          <w:rFonts w:ascii="Palatino Linotype" w:hAnsi="Palatino Linotype" w:cstheme="majorHAnsi"/>
        </w:rPr>
      </w:pPr>
      <w:r w:rsidRPr="00106289">
        <w:rPr>
          <w:rFonts w:ascii="Palatino Linotype" w:hAnsi="Palatino Linotype" w:cstheme="majorHAnsi"/>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F8BA10F" w14:textId="77777777" w:rsidR="007E3E84" w:rsidRPr="00106289" w:rsidRDefault="007E3E84" w:rsidP="007E3E84">
      <w:pPr>
        <w:spacing w:line="360" w:lineRule="auto"/>
        <w:jc w:val="both"/>
        <w:rPr>
          <w:rFonts w:ascii="Palatino Linotype" w:hAnsi="Palatino Linotype" w:cstheme="majorHAnsi"/>
        </w:rPr>
      </w:pPr>
    </w:p>
    <w:p w14:paraId="6AAE9E27" w14:textId="77777777" w:rsidR="007E3E84" w:rsidRPr="00106289" w:rsidRDefault="007E3E84" w:rsidP="007E3E84">
      <w:pPr>
        <w:spacing w:line="360" w:lineRule="auto"/>
        <w:jc w:val="both"/>
        <w:rPr>
          <w:rFonts w:ascii="Palatino Linotype" w:hAnsi="Palatino Linotype" w:cstheme="majorHAnsi"/>
        </w:rPr>
      </w:pPr>
      <w:r w:rsidRPr="00106289">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7F638FA" w14:textId="77777777" w:rsidR="007E3E84" w:rsidRPr="00106289" w:rsidRDefault="007E3E84" w:rsidP="007E3E84">
      <w:pPr>
        <w:spacing w:line="360" w:lineRule="auto"/>
        <w:jc w:val="both"/>
        <w:rPr>
          <w:rFonts w:ascii="Palatino Linotype" w:hAnsi="Palatino Linotype" w:cstheme="majorHAnsi"/>
        </w:rPr>
      </w:pPr>
    </w:p>
    <w:p w14:paraId="4BF49D7F" w14:textId="77777777" w:rsidR="007E3E84" w:rsidRPr="00106289" w:rsidRDefault="007E3E84" w:rsidP="007E3E84">
      <w:pPr>
        <w:spacing w:line="360" w:lineRule="auto"/>
        <w:jc w:val="both"/>
        <w:rPr>
          <w:rFonts w:ascii="Palatino Linotype" w:hAnsi="Palatino Linotype" w:cstheme="majorHAnsi"/>
        </w:rPr>
      </w:pPr>
      <w:r w:rsidRPr="00106289">
        <w:rPr>
          <w:rFonts w:ascii="Palatino Linotype" w:hAnsi="Palatino Linotype" w:cstheme="majorHAnsi"/>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24AE057" w14:textId="77777777" w:rsidR="007E3E84" w:rsidRPr="00106289" w:rsidRDefault="007E3E84" w:rsidP="007E3E84">
      <w:pPr>
        <w:spacing w:line="360" w:lineRule="auto"/>
        <w:jc w:val="both"/>
        <w:rPr>
          <w:rFonts w:ascii="Palatino Linotype" w:hAnsi="Palatino Linotype" w:cstheme="majorHAnsi"/>
        </w:rPr>
      </w:pPr>
    </w:p>
    <w:p w14:paraId="0D8D1CDC" w14:textId="77777777" w:rsidR="007E3E84" w:rsidRPr="00106289" w:rsidRDefault="007E3E84" w:rsidP="007E3E84">
      <w:pPr>
        <w:spacing w:line="360" w:lineRule="auto"/>
        <w:jc w:val="both"/>
        <w:rPr>
          <w:rFonts w:ascii="Palatino Linotype" w:hAnsi="Palatino Linotype" w:cstheme="majorHAnsi"/>
        </w:rPr>
      </w:pPr>
      <w:r w:rsidRPr="00106289">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7998E0B0" w14:textId="77777777" w:rsidR="007E3E84" w:rsidRPr="00106289" w:rsidRDefault="007E3E84" w:rsidP="007E3E84">
      <w:pPr>
        <w:spacing w:line="360" w:lineRule="auto"/>
        <w:jc w:val="both"/>
        <w:rPr>
          <w:rFonts w:ascii="Palatino Linotype" w:hAnsi="Palatino Linotype" w:cstheme="majorHAnsi"/>
        </w:rPr>
      </w:pPr>
    </w:p>
    <w:p w14:paraId="78F0BCB1" w14:textId="77777777" w:rsidR="007E3E84" w:rsidRPr="00106289" w:rsidRDefault="007E3E84" w:rsidP="007E3E84">
      <w:pPr>
        <w:spacing w:line="360" w:lineRule="auto"/>
        <w:jc w:val="both"/>
        <w:rPr>
          <w:rFonts w:ascii="Palatino Linotype" w:hAnsi="Palatino Linotype" w:cstheme="majorHAnsi"/>
        </w:rPr>
      </w:pPr>
      <w:r w:rsidRPr="00106289">
        <w:rPr>
          <w:rFonts w:ascii="Palatino Linotype" w:hAnsi="Palatino Linotype" w:cstheme="majorHAnsi"/>
        </w:rPr>
        <w:t>“PLAZO RAZONABLE PARA RESOLVER. DIMENSIÓN Y EFECTOS DE ESTE CONCEPTO CUANDO SE ADUCE EXCESIVA CARGA DE TRABAJO.” consultable en el Seminario Judicial de la Federación y su gaceta, con el registro digital 2002351.</w:t>
      </w:r>
    </w:p>
    <w:p w14:paraId="4683BCC6" w14:textId="77777777" w:rsidR="007E3E84" w:rsidRPr="00106289" w:rsidRDefault="007E3E84" w:rsidP="007E3E84">
      <w:pPr>
        <w:spacing w:line="360" w:lineRule="auto"/>
        <w:jc w:val="both"/>
        <w:rPr>
          <w:rFonts w:ascii="Palatino Linotype" w:hAnsi="Palatino Linotype" w:cstheme="majorHAnsi"/>
        </w:rPr>
      </w:pPr>
    </w:p>
    <w:p w14:paraId="46EDD61D" w14:textId="77777777" w:rsidR="007E3E84" w:rsidRPr="00106289" w:rsidRDefault="007E3E84" w:rsidP="007E3E84">
      <w:pPr>
        <w:spacing w:line="360" w:lineRule="auto"/>
        <w:jc w:val="both"/>
        <w:rPr>
          <w:rFonts w:ascii="Palatino Linotype" w:hAnsi="Palatino Linotype" w:cstheme="majorHAnsi"/>
        </w:rPr>
      </w:pPr>
      <w:r w:rsidRPr="00106289">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2D3BFCBD" w14:textId="77777777" w:rsidR="007E3E84" w:rsidRPr="00106289" w:rsidRDefault="007E3E84" w:rsidP="007E3E84">
      <w:pPr>
        <w:spacing w:line="360" w:lineRule="auto"/>
        <w:jc w:val="both"/>
        <w:rPr>
          <w:rFonts w:ascii="Palatino Linotype" w:hAnsi="Palatino Linotype" w:cstheme="majorHAnsi"/>
        </w:rPr>
      </w:pPr>
    </w:p>
    <w:p w14:paraId="715BAF35" w14:textId="77777777" w:rsidR="007E3E84" w:rsidRPr="00106289" w:rsidRDefault="007E3E84" w:rsidP="007E3E84">
      <w:pPr>
        <w:spacing w:line="360" w:lineRule="auto"/>
        <w:jc w:val="both"/>
        <w:rPr>
          <w:rFonts w:ascii="Palatino Linotype" w:hAnsi="Palatino Linotype" w:cstheme="majorHAnsi"/>
          <w:bCs/>
        </w:rPr>
      </w:pPr>
      <w:r w:rsidRPr="00106289">
        <w:rPr>
          <w:rFonts w:ascii="Palatino Linotype" w:hAnsi="Palatino Linotype" w:cstheme="majorHAnsi"/>
          <w:bCs/>
        </w:rPr>
        <w:lastRenderedPageBreak/>
        <w:t xml:space="preserve">Por ello, este organismo garante comprometido con la tutela de los derechos humanos confiados, señala que este exceso del plazo legal para resolver el presente asunto, </w:t>
      </w:r>
      <w:r w:rsidR="00447157" w:rsidRPr="00106289">
        <w:rPr>
          <w:rFonts w:ascii="Palatino Linotype" w:hAnsi="Palatino Linotype" w:cstheme="majorHAnsi"/>
          <w:bCs/>
        </w:rPr>
        <w:t>resulta de carácter excepcional.</w:t>
      </w:r>
    </w:p>
    <w:p w14:paraId="655D6835" w14:textId="77777777" w:rsidR="001E773F" w:rsidRPr="00106289" w:rsidRDefault="001E773F" w:rsidP="007E3E84">
      <w:pPr>
        <w:spacing w:line="360" w:lineRule="auto"/>
        <w:jc w:val="both"/>
        <w:rPr>
          <w:rFonts w:ascii="Palatino Linotype" w:hAnsi="Palatino Linotype" w:cstheme="majorHAnsi"/>
          <w:bCs/>
        </w:rPr>
      </w:pPr>
    </w:p>
    <w:p w14:paraId="4B739F15" w14:textId="77777777" w:rsidR="001E773F" w:rsidRPr="00106289" w:rsidRDefault="001E773F" w:rsidP="001E773F">
      <w:pPr>
        <w:spacing w:line="360" w:lineRule="auto"/>
        <w:jc w:val="both"/>
        <w:rPr>
          <w:rFonts w:ascii="Palatino Linotype" w:hAnsi="Palatino Linotype" w:cs="Arial"/>
          <w:b/>
          <w:sz w:val="28"/>
          <w:szCs w:val="28"/>
        </w:rPr>
      </w:pPr>
      <w:r w:rsidRPr="00106289">
        <w:rPr>
          <w:rFonts w:ascii="Palatino Linotype" w:hAnsi="Palatino Linotype" w:cs="Arial"/>
          <w:b/>
          <w:sz w:val="28"/>
          <w:szCs w:val="28"/>
          <w:lang w:val="es-419"/>
        </w:rPr>
        <w:t>Séptimo</w:t>
      </w:r>
      <w:r w:rsidRPr="00106289">
        <w:rPr>
          <w:rFonts w:ascii="Palatino Linotype" w:hAnsi="Palatino Linotype" w:cs="Arial"/>
          <w:b/>
          <w:sz w:val="28"/>
          <w:szCs w:val="28"/>
        </w:rPr>
        <w:t>. Del cierre de instrucción.</w:t>
      </w:r>
    </w:p>
    <w:p w14:paraId="2DAABCB3" w14:textId="77777777" w:rsidR="001E773F" w:rsidRPr="00106289" w:rsidRDefault="001E773F" w:rsidP="001E773F">
      <w:pPr>
        <w:spacing w:line="360" w:lineRule="auto"/>
        <w:jc w:val="both"/>
        <w:rPr>
          <w:rFonts w:ascii="Palatino Linotype" w:hAnsi="Palatino Linotype" w:cs="Arial"/>
        </w:rPr>
      </w:pPr>
      <w:r w:rsidRPr="00106289">
        <w:rPr>
          <w:rFonts w:ascii="Palatino Linotype" w:hAnsi="Palatino Linotype" w:cs="Arial"/>
        </w:rPr>
        <w:t xml:space="preserve">Así, una vez transcurrido el término legal, se decretó el cierre de instrucción del recurso de revisión en fecha </w:t>
      </w:r>
      <w:r w:rsidR="00A56EAE" w:rsidRPr="00106289">
        <w:rPr>
          <w:rFonts w:ascii="Palatino Linotype" w:hAnsi="Palatino Linotype" w:cs="Arial"/>
          <w:b/>
          <w:lang w:val="es-419"/>
        </w:rPr>
        <w:t>nueve</w:t>
      </w:r>
      <w:r w:rsidRPr="00106289">
        <w:rPr>
          <w:rFonts w:ascii="Palatino Linotype" w:hAnsi="Palatino Linotype" w:cs="Arial"/>
          <w:b/>
          <w:lang w:val="es-419"/>
        </w:rPr>
        <w:t xml:space="preserve"> </w:t>
      </w:r>
      <w:r w:rsidRPr="00106289">
        <w:rPr>
          <w:rFonts w:ascii="Palatino Linotype" w:hAnsi="Palatino Linotype" w:cs="Arial"/>
          <w:b/>
        </w:rPr>
        <w:t xml:space="preserve">de </w:t>
      </w:r>
      <w:r w:rsidRPr="00106289">
        <w:rPr>
          <w:rFonts w:ascii="Palatino Linotype" w:hAnsi="Palatino Linotype" w:cs="Arial"/>
          <w:b/>
          <w:lang w:val="es-419"/>
        </w:rPr>
        <w:t>ju</w:t>
      </w:r>
      <w:r w:rsidR="00A56EAE" w:rsidRPr="00106289">
        <w:rPr>
          <w:rFonts w:ascii="Palatino Linotype" w:hAnsi="Palatino Linotype" w:cs="Arial"/>
          <w:b/>
          <w:lang w:val="es-419"/>
        </w:rPr>
        <w:t>n</w:t>
      </w:r>
      <w:r w:rsidRPr="00106289">
        <w:rPr>
          <w:rFonts w:ascii="Palatino Linotype" w:hAnsi="Palatino Linotype" w:cs="Arial"/>
          <w:b/>
          <w:lang w:val="es-419"/>
        </w:rPr>
        <w:t xml:space="preserve">io </w:t>
      </w:r>
      <w:r w:rsidRPr="00106289">
        <w:rPr>
          <w:rFonts w:ascii="Palatino Linotype" w:hAnsi="Palatino Linotype" w:cs="Arial"/>
          <w:b/>
        </w:rPr>
        <w:t xml:space="preserve">de dos mil </w:t>
      </w:r>
      <w:r w:rsidR="00A56EAE" w:rsidRPr="00106289">
        <w:rPr>
          <w:rFonts w:ascii="Palatino Linotype" w:hAnsi="Palatino Linotype" w:cs="Arial"/>
          <w:b/>
          <w:lang w:val="es-419"/>
        </w:rPr>
        <w:t>veintitrés</w:t>
      </w:r>
      <w:r w:rsidRPr="00106289">
        <w:rPr>
          <w:rFonts w:ascii="Palatino Linotype" w:hAnsi="Palatino Linotype" w:cs="Arial"/>
        </w:rPr>
        <w:t>, en términos del artículo 185 Fracción VI de la Ley de Transparencia y Acceso a la Información Pública del Estado de México y Municipios, iniciando el término legal para dictar r</w:t>
      </w:r>
      <w:r w:rsidR="00A56EAE" w:rsidRPr="00106289">
        <w:rPr>
          <w:rFonts w:ascii="Palatino Linotype" w:hAnsi="Palatino Linotype" w:cs="Arial"/>
        </w:rPr>
        <w:t>esolución definitiva del asunto, y,</w:t>
      </w:r>
    </w:p>
    <w:p w14:paraId="0A15F13A" w14:textId="77777777" w:rsidR="001E773F" w:rsidRPr="00106289" w:rsidRDefault="001E773F" w:rsidP="007E3E84">
      <w:pPr>
        <w:spacing w:line="360" w:lineRule="auto"/>
        <w:jc w:val="both"/>
        <w:rPr>
          <w:rFonts w:ascii="Palatino Linotype" w:hAnsi="Palatino Linotype" w:cstheme="majorHAnsi"/>
          <w:bCs/>
        </w:rPr>
      </w:pPr>
    </w:p>
    <w:p w14:paraId="06D3FB84" w14:textId="77777777" w:rsidR="008D37AC" w:rsidRPr="00106289" w:rsidRDefault="008D37AC" w:rsidP="008D37AC">
      <w:pPr>
        <w:spacing w:line="360" w:lineRule="auto"/>
        <w:jc w:val="center"/>
        <w:rPr>
          <w:rFonts w:ascii="Palatino Linotype" w:hAnsi="Palatino Linotype" w:cs="Arial"/>
          <w:b/>
          <w:bCs/>
          <w:spacing w:val="60"/>
          <w:lang w:val="es-ES_tradnl"/>
        </w:rPr>
      </w:pPr>
      <w:r w:rsidRPr="00106289">
        <w:rPr>
          <w:rFonts w:ascii="Palatino Linotype" w:hAnsi="Palatino Linotype" w:cs="Arial"/>
          <w:b/>
          <w:bCs/>
          <w:spacing w:val="60"/>
          <w:lang w:val="es-ES_tradnl"/>
        </w:rPr>
        <w:t>CONSIDERANDO</w:t>
      </w:r>
    </w:p>
    <w:p w14:paraId="0D64A856" w14:textId="77777777" w:rsidR="008D37AC" w:rsidRPr="00106289" w:rsidRDefault="008D37AC" w:rsidP="008D37AC">
      <w:pPr>
        <w:spacing w:line="360" w:lineRule="auto"/>
        <w:jc w:val="center"/>
        <w:rPr>
          <w:rFonts w:ascii="Palatino Linotype" w:hAnsi="Palatino Linotype" w:cs="Arial"/>
          <w:b/>
          <w:bCs/>
          <w:spacing w:val="60"/>
          <w:lang w:val="es-ES_tradnl"/>
        </w:rPr>
      </w:pPr>
    </w:p>
    <w:p w14:paraId="699A9340" w14:textId="77777777" w:rsidR="008D37AC" w:rsidRPr="00106289" w:rsidRDefault="00BF7DCC" w:rsidP="008D37AC">
      <w:pPr>
        <w:spacing w:line="360" w:lineRule="auto"/>
        <w:jc w:val="both"/>
        <w:rPr>
          <w:rFonts w:ascii="Palatino Linotype" w:hAnsi="Palatino Linotype" w:cs="Arial"/>
          <w:b/>
          <w:sz w:val="28"/>
        </w:rPr>
      </w:pPr>
      <w:r w:rsidRPr="00106289">
        <w:rPr>
          <w:rFonts w:ascii="Palatino Linotype" w:hAnsi="Palatino Linotype" w:cs="Arial"/>
          <w:b/>
          <w:sz w:val="28"/>
        </w:rPr>
        <w:t>PRIMERO</w:t>
      </w:r>
      <w:r w:rsidR="008D37AC" w:rsidRPr="00106289">
        <w:rPr>
          <w:rFonts w:ascii="Palatino Linotype" w:hAnsi="Palatino Linotype" w:cs="Arial"/>
          <w:b/>
          <w:sz w:val="28"/>
        </w:rPr>
        <w:t>.</w:t>
      </w:r>
      <w:r w:rsidR="008D37AC" w:rsidRPr="00106289">
        <w:rPr>
          <w:rFonts w:ascii="Palatino Linotype" w:hAnsi="Palatino Linotype" w:cs="Arial"/>
          <w:sz w:val="28"/>
        </w:rPr>
        <w:t xml:space="preserve"> </w:t>
      </w:r>
      <w:r w:rsidR="008D37AC" w:rsidRPr="00106289">
        <w:rPr>
          <w:rFonts w:ascii="Palatino Linotype" w:hAnsi="Palatino Linotype" w:cs="Arial"/>
          <w:b/>
          <w:sz w:val="28"/>
        </w:rPr>
        <w:t xml:space="preserve">Competencia. </w:t>
      </w:r>
    </w:p>
    <w:p w14:paraId="6A0FFE4D" w14:textId="77777777" w:rsidR="00D12FBD" w:rsidRPr="00106289" w:rsidRDefault="00D12FBD" w:rsidP="00D12FBD">
      <w:pPr>
        <w:pStyle w:val="Prrafodelista"/>
        <w:autoSpaceDE w:val="0"/>
        <w:autoSpaceDN w:val="0"/>
        <w:adjustRightInd w:val="0"/>
        <w:spacing w:line="360" w:lineRule="auto"/>
        <w:ind w:left="0"/>
        <w:jc w:val="both"/>
        <w:rPr>
          <w:rFonts w:ascii="Palatino Linotype" w:hAnsi="Palatino Linotype" w:cs="Arial"/>
        </w:rPr>
      </w:pPr>
      <w:r w:rsidRPr="00106289">
        <w:rPr>
          <w:rFonts w:ascii="Palatino Linotype" w:hAnsi="Palatino Linotype" w:cs="Aria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29BBA13" w14:textId="77777777" w:rsidR="008D37AC" w:rsidRPr="00106289" w:rsidRDefault="008D37AC" w:rsidP="008D37AC">
      <w:pPr>
        <w:spacing w:line="360" w:lineRule="auto"/>
        <w:jc w:val="both"/>
        <w:rPr>
          <w:rFonts w:ascii="Palatino Linotype" w:hAnsi="Palatino Linotype"/>
          <w:shd w:val="clear" w:color="auto" w:fill="FFFFFF"/>
        </w:rPr>
      </w:pPr>
    </w:p>
    <w:p w14:paraId="2B3E262C" w14:textId="77777777" w:rsidR="008D37AC" w:rsidRPr="00106289" w:rsidRDefault="008D37AC" w:rsidP="008D37AC">
      <w:pPr>
        <w:pStyle w:val="Prrafodelista"/>
        <w:autoSpaceDE w:val="0"/>
        <w:autoSpaceDN w:val="0"/>
        <w:adjustRightInd w:val="0"/>
        <w:spacing w:line="360" w:lineRule="auto"/>
        <w:ind w:left="0"/>
        <w:jc w:val="both"/>
        <w:rPr>
          <w:rFonts w:ascii="Palatino Linotype" w:hAnsi="Palatino Linotype" w:cs="Arial"/>
          <w:b/>
        </w:rPr>
      </w:pPr>
      <w:r w:rsidRPr="00106289">
        <w:rPr>
          <w:rFonts w:ascii="Palatino Linotype" w:hAnsi="Palatino Linotype" w:cs="Arial"/>
          <w:b/>
          <w:sz w:val="28"/>
        </w:rPr>
        <w:t>SEGUNDO. Sobre los alcances de</w:t>
      </w:r>
      <w:r w:rsidR="005F47BA" w:rsidRPr="00106289">
        <w:rPr>
          <w:rFonts w:ascii="Palatino Linotype" w:hAnsi="Palatino Linotype" w:cs="Arial"/>
          <w:b/>
          <w:sz w:val="28"/>
        </w:rPr>
        <w:t xml:space="preserve"> </w:t>
      </w:r>
      <w:r w:rsidRPr="00106289">
        <w:rPr>
          <w:rFonts w:ascii="Palatino Linotype" w:hAnsi="Palatino Linotype" w:cs="Arial"/>
          <w:b/>
          <w:sz w:val="28"/>
        </w:rPr>
        <w:t>l</w:t>
      </w:r>
      <w:r w:rsidR="005F47BA" w:rsidRPr="00106289">
        <w:rPr>
          <w:rFonts w:ascii="Palatino Linotype" w:hAnsi="Palatino Linotype" w:cs="Arial"/>
          <w:b/>
          <w:sz w:val="28"/>
        </w:rPr>
        <w:t>os</w:t>
      </w:r>
      <w:r w:rsidRPr="00106289">
        <w:rPr>
          <w:rFonts w:ascii="Palatino Linotype" w:hAnsi="Palatino Linotype" w:cs="Arial"/>
          <w:b/>
          <w:sz w:val="28"/>
        </w:rPr>
        <w:t xml:space="preserve"> recurso</w:t>
      </w:r>
      <w:r w:rsidR="005F47BA" w:rsidRPr="00106289">
        <w:rPr>
          <w:rFonts w:ascii="Palatino Linotype" w:hAnsi="Palatino Linotype" w:cs="Arial"/>
          <w:b/>
          <w:sz w:val="28"/>
        </w:rPr>
        <w:t>s</w:t>
      </w:r>
      <w:r w:rsidRPr="00106289">
        <w:rPr>
          <w:rFonts w:ascii="Palatino Linotype" w:hAnsi="Palatino Linotype" w:cs="Arial"/>
          <w:b/>
          <w:sz w:val="28"/>
        </w:rPr>
        <w:t xml:space="preserve"> de revisión. </w:t>
      </w:r>
    </w:p>
    <w:p w14:paraId="0A4B3377" w14:textId="77777777" w:rsidR="008D37AC" w:rsidRPr="00106289" w:rsidRDefault="008D37AC" w:rsidP="008D37AC">
      <w:pPr>
        <w:pStyle w:val="Prrafodelista"/>
        <w:autoSpaceDE w:val="0"/>
        <w:autoSpaceDN w:val="0"/>
        <w:adjustRightInd w:val="0"/>
        <w:spacing w:line="360" w:lineRule="auto"/>
        <w:ind w:left="0"/>
        <w:jc w:val="both"/>
        <w:rPr>
          <w:rFonts w:ascii="Palatino Linotype" w:hAnsi="Palatino Linotype" w:cs="Arial"/>
        </w:rPr>
      </w:pPr>
      <w:r w:rsidRPr="00106289">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2021FAC" w14:textId="77777777" w:rsidR="00577DA6" w:rsidRPr="00106289" w:rsidRDefault="00577DA6" w:rsidP="008D37AC">
      <w:pPr>
        <w:pStyle w:val="Prrafodelista"/>
        <w:autoSpaceDE w:val="0"/>
        <w:autoSpaceDN w:val="0"/>
        <w:adjustRightInd w:val="0"/>
        <w:spacing w:line="360" w:lineRule="auto"/>
        <w:ind w:left="0"/>
        <w:jc w:val="both"/>
        <w:rPr>
          <w:rFonts w:ascii="Palatino Linotype" w:hAnsi="Palatino Linotype" w:cs="Arial"/>
        </w:rPr>
      </w:pPr>
    </w:p>
    <w:p w14:paraId="2685A8E2" w14:textId="77777777" w:rsidR="00A64E4C" w:rsidRPr="00106289" w:rsidRDefault="00A10074" w:rsidP="00A64E4C">
      <w:pPr>
        <w:spacing w:line="360" w:lineRule="auto"/>
        <w:jc w:val="both"/>
        <w:rPr>
          <w:rFonts w:ascii="Palatino Linotype" w:hAnsi="Palatino Linotype"/>
          <w:b/>
          <w:sz w:val="28"/>
        </w:rPr>
      </w:pPr>
      <w:r w:rsidRPr="00106289">
        <w:rPr>
          <w:rFonts w:ascii="Palatino Linotype" w:hAnsi="Palatino Linotype" w:cs="Arial"/>
          <w:b/>
          <w:sz w:val="28"/>
          <w:lang w:val="es-419"/>
        </w:rPr>
        <w:t>TERCERO</w:t>
      </w:r>
      <w:r w:rsidR="008D37AC" w:rsidRPr="00106289">
        <w:rPr>
          <w:rFonts w:ascii="Palatino Linotype" w:hAnsi="Palatino Linotype" w:cs="Arial"/>
          <w:b/>
          <w:sz w:val="28"/>
        </w:rPr>
        <w:t xml:space="preserve">. </w:t>
      </w:r>
      <w:r w:rsidR="00A64E4C" w:rsidRPr="00106289">
        <w:rPr>
          <w:rFonts w:ascii="Palatino Linotype" w:eastAsia="Calibri" w:hAnsi="Palatino Linotype" w:cs="Arial"/>
          <w:b/>
          <w:sz w:val="28"/>
        </w:rPr>
        <w:t>Análisis de las causales de sobreseimiento</w:t>
      </w:r>
      <w:r w:rsidR="00A64E4C" w:rsidRPr="00106289">
        <w:rPr>
          <w:rFonts w:ascii="Palatino Linotype" w:hAnsi="Palatino Linotype"/>
          <w:b/>
          <w:sz w:val="28"/>
        </w:rPr>
        <w:t xml:space="preserve">. </w:t>
      </w:r>
    </w:p>
    <w:p w14:paraId="70AC9DB3" w14:textId="77777777" w:rsidR="00A64E4C" w:rsidRPr="00106289" w:rsidRDefault="00A64E4C" w:rsidP="00A64E4C">
      <w:pPr>
        <w:pStyle w:val="Prrafodelista"/>
        <w:autoSpaceDE w:val="0"/>
        <w:autoSpaceDN w:val="0"/>
        <w:adjustRightInd w:val="0"/>
        <w:spacing w:line="360" w:lineRule="auto"/>
        <w:ind w:left="0"/>
        <w:jc w:val="both"/>
        <w:rPr>
          <w:rFonts w:ascii="Palatino Linotype" w:hAnsi="Palatino Linotype" w:cs="Arial"/>
        </w:rPr>
      </w:pPr>
      <w:r w:rsidRPr="00106289">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es parte, en concordancia con el párrafo tercero del artículo 1 de la Constitución Federal y el diverso 8 de la Ley de Transparencia local.</w:t>
      </w:r>
    </w:p>
    <w:p w14:paraId="292AC454" w14:textId="77777777" w:rsidR="00A64E4C" w:rsidRPr="00106289" w:rsidRDefault="00A64E4C" w:rsidP="004F1F8A">
      <w:pPr>
        <w:pStyle w:val="Prrafodelista"/>
        <w:autoSpaceDE w:val="0"/>
        <w:autoSpaceDN w:val="0"/>
        <w:adjustRightInd w:val="0"/>
        <w:spacing w:line="360" w:lineRule="auto"/>
        <w:ind w:left="0"/>
        <w:jc w:val="both"/>
        <w:rPr>
          <w:rFonts w:ascii="Palatino Linotype" w:hAnsi="Palatino Linotype" w:cs="Arial"/>
        </w:rPr>
      </w:pPr>
    </w:p>
    <w:p w14:paraId="68BA9E5C" w14:textId="77777777" w:rsidR="00A64E4C" w:rsidRPr="00106289" w:rsidRDefault="00AA28CB" w:rsidP="004F1F8A">
      <w:pPr>
        <w:pStyle w:val="Prrafodelista"/>
        <w:autoSpaceDE w:val="0"/>
        <w:autoSpaceDN w:val="0"/>
        <w:adjustRightInd w:val="0"/>
        <w:spacing w:line="360" w:lineRule="auto"/>
        <w:ind w:left="0"/>
        <w:jc w:val="both"/>
        <w:rPr>
          <w:rFonts w:ascii="Palatino Linotype" w:hAnsi="Palatino Linotype" w:cs="Arial"/>
        </w:rPr>
      </w:pPr>
      <w:r w:rsidRPr="00106289">
        <w:rPr>
          <w:rFonts w:ascii="Palatino Linotype" w:hAnsi="Palatino Linotype" w:cs="Arial"/>
        </w:rPr>
        <w:t>En primer término, el hoy Recurrente solicitó la siguiente información</w:t>
      </w:r>
      <w:r w:rsidR="00A64E4C" w:rsidRPr="00106289">
        <w:rPr>
          <w:rFonts w:ascii="Palatino Linotype" w:hAnsi="Palatino Linotype" w:cs="Arial"/>
        </w:rPr>
        <w:t>:</w:t>
      </w:r>
    </w:p>
    <w:p w14:paraId="5A5A1313" w14:textId="77777777" w:rsidR="00AA28CB" w:rsidRPr="00106289" w:rsidRDefault="00AA28CB" w:rsidP="00AA28CB">
      <w:pPr>
        <w:spacing w:line="360" w:lineRule="auto"/>
        <w:jc w:val="both"/>
        <w:rPr>
          <w:rFonts w:ascii="Palatino Linotype" w:eastAsia="Calibri" w:hAnsi="Palatino Linotype" w:cs="Arial"/>
        </w:rPr>
      </w:pPr>
    </w:p>
    <w:p w14:paraId="4C9AB012" w14:textId="77777777" w:rsidR="00B32EFD" w:rsidRPr="00106289" w:rsidRDefault="00B32EFD" w:rsidP="00B32EFD">
      <w:pPr>
        <w:pStyle w:val="Prrafodelista"/>
        <w:numPr>
          <w:ilvl w:val="0"/>
          <w:numId w:val="32"/>
        </w:numPr>
        <w:autoSpaceDE w:val="0"/>
        <w:autoSpaceDN w:val="0"/>
        <w:adjustRightInd w:val="0"/>
        <w:spacing w:line="360" w:lineRule="auto"/>
        <w:ind w:right="850"/>
        <w:jc w:val="both"/>
        <w:rPr>
          <w:rFonts w:ascii="Palatino Linotype" w:eastAsiaTheme="minorHAnsi" w:hAnsi="Palatino Linotype" w:cs="Arial"/>
        </w:rPr>
      </w:pPr>
      <w:r w:rsidRPr="00106289">
        <w:rPr>
          <w:rFonts w:ascii="Palatino Linotype" w:hAnsi="Palatino Linotype" w:cs="Arial"/>
        </w:rPr>
        <w:lastRenderedPageBreak/>
        <w:t xml:space="preserve">En PDF la documentación que avale y justifique todos los pagos que </w:t>
      </w:r>
      <w:r w:rsidRPr="00106289">
        <w:rPr>
          <w:rFonts w:ascii="Palatino Linotype" w:hAnsi="Palatino Linotype" w:cs="Arial"/>
          <w:lang w:val="es-419"/>
        </w:rPr>
        <w:t xml:space="preserve">han </w:t>
      </w:r>
      <w:r w:rsidRPr="00106289">
        <w:rPr>
          <w:rFonts w:ascii="Palatino Linotype" w:hAnsi="Palatino Linotype" w:cs="Arial"/>
        </w:rPr>
        <w:t xml:space="preserve">sido realizados por parte de la </w:t>
      </w:r>
      <w:proofErr w:type="spellStart"/>
      <w:r w:rsidRPr="00106289">
        <w:rPr>
          <w:rFonts w:ascii="Palatino Linotype" w:hAnsi="Palatino Linotype" w:cs="Arial"/>
        </w:rPr>
        <w:t>CODHEM</w:t>
      </w:r>
      <w:proofErr w:type="spellEnd"/>
      <w:r w:rsidRPr="00106289">
        <w:rPr>
          <w:rFonts w:ascii="Palatino Linotype" w:hAnsi="Palatino Linotype" w:cs="Arial"/>
        </w:rPr>
        <w:t xml:space="preserve"> a los prestadores de servicios, en todo el 2022. </w:t>
      </w:r>
    </w:p>
    <w:p w14:paraId="65617927" w14:textId="77777777" w:rsidR="00881C17" w:rsidRPr="00106289" w:rsidRDefault="00881C17" w:rsidP="00B32EFD">
      <w:pPr>
        <w:pStyle w:val="Prrafodelista"/>
        <w:numPr>
          <w:ilvl w:val="0"/>
          <w:numId w:val="32"/>
        </w:numPr>
        <w:autoSpaceDE w:val="0"/>
        <w:autoSpaceDN w:val="0"/>
        <w:adjustRightInd w:val="0"/>
        <w:spacing w:line="360" w:lineRule="auto"/>
        <w:ind w:right="850"/>
        <w:jc w:val="both"/>
        <w:rPr>
          <w:rFonts w:ascii="Palatino Linotype" w:eastAsiaTheme="minorHAnsi" w:hAnsi="Palatino Linotype" w:cs="Arial"/>
        </w:rPr>
      </w:pPr>
      <w:r w:rsidRPr="00106289">
        <w:rPr>
          <w:rFonts w:ascii="Palatino Linotype" w:hAnsi="Palatino Linotype" w:cs="Arial"/>
          <w:lang w:val="es-419"/>
        </w:rPr>
        <w:t>Las</w:t>
      </w:r>
      <w:r w:rsidR="00B32EFD" w:rsidRPr="00106289">
        <w:rPr>
          <w:rFonts w:ascii="Palatino Linotype" w:hAnsi="Palatino Linotype" w:cs="Arial"/>
        </w:rPr>
        <w:t xml:space="preserve"> revisiones de la contraloría interna sobre el </w:t>
      </w:r>
      <w:r w:rsidR="00DD0BC9" w:rsidRPr="00106289">
        <w:rPr>
          <w:rFonts w:ascii="Palatino Linotype" w:hAnsi="Palatino Linotype" w:cs="Arial"/>
        </w:rPr>
        <w:t>pago por el medio de honorarios.</w:t>
      </w:r>
    </w:p>
    <w:p w14:paraId="6771CC78" w14:textId="77777777" w:rsidR="00881C17" w:rsidRPr="00106289" w:rsidRDefault="00881C17" w:rsidP="00B32EFD">
      <w:pPr>
        <w:pStyle w:val="Prrafodelista"/>
        <w:numPr>
          <w:ilvl w:val="0"/>
          <w:numId w:val="32"/>
        </w:numPr>
        <w:autoSpaceDE w:val="0"/>
        <w:autoSpaceDN w:val="0"/>
        <w:adjustRightInd w:val="0"/>
        <w:spacing w:line="360" w:lineRule="auto"/>
        <w:ind w:right="850"/>
        <w:jc w:val="both"/>
        <w:rPr>
          <w:rFonts w:ascii="Palatino Linotype" w:eastAsiaTheme="minorHAnsi" w:hAnsi="Palatino Linotype" w:cs="Arial"/>
        </w:rPr>
      </w:pPr>
      <w:r w:rsidRPr="00106289">
        <w:rPr>
          <w:rFonts w:ascii="Palatino Linotype" w:hAnsi="Palatino Linotype" w:cs="Arial"/>
          <w:lang w:val="es-419"/>
        </w:rPr>
        <w:t>La</w:t>
      </w:r>
      <w:r w:rsidR="00B32EFD" w:rsidRPr="00106289">
        <w:rPr>
          <w:rFonts w:ascii="Palatino Linotype" w:hAnsi="Palatino Linotype" w:cs="Arial"/>
        </w:rPr>
        <w:t xml:space="preserve"> documentación que comprueba y justifica los pagos antes mencionados</w:t>
      </w:r>
      <w:r w:rsidR="00DD0BC9" w:rsidRPr="00106289">
        <w:rPr>
          <w:rFonts w:ascii="Palatino Linotype" w:hAnsi="Palatino Linotype" w:cs="Arial"/>
          <w:lang w:val="es-419"/>
        </w:rPr>
        <w:t>.</w:t>
      </w:r>
      <w:r w:rsidR="00B32EFD" w:rsidRPr="00106289">
        <w:rPr>
          <w:rFonts w:ascii="Palatino Linotype" w:hAnsi="Palatino Linotype" w:cs="Arial"/>
        </w:rPr>
        <w:t xml:space="preserve"> </w:t>
      </w:r>
    </w:p>
    <w:p w14:paraId="13BE08BD" w14:textId="77777777" w:rsidR="00881C17" w:rsidRPr="00106289" w:rsidRDefault="00881C17" w:rsidP="00B32EFD">
      <w:pPr>
        <w:pStyle w:val="Prrafodelista"/>
        <w:numPr>
          <w:ilvl w:val="0"/>
          <w:numId w:val="32"/>
        </w:numPr>
        <w:autoSpaceDE w:val="0"/>
        <w:autoSpaceDN w:val="0"/>
        <w:adjustRightInd w:val="0"/>
        <w:spacing w:line="360" w:lineRule="auto"/>
        <w:ind w:right="850"/>
        <w:jc w:val="both"/>
        <w:rPr>
          <w:rFonts w:ascii="Palatino Linotype" w:eastAsiaTheme="minorHAnsi" w:hAnsi="Palatino Linotype" w:cs="Arial"/>
        </w:rPr>
      </w:pPr>
      <w:r w:rsidRPr="00106289">
        <w:rPr>
          <w:rFonts w:ascii="Palatino Linotype" w:hAnsi="Palatino Linotype" w:cs="Arial"/>
        </w:rPr>
        <w:t xml:space="preserve">Documentación </w:t>
      </w:r>
      <w:r w:rsidR="00B32EFD" w:rsidRPr="00106289">
        <w:rPr>
          <w:rFonts w:ascii="Palatino Linotype" w:hAnsi="Palatino Linotype" w:cs="Arial"/>
        </w:rPr>
        <w:t xml:space="preserve">que avale el cumplimiento de funciones, actividades, y cualquier otra tarea que fuese encomendada al servidor público </w:t>
      </w:r>
      <w:r w:rsidRPr="00106289">
        <w:rPr>
          <w:rFonts w:ascii="Palatino Linotype" w:hAnsi="Palatino Linotype" w:cs="Arial"/>
        </w:rPr>
        <w:t>Héctor Agustín Hernández Guzmán</w:t>
      </w:r>
      <w:r w:rsidR="00B32EFD" w:rsidRPr="00106289">
        <w:rPr>
          <w:rFonts w:ascii="Palatino Linotype" w:hAnsi="Palatino Linotype" w:cs="Arial"/>
        </w:rPr>
        <w:t xml:space="preserve"> en el 2022. </w:t>
      </w:r>
    </w:p>
    <w:p w14:paraId="7C61F8C6" w14:textId="77777777" w:rsidR="008B3D0A" w:rsidRPr="00106289" w:rsidRDefault="00B32EFD" w:rsidP="00B32EFD">
      <w:pPr>
        <w:pStyle w:val="Prrafodelista"/>
        <w:numPr>
          <w:ilvl w:val="0"/>
          <w:numId w:val="32"/>
        </w:numPr>
        <w:autoSpaceDE w:val="0"/>
        <w:autoSpaceDN w:val="0"/>
        <w:adjustRightInd w:val="0"/>
        <w:spacing w:line="360" w:lineRule="auto"/>
        <w:ind w:right="850"/>
        <w:jc w:val="both"/>
        <w:rPr>
          <w:rFonts w:ascii="Palatino Linotype" w:hAnsi="Palatino Linotype" w:cs="Arial"/>
        </w:rPr>
      </w:pPr>
      <w:r w:rsidRPr="00106289">
        <w:rPr>
          <w:rFonts w:ascii="Palatino Linotype" w:hAnsi="Palatino Linotype" w:cs="Arial"/>
        </w:rPr>
        <w:t>Así como documentación que compruebe que se le fueron encomendadas dichas funciones, actividades, tareas, etc.</w:t>
      </w:r>
    </w:p>
    <w:p w14:paraId="5591B405" w14:textId="77777777" w:rsidR="00217607" w:rsidRPr="00106289" w:rsidRDefault="00217607" w:rsidP="00217607">
      <w:pPr>
        <w:autoSpaceDE w:val="0"/>
        <w:autoSpaceDN w:val="0"/>
        <w:adjustRightInd w:val="0"/>
        <w:spacing w:line="360" w:lineRule="auto"/>
        <w:jc w:val="both"/>
        <w:rPr>
          <w:rFonts w:ascii="Palatino Linotype" w:hAnsi="Palatino Linotype" w:cs="Arial"/>
        </w:rPr>
      </w:pPr>
    </w:p>
    <w:p w14:paraId="51B419D4" w14:textId="77777777" w:rsidR="001E49C1" w:rsidRPr="00106289" w:rsidRDefault="00236C10" w:rsidP="00E77271">
      <w:pPr>
        <w:spacing w:line="360" w:lineRule="auto"/>
        <w:ind w:right="49"/>
        <w:jc w:val="both"/>
        <w:rPr>
          <w:rFonts w:ascii="Palatino Linotype" w:hAnsi="Palatino Linotype" w:cs="Arial"/>
          <w:lang w:val="es-419"/>
        </w:rPr>
      </w:pPr>
      <w:r w:rsidRPr="00106289">
        <w:rPr>
          <w:rFonts w:ascii="Palatino Linotype" w:eastAsiaTheme="minorHAnsi" w:hAnsi="Palatino Linotype" w:cstheme="minorBidi"/>
          <w:lang w:val="es-419" w:eastAsia="es-MX"/>
        </w:rPr>
        <w:t xml:space="preserve">El </w:t>
      </w:r>
      <w:r w:rsidR="00EA4657" w:rsidRPr="00106289">
        <w:rPr>
          <w:rFonts w:ascii="Palatino Linotype" w:eastAsiaTheme="minorHAnsi" w:hAnsi="Palatino Linotype" w:cstheme="minorBidi"/>
          <w:b/>
          <w:lang w:val="es-MX" w:eastAsia="es-MX"/>
        </w:rPr>
        <w:t>Sujeto Obligado</w:t>
      </w:r>
      <w:r w:rsidR="00EA4657" w:rsidRPr="00106289">
        <w:rPr>
          <w:rFonts w:ascii="Palatino Linotype" w:eastAsiaTheme="minorHAnsi" w:hAnsi="Palatino Linotype" w:cstheme="minorBidi"/>
          <w:lang w:val="es-MX" w:eastAsia="es-MX"/>
        </w:rPr>
        <w:t xml:space="preserve"> emitió su respuesta en donde </w:t>
      </w:r>
      <w:r w:rsidR="00EA4657" w:rsidRPr="00106289">
        <w:rPr>
          <w:rFonts w:ascii="Palatino Linotype" w:hAnsi="Palatino Linotype" w:cs="Arial"/>
        </w:rPr>
        <w:t xml:space="preserve">se advierte que </w:t>
      </w:r>
      <w:r w:rsidR="006A4909" w:rsidRPr="00106289">
        <w:rPr>
          <w:rFonts w:ascii="Palatino Linotype" w:hAnsi="Palatino Linotype" w:cs="Arial"/>
        </w:rPr>
        <w:t xml:space="preserve">remitió </w:t>
      </w:r>
      <w:r w:rsidR="00DD0BC9" w:rsidRPr="00106289">
        <w:rPr>
          <w:rFonts w:ascii="Palatino Linotype" w:hAnsi="Palatino Linotype" w:cs="Arial"/>
          <w:lang w:val="es-419"/>
        </w:rPr>
        <w:t>los</w:t>
      </w:r>
      <w:r w:rsidR="006715ED" w:rsidRPr="00106289">
        <w:rPr>
          <w:rFonts w:ascii="Palatino Linotype" w:hAnsi="Palatino Linotype" w:cs="Arial"/>
        </w:rPr>
        <w:t xml:space="preserve"> archivo</w:t>
      </w:r>
      <w:r w:rsidR="001E49C1" w:rsidRPr="00106289">
        <w:rPr>
          <w:rFonts w:ascii="Palatino Linotype" w:hAnsi="Palatino Linotype" w:cs="Arial"/>
          <w:lang w:val="es-419"/>
        </w:rPr>
        <w:t>s</w:t>
      </w:r>
      <w:r w:rsidR="006715ED" w:rsidRPr="00106289">
        <w:rPr>
          <w:rFonts w:ascii="Palatino Linotype" w:hAnsi="Palatino Linotype" w:cs="Arial"/>
        </w:rPr>
        <w:t xml:space="preserve"> electrónico</w:t>
      </w:r>
      <w:r w:rsidR="001E49C1" w:rsidRPr="00106289">
        <w:rPr>
          <w:rFonts w:ascii="Palatino Linotype" w:hAnsi="Palatino Linotype" w:cs="Arial"/>
          <w:lang w:val="es-419"/>
        </w:rPr>
        <w:t>s</w:t>
      </w:r>
      <w:r w:rsidR="00E77271" w:rsidRPr="00106289">
        <w:rPr>
          <w:rFonts w:ascii="Palatino Linotype" w:hAnsi="Palatino Linotype" w:cs="Arial"/>
        </w:rPr>
        <w:t xml:space="preserve"> en </w:t>
      </w:r>
      <w:r w:rsidR="00983871" w:rsidRPr="00106289">
        <w:rPr>
          <w:rFonts w:ascii="Palatino Linotype" w:hAnsi="Palatino Linotype" w:cs="Arial"/>
        </w:rPr>
        <w:t>f</w:t>
      </w:r>
      <w:r w:rsidR="00E77271" w:rsidRPr="00106289">
        <w:rPr>
          <w:rFonts w:ascii="Palatino Linotype" w:hAnsi="Palatino Linotype" w:cs="Arial"/>
        </w:rPr>
        <w:t>ormato PDF</w:t>
      </w:r>
      <w:r w:rsidR="006715ED" w:rsidRPr="00106289">
        <w:rPr>
          <w:rFonts w:ascii="Palatino Linotype" w:hAnsi="Palatino Linotype" w:cs="Arial"/>
        </w:rPr>
        <w:t xml:space="preserve"> </w:t>
      </w:r>
      <w:r w:rsidR="00DD0BC9" w:rsidRPr="00106289">
        <w:rPr>
          <w:rFonts w:ascii="Palatino Linotype" w:hAnsi="Palatino Linotype" w:cs="Arial"/>
          <w:lang w:val="es-419"/>
        </w:rPr>
        <w:t>que a continuación se describen</w:t>
      </w:r>
      <w:r w:rsidR="001A38CA" w:rsidRPr="00106289">
        <w:rPr>
          <w:rFonts w:ascii="Palatino Linotype" w:hAnsi="Palatino Linotype" w:cs="Arial"/>
          <w:lang w:val="es-419"/>
        </w:rPr>
        <w:t>:</w:t>
      </w:r>
    </w:p>
    <w:p w14:paraId="054FB715" w14:textId="77777777" w:rsidR="00DD0BC9" w:rsidRPr="00106289" w:rsidRDefault="00DD0BC9" w:rsidP="00E77271">
      <w:pPr>
        <w:spacing w:line="360" w:lineRule="auto"/>
        <w:ind w:right="49"/>
        <w:jc w:val="both"/>
        <w:rPr>
          <w:rFonts w:ascii="Palatino Linotype" w:hAnsi="Palatino Linotype" w:cs="Arial"/>
          <w:lang w:val="es-419"/>
        </w:rPr>
      </w:pPr>
    </w:p>
    <w:p w14:paraId="5E2F44AB" w14:textId="77777777" w:rsidR="00DD0BC9" w:rsidRPr="00106289" w:rsidRDefault="00DD0BC9" w:rsidP="00DD0BC9">
      <w:pPr>
        <w:pStyle w:val="Prrafodelista"/>
        <w:numPr>
          <w:ilvl w:val="0"/>
          <w:numId w:val="33"/>
        </w:numPr>
        <w:spacing w:line="360" w:lineRule="auto"/>
        <w:ind w:right="49"/>
        <w:jc w:val="both"/>
        <w:rPr>
          <w:rFonts w:ascii="Palatino Linotype" w:hAnsi="Palatino Linotype"/>
          <w:lang w:val="es-419"/>
        </w:rPr>
      </w:pPr>
      <w:r w:rsidRPr="00106289">
        <w:rPr>
          <w:rFonts w:ascii="Palatino Linotype" w:hAnsi="Palatino Linotype"/>
          <w:lang w:val="es-419"/>
        </w:rPr>
        <w:t>“</w:t>
      </w:r>
      <w:r w:rsidRPr="00106289">
        <w:rPr>
          <w:rFonts w:ascii="Palatino Linotype" w:hAnsi="Palatino Linotype"/>
          <w:b/>
          <w:i/>
          <w:lang w:val="es-419"/>
        </w:rPr>
        <w:t>CONTENIDO DEL CORREO.pdf</w:t>
      </w:r>
      <w:proofErr w:type="gramStart"/>
      <w:r w:rsidR="001C7741" w:rsidRPr="00106289">
        <w:rPr>
          <w:rFonts w:ascii="Palatino Linotype" w:hAnsi="Palatino Linotype"/>
          <w:lang w:val="es-419"/>
        </w:rPr>
        <w:t>”.-</w:t>
      </w:r>
      <w:proofErr w:type="gramEnd"/>
      <w:r w:rsidR="00323212" w:rsidRPr="00106289">
        <w:rPr>
          <w:rFonts w:ascii="Palatino Linotype" w:hAnsi="Palatino Linotype"/>
          <w:lang w:val="es-419"/>
        </w:rPr>
        <w:t xml:space="preserve"> Oficio número </w:t>
      </w:r>
      <w:proofErr w:type="spellStart"/>
      <w:r w:rsidR="00323212" w:rsidRPr="00106289">
        <w:rPr>
          <w:rFonts w:ascii="Palatino Linotype" w:hAnsi="Palatino Linotype"/>
          <w:lang w:val="es-419"/>
        </w:rPr>
        <w:t>INFOEM</w:t>
      </w:r>
      <w:proofErr w:type="spellEnd"/>
      <w:r w:rsidR="00323212" w:rsidRPr="00106289">
        <w:rPr>
          <w:rFonts w:ascii="Palatino Linotype" w:hAnsi="Palatino Linotype"/>
          <w:lang w:val="es-419"/>
        </w:rPr>
        <w:t>/</w:t>
      </w:r>
      <w:proofErr w:type="spellStart"/>
      <w:r w:rsidR="00323212" w:rsidRPr="00106289">
        <w:rPr>
          <w:rFonts w:ascii="Palatino Linotype" w:hAnsi="Palatino Linotype"/>
          <w:lang w:val="es-419"/>
        </w:rPr>
        <w:t>DGI</w:t>
      </w:r>
      <w:proofErr w:type="spellEnd"/>
      <w:r w:rsidR="00323212" w:rsidRPr="00106289">
        <w:rPr>
          <w:rFonts w:ascii="Palatino Linotype" w:hAnsi="Palatino Linotype"/>
          <w:lang w:val="es-419"/>
        </w:rPr>
        <w:t xml:space="preserve">/631/202 de fecha 24 de octubre de 2022, signado por Nelson Correa Peralta Director General de Informática del </w:t>
      </w:r>
      <w:proofErr w:type="spellStart"/>
      <w:r w:rsidR="00323212" w:rsidRPr="00106289">
        <w:rPr>
          <w:rFonts w:ascii="Palatino Linotype" w:hAnsi="Palatino Linotype"/>
          <w:lang w:val="es-419"/>
        </w:rPr>
        <w:t>INFOEM</w:t>
      </w:r>
      <w:proofErr w:type="spellEnd"/>
      <w:r w:rsidR="00323212" w:rsidRPr="00106289">
        <w:rPr>
          <w:rFonts w:ascii="Palatino Linotype" w:hAnsi="Palatino Linotype"/>
          <w:lang w:val="es-419"/>
        </w:rPr>
        <w:t xml:space="preserve">, mediante el cual informó que la cantidad de 20,000 “fojas”, sobrepasa las capacidades técnicas del </w:t>
      </w:r>
      <w:proofErr w:type="spellStart"/>
      <w:r w:rsidR="00323212" w:rsidRPr="00106289">
        <w:rPr>
          <w:rFonts w:ascii="Palatino Linotype" w:hAnsi="Palatino Linotype"/>
          <w:lang w:val="es-419"/>
        </w:rPr>
        <w:t>SAIMEX</w:t>
      </w:r>
      <w:proofErr w:type="spellEnd"/>
      <w:r w:rsidR="00323212" w:rsidRPr="00106289">
        <w:rPr>
          <w:rFonts w:ascii="Palatino Linotype" w:hAnsi="Palatino Linotype"/>
          <w:lang w:val="es-419"/>
        </w:rPr>
        <w:t>.</w:t>
      </w:r>
    </w:p>
    <w:p w14:paraId="566A3C1F" w14:textId="77777777" w:rsidR="00DD0BC9" w:rsidRPr="00106289" w:rsidRDefault="00DD0BC9" w:rsidP="00E77271">
      <w:pPr>
        <w:spacing w:line="360" w:lineRule="auto"/>
        <w:ind w:right="49"/>
        <w:jc w:val="both"/>
        <w:rPr>
          <w:rFonts w:ascii="Palatino Linotype" w:hAnsi="Palatino Linotype"/>
          <w:lang w:val="es-419"/>
        </w:rPr>
      </w:pPr>
    </w:p>
    <w:p w14:paraId="44914F99" w14:textId="77777777" w:rsidR="00DD0BC9" w:rsidRPr="00106289" w:rsidRDefault="00DD0BC9" w:rsidP="00DD0BC9">
      <w:pPr>
        <w:pStyle w:val="Prrafodelista"/>
        <w:numPr>
          <w:ilvl w:val="0"/>
          <w:numId w:val="33"/>
        </w:numPr>
        <w:spacing w:line="360" w:lineRule="auto"/>
        <w:ind w:right="49"/>
        <w:jc w:val="both"/>
        <w:rPr>
          <w:rFonts w:ascii="Palatino Linotype" w:hAnsi="Palatino Linotype"/>
          <w:lang w:val="es-419"/>
        </w:rPr>
      </w:pPr>
      <w:r w:rsidRPr="00106289">
        <w:rPr>
          <w:rFonts w:ascii="Palatino Linotype" w:hAnsi="Palatino Linotype"/>
          <w:lang w:val="es-419"/>
        </w:rPr>
        <w:t>“</w:t>
      </w:r>
      <w:r w:rsidRPr="00106289">
        <w:rPr>
          <w:rFonts w:ascii="Palatino Linotype" w:hAnsi="Palatino Linotype"/>
          <w:b/>
          <w:i/>
          <w:lang w:val="es-419"/>
        </w:rPr>
        <w:t>CONTESTACIÓN FINANZAS SOLICITUD 242.pdf</w:t>
      </w:r>
      <w:proofErr w:type="gramStart"/>
      <w:r w:rsidR="001C7741" w:rsidRPr="00106289">
        <w:rPr>
          <w:rFonts w:ascii="Palatino Linotype" w:hAnsi="Palatino Linotype"/>
          <w:lang w:val="es-419"/>
        </w:rPr>
        <w:t>”.-</w:t>
      </w:r>
      <w:proofErr w:type="gramEnd"/>
      <w:r w:rsidR="00323212" w:rsidRPr="00106289">
        <w:rPr>
          <w:rFonts w:ascii="Palatino Linotype" w:hAnsi="Palatino Linotype"/>
          <w:lang w:val="es-419"/>
        </w:rPr>
        <w:t xml:space="preserve"> Oficio número </w:t>
      </w:r>
      <w:proofErr w:type="spellStart"/>
      <w:r w:rsidR="00323212" w:rsidRPr="00106289">
        <w:rPr>
          <w:rFonts w:ascii="Palatino Linotype" w:hAnsi="Palatino Linotype"/>
          <w:lang w:val="es-419"/>
        </w:rPr>
        <w:t>400C143000</w:t>
      </w:r>
      <w:proofErr w:type="spellEnd"/>
      <w:r w:rsidR="00323212" w:rsidRPr="00106289">
        <w:rPr>
          <w:rFonts w:ascii="Palatino Linotype" w:hAnsi="Palatino Linotype"/>
          <w:lang w:val="es-419"/>
        </w:rPr>
        <w:t xml:space="preserve">/693/2022 de fecha 21 de octubre de 2022, signado por la Lcda. Laura Berenice García Hernández, en su carácter de servidor público habilitado, mediante el cual en lo medular informó que </w:t>
      </w:r>
      <w:r w:rsidR="00015B69" w:rsidRPr="00106289">
        <w:rPr>
          <w:rFonts w:ascii="Palatino Linotype" w:hAnsi="Palatino Linotype"/>
          <w:lang w:val="es-419"/>
        </w:rPr>
        <w:t xml:space="preserve">el volumen de la información asciende a 20,000 </w:t>
      </w:r>
      <w:r w:rsidR="00015B69" w:rsidRPr="00106289">
        <w:rPr>
          <w:rFonts w:ascii="Palatino Linotype" w:hAnsi="Palatino Linotype"/>
          <w:lang w:val="es-419"/>
        </w:rPr>
        <w:lastRenderedPageBreak/>
        <w:t>“fojas” aproximadamente, por lo que solicita el cambio de modalidad consulta directa (</w:t>
      </w:r>
      <w:r w:rsidR="00015B69" w:rsidRPr="00106289">
        <w:rPr>
          <w:rFonts w:ascii="Palatino Linotype" w:hAnsi="Palatino Linotype"/>
          <w:i/>
          <w:lang w:val="es-419"/>
        </w:rPr>
        <w:t>in situ</w:t>
      </w:r>
      <w:r w:rsidR="00015B69" w:rsidRPr="00106289">
        <w:rPr>
          <w:rFonts w:ascii="Palatino Linotype" w:hAnsi="Palatino Linotype"/>
          <w:lang w:val="es-419"/>
        </w:rPr>
        <w:t>).</w:t>
      </w:r>
    </w:p>
    <w:p w14:paraId="15A76E5C" w14:textId="77777777" w:rsidR="00DD0BC9" w:rsidRPr="00106289" w:rsidRDefault="00DD0BC9" w:rsidP="00E77271">
      <w:pPr>
        <w:spacing w:line="360" w:lineRule="auto"/>
        <w:ind w:right="49"/>
        <w:jc w:val="both"/>
        <w:rPr>
          <w:rFonts w:ascii="Palatino Linotype" w:hAnsi="Palatino Linotype"/>
          <w:lang w:val="es-419"/>
        </w:rPr>
      </w:pPr>
    </w:p>
    <w:p w14:paraId="534187BA" w14:textId="77777777" w:rsidR="00DD0BC9" w:rsidRPr="00106289" w:rsidRDefault="00DD0BC9" w:rsidP="00DD0BC9">
      <w:pPr>
        <w:pStyle w:val="Prrafodelista"/>
        <w:numPr>
          <w:ilvl w:val="0"/>
          <w:numId w:val="33"/>
        </w:numPr>
        <w:spacing w:line="360" w:lineRule="auto"/>
        <w:ind w:right="49"/>
        <w:jc w:val="both"/>
        <w:rPr>
          <w:rFonts w:ascii="Palatino Linotype" w:hAnsi="Palatino Linotype"/>
          <w:lang w:val="es-419"/>
        </w:rPr>
      </w:pPr>
      <w:r w:rsidRPr="00106289">
        <w:rPr>
          <w:rFonts w:ascii="Palatino Linotype" w:hAnsi="Palatino Linotype"/>
          <w:lang w:val="es-419"/>
        </w:rPr>
        <w:t>“</w:t>
      </w:r>
      <w:r w:rsidRPr="00106289">
        <w:rPr>
          <w:rFonts w:ascii="Palatino Linotype" w:hAnsi="Palatino Linotype"/>
          <w:b/>
          <w:i/>
          <w:lang w:val="es-419"/>
        </w:rPr>
        <w:t>SOLICITUD 242 UIPPE.pdf</w:t>
      </w:r>
      <w:proofErr w:type="gramStart"/>
      <w:r w:rsidR="001C7741" w:rsidRPr="00106289">
        <w:rPr>
          <w:rFonts w:ascii="Palatino Linotype" w:hAnsi="Palatino Linotype"/>
          <w:lang w:val="es-419"/>
        </w:rPr>
        <w:t>”.-</w:t>
      </w:r>
      <w:proofErr w:type="gramEnd"/>
      <w:r w:rsidR="001D1AAA" w:rsidRPr="00106289">
        <w:rPr>
          <w:rFonts w:ascii="Palatino Linotype" w:hAnsi="Palatino Linotype"/>
          <w:lang w:val="es-419"/>
        </w:rPr>
        <w:t xml:space="preserve"> Oficio número UT/446/2022 de fecha 24 de octubre de 2022, signado por la M. en A. Sheila Velázquez </w:t>
      </w:r>
      <w:proofErr w:type="spellStart"/>
      <w:r w:rsidR="001D1AAA" w:rsidRPr="00106289">
        <w:rPr>
          <w:rFonts w:ascii="Palatino Linotype" w:hAnsi="Palatino Linotype"/>
          <w:lang w:val="es-419"/>
        </w:rPr>
        <w:t>Londaris</w:t>
      </w:r>
      <w:proofErr w:type="spellEnd"/>
      <w:r w:rsidR="001D1AAA" w:rsidRPr="00106289">
        <w:rPr>
          <w:rFonts w:ascii="Palatino Linotype" w:hAnsi="Palatino Linotype"/>
          <w:lang w:val="es-419"/>
        </w:rPr>
        <w:t xml:space="preserve"> en su carácter de Titular de la Unidad de Transparencia, mediante el cual informa </w:t>
      </w:r>
      <w:r w:rsidR="00A1273A" w:rsidRPr="00106289">
        <w:rPr>
          <w:rFonts w:ascii="Palatino Linotype" w:hAnsi="Palatino Linotype"/>
          <w:lang w:val="es-419"/>
        </w:rPr>
        <w:t>el cambio de modalidad consulta directa (in situ), al hoy recurrente.</w:t>
      </w:r>
    </w:p>
    <w:p w14:paraId="1400CF47" w14:textId="77777777" w:rsidR="00DD0BC9" w:rsidRPr="00106289" w:rsidRDefault="00DD0BC9" w:rsidP="00E77271">
      <w:pPr>
        <w:spacing w:line="360" w:lineRule="auto"/>
        <w:ind w:right="49"/>
        <w:jc w:val="both"/>
        <w:rPr>
          <w:rFonts w:ascii="Palatino Linotype" w:hAnsi="Palatino Linotype"/>
          <w:lang w:val="es-419"/>
        </w:rPr>
      </w:pPr>
    </w:p>
    <w:p w14:paraId="7E1C8F10" w14:textId="77777777" w:rsidR="00DD0BC9" w:rsidRPr="00106289" w:rsidRDefault="00DD0BC9" w:rsidP="00DD0BC9">
      <w:pPr>
        <w:pStyle w:val="Prrafodelista"/>
        <w:numPr>
          <w:ilvl w:val="0"/>
          <w:numId w:val="33"/>
        </w:numPr>
        <w:spacing w:line="360" w:lineRule="auto"/>
        <w:ind w:right="49"/>
        <w:jc w:val="both"/>
        <w:rPr>
          <w:rFonts w:ascii="Palatino Linotype" w:hAnsi="Palatino Linotype"/>
          <w:lang w:val="es-419"/>
        </w:rPr>
      </w:pPr>
      <w:r w:rsidRPr="00106289">
        <w:rPr>
          <w:rFonts w:ascii="Palatino Linotype" w:hAnsi="Palatino Linotype"/>
          <w:lang w:val="es-419"/>
        </w:rPr>
        <w:t>“</w:t>
      </w:r>
      <w:r w:rsidRPr="00106289">
        <w:rPr>
          <w:rFonts w:ascii="Palatino Linotype" w:hAnsi="Palatino Linotype"/>
          <w:b/>
          <w:i/>
          <w:lang w:val="es-419"/>
        </w:rPr>
        <w:t>00242 RESPUESTA OIC.pdf</w:t>
      </w:r>
      <w:proofErr w:type="gramStart"/>
      <w:r w:rsidR="001C7741" w:rsidRPr="00106289">
        <w:rPr>
          <w:rFonts w:ascii="Palatino Linotype" w:hAnsi="Palatino Linotype"/>
          <w:lang w:val="es-419"/>
        </w:rPr>
        <w:t>”.-</w:t>
      </w:r>
      <w:proofErr w:type="gramEnd"/>
      <w:r w:rsidR="00A1273A" w:rsidRPr="00106289">
        <w:rPr>
          <w:rFonts w:ascii="Palatino Linotype" w:hAnsi="Palatino Linotype"/>
          <w:lang w:val="es-419"/>
        </w:rPr>
        <w:t xml:space="preserve"> </w:t>
      </w:r>
      <w:r w:rsidR="00F75B7E" w:rsidRPr="00106289">
        <w:rPr>
          <w:rFonts w:ascii="Palatino Linotype" w:hAnsi="Palatino Linotype"/>
          <w:lang w:val="es-419"/>
        </w:rPr>
        <w:t>Oficio sin número de fecha 19 de octubre de 2022 signado por el Lic. Víctor Antonio Lemus Hernández, Titular del Órgano Interno de Control, mediante el cual informa que no se han llevado revisiones sobre el pago por honorarios y la documentación que comprueba y justifica dichos pagos.</w:t>
      </w:r>
    </w:p>
    <w:p w14:paraId="28A94277" w14:textId="77777777" w:rsidR="00DD0BC9" w:rsidRPr="00106289" w:rsidRDefault="00DD0BC9" w:rsidP="00E77271">
      <w:pPr>
        <w:spacing w:line="360" w:lineRule="auto"/>
        <w:ind w:right="49"/>
        <w:jc w:val="both"/>
        <w:rPr>
          <w:rFonts w:ascii="Palatino Linotype" w:hAnsi="Palatino Linotype"/>
          <w:lang w:val="es-419"/>
        </w:rPr>
      </w:pPr>
    </w:p>
    <w:p w14:paraId="00678735" w14:textId="77777777" w:rsidR="00DD0BC9" w:rsidRPr="00106289" w:rsidRDefault="00DD0BC9" w:rsidP="00DD0BC9">
      <w:pPr>
        <w:pStyle w:val="Prrafodelista"/>
        <w:numPr>
          <w:ilvl w:val="0"/>
          <w:numId w:val="33"/>
        </w:numPr>
        <w:spacing w:line="360" w:lineRule="auto"/>
        <w:ind w:right="49"/>
        <w:jc w:val="both"/>
        <w:rPr>
          <w:rFonts w:ascii="Palatino Linotype" w:hAnsi="Palatino Linotype" w:cs="Arial"/>
          <w:lang w:val="es-419"/>
        </w:rPr>
      </w:pPr>
      <w:r w:rsidRPr="00106289">
        <w:rPr>
          <w:rFonts w:ascii="Palatino Linotype" w:hAnsi="Palatino Linotype"/>
          <w:lang w:val="es-419"/>
        </w:rPr>
        <w:t>“</w:t>
      </w:r>
      <w:r w:rsidRPr="00106289">
        <w:rPr>
          <w:rFonts w:ascii="Palatino Linotype" w:hAnsi="Palatino Linotype"/>
          <w:b/>
          <w:i/>
          <w:lang w:val="es-419"/>
        </w:rPr>
        <w:t>RESPUESTA DE JURÍDICO.pdf</w:t>
      </w:r>
      <w:r w:rsidRPr="00106289">
        <w:rPr>
          <w:rFonts w:ascii="Palatino Linotype" w:hAnsi="Palatino Linotype"/>
          <w:lang w:val="es-419"/>
        </w:rPr>
        <w:t>”</w:t>
      </w:r>
      <w:r w:rsidR="001C7741" w:rsidRPr="00106289">
        <w:rPr>
          <w:rFonts w:ascii="Palatino Linotype" w:hAnsi="Palatino Linotype" w:cs="Arial"/>
          <w:lang w:val="es-419"/>
        </w:rPr>
        <w:t>.-</w:t>
      </w:r>
      <w:r w:rsidR="008E6B7A" w:rsidRPr="00106289">
        <w:rPr>
          <w:rFonts w:ascii="Palatino Linotype" w:hAnsi="Palatino Linotype" w:cs="Arial"/>
          <w:lang w:val="es-419"/>
        </w:rPr>
        <w:t xml:space="preserve"> Oficio sin número de fecha 20 de octubre de 2022, signado por </w:t>
      </w:r>
      <w:r w:rsidR="004F3575" w:rsidRPr="00106289">
        <w:rPr>
          <w:rFonts w:ascii="Palatino Linotype" w:hAnsi="Palatino Linotype" w:cs="Arial"/>
          <w:lang w:val="es-419"/>
        </w:rPr>
        <w:t xml:space="preserve">la M. en </w:t>
      </w:r>
      <w:proofErr w:type="spellStart"/>
      <w:r w:rsidR="004F3575" w:rsidRPr="00106289">
        <w:rPr>
          <w:rFonts w:ascii="Palatino Linotype" w:hAnsi="Palatino Linotype" w:cs="Arial"/>
          <w:lang w:val="es-419"/>
        </w:rPr>
        <w:t>G.P.P</w:t>
      </w:r>
      <w:proofErr w:type="spellEnd"/>
      <w:r w:rsidR="004F3575" w:rsidRPr="00106289">
        <w:rPr>
          <w:rFonts w:ascii="Palatino Linotype" w:hAnsi="Palatino Linotype" w:cs="Arial"/>
          <w:lang w:val="es-419"/>
        </w:rPr>
        <w:t xml:space="preserve">. Mara </w:t>
      </w:r>
      <w:proofErr w:type="spellStart"/>
      <w:r w:rsidR="004F3575" w:rsidRPr="00106289">
        <w:rPr>
          <w:rFonts w:ascii="Palatino Linotype" w:hAnsi="Palatino Linotype" w:cs="Arial"/>
          <w:lang w:val="es-419"/>
        </w:rPr>
        <w:t>Krizia</w:t>
      </w:r>
      <w:proofErr w:type="spellEnd"/>
      <w:r w:rsidR="004F3575" w:rsidRPr="00106289">
        <w:rPr>
          <w:rFonts w:ascii="Palatino Linotype" w:hAnsi="Palatino Linotype" w:cs="Arial"/>
          <w:lang w:val="es-419"/>
        </w:rPr>
        <w:t xml:space="preserve"> Beltrán Sánchez, en su carácter de Servidora Pública Habilitada de la Unidad Jurídica y Consultiva, mediante el cual informa que respecto de Héctor Agustín Hernández Guzmán, al ser un servidor público considerado como operativo y de acuerdo a las funciones que desempeña no se cuenta con documento que avale el cumplimiento de funciones, actividades y cualquier otra tarea que fuese encomendada al servidor p</w:t>
      </w:r>
      <w:r w:rsidR="00753219" w:rsidRPr="00106289">
        <w:rPr>
          <w:rFonts w:ascii="Palatino Linotype" w:hAnsi="Palatino Linotype" w:cs="Arial"/>
          <w:lang w:val="es-419"/>
        </w:rPr>
        <w:t>úblico de referencia, pero que se encuentra obligado a cumplir son los artículos 6 y 7 de la Ley de Responsabilidades Administrativas del Estado de México y Municipios y los artículos 77 fracción IX y 78 de las Condiciones Generales de Trabajo del Comisión de Derechos Humanos del Estado de México</w:t>
      </w:r>
    </w:p>
    <w:p w14:paraId="1EBAA3AB" w14:textId="77777777" w:rsidR="00DD0BC9" w:rsidRPr="00106289" w:rsidRDefault="00DD0BC9" w:rsidP="00E77271">
      <w:pPr>
        <w:spacing w:line="360" w:lineRule="auto"/>
        <w:ind w:right="49"/>
        <w:jc w:val="both"/>
        <w:rPr>
          <w:rFonts w:ascii="Palatino Linotype" w:hAnsi="Palatino Linotype" w:cs="Arial"/>
          <w:lang w:val="es-419"/>
        </w:rPr>
      </w:pPr>
    </w:p>
    <w:p w14:paraId="79259F6D" w14:textId="77777777" w:rsidR="00753219" w:rsidRPr="00106289" w:rsidRDefault="00753219" w:rsidP="00E77271">
      <w:pPr>
        <w:spacing w:line="360" w:lineRule="auto"/>
        <w:ind w:right="49"/>
        <w:jc w:val="both"/>
        <w:rPr>
          <w:rFonts w:ascii="Palatino Linotype" w:hAnsi="Palatino Linotype" w:cs="Arial"/>
          <w:lang w:val="es-419"/>
        </w:rPr>
      </w:pPr>
      <w:r w:rsidRPr="00106289">
        <w:rPr>
          <w:rFonts w:ascii="Palatino Linotype" w:hAnsi="Palatino Linotype" w:cs="Arial"/>
          <w:lang w:val="es-419"/>
        </w:rPr>
        <w:t>A este último archivo electrónico se le anexó</w:t>
      </w:r>
      <w:r w:rsidR="00265AA0" w:rsidRPr="00106289">
        <w:rPr>
          <w:rFonts w:ascii="Palatino Linotype" w:hAnsi="Palatino Linotype" w:cs="Arial"/>
          <w:lang w:val="es-419"/>
        </w:rPr>
        <w:t>, en el mismo PDF,</w:t>
      </w:r>
      <w:r w:rsidRPr="00106289">
        <w:rPr>
          <w:rFonts w:ascii="Palatino Linotype" w:hAnsi="Palatino Linotype" w:cs="Arial"/>
          <w:lang w:val="es-419"/>
        </w:rPr>
        <w:t xml:space="preserve"> el siguiente documento:</w:t>
      </w:r>
    </w:p>
    <w:p w14:paraId="33620BB0" w14:textId="77777777" w:rsidR="00753219" w:rsidRPr="00106289" w:rsidRDefault="00753219" w:rsidP="00E77271">
      <w:pPr>
        <w:spacing w:line="360" w:lineRule="auto"/>
        <w:ind w:right="49"/>
        <w:jc w:val="both"/>
        <w:rPr>
          <w:rFonts w:ascii="Palatino Linotype" w:hAnsi="Palatino Linotype" w:cs="Arial"/>
          <w:lang w:val="es-419"/>
        </w:rPr>
      </w:pPr>
    </w:p>
    <w:p w14:paraId="536738C7" w14:textId="77777777" w:rsidR="00753219" w:rsidRPr="00106289" w:rsidRDefault="00753219" w:rsidP="00753219">
      <w:pPr>
        <w:pStyle w:val="Prrafodelista"/>
        <w:numPr>
          <w:ilvl w:val="0"/>
          <w:numId w:val="35"/>
        </w:numPr>
        <w:spacing w:line="360" w:lineRule="auto"/>
        <w:ind w:right="49"/>
        <w:jc w:val="both"/>
        <w:rPr>
          <w:rFonts w:ascii="Palatino Linotype" w:hAnsi="Palatino Linotype" w:cs="Arial"/>
          <w:lang w:val="es-419"/>
        </w:rPr>
      </w:pPr>
      <w:r w:rsidRPr="00106289">
        <w:rPr>
          <w:rFonts w:ascii="Palatino Linotype" w:hAnsi="Palatino Linotype" w:cs="Arial"/>
          <w:lang w:val="es-419"/>
        </w:rPr>
        <w:t>Oficio número 400</w:t>
      </w:r>
      <w:r w:rsidR="007A15FE" w:rsidRPr="00106289">
        <w:rPr>
          <w:rFonts w:ascii="Palatino Linotype" w:hAnsi="Palatino Linotype" w:cs="Arial"/>
          <w:lang w:val="es-419"/>
        </w:rPr>
        <w:tab/>
      </w:r>
      <w:proofErr w:type="spellStart"/>
      <w:r w:rsidR="007A15FE" w:rsidRPr="00106289">
        <w:rPr>
          <w:rFonts w:ascii="Palatino Linotype" w:hAnsi="Palatino Linotype" w:cs="Arial"/>
          <w:lang w:val="es-419"/>
        </w:rPr>
        <w:t>C</w:t>
      </w:r>
      <w:r w:rsidRPr="00106289">
        <w:rPr>
          <w:rFonts w:ascii="Palatino Linotype" w:hAnsi="Palatino Linotype" w:cs="Arial"/>
          <w:lang w:val="es-419"/>
        </w:rPr>
        <w:t>102000</w:t>
      </w:r>
      <w:proofErr w:type="spellEnd"/>
      <w:r w:rsidRPr="00106289">
        <w:rPr>
          <w:rFonts w:ascii="Palatino Linotype" w:hAnsi="Palatino Linotype" w:cs="Arial"/>
          <w:lang w:val="es-419"/>
        </w:rPr>
        <w:t xml:space="preserve">/461/2021 de fecha 7 de diciembre de 2021, signado por la Mtra. Mara </w:t>
      </w:r>
      <w:proofErr w:type="spellStart"/>
      <w:r w:rsidRPr="00106289">
        <w:rPr>
          <w:rFonts w:ascii="Palatino Linotype" w:hAnsi="Palatino Linotype" w:cs="Arial"/>
          <w:lang w:val="es-419"/>
        </w:rPr>
        <w:t>Krizia</w:t>
      </w:r>
      <w:proofErr w:type="spellEnd"/>
      <w:r w:rsidRPr="00106289">
        <w:rPr>
          <w:rFonts w:ascii="Palatino Linotype" w:hAnsi="Palatino Linotype" w:cs="Arial"/>
          <w:lang w:val="es-419"/>
        </w:rPr>
        <w:t xml:space="preserve"> Beltrán Sánchez en su carácter de Directora General, por medio del cual le notificó </w:t>
      </w:r>
      <w:r w:rsidR="007A15FE" w:rsidRPr="00106289">
        <w:rPr>
          <w:rFonts w:ascii="Palatino Linotype" w:hAnsi="Palatino Linotype" w:cs="Arial"/>
          <w:lang w:val="es-419"/>
        </w:rPr>
        <w:t>al C. Héctor Agustín Hernández Guzmán en su carácter de Analista “C” las funciones que ha de desempeñar en la Unidad Jurídica y Consultiva, documento en el cual se establecen las funciones que debe desempeñar, así como nombre, fecha y firma autógrafa del C. Héctor Agustín Hernández Guzmán</w:t>
      </w:r>
      <w:r w:rsidR="00A40542" w:rsidRPr="00106289">
        <w:rPr>
          <w:rFonts w:ascii="Palatino Linotype" w:hAnsi="Palatino Linotype" w:cs="Arial"/>
          <w:lang w:val="es-419"/>
        </w:rPr>
        <w:t>, con la leyenda “recibí original”.</w:t>
      </w:r>
    </w:p>
    <w:p w14:paraId="39F9FBF7" w14:textId="77777777" w:rsidR="00753219" w:rsidRPr="00106289" w:rsidRDefault="00753219" w:rsidP="00E77271">
      <w:pPr>
        <w:spacing w:line="360" w:lineRule="auto"/>
        <w:ind w:right="49"/>
        <w:jc w:val="both"/>
        <w:rPr>
          <w:rFonts w:ascii="Palatino Linotype" w:hAnsi="Palatino Linotype" w:cs="Arial"/>
          <w:lang w:val="es-419"/>
        </w:rPr>
      </w:pPr>
    </w:p>
    <w:p w14:paraId="46440C1F" w14:textId="77777777" w:rsidR="00A66C92" w:rsidRPr="00106289" w:rsidRDefault="00AA28CB" w:rsidP="00AA28CB">
      <w:pPr>
        <w:spacing w:line="360" w:lineRule="auto"/>
        <w:jc w:val="both"/>
        <w:rPr>
          <w:rFonts w:ascii="Palatino Linotype" w:hAnsi="Palatino Linotype" w:cs="Arial"/>
          <w:lang w:val="es-419"/>
        </w:rPr>
      </w:pPr>
      <w:r w:rsidRPr="00106289">
        <w:rPr>
          <w:rFonts w:ascii="Palatino Linotype" w:hAnsi="Palatino Linotype" w:cs="Arial"/>
          <w:lang w:val="es-419"/>
        </w:rPr>
        <w:t xml:space="preserve">Derivado de su respuesta el hoy recurrente manifestó </w:t>
      </w:r>
      <w:r w:rsidR="00A66C92" w:rsidRPr="00106289">
        <w:rPr>
          <w:rFonts w:ascii="Palatino Linotype" w:hAnsi="Palatino Linotype" w:cs="Arial"/>
          <w:lang w:val="es-419"/>
        </w:rPr>
        <w:t>los siguientes</w:t>
      </w:r>
      <w:r w:rsidRPr="00106289">
        <w:rPr>
          <w:rFonts w:ascii="Palatino Linotype" w:hAnsi="Palatino Linotype" w:cs="Arial"/>
          <w:lang w:val="es-419"/>
        </w:rPr>
        <w:t xml:space="preserve"> motivos de inconformidad: </w:t>
      </w:r>
    </w:p>
    <w:p w14:paraId="3B91CF7D" w14:textId="77777777" w:rsidR="00A66C92" w:rsidRPr="00106289" w:rsidRDefault="00A66C92" w:rsidP="00A66C92">
      <w:pPr>
        <w:spacing w:line="360" w:lineRule="auto"/>
        <w:jc w:val="both"/>
        <w:rPr>
          <w:rFonts w:ascii="Palatino Linotype" w:hAnsi="Palatino Linotype" w:cs="Arial"/>
        </w:rPr>
      </w:pPr>
    </w:p>
    <w:p w14:paraId="63D1BA29" w14:textId="77777777" w:rsidR="00F93957" w:rsidRPr="00106289" w:rsidRDefault="00DD0BC9" w:rsidP="00DD0BC9">
      <w:pPr>
        <w:spacing w:line="360" w:lineRule="auto"/>
        <w:ind w:left="851" w:right="709"/>
        <w:jc w:val="both"/>
        <w:rPr>
          <w:rFonts w:ascii="Palatino Linotype" w:hAnsi="Palatino Linotype" w:cs="Arial"/>
          <w:i/>
        </w:rPr>
      </w:pPr>
      <w:r w:rsidRPr="00106289">
        <w:rPr>
          <w:rFonts w:ascii="Palatino Linotype" w:hAnsi="Palatino Linotype" w:cs="Arial"/>
          <w:i/>
        </w:rPr>
        <w:t xml:space="preserve">“Se me está negando la información ya que en la respuesta de la unidad jurídica se me indica que no tiene documentación comprobatoria que avale las funciones del servidor público, mientras que en el oficio mediante el cual se indican las funciones del servidor </w:t>
      </w:r>
      <w:proofErr w:type="spellStart"/>
      <w:r w:rsidRPr="00106289">
        <w:rPr>
          <w:rFonts w:ascii="Palatino Linotype" w:hAnsi="Palatino Linotype" w:cs="Arial"/>
          <w:i/>
        </w:rPr>
        <w:t>publico</w:t>
      </w:r>
      <w:proofErr w:type="spellEnd"/>
      <w:r w:rsidRPr="00106289">
        <w:rPr>
          <w:rFonts w:ascii="Palatino Linotype" w:hAnsi="Palatino Linotype" w:cs="Arial"/>
          <w:i/>
        </w:rPr>
        <w:t xml:space="preserve"> se encuentran varias actividades que debiesen contar con documentación comprobatoria, tales como la recepción de documentación y la notificación; así como el uso y mantenimiento de los vehículos oficiales asignados, la clasificación, orden y distribución de los documentos variados según los procedimientos, </w:t>
      </w:r>
      <w:proofErr w:type="spellStart"/>
      <w:r w:rsidRPr="00106289">
        <w:rPr>
          <w:rFonts w:ascii="Palatino Linotype" w:hAnsi="Palatino Linotype" w:cs="Arial"/>
          <w:i/>
        </w:rPr>
        <w:t>asi</w:t>
      </w:r>
      <w:proofErr w:type="spellEnd"/>
      <w:r w:rsidRPr="00106289">
        <w:rPr>
          <w:rFonts w:ascii="Palatino Linotype" w:hAnsi="Palatino Linotype" w:cs="Arial"/>
          <w:i/>
        </w:rPr>
        <w:t xml:space="preserve"> como de “recibir y entregar notas”, </w:t>
      </w:r>
      <w:proofErr w:type="spellStart"/>
      <w:r w:rsidRPr="00106289">
        <w:rPr>
          <w:rFonts w:ascii="Palatino Linotype" w:hAnsi="Palatino Linotype" w:cs="Arial"/>
          <w:i/>
        </w:rPr>
        <w:t>etc</w:t>
      </w:r>
      <w:proofErr w:type="spellEnd"/>
      <w:r w:rsidRPr="00106289">
        <w:rPr>
          <w:rFonts w:ascii="Palatino Linotype" w:hAnsi="Palatino Linotype" w:cs="Arial"/>
          <w:i/>
        </w:rPr>
        <w:t>” (Sic)</w:t>
      </w:r>
    </w:p>
    <w:p w14:paraId="7FDFA93B" w14:textId="77777777" w:rsidR="00A66C92" w:rsidRPr="00106289" w:rsidRDefault="00A66C92" w:rsidP="00A66C92">
      <w:pPr>
        <w:spacing w:line="360" w:lineRule="auto"/>
        <w:jc w:val="both"/>
        <w:rPr>
          <w:rFonts w:ascii="Palatino Linotype" w:hAnsi="Palatino Linotype" w:cs="Arial"/>
          <w:lang w:val="es-419"/>
        </w:rPr>
      </w:pPr>
    </w:p>
    <w:p w14:paraId="426C43AE" w14:textId="77777777" w:rsidR="00D45B1C" w:rsidRPr="00106289" w:rsidRDefault="00D45B1C" w:rsidP="00D45B1C">
      <w:pPr>
        <w:tabs>
          <w:tab w:val="left" w:pos="709"/>
        </w:tabs>
        <w:spacing w:line="360" w:lineRule="auto"/>
        <w:ind w:right="51"/>
        <w:jc w:val="both"/>
        <w:rPr>
          <w:rFonts w:ascii="Palatino Linotype" w:hAnsi="Palatino Linotype" w:cs="Arial"/>
        </w:rPr>
      </w:pPr>
      <w:r w:rsidRPr="00106289">
        <w:rPr>
          <w:rFonts w:ascii="Palatino Linotype" w:eastAsia="Arial Unicode MS" w:hAnsi="Palatino Linotype" w:cs="Arial"/>
          <w:lang w:val="es-419"/>
        </w:rPr>
        <w:lastRenderedPageBreak/>
        <w:t>Como podemos apreciar el recurrente no se inconforma de la totalidad de la respuesta o de las documentales proporcionadas,</w:t>
      </w:r>
      <w:r w:rsidR="00534C70" w:rsidRPr="00106289">
        <w:rPr>
          <w:rFonts w:ascii="Palatino Linotype" w:eastAsia="Arial Unicode MS" w:hAnsi="Palatino Linotype" w:cs="Arial"/>
          <w:lang w:val="es-419"/>
        </w:rPr>
        <w:t xml:space="preserve"> únicamente se inconformó </w:t>
      </w:r>
      <w:proofErr w:type="spellStart"/>
      <w:r w:rsidR="00534C70" w:rsidRPr="00106289">
        <w:rPr>
          <w:rFonts w:ascii="Palatino Linotype" w:eastAsia="Arial Unicode MS" w:hAnsi="Palatino Linotype" w:cs="Arial"/>
          <w:lang w:val="es-419"/>
        </w:rPr>
        <w:t xml:space="preserve">por </w:t>
      </w:r>
      <w:r w:rsidR="005C5F56" w:rsidRPr="00106289">
        <w:rPr>
          <w:rFonts w:ascii="Palatino Linotype" w:eastAsia="Arial Unicode MS" w:hAnsi="Palatino Linotype" w:cs="Arial"/>
          <w:lang w:val="es-419"/>
        </w:rPr>
        <w:t>que</w:t>
      </w:r>
      <w:proofErr w:type="spellEnd"/>
      <w:r w:rsidR="005C5F56" w:rsidRPr="00106289">
        <w:rPr>
          <w:rFonts w:ascii="Palatino Linotype" w:eastAsia="Arial Unicode MS" w:hAnsi="Palatino Linotype" w:cs="Arial"/>
          <w:lang w:val="es-419"/>
        </w:rPr>
        <w:t xml:space="preserve"> no se le informó respecto </w:t>
      </w:r>
      <w:r w:rsidR="00DD0BC9" w:rsidRPr="00106289">
        <w:rPr>
          <w:rFonts w:ascii="Palatino Linotype" w:eastAsia="Arial Unicode MS" w:hAnsi="Palatino Linotype" w:cs="Arial"/>
          <w:lang w:val="es-419"/>
        </w:rPr>
        <w:t xml:space="preserve">de la </w:t>
      </w:r>
      <w:r w:rsidR="00DD0BC9" w:rsidRPr="00106289">
        <w:rPr>
          <w:rFonts w:ascii="Palatino Linotype" w:hAnsi="Palatino Linotype" w:cs="Arial"/>
          <w:b/>
        </w:rPr>
        <w:t>documentación que avale el cumplimiento de funciones, actividades, y cualquier otra tarea que fuese encomendada al servidor público Héctor Agustín Hernández Guzmán en el 2022</w:t>
      </w:r>
      <w:r w:rsidR="00DD0BC9" w:rsidRPr="00106289">
        <w:rPr>
          <w:rFonts w:ascii="Palatino Linotype" w:hAnsi="Palatino Linotype" w:cs="Arial"/>
          <w:b/>
          <w:lang w:val="es-419"/>
        </w:rPr>
        <w:t>,</w:t>
      </w:r>
      <w:r w:rsidR="00DD0BC9" w:rsidRPr="00106289">
        <w:rPr>
          <w:rFonts w:ascii="Palatino Linotype" w:hAnsi="Palatino Linotype" w:cs="Arial"/>
          <w:lang w:val="es-419"/>
        </w:rPr>
        <w:t xml:space="preserve"> </w:t>
      </w:r>
      <w:r w:rsidRPr="00106289">
        <w:rPr>
          <w:rFonts w:ascii="Palatino Linotype" w:eastAsia="Arial Unicode MS" w:hAnsi="Palatino Linotype" w:cs="Arial"/>
          <w:lang w:val="es-419"/>
        </w:rPr>
        <w:t>b</w:t>
      </w:r>
      <w:r w:rsidRPr="00106289">
        <w:rPr>
          <w:rFonts w:ascii="Palatino Linotype" w:hAnsi="Palatino Linotype"/>
        </w:rPr>
        <w:t>ajo estas líneas argumentativas, la parte de la solicitud sobre la que no se expresó inconformidad</w:t>
      </w:r>
      <w:r w:rsidRPr="00106289">
        <w:rPr>
          <w:rFonts w:ascii="Palatino Linotype" w:hAnsi="Palatino Linotype" w:cs="Arial"/>
          <w:lang w:eastAsia="es-MX"/>
        </w:rPr>
        <w:t xml:space="preserve">, debe declararse </w:t>
      </w:r>
      <w:r w:rsidRPr="00106289">
        <w:rPr>
          <w:rFonts w:ascii="Palatino Linotype" w:hAnsi="Palatino Linotype" w:cs="Arial"/>
          <w:b/>
          <w:lang w:eastAsia="es-MX"/>
        </w:rPr>
        <w:t>consentida</w:t>
      </w:r>
      <w:r w:rsidRPr="00106289">
        <w:rPr>
          <w:rFonts w:ascii="Palatino Linotype" w:hAnsi="Palatino Linotype" w:cs="Arial"/>
          <w:lang w:eastAsia="es-MX"/>
        </w:rPr>
        <w:t xml:space="preserve"> por la</w:t>
      </w:r>
      <w:r w:rsidRPr="00106289">
        <w:rPr>
          <w:rFonts w:ascii="Palatino Linotype" w:hAnsi="Palatino Linotype" w:cs="Arial"/>
          <w:lang w:val="es-419" w:eastAsia="es-MX"/>
        </w:rPr>
        <w:t xml:space="preserve"> parte</w:t>
      </w:r>
      <w:r w:rsidRPr="00106289">
        <w:rPr>
          <w:rFonts w:ascii="Palatino Linotype" w:hAnsi="Palatino Linotype" w:cs="Arial"/>
          <w:lang w:eastAsia="es-MX"/>
        </w:rPr>
        <w:t xml:space="preserve"> </w:t>
      </w:r>
      <w:r w:rsidRPr="00106289">
        <w:rPr>
          <w:rFonts w:ascii="Palatino Linotype" w:hAnsi="Palatino Linotype" w:cs="Arial"/>
          <w:b/>
          <w:lang w:eastAsia="es-MX"/>
        </w:rPr>
        <w:t>Recurrente</w:t>
      </w:r>
      <w:r w:rsidRPr="00106289">
        <w:rPr>
          <w:rFonts w:ascii="Palatino Linotype" w:hAnsi="Palatino Linotype" w:cs="Arial"/>
          <w:lang w:eastAsia="es-MX"/>
        </w:rPr>
        <w:t xml:space="preserve">, ya que no pueden producirse efectos jurídicos tendentes a revocar, confirmar o modificar la parte de la respuesta con relación a la parte de la solicitud que no fue motivo de disenso ya que se infiere un consentimiento de </w:t>
      </w:r>
      <w:r w:rsidRPr="00106289">
        <w:rPr>
          <w:rFonts w:ascii="Palatino Linotype" w:hAnsi="Palatino Linotype" w:cs="Arial"/>
          <w:b/>
          <w:bCs/>
          <w:lang w:eastAsia="es-MX"/>
        </w:rPr>
        <w:t>La</w:t>
      </w:r>
      <w:r w:rsidRPr="00106289">
        <w:rPr>
          <w:rFonts w:ascii="Palatino Linotype" w:hAnsi="Palatino Linotype" w:cs="Arial"/>
          <w:lang w:eastAsia="es-MX"/>
        </w:rPr>
        <w:t xml:space="preserve"> </w:t>
      </w:r>
      <w:r w:rsidRPr="00106289">
        <w:rPr>
          <w:rFonts w:ascii="Palatino Linotype" w:hAnsi="Palatino Linotype" w:cs="Arial"/>
          <w:b/>
          <w:lang w:eastAsia="es-MX"/>
        </w:rPr>
        <w:t>Recurrente</w:t>
      </w:r>
      <w:r w:rsidRPr="00106289">
        <w:rPr>
          <w:rFonts w:ascii="Palatino Linotype" w:hAnsi="Palatino Linotype" w:cs="Arial"/>
          <w:lang w:eastAsia="es-MX"/>
        </w:rPr>
        <w:t xml:space="preserve"> ante la falta de impugnación eficaz. </w:t>
      </w:r>
      <w:r w:rsidRPr="00106289">
        <w:rPr>
          <w:rFonts w:ascii="Palatino Linotype" w:hAnsi="Palatino Linotype" w:cs="Arial"/>
        </w:rPr>
        <w:t xml:space="preserve">Sirve de sustento a lo anterior, por analogía, la tesis jurisprudencial, que a la letra dice: </w:t>
      </w:r>
    </w:p>
    <w:p w14:paraId="4E6D3ECE" w14:textId="77777777" w:rsidR="00D45B1C" w:rsidRPr="00106289" w:rsidRDefault="00D45B1C" w:rsidP="00D45B1C">
      <w:pPr>
        <w:pStyle w:val="Prrafodelista"/>
        <w:spacing w:line="360" w:lineRule="auto"/>
        <w:ind w:left="851" w:right="851"/>
        <w:jc w:val="both"/>
        <w:rPr>
          <w:rFonts w:ascii="Palatino Linotype" w:hAnsi="Palatino Linotype"/>
          <w:i/>
        </w:rPr>
      </w:pPr>
    </w:p>
    <w:p w14:paraId="500F4172" w14:textId="77777777" w:rsidR="00D45B1C" w:rsidRPr="00106289" w:rsidRDefault="00D45B1C" w:rsidP="00D45B1C">
      <w:pPr>
        <w:pStyle w:val="Prrafodelista"/>
        <w:spacing w:line="360" w:lineRule="auto"/>
        <w:ind w:left="851" w:right="851"/>
        <w:jc w:val="both"/>
        <w:rPr>
          <w:rFonts w:ascii="Palatino Linotype" w:hAnsi="Palatino Linotype"/>
          <w:i/>
        </w:rPr>
      </w:pPr>
      <w:r w:rsidRPr="00106289">
        <w:rPr>
          <w:rFonts w:ascii="Palatino Linotype" w:hAnsi="Palatino Linotype"/>
          <w:i/>
        </w:rPr>
        <w:t>“Época: Novena</w:t>
      </w:r>
    </w:p>
    <w:p w14:paraId="744E9FBB" w14:textId="77777777" w:rsidR="00D45B1C" w:rsidRPr="00106289" w:rsidRDefault="00D45B1C" w:rsidP="00D45B1C">
      <w:pPr>
        <w:pStyle w:val="Prrafodelista"/>
        <w:spacing w:line="360" w:lineRule="auto"/>
        <w:ind w:left="851" w:right="851"/>
        <w:jc w:val="both"/>
        <w:rPr>
          <w:rFonts w:ascii="Palatino Linotype" w:hAnsi="Palatino Linotype"/>
          <w:i/>
        </w:rPr>
      </w:pPr>
      <w:r w:rsidRPr="00106289">
        <w:rPr>
          <w:rFonts w:ascii="Palatino Linotype" w:hAnsi="Palatino Linotype"/>
          <w:i/>
        </w:rPr>
        <w:t>Registro: 176608</w:t>
      </w:r>
    </w:p>
    <w:p w14:paraId="0752C9AA" w14:textId="77777777" w:rsidR="00D45B1C" w:rsidRPr="00106289" w:rsidRDefault="00D45B1C" w:rsidP="00D45B1C">
      <w:pPr>
        <w:pStyle w:val="Prrafodelista"/>
        <w:spacing w:line="360" w:lineRule="auto"/>
        <w:ind w:left="851" w:right="851"/>
        <w:jc w:val="both"/>
        <w:rPr>
          <w:rFonts w:ascii="Palatino Linotype" w:hAnsi="Palatino Linotype"/>
          <w:i/>
        </w:rPr>
      </w:pPr>
      <w:r w:rsidRPr="00106289">
        <w:rPr>
          <w:rFonts w:ascii="Palatino Linotype" w:hAnsi="Palatino Linotype"/>
          <w:i/>
        </w:rPr>
        <w:t>Tipo de tesis: Jurisprudencia</w:t>
      </w:r>
    </w:p>
    <w:p w14:paraId="0E0F34A2" w14:textId="77777777" w:rsidR="00D45B1C" w:rsidRPr="00106289" w:rsidRDefault="00D45B1C" w:rsidP="00D45B1C">
      <w:pPr>
        <w:pStyle w:val="Prrafodelista"/>
        <w:spacing w:line="360" w:lineRule="auto"/>
        <w:ind w:left="851" w:right="851"/>
        <w:jc w:val="both"/>
        <w:rPr>
          <w:rFonts w:ascii="Palatino Linotype" w:hAnsi="Palatino Linotype"/>
          <w:i/>
        </w:rPr>
      </w:pPr>
      <w:r w:rsidRPr="00106289">
        <w:rPr>
          <w:rFonts w:ascii="Palatino Linotype" w:hAnsi="Palatino Linotype"/>
          <w:i/>
        </w:rPr>
        <w:t>Fuente: Semanario Judicial de la Federación y su Gaceta</w:t>
      </w:r>
    </w:p>
    <w:p w14:paraId="7862F554" w14:textId="77777777" w:rsidR="00D45B1C" w:rsidRPr="00106289" w:rsidRDefault="00D45B1C" w:rsidP="00D45B1C">
      <w:pPr>
        <w:pStyle w:val="Prrafodelista"/>
        <w:spacing w:line="360" w:lineRule="auto"/>
        <w:ind w:left="851" w:right="851"/>
        <w:jc w:val="both"/>
        <w:rPr>
          <w:rFonts w:ascii="Palatino Linotype" w:hAnsi="Palatino Linotype"/>
          <w:i/>
        </w:rPr>
      </w:pPr>
      <w:r w:rsidRPr="00106289">
        <w:rPr>
          <w:rFonts w:ascii="Palatino Linotype" w:hAnsi="Palatino Linotype"/>
          <w:i/>
        </w:rPr>
        <w:t>Diciembre de 2005, Tomo XXII</w:t>
      </w:r>
    </w:p>
    <w:p w14:paraId="076A867D" w14:textId="77777777" w:rsidR="00D45B1C" w:rsidRPr="00106289" w:rsidRDefault="00D45B1C" w:rsidP="00D45B1C">
      <w:pPr>
        <w:pStyle w:val="Prrafodelista"/>
        <w:spacing w:line="360" w:lineRule="auto"/>
        <w:ind w:left="851" w:right="851"/>
        <w:jc w:val="both"/>
        <w:rPr>
          <w:rFonts w:ascii="Palatino Linotype" w:hAnsi="Palatino Linotype"/>
          <w:i/>
        </w:rPr>
      </w:pPr>
      <w:r w:rsidRPr="00106289">
        <w:rPr>
          <w:rFonts w:ascii="Palatino Linotype" w:hAnsi="Palatino Linotype"/>
          <w:i/>
        </w:rPr>
        <w:t>Materia (s): Común</w:t>
      </w:r>
    </w:p>
    <w:p w14:paraId="1CB61D57" w14:textId="77777777" w:rsidR="00D45B1C" w:rsidRPr="00106289" w:rsidRDefault="00D45B1C" w:rsidP="00D45B1C">
      <w:pPr>
        <w:pStyle w:val="Prrafodelista"/>
        <w:spacing w:line="360" w:lineRule="auto"/>
        <w:ind w:left="851" w:right="851"/>
        <w:jc w:val="both"/>
        <w:rPr>
          <w:rFonts w:ascii="Palatino Linotype" w:hAnsi="Palatino Linotype"/>
          <w:i/>
        </w:rPr>
      </w:pPr>
      <w:r w:rsidRPr="00106289">
        <w:rPr>
          <w:rFonts w:ascii="Palatino Linotype" w:hAnsi="Palatino Linotype"/>
          <w:i/>
        </w:rPr>
        <w:t xml:space="preserve">Tesis: VI. </w:t>
      </w:r>
      <w:proofErr w:type="spellStart"/>
      <w:r w:rsidRPr="00106289">
        <w:rPr>
          <w:rFonts w:ascii="Palatino Linotype" w:hAnsi="Palatino Linotype"/>
          <w:i/>
        </w:rPr>
        <w:t>3o.C</w:t>
      </w:r>
      <w:proofErr w:type="spellEnd"/>
      <w:r w:rsidRPr="00106289">
        <w:rPr>
          <w:rFonts w:ascii="Palatino Linotype" w:hAnsi="Palatino Linotype"/>
          <w:i/>
        </w:rPr>
        <w:t>. J/60</w:t>
      </w:r>
    </w:p>
    <w:p w14:paraId="1190415D" w14:textId="77777777" w:rsidR="00D45B1C" w:rsidRPr="00106289" w:rsidRDefault="00D45B1C" w:rsidP="00D45B1C">
      <w:pPr>
        <w:pStyle w:val="Prrafodelista"/>
        <w:spacing w:line="360" w:lineRule="auto"/>
        <w:ind w:left="851" w:right="851"/>
        <w:jc w:val="both"/>
        <w:rPr>
          <w:rFonts w:ascii="Palatino Linotype" w:hAnsi="Palatino Linotype"/>
          <w:i/>
        </w:rPr>
      </w:pPr>
      <w:r w:rsidRPr="00106289">
        <w:rPr>
          <w:rFonts w:ascii="Palatino Linotype" w:hAnsi="Palatino Linotype"/>
          <w:i/>
        </w:rPr>
        <w:t>Página: 2365</w:t>
      </w:r>
    </w:p>
    <w:p w14:paraId="66284D72" w14:textId="77777777" w:rsidR="00D45B1C" w:rsidRPr="00106289" w:rsidRDefault="00D45B1C" w:rsidP="00D45B1C">
      <w:pPr>
        <w:spacing w:line="360" w:lineRule="auto"/>
        <w:ind w:left="851" w:right="851"/>
        <w:jc w:val="both"/>
        <w:rPr>
          <w:rFonts w:ascii="Palatino Linotype" w:hAnsi="Palatino Linotype" w:cs="Arial"/>
          <w:i/>
          <w:lang w:eastAsia="es-MX"/>
        </w:rPr>
      </w:pPr>
      <w:r w:rsidRPr="00106289">
        <w:rPr>
          <w:rFonts w:ascii="Palatino Linotype" w:hAnsi="Palatino Linotype" w:cs="Arial"/>
          <w:i/>
          <w:lang w:eastAsia="es-MX"/>
        </w:rPr>
        <w:t xml:space="preserve"> </w:t>
      </w:r>
      <w:r w:rsidRPr="00106289">
        <w:rPr>
          <w:rFonts w:ascii="Palatino Linotype" w:hAnsi="Palatino Linotype" w:cs="Arial"/>
          <w:b/>
          <w:i/>
          <w:lang w:eastAsia="es-MX"/>
        </w:rPr>
        <w:t>ACTOS CONSENTIDOS. SON LOS QUE NO SE IMPUGNAN MEDIANTE EL RECURSO IDÓNEO</w:t>
      </w:r>
      <w:r w:rsidRPr="00106289">
        <w:rPr>
          <w:rFonts w:ascii="Palatino Linotype" w:hAnsi="Palatino Linotype" w:cs="Arial"/>
          <w:i/>
          <w:lang w:eastAsia="es-MX"/>
        </w:rPr>
        <w:t xml:space="preserve">. </w:t>
      </w:r>
    </w:p>
    <w:p w14:paraId="33300540" w14:textId="77777777" w:rsidR="00D45B1C" w:rsidRPr="00106289" w:rsidRDefault="00D45B1C" w:rsidP="00D45B1C">
      <w:pPr>
        <w:spacing w:line="360" w:lineRule="auto"/>
        <w:ind w:left="851" w:right="851"/>
        <w:jc w:val="both"/>
        <w:rPr>
          <w:rFonts w:ascii="Palatino Linotype" w:hAnsi="Palatino Linotype" w:cs="Arial"/>
          <w:i/>
          <w:lang w:eastAsia="es-MX"/>
        </w:rPr>
      </w:pPr>
      <w:r w:rsidRPr="00106289">
        <w:rPr>
          <w:rFonts w:ascii="Palatino Linotype" w:hAnsi="Palatino Linotype" w:cs="Arial"/>
          <w:i/>
          <w:lang w:eastAsia="es-MX"/>
        </w:rPr>
        <w:t xml:space="preserve">Debe reputarse como consentido el acto que no se impugnó por el medio establecido por la ley, </w:t>
      </w:r>
      <w:proofErr w:type="gramStart"/>
      <w:r w:rsidRPr="00106289">
        <w:rPr>
          <w:rFonts w:ascii="Palatino Linotype" w:hAnsi="Palatino Linotype" w:cs="Arial"/>
          <w:i/>
          <w:lang w:eastAsia="es-MX"/>
        </w:rPr>
        <w:t>ya que</w:t>
      </w:r>
      <w:proofErr w:type="gramEnd"/>
      <w:r w:rsidRPr="00106289">
        <w:rPr>
          <w:rFonts w:ascii="Palatino Linotype" w:hAnsi="Palatino Linotype" w:cs="Arial"/>
          <w:i/>
          <w:lang w:eastAsia="es-MX"/>
        </w:rPr>
        <w:t xml:space="preserve"> si se hizo uso de otro no previsto por ella o si se hace una simple </w:t>
      </w:r>
      <w:r w:rsidRPr="00106289">
        <w:rPr>
          <w:rFonts w:ascii="Palatino Linotype" w:hAnsi="Palatino Linotype" w:cs="Arial"/>
          <w:i/>
          <w:lang w:eastAsia="es-MX"/>
        </w:rPr>
        <w:lastRenderedPageBreak/>
        <w:t>manifestación de inconformidad, tales actuaciones no producen efectos jurídicos tendientes a revocar, confirmar o modificar el acto reclamado en amparo, lo que significa consentimiento del mismo por falta de impugnación eficaz.</w:t>
      </w:r>
    </w:p>
    <w:p w14:paraId="5446453C" w14:textId="77777777" w:rsidR="00D45B1C" w:rsidRPr="00106289" w:rsidRDefault="00D45B1C" w:rsidP="00D45B1C">
      <w:pPr>
        <w:spacing w:line="360" w:lineRule="auto"/>
        <w:ind w:left="851" w:right="851"/>
        <w:jc w:val="both"/>
        <w:rPr>
          <w:rFonts w:ascii="Palatino Linotype" w:hAnsi="Palatino Linotype" w:cs="Calibri"/>
          <w:i/>
          <w:color w:val="000000"/>
          <w:lang w:eastAsia="es-MX"/>
        </w:rPr>
      </w:pPr>
      <w:r w:rsidRPr="00106289">
        <w:rPr>
          <w:rFonts w:ascii="Palatino Linotype" w:hAnsi="Palatino Linotype" w:cs="Calibri"/>
          <w:i/>
          <w:color w:val="000000"/>
          <w:lang w:eastAsia="es-MX"/>
        </w:rPr>
        <w:t>TERCER TRIBUNAL COLEGIADO EN MATERIA CIVIL DEL SEXTO CIRCUITO.</w:t>
      </w:r>
    </w:p>
    <w:p w14:paraId="26DAF899" w14:textId="77777777" w:rsidR="00D45B1C" w:rsidRPr="00106289" w:rsidRDefault="00D45B1C" w:rsidP="00D45B1C">
      <w:pPr>
        <w:spacing w:line="360" w:lineRule="auto"/>
        <w:ind w:left="851" w:right="851"/>
        <w:jc w:val="both"/>
        <w:rPr>
          <w:rFonts w:ascii="Palatino Linotype" w:hAnsi="Palatino Linotype" w:cs="Calibri"/>
          <w:i/>
          <w:color w:val="444444"/>
          <w:lang w:eastAsia="es-MX"/>
        </w:rPr>
      </w:pPr>
      <w:r w:rsidRPr="00106289">
        <w:rPr>
          <w:rFonts w:ascii="Palatino Linotype"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397FCB57" w14:textId="77777777" w:rsidR="00D45B1C" w:rsidRPr="00106289" w:rsidRDefault="00D45B1C" w:rsidP="00D45B1C">
      <w:pPr>
        <w:spacing w:line="360" w:lineRule="auto"/>
        <w:ind w:left="851" w:right="851"/>
        <w:jc w:val="both"/>
        <w:rPr>
          <w:rFonts w:ascii="Palatino Linotype" w:hAnsi="Palatino Linotype" w:cs="Calibri"/>
          <w:i/>
          <w:color w:val="444444"/>
          <w:lang w:eastAsia="es-MX"/>
        </w:rPr>
      </w:pPr>
      <w:r w:rsidRPr="00106289">
        <w:rPr>
          <w:rFonts w:ascii="Palatino Linotype" w:hAnsi="Palatino Linotype" w:cs="Calibri"/>
          <w:i/>
          <w:color w:val="444444"/>
          <w:lang w:eastAsia="es-MX"/>
        </w:rPr>
        <w:t xml:space="preserve">Amparo en revisión 393/90. Amparo </w:t>
      </w:r>
      <w:proofErr w:type="spellStart"/>
      <w:r w:rsidRPr="00106289">
        <w:rPr>
          <w:rFonts w:ascii="Palatino Linotype" w:hAnsi="Palatino Linotype" w:cs="Calibri"/>
          <w:i/>
          <w:color w:val="444444"/>
          <w:lang w:eastAsia="es-MX"/>
        </w:rPr>
        <w:t>Naylor</w:t>
      </w:r>
      <w:proofErr w:type="spellEnd"/>
      <w:r w:rsidRPr="00106289">
        <w:rPr>
          <w:rFonts w:ascii="Palatino Linotype" w:hAnsi="Palatino Linotype" w:cs="Calibri"/>
          <w:i/>
          <w:color w:val="444444"/>
          <w:lang w:eastAsia="es-MX"/>
        </w:rPr>
        <w:t xml:space="preserve"> Hernández y otros. 6 de diciembre de 1990. Unanimidad de votos. Ponente: Juan Manuel Brito Velázquez. Secretaria: María Dolores Olarte Ruvalcaba.</w:t>
      </w:r>
    </w:p>
    <w:p w14:paraId="76A8A690" w14:textId="77777777" w:rsidR="00D45B1C" w:rsidRPr="00106289" w:rsidRDefault="00D45B1C" w:rsidP="00D45B1C">
      <w:pPr>
        <w:spacing w:line="360" w:lineRule="auto"/>
        <w:ind w:left="851" w:right="851"/>
        <w:jc w:val="both"/>
        <w:rPr>
          <w:rFonts w:ascii="Palatino Linotype" w:hAnsi="Palatino Linotype" w:cs="Calibri"/>
          <w:i/>
          <w:color w:val="444444"/>
          <w:lang w:eastAsia="es-MX"/>
        </w:rPr>
      </w:pPr>
      <w:r w:rsidRPr="00106289">
        <w:rPr>
          <w:rFonts w:ascii="Palatino Linotype" w:hAnsi="Palatino Linotype" w:cs="Calibri"/>
          <w:i/>
          <w:color w:val="444444"/>
          <w:lang w:eastAsia="es-MX"/>
        </w:rPr>
        <w:t xml:space="preserve">Amparo directo 352/2000. Omar González Morales. </w:t>
      </w:r>
      <w:proofErr w:type="spellStart"/>
      <w:r w:rsidRPr="00106289">
        <w:rPr>
          <w:rFonts w:ascii="Palatino Linotype" w:hAnsi="Palatino Linotype" w:cs="Calibri"/>
          <w:i/>
          <w:color w:val="444444"/>
          <w:lang w:eastAsia="es-MX"/>
        </w:rPr>
        <w:t>1o</w:t>
      </w:r>
      <w:proofErr w:type="spellEnd"/>
      <w:r w:rsidRPr="00106289">
        <w:rPr>
          <w:rFonts w:ascii="Palatino Linotype" w:hAnsi="Palatino Linotype" w:cs="Calibri"/>
          <w:i/>
          <w:color w:val="444444"/>
          <w:lang w:eastAsia="es-MX"/>
        </w:rPr>
        <w:t>. de septiembre de 2000. Unanimidad de votos. Ponente: Teresa Munguía Sánchez. Secretaria: Julieta Esther Fernández Gaona.</w:t>
      </w:r>
    </w:p>
    <w:p w14:paraId="3F0AD9F9" w14:textId="77777777" w:rsidR="00D45B1C" w:rsidRPr="00106289" w:rsidRDefault="00D45B1C" w:rsidP="00D45B1C">
      <w:pPr>
        <w:spacing w:line="360" w:lineRule="auto"/>
        <w:ind w:left="851" w:right="851"/>
        <w:jc w:val="both"/>
        <w:rPr>
          <w:rFonts w:ascii="Palatino Linotype" w:hAnsi="Palatino Linotype" w:cs="Calibri"/>
          <w:i/>
          <w:color w:val="444444"/>
          <w:lang w:eastAsia="es-MX"/>
        </w:rPr>
      </w:pPr>
      <w:r w:rsidRPr="00106289">
        <w:rPr>
          <w:rFonts w:ascii="Palatino Linotype" w:hAnsi="Palatino Linotype" w:cs="Calibri"/>
          <w:i/>
          <w:color w:val="444444"/>
          <w:lang w:eastAsia="es-MX"/>
        </w:rPr>
        <w:t xml:space="preserve">Amparo directo 366/2005. Virginia </w:t>
      </w:r>
      <w:proofErr w:type="spellStart"/>
      <w:r w:rsidRPr="00106289">
        <w:rPr>
          <w:rFonts w:ascii="Palatino Linotype" w:hAnsi="Palatino Linotype" w:cs="Calibri"/>
          <w:i/>
          <w:color w:val="444444"/>
          <w:lang w:eastAsia="es-MX"/>
        </w:rPr>
        <w:t>Quixihuitl</w:t>
      </w:r>
      <w:proofErr w:type="spellEnd"/>
      <w:r w:rsidRPr="00106289">
        <w:rPr>
          <w:rFonts w:ascii="Palatino Linotype" w:hAnsi="Palatino Linotype" w:cs="Calibri"/>
          <w:i/>
          <w:color w:val="444444"/>
          <w:lang w:eastAsia="es-MX"/>
        </w:rPr>
        <w:t xml:space="preserve"> Burgos y otra. 14 de octubre de 2005. Unanimidad de votos. Ponente: Norma </w:t>
      </w:r>
      <w:proofErr w:type="spellStart"/>
      <w:r w:rsidRPr="00106289">
        <w:rPr>
          <w:rFonts w:ascii="Palatino Linotype" w:hAnsi="Palatino Linotype" w:cs="Calibri"/>
          <w:i/>
          <w:color w:val="444444"/>
          <w:lang w:eastAsia="es-MX"/>
        </w:rPr>
        <w:t>Fiallega</w:t>
      </w:r>
      <w:proofErr w:type="spellEnd"/>
      <w:r w:rsidRPr="00106289">
        <w:rPr>
          <w:rFonts w:ascii="Palatino Linotype" w:hAnsi="Palatino Linotype" w:cs="Calibri"/>
          <w:i/>
          <w:color w:val="444444"/>
          <w:lang w:eastAsia="es-MX"/>
        </w:rPr>
        <w:t xml:space="preserve"> Sánchez. Secretario: Horacio Óscar Rosete Mentado.</w:t>
      </w:r>
    </w:p>
    <w:p w14:paraId="1E590272" w14:textId="77777777" w:rsidR="00D45B1C" w:rsidRPr="00106289" w:rsidRDefault="00D45B1C" w:rsidP="00D45B1C">
      <w:pPr>
        <w:spacing w:line="360" w:lineRule="auto"/>
        <w:ind w:left="851" w:right="851"/>
        <w:jc w:val="both"/>
        <w:rPr>
          <w:rFonts w:ascii="Palatino Linotype" w:hAnsi="Palatino Linotype" w:cs="Calibri"/>
          <w:b/>
          <w:i/>
          <w:color w:val="444444"/>
          <w:lang w:eastAsia="es-MX"/>
        </w:rPr>
      </w:pPr>
      <w:r w:rsidRPr="00106289">
        <w:rPr>
          <w:rFonts w:ascii="Palatino Linotype" w:hAnsi="Palatino Linotype" w:cs="Calibri"/>
          <w:i/>
          <w:color w:val="444444"/>
          <w:lang w:eastAsia="es-MX"/>
        </w:rPr>
        <w:t xml:space="preserve">Amparo en revisión 353/2005. Francisco Torres </w:t>
      </w:r>
      <w:proofErr w:type="gramStart"/>
      <w:r w:rsidRPr="00106289">
        <w:rPr>
          <w:rFonts w:ascii="Palatino Linotype" w:hAnsi="Palatino Linotype" w:cs="Calibri"/>
          <w:i/>
          <w:color w:val="444444"/>
          <w:lang w:eastAsia="es-MX"/>
        </w:rPr>
        <w:t>Coronel</w:t>
      </w:r>
      <w:proofErr w:type="gramEnd"/>
      <w:r w:rsidRPr="00106289">
        <w:rPr>
          <w:rFonts w:ascii="Palatino Linotype" w:hAnsi="Palatino Linotype" w:cs="Calibri"/>
          <w:i/>
          <w:color w:val="444444"/>
          <w:lang w:eastAsia="es-MX"/>
        </w:rPr>
        <w:t xml:space="preserve"> y otro. 4 de noviembre de 2005. Unanimidad de votos. Ponente: Filiberto Méndez Gutiérrez. Secretaria: Carla </w:t>
      </w:r>
      <w:proofErr w:type="spellStart"/>
      <w:r w:rsidRPr="00106289">
        <w:rPr>
          <w:rFonts w:ascii="Palatino Linotype" w:hAnsi="Palatino Linotype" w:cs="Calibri"/>
          <w:i/>
          <w:color w:val="444444"/>
          <w:lang w:eastAsia="es-MX"/>
        </w:rPr>
        <w:t>Isselín</w:t>
      </w:r>
      <w:proofErr w:type="spellEnd"/>
      <w:r w:rsidRPr="00106289">
        <w:rPr>
          <w:rFonts w:ascii="Palatino Linotype" w:hAnsi="Palatino Linotype" w:cs="Calibri"/>
          <w:i/>
          <w:color w:val="444444"/>
          <w:lang w:eastAsia="es-MX"/>
        </w:rPr>
        <w:t xml:space="preserve"> Talavera.” </w:t>
      </w:r>
      <w:r w:rsidRPr="00106289">
        <w:rPr>
          <w:rFonts w:ascii="Palatino Linotype" w:hAnsi="Palatino Linotype" w:cs="Calibri"/>
          <w:b/>
          <w:i/>
          <w:color w:val="444444"/>
          <w:lang w:eastAsia="es-MX"/>
        </w:rPr>
        <w:t>[Sic]</w:t>
      </w:r>
    </w:p>
    <w:p w14:paraId="57BF92D9" w14:textId="77777777" w:rsidR="00D45B1C" w:rsidRPr="00106289" w:rsidRDefault="00D45B1C" w:rsidP="00D45B1C">
      <w:pPr>
        <w:spacing w:line="360" w:lineRule="auto"/>
        <w:jc w:val="both"/>
        <w:rPr>
          <w:rFonts w:ascii="Palatino Linotype" w:hAnsi="Palatino Linotype" w:cs="Arial"/>
          <w:noProof/>
          <w:color w:val="000000"/>
          <w:lang w:eastAsia="es-MX"/>
        </w:rPr>
      </w:pPr>
    </w:p>
    <w:p w14:paraId="6B717AF4" w14:textId="77777777" w:rsidR="00D45B1C" w:rsidRPr="00106289" w:rsidRDefault="00D45B1C" w:rsidP="00D45B1C">
      <w:pPr>
        <w:spacing w:line="360" w:lineRule="auto"/>
        <w:jc w:val="both"/>
        <w:rPr>
          <w:rFonts w:ascii="Palatino Linotype" w:hAnsi="Palatino Linotype" w:cs="Arial"/>
          <w:noProof/>
          <w:color w:val="000000"/>
          <w:lang w:eastAsia="es-MX"/>
        </w:rPr>
      </w:pPr>
      <w:r w:rsidRPr="00106289">
        <w:rPr>
          <w:rFonts w:ascii="Palatino Linotype" w:hAnsi="Palatino Linotype" w:cs="Arial"/>
          <w:noProof/>
          <w:color w:val="000000"/>
          <w:lang w:eastAsia="es-MX"/>
        </w:rPr>
        <w:t xml:space="preserve">De forma complementaria, robustece lo anterior el criterio </w:t>
      </w:r>
      <w:r w:rsidRPr="00106289">
        <w:rPr>
          <w:rFonts w:ascii="Palatino Linotype" w:hAnsi="Palatino Linotype" w:cs="Arial"/>
          <w:b/>
          <w:bCs/>
          <w:noProof/>
          <w:color w:val="000000"/>
          <w:lang w:eastAsia="es-MX"/>
        </w:rPr>
        <w:t xml:space="preserve">01/20 </w:t>
      </w:r>
      <w:r w:rsidRPr="00106289">
        <w:rPr>
          <w:rFonts w:ascii="Palatino Linotype" w:hAnsi="Palatino Linotype" w:cs="Arial"/>
          <w:noProof/>
          <w:color w:val="000000"/>
          <w:lang w:eastAsia="es-MX"/>
        </w:rPr>
        <w:t xml:space="preserve">emitido por el Instituto Nacional de Transparencia, Acceso a la Información y Protección de Datos Personales, cuyo rubro y texto señalan a la literalidad lo siguiente: </w:t>
      </w:r>
    </w:p>
    <w:p w14:paraId="7B86C099" w14:textId="77777777" w:rsidR="00D45B1C" w:rsidRPr="00106289" w:rsidRDefault="00D45B1C" w:rsidP="00D45B1C">
      <w:pPr>
        <w:spacing w:line="360" w:lineRule="auto"/>
        <w:jc w:val="both"/>
        <w:rPr>
          <w:rFonts w:ascii="Palatino Linotype" w:hAnsi="Palatino Linotype" w:cs="Arial"/>
          <w:noProof/>
          <w:color w:val="000000"/>
          <w:lang w:eastAsia="es-MX"/>
        </w:rPr>
      </w:pPr>
    </w:p>
    <w:p w14:paraId="7B97A564" w14:textId="77777777" w:rsidR="00D45B1C" w:rsidRPr="00106289" w:rsidRDefault="00D45B1C" w:rsidP="00D45B1C">
      <w:pPr>
        <w:pStyle w:val="Citas"/>
        <w:spacing w:before="0" w:after="0"/>
        <w:rPr>
          <w:b/>
          <w:sz w:val="24"/>
          <w:szCs w:val="24"/>
        </w:rPr>
      </w:pPr>
      <w:r w:rsidRPr="00106289">
        <w:rPr>
          <w:b/>
          <w:sz w:val="24"/>
          <w:szCs w:val="24"/>
        </w:rPr>
        <w:t xml:space="preserve">“ACTOS CONSENTIDOS TÁCITAMENTE. IMPROCEDENCIA DE SU ANÁLISIS. </w:t>
      </w:r>
    </w:p>
    <w:p w14:paraId="03B0D841" w14:textId="77777777" w:rsidR="00D45B1C" w:rsidRPr="00106289" w:rsidRDefault="00D45B1C" w:rsidP="00D45B1C">
      <w:pPr>
        <w:pStyle w:val="Citas"/>
        <w:spacing w:before="0" w:after="0"/>
        <w:rPr>
          <w:strike/>
          <w:sz w:val="24"/>
          <w:szCs w:val="24"/>
        </w:rPr>
      </w:pPr>
      <w:r w:rsidRPr="00106289">
        <w:rPr>
          <w:sz w:val="24"/>
          <w:szCs w:val="24"/>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3264F0E2" w14:textId="77777777" w:rsidR="00D45B1C" w:rsidRPr="00106289" w:rsidRDefault="00D45B1C" w:rsidP="00D45B1C">
      <w:pPr>
        <w:pStyle w:val="Citas"/>
        <w:spacing w:before="0" w:after="0"/>
        <w:rPr>
          <w:b/>
          <w:bCs/>
          <w:sz w:val="24"/>
          <w:szCs w:val="24"/>
        </w:rPr>
      </w:pPr>
      <w:r w:rsidRPr="00106289">
        <w:rPr>
          <w:b/>
          <w:bCs/>
          <w:sz w:val="24"/>
          <w:szCs w:val="24"/>
        </w:rPr>
        <w:t>Resoluciones:</w:t>
      </w:r>
    </w:p>
    <w:p w14:paraId="6579DB93" w14:textId="77777777" w:rsidR="00D45B1C" w:rsidRPr="00106289" w:rsidRDefault="00D45B1C" w:rsidP="00D45B1C">
      <w:pPr>
        <w:pStyle w:val="Citas"/>
        <w:spacing w:before="0" w:after="0"/>
        <w:rPr>
          <w:sz w:val="24"/>
          <w:szCs w:val="24"/>
        </w:rPr>
      </w:pPr>
      <w:proofErr w:type="spellStart"/>
      <w:r w:rsidRPr="00106289">
        <w:rPr>
          <w:b/>
          <w:sz w:val="24"/>
          <w:szCs w:val="24"/>
        </w:rPr>
        <w:t>RRA</w:t>
      </w:r>
      <w:proofErr w:type="spellEnd"/>
      <w:r w:rsidRPr="00106289">
        <w:rPr>
          <w:b/>
          <w:sz w:val="24"/>
          <w:szCs w:val="24"/>
        </w:rPr>
        <w:t xml:space="preserve"> 4548/18. </w:t>
      </w:r>
      <w:r w:rsidRPr="00106289">
        <w:rPr>
          <w:sz w:val="24"/>
          <w:szCs w:val="24"/>
        </w:rPr>
        <w:t>Instituto de Seguridad y Servicios Sociales de los Trabajadores del Estado. 12 de septiembre de 2018. Por unanimidad. Comisionado Ponente Oscar Mauricio Guerra Ford.</w:t>
      </w:r>
    </w:p>
    <w:p w14:paraId="0EE98F91" w14:textId="77777777" w:rsidR="00D45B1C" w:rsidRPr="00106289" w:rsidRDefault="00D45B1C" w:rsidP="00D45B1C">
      <w:pPr>
        <w:pStyle w:val="Citas"/>
        <w:spacing w:before="0" w:after="0"/>
        <w:rPr>
          <w:sz w:val="24"/>
          <w:szCs w:val="24"/>
        </w:rPr>
      </w:pPr>
      <w:r w:rsidRPr="00106289">
        <w:rPr>
          <w:sz w:val="24"/>
          <w:szCs w:val="24"/>
        </w:rPr>
        <w:t>http://consultas.ifai.org.mx/descargar.php?r=./pdf/resoluciones/2018/&amp;a=RRA%204548.pdf</w:t>
      </w:r>
    </w:p>
    <w:p w14:paraId="31355623" w14:textId="77777777" w:rsidR="00D45B1C" w:rsidRPr="00106289" w:rsidRDefault="00D45B1C" w:rsidP="00D45B1C">
      <w:pPr>
        <w:pStyle w:val="Citas"/>
        <w:spacing w:before="0" w:after="0"/>
        <w:rPr>
          <w:b/>
          <w:sz w:val="24"/>
          <w:szCs w:val="24"/>
        </w:rPr>
      </w:pPr>
      <w:proofErr w:type="spellStart"/>
      <w:r w:rsidRPr="00106289">
        <w:rPr>
          <w:b/>
          <w:sz w:val="24"/>
          <w:szCs w:val="24"/>
        </w:rPr>
        <w:t>RRA</w:t>
      </w:r>
      <w:proofErr w:type="spellEnd"/>
      <w:r w:rsidRPr="00106289">
        <w:rPr>
          <w:b/>
          <w:sz w:val="24"/>
          <w:szCs w:val="24"/>
        </w:rPr>
        <w:t xml:space="preserve"> 5097/18. </w:t>
      </w:r>
      <w:r w:rsidRPr="00106289">
        <w:rPr>
          <w:sz w:val="24"/>
          <w:szCs w:val="24"/>
        </w:rPr>
        <w:t>Secretaría de Hacienda y Crédito Público. 05 de septiembre de 2018. Por unanimidad. Comisionado Ponente Joel Salas Suárez.</w:t>
      </w:r>
    </w:p>
    <w:p w14:paraId="663659D9" w14:textId="77777777" w:rsidR="00D45B1C" w:rsidRPr="00106289" w:rsidRDefault="00D45B1C" w:rsidP="00D45B1C">
      <w:pPr>
        <w:pStyle w:val="Citas"/>
        <w:spacing w:before="0" w:after="0"/>
        <w:rPr>
          <w:sz w:val="24"/>
          <w:szCs w:val="24"/>
        </w:rPr>
      </w:pPr>
      <w:r w:rsidRPr="00106289">
        <w:rPr>
          <w:sz w:val="24"/>
          <w:szCs w:val="24"/>
        </w:rPr>
        <w:t>http://consultas.ifai.org.mx/descargar.php?r=./pdf/resoluciones/2018/&amp;a=RRA%205097.pdf</w:t>
      </w:r>
    </w:p>
    <w:p w14:paraId="4E21D191" w14:textId="77777777" w:rsidR="00D45B1C" w:rsidRPr="00106289" w:rsidRDefault="00D45B1C" w:rsidP="00D45B1C">
      <w:pPr>
        <w:pStyle w:val="Citas"/>
        <w:spacing w:before="0" w:after="0"/>
        <w:rPr>
          <w:sz w:val="24"/>
          <w:szCs w:val="24"/>
        </w:rPr>
      </w:pPr>
      <w:proofErr w:type="spellStart"/>
      <w:r w:rsidRPr="00106289">
        <w:rPr>
          <w:b/>
          <w:sz w:val="24"/>
          <w:szCs w:val="24"/>
        </w:rPr>
        <w:t>RRA</w:t>
      </w:r>
      <w:proofErr w:type="spellEnd"/>
      <w:r w:rsidRPr="00106289">
        <w:rPr>
          <w:b/>
          <w:sz w:val="24"/>
          <w:szCs w:val="24"/>
        </w:rPr>
        <w:t xml:space="preserve"> 14270/19. </w:t>
      </w:r>
      <w:r w:rsidRPr="00106289">
        <w:rPr>
          <w:sz w:val="24"/>
          <w:szCs w:val="24"/>
        </w:rPr>
        <w:t>Registro Agrario Nacional. 22 de enero de 2020. Por unanimidad. Comisionado Ponente Francisco Javier Acuña Llamas.</w:t>
      </w:r>
    </w:p>
    <w:p w14:paraId="02718B8F" w14:textId="77777777" w:rsidR="00C13A81" w:rsidRPr="00106289" w:rsidRDefault="00D45B1C" w:rsidP="005C5F56">
      <w:pPr>
        <w:pStyle w:val="Citas"/>
        <w:spacing w:before="0" w:after="0"/>
        <w:rPr>
          <w:sz w:val="24"/>
          <w:szCs w:val="24"/>
        </w:rPr>
      </w:pPr>
      <w:r w:rsidRPr="00106289">
        <w:rPr>
          <w:sz w:val="24"/>
          <w:szCs w:val="24"/>
        </w:rPr>
        <w:t>http://consultas.ifai.org.mx/descargar.php?r=./pdf/resoluciones/2019/&amp;a=RRA%2014270.pdf [Sic]</w:t>
      </w:r>
    </w:p>
    <w:p w14:paraId="5903A54B" w14:textId="77777777" w:rsidR="00C13A81" w:rsidRPr="00106289" w:rsidRDefault="00C13A81" w:rsidP="00A66C92">
      <w:pPr>
        <w:spacing w:line="360" w:lineRule="auto"/>
        <w:jc w:val="both"/>
        <w:rPr>
          <w:rFonts w:ascii="Palatino Linotype" w:hAnsi="Palatino Linotype" w:cs="Arial"/>
          <w:lang w:val="es-419"/>
        </w:rPr>
      </w:pPr>
    </w:p>
    <w:p w14:paraId="7BE91EDD" w14:textId="77777777" w:rsidR="00803D8E" w:rsidRPr="00106289" w:rsidRDefault="00BC6C06" w:rsidP="00B90F79">
      <w:pPr>
        <w:spacing w:line="360" w:lineRule="auto"/>
        <w:jc w:val="both"/>
        <w:rPr>
          <w:rFonts w:ascii="Palatino Linotype" w:hAnsi="Palatino Linotype" w:cs="Arial"/>
        </w:rPr>
      </w:pPr>
      <w:r w:rsidRPr="00106289">
        <w:rPr>
          <w:rFonts w:ascii="Palatino Linotype" w:hAnsi="Palatino Linotype" w:cs="Arial"/>
        </w:rPr>
        <w:t xml:space="preserve">Ahora </w:t>
      </w:r>
      <w:proofErr w:type="gramStart"/>
      <w:r w:rsidRPr="00106289">
        <w:rPr>
          <w:rFonts w:ascii="Palatino Linotype" w:hAnsi="Palatino Linotype" w:cs="Arial"/>
        </w:rPr>
        <w:t>bien</w:t>
      </w:r>
      <w:proofErr w:type="gramEnd"/>
      <w:r w:rsidR="005C5F56" w:rsidRPr="00106289">
        <w:rPr>
          <w:rFonts w:ascii="Palatino Linotype" w:hAnsi="Palatino Linotype" w:cs="Arial"/>
          <w:lang w:val="es-419"/>
        </w:rPr>
        <w:t xml:space="preserve"> respecto del pronunciamiento por parte del sujeto obligado, </w:t>
      </w:r>
      <w:r w:rsidR="00265AA0" w:rsidRPr="00106289">
        <w:rPr>
          <w:rFonts w:ascii="Palatino Linotype" w:hAnsi="Palatino Linotype" w:cs="Arial"/>
          <w:lang w:val="es-419"/>
        </w:rPr>
        <w:t>relativa a</w:t>
      </w:r>
      <w:r w:rsidR="00994E50" w:rsidRPr="00106289">
        <w:rPr>
          <w:rFonts w:ascii="Palatino Linotype" w:eastAsia="Arial Unicode MS" w:hAnsi="Palatino Linotype" w:cs="Arial"/>
          <w:lang w:val="es-419"/>
        </w:rPr>
        <w:t xml:space="preserve"> </w:t>
      </w:r>
      <w:r w:rsidR="005C5F56" w:rsidRPr="00106289">
        <w:rPr>
          <w:rFonts w:ascii="Palatino Linotype" w:eastAsia="Arial Unicode MS" w:hAnsi="Palatino Linotype" w:cs="Arial"/>
          <w:lang w:val="es-419"/>
        </w:rPr>
        <w:t>l</w:t>
      </w:r>
      <w:r w:rsidR="00994E50" w:rsidRPr="00106289">
        <w:rPr>
          <w:rFonts w:ascii="Palatino Linotype" w:eastAsia="Arial Unicode MS" w:hAnsi="Palatino Linotype" w:cs="Arial"/>
          <w:lang w:val="es-419"/>
        </w:rPr>
        <w:t xml:space="preserve">a </w:t>
      </w:r>
      <w:r w:rsidR="00994E50" w:rsidRPr="00106289">
        <w:rPr>
          <w:rFonts w:ascii="Palatino Linotype" w:hAnsi="Palatino Linotype" w:cs="Arial"/>
          <w:b/>
        </w:rPr>
        <w:t xml:space="preserve">documentación que avale el cumplimiento de funciones, actividades, y cualquier otra </w:t>
      </w:r>
      <w:r w:rsidR="00994E50" w:rsidRPr="00106289">
        <w:rPr>
          <w:rFonts w:ascii="Palatino Linotype" w:hAnsi="Palatino Linotype" w:cs="Arial"/>
          <w:b/>
        </w:rPr>
        <w:lastRenderedPageBreak/>
        <w:t>tarea que fuese encomendada al servidor público Héctor Agustín Hernández Guzmán en el 2022</w:t>
      </w:r>
      <w:r w:rsidRPr="00106289">
        <w:rPr>
          <w:rFonts w:ascii="Palatino Linotype" w:hAnsi="Palatino Linotype" w:cs="Arial"/>
        </w:rPr>
        <w:t xml:space="preserve">, este Instituto considera que el </w:t>
      </w:r>
      <w:r w:rsidRPr="00106289">
        <w:rPr>
          <w:rFonts w:ascii="Palatino Linotype" w:hAnsi="Palatino Linotype" w:cs="Arial"/>
          <w:b/>
        </w:rPr>
        <w:t>sujeto obligado</w:t>
      </w:r>
      <w:r w:rsidRPr="00106289">
        <w:rPr>
          <w:rFonts w:ascii="Palatino Linotype" w:hAnsi="Palatino Linotype" w:cs="Arial"/>
        </w:rPr>
        <w:t xml:space="preserve"> modificó su respuesta, ya que en el informe justificado envió información que una vez que se analizó</w:t>
      </w:r>
      <w:r w:rsidR="00803D8E" w:rsidRPr="00106289">
        <w:rPr>
          <w:rFonts w:ascii="Palatino Linotype" w:hAnsi="Palatino Linotype" w:cs="Arial"/>
          <w:lang w:val="es-419"/>
        </w:rPr>
        <w:t>, se advierte que</w:t>
      </w:r>
      <w:r w:rsidRPr="00106289">
        <w:rPr>
          <w:rFonts w:ascii="Palatino Linotype" w:hAnsi="Palatino Linotype" w:cs="Arial"/>
        </w:rPr>
        <w:t xml:space="preserve"> deja sin materia</w:t>
      </w:r>
      <w:r w:rsidR="00B979AD" w:rsidRPr="00106289">
        <w:rPr>
          <w:rFonts w:ascii="Palatino Linotype" w:hAnsi="Palatino Linotype" w:cs="Arial"/>
        </w:rPr>
        <w:t xml:space="preserve"> el presente recurso de revisión</w:t>
      </w:r>
      <w:r w:rsidR="00803D8E" w:rsidRPr="00106289">
        <w:rPr>
          <w:rFonts w:ascii="Palatino Linotype" w:hAnsi="Palatino Linotype" w:cs="Arial"/>
          <w:lang w:val="es-419"/>
        </w:rPr>
        <w:t>.</w:t>
      </w:r>
      <w:r w:rsidR="00905B27" w:rsidRPr="00106289">
        <w:rPr>
          <w:rFonts w:ascii="Palatino Linotype" w:hAnsi="Palatino Linotype" w:cs="Arial"/>
        </w:rPr>
        <w:t xml:space="preserve"> </w:t>
      </w:r>
    </w:p>
    <w:p w14:paraId="3951F55A" w14:textId="77777777" w:rsidR="00803D8E" w:rsidRPr="00106289" w:rsidRDefault="00803D8E" w:rsidP="00B90F79">
      <w:pPr>
        <w:spacing w:line="360" w:lineRule="auto"/>
        <w:jc w:val="both"/>
        <w:rPr>
          <w:rFonts w:ascii="Palatino Linotype" w:hAnsi="Palatino Linotype" w:cs="Arial"/>
        </w:rPr>
      </w:pPr>
    </w:p>
    <w:p w14:paraId="183E5B49" w14:textId="77777777" w:rsidR="00803D8E" w:rsidRPr="00106289" w:rsidRDefault="00803D8E" w:rsidP="00994E50">
      <w:pPr>
        <w:autoSpaceDE w:val="0"/>
        <w:autoSpaceDN w:val="0"/>
        <w:adjustRightInd w:val="0"/>
        <w:spacing w:line="360" w:lineRule="auto"/>
        <w:ind w:right="18"/>
        <w:jc w:val="both"/>
        <w:rPr>
          <w:rFonts w:ascii="Palatino Linotype" w:hAnsi="Palatino Linotype"/>
          <w:lang w:val="es-419"/>
        </w:rPr>
      </w:pPr>
      <w:r w:rsidRPr="00106289">
        <w:rPr>
          <w:rFonts w:ascii="Palatino Linotype" w:hAnsi="Palatino Linotype" w:cs="Arial"/>
          <w:lang w:val="es-419"/>
        </w:rPr>
        <w:t xml:space="preserve">A </w:t>
      </w:r>
      <w:proofErr w:type="gramStart"/>
      <w:r w:rsidRPr="00106289">
        <w:rPr>
          <w:rFonts w:ascii="Palatino Linotype" w:hAnsi="Palatino Linotype"/>
          <w:lang w:val="es-419"/>
        </w:rPr>
        <w:t>continuación</w:t>
      </w:r>
      <w:proofErr w:type="gramEnd"/>
      <w:r w:rsidRPr="00106289">
        <w:rPr>
          <w:rFonts w:ascii="Palatino Linotype" w:hAnsi="Palatino Linotype"/>
          <w:lang w:val="es-419"/>
        </w:rPr>
        <w:t xml:space="preserve"> se describe</w:t>
      </w:r>
      <w:r w:rsidR="00994E50" w:rsidRPr="00106289">
        <w:rPr>
          <w:rFonts w:ascii="Palatino Linotype" w:hAnsi="Palatino Linotype"/>
          <w:lang w:val="es-419"/>
        </w:rPr>
        <w:t>n</w:t>
      </w:r>
      <w:r w:rsidRPr="00106289">
        <w:rPr>
          <w:rFonts w:ascii="Palatino Linotype" w:hAnsi="Palatino Linotype"/>
          <w:lang w:val="es-419"/>
        </w:rPr>
        <w:t xml:space="preserve"> </w:t>
      </w:r>
      <w:r w:rsidR="00994E50" w:rsidRPr="00106289">
        <w:rPr>
          <w:rFonts w:ascii="Palatino Linotype" w:hAnsi="Palatino Linotype"/>
          <w:lang w:val="es-419"/>
        </w:rPr>
        <w:t>los</w:t>
      </w:r>
      <w:r w:rsidRPr="00106289">
        <w:rPr>
          <w:rFonts w:ascii="Palatino Linotype" w:hAnsi="Palatino Linotype"/>
          <w:lang w:val="es-419"/>
        </w:rPr>
        <w:t xml:space="preserve"> </w:t>
      </w:r>
      <w:r w:rsidR="00654BE8" w:rsidRPr="00106289">
        <w:rPr>
          <w:rFonts w:ascii="Palatino Linotype" w:hAnsi="Palatino Linotype"/>
          <w:lang w:val="es-419"/>
        </w:rPr>
        <w:t>archivo</w:t>
      </w:r>
      <w:r w:rsidR="00994E50" w:rsidRPr="00106289">
        <w:rPr>
          <w:rFonts w:ascii="Palatino Linotype" w:hAnsi="Palatino Linotype"/>
          <w:lang w:val="es-419"/>
        </w:rPr>
        <w:t>s</w:t>
      </w:r>
      <w:r w:rsidR="00654BE8" w:rsidRPr="00106289">
        <w:rPr>
          <w:rFonts w:ascii="Palatino Linotype" w:hAnsi="Palatino Linotype"/>
          <w:lang w:val="es-419"/>
        </w:rPr>
        <w:t xml:space="preserve"> electrónico</w:t>
      </w:r>
      <w:r w:rsidR="00994E50" w:rsidRPr="00106289">
        <w:rPr>
          <w:rFonts w:ascii="Palatino Linotype" w:hAnsi="Palatino Linotype"/>
          <w:lang w:val="es-419"/>
        </w:rPr>
        <w:t>s</w:t>
      </w:r>
      <w:r w:rsidR="00654BE8" w:rsidRPr="00106289">
        <w:rPr>
          <w:rFonts w:ascii="Palatino Linotype" w:hAnsi="Palatino Linotype"/>
          <w:lang w:val="es-419"/>
        </w:rPr>
        <w:t xml:space="preserve"> </w:t>
      </w:r>
      <w:r w:rsidRPr="00106289">
        <w:rPr>
          <w:rFonts w:ascii="Palatino Linotype" w:hAnsi="Palatino Linotype"/>
          <w:lang w:val="es-419"/>
        </w:rPr>
        <w:t>remitido</w:t>
      </w:r>
      <w:r w:rsidR="00994E50" w:rsidRPr="00106289">
        <w:rPr>
          <w:rFonts w:ascii="Palatino Linotype" w:hAnsi="Palatino Linotype"/>
          <w:lang w:val="es-419"/>
        </w:rPr>
        <w:t>s</w:t>
      </w:r>
      <w:r w:rsidRPr="00106289">
        <w:rPr>
          <w:rFonts w:ascii="Palatino Linotype" w:hAnsi="Palatino Linotype"/>
          <w:lang w:val="es-419"/>
        </w:rPr>
        <w:t xml:space="preserve"> por el sujeto obligado en su informe justificado, como sigue:</w:t>
      </w:r>
    </w:p>
    <w:p w14:paraId="2B40ADFA" w14:textId="77777777" w:rsidR="00994E50" w:rsidRPr="00106289" w:rsidRDefault="00994E50" w:rsidP="00994E50">
      <w:pPr>
        <w:autoSpaceDE w:val="0"/>
        <w:autoSpaceDN w:val="0"/>
        <w:adjustRightInd w:val="0"/>
        <w:spacing w:line="360" w:lineRule="auto"/>
        <w:ind w:right="18"/>
        <w:jc w:val="both"/>
        <w:rPr>
          <w:rFonts w:ascii="Palatino Linotype" w:hAnsi="Palatino Linotype"/>
          <w:lang w:val="es-419"/>
        </w:rPr>
      </w:pPr>
    </w:p>
    <w:p w14:paraId="6B5F1AF9" w14:textId="77777777" w:rsidR="00994E50" w:rsidRPr="00106289" w:rsidRDefault="00994E50" w:rsidP="00994E50">
      <w:pPr>
        <w:pStyle w:val="Prrafodelista"/>
        <w:numPr>
          <w:ilvl w:val="0"/>
          <w:numId w:val="34"/>
        </w:numPr>
        <w:autoSpaceDE w:val="0"/>
        <w:autoSpaceDN w:val="0"/>
        <w:adjustRightInd w:val="0"/>
        <w:spacing w:line="360" w:lineRule="auto"/>
        <w:ind w:right="18"/>
        <w:jc w:val="both"/>
        <w:rPr>
          <w:rFonts w:ascii="Palatino Linotype" w:hAnsi="Palatino Linotype"/>
          <w:lang w:val="es-419"/>
        </w:rPr>
      </w:pPr>
      <w:r w:rsidRPr="00106289">
        <w:rPr>
          <w:rFonts w:ascii="Palatino Linotype" w:hAnsi="Palatino Linotype"/>
          <w:lang w:val="es-419"/>
        </w:rPr>
        <w:t>“</w:t>
      </w:r>
      <w:r w:rsidRPr="00106289">
        <w:rPr>
          <w:rFonts w:ascii="Palatino Linotype" w:hAnsi="Palatino Linotype"/>
          <w:b/>
          <w:i/>
        </w:rPr>
        <w:t>Informe Justificado del Recurso de Revisión 15790-2022.pdf</w:t>
      </w:r>
      <w:proofErr w:type="gramStart"/>
      <w:r w:rsidR="001C7741" w:rsidRPr="00106289">
        <w:rPr>
          <w:rFonts w:ascii="Palatino Linotype" w:hAnsi="Palatino Linotype"/>
          <w:lang w:val="es-419"/>
        </w:rPr>
        <w:t>”.-</w:t>
      </w:r>
      <w:proofErr w:type="gramEnd"/>
      <w:r w:rsidR="00265AA0" w:rsidRPr="00106289">
        <w:rPr>
          <w:rFonts w:ascii="Palatino Linotype" w:hAnsi="Palatino Linotype"/>
          <w:lang w:val="es-419"/>
        </w:rPr>
        <w:t xml:space="preserve"> </w:t>
      </w:r>
      <w:r w:rsidR="00D26B6B" w:rsidRPr="00106289">
        <w:rPr>
          <w:rFonts w:ascii="Palatino Linotype" w:hAnsi="Palatino Linotype"/>
          <w:lang w:val="es-419"/>
        </w:rPr>
        <w:t xml:space="preserve">Oficio número UT/520/2022 de fecha 10 de noviembre de 2022, mediante el cual el sujeto obligado rinde informe justificado, </w:t>
      </w:r>
      <w:r w:rsidR="00CA3BAE" w:rsidRPr="00106289">
        <w:rPr>
          <w:rFonts w:ascii="Palatino Linotype" w:hAnsi="Palatino Linotype"/>
          <w:lang w:val="es-419"/>
        </w:rPr>
        <w:t xml:space="preserve">y </w:t>
      </w:r>
      <w:r w:rsidR="00D26B6B" w:rsidRPr="00106289">
        <w:rPr>
          <w:rFonts w:ascii="Palatino Linotype" w:hAnsi="Palatino Linotype"/>
          <w:lang w:val="es-419"/>
        </w:rPr>
        <w:t>medularmente ratifica su respuesta.</w:t>
      </w:r>
    </w:p>
    <w:p w14:paraId="3A9AA36A" w14:textId="77777777" w:rsidR="00994E50" w:rsidRPr="00106289" w:rsidRDefault="00994E50" w:rsidP="00994E50">
      <w:pPr>
        <w:autoSpaceDE w:val="0"/>
        <w:autoSpaceDN w:val="0"/>
        <w:adjustRightInd w:val="0"/>
        <w:spacing w:line="360" w:lineRule="auto"/>
        <w:ind w:right="18"/>
        <w:jc w:val="both"/>
        <w:rPr>
          <w:rFonts w:ascii="Palatino Linotype" w:hAnsi="Palatino Linotype"/>
          <w:lang w:val="es-419"/>
        </w:rPr>
      </w:pPr>
    </w:p>
    <w:p w14:paraId="597BF525" w14:textId="77777777" w:rsidR="00994E50" w:rsidRPr="00106289" w:rsidRDefault="00994E50" w:rsidP="00994E50">
      <w:pPr>
        <w:pStyle w:val="Prrafodelista"/>
        <w:numPr>
          <w:ilvl w:val="0"/>
          <w:numId w:val="34"/>
        </w:numPr>
        <w:autoSpaceDE w:val="0"/>
        <w:autoSpaceDN w:val="0"/>
        <w:adjustRightInd w:val="0"/>
        <w:spacing w:line="360" w:lineRule="auto"/>
        <w:ind w:right="18"/>
        <w:jc w:val="both"/>
        <w:rPr>
          <w:rFonts w:ascii="Palatino Linotype" w:hAnsi="Palatino Linotype"/>
          <w:lang w:val="es-419"/>
        </w:rPr>
      </w:pPr>
      <w:r w:rsidRPr="00106289">
        <w:rPr>
          <w:rFonts w:ascii="Palatino Linotype" w:hAnsi="Palatino Linotype"/>
          <w:lang w:val="es-419"/>
        </w:rPr>
        <w:t>“</w:t>
      </w:r>
      <w:r w:rsidRPr="00106289">
        <w:rPr>
          <w:rFonts w:ascii="Palatino Linotype" w:hAnsi="Palatino Linotype"/>
          <w:b/>
          <w:i/>
        </w:rPr>
        <w:t xml:space="preserve">Oficio de Respuesta Unidad </w:t>
      </w:r>
      <w:proofErr w:type="spellStart"/>
      <w:r w:rsidRPr="00106289">
        <w:rPr>
          <w:rFonts w:ascii="Palatino Linotype" w:hAnsi="Palatino Linotype"/>
          <w:b/>
          <w:i/>
        </w:rPr>
        <w:t>Juridica</w:t>
      </w:r>
      <w:proofErr w:type="spellEnd"/>
      <w:r w:rsidRPr="00106289">
        <w:rPr>
          <w:rFonts w:ascii="Palatino Linotype" w:hAnsi="Palatino Linotype"/>
          <w:b/>
          <w:i/>
        </w:rPr>
        <w:t xml:space="preserve"> y Consultiva.pdf</w:t>
      </w:r>
      <w:proofErr w:type="gramStart"/>
      <w:r w:rsidR="001C7741" w:rsidRPr="00106289">
        <w:rPr>
          <w:rFonts w:ascii="Palatino Linotype" w:hAnsi="Palatino Linotype"/>
          <w:lang w:val="es-419"/>
        </w:rPr>
        <w:t>”.-</w:t>
      </w:r>
      <w:proofErr w:type="gramEnd"/>
      <w:r w:rsidR="001C7741" w:rsidRPr="00106289">
        <w:rPr>
          <w:rFonts w:ascii="Palatino Linotype" w:hAnsi="Palatino Linotype"/>
          <w:lang w:val="es-419"/>
        </w:rPr>
        <w:t xml:space="preserve"> </w:t>
      </w:r>
      <w:r w:rsidR="00CA3BAE" w:rsidRPr="00106289">
        <w:rPr>
          <w:rFonts w:ascii="Palatino Linotype" w:hAnsi="Palatino Linotype" w:cs="Arial"/>
          <w:lang w:val="es-419"/>
        </w:rPr>
        <w:t xml:space="preserve">Oficio número </w:t>
      </w:r>
      <w:proofErr w:type="spellStart"/>
      <w:r w:rsidR="00CA3BAE" w:rsidRPr="00106289">
        <w:rPr>
          <w:rFonts w:ascii="Palatino Linotype" w:hAnsi="Palatino Linotype" w:cs="Arial"/>
          <w:lang w:val="es-419"/>
        </w:rPr>
        <w:t>400C60000</w:t>
      </w:r>
      <w:proofErr w:type="spellEnd"/>
      <w:r w:rsidR="00CA3BAE" w:rsidRPr="00106289">
        <w:rPr>
          <w:rFonts w:ascii="Palatino Linotype" w:hAnsi="Palatino Linotype" w:cs="Arial"/>
          <w:lang w:val="es-419"/>
        </w:rPr>
        <w:t xml:space="preserve">/704/2022 de fecha 08 de noviembre de 2022, signado por la M. en </w:t>
      </w:r>
      <w:proofErr w:type="spellStart"/>
      <w:r w:rsidR="00CA3BAE" w:rsidRPr="00106289">
        <w:rPr>
          <w:rFonts w:ascii="Palatino Linotype" w:hAnsi="Palatino Linotype" w:cs="Arial"/>
          <w:lang w:val="es-419"/>
        </w:rPr>
        <w:t>G.P.P</w:t>
      </w:r>
      <w:proofErr w:type="spellEnd"/>
      <w:r w:rsidR="00CA3BAE" w:rsidRPr="00106289">
        <w:rPr>
          <w:rFonts w:ascii="Palatino Linotype" w:hAnsi="Palatino Linotype" w:cs="Arial"/>
          <w:lang w:val="es-419"/>
        </w:rPr>
        <w:t xml:space="preserve">. Mara </w:t>
      </w:r>
      <w:proofErr w:type="spellStart"/>
      <w:r w:rsidR="00CA3BAE" w:rsidRPr="00106289">
        <w:rPr>
          <w:rFonts w:ascii="Palatino Linotype" w:hAnsi="Palatino Linotype" w:cs="Arial"/>
          <w:lang w:val="es-419"/>
        </w:rPr>
        <w:t>Krizia</w:t>
      </w:r>
      <w:proofErr w:type="spellEnd"/>
      <w:r w:rsidR="00CA3BAE" w:rsidRPr="00106289">
        <w:rPr>
          <w:rFonts w:ascii="Palatino Linotype" w:hAnsi="Palatino Linotype" w:cs="Arial"/>
          <w:lang w:val="es-419"/>
        </w:rPr>
        <w:t xml:space="preserve"> Beltrán Sánchez, en su carácter de Directora General, mediante el cual informa que respecto de Héctor Agustín Hernández Guzmán lo siguiente:</w:t>
      </w:r>
    </w:p>
    <w:p w14:paraId="03786BE7" w14:textId="77777777" w:rsidR="00994E50" w:rsidRPr="00106289" w:rsidRDefault="00994E50" w:rsidP="00994E50">
      <w:pPr>
        <w:autoSpaceDE w:val="0"/>
        <w:autoSpaceDN w:val="0"/>
        <w:adjustRightInd w:val="0"/>
        <w:spacing w:line="360" w:lineRule="auto"/>
        <w:ind w:right="18"/>
        <w:jc w:val="both"/>
        <w:rPr>
          <w:rFonts w:ascii="Palatino Linotype" w:hAnsi="Palatino Linotype"/>
          <w:lang w:val="es-419"/>
        </w:rPr>
      </w:pPr>
    </w:p>
    <w:p w14:paraId="3DD04021" w14:textId="77777777" w:rsidR="002427C3" w:rsidRPr="00106289" w:rsidRDefault="002427C3" w:rsidP="002427C3">
      <w:pPr>
        <w:pStyle w:val="Citas"/>
        <w:spacing w:before="0" w:after="0"/>
        <w:rPr>
          <w:sz w:val="24"/>
          <w:szCs w:val="24"/>
        </w:rPr>
      </w:pPr>
      <w:r w:rsidRPr="00106289">
        <w:rPr>
          <w:sz w:val="24"/>
          <w:szCs w:val="24"/>
          <w:lang w:val="es-419"/>
        </w:rPr>
        <w:t>“</w:t>
      </w:r>
      <w:r w:rsidRPr="00106289">
        <w:rPr>
          <w:sz w:val="24"/>
          <w:szCs w:val="24"/>
        </w:rPr>
        <w:t xml:space="preserve">En tal sentido, por este medio me permito realizar diversas consideraciones respecto a lo manifestado por la persona recurrente, al tenor de los siguiente, si bien, se proporcionó un oficio en el que se establecen las funciones de la persona servidora pública que nos ocupa, en la práctica no siempre efectúa todas actividades especificadas; dicho lo anterior, es conveniente precisar que, al tratarse de personal operativo, sus actividades se acotan a las instrucciones de su superior jerárquico, de acuerdo con las atribuciones de la unidad administrativa a la que se </w:t>
      </w:r>
      <w:r w:rsidRPr="00106289">
        <w:rPr>
          <w:sz w:val="24"/>
          <w:szCs w:val="24"/>
        </w:rPr>
        <w:lastRenderedPageBreak/>
        <w:t>encuentra adscrita y con los documentos emitidos por ésta, motivo por el cual, no se cuenta con documentación que avale la realización de sus funciones</w:t>
      </w:r>
      <w:r w:rsidRPr="00106289">
        <w:rPr>
          <w:sz w:val="24"/>
          <w:szCs w:val="24"/>
          <w:lang w:val="es-419"/>
        </w:rPr>
        <w:t>.</w:t>
      </w:r>
    </w:p>
    <w:p w14:paraId="79390934" w14:textId="77777777" w:rsidR="002427C3" w:rsidRPr="00106289" w:rsidRDefault="002427C3" w:rsidP="002427C3">
      <w:pPr>
        <w:pStyle w:val="Citas"/>
        <w:spacing w:before="0" w:after="0"/>
        <w:rPr>
          <w:sz w:val="24"/>
          <w:szCs w:val="24"/>
        </w:rPr>
      </w:pPr>
    </w:p>
    <w:p w14:paraId="1C22FA37" w14:textId="77777777" w:rsidR="002427C3" w:rsidRPr="00106289" w:rsidRDefault="002427C3" w:rsidP="002427C3">
      <w:pPr>
        <w:pStyle w:val="Citas"/>
        <w:spacing w:before="0" w:after="0"/>
        <w:rPr>
          <w:sz w:val="24"/>
          <w:szCs w:val="24"/>
        </w:rPr>
      </w:pPr>
      <w:r w:rsidRPr="00106289">
        <w:rPr>
          <w:sz w:val="24"/>
          <w:szCs w:val="24"/>
        </w:rPr>
        <w:t xml:space="preserve">A mayor </w:t>
      </w:r>
      <w:r w:rsidRPr="00106289">
        <w:rPr>
          <w:sz w:val="24"/>
          <w:szCs w:val="24"/>
          <w:lang w:val="es-419"/>
        </w:rPr>
        <w:t>abundamiento</w:t>
      </w:r>
      <w:r w:rsidRPr="00106289">
        <w:rPr>
          <w:sz w:val="24"/>
          <w:szCs w:val="24"/>
        </w:rPr>
        <w:t>, es importante señalar que, específicamente en las funciones que pone corno ejemplo la recurrente, no se cuenta documento que avale que la persona servidora pública en cuestión fas haya realizado, toda vez que en el caso de oficios o tarjetas notificadas únicamente se establece la firma de quien lo emitió y los datos de quien lo recibió, no así de quien lo entregó; de igual forma, lo relacionado c</w:t>
      </w:r>
      <w:r w:rsidRPr="00106289">
        <w:rPr>
          <w:sz w:val="24"/>
          <w:szCs w:val="24"/>
          <w:lang w:val="es-419"/>
        </w:rPr>
        <w:t>o</w:t>
      </w:r>
      <w:r w:rsidRPr="00106289">
        <w:rPr>
          <w:sz w:val="24"/>
          <w:szCs w:val="24"/>
        </w:rPr>
        <w:t xml:space="preserve">n el uso y mantenimiento de los vehículos oficiales, se hace a través de sistemas informáticos y, en su caso, mediante formatos signados sólo por la titular del área, y por lo que se refiere a la clasificación, orden y distribución de documentos, lo realiza por instrucciones directas y de manera verbal, de las y los responsables de dicha documentación. </w:t>
      </w:r>
    </w:p>
    <w:p w14:paraId="04E5E03C" w14:textId="77777777" w:rsidR="002427C3" w:rsidRPr="00106289" w:rsidRDefault="002427C3" w:rsidP="002427C3">
      <w:pPr>
        <w:pStyle w:val="Citas"/>
        <w:spacing w:before="0" w:after="0"/>
        <w:rPr>
          <w:sz w:val="24"/>
          <w:szCs w:val="24"/>
        </w:rPr>
      </w:pPr>
    </w:p>
    <w:p w14:paraId="01D7FF85" w14:textId="77777777" w:rsidR="002427C3" w:rsidRPr="00106289" w:rsidRDefault="002427C3" w:rsidP="002427C3">
      <w:pPr>
        <w:pStyle w:val="Citas"/>
        <w:spacing w:before="0" w:after="0"/>
        <w:rPr>
          <w:sz w:val="24"/>
          <w:szCs w:val="24"/>
          <w:lang w:val="es-419"/>
        </w:rPr>
      </w:pPr>
      <w:r w:rsidRPr="00106289">
        <w:rPr>
          <w:sz w:val="24"/>
          <w:szCs w:val="24"/>
        </w:rPr>
        <w:t>En mérito de lo expuesto se enfatiza en que, en ningún momento se le está negando el acceso a la información solicitada, toda vez que corno ya se mencionó en párrafos anteriores, no se cuenta con ella, debido a la naturaleza de sus actividades como servidor público operativo; por el contrario, en la respuesta a la solicitud 00242/</w:t>
      </w:r>
      <w:proofErr w:type="spellStart"/>
      <w:r w:rsidRPr="00106289">
        <w:rPr>
          <w:sz w:val="24"/>
          <w:szCs w:val="24"/>
        </w:rPr>
        <w:t>CODHEINIP</w:t>
      </w:r>
      <w:proofErr w:type="spellEnd"/>
      <w:r w:rsidRPr="00106289">
        <w:rPr>
          <w:sz w:val="24"/>
          <w:szCs w:val="24"/>
        </w:rPr>
        <w:t>/2022, no sólo se proporcionó el oficio por el que se le notificó al servidor público que nos ocupa, las funciones a desempeñar en la Unidad Jurídica y Consultiva, sino que también se hizo del conocimiento de la persona recurrente, la normativa que está obligado a cumplir en el desempeño de las mismas.</w:t>
      </w:r>
      <w:r w:rsidRPr="00106289">
        <w:rPr>
          <w:sz w:val="24"/>
          <w:szCs w:val="24"/>
          <w:lang w:val="es-419"/>
        </w:rPr>
        <w:t>”</w:t>
      </w:r>
    </w:p>
    <w:p w14:paraId="56723AC0" w14:textId="77777777" w:rsidR="00994E50" w:rsidRPr="00106289" w:rsidRDefault="00994E50" w:rsidP="00994E50">
      <w:pPr>
        <w:autoSpaceDE w:val="0"/>
        <w:autoSpaceDN w:val="0"/>
        <w:adjustRightInd w:val="0"/>
        <w:spacing w:line="360" w:lineRule="auto"/>
        <w:ind w:right="18"/>
        <w:jc w:val="both"/>
        <w:rPr>
          <w:rFonts w:ascii="Palatino Linotype" w:hAnsi="Palatino Linotype"/>
          <w:lang w:val="es-419"/>
        </w:rPr>
      </w:pPr>
    </w:p>
    <w:p w14:paraId="7744C2BF" w14:textId="77777777" w:rsidR="00994E50" w:rsidRPr="00106289" w:rsidRDefault="00994E50" w:rsidP="00994E50">
      <w:pPr>
        <w:pStyle w:val="Prrafodelista"/>
        <w:numPr>
          <w:ilvl w:val="0"/>
          <w:numId w:val="34"/>
        </w:numPr>
        <w:autoSpaceDE w:val="0"/>
        <w:autoSpaceDN w:val="0"/>
        <w:adjustRightInd w:val="0"/>
        <w:spacing w:line="360" w:lineRule="auto"/>
        <w:ind w:right="18"/>
        <w:jc w:val="both"/>
        <w:rPr>
          <w:rFonts w:ascii="Palatino Linotype" w:hAnsi="Palatino Linotype"/>
          <w:lang w:val="es-419"/>
        </w:rPr>
      </w:pPr>
      <w:r w:rsidRPr="00106289">
        <w:rPr>
          <w:rFonts w:ascii="Palatino Linotype" w:hAnsi="Palatino Linotype"/>
          <w:lang w:val="es-419"/>
        </w:rPr>
        <w:lastRenderedPageBreak/>
        <w:t>“</w:t>
      </w:r>
      <w:r w:rsidRPr="00106289">
        <w:rPr>
          <w:rFonts w:ascii="Palatino Linotype" w:hAnsi="Palatino Linotype"/>
          <w:b/>
          <w:i/>
        </w:rPr>
        <w:t>Expediente Certificado de la Solicitud 00242-2022.pdf</w:t>
      </w:r>
      <w:proofErr w:type="gramStart"/>
      <w:r w:rsidRPr="00106289">
        <w:rPr>
          <w:rFonts w:ascii="Palatino Linotype" w:hAnsi="Palatino Linotype"/>
          <w:lang w:val="es-419"/>
        </w:rPr>
        <w:t>”</w:t>
      </w:r>
      <w:r w:rsidR="001C7741" w:rsidRPr="00106289">
        <w:rPr>
          <w:rFonts w:ascii="Palatino Linotype" w:hAnsi="Palatino Linotype" w:cs="Arial"/>
        </w:rPr>
        <w:t>.-</w:t>
      </w:r>
      <w:proofErr w:type="gramEnd"/>
      <w:r w:rsidR="001C7741" w:rsidRPr="00106289">
        <w:rPr>
          <w:rFonts w:ascii="Palatino Linotype" w:hAnsi="Palatino Linotype" w:cs="Arial"/>
        </w:rPr>
        <w:t xml:space="preserve"> </w:t>
      </w:r>
      <w:r w:rsidR="000C12DE" w:rsidRPr="00106289">
        <w:rPr>
          <w:rFonts w:ascii="Palatino Linotype" w:hAnsi="Palatino Linotype" w:cs="Arial"/>
          <w:lang w:val="es-419"/>
        </w:rPr>
        <w:t xml:space="preserve">en cincuenta y tres (53) páginas el expediente en copias certificadas del presente recurso de revisión </w:t>
      </w:r>
      <w:r w:rsidR="000C12DE" w:rsidRPr="00106289">
        <w:rPr>
          <w:rFonts w:ascii="Palatino Linotype" w:hAnsi="Palatino Linotype"/>
          <w:sz w:val="22"/>
          <w:szCs w:val="22"/>
          <w:lang w:val="es-419"/>
        </w:rPr>
        <w:t>15790</w:t>
      </w:r>
      <w:r w:rsidR="000C12DE" w:rsidRPr="00106289">
        <w:rPr>
          <w:rFonts w:ascii="Palatino Linotype" w:hAnsi="Palatino Linotype"/>
          <w:sz w:val="22"/>
          <w:szCs w:val="22"/>
          <w:lang w:val="es-ES_tradnl"/>
        </w:rPr>
        <w:t>/</w:t>
      </w:r>
      <w:proofErr w:type="spellStart"/>
      <w:r w:rsidR="000C12DE" w:rsidRPr="00106289">
        <w:rPr>
          <w:rFonts w:ascii="Palatino Linotype" w:hAnsi="Palatino Linotype"/>
          <w:sz w:val="22"/>
          <w:szCs w:val="22"/>
          <w:lang w:val="es-ES_tradnl"/>
        </w:rPr>
        <w:t>INFOEM</w:t>
      </w:r>
      <w:proofErr w:type="spellEnd"/>
      <w:r w:rsidR="000C12DE" w:rsidRPr="00106289">
        <w:rPr>
          <w:rFonts w:ascii="Palatino Linotype" w:hAnsi="Palatino Linotype"/>
          <w:sz w:val="22"/>
          <w:szCs w:val="22"/>
          <w:lang w:val="es-ES_tradnl"/>
        </w:rPr>
        <w:t>/IP/</w:t>
      </w:r>
      <w:proofErr w:type="spellStart"/>
      <w:r w:rsidR="000C12DE" w:rsidRPr="00106289">
        <w:rPr>
          <w:rFonts w:ascii="Palatino Linotype" w:hAnsi="Palatino Linotype"/>
          <w:sz w:val="22"/>
          <w:szCs w:val="22"/>
          <w:lang w:val="es-ES_tradnl"/>
        </w:rPr>
        <w:t>RR</w:t>
      </w:r>
      <w:proofErr w:type="spellEnd"/>
      <w:r w:rsidR="000C12DE" w:rsidRPr="00106289">
        <w:rPr>
          <w:rFonts w:ascii="Palatino Linotype" w:hAnsi="Palatino Linotype"/>
          <w:sz w:val="22"/>
          <w:szCs w:val="22"/>
          <w:lang w:val="es-ES_tradnl"/>
        </w:rPr>
        <w:t>/202</w:t>
      </w:r>
      <w:r w:rsidR="000C12DE" w:rsidRPr="00106289">
        <w:rPr>
          <w:rFonts w:ascii="Palatino Linotype" w:hAnsi="Palatino Linotype"/>
          <w:sz w:val="22"/>
          <w:szCs w:val="22"/>
          <w:lang w:val="es-419"/>
        </w:rPr>
        <w:t>2.</w:t>
      </w:r>
    </w:p>
    <w:p w14:paraId="23F018EB" w14:textId="77777777" w:rsidR="00994E50" w:rsidRPr="00106289" w:rsidRDefault="00994E50" w:rsidP="00BC6C06">
      <w:pPr>
        <w:autoSpaceDE w:val="0"/>
        <w:autoSpaceDN w:val="0"/>
        <w:adjustRightInd w:val="0"/>
        <w:spacing w:line="360" w:lineRule="auto"/>
        <w:ind w:right="18"/>
        <w:jc w:val="both"/>
        <w:rPr>
          <w:rFonts w:ascii="Palatino Linotype" w:hAnsi="Palatino Linotype"/>
          <w:lang w:val="es-419"/>
        </w:rPr>
      </w:pPr>
    </w:p>
    <w:p w14:paraId="4CF8A8D7" w14:textId="77777777" w:rsidR="00FB1724" w:rsidRPr="00106289" w:rsidRDefault="00BC6C06" w:rsidP="00746D8F">
      <w:pPr>
        <w:autoSpaceDE w:val="0"/>
        <w:autoSpaceDN w:val="0"/>
        <w:adjustRightInd w:val="0"/>
        <w:spacing w:line="360" w:lineRule="auto"/>
        <w:ind w:right="18"/>
        <w:jc w:val="both"/>
        <w:rPr>
          <w:rFonts w:ascii="Palatino Linotype" w:hAnsi="Palatino Linotype"/>
          <w:lang w:val="es-419"/>
        </w:rPr>
      </w:pPr>
      <w:r w:rsidRPr="00106289">
        <w:rPr>
          <w:rFonts w:ascii="Palatino Linotype" w:hAnsi="Palatino Linotype"/>
          <w:lang w:val="es-419"/>
        </w:rPr>
        <w:t>Como podemos apreciar el sujeto obligado</w:t>
      </w:r>
      <w:r w:rsidR="000C12DE" w:rsidRPr="00106289">
        <w:rPr>
          <w:rFonts w:ascii="Palatino Linotype" w:hAnsi="Palatino Linotype"/>
          <w:lang w:val="es-419"/>
        </w:rPr>
        <w:t xml:space="preserve"> modifica su respuesta al argumentar aún más las razones por las cuales no hay evidencia documental de las funciones llevadas a cabo por el servidor público referido en la solicitud de información</w:t>
      </w:r>
      <w:r w:rsidR="00746D8F" w:rsidRPr="00106289">
        <w:rPr>
          <w:rFonts w:ascii="Palatino Linotype" w:hAnsi="Palatino Linotype"/>
          <w:lang w:val="es-419"/>
        </w:rPr>
        <w:t xml:space="preserve">, </w:t>
      </w:r>
      <w:r w:rsidR="003C28DC" w:rsidRPr="00106289">
        <w:rPr>
          <w:rFonts w:ascii="Palatino Linotype" w:hAnsi="Palatino Linotype"/>
          <w:lang w:val="es-419"/>
        </w:rPr>
        <w:t>ya que abunda al referir que las actividades del personal operativo están limitadas a las instrucciones de sus superiores jerárquicos y a las atribuciones de la unidad administrativa a la que están adscritos, además, de que las funciones específicas mencionadas como ejemplo, se indica que no se cuenta con documentación que avale que el servidor público en cuestión las haya realizado, en el caso de los oficios o tarjetas notificadas, solo se establece la firma de quien los emitió y los datos de quien los recibió, pero no de quien los entregó; en cuanto al uso y mantenimiento de vehículos oficiales, se realiza a través de sistemas informáticos y formatos firmados solo por la titular del área, no así por el servidor público referido en la solicitud de información, respecto a la clasificación, orden y distribución de documentos, se realiza por instrucciones directas y de manera verbal, por lo que no hay evidencia documental de tales actividades.</w:t>
      </w:r>
    </w:p>
    <w:p w14:paraId="7A722628" w14:textId="77777777" w:rsidR="003C28DC" w:rsidRPr="00106289" w:rsidRDefault="003C28DC" w:rsidP="00746D8F">
      <w:pPr>
        <w:autoSpaceDE w:val="0"/>
        <w:autoSpaceDN w:val="0"/>
        <w:adjustRightInd w:val="0"/>
        <w:spacing w:line="360" w:lineRule="auto"/>
        <w:ind w:right="18"/>
        <w:jc w:val="both"/>
        <w:rPr>
          <w:rFonts w:ascii="Palatino Linotype" w:hAnsi="Palatino Linotype"/>
          <w:lang w:val="es-419"/>
        </w:rPr>
      </w:pPr>
    </w:p>
    <w:p w14:paraId="082EB582" w14:textId="77777777" w:rsidR="005D01D2" w:rsidRPr="00106289" w:rsidRDefault="00A64E4C" w:rsidP="005419ED">
      <w:pPr>
        <w:autoSpaceDE w:val="0"/>
        <w:autoSpaceDN w:val="0"/>
        <w:adjustRightInd w:val="0"/>
        <w:spacing w:line="360" w:lineRule="auto"/>
        <w:ind w:right="18"/>
        <w:jc w:val="both"/>
        <w:rPr>
          <w:rFonts w:ascii="Palatino Linotype" w:hAnsi="Palatino Linotype" w:cs="Arial"/>
        </w:rPr>
      </w:pPr>
      <w:r w:rsidRPr="00106289">
        <w:rPr>
          <w:rFonts w:ascii="Palatino Linotype" w:hAnsi="Palatino Linotype"/>
          <w:lang w:val="es-419"/>
        </w:rPr>
        <w:t>Ahora bien, derivado del caso en concreto</w:t>
      </w:r>
      <w:r w:rsidRPr="00106289">
        <w:rPr>
          <w:rFonts w:ascii="Palatino Linotype" w:eastAsia="Calibri" w:hAnsi="Palatino Linotype" w:cs="Arial"/>
        </w:rPr>
        <w:t xml:space="preserve"> que nos ocupa, </w:t>
      </w:r>
      <w:r w:rsidRPr="00106289">
        <w:rPr>
          <w:rFonts w:ascii="Palatino Linotype" w:hAnsi="Palatino Linotype" w:cs="Arial"/>
        </w:rPr>
        <w:t>por cuestión de método y técnica jurídica, se procede a estudiar el presente asunto bajo la luz de lo que se establece en la fracción III del artículo 192 de la Ley de Transparencia y Acceso a la Información Pública del Estado de México y Municipios, el cual reza:</w:t>
      </w:r>
    </w:p>
    <w:p w14:paraId="02F60224" w14:textId="77777777" w:rsidR="005D01D2" w:rsidRPr="00106289" w:rsidRDefault="005D01D2" w:rsidP="00A64E4C">
      <w:pPr>
        <w:spacing w:line="360" w:lineRule="auto"/>
        <w:jc w:val="both"/>
        <w:rPr>
          <w:rFonts w:ascii="Palatino Linotype" w:hAnsi="Palatino Linotype" w:cs="Arial"/>
        </w:rPr>
      </w:pPr>
    </w:p>
    <w:p w14:paraId="32BCBE40" w14:textId="77777777" w:rsidR="005D01D2" w:rsidRPr="00106289" w:rsidRDefault="005D01D2" w:rsidP="005D01D2">
      <w:pPr>
        <w:spacing w:line="360" w:lineRule="auto"/>
        <w:ind w:left="851" w:right="1134"/>
        <w:jc w:val="both"/>
        <w:rPr>
          <w:rFonts w:ascii="Palatino Linotype" w:hAnsi="Palatino Linotype" w:cs="Arial"/>
          <w:i/>
        </w:rPr>
      </w:pPr>
      <w:r w:rsidRPr="00106289">
        <w:rPr>
          <w:rFonts w:ascii="Palatino Linotype" w:hAnsi="Palatino Linotype" w:cs="Arial"/>
          <w:i/>
        </w:rPr>
        <w:lastRenderedPageBreak/>
        <w:t>“</w:t>
      </w:r>
      <w:r w:rsidRPr="00106289">
        <w:rPr>
          <w:rFonts w:ascii="Palatino Linotype" w:hAnsi="Palatino Linotype" w:cs="Arial"/>
          <w:b/>
          <w:i/>
        </w:rPr>
        <w:t>Artículo 192</w:t>
      </w:r>
      <w:r w:rsidRPr="00106289">
        <w:rPr>
          <w:rFonts w:ascii="Palatino Linotype" w:hAnsi="Palatino Linotype" w:cs="Arial"/>
          <w:i/>
        </w:rPr>
        <w:t>. El recurso será sobreseído, en todo o en parte, cuando una vez admitido, se actualicen alguno de los siguientes supuestos:</w:t>
      </w:r>
    </w:p>
    <w:p w14:paraId="0DDB6650" w14:textId="77777777" w:rsidR="005D01D2" w:rsidRPr="00106289" w:rsidRDefault="005D01D2" w:rsidP="005D01D2">
      <w:pPr>
        <w:spacing w:line="360" w:lineRule="auto"/>
        <w:ind w:left="851" w:right="1134"/>
        <w:jc w:val="both"/>
        <w:rPr>
          <w:rFonts w:ascii="Palatino Linotype" w:hAnsi="Palatino Linotype" w:cs="Arial"/>
          <w:i/>
        </w:rPr>
      </w:pPr>
      <w:r w:rsidRPr="00106289">
        <w:rPr>
          <w:rFonts w:ascii="Palatino Linotype" w:hAnsi="Palatino Linotype" w:cs="Arial"/>
          <w:i/>
        </w:rPr>
        <w:t>…</w:t>
      </w:r>
    </w:p>
    <w:p w14:paraId="34F0B300" w14:textId="77777777" w:rsidR="005D01D2" w:rsidRPr="00106289" w:rsidRDefault="005D01D2" w:rsidP="005D01D2">
      <w:pPr>
        <w:spacing w:line="360" w:lineRule="auto"/>
        <w:ind w:left="851" w:right="1134"/>
        <w:jc w:val="both"/>
        <w:rPr>
          <w:rFonts w:ascii="Palatino Linotype" w:hAnsi="Palatino Linotype" w:cs="Arial"/>
          <w:i/>
        </w:rPr>
      </w:pPr>
      <w:r w:rsidRPr="00106289">
        <w:rPr>
          <w:rFonts w:ascii="Palatino Linotype" w:hAnsi="Palatino Linotype" w:cs="Arial"/>
          <w:i/>
        </w:rPr>
        <w:t>III. El sujeto obligado responsable del acto lo modifique o revoque de tal manera que el recurso de revisión quede sin materia;</w:t>
      </w:r>
    </w:p>
    <w:p w14:paraId="110FD9B9" w14:textId="77777777" w:rsidR="005D01D2" w:rsidRPr="00106289" w:rsidRDefault="005D01D2" w:rsidP="005D01D2">
      <w:pPr>
        <w:spacing w:line="360" w:lineRule="auto"/>
        <w:jc w:val="both"/>
        <w:rPr>
          <w:rFonts w:ascii="Palatino Linotype" w:hAnsi="Palatino Linotype"/>
        </w:rPr>
      </w:pPr>
    </w:p>
    <w:p w14:paraId="28205611" w14:textId="77777777" w:rsidR="005D01D2" w:rsidRPr="00106289" w:rsidRDefault="005D01D2" w:rsidP="005D01D2">
      <w:pPr>
        <w:spacing w:line="360" w:lineRule="auto"/>
        <w:jc w:val="both"/>
        <w:rPr>
          <w:rFonts w:ascii="Palatino Linotype" w:hAnsi="Palatino Linotype" w:cs="Arial"/>
        </w:rPr>
      </w:pPr>
      <w:r w:rsidRPr="00106289">
        <w:rPr>
          <w:rFonts w:ascii="Palatino Linotype" w:hAnsi="Palatino Linotype" w:cs="Arial"/>
        </w:rPr>
        <w:t xml:space="preserve">Cabe destacar que la respuesta que da el </w:t>
      </w:r>
      <w:r w:rsidRPr="00106289">
        <w:rPr>
          <w:rFonts w:ascii="Palatino Linotype" w:hAnsi="Palatino Linotype" w:cs="Arial"/>
          <w:b/>
        </w:rPr>
        <w:t>sujeto obligado</w:t>
      </w:r>
      <w:r w:rsidRPr="00106289">
        <w:rPr>
          <w:rFonts w:ascii="Palatino Linotype" w:hAnsi="Palatino Linotype" w:cs="Arial"/>
        </w:rPr>
        <w:t xml:space="preserve">, el precepto normativo en estudio, lo consagra como “acto”, esto es así, ya que las respuestas que emiten los sujetos obligados son considerados, (en el contexto que la propia Ley establece), como “actos”, sin los cuales no existiría certeza de la existencia o inexistencia de información pública, porque precisamente la evidencia notoria y especifica del actuar del sujeto obligado se observa a través de sus actos que necesariamente ejecuta y aplica al ejercer sus atribuciones legalmente conferidas. </w:t>
      </w:r>
    </w:p>
    <w:p w14:paraId="7B928511" w14:textId="77777777" w:rsidR="005D01D2" w:rsidRPr="00106289" w:rsidRDefault="005D01D2" w:rsidP="005D01D2">
      <w:pPr>
        <w:spacing w:line="360" w:lineRule="auto"/>
        <w:jc w:val="both"/>
        <w:rPr>
          <w:rFonts w:ascii="Palatino Linotype" w:hAnsi="Palatino Linotype" w:cs="Arial"/>
        </w:rPr>
      </w:pPr>
    </w:p>
    <w:p w14:paraId="3F07D489" w14:textId="77777777" w:rsidR="005D01D2" w:rsidRPr="00106289" w:rsidRDefault="005D01D2" w:rsidP="005D01D2">
      <w:pPr>
        <w:spacing w:line="360" w:lineRule="auto"/>
        <w:jc w:val="both"/>
        <w:rPr>
          <w:rFonts w:ascii="Palatino Linotype" w:hAnsi="Palatino Linotype" w:cs="Arial"/>
        </w:rPr>
      </w:pPr>
      <w:r w:rsidRPr="00106289">
        <w:rPr>
          <w:rFonts w:ascii="Palatino Linotype" w:hAnsi="Palatino Linotype" w:cs="Arial"/>
        </w:rPr>
        <w:t xml:space="preserve">La naturaleza jurídica de los actos que emiten los sujetos obligados </w:t>
      </w:r>
      <w:proofErr w:type="gramStart"/>
      <w:r w:rsidRPr="00106289">
        <w:rPr>
          <w:rFonts w:ascii="Palatino Linotype" w:hAnsi="Palatino Linotype" w:cs="Arial"/>
        </w:rPr>
        <w:t>están</w:t>
      </w:r>
      <w:proofErr w:type="gramEnd"/>
      <w:r w:rsidRPr="00106289">
        <w:rPr>
          <w:rFonts w:ascii="Palatino Linotype" w:hAnsi="Palatino Linotype" w:cs="Arial"/>
        </w:rPr>
        <w:t xml:space="preserve"> delimitados por la misma Ley antes aludida, ya que el hecho de emitir actos no previstas en el marco normativo que en transparencia rige su actuar, serían ilegales de estricto derecho, por lo que los “actos” a que se refiere esta fracción están contenidos en la Ley en cita, en específico:</w:t>
      </w:r>
    </w:p>
    <w:p w14:paraId="2A71733F" w14:textId="77777777" w:rsidR="005D01D2" w:rsidRPr="00106289" w:rsidRDefault="005D01D2" w:rsidP="005D01D2">
      <w:pPr>
        <w:spacing w:line="360" w:lineRule="auto"/>
        <w:jc w:val="both"/>
        <w:rPr>
          <w:rFonts w:ascii="Palatino Linotype" w:hAnsi="Palatino Linotype" w:cs="Arial"/>
        </w:rPr>
      </w:pPr>
    </w:p>
    <w:p w14:paraId="5D5F0BCE" w14:textId="77777777" w:rsidR="005D01D2" w:rsidRPr="00106289" w:rsidRDefault="005D01D2" w:rsidP="00C92C97">
      <w:pPr>
        <w:ind w:left="851" w:right="851"/>
        <w:jc w:val="both"/>
        <w:rPr>
          <w:rFonts w:ascii="Palatino Linotype" w:hAnsi="Palatino Linotype" w:cs="Arial"/>
          <w:i/>
        </w:rPr>
      </w:pPr>
      <w:r w:rsidRPr="00106289">
        <w:rPr>
          <w:rFonts w:ascii="Palatino Linotype" w:hAnsi="Palatino Linotype" w:cs="Arial"/>
          <w:i/>
        </w:rPr>
        <w:t>“</w:t>
      </w:r>
      <w:r w:rsidRPr="00106289">
        <w:rPr>
          <w:rFonts w:ascii="Palatino Linotype" w:hAnsi="Palatino Linotype" w:cs="Arial"/>
          <w:b/>
          <w:i/>
        </w:rPr>
        <w:t>Artículo 53</w:t>
      </w:r>
      <w:r w:rsidRPr="00106289">
        <w:rPr>
          <w:rFonts w:ascii="Palatino Linotype" w:hAnsi="Palatino Linotype" w:cs="Arial"/>
          <w:i/>
        </w:rPr>
        <w:t xml:space="preserve">. Las Unidades de Transparencia tendrán las siguientes funciones: </w:t>
      </w:r>
    </w:p>
    <w:p w14:paraId="2254C876" w14:textId="77777777" w:rsidR="005D01D2" w:rsidRPr="00106289" w:rsidRDefault="005D01D2" w:rsidP="00C92C97">
      <w:pPr>
        <w:ind w:left="851" w:right="851"/>
        <w:jc w:val="both"/>
        <w:rPr>
          <w:rFonts w:ascii="Palatino Linotype" w:hAnsi="Palatino Linotype" w:cs="Arial"/>
          <w:i/>
        </w:rPr>
      </w:pPr>
      <w:r w:rsidRPr="00106289">
        <w:rPr>
          <w:rFonts w:ascii="Palatino Linotype" w:hAnsi="Palatino Linotype" w:cs="Arial"/>
          <w:i/>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299B1C8D" w14:textId="77777777" w:rsidR="005D01D2" w:rsidRPr="00106289" w:rsidRDefault="005D01D2" w:rsidP="00C92C97">
      <w:pPr>
        <w:ind w:left="851" w:right="851"/>
        <w:jc w:val="both"/>
        <w:rPr>
          <w:rFonts w:ascii="Palatino Linotype" w:hAnsi="Palatino Linotype" w:cs="Arial"/>
          <w:b/>
          <w:i/>
          <w:u w:val="single"/>
        </w:rPr>
      </w:pPr>
      <w:r w:rsidRPr="00106289">
        <w:rPr>
          <w:rFonts w:ascii="Palatino Linotype" w:hAnsi="Palatino Linotype" w:cs="Arial"/>
          <w:b/>
          <w:i/>
          <w:u w:val="single"/>
        </w:rPr>
        <w:lastRenderedPageBreak/>
        <w:t xml:space="preserve">II. Recibir, tramitar y dar respuesta a las solicitudes de acceso a la información; </w:t>
      </w:r>
    </w:p>
    <w:p w14:paraId="3EA32437" w14:textId="77777777" w:rsidR="005D01D2" w:rsidRPr="00106289" w:rsidRDefault="005D01D2" w:rsidP="00C92C97">
      <w:pPr>
        <w:ind w:left="851" w:right="851"/>
        <w:jc w:val="both"/>
        <w:rPr>
          <w:rFonts w:ascii="Palatino Linotype" w:hAnsi="Palatino Linotype" w:cs="Arial"/>
          <w:i/>
        </w:rPr>
      </w:pPr>
      <w:r w:rsidRPr="00106289">
        <w:rPr>
          <w:rFonts w:ascii="Palatino Linotype" w:hAnsi="Palatino Linotype" w:cs="Arial"/>
          <w:i/>
        </w:rPr>
        <w:t xml:space="preserve">III. Auxiliar a los particulares en la elaboración de solicitudes de acceso a la información y, en su caso, orientarlos sobre los sujetos obligados competentes conforme a la normatividad aplicable; </w:t>
      </w:r>
    </w:p>
    <w:p w14:paraId="13B12767" w14:textId="77777777" w:rsidR="005D01D2" w:rsidRPr="00106289" w:rsidRDefault="005D01D2" w:rsidP="00C92C97">
      <w:pPr>
        <w:ind w:left="851" w:right="851"/>
        <w:jc w:val="both"/>
        <w:rPr>
          <w:rFonts w:ascii="Palatino Linotype" w:hAnsi="Palatino Linotype" w:cs="Arial"/>
          <w:i/>
        </w:rPr>
      </w:pPr>
      <w:r w:rsidRPr="00106289">
        <w:rPr>
          <w:rFonts w:ascii="Palatino Linotype" w:hAnsi="Palatino Linotype" w:cs="Arial"/>
          <w:i/>
        </w:rPr>
        <w:t xml:space="preserve">IV. Realizar, con efectividad, los trámites internos necesarios para la atención de las solicitudes de acceso a la información; </w:t>
      </w:r>
    </w:p>
    <w:p w14:paraId="0E415098" w14:textId="77777777" w:rsidR="005D01D2" w:rsidRPr="00106289" w:rsidRDefault="005D01D2" w:rsidP="00C92C97">
      <w:pPr>
        <w:ind w:left="851" w:right="851"/>
        <w:jc w:val="both"/>
        <w:rPr>
          <w:rFonts w:ascii="Palatino Linotype" w:hAnsi="Palatino Linotype" w:cs="Arial"/>
          <w:b/>
          <w:i/>
          <w:u w:val="single"/>
        </w:rPr>
      </w:pPr>
      <w:r w:rsidRPr="00106289">
        <w:rPr>
          <w:rFonts w:ascii="Palatino Linotype" w:hAnsi="Palatino Linotype" w:cs="Arial"/>
          <w:b/>
          <w:i/>
          <w:u w:val="single"/>
        </w:rPr>
        <w:t xml:space="preserve">V. Entregar, en su caso, a los particulares la información solicitada; </w:t>
      </w:r>
    </w:p>
    <w:p w14:paraId="7ABD9734" w14:textId="77777777" w:rsidR="005D01D2" w:rsidRPr="00106289" w:rsidRDefault="005D01D2" w:rsidP="00C92C97">
      <w:pPr>
        <w:ind w:left="851" w:right="851"/>
        <w:jc w:val="both"/>
        <w:rPr>
          <w:rFonts w:ascii="Palatino Linotype" w:hAnsi="Palatino Linotype" w:cs="Arial"/>
          <w:b/>
          <w:i/>
          <w:u w:val="single"/>
        </w:rPr>
      </w:pPr>
      <w:r w:rsidRPr="00106289">
        <w:rPr>
          <w:rFonts w:ascii="Palatino Linotype" w:hAnsi="Palatino Linotype" w:cs="Arial"/>
          <w:b/>
          <w:i/>
          <w:u w:val="single"/>
        </w:rPr>
        <w:t xml:space="preserve">VI. Efectuar las notificaciones a los solicitantes; </w:t>
      </w:r>
    </w:p>
    <w:p w14:paraId="565EAABD" w14:textId="77777777" w:rsidR="005D01D2" w:rsidRPr="00106289" w:rsidRDefault="005D01D2" w:rsidP="00C92C97">
      <w:pPr>
        <w:ind w:left="851" w:right="851"/>
        <w:jc w:val="both"/>
        <w:rPr>
          <w:rFonts w:ascii="Palatino Linotype" w:hAnsi="Palatino Linotype" w:cs="Arial"/>
          <w:i/>
        </w:rPr>
      </w:pPr>
      <w:r w:rsidRPr="00106289">
        <w:rPr>
          <w:rFonts w:ascii="Palatino Linotype" w:hAnsi="Palatino Linotype" w:cs="Arial"/>
          <w:i/>
        </w:rPr>
        <w:t xml:space="preserve">VII. Proponer al Comité de Transparencia, los procedimientos internos que aseguren la mayor eficiencia en la gestión de las solicitudes de acceso a la información, conforme a la normatividad aplicable; </w:t>
      </w:r>
    </w:p>
    <w:p w14:paraId="08C8F073" w14:textId="77777777" w:rsidR="005D01D2" w:rsidRPr="00106289" w:rsidRDefault="005D01D2" w:rsidP="00C92C97">
      <w:pPr>
        <w:ind w:left="851" w:right="851"/>
        <w:jc w:val="both"/>
        <w:rPr>
          <w:rFonts w:ascii="Palatino Linotype" w:hAnsi="Palatino Linotype" w:cs="Arial"/>
          <w:i/>
        </w:rPr>
      </w:pPr>
      <w:r w:rsidRPr="00106289">
        <w:rPr>
          <w:rFonts w:ascii="Palatino Linotype" w:hAnsi="Palatino Linotype" w:cs="Arial"/>
          <w:i/>
        </w:rPr>
        <w:t xml:space="preserve">VIII. Proponer a quien preside el Comité de Transparencia, personal habilitado que sea necesario para recibir y dar trámite a las solicitudes de acceso a la información; </w:t>
      </w:r>
    </w:p>
    <w:p w14:paraId="1FBD32D0" w14:textId="77777777" w:rsidR="005D01D2" w:rsidRPr="00106289" w:rsidRDefault="005D01D2" w:rsidP="00C92C97">
      <w:pPr>
        <w:ind w:left="851" w:right="851"/>
        <w:jc w:val="both"/>
        <w:rPr>
          <w:rFonts w:ascii="Palatino Linotype" w:hAnsi="Palatino Linotype" w:cs="Arial"/>
          <w:i/>
        </w:rPr>
      </w:pPr>
      <w:r w:rsidRPr="00106289">
        <w:rPr>
          <w:rFonts w:ascii="Palatino Linotype" w:hAnsi="Palatino Linotype" w:cs="Arial"/>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38531088" w14:textId="77777777" w:rsidR="005D01D2" w:rsidRPr="00106289" w:rsidRDefault="005D01D2" w:rsidP="00C92C97">
      <w:pPr>
        <w:ind w:left="851" w:right="851"/>
        <w:jc w:val="both"/>
        <w:rPr>
          <w:rFonts w:ascii="Palatino Linotype" w:hAnsi="Palatino Linotype" w:cs="Arial"/>
          <w:i/>
        </w:rPr>
      </w:pPr>
      <w:r w:rsidRPr="00106289">
        <w:rPr>
          <w:rFonts w:ascii="Palatino Linotype" w:hAnsi="Palatino Linotype" w:cs="Arial"/>
          <w:i/>
        </w:rPr>
        <w:t xml:space="preserve">X. Presentar ante el Comité, el proyecto de clasificación de información; </w:t>
      </w:r>
    </w:p>
    <w:p w14:paraId="65AE095F" w14:textId="77777777" w:rsidR="005D01D2" w:rsidRPr="00106289" w:rsidRDefault="005D01D2" w:rsidP="00C92C97">
      <w:pPr>
        <w:ind w:left="851" w:right="851"/>
        <w:jc w:val="both"/>
        <w:rPr>
          <w:rFonts w:ascii="Palatino Linotype" w:hAnsi="Palatino Linotype" w:cs="Arial"/>
          <w:i/>
        </w:rPr>
      </w:pPr>
      <w:r w:rsidRPr="00106289">
        <w:rPr>
          <w:rFonts w:ascii="Palatino Linotype" w:hAnsi="Palatino Linotype" w:cs="Arial"/>
          <w:i/>
        </w:rPr>
        <w:t xml:space="preserve">XI. Promover e implementar políticas de transparencia proactiva procurando su accesibilidad; </w:t>
      </w:r>
    </w:p>
    <w:p w14:paraId="60AA64CA" w14:textId="77777777" w:rsidR="005D01D2" w:rsidRPr="00106289" w:rsidRDefault="005D01D2" w:rsidP="00C92C97">
      <w:pPr>
        <w:ind w:left="851" w:right="851"/>
        <w:jc w:val="both"/>
        <w:rPr>
          <w:rFonts w:ascii="Palatino Linotype" w:hAnsi="Palatino Linotype" w:cs="Arial"/>
          <w:i/>
        </w:rPr>
      </w:pPr>
      <w:r w:rsidRPr="00106289">
        <w:rPr>
          <w:rFonts w:ascii="Palatino Linotype" w:hAnsi="Palatino Linotype" w:cs="Arial"/>
          <w:i/>
        </w:rPr>
        <w:t xml:space="preserve">XII. Fomentar la transparencia y accesibilidad al interior del sujeto obligado; </w:t>
      </w:r>
    </w:p>
    <w:p w14:paraId="03E98D13" w14:textId="77777777" w:rsidR="005D01D2" w:rsidRPr="00106289" w:rsidRDefault="005D01D2" w:rsidP="00C92C97">
      <w:pPr>
        <w:ind w:left="851" w:right="851"/>
        <w:jc w:val="both"/>
        <w:rPr>
          <w:rFonts w:ascii="Palatino Linotype" w:hAnsi="Palatino Linotype" w:cs="Arial"/>
          <w:i/>
        </w:rPr>
      </w:pPr>
      <w:r w:rsidRPr="00106289">
        <w:rPr>
          <w:rFonts w:ascii="Palatino Linotype" w:hAnsi="Palatino Linotype" w:cs="Arial"/>
          <w:i/>
        </w:rPr>
        <w:t xml:space="preserve">XIII. Hacer del conocimiento de la instancia competente la probable responsabilidad por el incumplimiento de las obligaciones previstas en la presente Ley; y </w:t>
      </w:r>
    </w:p>
    <w:p w14:paraId="31D5D6C3" w14:textId="77777777" w:rsidR="005D01D2" w:rsidRPr="00106289" w:rsidRDefault="005D01D2" w:rsidP="00C92C97">
      <w:pPr>
        <w:ind w:left="851" w:right="851"/>
        <w:jc w:val="both"/>
        <w:rPr>
          <w:rFonts w:ascii="Palatino Linotype" w:hAnsi="Palatino Linotype" w:cs="Arial"/>
          <w:i/>
        </w:rPr>
      </w:pPr>
      <w:r w:rsidRPr="00106289">
        <w:rPr>
          <w:rFonts w:ascii="Palatino Linotype" w:hAnsi="Palatino Linotype" w:cs="Arial"/>
          <w:i/>
        </w:rPr>
        <w:t>XIV. Las demás que resulten necesarias para facilitar el acceso a la información y aquellas que se desprenden de la presente Ley y demás disposiciones jurídicas aplicables.”</w:t>
      </w:r>
    </w:p>
    <w:p w14:paraId="739CCDE7" w14:textId="77777777" w:rsidR="005D01D2" w:rsidRPr="00106289" w:rsidRDefault="005D01D2" w:rsidP="005D01D2">
      <w:pPr>
        <w:spacing w:line="360" w:lineRule="auto"/>
        <w:jc w:val="both"/>
        <w:rPr>
          <w:rFonts w:ascii="Palatino Linotype" w:hAnsi="Palatino Linotype" w:cs="Arial"/>
        </w:rPr>
      </w:pPr>
    </w:p>
    <w:p w14:paraId="619419AB" w14:textId="77777777" w:rsidR="005D01D2" w:rsidRPr="00106289" w:rsidRDefault="005D01D2" w:rsidP="005D01D2">
      <w:pPr>
        <w:spacing w:line="360" w:lineRule="auto"/>
        <w:jc w:val="both"/>
        <w:rPr>
          <w:rFonts w:ascii="Palatino Linotype" w:hAnsi="Palatino Linotype" w:cs="Arial"/>
        </w:rPr>
      </w:pPr>
      <w:r w:rsidRPr="00106289">
        <w:rPr>
          <w:rFonts w:ascii="Palatino Linotype" w:hAnsi="Palatino Linotype" w:cs="Arial"/>
        </w:rPr>
        <w:t xml:space="preserve">Es decir, la impugnación del Recurrente debe ser sobre la emisión de un “Acto” contenido en la hipótesis descrita en las fracciones II, V y VI, en las cuales se deja ver que la Unidad de Transparencia ha de efectuar las notificaciones a los solicitantes; lo que en el presente </w:t>
      </w:r>
      <w:r w:rsidRPr="00106289">
        <w:rPr>
          <w:rFonts w:ascii="Palatino Linotype" w:hAnsi="Palatino Linotype" w:cs="Arial"/>
        </w:rPr>
        <w:lastRenderedPageBreak/>
        <w:t>caso se actualiza como un acto atribuible al ente público y que se perfecciona con la respuesta dada por el sujeto obligado.</w:t>
      </w:r>
    </w:p>
    <w:p w14:paraId="09A98D9D" w14:textId="77777777" w:rsidR="005D01D2" w:rsidRPr="00106289" w:rsidRDefault="005D01D2" w:rsidP="005D01D2">
      <w:pPr>
        <w:spacing w:line="360" w:lineRule="auto"/>
        <w:jc w:val="both"/>
        <w:rPr>
          <w:rFonts w:ascii="Palatino Linotype" w:hAnsi="Palatino Linotype" w:cs="Arial"/>
        </w:rPr>
      </w:pPr>
    </w:p>
    <w:p w14:paraId="48AA875E" w14:textId="77777777" w:rsidR="005D01D2" w:rsidRPr="00106289" w:rsidRDefault="005D01D2" w:rsidP="005D01D2">
      <w:pPr>
        <w:spacing w:line="360" w:lineRule="auto"/>
        <w:jc w:val="both"/>
        <w:rPr>
          <w:rFonts w:ascii="Palatino Linotype" w:hAnsi="Palatino Linotype" w:cs="Arial"/>
        </w:rPr>
      </w:pPr>
      <w:r w:rsidRPr="00106289">
        <w:rPr>
          <w:rFonts w:ascii="Palatino Linotype" w:hAnsi="Palatino Linotype" w:cs="Arial"/>
        </w:rPr>
        <w:t xml:space="preserve">Ahora bien, por cuanto hace al tercer elemento normativo, es en esencia una condicional, consistente en que la dependencia o entidad responsable del acto impugnado, </w:t>
      </w:r>
      <w:r w:rsidRPr="00106289">
        <w:rPr>
          <w:rFonts w:ascii="Palatino Linotype" w:hAnsi="Palatino Linotype" w:cs="Arial"/>
          <w:b/>
          <w:u w:val="single"/>
        </w:rPr>
        <w:t>la modifique o revoque</w:t>
      </w:r>
      <w:r w:rsidRPr="00106289">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5117F7FD" w14:textId="77777777" w:rsidR="005D01D2" w:rsidRPr="00106289" w:rsidRDefault="005D01D2" w:rsidP="005D01D2">
      <w:pPr>
        <w:spacing w:line="360" w:lineRule="auto"/>
        <w:jc w:val="both"/>
        <w:rPr>
          <w:rFonts w:ascii="Palatino Linotype" w:hAnsi="Palatino Linotype" w:cs="Arial"/>
        </w:rPr>
      </w:pPr>
    </w:p>
    <w:p w14:paraId="1F9192C2" w14:textId="77777777" w:rsidR="005D01D2" w:rsidRPr="00106289" w:rsidRDefault="005D01D2" w:rsidP="005D01D2">
      <w:pPr>
        <w:spacing w:line="360" w:lineRule="auto"/>
        <w:jc w:val="both"/>
        <w:rPr>
          <w:rFonts w:ascii="Palatino Linotype" w:hAnsi="Palatino Linotype" w:cs="Arial"/>
        </w:rPr>
      </w:pPr>
      <w:r w:rsidRPr="00106289">
        <w:rPr>
          <w:rFonts w:ascii="Palatino Linotype" w:hAnsi="Palatino Linotype" w:cs="Arial"/>
        </w:rPr>
        <w:t xml:space="preserve">Por cuanto hace a la revocación, a diferencia de la modificación, ocurre cuando la dependencia o entidad responsable del acto o resolución impugnada (sujeto obligado), suprime, elimina o cancela la totalidad de su respuesta y emite otra en su lugar dejando sin efecto </w:t>
      </w:r>
      <w:r w:rsidR="002E0A62" w:rsidRPr="00106289">
        <w:rPr>
          <w:rFonts w:ascii="Palatino Linotype" w:hAnsi="Palatino Linotype" w:cs="Arial"/>
        </w:rPr>
        <w:t>de lo que en un principio afectó</w:t>
      </w:r>
      <w:r w:rsidRPr="00106289">
        <w:rPr>
          <w:rFonts w:ascii="Palatino Linotype" w:hAnsi="Palatino Linotype" w:cs="Arial"/>
        </w:rPr>
        <w:t xml:space="preserve"> al hoy recurrente; en el presente caso, se actualiza el sobreseimiento ya que en fecha </w:t>
      </w:r>
      <w:r w:rsidR="003C28DC" w:rsidRPr="00106289">
        <w:rPr>
          <w:rFonts w:ascii="Palatino Linotype" w:hAnsi="Palatino Linotype" w:cs="Arial"/>
          <w:lang w:val="es-419"/>
        </w:rPr>
        <w:t>diez</w:t>
      </w:r>
      <w:r w:rsidR="00ED56B1" w:rsidRPr="00106289">
        <w:rPr>
          <w:rFonts w:ascii="Palatino Linotype" w:hAnsi="Palatino Linotype" w:cs="Arial"/>
          <w:lang w:val="es-419"/>
        </w:rPr>
        <w:t xml:space="preserve"> </w:t>
      </w:r>
      <w:r w:rsidR="00C333AD" w:rsidRPr="00106289">
        <w:rPr>
          <w:rFonts w:ascii="Palatino Linotype" w:hAnsi="Palatino Linotype" w:cs="Arial"/>
          <w:lang w:val="es-419"/>
        </w:rPr>
        <w:t>de</w:t>
      </w:r>
      <w:r w:rsidRPr="00106289">
        <w:rPr>
          <w:rFonts w:ascii="Palatino Linotype" w:hAnsi="Palatino Linotype" w:cs="Arial"/>
        </w:rPr>
        <w:t xml:space="preserve"> </w:t>
      </w:r>
      <w:r w:rsidR="003C28DC" w:rsidRPr="00106289">
        <w:rPr>
          <w:rFonts w:ascii="Palatino Linotype" w:hAnsi="Palatino Linotype" w:cs="Arial"/>
          <w:lang w:val="es-419"/>
        </w:rPr>
        <w:t>noviembre</w:t>
      </w:r>
      <w:r w:rsidRPr="00106289">
        <w:rPr>
          <w:rFonts w:ascii="Palatino Linotype" w:hAnsi="Palatino Linotype" w:cs="Arial"/>
        </w:rPr>
        <w:t xml:space="preserve"> de dos mil </w:t>
      </w:r>
      <w:r w:rsidR="00073888" w:rsidRPr="00106289">
        <w:rPr>
          <w:rFonts w:ascii="Palatino Linotype" w:hAnsi="Palatino Linotype" w:cs="Arial"/>
        </w:rPr>
        <w:t>veinti</w:t>
      </w:r>
      <w:r w:rsidR="00BC2751" w:rsidRPr="00106289">
        <w:rPr>
          <w:rFonts w:ascii="Palatino Linotype" w:hAnsi="Palatino Linotype" w:cs="Arial"/>
        </w:rPr>
        <w:t>dós</w:t>
      </w:r>
      <w:r w:rsidRPr="00106289">
        <w:rPr>
          <w:rFonts w:ascii="Palatino Linotype" w:hAnsi="Palatino Linotype" w:cs="Arial"/>
        </w:rPr>
        <w:t>, el sujeto obligado, mediante informe de justificación modificó la respuesta en concreto.</w:t>
      </w:r>
    </w:p>
    <w:p w14:paraId="2EB7DAE5" w14:textId="77777777" w:rsidR="005D01D2" w:rsidRPr="00106289" w:rsidRDefault="005D01D2" w:rsidP="005D01D2">
      <w:pPr>
        <w:spacing w:line="360" w:lineRule="auto"/>
        <w:jc w:val="both"/>
        <w:rPr>
          <w:rFonts w:ascii="Palatino Linotype" w:hAnsi="Palatino Linotype" w:cs="Arial"/>
        </w:rPr>
      </w:pPr>
    </w:p>
    <w:p w14:paraId="5E55426E" w14:textId="77777777" w:rsidR="006C4F3A" w:rsidRPr="00106289" w:rsidRDefault="003C28DC" w:rsidP="006C4F3A">
      <w:pPr>
        <w:spacing w:line="360" w:lineRule="auto"/>
        <w:jc w:val="both"/>
        <w:rPr>
          <w:rFonts w:ascii="Palatino Linotype" w:hAnsi="Palatino Linotype"/>
          <w:lang w:val="es-419"/>
        </w:rPr>
      </w:pPr>
      <w:r w:rsidRPr="00106289">
        <w:rPr>
          <w:rFonts w:ascii="Palatino Linotype" w:hAnsi="Palatino Linotype" w:cs="Arial"/>
          <w:lang w:val="es-419"/>
        </w:rPr>
        <w:t xml:space="preserve">Ahora bien la falta de evidencia documental como lo refiere el sujeto obligado </w:t>
      </w:r>
      <w:r w:rsidR="006C4F3A" w:rsidRPr="00106289">
        <w:rPr>
          <w:rFonts w:ascii="Palatino Linotype" w:hAnsi="Palatino Linotype"/>
          <w:lang w:val="es-419"/>
        </w:rPr>
        <w:t>r</w:t>
      </w:r>
      <w:r w:rsidR="009D7815" w:rsidRPr="00106289">
        <w:rPr>
          <w:rFonts w:ascii="Palatino Linotype" w:hAnsi="Palatino Linotype"/>
          <w:lang w:val="es-419"/>
        </w:rPr>
        <w:t xml:space="preserve">epresenta un hecho negativo, </w:t>
      </w:r>
      <w:r w:rsidR="006C4F3A" w:rsidRPr="00106289">
        <w:rPr>
          <w:rFonts w:ascii="Palatino Linotype" w:hAnsi="Palatino Linotype"/>
          <w:lang w:val="es-419"/>
        </w:rPr>
        <w:t xml:space="preserve">al respecto, al tratarse el requerimiento de información originario de documentación que, por las razones aducidas por el sujeto obligado, a la fecha no ha sido generada, administrada o poseída, nos encontramos ante la figura de hechos negativos de los cuales es improcedente su demostración, tal y como se desprende de lo razonado en la Tesis Aislada (común): 267287, Semanario Judicial de la Federación, Sexta Época, Volumen LII, Tercera Parte, p. 101; de rubro y textos siguientes: </w:t>
      </w:r>
    </w:p>
    <w:p w14:paraId="07E25B7E" w14:textId="77777777" w:rsidR="006C4F3A" w:rsidRPr="00106289" w:rsidRDefault="006C4F3A" w:rsidP="006C4F3A">
      <w:pPr>
        <w:spacing w:line="360" w:lineRule="auto"/>
        <w:jc w:val="both"/>
        <w:rPr>
          <w:rFonts w:ascii="Palatino Linotype" w:hAnsi="Palatino Linotype"/>
          <w:lang w:val="es-419"/>
        </w:rPr>
      </w:pPr>
    </w:p>
    <w:p w14:paraId="11DCA8F9" w14:textId="77777777" w:rsidR="006C4F3A" w:rsidRPr="00106289" w:rsidRDefault="006C4F3A" w:rsidP="006C4F3A">
      <w:pPr>
        <w:spacing w:line="360" w:lineRule="auto"/>
        <w:ind w:left="851" w:right="851"/>
        <w:jc w:val="both"/>
        <w:rPr>
          <w:rFonts w:ascii="Palatino Linotype" w:hAnsi="Palatino Linotype"/>
          <w:lang w:val="es-ES_tradnl"/>
        </w:rPr>
      </w:pPr>
      <w:r w:rsidRPr="00106289">
        <w:rPr>
          <w:rFonts w:ascii="Palatino Linotype" w:hAnsi="Palatino Linotype" w:cs="Arial"/>
          <w:i/>
          <w:iCs/>
          <w:color w:val="222222"/>
        </w:rPr>
        <w:t xml:space="preserve">“HECHOS NEGATIVOS, NO SON SUSCEPTIBLES DE </w:t>
      </w:r>
      <w:proofErr w:type="spellStart"/>
      <w:r w:rsidRPr="00106289">
        <w:rPr>
          <w:rFonts w:ascii="Palatino Linotype" w:hAnsi="Palatino Linotype" w:cs="Arial"/>
          <w:i/>
          <w:iCs/>
          <w:color w:val="222222"/>
        </w:rPr>
        <w:t>DEMOSTRACION</w:t>
      </w:r>
      <w:proofErr w:type="spellEnd"/>
      <w:r w:rsidRPr="00106289">
        <w:rPr>
          <w:rFonts w:ascii="Palatino Linotype" w:hAnsi="Palatino Linotype" w:cs="Arial"/>
          <w:i/>
          <w:iCs/>
          <w:color w:val="222222"/>
        </w:rPr>
        <w:t xml:space="preserve">. Tratándose de un hecho negativo, el Juez no tiene </w:t>
      </w:r>
      <w:proofErr w:type="spellStart"/>
      <w:r w:rsidRPr="00106289">
        <w:rPr>
          <w:rFonts w:ascii="Palatino Linotype" w:hAnsi="Palatino Linotype" w:cs="Arial"/>
          <w:i/>
          <w:iCs/>
          <w:color w:val="222222"/>
        </w:rPr>
        <w:t>por que</w:t>
      </w:r>
      <w:proofErr w:type="spellEnd"/>
      <w:r w:rsidRPr="00106289">
        <w:rPr>
          <w:rFonts w:ascii="Palatino Linotype" w:hAnsi="Palatino Linotype" w:cs="Arial"/>
          <w:i/>
          <w:iCs/>
          <w:color w:val="222222"/>
        </w:rPr>
        <w:t xml:space="preserve"> invocar prueba alguna de la que se desprenda, ya que es bien sabido que esta clase de hechos no son susceptibles de demostración.”</w:t>
      </w:r>
    </w:p>
    <w:p w14:paraId="594B14C6" w14:textId="77777777" w:rsidR="006C4F3A" w:rsidRPr="00106289" w:rsidRDefault="006C4F3A" w:rsidP="006C4F3A">
      <w:pPr>
        <w:spacing w:line="360" w:lineRule="auto"/>
        <w:jc w:val="both"/>
        <w:rPr>
          <w:rFonts w:ascii="Palatino Linotype" w:hAnsi="Palatino Linotype"/>
          <w:lang w:val="es-419"/>
        </w:rPr>
      </w:pPr>
    </w:p>
    <w:p w14:paraId="3068D23D" w14:textId="77777777" w:rsidR="00064CF2" w:rsidRPr="00106289" w:rsidRDefault="006C4F3A" w:rsidP="00064CF2">
      <w:pPr>
        <w:spacing w:line="360" w:lineRule="auto"/>
        <w:jc w:val="both"/>
        <w:rPr>
          <w:rFonts w:ascii="Palatino Linotype" w:hAnsi="Palatino Linotype"/>
          <w:lang w:val="es-419"/>
        </w:rPr>
      </w:pPr>
      <w:r w:rsidRPr="00106289">
        <w:rPr>
          <w:rFonts w:ascii="Palatino Linotype" w:hAnsi="Palatino Linotype"/>
          <w:lang w:val="es-419"/>
        </w:rPr>
        <w:t>En resumen,</w:t>
      </w:r>
      <w:r w:rsidR="00064CF2" w:rsidRPr="00106289">
        <w:rPr>
          <w:rFonts w:ascii="Palatino Linotype" w:hAnsi="Palatino Linotype"/>
          <w:lang w:val="es-419"/>
        </w:rPr>
        <w:t xml:space="preserve"> la falta de evidencia documental porque el servidor público en cuestión es considerado personal operativo y no tiene la responsabilidad directa de generar documentación, es posible que su función principal sea ejecutar tareas operativas específicas en lugar de realizar actividades de generación de documentación.</w:t>
      </w:r>
    </w:p>
    <w:p w14:paraId="40562DA0" w14:textId="77777777" w:rsidR="00064CF2" w:rsidRPr="00106289" w:rsidRDefault="00064CF2" w:rsidP="00064CF2">
      <w:pPr>
        <w:spacing w:line="360" w:lineRule="auto"/>
        <w:jc w:val="both"/>
        <w:rPr>
          <w:rFonts w:ascii="Palatino Linotype" w:hAnsi="Palatino Linotype"/>
          <w:lang w:val="es-419"/>
        </w:rPr>
      </w:pPr>
    </w:p>
    <w:p w14:paraId="45212732" w14:textId="77777777" w:rsidR="006C4F3A" w:rsidRPr="00106289" w:rsidRDefault="00064CF2" w:rsidP="006C4F3A">
      <w:pPr>
        <w:spacing w:line="360" w:lineRule="auto"/>
        <w:jc w:val="both"/>
        <w:rPr>
          <w:rFonts w:ascii="Palatino Linotype" w:hAnsi="Palatino Linotype"/>
          <w:lang w:val="es-419"/>
        </w:rPr>
      </w:pPr>
      <w:r w:rsidRPr="00106289">
        <w:rPr>
          <w:rFonts w:ascii="Palatino Linotype" w:hAnsi="Palatino Linotype"/>
          <w:lang w:val="es-419"/>
        </w:rPr>
        <w:t>En esos casos, la falta de documentación puede deberse a que su rol no implica la generación de informes, oficios u otros documentos formales que el firme, por ejemplo, si su función se limita a realizar labores físicas o de campo, es posible que sus actividades no requieran la emisión de documentos escritos que el funcionario emita, es decir, no hay obligación de generar y archivar documentos que no emite, pues al ser operativo no tiene jerarquía para documentar sus funciones, lo cual no es susceptible de demostración, esto significa que, en el caso de la falta de evidencia documental, no se puede esperar que la parte solicitante pruebe la existencia de los documentos solicitados</w:t>
      </w:r>
      <w:r w:rsidR="006D7950" w:rsidRPr="00106289">
        <w:rPr>
          <w:rFonts w:ascii="Palatino Linotype" w:hAnsi="Palatino Linotype"/>
          <w:lang w:val="es-419"/>
        </w:rPr>
        <w:t>.</w:t>
      </w:r>
    </w:p>
    <w:p w14:paraId="23E97B5D" w14:textId="77777777" w:rsidR="006D7950" w:rsidRPr="00106289" w:rsidRDefault="006D7950" w:rsidP="006C4F3A">
      <w:pPr>
        <w:spacing w:line="360" w:lineRule="auto"/>
        <w:jc w:val="both"/>
        <w:rPr>
          <w:rFonts w:ascii="Palatino Linotype" w:hAnsi="Palatino Linotype"/>
          <w:lang w:val="es-419"/>
        </w:rPr>
      </w:pPr>
    </w:p>
    <w:p w14:paraId="4F2E5C3A" w14:textId="77777777" w:rsidR="006C4F3A" w:rsidRPr="00106289" w:rsidRDefault="006D7950" w:rsidP="006D7950">
      <w:pPr>
        <w:spacing w:line="360" w:lineRule="auto"/>
        <w:jc w:val="both"/>
        <w:rPr>
          <w:rFonts w:ascii="Palatino Linotype" w:hAnsi="Palatino Linotype"/>
          <w:lang w:val="es-419"/>
        </w:rPr>
      </w:pPr>
      <w:r w:rsidRPr="00106289">
        <w:rPr>
          <w:rFonts w:ascii="Palatino Linotype" w:hAnsi="Palatino Linotype"/>
          <w:lang w:val="es-419"/>
        </w:rPr>
        <w:t xml:space="preserve">Lo anterior es así, ya que como se ha visto el servidor público referido en la solicitud de información, está adscrito a la Unidad Jurídica y Consultiva de la Comisión de Derechos Humanos del Estado de México, y cuya Titular es la </w:t>
      </w:r>
      <w:r w:rsidRPr="00106289">
        <w:rPr>
          <w:rFonts w:ascii="Palatino Linotype" w:hAnsi="Palatino Linotype" w:cs="Arial"/>
          <w:lang w:val="es-419"/>
        </w:rPr>
        <w:t xml:space="preserve">M. en </w:t>
      </w:r>
      <w:proofErr w:type="spellStart"/>
      <w:r w:rsidRPr="00106289">
        <w:rPr>
          <w:rFonts w:ascii="Palatino Linotype" w:hAnsi="Palatino Linotype" w:cs="Arial"/>
          <w:lang w:val="es-419"/>
        </w:rPr>
        <w:t>G.P.P</w:t>
      </w:r>
      <w:proofErr w:type="spellEnd"/>
      <w:r w:rsidRPr="00106289">
        <w:rPr>
          <w:rFonts w:ascii="Palatino Linotype" w:hAnsi="Palatino Linotype" w:cs="Arial"/>
          <w:lang w:val="es-419"/>
        </w:rPr>
        <w:t xml:space="preserve">. Mara </w:t>
      </w:r>
      <w:proofErr w:type="spellStart"/>
      <w:r w:rsidRPr="00106289">
        <w:rPr>
          <w:rFonts w:ascii="Palatino Linotype" w:hAnsi="Palatino Linotype" w:cs="Arial"/>
          <w:lang w:val="es-419"/>
        </w:rPr>
        <w:t>Krizia</w:t>
      </w:r>
      <w:proofErr w:type="spellEnd"/>
      <w:r w:rsidRPr="00106289">
        <w:rPr>
          <w:rFonts w:ascii="Palatino Linotype" w:hAnsi="Palatino Linotype" w:cs="Arial"/>
          <w:lang w:val="es-419"/>
        </w:rPr>
        <w:t xml:space="preserve"> Beltrán </w:t>
      </w:r>
      <w:r w:rsidRPr="00106289">
        <w:rPr>
          <w:rFonts w:ascii="Palatino Linotype" w:hAnsi="Palatino Linotype" w:cs="Arial"/>
          <w:lang w:val="es-419"/>
        </w:rPr>
        <w:lastRenderedPageBreak/>
        <w:t xml:space="preserve">Sánchez, en su carácter de </w:t>
      </w:r>
      <w:proofErr w:type="gramStart"/>
      <w:r w:rsidRPr="00106289">
        <w:rPr>
          <w:rFonts w:ascii="Palatino Linotype" w:hAnsi="Palatino Linotype" w:cs="Arial"/>
          <w:lang w:val="es-419"/>
        </w:rPr>
        <w:t>Directora General</w:t>
      </w:r>
      <w:proofErr w:type="gramEnd"/>
      <w:r w:rsidRPr="00106289">
        <w:rPr>
          <w:rFonts w:ascii="Palatino Linotype" w:hAnsi="Palatino Linotype" w:cs="Arial"/>
          <w:lang w:val="es-419"/>
        </w:rPr>
        <w:t>, quien es quien emite la documentación de dicha área en uso de sus atribuciones.</w:t>
      </w:r>
    </w:p>
    <w:p w14:paraId="4094F4D0" w14:textId="77777777" w:rsidR="006D7950" w:rsidRPr="00106289" w:rsidRDefault="006D7950" w:rsidP="006C4F3A">
      <w:pPr>
        <w:spacing w:line="360" w:lineRule="auto"/>
        <w:jc w:val="both"/>
        <w:rPr>
          <w:rFonts w:ascii="Palatino Linotype" w:hAnsi="Palatino Linotype"/>
          <w:lang w:val="es-419"/>
        </w:rPr>
      </w:pPr>
    </w:p>
    <w:p w14:paraId="2D809DF0" w14:textId="77777777" w:rsidR="006C4F3A" w:rsidRPr="00106289" w:rsidRDefault="006C4F3A" w:rsidP="006C4F3A">
      <w:pPr>
        <w:spacing w:line="360" w:lineRule="auto"/>
        <w:jc w:val="both"/>
        <w:rPr>
          <w:rFonts w:ascii="Palatino Linotype" w:hAnsi="Palatino Linotype"/>
          <w:lang w:val="es-419"/>
        </w:rPr>
      </w:pPr>
      <w:r w:rsidRPr="00106289">
        <w:rPr>
          <w:rFonts w:ascii="Palatino Linotype" w:hAnsi="Palatino Linotype"/>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3A37D9E1" w14:textId="77777777" w:rsidR="006C4F3A" w:rsidRPr="00106289" w:rsidRDefault="006C4F3A" w:rsidP="006C4F3A">
      <w:pPr>
        <w:spacing w:line="360" w:lineRule="auto"/>
        <w:jc w:val="both"/>
        <w:rPr>
          <w:rFonts w:ascii="Palatino Linotype" w:hAnsi="Palatino Linotype"/>
          <w:lang w:val="es-419"/>
        </w:rPr>
      </w:pPr>
    </w:p>
    <w:p w14:paraId="0BAE507A" w14:textId="77777777" w:rsidR="006C4F3A" w:rsidRPr="00106289" w:rsidRDefault="006C4F3A" w:rsidP="006C4F3A">
      <w:pPr>
        <w:pStyle w:val="Sinespaciado"/>
        <w:ind w:left="851" w:right="851"/>
        <w:jc w:val="both"/>
        <w:rPr>
          <w:rFonts w:ascii="Palatino Linotype" w:hAnsi="Palatino Linotype"/>
          <w:i/>
          <w:sz w:val="24"/>
          <w:szCs w:val="24"/>
        </w:rPr>
      </w:pPr>
      <w:r w:rsidRPr="00106289">
        <w:rPr>
          <w:rFonts w:ascii="Palatino Linotype" w:hAnsi="Palatino Linotype"/>
          <w:sz w:val="24"/>
          <w:szCs w:val="24"/>
        </w:rPr>
        <w:t>“</w:t>
      </w:r>
      <w:r w:rsidRPr="00106289">
        <w:rPr>
          <w:rFonts w:ascii="Palatino Linotype" w:hAnsi="Palatino Linotype"/>
          <w:b/>
          <w:i/>
          <w:sz w:val="24"/>
          <w:szCs w:val="24"/>
        </w:rPr>
        <w:t>Artículo 12.</w:t>
      </w:r>
      <w:r w:rsidRPr="00106289">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39521397" w14:textId="77777777" w:rsidR="006C4F3A" w:rsidRPr="00106289" w:rsidRDefault="006C4F3A" w:rsidP="006C4F3A">
      <w:pPr>
        <w:pStyle w:val="Sinespaciado"/>
        <w:ind w:left="851" w:right="851"/>
        <w:jc w:val="both"/>
        <w:rPr>
          <w:rFonts w:ascii="Palatino Linotype" w:hAnsi="Palatino Linotype"/>
          <w:i/>
          <w:sz w:val="24"/>
          <w:szCs w:val="24"/>
        </w:rPr>
      </w:pPr>
    </w:p>
    <w:p w14:paraId="1CC65555" w14:textId="77777777" w:rsidR="006C4F3A" w:rsidRPr="00106289" w:rsidRDefault="006C4F3A" w:rsidP="006C4F3A">
      <w:pPr>
        <w:pStyle w:val="Sinespaciado"/>
        <w:ind w:left="851" w:right="851"/>
        <w:jc w:val="both"/>
        <w:rPr>
          <w:rFonts w:ascii="Palatino Linotype" w:hAnsi="Palatino Linotype"/>
          <w:sz w:val="24"/>
          <w:szCs w:val="24"/>
        </w:rPr>
      </w:pPr>
      <w:r w:rsidRPr="00106289">
        <w:rPr>
          <w:rFonts w:ascii="Palatino Linotype" w:hAnsi="Palatino Linotype"/>
          <w:b/>
          <w:i/>
          <w:sz w:val="24"/>
          <w:szCs w:val="24"/>
          <w:u w:val="single"/>
        </w:rPr>
        <w:t>Los sujetos obligados sólo proporcionarán la información pública que se les requiera y que obre en sus archivos</w:t>
      </w:r>
      <w:r w:rsidRPr="00106289">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FC470AC" w14:textId="77777777" w:rsidR="006C4F3A" w:rsidRPr="00106289" w:rsidRDefault="006C4F3A" w:rsidP="006C4F3A">
      <w:pPr>
        <w:autoSpaceDE w:val="0"/>
        <w:autoSpaceDN w:val="0"/>
        <w:adjustRightInd w:val="0"/>
        <w:spacing w:line="360" w:lineRule="auto"/>
        <w:jc w:val="both"/>
        <w:rPr>
          <w:rFonts w:ascii="Palatino Linotype" w:hAnsi="Palatino Linotype" w:cs="Arial"/>
        </w:rPr>
      </w:pPr>
    </w:p>
    <w:p w14:paraId="2E236BAC" w14:textId="77777777" w:rsidR="006C4F3A" w:rsidRPr="00106289" w:rsidRDefault="006C4F3A" w:rsidP="006C4F3A">
      <w:pPr>
        <w:spacing w:line="360" w:lineRule="auto"/>
        <w:jc w:val="both"/>
        <w:rPr>
          <w:rFonts w:ascii="Palatino Linotype" w:hAnsi="Palatino Linotype" w:cs="Arial"/>
        </w:rPr>
      </w:pPr>
      <w:r w:rsidRPr="00106289">
        <w:rPr>
          <w:rFonts w:ascii="Palatino Linotype" w:hAnsi="Palatino Linotype" w:cs="Arial"/>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106289">
        <w:rPr>
          <w:rFonts w:ascii="Palatino Linotype" w:hAnsi="Palatino Linotype" w:cs="Arial"/>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1FE6829F" w14:textId="77777777" w:rsidR="006C4F3A" w:rsidRPr="00106289" w:rsidRDefault="006C4F3A" w:rsidP="006C4F3A">
      <w:pPr>
        <w:spacing w:line="360" w:lineRule="auto"/>
        <w:jc w:val="both"/>
        <w:rPr>
          <w:rFonts w:ascii="Palatino Linotype" w:hAnsi="Palatino Linotype" w:cs="Arial"/>
          <w:lang w:val="es-ES_tradnl"/>
        </w:rPr>
      </w:pPr>
    </w:p>
    <w:p w14:paraId="692DDF22" w14:textId="77777777" w:rsidR="006C4F3A" w:rsidRPr="00106289" w:rsidRDefault="006C4F3A" w:rsidP="006C4F3A">
      <w:pPr>
        <w:spacing w:line="360" w:lineRule="auto"/>
        <w:jc w:val="both"/>
        <w:rPr>
          <w:rFonts w:ascii="Palatino Linotype" w:hAnsi="Palatino Linotype" w:cs="Arial"/>
          <w:color w:val="000000"/>
          <w:lang w:val="es-ES_tradnl"/>
        </w:rPr>
      </w:pPr>
      <w:r w:rsidRPr="00106289">
        <w:rPr>
          <w:rFonts w:ascii="Palatino Linotype" w:hAnsi="Palatino Linotype" w:cs="Arial"/>
          <w:color w:val="000000"/>
          <w:lang w:val="es-ES_tradnl"/>
        </w:rPr>
        <w:lastRenderedPageBreak/>
        <w:t>Sirve de sustento a lo anterior, el criterio 31/10 emitido por el entonces Instituto Federal de Acceso a la Información y Protección de Datos, ahora Instituto Nacional de Acceso a la Información y Protección de Datos, que enuncia lo siguiente:</w:t>
      </w:r>
    </w:p>
    <w:p w14:paraId="1FD5FF3C" w14:textId="77777777" w:rsidR="006C4F3A" w:rsidRPr="00106289" w:rsidRDefault="006C4F3A" w:rsidP="006C4F3A">
      <w:pPr>
        <w:spacing w:line="360" w:lineRule="auto"/>
        <w:jc w:val="both"/>
        <w:rPr>
          <w:rFonts w:ascii="Palatino Linotype" w:hAnsi="Palatino Linotype" w:cs="Arial"/>
          <w:lang w:val="es-ES_tradnl"/>
        </w:rPr>
      </w:pPr>
    </w:p>
    <w:p w14:paraId="6FAD5924" w14:textId="77777777" w:rsidR="006C4F3A" w:rsidRPr="00106289" w:rsidRDefault="006C4F3A" w:rsidP="006C4F3A">
      <w:pPr>
        <w:ind w:left="851" w:right="1134"/>
        <w:jc w:val="both"/>
        <w:rPr>
          <w:rFonts w:ascii="Palatino Linotype" w:hAnsi="Palatino Linotype" w:cs="Arial"/>
          <w:i/>
        </w:rPr>
      </w:pPr>
      <w:r w:rsidRPr="00106289">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106289">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106289">
        <w:rPr>
          <w:rFonts w:ascii="Palatino Linotype" w:hAnsi="Palatino Linotype" w:cs="Arial"/>
          <w:i/>
        </w:rPr>
        <w:t>Marván</w:t>
      </w:r>
      <w:proofErr w:type="spellEnd"/>
      <w:r w:rsidRPr="00106289">
        <w:rPr>
          <w:rFonts w:ascii="Palatino Linotype" w:hAnsi="Palatino Linotype" w:cs="Arial"/>
          <w:i/>
        </w:rPr>
        <w:t xml:space="preserve"> Laborde 2395/09 Secretaría de Economía - María </w:t>
      </w:r>
      <w:proofErr w:type="spellStart"/>
      <w:r w:rsidRPr="00106289">
        <w:rPr>
          <w:rFonts w:ascii="Palatino Linotype" w:hAnsi="Palatino Linotype" w:cs="Arial"/>
          <w:i/>
        </w:rPr>
        <w:t>Marván</w:t>
      </w:r>
      <w:proofErr w:type="spellEnd"/>
      <w:r w:rsidRPr="00106289">
        <w:rPr>
          <w:rFonts w:ascii="Palatino Linotype" w:hAnsi="Palatino Linotype" w:cs="Arial"/>
          <w:i/>
        </w:rPr>
        <w:t xml:space="preserve"> Laborde 0837/10 Administración Portuaria Integral de Veracruz, S.A. de C.V. – María </w:t>
      </w:r>
      <w:proofErr w:type="spellStart"/>
      <w:r w:rsidRPr="00106289">
        <w:rPr>
          <w:rFonts w:ascii="Palatino Linotype" w:hAnsi="Palatino Linotype" w:cs="Arial"/>
          <w:i/>
        </w:rPr>
        <w:t>Marván</w:t>
      </w:r>
      <w:proofErr w:type="spellEnd"/>
      <w:r w:rsidRPr="00106289">
        <w:rPr>
          <w:rFonts w:ascii="Palatino Linotype" w:hAnsi="Palatino Linotype" w:cs="Arial"/>
          <w:i/>
        </w:rPr>
        <w:t xml:space="preserve"> Laborde </w:t>
      </w:r>
    </w:p>
    <w:p w14:paraId="6841AAB1" w14:textId="77777777" w:rsidR="006C4F3A" w:rsidRPr="00106289" w:rsidRDefault="006C4F3A" w:rsidP="006C4F3A">
      <w:pPr>
        <w:ind w:left="851" w:right="1134"/>
        <w:jc w:val="both"/>
        <w:rPr>
          <w:rFonts w:ascii="Palatino Linotype" w:hAnsi="Palatino Linotype" w:cs="Arial"/>
          <w:i/>
        </w:rPr>
      </w:pPr>
      <w:r w:rsidRPr="00106289">
        <w:rPr>
          <w:rFonts w:ascii="Palatino Linotype" w:hAnsi="Palatino Linotype" w:cs="Arial"/>
          <w:i/>
        </w:rPr>
        <w:t>Criterio 31/10</w:t>
      </w:r>
    </w:p>
    <w:p w14:paraId="3A3E48CE" w14:textId="77777777" w:rsidR="006C4F3A" w:rsidRPr="00106289" w:rsidRDefault="006C4F3A" w:rsidP="006C4F3A">
      <w:pPr>
        <w:spacing w:line="360" w:lineRule="auto"/>
        <w:jc w:val="both"/>
        <w:rPr>
          <w:rFonts w:ascii="Palatino Linotype" w:hAnsi="Palatino Linotype" w:cs="Arial"/>
          <w:color w:val="000000"/>
          <w:lang w:val="es-ES_tradnl"/>
        </w:rPr>
      </w:pPr>
    </w:p>
    <w:p w14:paraId="027BCE06" w14:textId="77777777" w:rsidR="006C4F3A" w:rsidRPr="00106289" w:rsidRDefault="006C4F3A" w:rsidP="006C4F3A">
      <w:pPr>
        <w:spacing w:line="360" w:lineRule="auto"/>
        <w:jc w:val="both"/>
        <w:rPr>
          <w:rFonts w:ascii="Palatino Linotype" w:hAnsi="Palatino Linotype" w:cs="Arial"/>
          <w:color w:val="000000"/>
          <w:lang w:val="es-ES_tradnl"/>
        </w:rPr>
      </w:pPr>
      <w:r w:rsidRPr="00106289">
        <w:rPr>
          <w:rFonts w:ascii="Palatino Linotype" w:hAnsi="Palatino Linotype" w:cs="Arial"/>
          <w:color w:val="000000"/>
          <w:lang w:val="es-ES_tradnl"/>
        </w:rPr>
        <w:t xml:space="preserve">En tal sentido es que se considera que </w:t>
      </w:r>
      <w:r w:rsidR="006D7950" w:rsidRPr="00106289">
        <w:rPr>
          <w:rFonts w:ascii="Palatino Linotype" w:hAnsi="Palatino Linotype" w:cs="Arial"/>
          <w:color w:val="000000"/>
          <w:lang w:val="es-419"/>
        </w:rPr>
        <w:t>el informe justificado colma</w:t>
      </w:r>
      <w:r w:rsidRPr="00106289">
        <w:rPr>
          <w:rFonts w:ascii="Palatino Linotype" w:hAnsi="Palatino Linotype" w:cs="Arial"/>
          <w:color w:val="000000"/>
          <w:lang w:val="es-ES_tradnl"/>
        </w:rPr>
        <w:t xml:space="preserve"> la solicitud de información</w:t>
      </w:r>
      <w:r w:rsidRPr="00106289">
        <w:rPr>
          <w:rFonts w:ascii="Palatino Linotype" w:hAnsi="Palatino Linotype" w:cs="Arial"/>
          <w:color w:val="000000"/>
          <w:lang w:val="es-419"/>
        </w:rPr>
        <w:t xml:space="preserve"> de mérito</w:t>
      </w:r>
      <w:r w:rsidR="006D7950" w:rsidRPr="00106289">
        <w:rPr>
          <w:rFonts w:ascii="Palatino Linotype" w:hAnsi="Palatino Linotype" w:cs="Arial"/>
          <w:color w:val="000000"/>
          <w:lang w:val="es-419"/>
        </w:rPr>
        <w:t>, al modificar la respuesta primigenia</w:t>
      </w:r>
      <w:r w:rsidRPr="00106289">
        <w:rPr>
          <w:rFonts w:ascii="Palatino Linotype" w:hAnsi="Palatino Linotype" w:cs="Arial"/>
          <w:color w:val="000000"/>
          <w:lang w:val="es-ES_tradnl"/>
        </w:rPr>
        <w:t>.</w:t>
      </w:r>
    </w:p>
    <w:p w14:paraId="629B5EB8" w14:textId="77777777" w:rsidR="006C4F3A" w:rsidRPr="00106289" w:rsidRDefault="006C4F3A" w:rsidP="006C4F3A">
      <w:pPr>
        <w:spacing w:line="360" w:lineRule="auto"/>
        <w:jc w:val="both"/>
        <w:rPr>
          <w:rFonts w:ascii="Palatino Linotype" w:hAnsi="Palatino Linotype" w:cs="Arial"/>
        </w:rPr>
      </w:pPr>
    </w:p>
    <w:p w14:paraId="7D8DAEEE" w14:textId="77777777" w:rsidR="005D01D2" w:rsidRPr="00106289" w:rsidRDefault="005D01D2" w:rsidP="006C4F3A">
      <w:pPr>
        <w:spacing w:line="360" w:lineRule="auto"/>
        <w:jc w:val="both"/>
        <w:rPr>
          <w:rFonts w:ascii="Palatino Linotype" w:hAnsi="Palatino Linotype" w:cs="Arial"/>
        </w:rPr>
      </w:pPr>
      <w:r w:rsidRPr="00106289">
        <w:rPr>
          <w:rFonts w:ascii="Palatino Linotype" w:hAnsi="Palatino Linotype" w:cs="Arial"/>
        </w:rPr>
        <w:lastRenderedPageBreak/>
        <w:t xml:space="preserve">Por todo lo anterior con fundamento en el artículo 186 fracción I de la Ley de Transparencia y Acceso a la Información Pública del Estado de México y Municipios, </w:t>
      </w:r>
      <w:r w:rsidRPr="00106289">
        <w:rPr>
          <w:rFonts w:ascii="Palatino Linotype" w:hAnsi="Palatino Linotype" w:cs="Arial"/>
          <w:b/>
        </w:rPr>
        <w:t>se SOBRESEE</w:t>
      </w:r>
      <w:r w:rsidRPr="00106289">
        <w:rPr>
          <w:rFonts w:ascii="Palatino Linotype" w:hAnsi="Palatino Linotype" w:cs="Arial"/>
        </w:rPr>
        <w:t xml:space="preserve"> la respuesta inmersa en el expediente electrónico del recurso de revisión </w:t>
      </w:r>
      <w:r w:rsidR="00A846A4" w:rsidRPr="00106289">
        <w:rPr>
          <w:rFonts w:ascii="Palatino Linotype" w:hAnsi="Palatino Linotype" w:cs="Arial"/>
          <w:b/>
          <w:lang w:val="es-419"/>
        </w:rPr>
        <w:t>157</w:t>
      </w:r>
      <w:r w:rsidR="006E33C1" w:rsidRPr="00106289">
        <w:rPr>
          <w:rFonts w:ascii="Palatino Linotype" w:hAnsi="Palatino Linotype" w:cs="Arial"/>
          <w:b/>
          <w:lang w:val="es-419"/>
        </w:rPr>
        <w:t>90</w:t>
      </w:r>
      <w:r w:rsidR="003E10E2" w:rsidRPr="00106289">
        <w:rPr>
          <w:rFonts w:ascii="Palatino Linotype" w:hAnsi="Palatino Linotype" w:cs="Arial"/>
          <w:b/>
        </w:rPr>
        <w:t>/</w:t>
      </w:r>
      <w:proofErr w:type="spellStart"/>
      <w:r w:rsidR="003E10E2" w:rsidRPr="00106289">
        <w:rPr>
          <w:rFonts w:ascii="Palatino Linotype" w:hAnsi="Palatino Linotype" w:cs="Arial"/>
          <w:b/>
        </w:rPr>
        <w:t>INFOEM</w:t>
      </w:r>
      <w:proofErr w:type="spellEnd"/>
      <w:r w:rsidR="003E10E2" w:rsidRPr="00106289">
        <w:rPr>
          <w:rFonts w:ascii="Palatino Linotype" w:hAnsi="Palatino Linotype" w:cs="Arial"/>
          <w:b/>
        </w:rPr>
        <w:t>/IP/</w:t>
      </w:r>
      <w:proofErr w:type="spellStart"/>
      <w:r w:rsidR="003E10E2" w:rsidRPr="00106289">
        <w:rPr>
          <w:rFonts w:ascii="Palatino Linotype" w:hAnsi="Palatino Linotype" w:cs="Arial"/>
          <w:b/>
        </w:rPr>
        <w:t>RR</w:t>
      </w:r>
      <w:proofErr w:type="spellEnd"/>
      <w:r w:rsidR="003E10E2" w:rsidRPr="00106289">
        <w:rPr>
          <w:rFonts w:ascii="Palatino Linotype" w:hAnsi="Palatino Linotype" w:cs="Arial"/>
          <w:b/>
        </w:rPr>
        <w:t>/2022</w:t>
      </w:r>
      <w:r w:rsidRPr="00106289">
        <w:rPr>
          <w:rFonts w:ascii="Palatino Linotype" w:hAnsi="Palatino Linotype" w:cs="Arial"/>
        </w:rPr>
        <w:t xml:space="preserve"> que ha sido materia del presente fallo, por lo antes expuesto y fundado, este Pleno:</w:t>
      </w:r>
    </w:p>
    <w:p w14:paraId="3F7CDB7E" w14:textId="77777777" w:rsidR="00A64E4C" w:rsidRPr="00106289" w:rsidRDefault="00A64E4C" w:rsidP="00A64E4C">
      <w:pPr>
        <w:spacing w:line="360" w:lineRule="auto"/>
        <w:jc w:val="both"/>
        <w:rPr>
          <w:rFonts w:ascii="Palatino Linotype" w:hAnsi="Palatino Linotype" w:cs="Arial"/>
        </w:rPr>
      </w:pPr>
    </w:p>
    <w:p w14:paraId="33FD5481" w14:textId="77777777" w:rsidR="00A64E4C" w:rsidRPr="00106289" w:rsidRDefault="00A64E4C" w:rsidP="00A64E4C">
      <w:pPr>
        <w:spacing w:line="360" w:lineRule="auto"/>
        <w:jc w:val="center"/>
        <w:rPr>
          <w:rFonts w:ascii="Palatino Linotype" w:hAnsi="Palatino Linotype"/>
          <w:b/>
          <w:bCs/>
          <w:spacing w:val="60"/>
          <w:sz w:val="28"/>
          <w:lang w:val="es-ES_tradnl"/>
        </w:rPr>
      </w:pPr>
      <w:r w:rsidRPr="00106289">
        <w:rPr>
          <w:rFonts w:ascii="Palatino Linotype" w:hAnsi="Palatino Linotype"/>
          <w:b/>
          <w:bCs/>
          <w:spacing w:val="60"/>
          <w:sz w:val="28"/>
          <w:lang w:val="es-ES_tradnl"/>
        </w:rPr>
        <w:t>RESUELVE</w:t>
      </w:r>
    </w:p>
    <w:p w14:paraId="189FA9A4" w14:textId="77777777" w:rsidR="00A64E4C" w:rsidRPr="00106289" w:rsidRDefault="00A64E4C" w:rsidP="00A64E4C">
      <w:pPr>
        <w:spacing w:line="360" w:lineRule="auto"/>
        <w:jc w:val="both"/>
        <w:rPr>
          <w:rFonts w:ascii="Palatino Linotype" w:hAnsi="Palatino Linotype" w:cs="Arial"/>
        </w:rPr>
      </w:pPr>
    </w:p>
    <w:p w14:paraId="403BA4B6" w14:textId="77777777" w:rsidR="00A64E4C" w:rsidRPr="00106289" w:rsidRDefault="00A64E4C" w:rsidP="00A64E4C">
      <w:pPr>
        <w:spacing w:line="360" w:lineRule="auto"/>
        <w:jc w:val="both"/>
        <w:rPr>
          <w:rFonts w:ascii="Palatino Linotype" w:hAnsi="Palatino Linotype" w:cs="Arial"/>
        </w:rPr>
      </w:pPr>
      <w:r w:rsidRPr="00106289">
        <w:rPr>
          <w:rFonts w:ascii="Palatino Linotype" w:hAnsi="Palatino Linotype" w:cs="Arial"/>
          <w:b/>
        </w:rPr>
        <w:t>PRIMERO.</w:t>
      </w:r>
      <w:r w:rsidRPr="00106289">
        <w:rPr>
          <w:rFonts w:ascii="Palatino Linotype" w:hAnsi="Palatino Linotype" w:cs="Arial"/>
        </w:rPr>
        <w:t xml:space="preserve"> Se </w:t>
      </w:r>
      <w:r w:rsidRPr="00106289">
        <w:rPr>
          <w:rFonts w:ascii="Palatino Linotype" w:hAnsi="Palatino Linotype" w:cs="Arial"/>
          <w:b/>
        </w:rPr>
        <w:t>SOBRESEE</w:t>
      </w:r>
      <w:r w:rsidRPr="00106289">
        <w:rPr>
          <w:rFonts w:ascii="Palatino Linotype" w:hAnsi="Palatino Linotype" w:cs="Arial"/>
        </w:rPr>
        <w:t xml:space="preserve"> </w:t>
      </w:r>
      <w:r w:rsidR="00C51FAE" w:rsidRPr="00106289">
        <w:rPr>
          <w:rFonts w:ascii="Palatino Linotype" w:hAnsi="Palatino Linotype" w:cs="Arial"/>
        </w:rPr>
        <w:t>e</w:t>
      </w:r>
      <w:r w:rsidR="0054025D" w:rsidRPr="00106289">
        <w:rPr>
          <w:rFonts w:ascii="Palatino Linotype" w:hAnsi="Palatino Linotype" w:cs="Arial"/>
        </w:rPr>
        <w:t>l</w:t>
      </w:r>
      <w:r w:rsidRPr="00106289">
        <w:rPr>
          <w:rFonts w:ascii="Palatino Linotype" w:hAnsi="Palatino Linotype" w:cs="Arial"/>
        </w:rPr>
        <w:t xml:space="preserve"> recurso de revisión </w:t>
      </w:r>
      <w:r w:rsidR="00A846A4" w:rsidRPr="00106289">
        <w:rPr>
          <w:rFonts w:ascii="Palatino Linotype" w:hAnsi="Palatino Linotype" w:cs="Arial"/>
          <w:b/>
          <w:lang w:val="es-419"/>
        </w:rPr>
        <w:t>157</w:t>
      </w:r>
      <w:r w:rsidR="006E33C1" w:rsidRPr="00106289">
        <w:rPr>
          <w:rFonts w:ascii="Palatino Linotype" w:hAnsi="Palatino Linotype" w:cs="Arial"/>
          <w:b/>
          <w:lang w:val="es-419"/>
        </w:rPr>
        <w:t>90</w:t>
      </w:r>
      <w:r w:rsidR="003E10E2" w:rsidRPr="00106289">
        <w:rPr>
          <w:rFonts w:ascii="Palatino Linotype" w:hAnsi="Palatino Linotype" w:cs="Arial"/>
          <w:b/>
        </w:rPr>
        <w:t>/</w:t>
      </w:r>
      <w:proofErr w:type="spellStart"/>
      <w:r w:rsidR="003E10E2" w:rsidRPr="00106289">
        <w:rPr>
          <w:rFonts w:ascii="Palatino Linotype" w:hAnsi="Palatino Linotype" w:cs="Arial"/>
          <w:b/>
        </w:rPr>
        <w:t>INFOEM</w:t>
      </w:r>
      <w:proofErr w:type="spellEnd"/>
      <w:r w:rsidR="003E10E2" w:rsidRPr="00106289">
        <w:rPr>
          <w:rFonts w:ascii="Palatino Linotype" w:hAnsi="Palatino Linotype" w:cs="Arial"/>
          <w:b/>
        </w:rPr>
        <w:t>/IP/</w:t>
      </w:r>
      <w:proofErr w:type="spellStart"/>
      <w:r w:rsidR="003E10E2" w:rsidRPr="00106289">
        <w:rPr>
          <w:rFonts w:ascii="Palatino Linotype" w:hAnsi="Palatino Linotype" w:cs="Arial"/>
          <w:b/>
        </w:rPr>
        <w:t>RR</w:t>
      </w:r>
      <w:proofErr w:type="spellEnd"/>
      <w:r w:rsidR="003E10E2" w:rsidRPr="00106289">
        <w:rPr>
          <w:rFonts w:ascii="Palatino Linotype" w:hAnsi="Palatino Linotype" w:cs="Arial"/>
          <w:b/>
        </w:rPr>
        <w:t>/2022</w:t>
      </w:r>
      <w:r w:rsidR="0054025D" w:rsidRPr="00106289">
        <w:rPr>
          <w:rFonts w:ascii="Palatino Linotype" w:hAnsi="Palatino Linotype" w:cs="Arial"/>
        </w:rPr>
        <w:t xml:space="preserve"> </w:t>
      </w:r>
      <w:r w:rsidR="00E202F5" w:rsidRPr="00106289">
        <w:rPr>
          <w:rFonts w:ascii="Palatino Linotype" w:hAnsi="Palatino Linotype" w:cs="Arial"/>
        </w:rPr>
        <w:t xml:space="preserve">por actualizarse la causal de </w:t>
      </w:r>
      <w:r w:rsidR="006015D3" w:rsidRPr="00106289">
        <w:rPr>
          <w:rFonts w:ascii="Palatino Linotype" w:hAnsi="Palatino Linotype" w:cs="Arial"/>
        </w:rPr>
        <w:t>sobreseimiento</w:t>
      </w:r>
      <w:r w:rsidR="00E202F5" w:rsidRPr="00106289">
        <w:rPr>
          <w:rFonts w:ascii="Palatino Linotype" w:hAnsi="Palatino Linotype" w:cs="Arial"/>
        </w:rPr>
        <w:t xml:space="preserve"> </w:t>
      </w:r>
      <w:r w:rsidR="006D4BD2" w:rsidRPr="00106289">
        <w:rPr>
          <w:rFonts w:ascii="Palatino Linotype" w:hAnsi="Palatino Linotype" w:cs="Arial"/>
        </w:rPr>
        <w:t>contenida</w:t>
      </w:r>
      <w:r w:rsidR="00E202F5" w:rsidRPr="00106289">
        <w:rPr>
          <w:rFonts w:ascii="Palatino Linotype" w:hAnsi="Palatino Linotype" w:cs="Arial"/>
        </w:rPr>
        <w:t xml:space="preserve"> en la fracción III del artículo 19</w:t>
      </w:r>
      <w:r w:rsidR="00DB2A45" w:rsidRPr="00106289">
        <w:rPr>
          <w:rFonts w:ascii="Palatino Linotype" w:hAnsi="Palatino Linotype" w:cs="Arial"/>
        </w:rPr>
        <w:t>2</w:t>
      </w:r>
      <w:r w:rsidR="00E202F5" w:rsidRPr="00106289">
        <w:rPr>
          <w:rFonts w:ascii="Palatino Linotype" w:hAnsi="Palatino Linotype" w:cs="Arial"/>
        </w:rPr>
        <w:t xml:space="preserve">, de la </w:t>
      </w:r>
      <w:r w:rsidR="006D4BD2" w:rsidRPr="00106289">
        <w:rPr>
          <w:rFonts w:ascii="Palatino Linotype" w:eastAsiaTheme="minorHAnsi" w:hAnsi="Palatino Linotype" w:cs="Arial"/>
          <w:lang w:val="es-ES_tradnl" w:eastAsia="en-US"/>
        </w:rPr>
        <w:t>Ley de Transparencia</w:t>
      </w:r>
      <w:r w:rsidR="006D4BD2" w:rsidRPr="00106289">
        <w:rPr>
          <w:rFonts w:ascii="Palatino Linotype" w:eastAsiaTheme="minorHAnsi" w:hAnsi="Palatino Linotype" w:cs="Arial"/>
          <w:lang w:val="es-419" w:eastAsia="en-US"/>
        </w:rPr>
        <w:t xml:space="preserve"> y Acceso a la Información Pública del Estado de México y Municipios</w:t>
      </w:r>
      <w:r w:rsidR="00601476" w:rsidRPr="00106289">
        <w:rPr>
          <w:rFonts w:ascii="Palatino Linotype" w:hAnsi="Palatino Linotype" w:cs="Arial"/>
        </w:rPr>
        <w:t>,</w:t>
      </w:r>
      <w:r w:rsidRPr="00106289">
        <w:rPr>
          <w:rFonts w:ascii="Palatino Linotype" w:hAnsi="Palatino Linotype" w:cs="Arial"/>
        </w:rPr>
        <w:t xml:space="preserve"> en términos del Considerando </w:t>
      </w:r>
      <w:r w:rsidR="00A10074" w:rsidRPr="00106289">
        <w:rPr>
          <w:rFonts w:ascii="Palatino Linotype" w:hAnsi="Palatino Linotype" w:cs="Arial"/>
          <w:b/>
          <w:lang w:val="es-419"/>
        </w:rPr>
        <w:t xml:space="preserve">TERCERO </w:t>
      </w:r>
      <w:r w:rsidRPr="00106289">
        <w:rPr>
          <w:rFonts w:ascii="Palatino Linotype" w:hAnsi="Palatino Linotype" w:cs="Arial"/>
        </w:rPr>
        <w:t>de la presente resolución.</w:t>
      </w:r>
    </w:p>
    <w:p w14:paraId="4B2AB36E" w14:textId="77777777" w:rsidR="00E202F5" w:rsidRPr="00106289" w:rsidRDefault="00E202F5" w:rsidP="00A64E4C">
      <w:pPr>
        <w:spacing w:line="360" w:lineRule="auto"/>
        <w:jc w:val="both"/>
        <w:rPr>
          <w:rFonts w:ascii="Palatino Linotype" w:hAnsi="Palatino Linotype" w:cs="Arial"/>
        </w:rPr>
      </w:pPr>
    </w:p>
    <w:p w14:paraId="40327095" w14:textId="77777777" w:rsidR="00A64E4C" w:rsidRPr="00106289" w:rsidRDefault="00A64E4C" w:rsidP="00A64E4C">
      <w:pPr>
        <w:spacing w:line="360" w:lineRule="auto"/>
        <w:jc w:val="both"/>
        <w:rPr>
          <w:rFonts w:ascii="Palatino Linotype" w:hAnsi="Palatino Linotype" w:cs="Arial"/>
        </w:rPr>
      </w:pPr>
      <w:r w:rsidRPr="00106289">
        <w:rPr>
          <w:rFonts w:ascii="Palatino Linotype" w:hAnsi="Palatino Linotype" w:cs="Arial"/>
          <w:b/>
        </w:rPr>
        <w:t>SEGUNDO</w:t>
      </w:r>
      <w:r w:rsidRPr="00106289">
        <w:rPr>
          <w:rFonts w:ascii="Palatino Linotype" w:hAnsi="Palatino Linotype" w:cs="Arial"/>
        </w:rPr>
        <w:t xml:space="preserve">. </w:t>
      </w:r>
      <w:r w:rsidRPr="00106289">
        <w:rPr>
          <w:rFonts w:ascii="Palatino Linotype" w:hAnsi="Palatino Linotype" w:cs="Arial"/>
          <w:b/>
        </w:rPr>
        <w:t>Notifíquese</w:t>
      </w:r>
      <w:r w:rsidRPr="00106289">
        <w:rPr>
          <w:rFonts w:ascii="Palatino Linotype" w:hAnsi="Palatino Linotype" w:cs="Arial"/>
        </w:rPr>
        <w:t xml:space="preserve"> la presente resolución al</w:t>
      </w:r>
      <w:r w:rsidRPr="00106289">
        <w:rPr>
          <w:rFonts w:ascii="Palatino Linotype" w:hAnsi="Palatino Linotype"/>
        </w:rPr>
        <w:t xml:space="preserve"> </w:t>
      </w:r>
      <w:r w:rsidRPr="00106289">
        <w:rPr>
          <w:rFonts w:ascii="Palatino Linotype" w:hAnsi="Palatino Linotype" w:cs="Arial"/>
        </w:rPr>
        <w:t>Titular</w:t>
      </w:r>
      <w:r w:rsidRPr="00106289">
        <w:rPr>
          <w:rFonts w:ascii="Palatino Linotype" w:hAnsi="Palatino Linotype"/>
        </w:rPr>
        <w:t xml:space="preserve"> </w:t>
      </w:r>
      <w:r w:rsidRPr="00106289">
        <w:rPr>
          <w:rFonts w:ascii="Palatino Linotype" w:hAnsi="Palatino Linotype" w:cs="Arial"/>
        </w:rPr>
        <w:t>de la Unidad de Transparencia del Sujeto Obligado mediante el</w:t>
      </w:r>
      <w:r w:rsidR="00315E75" w:rsidRPr="00106289">
        <w:rPr>
          <w:rFonts w:ascii="Palatino Linotype" w:hAnsi="Palatino Linotype" w:cs="Arial"/>
        </w:rPr>
        <w:t xml:space="preserve"> Sistema de Acceso a la Información Mexiquense</w:t>
      </w:r>
      <w:r w:rsidRPr="00106289">
        <w:rPr>
          <w:rFonts w:ascii="Palatino Linotype" w:hAnsi="Palatino Linotype" w:cs="Arial"/>
        </w:rPr>
        <w:t xml:space="preserve"> </w:t>
      </w:r>
      <w:r w:rsidR="00315E75" w:rsidRPr="00106289">
        <w:rPr>
          <w:rFonts w:ascii="Palatino Linotype" w:hAnsi="Palatino Linotype" w:cs="Arial"/>
          <w:b/>
        </w:rPr>
        <w:t>(</w:t>
      </w:r>
      <w:proofErr w:type="spellStart"/>
      <w:r w:rsidRPr="00106289">
        <w:rPr>
          <w:rFonts w:ascii="Palatino Linotype" w:hAnsi="Palatino Linotype" w:cs="Arial"/>
          <w:b/>
        </w:rPr>
        <w:t>SAIMEX</w:t>
      </w:r>
      <w:proofErr w:type="spellEnd"/>
      <w:r w:rsidR="00315E75" w:rsidRPr="00106289">
        <w:rPr>
          <w:rFonts w:ascii="Palatino Linotype" w:hAnsi="Palatino Linotype" w:cs="Arial"/>
          <w:b/>
        </w:rPr>
        <w:t>)</w:t>
      </w:r>
      <w:r w:rsidRPr="00106289">
        <w:rPr>
          <w:rFonts w:ascii="Palatino Linotype" w:hAnsi="Palatino Linotype" w:cs="Arial"/>
        </w:rPr>
        <w:t>.</w:t>
      </w:r>
    </w:p>
    <w:p w14:paraId="6A15D400" w14:textId="77777777" w:rsidR="00A64E4C" w:rsidRPr="00106289" w:rsidRDefault="00A64E4C" w:rsidP="00A64E4C">
      <w:pPr>
        <w:spacing w:line="360" w:lineRule="auto"/>
        <w:jc w:val="both"/>
        <w:rPr>
          <w:rFonts w:ascii="Palatino Linotype" w:hAnsi="Palatino Linotype" w:cs="Arial"/>
        </w:rPr>
      </w:pPr>
    </w:p>
    <w:p w14:paraId="6272F5F7" w14:textId="77777777" w:rsidR="00A64E4C" w:rsidRPr="00106289" w:rsidRDefault="00A64E4C" w:rsidP="00A64E4C">
      <w:pPr>
        <w:spacing w:line="360" w:lineRule="auto"/>
        <w:ind w:right="51"/>
        <w:jc w:val="both"/>
        <w:rPr>
          <w:rFonts w:ascii="Palatino Linotype" w:hAnsi="Palatino Linotype" w:cs="Arial"/>
        </w:rPr>
      </w:pPr>
      <w:r w:rsidRPr="00106289">
        <w:rPr>
          <w:rFonts w:ascii="Palatino Linotype" w:hAnsi="Palatino Linotype" w:cs="Arial"/>
          <w:b/>
        </w:rPr>
        <w:t>TERCERO</w:t>
      </w:r>
      <w:r w:rsidRPr="00106289">
        <w:rPr>
          <w:rFonts w:ascii="Palatino Linotype" w:hAnsi="Palatino Linotype" w:cs="Arial"/>
        </w:rPr>
        <w:t xml:space="preserve">. </w:t>
      </w:r>
      <w:r w:rsidRPr="00106289">
        <w:rPr>
          <w:rFonts w:ascii="Palatino Linotype" w:hAnsi="Palatino Linotype" w:cs="Arial"/>
          <w:b/>
        </w:rPr>
        <w:t>Notifíquese</w:t>
      </w:r>
      <w:r w:rsidRPr="00106289">
        <w:rPr>
          <w:rFonts w:ascii="Palatino Linotype" w:hAnsi="Palatino Linotype" w:cs="Arial"/>
        </w:rPr>
        <w:t xml:space="preserve"> al recurrente mediante el</w:t>
      </w:r>
      <w:r w:rsidR="00C30893" w:rsidRPr="00106289">
        <w:rPr>
          <w:rFonts w:ascii="Palatino Linotype" w:hAnsi="Palatino Linotype" w:cs="Arial"/>
        </w:rPr>
        <w:t xml:space="preserve"> Sistema de Acceso a la Información Mexiquense</w:t>
      </w:r>
      <w:r w:rsidRPr="00106289">
        <w:rPr>
          <w:rFonts w:ascii="Palatino Linotype" w:hAnsi="Palatino Linotype" w:cs="Arial"/>
        </w:rPr>
        <w:t xml:space="preserve"> </w:t>
      </w:r>
      <w:r w:rsidR="00C30893" w:rsidRPr="00106289">
        <w:rPr>
          <w:rFonts w:ascii="Palatino Linotype" w:hAnsi="Palatino Linotype" w:cs="Arial"/>
        </w:rPr>
        <w:t>(</w:t>
      </w:r>
      <w:proofErr w:type="spellStart"/>
      <w:r w:rsidRPr="00106289">
        <w:rPr>
          <w:rFonts w:ascii="Palatino Linotype" w:hAnsi="Palatino Linotype" w:cs="Arial"/>
          <w:b/>
        </w:rPr>
        <w:t>SAIMEX</w:t>
      </w:r>
      <w:proofErr w:type="spellEnd"/>
      <w:r w:rsidR="00C30893" w:rsidRPr="00106289">
        <w:rPr>
          <w:rFonts w:ascii="Palatino Linotype" w:hAnsi="Palatino Linotype" w:cs="Arial"/>
        </w:rPr>
        <w:t>)</w:t>
      </w:r>
      <w:r w:rsidRPr="00106289">
        <w:rPr>
          <w:rFonts w:ascii="Palatino Linotype" w:hAnsi="Palatino Linotype" w:cs="Arial"/>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6F52E922" w14:textId="77777777" w:rsidR="00A64E4C" w:rsidRPr="00106289" w:rsidRDefault="00A64E4C" w:rsidP="00A64E4C">
      <w:pPr>
        <w:spacing w:line="360" w:lineRule="auto"/>
        <w:jc w:val="center"/>
        <w:rPr>
          <w:rFonts w:ascii="Palatino Linotype" w:hAnsi="Palatino Linotype" w:cs="Arial"/>
        </w:rPr>
      </w:pPr>
    </w:p>
    <w:p w14:paraId="5AC6A67A" w14:textId="77777777" w:rsidR="00850EA4" w:rsidRPr="00106289" w:rsidRDefault="00A64E4C" w:rsidP="00A64E4C">
      <w:pPr>
        <w:spacing w:line="360" w:lineRule="auto"/>
        <w:jc w:val="both"/>
        <w:rPr>
          <w:rFonts w:ascii="Palatino Linotype" w:hAnsi="Palatino Linotype" w:cs="Arial"/>
          <w:lang w:val="es-419"/>
        </w:rPr>
      </w:pPr>
      <w:r w:rsidRPr="00106289">
        <w:rPr>
          <w:rFonts w:ascii="Palatino Linotype" w:hAnsi="Palatino Linotype" w:cs="Arial"/>
        </w:rPr>
        <w:lastRenderedPageBreak/>
        <w:t>ASÍ LO RESUELVE, POR UNANIMIDAD DE VOTOS EL PLENO DEL</w:t>
      </w:r>
      <w:r w:rsidRPr="00106289">
        <w:rPr>
          <w:rFonts w:ascii="Palatino Linotype" w:eastAsia="Arial Unicode MS" w:hAnsi="Palatino Linotype" w:cs="Arial"/>
        </w:rPr>
        <w:t xml:space="preserve"> INSTITUTO DE TRANSPARENCIA, ACCESO A LA INFORMACIÓN PÚBLICA Y PROTECCIÓN DE DATOS PERSONALES DEL ESTADO DE MÉXICO Y MUNICIPIOS</w:t>
      </w:r>
      <w:r w:rsidRPr="00106289">
        <w:rPr>
          <w:rFonts w:ascii="Palatino Linotype" w:hAnsi="Palatino Linotype" w:cs="Arial"/>
        </w:rPr>
        <w:t xml:space="preserve">, CONFORMADO POR LOS COMISIONADOS </w:t>
      </w:r>
      <w:r w:rsidR="00171E1F" w:rsidRPr="00106289">
        <w:rPr>
          <w:rFonts w:ascii="Palatino Linotype" w:hAnsi="Palatino Linotype" w:cs="Arial"/>
        </w:rPr>
        <w:t>JOSÉ MARTÍNEZ VILCHIS, MARÍA DEL ROSARIO MEJÍA AYALA, SHARON CRISTINA MORALES MARTÍNEZ, LUIS GUSTAVO PARRA NORIEGA Y GUADALUPE RAMÍREZ PEÑA</w:t>
      </w:r>
      <w:r w:rsidR="00850EA4" w:rsidRPr="00106289">
        <w:rPr>
          <w:rFonts w:ascii="Palatino Linotype" w:hAnsi="Palatino Linotype" w:cs="Arial"/>
        </w:rPr>
        <w:t xml:space="preserve">, EN LA </w:t>
      </w:r>
      <w:r w:rsidR="00077AE3" w:rsidRPr="00106289">
        <w:rPr>
          <w:rFonts w:ascii="Palatino Linotype" w:hAnsi="Palatino Linotype" w:cs="Arial"/>
          <w:lang w:val="es-419"/>
        </w:rPr>
        <w:t>VIGÉSIMA CUARTA</w:t>
      </w:r>
      <w:r w:rsidR="005419ED" w:rsidRPr="00106289">
        <w:rPr>
          <w:rFonts w:ascii="Palatino Linotype" w:hAnsi="Palatino Linotype" w:cs="Arial"/>
          <w:lang w:val="es-419"/>
        </w:rPr>
        <w:t xml:space="preserve"> </w:t>
      </w:r>
      <w:r w:rsidR="00850EA4" w:rsidRPr="00106289">
        <w:rPr>
          <w:rFonts w:ascii="Palatino Linotype" w:hAnsi="Palatino Linotype" w:cs="Arial"/>
        </w:rPr>
        <w:t xml:space="preserve">SESIÓN ORDINARIA CELEBRADA EL </w:t>
      </w:r>
      <w:r w:rsidR="00077AE3" w:rsidRPr="00106289">
        <w:rPr>
          <w:rFonts w:ascii="Palatino Linotype" w:hAnsi="Palatino Linotype" w:cs="Arial"/>
          <w:lang w:val="es-419"/>
        </w:rPr>
        <w:t xml:space="preserve">VEINTIOCHO </w:t>
      </w:r>
      <w:r w:rsidR="00077AE3" w:rsidRPr="00106289">
        <w:rPr>
          <w:rFonts w:ascii="Palatino Linotype" w:hAnsi="Palatino Linotype" w:cs="Arial"/>
        </w:rPr>
        <w:t xml:space="preserve">DE </w:t>
      </w:r>
      <w:r w:rsidR="00077AE3" w:rsidRPr="00106289">
        <w:rPr>
          <w:rFonts w:ascii="Palatino Linotype" w:hAnsi="Palatino Linotype" w:cs="Arial"/>
          <w:lang w:val="es-419"/>
        </w:rPr>
        <w:t>JUNIO</w:t>
      </w:r>
      <w:r w:rsidR="00077AE3" w:rsidRPr="00106289">
        <w:rPr>
          <w:rFonts w:ascii="Palatino Linotype" w:hAnsi="Palatino Linotype" w:cs="Arial"/>
        </w:rPr>
        <w:t xml:space="preserve"> DE DOS MIL VEINTITRÉS</w:t>
      </w:r>
      <w:r w:rsidR="00850EA4" w:rsidRPr="00106289">
        <w:rPr>
          <w:rFonts w:ascii="Palatino Linotype" w:hAnsi="Palatino Linotype" w:cs="Arial"/>
        </w:rPr>
        <w:t xml:space="preserve">, </w:t>
      </w:r>
      <w:r w:rsidRPr="00106289">
        <w:rPr>
          <w:rFonts w:ascii="Palatino Linotype" w:hAnsi="Palatino Linotype" w:cs="Arial"/>
        </w:rPr>
        <w:t xml:space="preserve">ANTE EL SECRETARIO TÉCNICO DEL PLENO, ALEXIS TAPIA </w:t>
      </w:r>
      <w:proofErr w:type="spellStart"/>
      <w:r w:rsidRPr="00106289">
        <w:rPr>
          <w:rFonts w:ascii="Palatino Linotype" w:hAnsi="Palatino Linotype" w:cs="Arial"/>
        </w:rPr>
        <w:t>RAMIREZ</w:t>
      </w:r>
      <w:proofErr w:type="spellEnd"/>
      <w:r w:rsidRPr="00106289">
        <w:rPr>
          <w:rFonts w:ascii="Palatino Linotype" w:hAnsi="Palatino Linotype" w:cs="Arial"/>
        </w:rPr>
        <w:t>.</w:t>
      </w:r>
      <w:r w:rsidR="005C353A" w:rsidRPr="00106289">
        <w:rPr>
          <w:rFonts w:ascii="Palatino Linotype" w:hAnsi="Palatino Linotype" w:cs="Arial"/>
          <w:lang w:val="es-419"/>
        </w:rPr>
        <w:t>--------------</w:t>
      </w:r>
      <w:r w:rsidR="00106289" w:rsidRPr="00106289">
        <w:rPr>
          <w:rFonts w:ascii="Palatino Linotype" w:hAnsi="Palatino Linotype" w:cs="Arial"/>
          <w:lang w:val="es-419"/>
        </w:rPr>
        <w:t>--------------------------------------------------------------------------------------------------------------------------------------------------------------------------------------------------------------------------------------------------------------------------------------------------------------------------------------------------------------------------------------------------------------------------------------------------------------------------------------------------------------------------------------------------------------------------------------------------------------------------------------------------------------------------------------------------------------------------------------------------------------------------------------------------------------------------------------------------------------------------------------------------------------------------------------------------------------------------------------------------------------------------------------------------------------------------------------------------------------------------------------------------------------------------------------------------------------------------------------------------------------------------------------------------------------------------------------------------------------------------------------------------------------------------------------------------------------------------------------------------------------------------------------------------------------------------------------------------------------------------------------------------------------------------------------------------------------------------------------------------------------------------------------------------------------------------------------------</w:t>
      </w:r>
    </w:p>
    <w:p w14:paraId="11ED6A2B" w14:textId="77777777" w:rsidR="00A64E4C" w:rsidRDefault="00850EA4" w:rsidP="00A64E4C">
      <w:pPr>
        <w:jc w:val="both"/>
        <w:rPr>
          <w:rFonts w:ascii="Palatino Linotype" w:hAnsi="Palatino Linotype" w:cs="Arial"/>
          <w:sz w:val="20"/>
          <w:szCs w:val="20"/>
        </w:rPr>
      </w:pPr>
      <w:proofErr w:type="spellStart"/>
      <w:r w:rsidRPr="00106289">
        <w:rPr>
          <w:rFonts w:ascii="Palatino Linotype" w:hAnsi="Palatino Linotype" w:cs="Arial"/>
          <w:sz w:val="20"/>
          <w:szCs w:val="20"/>
        </w:rPr>
        <w:t>JMV</w:t>
      </w:r>
      <w:proofErr w:type="spellEnd"/>
      <w:r w:rsidRPr="00106289">
        <w:rPr>
          <w:rFonts w:ascii="Palatino Linotype" w:hAnsi="Palatino Linotype" w:cs="Arial"/>
          <w:sz w:val="20"/>
          <w:szCs w:val="20"/>
        </w:rPr>
        <w:t>/</w:t>
      </w:r>
      <w:proofErr w:type="spellStart"/>
      <w:r w:rsidRPr="00106289">
        <w:rPr>
          <w:rFonts w:ascii="Palatino Linotype" w:hAnsi="Palatino Linotype" w:cs="Arial"/>
          <w:sz w:val="20"/>
          <w:szCs w:val="20"/>
        </w:rPr>
        <w:t>CCR</w:t>
      </w:r>
      <w:proofErr w:type="spellEnd"/>
      <w:r w:rsidR="00A64E4C" w:rsidRPr="00106289">
        <w:rPr>
          <w:rFonts w:ascii="Palatino Linotype" w:hAnsi="Palatino Linotype" w:cs="Arial"/>
          <w:sz w:val="20"/>
          <w:szCs w:val="20"/>
        </w:rPr>
        <w:t>/ROA</w:t>
      </w:r>
    </w:p>
    <w:p w14:paraId="5C0EB0E9" w14:textId="77777777" w:rsidR="00171E1F" w:rsidRDefault="00171E1F" w:rsidP="00A64E4C">
      <w:pPr>
        <w:jc w:val="both"/>
        <w:rPr>
          <w:rFonts w:ascii="Palatino Linotype" w:hAnsi="Palatino Linotype" w:cs="Arial"/>
          <w:sz w:val="20"/>
          <w:szCs w:val="20"/>
        </w:rPr>
      </w:pPr>
    </w:p>
    <w:p w14:paraId="3AA5CAD0" w14:textId="77777777" w:rsidR="00171E1F" w:rsidRDefault="00171E1F" w:rsidP="00A64E4C">
      <w:pPr>
        <w:jc w:val="both"/>
        <w:rPr>
          <w:rFonts w:ascii="Palatino Linotype" w:hAnsi="Palatino Linotype" w:cs="Arial"/>
          <w:sz w:val="20"/>
          <w:szCs w:val="20"/>
        </w:rPr>
      </w:pPr>
    </w:p>
    <w:p w14:paraId="0562642F" w14:textId="77777777" w:rsidR="00171E1F" w:rsidRDefault="00171E1F" w:rsidP="00A64E4C">
      <w:pPr>
        <w:jc w:val="both"/>
        <w:rPr>
          <w:rFonts w:ascii="Palatino Linotype" w:hAnsi="Palatino Linotype" w:cs="Arial"/>
          <w:sz w:val="20"/>
          <w:szCs w:val="20"/>
        </w:rPr>
      </w:pPr>
    </w:p>
    <w:p w14:paraId="2AAA11A7" w14:textId="77777777" w:rsidR="00171E1F" w:rsidRDefault="00171E1F" w:rsidP="00A64E4C">
      <w:pPr>
        <w:jc w:val="both"/>
        <w:rPr>
          <w:rFonts w:ascii="Palatino Linotype" w:hAnsi="Palatino Linotype" w:cs="Arial"/>
          <w:sz w:val="20"/>
          <w:szCs w:val="20"/>
        </w:rPr>
      </w:pPr>
    </w:p>
    <w:p w14:paraId="5973FE72" w14:textId="77777777" w:rsidR="00171E1F" w:rsidRDefault="00171E1F" w:rsidP="00A64E4C">
      <w:pPr>
        <w:jc w:val="both"/>
        <w:rPr>
          <w:rFonts w:ascii="Palatino Linotype" w:hAnsi="Palatino Linotype" w:cs="Arial"/>
          <w:sz w:val="20"/>
          <w:szCs w:val="20"/>
        </w:rPr>
      </w:pPr>
    </w:p>
    <w:p w14:paraId="51F53FE4" w14:textId="77777777" w:rsidR="00171E1F" w:rsidRDefault="00171E1F" w:rsidP="00A64E4C">
      <w:pPr>
        <w:jc w:val="both"/>
        <w:rPr>
          <w:rFonts w:ascii="Palatino Linotype" w:hAnsi="Palatino Linotype" w:cs="Arial"/>
          <w:sz w:val="20"/>
          <w:szCs w:val="20"/>
        </w:rPr>
      </w:pPr>
    </w:p>
    <w:p w14:paraId="48A0FDEC" w14:textId="77777777" w:rsidR="00171E1F" w:rsidRDefault="00171E1F" w:rsidP="00A64E4C">
      <w:pPr>
        <w:jc w:val="both"/>
        <w:rPr>
          <w:rFonts w:ascii="Palatino Linotype" w:hAnsi="Palatino Linotype" w:cs="Arial"/>
          <w:sz w:val="20"/>
          <w:szCs w:val="20"/>
        </w:rPr>
      </w:pPr>
    </w:p>
    <w:p w14:paraId="633A1662" w14:textId="77777777" w:rsidR="00171E1F" w:rsidRDefault="00171E1F" w:rsidP="00A64E4C">
      <w:pPr>
        <w:jc w:val="both"/>
        <w:rPr>
          <w:rFonts w:ascii="Palatino Linotype" w:hAnsi="Palatino Linotype" w:cs="Arial"/>
          <w:sz w:val="20"/>
          <w:szCs w:val="20"/>
        </w:rPr>
      </w:pPr>
    </w:p>
    <w:p w14:paraId="46798AAA" w14:textId="77777777" w:rsidR="00171E1F" w:rsidRDefault="00171E1F" w:rsidP="00A64E4C">
      <w:pPr>
        <w:jc w:val="both"/>
        <w:rPr>
          <w:rFonts w:ascii="Palatino Linotype" w:hAnsi="Palatino Linotype" w:cs="Arial"/>
          <w:sz w:val="20"/>
          <w:szCs w:val="20"/>
        </w:rPr>
      </w:pPr>
    </w:p>
    <w:p w14:paraId="3FC96629" w14:textId="77777777" w:rsidR="00171E1F" w:rsidRDefault="00171E1F" w:rsidP="00A64E4C">
      <w:pPr>
        <w:jc w:val="both"/>
        <w:rPr>
          <w:rFonts w:ascii="Palatino Linotype" w:hAnsi="Palatino Linotype" w:cs="Arial"/>
          <w:sz w:val="20"/>
          <w:szCs w:val="20"/>
        </w:rPr>
      </w:pPr>
    </w:p>
    <w:p w14:paraId="2C611AE6" w14:textId="77777777" w:rsidR="00171E1F" w:rsidRDefault="00171E1F" w:rsidP="00A64E4C">
      <w:pPr>
        <w:jc w:val="both"/>
        <w:rPr>
          <w:rFonts w:ascii="Palatino Linotype" w:hAnsi="Palatino Linotype" w:cs="Arial"/>
          <w:sz w:val="20"/>
          <w:szCs w:val="20"/>
        </w:rPr>
      </w:pPr>
    </w:p>
    <w:p w14:paraId="2451A187" w14:textId="77777777" w:rsidR="00171E1F" w:rsidRDefault="00171E1F" w:rsidP="00A64E4C">
      <w:pPr>
        <w:jc w:val="both"/>
        <w:rPr>
          <w:rFonts w:ascii="Palatino Linotype" w:hAnsi="Palatino Linotype" w:cs="Arial"/>
          <w:sz w:val="20"/>
          <w:szCs w:val="20"/>
        </w:rPr>
      </w:pPr>
    </w:p>
    <w:p w14:paraId="6AAE85D1" w14:textId="77777777" w:rsidR="00171E1F" w:rsidRDefault="00171E1F" w:rsidP="00A64E4C">
      <w:pPr>
        <w:jc w:val="both"/>
        <w:rPr>
          <w:rFonts w:ascii="Palatino Linotype" w:hAnsi="Palatino Linotype" w:cs="Arial"/>
          <w:sz w:val="20"/>
          <w:szCs w:val="20"/>
        </w:rPr>
      </w:pPr>
    </w:p>
    <w:p w14:paraId="44509198" w14:textId="77777777" w:rsidR="009355FC" w:rsidRDefault="009355FC" w:rsidP="00A64E4C">
      <w:pPr>
        <w:jc w:val="both"/>
        <w:rPr>
          <w:rFonts w:ascii="Palatino Linotype" w:hAnsi="Palatino Linotype" w:cs="Arial"/>
          <w:sz w:val="20"/>
          <w:szCs w:val="20"/>
        </w:rPr>
      </w:pPr>
    </w:p>
    <w:p w14:paraId="61EE58EC" w14:textId="77777777" w:rsidR="009355FC" w:rsidRDefault="009355FC" w:rsidP="00A64E4C">
      <w:pPr>
        <w:jc w:val="both"/>
        <w:rPr>
          <w:rFonts w:ascii="Palatino Linotype" w:hAnsi="Palatino Linotype" w:cs="Arial"/>
          <w:sz w:val="20"/>
          <w:szCs w:val="20"/>
        </w:rPr>
      </w:pPr>
    </w:p>
    <w:p w14:paraId="0FD6345F" w14:textId="77777777" w:rsidR="009355FC" w:rsidRDefault="009355FC" w:rsidP="00A64E4C">
      <w:pPr>
        <w:jc w:val="both"/>
        <w:rPr>
          <w:rFonts w:ascii="Palatino Linotype" w:hAnsi="Palatino Linotype" w:cs="Arial"/>
          <w:sz w:val="20"/>
          <w:szCs w:val="20"/>
        </w:rPr>
      </w:pPr>
    </w:p>
    <w:p w14:paraId="27A3E3CD" w14:textId="77777777" w:rsidR="009355FC" w:rsidRDefault="009355FC" w:rsidP="00A64E4C">
      <w:pPr>
        <w:jc w:val="both"/>
        <w:rPr>
          <w:rFonts w:ascii="Palatino Linotype" w:hAnsi="Palatino Linotype" w:cs="Arial"/>
          <w:sz w:val="20"/>
          <w:szCs w:val="20"/>
        </w:rPr>
      </w:pPr>
    </w:p>
    <w:p w14:paraId="5566E74B" w14:textId="77777777" w:rsidR="009355FC" w:rsidRDefault="009355FC" w:rsidP="00A64E4C">
      <w:pPr>
        <w:jc w:val="both"/>
        <w:rPr>
          <w:rFonts w:ascii="Palatino Linotype" w:hAnsi="Palatino Linotype" w:cs="Arial"/>
          <w:sz w:val="20"/>
          <w:szCs w:val="20"/>
        </w:rPr>
      </w:pPr>
    </w:p>
    <w:p w14:paraId="67C40E72" w14:textId="77777777" w:rsidR="009355FC" w:rsidRDefault="009355FC" w:rsidP="00A64E4C">
      <w:pPr>
        <w:jc w:val="both"/>
        <w:rPr>
          <w:rFonts w:ascii="Palatino Linotype" w:hAnsi="Palatino Linotype" w:cs="Arial"/>
          <w:sz w:val="20"/>
          <w:szCs w:val="20"/>
        </w:rPr>
      </w:pPr>
    </w:p>
    <w:p w14:paraId="676B2253" w14:textId="77777777" w:rsidR="009355FC" w:rsidRDefault="009355FC" w:rsidP="00A64E4C">
      <w:pPr>
        <w:jc w:val="both"/>
        <w:rPr>
          <w:rFonts w:ascii="Palatino Linotype" w:hAnsi="Palatino Linotype" w:cs="Arial"/>
          <w:sz w:val="20"/>
          <w:szCs w:val="20"/>
        </w:rPr>
      </w:pPr>
    </w:p>
    <w:p w14:paraId="1410AE1C" w14:textId="77777777" w:rsidR="009355FC" w:rsidRDefault="009355FC" w:rsidP="00A64E4C">
      <w:pPr>
        <w:jc w:val="both"/>
        <w:rPr>
          <w:rFonts w:ascii="Palatino Linotype" w:hAnsi="Palatino Linotype" w:cs="Arial"/>
          <w:sz w:val="20"/>
          <w:szCs w:val="20"/>
        </w:rPr>
      </w:pPr>
    </w:p>
    <w:p w14:paraId="5EF4277C" w14:textId="77777777" w:rsidR="009355FC" w:rsidRDefault="009355FC" w:rsidP="00A64E4C">
      <w:pPr>
        <w:jc w:val="both"/>
        <w:rPr>
          <w:rFonts w:ascii="Palatino Linotype" w:hAnsi="Palatino Linotype" w:cs="Arial"/>
          <w:sz w:val="20"/>
          <w:szCs w:val="20"/>
        </w:rPr>
      </w:pPr>
    </w:p>
    <w:p w14:paraId="579BAC8B" w14:textId="77777777" w:rsidR="00171E1F" w:rsidRDefault="00171E1F" w:rsidP="00A64E4C">
      <w:pPr>
        <w:jc w:val="both"/>
        <w:rPr>
          <w:rFonts w:ascii="Palatino Linotype" w:hAnsi="Palatino Linotype" w:cs="Arial"/>
          <w:sz w:val="20"/>
          <w:szCs w:val="20"/>
        </w:rPr>
      </w:pPr>
    </w:p>
    <w:p w14:paraId="0A372AF0" w14:textId="77777777" w:rsidR="00171E1F" w:rsidRDefault="00171E1F" w:rsidP="00A64E4C">
      <w:pPr>
        <w:jc w:val="both"/>
        <w:rPr>
          <w:rFonts w:ascii="Palatino Linotype" w:hAnsi="Palatino Linotype" w:cs="Arial"/>
          <w:sz w:val="20"/>
          <w:szCs w:val="20"/>
        </w:rPr>
      </w:pPr>
    </w:p>
    <w:p w14:paraId="0176F5E2" w14:textId="77777777" w:rsidR="00171E1F" w:rsidRDefault="00171E1F" w:rsidP="00A64E4C">
      <w:pPr>
        <w:jc w:val="both"/>
        <w:rPr>
          <w:rFonts w:ascii="Palatino Linotype" w:hAnsi="Palatino Linotype" w:cs="Arial"/>
          <w:sz w:val="20"/>
          <w:szCs w:val="20"/>
        </w:rPr>
      </w:pPr>
    </w:p>
    <w:p w14:paraId="4BC39786" w14:textId="77777777" w:rsidR="00077AE3" w:rsidRDefault="00077AE3" w:rsidP="00A64E4C">
      <w:pPr>
        <w:jc w:val="both"/>
        <w:rPr>
          <w:rFonts w:ascii="Palatino Linotype" w:hAnsi="Palatino Linotype" w:cs="Arial"/>
          <w:sz w:val="20"/>
          <w:szCs w:val="20"/>
        </w:rPr>
      </w:pPr>
    </w:p>
    <w:p w14:paraId="2998C0E8" w14:textId="77777777" w:rsidR="00077AE3" w:rsidRDefault="00077AE3" w:rsidP="00A64E4C">
      <w:pPr>
        <w:jc w:val="both"/>
        <w:rPr>
          <w:rFonts w:ascii="Palatino Linotype" w:hAnsi="Palatino Linotype" w:cs="Arial"/>
          <w:sz w:val="20"/>
          <w:szCs w:val="20"/>
        </w:rPr>
      </w:pPr>
    </w:p>
    <w:p w14:paraId="642D3F53" w14:textId="77777777" w:rsidR="00077AE3" w:rsidRDefault="00077AE3" w:rsidP="00A64E4C">
      <w:pPr>
        <w:jc w:val="both"/>
        <w:rPr>
          <w:rFonts w:ascii="Palatino Linotype" w:hAnsi="Palatino Linotype" w:cs="Arial"/>
          <w:sz w:val="20"/>
          <w:szCs w:val="20"/>
        </w:rPr>
      </w:pPr>
    </w:p>
    <w:p w14:paraId="36E33216" w14:textId="77777777" w:rsidR="00077AE3" w:rsidRDefault="00077AE3" w:rsidP="00A64E4C">
      <w:pPr>
        <w:jc w:val="both"/>
        <w:rPr>
          <w:rFonts w:ascii="Palatino Linotype" w:hAnsi="Palatino Linotype" w:cs="Arial"/>
          <w:sz w:val="20"/>
          <w:szCs w:val="20"/>
        </w:rPr>
      </w:pPr>
    </w:p>
    <w:p w14:paraId="45055527" w14:textId="77777777" w:rsidR="00171E1F" w:rsidRPr="00B04ECD" w:rsidRDefault="00171E1F" w:rsidP="00A64E4C">
      <w:pPr>
        <w:jc w:val="both"/>
        <w:rPr>
          <w:rFonts w:ascii="Palatino Linotype" w:hAnsi="Palatino Linotype" w:cs="Arial"/>
          <w:sz w:val="20"/>
          <w:szCs w:val="20"/>
        </w:rPr>
      </w:pPr>
    </w:p>
    <w:sectPr w:rsidR="00171E1F" w:rsidRPr="00B04ECD" w:rsidSect="00E17364">
      <w:headerReference w:type="default" r:id="rId7"/>
      <w:footerReference w:type="default" r:id="rId8"/>
      <w:headerReference w:type="first" r:id="rId9"/>
      <w:footerReference w:type="first" r:id="rId10"/>
      <w:pgSz w:w="12240" w:h="15840" w:code="1"/>
      <w:pgMar w:top="1985" w:right="104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9D78E" w14:textId="77777777" w:rsidR="009617F1" w:rsidRDefault="009617F1" w:rsidP="008D37AC">
      <w:r>
        <w:separator/>
      </w:r>
    </w:p>
  </w:endnote>
  <w:endnote w:type="continuationSeparator" w:id="0">
    <w:p w14:paraId="7FDB6A6A" w14:textId="77777777" w:rsidR="009617F1" w:rsidRDefault="009617F1" w:rsidP="008D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13CF" w14:textId="77777777"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06289">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06289">
      <w:rPr>
        <w:rFonts w:ascii="Palatino Linotype" w:hAnsi="Palatino Linotype" w:cs="Arial"/>
        <w:b/>
        <w:bCs/>
        <w:noProof/>
        <w:sz w:val="20"/>
        <w:szCs w:val="20"/>
      </w:rPr>
      <w:t>27</w:t>
    </w:r>
    <w:r w:rsidRPr="00F12350">
      <w:rPr>
        <w:rFonts w:ascii="Palatino Linotype" w:hAnsi="Palatino Linotype" w:cs="Arial"/>
        <w:b/>
        <w:bCs/>
        <w:sz w:val="20"/>
        <w:szCs w:val="20"/>
      </w:rPr>
      <w:fldChar w:fldCharType="end"/>
    </w:r>
  </w:p>
  <w:p w14:paraId="451CBD7F" w14:textId="77777777" w:rsidR="00341BCF" w:rsidRDefault="00341BCF" w:rsidP="007B021F">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AB64" w14:textId="77777777"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06289">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06289">
      <w:rPr>
        <w:rFonts w:ascii="Palatino Linotype" w:hAnsi="Palatino Linotype" w:cs="Arial"/>
        <w:b/>
        <w:bCs/>
        <w:noProof/>
        <w:sz w:val="20"/>
        <w:szCs w:val="20"/>
      </w:rPr>
      <w:t>27</w:t>
    </w:r>
    <w:r w:rsidRPr="00F12350">
      <w:rPr>
        <w:rFonts w:ascii="Palatino Linotype" w:hAnsi="Palatino Linotype" w:cs="Arial"/>
        <w:b/>
        <w:bCs/>
        <w:sz w:val="20"/>
        <w:szCs w:val="20"/>
      </w:rPr>
      <w:fldChar w:fldCharType="end"/>
    </w:r>
  </w:p>
  <w:p w14:paraId="0ACA08CD" w14:textId="77777777" w:rsidR="00341BCF" w:rsidRDefault="00341B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086DE" w14:textId="77777777" w:rsidR="009617F1" w:rsidRDefault="009617F1" w:rsidP="008D37AC">
      <w:r>
        <w:separator/>
      </w:r>
    </w:p>
  </w:footnote>
  <w:footnote w:type="continuationSeparator" w:id="0">
    <w:p w14:paraId="085F7129" w14:textId="77777777" w:rsidR="009617F1" w:rsidRDefault="009617F1" w:rsidP="008D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7D96" w14:textId="77777777" w:rsidR="00341BCF" w:rsidRDefault="007226DC" w:rsidP="007B021F">
    <w:pPr>
      <w:pStyle w:val="Encabezado"/>
      <w:tabs>
        <w:tab w:val="clear" w:pos="4252"/>
        <w:tab w:val="clear" w:pos="8504"/>
        <w:tab w:val="left" w:pos="2326"/>
      </w:tabs>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87A1C75" wp14:editId="3FA27EAF">
          <wp:simplePos x="0" y="0"/>
          <wp:positionH relativeFrom="page">
            <wp:align>left</wp:align>
          </wp:positionH>
          <wp:positionV relativeFrom="page">
            <wp:align>bottom</wp:align>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6521" w:type="dxa"/>
      <w:tblInd w:w="3686" w:type="dxa"/>
      <w:tblLayout w:type="fixed"/>
      <w:tblLook w:val="04A0" w:firstRow="1" w:lastRow="0" w:firstColumn="1" w:lastColumn="0" w:noHBand="0" w:noVBand="1"/>
    </w:tblPr>
    <w:tblGrid>
      <w:gridCol w:w="2489"/>
      <w:gridCol w:w="63"/>
      <w:gridCol w:w="3828"/>
      <w:gridCol w:w="141"/>
    </w:tblGrid>
    <w:tr w:rsidR="00341BCF" w:rsidRPr="008A510F" w14:paraId="162FC3A7" w14:textId="77777777" w:rsidTr="00234FE8">
      <w:tc>
        <w:tcPr>
          <w:tcW w:w="2489" w:type="dxa"/>
          <w:shd w:val="clear" w:color="auto" w:fill="auto"/>
          <w:vAlign w:val="center"/>
        </w:tcPr>
        <w:p w14:paraId="3F53A761" w14:textId="77777777"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032" w:type="dxa"/>
          <w:gridSpan w:val="3"/>
          <w:shd w:val="clear" w:color="auto" w:fill="auto"/>
          <w:vAlign w:val="center"/>
        </w:tcPr>
        <w:p w14:paraId="0748FD72" w14:textId="77777777" w:rsidR="00341BCF" w:rsidRPr="005A5E02" w:rsidRDefault="001B03EF" w:rsidP="000479A6">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157</w:t>
          </w:r>
          <w:r w:rsidR="000479A6">
            <w:rPr>
              <w:rFonts w:ascii="Palatino Linotype" w:hAnsi="Palatino Linotype"/>
              <w:b/>
              <w:sz w:val="22"/>
              <w:szCs w:val="22"/>
              <w:lang w:val="es-419"/>
            </w:rPr>
            <w:t>90</w:t>
          </w:r>
          <w:r w:rsidR="00341BCF" w:rsidRPr="00792FF5">
            <w:rPr>
              <w:rFonts w:ascii="Palatino Linotype" w:hAnsi="Palatino Linotype"/>
              <w:b/>
              <w:sz w:val="22"/>
              <w:szCs w:val="22"/>
              <w:lang w:val="es-ES_tradnl"/>
            </w:rPr>
            <w:t>/</w:t>
          </w:r>
          <w:proofErr w:type="spellStart"/>
          <w:r w:rsidR="00341BCF" w:rsidRPr="00792FF5">
            <w:rPr>
              <w:rFonts w:ascii="Palatino Linotype" w:hAnsi="Palatino Linotype"/>
              <w:b/>
              <w:sz w:val="22"/>
              <w:szCs w:val="22"/>
              <w:lang w:val="es-ES_tradnl"/>
            </w:rPr>
            <w:t>INFOEM</w:t>
          </w:r>
          <w:proofErr w:type="spellEnd"/>
          <w:r w:rsidR="00341BCF" w:rsidRPr="00792FF5">
            <w:rPr>
              <w:rFonts w:ascii="Palatino Linotype" w:hAnsi="Palatino Linotype"/>
              <w:b/>
              <w:sz w:val="22"/>
              <w:szCs w:val="22"/>
              <w:lang w:val="es-ES_tradnl"/>
            </w:rPr>
            <w:t>/IP/</w:t>
          </w:r>
          <w:proofErr w:type="spellStart"/>
          <w:r w:rsidR="00341BCF" w:rsidRPr="00792FF5">
            <w:rPr>
              <w:rFonts w:ascii="Palatino Linotype" w:hAnsi="Palatino Linotype"/>
              <w:b/>
              <w:sz w:val="22"/>
              <w:szCs w:val="22"/>
              <w:lang w:val="es-ES_tradnl"/>
            </w:rPr>
            <w:t>RR</w:t>
          </w:r>
          <w:proofErr w:type="spellEnd"/>
          <w:r w:rsidR="00341BCF" w:rsidRPr="00792FF5">
            <w:rPr>
              <w:rFonts w:ascii="Palatino Linotype" w:hAnsi="Palatino Linotype"/>
              <w:b/>
              <w:sz w:val="22"/>
              <w:szCs w:val="22"/>
              <w:lang w:val="es-ES_tradnl"/>
            </w:rPr>
            <w:t>/20</w:t>
          </w:r>
          <w:r w:rsidR="00234FE8">
            <w:rPr>
              <w:rFonts w:ascii="Palatino Linotype" w:hAnsi="Palatino Linotype"/>
              <w:b/>
              <w:sz w:val="22"/>
              <w:szCs w:val="22"/>
              <w:lang w:val="es-ES_tradnl"/>
            </w:rPr>
            <w:t>2</w:t>
          </w:r>
          <w:r w:rsidR="00643CA2">
            <w:rPr>
              <w:rFonts w:ascii="Palatino Linotype" w:hAnsi="Palatino Linotype"/>
              <w:b/>
              <w:sz w:val="22"/>
              <w:szCs w:val="22"/>
              <w:lang w:val="es-419"/>
            </w:rPr>
            <w:t>2</w:t>
          </w:r>
          <w:r w:rsidR="00234FE8">
            <w:rPr>
              <w:rFonts w:ascii="Palatino Linotype" w:hAnsi="Palatino Linotype"/>
              <w:b/>
              <w:sz w:val="22"/>
              <w:szCs w:val="22"/>
              <w:lang w:val="es-ES_tradnl"/>
            </w:rPr>
            <w:t>.</w:t>
          </w:r>
        </w:p>
      </w:tc>
    </w:tr>
    <w:tr w:rsidR="00341BCF" w:rsidRPr="008A510F" w14:paraId="1F3EA84B" w14:textId="77777777" w:rsidTr="00234FE8">
      <w:tc>
        <w:tcPr>
          <w:tcW w:w="2489" w:type="dxa"/>
          <w:shd w:val="clear" w:color="auto" w:fill="auto"/>
          <w:vAlign w:val="center"/>
        </w:tcPr>
        <w:p w14:paraId="41718ADA" w14:textId="77777777"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032" w:type="dxa"/>
          <w:gridSpan w:val="3"/>
          <w:shd w:val="clear" w:color="auto" w:fill="auto"/>
          <w:vAlign w:val="center"/>
        </w:tcPr>
        <w:p w14:paraId="3BE894FA" w14:textId="77777777" w:rsidR="000479A6" w:rsidRDefault="000479A6" w:rsidP="000479A6">
          <w:pPr>
            <w:ind w:left="-45" w:right="176"/>
            <w:jc w:val="both"/>
            <w:rPr>
              <w:rFonts w:ascii="Palatino Linotype" w:hAnsi="Palatino Linotype"/>
              <w:b/>
              <w:sz w:val="22"/>
              <w:szCs w:val="22"/>
              <w:lang w:val="es-ES_tradnl"/>
            </w:rPr>
          </w:pPr>
          <w:r w:rsidRPr="000479A6">
            <w:rPr>
              <w:rFonts w:ascii="Palatino Linotype" w:hAnsi="Palatino Linotype"/>
              <w:b/>
              <w:sz w:val="22"/>
              <w:szCs w:val="22"/>
              <w:lang w:val="es-ES_tradnl"/>
            </w:rPr>
            <w:t xml:space="preserve">Comisión de Derechos </w:t>
          </w:r>
        </w:p>
        <w:p w14:paraId="64A8151B" w14:textId="77777777" w:rsidR="00341BCF" w:rsidRPr="00927A01" w:rsidRDefault="000479A6" w:rsidP="000479A6">
          <w:pPr>
            <w:ind w:left="-45" w:right="176"/>
            <w:jc w:val="both"/>
            <w:rPr>
              <w:rFonts w:ascii="Palatino Linotype" w:hAnsi="Palatino Linotype"/>
              <w:b/>
              <w:sz w:val="22"/>
              <w:szCs w:val="22"/>
              <w:lang w:val="es-ES_tradnl"/>
            </w:rPr>
          </w:pPr>
          <w:r w:rsidRPr="000479A6">
            <w:rPr>
              <w:rFonts w:ascii="Palatino Linotype" w:hAnsi="Palatino Linotype"/>
              <w:b/>
              <w:sz w:val="22"/>
              <w:szCs w:val="22"/>
              <w:lang w:val="es-ES_tradnl"/>
            </w:rPr>
            <w:t>Humanos del Estado de México</w:t>
          </w:r>
          <w:r w:rsidRPr="00CD2364">
            <w:rPr>
              <w:rFonts w:ascii="Palatino Linotype" w:hAnsi="Palatino Linotype"/>
              <w:b/>
              <w:sz w:val="22"/>
              <w:szCs w:val="22"/>
              <w:lang w:val="es-ES_tradnl"/>
            </w:rPr>
            <w:t>.</w:t>
          </w:r>
        </w:p>
      </w:tc>
    </w:tr>
    <w:tr w:rsidR="00341BCF" w:rsidRPr="005A5E02" w14:paraId="574237E2" w14:textId="77777777" w:rsidTr="00234FE8">
      <w:trPr>
        <w:gridAfter w:val="1"/>
        <w:wAfter w:w="141" w:type="dxa"/>
      </w:trPr>
      <w:tc>
        <w:tcPr>
          <w:tcW w:w="2552" w:type="dxa"/>
          <w:gridSpan w:val="2"/>
          <w:shd w:val="clear" w:color="auto" w:fill="auto"/>
          <w:vAlign w:val="center"/>
        </w:tcPr>
        <w:p w14:paraId="41CB05E9" w14:textId="77777777"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828" w:type="dxa"/>
          <w:shd w:val="clear" w:color="auto" w:fill="auto"/>
          <w:vAlign w:val="center"/>
        </w:tcPr>
        <w:p w14:paraId="24AE8C1F" w14:textId="77777777" w:rsidR="00341BCF" w:rsidRPr="005A5E02" w:rsidRDefault="00234FE8" w:rsidP="00234FE8">
          <w:pPr>
            <w:ind w:left="-45" w:right="34"/>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266C2E7" w14:textId="77777777" w:rsidR="00341BCF" w:rsidRDefault="00341BCF" w:rsidP="007B021F">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3402" w:type="dxa"/>
      <w:tblLayout w:type="fixed"/>
      <w:tblLook w:val="04A0" w:firstRow="1" w:lastRow="0" w:firstColumn="1" w:lastColumn="0" w:noHBand="0" w:noVBand="1"/>
    </w:tblPr>
    <w:tblGrid>
      <w:gridCol w:w="2551"/>
      <w:gridCol w:w="3686"/>
    </w:tblGrid>
    <w:tr w:rsidR="00341BCF" w:rsidRPr="005A5E02" w14:paraId="6322FAAA" w14:textId="77777777" w:rsidTr="00643CA2">
      <w:tc>
        <w:tcPr>
          <w:tcW w:w="2551" w:type="dxa"/>
          <w:shd w:val="clear" w:color="auto" w:fill="auto"/>
          <w:vAlign w:val="center"/>
        </w:tcPr>
        <w:p w14:paraId="2FBC4531" w14:textId="77777777"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6" w:type="dxa"/>
          <w:shd w:val="clear" w:color="auto" w:fill="auto"/>
          <w:vAlign w:val="center"/>
        </w:tcPr>
        <w:p w14:paraId="64B732C1" w14:textId="77777777" w:rsidR="00341BCF" w:rsidRPr="005A5E02" w:rsidRDefault="001B03EF" w:rsidP="000479A6">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157</w:t>
          </w:r>
          <w:r w:rsidR="000479A6">
            <w:rPr>
              <w:rFonts w:ascii="Palatino Linotype" w:hAnsi="Palatino Linotype"/>
              <w:b/>
              <w:sz w:val="22"/>
              <w:szCs w:val="22"/>
              <w:lang w:val="es-419"/>
            </w:rPr>
            <w:t>90</w:t>
          </w:r>
          <w:r w:rsidR="00341BCF" w:rsidRPr="00792FF5">
            <w:rPr>
              <w:rFonts w:ascii="Palatino Linotype" w:hAnsi="Palatino Linotype"/>
              <w:b/>
              <w:sz w:val="22"/>
              <w:szCs w:val="22"/>
              <w:lang w:val="es-ES_tradnl"/>
            </w:rPr>
            <w:t>/</w:t>
          </w:r>
          <w:proofErr w:type="spellStart"/>
          <w:r w:rsidR="00341BCF" w:rsidRPr="00792FF5">
            <w:rPr>
              <w:rFonts w:ascii="Palatino Linotype" w:hAnsi="Palatino Linotype"/>
              <w:b/>
              <w:sz w:val="22"/>
              <w:szCs w:val="22"/>
              <w:lang w:val="es-ES_tradnl"/>
            </w:rPr>
            <w:t>INFOEM</w:t>
          </w:r>
          <w:proofErr w:type="spellEnd"/>
          <w:r w:rsidR="00341BCF" w:rsidRPr="00792FF5">
            <w:rPr>
              <w:rFonts w:ascii="Palatino Linotype" w:hAnsi="Palatino Linotype"/>
              <w:b/>
              <w:sz w:val="22"/>
              <w:szCs w:val="22"/>
              <w:lang w:val="es-ES_tradnl"/>
            </w:rPr>
            <w:t>/IP/</w:t>
          </w:r>
          <w:proofErr w:type="spellStart"/>
          <w:r w:rsidR="00341BCF" w:rsidRPr="00792FF5">
            <w:rPr>
              <w:rFonts w:ascii="Palatino Linotype" w:hAnsi="Palatino Linotype"/>
              <w:b/>
              <w:sz w:val="22"/>
              <w:szCs w:val="22"/>
              <w:lang w:val="es-ES_tradnl"/>
            </w:rPr>
            <w:t>RR</w:t>
          </w:r>
          <w:proofErr w:type="spellEnd"/>
          <w:r w:rsidR="00341BCF" w:rsidRPr="00792FF5">
            <w:rPr>
              <w:rFonts w:ascii="Palatino Linotype" w:hAnsi="Palatino Linotype"/>
              <w:b/>
              <w:sz w:val="22"/>
              <w:szCs w:val="22"/>
              <w:lang w:val="es-ES_tradnl"/>
            </w:rPr>
            <w:t>/20</w:t>
          </w:r>
          <w:r w:rsidR="00234FE8">
            <w:rPr>
              <w:rFonts w:ascii="Palatino Linotype" w:hAnsi="Palatino Linotype"/>
              <w:b/>
              <w:sz w:val="22"/>
              <w:szCs w:val="22"/>
              <w:lang w:val="es-ES_tradnl"/>
            </w:rPr>
            <w:t>2</w:t>
          </w:r>
          <w:r w:rsidR="00554467" w:rsidRPr="00683821">
            <w:rPr>
              <w:rFonts w:ascii="Palatino Linotype" w:hAnsi="Palatino Linotype"/>
              <w:b/>
              <w:sz w:val="22"/>
              <w:szCs w:val="22"/>
              <w:lang w:val="es-ES_tradnl"/>
            </w:rPr>
            <w:t>2</w:t>
          </w:r>
          <w:r w:rsidR="00234FE8">
            <w:rPr>
              <w:rFonts w:ascii="Palatino Linotype" w:hAnsi="Palatino Linotype"/>
              <w:b/>
              <w:sz w:val="22"/>
              <w:szCs w:val="22"/>
              <w:lang w:val="es-ES_tradnl"/>
            </w:rPr>
            <w:t>.</w:t>
          </w:r>
        </w:p>
      </w:tc>
    </w:tr>
    <w:tr w:rsidR="00341BCF" w:rsidRPr="005A5E02" w14:paraId="1F0F585D" w14:textId="77777777" w:rsidTr="00643CA2">
      <w:trPr>
        <w:trHeight w:val="130"/>
      </w:trPr>
      <w:tc>
        <w:tcPr>
          <w:tcW w:w="2551" w:type="dxa"/>
          <w:shd w:val="clear" w:color="auto" w:fill="auto"/>
          <w:vAlign w:val="center"/>
        </w:tcPr>
        <w:p w14:paraId="4FF742D1" w14:textId="77777777"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6" w:type="dxa"/>
          <w:shd w:val="clear" w:color="auto" w:fill="auto"/>
          <w:vAlign w:val="center"/>
        </w:tcPr>
        <w:p w14:paraId="5BCB3DD1" w14:textId="3816D4E8" w:rsidR="00341BCF" w:rsidRPr="00683821" w:rsidRDefault="004D3DB7" w:rsidP="00683821">
          <w:pPr>
            <w:tabs>
              <w:tab w:val="left" w:pos="3153"/>
            </w:tabs>
            <w:ind w:left="-45"/>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w:t>
          </w:r>
          <w:proofErr w:type="spellEnd"/>
        </w:p>
      </w:tc>
    </w:tr>
    <w:tr w:rsidR="00341BCF" w:rsidRPr="005A5E02" w14:paraId="3F9BC06D" w14:textId="77777777" w:rsidTr="00643CA2">
      <w:trPr>
        <w:trHeight w:val="228"/>
      </w:trPr>
      <w:tc>
        <w:tcPr>
          <w:tcW w:w="2551" w:type="dxa"/>
          <w:shd w:val="clear" w:color="auto" w:fill="auto"/>
          <w:vAlign w:val="center"/>
        </w:tcPr>
        <w:p w14:paraId="2ABDAEAB" w14:textId="77777777"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6" w:type="dxa"/>
          <w:shd w:val="clear" w:color="auto" w:fill="auto"/>
          <w:vAlign w:val="center"/>
        </w:tcPr>
        <w:p w14:paraId="49E2A984" w14:textId="77777777" w:rsidR="000479A6" w:rsidRDefault="000479A6" w:rsidP="001B03EF">
          <w:pPr>
            <w:tabs>
              <w:tab w:val="left" w:pos="3153"/>
            </w:tabs>
            <w:ind w:left="-45"/>
            <w:jc w:val="both"/>
            <w:rPr>
              <w:rFonts w:ascii="Palatino Linotype" w:hAnsi="Palatino Linotype"/>
              <w:b/>
              <w:sz w:val="22"/>
              <w:szCs w:val="22"/>
              <w:lang w:val="es-ES_tradnl"/>
            </w:rPr>
          </w:pPr>
          <w:r w:rsidRPr="000479A6">
            <w:rPr>
              <w:rFonts w:ascii="Palatino Linotype" w:hAnsi="Palatino Linotype"/>
              <w:b/>
              <w:sz w:val="22"/>
              <w:szCs w:val="22"/>
              <w:lang w:val="es-ES_tradnl"/>
            </w:rPr>
            <w:t xml:space="preserve">Comisión de Derechos </w:t>
          </w:r>
        </w:p>
        <w:p w14:paraId="178E0D2A" w14:textId="77777777" w:rsidR="00341BCF" w:rsidRPr="00CD2364" w:rsidRDefault="000479A6" w:rsidP="001B03EF">
          <w:pPr>
            <w:tabs>
              <w:tab w:val="left" w:pos="3153"/>
            </w:tabs>
            <w:ind w:left="-45"/>
            <w:jc w:val="both"/>
            <w:rPr>
              <w:rFonts w:ascii="Palatino Linotype" w:hAnsi="Palatino Linotype"/>
              <w:b/>
              <w:sz w:val="22"/>
              <w:szCs w:val="22"/>
              <w:lang w:val="es-ES_tradnl"/>
            </w:rPr>
          </w:pPr>
          <w:r w:rsidRPr="000479A6">
            <w:rPr>
              <w:rFonts w:ascii="Palatino Linotype" w:hAnsi="Palatino Linotype"/>
              <w:b/>
              <w:sz w:val="22"/>
              <w:szCs w:val="22"/>
              <w:lang w:val="es-ES_tradnl"/>
            </w:rPr>
            <w:t>Humanos del Estado de México</w:t>
          </w:r>
          <w:r w:rsidR="00341BCF" w:rsidRPr="00CD2364">
            <w:rPr>
              <w:rFonts w:ascii="Palatino Linotype" w:hAnsi="Palatino Linotype"/>
              <w:b/>
              <w:sz w:val="22"/>
              <w:szCs w:val="22"/>
              <w:lang w:val="es-ES_tradnl"/>
            </w:rPr>
            <w:t>.</w:t>
          </w:r>
        </w:p>
      </w:tc>
    </w:tr>
    <w:tr w:rsidR="00341BCF" w:rsidRPr="005A5E02" w14:paraId="7A4B09CA" w14:textId="77777777" w:rsidTr="00643CA2">
      <w:tc>
        <w:tcPr>
          <w:tcW w:w="2551" w:type="dxa"/>
          <w:shd w:val="clear" w:color="auto" w:fill="auto"/>
          <w:vAlign w:val="center"/>
        </w:tcPr>
        <w:p w14:paraId="5531E9F7" w14:textId="77777777"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686" w:type="dxa"/>
          <w:shd w:val="clear" w:color="auto" w:fill="auto"/>
          <w:vAlign w:val="center"/>
        </w:tcPr>
        <w:p w14:paraId="76E996CC" w14:textId="77777777" w:rsidR="00341BCF" w:rsidRPr="00CD2364" w:rsidRDefault="00234FE8" w:rsidP="00CD2364">
          <w:pPr>
            <w:tabs>
              <w:tab w:val="left" w:pos="3153"/>
            </w:tabs>
            <w:ind w:left="-45"/>
            <w:jc w:val="both"/>
            <w:rPr>
              <w:rFonts w:ascii="Palatino Linotype" w:hAnsi="Palatino Linotype"/>
              <w:b/>
              <w:sz w:val="22"/>
              <w:szCs w:val="22"/>
              <w:lang w:val="es-ES_tradnl"/>
            </w:rPr>
          </w:pPr>
          <w:r w:rsidRPr="00CD2364">
            <w:rPr>
              <w:rFonts w:ascii="Palatino Linotype" w:hAnsi="Palatino Linotype"/>
              <w:b/>
              <w:sz w:val="22"/>
              <w:szCs w:val="22"/>
              <w:lang w:val="es-ES_tradnl"/>
            </w:rPr>
            <w:t>José Martínez Vilchis.</w:t>
          </w:r>
        </w:p>
      </w:tc>
    </w:tr>
  </w:tbl>
  <w:p w14:paraId="2BC389FD" w14:textId="77777777" w:rsidR="00341BCF" w:rsidRDefault="0086740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7E2D2AB" wp14:editId="33B8D4D2">
          <wp:simplePos x="0" y="0"/>
          <wp:positionH relativeFrom="page">
            <wp:align>right</wp:align>
          </wp:positionH>
          <wp:positionV relativeFrom="page">
            <wp:posOffset>-172572</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06C"/>
    <w:multiLevelType w:val="hybridMultilevel"/>
    <w:tmpl w:val="0F8E379A"/>
    <w:lvl w:ilvl="0" w:tplc="86CCE18C">
      <w:start w:val="1"/>
      <w:numFmt w:val="decimal"/>
      <w:lvlText w:val="%1."/>
      <w:lvlJc w:val="left"/>
      <w:pPr>
        <w:ind w:left="720" w:hanging="360"/>
      </w:pPr>
      <w:rPr>
        <w:rFonts w:eastAsia="Times New Roman"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794EB5"/>
    <w:multiLevelType w:val="hybridMultilevel"/>
    <w:tmpl w:val="65DE950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94A1F17"/>
    <w:multiLevelType w:val="multilevel"/>
    <w:tmpl w:val="C29A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F63D8"/>
    <w:multiLevelType w:val="hybridMultilevel"/>
    <w:tmpl w:val="18027C68"/>
    <w:lvl w:ilvl="0" w:tplc="CF6E2F7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129A5367"/>
    <w:multiLevelType w:val="multilevel"/>
    <w:tmpl w:val="B1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0A6EC2"/>
    <w:multiLevelType w:val="hybridMultilevel"/>
    <w:tmpl w:val="9880D08E"/>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7" w15:restartNumberingAfterBreak="0">
    <w:nsid w:val="1A4745E3"/>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034EEE"/>
    <w:multiLevelType w:val="hybridMultilevel"/>
    <w:tmpl w:val="5632155C"/>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27261845"/>
    <w:multiLevelType w:val="hybridMultilevel"/>
    <w:tmpl w:val="C4EC1F3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121545"/>
    <w:multiLevelType w:val="hybridMultilevel"/>
    <w:tmpl w:val="9F8C6A7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B896009"/>
    <w:multiLevelType w:val="hybridMultilevel"/>
    <w:tmpl w:val="1C94D748"/>
    <w:lvl w:ilvl="0" w:tplc="3014FDF6">
      <w:start w:val="3"/>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662D7D"/>
    <w:multiLevelType w:val="hybridMultilevel"/>
    <w:tmpl w:val="005061E6"/>
    <w:lvl w:ilvl="0" w:tplc="B266A15E">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4317490"/>
    <w:multiLevelType w:val="hybridMultilevel"/>
    <w:tmpl w:val="78E2FF4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59232E"/>
    <w:multiLevelType w:val="hybridMultilevel"/>
    <w:tmpl w:val="5F801E72"/>
    <w:lvl w:ilvl="0" w:tplc="CB980258">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69A6CC4"/>
    <w:multiLevelType w:val="hybridMultilevel"/>
    <w:tmpl w:val="E2A09204"/>
    <w:lvl w:ilvl="0" w:tplc="86CCE18C">
      <w:start w:val="1"/>
      <w:numFmt w:val="decimal"/>
      <w:lvlText w:val="%1."/>
      <w:lvlJc w:val="left"/>
      <w:pPr>
        <w:ind w:left="720" w:hanging="360"/>
      </w:pPr>
      <w:rPr>
        <w:rFonts w:eastAsia="Times New Roman"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3D984258"/>
    <w:multiLevelType w:val="hybridMultilevel"/>
    <w:tmpl w:val="8756759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418834AF"/>
    <w:multiLevelType w:val="multilevel"/>
    <w:tmpl w:val="BEC4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83B44"/>
    <w:multiLevelType w:val="hybridMultilevel"/>
    <w:tmpl w:val="CAC2F19E"/>
    <w:lvl w:ilvl="0" w:tplc="86CCE18C">
      <w:start w:val="1"/>
      <w:numFmt w:val="decimal"/>
      <w:lvlText w:val="%1."/>
      <w:lvlJc w:val="left"/>
      <w:pPr>
        <w:ind w:left="720" w:hanging="360"/>
      </w:pPr>
      <w:rPr>
        <w:rFonts w:eastAsia="Times New Roman"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46A27D44"/>
    <w:multiLevelType w:val="hybridMultilevel"/>
    <w:tmpl w:val="38CEA01C"/>
    <w:lvl w:ilvl="0" w:tplc="CF0818CE">
      <w:start w:val="1"/>
      <w:numFmt w:val="upperRoman"/>
      <w:lvlText w:val="%1."/>
      <w:lvlJc w:val="left"/>
      <w:pPr>
        <w:ind w:left="1571" w:hanging="720"/>
      </w:pPr>
      <w:rPr>
        <w:rFonts w:hint="default"/>
        <w:b/>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2" w15:restartNumberingAfterBreak="0">
    <w:nsid w:val="48077481"/>
    <w:multiLevelType w:val="hybridMultilevel"/>
    <w:tmpl w:val="426EFF14"/>
    <w:lvl w:ilvl="0" w:tplc="33D61246">
      <w:start w:val="1"/>
      <w:numFmt w:val="upperRoman"/>
      <w:lvlText w:val="%1."/>
      <w:lvlJc w:val="left"/>
      <w:pPr>
        <w:ind w:left="112" w:hanging="152"/>
      </w:pPr>
      <w:rPr>
        <w:rFonts w:ascii="Bookman Old Style" w:eastAsia="Arial" w:hAnsi="Bookman Old Style" w:cs="Arial" w:hint="default"/>
        <w:b/>
        <w:bCs/>
        <w:spacing w:val="-4"/>
        <w:w w:val="99"/>
        <w:sz w:val="20"/>
        <w:szCs w:val="20"/>
      </w:rPr>
    </w:lvl>
    <w:lvl w:ilvl="1" w:tplc="A26CABE0">
      <w:numFmt w:val="bullet"/>
      <w:lvlText w:val="•"/>
      <w:lvlJc w:val="left"/>
      <w:pPr>
        <w:ind w:left="1128" w:hanging="152"/>
      </w:pPr>
      <w:rPr>
        <w:rFonts w:hint="default"/>
      </w:rPr>
    </w:lvl>
    <w:lvl w:ilvl="2" w:tplc="664CE00E">
      <w:numFmt w:val="bullet"/>
      <w:lvlText w:val="•"/>
      <w:lvlJc w:val="left"/>
      <w:pPr>
        <w:ind w:left="2136" w:hanging="152"/>
      </w:pPr>
      <w:rPr>
        <w:rFonts w:hint="default"/>
      </w:rPr>
    </w:lvl>
    <w:lvl w:ilvl="3" w:tplc="0C160F90">
      <w:numFmt w:val="bullet"/>
      <w:lvlText w:val="•"/>
      <w:lvlJc w:val="left"/>
      <w:pPr>
        <w:ind w:left="3144" w:hanging="152"/>
      </w:pPr>
      <w:rPr>
        <w:rFonts w:hint="default"/>
      </w:rPr>
    </w:lvl>
    <w:lvl w:ilvl="4" w:tplc="559A567E">
      <w:numFmt w:val="bullet"/>
      <w:lvlText w:val="•"/>
      <w:lvlJc w:val="left"/>
      <w:pPr>
        <w:ind w:left="4152" w:hanging="152"/>
      </w:pPr>
      <w:rPr>
        <w:rFonts w:hint="default"/>
      </w:rPr>
    </w:lvl>
    <w:lvl w:ilvl="5" w:tplc="A8A6573C">
      <w:numFmt w:val="bullet"/>
      <w:lvlText w:val="•"/>
      <w:lvlJc w:val="left"/>
      <w:pPr>
        <w:ind w:left="5161" w:hanging="152"/>
      </w:pPr>
      <w:rPr>
        <w:rFonts w:hint="default"/>
      </w:rPr>
    </w:lvl>
    <w:lvl w:ilvl="6" w:tplc="31CA6EB6">
      <w:numFmt w:val="bullet"/>
      <w:lvlText w:val="•"/>
      <w:lvlJc w:val="left"/>
      <w:pPr>
        <w:ind w:left="6169" w:hanging="152"/>
      </w:pPr>
      <w:rPr>
        <w:rFonts w:hint="default"/>
      </w:rPr>
    </w:lvl>
    <w:lvl w:ilvl="7" w:tplc="AA2834BA">
      <w:numFmt w:val="bullet"/>
      <w:lvlText w:val="•"/>
      <w:lvlJc w:val="left"/>
      <w:pPr>
        <w:ind w:left="7177" w:hanging="152"/>
      </w:pPr>
      <w:rPr>
        <w:rFonts w:hint="default"/>
      </w:rPr>
    </w:lvl>
    <w:lvl w:ilvl="8" w:tplc="1D4EC3DA">
      <w:numFmt w:val="bullet"/>
      <w:lvlText w:val="•"/>
      <w:lvlJc w:val="left"/>
      <w:pPr>
        <w:ind w:left="8185" w:hanging="152"/>
      </w:pPr>
      <w:rPr>
        <w:rFonts w:hint="default"/>
      </w:rPr>
    </w:lvl>
  </w:abstractNum>
  <w:abstractNum w:abstractNumId="23" w15:restartNumberingAfterBreak="0">
    <w:nsid w:val="5D1F43D4"/>
    <w:multiLevelType w:val="hybridMultilevel"/>
    <w:tmpl w:val="522E2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6199050A"/>
    <w:multiLevelType w:val="hybridMultilevel"/>
    <w:tmpl w:val="1854A4E0"/>
    <w:lvl w:ilvl="0" w:tplc="080A0019">
      <w:start w:val="1"/>
      <w:numFmt w:val="lowerLetter"/>
      <w:lvlText w:val="%1."/>
      <w:lvlJc w:val="left"/>
      <w:pPr>
        <w:ind w:left="2563" w:hanging="360"/>
      </w:pPr>
    </w:lvl>
    <w:lvl w:ilvl="1" w:tplc="080A0019">
      <w:start w:val="1"/>
      <w:numFmt w:val="lowerLetter"/>
      <w:lvlText w:val="%2."/>
      <w:lvlJc w:val="left"/>
      <w:pPr>
        <w:ind w:left="3283" w:hanging="360"/>
      </w:pPr>
    </w:lvl>
    <w:lvl w:ilvl="2" w:tplc="080A001B" w:tentative="1">
      <w:start w:val="1"/>
      <w:numFmt w:val="lowerRoman"/>
      <w:lvlText w:val="%3."/>
      <w:lvlJc w:val="right"/>
      <w:pPr>
        <w:ind w:left="4003" w:hanging="180"/>
      </w:pPr>
    </w:lvl>
    <w:lvl w:ilvl="3" w:tplc="080A000F" w:tentative="1">
      <w:start w:val="1"/>
      <w:numFmt w:val="decimal"/>
      <w:lvlText w:val="%4."/>
      <w:lvlJc w:val="left"/>
      <w:pPr>
        <w:ind w:left="4723" w:hanging="360"/>
      </w:pPr>
    </w:lvl>
    <w:lvl w:ilvl="4" w:tplc="080A0019" w:tentative="1">
      <w:start w:val="1"/>
      <w:numFmt w:val="lowerLetter"/>
      <w:lvlText w:val="%5."/>
      <w:lvlJc w:val="left"/>
      <w:pPr>
        <w:ind w:left="5443" w:hanging="360"/>
      </w:pPr>
    </w:lvl>
    <w:lvl w:ilvl="5" w:tplc="080A001B" w:tentative="1">
      <w:start w:val="1"/>
      <w:numFmt w:val="lowerRoman"/>
      <w:lvlText w:val="%6."/>
      <w:lvlJc w:val="right"/>
      <w:pPr>
        <w:ind w:left="6163" w:hanging="180"/>
      </w:pPr>
    </w:lvl>
    <w:lvl w:ilvl="6" w:tplc="080A000F" w:tentative="1">
      <w:start w:val="1"/>
      <w:numFmt w:val="decimal"/>
      <w:lvlText w:val="%7."/>
      <w:lvlJc w:val="left"/>
      <w:pPr>
        <w:ind w:left="6883" w:hanging="360"/>
      </w:pPr>
    </w:lvl>
    <w:lvl w:ilvl="7" w:tplc="080A0019" w:tentative="1">
      <w:start w:val="1"/>
      <w:numFmt w:val="lowerLetter"/>
      <w:lvlText w:val="%8."/>
      <w:lvlJc w:val="left"/>
      <w:pPr>
        <w:ind w:left="7603" w:hanging="360"/>
      </w:pPr>
    </w:lvl>
    <w:lvl w:ilvl="8" w:tplc="080A001B" w:tentative="1">
      <w:start w:val="1"/>
      <w:numFmt w:val="lowerRoman"/>
      <w:lvlText w:val="%9."/>
      <w:lvlJc w:val="right"/>
      <w:pPr>
        <w:ind w:left="8323" w:hanging="180"/>
      </w:pPr>
    </w:lvl>
  </w:abstractNum>
  <w:abstractNum w:abstractNumId="26" w15:restartNumberingAfterBreak="0">
    <w:nsid w:val="6F7643A2"/>
    <w:multiLevelType w:val="hybridMultilevel"/>
    <w:tmpl w:val="A0E2AAB4"/>
    <w:lvl w:ilvl="0" w:tplc="788E4934">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0B64547"/>
    <w:multiLevelType w:val="multilevel"/>
    <w:tmpl w:val="153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2E3D0F"/>
    <w:multiLevelType w:val="singleLevel"/>
    <w:tmpl w:val="5C7C5D26"/>
    <w:lvl w:ilvl="0">
      <w:start w:val="3"/>
      <w:numFmt w:val="upperRoman"/>
      <w:lvlText w:val="%1."/>
      <w:lvlJc w:val="left"/>
      <w:pPr>
        <w:tabs>
          <w:tab w:val="num" w:pos="680"/>
        </w:tabs>
        <w:ind w:left="680" w:hanging="680"/>
      </w:pPr>
      <w:rPr>
        <w:b/>
        <w:i w:val="0"/>
      </w:rPr>
    </w:lvl>
  </w:abstractNum>
  <w:abstractNum w:abstractNumId="29" w15:restartNumberingAfterBreak="0">
    <w:nsid w:val="738D46BC"/>
    <w:multiLevelType w:val="hybridMultilevel"/>
    <w:tmpl w:val="A71EDEB2"/>
    <w:lvl w:ilvl="0" w:tplc="4A3AE242">
      <w:start w:val="1"/>
      <w:numFmt w:val="upperRoman"/>
      <w:lvlText w:val="%1."/>
      <w:lvlJc w:val="left"/>
      <w:pPr>
        <w:ind w:left="1854" w:hanging="720"/>
      </w:pPr>
      <w:rPr>
        <w:rFonts w:hint="default"/>
      </w:rPr>
    </w:lvl>
    <w:lvl w:ilvl="1" w:tplc="E2FC72F2">
      <w:start w:val="1"/>
      <w:numFmt w:val="lowerLetter"/>
      <w:lvlText w:val="%2."/>
      <w:lvlJc w:val="left"/>
      <w:pPr>
        <w:ind w:left="2214" w:hanging="360"/>
      </w:pPr>
      <w:rPr>
        <w:rFonts w:hint="default"/>
      </w:r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0" w15:restartNumberingAfterBreak="0">
    <w:nsid w:val="756324DB"/>
    <w:multiLevelType w:val="singleLevel"/>
    <w:tmpl w:val="E0DE2E08"/>
    <w:lvl w:ilvl="0">
      <w:start w:val="1"/>
      <w:numFmt w:val="upperRoman"/>
      <w:lvlText w:val="%1."/>
      <w:lvlJc w:val="left"/>
      <w:pPr>
        <w:tabs>
          <w:tab w:val="num" w:pos="680"/>
        </w:tabs>
        <w:ind w:left="680" w:hanging="680"/>
      </w:pPr>
      <w:rPr>
        <w:b/>
        <w:i w:val="0"/>
      </w:rPr>
    </w:lvl>
  </w:abstractNum>
  <w:abstractNum w:abstractNumId="31" w15:restartNumberingAfterBreak="0">
    <w:nsid w:val="779B4E0E"/>
    <w:multiLevelType w:val="multilevel"/>
    <w:tmpl w:val="895A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E444278"/>
    <w:multiLevelType w:val="hybridMultilevel"/>
    <w:tmpl w:val="A0E2AAB4"/>
    <w:lvl w:ilvl="0" w:tplc="788E4934">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16cid:durableId="1510366756">
    <w:abstractNumId w:val="1"/>
  </w:num>
  <w:num w:numId="2" w16cid:durableId="1642228974">
    <w:abstractNumId w:val="10"/>
  </w:num>
  <w:num w:numId="3" w16cid:durableId="1791169545">
    <w:abstractNumId w:val="29"/>
  </w:num>
  <w:num w:numId="4" w16cid:durableId="519511903">
    <w:abstractNumId w:val="25"/>
  </w:num>
  <w:num w:numId="5" w16cid:durableId="1714575928">
    <w:abstractNumId w:val="4"/>
  </w:num>
  <w:num w:numId="6" w16cid:durableId="11491116">
    <w:abstractNumId w:val="15"/>
  </w:num>
  <w:num w:numId="7" w16cid:durableId="1779830152">
    <w:abstractNumId w:val="27"/>
  </w:num>
  <w:num w:numId="8" w16cid:durableId="1911766718">
    <w:abstractNumId w:val="3"/>
  </w:num>
  <w:num w:numId="9" w16cid:durableId="1277172155">
    <w:abstractNumId w:val="30"/>
  </w:num>
  <w:num w:numId="10" w16cid:durableId="500052217">
    <w:abstractNumId w:val="21"/>
  </w:num>
  <w:num w:numId="11" w16cid:durableId="1903249612">
    <w:abstractNumId w:val="28"/>
  </w:num>
  <w:num w:numId="12" w16cid:durableId="1138692736">
    <w:abstractNumId w:val="24"/>
  </w:num>
  <w:num w:numId="13" w16cid:durableId="1638995590">
    <w:abstractNumId w:val="33"/>
  </w:num>
  <w:num w:numId="14" w16cid:durableId="13924915">
    <w:abstractNumId w:val="16"/>
  </w:num>
  <w:num w:numId="15" w16cid:durableId="750391703">
    <w:abstractNumId w:val="26"/>
  </w:num>
  <w:num w:numId="16" w16cid:durableId="160198185">
    <w:abstractNumId w:val="22"/>
  </w:num>
  <w:num w:numId="17" w16cid:durableId="612131193">
    <w:abstractNumId w:val="12"/>
  </w:num>
  <w:num w:numId="18" w16cid:durableId="19860814">
    <w:abstractNumId w:val="13"/>
  </w:num>
  <w:num w:numId="19" w16cid:durableId="1773238018">
    <w:abstractNumId w:val="23"/>
  </w:num>
  <w:num w:numId="20" w16cid:durableId="691555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3692618">
    <w:abstractNumId w:val="14"/>
  </w:num>
  <w:num w:numId="22" w16cid:durableId="748040524">
    <w:abstractNumId w:val="19"/>
  </w:num>
  <w:num w:numId="23" w16cid:durableId="1472359875">
    <w:abstractNumId w:val="2"/>
  </w:num>
  <w:num w:numId="24" w16cid:durableId="1698659496">
    <w:abstractNumId w:val="6"/>
  </w:num>
  <w:num w:numId="25" w16cid:durableId="1277368180">
    <w:abstractNumId w:val="32"/>
  </w:num>
  <w:num w:numId="26" w16cid:durableId="1296713690">
    <w:abstractNumId w:val="7"/>
  </w:num>
  <w:num w:numId="27" w16cid:durableId="223181940">
    <w:abstractNumId w:val="31"/>
  </w:num>
  <w:num w:numId="28" w16cid:durableId="2001689370">
    <w:abstractNumId w:val="9"/>
  </w:num>
  <w:num w:numId="29" w16cid:durableId="1251038155">
    <w:abstractNumId w:val="11"/>
  </w:num>
  <w:num w:numId="30" w16cid:durableId="344215503">
    <w:abstractNumId w:val="5"/>
  </w:num>
  <w:num w:numId="31" w16cid:durableId="198277554">
    <w:abstractNumId w:val="18"/>
  </w:num>
  <w:num w:numId="32" w16cid:durableId="1489596116">
    <w:abstractNumId w:val="0"/>
  </w:num>
  <w:num w:numId="33" w16cid:durableId="129595687">
    <w:abstractNumId w:val="20"/>
  </w:num>
  <w:num w:numId="34" w16cid:durableId="1251696781">
    <w:abstractNumId w:val="17"/>
  </w:num>
  <w:num w:numId="35" w16cid:durableId="3435577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7AC"/>
    <w:rsid w:val="00003216"/>
    <w:rsid w:val="000049C8"/>
    <w:rsid w:val="00015B69"/>
    <w:rsid w:val="00017BD3"/>
    <w:rsid w:val="0002243C"/>
    <w:rsid w:val="000236FC"/>
    <w:rsid w:val="00027682"/>
    <w:rsid w:val="0003383F"/>
    <w:rsid w:val="000348F5"/>
    <w:rsid w:val="000479A6"/>
    <w:rsid w:val="000509D0"/>
    <w:rsid w:val="00053D82"/>
    <w:rsid w:val="00053F0E"/>
    <w:rsid w:val="00056743"/>
    <w:rsid w:val="0005688B"/>
    <w:rsid w:val="00056A91"/>
    <w:rsid w:val="0006135F"/>
    <w:rsid w:val="000627FE"/>
    <w:rsid w:val="00064CF2"/>
    <w:rsid w:val="00065602"/>
    <w:rsid w:val="00071B49"/>
    <w:rsid w:val="00071DEB"/>
    <w:rsid w:val="00073888"/>
    <w:rsid w:val="00076CB3"/>
    <w:rsid w:val="00077AE3"/>
    <w:rsid w:val="00080271"/>
    <w:rsid w:val="000878A7"/>
    <w:rsid w:val="000900B3"/>
    <w:rsid w:val="00094F07"/>
    <w:rsid w:val="00097177"/>
    <w:rsid w:val="000A0112"/>
    <w:rsid w:val="000A1141"/>
    <w:rsid w:val="000B47E0"/>
    <w:rsid w:val="000B4F76"/>
    <w:rsid w:val="000C12DE"/>
    <w:rsid w:val="000C1DE7"/>
    <w:rsid w:val="000C4046"/>
    <w:rsid w:val="000C630A"/>
    <w:rsid w:val="000D079B"/>
    <w:rsid w:val="000D3390"/>
    <w:rsid w:val="000D3FA9"/>
    <w:rsid w:val="000D4B78"/>
    <w:rsid w:val="000E5B66"/>
    <w:rsid w:val="000F0078"/>
    <w:rsid w:val="000F3897"/>
    <w:rsid w:val="000F439E"/>
    <w:rsid w:val="000F5CB5"/>
    <w:rsid w:val="00102BF1"/>
    <w:rsid w:val="001051CF"/>
    <w:rsid w:val="00106289"/>
    <w:rsid w:val="00112D43"/>
    <w:rsid w:val="0012274A"/>
    <w:rsid w:val="0012350F"/>
    <w:rsid w:val="0013396D"/>
    <w:rsid w:val="001435DC"/>
    <w:rsid w:val="00143A72"/>
    <w:rsid w:val="0014459E"/>
    <w:rsid w:val="00144A6A"/>
    <w:rsid w:val="0015097D"/>
    <w:rsid w:val="001526E8"/>
    <w:rsid w:val="00153655"/>
    <w:rsid w:val="001619B4"/>
    <w:rsid w:val="00162CA8"/>
    <w:rsid w:val="00164829"/>
    <w:rsid w:val="001719BC"/>
    <w:rsid w:val="00171E1F"/>
    <w:rsid w:val="001745B1"/>
    <w:rsid w:val="00177153"/>
    <w:rsid w:val="001801DA"/>
    <w:rsid w:val="00180432"/>
    <w:rsid w:val="00184493"/>
    <w:rsid w:val="00184B8A"/>
    <w:rsid w:val="00186794"/>
    <w:rsid w:val="001926D8"/>
    <w:rsid w:val="00192E16"/>
    <w:rsid w:val="001A10C7"/>
    <w:rsid w:val="001A3768"/>
    <w:rsid w:val="001A38CA"/>
    <w:rsid w:val="001A7492"/>
    <w:rsid w:val="001A7F5D"/>
    <w:rsid w:val="001B03EF"/>
    <w:rsid w:val="001B0A70"/>
    <w:rsid w:val="001B3E6E"/>
    <w:rsid w:val="001C6DE1"/>
    <w:rsid w:val="001C7741"/>
    <w:rsid w:val="001D1AAA"/>
    <w:rsid w:val="001D20BC"/>
    <w:rsid w:val="001D3700"/>
    <w:rsid w:val="001E063D"/>
    <w:rsid w:val="001E1E08"/>
    <w:rsid w:val="001E21ED"/>
    <w:rsid w:val="001E2B77"/>
    <w:rsid w:val="001E49C1"/>
    <w:rsid w:val="001E773F"/>
    <w:rsid w:val="00204310"/>
    <w:rsid w:val="00207C41"/>
    <w:rsid w:val="00215E3A"/>
    <w:rsid w:val="00215E6D"/>
    <w:rsid w:val="00217607"/>
    <w:rsid w:val="00220C91"/>
    <w:rsid w:val="00233E7C"/>
    <w:rsid w:val="00234FE8"/>
    <w:rsid w:val="00236C10"/>
    <w:rsid w:val="002427C3"/>
    <w:rsid w:val="00245B68"/>
    <w:rsid w:val="00246351"/>
    <w:rsid w:val="0025008F"/>
    <w:rsid w:val="00256290"/>
    <w:rsid w:val="0026398C"/>
    <w:rsid w:val="00265AA0"/>
    <w:rsid w:val="00270626"/>
    <w:rsid w:val="00272CE2"/>
    <w:rsid w:val="00274529"/>
    <w:rsid w:val="002801C6"/>
    <w:rsid w:val="0028025F"/>
    <w:rsid w:val="00284C0E"/>
    <w:rsid w:val="00286E35"/>
    <w:rsid w:val="0029177F"/>
    <w:rsid w:val="00292B2C"/>
    <w:rsid w:val="00293FF1"/>
    <w:rsid w:val="00294B09"/>
    <w:rsid w:val="0029747B"/>
    <w:rsid w:val="0029795A"/>
    <w:rsid w:val="002A07E1"/>
    <w:rsid w:val="002A2AD2"/>
    <w:rsid w:val="002A67FB"/>
    <w:rsid w:val="002A7150"/>
    <w:rsid w:val="002A7FD1"/>
    <w:rsid w:val="002B323C"/>
    <w:rsid w:val="002B7ED6"/>
    <w:rsid w:val="002C4F79"/>
    <w:rsid w:val="002C6329"/>
    <w:rsid w:val="002C74DA"/>
    <w:rsid w:val="002D00C1"/>
    <w:rsid w:val="002D0F21"/>
    <w:rsid w:val="002D16C5"/>
    <w:rsid w:val="002D4ED3"/>
    <w:rsid w:val="002D7DC1"/>
    <w:rsid w:val="002E0A62"/>
    <w:rsid w:val="002E2B72"/>
    <w:rsid w:val="002E3A17"/>
    <w:rsid w:val="002F146B"/>
    <w:rsid w:val="002F3358"/>
    <w:rsid w:val="002F3E2A"/>
    <w:rsid w:val="00300974"/>
    <w:rsid w:val="00310CE4"/>
    <w:rsid w:val="00312A46"/>
    <w:rsid w:val="003139CE"/>
    <w:rsid w:val="00314FF1"/>
    <w:rsid w:val="003151B3"/>
    <w:rsid w:val="00315E75"/>
    <w:rsid w:val="003169D2"/>
    <w:rsid w:val="00323212"/>
    <w:rsid w:val="0032697B"/>
    <w:rsid w:val="00333412"/>
    <w:rsid w:val="00335A3C"/>
    <w:rsid w:val="00336414"/>
    <w:rsid w:val="00336855"/>
    <w:rsid w:val="00336A00"/>
    <w:rsid w:val="00341BCF"/>
    <w:rsid w:val="00345A36"/>
    <w:rsid w:val="00347992"/>
    <w:rsid w:val="0035278C"/>
    <w:rsid w:val="0035363E"/>
    <w:rsid w:val="00354C28"/>
    <w:rsid w:val="00357758"/>
    <w:rsid w:val="0036458E"/>
    <w:rsid w:val="00373BC8"/>
    <w:rsid w:val="00381378"/>
    <w:rsid w:val="0038454C"/>
    <w:rsid w:val="00386083"/>
    <w:rsid w:val="00390815"/>
    <w:rsid w:val="00394397"/>
    <w:rsid w:val="00397A4C"/>
    <w:rsid w:val="00397B78"/>
    <w:rsid w:val="003A095A"/>
    <w:rsid w:val="003A5E72"/>
    <w:rsid w:val="003B0397"/>
    <w:rsid w:val="003B0F55"/>
    <w:rsid w:val="003B49A9"/>
    <w:rsid w:val="003B67B6"/>
    <w:rsid w:val="003B7020"/>
    <w:rsid w:val="003C259E"/>
    <w:rsid w:val="003C28DC"/>
    <w:rsid w:val="003C493D"/>
    <w:rsid w:val="003C5457"/>
    <w:rsid w:val="003D0670"/>
    <w:rsid w:val="003D0BD5"/>
    <w:rsid w:val="003D1C4D"/>
    <w:rsid w:val="003D755D"/>
    <w:rsid w:val="003E0368"/>
    <w:rsid w:val="003E10E2"/>
    <w:rsid w:val="003E156A"/>
    <w:rsid w:val="003E41E3"/>
    <w:rsid w:val="003E66E0"/>
    <w:rsid w:val="003F0412"/>
    <w:rsid w:val="003F2F1F"/>
    <w:rsid w:val="003F7ED5"/>
    <w:rsid w:val="00400569"/>
    <w:rsid w:val="004067F5"/>
    <w:rsid w:val="00410C49"/>
    <w:rsid w:val="00411805"/>
    <w:rsid w:val="00411C89"/>
    <w:rsid w:val="00413943"/>
    <w:rsid w:val="00417B89"/>
    <w:rsid w:val="0042178B"/>
    <w:rsid w:val="004255B8"/>
    <w:rsid w:val="004352AC"/>
    <w:rsid w:val="00447157"/>
    <w:rsid w:val="004533C9"/>
    <w:rsid w:val="004601A2"/>
    <w:rsid w:val="00461555"/>
    <w:rsid w:val="004631FA"/>
    <w:rsid w:val="0046490E"/>
    <w:rsid w:val="00467FCD"/>
    <w:rsid w:val="00470788"/>
    <w:rsid w:val="00475E68"/>
    <w:rsid w:val="00476D10"/>
    <w:rsid w:val="00477018"/>
    <w:rsid w:val="00481206"/>
    <w:rsid w:val="00481B56"/>
    <w:rsid w:val="0048365E"/>
    <w:rsid w:val="0048391D"/>
    <w:rsid w:val="004920A0"/>
    <w:rsid w:val="00495462"/>
    <w:rsid w:val="004A0669"/>
    <w:rsid w:val="004A17A4"/>
    <w:rsid w:val="004A2D1B"/>
    <w:rsid w:val="004A6E8F"/>
    <w:rsid w:val="004A7529"/>
    <w:rsid w:val="004B4BBB"/>
    <w:rsid w:val="004B579E"/>
    <w:rsid w:val="004B64C1"/>
    <w:rsid w:val="004D3DA8"/>
    <w:rsid w:val="004D3DB7"/>
    <w:rsid w:val="004D7ECD"/>
    <w:rsid w:val="004E0FEE"/>
    <w:rsid w:val="004E31FD"/>
    <w:rsid w:val="004E5B6F"/>
    <w:rsid w:val="004E6BB1"/>
    <w:rsid w:val="004F1F8A"/>
    <w:rsid w:val="004F3575"/>
    <w:rsid w:val="004F3D0B"/>
    <w:rsid w:val="004F4236"/>
    <w:rsid w:val="004F5E4B"/>
    <w:rsid w:val="00501403"/>
    <w:rsid w:val="00520146"/>
    <w:rsid w:val="005227B9"/>
    <w:rsid w:val="005237AA"/>
    <w:rsid w:val="00526C31"/>
    <w:rsid w:val="005310B4"/>
    <w:rsid w:val="00534C70"/>
    <w:rsid w:val="0054025D"/>
    <w:rsid w:val="005419ED"/>
    <w:rsid w:val="00543D5C"/>
    <w:rsid w:val="00545E7B"/>
    <w:rsid w:val="00550A18"/>
    <w:rsid w:val="0055189C"/>
    <w:rsid w:val="00551ACB"/>
    <w:rsid w:val="00552BA4"/>
    <w:rsid w:val="00554467"/>
    <w:rsid w:val="00561695"/>
    <w:rsid w:val="00563DD7"/>
    <w:rsid w:val="00565276"/>
    <w:rsid w:val="0056602E"/>
    <w:rsid w:val="0057126B"/>
    <w:rsid w:val="00571CE1"/>
    <w:rsid w:val="00573692"/>
    <w:rsid w:val="00577DA6"/>
    <w:rsid w:val="005828DB"/>
    <w:rsid w:val="005837BF"/>
    <w:rsid w:val="0058789C"/>
    <w:rsid w:val="00593CD3"/>
    <w:rsid w:val="00595009"/>
    <w:rsid w:val="005A346C"/>
    <w:rsid w:val="005A3AC4"/>
    <w:rsid w:val="005A60EA"/>
    <w:rsid w:val="005A6609"/>
    <w:rsid w:val="005B27BA"/>
    <w:rsid w:val="005B3A42"/>
    <w:rsid w:val="005B3F3D"/>
    <w:rsid w:val="005B6F7E"/>
    <w:rsid w:val="005C00E2"/>
    <w:rsid w:val="005C0377"/>
    <w:rsid w:val="005C095A"/>
    <w:rsid w:val="005C353A"/>
    <w:rsid w:val="005C5F56"/>
    <w:rsid w:val="005D01D2"/>
    <w:rsid w:val="005D0A70"/>
    <w:rsid w:val="005D1186"/>
    <w:rsid w:val="005D2488"/>
    <w:rsid w:val="005D4548"/>
    <w:rsid w:val="005D5C11"/>
    <w:rsid w:val="005D5CAF"/>
    <w:rsid w:val="005E5181"/>
    <w:rsid w:val="005E5A37"/>
    <w:rsid w:val="005E79E6"/>
    <w:rsid w:val="005F47BA"/>
    <w:rsid w:val="005F4B40"/>
    <w:rsid w:val="005F61A8"/>
    <w:rsid w:val="00601476"/>
    <w:rsid w:val="006015D3"/>
    <w:rsid w:val="00603C40"/>
    <w:rsid w:val="006050FF"/>
    <w:rsid w:val="0062000B"/>
    <w:rsid w:val="00620379"/>
    <w:rsid w:val="00620625"/>
    <w:rsid w:val="00622990"/>
    <w:rsid w:val="006240CB"/>
    <w:rsid w:val="00627718"/>
    <w:rsid w:val="00627AF7"/>
    <w:rsid w:val="00630DF6"/>
    <w:rsid w:val="0063361F"/>
    <w:rsid w:val="00633A08"/>
    <w:rsid w:val="00633B23"/>
    <w:rsid w:val="0063443A"/>
    <w:rsid w:val="00643AE8"/>
    <w:rsid w:val="00643CA2"/>
    <w:rsid w:val="006469FB"/>
    <w:rsid w:val="00646B0D"/>
    <w:rsid w:val="00654BE8"/>
    <w:rsid w:val="00656BF2"/>
    <w:rsid w:val="006577E4"/>
    <w:rsid w:val="00657CF7"/>
    <w:rsid w:val="00661E8A"/>
    <w:rsid w:val="00666B55"/>
    <w:rsid w:val="00670BF0"/>
    <w:rsid w:val="006715ED"/>
    <w:rsid w:val="006805A7"/>
    <w:rsid w:val="00680DE2"/>
    <w:rsid w:val="00683821"/>
    <w:rsid w:val="00683ECB"/>
    <w:rsid w:val="0068409C"/>
    <w:rsid w:val="00686104"/>
    <w:rsid w:val="006861E9"/>
    <w:rsid w:val="00687E40"/>
    <w:rsid w:val="0069044C"/>
    <w:rsid w:val="006910C4"/>
    <w:rsid w:val="00691297"/>
    <w:rsid w:val="006915CD"/>
    <w:rsid w:val="006926AF"/>
    <w:rsid w:val="00692956"/>
    <w:rsid w:val="006971E2"/>
    <w:rsid w:val="006A0C62"/>
    <w:rsid w:val="006A4046"/>
    <w:rsid w:val="006A417E"/>
    <w:rsid w:val="006A4909"/>
    <w:rsid w:val="006A6AF6"/>
    <w:rsid w:val="006A6D81"/>
    <w:rsid w:val="006A7192"/>
    <w:rsid w:val="006B0E33"/>
    <w:rsid w:val="006B7BAB"/>
    <w:rsid w:val="006C2043"/>
    <w:rsid w:val="006C2825"/>
    <w:rsid w:val="006C41BB"/>
    <w:rsid w:val="006C4F3A"/>
    <w:rsid w:val="006C62D9"/>
    <w:rsid w:val="006D0422"/>
    <w:rsid w:val="006D1550"/>
    <w:rsid w:val="006D4BD2"/>
    <w:rsid w:val="006D54B4"/>
    <w:rsid w:val="006D7950"/>
    <w:rsid w:val="006E05CE"/>
    <w:rsid w:val="006E2A6A"/>
    <w:rsid w:val="006E2E37"/>
    <w:rsid w:val="006E33C1"/>
    <w:rsid w:val="006E48D9"/>
    <w:rsid w:val="006E58B7"/>
    <w:rsid w:val="006F0D5D"/>
    <w:rsid w:val="006F50C2"/>
    <w:rsid w:val="006F6C6E"/>
    <w:rsid w:val="006F7213"/>
    <w:rsid w:val="006F7CF1"/>
    <w:rsid w:val="0070296F"/>
    <w:rsid w:val="0070518F"/>
    <w:rsid w:val="007077C4"/>
    <w:rsid w:val="0071080A"/>
    <w:rsid w:val="00711AD7"/>
    <w:rsid w:val="0071263E"/>
    <w:rsid w:val="00712919"/>
    <w:rsid w:val="00713BBA"/>
    <w:rsid w:val="00713E6C"/>
    <w:rsid w:val="007144CD"/>
    <w:rsid w:val="00715BEE"/>
    <w:rsid w:val="00716146"/>
    <w:rsid w:val="00716C48"/>
    <w:rsid w:val="00721DF1"/>
    <w:rsid w:val="007226DC"/>
    <w:rsid w:val="00725DC2"/>
    <w:rsid w:val="00727363"/>
    <w:rsid w:val="00734574"/>
    <w:rsid w:val="007408E1"/>
    <w:rsid w:val="00740D2F"/>
    <w:rsid w:val="007415AE"/>
    <w:rsid w:val="00746D8F"/>
    <w:rsid w:val="00747243"/>
    <w:rsid w:val="00753219"/>
    <w:rsid w:val="00760E68"/>
    <w:rsid w:val="00761CCA"/>
    <w:rsid w:val="00762994"/>
    <w:rsid w:val="0077175F"/>
    <w:rsid w:val="007728D6"/>
    <w:rsid w:val="00781702"/>
    <w:rsid w:val="0078397F"/>
    <w:rsid w:val="00783B04"/>
    <w:rsid w:val="00784ED9"/>
    <w:rsid w:val="00786B57"/>
    <w:rsid w:val="00786FE8"/>
    <w:rsid w:val="0078749B"/>
    <w:rsid w:val="0079176A"/>
    <w:rsid w:val="007929B0"/>
    <w:rsid w:val="007937A8"/>
    <w:rsid w:val="00794380"/>
    <w:rsid w:val="007A0FFF"/>
    <w:rsid w:val="007A15CB"/>
    <w:rsid w:val="007A15FE"/>
    <w:rsid w:val="007A25BA"/>
    <w:rsid w:val="007A5909"/>
    <w:rsid w:val="007B021F"/>
    <w:rsid w:val="007B0F28"/>
    <w:rsid w:val="007B39FA"/>
    <w:rsid w:val="007C0D39"/>
    <w:rsid w:val="007C244E"/>
    <w:rsid w:val="007C300C"/>
    <w:rsid w:val="007C480B"/>
    <w:rsid w:val="007C6199"/>
    <w:rsid w:val="007D3E24"/>
    <w:rsid w:val="007E2152"/>
    <w:rsid w:val="007E3AE9"/>
    <w:rsid w:val="007E3E84"/>
    <w:rsid w:val="007E41CF"/>
    <w:rsid w:val="007E6BF9"/>
    <w:rsid w:val="007E6C16"/>
    <w:rsid w:val="007F03C5"/>
    <w:rsid w:val="007F0FAA"/>
    <w:rsid w:val="007F14A0"/>
    <w:rsid w:val="007F1668"/>
    <w:rsid w:val="007F4615"/>
    <w:rsid w:val="00803D8E"/>
    <w:rsid w:val="00805AFF"/>
    <w:rsid w:val="00811D0B"/>
    <w:rsid w:val="008205FB"/>
    <w:rsid w:val="00821E58"/>
    <w:rsid w:val="00823232"/>
    <w:rsid w:val="008260F5"/>
    <w:rsid w:val="00830CF2"/>
    <w:rsid w:val="00844840"/>
    <w:rsid w:val="00844CC2"/>
    <w:rsid w:val="00850EA4"/>
    <w:rsid w:val="008569FB"/>
    <w:rsid w:val="008571B0"/>
    <w:rsid w:val="0086011B"/>
    <w:rsid w:val="008617A7"/>
    <w:rsid w:val="00863673"/>
    <w:rsid w:val="008653F0"/>
    <w:rsid w:val="00867400"/>
    <w:rsid w:val="008674D2"/>
    <w:rsid w:val="00870ED4"/>
    <w:rsid w:val="00875D7E"/>
    <w:rsid w:val="00877429"/>
    <w:rsid w:val="0088143A"/>
    <w:rsid w:val="00881C17"/>
    <w:rsid w:val="00883FA8"/>
    <w:rsid w:val="00886154"/>
    <w:rsid w:val="00890C46"/>
    <w:rsid w:val="008919BE"/>
    <w:rsid w:val="008A52E7"/>
    <w:rsid w:val="008A6280"/>
    <w:rsid w:val="008A7927"/>
    <w:rsid w:val="008A7E45"/>
    <w:rsid w:val="008B32D4"/>
    <w:rsid w:val="008B3D0A"/>
    <w:rsid w:val="008B7F2D"/>
    <w:rsid w:val="008C0219"/>
    <w:rsid w:val="008C05E8"/>
    <w:rsid w:val="008C49B8"/>
    <w:rsid w:val="008D36F4"/>
    <w:rsid w:val="008D37AC"/>
    <w:rsid w:val="008E0E41"/>
    <w:rsid w:val="008E2E71"/>
    <w:rsid w:val="008E6B7A"/>
    <w:rsid w:val="008F107D"/>
    <w:rsid w:val="008F11ED"/>
    <w:rsid w:val="008F318A"/>
    <w:rsid w:val="00902142"/>
    <w:rsid w:val="00905B27"/>
    <w:rsid w:val="009062B8"/>
    <w:rsid w:val="00913461"/>
    <w:rsid w:val="009145E7"/>
    <w:rsid w:val="009150AE"/>
    <w:rsid w:val="00917F2D"/>
    <w:rsid w:val="00920443"/>
    <w:rsid w:val="009209D0"/>
    <w:rsid w:val="00920C50"/>
    <w:rsid w:val="009225A2"/>
    <w:rsid w:val="00923E3B"/>
    <w:rsid w:val="00924A26"/>
    <w:rsid w:val="00924E41"/>
    <w:rsid w:val="0093189D"/>
    <w:rsid w:val="00934C4B"/>
    <w:rsid w:val="009355FC"/>
    <w:rsid w:val="009424F3"/>
    <w:rsid w:val="009444C9"/>
    <w:rsid w:val="0095787F"/>
    <w:rsid w:val="009617F1"/>
    <w:rsid w:val="009640E3"/>
    <w:rsid w:val="009731D6"/>
    <w:rsid w:val="00975DD2"/>
    <w:rsid w:val="00975F82"/>
    <w:rsid w:val="009772E2"/>
    <w:rsid w:val="0098131C"/>
    <w:rsid w:val="009835B9"/>
    <w:rsid w:val="0098375F"/>
    <w:rsid w:val="00983871"/>
    <w:rsid w:val="00983C85"/>
    <w:rsid w:val="0098764D"/>
    <w:rsid w:val="0099233F"/>
    <w:rsid w:val="00993C21"/>
    <w:rsid w:val="00994E50"/>
    <w:rsid w:val="00997471"/>
    <w:rsid w:val="009A155A"/>
    <w:rsid w:val="009A2010"/>
    <w:rsid w:val="009A6867"/>
    <w:rsid w:val="009B402F"/>
    <w:rsid w:val="009C2E5D"/>
    <w:rsid w:val="009C7DDF"/>
    <w:rsid w:val="009D000B"/>
    <w:rsid w:val="009D280C"/>
    <w:rsid w:val="009D45D6"/>
    <w:rsid w:val="009D6D3E"/>
    <w:rsid w:val="009D7815"/>
    <w:rsid w:val="009E11D0"/>
    <w:rsid w:val="009E361C"/>
    <w:rsid w:val="009E7184"/>
    <w:rsid w:val="009E7730"/>
    <w:rsid w:val="009F1D5D"/>
    <w:rsid w:val="009F41ED"/>
    <w:rsid w:val="009F714B"/>
    <w:rsid w:val="00A10074"/>
    <w:rsid w:val="00A10D50"/>
    <w:rsid w:val="00A1273A"/>
    <w:rsid w:val="00A1450D"/>
    <w:rsid w:val="00A1695E"/>
    <w:rsid w:val="00A22057"/>
    <w:rsid w:val="00A24ED8"/>
    <w:rsid w:val="00A256E9"/>
    <w:rsid w:val="00A349FD"/>
    <w:rsid w:val="00A35597"/>
    <w:rsid w:val="00A36C71"/>
    <w:rsid w:val="00A40542"/>
    <w:rsid w:val="00A41B8F"/>
    <w:rsid w:val="00A46188"/>
    <w:rsid w:val="00A50B52"/>
    <w:rsid w:val="00A54B19"/>
    <w:rsid w:val="00A56EAE"/>
    <w:rsid w:val="00A603A7"/>
    <w:rsid w:val="00A606F0"/>
    <w:rsid w:val="00A61842"/>
    <w:rsid w:val="00A61E0D"/>
    <w:rsid w:val="00A63085"/>
    <w:rsid w:val="00A635E4"/>
    <w:rsid w:val="00A64051"/>
    <w:rsid w:val="00A64D6E"/>
    <w:rsid w:val="00A64E4C"/>
    <w:rsid w:val="00A66033"/>
    <w:rsid w:val="00A668B6"/>
    <w:rsid w:val="00A66C92"/>
    <w:rsid w:val="00A846A4"/>
    <w:rsid w:val="00A877B9"/>
    <w:rsid w:val="00A903B8"/>
    <w:rsid w:val="00A94B32"/>
    <w:rsid w:val="00AA28CB"/>
    <w:rsid w:val="00AB104D"/>
    <w:rsid w:val="00AB241E"/>
    <w:rsid w:val="00AB337A"/>
    <w:rsid w:val="00AB557F"/>
    <w:rsid w:val="00AB636B"/>
    <w:rsid w:val="00AB7B40"/>
    <w:rsid w:val="00AC345A"/>
    <w:rsid w:val="00AC55F7"/>
    <w:rsid w:val="00AD3046"/>
    <w:rsid w:val="00AD3FE2"/>
    <w:rsid w:val="00AD4EAC"/>
    <w:rsid w:val="00AE2EC4"/>
    <w:rsid w:val="00AE36B1"/>
    <w:rsid w:val="00AE3FF8"/>
    <w:rsid w:val="00AE6DF1"/>
    <w:rsid w:val="00AE7129"/>
    <w:rsid w:val="00AE715A"/>
    <w:rsid w:val="00AF2E65"/>
    <w:rsid w:val="00AF3C7B"/>
    <w:rsid w:val="00B011F6"/>
    <w:rsid w:val="00B033F8"/>
    <w:rsid w:val="00B04ECD"/>
    <w:rsid w:val="00B0785A"/>
    <w:rsid w:val="00B07D2B"/>
    <w:rsid w:val="00B10176"/>
    <w:rsid w:val="00B10B2A"/>
    <w:rsid w:val="00B1183A"/>
    <w:rsid w:val="00B17AFB"/>
    <w:rsid w:val="00B25330"/>
    <w:rsid w:val="00B2558B"/>
    <w:rsid w:val="00B32EFD"/>
    <w:rsid w:val="00B332D6"/>
    <w:rsid w:val="00B3461A"/>
    <w:rsid w:val="00B410B3"/>
    <w:rsid w:val="00B41DD7"/>
    <w:rsid w:val="00B43328"/>
    <w:rsid w:val="00B44DBB"/>
    <w:rsid w:val="00B46684"/>
    <w:rsid w:val="00B46CD3"/>
    <w:rsid w:val="00B50EA9"/>
    <w:rsid w:val="00B54B5A"/>
    <w:rsid w:val="00B6366E"/>
    <w:rsid w:val="00B63C6C"/>
    <w:rsid w:val="00B6674B"/>
    <w:rsid w:val="00B760D0"/>
    <w:rsid w:val="00B80665"/>
    <w:rsid w:val="00B84D68"/>
    <w:rsid w:val="00B8506E"/>
    <w:rsid w:val="00B8524B"/>
    <w:rsid w:val="00B90F79"/>
    <w:rsid w:val="00B939C4"/>
    <w:rsid w:val="00B96639"/>
    <w:rsid w:val="00B979AD"/>
    <w:rsid w:val="00BA1BBE"/>
    <w:rsid w:val="00BA1C5A"/>
    <w:rsid w:val="00BA2843"/>
    <w:rsid w:val="00BA2AC0"/>
    <w:rsid w:val="00BA3743"/>
    <w:rsid w:val="00BA426D"/>
    <w:rsid w:val="00BA4CF0"/>
    <w:rsid w:val="00BA7DB8"/>
    <w:rsid w:val="00BB1158"/>
    <w:rsid w:val="00BB35FF"/>
    <w:rsid w:val="00BB61CC"/>
    <w:rsid w:val="00BC2751"/>
    <w:rsid w:val="00BC4C74"/>
    <w:rsid w:val="00BC4D1F"/>
    <w:rsid w:val="00BC4DE5"/>
    <w:rsid w:val="00BC615D"/>
    <w:rsid w:val="00BC6C06"/>
    <w:rsid w:val="00BD047B"/>
    <w:rsid w:val="00BD6F42"/>
    <w:rsid w:val="00BE5FBD"/>
    <w:rsid w:val="00BE7E31"/>
    <w:rsid w:val="00BF04FB"/>
    <w:rsid w:val="00BF0BB1"/>
    <w:rsid w:val="00BF0F95"/>
    <w:rsid w:val="00BF359F"/>
    <w:rsid w:val="00BF40CA"/>
    <w:rsid w:val="00BF4BAC"/>
    <w:rsid w:val="00BF7DCC"/>
    <w:rsid w:val="00C02A91"/>
    <w:rsid w:val="00C03471"/>
    <w:rsid w:val="00C06156"/>
    <w:rsid w:val="00C119ED"/>
    <w:rsid w:val="00C13A81"/>
    <w:rsid w:val="00C1539E"/>
    <w:rsid w:val="00C263C8"/>
    <w:rsid w:val="00C26D60"/>
    <w:rsid w:val="00C27B16"/>
    <w:rsid w:val="00C30893"/>
    <w:rsid w:val="00C321E6"/>
    <w:rsid w:val="00C333AD"/>
    <w:rsid w:val="00C35BC6"/>
    <w:rsid w:val="00C371C7"/>
    <w:rsid w:val="00C461FB"/>
    <w:rsid w:val="00C50363"/>
    <w:rsid w:val="00C51FAE"/>
    <w:rsid w:val="00C544AA"/>
    <w:rsid w:val="00C61F90"/>
    <w:rsid w:val="00C62D7B"/>
    <w:rsid w:val="00C634EA"/>
    <w:rsid w:val="00C63E4F"/>
    <w:rsid w:val="00C75976"/>
    <w:rsid w:val="00C76407"/>
    <w:rsid w:val="00C77576"/>
    <w:rsid w:val="00C80B5E"/>
    <w:rsid w:val="00C84D6F"/>
    <w:rsid w:val="00C877F0"/>
    <w:rsid w:val="00C9080F"/>
    <w:rsid w:val="00C926EB"/>
    <w:rsid w:val="00C92C97"/>
    <w:rsid w:val="00C94211"/>
    <w:rsid w:val="00C960F3"/>
    <w:rsid w:val="00CA0269"/>
    <w:rsid w:val="00CA3B7E"/>
    <w:rsid w:val="00CA3BAE"/>
    <w:rsid w:val="00CB1CC4"/>
    <w:rsid w:val="00CB7A71"/>
    <w:rsid w:val="00CB7DBF"/>
    <w:rsid w:val="00CC17FB"/>
    <w:rsid w:val="00CC2DB4"/>
    <w:rsid w:val="00CC3449"/>
    <w:rsid w:val="00CC514F"/>
    <w:rsid w:val="00CC6567"/>
    <w:rsid w:val="00CC6FA2"/>
    <w:rsid w:val="00CD2364"/>
    <w:rsid w:val="00CD5ABC"/>
    <w:rsid w:val="00CE0A09"/>
    <w:rsid w:val="00CE47D8"/>
    <w:rsid w:val="00CE6823"/>
    <w:rsid w:val="00CE703E"/>
    <w:rsid w:val="00CE7CD9"/>
    <w:rsid w:val="00CF27E4"/>
    <w:rsid w:val="00D00AC3"/>
    <w:rsid w:val="00D03B7D"/>
    <w:rsid w:val="00D04D01"/>
    <w:rsid w:val="00D102CC"/>
    <w:rsid w:val="00D12FBD"/>
    <w:rsid w:val="00D16A00"/>
    <w:rsid w:val="00D17101"/>
    <w:rsid w:val="00D24508"/>
    <w:rsid w:val="00D246AD"/>
    <w:rsid w:val="00D25189"/>
    <w:rsid w:val="00D2555C"/>
    <w:rsid w:val="00D26B6B"/>
    <w:rsid w:val="00D325E1"/>
    <w:rsid w:val="00D34DD3"/>
    <w:rsid w:val="00D3524B"/>
    <w:rsid w:val="00D457DB"/>
    <w:rsid w:val="00D45B1C"/>
    <w:rsid w:val="00D5414A"/>
    <w:rsid w:val="00D60312"/>
    <w:rsid w:val="00D67030"/>
    <w:rsid w:val="00D67ED5"/>
    <w:rsid w:val="00D73ABB"/>
    <w:rsid w:val="00D82D47"/>
    <w:rsid w:val="00D82DDC"/>
    <w:rsid w:val="00D84616"/>
    <w:rsid w:val="00D87416"/>
    <w:rsid w:val="00D96246"/>
    <w:rsid w:val="00D9737C"/>
    <w:rsid w:val="00D97636"/>
    <w:rsid w:val="00DA5734"/>
    <w:rsid w:val="00DA6BB9"/>
    <w:rsid w:val="00DA74E3"/>
    <w:rsid w:val="00DB0089"/>
    <w:rsid w:val="00DB191E"/>
    <w:rsid w:val="00DB2A45"/>
    <w:rsid w:val="00DB61EF"/>
    <w:rsid w:val="00DC5E59"/>
    <w:rsid w:val="00DD0BC9"/>
    <w:rsid w:val="00DD1736"/>
    <w:rsid w:val="00DD6658"/>
    <w:rsid w:val="00DE50B9"/>
    <w:rsid w:val="00DF1CF0"/>
    <w:rsid w:val="00DF2043"/>
    <w:rsid w:val="00DF3B39"/>
    <w:rsid w:val="00DF42A5"/>
    <w:rsid w:val="00DF5C15"/>
    <w:rsid w:val="00E04323"/>
    <w:rsid w:val="00E1075A"/>
    <w:rsid w:val="00E147A6"/>
    <w:rsid w:val="00E17364"/>
    <w:rsid w:val="00E202BB"/>
    <w:rsid w:val="00E202F5"/>
    <w:rsid w:val="00E21330"/>
    <w:rsid w:val="00E23E15"/>
    <w:rsid w:val="00E25937"/>
    <w:rsid w:val="00E30567"/>
    <w:rsid w:val="00E41716"/>
    <w:rsid w:val="00E43296"/>
    <w:rsid w:val="00E46102"/>
    <w:rsid w:val="00E525ED"/>
    <w:rsid w:val="00E55A2E"/>
    <w:rsid w:val="00E56EC2"/>
    <w:rsid w:val="00E6508B"/>
    <w:rsid w:val="00E65ACB"/>
    <w:rsid w:val="00E678B3"/>
    <w:rsid w:val="00E70547"/>
    <w:rsid w:val="00E77271"/>
    <w:rsid w:val="00E92C84"/>
    <w:rsid w:val="00E97CD5"/>
    <w:rsid w:val="00EA1761"/>
    <w:rsid w:val="00EA1A9D"/>
    <w:rsid w:val="00EA4657"/>
    <w:rsid w:val="00EA534D"/>
    <w:rsid w:val="00EB107E"/>
    <w:rsid w:val="00EB58E8"/>
    <w:rsid w:val="00EB6661"/>
    <w:rsid w:val="00EB6B52"/>
    <w:rsid w:val="00EC28A2"/>
    <w:rsid w:val="00EC3DD7"/>
    <w:rsid w:val="00EC50CD"/>
    <w:rsid w:val="00EC70E5"/>
    <w:rsid w:val="00ED05B1"/>
    <w:rsid w:val="00ED3292"/>
    <w:rsid w:val="00ED56B1"/>
    <w:rsid w:val="00EE04EE"/>
    <w:rsid w:val="00EF0C55"/>
    <w:rsid w:val="00EF6BD8"/>
    <w:rsid w:val="00EF7B3C"/>
    <w:rsid w:val="00F015EA"/>
    <w:rsid w:val="00F113CE"/>
    <w:rsid w:val="00F1145E"/>
    <w:rsid w:val="00F12440"/>
    <w:rsid w:val="00F15C63"/>
    <w:rsid w:val="00F201D5"/>
    <w:rsid w:val="00F20271"/>
    <w:rsid w:val="00F23FE5"/>
    <w:rsid w:val="00F26E75"/>
    <w:rsid w:val="00F305D5"/>
    <w:rsid w:val="00F32E9E"/>
    <w:rsid w:val="00F372FD"/>
    <w:rsid w:val="00F41438"/>
    <w:rsid w:val="00F4570E"/>
    <w:rsid w:val="00F45DE9"/>
    <w:rsid w:val="00F46892"/>
    <w:rsid w:val="00F514B5"/>
    <w:rsid w:val="00F6164C"/>
    <w:rsid w:val="00F6211B"/>
    <w:rsid w:val="00F70F27"/>
    <w:rsid w:val="00F7347D"/>
    <w:rsid w:val="00F74A73"/>
    <w:rsid w:val="00F75B7E"/>
    <w:rsid w:val="00F76EAB"/>
    <w:rsid w:val="00F81B89"/>
    <w:rsid w:val="00F82221"/>
    <w:rsid w:val="00F87E54"/>
    <w:rsid w:val="00F93957"/>
    <w:rsid w:val="00F974DD"/>
    <w:rsid w:val="00FA141C"/>
    <w:rsid w:val="00FA5F51"/>
    <w:rsid w:val="00FA6699"/>
    <w:rsid w:val="00FB1724"/>
    <w:rsid w:val="00FB3FF8"/>
    <w:rsid w:val="00FB4AE0"/>
    <w:rsid w:val="00FC0103"/>
    <w:rsid w:val="00FC0BF8"/>
    <w:rsid w:val="00FC359D"/>
    <w:rsid w:val="00FC4290"/>
    <w:rsid w:val="00FD4651"/>
    <w:rsid w:val="00FD61A2"/>
    <w:rsid w:val="00FD7B9D"/>
    <w:rsid w:val="00FE006C"/>
    <w:rsid w:val="00FE5E59"/>
    <w:rsid w:val="00FE6197"/>
    <w:rsid w:val="00FE6221"/>
    <w:rsid w:val="00FF3E76"/>
    <w:rsid w:val="00FF4E27"/>
    <w:rsid w:val="00FF5C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900186C"/>
  <w15:chartTrackingRefBased/>
  <w15:docId w15:val="{DC8022AF-9F0C-4AD8-B644-0FE2B37C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AF6"/>
    <w:pPr>
      <w:spacing w:after="0" w:line="240" w:lineRule="auto"/>
    </w:pPr>
    <w:rPr>
      <w:rFonts w:ascii="Times New Roman" w:eastAsia="Times New Roman" w:hAnsi="Times New Roman" w:cs="Times New Roman"/>
      <w:sz w:val="24"/>
      <w:szCs w:val="24"/>
      <w:lang w:val="es-ES" w:eastAsia="es-ES"/>
    </w:rPr>
  </w:style>
  <w:style w:type="paragraph" w:styleId="Ttulo4">
    <w:name w:val="heading 4"/>
    <w:aliases w:val="SUB 1"/>
    <w:basedOn w:val="Normal"/>
    <w:next w:val="Normal"/>
    <w:link w:val="Ttulo4Car"/>
    <w:uiPriority w:val="9"/>
    <w:qFormat/>
    <w:rsid w:val="000B47E0"/>
    <w:pPr>
      <w:keepNext/>
      <w:widowControl w:val="0"/>
      <w:jc w:val="center"/>
      <w:outlineLvl w:val="3"/>
    </w:pPr>
    <w:rPr>
      <w:rFonts w:ascii="Arial" w:hAnsi="Arial"/>
      <w:b/>
      <w:snapToGrid w:val="0"/>
      <w:sz w:val="22"/>
      <w:szCs w:val="20"/>
      <w:lang w:val="es-MX"/>
    </w:rPr>
  </w:style>
  <w:style w:type="paragraph" w:styleId="Ttulo6">
    <w:name w:val="heading 6"/>
    <w:basedOn w:val="Normal"/>
    <w:next w:val="Normal"/>
    <w:link w:val="Ttulo6Car"/>
    <w:uiPriority w:val="9"/>
    <w:semiHidden/>
    <w:unhideWhenUsed/>
    <w:qFormat/>
    <w:rsid w:val="000B47E0"/>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D37AC"/>
    <w:rPr>
      <w:rFonts w:eastAsiaTheme="minorEastAsia"/>
      <w:sz w:val="24"/>
      <w:szCs w:val="24"/>
      <w:lang w:val="es-ES_tradnl" w:eastAsia="es-ES"/>
    </w:rPr>
  </w:style>
  <w:style w:type="paragraph" w:styleId="Piedepgina">
    <w:name w:val="footer"/>
    <w:basedOn w:val="Normal"/>
    <w:link w:val="Piedepgina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D37A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37AC"/>
    <w:pPr>
      <w:ind w:left="720"/>
      <w:contextualSpacing/>
    </w:pPr>
  </w:style>
  <w:style w:type="character" w:styleId="Hipervnculo">
    <w:name w:val="Hyperlink"/>
    <w:basedOn w:val="Fuentedeprrafopredeter"/>
    <w:uiPriority w:val="99"/>
    <w:unhideWhenUsed/>
    <w:rsid w:val="008D37AC"/>
    <w:rPr>
      <w:color w:val="0000FF"/>
      <w:u w:val="single"/>
    </w:rPr>
  </w:style>
  <w:style w:type="character" w:customStyle="1" w:styleId="apple-converted-space">
    <w:name w:val="apple-converted-space"/>
    <w:basedOn w:val="Fuentedeprrafopredeter"/>
    <w:rsid w:val="008D37AC"/>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37AC"/>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8D37AC"/>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D37A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8D37AC"/>
    <w:rPr>
      <w:vertAlign w:val="superscript"/>
    </w:rPr>
  </w:style>
  <w:style w:type="table" w:styleId="Tablaconcuadrcula">
    <w:name w:val="Table Grid"/>
    <w:basedOn w:val="Tablanormal"/>
    <w:uiPriority w:val="39"/>
    <w:rsid w:val="00B0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07517479504135227gmail-msolistparagraph">
    <w:name w:val="m_6007517479504135227gmail-msolistparagraph"/>
    <w:basedOn w:val="Normal"/>
    <w:rsid w:val="0002243C"/>
    <w:pPr>
      <w:spacing w:before="100" w:beforeAutospacing="1" w:after="100" w:afterAutospacing="1"/>
    </w:pPr>
    <w:rPr>
      <w:lang w:val="es-MX" w:eastAsia="es-MX"/>
    </w:rPr>
  </w:style>
  <w:style w:type="paragraph" w:customStyle="1" w:styleId="Default">
    <w:name w:val="Default"/>
    <w:rsid w:val="00A64E4C"/>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E202F5"/>
    <w:pPr>
      <w:spacing w:after="0" w:line="240" w:lineRule="auto"/>
    </w:pPr>
  </w:style>
  <w:style w:type="paragraph" w:styleId="Textodeglobo">
    <w:name w:val="Balloon Text"/>
    <w:basedOn w:val="Normal"/>
    <w:link w:val="TextodegloboCar"/>
    <w:uiPriority w:val="99"/>
    <w:semiHidden/>
    <w:unhideWhenUsed/>
    <w:rsid w:val="000C1D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1DE7"/>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E25937"/>
    <w:rPr>
      <w:color w:val="954F72" w:themeColor="followedHyperlink"/>
      <w:u w:val="single"/>
    </w:rPr>
  </w:style>
  <w:style w:type="paragraph" w:customStyle="1" w:styleId="OmniPage2">
    <w:name w:val="OmniPage #2"/>
    <w:rsid w:val="00AD4EAC"/>
    <w:pPr>
      <w:widowControl w:val="0"/>
      <w:tabs>
        <w:tab w:val="left" w:pos="100"/>
        <w:tab w:val="right" w:pos="4669"/>
      </w:tabs>
      <w:spacing w:after="0" w:line="240" w:lineRule="auto"/>
      <w:jc w:val="both"/>
    </w:pPr>
    <w:rPr>
      <w:rFonts w:ascii="CG Times" w:eastAsia="Times New Roman" w:hAnsi="CG Times" w:cs="Times New Roman"/>
      <w:snapToGrid w:val="0"/>
      <w:sz w:val="20"/>
      <w:szCs w:val="20"/>
      <w:lang w:val="en-US" w:eastAsia="es-ES"/>
    </w:rPr>
  </w:style>
  <w:style w:type="paragraph" w:customStyle="1" w:styleId="BodyText21">
    <w:name w:val="Body Text 21"/>
    <w:basedOn w:val="Normal"/>
    <w:rsid w:val="00AD4EAC"/>
    <w:pPr>
      <w:widowControl w:val="0"/>
      <w:jc w:val="both"/>
    </w:pPr>
    <w:rPr>
      <w:rFonts w:ascii="Arial" w:hAnsi="Arial"/>
      <w:snapToGrid w:val="0"/>
      <w:szCs w:val="20"/>
    </w:rPr>
  </w:style>
  <w:style w:type="character" w:customStyle="1" w:styleId="Ttulo4Car">
    <w:name w:val="Título 4 Car"/>
    <w:aliases w:val="SUB 1 Car"/>
    <w:basedOn w:val="Fuentedeprrafopredeter"/>
    <w:link w:val="Ttulo4"/>
    <w:uiPriority w:val="9"/>
    <w:rsid w:val="000B47E0"/>
    <w:rPr>
      <w:rFonts w:ascii="Arial" w:eastAsia="Times New Roman" w:hAnsi="Arial" w:cs="Times New Roman"/>
      <w:b/>
      <w:snapToGrid w:val="0"/>
      <w:szCs w:val="20"/>
      <w:lang w:eastAsia="es-ES"/>
    </w:rPr>
  </w:style>
  <w:style w:type="paragraph" w:customStyle="1" w:styleId="OmniPage262">
    <w:name w:val="OmniPage #262"/>
    <w:rsid w:val="000B47E0"/>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 w:type="character" w:customStyle="1" w:styleId="Ttulo6Car">
    <w:name w:val="Título 6 Car"/>
    <w:basedOn w:val="Fuentedeprrafopredeter"/>
    <w:link w:val="Ttulo6"/>
    <w:uiPriority w:val="9"/>
    <w:semiHidden/>
    <w:rsid w:val="000B47E0"/>
    <w:rPr>
      <w:rFonts w:asciiTheme="majorHAnsi" w:eastAsiaTheme="majorEastAsia" w:hAnsiTheme="majorHAnsi" w:cstheme="majorBidi"/>
      <w:color w:val="1F4D78" w:themeColor="accent1" w:themeShade="7F"/>
      <w:sz w:val="24"/>
      <w:szCs w:val="24"/>
      <w:lang w:val="es-ES" w:eastAsia="es-ES"/>
    </w:rPr>
  </w:style>
  <w:style w:type="character" w:customStyle="1" w:styleId="CharacterStyle1">
    <w:name w:val="Character Style 1"/>
    <w:uiPriority w:val="99"/>
    <w:rsid w:val="000B47E0"/>
    <w:rPr>
      <w:rFonts w:ascii="Arial" w:hAnsi="Arial"/>
      <w:sz w:val="23"/>
    </w:rPr>
  </w:style>
  <w:style w:type="paragraph" w:styleId="Sangradetextonormal">
    <w:name w:val="Body Text Indent"/>
    <w:basedOn w:val="Normal"/>
    <w:link w:val="SangradetextonormalCar1"/>
    <w:rsid w:val="000B47E0"/>
    <w:pPr>
      <w:widowControl w:val="0"/>
      <w:jc w:val="center"/>
    </w:pPr>
    <w:rPr>
      <w:rFonts w:ascii="Arial" w:hAnsi="Arial"/>
      <w:snapToGrid w:val="0"/>
      <w:szCs w:val="20"/>
      <w:lang w:val="es-MX"/>
    </w:rPr>
  </w:style>
  <w:style w:type="character" w:customStyle="1" w:styleId="SangradetextonormalCar">
    <w:name w:val="Sangría de texto normal Car"/>
    <w:basedOn w:val="Fuentedeprrafopredeter"/>
    <w:uiPriority w:val="99"/>
    <w:semiHidden/>
    <w:rsid w:val="000B47E0"/>
    <w:rPr>
      <w:rFonts w:ascii="Times New Roman" w:eastAsia="Times New Roman" w:hAnsi="Times New Roman" w:cs="Times New Roman"/>
      <w:sz w:val="24"/>
      <w:szCs w:val="24"/>
      <w:lang w:val="es-ES" w:eastAsia="es-ES"/>
    </w:rPr>
  </w:style>
  <w:style w:type="character" w:customStyle="1" w:styleId="SangradetextonormalCar1">
    <w:name w:val="Sangría de texto normal Car1"/>
    <w:link w:val="Sangradetextonormal"/>
    <w:rsid w:val="000B47E0"/>
    <w:rPr>
      <w:rFonts w:ascii="Arial" w:eastAsia="Times New Roman" w:hAnsi="Arial" w:cs="Times New Roman"/>
      <w:snapToGrid w:val="0"/>
      <w:sz w:val="24"/>
      <w:szCs w:val="20"/>
      <w:lang w:eastAsia="es-ES"/>
    </w:rPr>
  </w:style>
  <w:style w:type="character" w:customStyle="1" w:styleId="CharacterStyle3">
    <w:name w:val="Character Style 3"/>
    <w:uiPriority w:val="99"/>
    <w:rsid w:val="000B47E0"/>
    <w:rPr>
      <w:rFonts w:ascii="Tahoma" w:hAnsi="Tahoma" w:cs="Tahoma"/>
      <w:b/>
      <w:bCs/>
      <w:sz w:val="23"/>
      <w:szCs w:val="23"/>
    </w:rPr>
  </w:style>
  <w:style w:type="paragraph" w:customStyle="1" w:styleId="Style11">
    <w:name w:val="Style 11"/>
    <w:basedOn w:val="Normal"/>
    <w:uiPriority w:val="99"/>
    <w:rsid w:val="000B47E0"/>
    <w:pPr>
      <w:widowControl w:val="0"/>
      <w:autoSpaceDE w:val="0"/>
      <w:autoSpaceDN w:val="0"/>
      <w:spacing w:line="273" w:lineRule="auto"/>
      <w:ind w:left="1512" w:right="1440" w:firstLine="72"/>
      <w:jc w:val="both"/>
    </w:pPr>
    <w:rPr>
      <w:rFonts w:ascii="Tahoma" w:hAnsi="Tahoma" w:cs="Tahoma"/>
      <w:b/>
      <w:bCs/>
      <w:sz w:val="23"/>
      <w:szCs w:val="23"/>
      <w:lang w:val="en-US" w:eastAsia="es-MX"/>
    </w:rPr>
  </w:style>
  <w:style w:type="paragraph" w:styleId="Textoindependiente">
    <w:name w:val="Body Text"/>
    <w:basedOn w:val="Normal"/>
    <w:link w:val="TextoindependienteCar"/>
    <w:uiPriority w:val="99"/>
    <w:semiHidden/>
    <w:unhideWhenUsed/>
    <w:rsid w:val="006D0422"/>
    <w:pPr>
      <w:spacing w:after="120"/>
    </w:pPr>
  </w:style>
  <w:style w:type="character" w:customStyle="1" w:styleId="TextoindependienteCar">
    <w:name w:val="Texto independiente Car"/>
    <w:basedOn w:val="Fuentedeprrafopredeter"/>
    <w:link w:val="Textoindependiente"/>
    <w:uiPriority w:val="99"/>
    <w:semiHidden/>
    <w:rsid w:val="006D0422"/>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EA4657"/>
  </w:style>
  <w:style w:type="character" w:customStyle="1" w:styleId="il">
    <w:name w:val="il"/>
    <w:basedOn w:val="Fuentedeprrafopredeter"/>
    <w:rsid w:val="00EA4657"/>
  </w:style>
  <w:style w:type="paragraph" w:customStyle="1" w:styleId="Citas">
    <w:name w:val="Citas"/>
    <w:basedOn w:val="Normal"/>
    <w:qFormat/>
    <w:rsid w:val="00D45B1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NormalWeb">
    <w:name w:val="Normal (Web)"/>
    <w:basedOn w:val="Normal"/>
    <w:uiPriority w:val="99"/>
    <w:semiHidden/>
    <w:unhideWhenUsed/>
    <w:rsid w:val="0071080A"/>
    <w:pPr>
      <w:spacing w:before="100" w:beforeAutospacing="1" w:after="100" w:afterAutospacing="1"/>
    </w:pPr>
    <w:rPr>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3967">
      <w:bodyDiv w:val="1"/>
      <w:marLeft w:val="0"/>
      <w:marRight w:val="0"/>
      <w:marTop w:val="0"/>
      <w:marBottom w:val="0"/>
      <w:divBdr>
        <w:top w:val="none" w:sz="0" w:space="0" w:color="auto"/>
        <w:left w:val="none" w:sz="0" w:space="0" w:color="auto"/>
        <w:bottom w:val="none" w:sz="0" w:space="0" w:color="auto"/>
        <w:right w:val="none" w:sz="0" w:space="0" w:color="auto"/>
      </w:divBdr>
    </w:div>
    <w:div w:id="95373117">
      <w:bodyDiv w:val="1"/>
      <w:marLeft w:val="0"/>
      <w:marRight w:val="0"/>
      <w:marTop w:val="0"/>
      <w:marBottom w:val="0"/>
      <w:divBdr>
        <w:top w:val="none" w:sz="0" w:space="0" w:color="auto"/>
        <w:left w:val="none" w:sz="0" w:space="0" w:color="auto"/>
        <w:bottom w:val="none" w:sz="0" w:space="0" w:color="auto"/>
        <w:right w:val="none" w:sz="0" w:space="0" w:color="auto"/>
      </w:divBdr>
    </w:div>
    <w:div w:id="155803320">
      <w:bodyDiv w:val="1"/>
      <w:marLeft w:val="0"/>
      <w:marRight w:val="0"/>
      <w:marTop w:val="0"/>
      <w:marBottom w:val="0"/>
      <w:divBdr>
        <w:top w:val="none" w:sz="0" w:space="0" w:color="auto"/>
        <w:left w:val="none" w:sz="0" w:space="0" w:color="auto"/>
        <w:bottom w:val="none" w:sz="0" w:space="0" w:color="auto"/>
        <w:right w:val="none" w:sz="0" w:space="0" w:color="auto"/>
      </w:divBdr>
    </w:div>
    <w:div w:id="212080715">
      <w:bodyDiv w:val="1"/>
      <w:marLeft w:val="0"/>
      <w:marRight w:val="0"/>
      <w:marTop w:val="0"/>
      <w:marBottom w:val="0"/>
      <w:divBdr>
        <w:top w:val="none" w:sz="0" w:space="0" w:color="auto"/>
        <w:left w:val="none" w:sz="0" w:space="0" w:color="auto"/>
        <w:bottom w:val="none" w:sz="0" w:space="0" w:color="auto"/>
        <w:right w:val="none" w:sz="0" w:space="0" w:color="auto"/>
      </w:divBdr>
    </w:div>
    <w:div w:id="236286287">
      <w:bodyDiv w:val="1"/>
      <w:marLeft w:val="0"/>
      <w:marRight w:val="0"/>
      <w:marTop w:val="0"/>
      <w:marBottom w:val="0"/>
      <w:divBdr>
        <w:top w:val="none" w:sz="0" w:space="0" w:color="auto"/>
        <w:left w:val="none" w:sz="0" w:space="0" w:color="auto"/>
        <w:bottom w:val="none" w:sz="0" w:space="0" w:color="auto"/>
        <w:right w:val="none" w:sz="0" w:space="0" w:color="auto"/>
      </w:divBdr>
    </w:div>
    <w:div w:id="241137487">
      <w:bodyDiv w:val="1"/>
      <w:marLeft w:val="0"/>
      <w:marRight w:val="0"/>
      <w:marTop w:val="0"/>
      <w:marBottom w:val="0"/>
      <w:divBdr>
        <w:top w:val="none" w:sz="0" w:space="0" w:color="auto"/>
        <w:left w:val="none" w:sz="0" w:space="0" w:color="auto"/>
        <w:bottom w:val="none" w:sz="0" w:space="0" w:color="auto"/>
        <w:right w:val="none" w:sz="0" w:space="0" w:color="auto"/>
      </w:divBdr>
    </w:div>
    <w:div w:id="258298264">
      <w:bodyDiv w:val="1"/>
      <w:marLeft w:val="0"/>
      <w:marRight w:val="0"/>
      <w:marTop w:val="0"/>
      <w:marBottom w:val="0"/>
      <w:divBdr>
        <w:top w:val="none" w:sz="0" w:space="0" w:color="auto"/>
        <w:left w:val="none" w:sz="0" w:space="0" w:color="auto"/>
        <w:bottom w:val="none" w:sz="0" w:space="0" w:color="auto"/>
        <w:right w:val="none" w:sz="0" w:space="0" w:color="auto"/>
      </w:divBdr>
    </w:div>
    <w:div w:id="266011757">
      <w:bodyDiv w:val="1"/>
      <w:marLeft w:val="0"/>
      <w:marRight w:val="0"/>
      <w:marTop w:val="0"/>
      <w:marBottom w:val="0"/>
      <w:divBdr>
        <w:top w:val="none" w:sz="0" w:space="0" w:color="auto"/>
        <w:left w:val="none" w:sz="0" w:space="0" w:color="auto"/>
        <w:bottom w:val="none" w:sz="0" w:space="0" w:color="auto"/>
        <w:right w:val="none" w:sz="0" w:space="0" w:color="auto"/>
      </w:divBdr>
    </w:div>
    <w:div w:id="290592598">
      <w:bodyDiv w:val="1"/>
      <w:marLeft w:val="0"/>
      <w:marRight w:val="0"/>
      <w:marTop w:val="0"/>
      <w:marBottom w:val="0"/>
      <w:divBdr>
        <w:top w:val="none" w:sz="0" w:space="0" w:color="auto"/>
        <w:left w:val="none" w:sz="0" w:space="0" w:color="auto"/>
        <w:bottom w:val="none" w:sz="0" w:space="0" w:color="auto"/>
        <w:right w:val="none" w:sz="0" w:space="0" w:color="auto"/>
      </w:divBdr>
      <w:divsChild>
        <w:div w:id="51781174">
          <w:marLeft w:val="0"/>
          <w:marRight w:val="0"/>
          <w:marTop w:val="0"/>
          <w:marBottom w:val="0"/>
          <w:divBdr>
            <w:top w:val="none" w:sz="0" w:space="0" w:color="auto"/>
            <w:left w:val="none" w:sz="0" w:space="0" w:color="auto"/>
            <w:bottom w:val="none" w:sz="0" w:space="0" w:color="auto"/>
            <w:right w:val="none" w:sz="0" w:space="0" w:color="auto"/>
          </w:divBdr>
        </w:div>
      </w:divsChild>
    </w:div>
    <w:div w:id="382753510">
      <w:bodyDiv w:val="1"/>
      <w:marLeft w:val="0"/>
      <w:marRight w:val="0"/>
      <w:marTop w:val="0"/>
      <w:marBottom w:val="0"/>
      <w:divBdr>
        <w:top w:val="none" w:sz="0" w:space="0" w:color="auto"/>
        <w:left w:val="none" w:sz="0" w:space="0" w:color="auto"/>
        <w:bottom w:val="none" w:sz="0" w:space="0" w:color="auto"/>
        <w:right w:val="none" w:sz="0" w:space="0" w:color="auto"/>
      </w:divBdr>
    </w:div>
    <w:div w:id="409233381">
      <w:bodyDiv w:val="1"/>
      <w:marLeft w:val="0"/>
      <w:marRight w:val="0"/>
      <w:marTop w:val="0"/>
      <w:marBottom w:val="0"/>
      <w:divBdr>
        <w:top w:val="none" w:sz="0" w:space="0" w:color="auto"/>
        <w:left w:val="none" w:sz="0" w:space="0" w:color="auto"/>
        <w:bottom w:val="none" w:sz="0" w:space="0" w:color="auto"/>
        <w:right w:val="none" w:sz="0" w:space="0" w:color="auto"/>
      </w:divBdr>
    </w:div>
    <w:div w:id="410087335">
      <w:bodyDiv w:val="1"/>
      <w:marLeft w:val="0"/>
      <w:marRight w:val="0"/>
      <w:marTop w:val="0"/>
      <w:marBottom w:val="0"/>
      <w:divBdr>
        <w:top w:val="none" w:sz="0" w:space="0" w:color="auto"/>
        <w:left w:val="none" w:sz="0" w:space="0" w:color="auto"/>
        <w:bottom w:val="none" w:sz="0" w:space="0" w:color="auto"/>
        <w:right w:val="none" w:sz="0" w:space="0" w:color="auto"/>
      </w:divBdr>
    </w:div>
    <w:div w:id="589511782">
      <w:bodyDiv w:val="1"/>
      <w:marLeft w:val="0"/>
      <w:marRight w:val="0"/>
      <w:marTop w:val="0"/>
      <w:marBottom w:val="0"/>
      <w:divBdr>
        <w:top w:val="none" w:sz="0" w:space="0" w:color="auto"/>
        <w:left w:val="none" w:sz="0" w:space="0" w:color="auto"/>
        <w:bottom w:val="none" w:sz="0" w:space="0" w:color="auto"/>
        <w:right w:val="none" w:sz="0" w:space="0" w:color="auto"/>
      </w:divBdr>
    </w:div>
    <w:div w:id="675502539">
      <w:bodyDiv w:val="1"/>
      <w:marLeft w:val="0"/>
      <w:marRight w:val="0"/>
      <w:marTop w:val="0"/>
      <w:marBottom w:val="0"/>
      <w:divBdr>
        <w:top w:val="none" w:sz="0" w:space="0" w:color="auto"/>
        <w:left w:val="none" w:sz="0" w:space="0" w:color="auto"/>
        <w:bottom w:val="none" w:sz="0" w:space="0" w:color="auto"/>
        <w:right w:val="none" w:sz="0" w:space="0" w:color="auto"/>
      </w:divBdr>
    </w:div>
    <w:div w:id="719331654">
      <w:bodyDiv w:val="1"/>
      <w:marLeft w:val="0"/>
      <w:marRight w:val="0"/>
      <w:marTop w:val="0"/>
      <w:marBottom w:val="0"/>
      <w:divBdr>
        <w:top w:val="none" w:sz="0" w:space="0" w:color="auto"/>
        <w:left w:val="none" w:sz="0" w:space="0" w:color="auto"/>
        <w:bottom w:val="none" w:sz="0" w:space="0" w:color="auto"/>
        <w:right w:val="none" w:sz="0" w:space="0" w:color="auto"/>
      </w:divBdr>
    </w:div>
    <w:div w:id="781456093">
      <w:bodyDiv w:val="1"/>
      <w:marLeft w:val="0"/>
      <w:marRight w:val="0"/>
      <w:marTop w:val="0"/>
      <w:marBottom w:val="0"/>
      <w:divBdr>
        <w:top w:val="none" w:sz="0" w:space="0" w:color="auto"/>
        <w:left w:val="none" w:sz="0" w:space="0" w:color="auto"/>
        <w:bottom w:val="none" w:sz="0" w:space="0" w:color="auto"/>
        <w:right w:val="none" w:sz="0" w:space="0" w:color="auto"/>
      </w:divBdr>
    </w:div>
    <w:div w:id="837959624">
      <w:bodyDiv w:val="1"/>
      <w:marLeft w:val="0"/>
      <w:marRight w:val="0"/>
      <w:marTop w:val="0"/>
      <w:marBottom w:val="0"/>
      <w:divBdr>
        <w:top w:val="none" w:sz="0" w:space="0" w:color="auto"/>
        <w:left w:val="none" w:sz="0" w:space="0" w:color="auto"/>
        <w:bottom w:val="none" w:sz="0" w:space="0" w:color="auto"/>
        <w:right w:val="none" w:sz="0" w:space="0" w:color="auto"/>
      </w:divBdr>
    </w:div>
    <w:div w:id="921066889">
      <w:bodyDiv w:val="1"/>
      <w:marLeft w:val="0"/>
      <w:marRight w:val="0"/>
      <w:marTop w:val="0"/>
      <w:marBottom w:val="0"/>
      <w:divBdr>
        <w:top w:val="none" w:sz="0" w:space="0" w:color="auto"/>
        <w:left w:val="none" w:sz="0" w:space="0" w:color="auto"/>
        <w:bottom w:val="none" w:sz="0" w:space="0" w:color="auto"/>
        <w:right w:val="none" w:sz="0" w:space="0" w:color="auto"/>
      </w:divBdr>
    </w:div>
    <w:div w:id="924610566">
      <w:bodyDiv w:val="1"/>
      <w:marLeft w:val="0"/>
      <w:marRight w:val="0"/>
      <w:marTop w:val="0"/>
      <w:marBottom w:val="0"/>
      <w:divBdr>
        <w:top w:val="none" w:sz="0" w:space="0" w:color="auto"/>
        <w:left w:val="none" w:sz="0" w:space="0" w:color="auto"/>
        <w:bottom w:val="none" w:sz="0" w:space="0" w:color="auto"/>
        <w:right w:val="none" w:sz="0" w:space="0" w:color="auto"/>
      </w:divBdr>
    </w:div>
    <w:div w:id="940067877">
      <w:bodyDiv w:val="1"/>
      <w:marLeft w:val="0"/>
      <w:marRight w:val="0"/>
      <w:marTop w:val="0"/>
      <w:marBottom w:val="0"/>
      <w:divBdr>
        <w:top w:val="none" w:sz="0" w:space="0" w:color="auto"/>
        <w:left w:val="none" w:sz="0" w:space="0" w:color="auto"/>
        <w:bottom w:val="none" w:sz="0" w:space="0" w:color="auto"/>
        <w:right w:val="none" w:sz="0" w:space="0" w:color="auto"/>
      </w:divBdr>
    </w:div>
    <w:div w:id="963077322">
      <w:bodyDiv w:val="1"/>
      <w:marLeft w:val="0"/>
      <w:marRight w:val="0"/>
      <w:marTop w:val="0"/>
      <w:marBottom w:val="0"/>
      <w:divBdr>
        <w:top w:val="none" w:sz="0" w:space="0" w:color="auto"/>
        <w:left w:val="none" w:sz="0" w:space="0" w:color="auto"/>
        <w:bottom w:val="none" w:sz="0" w:space="0" w:color="auto"/>
        <w:right w:val="none" w:sz="0" w:space="0" w:color="auto"/>
      </w:divBdr>
    </w:div>
    <w:div w:id="1035042804">
      <w:bodyDiv w:val="1"/>
      <w:marLeft w:val="0"/>
      <w:marRight w:val="0"/>
      <w:marTop w:val="0"/>
      <w:marBottom w:val="0"/>
      <w:divBdr>
        <w:top w:val="none" w:sz="0" w:space="0" w:color="auto"/>
        <w:left w:val="none" w:sz="0" w:space="0" w:color="auto"/>
        <w:bottom w:val="none" w:sz="0" w:space="0" w:color="auto"/>
        <w:right w:val="none" w:sz="0" w:space="0" w:color="auto"/>
      </w:divBdr>
    </w:div>
    <w:div w:id="1084301736">
      <w:bodyDiv w:val="1"/>
      <w:marLeft w:val="0"/>
      <w:marRight w:val="0"/>
      <w:marTop w:val="0"/>
      <w:marBottom w:val="0"/>
      <w:divBdr>
        <w:top w:val="none" w:sz="0" w:space="0" w:color="auto"/>
        <w:left w:val="none" w:sz="0" w:space="0" w:color="auto"/>
        <w:bottom w:val="none" w:sz="0" w:space="0" w:color="auto"/>
        <w:right w:val="none" w:sz="0" w:space="0" w:color="auto"/>
      </w:divBdr>
    </w:div>
    <w:div w:id="1193811973">
      <w:bodyDiv w:val="1"/>
      <w:marLeft w:val="0"/>
      <w:marRight w:val="0"/>
      <w:marTop w:val="0"/>
      <w:marBottom w:val="0"/>
      <w:divBdr>
        <w:top w:val="none" w:sz="0" w:space="0" w:color="auto"/>
        <w:left w:val="none" w:sz="0" w:space="0" w:color="auto"/>
        <w:bottom w:val="none" w:sz="0" w:space="0" w:color="auto"/>
        <w:right w:val="none" w:sz="0" w:space="0" w:color="auto"/>
      </w:divBdr>
    </w:div>
    <w:div w:id="1202744926">
      <w:bodyDiv w:val="1"/>
      <w:marLeft w:val="0"/>
      <w:marRight w:val="0"/>
      <w:marTop w:val="0"/>
      <w:marBottom w:val="0"/>
      <w:divBdr>
        <w:top w:val="none" w:sz="0" w:space="0" w:color="auto"/>
        <w:left w:val="none" w:sz="0" w:space="0" w:color="auto"/>
        <w:bottom w:val="none" w:sz="0" w:space="0" w:color="auto"/>
        <w:right w:val="none" w:sz="0" w:space="0" w:color="auto"/>
      </w:divBdr>
    </w:div>
    <w:div w:id="1211117154">
      <w:bodyDiv w:val="1"/>
      <w:marLeft w:val="0"/>
      <w:marRight w:val="0"/>
      <w:marTop w:val="0"/>
      <w:marBottom w:val="0"/>
      <w:divBdr>
        <w:top w:val="none" w:sz="0" w:space="0" w:color="auto"/>
        <w:left w:val="none" w:sz="0" w:space="0" w:color="auto"/>
        <w:bottom w:val="none" w:sz="0" w:space="0" w:color="auto"/>
        <w:right w:val="none" w:sz="0" w:space="0" w:color="auto"/>
      </w:divBdr>
    </w:div>
    <w:div w:id="1223756799">
      <w:bodyDiv w:val="1"/>
      <w:marLeft w:val="0"/>
      <w:marRight w:val="0"/>
      <w:marTop w:val="0"/>
      <w:marBottom w:val="0"/>
      <w:divBdr>
        <w:top w:val="none" w:sz="0" w:space="0" w:color="auto"/>
        <w:left w:val="none" w:sz="0" w:space="0" w:color="auto"/>
        <w:bottom w:val="none" w:sz="0" w:space="0" w:color="auto"/>
        <w:right w:val="none" w:sz="0" w:space="0" w:color="auto"/>
      </w:divBdr>
    </w:div>
    <w:div w:id="1245266704">
      <w:bodyDiv w:val="1"/>
      <w:marLeft w:val="0"/>
      <w:marRight w:val="0"/>
      <w:marTop w:val="0"/>
      <w:marBottom w:val="0"/>
      <w:divBdr>
        <w:top w:val="none" w:sz="0" w:space="0" w:color="auto"/>
        <w:left w:val="none" w:sz="0" w:space="0" w:color="auto"/>
        <w:bottom w:val="none" w:sz="0" w:space="0" w:color="auto"/>
        <w:right w:val="none" w:sz="0" w:space="0" w:color="auto"/>
      </w:divBdr>
    </w:div>
    <w:div w:id="1255015627">
      <w:bodyDiv w:val="1"/>
      <w:marLeft w:val="0"/>
      <w:marRight w:val="0"/>
      <w:marTop w:val="0"/>
      <w:marBottom w:val="0"/>
      <w:divBdr>
        <w:top w:val="none" w:sz="0" w:space="0" w:color="auto"/>
        <w:left w:val="none" w:sz="0" w:space="0" w:color="auto"/>
        <w:bottom w:val="none" w:sz="0" w:space="0" w:color="auto"/>
        <w:right w:val="none" w:sz="0" w:space="0" w:color="auto"/>
      </w:divBdr>
    </w:div>
    <w:div w:id="1272741522">
      <w:bodyDiv w:val="1"/>
      <w:marLeft w:val="0"/>
      <w:marRight w:val="0"/>
      <w:marTop w:val="0"/>
      <w:marBottom w:val="0"/>
      <w:divBdr>
        <w:top w:val="none" w:sz="0" w:space="0" w:color="auto"/>
        <w:left w:val="none" w:sz="0" w:space="0" w:color="auto"/>
        <w:bottom w:val="none" w:sz="0" w:space="0" w:color="auto"/>
        <w:right w:val="none" w:sz="0" w:space="0" w:color="auto"/>
      </w:divBdr>
    </w:div>
    <w:div w:id="1302732656">
      <w:bodyDiv w:val="1"/>
      <w:marLeft w:val="0"/>
      <w:marRight w:val="0"/>
      <w:marTop w:val="0"/>
      <w:marBottom w:val="0"/>
      <w:divBdr>
        <w:top w:val="none" w:sz="0" w:space="0" w:color="auto"/>
        <w:left w:val="none" w:sz="0" w:space="0" w:color="auto"/>
        <w:bottom w:val="none" w:sz="0" w:space="0" w:color="auto"/>
        <w:right w:val="none" w:sz="0" w:space="0" w:color="auto"/>
      </w:divBdr>
    </w:div>
    <w:div w:id="1557621949">
      <w:bodyDiv w:val="1"/>
      <w:marLeft w:val="0"/>
      <w:marRight w:val="0"/>
      <w:marTop w:val="0"/>
      <w:marBottom w:val="0"/>
      <w:divBdr>
        <w:top w:val="none" w:sz="0" w:space="0" w:color="auto"/>
        <w:left w:val="none" w:sz="0" w:space="0" w:color="auto"/>
        <w:bottom w:val="none" w:sz="0" w:space="0" w:color="auto"/>
        <w:right w:val="none" w:sz="0" w:space="0" w:color="auto"/>
      </w:divBdr>
    </w:div>
    <w:div w:id="1666546368">
      <w:bodyDiv w:val="1"/>
      <w:marLeft w:val="0"/>
      <w:marRight w:val="0"/>
      <w:marTop w:val="0"/>
      <w:marBottom w:val="0"/>
      <w:divBdr>
        <w:top w:val="none" w:sz="0" w:space="0" w:color="auto"/>
        <w:left w:val="none" w:sz="0" w:space="0" w:color="auto"/>
        <w:bottom w:val="none" w:sz="0" w:space="0" w:color="auto"/>
        <w:right w:val="none" w:sz="0" w:space="0" w:color="auto"/>
      </w:divBdr>
    </w:div>
    <w:div w:id="1687562733">
      <w:bodyDiv w:val="1"/>
      <w:marLeft w:val="0"/>
      <w:marRight w:val="0"/>
      <w:marTop w:val="0"/>
      <w:marBottom w:val="0"/>
      <w:divBdr>
        <w:top w:val="none" w:sz="0" w:space="0" w:color="auto"/>
        <w:left w:val="none" w:sz="0" w:space="0" w:color="auto"/>
        <w:bottom w:val="none" w:sz="0" w:space="0" w:color="auto"/>
        <w:right w:val="none" w:sz="0" w:space="0" w:color="auto"/>
      </w:divBdr>
    </w:div>
    <w:div w:id="1728987013">
      <w:bodyDiv w:val="1"/>
      <w:marLeft w:val="0"/>
      <w:marRight w:val="0"/>
      <w:marTop w:val="0"/>
      <w:marBottom w:val="0"/>
      <w:divBdr>
        <w:top w:val="none" w:sz="0" w:space="0" w:color="auto"/>
        <w:left w:val="none" w:sz="0" w:space="0" w:color="auto"/>
        <w:bottom w:val="none" w:sz="0" w:space="0" w:color="auto"/>
        <w:right w:val="none" w:sz="0" w:space="0" w:color="auto"/>
      </w:divBdr>
    </w:div>
    <w:div w:id="1844082365">
      <w:bodyDiv w:val="1"/>
      <w:marLeft w:val="0"/>
      <w:marRight w:val="0"/>
      <w:marTop w:val="0"/>
      <w:marBottom w:val="0"/>
      <w:divBdr>
        <w:top w:val="none" w:sz="0" w:space="0" w:color="auto"/>
        <w:left w:val="none" w:sz="0" w:space="0" w:color="auto"/>
        <w:bottom w:val="none" w:sz="0" w:space="0" w:color="auto"/>
        <w:right w:val="none" w:sz="0" w:space="0" w:color="auto"/>
      </w:divBdr>
    </w:div>
    <w:div w:id="1851555323">
      <w:bodyDiv w:val="1"/>
      <w:marLeft w:val="0"/>
      <w:marRight w:val="0"/>
      <w:marTop w:val="0"/>
      <w:marBottom w:val="0"/>
      <w:divBdr>
        <w:top w:val="none" w:sz="0" w:space="0" w:color="auto"/>
        <w:left w:val="none" w:sz="0" w:space="0" w:color="auto"/>
        <w:bottom w:val="none" w:sz="0" w:space="0" w:color="auto"/>
        <w:right w:val="none" w:sz="0" w:space="0" w:color="auto"/>
      </w:divBdr>
    </w:div>
    <w:div w:id="1855223950">
      <w:bodyDiv w:val="1"/>
      <w:marLeft w:val="0"/>
      <w:marRight w:val="0"/>
      <w:marTop w:val="0"/>
      <w:marBottom w:val="0"/>
      <w:divBdr>
        <w:top w:val="none" w:sz="0" w:space="0" w:color="auto"/>
        <w:left w:val="none" w:sz="0" w:space="0" w:color="auto"/>
        <w:bottom w:val="none" w:sz="0" w:space="0" w:color="auto"/>
        <w:right w:val="none" w:sz="0" w:space="0" w:color="auto"/>
      </w:divBdr>
    </w:div>
    <w:div w:id="1899970129">
      <w:bodyDiv w:val="1"/>
      <w:marLeft w:val="0"/>
      <w:marRight w:val="0"/>
      <w:marTop w:val="0"/>
      <w:marBottom w:val="0"/>
      <w:divBdr>
        <w:top w:val="none" w:sz="0" w:space="0" w:color="auto"/>
        <w:left w:val="none" w:sz="0" w:space="0" w:color="auto"/>
        <w:bottom w:val="none" w:sz="0" w:space="0" w:color="auto"/>
        <w:right w:val="none" w:sz="0" w:space="0" w:color="auto"/>
      </w:divBdr>
    </w:div>
    <w:div w:id="1972248186">
      <w:bodyDiv w:val="1"/>
      <w:marLeft w:val="0"/>
      <w:marRight w:val="0"/>
      <w:marTop w:val="0"/>
      <w:marBottom w:val="0"/>
      <w:divBdr>
        <w:top w:val="none" w:sz="0" w:space="0" w:color="auto"/>
        <w:left w:val="none" w:sz="0" w:space="0" w:color="auto"/>
        <w:bottom w:val="none" w:sz="0" w:space="0" w:color="auto"/>
        <w:right w:val="none" w:sz="0" w:space="0" w:color="auto"/>
      </w:divBdr>
    </w:div>
    <w:div w:id="20037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6910</TotalTime>
  <Pages>27</Pages>
  <Words>6153</Words>
  <Characters>33846</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527223751651</cp:lastModifiedBy>
  <cp:revision>709</cp:revision>
  <cp:lastPrinted>2019-06-03T21:04:00Z</cp:lastPrinted>
  <dcterms:created xsi:type="dcterms:W3CDTF">2019-04-11T16:06:00Z</dcterms:created>
  <dcterms:modified xsi:type="dcterms:W3CDTF">2023-07-03T14:03:00Z</dcterms:modified>
</cp:coreProperties>
</file>