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238DD08A" w:rsidR="00D34057" w:rsidRPr="00420DD5"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420DD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420DD5">
        <w:rPr>
          <w:rFonts w:ascii="Palatino Linotype" w:hAnsi="Palatino Linotype" w:cs="Arial"/>
          <w:color w:val="000000"/>
          <w:sz w:val="24"/>
          <w:szCs w:val="24"/>
          <w:lang w:eastAsia="es-MX"/>
        </w:rPr>
        <w:t xml:space="preserve"> </w:t>
      </w:r>
      <w:r w:rsidR="00863E71">
        <w:rPr>
          <w:rFonts w:ascii="Palatino Linotype" w:hAnsi="Palatino Linotype" w:cs="Arial"/>
          <w:color w:val="000000"/>
          <w:sz w:val="24"/>
          <w:szCs w:val="24"/>
          <w:lang w:eastAsia="es-MX"/>
        </w:rPr>
        <w:t>veinticinco de enero</w:t>
      </w:r>
      <w:r w:rsidR="00740A0C">
        <w:rPr>
          <w:rFonts w:ascii="Palatino Linotype" w:hAnsi="Palatino Linotype" w:cs="Arial"/>
          <w:color w:val="000000"/>
          <w:sz w:val="24"/>
          <w:szCs w:val="24"/>
          <w:lang w:eastAsia="es-MX"/>
        </w:rPr>
        <w:t xml:space="preserve"> de dos mil veintitrés</w:t>
      </w:r>
      <w:r w:rsidRPr="00420DD5">
        <w:rPr>
          <w:rFonts w:ascii="Palatino Linotype" w:hAnsi="Palatino Linotype" w:cs="Arial"/>
          <w:color w:val="000000"/>
          <w:sz w:val="24"/>
          <w:szCs w:val="24"/>
          <w:lang w:eastAsia="es-MX"/>
        </w:rPr>
        <w:t>.</w:t>
      </w:r>
    </w:p>
    <w:p w14:paraId="1816EBEC" w14:textId="77777777" w:rsidR="00D34057" w:rsidRPr="00420DD5" w:rsidRDefault="00D34057" w:rsidP="00FF74F5">
      <w:pPr>
        <w:pStyle w:val="Sinespaciado"/>
      </w:pPr>
    </w:p>
    <w:p w14:paraId="426582CB" w14:textId="5E3ECE5F" w:rsidR="00D34057" w:rsidRPr="00420DD5" w:rsidRDefault="00D34057" w:rsidP="00E91EE4">
      <w:pPr>
        <w:tabs>
          <w:tab w:val="left" w:pos="1701"/>
        </w:tabs>
        <w:spacing w:before="240" w:line="360" w:lineRule="auto"/>
        <w:jc w:val="both"/>
        <w:rPr>
          <w:rFonts w:ascii="Palatino Linotype" w:hAnsi="Palatino Linotype" w:cs="Arial"/>
          <w:sz w:val="24"/>
          <w:szCs w:val="24"/>
        </w:rPr>
      </w:pPr>
      <w:r w:rsidRPr="00420DD5">
        <w:rPr>
          <w:rFonts w:ascii="Palatino Linotype" w:hAnsi="Palatino Linotype" w:cs="Arial"/>
          <w:b/>
          <w:sz w:val="24"/>
          <w:szCs w:val="24"/>
        </w:rPr>
        <w:t>VISTO</w:t>
      </w:r>
      <w:r w:rsidRPr="00420DD5">
        <w:rPr>
          <w:rFonts w:ascii="Palatino Linotype" w:hAnsi="Palatino Linotype" w:cs="Arial"/>
          <w:sz w:val="24"/>
          <w:szCs w:val="24"/>
        </w:rPr>
        <w:t xml:space="preserve"> el expediente electrónico formado con motivo del recurso de revisión número </w:t>
      </w:r>
      <w:r w:rsidR="00740A0C" w:rsidRPr="00740A0C">
        <w:rPr>
          <w:rFonts w:ascii="Palatino Linotype" w:hAnsi="Palatino Linotype" w:cs="Arial"/>
          <w:b/>
          <w:bCs/>
          <w:sz w:val="24"/>
          <w:szCs w:val="24"/>
          <w:lang w:eastAsia="es-MX"/>
        </w:rPr>
        <w:t>12995/INFOEM/IP/RR/2022</w:t>
      </w:r>
      <w:r w:rsidR="000D4CB2" w:rsidRPr="00420DD5">
        <w:rPr>
          <w:rFonts w:ascii="Palatino Linotype" w:hAnsi="Palatino Linotype" w:cs="Arial"/>
          <w:sz w:val="24"/>
          <w:szCs w:val="24"/>
        </w:rPr>
        <w:t xml:space="preserve">, </w:t>
      </w:r>
      <w:r w:rsidR="00740A0C">
        <w:rPr>
          <w:rFonts w:ascii="Palatino Linotype" w:hAnsi="Palatino Linotype" w:cs="Arial"/>
          <w:sz w:val="24"/>
          <w:szCs w:val="24"/>
        </w:rPr>
        <w:t>i</w:t>
      </w:r>
      <w:r w:rsidR="00740A0C" w:rsidRPr="00420DD5">
        <w:rPr>
          <w:rFonts w:ascii="Palatino Linotype" w:hAnsi="Palatino Linotype" w:cs="Arial"/>
          <w:sz w:val="24"/>
          <w:szCs w:val="24"/>
        </w:rPr>
        <w:t xml:space="preserve">nterpuesto por </w:t>
      </w:r>
      <w:r w:rsidR="00FB7BC7">
        <w:rPr>
          <w:rFonts w:ascii="Palatino Linotype" w:hAnsi="Palatino Linotype" w:cs="Arial"/>
          <w:b/>
          <w:sz w:val="24"/>
          <w:szCs w:val="24"/>
        </w:rPr>
        <w:t>XXXXXXXXXXXXXXXXXXXXXXXX</w:t>
      </w:r>
      <w:r w:rsidR="008A5FC8">
        <w:rPr>
          <w:rFonts w:ascii="Palatino Linotype" w:hAnsi="Palatino Linotype" w:cs="Arial"/>
          <w:b/>
          <w:sz w:val="24"/>
          <w:szCs w:val="24"/>
        </w:rPr>
        <w:t xml:space="preserve"> </w:t>
      </w:r>
      <w:r w:rsidR="00740A0C" w:rsidRPr="00420DD5">
        <w:rPr>
          <w:rFonts w:ascii="Palatino Linotype" w:hAnsi="Palatino Linotype" w:cs="Arial"/>
          <w:sz w:val="24"/>
          <w:szCs w:val="24"/>
        </w:rPr>
        <w:t xml:space="preserve">en lo sucesivo </w:t>
      </w:r>
      <w:r w:rsidR="00740A0C">
        <w:rPr>
          <w:rFonts w:ascii="Palatino Linotype" w:hAnsi="Palatino Linotype" w:cs="Arial"/>
          <w:b/>
          <w:sz w:val="24"/>
          <w:szCs w:val="24"/>
        </w:rPr>
        <w:t>el</w:t>
      </w:r>
      <w:r w:rsidR="00740A0C" w:rsidRPr="00420DD5">
        <w:rPr>
          <w:rFonts w:ascii="Palatino Linotype" w:hAnsi="Palatino Linotype" w:cs="Arial"/>
          <w:b/>
          <w:sz w:val="24"/>
          <w:szCs w:val="24"/>
        </w:rPr>
        <w:t xml:space="preserve"> Recurrente</w:t>
      </w:r>
      <w:r w:rsidR="00396301">
        <w:rPr>
          <w:rFonts w:ascii="Palatino Linotype" w:hAnsi="Palatino Linotype" w:cs="Arial"/>
          <w:sz w:val="24"/>
          <w:szCs w:val="24"/>
        </w:rPr>
        <w:t>, en contra de la respuesta</w:t>
      </w:r>
      <w:r w:rsidR="00740A0C" w:rsidRPr="009C342E">
        <w:rPr>
          <w:rFonts w:ascii="Palatino Linotype" w:hAnsi="Palatino Linotype" w:cs="Arial"/>
          <w:sz w:val="24"/>
          <w:szCs w:val="24"/>
        </w:rPr>
        <w:t xml:space="preserve"> del </w:t>
      </w:r>
      <w:r w:rsidR="00740A0C" w:rsidRPr="00740A0C">
        <w:rPr>
          <w:rFonts w:ascii="Palatino Linotype" w:hAnsi="Palatino Linotype" w:cs="Arial"/>
          <w:b/>
          <w:sz w:val="24"/>
          <w:szCs w:val="24"/>
        </w:rPr>
        <w:t>Secretaría de Movilidad</w:t>
      </w:r>
      <w:r w:rsidR="00740A0C" w:rsidRPr="009C342E">
        <w:rPr>
          <w:rFonts w:ascii="Palatino Linotype" w:hAnsi="Palatino Linotype" w:cs="Arial"/>
          <w:sz w:val="24"/>
          <w:szCs w:val="24"/>
        </w:rPr>
        <w:t>, en lo subsecuente</w:t>
      </w:r>
      <w:r w:rsidR="00740A0C" w:rsidRPr="009C342E">
        <w:rPr>
          <w:rFonts w:ascii="Palatino Linotype" w:hAnsi="Palatino Linotype" w:cs="Arial"/>
          <w:b/>
          <w:sz w:val="24"/>
          <w:szCs w:val="24"/>
        </w:rPr>
        <w:t xml:space="preserve"> </w:t>
      </w:r>
      <w:r w:rsidR="00740A0C" w:rsidRPr="009C342E">
        <w:rPr>
          <w:rFonts w:ascii="Palatino Linotype" w:hAnsi="Palatino Linotype" w:cs="Arial"/>
          <w:sz w:val="24"/>
          <w:szCs w:val="24"/>
        </w:rPr>
        <w:t>el</w:t>
      </w:r>
      <w:r w:rsidR="00740A0C" w:rsidRPr="009C342E">
        <w:rPr>
          <w:rFonts w:ascii="Palatino Linotype" w:hAnsi="Palatino Linotype" w:cs="Arial"/>
          <w:b/>
          <w:sz w:val="24"/>
          <w:szCs w:val="24"/>
        </w:rPr>
        <w:t xml:space="preserve"> Sujeto Obligado</w:t>
      </w:r>
      <w:r w:rsidRPr="00420DD5">
        <w:rPr>
          <w:rFonts w:ascii="Palatino Linotype" w:hAnsi="Palatino Linotype" w:cs="Arial"/>
          <w:b/>
          <w:sz w:val="24"/>
          <w:szCs w:val="24"/>
        </w:rPr>
        <w:t xml:space="preserve">, </w:t>
      </w:r>
      <w:r w:rsidRPr="00420DD5">
        <w:rPr>
          <w:rFonts w:ascii="Palatino Linotype" w:hAnsi="Palatino Linotype" w:cs="Arial"/>
          <w:sz w:val="24"/>
          <w:szCs w:val="24"/>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27FE31F8"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Con fecha </w:t>
      </w:r>
      <w:r w:rsidR="00740A0C">
        <w:rPr>
          <w:rFonts w:ascii="Palatino Linotype" w:hAnsi="Palatino Linotype" w:cs="Arial"/>
          <w:sz w:val="24"/>
          <w:szCs w:val="24"/>
        </w:rPr>
        <w:t>veintiuno de junio</w:t>
      </w:r>
      <w:r w:rsidR="00620A1D"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247F70">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presentó a través del Sistema de Acceso a la Información Mexiquense (</w:t>
      </w:r>
      <w:r w:rsidRPr="00420DD5">
        <w:rPr>
          <w:rFonts w:ascii="Palatino Linotype" w:hAnsi="Palatino Linotype" w:cs="Arial"/>
          <w:b/>
          <w:sz w:val="24"/>
          <w:szCs w:val="24"/>
        </w:rPr>
        <w:t>SAIMEX)</w:t>
      </w:r>
      <w:r w:rsidRPr="00420DD5">
        <w:rPr>
          <w:rFonts w:ascii="Palatino Linotype" w:hAnsi="Palatino Linotype" w:cs="Arial"/>
          <w:sz w:val="24"/>
          <w:szCs w:val="24"/>
        </w:rPr>
        <w:t xml:space="preserve"> ante </w:t>
      </w:r>
      <w:r w:rsidRPr="00420DD5">
        <w:rPr>
          <w:rFonts w:ascii="Palatino Linotype" w:hAnsi="Palatino Linotype" w:cs="Arial"/>
          <w:b/>
          <w:sz w:val="24"/>
          <w:szCs w:val="24"/>
        </w:rPr>
        <w:t>El Sujeto Obligado</w:t>
      </w:r>
      <w:r w:rsidRPr="00420DD5">
        <w:rPr>
          <w:rFonts w:ascii="Palatino Linotype" w:hAnsi="Palatino Linotype" w:cs="Arial"/>
          <w:sz w:val="24"/>
          <w:szCs w:val="24"/>
        </w:rPr>
        <w:t>, solicitud de acceso a la información pública, registrada bajo el número de expediente</w:t>
      </w:r>
      <w:r w:rsidRPr="00420DD5">
        <w:rPr>
          <w:rFonts w:ascii="Palatino Linotype" w:hAnsi="Palatino Linotype" w:cs="Arial"/>
          <w:b/>
          <w:sz w:val="24"/>
          <w:szCs w:val="24"/>
        </w:rPr>
        <w:t xml:space="preserve"> </w:t>
      </w:r>
      <w:r w:rsidR="00740A0C" w:rsidRPr="00740A0C">
        <w:rPr>
          <w:rFonts w:ascii="Palatino Linotype" w:hAnsi="Palatino Linotype" w:cs="Arial"/>
          <w:b/>
          <w:sz w:val="24"/>
          <w:szCs w:val="24"/>
        </w:rPr>
        <w:t>00330/SMOV/IP/2022</w:t>
      </w:r>
      <w:r w:rsidRPr="00420DD5">
        <w:rPr>
          <w:rFonts w:ascii="Palatino Linotype" w:hAnsi="Palatino Linotype" w:cs="Arial"/>
          <w:sz w:val="24"/>
          <w:szCs w:val="24"/>
          <w:lang w:eastAsia="es-MX"/>
        </w:rPr>
        <w:t>,</w:t>
      </w:r>
      <w:r w:rsidRPr="00420DD5">
        <w:rPr>
          <w:rFonts w:ascii="Palatino Linotype" w:hAnsi="Palatino Linotype" w:cs="Arial"/>
          <w:b/>
          <w:sz w:val="24"/>
          <w:szCs w:val="24"/>
          <w:lang w:eastAsia="es-MX"/>
        </w:rPr>
        <w:t xml:space="preserve"> </w:t>
      </w:r>
      <w:r w:rsidRPr="00420DD5">
        <w:rPr>
          <w:rFonts w:ascii="Palatino Linotype" w:hAnsi="Palatino Linotype" w:cs="Arial"/>
          <w:sz w:val="24"/>
          <w:szCs w:val="24"/>
        </w:rPr>
        <w:t>mediante la cual solicitó información en el tenor siguiente:</w:t>
      </w:r>
    </w:p>
    <w:p w14:paraId="5C641CB9" w14:textId="7CB75BDB" w:rsidR="008D6D96" w:rsidRPr="006B26E3" w:rsidRDefault="008D6D96" w:rsidP="008D6D96">
      <w:pPr>
        <w:ind w:left="851" w:right="851"/>
        <w:jc w:val="both"/>
        <w:rPr>
          <w:rFonts w:ascii="Palatino Linotype" w:hAnsi="Palatino Linotype"/>
          <w:i/>
          <w:lang w:val="es-ES_tradnl"/>
        </w:rPr>
      </w:pPr>
      <w:r w:rsidRPr="006B26E3">
        <w:rPr>
          <w:rFonts w:ascii="Palatino Linotype" w:hAnsi="Palatino Linotype"/>
          <w:i/>
          <w:lang w:val="es-ES_tradnl"/>
        </w:rPr>
        <w:t>“</w:t>
      </w:r>
      <w:r w:rsidR="00740A0C" w:rsidRPr="00740A0C">
        <w:rPr>
          <w:rFonts w:ascii="Palatino Linotype" w:hAnsi="Palatino Linotype"/>
          <w:i/>
          <w:lang w:val="es-ES_tradnl"/>
        </w:rPr>
        <w:t xml:space="preserve">Solicito el Plan de Trabajo del Sistema de Gestión de Protección de Datos Personales de esta Dependencia, correspondiente al ejercicio 2019 a 2022, así como los documentos y/o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w:t>
      </w:r>
      <w:r w:rsidR="00740A0C" w:rsidRPr="00740A0C">
        <w:rPr>
          <w:rFonts w:ascii="Palatino Linotype" w:hAnsi="Palatino Linotype"/>
          <w:i/>
          <w:lang w:val="es-ES_tradnl"/>
        </w:rPr>
        <w:lastRenderedPageBreak/>
        <w:t>electrónicas, Establecer el Plan de contingencia con las Unidades Administrativas y Actualización de bases de datos, el inventario de las bases de datos, documentos de Gestión de seguridad y documentos de seguridad de la dependencia.</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73C28B07" w14:textId="682331B7" w:rsidR="008D6D96" w:rsidRPr="00420DD5" w:rsidRDefault="008D6D96" w:rsidP="008C33AA">
      <w:pPr>
        <w:spacing w:line="360" w:lineRule="auto"/>
        <w:ind w:right="851"/>
        <w:jc w:val="both"/>
        <w:rPr>
          <w:rFonts w:ascii="Palatino Linotype" w:hAnsi="Palatino Linotype" w:cs="Times New Roman"/>
          <w:sz w:val="24"/>
          <w:szCs w:val="24"/>
          <w:lang w:val="es-ES_tradnl"/>
        </w:rPr>
      </w:pPr>
      <w:r w:rsidRPr="00420DD5">
        <w:rPr>
          <w:rFonts w:ascii="Palatino Linotype" w:hAnsi="Palatino Linotype"/>
          <w:sz w:val="24"/>
          <w:szCs w:val="24"/>
          <w:lang w:val="es-ES_tradnl"/>
        </w:rPr>
        <w:t xml:space="preserve">Modalidad de entrega: A través del </w:t>
      </w:r>
      <w:r w:rsidRPr="00420DD5">
        <w:rPr>
          <w:rFonts w:ascii="Palatino Linotype" w:hAnsi="Palatino Linotype"/>
          <w:b/>
          <w:sz w:val="24"/>
          <w:szCs w:val="24"/>
          <w:lang w:val="es-ES_tradnl"/>
        </w:rPr>
        <w:t>SAIMEX</w:t>
      </w:r>
      <w:r w:rsidRPr="00420DD5">
        <w:rPr>
          <w:rFonts w:ascii="Palatino Linotype" w:hAnsi="Palatino Linotype"/>
          <w:sz w:val="24"/>
          <w:szCs w:val="24"/>
          <w:lang w:val="es-ES_tradnl"/>
        </w:rPr>
        <w:t>.</w:t>
      </w: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6DE33274"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el expediente electrónico formado en el </w:t>
      </w:r>
      <w:r w:rsidR="008C33AA" w:rsidRPr="00420DD5">
        <w:rPr>
          <w:rFonts w:ascii="Palatino Linotype" w:hAnsi="Palatino Linotype" w:cs="Arial"/>
          <w:sz w:val="24"/>
          <w:szCs w:val="24"/>
        </w:rPr>
        <w:t>S</w:t>
      </w:r>
      <w:r w:rsidRPr="00420DD5">
        <w:rPr>
          <w:rFonts w:ascii="Palatino Linotype" w:hAnsi="Palatino Linotype" w:cs="Arial"/>
          <w:sz w:val="24"/>
          <w:szCs w:val="24"/>
        </w:rPr>
        <w:t xml:space="preserve">istema </w:t>
      </w:r>
      <w:r w:rsidR="008C33AA" w:rsidRPr="00420DD5">
        <w:rPr>
          <w:rFonts w:ascii="Palatino Linotype" w:hAnsi="Palatino Linotype" w:cs="Arial"/>
          <w:sz w:val="24"/>
          <w:szCs w:val="24"/>
        </w:rPr>
        <w:t>de Acceso a la información Mexiquense (</w:t>
      </w:r>
      <w:r w:rsidRPr="00420DD5">
        <w:rPr>
          <w:rFonts w:ascii="Palatino Linotype" w:hAnsi="Palatino Linotype" w:cs="Arial"/>
          <w:b/>
          <w:sz w:val="24"/>
          <w:szCs w:val="24"/>
        </w:rPr>
        <w:t>SAIMEX</w:t>
      </w:r>
      <w:r w:rsidR="008C33AA" w:rsidRPr="00420DD5">
        <w:rPr>
          <w:rFonts w:ascii="Palatino Linotype" w:hAnsi="Palatino Linotype" w:cs="Arial"/>
          <w:b/>
          <w:sz w:val="24"/>
          <w:szCs w:val="24"/>
        </w:rPr>
        <w:t>)</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sidR="00740A0C">
        <w:rPr>
          <w:rFonts w:ascii="Palatino Linotype" w:hAnsi="Palatino Linotype" w:cs="Arial"/>
          <w:sz w:val="24"/>
          <w:szCs w:val="24"/>
        </w:rPr>
        <w:t>doce de julio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en los términos siguientes:</w:t>
      </w:r>
    </w:p>
    <w:p w14:paraId="76A40C30" w14:textId="77777777" w:rsidR="00740A0C" w:rsidRPr="00740A0C" w:rsidRDefault="008D6D96" w:rsidP="00740A0C">
      <w:pPr>
        <w:ind w:left="851" w:right="851"/>
        <w:jc w:val="right"/>
        <w:rPr>
          <w:rFonts w:ascii="Palatino Linotype" w:hAnsi="Palatino Linotype" w:cs="Arial"/>
          <w:i/>
        </w:rPr>
      </w:pPr>
      <w:r w:rsidRPr="006E2D8D">
        <w:rPr>
          <w:rFonts w:ascii="Palatino Linotype" w:hAnsi="Palatino Linotype" w:cs="Arial"/>
          <w:i/>
        </w:rPr>
        <w:t xml:space="preserve"> “</w:t>
      </w:r>
      <w:r w:rsidR="00740A0C" w:rsidRPr="00740A0C">
        <w:rPr>
          <w:rFonts w:ascii="Palatino Linotype" w:hAnsi="Palatino Linotype" w:cs="Arial"/>
          <w:i/>
        </w:rPr>
        <w:t xml:space="preserve">Folio de la solicitud: </w:t>
      </w:r>
      <w:r w:rsidR="00740A0C" w:rsidRPr="00740A0C">
        <w:rPr>
          <w:rFonts w:ascii="Palatino Linotype" w:hAnsi="Palatino Linotype" w:cs="Arial"/>
          <w:b/>
          <w:bCs/>
          <w:i/>
          <w:u w:val="single"/>
        </w:rPr>
        <w:t>00330/SMOV/IP/2022</w:t>
      </w:r>
    </w:p>
    <w:p w14:paraId="0E748254" w14:textId="77777777" w:rsidR="00740A0C" w:rsidRPr="00740A0C" w:rsidRDefault="00740A0C" w:rsidP="00740A0C">
      <w:pPr>
        <w:ind w:left="851" w:right="851"/>
        <w:jc w:val="both"/>
        <w:rPr>
          <w:rFonts w:ascii="Palatino Linotype" w:hAnsi="Palatino Linotype" w:cs="Arial"/>
          <w:i/>
        </w:rPr>
      </w:pPr>
      <w:r w:rsidRPr="00740A0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B891C8" w14:textId="77777777" w:rsidR="00740A0C" w:rsidRPr="00740A0C" w:rsidRDefault="00740A0C" w:rsidP="00740A0C">
      <w:pPr>
        <w:ind w:left="851" w:right="851"/>
        <w:jc w:val="both"/>
        <w:rPr>
          <w:rFonts w:ascii="Palatino Linotype" w:hAnsi="Palatino Linotype" w:cs="Arial"/>
          <w:i/>
        </w:rPr>
      </w:pPr>
      <w:r w:rsidRPr="00740A0C">
        <w:rPr>
          <w:rFonts w:ascii="Palatino Linotype" w:hAnsi="Palatino Linotype" w:cs="Arial"/>
          <w:i/>
        </w:rPr>
        <w:t>Se anexa respuesta</w:t>
      </w:r>
    </w:p>
    <w:p w14:paraId="11BD6127" w14:textId="77777777" w:rsidR="00740A0C" w:rsidRPr="00740A0C" w:rsidRDefault="00740A0C" w:rsidP="00740A0C">
      <w:pPr>
        <w:ind w:left="851" w:right="851"/>
        <w:jc w:val="both"/>
        <w:rPr>
          <w:rFonts w:ascii="Palatino Linotype" w:hAnsi="Palatino Linotype" w:cs="Arial"/>
          <w:i/>
        </w:rPr>
      </w:pPr>
      <w:r w:rsidRPr="00740A0C">
        <w:rPr>
          <w:rFonts w:ascii="Palatino Linotype" w:hAnsi="Palatino Linotype" w:cs="Arial"/>
          <w:i/>
        </w:rPr>
        <w:t>ATENTAMENTE</w:t>
      </w:r>
    </w:p>
    <w:p w14:paraId="37226462" w14:textId="2944D130" w:rsidR="008D6D96" w:rsidRDefault="00740A0C" w:rsidP="00740A0C">
      <w:pPr>
        <w:ind w:left="851" w:right="851"/>
        <w:jc w:val="both"/>
        <w:rPr>
          <w:rFonts w:ascii="Palatino Linotype" w:hAnsi="Palatino Linotype" w:cs="Arial"/>
          <w:i/>
        </w:rPr>
      </w:pPr>
      <w:r w:rsidRPr="00740A0C">
        <w:rPr>
          <w:rFonts w:ascii="Palatino Linotype" w:hAnsi="Palatino Linotype" w:cs="Arial"/>
          <w:i/>
        </w:rPr>
        <w:t>Lic. Luis Gustavo Mondragón Duarte</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371E9ECE" w14:textId="3B0F6BCA" w:rsidR="008E7E85" w:rsidRPr="00420DD5" w:rsidRDefault="009E16FA" w:rsidP="00420DD5">
      <w:pPr>
        <w:spacing w:before="240" w:line="360" w:lineRule="auto"/>
        <w:jc w:val="both"/>
        <w:rPr>
          <w:rFonts w:ascii="Palatino Linotype" w:hAnsi="Palatino Linotype"/>
          <w:color w:val="000000"/>
          <w:sz w:val="24"/>
          <w:szCs w:val="24"/>
        </w:rPr>
      </w:pPr>
      <w:r w:rsidRPr="00420DD5">
        <w:rPr>
          <w:rFonts w:ascii="Palatino Linotype" w:hAnsi="Palatino Linotype"/>
          <w:color w:val="000000"/>
          <w:sz w:val="24"/>
          <w:szCs w:val="24"/>
        </w:rPr>
        <w:t>P</w:t>
      </w:r>
      <w:r w:rsidR="008D6D96" w:rsidRPr="00420DD5">
        <w:rPr>
          <w:rFonts w:ascii="Palatino Linotype" w:hAnsi="Palatino Linotype"/>
          <w:color w:val="000000"/>
          <w:sz w:val="24"/>
          <w:szCs w:val="24"/>
        </w:rPr>
        <w:t>ara tal efecto</w:t>
      </w:r>
      <w:r w:rsidRPr="00420DD5">
        <w:rPr>
          <w:rFonts w:ascii="Palatino Linotype" w:hAnsi="Palatino Linotype"/>
          <w:color w:val="000000"/>
          <w:sz w:val="24"/>
          <w:szCs w:val="24"/>
        </w:rPr>
        <w:t xml:space="preserve">, el Sujeto </w:t>
      </w:r>
      <w:r w:rsidR="008E7E85">
        <w:rPr>
          <w:rFonts w:ascii="Palatino Linotype" w:hAnsi="Palatino Linotype"/>
          <w:color w:val="000000"/>
          <w:sz w:val="24"/>
          <w:szCs w:val="24"/>
        </w:rPr>
        <w:t>O</w:t>
      </w:r>
      <w:r w:rsidRPr="00420DD5">
        <w:rPr>
          <w:rFonts w:ascii="Palatino Linotype" w:hAnsi="Palatino Linotype"/>
          <w:color w:val="000000"/>
          <w:sz w:val="24"/>
          <w:szCs w:val="24"/>
        </w:rPr>
        <w:t>bligado adjuntó</w:t>
      </w:r>
      <w:r w:rsidR="008D6D96" w:rsidRPr="00420DD5">
        <w:rPr>
          <w:rFonts w:ascii="Palatino Linotype" w:hAnsi="Palatino Linotype"/>
          <w:color w:val="000000"/>
          <w:sz w:val="24"/>
          <w:szCs w:val="24"/>
        </w:rPr>
        <w:t xml:space="preserve"> </w:t>
      </w:r>
      <w:r w:rsidR="008E7E85">
        <w:rPr>
          <w:rFonts w:ascii="Palatino Linotype" w:hAnsi="Palatino Linotype"/>
          <w:color w:val="000000"/>
          <w:sz w:val="24"/>
          <w:szCs w:val="24"/>
        </w:rPr>
        <w:t>los</w:t>
      </w:r>
      <w:r w:rsidR="008D6D96" w:rsidRPr="00420DD5">
        <w:rPr>
          <w:rFonts w:ascii="Palatino Linotype" w:hAnsi="Palatino Linotype"/>
          <w:color w:val="000000"/>
          <w:sz w:val="24"/>
          <w:szCs w:val="24"/>
        </w:rPr>
        <w:t xml:space="preserve"> archivo</w:t>
      </w:r>
      <w:r w:rsidR="008E7E85">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electrónico</w:t>
      </w:r>
      <w:r w:rsidR="008E7E85">
        <w:rPr>
          <w:rFonts w:ascii="Palatino Linotype" w:hAnsi="Palatino Linotype"/>
          <w:color w:val="000000"/>
          <w:sz w:val="24"/>
          <w:szCs w:val="24"/>
        </w:rPr>
        <w:t>s</w:t>
      </w:r>
      <w:r w:rsidR="001B0A88" w:rsidRPr="00420DD5">
        <w:rPr>
          <w:rFonts w:ascii="Palatino Linotype" w:hAnsi="Palatino Linotype"/>
          <w:color w:val="000000"/>
          <w:sz w:val="24"/>
          <w:szCs w:val="24"/>
        </w:rPr>
        <w:t xml:space="preserve"> denominado</w:t>
      </w:r>
      <w:r w:rsidR="008E7E85">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w:t>
      </w:r>
      <w:r w:rsidR="00740A0C" w:rsidRPr="00740A0C">
        <w:rPr>
          <w:rFonts w:ascii="Palatino Linotype" w:hAnsi="Palatino Linotype"/>
          <w:b/>
          <w:color w:val="000000"/>
          <w:sz w:val="24"/>
          <w:szCs w:val="24"/>
        </w:rPr>
        <w:t>Respuesta UT Solicitud 00330 (final).pdf</w:t>
      </w:r>
      <w:r w:rsidR="008D6D96" w:rsidRPr="00420DD5">
        <w:rPr>
          <w:rFonts w:ascii="Palatino Linotype" w:hAnsi="Palatino Linotype"/>
          <w:color w:val="000000"/>
          <w:sz w:val="24"/>
          <w:szCs w:val="24"/>
        </w:rPr>
        <w:t>”</w:t>
      </w:r>
      <w:r w:rsidR="008E7E85">
        <w:rPr>
          <w:rFonts w:ascii="Palatino Linotype" w:hAnsi="Palatino Linotype"/>
          <w:color w:val="000000"/>
          <w:sz w:val="24"/>
          <w:szCs w:val="24"/>
        </w:rPr>
        <w:t xml:space="preserve"> y “</w:t>
      </w:r>
      <w:r w:rsidR="00740A0C" w:rsidRPr="00740A0C">
        <w:rPr>
          <w:rFonts w:ascii="Palatino Linotype" w:hAnsi="Palatino Linotype"/>
          <w:b/>
          <w:bCs/>
          <w:color w:val="000000"/>
          <w:sz w:val="24"/>
          <w:szCs w:val="24"/>
        </w:rPr>
        <w:t>Anexos Solicitud 00330.zip</w:t>
      </w:r>
      <w:r w:rsidR="008E7E85">
        <w:rPr>
          <w:rFonts w:ascii="Palatino Linotype" w:hAnsi="Palatino Linotype"/>
          <w:color w:val="000000"/>
          <w:sz w:val="24"/>
          <w:szCs w:val="24"/>
        </w:rPr>
        <w:t>”</w:t>
      </w:r>
      <w:r w:rsidR="008D6D96" w:rsidRPr="00420DD5">
        <w:rPr>
          <w:rFonts w:ascii="Palatino Linotype" w:hAnsi="Palatino Linotype"/>
          <w:color w:val="000000"/>
          <w:sz w:val="24"/>
          <w:szCs w:val="24"/>
        </w:rPr>
        <w:t xml:space="preserve">; </w:t>
      </w:r>
      <w:r w:rsidR="001B0A88" w:rsidRPr="00420DD5">
        <w:rPr>
          <w:rFonts w:ascii="Palatino Linotype" w:hAnsi="Palatino Linotype"/>
          <w:color w:val="000000"/>
          <w:sz w:val="24"/>
          <w:szCs w:val="24"/>
        </w:rPr>
        <w:t>mismo</w:t>
      </w:r>
      <w:r w:rsidR="008E7E85">
        <w:rPr>
          <w:rFonts w:ascii="Palatino Linotype" w:hAnsi="Palatino Linotype"/>
          <w:color w:val="000000"/>
          <w:sz w:val="24"/>
          <w:szCs w:val="24"/>
        </w:rPr>
        <w:t>s</w:t>
      </w:r>
      <w:r w:rsidR="001B0A88" w:rsidRPr="00420DD5">
        <w:rPr>
          <w:rFonts w:ascii="Palatino Linotype" w:hAnsi="Palatino Linotype"/>
          <w:color w:val="000000"/>
          <w:sz w:val="24"/>
          <w:szCs w:val="24"/>
        </w:rPr>
        <w:t xml:space="preserve"> que</w:t>
      </w:r>
      <w:r w:rsidR="008D6D96" w:rsidRPr="00420DD5">
        <w:rPr>
          <w:rFonts w:ascii="Palatino Linotype" w:hAnsi="Palatino Linotype"/>
          <w:color w:val="000000"/>
          <w:sz w:val="24"/>
          <w:szCs w:val="24"/>
        </w:rPr>
        <w:t xml:space="preserve"> no se inserta</w:t>
      </w:r>
      <w:r w:rsidR="008E7E85">
        <w:rPr>
          <w:rFonts w:ascii="Palatino Linotype" w:hAnsi="Palatino Linotype"/>
          <w:color w:val="000000"/>
          <w:sz w:val="24"/>
          <w:szCs w:val="24"/>
        </w:rPr>
        <w:t>n</w:t>
      </w:r>
      <w:r w:rsidR="008D6D96" w:rsidRPr="00420DD5">
        <w:rPr>
          <w:rFonts w:ascii="Palatino Linotype" w:hAnsi="Palatino Linotype"/>
          <w:color w:val="000000"/>
          <w:sz w:val="24"/>
          <w:szCs w:val="24"/>
        </w:rPr>
        <w:t xml:space="preserve"> en el presente apartado por ser</w:t>
      </w:r>
      <w:r w:rsidR="00396301">
        <w:rPr>
          <w:rFonts w:ascii="Palatino Linotype" w:hAnsi="Palatino Linotype"/>
          <w:color w:val="000000"/>
          <w:sz w:val="24"/>
          <w:szCs w:val="24"/>
        </w:rPr>
        <w:t xml:space="preserve"> del conocimiento de las partes;</w:t>
      </w:r>
      <w:r w:rsidR="008D6D96" w:rsidRPr="00420DD5">
        <w:rPr>
          <w:rFonts w:ascii="Palatino Linotype" w:hAnsi="Palatino Linotype"/>
          <w:color w:val="000000"/>
          <w:sz w:val="24"/>
          <w:szCs w:val="24"/>
        </w:rPr>
        <w:t xml:space="preserve"> sin </w:t>
      </w:r>
      <w:r w:rsidR="00BE3B14" w:rsidRPr="00420DD5">
        <w:rPr>
          <w:rFonts w:ascii="Palatino Linotype" w:hAnsi="Palatino Linotype"/>
          <w:color w:val="000000"/>
          <w:sz w:val="24"/>
          <w:szCs w:val="24"/>
        </w:rPr>
        <w:t>embargo,</w:t>
      </w:r>
      <w:r w:rsidR="008D6D96" w:rsidRPr="00420DD5">
        <w:rPr>
          <w:rFonts w:ascii="Palatino Linotype" w:hAnsi="Palatino Linotype"/>
          <w:color w:val="000000"/>
          <w:sz w:val="24"/>
          <w:szCs w:val="24"/>
        </w:rPr>
        <w:t xml:space="preserve"> habrá de hacerse el análisis y estudio correspondiente en párrafos posteriores.</w:t>
      </w: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31EBDDE7" w:rsidR="00BD28E3" w:rsidRPr="00420DD5" w:rsidRDefault="00D34057"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Inconforme con la respuesta del </w:t>
      </w:r>
      <w:r w:rsidR="003D002D"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sidR="00B15F25">
        <w:rPr>
          <w:rFonts w:ascii="Palatino Linotype" w:hAnsi="Palatino Linotype" w:cs="Arial"/>
          <w:b/>
          <w:sz w:val="24"/>
          <w:szCs w:val="24"/>
        </w:rPr>
        <w:t>el</w:t>
      </w:r>
      <w:r w:rsidRPr="00420DD5">
        <w:rPr>
          <w:rFonts w:ascii="Palatino Linotype" w:hAnsi="Palatino Linotype" w:cs="Arial"/>
          <w:b/>
          <w:sz w:val="24"/>
          <w:szCs w:val="24"/>
        </w:rPr>
        <w:t xml:space="preserve"> Recurrente </w:t>
      </w:r>
      <w:r w:rsidRPr="00420DD5">
        <w:rPr>
          <w:rFonts w:ascii="Palatino Linotype" w:hAnsi="Palatino Linotype" w:cs="Arial"/>
          <w:sz w:val="24"/>
          <w:szCs w:val="24"/>
        </w:rPr>
        <w:t xml:space="preserve">interpuso el recurso de revisión, en fecha </w:t>
      </w:r>
      <w:r w:rsidR="00740A0C">
        <w:rPr>
          <w:rFonts w:ascii="Palatino Linotype" w:hAnsi="Palatino Linotype" w:cs="Arial"/>
          <w:sz w:val="24"/>
          <w:szCs w:val="24"/>
        </w:rPr>
        <w:t>veinticinco de julio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1B0A88" w:rsidRPr="00420DD5">
        <w:rPr>
          <w:rFonts w:ascii="Palatino Linotype" w:hAnsi="Palatino Linotype" w:cs="Arial"/>
          <w:sz w:val="24"/>
          <w:szCs w:val="24"/>
        </w:rPr>
        <w:t>quedando</w:t>
      </w:r>
      <w:r w:rsidRPr="00420DD5">
        <w:rPr>
          <w:rFonts w:ascii="Palatino Linotype" w:hAnsi="Palatino Linotype" w:cs="Arial"/>
          <w:sz w:val="24"/>
          <w:szCs w:val="24"/>
        </w:rPr>
        <w:t xml:space="preserve"> registrado</w:t>
      </w:r>
      <w:r w:rsidRPr="00420DD5">
        <w:rPr>
          <w:rFonts w:ascii="Palatino Linotype" w:hAnsi="Palatino Linotype" w:cs="Arial"/>
          <w:b/>
          <w:sz w:val="24"/>
          <w:szCs w:val="24"/>
        </w:rPr>
        <w:t xml:space="preserve"> </w:t>
      </w:r>
      <w:r w:rsidRPr="00420DD5">
        <w:rPr>
          <w:rFonts w:ascii="Palatino Linotype" w:hAnsi="Palatino Linotype" w:cs="Arial"/>
          <w:sz w:val="24"/>
          <w:szCs w:val="24"/>
        </w:rPr>
        <w:t>en el sistema electrónico con el expediente número</w:t>
      </w:r>
      <w:r w:rsidR="00706E31" w:rsidRPr="00420DD5">
        <w:rPr>
          <w:rFonts w:ascii="Palatino Linotype" w:hAnsi="Palatino Linotype" w:cs="Arial"/>
          <w:b/>
          <w:bCs/>
          <w:sz w:val="24"/>
          <w:szCs w:val="24"/>
          <w:lang w:eastAsia="es-MX"/>
        </w:rPr>
        <w:t xml:space="preserve"> </w:t>
      </w:r>
      <w:r w:rsidR="00740A0C" w:rsidRPr="00740A0C">
        <w:rPr>
          <w:rFonts w:ascii="Palatino Linotype" w:hAnsi="Palatino Linotype" w:cs="Arial"/>
          <w:b/>
          <w:bCs/>
          <w:sz w:val="24"/>
          <w:szCs w:val="24"/>
          <w:lang w:eastAsia="es-MX"/>
        </w:rPr>
        <w:t>12995/INFOEM/IP/RR/2022</w:t>
      </w:r>
      <w:r w:rsidRPr="00420DD5">
        <w:rPr>
          <w:rFonts w:ascii="Palatino Linotype" w:hAnsi="Palatino Linotype" w:cs="Arial"/>
          <w:sz w:val="24"/>
          <w:szCs w:val="24"/>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2F2F5593"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740A0C" w:rsidRPr="00740A0C">
        <w:rPr>
          <w:rFonts w:ascii="Palatino Linotype" w:hAnsi="Palatino Linotype" w:cs="Arial"/>
          <w:i/>
        </w:rPr>
        <w:t>es una obligación que detemrina la ley y me dicen que no se tiene.</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69FC8BB2"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740A0C" w:rsidRPr="00740A0C">
        <w:rPr>
          <w:rFonts w:ascii="Palatino Linotype" w:hAnsi="Palatino Linotype" w:cs="Arial"/>
          <w:i/>
        </w:rPr>
        <w:t>no entregaon la información completa y testan información que debe ser pública.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1442A1C9" w14:textId="621AB4B4" w:rsidR="00420DD5" w:rsidRPr="0055754B" w:rsidRDefault="001B0A88"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Medio de impugnación que le fue turnado al </w:t>
      </w:r>
      <w:r w:rsidRPr="00420DD5">
        <w:rPr>
          <w:rFonts w:ascii="Palatino Linotype" w:hAnsi="Palatino Linotype" w:cs="Arial"/>
          <w:b/>
          <w:bCs/>
          <w:sz w:val="24"/>
          <w:szCs w:val="24"/>
        </w:rPr>
        <w:t>Comisionado</w:t>
      </w:r>
      <w:r w:rsidR="009E16FA" w:rsidRPr="00420DD5">
        <w:rPr>
          <w:rFonts w:ascii="Palatino Linotype" w:hAnsi="Palatino Linotype" w:cs="Arial"/>
          <w:b/>
          <w:bCs/>
          <w:sz w:val="24"/>
          <w:szCs w:val="24"/>
        </w:rPr>
        <w:t xml:space="preserve"> Presidente</w:t>
      </w:r>
      <w:r w:rsidRPr="00420DD5">
        <w:rPr>
          <w:rFonts w:ascii="Palatino Linotype" w:hAnsi="Palatino Linotype" w:cs="Arial"/>
          <w:b/>
          <w:bCs/>
          <w:sz w:val="24"/>
          <w:szCs w:val="24"/>
        </w:rPr>
        <w:t xml:space="preserve"> José Martínez Vilchis</w:t>
      </w:r>
      <w:r w:rsidRPr="00420DD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40A0C">
        <w:rPr>
          <w:rFonts w:ascii="Palatino Linotype" w:hAnsi="Palatino Linotype" w:cs="Arial"/>
          <w:sz w:val="24"/>
          <w:szCs w:val="24"/>
        </w:rPr>
        <w:t>cinco de agosto</w:t>
      </w:r>
      <w:r w:rsidRPr="00420DD5">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0F6331A7" w14:textId="77777777" w:rsidR="00420DD5" w:rsidRDefault="00420DD5" w:rsidP="003D0754">
      <w:pPr>
        <w:spacing w:line="360" w:lineRule="auto"/>
        <w:jc w:val="both"/>
        <w:rPr>
          <w:rFonts w:ascii="Palatino Linotype" w:hAnsi="Palatino Linotype" w:cs="Arial"/>
          <w:b/>
          <w:sz w:val="28"/>
        </w:rPr>
      </w:pPr>
    </w:p>
    <w:p w14:paraId="59A6F96D" w14:textId="77777777" w:rsidR="00396301" w:rsidRDefault="00396301" w:rsidP="003D0754">
      <w:pPr>
        <w:spacing w:line="360" w:lineRule="auto"/>
        <w:jc w:val="both"/>
        <w:rPr>
          <w:rFonts w:ascii="Palatino Linotype" w:hAnsi="Palatino Linotype" w:cs="Arial"/>
          <w:b/>
          <w:sz w:val="28"/>
        </w:rPr>
      </w:pPr>
    </w:p>
    <w:p w14:paraId="51BD16D2" w14:textId="5B455F3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3DC4A912" w14:textId="75BBAAA7" w:rsidR="00D10308" w:rsidRPr="00420DD5" w:rsidRDefault="001B0A88" w:rsidP="00D10308">
      <w:pPr>
        <w:spacing w:line="360" w:lineRule="auto"/>
        <w:jc w:val="both"/>
        <w:rPr>
          <w:rFonts w:ascii="Palatino Linotype" w:hAnsi="Palatino Linotype"/>
          <w:sz w:val="24"/>
          <w:szCs w:val="24"/>
        </w:rPr>
      </w:pPr>
      <w:r w:rsidRPr="00420DD5">
        <w:rPr>
          <w:rFonts w:ascii="Palatino Linotype" w:hAnsi="Palatino Linotype" w:cs="Arial"/>
          <w:sz w:val="24"/>
          <w:szCs w:val="24"/>
        </w:rPr>
        <w:t xml:space="preserve">Así, una vez abierta la etapa de instrucción, se observa que </w:t>
      </w:r>
      <w:r w:rsidRPr="00420DD5">
        <w:rPr>
          <w:rFonts w:ascii="Palatino Linotype" w:hAnsi="Palatino Linotype" w:cs="Arial"/>
          <w:b/>
          <w:sz w:val="24"/>
          <w:szCs w:val="24"/>
        </w:rPr>
        <w:t>El</w:t>
      </w:r>
      <w:r w:rsidRPr="00420DD5">
        <w:rPr>
          <w:rFonts w:ascii="Palatino Linotype" w:hAnsi="Palatino Linotype" w:cs="Arial"/>
          <w:sz w:val="24"/>
          <w:szCs w:val="24"/>
        </w:rPr>
        <w:t xml:space="preserve">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rindió su informe justificado en fecha </w:t>
      </w:r>
      <w:r w:rsidR="00740A0C">
        <w:rPr>
          <w:rFonts w:ascii="Palatino Linotype" w:hAnsi="Palatino Linotype" w:cs="Arial"/>
          <w:sz w:val="24"/>
          <w:szCs w:val="24"/>
        </w:rPr>
        <w:t>veintinueve de agosto</w:t>
      </w:r>
      <w:r w:rsidRPr="00420DD5">
        <w:rPr>
          <w:rFonts w:ascii="Palatino Linotype" w:hAnsi="Palatino Linotype" w:cs="Arial"/>
          <w:sz w:val="24"/>
          <w:szCs w:val="24"/>
        </w:rPr>
        <w:t xml:space="preserve"> de dos mil veintidós, mediante </w:t>
      </w:r>
      <w:r w:rsidR="00740A0C">
        <w:rPr>
          <w:rFonts w:ascii="Palatino Linotype" w:hAnsi="Palatino Linotype" w:cs="Arial"/>
          <w:sz w:val="24"/>
          <w:szCs w:val="24"/>
        </w:rPr>
        <w:t>el</w:t>
      </w:r>
      <w:r w:rsidRPr="00420DD5">
        <w:rPr>
          <w:rFonts w:ascii="Palatino Linotype" w:hAnsi="Palatino Linotype" w:cs="Arial"/>
          <w:sz w:val="24"/>
          <w:szCs w:val="24"/>
        </w:rPr>
        <w:t xml:space="preserve"> archivo electrónico denominado “</w:t>
      </w:r>
      <w:r w:rsidR="00740A0C" w:rsidRPr="00740A0C">
        <w:rPr>
          <w:rFonts w:ascii="Palatino Linotype" w:hAnsi="Palatino Linotype" w:cs="Arial"/>
          <w:b/>
          <w:sz w:val="24"/>
          <w:szCs w:val="24"/>
        </w:rPr>
        <w:t>Informe Justificado RR 12995.pdf</w:t>
      </w:r>
      <w:r w:rsidR="0055754B">
        <w:rPr>
          <w:rFonts w:ascii="Palatino Linotype" w:hAnsi="Palatino Linotype" w:cs="Arial"/>
          <w:sz w:val="24"/>
          <w:szCs w:val="24"/>
        </w:rPr>
        <w:t>”</w:t>
      </w:r>
      <w:r w:rsidRPr="00420DD5">
        <w:rPr>
          <w:rFonts w:ascii="Palatino Linotype" w:hAnsi="Palatino Linotype" w:cs="Arial"/>
          <w:sz w:val="24"/>
          <w:szCs w:val="24"/>
        </w:rPr>
        <w:t>, mismo que se puso a la vista de</w:t>
      </w:r>
      <w:r w:rsidR="0055754B">
        <w:rPr>
          <w:rFonts w:ascii="Palatino Linotype" w:hAnsi="Palatino Linotype" w:cs="Arial"/>
          <w:sz w:val="24"/>
          <w:szCs w:val="24"/>
        </w:rPr>
        <w:t>l</w:t>
      </w:r>
      <w:r w:rsidRPr="00420DD5">
        <w:rPr>
          <w:rFonts w:ascii="Palatino Linotype" w:hAnsi="Palatino Linotype" w:cs="Arial"/>
          <w:sz w:val="24"/>
          <w:szCs w:val="24"/>
        </w:rPr>
        <w:t xml:space="preserve"> </w:t>
      </w:r>
      <w:r w:rsidRPr="00420DD5">
        <w:rPr>
          <w:rFonts w:ascii="Palatino Linotype" w:hAnsi="Palatino Linotype" w:cs="Arial"/>
          <w:b/>
          <w:sz w:val="24"/>
          <w:szCs w:val="24"/>
        </w:rPr>
        <w:t>Recurrente</w:t>
      </w:r>
      <w:r w:rsidRPr="00420DD5">
        <w:rPr>
          <w:rFonts w:ascii="Palatino Linotype" w:hAnsi="Palatino Linotype" w:cs="Arial"/>
          <w:sz w:val="24"/>
          <w:szCs w:val="24"/>
        </w:rPr>
        <w:t xml:space="preserve"> el día </w:t>
      </w:r>
      <w:r w:rsidR="00740A0C">
        <w:rPr>
          <w:rFonts w:ascii="Palatino Linotype" w:hAnsi="Palatino Linotype" w:cs="Arial"/>
          <w:sz w:val="24"/>
          <w:szCs w:val="24"/>
        </w:rPr>
        <w:t>veintisiete de septiembre</w:t>
      </w:r>
      <w:r w:rsidRPr="00420DD5">
        <w:rPr>
          <w:rFonts w:ascii="Palatino Linotype" w:hAnsi="Palatino Linotype" w:cs="Arial"/>
          <w:sz w:val="24"/>
          <w:szCs w:val="24"/>
        </w:rPr>
        <w:t xml:space="preserve"> de dos mil veintidós para que en el término de tres días realizara su manifestaciones respecto de dicho informe, se hace constar que </w:t>
      </w:r>
      <w:r w:rsidR="00743E61">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fue omis</w:t>
      </w:r>
      <w:r w:rsidR="00740A0C">
        <w:rPr>
          <w:rFonts w:ascii="Palatino Linotype" w:hAnsi="Palatino Linotype" w:cs="Arial"/>
          <w:sz w:val="24"/>
          <w:szCs w:val="24"/>
        </w:rPr>
        <w:t>o</w:t>
      </w:r>
      <w:r w:rsidRPr="00420DD5">
        <w:rPr>
          <w:rFonts w:ascii="Palatino Linotype" w:hAnsi="Palatino Linotype" w:cs="Arial"/>
          <w:sz w:val="24"/>
          <w:szCs w:val="24"/>
        </w:rPr>
        <w:t xml:space="preserve"> en presentar sus manifestaciones respecto al informe justificado remitido por el </w:t>
      </w:r>
      <w:r w:rsidRPr="00420DD5">
        <w:rPr>
          <w:rFonts w:ascii="Palatino Linotype" w:hAnsi="Palatino Linotype" w:cs="Arial"/>
          <w:b/>
          <w:sz w:val="24"/>
          <w:szCs w:val="24"/>
        </w:rPr>
        <w:t>Sujeto Obligado</w:t>
      </w:r>
      <w:r w:rsidRPr="00420DD5">
        <w:rPr>
          <w:rFonts w:ascii="Palatino Linotype" w:hAnsi="Palatino Linotype" w:cs="Arial"/>
          <w:sz w:val="24"/>
          <w:szCs w:val="24"/>
        </w:rPr>
        <w:t>. Finalmente se advierte de las constancias que integran el presente expediente, que no existe prueba alguna que deba desahogarse.</w:t>
      </w: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05ACE578" w:rsidR="00D27E5B" w:rsidRPr="00420DD5" w:rsidRDefault="00D27E5B" w:rsidP="00D27E5B">
      <w:pPr>
        <w:spacing w:line="360" w:lineRule="auto"/>
        <w:jc w:val="both"/>
        <w:rPr>
          <w:rFonts w:ascii="Palatino Linotype" w:hAnsi="Palatino Linotype"/>
          <w:sz w:val="24"/>
          <w:szCs w:val="24"/>
        </w:rPr>
      </w:pPr>
      <w:r w:rsidRPr="00420DD5">
        <w:rPr>
          <w:rFonts w:ascii="Palatino Linotype" w:hAnsi="Palatino Linotype"/>
          <w:sz w:val="24"/>
          <w:szCs w:val="24"/>
        </w:rPr>
        <w:t xml:space="preserve">Así, una vez transcurrido el término legal, se decretó el cierre de instrucción en fecha </w:t>
      </w:r>
      <w:r w:rsidR="00740A0C">
        <w:rPr>
          <w:rFonts w:ascii="Palatino Linotype" w:hAnsi="Palatino Linotype"/>
          <w:sz w:val="24"/>
          <w:szCs w:val="24"/>
        </w:rPr>
        <w:t>ocho de noviembre</w:t>
      </w:r>
      <w:r w:rsidR="001B0A88" w:rsidRPr="00420DD5">
        <w:rPr>
          <w:rFonts w:ascii="Palatino Linotype" w:hAnsi="Palatino Linotype"/>
          <w:sz w:val="24"/>
          <w:szCs w:val="24"/>
        </w:rPr>
        <w:t xml:space="preserve"> de dos mil veintidós</w:t>
      </w:r>
      <w:r w:rsidRPr="00420DD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Default="004244A0" w:rsidP="00D27E5B">
      <w:pPr>
        <w:spacing w:line="360" w:lineRule="auto"/>
        <w:jc w:val="both"/>
        <w:rPr>
          <w:rFonts w:ascii="Palatino Linotype" w:hAnsi="Palatino Linotype"/>
        </w:rPr>
      </w:pPr>
    </w:p>
    <w:p w14:paraId="7B644F91" w14:textId="77777777" w:rsidR="004244A0" w:rsidRDefault="004244A0" w:rsidP="004244A0">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524D5A65" w14:textId="4CB140BA"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sidR="008E1F03">
        <w:rPr>
          <w:rFonts w:ascii="Palatino Linotype" w:hAnsi="Palatino Linotype"/>
          <w:sz w:val="24"/>
          <w:szCs w:val="24"/>
        </w:rPr>
        <w:t>veintisiete de septiembre</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420DD5" w:rsidRDefault="004244A0" w:rsidP="004244A0">
      <w:pPr>
        <w:spacing w:after="0" w:line="360" w:lineRule="auto"/>
        <w:jc w:val="both"/>
        <w:rPr>
          <w:rFonts w:ascii="Palatino Linotype" w:hAnsi="Palatino Linotype"/>
          <w:sz w:val="24"/>
          <w:szCs w:val="24"/>
        </w:rPr>
      </w:pPr>
    </w:p>
    <w:p w14:paraId="7F1D43D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557DE7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CC0B84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BCF5D9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420DD5">
        <w:rPr>
          <w:rFonts w:ascii="Palatino Linotype" w:hAnsi="Palatino Linotype" w:cstheme="majorHAnsi"/>
          <w:sz w:val="24"/>
          <w:szCs w:val="24"/>
        </w:rPr>
        <w:lastRenderedPageBreak/>
        <w:t>jurisdiccionales o cuasi jurisdiccionales, tanto por la complejidad de los hechos, como por el número de casos que conocen.</w:t>
      </w:r>
    </w:p>
    <w:p w14:paraId="7D4690F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733700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420DD5" w:rsidRDefault="004244A0" w:rsidP="004244A0">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97F7F01"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420DD5" w:rsidRDefault="004244A0" w:rsidP="004244A0">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3D3F1D8A"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3F1F57A2" w14:textId="77777777" w:rsidR="004244A0" w:rsidRPr="00420DD5" w:rsidRDefault="004244A0" w:rsidP="004244A0">
      <w:pPr>
        <w:spacing w:after="0" w:line="360" w:lineRule="auto"/>
        <w:jc w:val="both"/>
        <w:rPr>
          <w:rFonts w:ascii="Palatino Linotype" w:hAnsi="Palatino Linotype" w:cstheme="majorHAnsi"/>
          <w:sz w:val="24"/>
          <w:szCs w:val="24"/>
        </w:rPr>
      </w:pPr>
    </w:p>
    <w:p w14:paraId="3071C11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588F5FF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w:t>
      </w:r>
      <w:r w:rsidRPr="00420DD5">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38F53C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420DD5" w:rsidRDefault="004244A0" w:rsidP="004244A0">
      <w:pPr>
        <w:spacing w:after="0" w:line="360" w:lineRule="auto"/>
        <w:jc w:val="both"/>
        <w:rPr>
          <w:rFonts w:ascii="Palatino Linotype" w:hAnsi="Palatino Linotype" w:cstheme="majorHAnsi"/>
          <w:sz w:val="24"/>
          <w:szCs w:val="24"/>
        </w:rPr>
      </w:pPr>
    </w:p>
    <w:p w14:paraId="7C3937A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598C82F"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w:t>
      </w:r>
    </w:p>
    <w:p w14:paraId="2EFB51E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420DD5" w:rsidRDefault="004244A0" w:rsidP="004244A0">
      <w:pPr>
        <w:spacing w:after="0" w:line="360" w:lineRule="auto"/>
        <w:jc w:val="both"/>
        <w:rPr>
          <w:rFonts w:ascii="Palatino Linotype" w:hAnsi="Palatino Linotype" w:cstheme="majorHAnsi"/>
          <w:sz w:val="24"/>
          <w:szCs w:val="24"/>
        </w:rPr>
      </w:pPr>
    </w:p>
    <w:p w14:paraId="3DFBD03F" w14:textId="77777777"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420DD5" w:rsidRDefault="001B0A88" w:rsidP="001B0A88">
      <w:pPr>
        <w:spacing w:line="360" w:lineRule="auto"/>
        <w:jc w:val="both"/>
        <w:rPr>
          <w:rFonts w:ascii="Palatino Linotype" w:hAnsi="Palatino Linotype"/>
          <w:sz w:val="24"/>
          <w:szCs w:val="24"/>
        </w:rPr>
      </w:pPr>
      <w:r w:rsidRPr="00420DD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420DD5">
        <w:rPr>
          <w:rFonts w:ascii="Palatino Linotype" w:hAnsi="Palatino Linotype"/>
          <w:sz w:val="24"/>
          <w:szCs w:val="24"/>
        </w:rPr>
        <w:lastRenderedPageBreak/>
        <w:t>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446AD9AF" w14:textId="3179FFEB" w:rsidR="009E16FA" w:rsidRDefault="00D34057" w:rsidP="004244A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Derivado de la impugnación realizada, es preciso e important</w:t>
      </w:r>
      <w:bookmarkStart w:id="0" w:name="_GoBack"/>
      <w:bookmarkEnd w:id="0"/>
      <w:r w:rsidRPr="00420DD5">
        <w:rPr>
          <w:rFonts w:ascii="Palatino Linotype" w:hAnsi="Palatino Linotype" w:cs="Arial"/>
        </w:rPr>
        <w: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5B9CE9" w14:textId="459F5582" w:rsidR="00743E61" w:rsidRDefault="00743E61" w:rsidP="004244A0">
      <w:pPr>
        <w:pStyle w:val="Prrafodelista"/>
        <w:autoSpaceDE w:val="0"/>
        <w:autoSpaceDN w:val="0"/>
        <w:adjustRightInd w:val="0"/>
        <w:spacing w:line="360" w:lineRule="auto"/>
        <w:ind w:left="0"/>
        <w:jc w:val="both"/>
        <w:rPr>
          <w:rFonts w:ascii="Palatino Linotype" w:hAnsi="Palatino Linotype" w:cs="Arial"/>
        </w:rPr>
      </w:pPr>
    </w:p>
    <w:p w14:paraId="7B8E8197" w14:textId="77777777" w:rsidR="00743E61" w:rsidRPr="008F3D30" w:rsidRDefault="00743E61" w:rsidP="00743E61">
      <w:pPr>
        <w:spacing w:line="360" w:lineRule="auto"/>
        <w:jc w:val="both"/>
        <w:rPr>
          <w:rFonts w:ascii="Palatino Linotype" w:eastAsia="Calibri" w:hAnsi="Palatino Linotype" w:cs="Arial"/>
          <w:sz w:val="28"/>
          <w:szCs w:val="28"/>
        </w:rPr>
      </w:pPr>
      <w:r w:rsidRPr="008F3D30">
        <w:rPr>
          <w:rFonts w:ascii="Palatino Linotype" w:eastAsia="Calibri" w:hAnsi="Palatino Linotype" w:cs="Arial"/>
          <w:b/>
          <w:sz w:val="28"/>
          <w:szCs w:val="28"/>
        </w:rPr>
        <w:t>TERCERO. Cuestiones de previo y especial pronunciamiento.</w:t>
      </w:r>
    </w:p>
    <w:p w14:paraId="250E8507" w14:textId="77777777" w:rsidR="00743E61" w:rsidRPr="00F67F9C" w:rsidRDefault="00743E61" w:rsidP="00743E61">
      <w:pPr>
        <w:spacing w:line="360" w:lineRule="auto"/>
        <w:jc w:val="both"/>
        <w:rPr>
          <w:rFonts w:ascii="Palatino Linotype" w:hAnsi="Palatino Linotype"/>
          <w:sz w:val="24"/>
          <w:szCs w:val="24"/>
        </w:rPr>
      </w:pPr>
      <w:r w:rsidRPr="00F67F9C">
        <w:rPr>
          <w:rFonts w:ascii="Palatino Linotype" w:hAnsi="Palatino Linotype" w:cs="Arial"/>
          <w:sz w:val="24"/>
          <w:szCs w:val="24"/>
        </w:rPr>
        <w:t xml:space="preserve">El Recurso de Revisión en estudio contiene los elementos normativos de validez exigidos en </w:t>
      </w:r>
      <w:r w:rsidRPr="00F67F9C">
        <w:rPr>
          <w:rFonts w:ascii="Palatino Linotype" w:hAnsi="Palatino Linotype"/>
          <w:sz w:val="24"/>
          <w:szCs w:val="24"/>
        </w:rPr>
        <w:t xml:space="preserve">la Ley de Transparencia y </w:t>
      </w:r>
      <w:r w:rsidRPr="00F67F9C">
        <w:rPr>
          <w:rFonts w:ascii="Palatino Linotype" w:hAnsi="Palatino Linotype" w:cs="Arial"/>
          <w:sz w:val="24"/>
          <w:szCs w:val="24"/>
          <w:lang w:val="es-ES_tradnl"/>
        </w:rPr>
        <w:t>Acceso a la Información Pública del Estado de México y Municipios</w:t>
      </w:r>
      <w:r w:rsidRPr="00F67F9C">
        <w:rPr>
          <w:rFonts w:ascii="Palatino Linotype" w:hAnsi="Palatino Linotype"/>
          <w:sz w:val="24"/>
          <w:szCs w:val="24"/>
        </w:rPr>
        <w:t>, establecidos en el artículo 180 que enuncia:</w:t>
      </w:r>
    </w:p>
    <w:p w14:paraId="39122B18" w14:textId="77777777" w:rsidR="00743E61" w:rsidRPr="00CF0F1D" w:rsidRDefault="00743E61" w:rsidP="00743E61">
      <w:pPr>
        <w:spacing w:line="360" w:lineRule="auto"/>
        <w:jc w:val="both"/>
        <w:rPr>
          <w:rFonts w:ascii="Palatino Linotype" w:hAnsi="Palatino Linotype"/>
          <w:sz w:val="18"/>
        </w:rPr>
      </w:pPr>
    </w:p>
    <w:p w14:paraId="090C117D"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b/>
          <w:i/>
        </w:rPr>
        <w:t xml:space="preserve">“Artículo 180. </w:t>
      </w:r>
      <w:r w:rsidRPr="00CF0F1D">
        <w:rPr>
          <w:rFonts w:ascii="Palatino Linotype" w:hAnsi="Palatino Linotype" w:cs="Arial"/>
          <w:i/>
        </w:rPr>
        <w:t>El recurso de revisión contendrá:</w:t>
      </w:r>
    </w:p>
    <w:p w14:paraId="2F078CC0"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I. El sujeto obligado ante la cual se presentó la solicitud;</w:t>
      </w:r>
    </w:p>
    <w:p w14:paraId="4FAF7F43"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b/>
          <w:i/>
        </w:rPr>
        <w:t>II. El nombre del solicitante que recurre</w:t>
      </w:r>
      <w:r w:rsidRPr="00CF0F1D">
        <w:rPr>
          <w:rFonts w:ascii="Palatino Linotype" w:hAnsi="Palatino Linotype" w:cs="Arial"/>
          <w:i/>
        </w:rPr>
        <w:t xml:space="preserve"> o de su representante y, en su caso, del tercero interesado, así como la dirección o medio que señale para recibir notificaciones;</w:t>
      </w:r>
    </w:p>
    <w:p w14:paraId="1AB1FB31"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lastRenderedPageBreak/>
        <w:t>III. El número de folio de respuesta de la solicitud de acceso;</w:t>
      </w:r>
    </w:p>
    <w:p w14:paraId="38FE5613"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IV. La fecha en que fue notificada la respuesta al solicitante o tuvo conocimiento del acto reclamado, o de presentación de la solicitud, en caso de falta de respuesta;</w:t>
      </w:r>
    </w:p>
    <w:p w14:paraId="1038F77D"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V. El acto que se recurre;</w:t>
      </w:r>
    </w:p>
    <w:p w14:paraId="747B2F0E"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VI. Las razones o motivos de inconformidad;</w:t>
      </w:r>
    </w:p>
    <w:p w14:paraId="34C91237"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VII. La copia de la respuesta que se impugna y, en su caso, de la notificación correspondiente, en el caso de respuesta de la solicitud; y</w:t>
      </w:r>
    </w:p>
    <w:p w14:paraId="20CC91A3"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VIII. Firma del recurrente, en su caso, cuando se presente por escrito, requisito sin el cual se dará trámite al recurso.</w:t>
      </w:r>
    </w:p>
    <w:p w14:paraId="62FBE2E5" w14:textId="77777777" w:rsidR="00743E61" w:rsidRPr="00CF0F1D" w:rsidRDefault="00743E61" w:rsidP="00743E61">
      <w:pPr>
        <w:ind w:left="851" w:right="851"/>
        <w:jc w:val="both"/>
        <w:rPr>
          <w:rFonts w:ascii="Palatino Linotype" w:hAnsi="Palatino Linotype" w:cs="Arial"/>
          <w:i/>
        </w:rPr>
      </w:pPr>
    </w:p>
    <w:p w14:paraId="743C4C5F"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Adicionalmente, se podrán anexar las pruebas y demás elementos que considere procedentes someter a juicio del Instituto.</w:t>
      </w:r>
    </w:p>
    <w:p w14:paraId="484AC8E7" w14:textId="77777777" w:rsidR="00743E61" w:rsidRPr="00CF0F1D" w:rsidRDefault="00743E61" w:rsidP="00743E61">
      <w:pPr>
        <w:ind w:left="851" w:right="851"/>
        <w:jc w:val="both"/>
        <w:rPr>
          <w:rFonts w:ascii="Palatino Linotype" w:hAnsi="Palatino Linotype" w:cs="Arial"/>
          <w:i/>
        </w:rPr>
      </w:pPr>
    </w:p>
    <w:p w14:paraId="780A3170"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i/>
        </w:rPr>
        <w:t>En ningún caso será necesario que el particular ratifique el recurso de revisión interpuesto.</w:t>
      </w:r>
    </w:p>
    <w:p w14:paraId="3A1788A1" w14:textId="77777777" w:rsidR="00743E61" w:rsidRPr="00CF0F1D" w:rsidRDefault="00743E61" w:rsidP="00743E61">
      <w:pPr>
        <w:ind w:left="851" w:right="851"/>
        <w:jc w:val="both"/>
        <w:rPr>
          <w:rFonts w:ascii="Palatino Linotype" w:hAnsi="Palatino Linotype" w:cs="Arial"/>
          <w:i/>
        </w:rPr>
      </w:pPr>
    </w:p>
    <w:p w14:paraId="33E1548B" w14:textId="77777777" w:rsidR="00743E61" w:rsidRPr="00CF0F1D" w:rsidRDefault="00743E61" w:rsidP="00743E61">
      <w:pPr>
        <w:ind w:left="851" w:right="851"/>
        <w:jc w:val="both"/>
        <w:rPr>
          <w:rFonts w:ascii="Palatino Linotype" w:hAnsi="Palatino Linotype" w:cs="Arial"/>
          <w:i/>
        </w:rPr>
      </w:pPr>
      <w:r w:rsidRPr="00CF0F1D">
        <w:rPr>
          <w:rFonts w:ascii="Palatino Linotype" w:hAnsi="Palatino Linotype" w:cs="Arial"/>
          <w:b/>
          <w:i/>
        </w:rPr>
        <w:t>En caso de que el recurso se interponga de manera electrónica no será indispensable que contengan los requisitos establecidos en las fracciones II</w:t>
      </w:r>
      <w:r w:rsidRPr="00CF0F1D">
        <w:rPr>
          <w:rFonts w:ascii="Palatino Linotype" w:hAnsi="Palatino Linotype" w:cs="Arial"/>
          <w:i/>
        </w:rPr>
        <w:t>, IV, VII y VIII.”</w:t>
      </w:r>
    </w:p>
    <w:p w14:paraId="667519FB" w14:textId="77777777" w:rsidR="00743E61" w:rsidRPr="00CF0F1D" w:rsidRDefault="00743E61" w:rsidP="00743E61">
      <w:pPr>
        <w:ind w:left="851" w:right="851"/>
        <w:jc w:val="right"/>
        <w:rPr>
          <w:rFonts w:ascii="Palatino Linotype" w:hAnsi="Palatino Linotype" w:cs="Arial"/>
          <w:i/>
          <w:sz w:val="20"/>
        </w:rPr>
      </w:pPr>
      <w:r w:rsidRPr="00CF0F1D">
        <w:rPr>
          <w:rFonts w:ascii="Palatino Linotype" w:hAnsi="Palatino Linotype" w:cs="Arial"/>
          <w:i/>
          <w:sz w:val="20"/>
        </w:rPr>
        <w:t>[Énfasis añadido]</w:t>
      </w:r>
    </w:p>
    <w:p w14:paraId="3572A8F2" w14:textId="77777777" w:rsidR="00743E61" w:rsidRPr="00CF0F1D" w:rsidRDefault="00743E61" w:rsidP="00743E61">
      <w:pPr>
        <w:spacing w:line="276" w:lineRule="auto"/>
        <w:ind w:left="851"/>
        <w:jc w:val="right"/>
        <w:rPr>
          <w:rFonts w:ascii="Palatino Linotype" w:hAnsi="Palatino Linotype" w:cs="Arial"/>
          <w:b/>
          <w:i/>
        </w:rPr>
      </w:pPr>
    </w:p>
    <w:p w14:paraId="0AC821EF" w14:textId="51FEB9B5" w:rsidR="00743E61" w:rsidRPr="00F67F9C" w:rsidRDefault="00743E61" w:rsidP="00743E61">
      <w:pPr>
        <w:spacing w:line="360" w:lineRule="auto"/>
        <w:jc w:val="both"/>
        <w:rPr>
          <w:rFonts w:ascii="Palatino Linotype" w:eastAsia="Calibri" w:hAnsi="Palatino Linotype" w:cs="Arial"/>
          <w:sz w:val="24"/>
          <w:szCs w:val="24"/>
        </w:rPr>
      </w:pPr>
      <w:r w:rsidRPr="00F67F9C">
        <w:rPr>
          <w:rFonts w:ascii="Palatino Linotype" w:eastAsia="Calibri" w:hAnsi="Palatino Linotype" w:cs="Segoe UI"/>
          <w:sz w:val="24"/>
          <w:szCs w:val="24"/>
        </w:rPr>
        <w:t xml:space="preserve">Cabe señalar que </w:t>
      </w:r>
      <w:r>
        <w:rPr>
          <w:rFonts w:ascii="Palatino Linotype" w:eastAsia="Calibri" w:hAnsi="Palatino Linotype" w:cs="Segoe UI"/>
          <w:b/>
          <w:sz w:val="24"/>
          <w:szCs w:val="24"/>
        </w:rPr>
        <w:t>el</w:t>
      </w:r>
      <w:r w:rsidRPr="00F67F9C">
        <w:rPr>
          <w:rFonts w:ascii="Palatino Linotype" w:eastAsia="Calibri" w:hAnsi="Palatino Linotype" w:cs="Segoe UI"/>
          <w:b/>
          <w:sz w:val="24"/>
          <w:szCs w:val="24"/>
        </w:rPr>
        <w:t xml:space="preserve"> Recurrente</w:t>
      </w:r>
      <w:r w:rsidRPr="00F67F9C">
        <w:rPr>
          <w:rFonts w:ascii="Palatino Linotype" w:eastAsia="Calibri" w:hAnsi="Palatino Linotype" w:cs="Segoe UI"/>
          <w:sz w:val="24"/>
          <w:szCs w:val="24"/>
        </w:rPr>
        <w:t xml:space="preserve"> ejerció su derecho de acceso a la información pública</w:t>
      </w:r>
      <w:r w:rsidR="00FA082A">
        <w:rPr>
          <w:rFonts w:ascii="Palatino Linotype" w:eastAsia="Calibri" w:hAnsi="Palatino Linotype" w:cs="Segoe UI"/>
          <w:sz w:val="24"/>
          <w:szCs w:val="24"/>
        </w:rPr>
        <w:t xml:space="preserve"> con el seudónimo de “</w:t>
      </w:r>
      <w:r w:rsidR="00FB7BC7">
        <w:rPr>
          <w:rFonts w:ascii="Palatino Linotype" w:eastAsia="Calibri" w:hAnsi="Palatino Linotype" w:cs="Segoe UI"/>
          <w:b/>
          <w:bCs/>
          <w:sz w:val="24"/>
          <w:szCs w:val="24"/>
        </w:rPr>
        <w:t>XXXXXXXXXXXXXXXXXXXXXXXXXXXX</w:t>
      </w:r>
      <w:r w:rsidR="00FA082A">
        <w:rPr>
          <w:rFonts w:ascii="Palatino Linotype" w:eastAsia="Calibri" w:hAnsi="Palatino Linotype" w:cs="Segoe UI"/>
          <w:sz w:val="24"/>
          <w:szCs w:val="24"/>
        </w:rPr>
        <w:t>”</w:t>
      </w:r>
      <w:r w:rsidRPr="00F67F9C">
        <w:rPr>
          <w:rFonts w:ascii="Palatino Linotype" w:eastAsia="Calibri" w:hAnsi="Palatino Linotype"/>
          <w:sz w:val="24"/>
          <w:szCs w:val="24"/>
        </w:rPr>
        <w:t xml:space="preserve">, sin embargo, no es motivo para desechar las </w:t>
      </w:r>
      <w:r w:rsidRPr="00F67F9C">
        <w:rPr>
          <w:rFonts w:ascii="Palatino Linotype" w:eastAsia="Calibri"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3ACA9562" w14:textId="77777777" w:rsidR="00743E61" w:rsidRPr="00CF0F1D" w:rsidRDefault="00743E61" w:rsidP="00743E61">
      <w:pPr>
        <w:spacing w:before="240" w:after="240"/>
        <w:ind w:left="851" w:right="900"/>
        <w:jc w:val="both"/>
        <w:rPr>
          <w:rFonts w:ascii="Palatino Linotype" w:eastAsia="Calibri" w:hAnsi="Palatino Linotype" w:cs="Arial"/>
          <w:i/>
        </w:rPr>
      </w:pPr>
      <w:r w:rsidRPr="00CF0F1D">
        <w:rPr>
          <w:rFonts w:ascii="Palatino Linotype" w:eastAsia="Calibri" w:hAnsi="Palatino Linotype" w:cs="Arial"/>
          <w:i/>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08D195FD" w14:textId="77777777" w:rsidR="00743E61" w:rsidRPr="00F67F9C" w:rsidRDefault="00743E61" w:rsidP="00743E61">
      <w:pPr>
        <w:spacing w:before="240" w:after="240" w:line="360" w:lineRule="auto"/>
        <w:jc w:val="both"/>
        <w:rPr>
          <w:rFonts w:ascii="Palatino Linotype" w:eastAsia="Calibri" w:hAnsi="Palatino Linotype"/>
          <w:sz w:val="24"/>
          <w:szCs w:val="24"/>
        </w:rPr>
      </w:pPr>
      <w:r w:rsidRPr="00F67F9C">
        <w:rPr>
          <w:rFonts w:ascii="Palatino Linotype" w:eastAsia="Calibri" w:hAnsi="Palatino Linotype"/>
          <w:sz w:val="24"/>
          <w:szCs w:val="24"/>
        </w:rPr>
        <w:t xml:space="preserve">Robusteciendo lo anterior se encuentra lo dispuesto en los artículos 6, Apartado A, fracciones III y IV, de la Constitución Política de los Estados Unidos Mexicanos y 5 párrafos </w:t>
      </w:r>
      <w:r w:rsidRPr="00F67F9C">
        <w:rPr>
          <w:rFonts w:ascii="Palatino Linotype" w:eastAsia="Calibri" w:hAnsi="Palatino Linotype" w:cs="Arial"/>
          <w:sz w:val="24"/>
          <w:szCs w:val="24"/>
        </w:rPr>
        <w:t>vigésimo, vigésimo primero</w:t>
      </w:r>
      <w:r w:rsidRPr="00F67F9C">
        <w:rPr>
          <w:rFonts w:ascii="Palatino Linotype" w:hAnsi="Palatino Linotype" w:cs="Arial"/>
          <w:sz w:val="24"/>
          <w:szCs w:val="24"/>
        </w:rPr>
        <w:t xml:space="preserve"> y vigésimo segundo</w:t>
      </w:r>
      <w:r w:rsidRPr="00F67F9C">
        <w:rPr>
          <w:rFonts w:ascii="Palatino Linotype" w:eastAsia="Calibri" w:hAnsi="Palatino Linotype"/>
          <w:sz w:val="24"/>
          <w:szCs w:val="24"/>
        </w:rPr>
        <w:t>, de la Constitución Política del Estado Libre y Soberano de México, se establece lo siguiente:</w:t>
      </w:r>
    </w:p>
    <w:p w14:paraId="6B73C607" w14:textId="77777777" w:rsidR="00743E61" w:rsidRPr="00CF0F1D" w:rsidRDefault="00743E61" w:rsidP="00743E61">
      <w:pPr>
        <w:spacing w:before="120" w:after="120"/>
        <w:ind w:left="851" w:right="851"/>
        <w:jc w:val="center"/>
        <w:rPr>
          <w:rFonts w:ascii="Palatino Linotype" w:eastAsia="Calibri" w:hAnsi="Palatino Linotype"/>
          <w:b/>
          <w:i/>
        </w:rPr>
      </w:pPr>
      <w:r w:rsidRPr="00CF0F1D">
        <w:rPr>
          <w:rFonts w:ascii="Palatino Linotype" w:eastAsia="Calibri" w:hAnsi="Palatino Linotype"/>
          <w:b/>
          <w:i/>
        </w:rPr>
        <w:t>Constitución Política de los Estados Unidos Mexicanos</w:t>
      </w:r>
    </w:p>
    <w:p w14:paraId="5380E072"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w:t>
      </w:r>
      <w:r w:rsidRPr="00CF0F1D">
        <w:rPr>
          <w:rFonts w:ascii="Palatino Linotype" w:eastAsia="Calibri" w:hAnsi="Palatino Linotype"/>
          <w:b/>
          <w:i/>
        </w:rPr>
        <w:t>Artículo 6</w:t>
      </w:r>
      <w:r w:rsidRPr="00CF0F1D">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2F5074"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w:t>
      </w:r>
    </w:p>
    <w:p w14:paraId="3C2E4037"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 xml:space="preserve">Para efectos de lo dispuesto en el presente artículo se observará lo siguiente: </w:t>
      </w:r>
    </w:p>
    <w:p w14:paraId="55626229"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3A5C931D"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w:t>
      </w:r>
    </w:p>
    <w:p w14:paraId="0C849FAC"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56EE3EAF"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0CE79811" w14:textId="77777777" w:rsidR="00743E61" w:rsidRPr="00CF0F1D" w:rsidRDefault="00743E61" w:rsidP="00743E61">
      <w:pPr>
        <w:spacing w:before="120" w:after="120"/>
        <w:ind w:right="851"/>
        <w:jc w:val="both"/>
        <w:rPr>
          <w:rFonts w:ascii="Palatino Linotype" w:eastAsia="Calibri" w:hAnsi="Palatino Linotype"/>
          <w:i/>
        </w:rPr>
      </w:pPr>
    </w:p>
    <w:p w14:paraId="2BC18B82" w14:textId="77777777" w:rsidR="00743E61" w:rsidRPr="00CF0F1D" w:rsidRDefault="00743E61" w:rsidP="00743E61">
      <w:pPr>
        <w:spacing w:before="120" w:after="120"/>
        <w:ind w:left="851" w:right="851"/>
        <w:jc w:val="center"/>
        <w:rPr>
          <w:rFonts w:ascii="Palatino Linotype" w:eastAsia="Calibri" w:hAnsi="Palatino Linotype"/>
          <w:b/>
          <w:i/>
        </w:rPr>
      </w:pPr>
      <w:r w:rsidRPr="00CF0F1D">
        <w:rPr>
          <w:rFonts w:ascii="Palatino Linotype" w:eastAsia="Calibri" w:hAnsi="Palatino Linotype"/>
          <w:b/>
          <w:i/>
        </w:rPr>
        <w:t>Constitución Política del Estado Libre y Soberano de México</w:t>
      </w:r>
    </w:p>
    <w:p w14:paraId="3B11D112"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lastRenderedPageBreak/>
        <w:t>“</w:t>
      </w:r>
      <w:r w:rsidRPr="00CF0F1D">
        <w:rPr>
          <w:rFonts w:ascii="Palatino Linotype" w:eastAsia="Calibri" w:hAnsi="Palatino Linotype"/>
          <w:b/>
          <w:i/>
        </w:rPr>
        <w:t>Artículo 5</w:t>
      </w:r>
      <w:r w:rsidRPr="00CF0F1D">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58E6706"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w:t>
      </w:r>
    </w:p>
    <w:p w14:paraId="33130F99"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7D4A1FD1"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 xml:space="preserve"> (…)</w:t>
      </w:r>
    </w:p>
    <w:p w14:paraId="1FB3A0D2"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492D508F"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A786799" w14:textId="77777777" w:rsidR="00743E61" w:rsidRPr="00CF0F1D" w:rsidRDefault="00743E61" w:rsidP="00743E61">
      <w:pPr>
        <w:spacing w:before="120" w:after="120"/>
        <w:ind w:left="851" w:right="851"/>
        <w:jc w:val="both"/>
        <w:rPr>
          <w:rFonts w:ascii="Palatino Linotype" w:eastAsia="Calibri" w:hAnsi="Palatino Linotype"/>
          <w:i/>
        </w:rPr>
      </w:pPr>
    </w:p>
    <w:p w14:paraId="282B36C5"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1CE0E368"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7A80DD53"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w:t>
      </w:r>
    </w:p>
    <w:p w14:paraId="3CB7C378" w14:textId="77777777" w:rsidR="00743E61" w:rsidRPr="00CF0F1D" w:rsidRDefault="00743E61" w:rsidP="00743E61">
      <w:pPr>
        <w:ind w:left="851" w:right="851"/>
        <w:jc w:val="both"/>
        <w:rPr>
          <w:rFonts w:ascii="Palatino Linotype" w:eastAsia="Calibri" w:hAnsi="Palatino Linotype"/>
          <w:i/>
        </w:rPr>
      </w:pPr>
      <w:r w:rsidRPr="00CF0F1D">
        <w:rPr>
          <w:rFonts w:ascii="Palatino Linotype" w:eastAsia="Calibri" w:hAnsi="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CF0F1D">
        <w:rPr>
          <w:rFonts w:ascii="Palatino Linotype" w:eastAsia="Calibri" w:hAnsi="Palatino Linotype"/>
          <w:i/>
        </w:rPr>
        <w:lastRenderedPageBreak/>
        <w:t>personales en posesión de los sujetos obligados en los términos que establezca la ley. (…)”</w:t>
      </w:r>
    </w:p>
    <w:p w14:paraId="70D2B86B" w14:textId="77777777" w:rsidR="00743E61" w:rsidRPr="00CF0F1D" w:rsidRDefault="00743E61" w:rsidP="00743E61">
      <w:pPr>
        <w:spacing w:line="360" w:lineRule="auto"/>
        <w:jc w:val="both"/>
        <w:rPr>
          <w:rFonts w:ascii="Palatino Linotype" w:eastAsia="Calibri" w:hAnsi="Palatino Linotype"/>
        </w:rPr>
      </w:pPr>
    </w:p>
    <w:p w14:paraId="5EF9DB4D" w14:textId="77777777" w:rsidR="00743E61" w:rsidRPr="00F67F9C" w:rsidRDefault="00743E61" w:rsidP="00743E61">
      <w:pPr>
        <w:spacing w:line="360" w:lineRule="auto"/>
        <w:jc w:val="both"/>
        <w:rPr>
          <w:rFonts w:ascii="Palatino Linotype" w:eastAsia="Calibri" w:hAnsi="Palatino Linotype"/>
          <w:sz w:val="24"/>
          <w:szCs w:val="24"/>
        </w:rPr>
      </w:pPr>
      <w:r w:rsidRPr="00F67F9C">
        <w:rPr>
          <w:rFonts w:ascii="Palatino Linotype" w:eastAsia="Calibri" w:hAnsi="Palatino Linotype"/>
          <w:sz w:val="24"/>
          <w:szCs w:val="24"/>
        </w:rPr>
        <w:t>Por otra parte, del contenido del artículo 1 de la Constitución Política de los Estados Unidos Mexicanos, se destaca lo siguiente:</w:t>
      </w:r>
    </w:p>
    <w:p w14:paraId="325F11AF"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w:t>
      </w:r>
      <w:r w:rsidRPr="00CF0F1D">
        <w:rPr>
          <w:rFonts w:ascii="Palatino Linotype" w:eastAsia="Calibri" w:hAnsi="Palatino Linotype"/>
          <w:b/>
          <w:i/>
        </w:rPr>
        <w:t>Artículo 1o</w:t>
      </w:r>
      <w:r w:rsidRPr="00CF0F1D">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3631F5"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2E272D24"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FFB8D34" w14:textId="77777777" w:rsidR="00743E61" w:rsidRPr="00CF0F1D" w:rsidRDefault="00743E61" w:rsidP="00743E61">
      <w:pPr>
        <w:spacing w:before="120" w:after="120"/>
        <w:ind w:left="851" w:right="851"/>
        <w:jc w:val="both"/>
        <w:rPr>
          <w:rFonts w:ascii="Palatino Linotype" w:eastAsia="Calibri" w:hAnsi="Palatino Linotype"/>
          <w:i/>
        </w:rPr>
      </w:pPr>
      <w:r w:rsidRPr="00CF0F1D">
        <w:rPr>
          <w:rFonts w:ascii="Palatino Linotype" w:eastAsia="Calibri" w:hAnsi="Palatino Linotype"/>
          <w:i/>
        </w:rPr>
        <w:t>En consecuencia, el Estado deberá prevenir, investigar, sancionar y reparar las violaciones a los derechos humanos, en los términos que establezca la ley.”</w:t>
      </w:r>
    </w:p>
    <w:p w14:paraId="6064D689" w14:textId="77777777" w:rsidR="00743E61" w:rsidRPr="00CF0F1D" w:rsidRDefault="00743E61" w:rsidP="00743E61">
      <w:pPr>
        <w:rPr>
          <w:rFonts w:eastAsia="Calibri"/>
        </w:rPr>
      </w:pPr>
    </w:p>
    <w:p w14:paraId="17872D06" w14:textId="77777777" w:rsidR="00743E61" w:rsidRPr="00F67F9C" w:rsidRDefault="00743E61" w:rsidP="00743E61">
      <w:pPr>
        <w:pStyle w:val="Prrafodelista"/>
        <w:autoSpaceDE w:val="0"/>
        <w:autoSpaceDN w:val="0"/>
        <w:adjustRightInd w:val="0"/>
        <w:spacing w:line="360" w:lineRule="auto"/>
        <w:ind w:left="0"/>
        <w:jc w:val="both"/>
        <w:rPr>
          <w:rFonts w:ascii="Palatino Linotype" w:hAnsi="Palatino Linotype" w:cs="Arial"/>
        </w:rPr>
      </w:pPr>
      <w:r w:rsidRPr="00F67F9C">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F67F9C">
        <w:rPr>
          <w:rFonts w:ascii="Palatino Linotype" w:hAnsi="Palatino Linotype" w:cs="Arial"/>
        </w:rPr>
        <w:t>posibilidad de que, incluso, la solicitud de acceso a la información pueda ser anónima o no contener un nombre que identifique al solicitante o que permita tener certeza sobre su identidad.</w:t>
      </w:r>
    </w:p>
    <w:p w14:paraId="37D6FE32" w14:textId="77777777" w:rsidR="00743E61" w:rsidRPr="00F67F9C" w:rsidRDefault="00743E61" w:rsidP="00743E61">
      <w:pPr>
        <w:pStyle w:val="Prrafodelista"/>
        <w:autoSpaceDE w:val="0"/>
        <w:autoSpaceDN w:val="0"/>
        <w:adjustRightInd w:val="0"/>
        <w:spacing w:line="360" w:lineRule="auto"/>
        <w:ind w:left="0"/>
        <w:jc w:val="both"/>
        <w:rPr>
          <w:rFonts w:ascii="Palatino Linotype" w:hAnsi="Palatino Linotype" w:cs="Arial"/>
        </w:rPr>
      </w:pPr>
    </w:p>
    <w:p w14:paraId="01C2D79A" w14:textId="7893EDC4" w:rsidR="00743E61" w:rsidRDefault="00743E61" w:rsidP="00743E61">
      <w:pPr>
        <w:pStyle w:val="Prrafodelista"/>
        <w:autoSpaceDE w:val="0"/>
        <w:autoSpaceDN w:val="0"/>
        <w:adjustRightInd w:val="0"/>
        <w:spacing w:line="360" w:lineRule="auto"/>
        <w:ind w:left="0"/>
        <w:jc w:val="both"/>
        <w:rPr>
          <w:rFonts w:ascii="Palatino Linotype" w:hAnsi="Palatino Linotype" w:cs="Arial"/>
        </w:rPr>
      </w:pPr>
      <w:r w:rsidRPr="00F67F9C">
        <w:rPr>
          <w:rFonts w:ascii="Palatino Linotype" w:hAnsi="Palatino Linotype" w:cs="Arial"/>
        </w:rPr>
        <w:lastRenderedPageBreak/>
        <w:t>En conclusión, se cubrieron los requisitos de procedencia y procedibilidad y conforme a las constancias que obran en el expediente.</w:t>
      </w:r>
    </w:p>
    <w:p w14:paraId="59697221" w14:textId="77777777" w:rsidR="005F181A" w:rsidRPr="00743E61" w:rsidRDefault="005F181A" w:rsidP="00743E61">
      <w:pPr>
        <w:pStyle w:val="Prrafodelista"/>
        <w:autoSpaceDE w:val="0"/>
        <w:autoSpaceDN w:val="0"/>
        <w:adjustRightInd w:val="0"/>
        <w:spacing w:line="360" w:lineRule="auto"/>
        <w:ind w:left="0"/>
        <w:jc w:val="both"/>
        <w:rPr>
          <w:rFonts w:ascii="Palatino Linotype" w:hAnsi="Palatino Linotype" w:cs="Arial"/>
        </w:rPr>
      </w:pPr>
    </w:p>
    <w:p w14:paraId="0976D120" w14:textId="1C45DA74" w:rsidR="003D12FA" w:rsidRPr="0006149A" w:rsidRDefault="003D12FA" w:rsidP="003D12F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2E417026" w14:textId="77777777" w:rsidR="003D12FA" w:rsidRPr="0006149A" w:rsidRDefault="003D12FA" w:rsidP="003D12FA">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F782C23" w14:textId="77777777" w:rsidR="003D12FA" w:rsidRPr="0006149A" w:rsidRDefault="003D12FA" w:rsidP="003D12FA">
      <w:pPr>
        <w:pStyle w:val="Prrafodelista"/>
        <w:autoSpaceDE w:val="0"/>
        <w:autoSpaceDN w:val="0"/>
        <w:adjustRightInd w:val="0"/>
        <w:spacing w:line="360" w:lineRule="auto"/>
        <w:ind w:left="0"/>
        <w:jc w:val="both"/>
        <w:rPr>
          <w:rFonts w:ascii="Palatino Linotype" w:hAnsi="Palatino Linotype" w:cs="Arial"/>
        </w:rPr>
      </w:pPr>
    </w:p>
    <w:p w14:paraId="6041F562" w14:textId="77777777" w:rsidR="003D12FA" w:rsidRDefault="003D12FA" w:rsidP="003D12FA">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5D6F930E" w14:textId="77777777" w:rsidR="003D12FA" w:rsidRPr="0006149A" w:rsidRDefault="003D12FA" w:rsidP="003D12FA">
      <w:pPr>
        <w:pStyle w:val="Prrafodelista"/>
        <w:autoSpaceDE w:val="0"/>
        <w:autoSpaceDN w:val="0"/>
        <w:adjustRightInd w:val="0"/>
        <w:spacing w:line="360" w:lineRule="auto"/>
        <w:ind w:left="0"/>
        <w:jc w:val="both"/>
        <w:rPr>
          <w:rFonts w:ascii="Palatino Linotype" w:hAnsi="Palatino Linotype" w:cs="Arial"/>
        </w:rPr>
      </w:pPr>
    </w:p>
    <w:p w14:paraId="1C6973DA" w14:textId="77777777" w:rsidR="003D12FA" w:rsidRDefault="003D12FA" w:rsidP="003D12FA">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148E3E07" w14:textId="77777777" w:rsidR="003D12FA" w:rsidRPr="000A5A65" w:rsidRDefault="003D12FA" w:rsidP="003D12FA">
      <w:pPr>
        <w:pStyle w:val="Prrafodelista"/>
        <w:autoSpaceDE w:val="0"/>
        <w:autoSpaceDN w:val="0"/>
        <w:adjustRightInd w:val="0"/>
        <w:spacing w:line="360" w:lineRule="auto"/>
        <w:ind w:left="0"/>
        <w:jc w:val="both"/>
        <w:rPr>
          <w:rFonts w:ascii="Palatino Linotype" w:hAnsi="Palatino Linotype" w:cs="Arial"/>
        </w:rPr>
      </w:pPr>
    </w:p>
    <w:p w14:paraId="2FEE3F20" w14:textId="1782864D" w:rsidR="003D12FA" w:rsidRPr="0006149A" w:rsidRDefault="003D12FA" w:rsidP="003D12FA">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61F88B62" w14:textId="77777777" w:rsidR="003D12FA" w:rsidRPr="00420DD5" w:rsidRDefault="003D12FA" w:rsidP="003D12FA">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420DD5">
        <w:rPr>
          <w:rFonts w:ascii="Palatino Linotype" w:hAnsi="Palatino Linotype" w:cs="Arial"/>
        </w:rPr>
        <w:lastRenderedPageBreak/>
        <w:t>internacionales en los que el Estado Mexicano sea parte, en concordancia con el artículo 8 de la Ley de Transparencia local.</w:t>
      </w:r>
    </w:p>
    <w:p w14:paraId="170829DD" w14:textId="77777777" w:rsidR="003D12FA" w:rsidRPr="00420DD5" w:rsidRDefault="003D12FA" w:rsidP="003D12FA">
      <w:pPr>
        <w:autoSpaceDE w:val="0"/>
        <w:autoSpaceDN w:val="0"/>
        <w:adjustRightInd w:val="0"/>
        <w:spacing w:line="360" w:lineRule="auto"/>
        <w:jc w:val="both"/>
        <w:rPr>
          <w:rFonts w:ascii="Palatino Linotype" w:hAnsi="Palatino Linotype" w:cs="Arial"/>
          <w:sz w:val="24"/>
          <w:szCs w:val="24"/>
        </w:rPr>
      </w:pPr>
    </w:p>
    <w:p w14:paraId="2F3AAF0B" w14:textId="77777777" w:rsidR="003D12FA" w:rsidRPr="00420DD5" w:rsidRDefault="003D12FA" w:rsidP="006C2855">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95A15D4" w14:textId="77777777" w:rsidR="003D12FA" w:rsidRPr="00420DD5" w:rsidRDefault="003D12FA" w:rsidP="006C2855">
      <w:pPr>
        <w:pStyle w:val="Prrafodelista"/>
        <w:autoSpaceDE w:val="0"/>
        <w:autoSpaceDN w:val="0"/>
        <w:adjustRightInd w:val="0"/>
        <w:spacing w:line="360" w:lineRule="auto"/>
        <w:ind w:left="0"/>
        <w:jc w:val="both"/>
        <w:rPr>
          <w:rFonts w:ascii="Palatino Linotype" w:hAnsi="Palatino Linotype" w:cs="Arial"/>
        </w:rPr>
      </w:pPr>
    </w:p>
    <w:p w14:paraId="1004683F" w14:textId="77777777" w:rsidR="003D12FA" w:rsidRPr="00420DD5" w:rsidRDefault="003D12FA" w:rsidP="003D12FA">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41FE0AD" w14:textId="77777777" w:rsidR="003D12FA" w:rsidRPr="00420DD5" w:rsidRDefault="003D12FA" w:rsidP="003D12FA">
      <w:pPr>
        <w:pStyle w:val="Prrafodelista"/>
        <w:autoSpaceDE w:val="0"/>
        <w:autoSpaceDN w:val="0"/>
        <w:adjustRightInd w:val="0"/>
        <w:spacing w:line="360" w:lineRule="auto"/>
        <w:ind w:left="0"/>
        <w:jc w:val="both"/>
        <w:rPr>
          <w:rFonts w:ascii="Palatino Linotype" w:hAnsi="Palatino Linotype" w:cs="Arial"/>
        </w:rPr>
      </w:pPr>
    </w:p>
    <w:p w14:paraId="25FB11A2" w14:textId="77777777" w:rsidR="003D12FA" w:rsidRPr="00420DD5" w:rsidRDefault="003D12FA" w:rsidP="003D12FA">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Ahora bien, se procede al análisis del presente recurso, así como al contenido íntegro de las actuaciones que obran en el expediente electrónico, para así estar en posibilidad </w:t>
      </w:r>
      <w:r w:rsidRPr="00420DD5">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BE043F4" w14:textId="77777777" w:rsidR="003D12FA" w:rsidRPr="00420DD5" w:rsidRDefault="003D12FA" w:rsidP="003D12FA">
      <w:pPr>
        <w:tabs>
          <w:tab w:val="left" w:pos="709"/>
        </w:tabs>
        <w:spacing w:line="360" w:lineRule="auto"/>
        <w:jc w:val="both"/>
        <w:rPr>
          <w:rFonts w:ascii="Palatino Linotype" w:hAnsi="Palatino Linotype" w:cs="Arial"/>
          <w:sz w:val="24"/>
          <w:szCs w:val="24"/>
        </w:rPr>
      </w:pPr>
    </w:p>
    <w:p w14:paraId="50AAB33E" w14:textId="4F66010C" w:rsidR="00E5717A" w:rsidRDefault="003D12FA" w:rsidP="003D12FA">
      <w:pPr>
        <w:pStyle w:val="Prrafodelista"/>
        <w:autoSpaceDE w:val="0"/>
        <w:autoSpaceDN w:val="0"/>
        <w:adjustRightInd w:val="0"/>
        <w:spacing w:before="240" w:after="160" w:line="360" w:lineRule="auto"/>
        <w:ind w:left="0"/>
        <w:jc w:val="both"/>
        <w:rPr>
          <w:rFonts w:ascii="Palatino Linotype" w:hAnsi="Palatino Linotype"/>
        </w:rPr>
      </w:pPr>
      <w:r w:rsidRPr="00420DD5">
        <w:rPr>
          <w:rFonts w:ascii="Palatino Linotype" w:hAnsi="Palatino Linotype" w:cs="Arial"/>
        </w:rPr>
        <w:t>Así, tenemos en un primer plano</w:t>
      </w:r>
      <w:r>
        <w:rPr>
          <w:rFonts w:ascii="Palatino Linotype" w:hAnsi="Palatino Linotype" w:cs="Arial"/>
        </w:rPr>
        <w:t>,</w:t>
      </w:r>
      <w:r w:rsidRPr="00420DD5">
        <w:rPr>
          <w:rFonts w:ascii="Palatino Linotype" w:hAnsi="Palatino Linotype" w:cs="Arial"/>
        </w:rPr>
        <w:t xml:space="preserve"> </w:t>
      </w:r>
      <w:r>
        <w:rPr>
          <w:rFonts w:ascii="Palatino Linotype" w:hAnsi="Palatino Linotype" w:cs="Arial"/>
        </w:rPr>
        <w:t>c</w:t>
      </w:r>
      <w:r w:rsidR="00E5717A" w:rsidRPr="00B81A2B">
        <w:rPr>
          <w:rFonts w:ascii="Palatino Linotype" w:hAnsi="Palatino Linotype" w:cs="Arial"/>
          <w:color w:val="000000" w:themeColor="text1"/>
        </w:rPr>
        <w:t xml:space="preserve">omo señalamos en el antecedente </w:t>
      </w:r>
      <w:r w:rsidR="00E5717A" w:rsidRPr="00B81A2B">
        <w:rPr>
          <w:rFonts w:ascii="Palatino Linotype" w:hAnsi="Palatino Linotype" w:cs="Arial"/>
          <w:b/>
        </w:rPr>
        <w:t>PRIMERO</w:t>
      </w:r>
      <w:r w:rsidR="00E5717A" w:rsidRPr="00B81A2B">
        <w:rPr>
          <w:rFonts w:ascii="Palatino Linotype" w:hAnsi="Palatino Linotype" w:cs="Arial"/>
        </w:rPr>
        <w:t xml:space="preserve">; en fecha </w:t>
      </w:r>
      <w:r w:rsidR="006C2855">
        <w:rPr>
          <w:rFonts w:ascii="Palatino Linotype" w:hAnsi="Palatino Linotype" w:cs="Arial"/>
        </w:rPr>
        <w:t>veintiuno de junio</w:t>
      </w:r>
      <w:r w:rsidR="00E5717A">
        <w:rPr>
          <w:rFonts w:ascii="Palatino Linotype" w:hAnsi="Palatino Linotype" w:cs="Arial"/>
        </w:rPr>
        <w:t xml:space="preserve"> de dos mil veintidós</w:t>
      </w:r>
      <w:r w:rsidR="00E5717A" w:rsidRPr="00B81A2B">
        <w:rPr>
          <w:rFonts w:ascii="Palatino Linotype" w:hAnsi="Palatino Linotype" w:cs="Arial"/>
        </w:rPr>
        <w:t xml:space="preserve">, </w:t>
      </w:r>
      <w:r w:rsidR="00E5717A">
        <w:rPr>
          <w:rFonts w:ascii="Palatino Linotype" w:hAnsi="Palatino Linotype" w:cs="Arial"/>
          <w:b/>
        </w:rPr>
        <w:t>El</w:t>
      </w:r>
      <w:r w:rsidR="00E5717A" w:rsidRPr="00B81A2B">
        <w:rPr>
          <w:rFonts w:ascii="Palatino Linotype" w:hAnsi="Palatino Linotype" w:cs="Arial"/>
        </w:rPr>
        <w:t xml:space="preserve"> </w:t>
      </w:r>
      <w:r w:rsidR="00E5717A" w:rsidRPr="00B81A2B">
        <w:rPr>
          <w:rFonts w:ascii="Palatino Linotype" w:hAnsi="Palatino Linotype" w:cs="Arial"/>
          <w:b/>
        </w:rPr>
        <w:t>Recurrente</w:t>
      </w:r>
      <w:r w:rsidR="00E5717A" w:rsidRPr="00B81A2B">
        <w:rPr>
          <w:rFonts w:ascii="Palatino Linotype" w:hAnsi="Palatino Linotype" w:cs="Arial"/>
        </w:rPr>
        <w:t xml:space="preserve"> </w:t>
      </w:r>
      <w:r w:rsidR="00E5717A" w:rsidRPr="00B81A2B">
        <w:rPr>
          <w:rFonts w:ascii="Palatino Linotype" w:hAnsi="Palatino Linotype" w:cs="Arial"/>
          <w:color w:val="000000" w:themeColor="text1"/>
        </w:rPr>
        <w:t>realizó</w:t>
      </w:r>
      <w:r w:rsidR="00E5717A" w:rsidRPr="00B81A2B">
        <w:rPr>
          <w:rFonts w:ascii="Palatino Linotype" w:hAnsi="Palatino Linotype" w:cs="Arial"/>
          <w:b/>
          <w:color w:val="000000" w:themeColor="text1"/>
        </w:rPr>
        <w:t xml:space="preserve"> </w:t>
      </w:r>
      <w:r w:rsidR="00E5717A" w:rsidRPr="00B81A2B">
        <w:rPr>
          <w:rFonts w:ascii="Palatino Linotype" w:hAnsi="Palatino Linotype" w:cs="Arial"/>
          <w:color w:val="000000" w:themeColor="text1"/>
        </w:rPr>
        <w:t>la solicitud de acceso a la información con folio</w:t>
      </w:r>
      <w:r w:rsidR="00E5717A" w:rsidRPr="00B81A2B">
        <w:rPr>
          <w:rFonts w:ascii="Palatino Linotype" w:hAnsi="Palatino Linotype" w:cs="Arial"/>
          <w:b/>
        </w:rPr>
        <w:t xml:space="preserve"> </w:t>
      </w:r>
      <w:r w:rsidR="006C2855" w:rsidRPr="006C2855">
        <w:rPr>
          <w:rFonts w:ascii="Palatino Linotype" w:hAnsi="Palatino Linotype" w:cs="Arial"/>
          <w:b/>
        </w:rPr>
        <w:t>00330/SMOV/IP/2022</w:t>
      </w:r>
      <w:r w:rsidR="00E5717A" w:rsidRPr="00B81A2B">
        <w:rPr>
          <w:rFonts w:ascii="Palatino Linotype" w:hAnsi="Palatino Linotype" w:cs="Arial"/>
          <w:lang w:eastAsia="es-MX"/>
        </w:rPr>
        <w:t>,</w:t>
      </w:r>
      <w:r w:rsidR="00E5717A" w:rsidRPr="00B81A2B">
        <w:rPr>
          <w:rFonts w:ascii="Palatino Linotype" w:hAnsi="Palatino Linotype" w:cs="Arial"/>
          <w:b/>
          <w:lang w:eastAsia="es-MX"/>
        </w:rPr>
        <w:t xml:space="preserve"> </w:t>
      </w:r>
      <w:r w:rsidR="00E5717A" w:rsidRPr="00B81A2B">
        <w:rPr>
          <w:rFonts w:ascii="Palatino Linotype" w:hAnsi="Palatino Linotype" w:cs="Arial"/>
        </w:rPr>
        <w:t>requiriendo</w:t>
      </w:r>
      <w:r w:rsidR="00E5717A">
        <w:rPr>
          <w:rFonts w:ascii="Palatino Linotype" w:hAnsi="Palatino Linotype" w:cs="Arial"/>
        </w:rPr>
        <w:t xml:space="preserve">, </w:t>
      </w:r>
      <w:r w:rsidR="00E5717A" w:rsidRPr="00B338C5">
        <w:rPr>
          <w:rFonts w:ascii="Palatino Linotype" w:hAnsi="Palatino Linotype"/>
        </w:rPr>
        <w:t>objetivamente</w:t>
      </w:r>
      <w:r w:rsidR="00E5717A">
        <w:rPr>
          <w:rFonts w:ascii="Palatino Linotype" w:hAnsi="Palatino Linotype"/>
        </w:rPr>
        <w:t>, que se le proporcionara el o los documentos en donde conste lo siguiente</w:t>
      </w:r>
      <w:r w:rsidR="00E5717A" w:rsidRPr="00B338C5">
        <w:rPr>
          <w:rFonts w:ascii="Palatino Linotype" w:hAnsi="Palatino Linotype"/>
        </w:rPr>
        <w:t xml:space="preserve">: </w:t>
      </w:r>
    </w:p>
    <w:p w14:paraId="5B791C17" w14:textId="0A96351D" w:rsidR="009232E7" w:rsidRPr="006C2855" w:rsidRDefault="006C2855" w:rsidP="008F2868">
      <w:pPr>
        <w:pStyle w:val="Prrafodelista"/>
        <w:numPr>
          <w:ilvl w:val="0"/>
          <w:numId w:val="17"/>
        </w:numPr>
        <w:spacing w:line="360" w:lineRule="auto"/>
        <w:ind w:left="714" w:hanging="357"/>
        <w:jc w:val="both"/>
        <w:rPr>
          <w:rFonts w:ascii="Palatino Linotype" w:hAnsi="Palatino Linotype"/>
          <w:i/>
          <w:iCs/>
        </w:rPr>
      </w:pPr>
      <w:bookmarkStart w:id="1" w:name="_Hlk124883183"/>
      <w:r w:rsidRPr="006C2855">
        <w:rPr>
          <w:rFonts w:ascii="Palatino Linotype" w:hAnsi="Palatino Linotype"/>
          <w:i/>
          <w:iCs/>
        </w:rPr>
        <w:t>Plan de Trabajo del Sistema de Gestión de Protección de Datos Personales correspondientes a los ejercicios 2019 a 2022</w:t>
      </w:r>
      <w:bookmarkEnd w:id="1"/>
      <w:r w:rsidR="00B12451" w:rsidRPr="006C2855">
        <w:rPr>
          <w:rFonts w:ascii="Palatino Linotype" w:hAnsi="Palatino Linotype"/>
          <w:i/>
          <w:iCs/>
        </w:rPr>
        <w:t>.</w:t>
      </w:r>
    </w:p>
    <w:p w14:paraId="7E039752" w14:textId="1A3774EC" w:rsidR="00787CCB" w:rsidRPr="006C2855" w:rsidRDefault="006C2855" w:rsidP="00787CCB">
      <w:pPr>
        <w:pStyle w:val="Prrafodelista"/>
        <w:numPr>
          <w:ilvl w:val="0"/>
          <w:numId w:val="17"/>
        </w:numPr>
        <w:spacing w:line="360" w:lineRule="auto"/>
        <w:ind w:left="714" w:hanging="357"/>
        <w:jc w:val="both"/>
        <w:rPr>
          <w:rFonts w:ascii="Palatino Linotype" w:hAnsi="Palatino Linotype"/>
          <w:i/>
          <w:iCs/>
        </w:rPr>
      </w:pPr>
      <w:r w:rsidRPr="006C2855">
        <w:rPr>
          <w:rFonts w:ascii="Palatino Linotype" w:hAnsi="Palatino Linotype"/>
          <w:i/>
          <w:iCs/>
        </w:rPr>
        <w:t>Documentos y/</w:t>
      </w:r>
      <w:r w:rsidR="00013C44">
        <w:rPr>
          <w:rFonts w:ascii="Palatino Linotype" w:hAnsi="Palatino Linotype"/>
          <w:i/>
          <w:iCs/>
        </w:rPr>
        <w:t>u</w:t>
      </w:r>
      <w:r w:rsidRPr="006C2855">
        <w:rPr>
          <w:rFonts w:ascii="Palatino Linotype" w:hAnsi="Palatino Linotype"/>
          <w:i/>
          <w:iCs/>
        </w:rPr>
        <w:t xml:space="preserve"> oficios generados y recibidos por la Unidad de Transparencia conforme al siguiente orden:</w:t>
      </w:r>
    </w:p>
    <w:p w14:paraId="04782CEE" w14:textId="77777777" w:rsidR="006C2855" w:rsidRPr="006C2855" w:rsidRDefault="006C2855" w:rsidP="006C2855">
      <w:pPr>
        <w:pStyle w:val="Prrafodelista"/>
        <w:numPr>
          <w:ilvl w:val="1"/>
          <w:numId w:val="17"/>
        </w:numPr>
        <w:spacing w:line="360" w:lineRule="auto"/>
        <w:jc w:val="both"/>
        <w:rPr>
          <w:rFonts w:ascii="Palatino Linotype" w:hAnsi="Palatino Linotype"/>
          <w:i/>
          <w:iCs/>
        </w:rPr>
      </w:pPr>
      <w:r w:rsidRPr="006C2855">
        <w:rPr>
          <w:rFonts w:ascii="Palatino Linotype" w:hAnsi="Palatino Linotype"/>
          <w:i/>
          <w:iCs/>
        </w:rPr>
        <w:t xml:space="preserve">Designación de los Administradores de Bases de Datos. </w:t>
      </w:r>
    </w:p>
    <w:p w14:paraId="4800599B" w14:textId="77777777" w:rsidR="006C2855" w:rsidRDefault="006C2855" w:rsidP="006C2855">
      <w:pPr>
        <w:pStyle w:val="Prrafodelista"/>
        <w:numPr>
          <w:ilvl w:val="1"/>
          <w:numId w:val="17"/>
        </w:numPr>
        <w:spacing w:line="360" w:lineRule="auto"/>
        <w:jc w:val="both"/>
        <w:rPr>
          <w:rFonts w:ascii="Palatino Linotype" w:hAnsi="Palatino Linotype"/>
          <w:i/>
          <w:iCs/>
        </w:rPr>
      </w:pPr>
      <w:r w:rsidRPr="006C2855">
        <w:rPr>
          <w:rFonts w:ascii="Palatino Linotype" w:hAnsi="Palatino Linotype"/>
          <w:i/>
          <w:iCs/>
        </w:rPr>
        <w:t>Actualización de Avisos de Privacidad</w:t>
      </w:r>
      <w:r>
        <w:rPr>
          <w:rFonts w:ascii="Palatino Linotype" w:hAnsi="Palatino Linotype"/>
          <w:i/>
          <w:iCs/>
        </w:rPr>
        <w:t>.</w:t>
      </w:r>
      <w:r w:rsidRPr="006C2855">
        <w:rPr>
          <w:rFonts w:ascii="Palatino Linotype" w:hAnsi="Palatino Linotype"/>
          <w:i/>
          <w:iCs/>
        </w:rPr>
        <w:t xml:space="preserve"> </w:t>
      </w:r>
    </w:p>
    <w:p w14:paraId="4CA035BD" w14:textId="77777777" w:rsidR="00E209B8" w:rsidRDefault="006C2855" w:rsidP="006C2855">
      <w:pPr>
        <w:pStyle w:val="Prrafodelista"/>
        <w:numPr>
          <w:ilvl w:val="1"/>
          <w:numId w:val="17"/>
        </w:numPr>
        <w:spacing w:line="360" w:lineRule="auto"/>
        <w:jc w:val="both"/>
        <w:rPr>
          <w:rFonts w:ascii="Palatino Linotype" w:hAnsi="Palatino Linotype"/>
          <w:i/>
          <w:iCs/>
        </w:rPr>
      </w:pPr>
      <w:r w:rsidRPr="006C2855">
        <w:rPr>
          <w:rFonts w:ascii="Palatino Linotype" w:hAnsi="Palatino Linotype"/>
          <w:i/>
          <w:iCs/>
        </w:rPr>
        <w:t>Supervisión a las bases de datos documentales o electrónicas para establecer medidas de seguridad</w:t>
      </w:r>
      <w:r w:rsidR="00E209B8">
        <w:rPr>
          <w:rFonts w:ascii="Palatino Linotype" w:hAnsi="Palatino Linotype"/>
          <w:i/>
          <w:iCs/>
        </w:rPr>
        <w:t>.</w:t>
      </w:r>
      <w:r w:rsidRPr="006C2855">
        <w:rPr>
          <w:rFonts w:ascii="Palatino Linotype" w:hAnsi="Palatino Linotype"/>
          <w:i/>
          <w:iCs/>
        </w:rPr>
        <w:t xml:space="preserve"> </w:t>
      </w:r>
    </w:p>
    <w:p w14:paraId="0C764A0E" w14:textId="77777777" w:rsidR="00E209B8" w:rsidRDefault="006C2855" w:rsidP="006C2855">
      <w:pPr>
        <w:pStyle w:val="Prrafodelista"/>
        <w:numPr>
          <w:ilvl w:val="1"/>
          <w:numId w:val="17"/>
        </w:numPr>
        <w:spacing w:line="360" w:lineRule="auto"/>
        <w:jc w:val="both"/>
        <w:rPr>
          <w:rFonts w:ascii="Palatino Linotype" w:hAnsi="Palatino Linotype"/>
          <w:i/>
          <w:iCs/>
        </w:rPr>
      </w:pPr>
      <w:r w:rsidRPr="006C2855">
        <w:rPr>
          <w:rFonts w:ascii="Palatino Linotype" w:hAnsi="Palatino Linotype"/>
          <w:i/>
          <w:iCs/>
        </w:rPr>
        <w:t>Establecer bitácora de violaciones a la seguridad de las bases de datos documentales o electrónicas</w:t>
      </w:r>
      <w:r w:rsidR="00E209B8">
        <w:rPr>
          <w:rFonts w:ascii="Palatino Linotype" w:hAnsi="Palatino Linotype"/>
          <w:i/>
          <w:iCs/>
        </w:rPr>
        <w:t>.</w:t>
      </w:r>
    </w:p>
    <w:p w14:paraId="28D422D5" w14:textId="77777777" w:rsidR="00E209B8" w:rsidRDefault="006C2855" w:rsidP="006C2855">
      <w:pPr>
        <w:pStyle w:val="Prrafodelista"/>
        <w:numPr>
          <w:ilvl w:val="1"/>
          <w:numId w:val="17"/>
        </w:numPr>
        <w:spacing w:line="360" w:lineRule="auto"/>
        <w:jc w:val="both"/>
        <w:rPr>
          <w:rFonts w:ascii="Palatino Linotype" w:hAnsi="Palatino Linotype"/>
          <w:i/>
          <w:iCs/>
        </w:rPr>
      </w:pPr>
      <w:r w:rsidRPr="006C2855">
        <w:rPr>
          <w:rFonts w:ascii="Palatino Linotype" w:hAnsi="Palatino Linotype"/>
          <w:i/>
          <w:iCs/>
        </w:rPr>
        <w:t>Establecer el Plan de contingencia con las Unidades Administrativas</w:t>
      </w:r>
      <w:r w:rsidR="00E209B8">
        <w:rPr>
          <w:rFonts w:ascii="Palatino Linotype" w:hAnsi="Palatino Linotype"/>
          <w:i/>
          <w:iCs/>
        </w:rPr>
        <w:t>.</w:t>
      </w:r>
    </w:p>
    <w:p w14:paraId="2A998204" w14:textId="23CD57BE" w:rsidR="006C2855" w:rsidRPr="006C2855" w:rsidRDefault="006C2855" w:rsidP="006C2855">
      <w:pPr>
        <w:pStyle w:val="Prrafodelista"/>
        <w:numPr>
          <w:ilvl w:val="1"/>
          <w:numId w:val="17"/>
        </w:numPr>
        <w:spacing w:line="360" w:lineRule="auto"/>
        <w:jc w:val="both"/>
        <w:rPr>
          <w:rFonts w:ascii="Palatino Linotype" w:hAnsi="Palatino Linotype"/>
          <w:i/>
          <w:iCs/>
        </w:rPr>
      </w:pPr>
      <w:r w:rsidRPr="006C2855">
        <w:rPr>
          <w:rFonts w:ascii="Palatino Linotype" w:hAnsi="Palatino Linotype"/>
          <w:i/>
          <w:iCs/>
        </w:rPr>
        <w:lastRenderedPageBreak/>
        <w:t xml:space="preserve"> Actualización de bases de datos, el inventario de las bases de datos, documentos de Gestión de seguridad y documentos de seguridad de la dependencia.</w:t>
      </w:r>
    </w:p>
    <w:p w14:paraId="183D27CC" w14:textId="77777777" w:rsidR="00FB15A6" w:rsidRPr="00420DD5" w:rsidRDefault="00FB15A6" w:rsidP="00FF14FE">
      <w:pPr>
        <w:pStyle w:val="Prrafodelista"/>
        <w:spacing w:line="360" w:lineRule="auto"/>
        <w:ind w:left="0"/>
        <w:contextualSpacing/>
        <w:jc w:val="both"/>
        <w:rPr>
          <w:rFonts w:ascii="Palatino Linotype" w:hAnsi="Palatino Linotype"/>
          <w:color w:val="000000"/>
          <w:lang w:val="es-ES_tradnl"/>
        </w:rPr>
      </w:pPr>
    </w:p>
    <w:p w14:paraId="388D0269" w14:textId="7E993E22" w:rsidR="005E50F1" w:rsidRPr="00420DD5" w:rsidRDefault="000F5CBE" w:rsidP="00FF14FE">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t xml:space="preserve">Ahora bien, en respuesta a los requerimientos formulados por </w:t>
      </w:r>
      <w:r w:rsidR="0025394E" w:rsidRPr="00420DD5">
        <w:rPr>
          <w:rFonts w:ascii="Palatino Linotype" w:hAnsi="Palatino Linotype"/>
          <w:color w:val="000000"/>
          <w:lang w:val="es-ES_tradnl"/>
        </w:rPr>
        <w:t>la</w:t>
      </w:r>
      <w:r w:rsidRPr="00420DD5">
        <w:rPr>
          <w:rFonts w:ascii="Palatino Linotype" w:hAnsi="Palatino Linotype"/>
          <w:color w:val="000000"/>
          <w:lang w:val="es-ES_tradnl"/>
        </w:rPr>
        <w:t xml:space="preserve"> particular, el </w:t>
      </w:r>
      <w:r w:rsidR="0025394E" w:rsidRPr="00420DD5">
        <w:rPr>
          <w:rFonts w:ascii="Palatino Linotype" w:hAnsi="Palatino Linotype"/>
          <w:b/>
          <w:color w:val="000000"/>
          <w:lang w:val="es-ES_tradnl"/>
        </w:rPr>
        <w:t>S</w:t>
      </w:r>
      <w:r w:rsidRPr="00420DD5">
        <w:rPr>
          <w:rFonts w:ascii="Palatino Linotype" w:hAnsi="Palatino Linotype"/>
          <w:b/>
          <w:color w:val="000000"/>
          <w:lang w:val="es-ES_tradnl"/>
        </w:rPr>
        <w:t xml:space="preserve">ujeto </w:t>
      </w:r>
      <w:r w:rsidR="0025394E" w:rsidRPr="00420DD5">
        <w:rPr>
          <w:rFonts w:ascii="Palatino Linotype" w:hAnsi="Palatino Linotype"/>
          <w:b/>
          <w:color w:val="000000"/>
          <w:lang w:val="es-ES_tradnl"/>
        </w:rPr>
        <w:t>O</w:t>
      </w:r>
      <w:r w:rsidRPr="00420DD5">
        <w:rPr>
          <w:rFonts w:ascii="Palatino Linotype" w:hAnsi="Palatino Linotype"/>
          <w:b/>
          <w:color w:val="000000"/>
          <w:lang w:val="es-ES_tradnl"/>
        </w:rPr>
        <w:t xml:space="preserve">bligado </w:t>
      </w:r>
      <w:r w:rsidR="008F2868" w:rsidRPr="00420DD5">
        <w:rPr>
          <w:rFonts w:ascii="Palatino Linotype" w:hAnsi="Palatino Linotype"/>
          <w:bCs/>
          <w:color w:val="000000"/>
          <w:lang w:val="es-ES_tradnl"/>
        </w:rPr>
        <w:t>turnó la solicitud a la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unidad</w:t>
      </w:r>
      <w:r w:rsidR="00382978" w:rsidRPr="00420DD5">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administrativa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que consideró competente</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y emitió su respuesta</w:t>
      </w:r>
      <w:r w:rsidR="0025394E" w:rsidRPr="00420DD5">
        <w:rPr>
          <w:rFonts w:ascii="Palatino Linotype" w:hAnsi="Palatino Linotype"/>
          <w:bCs/>
          <w:color w:val="000000"/>
          <w:lang w:val="es-ES_tradnl"/>
        </w:rPr>
        <w:t>,</w:t>
      </w:r>
      <w:r w:rsidR="008F2868" w:rsidRPr="00420DD5">
        <w:rPr>
          <w:rFonts w:ascii="Palatino Linotype" w:hAnsi="Palatino Linotype"/>
          <w:bCs/>
          <w:color w:val="000000"/>
          <w:lang w:val="es-ES_tradnl"/>
        </w:rPr>
        <w:t xml:space="preserve"> remitiendo</w:t>
      </w:r>
      <w:r w:rsidR="0025394E" w:rsidRPr="00420DD5">
        <w:rPr>
          <w:rFonts w:ascii="Palatino Linotype" w:hAnsi="Palatino Linotype"/>
          <w:bCs/>
          <w:color w:val="000000"/>
          <w:lang w:val="es-ES_tradnl"/>
        </w:rPr>
        <w:t xml:space="preserve"> para tal efecto</w:t>
      </w:r>
      <w:r w:rsidR="008F2868" w:rsidRPr="00420DD5">
        <w:rPr>
          <w:rFonts w:ascii="Palatino Linotype" w:hAnsi="Palatino Linotype"/>
          <w:bCs/>
          <w:color w:val="000000"/>
          <w:lang w:val="es-ES_tradnl"/>
        </w:rPr>
        <w:t xml:space="preserve"> </w:t>
      </w:r>
      <w:r w:rsidR="005D647E">
        <w:rPr>
          <w:rFonts w:ascii="Palatino Linotype" w:hAnsi="Palatino Linotype"/>
          <w:bCs/>
          <w:color w:val="000000"/>
          <w:lang w:val="es-ES_tradnl"/>
        </w:rPr>
        <w:t>diversos archivos</w:t>
      </w:r>
      <w:r w:rsidR="008F2868" w:rsidRPr="00420DD5">
        <w:rPr>
          <w:rFonts w:ascii="Palatino Linotype" w:hAnsi="Palatino Linotype"/>
          <w:bCs/>
          <w:color w:val="000000"/>
          <w:lang w:val="es-ES_tradnl"/>
        </w:rPr>
        <w:t xml:space="preserve"> electrónico</w:t>
      </w:r>
      <w:r w:rsidR="005D647E">
        <w:rPr>
          <w:rFonts w:ascii="Palatino Linotype" w:hAnsi="Palatino Linotype"/>
          <w:bCs/>
          <w:color w:val="000000"/>
          <w:lang w:val="es-ES_tradnl"/>
        </w:rPr>
        <w:t>s</w:t>
      </w:r>
      <w:r w:rsidR="00162A64" w:rsidRPr="00420DD5">
        <w:rPr>
          <w:rFonts w:ascii="Palatino Linotype" w:hAnsi="Palatino Linotype"/>
          <w:bCs/>
          <w:color w:val="000000"/>
          <w:lang w:val="es-ES_tradnl"/>
        </w:rPr>
        <w:t>,</w:t>
      </w:r>
      <w:r w:rsidR="00382978"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de</w:t>
      </w:r>
      <w:r w:rsidR="005D647E">
        <w:rPr>
          <w:rFonts w:ascii="Palatino Linotype" w:hAnsi="Palatino Linotype"/>
          <w:bCs/>
          <w:color w:val="000000"/>
          <w:lang w:val="es-ES_tradnl"/>
        </w:rPr>
        <w:t xml:space="preserve"> los</w:t>
      </w:r>
      <w:r w:rsidR="0025394E"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cual</w:t>
      </w:r>
      <w:r w:rsidR="005D647E">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se desprende la siguiente información</w:t>
      </w:r>
      <w:r w:rsidR="00286BF3" w:rsidRPr="00420DD5">
        <w:rPr>
          <w:rFonts w:ascii="Palatino Linotype" w:hAnsi="Palatino Linotype"/>
          <w:color w:val="000000"/>
          <w:lang w:val="es-ES_tradnl"/>
        </w:rPr>
        <w:t>:</w:t>
      </w:r>
    </w:p>
    <w:p w14:paraId="1F9E885A" w14:textId="1FE1A210" w:rsidR="008F2868" w:rsidRPr="00420DD5" w:rsidRDefault="008F2868" w:rsidP="00FF14FE">
      <w:pPr>
        <w:pStyle w:val="Prrafodelista"/>
        <w:spacing w:line="360" w:lineRule="auto"/>
        <w:ind w:left="0"/>
        <w:contextualSpacing/>
        <w:jc w:val="both"/>
        <w:rPr>
          <w:rFonts w:ascii="Palatino Linotype" w:hAnsi="Palatino Linotype"/>
          <w:color w:val="000000"/>
          <w:lang w:val="es-ES_tradnl"/>
        </w:rPr>
      </w:pPr>
    </w:p>
    <w:p w14:paraId="56A85E96" w14:textId="77777777" w:rsidR="00EB0A69" w:rsidRDefault="00760FCC" w:rsidP="00EB0A69">
      <w:pPr>
        <w:pStyle w:val="Prrafodelista"/>
        <w:numPr>
          <w:ilvl w:val="0"/>
          <w:numId w:val="18"/>
        </w:numPr>
        <w:spacing w:line="360" w:lineRule="auto"/>
        <w:contextualSpacing/>
        <w:jc w:val="both"/>
        <w:rPr>
          <w:rFonts w:ascii="Palatino Linotype" w:hAnsi="Palatino Linotype" w:cs="Arial"/>
        </w:rPr>
      </w:pPr>
      <w:r w:rsidRPr="00420DD5">
        <w:rPr>
          <w:rFonts w:ascii="Palatino Linotype" w:hAnsi="Palatino Linotype"/>
          <w:b/>
          <w:bCs/>
          <w:color w:val="000000"/>
          <w:lang w:val="es-ES_tradnl"/>
        </w:rPr>
        <w:t>“</w:t>
      </w:r>
      <w:r w:rsidR="00EB0A69" w:rsidRPr="00EB0A69">
        <w:rPr>
          <w:rFonts w:ascii="Palatino Linotype" w:hAnsi="Palatino Linotype"/>
          <w:b/>
          <w:bCs/>
          <w:color w:val="000000"/>
          <w:lang w:val="es-ES_tradnl"/>
        </w:rPr>
        <w:t>Respuesta UT Solicitud 00330 (final).pdf</w:t>
      </w:r>
      <w:r w:rsidRPr="00420DD5">
        <w:rPr>
          <w:rFonts w:ascii="Palatino Linotype" w:hAnsi="Palatino Linotype"/>
          <w:b/>
          <w:bCs/>
          <w:color w:val="000000"/>
          <w:lang w:val="es-ES_tradnl"/>
        </w:rPr>
        <w:t>”</w:t>
      </w:r>
      <w:r w:rsidR="008F2868" w:rsidRPr="00420DD5">
        <w:rPr>
          <w:rFonts w:ascii="Palatino Linotype" w:hAnsi="Palatino Linotype"/>
          <w:b/>
          <w:bCs/>
          <w:color w:val="000000"/>
          <w:lang w:val="es-ES_tradnl"/>
        </w:rPr>
        <w:t>:</w:t>
      </w:r>
      <w:r w:rsidR="00382978" w:rsidRPr="00420DD5">
        <w:rPr>
          <w:rFonts w:ascii="Palatino Linotype" w:hAnsi="Palatino Linotype"/>
          <w:b/>
          <w:bCs/>
          <w:color w:val="000000"/>
          <w:lang w:val="es-ES_tradnl"/>
        </w:rPr>
        <w:t xml:space="preserve"> </w:t>
      </w:r>
      <w:r w:rsidR="008F4AEA" w:rsidRPr="00EB0A69">
        <w:rPr>
          <w:rFonts w:ascii="Palatino Linotype" w:hAnsi="Palatino Linotype" w:cs="Arial"/>
        </w:rPr>
        <w:t xml:space="preserve">Documento emitido por el Titular de la Unidad de Transparencia del Sujeto </w:t>
      </w:r>
      <w:r w:rsidR="00EB0A69">
        <w:rPr>
          <w:rFonts w:ascii="Palatino Linotype" w:hAnsi="Palatino Linotype" w:cs="Arial"/>
        </w:rPr>
        <w:t>O</w:t>
      </w:r>
      <w:r w:rsidR="008F4AEA" w:rsidRPr="00EB0A69">
        <w:rPr>
          <w:rFonts w:ascii="Palatino Linotype" w:hAnsi="Palatino Linotype" w:cs="Arial"/>
        </w:rPr>
        <w:t>bligado, mismo que fue remitido al solicitante de información, mediante el cual le hace del conocimiento</w:t>
      </w:r>
      <w:r w:rsidR="00EB0A69">
        <w:rPr>
          <w:rFonts w:ascii="Palatino Linotype" w:hAnsi="Palatino Linotype" w:cs="Arial"/>
        </w:rPr>
        <w:t xml:space="preserve"> lo siguiente:</w:t>
      </w:r>
    </w:p>
    <w:p w14:paraId="30383275" w14:textId="77777777" w:rsidR="00EB0A69" w:rsidRDefault="00EB0A69" w:rsidP="00EB0A69">
      <w:pPr>
        <w:pStyle w:val="Prrafodelista"/>
        <w:spacing w:line="360" w:lineRule="auto"/>
        <w:ind w:left="720"/>
        <w:contextualSpacing/>
        <w:jc w:val="both"/>
        <w:rPr>
          <w:rFonts w:ascii="Palatino Linotype" w:hAnsi="Palatino Linotype"/>
          <w:b/>
          <w:bCs/>
          <w:color w:val="000000"/>
          <w:lang w:val="es-ES_tradnl"/>
        </w:rPr>
      </w:pPr>
    </w:p>
    <w:p w14:paraId="5FC65BBD" w14:textId="1E40602D" w:rsidR="00073A1B" w:rsidRDefault="00EB0A69" w:rsidP="00EB0A69">
      <w:pPr>
        <w:pStyle w:val="Prrafodelista"/>
        <w:spacing w:line="360" w:lineRule="auto"/>
        <w:ind w:left="720"/>
        <w:contextualSpacing/>
        <w:jc w:val="both"/>
        <w:rPr>
          <w:rFonts w:ascii="Palatino Linotype" w:hAnsi="Palatino Linotype"/>
          <w:i/>
          <w:iCs/>
          <w:color w:val="000000"/>
          <w:lang w:val="es-ES_tradnl"/>
        </w:rPr>
      </w:pPr>
      <w:r w:rsidRPr="00EB0A69">
        <w:rPr>
          <w:rFonts w:ascii="Palatino Linotype" w:hAnsi="Palatino Linotype"/>
          <w:i/>
          <w:iCs/>
          <w:color w:val="000000"/>
          <w:lang w:val="es-ES_tradnl"/>
        </w:rPr>
        <w:t>Por lo que se refiere a “</w:t>
      </w:r>
      <w:r w:rsidRPr="00EB0A69">
        <w:rPr>
          <w:rFonts w:ascii="Palatino Linotype" w:hAnsi="Palatino Linotype"/>
          <w:i/>
          <w:iCs/>
          <w:color w:val="000000"/>
          <w:u w:val="single"/>
          <w:lang w:val="es-ES_tradnl"/>
        </w:rPr>
        <w:t>Solicito el Plan de Trabajo del Sistema de Gestión de Protección de Datos Personales de esta Dependencia, correspondiente al ejercicio 2019 a 2022</w:t>
      </w:r>
      <w:r w:rsidRPr="00EB0A69">
        <w:rPr>
          <w:rFonts w:ascii="Palatino Linotype" w:hAnsi="Palatino Linotype"/>
          <w:i/>
          <w:iCs/>
          <w:color w:val="000000"/>
          <w:lang w:val="es-ES_tradnl"/>
        </w:rPr>
        <w:t>”</w:t>
      </w:r>
      <w:r>
        <w:rPr>
          <w:rFonts w:ascii="Palatino Linotype" w:hAnsi="Palatino Linotype"/>
          <w:i/>
          <w:iCs/>
          <w:color w:val="000000"/>
          <w:lang w:val="es-ES_tradnl"/>
        </w:rPr>
        <w:t>, se informa que después de realizar una búsqueda en los archivos de esta Oficina, no se localizó algún documento de esa naturaleza. Lo anterior, tomando en consideración que dentro de la Ley de Protección de Datos Personales en Posesión de Sujetos Obligados del Estado de México y Municipios, no se observa la obligación de presentar un plan de esa naturaleza.</w:t>
      </w:r>
    </w:p>
    <w:p w14:paraId="26B66827" w14:textId="3EC676C9" w:rsidR="00EB0A69" w:rsidRDefault="00EB0A69" w:rsidP="00EB0A69">
      <w:pPr>
        <w:pStyle w:val="Prrafodelista"/>
        <w:spacing w:line="360" w:lineRule="auto"/>
        <w:ind w:left="720"/>
        <w:contextualSpacing/>
        <w:jc w:val="both"/>
        <w:rPr>
          <w:rFonts w:ascii="Palatino Linotype" w:hAnsi="Palatino Linotype"/>
          <w:i/>
          <w:iCs/>
          <w:color w:val="000000"/>
          <w:lang w:val="es-ES_tradnl"/>
        </w:rPr>
      </w:pPr>
    </w:p>
    <w:p w14:paraId="5EC7D5F5" w14:textId="0F881AB8" w:rsidR="00EB0A69" w:rsidRDefault="00EB0A69" w:rsidP="00EB0A69">
      <w:pPr>
        <w:pStyle w:val="Prrafodelista"/>
        <w:spacing w:line="360" w:lineRule="auto"/>
        <w:ind w:left="720"/>
        <w:contextualSpacing/>
        <w:jc w:val="both"/>
        <w:rPr>
          <w:rFonts w:ascii="Palatino Linotype" w:hAnsi="Palatino Linotype"/>
          <w:i/>
          <w:iCs/>
          <w:color w:val="000000"/>
          <w:lang w:val="es-ES_tradnl"/>
        </w:rPr>
      </w:pPr>
      <w:r>
        <w:rPr>
          <w:rFonts w:ascii="Palatino Linotype" w:hAnsi="Palatino Linotype"/>
          <w:i/>
          <w:iCs/>
          <w:color w:val="000000"/>
          <w:lang w:val="es-ES_tradnl"/>
        </w:rPr>
        <w:t>En relación con “…</w:t>
      </w:r>
      <w:r w:rsidRPr="00EB0A69">
        <w:rPr>
          <w:rFonts w:ascii="Palatino Linotype" w:hAnsi="Palatino Linotype"/>
          <w:i/>
          <w:iCs/>
          <w:color w:val="000000"/>
          <w:u w:val="single"/>
          <w:lang w:val="es-ES_tradnl"/>
        </w:rPr>
        <w:t xml:space="preserve">los documentos y/o oficios generados y recibidos por la Unidad de Transparencia conforme al siguiente orden: Designación de los Administradores de Bases de Datos, Actualización de Avisos de Privacidad, Supervisión a las bases de datos </w:t>
      </w:r>
      <w:r w:rsidRPr="00EB0A69">
        <w:rPr>
          <w:rFonts w:ascii="Palatino Linotype" w:hAnsi="Palatino Linotype"/>
          <w:i/>
          <w:iCs/>
          <w:color w:val="000000"/>
          <w:u w:val="single"/>
          <w:lang w:val="es-ES_tradnl"/>
        </w:rPr>
        <w:lastRenderedPageBreak/>
        <w:t>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documentos de Gestión de seguridad y documentos de seguridad de la dependencia</w:t>
      </w:r>
      <w:r w:rsidRPr="00EB0A69">
        <w:rPr>
          <w:rFonts w:ascii="Palatino Linotype" w:hAnsi="Palatino Linotype"/>
          <w:i/>
          <w:iCs/>
          <w:color w:val="000000"/>
          <w:lang w:val="es-ES_tradnl"/>
        </w:rPr>
        <w:t>.</w:t>
      </w:r>
      <w:r>
        <w:rPr>
          <w:rFonts w:ascii="Palatino Linotype" w:hAnsi="Palatino Linotype"/>
          <w:i/>
          <w:iCs/>
          <w:color w:val="000000"/>
          <w:lang w:val="es-ES_tradnl"/>
        </w:rPr>
        <w:t xml:space="preserve"> (Sic)” Se informa que después de realizar una búsqueda exhaustiva de la información, se localizaron los oficios que se anexan al presente.</w:t>
      </w:r>
    </w:p>
    <w:p w14:paraId="7375B7F1" w14:textId="061E941D" w:rsidR="00EB0A69" w:rsidRDefault="00EB0A69" w:rsidP="00EB0A69">
      <w:pPr>
        <w:pStyle w:val="Prrafodelista"/>
        <w:spacing w:line="360" w:lineRule="auto"/>
        <w:ind w:left="720"/>
        <w:contextualSpacing/>
        <w:jc w:val="both"/>
        <w:rPr>
          <w:rFonts w:ascii="Palatino Linotype" w:hAnsi="Palatino Linotype"/>
          <w:i/>
          <w:iCs/>
          <w:color w:val="000000"/>
          <w:lang w:val="es-ES_tradnl"/>
        </w:rPr>
      </w:pPr>
    </w:p>
    <w:p w14:paraId="5E24BDE0" w14:textId="5E6990F6" w:rsidR="00EB0A69" w:rsidRDefault="00EB0A69" w:rsidP="00EB0A69">
      <w:pPr>
        <w:pStyle w:val="Prrafodelista"/>
        <w:spacing w:line="360" w:lineRule="auto"/>
        <w:ind w:left="720"/>
        <w:contextualSpacing/>
        <w:jc w:val="both"/>
        <w:rPr>
          <w:rFonts w:ascii="Palatino Linotype" w:hAnsi="Palatino Linotype"/>
          <w:i/>
          <w:iCs/>
          <w:color w:val="000000"/>
          <w:lang w:val="es-ES_tradnl"/>
        </w:rPr>
      </w:pPr>
      <w:r>
        <w:rPr>
          <w:rFonts w:ascii="Palatino Linotype" w:hAnsi="Palatino Linotype"/>
          <w:i/>
          <w:iCs/>
          <w:color w:val="000000"/>
          <w:lang w:val="es-ES_tradnl"/>
        </w:rPr>
        <w:t>Ahora bien, es de resaltar que parte de la documentación a la que desea tener acceso, se localiza en los Documentos de Seguridad correspondientes, los cuales se anexan al presente.</w:t>
      </w:r>
    </w:p>
    <w:p w14:paraId="12EB1BD1" w14:textId="77777777" w:rsidR="00EB0A69" w:rsidRPr="00EB0A69" w:rsidRDefault="00EB0A69" w:rsidP="00EB0A69">
      <w:pPr>
        <w:pStyle w:val="Prrafodelista"/>
        <w:spacing w:line="360" w:lineRule="auto"/>
        <w:ind w:left="720"/>
        <w:contextualSpacing/>
        <w:jc w:val="both"/>
        <w:rPr>
          <w:rFonts w:ascii="Palatino Linotype" w:hAnsi="Palatino Linotype" w:cs="Arial"/>
          <w:i/>
          <w:iCs/>
        </w:rPr>
      </w:pPr>
    </w:p>
    <w:p w14:paraId="235A97B1" w14:textId="39D5033F" w:rsidR="00073A1B" w:rsidRPr="00EB0A69" w:rsidRDefault="00EB0A69" w:rsidP="00EB0A69">
      <w:pPr>
        <w:pStyle w:val="Prrafodelista"/>
        <w:numPr>
          <w:ilvl w:val="0"/>
          <w:numId w:val="37"/>
        </w:numPr>
        <w:spacing w:before="120" w:after="120" w:line="360" w:lineRule="auto"/>
        <w:jc w:val="both"/>
        <w:rPr>
          <w:rFonts w:ascii="Palatino Linotype" w:hAnsi="Palatino Linotype" w:cs="Arial"/>
          <w:b/>
          <w:bCs/>
        </w:rPr>
      </w:pPr>
      <w:r>
        <w:rPr>
          <w:rFonts w:ascii="Palatino Linotype" w:hAnsi="Palatino Linotype" w:cs="Arial"/>
          <w:b/>
          <w:bCs/>
        </w:rPr>
        <w:t>“</w:t>
      </w:r>
      <w:r w:rsidRPr="00EB0A69">
        <w:rPr>
          <w:rFonts w:ascii="Palatino Linotype" w:hAnsi="Palatino Linotype" w:cs="Arial"/>
          <w:b/>
          <w:bCs/>
        </w:rPr>
        <w:t>Anexos Solicitud 00330.zip</w:t>
      </w:r>
      <w:r>
        <w:rPr>
          <w:rFonts w:ascii="Palatino Linotype" w:hAnsi="Palatino Linotype" w:cs="Arial"/>
          <w:b/>
          <w:bCs/>
        </w:rPr>
        <w:t xml:space="preserve">”: </w:t>
      </w:r>
      <w:r>
        <w:rPr>
          <w:rFonts w:ascii="Palatino Linotype" w:hAnsi="Palatino Linotype" w:cs="Arial"/>
        </w:rPr>
        <w:t xml:space="preserve">Archivo electrónico comprimido del que se desprenden los documentos siguientes: </w:t>
      </w:r>
    </w:p>
    <w:p w14:paraId="3BEA609A" w14:textId="4457F652" w:rsidR="00EB0A69" w:rsidRDefault="003E7A3D" w:rsidP="00EB0A69">
      <w:pPr>
        <w:pStyle w:val="Prrafodelista"/>
        <w:numPr>
          <w:ilvl w:val="1"/>
          <w:numId w:val="37"/>
        </w:numPr>
        <w:spacing w:before="120" w:after="120" w:line="360" w:lineRule="auto"/>
        <w:jc w:val="both"/>
        <w:rPr>
          <w:rFonts w:ascii="Palatino Linotype" w:hAnsi="Palatino Linotype" w:cs="Arial"/>
          <w:b/>
          <w:bCs/>
        </w:rPr>
      </w:pPr>
      <w:r w:rsidRPr="003E7A3D">
        <w:rPr>
          <w:rFonts w:ascii="Palatino Linotype" w:hAnsi="Palatino Linotype" w:cs="Arial"/>
          <w:b/>
          <w:bCs/>
        </w:rPr>
        <w:t>Actualización de datos personales 1.pdf</w:t>
      </w:r>
      <w:r>
        <w:rPr>
          <w:rFonts w:ascii="Palatino Linotype" w:hAnsi="Palatino Linotype" w:cs="Arial"/>
          <w:b/>
          <w:bCs/>
        </w:rPr>
        <w:t xml:space="preserve">: </w:t>
      </w:r>
      <w:r>
        <w:rPr>
          <w:rFonts w:ascii="Palatino Linotype" w:hAnsi="Palatino Linotype" w:cs="Arial"/>
        </w:rPr>
        <w:t>Contiene el oficio número SM/22000000000100S/UIPPE/UI/72/2020, de fecha 10 de julio de 2020, emitido por el Titular de la Unidad de Transparencia, el cual fue remitido a la Coordinadora Administrativa, mediante el asunto de “</w:t>
      </w:r>
      <w:r w:rsidRPr="003E7A3D">
        <w:rPr>
          <w:rFonts w:ascii="Palatino Linotype" w:hAnsi="Palatino Linotype" w:cs="Arial"/>
          <w:i/>
          <w:iCs/>
        </w:rPr>
        <w:t>Actualización de Bases de Datos Personales</w:t>
      </w:r>
      <w:r>
        <w:rPr>
          <w:rFonts w:ascii="Palatino Linotype" w:hAnsi="Palatino Linotype" w:cs="Arial"/>
        </w:rPr>
        <w:t>”</w:t>
      </w:r>
    </w:p>
    <w:p w14:paraId="36104986" w14:textId="3B77BD74" w:rsidR="003E7A3D" w:rsidRDefault="003E7A3D" w:rsidP="00EB0A69">
      <w:pPr>
        <w:pStyle w:val="Prrafodelista"/>
        <w:numPr>
          <w:ilvl w:val="1"/>
          <w:numId w:val="37"/>
        </w:numPr>
        <w:spacing w:before="120" w:after="120" w:line="360" w:lineRule="auto"/>
        <w:jc w:val="both"/>
        <w:rPr>
          <w:rFonts w:ascii="Palatino Linotype" w:hAnsi="Palatino Linotype" w:cs="Arial"/>
          <w:b/>
          <w:bCs/>
        </w:rPr>
      </w:pPr>
      <w:r w:rsidRPr="003E7A3D">
        <w:rPr>
          <w:rFonts w:ascii="Palatino Linotype" w:hAnsi="Palatino Linotype" w:cs="Arial"/>
          <w:b/>
          <w:bCs/>
        </w:rPr>
        <w:t>Actualización de datos personales 2.pdf</w:t>
      </w:r>
      <w:r>
        <w:rPr>
          <w:rFonts w:ascii="Palatino Linotype" w:hAnsi="Palatino Linotype" w:cs="Arial"/>
          <w:b/>
          <w:bCs/>
        </w:rPr>
        <w:t xml:space="preserve">: </w:t>
      </w:r>
      <w:r w:rsidRPr="003E7A3D">
        <w:rPr>
          <w:rFonts w:ascii="Palatino Linotype" w:hAnsi="Palatino Linotype" w:cs="Arial"/>
        </w:rPr>
        <w:t>Contiene diversos oficios</w:t>
      </w:r>
      <w:r>
        <w:rPr>
          <w:rFonts w:ascii="Palatino Linotype" w:hAnsi="Palatino Linotype" w:cs="Arial"/>
        </w:rPr>
        <w:t xml:space="preserve"> emitidos y recibidos por el Titular de la Unidad de Transparencia del Sujeto Obligado, mediante los cuales, medularmente se comunica los asuntos siguientes: </w:t>
      </w:r>
      <w:r w:rsidR="005F0677">
        <w:rPr>
          <w:rFonts w:ascii="Palatino Linotype" w:hAnsi="Palatino Linotype" w:cs="Arial"/>
        </w:rPr>
        <w:t>“</w:t>
      </w:r>
      <w:r w:rsidR="005F0677" w:rsidRPr="005F0677">
        <w:rPr>
          <w:rFonts w:ascii="Palatino Linotype" w:hAnsi="Palatino Linotype" w:cs="Arial"/>
          <w:i/>
          <w:iCs/>
        </w:rPr>
        <w:t>Actualización de Avisos de Privacidad”, “</w:t>
      </w:r>
      <w:r w:rsidR="005F0677">
        <w:rPr>
          <w:rFonts w:ascii="Palatino Linotype" w:hAnsi="Palatino Linotype" w:cs="Arial"/>
          <w:i/>
          <w:iCs/>
        </w:rPr>
        <w:t xml:space="preserve">Tratamiento de </w:t>
      </w:r>
      <w:r w:rsidR="005F0677">
        <w:rPr>
          <w:rFonts w:ascii="Palatino Linotype" w:hAnsi="Palatino Linotype" w:cs="Arial"/>
          <w:i/>
          <w:iCs/>
        </w:rPr>
        <w:lastRenderedPageBreak/>
        <w:t>datos personales</w:t>
      </w:r>
      <w:r w:rsidR="005F0677" w:rsidRPr="005F0677">
        <w:rPr>
          <w:rFonts w:ascii="Palatino Linotype" w:hAnsi="Palatino Linotype" w:cs="Arial"/>
          <w:i/>
          <w:iCs/>
        </w:rPr>
        <w:t>”, “Designación de los Administradores de Bases de Datos”, “</w:t>
      </w:r>
      <w:r w:rsidR="005F0677">
        <w:rPr>
          <w:rFonts w:ascii="Palatino Linotype" w:hAnsi="Palatino Linotype" w:cs="Arial"/>
          <w:i/>
          <w:iCs/>
        </w:rPr>
        <w:t>Actualización de Cédulas de Bases de Datos Personales</w:t>
      </w:r>
      <w:r w:rsidR="005F0677" w:rsidRPr="005F0677">
        <w:rPr>
          <w:rFonts w:ascii="Palatino Linotype" w:hAnsi="Palatino Linotype" w:cs="Arial"/>
          <w:i/>
          <w:iCs/>
        </w:rPr>
        <w:t>”</w:t>
      </w:r>
      <w:r w:rsidR="005F0677">
        <w:rPr>
          <w:rFonts w:ascii="Palatino Linotype" w:hAnsi="Palatino Linotype" w:cs="Arial"/>
        </w:rPr>
        <w:t xml:space="preserve"> y </w:t>
      </w:r>
      <w:r w:rsidR="005F0677" w:rsidRPr="005F0677">
        <w:rPr>
          <w:rFonts w:ascii="Palatino Linotype" w:hAnsi="Palatino Linotype" w:cs="Arial"/>
          <w:i/>
          <w:iCs/>
        </w:rPr>
        <w:t>“</w:t>
      </w:r>
      <w:r w:rsidR="005F0677">
        <w:rPr>
          <w:rFonts w:ascii="Palatino Linotype" w:hAnsi="Palatino Linotype" w:cs="Arial"/>
          <w:i/>
          <w:iCs/>
        </w:rPr>
        <w:t>Cédulas de Bases de Datos Personales</w:t>
      </w:r>
      <w:r w:rsidR="005F0677" w:rsidRPr="005F0677">
        <w:rPr>
          <w:rFonts w:ascii="Palatino Linotype" w:hAnsi="Palatino Linotype" w:cs="Arial"/>
          <w:i/>
          <w:iCs/>
        </w:rPr>
        <w:t>”</w:t>
      </w:r>
      <w:r w:rsidR="005F0677">
        <w:rPr>
          <w:rFonts w:ascii="Palatino Linotype" w:hAnsi="Palatino Linotype" w:cs="Arial"/>
          <w:i/>
          <w:iCs/>
        </w:rPr>
        <w:t>.</w:t>
      </w:r>
    </w:p>
    <w:p w14:paraId="49C82CB9" w14:textId="4687C6F2" w:rsidR="003E7A3D" w:rsidRDefault="003E7A3D" w:rsidP="00EB0A69">
      <w:pPr>
        <w:pStyle w:val="Prrafodelista"/>
        <w:numPr>
          <w:ilvl w:val="1"/>
          <w:numId w:val="37"/>
        </w:numPr>
        <w:spacing w:before="120" w:after="120" w:line="360" w:lineRule="auto"/>
        <w:jc w:val="both"/>
        <w:rPr>
          <w:rFonts w:ascii="Palatino Linotype" w:hAnsi="Palatino Linotype" w:cs="Arial"/>
          <w:b/>
          <w:bCs/>
        </w:rPr>
      </w:pPr>
      <w:r w:rsidRPr="003E7A3D">
        <w:rPr>
          <w:rFonts w:ascii="Palatino Linotype" w:hAnsi="Palatino Linotype" w:cs="Arial"/>
          <w:b/>
          <w:bCs/>
        </w:rPr>
        <w:t>Documento Seguridad DQYD.pdf</w:t>
      </w:r>
      <w:r>
        <w:rPr>
          <w:rFonts w:ascii="Palatino Linotype" w:hAnsi="Palatino Linotype" w:cs="Arial"/>
          <w:b/>
          <w:bCs/>
        </w:rPr>
        <w:t>:</w:t>
      </w:r>
      <w:r w:rsidR="005F0677">
        <w:rPr>
          <w:rFonts w:ascii="Palatino Linotype" w:hAnsi="Palatino Linotype" w:cs="Arial"/>
          <w:b/>
          <w:bCs/>
        </w:rPr>
        <w:t xml:space="preserve"> </w:t>
      </w:r>
      <w:r w:rsidR="005F0677" w:rsidRPr="005F0677">
        <w:rPr>
          <w:rFonts w:ascii="Palatino Linotype" w:hAnsi="Palatino Linotype" w:cs="Arial"/>
        </w:rPr>
        <w:t>Contiene la versión pública del Documento de Seguridad de la Dirección General de Asuntos Jurídicos e Igualdad de Género y Departamento de Quejas y Denuncias</w:t>
      </w:r>
      <w:r w:rsidR="005F0677">
        <w:rPr>
          <w:rFonts w:ascii="Palatino Linotype" w:hAnsi="Palatino Linotype" w:cs="Arial"/>
        </w:rPr>
        <w:t>.</w:t>
      </w:r>
    </w:p>
    <w:p w14:paraId="6FDCDFD4" w14:textId="4104CF9B" w:rsidR="003E7A3D" w:rsidRPr="00EB0A69" w:rsidRDefault="003E7A3D" w:rsidP="00EB0A69">
      <w:pPr>
        <w:pStyle w:val="Prrafodelista"/>
        <w:numPr>
          <w:ilvl w:val="1"/>
          <w:numId w:val="37"/>
        </w:numPr>
        <w:spacing w:before="120" w:after="120" w:line="360" w:lineRule="auto"/>
        <w:jc w:val="both"/>
        <w:rPr>
          <w:rFonts w:ascii="Palatino Linotype" w:hAnsi="Palatino Linotype" w:cs="Arial"/>
          <w:b/>
          <w:bCs/>
        </w:rPr>
      </w:pPr>
      <w:r w:rsidRPr="003E7A3D">
        <w:rPr>
          <w:rFonts w:ascii="Palatino Linotype" w:hAnsi="Palatino Linotype" w:cs="Arial"/>
          <w:b/>
          <w:bCs/>
        </w:rPr>
        <w:t>Documento Seguridad DRLO.pdf</w:t>
      </w:r>
      <w:r>
        <w:rPr>
          <w:rFonts w:ascii="Palatino Linotype" w:hAnsi="Palatino Linotype" w:cs="Arial"/>
          <w:b/>
          <w:bCs/>
        </w:rPr>
        <w:t>:</w:t>
      </w:r>
      <w:r w:rsidR="005F0677" w:rsidRPr="005F0677">
        <w:rPr>
          <w:rFonts w:ascii="Palatino Linotype" w:hAnsi="Palatino Linotype" w:cs="Arial"/>
        </w:rPr>
        <w:t xml:space="preserve"> Contiene la versión pública del Documento de Seguridad de la Dirección General </w:t>
      </w:r>
      <w:r w:rsidR="005F0677">
        <w:rPr>
          <w:rFonts w:ascii="Palatino Linotype" w:hAnsi="Palatino Linotype" w:cs="Arial"/>
        </w:rPr>
        <w:t>del Registro Estatal de Transporte Público y Dirección del Registro de Licencias y Operadores.</w:t>
      </w:r>
    </w:p>
    <w:p w14:paraId="074B3A84" w14:textId="77777777" w:rsidR="00EB0A69" w:rsidRDefault="00EB0A69" w:rsidP="005414FD">
      <w:pPr>
        <w:spacing w:before="120" w:after="120" w:line="360" w:lineRule="auto"/>
        <w:jc w:val="both"/>
        <w:rPr>
          <w:rFonts w:ascii="Palatino Linotype" w:hAnsi="Palatino Linotype" w:cs="Arial"/>
          <w:sz w:val="24"/>
          <w:szCs w:val="24"/>
        </w:rPr>
      </w:pPr>
    </w:p>
    <w:p w14:paraId="2C69571A" w14:textId="6D2DAED2" w:rsidR="00A87485" w:rsidRPr="00420DD5" w:rsidRDefault="00BF390A" w:rsidP="005414FD">
      <w:pPr>
        <w:spacing w:before="120" w:after="12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Ante la respuesta emitida, el particular interpuso el presente recurso de revisión </w:t>
      </w:r>
      <w:r w:rsidR="00FE343A" w:rsidRPr="00420DD5">
        <w:rPr>
          <w:rFonts w:ascii="Palatino Linotype" w:hAnsi="Palatino Linotype" w:cs="Arial"/>
          <w:sz w:val="24"/>
          <w:szCs w:val="24"/>
        </w:rPr>
        <w:t>manifestando</w:t>
      </w:r>
      <w:r w:rsidR="002D7107" w:rsidRPr="00420DD5">
        <w:rPr>
          <w:rFonts w:ascii="Palatino Linotype" w:hAnsi="Palatino Linotype" w:cs="Arial"/>
          <w:sz w:val="24"/>
          <w:szCs w:val="24"/>
        </w:rPr>
        <w:t xml:space="preserve"> </w:t>
      </w:r>
      <w:r w:rsidRPr="00420DD5">
        <w:rPr>
          <w:rFonts w:ascii="Palatino Linotype" w:hAnsi="Palatino Linotype" w:cs="Arial"/>
          <w:sz w:val="24"/>
          <w:szCs w:val="24"/>
        </w:rPr>
        <w:t xml:space="preserve">como </w:t>
      </w:r>
      <w:r w:rsidR="00311AA7" w:rsidRPr="00420DD5">
        <w:rPr>
          <w:rFonts w:ascii="Palatino Linotype" w:hAnsi="Palatino Linotype" w:cs="Arial"/>
          <w:sz w:val="24"/>
          <w:szCs w:val="24"/>
        </w:rPr>
        <w:t>acto impugnado</w:t>
      </w:r>
      <w:r w:rsidR="000E269D" w:rsidRPr="00420DD5">
        <w:rPr>
          <w:rFonts w:ascii="Palatino Linotype" w:hAnsi="Palatino Linotype" w:cs="Arial"/>
          <w:sz w:val="24"/>
          <w:szCs w:val="24"/>
        </w:rPr>
        <w:t xml:space="preserve"> que “</w:t>
      </w:r>
      <w:r w:rsidR="007B6C14" w:rsidRPr="007B6C14">
        <w:rPr>
          <w:rFonts w:ascii="Palatino Linotype" w:hAnsi="Palatino Linotype" w:cs="Arial"/>
          <w:i/>
          <w:iCs/>
          <w:sz w:val="24"/>
          <w:szCs w:val="24"/>
        </w:rPr>
        <w:t>es una obligación que detemrina la ley y me dicen que no se tiene.</w:t>
      </w:r>
      <w:r w:rsidR="00311AA7" w:rsidRPr="00420DD5">
        <w:rPr>
          <w:rFonts w:ascii="Palatino Linotype" w:hAnsi="Palatino Linotype" w:cs="Arial"/>
          <w:i/>
          <w:iCs/>
          <w:sz w:val="24"/>
          <w:szCs w:val="24"/>
        </w:rPr>
        <w:t xml:space="preserve">” </w:t>
      </w:r>
      <w:r w:rsidR="00311AA7" w:rsidRPr="00420DD5">
        <w:rPr>
          <w:rFonts w:ascii="Palatino Linotype" w:hAnsi="Palatino Linotype" w:cs="Arial"/>
          <w:sz w:val="24"/>
          <w:szCs w:val="24"/>
        </w:rPr>
        <w:t>y como razones o motivos de inconformidad que “</w:t>
      </w:r>
      <w:r w:rsidR="007B6C14" w:rsidRPr="007B6C14">
        <w:rPr>
          <w:rFonts w:ascii="Palatino Linotype" w:hAnsi="Palatino Linotype" w:cs="Arial"/>
          <w:i/>
          <w:iCs/>
          <w:sz w:val="24"/>
          <w:szCs w:val="24"/>
        </w:rPr>
        <w:t>no entregaon la información completa y testan información que debe ser pública.</w:t>
      </w:r>
      <w:r w:rsidR="00311AA7" w:rsidRPr="00420DD5">
        <w:rPr>
          <w:rFonts w:ascii="Palatino Linotype" w:hAnsi="Palatino Linotype" w:cs="Arial"/>
          <w:sz w:val="24"/>
          <w:szCs w:val="24"/>
        </w:rPr>
        <w:t>”.</w:t>
      </w:r>
    </w:p>
    <w:p w14:paraId="2FEA19DC" w14:textId="77777777" w:rsidR="00A87485" w:rsidRPr="00420DD5" w:rsidRDefault="00A87485" w:rsidP="00A87485">
      <w:pPr>
        <w:spacing w:line="360" w:lineRule="auto"/>
        <w:jc w:val="both"/>
        <w:rPr>
          <w:rFonts w:ascii="Palatino Linotype" w:hAnsi="Palatino Linotype"/>
          <w:sz w:val="24"/>
          <w:szCs w:val="24"/>
        </w:rPr>
      </w:pPr>
    </w:p>
    <w:p w14:paraId="42EEEAA8" w14:textId="46AE2864" w:rsidR="00A87485" w:rsidRPr="00420DD5" w:rsidRDefault="00A87485" w:rsidP="00A87485">
      <w:pPr>
        <w:spacing w:line="360" w:lineRule="auto"/>
        <w:jc w:val="both"/>
        <w:rPr>
          <w:rFonts w:ascii="Palatino Linotype" w:hAnsi="Palatino Linotype"/>
          <w:sz w:val="24"/>
          <w:szCs w:val="24"/>
        </w:rPr>
      </w:pPr>
      <w:r w:rsidRPr="00420DD5">
        <w:rPr>
          <w:rFonts w:ascii="Palatino Linotype" w:hAnsi="Palatino Linotype"/>
          <w:sz w:val="24"/>
          <w:szCs w:val="24"/>
        </w:rPr>
        <w:t xml:space="preserve">Por otra parte, el Sujeto Obligado rindió en el momento procesal oportuno su Informe Justificado, remitiendo </w:t>
      </w:r>
      <w:r w:rsidR="007D0EE4">
        <w:rPr>
          <w:rFonts w:ascii="Palatino Linotype" w:hAnsi="Palatino Linotype"/>
          <w:sz w:val="24"/>
          <w:szCs w:val="24"/>
        </w:rPr>
        <w:t>un</w:t>
      </w:r>
      <w:r w:rsidRPr="00420DD5">
        <w:rPr>
          <w:rFonts w:ascii="Palatino Linotype" w:hAnsi="Palatino Linotype"/>
          <w:sz w:val="24"/>
          <w:szCs w:val="24"/>
        </w:rPr>
        <w:t xml:space="preserve"> archivo electrónico, que consiste en lo siguiente:</w:t>
      </w:r>
    </w:p>
    <w:p w14:paraId="62AD11C9" w14:textId="77777777" w:rsidR="00A87485" w:rsidRPr="00420DD5" w:rsidRDefault="00A87485" w:rsidP="00A87485">
      <w:pPr>
        <w:spacing w:line="360" w:lineRule="auto"/>
        <w:jc w:val="both"/>
        <w:rPr>
          <w:rFonts w:ascii="Palatino Linotype" w:hAnsi="Palatino Linotype"/>
          <w:sz w:val="24"/>
          <w:szCs w:val="24"/>
        </w:rPr>
      </w:pPr>
    </w:p>
    <w:p w14:paraId="5C330711" w14:textId="12280B6D" w:rsidR="00462E1D" w:rsidRDefault="007D0EE4" w:rsidP="00462E1D">
      <w:pPr>
        <w:numPr>
          <w:ilvl w:val="0"/>
          <w:numId w:val="20"/>
        </w:numPr>
        <w:spacing w:line="360" w:lineRule="auto"/>
        <w:jc w:val="both"/>
        <w:rPr>
          <w:rFonts w:ascii="Palatino Linotype" w:hAnsi="Palatino Linotype"/>
          <w:sz w:val="24"/>
          <w:szCs w:val="24"/>
        </w:rPr>
      </w:pPr>
      <w:r w:rsidRPr="007D0EE4">
        <w:rPr>
          <w:rFonts w:ascii="Palatino Linotype" w:hAnsi="Palatino Linotype"/>
          <w:b/>
          <w:bCs/>
          <w:sz w:val="24"/>
          <w:szCs w:val="24"/>
        </w:rPr>
        <w:t>Informe Justificado RR 12995.pdf</w:t>
      </w:r>
      <w:r w:rsidR="00A87485" w:rsidRPr="00420DD5">
        <w:rPr>
          <w:rFonts w:ascii="Palatino Linotype" w:hAnsi="Palatino Linotype"/>
          <w:b/>
          <w:bCs/>
          <w:sz w:val="24"/>
          <w:szCs w:val="24"/>
        </w:rPr>
        <w:t>:</w:t>
      </w:r>
      <w:r w:rsidR="00A87485" w:rsidRPr="00420DD5">
        <w:rPr>
          <w:rFonts w:ascii="Palatino Linotype" w:hAnsi="Palatino Linotype"/>
          <w:sz w:val="24"/>
          <w:szCs w:val="24"/>
        </w:rPr>
        <w:t xml:space="preserve"> Archivo electrónico que contiene </w:t>
      </w:r>
      <w:r w:rsidR="00585BF1" w:rsidRPr="00420DD5">
        <w:rPr>
          <w:rFonts w:ascii="Palatino Linotype" w:hAnsi="Palatino Linotype"/>
          <w:sz w:val="24"/>
          <w:szCs w:val="24"/>
        </w:rPr>
        <w:t xml:space="preserve">el oficio </w:t>
      </w:r>
      <w:r>
        <w:rPr>
          <w:rFonts w:ascii="Palatino Linotype" w:hAnsi="Palatino Linotype"/>
          <w:sz w:val="24"/>
          <w:szCs w:val="24"/>
        </w:rPr>
        <w:t>número CCT/UT/0371/2022</w:t>
      </w:r>
      <w:r w:rsidR="00585BF1" w:rsidRPr="00420DD5">
        <w:rPr>
          <w:rFonts w:ascii="Palatino Linotype" w:hAnsi="Palatino Linotype"/>
          <w:sz w:val="24"/>
          <w:szCs w:val="24"/>
        </w:rPr>
        <w:t xml:space="preserve"> de fecha </w:t>
      </w:r>
      <w:r>
        <w:rPr>
          <w:rFonts w:ascii="Palatino Linotype" w:hAnsi="Palatino Linotype"/>
          <w:sz w:val="24"/>
          <w:szCs w:val="24"/>
        </w:rPr>
        <w:t>26 de agosto</w:t>
      </w:r>
      <w:r w:rsidR="00742B13" w:rsidRPr="00420DD5">
        <w:rPr>
          <w:rFonts w:ascii="Palatino Linotype" w:hAnsi="Palatino Linotype"/>
          <w:sz w:val="24"/>
          <w:szCs w:val="24"/>
        </w:rPr>
        <w:t xml:space="preserve"> de 2022</w:t>
      </w:r>
      <w:r w:rsidR="00585BF1" w:rsidRPr="00420DD5">
        <w:rPr>
          <w:rFonts w:ascii="Palatino Linotype" w:hAnsi="Palatino Linotype"/>
          <w:sz w:val="24"/>
          <w:szCs w:val="24"/>
        </w:rPr>
        <w:t xml:space="preserve">, signado por el </w:t>
      </w:r>
      <w:r w:rsidR="00462E1D" w:rsidRPr="00420DD5">
        <w:rPr>
          <w:rFonts w:ascii="Palatino Linotype" w:hAnsi="Palatino Linotype"/>
          <w:sz w:val="24"/>
          <w:szCs w:val="24"/>
        </w:rPr>
        <w:t>Titular de la Unidad de Transparencia</w:t>
      </w:r>
      <w:r w:rsidR="00585BF1" w:rsidRPr="00420DD5">
        <w:rPr>
          <w:rFonts w:ascii="Palatino Linotype" w:hAnsi="Palatino Linotype"/>
          <w:sz w:val="24"/>
          <w:szCs w:val="24"/>
        </w:rPr>
        <w:t xml:space="preserve">, mediante </w:t>
      </w:r>
      <w:r w:rsidR="00ED5CA3" w:rsidRPr="00420DD5">
        <w:rPr>
          <w:rFonts w:ascii="Palatino Linotype" w:hAnsi="Palatino Linotype"/>
          <w:sz w:val="24"/>
          <w:szCs w:val="24"/>
        </w:rPr>
        <w:t>e</w:t>
      </w:r>
      <w:r w:rsidR="00585BF1" w:rsidRPr="00420DD5">
        <w:rPr>
          <w:rFonts w:ascii="Palatino Linotype" w:hAnsi="Palatino Linotype"/>
          <w:sz w:val="24"/>
          <w:szCs w:val="24"/>
        </w:rPr>
        <w:t>l cual,</w:t>
      </w:r>
      <w:r w:rsidR="001C1A9D">
        <w:rPr>
          <w:rFonts w:ascii="Palatino Linotype" w:hAnsi="Palatino Linotype"/>
          <w:sz w:val="24"/>
          <w:szCs w:val="24"/>
        </w:rPr>
        <w:t xml:space="preserve"> medularmente informa </w:t>
      </w:r>
      <w:r>
        <w:rPr>
          <w:rFonts w:ascii="Palatino Linotype" w:hAnsi="Palatino Linotype"/>
          <w:sz w:val="24"/>
          <w:szCs w:val="24"/>
        </w:rPr>
        <w:t>a este Instituto que</w:t>
      </w:r>
      <w:r w:rsidR="001C1A9D">
        <w:rPr>
          <w:rFonts w:ascii="Palatino Linotype" w:hAnsi="Palatino Linotype"/>
          <w:sz w:val="24"/>
          <w:szCs w:val="24"/>
        </w:rPr>
        <w:t>,</w:t>
      </w:r>
      <w:r w:rsidR="00462E1D" w:rsidRPr="00420DD5">
        <w:rPr>
          <w:rFonts w:ascii="Palatino Linotype" w:hAnsi="Palatino Linotype"/>
          <w:sz w:val="24"/>
          <w:szCs w:val="24"/>
        </w:rPr>
        <w:t xml:space="preserve"> </w:t>
      </w:r>
      <w:r>
        <w:rPr>
          <w:rFonts w:ascii="Palatino Linotype" w:hAnsi="Palatino Linotype"/>
          <w:sz w:val="24"/>
          <w:szCs w:val="24"/>
        </w:rPr>
        <w:t xml:space="preserve">se reitera la respuesta otorgada por esa Secretaría de Movilidad, </w:t>
      </w:r>
      <w:r>
        <w:rPr>
          <w:rFonts w:ascii="Palatino Linotype" w:hAnsi="Palatino Linotype"/>
          <w:sz w:val="24"/>
          <w:szCs w:val="24"/>
        </w:rPr>
        <w:lastRenderedPageBreak/>
        <w:t>considerando que después de realizar una nueva búsqueda exhaustiva en los archivos físicos y electrónicos de esa oficina, no se localizó algún documento elaborado, recibido o enviado a esa Unidad Administrativa relacionado con el “</w:t>
      </w:r>
      <w:r w:rsidRPr="007D0EE4">
        <w:rPr>
          <w:rFonts w:ascii="Palatino Linotype" w:hAnsi="Palatino Linotype"/>
          <w:sz w:val="24"/>
          <w:szCs w:val="24"/>
        </w:rPr>
        <w:t>Plan de Trabajo del Sistema de Gestión de Protección de Datos Personales de esta Dependencia</w:t>
      </w:r>
      <w:r>
        <w:rPr>
          <w:rFonts w:ascii="Palatino Linotype" w:hAnsi="Palatino Linotype"/>
          <w:sz w:val="24"/>
          <w:szCs w:val="24"/>
        </w:rPr>
        <w:t>”, considerando que no se obligación de generarlo.</w:t>
      </w:r>
    </w:p>
    <w:p w14:paraId="3701C1D3" w14:textId="0F7DE7A0" w:rsidR="00554D86" w:rsidRDefault="00554D86" w:rsidP="00554D86">
      <w:pPr>
        <w:spacing w:line="360" w:lineRule="auto"/>
        <w:ind w:left="720"/>
        <w:jc w:val="both"/>
        <w:rPr>
          <w:rFonts w:ascii="Palatino Linotype" w:hAnsi="Palatino Linotype"/>
          <w:sz w:val="24"/>
          <w:szCs w:val="24"/>
        </w:rPr>
      </w:pPr>
      <w:r w:rsidRPr="00554D86">
        <w:rPr>
          <w:rFonts w:ascii="Palatino Linotype" w:hAnsi="Palatino Linotype"/>
          <w:sz w:val="24"/>
          <w:szCs w:val="24"/>
        </w:rPr>
        <w:t>Asimismo re</w:t>
      </w:r>
      <w:r>
        <w:rPr>
          <w:rFonts w:ascii="Palatino Linotype" w:hAnsi="Palatino Linotype"/>
          <w:sz w:val="24"/>
          <w:szCs w:val="24"/>
        </w:rPr>
        <w:t>firió que,</w:t>
      </w:r>
      <w:r w:rsidR="007D0EE4">
        <w:rPr>
          <w:rFonts w:ascii="Palatino Linotype" w:hAnsi="Palatino Linotype"/>
          <w:sz w:val="24"/>
          <w:szCs w:val="24"/>
        </w:rPr>
        <w:t xml:space="preserve"> la única documentación que obra en los archivos de esa Oficina, es la que se puso a disposición en la respuesta primigenia, solicitando se confirme la respuesta presentada por el Sujeto </w:t>
      </w:r>
      <w:r w:rsidR="00013C44">
        <w:rPr>
          <w:rFonts w:ascii="Palatino Linotype" w:hAnsi="Palatino Linotype"/>
          <w:sz w:val="24"/>
          <w:szCs w:val="24"/>
        </w:rPr>
        <w:t>O</w:t>
      </w:r>
      <w:r w:rsidR="007D0EE4">
        <w:rPr>
          <w:rFonts w:ascii="Palatino Linotype" w:hAnsi="Palatino Linotype"/>
          <w:sz w:val="24"/>
          <w:szCs w:val="24"/>
        </w:rPr>
        <w:t>bligado.</w:t>
      </w:r>
    </w:p>
    <w:p w14:paraId="426234A2" w14:textId="078054C4" w:rsidR="002D1630" w:rsidRDefault="002D1630" w:rsidP="00462E1D">
      <w:pPr>
        <w:spacing w:line="360" w:lineRule="auto"/>
        <w:ind w:left="720"/>
        <w:jc w:val="both"/>
        <w:rPr>
          <w:rFonts w:ascii="Palatino Linotype" w:hAnsi="Palatino Linotype"/>
        </w:rPr>
      </w:pPr>
    </w:p>
    <w:p w14:paraId="7C0C39CC" w14:textId="4F8F1612" w:rsidR="00303385" w:rsidRPr="00420DD5" w:rsidRDefault="00303385" w:rsidP="0062301B">
      <w:pPr>
        <w:tabs>
          <w:tab w:val="left" w:pos="709"/>
        </w:tabs>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t xml:space="preserve">Bajo las premisas anteriores, se concluye que en la especie será motivo de análisis si efectivamente, la respuesta otorgada por parte del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satisface los requisitos establecidos por la Ley de la materia.</w:t>
      </w:r>
    </w:p>
    <w:p w14:paraId="3F4E905F" w14:textId="77777777" w:rsidR="0062301B" w:rsidRPr="00420DD5" w:rsidRDefault="0062301B" w:rsidP="0062301B">
      <w:pPr>
        <w:tabs>
          <w:tab w:val="left" w:pos="709"/>
        </w:tabs>
        <w:spacing w:line="360" w:lineRule="auto"/>
        <w:ind w:right="51"/>
        <w:jc w:val="both"/>
        <w:rPr>
          <w:rFonts w:ascii="Palatino Linotype" w:hAnsi="Palatino Linotype" w:cs="Arial"/>
          <w:sz w:val="24"/>
          <w:szCs w:val="24"/>
        </w:rPr>
      </w:pPr>
    </w:p>
    <w:p w14:paraId="17BC2754" w14:textId="18D2AFF3" w:rsidR="00303385" w:rsidRPr="00420DD5" w:rsidRDefault="00303385" w:rsidP="00D65857">
      <w:pPr>
        <w:autoSpaceDE w:val="0"/>
        <w:autoSpaceDN w:val="0"/>
        <w:adjustRightInd w:val="0"/>
        <w:spacing w:after="0" w:line="360" w:lineRule="auto"/>
        <w:jc w:val="both"/>
        <w:rPr>
          <w:rFonts w:ascii="Palatino Linotype" w:hAnsi="Palatino Linotype"/>
          <w:sz w:val="24"/>
          <w:szCs w:val="24"/>
        </w:rPr>
      </w:pPr>
      <w:r w:rsidRPr="00420DD5">
        <w:rPr>
          <w:rFonts w:ascii="Palatino Linotype" w:hAnsi="Palatino Linotype"/>
          <w:sz w:val="24"/>
          <w:szCs w:val="24"/>
        </w:rPr>
        <w:t xml:space="preserve">Señalado lo anterior, es de precisar que se obvia el análisis de la competencia por parte del Sujeto Obligado, para generar, administrar o poseer la información solicitada, dado que éste ha asumido la misma, mediante los documentos remitidos </w:t>
      </w:r>
      <w:r w:rsidR="009D1003" w:rsidRPr="00420DD5">
        <w:rPr>
          <w:rFonts w:ascii="Palatino Linotype" w:hAnsi="Palatino Linotype"/>
          <w:sz w:val="24"/>
          <w:szCs w:val="24"/>
        </w:rPr>
        <w:t>en respuesta e informe justificado</w:t>
      </w:r>
      <w:r w:rsidRPr="00420DD5">
        <w:rPr>
          <w:rFonts w:ascii="Palatino Linotype" w:hAnsi="Palatino Linotype"/>
          <w:sz w:val="24"/>
          <w:szCs w:val="24"/>
        </w:rPr>
        <w:t>.</w:t>
      </w:r>
    </w:p>
    <w:p w14:paraId="283D8ACC" w14:textId="77777777" w:rsidR="00303385" w:rsidRPr="00420DD5" w:rsidRDefault="00303385" w:rsidP="00D65857">
      <w:pPr>
        <w:autoSpaceDE w:val="0"/>
        <w:autoSpaceDN w:val="0"/>
        <w:adjustRightInd w:val="0"/>
        <w:spacing w:after="0" w:line="360" w:lineRule="auto"/>
        <w:jc w:val="both"/>
        <w:rPr>
          <w:rFonts w:ascii="Palatino Linotype" w:hAnsi="Palatino Linotype"/>
          <w:sz w:val="24"/>
          <w:szCs w:val="24"/>
        </w:rPr>
      </w:pPr>
    </w:p>
    <w:p w14:paraId="6274EEC2" w14:textId="154A89A5" w:rsidR="00303385" w:rsidRPr="00420DD5" w:rsidRDefault="00303385" w:rsidP="00D65857">
      <w:pPr>
        <w:autoSpaceDE w:val="0"/>
        <w:autoSpaceDN w:val="0"/>
        <w:adjustRightInd w:val="0"/>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w:t>
      </w:r>
      <w:r w:rsidR="00C72426" w:rsidRPr="00420DD5">
        <w:rPr>
          <w:rFonts w:ascii="Palatino Linotype" w:hAnsi="Palatino Linotype"/>
          <w:sz w:val="24"/>
          <w:szCs w:val="24"/>
        </w:rPr>
        <w:t>por lo que</w:t>
      </w:r>
      <w:r w:rsidRPr="00420DD5">
        <w:rPr>
          <w:rFonts w:ascii="Palatino Linotype" w:hAnsi="Palatino Linotype"/>
          <w:sz w:val="24"/>
          <w:szCs w:val="24"/>
        </w:rPr>
        <w:t xml:space="preserve"> se reitera, se asume que </w:t>
      </w:r>
      <w:r w:rsidRPr="00420DD5">
        <w:rPr>
          <w:rFonts w:ascii="Palatino Linotype" w:hAnsi="Palatino Linotype"/>
          <w:sz w:val="24"/>
          <w:szCs w:val="24"/>
        </w:rPr>
        <w:lastRenderedPageBreak/>
        <w:t>posee la información; por lo tanto, el estudio en específico se obvia dado que a nada práctico llevaría el alcance del mismo.</w:t>
      </w:r>
    </w:p>
    <w:p w14:paraId="64425BF3" w14:textId="77777777" w:rsidR="00303385" w:rsidRPr="00420DD5" w:rsidRDefault="00303385" w:rsidP="00303385">
      <w:pPr>
        <w:autoSpaceDE w:val="0"/>
        <w:autoSpaceDN w:val="0"/>
        <w:adjustRightInd w:val="0"/>
        <w:spacing w:line="360" w:lineRule="auto"/>
        <w:jc w:val="both"/>
        <w:rPr>
          <w:rFonts w:ascii="Palatino Linotype" w:hAnsi="Palatino Linotype"/>
          <w:sz w:val="24"/>
          <w:szCs w:val="24"/>
        </w:rPr>
      </w:pPr>
    </w:p>
    <w:p w14:paraId="571DB8BD" w14:textId="6B0F3F6B" w:rsidR="00303385" w:rsidRPr="00420DD5" w:rsidRDefault="00303385" w:rsidP="00303385">
      <w:pPr>
        <w:autoSpaceDE w:val="0"/>
        <w:autoSpaceDN w:val="0"/>
        <w:adjustRightInd w:val="0"/>
        <w:spacing w:after="240" w:line="360" w:lineRule="auto"/>
        <w:ind w:right="-91"/>
        <w:jc w:val="both"/>
        <w:rPr>
          <w:rFonts w:ascii="Palatino Linotype" w:hAnsi="Palatino Linotype" w:cs="Arial"/>
          <w:color w:val="000000"/>
          <w:sz w:val="24"/>
          <w:szCs w:val="24"/>
        </w:rPr>
      </w:pPr>
      <w:r w:rsidRPr="00420DD5">
        <w:rPr>
          <w:rFonts w:ascii="Palatino Linotype" w:hAnsi="Palatino Linotype" w:cs="Arial"/>
          <w:color w:val="000000"/>
          <w:sz w:val="24"/>
          <w:szCs w:val="24"/>
        </w:rPr>
        <w:t>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6F3207">
        <w:rPr>
          <w:rFonts w:ascii="Palatino Linotype" w:hAnsi="Palatino Linotype" w:cs="Arial"/>
          <w:bCs/>
          <w:i/>
        </w:rPr>
        <w:lastRenderedPageBreak/>
        <w:t>determinará los supuestos específicos bajo los cuales procederá la declaración de inexistencia de la información.</w:t>
      </w:r>
    </w:p>
    <w:p w14:paraId="0D8993C4" w14:textId="77777777" w:rsidR="00303385" w:rsidRPr="00420DD5"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420DD5" w:rsidRDefault="00303385" w:rsidP="00303385">
      <w:pPr>
        <w:tabs>
          <w:tab w:val="left" w:pos="709"/>
        </w:tabs>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Ahora bien, en atención a lo dispuesto por los artículos 3, fracción XI y 12 </w:t>
      </w:r>
      <w:r w:rsidRPr="00420DD5">
        <w:rPr>
          <w:rFonts w:ascii="Palatino Linotype" w:hAnsi="Palatino Linotype" w:cs="Arial"/>
          <w:bCs/>
          <w:sz w:val="24"/>
          <w:szCs w:val="24"/>
        </w:rPr>
        <w:t>de la Ley de Transparencia y Acceso a la Información Pública del Estado de México y Municipios</w:t>
      </w:r>
      <w:r w:rsidRPr="00420DD5">
        <w:rPr>
          <w:rFonts w:ascii="Palatino Linotype" w:hAnsi="Palatino Linotype" w:cs="Arial"/>
          <w:sz w:val="24"/>
          <w:szCs w:val="24"/>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0CE5729" w:rsidR="00303385" w:rsidRPr="00420DD5" w:rsidRDefault="00303385" w:rsidP="00303385">
      <w:pPr>
        <w:spacing w:line="360" w:lineRule="auto"/>
        <w:jc w:val="both"/>
        <w:rPr>
          <w:rFonts w:ascii="Palatino Linotype" w:hAnsi="Palatino Linotype" w:cs="Arial"/>
          <w:sz w:val="24"/>
          <w:szCs w:val="24"/>
        </w:rPr>
      </w:pPr>
      <w:r w:rsidRPr="00420DD5">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77777777" w:rsidR="002D1630" w:rsidRPr="00420DD5" w:rsidRDefault="002D1630" w:rsidP="002D1630">
      <w:pPr>
        <w:autoSpaceDE w:val="0"/>
        <w:autoSpaceDN w:val="0"/>
        <w:adjustRightInd w:val="0"/>
        <w:spacing w:line="360" w:lineRule="auto"/>
        <w:jc w:val="both"/>
        <w:rPr>
          <w:rFonts w:ascii="Palatino Linotype" w:hAnsi="Palatino Linotype"/>
          <w:sz w:val="24"/>
          <w:szCs w:val="24"/>
        </w:rPr>
      </w:pPr>
    </w:p>
    <w:p w14:paraId="64EF2227" w14:textId="77A28E0E" w:rsidR="00A87485" w:rsidRPr="00420DD5" w:rsidRDefault="00303385" w:rsidP="00A87485">
      <w:pPr>
        <w:autoSpaceDE w:val="0"/>
        <w:autoSpaceDN w:val="0"/>
        <w:adjustRightInd w:val="0"/>
        <w:spacing w:line="360" w:lineRule="auto"/>
        <w:jc w:val="both"/>
        <w:rPr>
          <w:rFonts w:ascii="Palatino Linotype" w:hAnsi="Palatino Linotype"/>
          <w:sz w:val="24"/>
          <w:szCs w:val="24"/>
        </w:rPr>
      </w:pPr>
      <w:r w:rsidRPr="00420DD5">
        <w:rPr>
          <w:rFonts w:ascii="Palatino Linotype" w:hAnsi="Palatino Linotype"/>
          <w:sz w:val="24"/>
          <w:szCs w:val="24"/>
        </w:rPr>
        <w:t>En ese tenor</w:t>
      </w:r>
      <w:r w:rsidR="00A87485" w:rsidRPr="00420DD5">
        <w:rPr>
          <w:rFonts w:ascii="Palatino Linotype" w:hAnsi="Palatino Linotype"/>
          <w:sz w:val="24"/>
          <w:szCs w:val="24"/>
        </w:rPr>
        <w:t>, es importante precisar que, de la solicitud de información, así como la respuesta proporcionada a la misma</w:t>
      </w:r>
      <w:r w:rsidR="009D1003" w:rsidRPr="00420DD5">
        <w:rPr>
          <w:rFonts w:ascii="Palatino Linotype" w:hAnsi="Palatino Linotype"/>
          <w:sz w:val="24"/>
          <w:szCs w:val="24"/>
        </w:rPr>
        <w:t xml:space="preserve"> y</w:t>
      </w:r>
      <w:r w:rsidR="00A87485" w:rsidRPr="00420DD5">
        <w:rPr>
          <w:rFonts w:ascii="Palatino Linotype" w:hAnsi="Palatino Linotype"/>
          <w:sz w:val="24"/>
          <w:szCs w:val="24"/>
        </w:rPr>
        <w:t xml:space="preserve">, se desprenden diversos documentos, y con el fin de facilitar el estudio, es necesario realizar un cuadro comparativo, para mejor </w:t>
      </w:r>
      <w:r w:rsidR="00A87485" w:rsidRPr="00420DD5">
        <w:rPr>
          <w:rFonts w:ascii="Palatino Linotype" w:hAnsi="Palatino Linotype"/>
          <w:sz w:val="24"/>
          <w:szCs w:val="24"/>
        </w:rPr>
        <w:lastRenderedPageBreak/>
        <w:t>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04"/>
        <w:gridCol w:w="4044"/>
        <w:gridCol w:w="1614"/>
      </w:tblGrid>
      <w:tr w:rsidR="00A87485" w:rsidRPr="00A87485" w14:paraId="300FCB3C" w14:textId="77777777" w:rsidTr="00013C44">
        <w:trPr>
          <w:cantSplit/>
          <w:trHeight w:val="651"/>
        </w:trPr>
        <w:tc>
          <w:tcPr>
            <w:tcW w:w="3404" w:type="dxa"/>
            <w:shd w:val="clear" w:color="auto" w:fill="BFBFBF"/>
            <w:vAlign w:val="center"/>
          </w:tcPr>
          <w:p w14:paraId="64F3AE4C" w14:textId="77777777" w:rsidR="00A87485" w:rsidRPr="00A87485" w:rsidRDefault="00A87485" w:rsidP="00A87485">
            <w:pPr>
              <w:spacing w:line="360" w:lineRule="auto"/>
              <w:jc w:val="center"/>
              <w:rPr>
                <w:rFonts w:ascii="Palatino Linotype" w:eastAsia="Calibri" w:hAnsi="Palatino Linotype"/>
                <w:b/>
                <w:lang w:eastAsia="es-MX"/>
              </w:rPr>
            </w:pPr>
            <w:r w:rsidRPr="00A87485">
              <w:rPr>
                <w:rFonts w:ascii="Palatino Linotype" w:eastAsia="Calibri" w:hAnsi="Palatino Linotype"/>
                <w:b/>
                <w:lang w:eastAsia="es-MX"/>
              </w:rPr>
              <w:t>Solicitud</w:t>
            </w:r>
          </w:p>
        </w:tc>
        <w:tc>
          <w:tcPr>
            <w:tcW w:w="4044" w:type="dxa"/>
            <w:shd w:val="clear" w:color="auto" w:fill="BFBFBF"/>
            <w:vAlign w:val="center"/>
          </w:tcPr>
          <w:p w14:paraId="73728128" w14:textId="2E193A34" w:rsidR="00A87485" w:rsidRPr="00A87485" w:rsidRDefault="008740B7" w:rsidP="00A87485">
            <w:pPr>
              <w:spacing w:line="360" w:lineRule="auto"/>
              <w:jc w:val="center"/>
              <w:rPr>
                <w:rFonts w:ascii="Palatino Linotype" w:eastAsia="Calibri" w:hAnsi="Palatino Linotype"/>
                <w:b/>
                <w:lang w:eastAsia="es-MX"/>
              </w:rPr>
            </w:pPr>
            <w:r>
              <w:rPr>
                <w:rFonts w:ascii="Palatino Linotype" w:eastAsia="Calibri" w:hAnsi="Palatino Linotype"/>
                <w:b/>
                <w:lang w:eastAsia="es-MX"/>
              </w:rPr>
              <w:t xml:space="preserve">Respuesta e </w:t>
            </w:r>
            <w:r w:rsidR="00A87485" w:rsidRPr="00A87485">
              <w:rPr>
                <w:rFonts w:ascii="Palatino Linotype" w:eastAsia="Calibri" w:hAnsi="Palatino Linotype"/>
                <w:b/>
                <w:lang w:eastAsia="es-MX"/>
              </w:rPr>
              <w:t>Informe Justificado</w:t>
            </w:r>
          </w:p>
        </w:tc>
        <w:tc>
          <w:tcPr>
            <w:tcW w:w="1614" w:type="dxa"/>
            <w:shd w:val="clear" w:color="auto" w:fill="BFBFBF"/>
            <w:vAlign w:val="center"/>
          </w:tcPr>
          <w:p w14:paraId="0AD1DCC9" w14:textId="77777777" w:rsidR="00A87485" w:rsidRPr="00A87485" w:rsidRDefault="00A87485" w:rsidP="00A87485">
            <w:pPr>
              <w:spacing w:line="360" w:lineRule="auto"/>
              <w:jc w:val="center"/>
              <w:rPr>
                <w:rFonts w:ascii="Palatino Linotype" w:eastAsia="Calibri" w:hAnsi="Palatino Linotype"/>
                <w:b/>
                <w:lang w:eastAsia="es-MX"/>
              </w:rPr>
            </w:pPr>
            <w:r w:rsidRPr="00A87485">
              <w:rPr>
                <w:rFonts w:ascii="Palatino Linotype" w:eastAsia="Calibri" w:hAnsi="Palatino Linotype"/>
                <w:b/>
                <w:lang w:eastAsia="es-MX"/>
              </w:rPr>
              <w:t>Colma</w:t>
            </w:r>
          </w:p>
        </w:tc>
      </w:tr>
      <w:tr w:rsidR="00C77741" w:rsidRPr="00A87485" w14:paraId="0FE66CE9" w14:textId="77777777" w:rsidTr="00013C44">
        <w:tc>
          <w:tcPr>
            <w:tcW w:w="3404" w:type="dxa"/>
            <w:vAlign w:val="center"/>
          </w:tcPr>
          <w:p w14:paraId="3AA96E8D" w14:textId="71E98385" w:rsidR="00C77741" w:rsidRPr="00013A05" w:rsidRDefault="00013C44" w:rsidP="00C77741">
            <w:pPr>
              <w:spacing w:before="240" w:after="240"/>
              <w:rPr>
                <w:rFonts w:ascii="Palatino Linotype" w:eastAsia="Calibri" w:hAnsi="Palatino Linotype"/>
                <w:iCs/>
                <w:lang w:val="es-ES_tradnl" w:eastAsia="es-MX"/>
              </w:rPr>
            </w:pPr>
            <w:bookmarkStart w:id="2" w:name="_Hlk83147888"/>
            <w:r w:rsidRPr="00013C44">
              <w:rPr>
                <w:rFonts w:ascii="Palatino Linotype" w:eastAsia="Calibri" w:hAnsi="Palatino Linotype"/>
                <w:lang w:eastAsia="es-MX"/>
              </w:rPr>
              <w:t>1.</w:t>
            </w:r>
            <w:r>
              <w:rPr>
                <w:rFonts w:ascii="Palatino Linotype" w:eastAsia="Calibri" w:hAnsi="Palatino Linotype"/>
                <w:lang w:eastAsia="es-MX"/>
              </w:rPr>
              <w:t xml:space="preserve"> </w:t>
            </w:r>
            <w:r w:rsidRPr="00013C44">
              <w:rPr>
                <w:rFonts w:ascii="Palatino Linotype" w:eastAsia="Calibri" w:hAnsi="Palatino Linotype"/>
                <w:lang w:eastAsia="es-MX"/>
              </w:rPr>
              <w:t>Plan de Trabajo del Sistema de Gestión de Protección de Datos Personales correspondientes a los ejercicios 2019 a 2022.</w:t>
            </w:r>
          </w:p>
        </w:tc>
        <w:tc>
          <w:tcPr>
            <w:tcW w:w="4044" w:type="dxa"/>
            <w:vAlign w:val="center"/>
          </w:tcPr>
          <w:p w14:paraId="1102F21D" w14:textId="04C7169D" w:rsidR="00C77741" w:rsidRPr="00A87485" w:rsidRDefault="00013C44" w:rsidP="00013C44">
            <w:pPr>
              <w:spacing w:after="120"/>
              <w:jc w:val="both"/>
              <w:rPr>
                <w:rFonts w:ascii="Palatino Linotype" w:eastAsia="Calibri" w:hAnsi="Palatino Linotype"/>
                <w:lang w:eastAsia="es-MX"/>
              </w:rPr>
            </w:pPr>
            <w:r w:rsidRPr="00013C44">
              <w:rPr>
                <w:rFonts w:ascii="Palatino Linotype" w:eastAsia="Calibri" w:hAnsi="Palatino Linotype"/>
                <w:lang w:eastAsia="es-MX"/>
              </w:rPr>
              <w:t>Informó que después de realizar una búsqueda en los archivos de esta Oficina, no se localizó algún documento de esa naturaleza. Lo anterior, tomando en consideración que dentro de la Ley de Protección de Datos Personales en Posesión de Sujetos Obligados del Estado de México y Municipios, no se observa la obligación de presentar un plan de esa naturaleza.</w:t>
            </w:r>
          </w:p>
        </w:tc>
        <w:tc>
          <w:tcPr>
            <w:tcW w:w="1614" w:type="dxa"/>
            <w:vAlign w:val="center"/>
          </w:tcPr>
          <w:p w14:paraId="390F02AD" w14:textId="1939649C" w:rsidR="00424A2B" w:rsidRPr="00424A2B" w:rsidRDefault="00013C44" w:rsidP="00013C44">
            <w:pPr>
              <w:spacing w:before="240" w:after="240"/>
              <w:jc w:val="center"/>
              <w:rPr>
                <w:rFonts w:ascii="Palatino Linotype" w:hAnsi="Palatino Linotype"/>
                <w:b/>
                <w:lang w:eastAsia="es-MX"/>
              </w:rPr>
            </w:pPr>
            <w:r>
              <w:rPr>
                <w:rFonts w:ascii="Palatino Linotype" w:hAnsi="Palatino Linotype"/>
                <w:b/>
                <w:lang w:eastAsia="es-MX"/>
              </w:rPr>
              <w:t>No colma</w:t>
            </w:r>
          </w:p>
        </w:tc>
      </w:tr>
      <w:bookmarkEnd w:id="2"/>
      <w:tr w:rsidR="00013C44" w:rsidRPr="00A87485" w14:paraId="466C112D" w14:textId="77777777" w:rsidTr="00013C44">
        <w:tc>
          <w:tcPr>
            <w:tcW w:w="3404" w:type="dxa"/>
            <w:vAlign w:val="center"/>
          </w:tcPr>
          <w:p w14:paraId="453F9B6C" w14:textId="65EA7FBB" w:rsidR="00013C44" w:rsidRDefault="00013C44" w:rsidP="00013C44">
            <w:pPr>
              <w:spacing w:line="240" w:lineRule="auto"/>
              <w:rPr>
                <w:rFonts w:ascii="Palatino Linotype" w:eastAsia="Calibri" w:hAnsi="Palatino Linotype"/>
                <w:iCs/>
                <w:lang w:val="es-ES_tradnl" w:eastAsia="es-MX"/>
              </w:rPr>
            </w:pPr>
            <w:r w:rsidRPr="00013C44">
              <w:rPr>
                <w:rFonts w:ascii="Palatino Linotype" w:eastAsia="Calibri" w:hAnsi="Palatino Linotype"/>
                <w:iCs/>
                <w:lang w:val="es-ES_tradnl" w:eastAsia="es-MX"/>
              </w:rPr>
              <w:t>2.</w:t>
            </w:r>
            <w:r>
              <w:rPr>
                <w:rFonts w:ascii="Palatino Linotype" w:eastAsia="Calibri" w:hAnsi="Palatino Linotype"/>
                <w:iCs/>
                <w:lang w:val="es-ES_tradnl" w:eastAsia="es-MX"/>
              </w:rPr>
              <w:t xml:space="preserve"> </w:t>
            </w:r>
            <w:r w:rsidRPr="00013C44">
              <w:rPr>
                <w:rFonts w:ascii="Palatino Linotype" w:eastAsia="Calibri" w:hAnsi="Palatino Linotype"/>
                <w:iCs/>
                <w:lang w:val="es-ES_tradnl" w:eastAsia="es-MX"/>
              </w:rPr>
              <w:t>Documentos y/u oficios generados y recibidos por la Unidad de Transparencia conforme al siguiente orden:</w:t>
            </w:r>
          </w:p>
          <w:p w14:paraId="703325E9" w14:textId="77777777" w:rsidR="00013C44" w:rsidRPr="00013C44" w:rsidRDefault="00013C44" w:rsidP="00013C44">
            <w:pPr>
              <w:spacing w:line="240" w:lineRule="auto"/>
              <w:rPr>
                <w:rFonts w:ascii="Palatino Linotype" w:eastAsia="Calibri" w:hAnsi="Palatino Linotype"/>
                <w:iCs/>
                <w:lang w:val="es-ES_tradnl" w:eastAsia="es-MX"/>
              </w:rPr>
            </w:pPr>
          </w:p>
          <w:p w14:paraId="343A5514" w14:textId="4624EC11" w:rsidR="00013C44" w:rsidRDefault="00013C44" w:rsidP="00013C44">
            <w:pPr>
              <w:spacing w:line="240" w:lineRule="auto"/>
              <w:rPr>
                <w:rFonts w:ascii="Palatino Linotype" w:eastAsia="Calibri" w:hAnsi="Palatino Linotype"/>
                <w:iCs/>
                <w:lang w:val="es-ES_tradnl" w:eastAsia="es-MX"/>
              </w:rPr>
            </w:pPr>
            <w:r w:rsidRPr="00013C44">
              <w:rPr>
                <w:rFonts w:ascii="Palatino Linotype" w:eastAsia="Calibri" w:hAnsi="Palatino Linotype"/>
                <w:iCs/>
                <w:lang w:val="es-ES_tradnl" w:eastAsia="es-MX"/>
              </w:rPr>
              <w:t>a.</w:t>
            </w:r>
            <w:r w:rsidRPr="00013C44">
              <w:rPr>
                <w:rFonts w:ascii="Palatino Linotype" w:eastAsia="Calibri" w:hAnsi="Palatino Linotype"/>
                <w:iCs/>
                <w:lang w:val="es-ES_tradnl" w:eastAsia="es-MX"/>
              </w:rPr>
              <w:tab/>
              <w:t xml:space="preserve">Designación de los Administradores de Bases de Datos. </w:t>
            </w:r>
          </w:p>
          <w:p w14:paraId="118127F0" w14:textId="77777777" w:rsidR="00013C44" w:rsidRPr="00013C44" w:rsidRDefault="00013C44" w:rsidP="00013C44">
            <w:pPr>
              <w:spacing w:line="240" w:lineRule="auto"/>
              <w:rPr>
                <w:rFonts w:ascii="Palatino Linotype" w:eastAsia="Calibri" w:hAnsi="Palatino Linotype"/>
                <w:iCs/>
                <w:lang w:val="es-ES_tradnl" w:eastAsia="es-MX"/>
              </w:rPr>
            </w:pPr>
          </w:p>
          <w:p w14:paraId="3CDEA7BF" w14:textId="0164857A" w:rsidR="00013C44" w:rsidRDefault="00013C44" w:rsidP="00013C44">
            <w:pPr>
              <w:spacing w:line="240" w:lineRule="auto"/>
              <w:rPr>
                <w:rFonts w:ascii="Palatino Linotype" w:eastAsia="Calibri" w:hAnsi="Palatino Linotype"/>
                <w:iCs/>
                <w:lang w:val="es-ES_tradnl" w:eastAsia="es-MX"/>
              </w:rPr>
            </w:pPr>
            <w:r w:rsidRPr="00013C44">
              <w:rPr>
                <w:rFonts w:ascii="Palatino Linotype" w:eastAsia="Calibri" w:hAnsi="Palatino Linotype"/>
                <w:iCs/>
                <w:lang w:val="es-ES_tradnl" w:eastAsia="es-MX"/>
              </w:rPr>
              <w:t>b.</w:t>
            </w:r>
            <w:r w:rsidRPr="00013C44">
              <w:rPr>
                <w:rFonts w:ascii="Palatino Linotype" w:eastAsia="Calibri" w:hAnsi="Palatino Linotype"/>
                <w:iCs/>
                <w:lang w:val="es-ES_tradnl" w:eastAsia="es-MX"/>
              </w:rPr>
              <w:tab/>
              <w:t xml:space="preserve">Actualización de Avisos de Privacidad. </w:t>
            </w:r>
          </w:p>
          <w:p w14:paraId="086149A5" w14:textId="77777777" w:rsidR="00013C44" w:rsidRPr="00013C44" w:rsidRDefault="00013C44" w:rsidP="00013C44">
            <w:pPr>
              <w:spacing w:line="240" w:lineRule="auto"/>
              <w:rPr>
                <w:rFonts w:ascii="Palatino Linotype" w:eastAsia="Calibri" w:hAnsi="Palatino Linotype"/>
                <w:iCs/>
                <w:lang w:val="es-ES_tradnl" w:eastAsia="es-MX"/>
              </w:rPr>
            </w:pPr>
          </w:p>
          <w:p w14:paraId="44D62F2A" w14:textId="1752E93C" w:rsidR="00013C44" w:rsidRDefault="00013C44" w:rsidP="00013C44">
            <w:pPr>
              <w:spacing w:line="240" w:lineRule="auto"/>
              <w:rPr>
                <w:rFonts w:ascii="Palatino Linotype" w:eastAsia="Calibri" w:hAnsi="Palatino Linotype"/>
                <w:iCs/>
                <w:lang w:val="es-ES_tradnl" w:eastAsia="es-MX"/>
              </w:rPr>
            </w:pPr>
            <w:r w:rsidRPr="00013C44">
              <w:rPr>
                <w:rFonts w:ascii="Palatino Linotype" w:eastAsia="Calibri" w:hAnsi="Palatino Linotype"/>
                <w:iCs/>
                <w:lang w:val="es-ES_tradnl" w:eastAsia="es-MX"/>
              </w:rPr>
              <w:t>c.</w:t>
            </w:r>
            <w:r w:rsidRPr="00013C44">
              <w:rPr>
                <w:rFonts w:ascii="Palatino Linotype" w:eastAsia="Calibri" w:hAnsi="Palatino Linotype"/>
                <w:iCs/>
                <w:lang w:val="es-ES_tradnl" w:eastAsia="es-MX"/>
              </w:rPr>
              <w:tab/>
              <w:t xml:space="preserve">Supervisión a las bases de datos documentales o electrónicas para establecer medidas de seguridad. </w:t>
            </w:r>
          </w:p>
          <w:p w14:paraId="62CA53E7" w14:textId="77777777" w:rsidR="00013C44" w:rsidRPr="00013C44" w:rsidRDefault="00013C44" w:rsidP="00013C44">
            <w:pPr>
              <w:spacing w:line="240" w:lineRule="auto"/>
              <w:rPr>
                <w:rFonts w:ascii="Palatino Linotype" w:eastAsia="Calibri" w:hAnsi="Palatino Linotype"/>
                <w:iCs/>
                <w:lang w:val="es-ES_tradnl" w:eastAsia="es-MX"/>
              </w:rPr>
            </w:pPr>
          </w:p>
          <w:p w14:paraId="67DC43DC" w14:textId="0701A534" w:rsidR="00013C44" w:rsidRDefault="00013C44" w:rsidP="00013C44">
            <w:pPr>
              <w:spacing w:line="240" w:lineRule="auto"/>
              <w:rPr>
                <w:rFonts w:ascii="Palatino Linotype" w:eastAsia="Calibri" w:hAnsi="Palatino Linotype"/>
                <w:iCs/>
                <w:lang w:val="es-ES_tradnl" w:eastAsia="es-MX"/>
              </w:rPr>
            </w:pPr>
            <w:r w:rsidRPr="00013C44">
              <w:rPr>
                <w:rFonts w:ascii="Palatino Linotype" w:eastAsia="Calibri" w:hAnsi="Palatino Linotype"/>
                <w:iCs/>
                <w:lang w:val="es-ES_tradnl" w:eastAsia="es-MX"/>
              </w:rPr>
              <w:t>d.</w:t>
            </w:r>
            <w:r w:rsidRPr="00013C44">
              <w:rPr>
                <w:rFonts w:ascii="Palatino Linotype" w:eastAsia="Calibri" w:hAnsi="Palatino Linotype"/>
                <w:iCs/>
                <w:lang w:val="es-ES_tradnl" w:eastAsia="es-MX"/>
              </w:rPr>
              <w:tab/>
              <w:t xml:space="preserve">Establecer bitácora de violaciones a la seguridad de las </w:t>
            </w:r>
            <w:r w:rsidRPr="00013C44">
              <w:rPr>
                <w:rFonts w:ascii="Palatino Linotype" w:eastAsia="Calibri" w:hAnsi="Palatino Linotype"/>
                <w:iCs/>
                <w:lang w:val="es-ES_tradnl" w:eastAsia="es-MX"/>
              </w:rPr>
              <w:lastRenderedPageBreak/>
              <w:t>bases de datos documentales o electrónicas.</w:t>
            </w:r>
          </w:p>
          <w:p w14:paraId="652B7F06" w14:textId="77777777" w:rsidR="00013C44" w:rsidRPr="00013C44" w:rsidRDefault="00013C44" w:rsidP="00013C44">
            <w:pPr>
              <w:spacing w:line="240" w:lineRule="auto"/>
              <w:rPr>
                <w:rFonts w:ascii="Palatino Linotype" w:eastAsia="Calibri" w:hAnsi="Palatino Linotype"/>
                <w:iCs/>
                <w:lang w:val="es-ES_tradnl" w:eastAsia="es-MX"/>
              </w:rPr>
            </w:pPr>
          </w:p>
          <w:p w14:paraId="08243474" w14:textId="50B4FFCA" w:rsidR="00013C44" w:rsidRDefault="00013C44" w:rsidP="00013C44">
            <w:pPr>
              <w:spacing w:line="240" w:lineRule="auto"/>
              <w:rPr>
                <w:rFonts w:ascii="Palatino Linotype" w:eastAsia="Calibri" w:hAnsi="Palatino Linotype"/>
                <w:iCs/>
                <w:lang w:val="es-ES_tradnl" w:eastAsia="es-MX"/>
              </w:rPr>
            </w:pPr>
            <w:r w:rsidRPr="00013C44">
              <w:rPr>
                <w:rFonts w:ascii="Palatino Linotype" w:eastAsia="Calibri" w:hAnsi="Palatino Linotype"/>
                <w:iCs/>
                <w:lang w:val="es-ES_tradnl" w:eastAsia="es-MX"/>
              </w:rPr>
              <w:t>e.</w:t>
            </w:r>
            <w:r w:rsidRPr="00013C44">
              <w:rPr>
                <w:rFonts w:ascii="Palatino Linotype" w:eastAsia="Calibri" w:hAnsi="Palatino Linotype"/>
                <w:iCs/>
                <w:lang w:val="es-ES_tradnl" w:eastAsia="es-MX"/>
              </w:rPr>
              <w:tab/>
              <w:t>Establecer el Plan de contingencia con las Unidades Administrativas.</w:t>
            </w:r>
          </w:p>
          <w:p w14:paraId="4AC5D6D4" w14:textId="77777777" w:rsidR="00013C44" w:rsidRPr="00013C44" w:rsidRDefault="00013C44" w:rsidP="00013C44">
            <w:pPr>
              <w:spacing w:line="240" w:lineRule="auto"/>
              <w:rPr>
                <w:rFonts w:ascii="Palatino Linotype" w:eastAsia="Calibri" w:hAnsi="Palatino Linotype"/>
                <w:iCs/>
                <w:lang w:val="es-ES_tradnl" w:eastAsia="es-MX"/>
              </w:rPr>
            </w:pPr>
          </w:p>
          <w:p w14:paraId="6D95F150" w14:textId="6FFCFE56" w:rsidR="00013C44" w:rsidRPr="00013A05" w:rsidRDefault="00013C44" w:rsidP="00013C44">
            <w:pPr>
              <w:spacing w:line="240" w:lineRule="auto"/>
              <w:rPr>
                <w:rFonts w:ascii="Palatino Linotype" w:eastAsia="Calibri" w:hAnsi="Palatino Linotype"/>
                <w:iCs/>
                <w:lang w:val="es-ES_tradnl" w:eastAsia="es-MX"/>
              </w:rPr>
            </w:pPr>
            <w:r w:rsidRPr="00013C44">
              <w:rPr>
                <w:rFonts w:ascii="Palatino Linotype" w:eastAsia="Calibri" w:hAnsi="Palatino Linotype"/>
                <w:iCs/>
                <w:lang w:val="es-ES_tradnl" w:eastAsia="es-MX"/>
              </w:rPr>
              <w:t>f.</w:t>
            </w:r>
            <w:r w:rsidRPr="00013C44">
              <w:rPr>
                <w:rFonts w:ascii="Palatino Linotype" w:eastAsia="Calibri" w:hAnsi="Palatino Linotype"/>
                <w:iCs/>
                <w:lang w:val="es-ES_tradnl" w:eastAsia="es-MX"/>
              </w:rPr>
              <w:tab/>
              <w:t xml:space="preserve"> Actualización de bases de datos, el inventario de las bases de datos, documentos de Gestión de seguridad y documentos de seguridad de la dependencia.</w:t>
            </w:r>
          </w:p>
        </w:tc>
        <w:tc>
          <w:tcPr>
            <w:tcW w:w="4044" w:type="dxa"/>
            <w:vAlign w:val="center"/>
          </w:tcPr>
          <w:p w14:paraId="2BB83D2B" w14:textId="560F73C9" w:rsidR="00013C44" w:rsidRDefault="00013C44" w:rsidP="00013C44">
            <w:pPr>
              <w:spacing w:after="120"/>
              <w:jc w:val="both"/>
              <w:rPr>
                <w:rFonts w:ascii="Palatino Linotype" w:eastAsia="Calibri" w:hAnsi="Palatino Linotype"/>
                <w:lang w:eastAsia="es-MX"/>
              </w:rPr>
            </w:pPr>
            <w:r w:rsidRPr="00BB6E32">
              <w:rPr>
                <w:rFonts w:ascii="Palatino Linotype" w:eastAsia="Calibri" w:hAnsi="Palatino Linotype"/>
                <w:b/>
                <w:bCs/>
                <w:lang w:eastAsia="es-MX"/>
              </w:rPr>
              <w:lastRenderedPageBreak/>
              <w:t>Mediante Respuesta</w:t>
            </w:r>
            <w:r>
              <w:rPr>
                <w:rFonts w:ascii="Palatino Linotype" w:eastAsia="Calibri" w:hAnsi="Palatino Linotype"/>
                <w:lang w:eastAsia="es-MX"/>
              </w:rPr>
              <w:t xml:space="preserve">: </w:t>
            </w:r>
          </w:p>
          <w:p w14:paraId="410A719C" w14:textId="551ED809" w:rsidR="00013C44" w:rsidRDefault="00013C44" w:rsidP="00013C44">
            <w:pPr>
              <w:spacing w:line="257" w:lineRule="auto"/>
              <w:jc w:val="both"/>
              <w:rPr>
                <w:rFonts w:ascii="Palatino Linotype" w:eastAsia="Calibri" w:hAnsi="Palatino Linotype"/>
                <w:i/>
                <w:iCs/>
                <w:lang w:eastAsia="es-MX"/>
              </w:rPr>
            </w:pPr>
            <w:r>
              <w:rPr>
                <w:rFonts w:ascii="Palatino Linotype" w:eastAsia="Calibri" w:hAnsi="Palatino Linotype"/>
                <w:lang w:eastAsia="es-MX"/>
              </w:rPr>
              <w:t xml:space="preserve">Remitió </w:t>
            </w:r>
            <w:r w:rsidRPr="00013C44">
              <w:rPr>
                <w:rFonts w:ascii="Palatino Linotype" w:eastAsia="Calibri" w:hAnsi="Palatino Linotype"/>
                <w:lang w:eastAsia="es-MX"/>
              </w:rPr>
              <w:t>diversos oficios emitidos y recibidos por el Titular de la Unidad de Transparencia del Sujeto Obligado, mediante los cuales, medularmente se comunica los asuntos siguientes: “</w:t>
            </w:r>
            <w:r w:rsidRPr="00013C44">
              <w:rPr>
                <w:rFonts w:ascii="Palatino Linotype" w:eastAsia="Calibri" w:hAnsi="Palatino Linotype"/>
                <w:i/>
                <w:iCs/>
                <w:lang w:eastAsia="es-MX"/>
              </w:rPr>
              <w:t>Actualización de Avisos de Privacidad”, “Tratamiento de datos personales”, “Designación de los Administradores de Bases de Datos”, “Actualización de Cédulas de Bases de Datos Personales”</w:t>
            </w:r>
            <w:r w:rsidRPr="00013C44">
              <w:rPr>
                <w:rFonts w:ascii="Palatino Linotype" w:eastAsia="Calibri" w:hAnsi="Palatino Linotype"/>
                <w:lang w:eastAsia="es-MX"/>
              </w:rPr>
              <w:t xml:space="preserve"> y </w:t>
            </w:r>
            <w:r w:rsidRPr="00013C44">
              <w:rPr>
                <w:rFonts w:ascii="Palatino Linotype" w:eastAsia="Calibri" w:hAnsi="Palatino Linotype"/>
                <w:i/>
                <w:iCs/>
                <w:lang w:eastAsia="es-MX"/>
              </w:rPr>
              <w:t>“Cédulas de Bases de Datos Personales”.</w:t>
            </w:r>
          </w:p>
          <w:p w14:paraId="1B52B6CD" w14:textId="4F3B8EAB" w:rsidR="00013C44" w:rsidRPr="00013C44" w:rsidRDefault="00013C44" w:rsidP="00013C44">
            <w:pPr>
              <w:spacing w:line="257" w:lineRule="auto"/>
              <w:jc w:val="both"/>
              <w:rPr>
                <w:rFonts w:ascii="Palatino Linotype" w:eastAsia="Calibri" w:hAnsi="Palatino Linotype"/>
                <w:i/>
                <w:iCs/>
                <w:sz w:val="18"/>
                <w:szCs w:val="18"/>
                <w:lang w:eastAsia="es-MX"/>
              </w:rPr>
            </w:pPr>
          </w:p>
          <w:p w14:paraId="3ADD18CD" w14:textId="66F9FEEC" w:rsidR="00013C44" w:rsidRDefault="00013C44" w:rsidP="00013C44">
            <w:pPr>
              <w:spacing w:line="257" w:lineRule="auto"/>
              <w:jc w:val="both"/>
              <w:rPr>
                <w:rFonts w:ascii="Palatino Linotype" w:eastAsia="Calibri" w:hAnsi="Palatino Linotype"/>
                <w:i/>
                <w:iCs/>
                <w:lang w:eastAsia="es-MX"/>
              </w:rPr>
            </w:pPr>
            <w:r>
              <w:rPr>
                <w:rFonts w:ascii="Palatino Linotype" w:eastAsia="Calibri" w:hAnsi="Palatino Linotype"/>
                <w:i/>
                <w:iCs/>
                <w:lang w:eastAsia="es-MX"/>
              </w:rPr>
              <w:t>Acompaño a su respuesta de</w:t>
            </w:r>
            <w:r w:rsidRPr="00013C44">
              <w:rPr>
                <w:rFonts w:ascii="Palatino Linotype" w:eastAsia="Calibri" w:hAnsi="Palatino Linotype"/>
                <w:i/>
                <w:iCs/>
                <w:lang w:eastAsia="es-MX"/>
              </w:rPr>
              <w:t xml:space="preserve"> la versión pública del Documento de Seguridad de la Dirección General de Asuntos Jurídicos e Igualdad de Género</w:t>
            </w:r>
            <w:r>
              <w:rPr>
                <w:rFonts w:ascii="Palatino Linotype" w:eastAsia="Calibri" w:hAnsi="Palatino Linotype"/>
                <w:i/>
                <w:iCs/>
                <w:lang w:eastAsia="es-MX"/>
              </w:rPr>
              <w:t>;</w:t>
            </w:r>
            <w:r w:rsidRPr="00013C44">
              <w:rPr>
                <w:rFonts w:ascii="Palatino Linotype" w:eastAsia="Calibri" w:hAnsi="Palatino Linotype"/>
                <w:i/>
                <w:iCs/>
                <w:lang w:eastAsia="es-MX"/>
              </w:rPr>
              <w:t xml:space="preserve"> Departamento de Quejas y Denuncias</w:t>
            </w:r>
            <w:r>
              <w:rPr>
                <w:rFonts w:ascii="Palatino Linotype" w:eastAsia="Calibri" w:hAnsi="Palatino Linotype"/>
                <w:i/>
                <w:iCs/>
                <w:lang w:eastAsia="es-MX"/>
              </w:rPr>
              <w:t xml:space="preserve">; </w:t>
            </w:r>
            <w:r w:rsidRPr="00013C44">
              <w:rPr>
                <w:rFonts w:ascii="Palatino Linotype" w:eastAsia="Calibri" w:hAnsi="Palatino Linotype"/>
                <w:i/>
                <w:iCs/>
                <w:lang w:eastAsia="es-MX"/>
              </w:rPr>
              <w:t xml:space="preserve">Dirección General del </w:t>
            </w:r>
            <w:r w:rsidRPr="00013C44">
              <w:rPr>
                <w:rFonts w:ascii="Palatino Linotype" w:eastAsia="Calibri" w:hAnsi="Palatino Linotype"/>
                <w:i/>
                <w:iCs/>
                <w:lang w:eastAsia="es-MX"/>
              </w:rPr>
              <w:lastRenderedPageBreak/>
              <w:t>Registro Estatal de Transporte Público</w:t>
            </w:r>
            <w:r>
              <w:rPr>
                <w:rFonts w:ascii="Palatino Linotype" w:eastAsia="Calibri" w:hAnsi="Palatino Linotype"/>
                <w:i/>
                <w:iCs/>
                <w:lang w:eastAsia="es-MX"/>
              </w:rPr>
              <w:t xml:space="preserve">; </w:t>
            </w:r>
            <w:r w:rsidRPr="00013C44">
              <w:rPr>
                <w:rFonts w:ascii="Palatino Linotype" w:eastAsia="Calibri" w:hAnsi="Palatino Linotype"/>
                <w:i/>
                <w:iCs/>
                <w:lang w:eastAsia="es-MX"/>
              </w:rPr>
              <w:t xml:space="preserve"> y Dirección del Registro de Licencias y Operadores</w:t>
            </w:r>
            <w:r>
              <w:rPr>
                <w:rFonts w:ascii="Palatino Linotype" w:eastAsia="Calibri" w:hAnsi="Palatino Linotype"/>
                <w:i/>
                <w:iCs/>
                <w:lang w:eastAsia="es-MX"/>
              </w:rPr>
              <w:t>.</w:t>
            </w:r>
          </w:p>
          <w:p w14:paraId="1FB58225" w14:textId="77777777" w:rsidR="00013C44" w:rsidRDefault="00013C44" w:rsidP="00013C44">
            <w:pPr>
              <w:spacing w:line="257" w:lineRule="auto"/>
              <w:jc w:val="both"/>
              <w:rPr>
                <w:rFonts w:ascii="Palatino Linotype" w:eastAsia="Calibri" w:hAnsi="Palatino Linotype"/>
                <w:i/>
                <w:iCs/>
                <w:lang w:eastAsia="es-MX"/>
              </w:rPr>
            </w:pPr>
          </w:p>
          <w:p w14:paraId="26620C0F" w14:textId="22E83372" w:rsidR="00013C44" w:rsidRDefault="00013C44" w:rsidP="00013C44">
            <w:pPr>
              <w:spacing w:after="120"/>
              <w:jc w:val="both"/>
              <w:rPr>
                <w:rFonts w:ascii="Palatino Linotype" w:eastAsia="Calibri" w:hAnsi="Palatino Linotype"/>
                <w:lang w:eastAsia="es-MX"/>
              </w:rPr>
            </w:pPr>
            <w:r w:rsidRPr="00BB6E32">
              <w:rPr>
                <w:rFonts w:ascii="Palatino Linotype" w:eastAsia="Calibri" w:hAnsi="Palatino Linotype"/>
                <w:b/>
                <w:bCs/>
                <w:lang w:eastAsia="es-MX"/>
              </w:rPr>
              <w:t>Informe Justificado</w:t>
            </w:r>
            <w:r>
              <w:rPr>
                <w:rFonts w:ascii="Palatino Linotype" w:eastAsia="Calibri" w:hAnsi="Palatino Linotype"/>
                <w:lang w:eastAsia="es-MX"/>
              </w:rPr>
              <w:t>:</w:t>
            </w:r>
          </w:p>
          <w:p w14:paraId="2C578818" w14:textId="0A8CAA52" w:rsidR="00013C44" w:rsidRPr="00A87485" w:rsidRDefault="00C86F31" w:rsidP="00013C44">
            <w:pPr>
              <w:spacing w:after="120"/>
              <w:jc w:val="both"/>
              <w:rPr>
                <w:rFonts w:ascii="Palatino Linotype" w:eastAsia="Calibri" w:hAnsi="Palatino Linotype"/>
                <w:lang w:eastAsia="es-MX"/>
              </w:rPr>
            </w:pPr>
            <w:r>
              <w:rPr>
                <w:rFonts w:ascii="Palatino Linotype" w:eastAsia="Calibri" w:hAnsi="Palatino Linotype"/>
                <w:lang w:eastAsia="es-MX"/>
              </w:rPr>
              <w:t>R</w:t>
            </w:r>
            <w:r w:rsidR="00CF4465" w:rsidRPr="00CF4465">
              <w:rPr>
                <w:rFonts w:ascii="Palatino Linotype" w:eastAsia="Calibri" w:hAnsi="Palatino Linotype"/>
                <w:lang w:eastAsia="es-MX"/>
              </w:rPr>
              <w:t>efirió que, la única documentación que obra en los archivos de esa Oficina, es la que se puso a disposición en la respuesta primigenia, solicitando se confirme la respuesta presentada por el Sujeto Obligado</w:t>
            </w:r>
            <w:r w:rsidR="00013C44">
              <w:rPr>
                <w:rFonts w:ascii="Palatino Linotype" w:eastAsia="Calibri" w:hAnsi="Palatino Linotype"/>
                <w:lang w:eastAsia="es-MX"/>
              </w:rPr>
              <w:t>.</w:t>
            </w:r>
          </w:p>
        </w:tc>
        <w:tc>
          <w:tcPr>
            <w:tcW w:w="1614" w:type="dxa"/>
            <w:vAlign w:val="center"/>
          </w:tcPr>
          <w:p w14:paraId="6A3B0D28" w14:textId="77777777" w:rsidR="00013C44" w:rsidRDefault="00013C44" w:rsidP="00013C44">
            <w:pPr>
              <w:spacing w:before="240" w:after="240"/>
              <w:jc w:val="center"/>
              <w:rPr>
                <w:rFonts w:ascii="Palatino Linotype" w:hAnsi="Palatino Linotype"/>
                <w:b/>
                <w:lang w:eastAsia="es-MX"/>
              </w:rPr>
            </w:pPr>
            <w:r w:rsidRPr="00424A2B">
              <w:rPr>
                <w:rFonts w:ascii="Palatino Linotype" w:hAnsi="Palatino Linotype"/>
                <w:b/>
                <w:lang w:eastAsia="es-MX"/>
              </w:rPr>
              <w:lastRenderedPageBreak/>
              <w:t>Parcialmente</w:t>
            </w:r>
          </w:p>
          <w:p w14:paraId="350CC847" w14:textId="12E69C7D" w:rsidR="00013C44" w:rsidRPr="00A87485" w:rsidRDefault="00013C44" w:rsidP="00013C44">
            <w:pPr>
              <w:spacing w:before="240" w:after="240"/>
              <w:jc w:val="center"/>
              <w:rPr>
                <w:rFonts w:ascii="Palatino Linotype" w:eastAsia="Calibri" w:hAnsi="Palatino Linotype"/>
                <w:b/>
                <w:sz w:val="28"/>
                <w:szCs w:val="28"/>
                <w:lang w:eastAsia="es-MX"/>
              </w:rPr>
            </w:pPr>
            <w:r>
              <w:rPr>
                <w:rFonts w:ascii="Palatino Linotype" w:hAnsi="Palatino Linotype"/>
                <w:b/>
                <w:lang w:eastAsia="es-MX"/>
              </w:rPr>
              <w:t>(</w:t>
            </w:r>
            <w:r w:rsidR="00CF4465">
              <w:rPr>
                <w:rFonts w:ascii="Palatino Linotype" w:hAnsi="Palatino Linotype"/>
                <w:i/>
                <w:lang w:eastAsia="es-MX"/>
              </w:rPr>
              <w:t>Se testó información  considerada como pública en los Documentos de Seguridad remitidos</w:t>
            </w:r>
            <w:r>
              <w:rPr>
                <w:rFonts w:ascii="Palatino Linotype" w:hAnsi="Palatino Linotype"/>
                <w:b/>
                <w:lang w:eastAsia="es-MX"/>
              </w:rPr>
              <w:t>)</w:t>
            </w:r>
          </w:p>
        </w:tc>
      </w:tr>
    </w:tbl>
    <w:p w14:paraId="774619C5" w14:textId="77777777" w:rsidR="00013A05" w:rsidRDefault="00013A05" w:rsidP="00A87485">
      <w:pPr>
        <w:spacing w:line="360" w:lineRule="auto"/>
        <w:jc w:val="both"/>
        <w:rPr>
          <w:rFonts w:ascii="Palatino Linotype" w:eastAsia="Calibri" w:hAnsi="Palatino Linotype"/>
          <w:lang w:eastAsia="es-MX"/>
        </w:rPr>
      </w:pPr>
    </w:p>
    <w:p w14:paraId="28379CC5" w14:textId="7FBAA54C" w:rsidR="00A56017" w:rsidRPr="00420DD5" w:rsidRDefault="00A56017" w:rsidP="00AA59B9">
      <w:pPr>
        <w:spacing w:after="0" w:line="360" w:lineRule="auto"/>
        <w:jc w:val="both"/>
        <w:rPr>
          <w:rFonts w:ascii="Palatino Linotype" w:eastAsia="Calibri" w:hAnsi="Palatino Linotype"/>
          <w:sz w:val="24"/>
          <w:szCs w:val="24"/>
          <w:lang w:eastAsia="es-MX"/>
        </w:rPr>
      </w:pPr>
      <w:r w:rsidRPr="00420DD5">
        <w:rPr>
          <w:rFonts w:ascii="Palatino Linotype" w:eastAsia="Calibri" w:hAnsi="Palatino Linotype"/>
          <w:sz w:val="24"/>
          <w:szCs w:val="24"/>
          <w:lang w:eastAsia="es-MX"/>
        </w:rPr>
        <w:t>Del cuadro anterior, podemos concluir que</w:t>
      </w:r>
      <w:r w:rsidR="00CF4465">
        <w:rPr>
          <w:rFonts w:ascii="Palatino Linotype" w:eastAsia="Calibri" w:hAnsi="Palatino Linotype"/>
          <w:sz w:val="24"/>
          <w:szCs w:val="24"/>
          <w:lang w:eastAsia="es-MX"/>
        </w:rPr>
        <w:t>, únicamente</w:t>
      </w:r>
      <w:r w:rsidRPr="00420DD5">
        <w:rPr>
          <w:rFonts w:ascii="Palatino Linotype" w:eastAsia="Calibri" w:hAnsi="Palatino Linotype"/>
          <w:sz w:val="24"/>
          <w:szCs w:val="24"/>
          <w:lang w:eastAsia="es-MX"/>
        </w:rPr>
        <w:t xml:space="preserve"> fue colmado</w:t>
      </w:r>
      <w:r w:rsidR="00CF4465">
        <w:rPr>
          <w:rFonts w:ascii="Palatino Linotype" w:eastAsia="Calibri" w:hAnsi="Palatino Linotype"/>
          <w:sz w:val="24"/>
          <w:szCs w:val="24"/>
          <w:lang w:eastAsia="es-MX"/>
        </w:rPr>
        <w:t xml:space="preserve"> parcialmente el requerimiento identificado con el punto 1 de la solicitud de información mediante respuesta primigenia, solo por cuanto hace a los oficios</w:t>
      </w:r>
      <w:r w:rsidR="00CF4465" w:rsidRPr="00CF4465">
        <w:rPr>
          <w:rFonts w:ascii="Palatino Linotype" w:eastAsia="Calibri" w:hAnsi="Palatino Linotype"/>
          <w:sz w:val="24"/>
          <w:szCs w:val="24"/>
          <w:lang w:eastAsia="es-MX"/>
        </w:rPr>
        <w:t xml:space="preserve"> generados y recibidos por la Unidad de Transparencia</w:t>
      </w:r>
      <w:r w:rsidR="00CF4465">
        <w:rPr>
          <w:rFonts w:ascii="Palatino Linotype" w:eastAsia="Calibri" w:hAnsi="Palatino Linotype"/>
          <w:sz w:val="24"/>
          <w:szCs w:val="24"/>
          <w:lang w:eastAsia="es-MX"/>
        </w:rPr>
        <w:t>,</w:t>
      </w:r>
      <w:r w:rsidRPr="00420DD5">
        <w:rPr>
          <w:rFonts w:ascii="Palatino Linotype" w:eastAsia="Calibri" w:hAnsi="Palatino Linotype"/>
          <w:sz w:val="24"/>
          <w:szCs w:val="24"/>
          <w:lang w:eastAsia="es-MX"/>
        </w:rPr>
        <w:t xml:space="preserve"> ello al remitir </w:t>
      </w:r>
      <w:r w:rsidR="000E7C06" w:rsidRPr="00420DD5">
        <w:rPr>
          <w:rFonts w:ascii="Palatino Linotype" w:eastAsia="Calibri" w:hAnsi="Palatino Linotype"/>
          <w:sz w:val="24"/>
          <w:szCs w:val="24"/>
          <w:lang w:eastAsia="es-MX"/>
        </w:rPr>
        <w:t>los documentos en donde consta</w:t>
      </w:r>
      <w:r w:rsidR="00CF4465">
        <w:rPr>
          <w:rFonts w:ascii="Palatino Linotype" w:eastAsia="Calibri" w:hAnsi="Palatino Linotype"/>
          <w:sz w:val="24"/>
          <w:szCs w:val="24"/>
          <w:lang w:eastAsia="es-MX"/>
        </w:rPr>
        <w:t xml:space="preserve"> la información peticionada por el particular, así como al informar a través de la Unidad Administrativa competente para conocer de la información, que </w:t>
      </w:r>
      <w:r w:rsidR="00CF4465" w:rsidRPr="00CF4465">
        <w:rPr>
          <w:rFonts w:ascii="Palatino Linotype" w:eastAsia="Calibri" w:hAnsi="Palatino Linotype"/>
          <w:sz w:val="24"/>
          <w:szCs w:val="24"/>
          <w:lang w:eastAsia="es-MX"/>
        </w:rPr>
        <w:t>la única documentación que obra en los archivos de esa Oficina, es la que se puso a disposición en la respuesta primigenia</w:t>
      </w:r>
      <w:r w:rsidR="00CF4465">
        <w:rPr>
          <w:rFonts w:ascii="Palatino Linotype" w:eastAsia="Calibri" w:hAnsi="Palatino Linotype"/>
          <w:sz w:val="24"/>
          <w:szCs w:val="24"/>
          <w:lang w:eastAsia="es-MX"/>
        </w:rPr>
        <w:t>.</w:t>
      </w:r>
    </w:p>
    <w:p w14:paraId="31BEA52E" w14:textId="77777777" w:rsidR="00424A2B" w:rsidRPr="00420DD5" w:rsidRDefault="00424A2B" w:rsidP="009156C7">
      <w:pPr>
        <w:spacing w:after="0" w:line="360" w:lineRule="auto"/>
        <w:jc w:val="both"/>
        <w:rPr>
          <w:rFonts w:ascii="Palatino Linotype" w:hAnsi="Palatino Linotype" w:cs="Arial"/>
          <w:sz w:val="24"/>
          <w:szCs w:val="24"/>
        </w:rPr>
      </w:pPr>
    </w:p>
    <w:p w14:paraId="3993DB99" w14:textId="77777777" w:rsidR="00AA59B9" w:rsidRPr="00AA59B9" w:rsidRDefault="00AA59B9" w:rsidP="00AA59B9">
      <w:pPr>
        <w:autoSpaceDE w:val="0"/>
        <w:autoSpaceDN w:val="0"/>
        <w:adjustRightInd w:val="0"/>
        <w:spacing w:after="0" w:line="360" w:lineRule="auto"/>
        <w:jc w:val="both"/>
        <w:rPr>
          <w:rFonts w:ascii="Palatino Linotype" w:hAnsi="Palatino Linotype" w:cs="Arial"/>
          <w:sz w:val="24"/>
          <w:szCs w:val="24"/>
        </w:rPr>
      </w:pPr>
      <w:r w:rsidRPr="00AA59B9">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AA59B9">
        <w:rPr>
          <w:rFonts w:ascii="Palatino Linotype" w:hAnsi="Palatino Linotype" w:cs="Arial"/>
          <w:sz w:val="24"/>
          <w:szCs w:val="24"/>
        </w:rPr>
        <w:lastRenderedPageBreak/>
        <w:t>el presentarla conforme al interés del solicitante, ni generarla, resumirla, efectuar cálculos o practicar investigaciones.</w:t>
      </w:r>
    </w:p>
    <w:p w14:paraId="785C6075" w14:textId="77777777" w:rsidR="00AA59B9" w:rsidRPr="00AA59B9" w:rsidRDefault="00AA59B9" w:rsidP="00AA59B9">
      <w:pPr>
        <w:autoSpaceDE w:val="0"/>
        <w:autoSpaceDN w:val="0"/>
        <w:adjustRightInd w:val="0"/>
        <w:spacing w:after="0" w:line="360" w:lineRule="auto"/>
        <w:jc w:val="both"/>
        <w:rPr>
          <w:rFonts w:ascii="Palatino Linotype" w:hAnsi="Palatino Linotype" w:cs="Arial"/>
          <w:sz w:val="24"/>
          <w:szCs w:val="24"/>
        </w:rPr>
      </w:pPr>
    </w:p>
    <w:p w14:paraId="0AED6D95" w14:textId="2498D91D" w:rsidR="00AA59B9" w:rsidRPr="00AA59B9" w:rsidRDefault="00AA59B9" w:rsidP="00AA59B9">
      <w:pPr>
        <w:autoSpaceDE w:val="0"/>
        <w:autoSpaceDN w:val="0"/>
        <w:adjustRightInd w:val="0"/>
        <w:spacing w:after="0" w:line="360" w:lineRule="auto"/>
        <w:jc w:val="both"/>
        <w:rPr>
          <w:rFonts w:ascii="Palatino Linotype" w:hAnsi="Palatino Linotype"/>
          <w:sz w:val="24"/>
        </w:rPr>
      </w:pPr>
      <w:r w:rsidRPr="00AA59B9">
        <w:rPr>
          <w:rFonts w:ascii="Palatino Linotype" w:hAnsi="Palatino Linotype"/>
          <w:sz w:val="24"/>
        </w:rPr>
        <w:t xml:space="preserve">En esa virtud, del análisis efectuado a las manifestaciones esgrimidas mediante su respuesta y el informe justificado, se advierte que </w:t>
      </w:r>
      <w:r w:rsidRPr="00AA59B9">
        <w:rPr>
          <w:rFonts w:ascii="Palatino Linotype" w:hAnsi="Palatino Linotype"/>
          <w:b/>
          <w:sz w:val="24"/>
        </w:rPr>
        <w:t>El Sujeto Obligado</w:t>
      </w:r>
      <w:r w:rsidRPr="00AA59B9">
        <w:rPr>
          <w:rFonts w:ascii="Palatino Linotype" w:hAnsi="Palatino Linotype"/>
          <w:sz w:val="24"/>
        </w:rPr>
        <w:t xml:space="preserve"> colma </w:t>
      </w:r>
      <w:r w:rsidR="00CF4465" w:rsidRPr="00CF4465">
        <w:rPr>
          <w:rFonts w:ascii="Palatino Linotype" w:hAnsi="Palatino Linotype"/>
          <w:sz w:val="24"/>
        </w:rPr>
        <w:t>parcialmente el requerimiento identificado con el punto 1 de la solicitud de información mediante respuesta primigenia, solo por cuanto hace a los oficios generados y recibidos por la Unidad de Transparencia</w:t>
      </w:r>
      <w:r w:rsidR="00CF4465">
        <w:rPr>
          <w:rFonts w:ascii="Palatino Linotype" w:hAnsi="Palatino Linotype"/>
          <w:sz w:val="24"/>
        </w:rPr>
        <w:t xml:space="preserve"> por los asuntos referidos en la solicitud de información</w:t>
      </w:r>
      <w:r w:rsidRPr="00AA59B9">
        <w:rPr>
          <w:rFonts w:ascii="Palatino Linotype" w:hAnsi="Palatino Linotype"/>
          <w:sz w:val="24"/>
        </w:rPr>
        <w:t>, como se desarrolló en los párrafos anteriores.</w:t>
      </w:r>
    </w:p>
    <w:p w14:paraId="51919105" w14:textId="77777777" w:rsidR="00AA59B9" w:rsidRPr="00AA59B9" w:rsidRDefault="00AA59B9" w:rsidP="00AA59B9">
      <w:pPr>
        <w:autoSpaceDE w:val="0"/>
        <w:autoSpaceDN w:val="0"/>
        <w:adjustRightInd w:val="0"/>
        <w:spacing w:after="0" w:line="360" w:lineRule="auto"/>
        <w:jc w:val="both"/>
        <w:rPr>
          <w:rFonts w:ascii="Palatino Linotype" w:hAnsi="Palatino Linotype"/>
          <w:sz w:val="24"/>
        </w:rPr>
      </w:pPr>
    </w:p>
    <w:p w14:paraId="587546E1" w14:textId="77777777" w:rsidR="00AA59B9" w:rsidRPr="00AA59B9" w:rsidRDefault="00AA59B9" w:rsidP="00AA59B9">
      <w:pPr>
        <w:autoSpaceDE w:val="0"/>
        <w:autoSpaceDN w:val="0"/>
        <w:adjustRightInd w:val="0"/>
        <w:spacing w:after="0" w:line="360" w:lineRule="auto"/>
        <w:jc w:val="both"/>
        <w:rPr>
          <w:rFonts w:ascii="Palatino Linotype" w:hAnsi="Palatino Linotype"/>
          <w:sz w:val="24"/>
        </w:rPr>
      </w:pPr>
      <w:r w:rsidRPr="00AA59B9">
        <w:rPr>
          <w:rFonts w:ascii="Palatino Linotype" w:hAnsi="Palatino Linotype"/>
          <w:sz w:val="24"/>
        </w:rPr>
        <w:t>En síntesis, el derecho de acceso a la información pública se satisface en aquellos casos</w:t>
      </w:r>
      <w:r w:rsidRPr="00AA59B9">
        <w:rPr>
          <w:rFonts w:ascii="Palatino Linotype" w:hAnsi="Palatino Linotype" w:cs="Arial"/>
          <w:color w:val="000000"/>
          <w:sz w:val="24"/>
        </w:rPr>
        <w:t xml:space="preserve"> en que se entregue el soporte documental en que conste la información pública, toda vez que, los Sujetos Obligados</w:t>
      </w:r>
      <w:r w:rsidRPr="00AA59B9">
        <w:rPr>
          <w:rFonts w:ascii="Palatino Linotype" w:hAnsi="Palatino Linotype" w:cs="Arial"/>
          <w:b/>
          <w:color w:val="000000"/>
          <w:sz w:val="24"/>
        </w:rPr>
        <w:t xml:space="preserve"> </w:t>
      </w:r>
      <w:r w:rsidRPr="00AA59B9">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AA59B9">
        <w:rPr>
          <w:rFonts w:ascii="Palatino Linotype" w:hAnsi="Palatino Linotype" w:cs="Arial"/>
          <w:i/>
          <w:color w:val="000000"/>
          <w:sz w:val="24"/>
        </w:rPr>
        <w:t>ad hoc</w:t>
      </w:r>
      <w:r w:rsidRPr="00AA59B9">
        <w:rPr>
          <w:rFonts w:ascii="Palatino Linotype" w:hAnsi="Palatino Linotype" w:cs="Arial"/>
          <w:color w:val="000000"/>
          <w:sz w:val="24"/>
        </w:rPr>
        <w:t xml:space="preserve">, para satisfacer el derecho de acceso a la información </w:t>
      </w:r>
      <w:r w:rsidRPr="00AA59B9">
        <w:rPr>
          <w:rFonts w:ascii="Palatino Linotype" w:hAnsi="Palatino Linotype"/>
          <w:sz w:val="24"/>
        </w:rPr>
        <w:t>pública.</w:t>
      </w:r>
    </w:p>
    <w:p w14:paraId="262D0C51" w14:textId="77777777" w:rsidR="00AA59B9" w:rsidRPr="00AA59B9" w:rsidRDefault="00AA59B9" w:rsidP="00AA59B9">
      <w:pPr>
        <w:autoSpaceDE w:val="0"/>
        <w:autoSpaceDN w:val="0"/>
        <w:adjustRightInd w:val="0"/>
        <w:spacing w:after="0" w:line="360" w:lineRule="auto"/>
        <w:jc w:val="both"/>
        <w:rPr>
          <w:rFonts w:ascii="Palatino Linotype" w:hAnsi="Palatino Linotype"/>
          <w:sz w:val="24"/>
        </w:rPr>
      </w:pPr>
    </w:p>
    <w:p w14:paraId="293E4C74" w14:textId="77777777" w:rsidR="00AA59B9" w:rsidRPr="00AA59B9" w:rsidRDefault="00AA59B9" w:rsidP="00AA59B9">
      <w:pPr>
        <w:autoSpaceDE w:val="0"/>
        <w:autoSpaceDN w:val="0"/>
        <w:adjustRightInd w:val="0"/>
        <w:spacing w:after="0" w:line="360" w:lineRule="auto"/>
        <w:jc w:val="both"/>
        <w:rPr>
          <w:rFonts w:ascii="Palatino Linotype" w:hAnsi="Palatino Linotype" w:cs="Arial"/>
          <w:color w:val="000000"/>
          <w:sz w:val="24"/>
        </w:rPr>
      </w:pPr>
      <w:r w:rsidRPr="00AA59B9">
        <w:rPr>
          <w:rFonts w:ascii="Palatino Linotype" w:hAnsi="Palatino Linotype"/>
          <w:sz w:val="24"/>
        </w:rPr>
        <w:t>Co</w:t>
      </w:r>
      <w:r w:rsidRPr="00AA59B9">
        <w:rPr>
          <w:rFonts w:ascii="Palatino Linotype" w:hAnsi="Palatino Linotype" w:cs="Arial"/>
          <w:color w:val="000000"/>
          <w:sz w:val="24"/>
        </w:rPr>
        <w:t xml:space="preserve">mo apoyo a lo anterior, es aplicable el Criterio 03-17, emitido por </w:t>
      </w:r>
      <w:r w:rsidRPr="00AA59B9">
        <w:rPr>
          <w:rFonts w:ascii="Palatino Linotype" w:eastAsia="Arial Unicode MS" w:hAnsi="Palatino Linotype" w:cs="Arial"/>
          <w:color w:val="000000"/>
          <w:sz w:val="24"/>
        </w:rPr>
        <w:t>el Instituto Nacional de Transparencia, Acceso a la Información y Protección de Datos Personales,</w:t>
      </w:r>
      <w:r w:rsidRPr="00AA59B9">
        <w:rPr>
          <w:rFonts w:ascii="Palatino Linotype" w:hAnsi="Palatino Linotype"/>
          <w:bCs/>
          <w:color w:val="000000"/>
          <w:sz w:val="24"/>
        </w:rPr>
        <w:t xml:space="preserve"> que dice:</w:t>
      </w:r>
      <w:r w:rsidRPr="00AA59B9">
        <w:rPr>
          <w:rFonts w:ascii="Palatino Linotype" w:hAnsi="Palatino Linotype"/>
          <w:b/>
          <w:bCs/>
          <w:color w:val="000000"/>
          <w:sz w:val="24"/>
        </w:rPr>
        <w:t xml:space="preserve"> </w:t>
      </w:r>
    </w:p>
    <w:p w14:paraId="5607CD7D" w14:textId="77777777" w:rsidR="00AA59B9" w:rsidRPr="00AA59B9" w:rsidRDefault="00AA59B9" w:rsidP="00AA59B9">
      <w:pPr>
        <w:spacing w:line="259" w:lineRule="auto"/>
        <w:ind w:left="851" w:right="850"/>
        <w:jc w:val="both"/>
        <w:rPr>
          <w:rFonts w:ascii="Palatino Linotype" w:hAnsi="Palatino Linotype" w:cs="Arial"/>
          <w:color w:val="000000"/>
          <w:sz w:val="2"/>
        </w:rPr>
      </w:pPr>
    </w:p>
    <w:p w14:paraId="04631BF7" w14:textId="77777777" w:rsidR="00AA59B9" w:rsidRPr="00AA59B9" w:rsidRDefault="00AA59B9" w:rsidP="00AA59B9">
      <w:pPr>
        <w:spacing w:line="259" w:lineRule="auto"/>
        <w:ind w:left="567" w:right="567"/>
        <w:jc w:val="both"/>
        <w:rPr>
          <w:rFonts w:ascii="Palatino Linotype" w:hAnsi="Palatino Linotype" w:cs="Arial"/>
          <w:i/>
          <w:color w:val="000000"/>
        </w:rPr>
      </w:pPr>
      <w:r w:rsidRPr="00AA59B9">
        <w:rPr>
          <w:rFonts w:ascii="Palatino Linotype" w:hAnsi="Palatino Linotype" w:cs="Arial"/>
          <w:i/>
          <w:color w:val="000000"/>
        </w:rPr>
        <w:t>“</w:t>
      </w:r>
      <w:r w:rsidRPr="00AA59B9">
        <w:rPr>
          <w:rFonts w:ascii="Palatino Linotype" w:hAnsi="Palatino Linotype" w:cs="Arial"/>
          <w:b/>
          <w:i/>
          <w:color w:val="000000"/>
        </w:rPr>
        <w:t>No existe obligación de elaborar documentos ad hoc para atender las solicitudes de acceso a la información.</w:t>
      </w:r>
      <w:r w:rsidRPr="00AA59B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AA59B9">
        <w:rPr>
          <w:rFonts w:ascii="Palatino Linotype" w:hAnsi="Palatino Linotype" w:cs="Arial"/>
          <w:i/>
          <w:color w:val="000000"/>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9348741" w14:textId="77777777" w:rsidR="00AA59B9" w:rsidRPr="00AA59B9" w:rsidRDefault="00AA59B9" w:rsidP="00AA59B9">
      <w:pPr>
        <w:spacing w:line="259" w:lineRule="auto"/>
        <w:ind w:left="567" w:right="567"/>
        <w:jc w:val="both"/>
        <w:rPr>
          <w:rFonts w:ascii="Palatino Linotype" w:hAnsi="Palatino Linotype" w:cs="Arial"/>
          <w:i/>
          <w:color w:val="000000"/>
          <w:sz w:val="2"/>
        </w:rPr>
      </w:pPr>
    </w:p>
    <w:p w14:paraId="1F35AF1E" w14:textId="77777777" w:rsidR="00AA59B9" w:rsidRPr="00AA59B9" w:rsidRDefault="00AA59B9" w:rsidP="00AA59B9">
      <w:pPr>
        <w:spacing w:line="259" w:lineRule="auto"/>
        <w:ind w:left="567" w:right="567"/>
        <w:jc w:val="both"/>
        <w:rPr>
          <w:rFonts w:ascii="Palatino Linotype" w:hAnsi="Palatino Linotype" w:cs="Arial"/>
          <w:i/>
          <w:color w:val="000000"/>
        </w:rPr>
      </w:pPr>
      <w:r w:rsidRPr="00AA59B9">
        <w:rPr>
          <w:rFonts w:ascii="Palatino Linotype" w:hAnsi="Palatino Linotype" w:cs="Arial"/>
          <w:i/>
          <w:color w:val="000000"/>
        </w:rPr>
        <w:t xml:space="preserve">Resoluciones: </w:t>
      </w:r>
    </w:p>
    <w:p w14:paraId="698BD7F4" w14:textId="77777777" w:rsidR="00AA59B9" w:rsidRPr="00AA59B9" w:rsidRDefault="00AA59B9" w:rsidP="00AA59B9">
      <w:pPr>
        <w:spacing w:line="240" w:lineRule="auto"/>
        <w:ind w:left="567" w:right="567"/>
        <w:jc w:val="both"/>
        <w:rPr>
          <w:rFonts w:ascii="Palatino Linotype" w:hAnsi="Palatino Linotype" w:cs="Arial"/>
          <w:i/>
          <w:color w:val="000000"/>
        </w:rPr>
      </w:pPr>
      <w:r w:rsidRPr="00AA59B9">
        <w:rPr>
          <w:rFonts w:ascii="Palatino Linotype" w:hAnsi="Palatino Linotype" w:cs="Arial"/>
          <w:i/>
          <w:color w:val="000000"/>
        </w:rPr>
        <w:sym w:font="Symbol" w:char="F0B7"/>
      </w:r>
      <w:r w:rsidRPr="00AA59B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4E8A57A" w14:textId="77777777" w:rsidR="00AA59B9" w:rsidRPr="00AA59B9" w:rsidRDefault="00AA59B9" w:rsidP="00AA59B9">
      <w:pPr>
        <w:spacing w:line="240" w:lineRule="auto"/>
        <w:ind w:left="567" w:right="567"/>
        <w:jc w:val="both"/>
        <w:rPr>
          <w:rFonts w:ascii="Palatino Linotype" w:hAnsi="Palatino Linotype" w:cs="Arial"/>
          <w:i/>
          <w:color w:val="000000"/>
        </w:rPr>
      </w:pPr>
      <w:r w:rsidRPr="00AA59B9">
        <w:rPr>
          <w:rFonts w:ascii="Palatino Linotype" w:hAnsi="Palatino Linotype" w:cs="Arial"/>
          <w:i/>
          <w:color w:val="000000"/>
        </w:rPr>
        <w:sym w:font="Symbol" w:char="F0B7"/>
      </w:r>
      <w:r w:rsidRPr="00AA59B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C20FA22" w14:textId="77777777" w:rsidR="00AA59B9" w:rsidRPr="00AA59B9" w:rsidRDefault="00AA59B9" w:rsidP="00AA59B9">
      <w:pPr>
        <w:spacing w:line="240" w:lineRule="auto"/>
        <w:ind w:left="567" w:right="567"/>
        <w:jc w:val="both"/>
        <w:rPr>
          <w:rFonts w:ascii="Palatino Linotype" w:hAnsi="Palatino Linotype" w:cs="Arial"/>
          <w:i/>
          <w:color w:val="000000"/>
        </w:rPr>
      </w:pPr>
      <w:r w:rsidRPr="00AA59B9">
        <w:rPr>
          <w:rFonts w:ascii="Palatino Linotype" w:hAnsi="Palatino Linotype" w:cs="Arial"/>
          <w:i/>
          <w:color w:val="000000"/>
        </w:rPr>
        <w:sym w:font="Symbol" w:char="F0B7"/>
      </w:r>
      <w:r w:rsidRPr="00AA59B9">
        <w:rPr>
          <w:rFonts w:ascii="Palatino Linotype" w:hAnsi="Palatino Linotype" w:cs="Arial"/>
          <w:i/>
          <w:color w:val="000000"/>
        </w:rPr>
        <w:t xml:space="preserve"> RRA 1889/16. Secretaría de Hacienda y Crédito Público. 05 de octubre de 2016. Por unanimidad. Comisionada Ponente. Ximena Puente de la Mora.”</w:t>
      </w:r>
    </w:p>
    <w:p w14:paraId="7828C8C2" w14:textId="77777777" w:rsidR="00AA59B9" w:rsidRPr="00AA59B9" w:rsidRDefault="00AA59B9" w:rsidP="00AA59B9">
      <w:pPr>
        <w:autoSpaceDE w:val="0"/>
        <w:autoSpaceDN w:val="0"/>
        <w:adjustRightInd w:val="0"/>
        <w:spacing w:after="0" w:line="360" w:lineRule="auto"/>
        <w:jc w:val="both"/>
        <w:rPr>
          <w:rFonts w:ascii="Palatino Linotype" w:eastAsia="Calibri" w:hAnsi="Palatino Linotype" w:cs="Arial"/>
          <w:sz w:val="24"/>
        </w:rPr>
      </w:pPr>
    </w:p>
    <w:p w14:paraId="4FAAB595" w14:textId="77777777" w:rsidR="00AA59B9" w:rsidRPr="00AA59B9" w:rsidRDefault="00AA59B9" w:rsidP="00AA59B9">
      <w:pPr>
        <w:autoSpaceDE w:val="0"/>
        <w:autoSpaceDN w:val="0"/>
        <w:adjustRightInd w:val="0"/>
        <w:spacing w:after="0" w:line="360" w:lineRule="auto"/>
        <w:jc w:val="both"/>
        <w:rPr>
          <w:rFonts w:ascii="Palatino Linotype" w:hAnsi="Palatino Linotype"/>
          <w:sz w:val="24"/>
        </w:rPr>
      </w:pPr>
      <w:r w:rsidRPr="00AA59B9">
        <w:rPr>
          <w:rFonts w:ascii="Palatino Linotype" w:hAnsi="Palatino Linotype" w:cs="Arial"/>
          <w:sz w:val="24"/>
          <w:szCs w:val="24"/>
        </w:rPr>
        <w:t xml:space="preserve">Aunado a lo antes expuesto, la respuesta emitida por </w:t>
      </w:r>
      <w:r w:rsidRPr="00AA59B9">
        <w:rPr>
          <w:rFonts w:ascii="Palatino Linotype" w:hAnsi="Palatino Linotype" w:cs="Arial"/>
          <w:b/>
          <w:sz w:val="24"/>
          <w:szCs w:val="24"/>
        </w:rPr>
        <w:t>El Sujeto Obligado</w:t>
      </w:r>
      <w:r w:rsidRPr="00AA59B9">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AA59B9">
        <w:rPr>
          <w:rFonts w:ascii="Palatino Linotype" w:hAnsi="Palatino Linotype"/>
          <w:sz w:val="24"/>
        </w:rPr>
        <w:t>administrativo.</w:t>
      </w:r>
    </w:p>
    <w:p w14:paraId="6304FFC0" w14:textId="77777777" w:rsidR="00AA59B9" w:rsidRPr="00AA59B9" w:rsidRDefault="00AA59B9" w:rsidP="00AA59B9">
      <w:pPr>
        <w:autoSpaceDE w:val="0"/>
        <w:autoSpaceDN w:val="0"/>
        <w:adjustRightInd w:val="0"/>
        <w:spacing w:after="0" w:line="360" w:lineRule="auto"/>
        <w:jc w:val="both"/>
        <w:rPr>
          <w:rFonts w:ascii="Palatino Linotype" w:hAnsi="Palatino Linotype"/>
          <w:sz w:val="24"/>
        </w:rPr>
      </w:pPr>
    </w:p>
    <w:p w14:paraId="51D454CC" w14:textId="77777777" w:rsidR="00AA59B9" w:rsidRPr="00AA59B9" w:rsidRDefault="00AA59B9" w:rsidP="00AA59B9">
      <w:pPr>
        <w:autoSpaceDE w:val="0"/>
        <w:autoSpaceDN w:val="0"/>
        <w:adjustRightInd w:val="0"/>
        <w:spacing w:after="0" w:line="360" w:lineRule="auto"/>
        <w:jc w:val="both"/>
        <w:rPr>
          <w:rFonts w:ascii="Palatino Linotype" w:hAnsi="Palatino Linotype" w:cs="Arial"/>
          <w:bCs/>
          <w:sz w:val="24"/>
          <w:szCs w:val="24"/>
        </w:rPr>
      </w:pPr>
      <w:r w:rsidRPr="00AA59B9">
        <w:rPr>
          <w:rFonts w:ascii="Palatino Linotype" w:hAnsi="Palatino Linotype"/>
          <w:sz w:val="24"/>
        </w:rPr>
        <w:t>Adicionalmente</w:t>
      </w:r>
      <w:r w:rsidRPr="00AA59B9">
        <w:rPr>
          <w:rFonts w:ascii="Palatino Linotype" w:hAnsi="Palatino Linotype" w:cs="Arial"/>
          <w:bCs/>
          <w:sz w:val="24"/>
          <w:szCs w:val="24"/>
        </w:rPr>
        <w:t xml:space="preserve">, es de destacar que este Órgano Garante no está facultado para manifestarse sobre la veracidad de lo afirmado por parte del </w:t>
      </w:r>
      <w:r w:rsidRPr="00AA59B9">
        <w:rPr>
          <w:rFonts w:ascii="Palatino Linotype" w:hAnsi="Palatino Linotype" w:cs="Arial"/>
          <w:b/>
          <w:bCs/>
          <w:sz w:val="24"/>
          <w:szCs w:val="24"/>
        </w:rPr>
        <w:t>Sujeto Obligado</w:t>
      </w:r>
      <w:r w:rsidRPr="00AA59B9">
        <w:rPr>
          <w:rFonts w:ascii="Palatino Linotype" w:hAnsi="Palatino Linotype" w:cs="Arial"/>
          <w:bCs/>
          <w:sz w:val="24"/>
          <w:szCs w:val="24"/>
        </w:rPr>
        <w:t xml:space="preserve"> pues no existe precepto legal alguno en la Ley de la materia que lo faculte para ello. </w:t>
      </w:r>
    </w:p>
    <w:p w14:paraId="59C5ED1A" w14:textId="77777777" w:rsidR="00AA59B9" w:rsidRPr="00AA59B9" w:rsidRDefault="00AA59B9" w:rsidP="00AA59B9">
      <w:pPr>
        <w:autoSpaceDE w:val="0"/>
        <w:autoSpaceDN w:val="0"/>
        <w:adjustRightInd w:val="0"/>
        <w:spacing w:after="0" w:line="360" w:lineRule="auto"/>
        <w:jc w:val="both"/>
        <w:rPr>
          <w:rFonts w:ascii="Palatino Linotype" w:hAnsi="Palatino Linotype" w:cs="Arial"/>
          <w:bCs/>
          <w:sz w:val="24"/>
          <w:szCs w:val="24"/>
        </w:rPr>
      </w:pPr>
    </w:p>
    <w:p w14:paraId="1925D3DE" w14:textId="77777777" w:rsidR="00AA59B9" w:rsidRPr="00AA59B9" w:rsidRDefault="00AA59B9" w:rsidP="00AA59B9">
      <w:pPr>
        <w:spacing w:after="0" w:line="360" w:lineRule="auto"/>
        <w:jc w:val="both"/>
        <w:rPr>
          <w:rFonts w:ascii="Palatino Linotype" w:hAnsi="Palatino Linotype"/>
          <w:sz w:val="24"/>
        </w:rPr>
      </w:pPr>
      <w:r w:rsidRPr="00AA59B9">
        <w:rPr>
          <w:rFonts w:ascii="Palatino Linotype" w:hAnsi="Palatino Linotype" w:cs="Arial"/>
          <w:sz w:val="24"/>
        </w:rPr>
        <w:t>Lo anterior se robustece con lo plasmado en el criterio</w:t>
      </w:r>
      <w:r w:rsidRPr="00AA59B9">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B3DA1D2" w14:textId="77777777" w:rsidR="00AA59B9" w:rsidRPr="00AA59B9" w:rsidRDefault="00AA59B9" w:rsidP="00AA59B9">
      <w:pPr>
        <w:spacing w:line="259" w:lineRule="auto"/>
        <w:ind w:left="851" w:right="1134"/>
        <w:jc w:val="both"/>
        <w:rPr>
          <w:rFonts w:ascii="Palatino Linotype" w:eastAsia="Calibri" w:hAnsi="Palatino Linotype" w:cs="Arial"/>
          <w:b/>
          <w:i/>
        </w:rPr>
      </w:pPr>
    </w:p>
    <w:p w14:paraId="6675DBA4" w14:textId="77777777" w:rsidR="00AA59B9" w:rsidRPr="00AA59B9" w:rsidRDefault="00AA59B9" w:rsidP="00AA59B9">
      <w:pPr>
        <w:spacing w:line="240" w:lineRule="auto"/>
        <w:ind w:left="851" w:right="1134"/>
        <w:jc w:val="both"/>
        <w:rPr>
          <w:rFonts w:ascii="Palatino Linotype" w:eastAsia="Calibri" w:hAnsi="Palatino Linotype" w:cs="Arial"/>
          <w:i/>
        </w:rPr>
      </w:pPr>
      <w:r w:rsidRPr="00AA59B9">
        <w:rPr>
          <w:rFonts w:ascii="Palatino Linotype" w:eastAsia="Calibri"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AA59B9">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2780110" w14:textId="77777777" w:rsidR="00AA59B9" w:rsidRPr="00AA59B9" w:rsidRDefault="00AA59B9" w:rsidP="00AA59B9">
      <w:pPr>
        <w:spacing w:line="240" w:lineRule="auto"/>
        <w:ind w:left="851" w:right="1134"/>
        <w:jc w:val="both"/>
        <w:rPr>
          <w:rFonts w:ascii="Palatino Linotype" w:eastAsia="Calibri" w:hAnsi="Palatino Linotype" w:cs="Arial"/>
          <w:i/>
        </w:rPr>
      </w:pPr>
      <w:r w:rsidRPr="00AA59B9">
        <w:rPr>
          <w:rFonts w:ascii="Palatino Linotype" w:eastAsia="Calibri" w:hAnsi="Palatino Linotype" w:cs="Arial"/>
          <w:i/>
        </w:rPr>
        <w:t>Criterio 31/10</w:t>
      </w:r>
    </w:p>
    <w:p w14:paraId="60CD9E86" w14:textId="77777777" w:rsidR="00AA59B9" w:rsidRPr="00AA59B9" w:rsidRDefault="00AA59B9" w:rsidP="00AA59B9">
      <w:pPr>
        <w:spacing w:after="0" w:line="240" w:lineRule="auto"/>
      </w:pPr>
    </w:p>
    <w:p w14:paraId="0C652E44" w14:textId="77777777" w:rsidR="00AA59B9" w:rsidRPr="00AA59B9" w:rsidRDefault="00AA59B9" w:rsidP="00AA59B9">
      <w:pPr>
        <w:autoSpaceDE w:val="0"/>
        <w:autoSpaceDN w:val="0"/>
        <w:adjustRightInd w:val="0"/>
        <w:spacing w:after="0" w:line="360" w:lineRule="auto"/>
        <w:jc w:val="both"/>
        <w:rPr>
          <w:rFonts w:ascii="Palatino Linotype" w:hAnsi="Palatino Linotype" w:cs="Arial"/>
          <w:sz w:val="24"/>
          <w:szCs w:val="24"/>
        </w:rPr>
      </w:pPr>
    </w:p>
    <w:p w14:paraId="0134FE2E" w14:textId="548317BF" w:rsidR="007F6E9E" w:rsidRDefault="007F6E9E" w:rsidP="0088436E">
      <w:pPr>
        <w:spacing w:after="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Por otro lado, </w:t>
      </w:r>
      <w:r w:rsidR="00FE3C8C">
        <w:rPr>
          <w:rFonts w:ascii="Palatino Linotype" w:hAnsi="Palatino Linotype" w:cs="Arial"/>
          <w:sz w:val="24"/>
          <w:szCs w:val="24"/>
        </w:rPr>
        <w:t xml:space="preserve">continuando con el análisis de la información proporcionada por el Sujeto Obligado para atender el requerimiento identificado con el numeral 1, se advierte que </w:t>
      </w:r>
      <w:r w:rsidR="00B61BA1">
        <w:rPr>
          <w:rFonts w:ascii="Palatino Linotype" w:hAnsi="Palatino Linotype" w:cs="Arial"/>
          <w:sz w:val="24"/>
          <w:szCs w:val="24"/>
        </w:rPr>
        <w:t xml:space="preserve">entregó </w:t>
      </w:r>
      <w:r w:rsidR="00FE3C8C" w:rsidRPr="00FE3C8C">
        <w:rPr>
          <w:rFonts w:ascii="Palatino Linotype" w:hAnsi="Palatino Linotype" w:cs="Arial"/>
          <w:sz w:val="24"/>
          <w:szCs w:val="24"/>
        </w:rPr>
        <w:t xml:space="preserve">la versión pública del </w:t>
      </w:r>
      <w:r w:rsidR="00FE3C8C" w:rsidRPr="00FE3C8C">
        <w:rPr>
          <w:rFonts w:ascii="Palatino Linotype" w:hAnsi="Palatino Linotype" w:cs="Arial"/>
          <w:b/>
          <w:bCs/>
          <w:sz w:val="24"/>
          <w:szCs w:val="24"/>
        </w:rPr>
        <w:t>Documento de Seguridad</w:t>
      </w:r>
      <w:r w:rsidR="00FE3C8C" w:rsidRPr="00FE3C8C">
        <w:rPr>
          <w:rFonts w:ascii="Palatino Linotype" w:hAnsi="Palatino Linotype" w:cs="Arial"/>
          <w:sz w:val="24"/>
          <w:szCs w:val="24"/>
        </w:rPr>
        <w:t xml:space="preserve"> de la Dirección General de Asuntos Jurídicos e Igualdad de Género; Departamento de Quejas y Denuncias; Dirección General del Registro Estatal de Transporte Público; y Dirección del Registro de Licencias y Operadores</w:t>
      </w:r>
      <w:r w:rsidR="005F181A">
        <w:rPr>
          <w:rFonts w:ascii="Palatino Linotype" w:hAnsi="Palatino Linotype" w:cs="Arial"/>
          <w:sz w:val="24"/>
          <w:szCs w:val="24"/>
        </w:rPr>
        <w:t>; sin embargo, a</w:t>
      </w:r>
      <w:r w:rsidR="00FE3C8C">
        <w:rPr>
          <w:rFonts w:ascii="Palatino Linotype" w:hAnsi="Palatino Linotype" w:cs="Arial"/>
          <w:sz w:val="24"/>
          <w:szCs w:val="24"/>
        </w:rPr>
        <w:t xml:space="preserve">l analizar </w:t>
      </w:r>
      <w:r w:rsidR="00FE3C8C" w:rsidRPr="00FE3C8C">
        <w:rPr>
          <w:rFonts w:ascii="Palatino Linotype" w:hAnsi="Palatino Linotype" w:cs="Arial"/>
          <w:sz w:val="24"/>
          <w:szCs w:val="24"/>
        </w:rPr>
        <w:t>la versión pública de los documentos remitidos, se advierte que</w:t>
      </w:r>
      <w:r w:rsidR="00FE3C8C">
        <w:rPr>
          <w:rFonts w:ascii="Palatino Linotype" w:hAnsi="Palatino Linotype" w:cs="Arial"/>
          <w:sz w:val="24"/>
          <w:szCs w:val="24"/>
        </w:rPr>
        <w:t>, si bien es cierto se clasificó correctamente las medidas de Seguridad en dicho documento, también lo es que</w:t>
      </w:r>
      <w:r w:rsidR="00FE3C8C" w:rsidRPr="00FE3C8C">
        <w:rPr>
          <w:rFonts w:ascii="Palatino Linotype" w:hAnsi="Palatino Linotype" w:cs="Arial"/>
          <w:sz w:val="24"/>
          <w:szCs w:val="24"/>
        </w:rPr>
        <w:t xml:space="preserve"> se testaron datos considerados como públicos (</w:t>
      </w:r>
      <w:r w:rsidR="00FE3C8C" w:rsidRPr="00FE3C8C">
        <w:rPr>
          <w:rFonts w:ascii="Palatino Linotype" w:hAnsi="Palatino Linotype" w:cs="Arial"/>
          <w:i/>
          <w:iCs/>
          <w:sz w:val="24"/>
          <w:szCs w:val="24"/>
        </w:rPr>
        <w:t xml:space="preserve">La estructura y descripción de los sistemas y bases de datos </w:t>
      </w:r>
      <w:r w:rsidR="00FE3C8C" w:rsidRPr="00FE3C8C">
        <w:rPr>
          <w:rFonts w:ascii="Palatino Linotype" w:hAnsi="Palatino Linotype" w:cs="Arial"/>
          <w:i/>
          <w:iCs/>
          <w:sz w:val="24"/>
          <w:szCs w:val="24"/>
        </w:rPr>
        <w:lastRenderedPageBreak/>
        <w:t>personales</w:t>
      </w:r>
      <w:r w:rsidR="00FE3C8C" w:rsidRPr="00FE3C8C">
        <w:rPr>
          <w:rFonts w:ascii="Palatino Linotype" w:hAnsi="Palatino Linotype" w:cs="Arial"/>
          <w:sz w:val="24"/>
          <w:szCs w:val="24"/>
        </w:rPr>
        <w:t>) que hacen imposible satisfacer el derecho de acceso a la información, y por ende, en el presente caso, este Órgano Garante considera que El Sujeto Obligado testó información que no es susceptible de ser clasificada como confidencial</w:t>
      </w:r>
      <w:r w:rsidR="00FE3C8C">
        <w:rPr>
          <w:rFonts w:ascii="Palatino Linotype" w:hAnsi="Palatino Linotype" w:cs="Arial"/>
          <w:sz w:val="24"/>
          <w:szCs w:val="24"/>
        </w:rPr>
        <w:t xml:space="preserve">, </w:t>
      </w:r>
      <w:r w:rsidR="00B61BA1" w:rsidRPr="00B61BA1">
        <w:rPr>
          <w:rFonts w:ascii="Palatino Linotype" w:hAnsi="Palatino Linotype" w:cs="Arial"/>
          <w:sz w:val="24"/>
          <w:szCs w:val="24"/>
        </w:rPr>
        <w:t xml:space="preserve">como se puede advertir de </w:t>
      </w:r>
      <w:r w:rsidR="00B61BA1">
        <w:rPr>
          <w:rFonts w:ascii="Palatino Linotype" w:hAnsi="Palatino Linotype" w:cs="Arial"/>
          <w:sz w:val="24"/>
          <w:szCs w:val="24"/>
        </w:rPr>
        <w:t>la siguiente imagen ilustrativa que se inserta a modo de ejemplo a continuación:</w:t>
      </w:r>
    </w:p>
    <w:p w14:paraId="62FA2CAE" w14:textId="3290EBAD" w:rsidR="00FE3C8C" w:rsidRDefault="00FE3C8C" w:rsidP="0088436E">
      <w:pPr>
        <w:spacing w:after="0" w:line="360" w:lineRule="auto"/>
        <w:jc w:val="both"/>
        <w:rPr>
          <w:rFonts w:ascii="Palatino Linotype" w:hAnsi="Palatino Linotype" w:cs="Arial"/>
          <w:sz w:val="24"/>
          <w:szCs w:val="24"/>
        </w:rPr>
      </w:pPr>
    </w:p>
    <w:p w14:paraId="7CAE1BDE" w14:textId="6DA77738" w:rsidR="00FE3C8C" w:rsidRDefault="00FE3C8C" w:rsidP="0088436E">
      <w:pPr>
        <w:spacing w:after="0" w:line="360" w:lineRule="auto"/>
        <w:jc w:val="both"/>
        <w:rPr>
          <w:rFonts w:ascii="Palatino Linotype" w:hAnsi="Palatino Linotype" w:cs="Arial"/>
          <w:sz w:val="24"/>
          <w:szCs w:val="24"/>
        </w:rPr>
      </w:pPr>
      <w:r w:rsidRPr="00FE3C8C">
        <w:rPr>
          <w:rFonts w:ascii="Palatino Linotype" w:hAnsi="Palatino Linotype" w:cs="Arial"/>
          <w:noProof/>
          <w:sz w:val="24"/>
          <w:szCs w:val="24"/>
          <w:lang w:eastAsia="es-MX"/>
        </w:rPr>
        <w:drawing>
          <wp:inline distT="0" distB="0" distL="0" distR="0" wp14:anchorId="4C958DA3" wp14:editId="0103D2CF">
            <wp:extent cx="5760720" cy="36525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652520"/>
                    </a:xfrm>
                    <a:prstGeom prst="rect">
                      <a:avLst/>
                    </a:prstGeom>
                  </pic:spPr>
                </pic:pic>
              </a:graphicData>
            </a:graphic>
          </wp:inline>
        </w:drawing>
      </w:r>
    </w:p>
    <w:p w14:paraId="0341AAA3" w14:textId="0A5B2419" w:rsidR="00B61BA1" w:rsidRDefault="00B61BA1" w:rsidP="0088436E">
      <w:pPr>
        <w:spacing w:after="0" w:line="360" w:lineRule="auto"/>
        <w:jc w:val="both"/>
        <w:rPr>
          <w:rFonts w:ascii="Palatino Linotype" w:hAnsi="Palatino Linotype" w:cs="Arial"/>
          <w:sz w:val="24"/>
          <w:szCs w:val="24"/>
        </w:rPr>
      </w:pPr>
    </w:p>
    <w:p w14:paraId="093BDF19" w14:textId="07805714" w:rsidR="00B61BA1" w:rsidRDefault="008E157A" w:rsidP="0088436E">
      <w:pPr>
        <w:spacing w:after="0" w:line="360" w:lineRule="auto"/>
        <w:jc w:val="both"/>
        <w:rPr>
          <w:rFonts w:ascii="Palatino Linotype" w:hAnsi="Palatino Linotype" w:cs="Arial"/>
          <w:sz w:val="24"/>
          <w:szCs w:val="24"/>
        </w:rPr>
      </w:pPr>
      <w:r>
        <w:rPr>
          <w:rFonts w:ascii="Palatino Linotype" w:hAnsi="Palatino Linotype" w:cs="Arial"/>
          <w:sz w:val="24"/>
          <w:szCs w:val="24"/>
        </w:rPr>
        <w:t>Es por lo anterior</w:t>
      </w:r>
      <w:r w:rsidR="00FE3C8C" w:rsidRPr="00FE3C8C">
        <w:rPr>
          <w:rFonts w:ascii="Palatino Linotype" w:hAnsi="Palatino Linotype" w:cs="Arial"/>
          <w:sz w:val="24"/>
          <w:szCs w:val="24"/>
        </w:rPr>
        <w:t>,</w:t>
      </w:r>
      <w:r>
        <w:rPr>
          <w:rFonts w:ascii="Palatino Linotype" w:hAnsi="Palatino Linotype" w:cs="Arial"/>
          <w:sz w:val="24"/>
          <w:szCs w:val="24"/>
        </w:rPr>
        <w:t xml:space="preserve"> que el Sujeto Obligado</w:t>
      </w:r>
      <w:r w:rsidR="00FE3C8C" w:rsidRPr="00FE3C8C">
        <w:rPr>
          <w:rFonts w:ascii="Palatino Linotype" w:hAnsi="Palatino Linotype" w:cs="Arial"/>
          <w:sz w:val="24"/>
          <w:szCs w:val="24"/>
        </w:rPr>
        <w:t xml:space="preserve"> deberá elaborar una adecuada versión pública de la información, mediante la forma y formalidades que la ley impone</w:t>
      </w:r>
      <w:r>
        <w:rPr>
          <w:rFonts w:ascii="Palatino Linotype" w:hAnsi="Palatino Linotype" w:cs="Arial"/>
          <w:sz w:val="24"/>
          <w:szCs w:val="24"/>
        </w:rPr>
        <w:t>, dejando a la vista del particular l</w:t>
      </w:r>
      <w:r w:rsidRPr="008E157A">
        <w:rPr>
          <w:rFonts w:ascii="Palatino Linotype" w:hAnsi="Palatino Linotype" w:cs="Arial"/>
          <w:sz w:val="24"/>
          <w:szCs w:val="24"/>
        </w:rPr>
        <w:t>a estructura y descripción de los sistemas y bases de datos personales</w:t>
      </w:r>
      <w:r>
        <w:rPr>
          <w:rFonts w:ascii="Palatino Linotype" w:hAnsi="Palatino Linotype" w:cs="Arial"/>
          <w:sz w:val="24"/>
          <w:szCs w:val="24"/>
        </w:rPr>
        <w:t xml:space="preserve"> y clasificando como información confidencial las Medidas de Seguridad de dichos documentos</w:t>
      </w:r>
      <w:r w:rsidR="00F068B0">
        <w:rPr>
          <w:rFonts w:ascii="Palatino Linotype" w:hAnsi="Palatino Linotype" w:cs="Arial"/>
          <w:sz w:val="24"/>
          <w:szCs w:val="24"/>
        </w:rPr>
        <w:t>.</w:t>
      </w:r>
    </w:p>
    <w:p w14:paraId="3727DE81" w14:textId="37FCC27C" w:rsidR="008E157A" w:rsidRPr="008E157A" w:rsidRDefault="00F068B0" w:rsidP="008E157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Lo anteriormente señalado, de conformidad con lo establecido en la </w:t>
      </w:r>
      <w:r w:rsidR="008E157A" w:rsidRPr="008E157A">
        <w:rPr>
          <w:rFonts w:ascii="Palatino Linotype" w:hAnsi="Palatino Linotype" w:cs="Arial"/>
          <w:sz w:val="24"/>
          <w:szCs w:val="24"/>
        </w:rPr>
        <w:t>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14:paraId="0F8FC02D" w14:textId="77777777" w:rsidR="008E157A" w:rsidRPr="008E157A" w:rsidRDefault="008E157A" w:rsidP="008E157A">
      <w:pPr>
        <w:spacing w:after="0" w:line="360" w:lineRule="auto"/>
        <w:jc w:val="both"/>
        <w:rPr>
          <w:rFonts w:ascii="Palatino Linotype" w:hAnsi="Palatino Linotype" w:cs="Arial"/>
          <w:sz w:val="24"/>
          <w:szCs w:val="24"/>
        </w:rPr>
      </w:pPr>
    </w:p>
    <w:p w14:paraId="18CC3280" w14:textId="54E7812F" w:rsidR="008E157A" w:rsidRPr="008E157A" w:rsidRDefault="00F068B0" w:rsidP="008E157A">
      <w:pPr>
        <w:spacing w:after="0" w:line="360" w:lineRule="auto"/>
        <w:jc w:val="both"/>
        <w:rPr>
          <w:rFonts w:ascii="Palatino Linotype" w:hAnsi="Palatino Linotype" w:cs="Arial"/>
          <w:sz w:val="24"/>
          <w:szCs w:val="24"/>
        </w:rPr>
      </w:pPr>
      <w:r>
        <w:rPr>
          <w:rFonts w:ascii="Palatino Linotype" w:hAnsi="Palatino Linotype" w:cs="Arial"/>
          <w:sz w:val="24"/>
          <w:szCs w:val="24"/>
        </w:rPr>
        <w:t>En ese sentido</w:t>
      </w:r>
      <w:r w:rsidR="008E157A" w:rsidRPr="008E157A">
        <w:rPr>
          <w:rFonts w:ascii="Palatino Linotype" w:hAnsi="Palatino Linotype" w:cs="Arial"/>
          <w:sz w:val="24"/>
          <w:szCs w:val="24"/>
        </w:rPr>
        <w:t xml:space="preserve">, el marco normativo en estudio, instaura para los responsables del tratamiento de datos personales, el deber de establecer y </w:t>
      </w:r>
      <w:r w:rsidR="008E157A" w:rsidRPr="008E157A">
        <w:rPr>
          <w:rFonts w:ascii="Palatino Linotype" w:hAnsi="Palatino Linotype" w:cs="Arial"/>
          <w:b/>
          <w:bCs/>
          <w:sz w:val="24"/>
          <w:szCs w:val="24"/>
        </w:rPr>
        <w:t xml:space="preserve">mantener medidas de seguridad </w:t>
      </w:r>
      <w:r w:rsidR="008E157A" w:rsidRPr="008E157A">
        <w:rPr>
          <w:rFonts w:ascii="Palatino Linotype" w:hAnsi="Palatino Linotype" w:cs="Arial"/>
          <w:sz w:val="24"/>
          <w:szCs w:val="24"/>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6CBA1C28" w14:textId="77777777" w:rsidR="008E157A" w:rsidRPr="008E157A" w:rsidRDefault="008E157A" w:rsidP="008E157A">
      <w:pPr>
        <w:spacing w:after="0" w:line="360" w:lineRule="auto"/>
        <w:jc w:val="both"/>
        <w:rPr>
          <w:rFonts w:ascii="Palatino Linotype" w:hAnsi="Palatino Linotype" w:cs="Arial"/>
          <w:sz w:val="24"/>
          <w:szCs w:val="24"/>
        </w:rPr>
      </w:pPr>
    </w:p>
    <w:p w14:paraId="3AD72B8F"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denominado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xml:space="preserve">, entendiendo a esté como el instrumento que describe y da cuenta de manera general sobre las medidas de seguridad técnicas, físicas y administrativas adoptadas por el responsable para </w:t>
      </w:r>
      <w:r w:rsidRPr="008E157A">
        <w:rPr>
          <w:rFonts w:ascii="Palatino Linotype" w:hAnsi="Palatino Linotype" w:cs="Arial"/>
          <w:sz w:val="24"/>
          <w:szCs w:val="24"/>
        </w:rPr>
        <w:lastRenderedPageBreak/>
        <w:t>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6BAEDEB2" w14:textId="77777777" w:rsidR="008E157A" w:rsidRPr="008E157A" w:rsidRDefault="008E157A" w:rsidP="008E157A">
      <w:pPr>
        <w:spacing w:after="0" w:line="360" w:lineRule="auto"/>
        <w:jc w:val="both"/>
        <w:rPr>
          <w:rFonts w:ascii="Palatino Linotype" w:hAnsi="Palatino Linotype" w:cs="Arial"/>
          <w:sz w:val="24"/>
          <w:szCs w:val="24"/>
        </w:rPr>
      </w:pPr>
    </w:p>
    <w:p w14:paraId="2EA23306"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1F8C3770" w14:textId="77777777" w:rsidR="008E157A" w:rsidRPr="008E157A" w:rsidRDefault="008E157A" w:rsidP="008E157A">
      <w:pPr>
        <w:spacing w:after="0" w:line="360" w:lineRule="auto"/>
        <w:jc w:val="both"/>
        <w:rPr>
          <w:rFonts w:ascii="Palatino Linotype" w:hAnsi="Palatino Linotype" w:cs="Arial"/>
          <w:sz w:val="24"/>
          <w:szCs w:val="24"/>
        </w:rPr>
      </w:pPr>
    </w:p>
    <w:p w14:paraId="61377763"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w:t>
      </w:r>
      <w:r w:rsidRPr="008E157A">
        <w:rPr>
          <w:rFonts w:ascii="Palatino Linotype" w:hAnsi="Palatino Linotype" w:cs="Arial"/>
          <w:sz w:val="24"/>
          <w:szCs w:val="24"/>
        </w:rPr>
        <w:lastRenderedPageBreak/>
        <w:t xml:space="preserve">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14:paraId="27EBF78B" w14:textId="77777777" w:rsidR="008E157A" w:rsidRPr="008E157A" w:rsidRDefault="008E157A" w:rsidP="008E157A">
      <w:pPr>
        <w:spacing w:after="0" w:line="360" w:lineRule="auto"/>
        <w:jc w:val="both"/>
        <w:rPr>
          <w:rFonts w:ascii="Palatino Linotype" w:hAnsi="Palatino Linotype" w:cs="Arial"/>
          <w:sz w:val="24"/>
          <w:szCs w:val="24"/>
        </w:rPr>
      </w:pPr>
    </w:p>
    <w:p w14:paraId="22845C86" w14:textId="77777777" w:rsidR="008E157A" w:rsidRPr="008E157A" w:rsidRDefault="008E157A" w:rsidP="008E157A">
      <w:pPr>
        <w:spacing w:after="0" w:line="240" w:lineRule="auto"/>
        <w:ind w:left="851" w:right="851"/>
        <w:jc w:val="both"/>
        <w:rPr>
          <w:rFonts w:ascii="Palatino Linotype" w:hAnsi="Palatino Linotype" w:cs="Arial"/>
          <w:i/>
          <w:iCs/>
        </w:rPr>
      </w:pPr>
      <w:r w:rsidRPr="008E157A">
        <w:rPr>
          <w:rFonts w:ascii="Palatino Linotype" w:hAnsi="Palatino Linotype" w:cs="Arial"/>
          <w:b/>
          <w:bCs/>
          <w:i/>
          <w:iCs/>
        </w:rPr>
        <w:t>Derecho a la privacidad y limitaciones a la protección de datos personales</w:t>
      </w:r>
      <w:r w:rsidRPr="008E157A">
        <w:rPr>
          <w:rFonts w:ascii="Palatino Linotype" w:hAnsi="Palatino Linotype" w:cs="Arial"/>
          <w:i/>
          <w:iCs/>
        </w:rPr>
        <w:t xml:space="preserve"> </w:t>
      </w:r>
    </w:p>
    <w:p w14:paraId="4ADE5007" w14:textId="77777777" w:rsidR="008E157A" w:rsidRPr="008E157A" w:rsidRDefault="008E157A" w:rsidP="008E157A">
      <w:pPr>
        <w:spacing w:after="0" w:line="240" w:lineRule="auto"/>
        <w:ind w:left="851" w:right="851"/>
        <w:jc w:val="both"/>
        <w:rPr>
          <w:rFonts w:ascii="Palatino Linotype" w:hAnsi="Palatino Linotype" w:cs="Arial"/>
          <w:i/>
          <w:iCs/>
        </w:rPr>
      </w:pPr>
    </w:p>
    <w:p w14:paraId="4DB10418"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b/>
          <w:bCs/>
          <w:i/>
          <w:iCs/>
        </w:rPr>
        <w:t>Artículo 6</w:t>
      </w:r>
      <w:r w:rsidRPr="008E157A">
        <w:rPr>
          <w:rFonts w:ascii="Palatino Linotype" w:hAnsi="Palatino Linotype" w:cs="Arial"/>
          <w:i/>
          <w:iCs/>
        </w:rPr>
        <w:t xml:space="preserve">. El Estado garantizará la privacidad de los individuos y velará porque no se incurra en conductas que puedan afectarla arbitrariamente. </w:t>
      </w:r>
    </w:p>
    <w:p w14:paraId="1AF6E79C" w14:textId="77777777" w:rsidR="008E157A" w:rsidRPr="008E157A" w:rsidRDefault="008E157A" w:rsidP="008E157A">
      <w:pPr>
        <w:spacing w:after="120" w:line="240" w:lineRule="auto"/>
        <w:ind w:left="851" w:right="851"/>
        <w:jc w:val="both"/>
        <w:rPr>
          <w:rFonts w:ascii="Palatino Linotype" w:hAnsi="Palatino Linotype" w:cs="Arial"/>
          <w:b/>
          <w:bCs/>
          <w:i/>
          <w:iCs/>
        </w:rPr>
      </w:pPr>
      <w:r w:rsidRPr="008E157A">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14:paraId="0D200BD0"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El derecho a la protección de los datos personales solamente se limitará por razones de seguridad pública en términos de la Ley en la materia, disposiciones de orden público, salud pública o para proteger los derechos de terceros.</w:t>
      </w:r>
    </w:p>
    <w:p w14:paraId="2171F09F" w14:textId="77777777" w:rsidR="008E157A" w:rsidRPr="008E157A" w:rsidRDefault="008E157A" w:rsidP="008E157A">
      <w:pPr>
        <w:spacing w:after="120" w:line="240" w:lineRule="auto"/>
        <w:ind w:left="851" w:right="851"/>
        <w:jc w:val="both"/>
        <w:rPr>
          <w:rFonts w:ascii="Palatino Linotype" w:hAnsi="Palatino Linotype" w:cs="Arial"/>
          <w:i/>
          <w:iCs/>
        </w:rPr>
      </w:pPr>
    </w:p>
    <w:p w14:paraId="2B28D73C" w14:textId="77777777" w:rsidR="008E157A" w:rsidRPr="008E157A" w:rsidRDefault="008E157A" w:rsidP="008E157A">
      <w:pPr>
        <w:spacing w:after="120" w:line="240" w:lineRule="auto"/>
        <w:ind w:left="851" w:right="851"/>
        <w:jc w:val="center"/>
        <w:rPr>
          <w:rFonts w:ascii="Palatino Linotype" w:hAnsi="Palatino Linotype" w:cs="Arial"/>
          <w:b/>
          <w:bCs/>
          <w:i/>
          <w:iCs/>
        </w:rPr>
      </w:pPr>
      <w:r w:rsidRPr="008E157A">
        <w:rPr>
          <w:rFonts w:ascii="Palatino Linotype" w:hAnsi="Palatino Linotype" w:cs="Arial"/>
          <w:b/>
          <w:bCs/>
          <w:i/>
          <w:iCs/>
        </w:rPr>
        <w:t>CAPÍTULO SEGUNDO</w:t>
      </w:r>
    </w:p>
    <w:p w14:paraId="58D5D99C" w14:textId="77777777" w:rsidR="008E157A" w:rsidRPr="008E157A" w:rsidRDefault="008E157A" w:rsidP="008E157A">
      <w:pPr>
        <w:spacing w:after="120" w:line="240" w:lineRule="auto"/>
        <w:ind w:left="851" w:right="851"/>
        <w:jc w:val="center"/>
        <w:rPr>
          <w:rFonts w:ascii="Palatino Linotype" w:hAnsi="Palatino Linotype" w:cs="Arial"/>
          <w:b/>
          <w:bCs/>
          <w:i/>
          <w:iCs/>
        </w:rPr>
      </w:pPr>
      <w:r w:rsidRPr="008E157A">
        <w:rPr>
          <w:rFonts w:ascii="Palatino Linotype" w:hAnsi="Palatino Linotype" w:cs="Arial"/>
          <w:b/>
          <w:bCs/>
          <w:i/>
          <w:iCs/>
        </w:rPr>
        <w:t>DE LAS MEDIDAS DE SEGURIDAD</w:t>
      </w:r>
    </w:p>
    <w:p w14:paraId="1F0A1415"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b/>
          <w:bCs/>
          <w:i/>
          <w:iCs/>
        </w:rPr>
        <w:t>Naturaleza de las medidas de seguridad y registro del nivel de seguridad</w:t>
      </w:r>
      <w:r w:rsidRPr="008E157A">
        <w:rPr>
          <w:rFonts w:ascii="Palatino Linotype" w:hAnsi="Palatino Linotype" w:cs="Arial"/>
          <w:i/>
          <w:iCs/>
        </w:rPr>
        <w:t xml:space="preserve"> </w:t>
      </w:r>
    </w:p>
    <w:p w14:paraId="60B13E5F"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b/>
          <w:bCs/>
          <w:i/>
          <w:iCs/>
        </w:rPr>
        <w:t>Artículo 43.</w:t>
      </w:r>
      <w:r w:rsidRPr="008E157A">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0AB2AD10"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b/>
          <w:bCs/>
          <w:i/>
          <w:iCs/>
          <w:u w:val="single"/>
        </w:rPr>
        <w:t>Por la naturaleza de la información, las medidas de seguridad que se adopten serán consideradas confidenciales</w:t>
      </w:r>
      <w:r w:rsidRPr="008E157A">
        <w:rPr>
          <w:rFonts w:ascii="Palatino Linotype" w:hAnsi="Palatino Linotype" w:cs="Arial"/>
          <w:i/>
          <w:iCs/>
        </w:rPr>
        <w:t xml:space="preserve"> y únicamente se comunicará al Instituto, para su registro, el nivel de seguridad aplicable. </w:t>
      </w:r>
    </w:p>
    <w:p w14:paraId="03A5FD88"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11FBFF29"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lastRenderedPageBreak/>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0B787694"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2769C576"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El responsable o el encargado, designarán a una o un administrador, quien tendrá bajo su responsabilidad directa la base y sistema de datos personales.</w:t>
      </w:r>
    </w:p>
    <w:p w14:paraId="1FC91477" w14:textId="77777777" w:rsidR="008E157A" w:rsidRPr="008E157A" w:rsidRDefault="008E157A" w:rsidP="008E157A">
      <w:pPr>
        <w:spacing w:after="0" w:line="360" w:lineRule="auto"/>
        <w:jc w:val="both"/>
        <w:rPr>
          <w:rFonts w:ascii="Palatino Linotype" w:hAnsi="Palatino Linotype" w:cs="Arial"/>
          <w:sz w:val="24"/>
          <w:szCs w:val="24"/>
        </w:rPr>
      </w:pPr>
    </w:p>
    <w:p w14:paraId="527E68A4" w14:textId="5082039D"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w:t>
      </w:r>
      <w:r w:rsidR="003801ED">
        <w:rPr>
          <w:rFonts w:ascii="Palatino Linotype" w:hAnsi="Palatino Linotype" w:cs="Arial"/>
          <w:sz w:val="24"/>
          <w:szCs w:val="24"/>
        </w:rPr>
        <w:t xml:space="preserve"> </w:t>
      </w:r>
      <w:r w:rsidRPr="008E157A">
        <w:rPr>
          <w:rFonts w:ascii="Palatino Linotype" w:hAnsi="Palatino Linotype" w:cs="Arial"/>
          <w:sz w:val="24"/>
          <w:szCs w:val="24"/>
        </w:rPr>
        <w:t>sometidos, para lograr tener un nivel adecuado de seguridad.</w:t>
      </w:r>
    </w:p>
    <w:p w14:paraId="568135F1" w14:textId="77777777" w:rsidR="008E157A" w:rsidRPr="008E157A" w:rsidRDefault="008E157A" w:rsidP="008E157A">
      <w:pPr>
        <w:spacing w:after="0" w:line="360" w:lineRule="auto"/>
        <w:jc w:val="both"/>
        <w:rPr>
          <w:rFonts w:ascii="Palatino Linotype" w:hAnsi="Palatino Linotype" w:cs="Arial"/>
          <w:sz w:val="24"/>
          <w:szCs w:val="24"/>
        </w:rPr>
      </w:pPr>
    </w:p>
    <w:p w14:paraId="35FF4906"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xml:space="preserve">, dicho instrumento describe de manera general las medidas de seguridad </w:t>
      </w:r>
      <w:r w:rsidRPr="008E157A">
        <w:rPr>
          <w:rFonts w:ascii="Palatino Linotype" w:hAnsi="Palatino Linotype" w:cs="Arial"/>
          <w:sz w:val="24"/>
          <w:szCs w:val="24"/>
        </w:rPr>
        <w:lastRenderedPageBreak/>
        <w:t>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14:paraId="1DA1494B" w14:textId="77777777" w:rsidR="008E157A" w:rsidRPr="008E157A" w:rsidRDefault="008E157A" w:rsidP="008E157A">
      <w:pPr>
        <w:spacing w:after="0" w:line="360" w:lineRule="auto"/>
        <w:jc w:val="both"/>
        <w:rPr>
          <w:rFonts w:ascii="Palatino Linotype" w:hAnsi="Palatino Linotype" w:cs="Arial"/>
          <w:sz w:val="24"/>
          <w:szCs w:val="24"/>
        </w:rPr>
      </w:pPr>
    </w:p>
    <w:p w14:paraId="4F857B1E"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Ahora bien, </w:t>
      </w:r>
      <w:r w:rsidRPr="008E157A">
        <w:rPr>
          <w:rFonts w:ascii="Palatino Linotype" w:hAnsi="Palatino Linotype" w:cs="Arial"/>
          <w:b/>
          <w:bCs/>
          <w:sz w:val="24"/>
          <w:szCs w:val="24"/>
        </w:rPr>
        <w:t>el Documento de Seguridad</w:t>
      </w:r>
      <w:r w:rsidRPr="008E157A">
        <w:rPr>
          <w:rFonts w:ascii="Palatino Linotype" w:hAnsi="Palatino Linotype" w:cs="Arial"/>
          <w:sz w:val="24"/>
          <w:szCs w:val="24"/>
        </w:rPr>
        <w:t xml:space="preserve"> al ser una política para la gestión, soporte y</w:t>
      </w:r>
    </w:p>
    <w:p w14:paraId="4ED10291"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revisión de la seguridad de la información en la organización de los Responsables, es</w:t>
      </w:r>
    </w:p>
    <w:p w14:paraId="435C5841"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considerada una medida de seguridad de carácter administrativa; por lo cual, </w:t>
      </w:r>
      <w:r w:rsidRPr="008E157A">
        <w:rPr>
          <w:rFonts w:ascii="Palatino Linotype" w:hAnsi="Palatino Linotype" w:cs="Arial"/>
          <w:b/>
          <w:bCs/>
          <w:sz w:val="24"/>
          <w:szCs w:val="24"/>
        </w:rPr>
        <w:t>esté debe considerarse como información de carácter confidencial, solo en cuanto hace a dichas medidas de seguridad</w:t>
      </w:r>
      <w:r w:rsidRPr="008E157A">
        <w:rPr>
          <w:rFonts w:ascii="Palatino Linotype" w:hAnsi="Palatino Linotype" w:cs="Arial"/>
          <w:sz w:val="24"/>
          <w:szCs w:val="24"/>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48B29ED0" w14:textId="77777777" w:rsidR="008E157A" w:rsidRPr="008E157A" w:rsidRDefault="008E157A" w:rsidP="008E157A">
      <w:pPr>
        <w:spacing w:after="0" w:line="360" w:lineRule="auto"/>
        <w:jc w:val="both"/>
        <w:rPr>
          <w:rFonts w:ascii="Palatino Linotype" w:hAnsi="Palatino Linotype" w:cs="Arial"/>
          <w:sz w:val="24"/>
          <w:szCs w:val="24"/>
        </w:rPr>
      </w:pPr>
    </w:p>
    <w:p w14:paraId="57DE9E89" w14:textId="26D16EE2"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En este sentido, la Ley señala puntualmente que el documento de seguridad es una medida de seguridad administrativa de carácter general, ya que este debe incluir todos los sistemas y/o bases de datos personales que poseen los Sujetos Obligados.</w:t>
      </w:r>
    </w:p>
    <w:p w14:paraId="1274E270"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lastRenderedPageBreak/>
        <w:t xml:space="preserve">De igual manera, es preciso mencionar que el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xml:space="preserve"> es un instrumento dinámico de aplicación para todos aquellos que intervengan en el tratamiento de datos personales, debido a la información que </w:t>
      </w:r>
      <w:bookmarkStart w:id="3" w:name="_Hlk33086748"/>
      <w:r w:rsidRPr="008E157A">
        <w:rPr>
          <w:rFonts w:ascii="Palatino Linotype" w:hAnsi="Palatino Linotype" w:cs="Arial"/>
          <w:sz w:val="24"/>
          <w:szCs w:val="24"/>
        </w:rPr>
        <w:t>contiene; además, su divulgación integra, puede traer consigo el daño, alteración, pérdida, destrucción, uso, transferencia, acceso o tratamiento no autorizado y en su caso ilícito, poniendo en riesgo la integridad, disponibilidad y confidencialidad de los datos personales</w:t>
      </w:r>
      <w:bookmarkEnd w:id="3"/>
      <w:r w:rsidRPr="008E157A">
        <w:rPr>
          <w:rFonts w:ascii="Palatino Linotype" w:hAnsi="Palatino Linotype" w:cs="Arial"/>
          <w:sz w:val="24"/>
          <w:szCs w:val="24"/>
        </w:rPr>
        <w:t>, e incluso poner en riesgo a las personas y su dignidad, por algún tipo de divulgación.</w:t>
      </w:r>
    </w:p>
    <w:p w14:paraId="291F8F0C" w14:textId="77777777" w:rsidR="008E157A" w:rsidRPr="008E157A" w:rsidRDefault="008E157A" w:rsidP="008E157A">
      <w:pPr>
        <w:spacing w:after="0" w:line="360" w:lineRule="auto"/>
        <w:jc w:val="both"/>
        <w:rPr>
          <w:rFonts w:ascii="Palatino Linotype" w:hAnsi="Palatino Linotype" w:cs="Arial"/>
          <w:sz w:val="24"/>
          <w:szCs w:val="24"/>
        </w:rPr>
      </w:pPr>
    </w:p>
    <w:p w14:paraId="3ABF8737"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14:paraId="60B32A3C" w14:textId="77777777" w:rsidR="008E157A" w:rsidRPr="008E157A" w:rsidRDefault="008E157A" w:rsidP="008E157A">
      <w:pPr>
        <w:spacing w:after="0" w:line="360" w:lineRule="auto"/>
        <w:jc w:val="both"/>
        <w:rPr>
          <w:rFonts w:ascii="Palatino Linotype" w:hAnsi="Palatino Linotype" w:cs="Arial"/>
          <w:sz w:val="24"/>
          <w:szCs w:val="24"/>
        </w:rPr>
      </w:pPr>
    </w:p>
    <w:p w14:paraId="54683728"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este orden de ideas, se concluye que la Ley de Protección de Datos Personales en Posesión de Sujetos Obligados del Estado de México y Municipios, </w:t>
      </w:r>
      <w:r w:rsidRPr="008E157A">
        <w:rPr>
          <w:rFonts w:ascii="Palatino Linotype" w:hAnsi="Palatino Linotype" w:cs="Arial"/>
          <w:b/>
          <w:bCs/>
          <w:sz w:val="24"/>
          <w:szCs w:val="24"/>
        </w:rPr>
        <w:t>determina que el Documento de Seguridad no puede ser entregado de forma íntegra al público en general</w:t>
      </w:r>
      <w:r w:rsidRPr="008E157A">
        <w:rPr>
          <w:rFonts w:ascii="Palatino Linotype" w:hAnsi="Palatino Linotype" w:cs="Arial"/>
          <w:sz w:val="24"/>
          <w:szCs w:val="24"/>
        </w:rPr>
        <w:t xml:space="preserve">,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w:t>
      </w:r>
      <w:r w:rsidRPr="008E157A">
        <w:rPr>
          <w:rFonts w:ascii="Palatino Linotype" w:hAnsi="Palatino Linotype" w:cs="Arial"/>
          <w:sz w:val="24"/>
          <w:szCs w:val="24"/>
        </w:rPr>
        <w:lastRenderedPageBreak/>
        <w:t>divulgación resulta útil para que el público comprenda las actividades que lleve a cabo el responsable del tratamiento.</w:t>
      </w:r>
    </w:p>
    <w:p w14:paraId="3D18E0EF" w14:textId="77777777" w:rsidR="008E157A" w:rsidRPr="008E157A" w:rsidRDefault="008E157A" w:rsidP="008E157A">
      <w:pPr>
        <w:spacing w:after="0" w:line="360" w:lineRule="auto"/>
        <w:jc w:val="both"/>
        <w:rPr>
          <w:rFonts w:ascii="Palatino Linotype" w:hAnsi="Palatino Linotype" w:cs="Arial"/>
          <w:sz w:val="24"/>
          <w:szCs w:val="24"/>
        </w:rPr>
      </w:pPr>
    </w:p>
    <w:p w14:paraId="7E79FDC6" w14:textId="77777777"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Abonando a lo anterior, se precisa que en términos del artículo 4 fracciones XXXI, XXXII y XXXIII de la Ley de Protección de Datos Personales en Posesión de Sujetos Obligados del Estado de México y Municipios, las medidas que contiene el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xml:space="preserve"> son las siguientes:</w:t>
      </w:r>
    </w:p>
    <w:p w14:paraId="290983AD" w14:textId="77777777" w:rsidR="008E157A" w:rsidRPr="008E157A" w:rsidRDefault="008E157A" w:rsidP="008E157A">
      <w:pPr>
        <w:spacing w:after="0" w:line="360" w:lineRule="auto"/>
        <w:jc w:val="both"/>
        <w:rPr>
          <w:rFonts w:ascii="Palatino Linotype" w:hAnsi="Palatino Linotype" w:cs="Arial"/>
          <w:sz w:val="24"/>
          <w:szCs w:val="24"/>
        </w:rPr>
      </w:pPr>
    </w:p>
    <w:p w14:paraId="6D0D494E"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w:t>
      </w:r>
      <w:r w:rsidRPr="008E157A">
        <w:rPr>
          <w:rFonts w:ascii="Palatino Linotype" w:hAnsi="Palatino Linotype" w:cs="Arial"/>
          <w:b/>
          <w:bCs/>
          <w:i/>
          <w:iCs/>
        </w:rPr>
        <w:t>Artículo 4</w:t>
      </w:r>
      <w:r w:rsidRPr="008E157A">
        <w:rPr>
          <w:rFonts w:ascii="Palatino Linotype" w:hAnsi="Palatino Linotype" w:cs="Arial"/>
          <w:i/>
          <w:iCs/>
        </w:rPr>
        <w:t>. Para los efectos de esta Ley se entenderá por:</w:t>
      </w:r>
    </w:p>
    <w:p w14:paraId="31C21DCA"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w:t>
      </w:r>
    </w:p>
    <w:p w14:paraId="7EFD89F3"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b/>
          <w:bCs/>
          <w:i/>
          <w:iCs/>
        </w:rPr>
        <w:t>XXXI. Medidas de seguridad administrativas</w:t>
      </w:r>
      <w:r w:rsidRPr="008E157A">
        <w:rPr>
          <w:rFonts w:ascii="Palatino Linotype" w:hAnsi="Palatino Linotype" w:cs="Arial"/>
          <w:i/>
          <w:iCs/>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5FA218A0"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b/>
          <w:bCs/>
          <w:i/>
          <w:iCs/>
        </w:rPr>
        <w:t>XXXII. Medidas de seguridad físicas</w:t>
      </w:r>
      <w:r w:rsidRPr="008E157A">
        <w:rPr>
          <w:rFonts w:ascii="Palatino Linotype" w:hAnsi="Palatino Linotype" w:cs="Arial"/>
          <w:i/>
          <w:iCs/>
        </w:rPr>
        <w:t>: a las acciones y mecanismos para proteger el entorno físico de los datos personales y de los recursos involucrados en su tratamiento. De manera enunciativa más no limitativa, se considerarán las actividades siguientes:</w:t>
      </w:r>
    </w:p>
    <w:p w14:paraId="68979AF3"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a) Prevenir el acceso no autorizado al perímetro de la organización, sus instalaciones físicas, áreas críticas, recursos e información.</w:t>
      </w:r>
    </w:p>
    <w:p w14:paraId="1B203A8A"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b) Prevenir el daño o interferencia a las instalaciones físicas, áreas críticas de la organización, recursos e información.</w:t>
      </w:r>
    </w:p>
    <w:p w14:paraId="3E7286F1"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c) Proteger los recursos móviles, portátiles y cualquier soporte físico o electrónico que pueda salir de la organización.</w:t>
      </w:r>
    </w:p>
    <w:p w14:paraId="4AAF97FA"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d) Proveer a los equipos que contienen o almacenan datos personales de un mantenimiento eficaz que asegure su disponibilidad e integridad.</w:t>
      </w:r>
    </w:p>
    <w:p w14:paraId="4D663626"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b/>
          <w:bCs/>
          <w:i/>
          <w:iCs/>
        </w:rPr>
        <w:t>XXXIII, Medidas de seguridad técnicas</w:t>
      </w:r>
      <w:r w:rsidRPr="008E157A">
        <w:rPr>
          <w:rFonts w:ascii="Palatino Linotype" w:hAnsi="Palatino Linotype" w:cs="Arial"/>
          <w:i/>
          <w:iCs/>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653831F5"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lastRenderedPageBreak/>
        <w:t>a) Prevenir que el acceso a los sistemas y bases de datos o a la información, así como a los recursos, sea por usuarios identificados y autorizados.</w:t>
      </w:r>
    </w:p>
    <w:p w14:paraId="37E18242"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b) Generar un esquema de privilegios para que el usuario lleve a cabo las actividades que requiere con motivo de sus funciones.</w:t>
      </w:r>
    </w:p>
    <w:p w14:paraId="614EFA49"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c) Revisar la configuración de seguridad en la adquisición, operación, desarrollo y mantenimiento del software y hardware.</w:t>
      </w:r>
    </w:p>
    <w:p w14:paraId="2DE4BA55"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d) Gestionar las comunicaciones, operaciones y medios de almacenamiento de los recursos informáticos en el tratamiento de datos personales.</w:t>
      </w:r>
    </w:p>
    <w:p w14:paraId="3ACD135D" w14:textId="77777777" w:rsidR="008E157A" w:rsidRPr="008E157A" w:rsidRDefault="008E157A" w:rsidP="008E157A">
      <w:pPr>
        <w:spacing w:after="120" w:line="240" w:lineRule="auto"/>
        <w:ind w:left="851" w:right="851"/>
        <w:jc w:val="both"/>
        <w:rPr>
          <w:rFonts w:ascii="Palatino Linotype" w:hAnsi="Palatino Linotype" w:cs="Arial"/>
          <w:i/>
          <w:iCs/>
        </w:rPr>
      </w:pPr>
      <w:r w:rsidRPr="008E157A">
        <w:rPr>
          <w:rFonts w:ascii="Palatino Linotype" w:hAnsi="Palatino Linotype" w:cs="Arial"/>
          <w:i/>
          <w:iCs/>
        </w:rPr>
        <w:t>…”</w:t>
      </w:r>
    </w:p>
    <w:p w14:paraId="686CB15F" w14:textId="77777777" w:rsidR="008E157A" w:rsidRPr="008E157A" w:rsidRDefault="008E157A" w:rsidP="008E157A">
      <w:pPr>
        <w:spacing w:after="0" w:line="360" w:lineRule="auto"/>
        <w:jc w:val="both"/>
        <w:rPr>
          <w:rFonts w:ascii="Palatino Linotype" w:hAnsi="Palatino Linotype" w:cs="Arial"/>
          <w:sz w:val="24"/>
          <w:szCs w:val="24"/>
        </w:rPr>
      </w:pPr>
    </w:p>
    <w:p w14:paraId="2CDD7A81" w14:textId="0BA112AF" w:rsidR="008E157A" w:rsidRPr="008E157A"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Por todo lo antes expuesto, resulta oportuno describir los elementos mínimos contenidos en el documento de seguridad</w:t>
      </w:r>
      <w:r w:rsidR="00C4692C">
        <w:rPr>
          <w:rFonts w:ascii="Palatino Linotype" w:hAnsi="Palatino Linotype" w:cs="Arial"/>
          <w:sz w:val="24"/>
          <w:szCs w:val="24"/>
        </w:rPr>
        <w:t>,</w:t>
      </w:r>
      <w:r w:rsidRPr="008E157A">
        <w:rPr>
          <w:rFonts w:ascii="Palatino Linotype" w:hAnsi="Palatino Linotype" w:cs="Arial"/>
          <w:sz w:val="24"/>
          <w:szCs w:val="24"/>
        </w:rPr>
        <w:t xml:space="preserve"> establecidos en el artículo 49 de la Ley, que se mencionan a continuación:</w:t>
      </w:r>
    </w:p>
    <w:p w14:paraId="47B17D68" w14:textId="77777777" w:rsidR="008E157A" w:rsidRPr="008E157A" w:rsidRDefault="008E157A" w:rsidP="008E157A">
      <w:pPr>
        <w:spacing w:after="0" w:line="360" w:lineRule="auto"/>
        <w:jc w:val="both"/>
        <w:rPr>
          <w:rFonts w:ascii="Palatino Linotype" w:hAnsi="Palatino Linotype" w:cs="Arial"/>
          <w:sz w:val="24"/>
          <w:szCs w:val="24"/>
        </w:rPr>
      </w:pPr>
    </w:p>
    <w:p w14:paraId="7F24D0C0"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w:t>
      </w:r>
      <w:r w:rsidRPr="008E157A">
        <w:rPr>
          <w:rFonts w:ascii="Palatino Linotype" w:hAnsi="Palatino Linotype" w:cs="Arial"/>
          <w:b/>
          <w:bCs/>
          <w:i/>
          <w:iCs/>
        </w:rPr>
        <w:t xml:space="preserve">Artículo 49. </w:t>
      </w:r>
      <w:r w:rsidRPr="008E157A">
        <w:rPr>
          <w:rFonts w:ascii="Palatino Linotype" w:hAnsi="Palatino Linotype" w:cs="Arial"/>
          <w:b/>
          <w:bCs/>
          <w:i/>
          <w:iCs/>
          <w:u w:val="single"/>
        </w:rPr>
        <w:t>El documento de seguridad deberá contener como mínimo lo siguiente</w:t>
      </w:r>
      <w:r w:rsidRPr="008E157A">
        <w:rPr>
          <w:rFonts w:ascii="Palatino Linotype" w:hAnsi="Palatino Linotype" w:cs="Arial"/>
          <w:i/>
          <w:iCs/>
        </w:rPr>
        <w:t>:</w:t>
      </w:r>
    </w:p>
    <w:p w14:paraId="42694B03"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b/>
          <w:bCs/>
          <w:i/>
          <w:iCs/>
        </w:rPr>
        <w:t>I</w:t>
      </w:r>
      <w:r w:rsidRPr="008E157A">
        <w:rPr>
          <w:rFonts w:ascii="Palatino Linotype" w:hAnsi="Palatino Linotype" w:cs="Arial"/>
          <w:i/>
          <w:iCs/>
        </w:rPr>
        <w:t>. Respecto de los sistemas de datos personales:</w:t>
      </w:r>
    </w:p>
    <w:p w14:paraId="5C6F9644"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 xml:space="preserve">a) </w:t>
      </w:r>
      <w:bookmarkStart w:id="4" w:name="_Hlk33086301"/>
      <w:r w:rsidRPr="008E157A">
        <w:rPr>
          <w:rFonts w:ascii="Palatino Linotype" w:hAnsi="Palatino Linotype" w:cs="Arial"/>
          <w:i/>
          <w:iCs/>
        </w:rPr>
        <w:t>El nombre.</w:t>
      </w:r>
    </w:p>
    <w:p w14:paraId="3FE4A949"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b) El nombre, cargo y adscripción del administrador de cada sistema y base de datos.</w:t>
      </w:r>
    </w:p>
    <w:p w14:paraId="423F35A7"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c) Las funciones y obligaciones del responsable, encargado o encargados y todas las personas que traten datos personales.</w:t>
      </w:r>
    </w:p>
    <w:p w14:paraId="0DFA233C"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d) El folio del registro del sistema y base de datos</w:t>
      </w:r>
      <w:bookmarkEnd w:id="4"/>
      <w:r w:rsidRPr="008E157A">
        <w:rPr>
          <w:rFonts w:ascii="Palatino Linotype" w:hAnsi="Palatino Linotype" w:cs="Arial"/>
          <w:i/>
          <w:iCs/>
        </w:rPr>
        <w:t>.</w:t>
      </w:r>
    </w:p>
    <w:p w14:paraId="502666EC"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e) El inventario o la especificación detallada del tipo de datos personales contenidos.</w:t>
      </w:r>
    </w:p>
    <w:p w14:paraId="6C47596D" w14:textId="77777777" w:rsidR="008E157A" w:rsidRPr="008E157A" w:rsidRDefault="008E157A" w:rsidP="008E157A">
      <w:pPr>
        <w:spacing w:after="0" w:line="240" w:lineRule="auto"/>
        <w:ind w:left="851" w:right="284"/>
        <w:jc w:val="both"/>
        <w:rPr>
          <w:rFonts w:ascii="Palatino Linotype" w:hAnsi="Palatino Linotype" w:cs="Arial"/>
          <w:b/>
          <w:bCs/>
          <w:i/>
          <w:iCs/>
          <w:u w:val="single"/>
        </w:rPr>
      </w:pPr>
      <w:r w:rsidRPr="008E157A">
        <w:rPr>
          <w:rFonts w:ascii="Palatino Linotype" w:hAnsi="Palatino Linotype" w:cs="Arial"/>
          <w:b/>
          <w:bCs/>
          <w:i/>
          <w:iCs/>
          <w:u w:val="single"/>
        </w:rPr>
        <w:t>f) La estructura y descripción de los sistemas y bases de datos personales, lo cual consiste en precisar y describir el tipo de soporte, así como las características del lugar donde se resguardan.</w:t>
      </w:r>
    </w:p>
    <w:p w14:paraId="083EA7CE" w14:textId="77777777" w:rsidR="008E157A" w:rsidRPr="008E157A" w:rsidRDefault="008E157A" w:rsidP="008E157A">
      <w:pPr>
        <w:spacing w:after="0" w:line="240" w:lineRule="auto"/>
        <w:ind w:left="851" w:right="284"/>
        <w:jc w:val="both"/>
        <w:rPr>
          <w:rFonts w:ascii="Palatino Linotype" w:hAnsi="Palatino Linotype" w:cs="Arial"/>
          <w:i/>
          <w:iCs/>
        </w:rPr>
      </w:pPr>
    </w:p>
    <w:p w14:paraId="66B85164"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b/>
          <w:bCs/>
          <w:i/>
          <w:iCs/>
        </w:rPr>
        <w:t>II</w:t>
      </w:r>
      <w:r w:rsidRPr="008E157A">
        <w:rPr>
          <w:rFonts w:ascii="Palatino Linotype" w:hAnsi="Palatino Linotype" w:cs="Arial"/>
          <w:i/>
          <w:iCs/>
        </w:rPr>
        <w:t xml:space="preserve">. </w:t>
      </w:r>
      <w:r w:rsidRPr="008E157A">
        <w:rPr>
          <w:rFonts w:ascii="Palatino Linotype" w:hAnsi="Palatino Linotype" w:cs="Arial"/>
          <w:b/>
          <w:bCs/>
          <w:i/>
          <w:iCs/>
          <w:u w:val="single"/>
        </w:rPr>
        <w:t>Respecto de las medidas de seguridad implementadas deberá incluir lo siguiente</w:t>
      </w:r>
      <w:r w:rsidRPr="008E157A">
        <w:rPr>
          <w:rFonts w:ascii="Palatino Linotype" w:hAnsi="Palatino Linotype" w:cs="Arial"/>
          <w:i/>
          <w:iCs/>
        </w:rPr>
        <w:t>:</w:t>
      </w:r>
    </w:p>
    <w:p w14:paraId="48175513"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a) Transferencia y remisiones.</w:t>
      </w:r>
    </w:p>
    <w:p w14:paraId="42279B62"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b) Resguardo de soportes físicos y electrónicos.</w:t>
      </w:r>
    </w:p>
    <w:p w14:paraId="0480E482"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c) Bitácoras para accesos, operación cotidiana y violaciones a la seguridad de los datos personales.</w:t>
      </w:r>
    </w:p>
    <w:p w14:paraId="5FCB03E6"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d) El análisis de riesgos.</w:t>
      </w:r>
    </w:p>
    <w:p w14:paraId="0A6182FF"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lastRenderedPageBreak/>
        <w:t>e) El análisis de brecha.</w:t>
      </w:r>
    </w:p>
    <w:p w14:paraId="59EB2E74"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f) Gestión de incidentes.</w:t>
      </w:r>
    </w:p>
    <w:p w14:paraId="2E61EC5D"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g) Acceso a las instalaciones.</w:t>
      </w:r>
    </w:p>
    <w:p w14:paraId="7DB5658D"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h) Identificación y autenticación.</w:t>
      </w:r>
    </w:p>
    <w:p w14:paraId="3305D426"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i) Procedimientos de respaldo y recuperación de datos.</w:t>
      </w:r>
    </w:p>
    <w:p w14:paraId="01A88E73"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j) Plan de contingencia.</w:t>
      </w:r>
    </w:p>
    <w:p w14:paraId="3A6D80AF"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k) Auditorías.</w:t>
      </w:r>
    </w:p>
    <w:p w14:paraId="15EE882E"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l) Supresión y borrado seguro de datos.</w:t>
      </w:r>
    </w:p>
    <w:p w14:paraId="7AEAFA0A"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m) El plan de trabajo.</w:t>
      </w:r>
    </w:p>
    <w:p w14:paraId="23874DB7"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n) Los mecanismos de monitoreo y revisión de las medidas de seguridad.</w:t>
      </w:r>
    </w:p>
    <w:p w14:paraId="18BD3788" w14:textId="77777777" w:rsidR="008E157A" w:rsidRPr="008E157A" w:rsidRDefault="008E157A" w:rsidP="008E157A">
      <w:pPr>
        <w:spacing w:after="0" w:line="240" w:lineRule="auto"/>
        <w:ind w:left="851" w:right="284"/>
        <w:jc w:val="both"/>
        <w:rPr>
          <w:rFonts w:ascii="Palatino Linotype" w:hAnsi="Palatino Linotype" w:cs="Arial"/>
          <w:i/>
          <w:iCs/>
        </w:rPr>
      </w:pPr>
      <w:r w:rsidRPr="008E157A">
        <w:rPr>
          <w:rFonts w:ascii="Palatino Linotype" w:hAnsi="Palatino Linotype" w:cs="Arial"/>
          <w:i/>
          <w:iCs/>
        </w:rPr>
        <w:t>o) El programa general de capacitación."</w:t>
      </w:r>
    </w:p>
    <w:p w14:paraId="2E080BEA" w14:textId="77777777" w:rsidR="008E157A" w:rsidRPr="008E157A" w:rsidRDefault="008E157A" w:rsidP="008E157A">
      <w:pPr>
        <w:spacing w:after="0" w:line="360" w:lineRule="auto"/>
        <w:jc w:val="both"/>
        <w:rPr>
          <w:rFonts w:ascii="Palatino Linotype" w:hAnsi="Palatino Linotype" w:cs="Arial"/>
          <w:sz w:val="24"/>
          <w:szCs w:val="24"/>
        </w:rPr>
      </w:pPr>
    </w:p>
    <w:p w14:paraId="3AF71C96" w14:textId="3E3AF3C1" w:rsidR="0091184D" w:rsidRDefault="008E157A" w:rsidP="008E157A">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consecuencia, si bien es cierto que, el marco normativo señala que </w:t>
      </w:r>
      <w:r w:rsidRPr="008E157A">
        <w:rPr>
          <w:rFonts w:ascii="Palatino Linotype" w:hAnsi="Palatino Linotype" w:cs="Arial"/>
          <w:b/>
          <w:bCs/>
          <w:sz w:val="24"/>
          <w:szCs w:val="24"/>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8E157A">
        <w:rPr>
          <w:rFonts w:ascii="Palatino Linotype" w:hAnsi="Palatino Linotype" w:cs="Arial"/>
          <w:sz w:val="24"/>
          <w:szCs w:val="24"/>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00BC7F41" w:rsidRPr="00BC7F41">
        <w:rPr>
          <w:rFonts w:ascii="Palatino Linotype" w:hAnsi="Palatino Linotype" w:cs="Arial"/>
          <w:b/>
          <w:bCs/>
          <w:sz w:val="24"/>
          <w:szCs w:val="24"/>
          <w:u w:val="single"/>
        </w:rPr>
        <w:t>la estructura y descripción de los sistemas y bases de datos personales</w:t>
      </w:r>
      <w:r w:rsidR="0091184D">
        <w:rPr>
          <w:rFonts w:ascii="Palatino Linotype" w:hAnsi="Palatino Linotype" w:cs="Arial"/>
          <w:sz w:val="24"/>
          <w:szCs w:val="24"/>
        </w:rPr>
        <w:t>.</w:t>
      </w:r>
    </w:p>
    <w:p w14:paraId="542C5928" w14:textId="77777777" w:rsidR="0091184D" w:rsidRDefault="0091184D" w:rsidP="008E157A">
      <w:pPr>
        <w:spacing w:after="0" w:line="360" w:lineRule="auto"/>
        <w:jc w:val="both"/>
        <w:rPr>
          <w:rFonts w:ascii="Palatino Linotype" w:hAnsi="Palatino Linotype" w:cs="Arial"/>
          <w:sz w:val="24"/>
          <w:szCs w:val="24"/>
        </w:rPr>
      </w:pPr>
    </w:p>
    <w:p w14:paraId="3193DA3E" w14:textId="47DBE62D" w:rsidR="0091184D" w:rsidRPr="00DF7756" w:rsidRDefault="0091184D" w:rsidP="0091184D">
      <w:pPr>
        <w:pStyle w:val="Citas"/>
        <w:tabs>
          <w:tab w:val="left" w:pos="7470"/>
        </w:tabs>
        <w:spacing w:before="0" w:after="0"/>
        <w:ind w:left="0" w:right="72"/>
        <w:rPr>
          <w:i w:val="0"/>
          <w:iCs/>
          <w:sz w:val="24"/>
          <w:szCs w:val="24"/>
        </w:rPr>
      </w:pPr>
      <w:r w:rsidRPr="00DF7756">
        <w:rPr>
          <w:rFonts w:eastAsia="Times New Roman" w:cs="Times New Roman"/>
          <w:i w:val="0"/>
          <w:iCs/>
          <w:sz w:val="24"/>
          <w:szCs w:val="24"/>
          <w:lang w:eastAsia="es-ES"/>
        </w:rPr>
        <w:t xml:space="preserve">En ese orden de ideas, en lo que respecta al </w:t>
      </w:r>
      <w:r w:rsidRPr="00DF7756">
        <w:rPr>
          <w:rFonts w:eastAsia="Times New Roman" w:cs="Times New Roman"/>
          <w:b/>
          <w:bCs/>
          <w:i w:val="0"/>
          <w:iCs/>
          <w:sz w:val="24"/>
          <w:szCs w:val="24"/>
          <w:lang w:eastAsia="es-ES"/>
        </w:rPr>
        <w:t>Plan de Trabajo del Sistema de Gestión de Protección de Datos Personales</w:t>
      </w:r>
      <w:r w:rsidRPr="00DF7756">
        <w:rPr>
          <w:rFonts w:eastAsia="Times New Roman" w:cs="Times New Roman"/>
          <w:i w:val="0"/>
          <w:iCs/>
          <w:sz w:val="24"/>
          <w:szCs w:val="24"/>
          <w:lang w:eastAsia="es-ES"/>
        </w:rPr>
        <w:t xml:space="preserve"> referido en el punto </w:t>
      </w:r>
      <w:r w:rsidR="004828EC" w:rsidRPr="00DF7756">
        <w:rPr>
          <w:rFonts w:eastAsia="Times New Roman" w:cs="Times New Roman"/>
          <w:b/>
          <w:bCs/>
          <w:i w:val="0"/>
          <w:iCs/>
          <w:sz w:val="24"/>
          <w:szCs w:val="24"/>
          <w:lang w:eastAsia="es-ES"/>
        </w:rPr>
        <w:t>1</w:t>
      </w:r>
      <w:r w:rsidRPr="00DF7756">
        <w:rPr>
          <w:rFonts w:eastAsia="Times New Roman" w:cs="Times New Roman"/>
          <w:i w:val="0"/>
          <w:iCs/>
          <w:sz w:val="24"/>
          <w:szCs w:val="24"/>
          <w:lang w:eastAsia="es-ES"/>
        </w:rPr>
        <w:t xml:space="preserve"> de la solicitud de acceso a la información, si bien es cierto el Sujeto Obligado manifestó que después de realizar una búsqueda en sus archivos, no se localizó algún documento de esa naturaleza</w:t>
      </w:r>
      <w:r w:rsidRPr="00DF7756">
        <w:rPr>
          <w:i w:val="0"/>
          <w:iCs/>
          <w:sz w:val="24"/>
        </w:rPr>
        <w:t xml:space="preserve">, </w:t>
      </w:r>
      <w:r w:rsidRPr="00DF7756">
        <w:rPr>
          <w:i w:val="0"/>
          <w:iCs/>
          <w:sz w:val="24"/>
          <w:szCs w:val="24"/>
        </w:rPr>
        <w:t xml:space="preserve">es </w:t>
      </w:r>
      <w:r w:rsidRPr="00DF7756">
        <w:rPr>
          <w:i w:val="0"/>
          <w:iCs/>
          <w:sz w:val="24"/>
          <w:szCs w:val="24"/>
        </w:rPr>
        <w:lastRenderedPageBreak/>
        <w:t>oportuno destacar que dicho documento</w:t>
      </w:r>
      <w:r w:rsidR="001D748C" w:rsidRPr="00DF7756">
        <w:rPr>
          <w:i w:val="0"/>
          <w:iCs/>
          <w:sz w:val="24"/>
          <w:szCs w:val="24"/>
        </w:rPr>
        <w:t xml:space="preserve"> forma parte de las obligaciones conferidas a los sujetos obligados para establecer y mantener las medidas de seguridad; sin embargo</w:t>
      </w:r>
      <w:r w:rsidR="004828EC" w:rsidRPr="00DF7756">
        <w:rPr>
          <w:i w:val="0"/>
          <w:iCs/>
          <w:sz w:val="24"/>
          <w:szCs w:val="24"/>
        </w:rPr>
        <w:t>, pudiera contener dentro de los elementos que lo conforman, p</w:t>
      </w:r>
      <w:r w:rsidRPr="00DF7756">
        <w:rPr>
          <w:i w:val="0"/>
          <w:iCs/>
          <w:sz w:val="24"/>
          <w:szCs w:val="24"/>
        </w:rPr>
        <w:t xml:space="preserve">arte de las medidas de seguridad </w:t>
      </w:r>
      <w:r w:rsidR="008866C1" w:rsidRPr="00DF7756">
        <w:rPr>
          <w:i w:val="0"/>
          <w:iCs/>
          <w:sz w:val="24"/>
          <w:szCs w:val="24"/>
        </w:rPr>
        <w:t>referidas en párrafos que preceden</w:t>
      </w:r>
      <w:r w:rsidR="00207C17" w:rsidRPr="00DF7756">
        <w:rPr>
          <w:i w:val="0"/>
          <w:iCs/>
          <w:sz w:val="24"/>
          <w:szCs w:val="24"/>
        </w:rPr>
        <w:t xml:space="preserve"> y por lo tanto</w:t>
      </w:r>
      <w:r w:rsidR="00DB4F41" w:rsidRPr="00DF7756">
        <w:rPr>
          <w:i w:val="0"/>
          <w:iCs/>
          <w:sz w:val="24"/>
          <w:szCs w:val="24"/>
        </w:rPr>
        <w:t>,</w:t>
      </w:r>
      <w:r w:rsidR="00207C17" w:rsidRPr="00DF7756">
        <w:t xml:space="preserve"> </w:t>
      </w:r>
      <w:r w:rsidR="00207C17" w:rsidRPr="00DF7756">
        <w:rPr>
          <w:i w:val="0"/>
          <w:iCs/>
          <w:sz w:val="24"/>
          <w:szCs w:val="24"/>
        </w:rPr>
        <w:t>debe</w:t>
      </w:r>
      <w:r w:rsidR="00DB4F41" w:rsidRPr="00DF7756">
        <w:rPr>
          <w:i w:val="0"/>
          <w:iCs/>
          <w:sz w:val="24"/>
          <w:szCs w:val="24"/>
        </w:rPr>
        <w:t>n</w:t>
      </w:r>
      <w:r w:rsidR="00207C17" w:rsidRPr="00DF7756">
        <w:rPr>
          <w:i w:val="0"/>
          <w:iCs/>
          <w:sz w:val="24"/>
          <w:szCs w:val="24"/>
        </w:rPr>
        <w:t xml:space="preserve"> considerarse como información de carácter confidencial</w:t>
      </w:r>
      <w:r w:rsidRPr="00DF7756">
        <w:rPr>
          <w:i w:val="0"/>
          <w:iCs/>
          <w:sz w:val="24"/>
          <w:szCs w:val="24"/>
        </w:rPr>
        <w:t xml:space="preserve">, </w:t>
      </w:r>
      <w:r w:rsidR="00207C17" w:rsidRPr="00DF7756">
        <w:rPr>
          <w:i w:val="0"/>
          <w:iCs/>
          <w:sz w:val="24"/>
          <w:szCs w:val="24"/>
        </w:rPr>
        <w:t>de conformidad con el</w:t>
      </w:r>
      <w:r w:rsidRPr="00DF7756">
        <w:rPr>
          <w:i w:val="0"/>
          <w:iCs/>
          <w:sz w:val="24"/>
          <w:szCs w:val="24"/>
        </w:rPr>
        <w:t xml:space="preserve"> artículo</w:t>
      </w:r>
      <w:r w:rsidR="00207C17" w:rsidRPr="00DF7756">
        <w:rPr>
          <w:i w:val="0"/>
          <w:iCs/>
          <w:sz w:val="24"/>
          <w:szCs w:val="24"/>
        </w:rPr>
        <w:t xml:space="preserve"> 46</w:t>
      </w:r>
      <w:r w:rsidRPr="00DF7756">
        <w:rPr>
          <w:i w:val="0"/>
          <w:iCs/>
          <w:sz w:val="24"/>
          <w:szCs w:val="24"/>
        </w:rPr>
        <w:t xml:space="preserve"> de la Ley de Protección de Datos Personales en Posesión de Sujetos Obligados del Estado de México y Municipios, que a la letra señalan lo siguiente:</w:t>
      </w:r>
    </w:p>
    <w:p w14:paraId="5BCF6896" w14:textId="3EEC38A8" w:rsidR="00207C17" w:rsidRPr="00DF7756" w:rsidRDefault="00207C17" w:rsidP="0091184D">
      <w:pPr>
        <w:pStyle w:val="Citas"/>
        <w:tabs>
          <w:tab w:val="left" w:pos="7470"/>
        </w:tabs>
        <w:spacing w:before="0" w:after="0"/>
        <w:ind w:left="0" w:right="72"/>
        <w:rPr>
          <w:i w:val="0"/>
          <w:iCs/>
          <w:sz w:val="24"/>
          <w:szCs w:val="24"/>
        </w:rPr>
      </w:pPr>
    </w:p>
    <w:p w14:paraId="2F3A9D11" w14:textId="77777777" w:rsidR="00DB4F41" w:rsidRPr="00DF7756" w:rsidRDefault="00207C17" w:rsidP="00207C17">
      <w:pPr>
        <w:pStyle w:val="Citas"/>
        <w:tabs>
          <w:tab w:val="left" w:pos="7470"/>
        </w:tabs>
        <w:spacing w:before="0" w:after="0" w:line="240" w:lineRule="auto"/>
        <w:rPr>
          <w:b/>
          <w:bCs/>
        </w:rPr>
      </w:pPr>
      <w:r w:rsidRPr="00DF7756">
        <w:rPr>
          <w:b/>
          <w:bCs/>
        </w:rPr>
        <w:t>Actividades interrelacionadas para establecer y mantener las medidas de seguridad</w:t>
      </w:r>
    </w:p>
    <w:p w14:paraId="66BCF39C" w14:textId="126B08BB" w:rsidR="00207C17" w:rsidRPr="00DF7756" w:rsidRDefault="00207C17" w:rsidP="00207C17">
      <w:pPr>
        <w:pStyle w:val="Citas"/>
        <w:tabs>
          <w:tab w:val="left" w:pos="7470"/>
        </w:tabs>
        <w:spacing w:before="0" w:after="0" w:line="240" w:lineRule="auto"/>
      </w:pPr>
      <w:r w:rsidRPr="00DF7756">
        <w:t xml:space="preserve"> </w:t>
      </w:r>
    </w:p>
    <w:p w14:paraId="51EEAA7F" w14:textId="4C0618B2" w:rsidR="00207C17" w:rsidRPr="00DF7756" w:rsidRDefault="00207C17" w:rsidP="00207C17">
      <w:pPr>
        <w:pStyle w:val="Citas"/>
        <w:tabs>
          <w:tab w:val="left" w:pos="7470"/>
        </w:tabs>
        <w:spacing w:before="0" w:after="0" w:line="240" w:lineRule="auto"/>
      </w:pPr>
      <w:r w:rsidRPr="00DF7756">
        <w:rPr>
          <w:b/>
          <w:bCs/>
        </w:rPr>
        <w:t>Artículo 46</w:t>
      </w:r>
      <w:r w:rsidRPr="00DF7756">
        <w:t xml:space="preserve">. Para establecer y mantener las medidas de seguridad para la protección de los datos personales, el responsable realizará, al menos, las actividades interrelacionadas siguientes: </w:t>
      </w:r>
    </w:p>
    <w:p w14:paraId="20EE476C" w14:textId="77777777" w:rsidR="004828EC" w:rsidRPr="00DF7756" w:rsidRDefault="004828EC" w:rsidP="00207C17">
      <w:pPr>
        <w:pStyle w:val="Citas"/>
        <w:tabs>
          <w:tab w:val="left" w:pos="7470"/>
        </w:tabs>
        <w:spacing w:before="0" w:after="0" w:line="240" w:lineRule="auto"/>
      </w:pPr>
    </w:p>
    <w:p w14:paraId="2D9A94F4" w14:textId="7036BD25" w:rsidR="004828EC" w:rsidRPr="00DF7756" w:rsidRDefault="004828EC" w:rsidP="00207C17">
      <w:pPr>
        <w:pStyle w:val="Citas"/>
        <w:tabs>
          <w:tab w:val="left" w:pos="7470"/>
        </w:tabs>
        <w:spacing w:before="0" w:after="0" w:line="240" w:lineRule="auto"/>
      </w:pPr>
      <w:r w:rsidRPr="00DF7756">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7F031625" w14:textId="77777777" w:rsidR="004828EC" w:rsidRPr="00DF7756" w:rsidRDefault="004828EC" w:rsidP="00207C17">
      <w:pPr>
        <w:pStyle w:val="Citas"/>
        <w:tabs>
          <w:tab w:val="left" w:pos="7470"/>
        </w:tabs>
        <w:spacing w:before="0" w:after="0" w:line="240" w:lineRule="auto"/>
      </w:pPr>
    </w:p>
    <w:p w14:paraId="230592EA" w14:textId="5B675550" w:rsidR="004828EC" w:rsidRPr="00DF7756" w:rsidRDefault="004828EC" w:rsidP="00207C17">
      <w:pPr>
        <w:pStyle w:val="Citas"/>
        <w:tabs>
          <w:tab w:val="left" w:pos="7470"/>
        </w:tabs>
        <w:spacing w:before="0" w:after="0" w:line="240" w:lineRule="auto"/>
      </w:pPr>
      <w:r w:rsidRPr="00DF7756">
        <w:t xml:space="preserve">II. Definir las funciones y obligaciones del personal involucrado en el tratamiento de datos personales. </w:t>
      </w:r>
    </w:p>
    <w:p w14:paraId="2640C817" w14:textId="77777777" w:rsidR="004828EC" w:rsidRPr="00DF7756" w:rsidRDefault="004828EC" w:rsidP="00207C17">
      <w:pPr>
        <w:pStyle w:val="Citas"/>
        <w:tabs>
          <w:tab w:val="left" w:pos="7470"/>
        </w:tabs>
        <w:spacing w:before="0" w:after="0" w:line="240" w:lineRule="auto"/>
      </w:pPr>
    </w:p>
    <w:p w14:paraId="1F619E33" w14:textId="1E48CEA8" w:rsidR="004828EC" w:rsidRPr="00DF7756" w:rsidRDefault="004828EC" w:rsidP="00207C17">
      <w:pPr>
        <w:pStyle w:val="Citas"/>
        <w:tabs>
          <w:tab w:val="left" w:pos="7470"/>
        </w:tabs>
        <w:spacing w:before="0" w:after="0" w:line="240" w:lineRule="auto"/>
      </w:pPr>
      <w:r w:rsidRPr="00DF7756">
        <w:t xml:space="preserve">III. Elaborar un inventario de datos personales y de las bases y o sistemas de tratamiento. </w:t>
      </w:r>
    </w:p>
    <w:p w14:paraId="6A2CD4A0" w14:textId="77777777" w:rsidR="004828EC" w:rsidRPr="00DF7756" w:rsidRDefault="004828EC" w:rsidP="00207C17">
      <w:pPr>
        <w:pStyle w:val="Citas"/>
        <w:tabs>
          <w:tab w:val="left" w:pos="7470"/>
        </w:tabs>
        <w:spacing w:before="0" w:after="0" w:line="240" w:lineRule="auto"/>
      </w:pPr>
    </w:p>
    <w:p w14:paraId="117513E1" w14:textId="54E5F6E9" w:rsidR="004828EC" w:rsidRPr="00DF7756" w:rsidRDefault="004828EC" w:rsidP="00207C17">
      <w:pPr>
        <w:pStyle w:val="Citas"/>
        <w:tabs>
          <w:tab w:val="left" w:pos="7470"/>
        </w:tabs>
        <w:spacing w:before="0" w:after="0" w:line="240" w:lineRule="auto"/>
      </w:pPr>
      <w:r w:rsidRPr="00DF7756">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153E1AFE" w14:textId="77777777" w:rsidR="004828EC" w:rsidRPr="00DF7756" w:rsidRDefault="004828EC" w:rsidP="00207C17">
      <w:pPr>
        <w:pStyle w:val="Citas"/>
        <w:tabs>
          <w:tab w:val="left" w:pos="7470"/>
        </w:tabs>
        <w:spacing w:before="0" w:after="0" w:line="240" w:lineRule="auto"/>
      </w:pPr>
    </w:p>
    <w:p w14:paraId="6EF03CB8" w14:textId="77777777" w:rsidR="004828EC" w:rsidRPr="00DF7756" w:rsidRDefault="004828EC" w:rsidP="00207C17">
      <w:pPr>
        <w:pStyle w:val="Citas"/>
        <w:tabs>
          <w:tab w:val="left" w:pos="7470"/>
        </w:tabs>
        <w:spacing w:before="0" w:after="0" w:line="240" w:lineRule="auto"/>
      </w:pPr>
      <w:r w:rsidRPr="00DF7756">
        <w:t>V. Realizar un análisis de brecha, comparando las medidas de seguridad existentes contra las faltantes en la organización del responsable.</w:t>
      </w:r>
    </w:p>
    <w:p w14:paraId="35C62C5B" w14:textId="77777777" w:rsidR="004828EC" w:rsidRPr="00DF7756" w:rsidRDefault="004828EC" w:rsidP="00207C17">
      <w:pPr>
        <w:pStyle w:val="Citas"/>
        <w:tabs>
          <w:tab w:val="left" w:pos="7470"/>
        </w:tabs>
        <w:spacing w:before="0" w:after="0" w:line="240" w:lineRule="auto"/>
      </w:pPr>
    </w:p>
    <w:p w14:paraId="074649AB" w14:textId="0EA077ED" w:rsidR="00207C17" w:rsidRPr="00DF7756" w:rsidRDefault="00207C17" w:rsidP="00207C17">
      <w:pPr>
        <w:pStyle w:val="Citas"/>
        <w:tabs>
          <w:tab w:val="left" w:pos="7470"/>
        </w:tabs>
        <w:spacing w:before="0" w:after="0" w:line="240" w:lineRule="auto"/>
      </w:pPr>
      <w:r w:rsidRPr="00DF7756">
        <w:rPr>
          <w:b/>
          <w:bCs/>
        </w:rPr>
        <w:lastRenderedPageBreak/>
        <w:t>VI.</w:t>
      </w:r>
      <w:r w:rsidRPr="00DF7756">
        <w:t xml:space="preserve"> </w:t>
      </w:r>
      <w:r w:rsidRPr="00DF7756">
        <w:rPr>
          <w:b/>
          <w:bCs/>
        </w:rPr>
        <w:t>Elaborar un plan de trabajo para la implementación de las medidas de seguridad</w:t>
      </w:r>
      <w:r w:rsidRPr="00DF7756">
        <w:t xml:space="preserve"> faltantes, </w:t>
      </w:r>
      <w:r w:rsidRPr="00DF7756">
        <w:rPr>
          <w:b/>
          <w:bCs/>
          <w:u w:val="single"/>
        </w:rPr>
        <w:t>así como las medidas para el cumplimiento cotidiano de las políticas de gestión y tratamiento de los datos personales</w:t>
      </w:r>
      <w:r w:rsidRPr="00DF7756">
        <w:t>.</w:t>
      </w:r>
    </w:p>
    <w:p w14:paraId="3D2582E9" w14:textId="631BE6E1" w:rsidR="004828EC" w:rsidRPr="00DF7756" w:rsidRDefault="004828EC" w:rsidP="00207C17">
      <w:pPr>
        <w:pStyle w:val="Citas"/>
        <w:tabs>
          <w:tab w:val="left" w:pos="7470"/>
        </w:tabs>
        <w:spacing w:before="0" w:after="0" w:line="240" w:lineRule="auto"/>
      </w:pPr>
    </w:p>
    <w:p w14:paraId="00B8F510" w14:textId="529E084E" w:rsidR="004828EC" w:rsidRPr="00DF7756" w:rsidRDefault="004828EC" w:rsidP="00207C17">
      <w:pPr>
        <w:pStyle w:val="Citas"/>
        <w:tabs>
          <w:tab w:val="left" w:pos="7470"/>
        </w:tabs>
        <w:spacing w:before="0" w:after="0" w:line="240" w:lineRule="auto"/>
      </w:pPr>
      <w:r w:rsidRPr="00DF7756">
        <w:t xml:space="preserve">VII. Monitorear y revisar de manera periódica las medidas de seguridad implementadas, así como las amenazas y vulnerabilidades a las que están sujetos los datos personales. </w:t>
      </w:r>
    </w:p>
    <w:p w14:paraId="13B17999" w14:textId="77777777" w:rsidR="004828EC" w:rsidRPr="00DF7756" w:rsidRDefault="004828EC" w:rsidP="00207C17">
      <w:pPr>
        <w:pStyle w:val="Citas"/>
        <w:tabs>
          <w:tab w:val="left" w:pos="7470"/>
        </w:tabs>
        <w:spacing w:before="0" w:after="0" w:line="240" w:lineRule="auto"/>
      </w:pPr>
    </w:p>
    <w:p w14:paraId="40753575" w14:textId="76F71A4D" w:rsidR="004828EC" w:rsidRPr="00DF7756" w:rsidRDefault="004828EC" w:rsidP="00207C17">
      <w:pPr>
        <w:pStyle w:val="Citas"/>
        <w:tabs>
          <w:tab w:val="left" w:pos="7470"/>
        </w:tabs>
        <w:spacing w:before="0" w:after="0" w:line="240" w:lineRule="auto"/>
      </w:pPr>
      <w:r w:rsidRPr="00DF7756">
        <w:t>VIII. Diseñar y aplicar diferentes niveles de capacitación del personal bajo su mando, dependiendo de sus roles y responsabilidades respecto del tratamiento de los datos personales.</w:t>
      </w:r>
    </w:p>
    <w:p w14:paraId="775F74A1" w14:textId="77777777" w:rsidR="0091184D" w:rsidRPr="00DF7756" w:rsidRDefault="0091184D" w:rsidP="008E157A">
      <w:pPr>
        <w:spacing w:after="0" w:line="360" w:lineRule="auto"/>
        <w:jc w:val="both"/>
        <w:rPr>
          <w:rFonts w:ascii="Palatino Linotype" w:hAnsi="Palatino Linotype" w:cs="Arial"/>
          <w:sz w:val="24"/>
          <w:szCs w:val="24"/>
        </w:rPr>
      </w:pPr>
    </w:p>
    <w:p w14:paraId="3F86EBD3" w14:textId="3D0689DA" w:rsidR="004828EC" w:rsidRPr="00DF7756" w:rsidRDefault="004828EC" w:rsidP="008E157A">
      <w:pPr>
        <w:spacing w:after="0" w:line="360" w:lineRule="auto"/>
        <w:jc w:val="both"/>
        <w:rPr>
          <w:rFonts w:ascii="Palatino Linotype" w:hAnsi="Palatino Linotype" w:cs="Arial"/>
          <w:sz w:val="24"/>
          <w:szCs w:val="24"/>
        </w:rPr>
      </w:pPr>
      <w:r w:rsidRPr="00DF7756">
        <w:rPr>
          <w:rFonts w:ascii="Palatino Linotype" w:hAnsi="Palatino Linotype" w:cs="Arial"/>
          <w:sz w:val="24"/>
          <w:szCs w:val="24"/>
        </w:rPr>
        <w:t xml:space="preserve">Del artículo en cita podemos advertir </w:t>
      </w:r>
      <w:r w:rsidR="00DB4F41" w:rsidRPr="00DF7756">
        <w:rPr>
          <w:rFonts w:ascii="Palatino Linotype" w:hAnsi="Palatino Linotype" w:cs="Arial"/>
          <w:sz w:val="24"/>
          <w:szCs w:val="24"/>
        </w:rPr>
        <w:t>que, con el propósito</w:t>
      </w:r>
      <w:r w:rsidRPr="00DF7756">
        <w:rPr>
          <w:rFonts w:ascii="Palatino Linotype" w:hAnsi="Palatino Linotype" w:cs="Arial"/>
          <w:sz w:val="24"/>
          <w:szCs w:val="24"/>
        </w:rPr>
        <w:t xml:space="preserve"> establecer y mantener las medidas de seguridad para la protección de los datos personales, el responsable realizará diversas actividades, </w:t>
      </w:r>
      <w:r w:rsidR="00DB4F41" w:rsidRPr="00DF7756">
        <w:rPr>
          <w:rFonts w:ascii="Palatino Linotype" w:hAnsi="Palatino Linotype" w:cs="Arial"/>
          <w:sz w:val="24"/>
          <w:szCs w:val="24"/>
        </w:rPr>
        <w:t>entre ellas, crear políticas internas para la gestión y tratamiento de los datos personales, definir las funciones y obligaciones del personal involucrado en el tratamiento de datos personales</w:t>
      </w:r>
      <w:r w:rsidR="008866C1" w:rsidRPr="00DF7756">
        <w:rPr>
          <w:rFonts w:ascii="Palatino Linotype" w:hAnsi="Palatino Linotype" w:cs="Arial"/>
          <w:sz w:val="24"/>
          <w:szCs w:val="24"/>
        </w:rPr>
        <w:t xml:space="preserve">, así como </w:t>
      </w:r>
      <w:r w:rsidR="00DB4F41" w:rsidRPr="00DF7756">
        <w:rPr>
          <w:rFonts w:ascii="Palatino Linotype" w:hAnsi="Palatino Linotype" w:cs="Arial"/>
          <w:sz w:val="24"/>
          <w:szCs w:val="24"/>
        </w:rPr>
        <w:t>elaborar un inventario de datos personales y de las bases y o sistemas de tratamiento, mismos que al no formar parte de las medidas de seguridad adoptadas</w:t>
      </w:r>
      <w:r w:rsidR="008866C1" w:rsidRPr="00DF7756">
        <w:rPr>
          <w:rFonts w:ascii="Palatino Linotype" w:hAnsi="Palatino Linotype" w:cs="Arial"/>
          <w:sz w:val="24"/>
          <w:szCs w:val="24"/>
        </w:rPr>
        <w:t xml:space="preserve"> por el Sujeto Obligado</w:t>
      </w:r>
      <w:r w:rsidR="00DB4F41" w:rsidRPr="00DF7756">
        <w:rPr>
          <w:rFonts w:ascii="Palatino Linotype" w:hAnsi="Palatino Linotype" w:cs="Arial"/>
          <w:sz w:val="24"/>
          <w:szCs w:val="24"/>
        </w:rPr>
        <w:t xml:space="preserve">, resulta dable ordenar su entrega en </w:t>
      </w:r>
      <w:r w:rsidR="008866C1" w:rsidRPr="00DF7756">
        <w:rPr>
          <w:rFonts w:ascii="Palatino Linotype" w:hAnsi="Palatino Linotype" w:cs="Arial"/>
          <w:sz w:val="24"/>
          <w:szCs w:val="24"/>
        </w:rPr>
        <w:t>los Documentos de Seguridad proporcionados en respuesta a la solicitud de información número 00330/SMOV/IP/2022.</w:t>
      </w:r>
    </w:p>
    <w:p w14:paraId="4B2F455C" w14:textId="6F84BE26" w:rsidR="00DB4F41" w:rsidRPr="00DF7756" w:rsidRDefault="00DB4F41" w:rsidP="008E157A">
      <w:pPr>
        <w:spacing w:after="0" w:line="360" w:lineRule="auto"/>
        <w:jc w:val="both"/>
        <w:rPr>
          <w:rFonts w:ascii="Palatino Linotype" w:hAnsi="Palatino Linotype" w:cs="Arial"/>
          <w:sz w:val="24"/>
          <w:szCs w:val="24"/>
        </w:rPr>
      </w:pPr>
    </w:p>
    <w:p w14:paraId="05BDC9A2" w14:textId="3EE33DD2" w:rsidR="008E157A" w:rsidRPr="008E157A" w:rsidRDefault="00DB4F41" w:rsidP="008E157A">
      <w:pPr>
        <w:spacing w:after="0" w:line="360" w:lineRule="auto"/>
        <w:jc w:val="both"/>
        <w:rPr>
          <w:rFonts w:ascii="Palatino Linotype" w:hAnsi="Palatino Linotype" w:cs="Arial"/>
          <w:sz w:val="24"/>
          <w:szCs w:val="24"/>
        </w:rPr>
      </w:pPr>
      <w:r w:rsidRPr="00DF7756">
        <w:rPr>
          <w:rFonts w:ascii="Palatino Linotype" w:hAnsi="Palatino Linotype" w:cs="Arial"/>
          <w:sz w:val="24"/>
          <w:szCs w:val="24"/>
        </w:rPr>
        <w:t>Por otro lado, en lo que respecta al contenido del Plan de Trabajo en donde se especifique el análisis de brecha, así como la implementación de las medidas de seguridad faltantes y las medidas para el cumplimiento cotidiano de las políticas de gestión y tratamiento de los datos personales</w:t>
      </w:r>
      <w:r w:rsidR="008E157A" w:rsidRPr="00DF7756">
        <w:rPr>
          <w:rFonts w:ascii="Palatino Linotype" w:hAnsi="Palatino Linotype" w:cs="Arial"/>
          <w:sz w:val="24"/>
          <w:szCs w:val="24"/>
        </w:rPr>
        <w:t xml:space="preserve">, el Sujeto Obligado debe testar </w:t>
      </w:r>
      <w:r w:rsidR="00207C17" w:rsidRPr="00DF7756">
        <w:rPr>
          <w:rFonts w:ascii="Palatino Linotype" w:hAnsi="Palatino Linotype" w:cs="Arial"/>
          <w:sz w:val="24"/>
          <w:szCs w:val="24"/>
        </w:rPr>
        <w:t>dichos</w:t>
      </w:r>
      <w:r w:rsidR="008E157A" w:rsidRPr="00DF7756">
        <w:rPr>
          <w:rFonts w:ascii="Palatino Linotype" w:hAnsi="Palatino Linotype" w:cs="Arial"/>
          <w:sz w:val="24"/>
          <w:szCs w:val="24"/>
        </w:rPr>
        <w:t xml:space="preserve"> datos </w:t>
      </w:r>
      <w:r w:rsidRPr="00DF7756">
        <w:rPr>
          <w:rFonts w:ascii="Palatino Linotype" w:hAnsi="Palatino Linotype" w:cs="Arial"/>
          <w:sz w:val="24"/>
          <w:szCs w:val="24"/>
        </w:rPr>
        <w:t>como información confidencial</w:t>
      </w:r>
      <w:r w:rsidR="008E157A" w:rsidRPr="00DF7756">
        <w:rPr>
          <w:rFonts w:ascii="Palatino Linotype" w:hAnsi="Palatino Linotype" w:cs="Arial"/>
          <w:sz w:val="24"/>
          <w:szCs w:val="24"/>
        </w:rPr>
        <w:t xml:space="preserve">, sin pasar por alto que la clasificación respectiva tiene que cumplirse a través de la forma y formalidades que la Ley impone; es decir, </w:t>
      </w:r>
      <w:r w:rsidR="008E157A" w:rsidRPr="00DF7756">
        <w:rPr>
          <w:rFonts w:ascii="Palatino Linotype" w:hAnsi="Palatino Linotype" w:cs="Arial"/>
          <w:sz w:val="24"/>
          <w:szCs w:val="24"/>
        </w:rPr>
        <w:lastRenderedPageBreak/>
        <w:t>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en relación a los diversos, 4 fracciones XXX, XXXI, XXXII y XXXIII, 43 y 49 de la Ley de Protección de Datos Personales en Posesión de Sujetos Obligados del Estado de México y Municipios</w:t>
      </w:r>
      <w:r w:rsidR="00BC7F41" w:rsidRPr="00DF7756">
        <w:rPr>
          <w:rFonts w:ascii="Palatino Linotype" w:hAnsi="Palatino Linotype" w:cs="Arial"/>
          <w:sz w:val="24"/>
          <w:szCs w:val="24"/>
        </w:rPr>
        <w:t>.</w:t>
      </w:r>
    </w:p>
    <w:p w14:paraId="35F098D2" w14:textId="77777777" w:rsidR="006E7098" w:rsidRPr="006E7098" w:rsidRDefault="006E7098" w:rsidP="003546F2">
      <w:pPr>
        <w:pStyle w:val="Citas"/>
        <w:tabs>
          <w:tab w:val="left" w:pos="7470"/>
        </w:tabs>
        <w:spacing w:before="0" w:after="0"/>
        <w:ind w:left="0" w:right="72"/>
        <w:rPr>
          <w:i w:val="0"/>
          <w:iCs/>
          <w:sz w:val="24"/>
          <w:szCs w:val="24"/>
        </w:rPr>
      </w:pPr>
    </w:p>
    <w:p w14:paraId="7CCA85E0" w14:textId="77777777" w:rsidR="00207C17" w:rsidRPr="00207C17" w:rsidRDefault="00207C17" w:rsidP="00207C17">
      <w:pPr>
        <w:autoSpaceDE w:val="0"/>
        <w:autoSpaceDN w:val="0"/>
        <w:adjustRightInd w:val="0"/>
        <w:spacing w:after="0" w:line="360" w:lineRule="auto"/>
        <w:rPr>
          <w:rFonts w:ascii="Palatino Linotype" w:eastAsia="Times New Roman" w:hAnsi="Palatino Linotype" w:cs="Times New Roman"/>
          <w:sz w:val="24"/>
          <w:szCs w:val="24"/>
          <w:lang w:val="es-ES" w:eastAsia="es-ES"/>
        </w:rPr>
      </w:pPr>
    </w:p>
    <w:p w14:paraId="007EEFD8" w14:textId="77777777" w:rsidR="00207C17" w:rsidRPr="00207C17" w:rsidRDefault="00207C17" w:rsidP="00207C17">
      <w:pPr>
        <w:numPr>
          <w:ilvl w:val="0"/>
          <w:numId w:val="38"/>
        </w:numPr>
        <w:spacing w:before="240" w:after="240" w:line="360" w:lineRule="auto"/>
        <w:ind w:left="709" w:right="49"/>
        <w:contextualSpacing/>
        <w:jc w:val="both"/>
        <w:rPr>
          <w:rFonts w:ascii="Palatino Linotype" w:eastAsia="Times New Roman" w:hAnsi="Palatino Linotype" w:cs="Times New Roman"/>
          <w:b/>
          <w:color w:val="000000" w:themeColor="text1"/>
          <w:sz w:val="24"/>
          <w:szCs w:val="24"/>
          <w:u w:val="single"/>
          <w:lang w:val="es-ES" w:eastAsia="es-ES"/>
        </w:rPr>
      </w:pPr>
      <w:r w:rsidRPr="00207C17">
        <w:rPr>
          <w:rFonts w:ascii="Palatino Linotype" w:eastAsia="Times New Roman" w:hAnsi="Palatino Linotype" w:cs="Times New Roman"/>
          <w:b/>
          <w:i/>
          <w:sz w:val="24"/>
          <w:szCs w:val="24"/>
          <w:lang w:val="es-ES" w:eastAsia="es-ES"/>
        </w:rPr>
        <w:t>DEL ACUERDO DE CLASIFICACIÓN.</w:t>
      </w:r>
      <w:bookmarkStart w:id="5" w:name="_Toc485631704"/>
      <w:bookmarkStart w:id="6" w:name="_Toc496643629"/>
      <w:bookmarkStart w:id="7" w:name="_Toc514868040"/>
      <w:r w:rsidRPr="00207C17">
        <w:rPr>
          <w:rFonts w:ascii="Palatino Linotype" w:eastAsia="Times New Roman" w:hAnsi="Palatino Linotype" w:cs="Times New Roman"/>
          <w:b/>
          <w:i/>
          <w:sz w:val="24"/>
          <w:szCs w:val="24"/>
          <w:lang w:val="es-ES" w:eastAsia="es-ES"/>
        </w:rPr>
        <w:t xml:space="preserve"> FORMALIDADES PARA EMITIR EL ACUERDO DE CLASIFICACIÓN.</w:t>
      </w:r>
      <w:bookmarkEnd w:id="5"/>
      <w:bookmarkEnd w:id="6"/>
      <w:bookmarkEnd w:id="7"/>
    </w:p>
    <w:p w14:paraId="20C3E28D" w14:textId="77777777" w:rsidR="00207C17" w:rsidRPr="00207C17" w:rsidRDefault="00207C17" w:rsidP="00207C17">
      <w:pPr>
        <w:tabs>
          <w:tab w:val="left" w:pos="7770"/>
        </w:tabs>
        <w:spacing w:after="0" w:line="360" w:lineRule="auto"/>
        <w:jc w:val="both"/>
        <w:rPr>
          <w:rFonts w:ascii="Palatino Linotype" w:eastAsia="Times New Roman" w:hAnsi="Palatino Linotype" w:cs="Arial"/>
          <w:color w:val="000000" w:themeColor="text1"/>
          <w:sz w:val="2"/>
          <w:szCs w:val="24"/>
          <w:lang w:val="es-ES" w:eastAsia="es-ES"/>
        </w:rPr>
      </w:pPr>
    </w:p>
    <w:p w14:paraId="15D6EDBA" w14:textId="77777777" w:rsidR="00207C17" w:rsidRPr="00207C17" w:rsidRDefault="00207C17" w:rsidP="00207C17">
      <w:pPr>
        <w:spacing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t xml:space="preserve">Los </w:t>
      </w:r>
      <w:r w:rsidRPr="00207C17">
        <w:rPr>
          <w:rFonts w:ascii="Palatino Linotype" w:hAnsi="Palatino Linotype"/>
          <w:color w:val="000000" w:themeColor="text1"/>
          <w:sz w:val="24"/>
        </w:rPr>
        <w:t>artículos</w:t>
      </w:r>
      <w:r w:rsidRPr="00207C17">
        <w:rPr>
          <w:rFonts w:ascii="Palatino Linotype" w:hAnsi="Palatino Linotype" w:cs="Arial"/>
          <w:color w:val="000000" w:themeColor="text1"/>
          <w:sz w:val="24"/>
        </w:rPr>
        <w:t xml:space="preserve"> 122 y 100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xml:space="preserve"> y de la </w:t>
      </w:r>
      <w:r w:rsidRPr="00207C17">
        <w:rPr>
          <w:rFonts w:ascii="Palatino Linotype" w:hAnsi="Palatino Linotype"/>
          <w:b/>
          <w:color w:val="000000" w:themeColor="text1"/>
          <w:sz w:val="24"/>
        </w:rPr>
        <w:t>Ley General de Transparencia y Acceso a la Información Pública</w:t>
      </w:r>
      <w:r w:rsidRPr="00207C17">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716AC7E1" w14:textId="77777777" w:rsidR="00207C17" w:rsidRPr="00207C17" w:rsidRDefault="00207C17" w:rsidP="00207C17">
      <w:pPr>
        <w:spacing w:line="360" w:lineRule="auto"/>
        <w:contextualSpacing/>
        <w:jc w:val="both"/>
        <w:rPr>
          <w:rFonts w:ascii="Palatino Linotype" w:eastAsia="Times New Roman" w:hAnsi="Palatino Linotype" w:cs="Arial"/>
          <w:color w:val="000000" w:themeColor="text1"/>
          <w:sz w:val="24"/>
          <w:szCs w:val="24"/>
          <w:lang w:val="es-ES" w:eastAsia="es-ES"/>
        </w:rPr>
      </w:pPr>
    </w:p>
    <w:p w14:paraId="2882F9FD" w14:textId="77777777" w:rsidR="00207C17" w:rsidRPr="00207C17" w:rsidRDefault="00207C17" w:rsidP="00207C17">
      <w:pPr>
        <w:spacing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3BD28B7" w14:textId="77777777" w:rsidR="00207C17" w:rsidRPr="00207C17" w:rsidRDefault="00207C17" w:rsidP="00207C17">
      <w:pPr>
        <w:spacing w:line="360" w:lineRule="auto"/>
        <w:contextualSpacing/>
        <w:jc w:val="both"/>
        <w:rPr>
          <w:rFonts w:ascii="Palatino Linotype" w:hAnsi="Palatino Linotype" w:cs="Arial"/>
          <w:color w:val="000000" w:themeColor="text1"/>
          <w:sz w:val="24"/>
        </w:rPr>
      </w:pPr>
    </w:p>
    <w:p w14:paraId="4ACFCB19" w14:textId="77777777" w:rsidR="00207C17" w:rsidRPr="00207C17" w:rsidRDefault="00207C17" w:rsidP="00207C17">
      <w:pPr>
        <w:spacing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0AF5706" w14:textId="77777777" w:rsidR="00207C17" w:rsidRPr="00207C17" w:rsidRDefault="00207C17" w:rsidP="00207C17">
      <w:pPr>
        <w:spacing w:line="360" w:lineRule="auto"/>
        <w:contextualSpacing/>
        <w:jc w:val="both"/>
        <w:rPr>
          <w:rFonts w:ascii="Palatino Linotype" w:hAnsi="Palatino Linotype" w:cs="Arial"/>
          <w:color w:val="000000" w:themeColor="text1"/>
          <w:sz w:val="24"/>
        </w:rPr>
      </w:pPr>
    </w:p>
    <w:p w14:paraId="01AA4BF6" w14:textId="77777777" w:rsidR="00207C17" w:rsidRPr="00207C17" w:rsidRDefault="00207C17" w:rsidP="00207C17">
      <w:pPr>
        <w:spacing w:line="360" w:lineRule="auto"/>
        <w:contextualSpacing/>
        <w:jc w:val="both"/>
        <w:rPr>
          <w:rFonts w:ascii="Palatino Linotype" w:hAnsi="Palatino Linotype" w:cs="Arial"/>
          <w:color w:val="000000" w:themeColor="text1"/>
          <w:sz w:val="28"/>
        </w:rPr>
      </w:pPr>
      <w:r w:rsidRPr="00207C17">
        <w:rPr>
          <w:rFonts w:ascii="Palatino Linotype" w:hAnsi="Palatino Linotype" w:cs="Arial"/>
          <w:color w:val="000000" w:themeColor="text1"/>
          <w:sz w:val="24"/>
        </w:rPr>
        <w:t xml:space="preserve">Por lo tanto el Comité de Transparencia, según lo dispuesto en los artículos 128 y 103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xml:space="preserve"> y de la </w:t>
      </w:r>
      <w:r w:rsidRPr="00207C17">
        <w:rPr>
          <w:rFonts w:ascii="Palatino Linotype" w:hAnsi="Palatino Linotype"/>
          <w:b/>
          <w:color w:val="000000" w:themeColor="text1"/>
          <w:sz w:val="24"/>
        </w:rPr>
        <w:t>Ley General de Transparencia y Acceso a la Información Pública</w:t>
      </w:r>
      <w:r w:rsidRPr="00207C17">
        <w:rPr>
          <w:rFonts w:ascii="Palatino Linotype" w:hAnsi="Palatino Linotype"/>
          <w:color w:val="000000" w:themeColor="text1"/>
          <w:sz w:val="24"/>
        </w:rPr>
        <w:t>,</w:t>
      </w:r>
      <w:r w:rsidRPr="00207C17">
        <w:rPr>
          <w:rFonts w:ascii="Palatino Linotype" w:hAnsi="Palatino Linotype" w:cs="Arial"/>
          <w:color w:val="000000" w:themeColor="text1"/>
          <w:sz w:val="24"/>
        </w:rPr>
        <w:t xml:space="preserve"> respectivamente, y </w:t>
      </w:r>
      <w:r w:rsidRPr="00207C17">
        <w:rPr>
          <w:rFonts w:ascii="Palatino Linotype" w:hAnsi="Palatino Linotype"/>
          <w:color w:val="000000" w:themeColor="text1"/>
          <w:sz w:val="24"/>
        </w:rPr>
        <w:t xml:space="preserve">la fracción III del numeral Segundo de los </w:t>
      </w:r>
      <w:r w:rsidRPr="00207C17">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207C17">
        <w:rPr>
          <w:rFonts w:ascii="Palatino Linotype" w:hAnsi="Palatino Linotype" w:cs="Arial"/>
          <w:color w:val="000000" w:themeColor="text1"/>
          <w:sz w:val="24"/>
        </w:rPr>
        <w:t>, en adelante los Lineamientos Generales,</w:t>
      </w:r>
      <w:r w:rsidRPr="00207C17">
        <w:rPr>
          <w:rFonts w:ascii="Palatino Linotype" w:hAnsi="Palatino Linotype"/>
          <w:color w:val="000000" w:themeColor="text1"/>
          <w:sz w:val="24"/>
        </w:rPr>
        <w:t xml:space="preserve"> </w:t>
      </w:r>
      <w:r w:rsidRPr="00207C17">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D30DA7B" w14:textId="77777777" w:rsidR="00207C17" w:rsidRPr="00207C17" w:rsidRDefault="00207C17" w:rsidP="00207C17">
      <w:pPr>
        <w:spacing w:after="0" w:line="240" w:lineRule="auto"/>
        <w:rPr>
          <w:rFonts w:ascii="Times New Roman" w:eastAsia="Times New Roman" w:hAnsi="Times New Roman" w:cs="Times New Roman"/>
          <w:sz w:val="24"/>
          <w:szCs w:val="24"/>
          <w:lang w:eastAsia="es-ES"/>
        </w:rPr>
      </w:pPr>
    </w:p>
    <w:p w14:paraId="563A90C7" w14:textId="77777777" w:rsidR="00207C17" w:rsidRPr="00207C17" w:rsidRDefault="00207C17" w:rsidP="00207C17">
      <w:pPr>
        <w:spacing w:line="360" w:lineRule="auto"/>
        <w:contextualSpacing/>
        <w:jc w:val="both"/>
        <w:rPr>
          <w:rFonts w:ascii="Palatino Linotype" w:hAnsi="Palatino Linotype" w:cs="Arial"/>
          <w:color w:val="000000" w:themeColor="text1"/>
          <w:sz w:val="32"/>
        </w:rPr>
      </w:pPr>
      <w:r w:rsidRPr="00207C17">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D0FD7C" w14:textId="77777777" w:rsidR="00207C17" w:rsidRPr="00207C17" w:rsidRDefault="00207C17" w:rsidP="00207C17">
      <w:pPr>
        <w:spacing w:line="360" w:lineRule="auto"/>
        <w:contextualSpacing/>
        <w:jc w:val="both"/>
        <w:rPr>
          <w:rFonts w:ascii="Palatino Linotype" w:hAnsi="Palatino Linotype" w:cs="Arial"/>
          <w:color w:val="000000" w:themeColor="text1"/>
          <w:sz w:val="20"/>
        </w:rPr>
      </w:pPr>
    </w:p>
    <w:p w14:paraId="2F9933B2" w14:textId="77777777" w:rsidR="00207C17" w:rsidRPr="00207C17" w:rsidRDefault="00207C17" w:rsidP="00207C17">
      <w:pPr>
        <w:spacing w:line="360" w:lineRule="auto"/>
        <w:contextualSpacing/>
        <w:jc w:val="both"/>
        <w:rPr>
          <w:rFonts w:ascii="Palatino Linotype" w:hAnsi="Palatino Linotype"/>
          <w:color w:val="000000" w:themeColor="text1"/>
          <w:sz w:val="24"/>
        </w:rPr>
      </w:pPr>
      <w:r w:rsidRPr="00207C17">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8" w:name="_Toc485631705"/>
      <w:bookmarkStart w:id="9" w:name="_Toc496643630"/>
      <w:bookmarkStart w:id="10" w:name="_Toc514868041"/>
      <w:bookmarkStart w:id="11" w:name="_Toc516161530"/>
    </w:p>
    <w:p w14:paraId="23610F9A" w14:textId="77777777" w:rsidR="00207C17" w:rsidRPr="00207C17" w:rsidRDefault="00207C17" w:rsidP="00207C17">
      <w:pPr>
        <w:spacing w:line="360" w:lineRule="auto"/>
        <w:contextualSpacing/>
        <w:jc w:val="both"/>
        <w:rPr>
          <w:rFonts w:ascii="Palatino Linotype" w:hAnsi="Palatino Linotype"/>
          <w:color w:val="000000" w:themeColor="text1"/>
          <w:sz w:val="20"/>
        </w:rPr>
      </w:pPr>
    </w:p>
    <w:p w14:paraId="5DA05BEA" w14:textId="77777777" w:rsidR="00207C17" w:rsidRPr="00207C17" w:rsidRDefault="00207C17" w:rsidP="00207C17">
      <w:pPr>
        <w:numPr>
          <w:ilvl w:val="0"/>
          <w:numId w:val="39"/>
        </w:numPr>
        <w:spacing w:after="0" w:line="360" w:lineRule="auto"/>
        <w:contextualSpacing/>
        <w:jc w:val="both"/>
        <w:rPr>
          <w:rFonts w:ascii="Palatino Linotype" w:eastAsia="Times New Roman" w:hAnsi="Palatino Linotype" w:cs="Arial"/>
          <w:b/>
          <w:i/>
          <w:color w:val="000000" w:themeColor="text1"/>
          <w:sz w:val="36"/>
          <w:szCs w:val="24"/>
          <w:lang w:val="es-ES" w:eastAsia="es-ES"/>
        </w:rPr>
      </w:pPr>
      <w:r w:rsidRPr="00207C17">
        <w:rPr>
          <w:rFonts w:ascii="Palatino Linotype" w:eastAsia="Times New Roman" w:hAnsi="Palatino Linotype" w:cs="Times New Roman"/>
          <w:b/>
          <w:i/>
          <w:sz w:val="24"/>
          <w:szCs w:val="24"/>
          <w:lang w:val="es-ES" w:eastAsia="es-ES"/>
        </w:rPr>
        <w:t>Requisitos de fondo del acuerdo de clasificación.</w:t>
      </w:r>
      <w:bookmarkEnd w:id="8"/>
      <w:bookmarkEnd w:id="9"/>
      <w:bookmarkEnd w:id="10"/>
      <w:bookmarkEnd w:id="11"/>
    </w:p>
    <w:p w14:paraId="6BF2F918" w14:textId="77777777" w:rsidR="00207C17" w:rsidRPr="00207C17" w:rsidRDefault="00207C17" w:rsidP="00207C17">
      <w:pPr>
        <w:spacing w:line="360" w:lineRule="auto"/>
        <w:contextualSpacing/>
        <w:jc w:val="both"/>
        <w:rPr>
          <w:rFonts w:ascii="Palatino Linotype" w:hAnsi="Palatino Linotype" w:cs="Arial"/>
          <w:color w:val="000000" w:themeColor="text1"/>
          <w:sz w:val="18"/>
        </w:rPr>
      </w:pPr>
      <w:r w:rsidRPr="00207C17">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w:t>
      </w:r>
      <w:r w:rsidRPr="00207C17">
        <w:rPr>
          <w:rFonts w:ascii="Palatino Linotype" w:hAnsi="Palatino Linotype" w:cs="Arial"/>
          <w:color w:val="000000" w:themeColor="text1"/>
          <w:sz w:val="24"/>
        </w:rPr>
        <w:lastRenderedPageBreak/>
        <w:t>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34B0CCC" w14:textId="77777777" w:rsidR="00207C17" w:rsidRPr="00207C17" w:rsidRDefault="00207C17" w:rsidP="00207C17">
      <w:pPr>
        <w:spacing w:after="0" w:line="240" w:lineRule="auto"/>
        <w:rPr>
          <w:rFonts w:ascii="Times New Roman" w:eastAsia="Times New Roman" w:hAnsi="Times New Roman" w:cs="Times New Roman"/>
          <w:sz w:val="18"/>
          <w:szCs w:val="24"/>
          <w:lang w:eastAsia="es-ES"/>
        </w:rPr>
      </w:pPr>
    </w:p>
    <w:p w14:paraId="5136CA58" w14:textId="77777777" w:rsidR="00207C17" w:rsidRPr="00207C17" w:rsidRDefault="00207C17" w:rsidP="00207C17">
      <w:pPr>
        <w:spacing w:line="360" w:lineRule="auto"/>
        <w:contextualSpacing/>
        <w:jc w:val="both"/>
        <w:rPr>
          <w:rFonts w:ascii="Palatino Linotype" w:hAnsi="Palatino Linotype" w:cs="Arial"/>
          <w:color w:val="000000" w:themeColor="text1"/>
          <w:sz w:val="44"/>
        </w:rPr>
      </w:pPr>
      <w:r w:rsidRPr="00207C17">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FD82D0" w14:textId="77777777" w:rsidR="00207C17" w:rsidRPr="00207C17" w:rsidRDefault="00207C17" w:rsidP="00207C17">
      <w:pPr>
        <w:spacing w:line="360" w:lineRule="auto"/>
        <w:contextualSpacing/>
        <w:jc w:val="both"/>
        <w:rPr>
          <w:rFonts w:ascii="Palatino Linotype" w:hAnsi="Palatino Linotype" w:cs="Arial"/>
          <w:color w:val="000000" w:themeColor="text1"/>
          <w:sz w:val="20"/>
        </w:rPr>
      </w:pPr>
    </w:p>
    <w:p w14:paraId="41902E2B" w14:textId="77777777" w:rsidR="00207C17" w:rsidRPr="00207C17" w:rsidRDefault="00207C17" w:rsidP="00207C17">
      <w:pPr>
        <w:spacing w:line="360" w:lineRule="auto"/>
        <w:contextualSpacing/>
        <w:jc w:val="both"/>
        <w:rPr>
          <w:rFonts w:ascii="Palatino Linotype" w:hAnsi="Palatino Linotype" w:cs="Arial"/>
          <w:color w:val="000000" w:themeColor="text1"/>
          <w:sz w:val="44"/>
        </w:rPr>
      </w:pPr>
      <w:r w:rsidRPr="00207C17">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207C17">
        <w:rPr>
          <w:rFonts w:ascii="Palatino Linotype" w:hAnsi="Palatino Linotype" w:cs="Arial"/>
          <w:color w:val="000000" w:themeColor="text1"/>
          <w:sz w:val="24"/>
          <w:lang w:eastAsia="es-MX"/>
        </w:rPr>
        <w:lastRenderedPageBreak/>
        <w:t>son ciertos, normalmente a partir del análisis de las pruebas, lo cual se debe exteriorizar en una argumentación o juicio de hecho....”.</w:t>
      </w:r>
      <w:r w:rsidRPr="00207C17">
        <w:rPr>
          <w:rFonts w:ascii="Palatino Linotype" w:hAnsi="Palatino Linotype" w:cs="Arial"/>
          <w:color w:val="000000" w:themeColor="text1"/>
          <w:vertAlign w:val="superscript"/>
          <w:lang w:eastAsia="es-MX"/>
        </w:rPr>
        <w:footnoteReference w:id="2"/>
      </w:r>
    </w:p>
    <w:p w14:paraId="534801D5" w14:textId="77777777" w:rsidR="00207C17" w:rsidRPr="00207C17" w:rsidRDefault="00207C17" w:rsidP="00207C17">
      <w:pPr>
        <w:spacing w:line="360" w:lineRule="auto"/>
        <w:contextualSpacing/>
        <w:jc w:val="both"/>
        <w:rPr>
          <w:rFonts w:ascii="Palatino Linotype" w:hAnsi="Palatino Linotype" w:cs="Arial"/>
          <w:color w:val="000000" w:themeColor="text1"/>
          <w:sz w:val="18"/>
        </w:rPr>
      </w:pPr>
    </w:p>
    <w:p w14:paraId="0C7B3CE5" w14:textId="77777777" w:rsidR="00207C17" w:rsidRPr="00207C17" w:rsidRDefault="00207C17" w:rsidP="00207C17">
      <w:pPr>
        <w:spacing w:line="360" w:lineRule="auto"/>
        <w:contextualSpacing/>
        <w:jc w:val="both"/>
        <w:rPr>
          <w:rFonts w:ascii="Palatino Linotype" w:hAnsi="Palatino Linotype" w:cs="Arial"/>
          <w:color w:val="000000" w:themeColor="text1"/>
          <w:sz w:val="48"/>
        </w:rPr>
      </w:pPr>
      <w:r w:rsidRPr="00207C17">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6EDBE1F9" w14:textId="77777777" w:rsidR="00207C17" w:rsidRPr="00207C17" w:rsidRDefault="00207C17" w:rsidP="00207C17">
      <w:pPr>
        <w:spacing w:line="360" w:lineRule="auto"/>
        <w:ind w:right="618"/>
        <w:contextualSpacing/>
        <w:jc w:val="both"/>
        <w:rPr>
          <w:rFonts w:ascii="Palatino Linotype" w:hAnsi="Palatino Linotype" w:cs="Arial"/>
          <w:color w:val="000000" w:themeColor="text1"/>
          <w:sz w:val="18"/>
        </w:rPr>
      </w:pPr>
    </w:p>
    <w:p w14:paraId="047903EC"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rPr>
      </w:pPr>
      <w:r w:rsidRPr="00207C17">
        <w:rPr>
          <w:rFonts w:ascii="Palatino Linotype" w:hAnsi="Palatino Linotype" w:cs="Arial"/>
          <w:b/>
          <w:i/>
          <w:color w:val="000000" w:themeColor="text1"/>
        </w:rPr>
        <w:t>FUNDAMENTACIÓN Y MOTIVACIÓN.</w:t>
      </w:r>
      <w:r w:rsidRPr="00207C17">
        <w:rPr>
          <w:rFonts w:ascii="Palatino Linotype" w:hAnsi="Palatino Linotype" w:cs="Arial"/>
          <w:i/>
          <w:color w:val="000000" w:themeColor="text1"/>
        </w:rPr>
        <w:t xml:space="preserve"> La </w:t>
      </w:r>
      <w:r w:rsidRPr="00207C1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7C17">
        <w:rPr>
          <w:rFonts w:ascii="Palatino Linotype" w:hAnsi="Palatino Linotype" w:cs="Arial"/>
          <w:i/>
          <w:color w:val="000000" w:themeColor="text1"/>
        </w:rPr>
        <w:t>.</w:t>
      </w:r>
    </w:p>
    <w:p w14:paraId="31982EF4"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rPr>
      </w:pPr>
    </w:p>
    <w:p w14:paraId="364E25A7"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SEGUNDO TRIBUNAL COLEGIADO DEL SEXTO CIRCUITO.</w:t>
      </w:r>
    </w:p>
    <w:p w14:paraId="6F07376E"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02E666E8"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5C069424"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036E1C53"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32414E35" w14:textId="77777777" w:rsidR="00207C17" w:rsidRPr="00207C17" w:rsidRDefault="00207C17" w:rsidP="00207C17">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207C17">
        <w:rPr>
          <w:rFonts w:ascii="Palatino Linotype" w:hAnsi="Palatino Linotype" w:cs="Arial"/>
          <w:i/>
          <w:color w:val="000000" w:themeColor="text1"/>
          <w:sz w:val="20"/>
          <w:vertAlign w:val="superscript"/>
        </w:rPr>
        <w:footnoteReference w:id="3"/>
      </w:r>
    </w:p>
    <w:p w14:paraId="0E62079F" w14:textId="77777777" w:rsidR="00207C17" w:rsidRPr="00207C17" w:rsidRDefault="00207C17" w:rsidP="00207C17">
      <w:pPr>
        <w:spacing w:line="360" w:lineRule="auto"/>
        <w:ind w:left="567"/>
        <w:contextualSpacing/>
        <w:jc w:val="both"/>
        <w:rPr>
          <w:rFonts w:ascii="Palatino Linotype" w:hAnsi="Palatino Linotype" w:cs="Arial"/>
          <w:i/>
          <w:color w:val="000000" w:themeColor="text1"/>
          <w:sz w:val="20"/>
          <w:lang w:val="es-ES"/>
        </w:rPr>
      </w:pPr>
    </w:p>
    <w:p w14:paraId="61CB135C" w14:textId="77777777" w:rsidR="00207C17" w:rsidRPr="00207C17" w:rsidRDefault="00207C17" w:rsidP="00207C17">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207C17">
        <w:rPr>
          <w:rFonts w:ascii="Palatino Linotype" w:hAnsi="Palatino Linotype" w:cs="Arial"/>
          <w:color w:val="000000" w:themeColor="text1"/>
          <w:sz w:val="24"/>
          <w:szCs w:val="24"/>
          <w:lang w:eastAsia="es-MX"/>
        </w:rPr>
        <w:t xml:space="preserve">Así, en un acto de autoridad se cumple con la debida fundamentación cuando se cita el precepto legal aplicable al caso concreto y la debida motivación cuando se expresan </w:t>
      </w:r>
      <w:r w:rsidRPr="00207C17">
        <w:rPr>
          <w:rFonts w:ascii="Palatino Linotype" w:hAnsi="Palatino Linotype" w:cs="Arial"/>
          <w:color w:val="000000" w:themeColor="text1"/>
          <w:sz w:val="24"/>
          <w:szCs w:val="24"/>
          <w:lang w:eastAsia="es-MX"/>
        </w:rPr>
        <w:lastRenderedPageBreak/>
        <w:t>las razones, motivos o circunstancias que tomó en cuenta la autoridad para adecuar el hecho a los fundamentos de derecho.</w:t>
      </w:r>
    </w:p>
    <w:p w14:paraId="46B29DE4" w14:textId="77777777" w:rsidR="00207C17" w:rsidRPr="00207C17" w:rsidRDefault="00207C17" w:rsidP="00207C17">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4D601C21" w14:textId="77777777" w:rsidR="00207C17" w:rsidRPr="00207C17" w:rsidRDefault="00207C17" w:rsidP="00207C17">
      <w:pPr>
        <w:shd w:val="clear" w:color="auto" w:fill="FFFFFF"/>
        <w:spacing w:line="360" w:lineRule="auto"/>
        <w:contextualSpacing/>
        <w:jc w:val="both"/>
        <w:rPr>
          <w:rFonts w:ascii="Palatino Linotype" w:hAnsi="Palatino Linotype" w:cs="Arial"/>
          <w:color w:val="000000" w:themeColor="text1"/>
          <w:sz w:val="24"/>
          <w:lang w:eastAsia="es-MX"/>
        </w:rPr>
      </w:pPr>
      <w:r w:rsidRPr="00207C17">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B23F1D4" w14:textId="77777777" w:rsidR="00207C17" w:rsidRPr="00207C17" w:rsidRDefault="00207C17" w:rsidP="00207C17">
      <w:pPr>
        <w:shd w:val="clear" w:color="auto" w:fill="FFFFFF"/>
        <w:spacing w:line="360" w:lineRule="auto"/>
        <w:contextualSpacing/>
        <w:jc w:val="both"/>
        <w:rPr>
          <w:rFonts w:ascii="Palatino Linotype" w:hAnsi="Palatino Linotype" w:cs="Arial"/>
          <w:color w:val="000000" w:themeColor="text1"/>
          <w:sz w:val="28"/>
          <w:szCs w:val="24"/>
          <w:lang w:eastAsia="es-MX"/>
        </w:rPr>
      </w:pPr>
    </w:p>
    <w:p w14:paraId="2D015C09" w14:textId="77777777" w:rsidR="00207C17" w:rsidRPr="00207C17" w:rsidRDefault="00207C17" w:rsidP="00207C17">
      <w:pPr>
        <w:shd w:val="clear" w:color="auto" w:fill="FFFFFF"/>
        <w:spacing w:line="360" w:lineRule="auto"/>
        <w:contextualSpacing/>
        <w:jc w:val="both"/>
        <w:rPr>
          <w:rFonts w:ascii="Palatino Linotype" w:hAnsi="Palatino Linotype"/>
          <w:color w:val="000000" w:themeColor="text1"/>
          <w:sz w:val="24"/>
        </w:rPr>
      </w:pPr>
      <w:r w:rsidRPr="00207C17">
        <w:rPr>
          <w:rFonts w:ascii="Palatino Linotype" w:hAnsi="Palatino Linotype" w:cs="Arial"/>
          <w:color w:val="000000" w:themeColor="text1"/>
          <w:sz w:val="24"/>
          <w:lang w:eastAsia="es-MX"/>
        </w:rPr>
        <w:t xml:space="preserve">En otras palabras, </w:t>
      </w:r>
      <w:r w:rsidRPr="00207C17">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207C17">
        <w:rPr>
          <w:rFonts w:ascii="Palatino Linotype" w:hAnsi="Palatino Linotype"/>
          <w:b/>
          <w:color w:val="000000" w:themeColor="text1"/>
          <w:sz w:val="24"/>
        </w:rPr>
        <w:t>Sujeto Obligado</w:t>
      </w:r>
      <w:r w:rsidRPr="00207C17">
        <w:rPr>
          <w:rFonts w:ascii="Palatino Linotype" w:hAnsi="Palatino Linotype"/>
          <w:color w:val="000000" w:themeColor="text1"/>
          <w:sz w:val="24"/>
        </w:rPr>
        <w:t xml:space="preserve">. Dicho acuerdo deberá de contener los </w:t>
      </w:r>
      <w:r w:rsidRPr="00207C17">
        <w:rPr>
          <w:rFonts w:ascii="Palatino Linotype" w:hAnsi="Palatino Linotype"/>
          <w:b/>
          <w:color w:val="000000" w:themeColor="text1"/>
          <w:sz w:val="24"/>
        </w:rPr>
        <w:t>razonamientos lógicos</w:t>
      </w:r>
      <w:r w:rsidRPr="00207C17">
        <w:rPr>
          <w:rFonts w:ascii="Palatino Linotype" w:hAnsi="Palatino Linotype"/>
          <w:color w:val="000000" w:themeColor="text1"/>
          <w:sz w:val="24"/>
        </w:rPr>
        <w:t xml:space="preserve"> mediante los cuales se </w:t>
      </w:r>
      <w:r w:rsidRPr="00207C17">
        <w:rPr>
          <w:rFonts w:ascii="Palatino Linotype" w:hAnsi="Palatino Linotype"/>
          <w:b/>
          <w:color w:val="000000" w:themeColor="text1"/>
          <w:sz w:val="24"/>
        </w:rPr>
        <w:t xml:space="preserve">demuestre </w:t>
      </w:r>
      <w:r w:rsidRPr="00207C17">
        <w:rPr>
          <w:rFonts w:ascii="Palatino Linotype" w:hAnsi="Palatino Linotype"/>
          <w:color w:val="000000" w:themeColor="text1"/>
          <w:sz w:val="24"/>
        </w:rPr>
        <w:t>que la información corresponde a algunas de las hipótesis jurídicas previstas en los artículos 122 y 143 de la ley, o en el caso concreto</w:t>
      </w:r>
      <w:r w:rsidRPr="00207C17">
        <w:t xml:space="preserve"> del </w:t>
      </w:r>
      <w:r w:rsidRPr="00207C17">
        <w:rPr>
          <w:rFonts w:ascii="Palatino Linotype" w:hAnsi="Palatino Linotype"/>
          <w:color w:val="000000" w:themeColor="text1"/>
          <w:sz w:val="24"/>
        </w:rPr>
        <w:t>artículo 4 fracciones XXX, XXXI, XXXII y XXXIII, 43 y 49 de la Ley de Protección de Datos Personales en Posesión de Sujetos Obligados del Estado de México y Municipios explicando claramente las causas excepcionales que justifican la restricción al derecho.</w:t>
      </w:r>
    </w:p>
    <w:p w14:paraId="28348F3A" w14:textId="77777777" w:rsidR="00207C17" w:rsidRPr="00207C17" w:rsidRDefault="00207C17" w:rsidP="00207C17">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14:paraId="03676244" w14:textId="77777777" w:rsidR="00207C17" w:rsidRPr="00207C17" w:rsidRDefault="00207C17" w:rsidP="00207C17">
      <w:pPr>
        <w:shd w:val="clear" w:color="auto" w:fill="FFFFFF"/>
        <w:spacing w:line="360" w:lineRule="auto"/>
        <w:contextualSpacing/>
        <w:jc w:val="both"/>
        <w:rPr>
          <w:rFonts w:ascii="Palatino Linotype" w:hAnsi="Palatino Linotype" w:cs="Arial"/>
          <w:color w:val="000000" w:themeColor="text1"/>
          <w:sz w:val="24"/>
          <w:lang w:eastAsia="es-MX"/>
        </w:rPr>
      </w:pPr>
      <w:r w:rsidRPr="00207C17">
        <w:rPr>
          <w:rFonts w:ascii="Palatino Linotype" w:hAnsi="Palatino Linotype"/>
          <w:sz w:val="24"/>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207C17">
        <w:rPr>
          <w:rFonts w:ascii="Palatino Linotype" w:hAnsi="Palatino Linotype"/>
          <w:sz w:val="24"/>
        </w:rPr>
        <w:lastRenderedPageBreak/>
        <w:t>a su entrega al solicitante, de lo contrario los servidores públicos involucrados incurrirán en responsabilidad.</w:t>
      </w:r>
    </w:p>
    <w:p w14:paraId="5AE8B0FE" w14:textId="77777777" w:rsidR="009F0D42" w:rsidRDefault="009F0D42" w:rsidP="00A96FE2">
      <w:pPr>
        <w:tabs>
          <w:tab w:val="left" w:pos="709"/>
        </w:tabs>
        <w:spacing w:after="0" w:line="360" w:lineRule="auto"/>
        <w:ind w:right="51"/>
        <w:jc w:val="both"/>
        <w:rPr>
          <w:rFonts w:ascii="Palatino Linotype" w:hAnsi="Palatino Linotype"/>
          <w:iCs/>
          <w:sz w:val="24"/>
          <w:szCs w:val="24"/>
        </w:rPr>
      </w:pPr>
    </w:p>
    <w:p w14:paraId="789616D4" w14:textId="12A4FFFD" w:rsidR="008F540B" w:rsidRDefault="008F540B" w:rsidP="00A96FE2">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en líneas anteriores, resultan</w:t>
      </w:r>
      <w:r w:rsidR="00207C17">
        <w:rPr>
          <w:rFonts w:ascii="Palatino Linotype" w:hAnsi="Palatino Linotype"/>
          <w:sz w:val="24"/>
          <w:szCs w:val="24"/>
        </w:rPr>
        <w:t xml:space="preserve"> parcialmente</w:t>
      </w:r>
      <w:r w:rsidRPr="00D5257A">
        <w:rPr>
          <w:rFonts w:ascii="Palatino Linotype" w:hAnsi="Palatino Linotype"/>
          <w:sz w:val="24"/>
          <w:szCs w:val="24"/>
        </w:rPr>
        <w:t xml:space="preserv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207C17" w:rsidRPr="00207C17">
        <w:rPr>
          <w:rFonts w:ascii="Palatino Linotype" w:hAnsi="Palatino Linotype" w:cs="Arial"/>
          <w:b/>
          <w:bCs/>
          <w:sz w:val="24"/>
        </w:rPr>
        <w:t>00330/SMOV/IP/2022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19CF1332" w14:textId="77777777" w:rsidR="00A96FE2" w:rsidRPr="00D5257A" w:rsidRDefault="00A96FE2" w:rsidP="00A96FE2">
      <w:pPr>
        <w:tabs>
          <w:tab w:val="left" w:pos="709"/>
        </w:tabs>
        <w:spacing w:after="0" w:line="360" w:lineRule="auto"/>
        <w:ind w:right="51"/>
        <w:jc w:val="both"/>
        <w:rPr>
          <w:rFonts w:ascii="Palatino Linotype" w:hAnsi="Palatino Linotype"/>
          <w:sz w:val="24"/>
          <w:szCs w:val="24"/>
        </w:rPr>
      </w:pPr>
    </w:p>
    <w:p w14:paraId="30F6C2FF" w14:textId="77777777" w:rsidR="008F540B" w:rsidRDefault="008F540B" w:rsidP="00A96FE2">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5A3847C" w14:textId="77777777" w:rsidR="008F540B" w:rsidRDefault="008F540B" w:rsidP="008F540B">
      <w:pPr>
        <w:spacing w:before="240" w:line="360" w:lineRule="auto"/>
        <w:jc w:val="center"/>
        <w:rPr>
          <w:rFonts w:ascii="Palatino Linotype" w:eastAsia="Times New Roman" w:hAnsi="Palatino Linotype"/>
          <w:b/>
          <w:bCs/>
          <w:spacing w:val="60"/>
          <w:sz w:val="24"/>
          <w:szCs w:val="24"/>
          <w:lang w:val="es-ES_tradnl"/>
        </w:rPr>
      </w:pPr>
    </w:p>
    <w:p w14:paraId="6D1E4656" w14:textId="77777777" w:rsidR="008F540B" w:rsidRPr="00D05C83" w:rsidRDefault="008F540B" w:rsidP="008F540B">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D7D4169" w14:textId="109530F5" w:rsidR="008F540B" w:rsidRDefault="008F540B" w:rsidP="008F540B">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207C17" w:rsidRPr="00207C17">
        <w:rPr>
          <w:rFonts w:ascii="Palatino Linotype" w:hAnsi="Palatino Linotype" w:cs="Arial"/>
          <w:b/>
          <w:bCs/>
          <w:sz w:val="24"/>
        </w:rPr>
        <w:t>00330/SMOV/IP/2022</w:t>
      </w:r>
      <w:r>
        <w:rPr>
          <w:rFonts w:ascii="Palatino Linotype" w:hAnsi="Palatino Linotype" w:cs="Arial"/>
          <w:b/>
          <w:sz w:val="24"/>
        </w:rPr>
        <w:t xml:space="preserve">, </w:t>
      </w:r>
      <w:r>
        <w:rPr>
          <w:rFonts w:ascii="Palatino Linotype" w:hAnsi="Palatino Linotype" w:cs="Arial"/>
          <w:sz w:val="24"/>
        </w:rPr>
        <w:t xml:space="preserve">por resultar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sidR="003A25AE">
        <w:rPr>
          <w:rFonts w:ascii="Palatino Linotype" w:hAnsi="Palatino Linotype" w:cs="Arial"/>
          <w:b/>
          <w:sz w:val="24"/>
        </w:rPr>
        <w:t>QUINTO</w:t>
      </w:r>
      <w:r>
        <w:rPr>
          <w:rFonts w:ascii="Palatino Linotype" w:hAnsi="Palatino Linotype" w:cs="Arial"/>
          <w:b/>
          <w:sz w:val="24"/>
        </w:rPr>
        <w:t xml:space="preserve"> </w:t>
      </w:r>
      <w:r>
        <w:rPr>
          <w:rFonts w:ascii="Palatino Linotype" w:hAnsi="Palatino Linotype" w:cs="Arial"/>
          <w:sz w:val="24"/>
        </w:rPr>
        <w:t xml:space="preserve">de la presente resolución. </w:t>
      </w:r>
    </w:p>
    <w:p w14:paraId="09432FD7" w14:textId="77777777" w:rsidR="008F540B" w:rsidRDefault="008F540B" w:rsidP="008F540B">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718F04A6" w14:textId="09860924" w:rsidR="008F540B" w:rsidRDefault="008F540B" w:rsidP="008F540B">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bCs/>
          <w:sz w:val="24"/>
          <w:szCs w:val="24"/>
        </w:rPr>
        <w:t xml:space="preserve">en versión pública,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16B24154" w14:textId="3A73C4E8" w:rsidR="008F540B" w:rsidRPr="000053A9" w:rsidRDefault="00207C17" w:rsidP="009F0D42">
      <w:pPr>
        <w:pStyle w:val="Prrafodelista"/>
        <w:numPr>
          <w:ilvl w:val="0"/>
          <w:numId w:val="30"/>
        </w:numPr>
        <w:spacing w:before="240" w:line="360" w:lineRule="auto"/>
        <w:jc w:val="both"/>
        <w:rPr>
          <w:rFonts w:ascii="Palatino Linotype" w:hAnsi="Palatino Linotype"/>
          <w:i/>
          <w:iCs/>
        </w:rPr>
      </w:pPr>
      <w:r>
        <w:rPr>
          <w:rFonts w:ascii="Palatino Linotype" w:hAnsi="Palatino Linotype"/>
          <w:i/>
          <w:iCs/>
        </w:rPr>
        <w:lastRenderedPageBreak/>
        <w:t>La c</w:t>
      </w:r>
      <w:r w:rsidRPr="00207C17">
        <w:rPr>
          <w:rFonts w:ascii="Palatino Linotype" w:hAnsi="Palatino Linotype"/>
          <w:i/>
          <w:iCs/>
        </w:rPr>
        <w:t>orrecta versión pública de</w:t>
      </w:r>
      <w:r>
        <w:rPr>
          <w:rFonts w:ascii="Palatino Linotype" w:hAnsi="Palatino Linotype"/>
          <w:i/>
          <w:iCs/>
        </w:rPr>
        <w:t xml:space="preserve"> los</w:t>
      </w:r>
      <w:r w:rsidRPr="00207C17">
        <w:rPr>
          <w:rFonts w:ascii="Palatino Linotype" w:hAnsi="Palatino Linotype"/>
          <w:i/>
          <w:iCs/>
        </w:rPr>
        <w:t xml:space="preserve"> Documento</w:t>
      </w:r>
      <w:r>
        <w:rPr>
          <w:rFonts w:ascii="Palatino Linotype" w:hAnsi="Palatino Linotype"/>
          <w:i/>
          <w:iCs/>
        </w:rPr>
        <w:t>s</w:t>
      </w:r>
      <w:r w:rsidRPr="00207C17">
        <w:rPr>
          <w:rFonts w:ascii="Palatino Linotype" w:hAnsi="Palatino Linotype"/>
          <w:i/>
          <w:iCs/>
        </w:rPr>
        <w:t xml:space="preserve"> de Seguridad de la Dirección General de Asuntos Jurídicos e Igualdad de Género; Departamento de Quejas y Denuncias; Dirección General del Registro Estatal de Transporte Público</w:t>
      </w:r>
      <w:r>
        <w:rPr>
          <w:rFonts w:ascii="Palatino Linotype" w:hAnsi="Palatino Linotype"/>
          <w:i/>
          <w:iCs/>
        </w:rPr>
        <w:t xml:space="preserve"> y</w:t>
      </w:r>
      <w:r w:rsidRPr="00207C17">
        <w:rPr>
          <w:rFonts w:ascii="Palatino Linotype" w:hAnsi="Palatino Linotype"/>
          <w:i/>
          <w:iCs/>
        </w:rPr>
        <w:t xml:space="preserve">;  Dirección del Registro de Licencias y Operadores proporcionados en respuesta </w:t>
      </w:r>
      <w:r>
        <w:rPr>
          <w:rFonts w:ascii="Palatino Linotype" w:hAnsi="Palatino Linotype"/>
          <w:i/>
          <w:iCs/>
        </w:rPr>
        <w:t xml:space="preserve">a la solicitud de información número </w:t>
      </w:r>
      <w:r w:rsidRPr="00207C17">
        <w:rPr>
          <w:rFonts w:ascii="Palatino Linotype" w:hAnsi="Palatino Linotype"/>
          <w:i/>
          <w:iCs/>
        </w:rPr>
        <w:t>00330/SMOV/IP/2022</w:t>
      </w:r>
      <w:r w:rsidR="008F540B">
        <w:rPr>
          <w:rFonts w:ascii="Palatino Linotype" w:hAnsi="Palatino Linotype"/>
          <w:i/>
          <w:iCs/>
        </w:rPr>
        <w:t xml:space="preserve">. </w:t>
      </w:r>
    </w:p>
    <w:p w14:paraId="4F80F215" w14:textId="77777777" w:rsidR="008F540B" w:rsidRPr="00000006" w:rsidRDefault="008F540B" w:rsidP="008F540B">
      <w:pPr>
        <w:pStyle w:val="Sinespaciado"/>
        <w:spacing w:line="360" w:lineRule="auto"/>
        <w:ind w:left="782"/>
        <w:rPr>
          <w:rFonts w:ascii="Palatino Linotype" w:hAnsi="Palatino Linotype"/>
          <w:i/>
          <w:iCs/>
        </w:rPr>
      </w:pPr>
    </w:p>
    <w:p w14:paraId="246BB0C5" w14:textId="77777777" w:rsidR="00207C17" w:rsidRDefault="00207C17" w:rsidP="00207C17">
      <w:pPr>
        <w:pStyle w:val="Prrafodelista"/>
        <w:autoSpaceDE w:val="0"/>
        <w:autoSpaceDN w:val="0"/>
        <w:adjustRightInd w:val="0"/>
        <w:spacing w:before="240" w:line="360" w:lineRule="auto"/>
        <w:ind w:left="720" w:right="49"/>
        <w:jc w:val="both"/>
        <w:rPr>
          <w:rFonts w:ascii="Palatino Linotype" w:hAnsi="Palatino Linotype" w:cs="Arial"/>
        </w:rPr>
      </w:pPr>
      <w:r w:rsidRPr="00FD101B">
        <w:rPr>
          <w:rFonts w:ascii="Palatino Linotype" w:eastAsia="Arial Unicode MS" w:hAnsi="Palatino Linotype" w:cs="Arial"/>
          <w:i/>
          <w:szCs w:val="22"/>
          <w:lang w:val="es-MX"/>
        </w:rPr>
        <w:t xml:space="preserve">Debiendo notificar al </w:t>
      </w:r>
      <w:r w:rsidRPr="00FD101B">
        <w:rPr>
          <w:rFonts w:ascii="Palatino Linotype" w:eastAsia="Arial Unicode MS" w:hAnsi="Palatino Linotype" w:cs="Arial"/>
          <w:b/>
          <w:i/>
          <w:szCs w:val="22"/>
          <w:lang w:val="es-MX"/>
        </w:rPr>
        <w:t>Recurrente</w:t>
      </w:r>
      <w:r w:rsidRPr="00FD101B">
        <w:rPr>
          <w:rFonts w:ascii="Palatino Linotype" w:eastAsia="Arial Unicode MS" w:hAnsi="Palatino Linotype" w:cs="Arial"/>
          <w:i/>
          <w:szCs w:val="22"/>
          <w:lang w:val="es-MX"/>
        </w:rPr>
        <w:t xml:space="preserve"> el Acuerdo de Clasificación de la información que apruebe su Comité de Transparencia con motivo de la versión pública</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b/>
          <w:bCs/>
          <w:i/>
          <w:szCs w:val="22"/>
          <w:lang w:val="es-MX"/>
        </w:rPr>
        <w:t>clasificando como información confidencial</w:t>
      </w:r>
      <w:r>
        <w:rPr>
          <w:rFonts w:ascii="Palatino Linotype" w:eastAsia="Arial Unicode MS" w:hAnsi="Palatino Linotype" w:cs="Arial"/>
          <w:b/>
          <w:bCs/>
          <w:i/>
          <w:szCs w:val="22"/>
          <w:lang w:val="es-MX"/>
        </w:rPr>
        <w:t xml:space="preserve"> </w:t>
      </w:r>
      <w:r w:rsidRPr="00FD101B">
        <w:rPr>
          <w:rFonts w:ascii="Palatino Linotype" w:eastAsia="Arial Unicode MS" w:hAnsi="Palatino Linotype" w:cs="Arial"/>
          <w:b/>
          <w:bCs/>
          <w:i/>
          <w:szCs w:val="22"/>
          <w:lang w:val="es-MX"/>
        </w:rPr>
        <w:t>las medidas de seguridad</w:t>
      </w:r>
      <w:r>
        <w:rPr>
          <w:rFonts w:ascii="Palatino Linotype" w:eastAsia="Arial Unicode MS" w:hAnsi="Palatino Linotype" w:cs="Arial"/>
          <w:i/>
          <w:szCs w:val="22"/>
          <w:lang w:val="es-MX"/>
        </w:rPr>
        <w:t xml:space="preserve">, en términos de los artículos 122 y 143 </w:t>
      </w:r>
      <w:r w:rsidRPr="00FD101B">
        <w:rPr>
          <w:rFonts w:ascii="Palatino Linotype" w:eastAsia="Arial Unicode MS" w:hAnsi="Palatino Linotype" w:cs="Arial"/>
          <w:i/>
          <w:szCs w:val="22"/>
          <w:lang w:val="es-MX"/>
        </w:rPr>
        <w:t>de la Ley de Transparencia y Acceso a la Información Pública del Estado de México y Municipios</w:t>
      </w:r>
      <w:r>
        <w:rPr>
          <w:rFonts w:ascii="Palatino Linotype" w:eastAsia="Arial Unicode MS" w:hAnsi="Palatino Linotype" w:cs="Arial"/>
          <w:i/>
          <w:szCs w:val="22"/>
          <w:lang w:val="es-MX"/>
        </w:rPr>
        <w:t>, así como 43 de la Ley de Protección de Datos Personales del Estado de México y Municipios.</w:t>
      </w:r>
      <w:r w:rsidRPr="00FD101B">
        <w:rPr>
          <w:rFonts w:ascii="Palatino Linotype" w:eastAsia="Arial Unicode MS" w:hAnsi="Palatino Linotype" w:cs="Arial"/>
          <w:i/>
          <w:szCs w:val="22"/>
          <w:lang w:val="es-MX"/>
        </w:rPr>
        <w:t>”</w:t>
      </w:r>
    </w:p>
    <w:p w14:paraId="7ACAA81E" w14:textId="77777777" w:rsidR="008F540B" w:rsidRDefault="008F540B" w:rsidP="008F540B">
      <w:pPr>
        <w:pStyle w:val="Sinespaciado"/>
        <w:spacing w:line="360" w:lineRule="auto"/>
        <w:ind w:left="782"/>
        <w:jc w:val="both"/>
        <w:rPr>
          <w:rFonts w:ascii="Palatino Linotype" w:hAnsi="Palatino Linotype" w:cs="Arial"/>
          <w:i/>
        </w:rPr>
      </w:pPr>
    </w:p>
    <w:p w14:paraId="693D98AD" w14:textId="38202E72" w:rsidR="008F540B" w:rsidRDefault="008F540B" w:rsidP="008F540B">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361CFA4" w14:textId="77777777" w:rsidR="00A151D5" w:rsidRDefault="00A151D5" w:rsidP="008F540B">
      <w:pPr>
        <w:autoSpaceDE w:val="0"/>
        <w:autoSpaceDN w:val="0"/>
        <w:adjustRightInd w:val="0"/>
        <w:spacing w:before="240" w:line="360" w:lineRule="auto"/>
        <w:jc w:val="both"/>
        <w:rPr>
          <w:rFonts w:ascii="Palatino Linotype" w:hAnsi="Palatino Linotype" w:cs="Arial"/>
          <w:sz w:val="24"/>
          <w:szCs w:val="24"/>
        </w:rPr>
      </w:pPr>
    </w:p>
    <w:p w14:paraId="7B17044E" w14:textId="77777777" w:rsidR="008F540B" w:rsidRDefault="008F540B" w:rsidP="008F54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5751B7">
        <w:rPr>
          <w:rFonts w:ascii="Palatino Linotype" w:eastAsia="Times New Roman" w:hAnsi="Palatino Linotype" w:cs="Arial"/>
          <w:sz w:val="24"/>
          <w:szCs w:val="24"/>
          <w:lang w:val="es-ES" w:eastAsia="es-ES"/>
        </w:rPr>
        <w:lastRenderedPageBreak/>
        <w:t>procedente, el Sujeto Obligado de manera fundada y motivada, podrá solicitar una ampliación de plazo para el cumplimiento de la presente resolución.</w:t>
      </w:r>
    </w:p>
    <w:p w14:paraId="3D0D0DE9" w14:textId="77777777" w:rsidR="008F540B" w:rsidRPr="005751B7" w:rsidRDefault="008F540B" w:rsidP="00AB2EF2">
      <w:pPr>
        <w:autoSpaceDE w:val="0"/>
        <w:autoSpaceDN w:val="0"/>
        <w:adjustRightInd w:val="0"/>
        <w:spacing w:before="240" w:line="360" w:lineRule="auto"/>
        <w:jc w:val="both"/>
        <w:rPr>
          <w:rFonts w:ascii="Palatino Linotype" w:eastAsia="Times New Roman" w:hAnsi="Palatino Linotype" w:cs="Arial"/>
          <w:sz w:val="24"/>
          <w:szCs w:val="24"/>
          <w:lang w:eastAsia="es-ES"/>
        </w:rPr>
      </w:pPr>
    </w:p>
    <w:p w14:paraId="38DB7AF0" w14:textId="77777777" w:rsidR="008F540B" w:rsidRDefault="008F540B" w:rsidP="008F540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AB2EF2">
        <w:rPr>
          <w:rFonts w:ascii="Palatino Linotype" w:eastAsia="Times New Roman" w:hAnsi="Palatino Linotype" w:cs="Arial"/>
          <w:b/>
          <w:sz w:val="26"/>
          <w:szCs w:val="26"/>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63901CB" w14:textId="77777777" w:rsidR="00AA59B9" w:rsidRPr="00AA59B9" w:rsidRDefault="00AA59B9" w:rsidP="00AA59B9">
      <w:pPr>
        <w:spacing w:after="0" w:line="360" w:lineRule="auto"/>
        <w:jc w:val="both"/>
        <w:rPr>
          <w:rFonts w:ascii="Palatino Linotype" w:hAnsi="Palatino Linotype" w:cs="Arial"/>
          <w:sz w:val="24"/>
        </w:rPr>
      </w:pPr>
    </w:p>
    <w:p w14:paraId="24068D3C" w14:textId="4DFF82AC" w:rsidR="00AA59B9" w:rsidRPr="00AA59B9" w:rsidRDefault="00AA59B9" w:rsidP="00AA59B9">
      <w:pPr>
        <w:spacing w:after="0" w:line="360" w:lineRule="auto"/>
        <w:jc w:val="both"/>
        <w:rPr>
          <w:rFonts w:ascii="Palatino Linotype" w:hAnsi="Palatino Linotype" w:cs="Arial"/>
          <w:sz w:val="16"/>
          <w:szCs w:val="20"/>
        </w:rPr>
      </w:pPr>
      <w:r w:rsidRPr="00AA59B9">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B2EF2">
        <w:rPr>
          <w:rFonts w:ascii="Palatino Linotype" w:eastAsia="Times New Roman" w:hAnsi="Palatino Linotype" w:cs="Times New Roman"/>
          <w:sz w:val="24"/>
          <w:szCs w:val="24"/>
          <w:lang w:eastAsia="es-ES"/>
        </w:rPr>
        <w:t>TERCERA</w:t>
      </w:r>
      <w:r w:rsidRPr="00AA59B9">
        <w:rPr>
          <w:rFonts w:ascii="Palatino Linotype" w:eastAsia="Times New Roman" w:hAnsi="Palatino Linotype" w:cs="Times New Roman"/>
          <w:sz w:val="24"/>
          <w:szCs w:val="24"/>
          <w:lang w:eastAsia="es-ES"/>
        </w:rPr>
        <w:t xml:space="preserve">  SESIÓN ORDINARIA CELEBRADA EL </w:t>
      </w:r>
      <w:r w:rsidR="00AB2EF2">
        <w:rPr>
          <w:rFonts w:ascii="Palatino Linotype" w:eastAsia="Times New Roman" w:hAnsi="Palatino Linotype" w:cs="Times New Roman"/>
          <w:sz w:val="24"/>
          <w:szCs w:val="24"/>
          <w:lang w:eastAsia="es-ES"/>
        </w:rPr>
        <w:t>VEINTICINCO DE ENERO DE DOS MIL VEINTITRÉS</w:t>
      </w:r>
      <w:r w:rsidRPr="00AA59B9">
        <w:rPr>
          <w:rFonts w:ascii="Palatino Linotype" w:eastAsia="Times New Roman" w:hAnsi="Palatino Linotype" w:cs="Times New Roman"/>
          <w:sz w:val="24"/>
          <w:szCs w:val="24"/>
          <w:lang w:eastAsia="es-ES"/>
        </w:rPr>
        <w:t>, ANTE EL SECRETARIO TÉCNICO DEL PLENO, ALEXIS TAPIA RAMÍREZ</w:t>
      </w:r>
      <w:r w:rsidR="00AB2EF2">
        <w:rPr>
          <w:rFonts w:ascii="Palatino Linotype" w:hAnsi="Palatino Linotype" w:cs="Arial"/>
          <w:sz w:val="24"/>
          <w:szCs w:val="24"/>
        </w:rPr>
        <w:t>------------------------------------------------------------------------------------------------------------------------------------------------------------------------------------------------------------------------------------------------------------------------------------------------------------------------------------------------------------------------------------------------------------------------------------------------------------------------------------------------------------------------------------------------------------------------------------------------------------------------------------------------------------------</w:t>
      </w:r>
      <w:r w:rsidR="008866C1">
        <w:rPr>
          <w:rFonts w:ascii="Palatino Linotype" w:hAnsi="Palatino Linotype" w:cs="Arial"/>
          <w:sz w:val="24"/>
          <w:szCs w:val="24"/>
        </w:rPr>
        <w:t>----------------------</w:t>
      </w:r>
    </w:p>
    <w:p w14:paraId="2A64EB06" w14:textId="77777777" w:rsidR="00AA59B9" w:rsidRPr="00AA59B9" w:rsidRDefault="00AA59B9" w:rsidP="00AA59B9">
      <w:pPr>
        <w:spacing w:after="0" w:line="240" w:lineRule="auto"/>
        <w:rPr>
          <w:rFonts w:ascii="Palatino Linotype" w:hAnsi="Palatino Linotype"/>
          <w:sz w:val="14"/>
          <w:szCs w:val="20"/>
        </w:rPr>
      </w:pPr>
      <w:r w:rsidRPr="00AA59B9">
        <w:rPr>
          <w:rFonts w:ascii="Palatino Linotype" w:hAnsi="Palatino Linotype"/>
          <w:sz w:val="14"/>
          <w:szCs w:val="20"/>
        </w:rPr>
        <w:t>JMV/CCR/EJDG</w:t>
      </w:r>
    </w:p>
    <w:p w14:paraId="7BE48393" w14:textId="77777777" w:rsidR="00C812E3" w:rsidRDefault="00C812E3" w:rsidP="00FE459F">
      <w:pPr>
        <w:spacing w:line="276" w:lineRule="auto"/>
        <w:rPr>
          <w:sz w:val="20"/>
        </w:rPr>
      </w:pPr>
    </w:p>
    <w:p w14:paraId="74BA8A67" w14:textId="77777777" w:rsidR="00A96FE2" w:rsidRDefault="00A96FE2" w:rsidP="00FE459F">
      <w:pPr>
        <w:spacing w:line="276" w:lineRule="auto"/>
        <w:rPr>
          <w:sz w:val="20"/>
        </w:rPr>
      </w:pPr>
    </w:p>
    <w:p w14:paraId="335C7646" w14:textId="77777777" w:rsidR="00A96FE2" w:rsidRDefault="00A96FE2" w:rsidP="00FE459F">
      <w:pPr>
        <w:spacing w:line="276" w:lineRule="auto"/>
        <w:rPr>
          <w:sz w:val="20"/>
        </w:rPr>
      </w:pPr>
    </w:p>
    <w:p w14:paraId="7D3221C9" w14:textId="77777777" w:rsidR="00A96FE2" w:rsidRPr="00755A9B" w:rsidRDefault="00A96FE2" w:rsidP="00FE459F">
      <w:pPr>
        <w:spacing w:line="276" w:lineRule="auto"/>
        <w:rPr>
          <w:sz w:val="20"/>
        </w:rPr>
      </w:pPr>
    </w:p>
    <w:sectPr w:rsidR="00A96FE2"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3546F2" w:rsidRDefault="003546F2" w:rsidP="00D34057">
      <w:r>
        <w:separator/>
      </w:r>
    </w:p>
  </w:endnote>
  <w:endnote w:type="continuationSeparator" w:id="0">
    <w:p w14:paraId="11EEDEE9" w14:textId="77777777" w:rsidR="003546F2" w:rsidRDefault="003546F2"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3546F2" w:rsidRPr="000B69FA" w:rsidRDefault="003546F2"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7BC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7BC7">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3546F2" w:rsidRPr="008171C2" w:rsidRDefault="003546F2"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FB7BC7">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FB7BC7">
      <w:rPr>
        <w:rFonts w:ascii="Palatino Linotype" w:hAnsi="Palatino Linotype"/>
        <w:b/>
        <w:bCs/>
        <w:noProof/>
        <w:sz w:val="20"/>
      </w:rPr>
      <w:t>51</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3546F2" w:rsidRDefault="003546F2" w:rsidP="00D34057">
      <w:r>
        <w:separator/>
      </w:r>
    </w:p>
  </w:footnote>
  <w:footnote w:type="continuationSeparator" w:id="0">
    <w:p w14:paraId="599FD2F4" w14:textId="77777777" w:rsidR="003546F2" w:rsidRDefault="003546F2" w:rsidP="00D34057">
      <w:r>
        <w:continuationSeparator/>
      </w:r>
    </w:p>
  </w:footnote>
  <w:footnote w:id="1">
    <w:p w14:paraId="4E9A740F" w14:textId="77777777" w:rsidR="003546F2" w:rsidRPr="00EE06B0" w:rsidRDefault="003546F2" w:rsidP="003D12FA">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16634DB3" w14:textId="77777777" w:rsidR="003546F2" w:rsidRPr="00EE06B0" w:rsidRDefault="003546F2" w:rsidP="003D12FA">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031750A" w14:textId="77777777" w:rsidR="00207C17" w:rsidRPr="007F43A5" w:rsidRDefault="00207C17" w:rsidP="00207C17">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7463CC28" w14:textId="77777777" w:rsidR="00207C17" w:rsidRPr="0085625E" w:rsidRDefault="00207C17" w:rsidP="00207C17">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339C1E55" w14:textId="77777777" w:rsidR="00207C17" w:rsidRPr="0085625E" w:rsidRDefault="00207C17" w:rsidP="00207C17">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3546F2" w:rsidRDefault="00FB7BC7">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546F2" w14:paraId="3EBBCCA0" w14:textId="77777777" w:rsidTr="00E31501">
      <w:trPr>
        <w:trHeight w:val="227"/>
      </w:trPr>
      <w:tc>
        <w:tcPr>
          <w:tcW w:w="5529" w:type="dxa"/>
          <w:hideMark/>
        </w:tcPr>
        <w:p w14:paraId="5F4AF24B" w14:textId="77777777" w:rsidR="003546F2" w:rsidRDefault="003546F2"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FDFCC39" w:rsidR="003546F2" w:rsidRDefault="00740A0C" w:rsidP="00564DB2">
          <w:pPr>
            <w:spacing w:after="120"/>
            <w:ind w:left="-486" w:right="214" w:firstLine="1585"/>
            <w:jc w:val="right"/>
            <w:rPr>
              <w:rFonts w:ascii="Palatino Linotype" w:hAnsi="Palatino Linotype" w:cs="Arial"/>
              <w:szCs w:val="20"/>
            </w:rPr>
          </w:pPr>
          <w:r w:rsidRPr="00740A0C">
            <w:rPr>
              <w:rFonts w:ascii="Palatino Linotype" w:hAnsi="Palatino Linotype" w:cs="Arial"/>
              <w:bCs/>
              <w:lang w:eastAsia="es-MX"/>
            </w:rPr>
            <w:t>12995/INFOEM/IP/RR/2022</w:t>
          </w:r>
        </w:p>
      </w:tc>
    </w:tr>
    <w:tr w:rsidR="003546F2" w14:paraId="05B82912" w14:textId="77777777" w:rsidTr="00E31501">
      <w:trPr>
        <w:trHeight w:val="242"/>
      </w:trPr>
      <w:tc>
        <w:tcPr>
          <w:tcW w:w="5529" w:type="dxa"/>
          <w:hideMark/>
        </w:tcPr>
        <w:p w14:paraId="45A5E639" w14:textId="77777777" w:rsidR="003546F2" w:rsidRDefault="003546F2"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1F40F44D" w:rsidR="003546F2" w:rsidRDefault="00740A0C" w:rsidP="00E31501">
          <w:pPr>
            <w:ind w:left="-72" w:right="214" w:firstLine="284"/>
            <w:jc w:val="right"/>
            <w:rPr>
              <w:rFonts w:ascii="Palatino Linotype" w:hAnsi="Palatino Linotype" w:cs="Arial"/>
              <w:szCs w:val="20"/>
            </w:rPr>
          </w:pPr>
          <w:r w:rsidRPr="00740A0C">
            <w:rPr>
              <w:rFonts w:ascii="Palatino Linotype" w:hAnsi="Palatino Linotype" w:cs="Arial"/>
              <w:szCs w:val="20"/>
            </w:rPr>
            <w:t>Secretaría de Movilidad</w:t>
          </w:r>
        </w:p>
      </w:tc>
    </w:tr>
    <w:tr w:rsidR="003546F2" w14:paraId="4AC99349" w14:textId="77777777" w:rsidTr="00E31501">
      <w:trPr>
        <w:trHeight w:val="342"/>
      </w:trPr>
      <w:tc>
        <w:tcPr>
          <w:tcW w:w="5529" w:type="dxa"/>
          <w:hideMark/>
        </w:tcPr>
        <w:p w14:paraId="050C3A62" w14:textId="2269D921" w:rsidR="003546F2" w:rsidRDefault="003546F2"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3546F2" w:rsidRDefault="003546F2"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3546F2" w:rsidRDefault="003546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546F2" w14:paraId="393A0417" w14:textId="77777777" w:rsidTr="00564DB2">
      <w:trPr>
        <w:trHeight w:val="227"/>
      </w:trPr>
      <w:tc>
        <w:tcPr>
          <w:tcW w:w="5529" w:type="dxa"/>
          <w:hideMark/>
        </w:tcPr>
        <w:p w14:paraId="1D809BCF" w14:textId="294A4220" w:rsidR="003546F2" w:rsidRDefault="003546F2"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3561E941" w:rsidR="003546F2" w:rsidRPr="00B4142F" w:rsidRDefault="00740A0C" w:rsidP="004558D1">
          <w:pPr>
            <w:spacing w:after="120"/>
            <w:ind w:left="-486" w:right="214" w:firstLine="1408"/>
            <w:jc w:val="right"/>
            <w:rPr>
              <w:rFonts w:ascii="Palatino Linotype" w:hAnsi="Palatino Linotype" w:cs="Arial"/>
              <w:szCs w:val="20"/>
            </w:rPr>
          </w:pPr>
          <w:r w:rsidRPr="00740A0C">
            <w:rPr>
              <w:rFonts w:ascii="Palatino Linotype" w:hAnsi="Palatino Linotype" w:cs="Arial"/>
              <w:bCs/>
              <w:lang w:eastAsia="es-MX"/>
            </w:rPr>
            <w:t>12995/INFOEM/IP/RR/2022</w:t>
          </w:r>
        </w:p>
      </w:tc>
    </w:tr>
    <w:tr w:rsidR="003546F2" w14:paraId="3CBA8370" w14:textId="77777777" w:rsidTr="00564DB2">
      <w:trPr>
        <w:trHeight w:val="196"/>
      </w:trPr>
      <w:tc>
        <w:tcPr>
          <w:tcW w:w="5529" w:type="dxa"/>
          <w:hideMark/>
        </w:tcPr>
        <w:p w14:paraId="01BBAC1E" w14:textId="77777777" w:rsidR="003546F2" w:rsidRDefault="003546F2"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F33FD36" w:rsidR="003546F2" w:rsidRPr="00F06FED" w:rsidRDefault="00FB7BC7" w:rsidP="00564DB2">
          <w:pPr>
            <w:spacing w:after="120"/>
            <w:ind w:left="-486" w:right="214" w:firstLine="567"/>
            <w:jc w:val="right"/>
            <w:rPr>
              <w:rFonts w:ascii="Palatino Linotype" w:hAnsi="Palatino Linotype" w:cs="Arial"/>
            </w:rPr>
          </w:pPr>
          <w:r>
            <w:rPr>
              <w:rFonts w:ascii="Palatino Linotype" w:hAnsi="Palatino Linotype" w:cs="Arial"/>
            </w:rPr>
            <w:t>XXXXXXXXXXXXXXXXXXXXXX</w:t>
          </w:r>
        </w:p>
      </w:tc>
    </w:tr>
    <w:tr w:rsidR="003546F2" w14:paraId="3016720F" w14:textId="77777777" w:rsidTr="00564DB2">
      <w:trPr>
        <w:trHeight w:val="242"/>
      </w:trPr>
      <w:tc>
        <w:tcPr>
          <w:tcW w:w="5529" w:type="dxa"/>
          <w:hideMark/>
        </w:tcPr>
        <w:p w14:paraId="5A512D3D" w14:textId="77777777" w:rsidR="003546F2" w:rsidRDefault="003546F2"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B436154" w:rsidR="003546F2" w:rsidRDefault="00740A0C" w:rsidP="008171C2">
          <w:pPr>
            <w:ind w:left="-495" w:right="214" w:firstLine="567"/>
            <w:jc w:val="right"/>
            <w:rPr>
              <w:rFonts w:ascii="Palatino Linotype" w:hAnsi="Palatino Linotype" w:cs="Arial"/>
              <w:szCs w:val="20"/>
            </w:rPr>
          </w:pPr>
          <w:r w:rsidRPr="00740A0C">
            <w:rPr>
              <w:rFonts w:ascii="Palatino Linotype" w:hAnsi="Palatino Linotype" w:cs="Arial"/>
              <w:szCs w:val="20"/>
            </w:rPr>
            <w:t>Secretaría de Movilidad</w:t>
          </w:r>
        </w:p>
      </w:tc>
    </w:tr>
    <w:tr w:rsidR="003546F2" w14:paraId="1DA38D4E" w14:textId="77777777" w:rsidTr="00564DB2">
      <w:trPr>
        <w:trHeight w:val="342"/>
      </w:trPr>
      <w:tc>
        <w:tcPr>
          <w:tcW w:w="5529" w:type="dxa"/>
          <w:hideMark/>
        </w:tcPr>
        <w:p w14:paraId="68227E44" w14:textId="493ED142" w:rsidR="003546F2" w:rsidRDefault="003546F2"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3546F2" w:rsidRDefault="003546F2"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3546F2" w:rsidRPr="00FF74F5" w:rsidRDefault="00FB7BC7">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CC468F8"/>
    <w:multiLevelType w:val="hybridMultilevel"/>
    <w:tmpl w:val="6494009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FD45D80"/>
    <w:multiLevelType w:val="hybridMultilevel"/>
    <w:tmpl w:val="C1F42146"/>
    <w:lvl w:ilvl="0" w:tplc="0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14B133B"/>
    <w:multiLevelType w:val="hybridMultilevel"/>
    <w:tmpl w:val="E64CAA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C6F6414"/>
    <w:multiLevelType w:val="hybridMultilevel"/>
    <w:tmpl w:val="FBAED6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A36CD"/>
    <w:multiLevelType w:val="hybridMultilevel"/>
    <w:tmpl w:val="6988F474"/>
    <w:lvl w:ilvl="0" w:tplc="B2087B6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7"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0"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E13A76"/>
    <w:multiLevelType w:val="hybridMultilevel"/>
    <w:tmpl w:val="B2CE0256"/>
    <w:lvl w:ilvl="0" w:tplc="0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70651C53"/>
    <w:multiLevelType w:val="hybridMultilevel"/>
    <w:tmpl w:val="692418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2"/>
  </w:num>
  <w:num w:numId="3">
    <w:abstractNumId w:val="24"/>
  </w:num>
  <w:num w:numId="4">
    <w:abstractNumId w:val="23"/>
  </w:num>
  <w:num w:numId="5">
    <w:abstractNumId w:val="37"/>
  </w:num>
  <w:num w:numId="6">
    <w:abstractNumId w:val="27"/>
  </w:num>
  <w:num w:numId="7">
    <w:abstractNumId w:val="20"/>
  </w:num>
  <w:num w:numId="8">
    <w:abstractNumId w:val="32"/>
  </w:num>
  <w:num w:numId="9">
    <w:abstractNumId w:val="19"/>
  </w:num>
  <w:num w:numId="10">
    <w:abstractNumId w:val="18"/>
  </w:num>
  <w:num w:numId="11">
    <w:abstractNumId w:val="1"/>
  </w:num>
  <w:num w:numId="12">
    <w:abstractNumId w:val="17"/>
  </w:num>
  <w:num w:numId="13">
    <w:abstractNumId w:val="13"/>
  </w:num>
  <w:num w:numId="14">
    <w:abstractNumId w:val="16"/>
  </w:num>
  <w:num w:numId="15">
    <w:abstractNumId w:val="36"/>
  </w:num>
  <w:num w:numId="16">
    <w:abstractNumId w:val="28"/>
  </w:num>
  <w:num w:numId="17">
    <w:abstractNumId w:val="8"/>
  </w:num>
  <w:num w:numId="18">
    <w:abstractNumId w:val="15"/>
  </w:num>
  <w:num w:numId="19">
    <w:abstractNumId w:val="10"/>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
  </w:num>
  <w:num w:numId="25">
    <w:abstractNumId w:val="3"/>
  </w:num>
  <w:num w:numId="26">
    <w:abstractNumId w:val="26"/>
  </w:num>
  <w:num w:numId="27">
    <w:abstractNumId w:val="0"/>
  </w:num>
  <w:num w:numId="28">
    <w:abstractNumId w:val="33"/>
  </w:num>
  <w:num w:numId="29">
    <w:abstractNumId w:val="7"/>
  </w:num>
  <w:num w:numId="30">
    <w:abstractNumId w:val="29"/>
  </w:num>
  <w:num w:numId="31">
    <w:abstractNumId w:val="31"/>
  </w:num>
  <w:num w:numId="32">
    <w:abstractNumId w:val="9"/>
  </w:num>
  <w:num w:numId="33">
    <w:abstractNumId w:val="30"/>
  </w:num>
  <w:num w:numId="34">
    <w:abstractNumId w:val="22"/>
  </w:num>
  <w:num w:numId="35">
    <w:abstractNumId w:val="25"/>
  </w:num>
  <w:num w:numId="36">
    <w:abstractNumId w:val="34"/>
  </w:num>
  <w:num w:numId="37">
    <w:abstractNumId w:val="4"/>
  </w:num>
  <w:num w:numId="38">
    <w:abstractNumId w:val="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3C44"/>
    <w:rsid w:val="00015225"/>
    <w:rsid w:val="00016424"/>
    <w:rsid w:val="00016BB6"/>
    <w:rsid w:val="00017B86"/>
    <w:rsid w:val="00020B6A"/>
    <w:rsid w:val="00026EB1"/>
    <w:rsid w:val="00041A17"/>
    <w:rsid w:val="00050780"/>
    <w:rsid w:val="00050ED1"/>
    <w:rsid w:val="00055AB9"/>
    <w:rsid w:val="00073A1B"/>
    <w:rsid w:val="00091E11"/>
    <w:rsid w:val="000972EE"/>
    <w:rsid w:val="000A5A65"/>
    <w:rsid w:val="000B1582"/>
    <w:rsid w:val="000C0F03"/>
    <w:rsid w:val="000C7DA1"/>
    <w:rsid w:val="000D006F"/>
    <w:rsid w:val="000D4787"/>
    <w:rsid w:val="000D4CB2"/>
    <w:rsid w:val="000D6FBA"/>
    <w:rsid w:val="000E269D"/>
    <w:rsid w:val="000E73F9"/>
    <w:rsid w:val="000E7C06"/>
    <w:rsid w:val="000F43D7"/>
    <w:rsid w:val="000F5CBE"/>
    <w:rsid w:val="000F6CA6"/>
    <w:rsid w:val="00117E65"/>
    <w:rsid w:val="00120096"/>
    <w:rsid w:val="0012374B"/>
    <w:rsid w:val="00123ECE"/>
    <w:rsid w:val="00135F23"/>
    <w:rsid w:val="00140DDF"/>
    <w:rsid w:val="00141116"/>
    <w:rsid w:val="00143708"/>
    <w:rsid w:val="00143843"/>
    <w:rsid w:val="00152971"/>
    <w:rsid w:val="001545AD"/>
    <w:rsid w:val="00154E6B"/>
    <w:rsid w:val="00155F3D"/>
    <w:rsid w:val="001615BA"/>
    <w:rsid w:val="00162A64"/>
    <w:rsid w:val="001679F1"/>
    <w:rsid w:val="001705F4"/>
    <w:rsid w:val="00174621"/>
    <w:rsid w:val="00177B65"/>
    <w:rsid w:val="00181245"/>
    <w:rsid w:val="00194E28"/>
    <w:rsid w:val="00196C30"/>
    <w:rsid w:val="001A7973"/>
    <w:rsid w:val="001B0A88"/>
    <w:rsid w:val="001B7694"/>
    <w:rsid w:val="001C0E3D"/>
    <w:rsid w:val="001C1A9D"/>
    <w:rsid w:val="001C2774"/>
    <w:rsid w:val="001D40B1"/>
    <w:rsid w:val="001D6B18"/>
    <w:rsid w:val="001D748C"/>
    <w:rsid w:val="001E7A89"/>
    <w:rsid w:val="001F5E61"/>
    <w:rsid w:val="00205475"/>
    <w:rsid w:val="00207C17"/>
    <w:rsid w:val="00215429"/>
    <w:rsid w:val="00225F85"/>
    <w:rsid w:val="00226E72"/>
    <w:rsid w:val="00234D61"/>
    <w:rsid w:val="00237654"/>
    <w:rsid w:val="002379F2"/>
    <w:rsid w:val="002468A3"/>
    <w:rsid w:val="00247F70"/>
    <w:rsid w:val="0025394E"/>
    <w:rsid w:val="0025795D"/>
    <w:rsid w:val="00267078"/>
    <w:rsid w:val="00272D2A"/>
    <w:rsid w:val="0028416A"/>
    <w:rsid w:val="00286BF3"/>
    <w:rsid w:val="00293EFD"/>
    <w:rsid w:val="002A6EFB"/>
    <w:rsid w:val="002A7856"/>
    <w:rsid w:val="002B1BB7"/>
    <w:rsid w:val="002B2253"/>
    <w:rsid w:val="002B2B95"/>
    <w:rsid w:val="002D0A06"/>
    <w:rsid w:val="002D1630"/>
    <w:rsid w:val="002D2D32"/>
    <w:rsid w:val="002D310B"/>
    <w:rsid w:val="002D66D5"/>
    <w:rsid w:val="002D7107"/>
    <w:rsid w:val="002D794C"/>
    <w:rsid w:val="002E2DFB"/>
    <w:rsid w:val="002F2469"/>
    <w:rsid w:val="002F33A9"/>
    <w:rsid w:val="002F5CA8"/>
    <w:rsid w:val="002F62E0"/>
    <w:rsid w:val="002F7BA4"/>
    <w:rsid w:val="00302D2F"/>
    <w:rsid w:val="00303385"/>
    <w:rsid w:val="00306441"/>
    <w:rsid w:val="003073EB"/>
    <w:rsid w:val="00311AA7"/>
    <w:rsid w:val="0031244B"/>
    <w:rsid w:val="00322DC7"/>
    <w:rsid w:val="003242C7"/>
    <w:rsid w:val="00327173"/>
    <w:rsid w:val="00344F6E"/>
    <w:rsid w:val="00346625"/>
    <w:rsid w:val="003526F9"/>
    <w:rsid w:val="003546F2"/>
    <w:rsid w:val="00354DDE"/>
    <w:rsid w:val="003559E1"/>
    <w:rsid w:val="00360BBA"/>
    <w:rsid w:val="00362E23"/>
    <w:rsid w:val="00366BE8"/>
    <w:rsid w:val="003708E1"/>
    <w:rsid w:val="00371583"/>
    <w:rsid w:val="003756A5"/>
    <w:rsid w:val="003801ED"/>
    <w:rsid w:val="00382978"/>
    <w:rsid w:val="00386844"/>
    <w:rsid w:val="00396301"/>
    <w:rsid w:val="003A1A28"/>
    <w:rsid w:val="003A25AE"/>
    <w:rsid w:val="003A5AE4"/>
    <w:rsid w:val="003B38F1"/>
    <w:rsid w:val="003B3DD4"/>
    <w:rsid w:val="003B6A9D"/>
    <w:rsid w:val="003C0538"/>
    <w:rsid w:val="003C309C"/>
    <w:rsid w:val="003C49D6"/>
    <w:rsid w:val="003D002D"/>
    <w:rsid w:val="003D0754"/>
    <w:rsid w:val="003D12FA"/>
    <w:rsid w:val="003E7A3D"/>
    <w:rsid w:val="003F3CC8"/>
    <w:rsid w:val="003F66C2"/>
    <w:rsid w:val="0041558F"/>
    <w:rsid w:val="00416CE7"/>
    <w:rsid w:val="004204BB"/>
    <w:rsid w:val="0042060D"/>
    <w:rsid w:val="00420D92"/>
    <w:rsid w:val="00420DD5"/>
    <w:rsid w:val="004244A0"/>
    <w:rsid w:val="00424A2B"/>
    <w:rsid w:val="004302BF"/>
    <w:rsid w:val="004308D7"/>
    <w:rsid w:val="00431689"/>
    <w:rsid w:val="0044308F"/>
    <w:rsid w:val="0044703B"/>
    <w:rsid w:val="00450A1F"/>
    <w:rsid w:val="004558D1"/>
    <w:rsid w:val="00456299"/>
    <w:rsid w:val="00457A19"/>
    <w:rsid w:val="00460121"/>
    <w:rsid w:val="00462E1D"/>
    <w:rsid w:val="00467861"/>
    <w:rsid w:val="00473A6A"/>
    <w:rsid w:val="00475335"/>
    <w:rsid w:val="00477598"/>
    <w:rsid w:val="004805B8"/>
    <w:rsid w:val="00480FEA"/>
    <w:rsid w:val="004828EC"/>
    <w:rsid w:val="004838E7"/>
    <w:rsid w:val="0048600B"/>
    <w:rsid w:val="00490AAB"/>
    <w:rsid w:val="004A2087"/>
    <w:rsid w:val="004A2EA2"/>
    <w:rsid w:val="004B2123"/>
    <w:rsid w:val="004B3A7C"/>
    <w:rsid w:val="004B6925"/>
    <w:rsid w:val="004B6B78"/>
    <w:rsid w:val="004C191E"/>
    <w:rsid w:val="004D498F"/>
    <w:rsid w:val="004D55BA"/>
    <w:rsid w:val="004F3954"/>
    <w:rsid w:val="004F4591"/>
    <w:rsid w:val="004F643D"/>
    <w:rsid w:val="004F77EA"/>
    <w:rsid w:val="00502A53"/>
    <w:rsid w:val="005035F7"/>
    <w:rsid w:val="0050427F"/>
    <w:rsid w:val="005151C4"/>
    <w:rsid w:val="00517C9B"/>
    <w:rsid w:val="005219ED"/>
    <w:rsid w:val="00525C26"/>
    <w:rsid w:val="0053007F"/>
    <w:rsid w:val="005414FD"/>
    <w:rsid w:val="00544ADD"/>
    <w:rsid w:val="00554870"/>
    <w:rsid w:val="00554D86"/>
    <w:rsid w:val="0055754B"/>
    <w:rsid w:val="00557B3B"/>
    <w:rsid w:val="00564DB2"/>
    <w:rsid w:val="005665BE"/>
    <w:rsid w:val="00570073"/>
    <w:rsid w:val="005733EB"/>
    <w:rsid w:val="00573B4F"/>
    <w:rsid w:val="00574BF4"/>
    <w:rsid w:val="00585BF1"/>
    <w:rsid w:val="00594FEE"/>
    <w:rsid w:val="005A14A4"/>
    <w:rsid w:val="005B0164"/>
    <w:rsid w:val="005B0651"/>
    <w:rsid w:val="005B201D"/>
    <w:rsid w:val="005B2CA0"/>
    <w:rsid w:val="005B5976"/>
    <w:rsid w:val="005B7C1F"/>
    <w:rsid w:val="005C3D98"/>
    <w:rsid w:val="005C547F"/>
    <w:rsid w:val="005D647E"/>
    <w:rsid w:val="005E161C"/>
    <w:rsid w:val="005E50F1"/>
    <w:rsid w:val="005F0677"/>
    <w:rsid w:val="005F181A"/>
    <w:rsid w:val="005F4AAF"/>
    <w:rsid w:val="006002BC"/>
    <w:rsid w:val="006004A4"/>
    <w:rsid w:val="00601482"/>
    <w:rsid w:val="006054E7"/>
    <w:rsid w:val="00620A1D"/>
    <w:rsid w:val="00622C8D"/>
    <w:rsid w:val="0062301B"/>
    <w:rsid w:val="00627C77"/>
    <w:rsid w:val="006301EC"/>
    <w:rsid w:val="00630FBE"/>
    <w:rsid w:val="00633AB9"/>
    <w:rsid w:val="00640746"/>
    <w:rsid w:val="00646183"/>
    <w:rsid w:val="00646421"/>
    <w:rsid w:val="00646635"/>
    <w:rsid w:val="00653286"/>
    <w:rsid w:val="00654C45"/>
    <w:rsid w:val="00656B46"/>
    <w:rsid w:val="00657723"/>
    <w:rsid w:val="00662B52"/>
    <w:rsid w:val="00666716"/>
    <w:rsid w:val="00666B5B"/>
    <w:rsid w:val="00674D6A"/>
    <w:rsid w:val="0067790D"/>
    <w:rsid w:val="006802F0"/>
    <w:rsid w:val="00690103"/>
    <w:rsid w:val="006A2320"/>
    <w:rsid w:val="006A66EE"/>
    <w:rsid w:val="006B6A85"/>
    <w:rsid w:val="006C2453"/>
    <w:rsid w:val="006C2855"/>
    <w:rsid w:val="006D566D"/>
    <w:rsid w:val="006E262C"/>
    <w:rsid w:val="006E7098"/>
    <w:rsid w:val="006F612C"/>
    <w:rsid w:val="007017C7"/>
    <w:rsid w:val="0070231E"/>
    <w:rsid w:val="00703D66"/>
    <w:rsid w:val="00706E31"/>
    <w:rsid w:val="00722BF3"/>
    <w:rsid w:val="00725027"/>
    <w:rsid w:val="007250E5"/>
    <w:rsid w:val="00725339"/>
    <w:rsid w:val="0073045F"/>
    <w:rsid w:val="00730A9F"/>
    <w:rsid w:val="0073583C"/>
    <w:rsid w:val="007358E0"/>
    <w:rsid w:val="00740A0C"/>
    <w:rsid w:val="00742B13"/>
    <w:rsid w:val="00743E61"/>
    <w:rsid w:val="007476C5"/>
    <w:rsid w:val="00751C25"/>
    <w:rsid w:val="0075245B"/>
    <w:rsid w:val="00755A9B"/>
    <w:rsid w:val="00760FCC"/>
    <w:rsid w:val="007673A1"/>
    <w:rsid w:val="0076744D"/>
    <w:rsid w:val="0076759C"/>
    <w:rsid w:val="0078004C"/>
    <w:rsid w:val="00783FD2"/>
    <w:rsid w:val="00787CCB"/>
    <w:rsid w:val="00793527"/>
    <w:rsid w:val="007949E4"/>
    <w:rsid w:val="007A5915"/>
    <w:rsid w:val="007A68DE"/>
    <w:rsid w:val="007B1512"/>
    <w:rsid w:val="007B6C14"/>
    <w:rsid w:val="007C07B0"/>
    <w:rsid w:val="007C4C2E"/>
    <w:rsid w:val="007C7215"/>
    <w:rsid w:val="007D0A9E"/>
    <w:rsid w:val="007D0EE4"/>
    <w:rsid w:val="007D3403"/>
    <w:rsid w:val="007D7483"/>
    <w:rsid w:val="007E1970"/>
    <w:rsid w:val="007F2A5E"/>
    <w:rsid w:val="007F6E9E"/>
    <w:rsid w:val="00803FC8"/>
    <w:rsid w:val="008058B1"/>
    <w:rsid w:val="00805DE1"/>
    <w:rsid w:val="00806692"/>
    <w:rsid w:val="008067B5"/>
    <w:rsid w:val="0080743D"/>
    <w:rsid w:val="00812043"/>
    <w:rsid w:val="00812A5F"/>
    <w:rsid w:val="0081573E"/>
    <w:rsid w:val="00816560"/>
    <w:rsid w:val="008171C2"/>
    <w:rsid w:val="00820DE3"/>
    <w:rsid w:val="00827428"/>
    <w:rsid w:val="00827C8B"/>
    <w:rsid w:val="00841CCD"/>
    <w:rsid w:val="0084347C"/>
    <w:rsid w:val="00847043"/>
    <w:rsid w:val="00853111"/>
    <w:rsid w:val="00855E9B"/>
    <w:rsid w:val="00863E71"/>
    <w:rsid w:val="00871E5C"/>
    <w:rsid w:val="008740B7"/>
    <w:rsid w:val="008746A2"/>
    <w:rsid w:val="0087697C"/>
    <w:rsid w:val="00877448"/>
    <w:rsid w:val="00881E67"/>
    <w:rsid w:val="0088436E"/>
    <w:rsid w:val="008852D8"/>
    <w:rsid w:val="008866C1"/>
    <w:rsid w:val="008A38A0"/>
    <w:rsid w:val="008A42CC"/>
    <w:rsid w:val="008A5FC8"/>
    <w:rsid w:val="008B2EF8"/>
    <w:rsid w:val="008B5C47"/>
    <w:rsid w:val="008C33AA"/>
    <w:rsid w:val="008C5F81"/>
    <w:rsid w:val="008D6D96"/>
    <w:rsid w:val="008D7CE1"/>
    <w:rsid w:val="008E157A"/>
    <w:rsid w:val="008E1F03"/>
    <w:rsid w:val="008E40A8"/>
    <w:rsid w:val="008E5AAE"/>
    <w:rsid w:val="008E5D5B"/>
    <w:rsid w:val="008E7E85"/>
    <w:rsid w:val="008F2868"/>
    <w:rsid w:val="008F4AEA"/>
    <w:rsid w:val="008F4C6F"/>
    <w:rsid w:val="008F540B"/>
    <w:rsid w:val="008F7DDA"/>
    <w:rsid w:val="00902001"/>
    <w:rsid w:val="00902C13"/>
    <w:rsid w:val="009050DE"/>
    <w:rsid w:val="0091184D"/>
    <w:rsid w:val="009126FE"/>
    <w:rsid w:val="00912A21"/>
    <w:rsid w:val="0091562A"/>
    <w:rsid w:val="009156C7"/>
    <w:rsid w:val="00916EEF"/>
    <w:rsid w:val="00917CAA"/>
    <w:rsid w:val="009232E7"/>
    <w:rsid w:val="00925243"/>
    <w:rsid w:val="00926051"/>
    <w:rsid w:val="00940A28"/>
    <w:rsid w:val="009440E4"/>
    <w:rsid w:val="00951B8F"/>
    <w:rsid w:val="0095372B"/>
    <w:rsid w:val="00964636"/>
    <w:rsid w:val="009649AB"/>
    <w:rsid w:val="0096624A"/>
    <w:rsid w:val="00970E3E"/>
    <w:rsid w:val="00972636"/>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F0D42"/>
    <w:rsid w:val="009F42F3"/>
    <w:rsid w:val="009F46A9"/>
    <w:rsid w:val="009F47DC"/>
    <w:rsid w:val="009F74E7"/>
    <w:rsid w:val="00A01730"/>
    <w:rsid w:val="00A01C97"/>
    <w:rsid w:val="00A02620"/>
    <w:rsid w:val="00A10127"/>
    <w:rsid w:val="00A151D5"/>
    <w:rsid w:val="00A1684F"/>
    <w:rsid w:val="00A17DC9"/>
    <w:rsid w:val="00A31F45"/>
    <w:rsid w:val="00A35B6F"/>
    <w:rsid w:val="00A37185"/>
    <w:rsid w:val="00A41464"/>
    <w:rsid w:val="00A45E2B"/>
    <w:rsid w:val="00A47E40"/>
    <w:rsid w:val="00A54243"/>
    <w:rsid w:val="00A56017"/>
    <w:rsid w:val="00A56F06"/>
    <w:rsid w:val="00A573AC"/>
    <w:rsid w:val="00A57715"/>
    <w:rsid w:val="00A618C1"/>
    <w:rsid w:val="00A7407A"/>
    <w:rsid w:val="00A74592"/>
    <w:rsid w:val="00A74EA8"/>
    <w:rsid w:val="00A76C35"/>
    <w:rsid w:val="00A8418B"/>
    <w:rsid w:val="00A864B6"/>
    <w:rsid w:val="00A87485"/>
    <w:rsid w:val="00A93170"/>
    <w:rsid w:val="00A96FE2"/>
    <w:rsid w:val="00AA0796"/>
    <w:rsid w:val="00AA2D91"/>
    <w:rsid w:val="00AA4F99"/>
    <w:rsid w:val="00AA59B9"/>
    <w:rsid w:val="00AB0F1D"/>
    <w:rsid w:val="00AB1B2E"/>
    <w:rsid w:val="00AB2C4C"/>
    <w:rsid w:val="00AB2EF2"/>
    <w:rsid w:val="00AB76DF"/>
    <w:rsid w:val="00AC1823"/>
    <w:rsid w:val="00AC3F77"/>
    <w:rsid w:val="00AC4340"/>
    <w:rsid w:val="00AF1160"/>
    <w:rsid w:val="00AF1B80"/>
    <w:rsid w:val="00B0487B"/>
    <w:rsid w:val="00B12105"/>
    <w:rsid w:val="00B12451"/>
    <w:rsid w:val="00B15F25"/>
    <w:rsid w:val="00B21190"/>
    <w:rsid w:val="00B235E2"/>
    <w:rsid w:val="00B32668"/>
    <w:rsid w:val="00B35972"/>
    <w:rsid w:val="00B42E2D"/>
    <w:rsid w:val="00B453B2"/>
    <w:rsid w:val="00B468C8"/>
    <w:rsid w:val="00B506F8"/>
    <w:rsid w:val="00B53702"/>
    <w:rsid w:val="00B57B32"/>
    <w:rsid w:val="00B61BA1"/>
    <w:rsid w:val="00B61E37"/>
    <w:rsid w:val="00B66344"/>
    <w:rsid w:val="00B71D10"/>
    <w:rsid w:val="00B72016"/>
    <w:rsid w:val="00B727AB"/>
    <w:rsid w:val="00B75B02"/>
    <w:rsid w:val="00B9730E"/>
    <w:rsid w:val="00BA06F7"/>
    <w:rsid w:val="00BB0BEB"/>
    <w:rsid w:val="00BB4154"/>
    <w:rsid w:val="00BB6E32"/>
    <w:rsid w:val="00BB7570"/>
    <w:rsid w:val="00BB796F"/>
    <w:rsid w:val="00BC0945"/>
    <w:rsid w:val="00BC73E3"/>
    <w:rsid w:val="00BC7F41"/>
    <w:rsid w:val="00BD28E3"/>
    <w:rsid w:val="00BD6588"/>
    <w:rsid w:val="00BE3B14"/>
    <w:rsid w:val="00BF390A"/>
    <w:rsid w:val="00C06C9A"/>
    <w:rsid w:val="00C07D77"/>
    <w:rsid w:val="00C156B4"/>
    <w:rsid w:val="00C20508"/>
    <w:rsid w:val="00C25C0C"/>
    <w:rsid w:val="00C31842"/>
    <w:rsid w:val="00C34327"/>
    <w:rsid w:val="00C42C80"/>
    <w:rsid w:val="00C44875"/>
    <w:rsid w:val="00C4692C"/>
    <w:rsid w:val="00C531E1"/>
    <w:rsid w:val="00C57CB5"/>
    <w:rsid w:val="00C612C3"/>
    <w:rsid w:val="00C61705"/>
    <w:rsid w:val="00C6304A"/>
    <w:rsid w:val="00C6788F"/>
    <w:rsid w:val="00C72426"/>
    <w:rsid w:val="00C77741"/>
    <w:rsid w:val="00C812E3"/>
    <w:rsid w:val="00C81700"/>
    <w:rsid w:val="00C82261"/>
    <w:rsid w:val="00C848BA"/>
    <w:rsid w:val="00C85E57"/>
    <w:rsid w:val="00C86F31"/>
    <w:rsid w:val="00C90E54"/>
    <w:rsid w:val="00C92FAC"/>
    <w:rsid w:val="00C93295"/>
    <w:rsid w:val="00C94B65"/>
    <w:rsid w:val="00CA261F"/>
    <w:rsid w:val="00CA2B5E"/>
    <w:rsid w:val="00CB09F1"/>
    <w:rsid w:val="00CB1908"/>
    <w:rsid w:val="00CB7DC4"/>
    <w:rsid w:val="00CC416B"/>
    <w:rsid w:val="00CC5DBE"/>
    <w:rsid w:val="00CC6F3C"/>
    <w:rsid w:val="00CD0423"/>
    <w:rsid w:val="00CD51C8"/>
    <w:rsid w:val="00CE02B6"/>
    <w:rsid w:val="00CE4919"/>
    <w:rsid w:val="00CE7764"/>
    <w:rsid w:val="00CF4465"/>
    <w:rsid w:val="00CF47A3"/>
    <w:rsid w:val="00CF70A0"/>
    <w:rsid w:val="00D0788F"/>
    <w:rsid w:val="00D10308"/>
    <w:rsid w:val="00D106BD"/>
    <w:rsid w:val="00D10730"/>
    <w:rsid w:val="00D20C1D"/>
    <w:rsid w:val="00D25134"/>
    <w:rsid w:val="00D27E5B"/>
    <w:rsid w:val="00D32086"/>
    <w:rsid w:val="00D34057"/>
    <w:rsid w:val="00D36682"/>
    <w:rsid w:val="00D5071C"/>
    <w:rsid w:val="00D536F1"/>
    <w:rsid w:val="00D53DDC"/>
    <w:rsid w:val="00D55AA9"/>
    <w:rsid w:val="00D623CE"/>
    <w:rsid w:val="00D64AF1"/>
    <w:rsid w:val="00D65857"/>
    <w:rsid w:val="00D66121"/>
    <w:rsid w:val="00D67A0D"/>
    <w:rsid w:val="00D67BEC"/>
    <w:rsid w:val="00D74B7C"/>
    <w:rsid w:val="00D800F2"/>
    <w:rsid w:val="00D93767"/>
    <w:rsid w:val="00D95458"/>
    <w:rsid w:val="00D96EF8"/>
    <w:rsid w:val="00DA323F"/>
    <w:rsid w:val="00DA43AD"/>
    <w:rsid w:val="00DB4F41"/>
    <w:rsid w:val="00DD13E2"/>
    <w:rsid w:val="00DD3D78"/>
    <w:rsid w:val="00DD6010"/>
    <w:rsid w:val="00DD7C88"/>
    <w:rsid w:val="00DE2F9E"/>
    <w:rsid w:val="00DF7756"/>
    <w:rsid w:val="00E017CE"/>
    <w:rsid w:val="00E024BE"/>
    <w:rsid w:val="00E02FE0"/>
    <w:rsid w:val="00E127E6"/>
    <w:rsid w:val="00E131A8"/>
    <w:rsid w:val="00E1740E"/>
    <w:rsid w:val="00E209B8"/>
    <w:rsid w:val="00E213F7"/>
    <w:rsid w:val="00E2616D"/>
    <w:rsid w:val="00E26437"/>
    <w:rsid w:val="00E27B09"/>
    <w:rsid w:val="00E31501"/>
    <w:rsid w:val="00E3262B"/>
    <w:rsid w:val="00E36016"/>
    <w:rsid w:val="00E41748"/>
    <w:rsid w:val="00E43997"/>
    <w:rsid w:val="00E44452"/>
    <w:rsid w:val="00E45777"/>
    <w:rsid w:val="00E53540"/>
    <w:rsid w:val="00E53C06"/>
    <w:rsid w:val="00E5717A"/>
    <w:rsid w:val="00E746BE"/>
    <w:rsid w:val="00E82F11"/>
    <w:rsid w:val="00E91313"/>
    <w:rsid w:val="00E919AF"/>
    <w:rsid w:val="00E91EE4"/>
    <w:rsid w:val="00E9595C"/>
    <w:rsid w:val="00EA3EE4"/>
    <w:rsid w:val="00EA53C7"/>
    <w:rsid w:val="00EB0A69"/>
    <w:rsid w:val="00EB5A3A"/>
    <w:rsid w:val="00EC61B4"/>
    <w:rsid w:val="00ED224E"/>
    <w:rsid w:val="00ED27AB"/>
    <w:rsid w:val="00ED33BB"/>
    <w:rsid w:val="00ED5CA3"/>
    <w:rsid w:val="00ED660D"/>
    <w:rsid w:val="00ED6C96"/>
    <w:rsid w:val="00EE2C0A"/>
    <w:rsid w:val="00EE7C84"/>
    <w:rsid w:val="00F06299"/>
    <w:rsid w:val="00F068B0"/>
    <w:rsid w:val="00F11AD3"/>
    <w:rsid w:val="00F13387"/>
    <w:rsid w:val="00F16317"/>
    <w:rsid w:val="00F16EF8"/>
    <w:rsid w:val="00F21527"/>
    <w:rsid w:val="00F24722"/>
    <w:rsid w:val="00F3632E"/>
    <w:rsid w:val="00F457C8"/>
    <w:rsid w:val="00F46230"/>
    <w:rsid w:val="00F50059"/>
    <w:rsid w:val="00F57746"/>
    <w:rsid w:val="00F628FE"/>
    <w:rsid w:val="00F735E8"/>
    <w:rsid w:val="00F912B7"/>
    <w:rsid w:val="00F91528"/>
    <w:rsid w:val="00F96E94"/>
    <w:rsid w:val="00FA082A"/>
    <w:rsid w:val="00FA1818"/>
    <w:rsid w:val="00FA4896"/>
    <w:rsid w:val="00FA751D"/>
    <w:rsid w:val="00FB15A6"/>
    <w:rsid w:val="00FB3270"/>
    <w:rsid w:val="00FB7BC7"/>
    <w:rsid w:val="00FC28CC"/>
    <w:rsid w:val="00FC3BBC"/>
    <w:rsid w:val="00FD1200"/>
    <w:rsid w:val="00FE23C7"/>
    <w:rsid w:val="00FE343A"/>
    <w:rsid w:val="00FE3C8C"/>
    <w:rsid w:val="00FE459F"/>
    <w:rsid w:val="00FE5B53"/>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 w:type="paragraph" w:customStyle="1" w:styleId="infoemcitas">
    <w:name w:val="infoem citas"/>
    <w:basedOn w:val="Normal"/>
    <w:qFormat/>
    <w:rsid w:val="008F540B"/>
    <w:pPr>
      <w:spacing w:before="240" w:line="360" w:lineRule="auto"/>
      <w:ind w:left="851" w:right="851"/>
      <w:jc w:val="both"/>
    </w:pPr>
    <w:rPr>
      <w:rFonts w:ascii="Palatino Linotype" w:hAnsi="Palatino Linotype"/>
      <w:i/>
    </w:rPr>
  </w:style>
  <w:style w:type="paragraph" w:customStyle="1" w:styleId="Citas">
    <w:name w:val="Citas"/>
    <w:basedOn w:val="Normal"/>
    <w:qFormat/>
    <w:rsid w:val="008F540B"/>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31BB-D97A-4EEC-B06D-70163C07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51</Pages>
  <Words>12182</Words>
  <Characters>67003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2018-04-05T14:31:00Z</cp:lastPrinted>
  <dcterms:created xsi:type="dcterms:W3CDTF">2023-01-18T01:29:00Z</dcterms:created>
  <dcterms:modified xsi:type="dcterms:W3CDTF">2023-02-03T15:31:00Z</dcterms:modified>
</cp:coreProperties>
</file>