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85C69" w14:textId="71A7222F" w:rsidR="00A60646" w:rsidRPr="007B7B1C" w:rsidRDefault="007151D3" w:rsidP="008F54F7">
      <w:pPr>
        <w:spacing w:line="360" w:lineRule="auto"/>
        <w:jc w:val="both"/>
        <w:rPr>
          <w:rFonts w:ascii="Palatino Linotype" w:eastAsia="Palatino Linotype" w:hAnsi="Palatino Linotype" w:cs="Palatino Linotype"/>
          <w:b/>
        </w:rPr>
      </w:pPr>
      <w:r w:rsidRPr="007B7B1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0103AA" w:rsidRPr="007B7B1C">
        <w:rPr>
          <w:rFonts w:ascii="Palatino Linotype" w:eastAsia="Palatino Linotype" w:hAnsi="Palatino Linotype" w:cs="Palatino Linotype"/>
          <w:b/>
        </w:rPr>
        <w:t>nueve de agosto</w:t>
      </w:r>
      <w:r w:rsidR="008F54F7" w:rsidRPr="007B7B1C">
        <w:rPr>
          <w:rFonts w:ascii="Palatino Linotype" w:eastAsia="Palatino Linotype" w:hAnsi="Palatino Linotype" w:cs="Palatino Linotype"/>
          <w:b/>
        </w:rPr>
        <w:t xml:space="preserve"> de dos mil veintitrés. </w:t>
      </w:r>
    </w:p>
    <w:p w14:paraId="7D6BF573" w14:textId="77777777" w:rsidR="008F54F7" w:rsidRPr="007B7B1C" w:rsidRDefault="008F54F7" w:rsidP="008F54F7">
      <w:pPr>
        <w:spacing w:line="360" w:lineRule="auto"/>
        <w:jc w:val="both"/>
        <w:rPr>
          <w:rFonts w:ascii="Palatino Linotype" w:eastAsia="Palatino Linotype" w:hAnsi="Palatino Linotype" w:cs="Palatino Linotype"/>
        </w:rPr>
      </w:pPr>
    </w:p>
    <w:p w14:paraId="567E0581" w14:textId="643A3ABA" w:rsidR="00A60646" w:rsidRPr="007B7B1C" w:rsidRDefault="007151D3"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b/>
        </w:rPr>
        <w:t>VISTO</w:t>
      </w:r>
      <w:r w:rsidRPr="007B7B1C">
        <w:rPr>
          <w:rFonts w:ascii="Palatino Linotype" w:eastAsia="Palatino Linotype" w:hAnsi="Palatino Linotype" w:cs="Palatino Linotype"/>
        </w:rPr>
        <w:t xml:space="preserve"> el expediente formado con motivo del recurso de revisión </w:t>
      </w:r>
      <w:r w:rsidR="00BE7BB2" w:rsidRPr="007B7B1C">
        <w:rPr>
          <w:rFonts w:ascii="Palatino Linotype" w:eastAsia="Palatino Linotype" w:hAnsi="Palatino Linotype" w:cs="Palatino Linotype"/>
          <w:b/>
        </w:rPr>
        <w:t>01184/INFOEM/IP/RR/2023</w:t>
      </w:r>
      <w:r w:rsidRPr="007B7B1C">
        <w:rPr>
          <w:rFonts w:ascii="Palatino Linotype" w:eastAsia="Palatino Linotype" w:hAnsi="Palatino Linotype" w:cs="Palatino Linotype"/>
        </w:rPr>
        <w:t xml:space="preserve">, interpuesto por </w:t>
      </w:r>
      <w:r w:rsidR="001E6FD9">
        <w:rPr>
          <w:rFonts w:ascii="Palatino Linotype" w:eastAsia="Palatino Linotype" w:hAnsi="Palatino Linotype" w:cs="Palatino Linotype"/>
          <w:b/>
          <w:bCs/>
        </w:rPr>
        <w:t>XXXXXX XXXXX XXXXXXXX XXXXX</w:t>
      </w:r>
      <w:r w:rsidRPr="007B7B1C">
        <w:rPr>
          <w:rFonts w:ascii="Palatino Linotype" w:eastAsia="Palatino Linotype" w:hAnsi="Palatino Linotype" w:cs="Palatino Linotype"/>
        </w:rPr>
        <w:t>, en lo sucesivo</w:t>
      </w:r>
      <w:r w:rsidRPr="007B7B1C">
        <w:rPr>
          <w:rFonts w:ascii="Palatino Linotype" w:eastAsia="Palatino Linotype" w:hAnsi="Palatino Linotype" w:cs="Palatino Linotype"/>
          <w:b/>
        </w:rPr>
        <w:t xml:space="preserve"> </w:t>
      </w:r>
      <w:r w:rsidRPr="007B7B1C">
        <w:rPr>
          <w:rFonts w:ascii="Palatino Linotype" w:eastAsia="Palatino Linotype" w:hAnsi="Palatino Linotype" w:cs="Palatino Linotype"/>
        </w:rPr>
        <w:t xml:space="preserve">la parte </w:t>
      </w:r>
      <w:r w:rsidRPr="007B7B1C">
        <w:rPr>
          <w:rFonts w:ascii="Palatino Linotype" w:eastAsia="Palatino Linotype" w:hAnsi="Palatino Linotype" w:cs="Palatino Linotype"/>
          <w:b/>
        </w:rPr>
        <w:t>RECURRENTE</w:t>
      </w:r>
      <w:r w:rsidRPr="007B7B1C">
        <w:rPr>
          <w:rFonts w:ascii="Palatino Linotype" w:eastAsia="Palatino Linotype" w:hAnsi="Palatino Linotype" w:cs="Palatino Linotype"/>
        </w:rPr>
        <w:t xml:space="preserve">, en contra de la respuesta a su solicitud por parte del </w:t>
      </w:r>
      <w:r w:rsidR="008F54F7" w:rsidRPr="007B7B1C">
        <w:rPr>
          <w:rFonts w:ascii="Palatino Linotype" w:eastAsia="Palatino Linotype" w:hAnsi="Palatino Linotype" w:cs="Palatino Linotype"/>
          <w:b/>
        </w:rPr>
        <w:t xml:space="preserve">Ayuntamiento de </w:t>
      </w:r>
      <w:r w:rsidR="00BE7BB2" w:rsidRPr="007B7B1C">
        <w:rPr>
          <w:rFonts w:ascii="Palatino Linotype" w:eastAsia="Palatino Linotype" w:hAnsi="Palatino Linotype" w:cs="Palatino Linotype"/>
          <w:b/>
        </w:rPr>
        <w:t>Coacalco de Berriozábal</w:t>
      </w:r>
      <w:r w:rsidR="002051DF" w:rsidRPr="007B7B1C">
        <w:rPr>
          <w:rFonts w:ascii="Palatino Linotype" w:eastAsia="Palatino Linotype" w:hAnsi="Palatino Linotype" w:cs="Palatino Linotype"/>
        </w:rPr>
        <w:t>,</w:t>
      </w:r>
      <w:r w:rsidR="002051DF" w:rsidRPr="007B7B1C">
        <w:rPr>
          <w:rFonts w:ascii="Palatino Linotype" w:eastAsia="Palatino Linotype" w:hAnsi="Palatino Linotype" w:cs="Palatino Linotype"/>
          <w:b/>
        </w:rPr>
        <w:t xml:space="preserve"> </w:t>
      </w:r>
      <w:r w:rsidRPr="007B7B1C">
        <w:rPr>
          <w:rFonts w:ascii="Palatino Linotype" w:eastAsia="Palatino Linotype" w:hAnsi="Palatino Linotype" w:cs="Palatino Linotype"/>
        </w:rPr>
        <w:t xml:space="preserve">en lo sucesivo el </w:t>
      </w:r>
      <w:r w:rsidRPr="007B7B1C">
        <w:rPr>
          <w:rFonts w:ascii="Palatino Linotype" w:eastAsia="Palatino Linotype" w:hAnsi="Palatino Linotype" w:cs="Palatino Linotype"/>
          <w:b/>
        </w:rPr>
        <w:t>SUJETO OBLIGADO</w:t>
      </w:r>
      <w:r w:rsidRPr="007B7B1C">
        <w:rPr>
          <w:rFonts w:ascii="Palatino Linotype" w:eastAsia="Palatino Linotype" w:hAnsi="Palatino Linotype" w:cs="Palatino Linotype"/>
        </w:rPr>
        <w:t xml:space="preserve">, se procede a dictar la presente resolución con base en los siguientes: </w:t>
      </w:r>
    </w:p>
    <w:p w14:paraId="4956B41F" w14:textId="77777777" w:rsidR="00D92AD1" w:rsidRPr="007B7B1C" w:rsidRDefault="00D92AD1" w:rsidP="008D5B56">
      <w:pPr>
        <w:spacing w:line="360" w:lineRule="auto"/>
        <w:jc w:val="both"/>
        <w:rPr>
          <w:rFonts w:ascii="Palatino Linotype" w:eastAsia="Palatino Linotype" w:hAnsi="Palatino Linotype" w:cs="Palatino Linotype"/>
          <w:b/>
        </w:rPr>
      </w:pPr>
    </w:p>
    <w:p w14:paraId="3BA60C24" w14:textId="1E48D936" w:rsidR="00A60646" w:rsidRPr="007B7B1C" w:rsidRDefault="007151D3" w:rsidP="008D5B56">
      <w:pPr>
        <w:spacing w:line="360" w:lineRule="auto"/>
        <w:jc w:val="center"/>
        <w:rPr>
          <w:rFonts w:ascii="Palatino Linotype" w:eastAsia="Palatino Linotype" w:hAnsi="Palatino Linotype" w:cs="Palatino Linotype"/>
          <w:b/>
          <w:lang w:val="pt-BR"/>
        </w:rPr>
      </w:pPr>
      <w:r w:rsidRPr="007B7B1C">
        <w:rPr>
          <w:rFonts w:ascii="Palatino Linotype" w:eastAsia="Palatino Linotype" w:hAnsi="Palatino Linotype" w:cs="Palatino Linotype"/>
          <w:b/>
          <w:lang w:val="pt-BR"/>
        </w:rPr>
        <w:t>I. A N T E C E D E N T E S</w:t>
      </w:r>
    </w:p>
    <w:p w14:paraId="6BC1BF30" w14:textId="77777777" w:rsidR="00D92AD1" w:rsidRPr="007B7B1C" w:rsidRDefault="00D92AD1" w:rsidP="008D5B56">
      <w:pPr>
        <w:spacing w:line="360" w:lineRule="auto"/>
        <w:jc w:val="center"/>
        <w:rPr>
          <w:rFonts w:ascii="Palatino Linotype" w:eastAsia="Palatino Linotype" w:hAnsi="Palatino Linotype" w:cs="Palatino Linotype"/>
          <w:b/>
          <w:lang w:val="pt-BR"/>
        </w:rPr>
      </w:pPr>
    </w:p>
    <w:p w14:paraId="2D92E196" w14:textId="32DFF89E" w:rsidR="008D5B56" w:rsidRPr="007B7B1C" w:rsidRDefault="007151D3" w:rsidP="00BE7BB2">
      <w:pPr>
        <w:pStyle w:val="Prrafodelista"/>
        <w:numPr>
          <w:ilvl w:val="0"/>
          <w:numId w:val="24"/>
        </w:numPr>
        <w:spacing w:line="360" w:lineRule="auto"/>
        <w:ind w:left="0" w:firstLine="0"/>
        <w:jc w:val="both"/>
        <w:rPr>
          <w:rFonts w:ascii="Palatino Linotype" w:eastAsia="Palatino Linotype" w:hAnsi="Palatino Linotype" w:cs="Palatino Linotype"/>
        </w:rPr>
      </w:pPr>
      <w:r w:rsidRPr="007B7B1C">
        <w:rPr>
          <w:rFonts w:ascii="Palatino Linotype" w:eastAsia="Palatino Linotype" w:hAnsi="Palatino Linotype" w:cs="Palatino Linotype"/>
          <w:b/>
        </w:rPr>
        <w:t>Solicitud de acceso a la información.</w:t>
      </w:r>
      <w:r w:rsidRPr="007B7B1C">
        <w:rPr>
          <w:rFonts w:ascii="Palatino Linotype" w:eastAsia="Palatino Linotype" w:hAnsi="Palatino Linotype" w:cs="Palatino Linotype"/>
        </w:rPr>
        <w:t xml:space="preserve"> Con fecha </w:t>
      </w:r>
      <w:r w:rsidR="00BE7BB2" w:rsidRPr="007B7B1C">
        <w:rPr>
          <w:rFonts w:ascii="Palatino Linotype" w:eastAsia="Palatino Linotype" w:hAnsi="Palatino Linotype" w:cs="Palatino Linotype"/>
          <w:b/>
        </w:rPr>
        <w:t>veintiséis de enero de dos mil veintitrés</w:t>
      </w:r>
      <w:r w:rsidR="00BE7BB2" w:rsidRPr="007B7B1C">
        <w:rPr>
          <w:rFonts w:ascii="Palatino Linotype" w:eastAsia="Palatino Linotype" w:hAnsi="Palatino Linotype" w:cs="Palatino Linotype"/>
        </w:rPr>
        <w:t>,</w:t>
      </w:r>
      <w:r w:rsidRPr="007B7B1C">
        <w:rPr>
          <w:rFonts w:ascii="Palatino Linotype" w:eastAsia="Palatino Linotype" w:hAnsi="Palatino Linotype" w:cs="Palatino Linotype"/>
        </w:rPr>
        <w:t xml:space="preserve"> la parte </w:t>
      </w:r>
      <w:r w:rsidRPr="007B7B1C">
        <w:rPr>
          <w:rFonts w:ascii="Palatino Linotype" w:eastAsia="Palatino Linotype" w:hAnsi="Palatino Linotype" w:cs="Palatino Linotype"/>
          <w:b/>
        </w:rPr>
        <w:t>RECURRENTE</w:t>
      </w:r>
      <w:r w:rsidRPr="007B7B1C">
        <w:rPr>
          <w:rFonts w:ascii="Palatino Linotype" w:eastAsia="Palatino Linotype" w:hAnsi="Palatino Linotype" w:cs="Palatino Linotype"/>
        </w:rPr>
        <w:t xml:space="preserve"> presentó, a través del Sistema de Acceso a la Información Mexiquense, en lo subsecuente el </w:t>
      </w:r>
      <w:r w:rsidRPr="007B7B1C">
        <w:rPr>
          <w:rFonts w:ascii="Palatino Linotype" w:eastAsia="Palatino Linotype" w:hAnsi="Palatino Linotype" w:cs="Palatino Linotype"/>
          <w:b/>
        </w:rPr>
        <w:t>SAIMEX,</w:t>
      </w:r>
      <w:r w:rsidRPr="007B7B1C">
        <w:rPr>
          <w:rFonts w:ascii="Palatino Linotype" w:eastAsia="Palatino Linotype" w:hAnsi="Palatino Linotype" w:cs="Palatino Linotype"/>
        </w:rPr>
        <w:t xml:space="preserve"> ante el </w:t>
      </w:r>
      <w:r w:rsidRPr="007B7B1C">
        <w:rPr>
          <w:rFonts w:ascii="Palatino Linotype" w:eastAsia="Palatino Linotype" w:hAnsi="Palatino Linotype" w:cs="Palatino Linotype"/>
          <w:b/>
        </w:rPr>
        <w:t>SUJETO OBLIGADO</w:t>
      </w:r>
      <w:r w:rsidRPr="007B7B1C">
        <w:rPr>
          <w:rFonts w:ascii="Palatino Linotype" w:eastAsia="Palatino Linotype" w:hAnsi="Palatino Linotype" w:cs="Palatino Linotype"/>
        </w:rPr>
        <w:t>, la solicitud de acceso a la información pública, a la que se le asignó el número</w:t>
      </w:r>
      <w:r w:rsidRPr="007B7B1C">
        <w:rPr>
          <w:rFonts w:ascii="Palatino Linotype" w:eastAsia="Palatino Linotype" w:hAnsi="Palatino Linotype" w:cs="Palatino Linotype"/>
          <w:b/>
        </w:rPr>
        <w:t xml:space="preserve"> </w:t>
      </w:r>
      <w:r w:rsidR="00BE7BB2" w:rsidRPr="007B7B1C">
        <w:rPr>
          <w:rFonts w:ascii="Palatino Linotype" w:eastAsia="Palatino Linotype" w:hAnsi="Palatino Linotype" w:cs="Palatino Linotype"/>
          <w:b/>
        </w:rPr>
        <w:t>00030</w:t>
      </w:r>
      <w:r w:rsidR="002051DF" w:rsidRPr="007B7B1C">
        <w:rPr>
          <w:rFonts w:ascii="Palatino Linotype" w:eastAsia="Palatino Linotype" w:hAnsi="Palatino Linotype" w:cs="Palatino Linotype"/>
          <w:b/>
        </w:rPr>
        <w:t>/</w:t>
      </w:r>
      <w:r w:rsidR="00BE7BB2" w:rsidRPr="007B7B1C">
        <w:rPr>
          <w:rFonts w:ascii="Palatino Linotype" w:eastAsia="Palatino Linotype" w:hAnsi="Palatino Linotype" w:cs="Palatino Linotype"/>
          <w:b/>
        </w:rPr>
        <w:t>COACALCO</w:t>
      </w:r>
      <w:r w:rsidR="002051DF" w:rsidRPr="007B7B1C">
        <w:rPr>
          <w:rFonts w:ascii="Palatino Linotype" w:eastAsia="Palatino Linotype" w:hAnsi="Palatino Linotype" w:cs="Palatino Linotype"/>
          <w:b/>
        </w:rPr>
        <w:t xml:space="preserve">/IP/2022 </w:t>
      </w:r>
      <w:r w:rsidRPr="007B7B1C">
        <w:rPr>
          <w:rFonts w:ascii="Palatino Linotype" w:eastAsia="Palatino Linotype" w:hAnsi="Palatino Linotype" w:cs="Palatino Linotype"/>
        </w:rPr>
        <w:t xml:space="preserve">mediante la cual requirió la información siguiente: </w:t>
      </w:r>
    </w:p>
    <w:p w14:paraId="3710A45F" w14:textId="77777777" w:rsidR="008D5B56" w:rsidRPr="007B7B1C" w:rsidRDefault="008D5B56" w:rsidP="008D5B56">
      <w:pPr>
        <w:spacing w:line="360" w:lineRule="auto"/>
        <w:jc w:val="both"/>
        <w:rPr>
          <w:rFonts w:ascii="Palatino Linotype" w:eastAsia="Palatino Linotype" w:hAnsi="Palatino Linotype" w:cs="Palatino Linotype"/>
        </w:rPr>
      </w:pPr>
    </w:p>
    <w:p w14:paraId="6F341881" w14:textId="602D47AD" w:rsidR="008D5B56" w:rsidRPr="007B7B1C" w:rsidRDefault="007151D3" w:rsidP="00BE7BB2">
      <w:pPr>
        <w:tabs>
          <w:tab w:val="left" w:pos="6237"/>
        </w:tabs>
        <w:spacing w:line="276" w:lineRule="auto"/>
        <w:ind w:left="567" w:right="616"/>
        <w:jc w:val="both"/>
        <w:rPr>
          <w:rFonts w:ascii="Palatino Linotype" w:hAnsi="Palatino Linotype"/>
          <w:i/>
          <w:sz w:val="22"/>
          <w:szCs w:val="22"/>
        </w:rPr>
      </w:pPr>
      <w:bookmarkStart w:id="0" w:name="_heading=h.gjdgxs" w:colFirst="0" w:colLast="0"/>
      <w:bookmarkEnd w:id="0"/>
      <w:r w:rsidRPr="007B7B1C">
        <w:rPr>
          <w:rFonts w:ascii="Palatino Linotype" w:eastAsia="Palatino Linotype" w:hAnsi="Palatino Linotype" w:cs="Palatino Linotype"/>
          <w:i/>
          <w:sz w:val="22"/>
          <w:szCs w:val="22"/>
        </w:rPr>
        <w:t>“</w:t>
      </w:r>
      <w:r w:rsidR="00BE7BB2" w:rsidRPr="007B7B1C">
        <w:rPr>
          <w:rFonts w:ascii="Palatino Linotype" w:hAnsi="Palatino Linotype"/>
          <w:i/>
          <w:sz w:val="22"/>
          <w:szCs w:val="22"/>
        </w:rPr>
        <w:t xml:space="preserve">- TODAS Y CADA UNA DE LAS GACETAS MUNICIPALES DEL AÑO 2021, 2022 A LA FECHA DE LA PRESENTE SOLICITUD EN FORMATO PDF - EN FORMATO PDF LAS ACTAS DE CABILDO DEL AÑO 2018, 2019, 2020, 2021, 2022, A LA FECHA DE LA PRESENTE SOLICITUD. - TÍTULO Y CÉDULA </w:t>
      </w:r>
      <w:r w:rsidR="00BE7BB2" w:rsidRPr="007B7B1C">
        <w:rPr>
          <w:rFonts w:ascii="Palatino Linotype" w:hAnsi="Palatino Linotype"/>
          <w:i/>
          <w:sz w:val="22"/>
          <w:szCs w:val="22"/>
        </w:rPr>
        <w:lastRenderedPageBreak/>
        <w:t xml:space="preserve">PROFESIONAL DE QUIEN A LA FECHA OSTENTA EL CARGO DE SECRETARIA DEL AYUNTAMIENTO. EN FORMATO PDF - FECHA DE EMISIÓN Y EJEMPLAR DE LOS REGLAMENTOS EMITIDOS DE LA ADMINISTRACIÓN 2019-2021, ASÍ COMO DE LA PRESENTE ADMINISTRACIÓN A LA FECHA DE LA PRESENTE SOLICITUD. EN FORMATO PDF - FALTAS QUE EL CUERPO EDILICIO A TENIDO EN LOS CABILDOS CORRESPONDIENTES A LA ADMINISTRACIÓN 2019-2021. EN FORMATO PDF - TÍTULO Y CEDULA PROFESIONAL DE QUIENES CONFORMAN EL ACTUAL CUERPO EDILICIO EN FORMATO PDF”. </w:t>
      </w:r>
    </w:p>
    <w:p w14:paraId="39147084" w14:textId="77777777" w:rsidR="00BE7BB2" w:rsidRPr="007B7B1C" w:rsidRDefault="00BE7BB2" w:rsidP="00BE7BB2">
      <w:pPr>
        <w:tabs>
          <w:tab w:val="left" w:pos="6237"/>
        </w:tabs>
        <w:spacing w:line="276" w:lineRule="auto"/>
        <w:ind w:left="567" w:right="616"/>
        <w:jc w:val="both"/>
        <w:rPr>
          <w:rFonts w:ascii="Palatino Linotype" w:eastAsia="Palatino Linotype" w:hAnsi="Palatino Linotype" w:cs="Palatino Linotype"/>
          <w:i/>
          <w:sz w:val="22"/>
          <w:szCs w:val="22"/>
        </w:rPr>
      </w:pPr>
    </w:p>
    <w:p w14:paraId="6F976029" w14:textId="77777777" w:rsidR="008D5B56" w:rsidRPr="007B7B1C" w:rsidRDefault="007151D3"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b/>
        </w:rPr>
        <w:t xml:space="preserve">Modalidad elegida para la entrega de la información: </w:t>
      </w:r>
      <w:r w:rsidRPr="007B7B1C">
        <w:rPr>
          <w:rFonts w:ascii="Palatino Linotype" w:eastAsia="Palatino Linotype" w:hAnsi="Palatino Linotype" w:cs="Palatino Linotype"/>
        </w:rPr>
        <w:t>a través del SAIMEX.</w:t>
      </w:r>
    </w:p>
    <w:p w14:paraId="7107EB69" w14:textId="77777777" w:rsidR="008D5B56" w:rsidRPr="007B7B1C" w:rsidRDefault="008D5B56" w:rsidP="008D5B56">
      <w:pPr>
        <w:spacing w:line="360" w:lineRule="auto"/>
        <w:jc w:val="both"/>
        <w:rPr>
          <w:rFonts w:ascii="Palatino Linotype" w:eastAsia="Palatino Linotype" w:hAnsi="Palatino Linotype" w:cs="Palatino Linotype"/>
        </w:rPr>
      </w:pPr>
    </w:p>
    <w:p w14:paraId="65B8EC8B" w14:textId="7AEA9FEB" w:rsidR="00BE7BB2" w:rsidRPr="007B7B1C" w:rsidRDefault="00BE7BB2" w:rsidP="00BE7BB2">
      <w:pPr>
        <w:pStyle w:val="Prrafodelista"/>
        <w:numPr>
          <w:ilvl w:val="0"/>
          <w:numId w:val="24"/>
        </w:numPr>
        <w:spacing w:line="360" w:lineRule="auto"/>
        <w:ind w:left="0" w:firstLine="0"/>
        <w:jc w:val="both"/>
        <w:rPr>
          <w:rFonts w:ascii="Palatino Linotype" w:eastAsia="Palatino Linotype" w:hAnsi="Palatino Linotype" w:cs="Palatino Linotype"/>
        </w:rPr>
      </w:pPr>
      <w:r w:rsidRPr="007B7B1C">
        <w:rPr>
          <w:rFonts w:ascii="Palatino Linotype" w:eastAsia="Palatino Linotype" w:hAnsi="Palatino Linotype" w:cs="Palatino Linotype"/>
          <w:b/>
        </w:rPr>
        <w:t xml:space="preserve">Ampliación de plazo para emitir respuesta. </w:t>
      </w:r>
      <w:r w:rsidRPr="007B7B1C">
        <w:rPr>
          <w:rFonts w:ascii="Palatino Linotype" w:eastAsia="Palatino Linotype" w:hAnsi="Palatino Linotype" w:cs="Palatino Linotype"/>
        </w:rPr>
        <w:t xml:space="preserve">En fecha </w:t>
      </w:r>
      <w:r w:rsidRPr="007B7B1C">
        <w:rPr>
          <w:rFonts w:ascii="Palatino Linotype" w:eastAsia="Palatino Linotype" w:hAnsi="Palatino Linotype" w:cs="Palatino Linotype"/>
          <w:b/>
        </w:rPr>
        <w:t>diecisiete de febrero de dos mil veintitrés</w:t>
      </w:r>
      <w:r w:rsidRPr="007B7B1C">
        <w:rPr>
          <w:rFonts w:ascii="Palatino Linotype" w:eastAsia="Palatino Linotype" w:hAnsi="Palatino Linotype" w:cs="Palatino Linotype"/>
        </w:rPr>
        <w:t>, el Sujeto Obligado solicitó la ampliación de plazo para emitir respuesta, al tenor de lo siguiente:</w:t>
      </w:r>
    </w:p>
    <w:p w14:paraId="3FCFFC15" w14:textId="77777777" w:rsidR="00BE7BB2" w:rsidRPr="007B7B1C" w:rsidRDefault="00BE7BB2" w:rsidP="00BE7BB2">
      <w:pPr>
        <w:pStyle w:val="Prrafodelista"/>
        <w:spacing w:line="360" w:lineRule="auto"/>
        <w:ind w:left="0"/>
        <w:jc w:val="both"/>
        <w:rPr>
          <w:rFonts w:ascii="Palatino Linotype" w:eastAsia="Palatino Linotype" w:hAnsi="Palatino Linotype" w:cs="Palatino Linotype"/>
        </w:rPr>
      </w:pPr>
    </w:p>
    <w:p w14:paraId="7E19B5EF" w14:textId="77777777" w:rsidR="00BE7BB2" w:rsidRPr="007B7B1C" w:rsidRDefault="00BE7BB2" w:rsidP="00BE7BB2">
      <w:pPr>
        <w:pStyle w:val="Prrafodelista"/>
        <w:spacing w:line="276" w:lineRule="auto"/>
        <w:ind w:left="567" w:right="616"/>
        <w:jc w:val="both"/>
        <w:rPr>
          <w:rFonts w:ascii="Palatino Linotype" w:eastAsia="Palatino Linotype" w:hAnsi="Palatino Linotype" w:cs="Palatino Linotype"/>
          <w:i/>
          <w:sz w:val="22"/>
        </w:rPr>
      </w:pPr>
      <w:r w:rsidRPr="007B7B1C">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1416209" w14:textId="3B65983F" w:rsidR="00BE7BB2" w:rsidRPr="007B7B1C" w:rsidRDefault="00BE7BB2" w:rsidP="00BE7BB2">
      <w:pPr>
        <w:pStyle w:val="Prrafodelista"/>
        <w:spacing w:line="276" w:lineRule="auto"/>
        <w:ind w:left="567" w:right="616"/>
        <w:jc w:val="both"/>
        <w:rPr>
          <w:rFonts w:ascii="Palatino Linotype" w:eastAsia="Palatino Linotype" w:hAnsi="Palatino Linotype" w:cs="Palatino Linotype"/>
          <w:i/>
          <w:sz w:val="22"/>
        </w:rPr>
      </w:pPr>
      <w:r w:rsidRPr="007B7B1C">
        <w:rPr>
          <w:rFonts w:ascii="Palatino Linotype" w:eastAsia="Palatino Linotype" w:hAnsi="Palatino Linotype" w:cs="Palatino Linotype"/>
          <w:i/>
          <w:sz w:val="22"/>
        </w:rPr>
        <w:t xml:space="preserve">En atención a la prórroga solicitada por parte de la </w:t>
      </w:r>
      <w:proofErr w:type="gramStart"/>
      <w:r w:rsidRPr="007B7B1C">
        <w:rPr>
          <w:rFonts w:ascii="Palatino Linotype" w:eastAsia="Palatino Linotype" w:hAnsi="Palatino Linotype" w:cs="Palatino Linotype"/>
          <w:i/>
          <w:sz w:val="22"/>
        </w:rPr>
        <w:t>Secretaria</w:t>
      </w:r>
      <w:proofErr w:type="gramEnd"/>
      <w:r w:rsidRPr="007B7B1C">
        <w:rPr>
          <w:rFonts w:ascii="Palatino Linotype" w:eastAsia="Palatino Linotype" w:hAnsi="Palatino Linotype" w:cs="Palatino Linotype"/>
          <w:i/>
          <w:sz w:val="22"/>
        </w:rPr>
        <w:t xml:space="preserve"> del Ayuntamiento, el comité de Transparencia en la cuarta sesión ordinaria de fecha diecisiete de febrero del presente, por unanimidad aprobó la prórroga con la finalidad de que dicha área recabe la información solicitada y de cumplimiento al folio 00030/COACALCO/IP/2023.</w:t>
      </w:r>
    </w:p>
    <w:p w14:paraId="0C740F5A" w14:textId="77777777" w:rsidR="00BE7BB2" w:rsidRPr="007B7B1C" w:rsidRDefault="00BE7BB2" w:rsidP="00BE7BB2">
      <w:pPr>
        <w:pStyle w:val="Prrafodelista"/>
        <w:spacing w:line="360" w:lineRule="auto"/>
        <w:ind w:left="567" w:right="616"/>
        <w:jc w:val="both"/>
        <w:rPr>
          <w:rFonts w:ascii="Palatino Linotype" w:eastAsia="Palatino Linotype" w:hAnsi="Palatino Linotype" w:cs="Palatino Linotype"/>
          <w:i/>
        </w:rPr>
      </w:pPr>
    </w:p>
    <w:p w14:paraId="251FCD06" w14:textId="1F517672" w:rsidR="00BE7BB2" w:rsidRPr="007B7B1C" w:rsidRDefault="007151D3" w:rsidP="00BE7BB2">
      <w:pPr>
        <w:pStyle w:val="Prrafodelista"/>
        <w:numPr>
          <w:ilvl w:val="0"/>
          <w:numId w:val="24"/>
        </w:numPr>
        <w:spacing w:line="360" w:lineRule="auto"/>
        <w:ind w:left="0" w:firstLine="0"/>
        <w:jc w:val="both"/>
        <w:rPr>
          <w:rFonts w:ascii="Palatino Linotype" w:eastAsia="Palatino Linotype" w:hAnsi="Palatino Linotype" w:cs="Palatino Linotype"/>
        </w:rPr>
      </w:pPr>
      <w:r w:rsidRPr="007B7B1C">
        <w:rPr>
          <w:rFonts w:ascii="Palatino Linotype" w:eastAsia="Palatino Linotype" w:hAnsi="Palatino Linotype" w:cs="Palatino Linotype"/>
          <w:b/>
        </w:rPr>
        <w:t xml:space="preserve">Respuesta. </w:t>
      </w:r>
      <w:r w:rsidRPr="007B7B1C">
        <w:rPr>
          <w:rFonts w:ascii="Palatino Linotype" w:eastAsia="Palatino Linotype" w:hAnsi="Palatino Linotype" w:cs="Palatino Linotype"/>
        </w:rPr>
        <w:t xml:space="preserve">Con fecha </w:t>
      </w:r>
      <w:r w:rsidR="00BE7BB2" w:rsidRPr="007B7B1C">
        <w:rPr>
          <w:rFonts w:ascii="Palatino Linotype" w:eastAsia="Palatino Linotype" w:hAnsi="Palatino Linotype" w:cs="Palatino Linotype"/>
          <w:b/>
        </w:rPr>
        <w:t>veintiocho de febrero de dos mil veintitrés</w:t>
      </w:r>
      <w:r w:rsidRPr="007B7B1C">
        <w:rPr>
          <w:rFonts w:ascii="Palatino Linotype" w:eastAsia="Palatino Linotype" w:hAnsi="Palatino Linotype" w:cs="Palatino Linotype"/>
        </w:rPr>
        <w:t xml:space="preserve">, el </w:t>
      </w:r>
      <w:r w:rsidRPr="007B7B1C">
        <w:rPr>
          <w:rFonts w:ascii="Palatino Linotype" w:eastAsia="Palatino Linotype" w:hAnsi="Palatino Linotype" w:cs="Palatino Linotype"/>
          <w:b/>
        </w:rPr>
        <w:t>SUJETO OBLIGADO</w:t>
      </w:r>
      <w:r w:rsidRPr="007B7B1C">
        <w:rPr>
          <w:rFonts w:ascii="Palatino Linotype" w:eastAsia="Palatino Linotype" w:hAnsi="Palatino Linotype" w:cs="Palatino Linotype"/>
        </w:rPr>
        <w:t xml:space="preserve"> envió su respuesta a la solicitud de acceso a </w:t>
      </w:r>
      <w:r w:rsidR="008D5B56" w:rsidRPr="007B7B1C">
        <w:rPr>
          <w:rFonts w:ascii="Palatino Linotype" w:eastAsia="Palatino Linotype" w:hAnsi="Palatino Linotype" w:cs="Palatino Linotype"/>
        </w:rPr>
        <w:t>la información a través de SAIM</w:t>
      </w:r>
      <w:r w:rsidRPr="007B7B1C">
        <w:rPr>
          <w:rFonts w:ascii="Palatino Linotype" w:eastAsia="Palatino Linotype" w:hAnsi="Palatino Linotype" w:cs="Palatino Linotype"/>
        </w:rPr>
        <w:t>X, sustancialment</w:t>
      </w:r>
      <w:r w:rsidR="00BE7BB2" w:rsidRPr="007B7B1C">
        <w:rPr>
          <w:rFonts w:ascii="Palatino Linotype" w:eastAsia="Palatino Linotype" w:hAnsi="Palatino Linotype" w:cs="Palatino Linotype"/>
        </w:rPr>
        <w:t xml:space="preserve">e en los términos siguientes:  </w:t>
      </w:r>
    </w:p>
    <w:p w14:paraId="1C69F9DA" w14:textId="77777777" w:rsidR="00FA12A6" w:rsidRPr="007B7B1C" w:rsidRDefault="00FA12A6" w:rsidP="00FA12A6">
      <w:pPr>
        <w:tabs>
          <w:tab w:val="left" w:pos="8080"/>
        </w:tabs>
        <w:spacing w:line="360" w:lineRule="auto"/>
        <w:ind w:left="567" w:right="758"/>
        <w:jc w:val="both"/>
        <w:rPr>
          <w:rFonts w:ascii="Palatino Linotype" w:eastAsia="Palatino Linotype" w:hAnsi="Palatino Linotype" w:cs="Palatino Linotype"/>
          <w:i/>
          <w:sz w:val="22"/>
          <w:szCs w:val="22"/>
        </w:rPr>
      </w:pPr>
    </w:p>
    <w:p w14:paraId="5D055012" w14:textId="77777777" w:rsidR="00BE7BB2" w:rsidRPr="007B7B1C" w:rsidRDefault="00BE7BB2" w:rsidP="00BE7BB2">
      <w:pPr>
        <w:tabs>
          <w:tab w:val="left" w:pos="8080"/>
        </w:tabs>
        <w:spacing w:line="276" w:lineRule="auto"/>
        <w:ind w:left="567" w:right="758"/>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33891359" w14:textId="2FDDB255" w:rsidR="008F54F7" w:rsidRPr="007B7B1C" w:rsidRDefault="00BE7BB2" w:rsidP="00BE7BB2">
      <w:pPr>
        <w:tabs>
          <w:tab w:val="left" w:pos="8080"/>
        </w:tabs>
        <w:spacing w:line="276" w:lineRule="auto"/>
        <w:ind w:left="567" w:right="758"/>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 xml:space="preserve">Con fundamento en el artículo 53 Fracción II y 163 de la Ley de Transparencia y Acceso a la Información Pública del Estado de México y Municipios, se da respuesta a la presente solicitud con el oficio que emite la </w:t>
      </w:r>
      <w:proofErr w:type="gramStart"/>
      <w:r w:rsidRPr="007B7B1C">
        <w:rPr>
          <w:rFonts w:ascii="Palatino Linotype" w:eastAsia="Palatino Linotype" w:hAnsi="Palatino Linotype" w:cs="Palatino Linotype"/>
          <w:i/>
          <w:sz w:val="22"/>
          <w:szCs w:val="22"/>
        </w:rPr>
        <w:t>Secretaria</w:t>
      </w:r>
      <w:proofErr w:type="gramEnd"/>
      <w:r w:rsidRPr="007B7B1C">
        <w:rPr>
          <w:rFonts w:ascii="Palatino Linotype" w:eastAsia="Palatino Linotype" w:hAnsi="Palatino Linotype" w:cs="Palatino Linotype"/>
          <w:i/>
          <w:sz w:val="22"/>
          <w:szCs w:val="22"/>
        </w:rPr>
        <w:t xml:space="preserve"> del Ayuntamiento del cual se anexa copia, así como la respuesta integradora por parte de la Unidad de Transparencia cumpliendo en tiempo y forma con lo solicitado</w:t>
      </w:r>
    </w:p>
    <w:p w14:paraId="670F4104" w14:textId="77777777" w:rsidR="00BE7BB2" w:rsidRPr="007B7B1C" w:rsidRDefault="00BE7BB2" w:rsidP="00BE7BB2">
      <w:pPr>
        <w:tabs>
          <w:tab w:val="left" w:pos="8080"/>
        </w:tabs>
        <w:spacing w:line="360" w:lineRule="auto"/>
        <w:ind w:left="567" w:right="758"/>
        <w:jc w:val="both"/>
        <w:rPr>
          <w:rFonts w:ascii="Palatino Linotype" w:eastAsia="Palatino Linotype" w:hAnsi="Palatino Linotype" w:cs="Palatino Linotype"/>
          <w:i/>
          <w:sz w:val="22"/>
          <w:szCs w:val="22"/>
        </w:rPr>
      </w:pPr>
    </w:p>
    <w:p w14:paraId="670022EF" w14:textId="0367F832" w:rsidR="008D5B56" w:rsidRPr="007B7B1C" w:rsidRDefault="008D5B56" w:rsidP="008D5B56">
      <w:pPr>
        <w:tabs>
          <w:tab w:val="left" w:pos="8080"/>
        </w:tabs>
        <w:spacing w:line="360" w:lineRule="auto"/>
        <w:ind w:right="758"/>
        <w:jc w:val="both"/>
        <w:rPr>
          <w:rFonts w:ascii="Palatino Linotype" w:eastAsia="Palatino Linotype" w:hAnsi="Palatino Linotype" w:cs="Palatino Linotype"/>
          <w:sz w:val="22"/>
          <w:szCs w:val="22"/>
        </w:rPr>
      </w:pPr>
      <w:r w:rsidRPr="007B7B1C">
        <w:rPr>
          <w:rFonts w:ascii="Palatino Linotype" w:eastAsia="Palatino Linotype" w:hAnsi="Palatino Linotype" w:cs="Palatino Linotype"/>
          <w:sz w:val="22"/>
          <w:szCs w:val="22"/>
        </w:rPr>
        <w:t xml:space="preserve">Asimismo, adjuntó los archivos que se </w:t>
      </w:r>
      <w:r w:rsidR="00BE7BB2" w:rsidRPr="007B7B1C">
        <w:rPr>
          <w:rFonts w:ascii="Palatino Linotype" w:eastAsia="Palatino Linotype" w:hAnsi="Palatino Linotype" w:cs="Palatino Linotype"/>
          <w:sz w:val="22"/>
          <w:szCs w:val="22"/>
        </w:rPr>
        <w:t xml:space="preserve">advierten a continuación: </w:t>
      </w:r>
    </w:p>
    <w:p w14:paraId="6855606B" w14:textId="77777777" w:rsidR="00BE7BB2" w:rsidRPr="007B7B1C" w:rsidRDefault="00BE7BB2" w:rsidP="008D5B56">
      <w:pPr>
        <w:tabs>
          <w:tab w:val="left" w:pos="8080"/>
        </w:tabs>
        <w:spacing w:line="360" w:lineRule="auto"/>
        <w:ind w:right="758"/>
        <w:jc w:val="both"/>
        <w:rPr>
          <w:rFonts w:ascii="Palatino Linotype" w:eastAsia="Palatino Linotype" w:hAnsi="Palatino Linotype" w:cs="Palatino Linotype"/>
          <w:sz w:val="22"/>
          <w:szCs w:val="22"/>
        </w:rPr>
      </w:pPr>
    </w:p>
    <w:p w14:paraId="7195AD1C" w14:textId="0538AA80" w:rsidR="00BE7BB2" w:rsidRPr="007B7B1C" w:rsidRDefault="00BE7BB2" w:rsidP="00BE7BB2">
      <w:pPr>
        <w:tabs>
          <w:tab w:val="left" w:pos="7797"/>
        </w:tabs>
        <w:ind w:right="49"/>
        <w:jc w:val="center"/>
        <w:rPr>
          <w:rFonts w:ascii="Palatino Linotype" w:eastAsia="Palatino Linotype" w:hAnsi="Palatino Linotype" w:cs="Palatino Linotype"/>
          <w:sz w:val="22"/>
          <w:szCs w:val="22"/>
        </w:rPr>
      </w:pPr>
      <w:r w:rsidRPr="007B7B1C">
        <w:rPr>
          <w:rFonts w:ascii="Palatino Linotype" w:eastAsia="Palatino Linotype" w:hAnsi="Palatino Linotype" w:cs="Palatino Linotype"/>
          <w:noProof/>
          <w:sz w:val="22"/>
          <w:szCs w:val="22"/>
          <w:lang w:val="es-MX"/>
        </w:rPr>
        <w:drawing>
          <wp:inline distT="0" distB="0" distL="0" distR="0" wp14:anchorId="69F19404" wp14:editId="36D03C5B">
            <wp:extent cx="4486275" cy="1847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6901" cy="1848108"/>
                    </a:xfrm>
                    <a:prstGeom prst="rect">
                      <a:avLst/>
                    </a:prstGeom>
                  </pic:spPr>
                </pic:pic>
              </a:graphicData>
            </a:graphic>
          </wp:inline>
        </w:drawing>
      </w:r>
    </w:p>
    <w:p w14:paraId="2935E878" w14:textId="3E1E5CE6" w:rsidR="00BE7BB2" w:rsidRPr="007B7B1C" w:rsidRDefault="00BE7BB2" w:rsidP="00BE7BB2">
      <w:pPr>
        <w:tabs>
          <w:tab w:val="left" w:pos="7797"/>
        </w:tabs>
        <w:spacing w:line="360" w:lineRule="auto"/>
        <w:ind w:right="49"/>
        <w:jc w:val="center"/>
        <w:rPr>
          <w:rFonts w:ascii="Palatino Linotype" w:eastAsia="Palatino Linotype" w:hAnsi="Palatino Linotype" w:cs="Palatino Linotype"/>
          <w:sz w:val="22"/>
          <w:szCs w:val="22"/>
        </w:rPr>
      </w:pPr>
      <w:r w:rsidRPr="007B7B1C">
        <w:rPr>
          <w:rFonts w:ascii="Palatino Linotype" w:eastAsia="Palatino Linotype" w:hAnsi="Palatino Linotype" w:cs="Palatino Linotype"/>
          <w:noProof/>
          <w:sz w:val="22"/>
          <w:szCs w:val="22"/>
          <w:lang w:val="es-MX"/>
        </w:rPr>
        <w:drawing>
          <wp:inline distT="0" distB="0" distL="0" distR="0" wp14:anchorId="2DDEB946" wp14:editId="497EFB9B">
            <wp:extent cx="3219450" cy="197853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6769" cy="1989174"/>
                    </a:xfrm>
                    <a:prstGeom prst="rect">
                      <a:avLst/>
                    </a:prstGeom>
                  </pic:spPr>
                </pic:pic>
              </a:graphicData>
            </a:graphic>
          </wp:inline>
        </w:drawing>
      </w:r>
    </w:p>
    <w:p w14:paraId="2787574E" w14:textId="77777777" w:rsidR="00BE7BB2" w:rsidRPr="007B7B1C" w:rsidRDefault="00BE7BB2" w:rsidP="00BE7BB2">
      <w:pPr>
        <w:tabs>
          <w:tab w:val="left" w:pos="7797"/>
        </w:tabs>
        <w:spacing w:line="360" w:lineRule="auto"/>
        <w:ind w:right="49"/>
        <w:jc w:val="center"/>
        <w:rPr>
          <w:rFonts w:ascii="Palatino Linotype" w:eastAsia="Palatino Linotype" w:hAnsi="Palatino Linotype" w:cs="Palatino Linotype"/>
          <w:sz w:val="22"/>
          <w:szCs w:val="22"/>
        </w:rPr>
      </w:pPr>
    </w:p>
    <w:p w14:paraId="347D86A5" w14:textId="65DC7F3A" w:rsidR="00BE7BB2" w:rsidRPr="007B7B1C" w:rsidRDefault="00BE7BB2" w:rsidP="00BE7BB2">
      <w:pPr>
        <w:tabs>
          <w:tab w:val="left" w:pos="7797"/>
        </w:tabs>
        <w:ind w:right="49"/>
        <w:jc w:val="center"/>
        <w:rPr>
          <w:rFonts w:ascii="Palatino Linotype" w:eastAsia="Palatino Linotype" w:hAnsi="Palatino Linotype" w:cs="Palatino Linotype"/>
          <w:sz w:val="22"/>
          <w:szCs w:val="22"/>
        </w:rPr>
      </w:pPr>
      <w:r w:rsidRPr="007B7B1C">
        <w:rPr>
          <w:rFonts w:ascii="Palatino Linotype" w:eastAsia="Palatino Linotype" w:hAnsi="Palatino Linotype" w:cs="Palatino Linotype"/>
          <w:noProof/>
          <w:sz w:val="22"/>
          <w:szCs w:val="22"/>
          <w:lang w:val="es-MX"/>
        </w:rPr>
        <w:lastRenderedPageBreak/>
        <w:drawing>
          <wp:inline distT="0" distB="0" distL="0" distR="0" wp14:anchorId="4F768D64" wp14:editId="7973ADB9">
            <wp:extent cx="3486150" cy="5429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6637" cy="5430009"/>
                    </a:xfrm>
                    <a:prstGeom prst="rect">
                      <a:avLst/>
                    </a:prstGeom>
                  </pic:spPr>
                </pic:pic>
              </a:graphicData>
            </a:graphic>
          </wp:inline>
        </w:drawing>
      </w:r>
    </w:p>
    <w:p w14:paraId="021E2101" w14:textId="0B19BB93" w:rsidR="00BE7BB2" w:rsidRPr="007B7B1C" w:rsidRDefault="00BE7BB2" w:rsidP="00BE7BB2">
      <w:pPr>
        <w:tabs>
          <w:tab w:val="left" w:pos="7797"/>
        </w:tabs>
        <w:spacing w:line="360" w:lineRule="auto"/>
        <w:ind w:right="49"/>
        <w:jc w:val="center"/>
        <w:rPr>
          <w:rFonts w:ascii="Palatino Linotype" w:eastAsia="Palatino Linotype" w:hAnsi="Palatino Linotype" w:cs="Palatino Linotype"/>
          <w:sz w:val="22"/>
          <w:szCs w:val="22"/>
        </w:rPr>
      </w:pPr>
      <w:r w:rsidRPr="007B7B1C">
        <w:rPr>
          <w:rFonts w:ascii="Palatino Linotype" w:eastAsia="Palatino Linotype" w:hAnsi="Palatino Linotype" w:cs="Palatino Linotype"/>
          <w:noProof/>
          <w:sz w:val="22"/>
          <w:szCs w:val="22"/>
          <w:lang w:val="es-MX"/>
        </w:rPr>
        <w:drawing>
          <wp:inline distT="0" distB="0" distL="0" distR="0" wp14:anchorId="753DB9D6" wp14:editId="5C0F32DD">
            <wp:extent cx="3600953" cy="16194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953" cy="1619476"/>
                    </a:xfrm>
                    <a:prstGeom prst="rect">
                      <a:avLst/>
                    </a:prstGeom>
                  </pic:spPr>
                </pic:pic>
              </a:graphicData>
            </a:graphic>
          </wp:inline>
        </w:drawing>
      </w:r>
    </w:p>
    <w:p w14:paraId="605F55A2" w14:textId="7CA5EEFC" w:rsidR="00BE7BB2" w:rsidRPr="007B7B1C" w:rsidRDefault="00BE7BB2" w:rsidP="00BE7BB2">
      <w:pPr>
        <w:tabs>
          <w:tab w:val="left" w:pos="7797"/>
        </w:tabs>
        <w:spacing w:line="360" w:lineRule="auto"/>
        <w:ind w:right="49"/>
        <w:jc w:val="center"/>
        <w:rPr>
          <w:rFonts w:ascii="Palatino Linotype" w:eastAsia="Palatino Linotype" w:hAnsi="Palatino Linotype" w:cs="Palatino Linotype"/>
          <w:sz w:val="22"/>
          <w:szCs w:val="22"/>
        </w:rPr>
      </w:pPr>
      <w:r w:rsidRPr="007B7B1C">
        <w:rPr>
          <w:rFonts w:ascii="Palatino Linotype" w:eastAsia="Palatino Linotype" w:hAnsi="Palatino Linotype" w:cs="Palatino Linotype"/>
          <w:noProof/>
          <w:sz w:val="22"/>
          <w:szCs w:val="22"/>
          <w:lang w:val="es-MX"/>
        </w:rPr>
        <w:lastRenderedPageBreak/>
        <w:drawing>
          <wp:inline distT="0" distB="0" distL="0" distR="0" wp14:anchorId="04CE24A0" wp14:editId="735FB0F7">
            <wp:extent cx="3143689" cy="75829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689" cy="7582958"/>
                    </a:xfrm>
                    <a:prstGeom prst="rect">
                      <a:avLst/>
                    </a:prstGeom>
                  </pic:spPr>
                </pic:pic>
              </a:graphicData>
            </a:graphic>
          </wp:inline>
        </w:drawing>
      </w:r>
    </w:p>
    <w:p w14:paraId="3914DF54" w14:textId="52A5F205" w:rsidR="00BE7BB2" w:rsidRPr="007B7B1C" w:rsidRDefault="00BE7BB2" w:rsidP="00BE7BB2">
      <w:pPr>
        <w:tabs>
          <w:tab w:val="left" w:pos="7797"/>
        </w:tabs>
        <w:spacing w:line="360" w:lineRule="auto"/>
        <w:ind w:right="49"/>
        <w:jc w:val="center"/>
        <w:rPr>
          <w:rFonts w:ascii="Palatino Linotype" w:eastAsia="Palatino Linotype" w:hAnsi="Palatino Linotype" w:cs="Palatino Linotype"/>
          <w:sz w:val="22"/>
          <w:szCs w:val="22"/>
        </w:rPr>
      </w:pPr>
      <w:r w:rsidRPr="007B7B1C">
        <w:rPr>
          <w:rFonts w:ascii="Palatino Linotype" w:eastAsia="Palatino Linotype" w:hAnsi="Palatino Linotype" w:cs="Palatino Linotype"/>
          <w:noProof/>
          <w:sz w:val="22"/>
          <w:szCs w:val="22"/>
          <w:lang w:val="es-MX"/>
        </w:rPr>
        <w:lastRenderedPageBreak/>
        <w:drawing>
          <wp:inline distT="0" distB="0" distL="0" distR="0" wp14:anchorId="4342933E" wp14:editId="6C177ACD">
            <wp:extent cx="2915057" cy="75448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5057" cy="7544853"/>
                    </a:xfrm>
                    <a:prstGeom prst="rect">
                      <a:avLst/>
                    </a:prstGeom>
                  </pic:spPr>
                </pic:pic>
              </a:graphicData>
            </a:graphic>
          </wp:inline>
        </w:drawing>
      </w:r>
    </w:p>
    <w:p w14:paraId="5BCEFD09" w14:textId="52C927F7" w:rsidR="00BE7BB2" w:rsidRPr="007B7B1C" w:rsidRDefault="00BE7BB2" w:rsidP="00BE7BB2">
      <w:pPr>
        <w:tabs>
          <w:tab w:val="left" w:pos="7797"/>
        </w:tabs>
        <w:spacing w:line="360" w:lineRule="auto"/>
        <w:ind w:right="49"/>
        <w:jc w:val="center"/>
        <w:rPr>
          <w:rFonts w:ascii="Palatino Linotype" w:eastAsia="Palatino Linotype" w:hAnsi="Palatino Linotype" w:cs="Palatino Linotype"/>
          <w:sz w:val="22"/>
          <w:szCs w:val="22"/>
        </w:rPr>
      </w:pPr>
      <w:r w:rsidRPr="007B7B1C">
        <w:rPr>
          <w:rFonts w:ascii="Palatino Linotype" w:eastAsia="Palatino Linotype" w:hAnsi="Palatino Linotype" w:cs="Palatino Linotype"/>
          <w:noProof/>
          <w:sz w:val="22"/>
          <w:szCs w:val="22"/>
          <w:lang w:val="es-MX"/>
        </w:rPr>
        <w:lastRenderedPageBreak/>
        <w:drawing>
          <wp:inline distT="0" distB="0" distL="0" distR="0" wp14:anchorId="0A0F2246" wp14:editId="01A28E5B">
            <wp:extent cx="2934109" cy="8954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4109" cy="895475"/>
                    </a:xfrm>
                    <a:prstGeom prst="rect">
                      <a:avLst/>
                    </a:prstGeom>
                  </pic:spPr>
                </pic:pic>
              </a:graphicData>
            </a:graphic>
          </wp:inline>
        </w:drawing>
      </w:r>
    </w:p>
    <w:p w14:paraId="543BF201" w14:textId="77777777" w:rsidR="00BE7BB2" w:rsidRPr="007B7B1C" w:rsidRDefault="00BE7BB2" w:rsidP="00BE7BB2">
      <w:pPr>
        <w:tabs>
          <w:tab w:val="left" w:pos="7797"/>
        </w:tabs>
        <w:spacing w:line="360" w:lineRule="auto"/>
        <w:ind w:right="49"/>
        <w:jc w:val="center"/>
        <w:rPr>
          <w:rFonts w:ascii="Palatino Linotype" w:eastAsia="Palatino Linotype" w:hAnsi="Palatino Linotype" w:cs="Palatino Linotype"/>
          <w:sz w:val="22"/>
          <w:szCs w:val="22"/>
        </w:rPr>
      </w:pPr>
    </w:p>
    <w:p w14:paraId="53EEA7B3" w14:textId="0B80D383" w:rsidR="00A60646" w:rsidRPr="007B7B1C" w:rsidRDefault="007151D3" w:rsidP="00BE7BB2">
      <w:pPr>
        <w:pStyle w:val="Prrafodelista"/>
        <w:numPr>
          <w:ilvl w:val="0"/>
          <w:numId w:val="24"/>
        </w:numPr>
        <w:tabs>
          <w:tab w:val="left" w:pos="284"/>
        </w:tabs>
        <w:spacing w:line="360" w:lineRule="auto"/>
        <w:ind w:left="0" w:right="49" w:firstLine="0"/>
        <w:jc w:val="both"/>
        <w:rPr>
          <w:rFonts w:ascii="Palatino Linotype" w:eastAsia="Palatino Linotype" w:hAnsi="Palatino Linotype" w:cs="Palatino Linotype"/>
        </w:rPr>
      </w:pPr>
      <w:r w:rsidRPr="007B7B1C">
        <w:rPr>
          <w:rFonts w:ascii="Palatino Linotype" w:eastAsia="Palatino Linotype" w:hAnsi="Palatino Linotype" w:cs="Palatino Linotype"/>
          <w:b/>
        </w:rPr>
        <w:t xml:space="preserve"> Interposición del recurso de revisión. </w:t>
      </w:r>
      <w:r w:rsidRPr="007B7B1C">
        <w:rPr>
          <w:rFonts w:ascii="Palatino Linotype" w:eastAsia="Palatino Linotype" w:hAnsi="Palatino Linotype" w:cs="Palatino Linotype"/>
        </w:rPr>
        <w:t xml:space="preserve">Inconforme con los términos de la respuesta emitida por parte del </w:t>
      </w:r>
      <w:r w:rsidRPr="007B7B1C">
        <w:rPr>
          <w:rFonts w:ascii="Palatino Linotype" w:eastAsia="Palatino Linotype" w:hAnsi="Palatino Linotype" w:cs="Palatino Linotype"/>
          <w:b/>
        </w:rPr>
        <w:t>SUJETO OBLIGADO</w:t>
      </w:r>
      <w:r w:rsidR="00BE7BB2" w:rsidRPr="007B7B1C">
        <w:rPr>
          <w:rFonts w:ascii="Palatino Linotype" w:eastAsia="Palatino Linotype" w:hAnsi="Palatino Linotype" w:cs="Palatino Linotype"/>
        </w:rPr>
        <w:t xml:space="preserve">, el </w:t>
      </w:r>
      <w:r w:rsidR="00BE7BB2" w:rsidRPr="007B7B1C">
        <w:rPr>
          <w:rFonts w:ascii="Palatino Linotype" w:eastAsia="Palatino Linotype" w:hAnsi="Palatino Linotype" w:cs="Palatino Linotype"/>
          <w:b/>
        </w:rPr>
        <w:t>uno de marzo de dos mil veintidós</w:t>
      </w:r>
      <w:r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b/>
        </w:rPr>
        <w:t>la parte</w:t>
      </w:r>
      <w:r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b/>
        </w:rPr>
        <w:t>RECURRENTE</w:t>
      </w:r>
      <w:r w:rsidRPr="007B7B1C">
        <w:rPr>
          <w:rFonts w:ascii="Palatino Linotype" w:eastAsia="Palatino Linotype" w:hAnsi="Palatino Linotype" w:cs="Palatino Linotype"/>
        </w:rPr>
        <w:t xml:space="preserve"> interpuso el recurso de revisión a través de </w:t>
      </w:r>
      <w:r w:rsidRPr="007B7B1C">
        <w:rPr>
          <w:rFonts w:ascii="Palatino Linotype" w:eastAsia="Palatino Linotype" w:hAnsi="Palatino Linotype" w:cs="Palatino Linotype"/>
          <w:b/>
        </w:rPr>
        <w:t>SAIMEX</w:t>
      </w:r>
      <w:r w:rsidRPr="007B7B1C">
        <w:rPr>
          <w:rFonts w:ascii="Palatino Linotype" w:eastAsia="Palatino Linotype" w:hAnsi="Palatino Linotype" w:cs="Palatino Linotype"/>
        </w:rPr>
        <w:t>,</w:t>
      </w:r>
      <w:r w:rsidRPr="007B7B1C">
        <w:rPr>
          <w:rFonts w:ascii="Palatino Linotype" w:eastAsia="Palatino Linotype" w:hAnsi="Palatino Linotype" w:cs="Palatino Linotype"/>
          <w:b/>
        </w:rPr>
        <w:t xml:space="preserve"> </w:t>
      </w:r>
      <w:r w:rsidRPr="007B7B1C">
        <w:rPr>
          <w:rFonts w:ascii="Palatino Linotype" w:eastAsia="Palatino Linotype" w:hAnsi="Palatino Linotype" w:cs="Palatino Linotype"/>
        </w:rPr>
        <w:t>en donde se manifestó de la siguiente manera:</w:t>
      </w:r>
    </w:p>
    <w:p w14:paraId="3BBFF9A5" w14:textId="77777777" w:rsidR="001F581B" w:rsidRPr="007B7B1C" w:rsidRDefault="001F581B" w:rsidP="008D5B56">
      <w:pPr>
        <w:spacing w:line="360" w:lineRule="auto"/>
        <w:ind w:right="49"/>
        <w:jc w:val="both"/>
        <w:rPr>
          <w:rFonts w:ascii="Palatino Linotype" w:eastAsia="Palatino Linotype" w:hAnsi="Palatino Linotype" w:cs="Palatino Linotype"/>
        </w:rPr>
      </w:pPr>
    </w:p>
    <w:p w14:paraId="0B47A2C8" w14:textId="0951289B" w:rsidR="00A60646" w:rsidRPr="007B7B1C" w:rsidRDefault="007151D3" w:rsidP="001F581B">
      <w:pPr>
        <w:spacing w:line="360" w:lineRule="auto"/>
        <w:ind w:left="567" w:right="616"/>
        <w:jc w:val="both"/>
        <w:rPr>
          <w:rFonts w:ascii="Palatino Linotype" w:hAnsi="Palatino Linotype"/>
          <w:i/>
          <w:sz w:val="22"/>
          <w:szCs w:val="22"/>
        </w:rPr>
      </w:pPr>
      <w:r w:rsidRPr="007B7B1C">
        <w:rPr>
          <w:rFonts w:ascii="Palatino Linotype" w:eastAsia="Palatino Linotype" w:hAnsi="Palatino Linotype" w:cs="Palatino Linotype"/>
          <w:b/>
          <w:i/>
          <w:sz w:val="22"/>
          <w:szCs w:val="22"/>
        </w:rPr>
        <w:t xml:space="preserve">Acto impugnado: </w:t>
      </w:r>
      <w:r w:rsidRPr="007B7B1C">
        <w:rPr>
          <w:rFonts w:ascii="Palatino Linotype" w:eastAsia="Palatino Linotype" w:hAnsi="Palatino Linotype" w:cs="Palatino Linotype"/>
          <w:i/>
          <w:sz w:val="22"/>
          <w:szCs w:val="22"/>
        </w:rPr>
        <w:t>“</w:t>
      </w:r>
      <w:r w:rsidR="00E61967" w:rsidRPr="007B7B1C">
        <w:rPr>
          <w:rFonts w:ascii="Palatino Linotype" w:hAnsi="Palatino Linotype"/>
          <w:i/>
          <w:sz w:val="22"/>
          <w:szCs w:val="22"/>
        </w:rPr>
        <w:t>NO SE DA CONTESTACIÓN A LA SOLICITUD CON FOLIO 0030/COACALCO/IP/2023</w:t>
      </w:r>
      <w:r w:rsidR="00B60D59" w:rsidRPr="007B7B1C">
        <w:rPr>
          <w:rFonts w:ascii="Palatino Linotype" w:eastAsia="Palatino Linotype" w:hAnsi="Palatino Linotype" w:cs="Palatino Linotype"/>
          <w:b/>
          <w:i/>
          <w:sz w:val="22"/>
          <w:szCs w:val="22"/>
        </w:rPr>
        <w:t>.</w:t>
      </w:r>
      <w:r w:rsidR="00B60D59" w:rsidRPr="007B7B1C">
        <w:rPr>
          <w:rFonts w:ascii="Palatino Linotype" w:eastAsia="Palatino Linotype" w:hAnsi="Palatino Linotype" w:cs="Palatino Linotype"/>
          <w:i/>
          <w:sz w:val="22"/>
          <w:szCs w:val="22"/>
        </w:rPr>
        <w:t xml:space="preserve">” </w:t>
      </w:r>
    </w:p>
    <w:p w14:paraId="78F31E26" w14:textId="77777777" w:rsidR="001F581B" w:rsidRPr="007B7B1C" w:rsidRDefault="001F581B" w:rsidP="001F581B">
      <w:pPr>
        <w:tabs>
          <w:tab w:val="left" w:pos="2745"/>
        </w:tabs>
        <w:spacing w:line="360" w:lineRule="auto"/>
        <w:ind w:left="567" w:right="616"/>
        <w:jc w:val="both"/>
        <w:rPr>
          <w:rFonts w:ascii="Palatino Linotype" w:eastAsia="Palatino Linotype" w:hAnsi="Palatino Linotype" w:cs="Palatino Linotype"/>
          <w:b/>
          <w:sz w:val="22"/>
          <w:szCs w:val="22"/>
        </w:rPr>
      </w:pPr>
    </w:p>
    <w:p w14:paraId="6DC4178F" w14:textId="3090BC3B" w:rsidR="00A60646" w:rsidRPr="007B7B1C" w:rsidRDefault="007151D3" w:rsidP="001F581B">
      <w:pPr>
        <w:tabs>
          <w:tab w:val="left" w:pos="2745"/>
        </w:tabs>
        <w:spacing w:line="360"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sz w:val="22"/>
          <w:szCs w:val="22"/>
        </w:rPr>
        <w:t xml:space="preserve"> Razones o motivos de inconformidad</w:t>
      </w:r>
      <w:bookmarkStart w:id="1" w:name="_heading=h.30j0zll" w:colFirst="0" w:colLast="0"/>
      <w:bookmarkEnd w:id="1"/>
      <w:r w:rsidR="001F581B" w:rsidRPr="007B7B1C">
        <w:rPr>
          <w:rFonts w:ascii="Palatino Linotype" w:eastAsia="Palatino Linotype" w:hAnsi="Palatino Linotype" w:cs="Palatino Linotype"/>
          <w:sz w:val="22"/>
          <w:szCs w:val="22"/>
        </w:rPr>
        <w:t>:</w:t>
      </w:r>
      <w:r w:rsidRPr="007B7B1C">
        <w:rPr>
          <w:rFonts w:ascii="Palatino Linotype" w:eastAsia="Palatino Linotype" w:hAnsi="Palatino Linotype" w:cs="Palatino Linotype"/>
          <w:i/>
          <w:sz w:val="22"/>
          <w:szCs w:val="22"/>
        </w:rPr>
        <w:t xml:space="preserve"> “</w:t>
      </w:r>
      <w:r w:rsidR="00E61967" w:rsidRPr="007B7B1C">
        <w:rPr>
          <w:rFonts w:ascii="Palatino Linotype" w:eastAsia="Palatino Linotype" w:hAnsi="Palatino Linotype" w:cs="Palatino Linotype"/>
          <w:b/>
          <w:i/>
          <w:sz w:val="22"/>
          <w:szCs w:val="22"/>
          <w:u w:val="single"/>
        </w:rPr>
        <w:t>TODA VEZ QUE NO SE TIENE TITULO Y CÉDULA PROFESIONAL</w:t>
      </w:r>
      <w:r w:rsidR="00E61967" w:rsidRPr="007B7B1C">
        <w:rPr>
          <w:rFonts w:ascii="Palatino Linotype" w:eastAsia="Palatino Linotype" w:hAnsi="Palatino Linotype" w:cs="Palatino Linotype"/>
          <w:i/>
          <w:sz w:val="22"/>
          <w:szCs w:val="22"/>
        </w:rPr>
        <w:t xml:space="preserve">, </w:t>
      </w:r>
      <w:r w:rsidR="00E61967" w:rsidRPr="007B7B1C">
        <w:rPr>
          <w:rFonts w:ascii="Palatino Linotype" w:eastAsia="Palatino Linotype" w:hAnsi="Palatino Linotype" w:cs="Palatino Linotype"/>
          <w:b/>
          <w:i/>
          <w:sz w:val="22"/>
          <w:szCs w:val="22"/>
          <w:u w:val="single"/>
        </w:rPr>
        <w:t>PUES NO SE LE PREGUNTA A LA SERVIDORA PÚBLICA SI ES NECESARIO PARA EL CARGO, SE SOLICITA Y HACE REFERENCIA DE QUE SE ANEXA EL TÍTULO Y NO LA CÉDULA, CUANDO NO OBRA EN LOS ANEXOS DE LA PRESENTE SOLICITUD. EN ATENTO SE REQUIERE DE TITULO Y CÉDULA PROFESIONAL DE LA SERVIDORA PÚBLICA O EN SU CASO SE REFIERA QUE NO CUENTA CON ELLO</w:t>
      </w:r>
      <w:r w:rsidR="00E61967" w:rsidRPr="007B7B1C">
        <w:rPr>
          <w:rFonts w:ascii="Palatino Linotype" w:eastAsia="Palatino Linotype" w:hAnsi="Palatino Linotype" w:cs="Palatino Linotype"/>
          <w:i/>
          <w:sz w:val="22"/>
          <w:szCs w:val="22"/>
        </w:rPr>
        <w:t xml:space="preserve">.” </w:t>
      </w:r>
    </w:p>
    <w:p w14:paraId="224D486C" w14:textId="77777777" w:rsidR="001F581B" w:rsidRPr="007B7B1C" w:rsidRDefault="001F581B" w:rsidP="008D5B56">
      <w:pPr>
        <w:spacing w:line="360" w:lineRule="auto"/>
        <w:jc w:val="both"/>
        <w:rPr>
          <w:rFonts w:ascii="Palatino Linotype" w:eastAsia="Palatino Linotype" w:hAnsi="Palatino Linotype" w:cs="Palatino Linotype"/>
        </w:rPr>
      </w:pPr>
    </w:p>
    <w:p w14:paraId="2FFF0D29" w14:textId="3EBD1A59" w:rsidR="00A60646" w:rsidRPr="007B7B1C" w:rsidRDefault="007151D3" w:rsidP="00E61967">
      <w:pPr>
        <w:pStyle w:val="Prrafodelista"/>
        <w:numPr>
          <w:ilvl w:val="0"/>
          <w:numId w:val="24"/>
        </w:numPr>
        <w:tabs>
          <w:tab w:val="left" w:pos="284"/>
        </w:tabs>
        <w:spacing w:line="360" w:lineRule="auto"/>
        <w:ind w:left="0" w:right="51" w:firstLine="0"/>
        <w:jc w:val="both"/>
        <w:rPr>
          <w:rFonts w:ascii="Palatino Linotype" w:eastAsia="Palatino Linotype" w:hAnsi="Palatino Linotype" w:cs="Palatino Linotype"/>
        </w:rPr>
      </w:pPr>
      <w:r w:rsidRPr="007B7B1C">
        <w:rPr>
          <w:rFonts w:ascii="Palatino Linotype" w:eastAsia="Palatino Linotype" w:hAnsi="Palatino Linotype" w:cs="Palatino Linotype"/>
          <w:b/>
        </w:rPr>
        <w:t xml:space="preserve">Turno. </w:t>
      </w:r>
      <w:r w:rsidRPr="007B7B1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7B7B1C">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sidRPr="007B7B1C">
        <w:rPr>
          <w:rFonts w:ascii="Palatino Linotype" w:eastAsia="Palatino Linotype" w:hAnsi="Palatino Linotype" w:cs="Palatino Linotype"/>
          <w:b/>
        </w:rPr>
        <w:t xml:space="preserve">Guadalupe Ramírez Peña, </w:t>
      </w:r>
      <w:r w:rsidRPr="007B7B1C">
        <w:rPr>
          <w:rFonts w:ascii="Palatino Linotype" w:eastAsia="Palatino Linotype" w:hAnsi="Palatino Linotype" w:cs="Palatino Linotype"/>
        </w:rPr>
        <w:t xml:space="preserve">a efecto de que analizara sobre su admisión o su </w:t>
      </w:r>
      <w:proofErr w:type="spellStart"/>
      <w:r w:rsidRPr="007B7B1C">
        <w:rPr>
          <w:rFonts w:ascii="Palatino Linotype" w:eastAsia="Palatino Linotype" w:hAnsi="Palatino Linotype" w:cs="Palatino Linotype"/>
        </w:rPr>
        <w:t>desechamiento</w:t>
      </w:r>
      <w:proofErr w:type="spellEnd"/>
      <w:r w:rsidRPr="007B7B1C">
        <w:rPr>
          <w:rFonts w:ascii="Palatino Linotype" w:eastAsia="Palatino Linotype" w:hAnsi="Palatino Linotype" w:cs="Palatino Linotype"/>
        </w:rPr>
        <w:t>.</w:t>
      </w:r>
    </w:p>
    <w:p w14:paraId="09E02DB5" w14:textId="77777777" w:rsidR="001F581B" w:rsidRPr="007B7B1C" w:rsidRDefault="001F581B" w:rsidP="008D5B56">
      <w:pPr>
        <w:spacing w:line="360" w:lineRule="auto"/>
        <w:ind w:right="51"/>
        <w:jc w:val="both"/>
        <w:rPr>
          <w:rFonts w:ascii="Palatino Linotype" w:eastAsia="Palatino Linotype" w:hAnsi="Palatino Linotype" w:cs="Palatino Linotype"/>
        </w:rPr>
      </w:pPr>
    </w:p>
    <w:p w14:paraId="66A8A812" w14:textId="7BA0C3F0" w:rsidR="00A60646" w:rsidRPr="007B7B1C" w:rsidRDefault="007151D3" w:rsidP="00E61967">
      <w:pPr>
        <w:pStyle w:val="Prrafodelista"/>
        <w:numPr>
          <w:ilvl w:val="0"/>
          <w:numId w:val="24"/>
        </w:numPr>
        <w:tabs>
          <w:tab w:val="left" w:pos="284"/>
        </w:tabs>
        <w:spacing w:line="360" w:lineRule="auto"/>
        <w:ind w:left="0" w:firstLine="0"/>
        <w:jc w:val="both"/>
        <w:rPr>
          <w:rFonts w:ascii="Palatino Linotype" w:eastAsia="Palatino Linotype" w:hAnsi="Palatino Linotype" w:cs="Palatino Linotype"/>
        </w:rPr>
      </w:pPr>
      <w:r w:rsidRPr="007B7B1C">
        <w:rPr>
          <w:rFonts w:ascii="Palatino Linotype" w:eastAsia="Palatino Linotype" w:hAnsi="Palatino Linotype" w:cs="Palatino Linotype"/>
          <w:b/>
        </w:rPr>
        <w:t>Admisión del Recurso de revisión.</w:t>
      </w:r>
      <w:r w:rsidRPr="007B7B1C">
        <w:rPr>
          <w:rFonts w:ascii="Palatino Linotype" w:eastAsia="Palatino Linotype" w:hAnsi="Palatino Linotype" w:cs="Palatino Linotype"/>
        </w:rPr>
        <w:t xml:space="preserve"> Con fecha</w:t>
      </w:r>
      <w:r w:rsidRPr="007B7B1C">
        <w:rPr>
          <w:rFonts w:ascii="Palatino Linotype" w:eastAsia="Palatino Linotype" w:hAnsi="Palatino Linotype" w:cs="Palatino Linotype"/>
          <w:b/>
        </w:rPr>
        <w:t xml:space="preserve"> </w:t>
      </w:r>
      <w:r w:rsidR="00E61967" w:rsidRPr="007B7B1C">
        <w:rPr>
          <w:rFonts w:ascii="Palatino Linotype" w:eastAsia="Palatino Linotype" w:hAnsi="Palatino Linotype" w:cs="Palatino Linotype"/>
          <w:b/>
        </w:rPr>
        <w:t>quince de marzo de dos mil veintitrés</w:t>
      </w:r>
      <w:r w:rsidRPr="007B7B1C">
        <w:rPr>
          <w:rFonts w:ascii="Palatino Linotype" w:eastAsia="Palatino Linotype" w:hAnsi="Palatino Linotype" w:cs="Palatino Linotype"/>
        </w:rPr>
        <w:t xml:space="preserve">,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B7B1C">
        <w:rPr>
          <w:rFonts w:ascii="Palatino Linotype" w:eastAsia="Palatino Linotype" w:hAnsi="Palatino Linotype" w:cs="Palatino Linotype"/>
          <w:b/>
        </w:rPr>
        <w:t>SUJETO OBLIGADO</w:t>
      </w:r>
      <w:r w:rsidRPr="007B7B1C">
        <w:rPr>
          <w:rFonts w:ascii="Palatino Linotype" w:eastAsia="Palatino Linotype" w:hAnsi="Palatino Linotype" w:cs="Palatino Linotype"/>
        </w:rPr>
        <w:t xml:space="preserve"> presentara su informe justificado.</w:t>
      </w:r>
    </w:p>
    <w:p w14:paraId="7023EFD8" w14:textId="77777777" w:rsidR="001F581B" w:rsidRPr="007B7B1C" w:rsidRDefault="001F581B" w:rsidP="008D5B56">
      <w:pPr>
        <w:spacing w:line="360" w:lineRule="auto"/>
        <w:jc w:val="both"/>
        <w:rPr>
          <w:rFonts w:ascii="Palatino Linotype" w:eastAsia="Palatino Linotype" w:hAnsi="Palatino Linotype" w:cs="Palatino Linotype"/>
        </w:rPr>
      </w:pPr>
    </w:p>
    <w:p w14:paraId="13584ADD" w14:textId="69589A27" w:rsidR="00FD4F57" w:rsidRPr="007B7B1C" w:rsidRDefault="007151D3" w:rsidP="00E61967">
      <w:pPr>
        <w:pStyle w:val="Prrafodelista"/>
        <w:numPr>
          <w:ilvl w:val="0"/>
          <w:numId w:val="24"/>
        </w:numPr>
        <w:spacing w:line="360" w:lineRule="auto"/>
        <w:ind w:left="0" w:firstLine="0"/>
        <w:jc w:val="both"/>
        <w:rPr>
          <w:rFonts w:ascii="Palatino Linotype" w:eastAsia="Palatino Linotype" w:hAnsi="Palatino Linotype" w:cs="Palatino Linotype"/>
        </w:rPr>
      </w:pPr>
      <w:r w:rsidRPr="007B7B1C">
        <w:rPr>
          <w:rFonts w:ascii="Palatino Linotype" w:eastAsia="Palatino Linotype" w:hAnsi="Palatino Linotype" w:cs="Palatino Linotype"/>
          <w:b/>
        </w:rPr>
        <w:t>Manifestaciones</w:t>
      </w:r>
      <w:r w:rsidRPr="007B7B1C">
        <w:rPr>
          <w:rFonts w:ascii="Palatino Linotype" w:eastAsia="Palatino Linotype" w:hAnsi="Palatino Linotype" w:cs="Palatino Linotype"/>
        </w:rPr>
        <w:t xml:space="preserve">. </w:t>
      </w:r>
      <w:r w:rsidR="00E61967" w:rsidRPr="007B7B1C">
        <w:rPr>
          <w:rFonts w:ascii="Palatino Linotype" w:eastAsia="Palatino Linotype" w:hAnsi="Palatino Linotype" w:cs="Palatino Linotype"/>
        </w:rPr>
        <w:t xml:space="preserve">En fecha </w:t>
      </w:r>
      <w:r w:rsidR="00E61967" w:rsidRPr="007B7B1C">
        <w:rPr>
          <w:rFonts w:ascii="Palatino Linotype" w:eastAsia="Palatino Linotype" w:hAnsi="Palatino Linotype" w:cs="Palatino Linotype"/>
          <w:b/>
        </w:rPr>
        <w:t>quince de marzo de dos mil veintitrés</w:t>
      </w:r>
      <w:r w:rsidR="00E61967" w:rsidRPr="007B7B1C">
        <w:rPr>
          <w:rFonts w:ascii="Palatino Linotype" w:eastAsia="Palatino Linotype" w:hAnsi="Palatino Linotype" w:cs="Palatino Linotype"/>
        </w:rPr>
        <w:t xml:space="preserve">, el </w:t>
      </w:r>
      <w:r w:rsidR="00E61967" w:rsidRPr="007B7B1C">
        <w:rPr>
          <w:rFonts w:ascii="Palatino Linotype" w:eastAsia="Palatino Linotype" w:hAnsi="Palatino Linotype" w:cs="Palatino Linotype"/>
          <w:b/>
        </w:rPr>
        <w:t xml:space="preserve">SUJETO OBLIGADO </w:t>
      </w:r>
      <w:r w:rsidR="00E61967" w:rsidRPr="007B7B1C">
        <w:rPr>
          <w:rFonts w:ascii="Palatino Linotype" w:eastAsia="Palatino Linotype" w:hAnsi="Palatino Linotype" w:cs="Palatino Linotype"/>
        </w:rPr>
        <w:t xml:space="preserve">remitió su informe justificado, a través de los siguientes documentos: </w:t>
      </w:r>
    </w:p>
    <w:p w14:paraId="72819AFC" w14:textId="77777777" w:rsidR="00E61967" w:rsidRPr="007B7B1C" w:rsidRDefault="00E61967" w:rsidP="00E61967">
      <w:pPr>
        <w:pStyle w:val="Prrafodelista"/>
        <w:rPr>
          <w:rFonts w:ascii="Palatino Linotype" w:eastAsia="Palatino Linotype" w:hAnsi="Palatino Linotype" w:cs="Palatino Linotype"/>
        </w:rPr>
      </w:pPr>
    </w:p>
    <w:p w14:paraId="64F3A804" w14:textId="05D3F7BA" w:rsidR="00E61967" w:rsidRPr="007B7B1C" w:rsidRDefault="00E61967" w:rsidP="00E61967">
      <w:pPr>
        <w:pStyle w:val="Prrafodelista"/>
        <w:numPr>
          <w:ilvl w:val="0"/>
          <w:numId w:val="25"/>
        </w:numPr>
        <w:spacing w:line="276" w:lineRule="auto"/>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 xml:space="preserve">Oficio de fecha diez de marzo de dos mil veintitrés, signado por la </w:t>
      </w:r>
      <w:proofErr w:type="gramStart"/>
      <w:r w:rsidRPr="007B7B1C">
        <w:rPr>
          <w:rFonts w:ascii="Palatino Linotype" w:eastAsia="Palatino Linotype" w:hAnsi="Palatino Linotype" w:cs="Palatino Linotype"/>
          <w:sz w:val="22"/>
        </w:rPr>
        <w:t>Directora</w:t>
      </w:r>
      <w:proofErr w:type="gramEnd"/>
      <w:r w:rsidRPr="007B7B1C">
        <w:rPr>
          <w:rFonts w:ascii="Palatino Linotype" w:eastAsia="Palatino Linotype" w:hAnsi="Palatino Linotype" w:cs="Palatino Linotype"/>
          <w:sz w:val="22"/>
        </w:rPr>
        <w:t xml:space="preserve"> de Administración, mediante la cual solicita al Comité de Transparencia aprobar la versión pública de la información contenida en el título electrónico de la Secretaría del Ayuntamiento, asimismo, refiere que quienes conforman el actual cuerpo edilicio no es una obligación el contar en los archivos con los documentos solicitados, ya que son cargos de elección popular. </w:t>
      </w:r>
    </w:p>
    <w:p w14:paraId="2B540E97" w14:textId="67175652" w:rsidR="00E61967" w:rsidRPr="007B7B1C" w:rsidRDefault="00E61967" w:rsidP="00E61967">
      <w:pPr>
        <w:pStyle w:val="Prrafodelista"/>
        <w:numPr>
          <w:ilvl w:val="0"/>
          <w:numId w:val="25"/>
        </w:numPr>
        <w:spacing w:line="276" w:lineRule="auto"/>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 xml:space="preserve">Constancia de autenticación del título electrónico emitido por la Dirección General de Acreditación, Incorporación y Revalidación, en versión pública. </w:t>
      </w:r>
    </w:p>
    <w:p w14:paraId="055777F6" w14:textId="7E2C8891" w:rsidR="00E61967" w:rsidRPr="007B7B1C" w:rsidRDefault="00E61967" w:rsidP="00E61967">
      <w:pPr>
        <w:pStyle w:val="Prrafodelista"/>
        <w:numPr>
          <w:ilvl w:val="0"/>
          <w:numId w:val="25"/>
        </w:numPr>
        <w:spacing w:line="276" w:lineRule="auto"/>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 xml:space="preserve">Oficio de fecha trece de marzo de dos mil veintitrés, signado por el titular de la Unidad de Transparencia, mediante el cual ratificó su respuesta inicial. </w:t>
      </w:r>
    </w:p>
    <w:p w14:paraId="0D80255B" w14:textId="77777777" w:rsidR="00E61967" w:rsidRPr="007B7B1C" w:rsidRDefault="00E61967" w:rsidP="00E61967">
      <w:pPr>
        <w:spacing w:line="276" w:lineRule="auto"/>
        <w:jc w:val="both"/>
        <w:rPr>
          <w:rFonts w:ascii="Palatino Linotype" w:eastAsia="Palatino Linotype" w:hAnsi="Palatino Linotype" w:cs="Palatino Linotype"/>
          <w:sz w:val="22"/>
        </w:rPr>
      </w:pPr>
    </w:p>
    <w:p w14:paraId="4BAE71C5" w14:textId="307F6751" w:rsidR="00E61967" w:rsidRPr="007B7B1C" w:rsidRDefault="00E61967" w:rsidP="00E61967">
      <w:pPr>
        <w:spacing w:line="276" w:lineRule="auto"/>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lastRenderedPageBreak/>
        <w:t xml:space="preserve">Documentos que se hicieron del conocimiento del Particular en fecha </w:t>
      </w:r>
      <w:r w:rsidRPr="007B7B1C">
        <w:rPr>
          <w:rFonts w:ascii="Palatino Linotype" w:eastAsia="Palatino Linotype" w:hAnsi="Palatino Linotype" w:cs="Palatino Linotype"/>
          <w:b/>
          <w:sz w:val="22"/>
        </w:rPr>
        <w:t>dos d</w:t>
      </w:r>
      <w:r w:rsidR="00865916" w:rsidRPr="007B7B1C">
        <w:rPr>
          <w:rFonts w:ascii="Palatino Linotype" w:eastAsia="Palatino Linotype" w:hAnsi="Palatino Linotype" w:cs="Palatino Linotype"/>
          <w:b/>
          <w:sz w:val="22"/>
        </w:rPr>
        <w:t>e agosto de dos mil veintitrés</w:t>
      </w:r>
      <w:r w:rsidR="00865916" w:rsidRPr="007B7B1C">
        <w:rPr>
          <w:rFonts w:ascii="Palatino Linotype" w:eastAsia="Palatino Linotype" w:hAnsi="Palatino Linotype" w:cs="Palatino Linotype"/>
          <w:sz w:val="22"/>
        </w:rPr>
        <w:t xml:space="preserve">, toda vez que, del acceso al Código QR y de la consulta del folio digital en la página </w:t>
      </w:r>
      <w:hyperlink r:id="rId16" w:history="1">
        <w:r w:rsidR="00865916" w:rsidRPr="007B7B1C">
          <w:rPr>
            <w:rStyle w:val="Hipervnculo"/>
            <w:rFonts w:ascii="Palatino Linotype" w:eastAsia="Palatino Linotype" w:hAnsi="Palatino Linotype" w:cs="Palatino Linotype"/>
            <w:b/>
            <w:sz w:val="22"/>
          </w:rPr>
          <w:t>https://www.siged.sep.gob.mx/titulos/autenticacion/</w:t>
        </w:r>
      </w:hyperlink>
      <w:r w:rsidR="00865916" w:rsidRPr="007B7B1C">
        <w:rPr>
          <w:rFonts w:ascii="Palatino Linotype" w:eastAsia="Palatino Linotype" w:hAnsi="Palatino Linotype" w:cs="Palatino Linotype"/>
          <w:b/>
          <w:sz w:val="22"/>
        </w:rPr>
        <w:t xml:space="preserve"> </w:t>
      </w:r>
      <w:r w:rsidR="00865916" w:rsidRPr="007B7B1C">
        <w:rPr>
          <w:rFonts w:ascii="Palatino Linotype" w:eastAsia="Palatino Linotype" w:hAnsi="Palatino Linotype" w:cs="Palatino Linotype"/>
          <w:sz w:val="22"/>
        </w:rPr>
        <w:t xml:space="preserve">que constan en la constancia de autenticación del título electrónico, no se advirtió la existencia de un dato personal susceptible de ser clasificado como confidencial. </w:t>
      </w:r>
    </w:p>
    <w:p w14:paraId="506C762F" w14:textId="77777777" w:rsidR="00865916" w:rsidRPr="007B7B1C" w:rsidRDefault="00865916" w:rsidP="00E61967">
      <w:pPr>
        <w:spacing w:line="276" w:lineRule="auto"/>
        <w:jc w:val="both"/>
        <w:rPr>
          <w:rFonts w:ascii="Palatino Linotype" w:eastAsia="Palatino Linotype" w:hAnsi="Palatino Linotype" w:cs="Palatino Linotype"/>
          <w:sz w:val="22"/>
        </w:rPr>
      </w:pPr>
    </w:p>
    <w:p w14:paraId="4B6B5C02" w14:textId="694EC40C" w:rsidR="00E61967" w:rsidRPr="007B7B1C" w:rsidRDefault="00E61967" w:rsidP="00E61967">
      <w:pPr>
        <w:spacing w:line="360" w:lineRule="auto"/>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 xml:space="preserve">El Particular no rindió manifestaciones. </w:t>
      </w:r>
    </w:p>
    <w:p w14:paraId="68C5E9A4" w14:textId="77777777" w:rsidR="00E61967" w:rsidRPr="007B7B1C" w:rsidRDefault="00E61967" w:rsidP="00E61967">
      <w:pPr>
        <w:pStyle w:val="Prrafodelista"/>
        <w:rPr>
          <w:rFonts w:ascii="Palatino Linotype" w:eastAsia="Palatino Linotype" w:hAnsi="Palatino Linotype" w:cs="Palatino Linotype"/>
        </w:rPr>
      </w:pPr>
    </w:p>
    <w:p w14:paraId="6C02955A" w14:textId="76D709E5" w:rsidR="009C6A69" w:rsidRPr="007B7B1C" w:rsidRDefault="007151D3" w:rsidP="00E61967">
      <w:pPr>
        <w:pStyle w:val="Prrafodelista"/>
        <w:numPr>
          <w:ilvl w:val="0"/>
          <w:numId w:val="24"/>
        </w:numPr>
        <w:spacing w:line="360" w:lineRule="auto"/>
        <w:ind w:left="0" w:firstLine="0"/>
        <w:jc w:val="both"/>
        <w:rPr>
          <w:rFonts w:ascii="Palatino Linotype" w:eastAsia="Palatino Linotype" w:hAnsi="Palatino Linotype" w:cs="Palatino Linotype"/>
        </w:rPr>
      </w:pPr>
      <w:r w:rsidRPr="007B7B1C">
        <w:rPr>
          <w:rFonts w:ascii="Palatino Linotype" w:eastAsia="Palatino Linotype" w:hAnsi="Palatino Linotype" w:cs="Palatino Linotype"/>
          <w:b/>
        </w:rPr>
        <w:t>Ampliación del término para resolver</w:t>
      </w:r>
      <w:r w:rsidRPr="007B7B1C">
        <w:rPr>
          <w:rFonts w:ascii="Palatino Linotype" w:eastAsia="Palatino Linotype" w:hAnsi="Palatino Linotype" w:cs="Palatino Linotype"/>
        </w:rPr>
        <w:t xml:space="preserve">. </w:t>
      </w:r>
      <w:r w:rsidR="009C6A69" w:rsidRPr="007B7B1C">
        <w:rPr>
          <w:rFonts w:ascii="Palatino Linotype" w:eastAsia="Palatino Linotype" w:hAnsi="Palatino Linotype" w:cs="Palatino Linotype"/>
        </w:rPr>
        <w:t xml:space="preserve">En fecha </w:t>
      </w:r>
      <w:r w:rsidR="00E61967" w:rsidRPr="007B7B1C">
        <w:rPr>
          <w:rFonts w:ascii="Palatino Linotype" w:eastAsia="Palatino Linotype" w:hAnsi="Palatino Linotype" w:cs="Palatino Linotype"/>
          <w:b/>
        </w:rPr>
        <w:t>dos de agosto de dos mil veintitrés</w:t>
      </w:r>
      <w:r w:rsidR="009C6A69" w:rsidRPr="007B7B1C">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572CBEA" w14:textId="77777777" w:rsidR="00687181" w:rsidRPr="007B7B1C" w:rsidRDefault="00687181" w:rsidP="008D5B56">
      <w:pPr>
        <w:widowControl w:val="0"/>
        <w:spacing w:line="360" w:lineRule="auto"/>
        <w:jc w:val="both"/>
        <w:rPr>
          <w:rFonts w:ascii="Palatino Linotype" w:eastAsia="Palatino Linotype" w:hAnsi="Palatino Linotype" w:cs="Palatino Linotype"/>
        </w:rPr>
      </w:pPr>
    </w:p>
    <w:p w14:paraId="104583DD" w14:textId="77777777" w:rsidR="00E61967" w:rsidRPr="007B7B1C" w:rsidRDefault="00E61967" w:rsidP="00E61967">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307B4AF" w14:textId="77777777" w:rsidR="009C6A69" w:rsidRPr="007B7B1C" w:rsidRDefault="009C6A69" w:rsidP="008D5B56">
      <w:pPr>
        <w:spacing w:line="360" w:lineRule="auto"/>
        <w:jc w:val="both"/>
        <w:rPr>
          <w:rFonts w:ascii="Palatino Linotype" w:eastAsia="Palatino Linotype" w:hAnsi="Palatino Linotype" w:cs="Palatino Linotype"/>
        </w:rPr>
      </w:pPr>
    </w:p>
    <w:p w14:paraId="19AB788A" w14:textId="77777777" w:rsidR="009C6A69" w:rsidRPr="007B7B1C" w:rsidRDefault="009C6A6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7B7B1C">
        <w:rPr>
          <w:rFonts w:ascii="Palatino Linotype" w:eastAsia="Palatino Linotype" w:hAnsi="Palatino Linotype" w:cs="Palatino Linotype"/>
        </w:rPr>
        <w:lastRenderedPageBreak/>
        <w:t>órganos jurisdiccionales federales, aplicables también en procedimientos análogos, como el que nos ocupa.</w:t>
      </w:r>
    </w:p>
    <w:p w14:paraId="623C0D3D" w14:textId="77777777" w:rsidR="009C6A69" w:rsidRPr="007B7B1C" w:rsidRDefault="009C6A69" w:rsidP="008D5B56">
      <w:pPr>
        <w:spacing w:line="360" w:lineRule="auto"/>
        <w:jc w:val="both"/>
        <w:rPr>
          <w:rFonts w:ascii="Palatino Linotype" w:eastAsia="Palatino Linotype" w:hAnsi="Palatino Linotype" w:cs="Palatino Linotype"/>
        </w:rPr>
      </w:pPr>
    </w:p>
    <w:p w14:paraId="34D4C576" w14:textId="77777777" w:rsidR="009C6A69" w:rsidRPr="007B7B1C" w:rsidRDefault="009C6A6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1A813B6" w14:textId="77777777" w:rsidR="009C6A69" w:rsidRPr="007B7B1C" w:rsidRDefault="009C6A69" w:rsidP="008D5B56">
      <w:pPr>
        <w:spacing w:line="360" w:lineRule="auto"/>
        <w:jc w:val="both"/>
        <w:rPr>
          <w:rFonts w:ascii="Palatino Linotype" w:eastAsia="Palatino Linotype" w:hAnsi="Palatino Linotype" w:cs="Palatino Linotype"/>
        </w:rPr>
      </w:pPr>
    </w:p>
    <w:p w14:paraId="080910C7" w14:textId="77777777" w:rsidR="009C6A69" w:rsidRPr="007B7B1C" w:rsidRDefault="009C6A6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ED545BC" w14:textId="77777777" w:rsidR="009C6A69" w:rsidRPr="007B7B1C" w:rsidRDefault="009C6A69" w:rsidP="008D5B56">
      <w:pPr>
        <w:spacing w:line="360" w:lineRule="auto"/>
        <w:jc w:val="both"/>
        <w:rPr>
          <w:rFonts w:ascii="Palatino Linotype" w:eastAsia="Palatino Linotype" w:hAnsi="Palatino Linotype" w:cs="Palatino Linotype"/>
        </w:rPr>
      </w:pPr>
    </w:p>
    <w:p w14:paraId="36E113EA" w14:textId="77777777" w:rsidR="009C6A69" w:rsidRPr="007B7B1C" w:rsidRDefault="009C6A69" w:rsidP="008D5B56">
      <w:pPr>
        <w:spacing w:line="360" w:lineRule="auto"/>
        <w:jc w:val="both"/>
        <w:rPr>
          <w:rFonts w:ascii="Palatino Linotype" w:eastAsia="Palatino Linotype" w:hAnsi="Palatino Linotype" w:cs="Palatino Linotype"/>
          <w:strike/>
        </w:rPr>
      </w:pPr>
      <w:r w:rsidRPr="007B7B1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3C5D0F2" w14:textId="77777777" w:rsidR="009C6A69" w:rsidRPr="007B7B1C" w:rsidRDefault="009C6A69" w:rsidP="008D5B56">
      <w:pPr>
        <w:spacing w:line="360" w:lineRule="auto"/>
        <w:jc w:val="both"/>
        <w:rPr>
          <w:rFonts w:ascii="Palatino Linotype" w:eastAsia="Palatino Linotype" w:hAnsi="Palatino Linotype" w:cs="Palatino Linotype"/>
          <w:sz w:val="22"/>
        </w:rPr>
      </w:pPr>
    </w:p>
    <w:p w14:paraId="6AAD8EB6" w14:textId="3951C36A" w:rsidR="009C6A69" w:rsidRPr="007B7B1C" w:rsidRDefault="009C6A69" w:rsidP="00687181">
      <w:pPr>
        <w:numPr>
          <w:ilvl w:val="0"/>
          <w:numId w:val="10"/>
        </w:numPr>
        <w:tabs>
          <w:tab w:val="left" w:pos="851"/>
        </w:tabs>
        <w:spacing w:line="360" w:lineRule="auto"/>
        <w:ind w:left="567" w:right="49" w:firstLine="0"/>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 xml:space="preserve">Complejidad del Asunto: La complejidad de la prueba, la pluralidad de sujetos procesales, el tiempo transcurrido, las características y contexto del recurso. </w:t>
      </w:r>
    </w:p>
    <w:p w14:paraId="48E5AB36" w14:textId="6398AEC6" w:rsidR="009C6A69" w:rsidRPr="007B7B1C" w:rsidRDefault="009C6A69" w:rsidP="00687181">
      <w:pPr>
        <w:numPr>
          <w:ilvl w:val="0"/>
          <w:numId w:val="10"/>
        </w:numPr>
        <w:tabs>
          <w:tab w:val="left" w:pos="851"/>
        </w:tabs>
        <w:spacing w:line="360" w:lineRule="auto"/>
        <w:ind w:left="567" w:right="49" w:firstLine="0"/>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Actividad Procesal del interesado. Acciones u omisiones del interesado.</w:t>
      </w:r>
    </w:p>
    <w:p w14:paraId="6EAA8352" w14:textId="41250B2A" w:rsidR="009C6A69" w:rsidRPr="007B7B1C" w:rsidRDefault="009C6A69" w:rsidP="00687181">
      <w:pPr>
        <w:numPr>
          <w:ilvl w:val="0"/>
          <w:numId w:val="10"/>
        </w:numPr>
        <w:tabs>
          <w:tab w:val="left" w:pos="851"/>
        </w:tabs>
        <w:spacing w:line="360" w:lineRule="auto"/>
        <w:ind w:left="567" w:right="49" w:firstLine="0"/>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Conducta de la Autoridad: Las Acciones u omisiones realizadas en el procedimiento. Así como si la autoridad actuó con la debida diligencia.</w:t>
      </w:r>
    </w:p>
    <w:p w14:paraId="33C290C8" w14:textId="5E056072" w:rsidR="009C6A69" w:rsidRPr="007B7B1C" w:rsidRDefault="009C6A69" w:rsidP="008D5B56">
      <w:pPr>
        <w:numPr>
          <w:ilvl w:val="0"/>
          <w:numId w:val="10"/>
        </w:numPr>
        <w:tabs>
          <w:tab w:val="left" w:pos="851"/>
        </w:tabs>
        <w:spacing w:line="360" w:lineRule="auto"/>
        <w:ind w:left="567" w:right="49" w:firstLine="0"/>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La afectación generada en la situación jurídica de la persona involucrada en el proceso: Violación a sus derechos humanos.</w:t>
      </w:r>
    </w:p>
    <w:p w14:paraId="4A392784" w14:textId="77777777" w:rsidR="009C6A69" w:rsidRPr="007B7B1C" w:rsidRDefault="009C6A6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ADCB26" w14:textId="77777777" w:rsidR="009C6A69" w:rsidRPr="007B7B1C" w:rsidRDefault="009C6A69" w:rsidP="008D5B56">
      <w:pPr>
        <w:spacing w:line="360" w:lineRule="auto"/>
        <w:jc w:val="both"/>
        <w:rPr>
          <w:rFonts w:ascii="Palatino Linotype" w:eastAsia="Palatino Linotype" w:hAnsi="Palatino Linotype" w:cs="Palatino Linotype"/>
        </w:rPr>
      </w:pPr>
    </w:p>
    <w:p w14:paraId="5F571C43" w14:textId="77777777" w:rsidR="009C6A69" w:rsidRPr="007B7B1C" w:rsidRDefault="009C6A69" w:rsidP="008D5B56">
      <w:pPr>
        <w:spacing w:line="360" w:lineRule="auto"/>
        <w:jc w:val="both"/>
        <w:rPr>
          <w:rFonts w:ascii="Palatino Linotype" w:eastAsia="Palatino Linotype" w:hAnsi="Palatino Linotype" w:cs="Palatino Linotype"/>
          <w:b/>
        </w:rPr>
      </w:pPr>
      <w:r w:rsidRPr="007B7B1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B7B1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B7B1C">
        <w:rPr>
          <w:rFonts w:ascii="Palatino Linotype" w:eastAsia="Palatino Linotype" w:hAnsi="Palatino Linotype" w:cs="Palatino Linotype"/>
        </w:rPr>
        <w:t>, visible en la Gaceta del Seminario Judicial de la Federación con el registro digital 205635.</w:t>
      </w:r>
    </w:p>
    <w:p w14:paraId="2BE41DAB" w14:textId="77777777" w:rsidR="009C6A69" w:rsidRPr="007B7B1C" w:rsidRDefault="009C6A69" w:rsidP="008D5B56">
      <w:pPr>
        <w:spacing w:line="360" w:lineRule="auto"/>
        <w:jc w:val="both"/>
        <w:rPr>
          <w:rFonts w:ascii="Palatino Linotype" w:eastAsia="Palatino Linotype" w:hAnsi="Palatino Linotype" w:cs="Palatino Linotype"/>
        </w:rPr>
      </w:pPr>
    </w:p>
    <w:p w14:paraId="35786392" w14:textId="0CF63A83" w:rsidR="00344BB6" w:rsidRPr="007B7B1C" w:rsidRDefault="009C6A6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7B7B1C">
        <w:rPr>
          <w:rFonts w:ascii="Palatino Linotype" w:eastAsia="Palatino Linotype" w:hAnsi="Palatino Linotype" w:cs="Palatino Linotype"/>
        </w:rPr>
        <w:lastRenderedPageBreak/>
        <w:t>los términos legales previamente establecidos por la Ley, por tratarse de causas de fuerza mayor.</w:t>
      </w:r>
    </w:p>
    <w:p w14:paraId="0F51D999" w14:textId="77777777" w:rsidR="00865916" w:rsidRPr="007B7B1C" w:rsidRDefault="00865916" w:rsidP="008D5B56">
      <w:pPr>
        <w:spacing w:line="360" w:lineRule="auto"/>
        <w:jc w:val="both"/>
        <w:rPr>
          <w:rFonts w:ascii="Palatino Linotype" w:eastAsia="Palatino Linotype" w:hAnsi="Palatino Linotype" w:cs="Palatino Linotype"/>
        </w:rPr>
      </w:pPr>
    </w:p>
    <w:p w14:paraId="2DD7E0FF" w14:textId="77777777" w:rsidR="009C6A69" w:rsidRPr="007B7B1C" w:rsidRDefault="009C6A6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DDF74AC" w14:textId="77777777" w:rsidR="009C6A69" w:rsidRPr="007B7B1C" w:rsidRDefault="009C6A69" w:rsidP="008D5B56">
      <w:pPr>
        <w:spacing w:line="360" w:lineRule="auto"/>
        <w:jc w:val="both"/>
        <w:rPr>
          <w:rFonts w:ascii="Palatino Linotype" w:eastAsia="Palatino Linotype" w:hAnsi="Palatino Linotype" w:cs="Palatino Linotype"/>
        </w:rPr>
      </w:pPr>
    </w:p>
    <w:p w14:paraId="108BC2C1" w14:textId="77777777" w:rsidR="009C6A69" w:rsidRPr="007B7B1C" w:rsidRDefault="009C6A69" w:rsidP="00687181">
      <w:pPr>
        <w:spacing w:line="360" w:lineRule="auto"/>
        <w:ind w:left="567" w:right="616"/>
        <w:jc w:val="both"/>
        <w:rPr>
          <w:rFonts w:ascii="Palatino Linotype" w:eastAsia="Palatino Linotype" w:hAnsi="Palatino Linotype" w:cs="Palatino Linotype"/>
          <w:sz w:val="22"/>
        </w:rPr>
      </w:pPr>
      <w:r w:rsidRPr="007B7B1C">
        <w:rPr>
          <w:rFonts w:ascii="Palatino Linotype" w:eastAsia="Palatino Linotype" w:hAnsi="Palatino Linotype" w:cs="Palatino Linotype"/>
          <w:b/>
        </w:rPr>
        <w:t xml:space="preserve"> </w:t>
      </w:r>
      <w:r w:rsidRPr="007B7B1C">
        <w:rPr>
          <w:rFonts w:ascii="Palatino Linotype" w:eastAsia="Palatino Linotype" w:hAnsi="Palatino Linotype" w:cs="Palatino Linotype"/>
          <w:b/>
          <w:i/>
          <w:sz w:val="22"/>
        </w:rPr>
        <w:t>“PLAZO RAZONABLE PARA RESOLVER. DIMENSIÓN Y EFECTOS DE ESTE CONCEPTO CUANDO SE ADUCE EXCESIVA CARGA DE TRABAJO.”</w:t>
      </w:r>
      <w:r w:rsidRPr="007B7B1C">
        <w:rPr>
          <w:rFonts w:ascii="Palatino Linotype" w:eastAsia="Palatino Linotype" w:hAnsi="Palatino Linotype" w:cs="Palatino Linotype"/>
          <w:sz w:val="22"/>
        </w:rPr>
        <w:t xml:space="preserve"> consultable en el Seminario Judicial de la Federación y su gaceta, con el registro digital 2002351.</w:t>
      </w:r>
    </w:p>
    <w:p w14:paraId="5CBB188A" w14:textId="77777777" w:rsidR="009C6A69" w:rsidRPr="007B7B1C" w:rsidRDefault="009C6A69" w:rsidP="00687181">
      <w:pPr>
        <w:spacing w:line="360" w:lineRule="auto"/>
        <w:ind w:left="567" w:right="616"/>
        <w:jc w:val="both"/>
        <w:rPr>
          <w:rFonts w:ascii="Palatino Linotype" w:eastAsia="Palatino Linotype" w:hAnsi="Palatino Linotype" w:cs="Palatino Linotype"/>
          <w:b/>
          <w:sz w:val="22"/>
        </w:rPr>
      </w:pPr>
    </w:p>
    <w:p w14:paraId="10A94957" w14:textId="77777777" w:rsidR="009C6A69" w:rsidRPr="007B7B1C" w:rsidRDefault="009C6A69" w:rsidP="00687181">
      <w:pPr>
        <w:spacing w:line="360" w:lineRule="auto"/>
        <w:ind w:left="567" w:right="616"/>
        <w:jc w:val="both"/>
        <w:rPr>
          <w:rFonts w:ascii="Palatino Linotype" w:eastAsia="Palatino Linotype" w:hAnsi="Palatino Linotype" w:cs="Palatino Linotype"/>
          <w:sz w:val="22"/>
        </w:rPr>
      </w:pPr>
      <w:r w:rsidRPr="007B7B1C">
        <w:rPr>
          <w:rFonts w:ascii="Palatino Linotype" w:eastAsia="Palatino Linotype" w:hAnsi="Palatino Linotype" w:cs="Palatino Linotype"/>
          <w:b/>
          <w:i/>
          <w:sz w:val="22"/>
        </w:rPr>
        <w:t>“PLAZO RAZONABLE PARA RESOLVER. CONCEPTO Y ELEMENTOS QUE LO INTEGRAN A LA LUZ DEL DERECHO INTERNACIONAL DE LOS DERECHOS HUMANOS.”</w:t>
      </w:r>
      <w:r w:rsidRPr="007B7B1C">
        <w:rPr>
          <w:rFonts w:ascii="Palatino Linotype" w:eastAsia="Palatino Linotype" w:hAnsi="Palatino Linotype" w:cs="Palatino Linotype"/>
          <w:b/>
          <w:sz w:val="22"/>
        </w:rPr>
        <w:t>,</w:t>
      </w:r>
      <w:r w:rsidRPr="007B7B1C">
        <w:rPr>
          <w:rFonts w:ascii="Palatino Linotype" w:eastAsia="Palatino Linotype" w:hAnsi="Palatino Linotype" w:cs="Palatino Linotype"/>
          <w:sz w:val="22"/>
        </w:rPr>
        <w:t xml:space="preserve"> visible en el Seminario Judicial de la Federación y su gaceta, con el registro digital 2002350.</w:t>
      </w:r>
    </w:p>
    <w:p w14:paraId="496F54F6" w14:textId="77777777" w:rsidR="009C6A69" w:rsidRPr="007B7B1C" w:rsidRDefault="009C6A69" w:rsidP="008D5B56">
      <w:pPr>
        <w:spacing w:line="360" w:lineRule="auto"/>
        <w:jc w:val="both"/>
        <w:rPr>
          <w:rFonts w:ascii="Palatino Linotype" w:eastAsia="Palatino Linotype" w:hAnsi="Palatino Linotype" w:cs="Palatino Linotype"/>
        </w:rPr>
      </w:pPr>
    </w:p>
    <w:p w14:paraId="4F1B50B6" w14:textId="77777777" w:rsidR="009C6A69" w:rsidRPr="007B7B1C" w:rsidRDefault="009C6A6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7116545" w14:textId="77777777" w:rsidR="00422F46" w:rsidRPr="007B7B1C" w:rsidRDefault="00422F46" w:rsidP="008D5B56">
      <w:pPr>
        <w:spacing w:line="360" w:lineRule="auto"/>
        <w:jc w:val="both"/>
        <w:rPr>
          <w:rFonts w:ascii="Palatino Linotype" w:eastAsia="Palatino Linotype" w:hAnsi="Palatino Linotype" w:cs="Palatino Linotype"/>
        </w:rPr>
      </w:pPr>
    </w:p>
    <w:p w14:paraId="5CBA7B2F" w14:textId="5F26A78E" w:rsidR="003E4568" w:rsidRPr="007B7B1C" w:rsidRDefault="003E4568" w:rsidP="003E4568">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b/>
        </w:rPr>
        <w:t xml:space="preserve">8. Cierre de instrucción. </w:t>
      </w:r>
      <w:r w:rsidRPr="007B7B1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E61967" w:rsidRPr="007B7B1C">
        <w:rPr>
          <w:rFonts w:ascii="Palatino Linotype" w:eastAsia="Palatino Linotype" w:hAnsi="Palatino Linotype" w:cs="Palatino Linotype"/>
          <w:b/>
        </w:rPr>
        <w:t>ocho de agosto de dos mil veintitrés</w:t>
      </w:r>
      <w:r w:rsidRPr="007B7B1C">
        <w:rPr>
          <w:rFonts w:ascii="Palatino Linotype" w:eastAsia="Palatino Linotype" w:hAnsi="Palatino Linotype" w:cs="Palatino Linotype"/>
        </w:rPr>
        <w:t xml:space="preserve">, la Comisionada Ponente determinó </w:t>
      </w:r>
      <w:r w:rsidRPr="007B7B1C">
        <w:rPr>
          <w:rFonts w:ascii="Palatino Linotype" w:eastAsia="Palatino Linotype" w:hAnsi="Palatino Linotype" w:cs="Palatino Linotype"/>
        </w:rPr>
        <w:lastRenderedPageBreak/>
        <w:t>el cierre de instrucción en términos de la fracción VI del artículo 185 de la Ley de Transparencia y Acceso a la Información Pública del Estado de México y Municipios.</w:t>
      </w:r>
    </w:p>
    <w:p w14:paraId="7DD7D95B" w14:textId="77777777" w:rsidR="003E4568" w:rsidRPr="007B7B1C" w:rsidRDefault="003E4568" w:rsidP="008D5B56">
      <w:pPr>
        <w:spacing w:line="360" w:lineRule="auto"/>
        <w:jc w:val="both"/>
        <w:rPr>
          <w:rFonts w:ascii="Palatino Linotype" w:eastAsia="Palatino Linotype" w:hAnsi="Palatino Linotype" w:cs="Palatino Linotype"/>
        </w:rPr>
      </w:pPr>
    </w:p>
    <w:p w14:paraId="2146357F" w14:textId="0C774A1E" w:rsidR="004279C8" w:rsidRPr="007B7B1C" w:rsidRDefault="00422F46"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7630B3B" w14:textId="77777777" w:rsidR="00422F46" w:rsidRPr="007B7B1C" w:rsidRDefault="00422F46" w:rsidP="008D5B56">
      <w:pPr>
        <w:spacing w:line="360" w:lineRule="auto"/>
        <w:jc w:val="both"/>
        <w:rPr>
          <w:rFonts w:ascii="Palatino Linotype" w:eastAsia="Palatino Linotype" w:hAnsi="Palatino Linotype" w:cs="Palatino Linotype"/>
        </w:rPr>
      </w:pPr>
    </w:p>
    <w:p w14:paraId="229F8E5B" w14:textId="77777777" w:rsidR="00A60646" w:rsidRPr="007B7B1C" w:rsidRDefault="007151D3" w:rsidP="008D5B56">
      <w:pPr>
        <w:widowControl w:val="0"/>
        <w:spacing w:line="360" w:lineRule="auto"/>
        <w:jc w:val="center"/>
        <w:rPr>
          <w:rFonts w:ascii="Palatino Linotype" w:eastAsia="Palatino Linotype" w:hAnsi="Palatino Linotype" w:cs="Palatino Linotype"/>
          <w:b/>
          <w:lang w:val="pt-BR"/>
        </w:rPr>
      </w:pPr>
      <w:r w:rsidRPr="007B7B1C">
        <w:rPr>
          <w:rFonts w:ascii="Palatino Linotype" w:eastAsia="Palatino Linotype" w:hAnsi="Palatino Linotype" w:cs="Palatino Linotype"/>
          <w:b/>
          <w:lang w:val="pt-BR"/>
        </w:rPr>
        <w:t>II. C O N S I D E R A N D O S</w:t>
      </w:r>
    </w:p>
    <w:p w14:paraId="5E24F9CC" w14:textId="77777777" w:rsidR="00A60646" w:rsidRPr="007B7B1C" w:rsidRDefault="00A60646" w:rsidP="008D5B56">
      <w:pPr>
        <w:widowControl w:val="0"/>
        <w:spacing w:line="360" w:lineRule="auto"/>
        <w:jc w:val="center"/>
        <w:rPr>
          <w:rFonts w:ascii="Palatino Linotype" w:eastAsia="Palatino Linotype" w:hAnsi="Palatino Linotype" w:cs="Palatino Linotype"/>
          <w:b/>
          <w:lang w:val="pt-BR"/>
        </w:rPr>
      </w:pPr>
    </w:p>
    <w:p w14:paraId="36DE4A84" w14:textId="2935EB08" w:rsidR="00CB4D0A" w:rsidRPr="007B7B1C" w:rsidRDefault="007151D3" w:rsidP="008D5B56">
      <w:pPr>
        <w:spacing w:line="360" w:lineRule="auto"/>
        <w:jc w:val="both"/>
        <w:rPr>
          <w:rFonts w:ascii="Palatino Linotype" w:eastAsia="Palatino Linotype" w:hAnsi="Palatino Linotype" w:cs="Palatino Linotype"/>
        </w:rPr>
      </w:pPr>
      <w:bookmarkStart w:id="2" w:name="_heading=h.tyjcwt" w:colFirst="0" w:colLast="0"/>
      <w:bookmarkEnd w:id="2"/>
      <w:r w:rsidRPr="007B7B1C">
        <w:rPr>
          <w:rFonts w:ascii="Palatino Linotype" w:eastAsia="Palatino Linotype" w:hAnsi="Palatino Linotype" w:cs="Palatino Linotype"/>
          <w:b/>
        </w:rPr>
        <w:t>Primero. Competencia.</w:t>
      </w:r>
      <w:r w:rsidRPr="007B7B1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7B7B1C">
        <w:rPr>
          <w:rFonts w:ascii="Palatino Linotype" w:eastAsia="Palatino Linotype" w:hAnsi="Palatino Linotype" w:cs="Palatino Linotype"/>
          <w:b/>
        </w:rPr>
        <w:t>la parte</w:t>
      </w:r>
      <w:r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b/>
        </w:rPr>
        <w:t>RECURRENTE</w:t>
      </w:r>
      <w:r w:rsidRPr="007B7B1C">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w:t>
      </w:r>
      <w:r w:rsidR="00E61967" w:rsidRPr="007B7B1C">
        <w:rPr>
          <w:rFonts w:ascii="Palatino Linotype" w:eastAsia="Palatino Linotype" w:hAnsi="Palatino Linotype" w:cs="Palatino Linotype"/>
        </w:rPr>
        <w:t>unicipios; 9, fracciones I y XXIII</w:t>
      </w:r>
      <w:r w:rsidRPr="007B7B1C">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68F6DDF5" w14:textId="77777777" w:rsidR="00E61967" w:rsidRPr="007B7B1C" w:rsidRDefault="00E61967" w:rsidP="008D5B56">
      <w:pPr>
        <w:spacing w:line="360" w:lineRule="auto"/>
        <w:jc w:val="both"/>
        <w:rPr>
          <w:rFonts w:ascii="Palatino Linotype" w:eastAsia="Palatino Linotype" w:hAnsi="Palatino Linotype" w:cs="Palatino Linotype"/>
        </w:rPr>
      </w:pPr>
    </w:p>
    <w:p w14:paraId="6690B4F3" w14:textId="0540EAF0" w:rsidR="00344BB6" w:rsidRPr="007B7B1C" w:rsidRDefault="007151D3"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b/>
        </w:rPr>
        <w:t>Segundo. Oportunidad y Procedibilidad del Recurso de Revisión</w:t>
      </w:r>
      <w:r w:rsidRPr="007B7B1C">
        <w:rPr>
          <w:rFonts w:ascii="Palatino Linotype" w:eastAsia="Palatino Linotype" w:hAnsi="Palatino Linotype" w:cs="Palatino Linotype"/>
        </w:rPr>
        <w:t xml:space="preserve">. Previo al estudio del fondo del asunto, se procede a analizar los requisitos de oportunidad y </w:t>
      </w:r>
      <w:r w:rsidRPr="007B7B1C">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52157070" w14:textId="77777777" w:rsidR="00865916" w:rsidRPr="007B7B1C" w:rsidRDefault="00865916" w:rsidP="008D5B56">
      <w:pPr>
        <w:spacing w:line="360" w:lineRule="auto"/>
        <w:jc w:val="both"/>
        <w:rPr>
          <w:rFonts w:ascii="Palatino Linotype" w:eastAsia="Palatino Linotype" w:hAnsi="Palatino Linotype" w:cs="Palatino Linotype"/>
        </w:rPr>
      </w:pPr>
    </w:p>
    <w:p w14:paraId="06234CF8" w14:textId="609F7FBE" w:rsidR="00A60646" w:rsidRPr="007B7B1C" w:rsidRDefault="007151D3"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B7B1C">
        <w:rPr>
          <w:rFonts w:ascii="Palatino Linotype" w:eastAsia="Palatino Linotype" w:hAnsi="Palatino Linotype" w:cs="Palatino Linotype"/>
          <w:b/>
        </w:rPr>
        <w:t>SUJETO OBLIGADO</w:t>
      </w:r>
      <w:r w:rsidRPr="007B7B1C">
        <w:rPr>
          <w:rFonts w:ascii="Palatino Linotype" w:eastAsia="Palatino Linotype" w:hAnsi="Palatino Linotype" w:cs="Palatino Linotype"/>
        </w:rPr>
        <w:t xml:space="preserve"> remitió la respuesta a la solicitud de información el día </w:t>
      </w:r>
      <w:r w:rsidR="00E61967" w:rsidRPr="007B7B1C">
        <w:rPr>
          <w:rFonts w:ascii="Palatino Linotype" w:eastAsia="Palatino Linotype" w:hAnsi="Palatino Linotype" w:cs="Palatino Linotype"/>
          <w:b/>
        </w:rPr>
        <w:t>veintiocho de febrero de dos mil veintitrés</w:t>
      </w:r>
      <w:r w:rsidRPr="007B7B1C">
        <w:rPr>
          <w:rFonts w:ascii="Palatino Linotype" w:eastAsia="Palatino Linotype" w:hAnsi="Palatino Linotype" w:cs="Palatino Linotype"/>
        </w:rPr>
        <w:t>,</w:t>
      </w:r>
      <w:r w:rsidRPr="007B7B1C">
        <w:rPr>
          <w:rFonts w:ascii="Palatino Linotype" w:eastAsia="Palatino Linotype" w:hAnsi="Palatino Linotype" w:cs="Palatino Linotype"/>
          <w:b/>
        </w:rPr>
        <w:t xml:space="preserve"> </w:t>
      </w:r>
      <w:r w:rsidRPr="007B7B1C">
        <w:rPr>
          <w:rFonts w:ascii="Palatino Linotype" w:eastAsia="Palatino Linotype" w:hAnsi="Palatino Linotype" w:cs="Palatino Linotype"/>
        </w:rPr>
        <w:t xml:space="preserve">mientras que el recurso de revisión interpuesto por </w:t>
      </w:r>
      <w:r w:rsidRPr="007B7B1C">
        <w:rPr>
          <w:rFonts w:ascii="Palatino Linotype" w:eastAsia="Palatino Linotype" w:hAnsi="Palatino Linotype" w:cs="Palatino Linotype"/>
          <w:b/>
        </w:rPr>
        <w:t>la parte</w:t>
      </w:r>
      <w:r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b/>
        </w:rPr>
        <w:t>RECURRENTE</w:t>
      </w:r>
      <w:r w:rsidRPr="007B7B1C">
        <w:rPr>
          <w:rFonts w:ascii="Palatino Linotype" w:eastAsia="Palatino Linotype" w:hAnsi="Palatino Linotype" w:cs="Palatino Linotype"/>
        </w:rPr>
        <w:t xml:space="preserve">, se tuvo por presentado el día </w:t>
      </w:r>
      <w:r w:rsidR="00060E77" w:rsidRPr="007B7B1C">
        <w:rPr>
          <w:rFonts w:ascii="Palatino Linotype" w:eastAsia="Palatino Linotype" w:hAnsi="Palatino Linotype" w:cs="Palatino Linotype"/>
          <w:b/>
        </w:rPr>
        <w:t>uno de marzo de dos mil veintitrés</w:t>
      </w:r>
      <w:r w:rsidRPr="007B7B1C">
        <w:rPr>
          <w:rFonts w:ascii="Palatino Linotype" w:eastAsia="Palatino Linotype" w:hAnsi="Palatino Linotype" w:cs="Palatino Linotype"/>
        </w:rPr>
        <w:t xml:space="preserve">, esto es, al </w:t>
      </w:r>
      <w:r w:rsidR="00060E77" w:rsidRPr="007B7B1C">
        <w:rPr>
          <w:rFonts w:ascii="Palatino Linotype" w:eastAsia="Palatino Linotype" w:hAnsi="Palatino Linotype" w:cs="Palatino Linotype"/>
        </w:rPr>
        <w:t>siguiente día hábil en que se tuvo conocimiento de la respuesta</w:t>
      </w:r>
      <w:r w:rsidRPr="007B7B1C">
        <w:rPr>
          <w:rFonts w:ascii="Palatino Linotype" w:eastAsia="Palatino Linotype" w:hAnsi="Palatino Linotype" w:cs="Palatino Linotype"/>
        </w:rPr>
        <w:t>.</w:t>
      </w:r>
      <w:bookmarkStart w:id="3" w:name="_heading=h.3znysh7" w:colFirst="0" w:colLast="0"/>
      <w:bookmarkEnd w:id="3"/>
    </w:p>
    <w:p w14:paraId="50163EE7" w14:textId="77777777" w:rsidR="00FD3D42" w:rsidRPr="007B7B1C" w:rsidRDefault="00FD3D42" w:rsidP="008D5B56">
      <w:pPr>
        <w:spacing w:line="360" w:lineRule="auto"/>
        <w:jc w:val="both"/>
        <w:rPr>
          <w:rFonts w:ascii="Palatino Linotype" w:eastAsia="Palatino Linotype" w:hAnsi="Palatino Linotype" w:cs="Palatino Linotype"/>
        </w:rPr>
      </w:pPr>
    </w:p>
    <w:p w14:paraId="134C6B09" w14:textId="77777777" w:rsidR="00A60646" w:rsidRPr="007B7B1C" w:rsidRDefault="007151D3" w:rsidP="008D5B56">
      <w:pPr>
        <w:spacing w:line="360" w:lineRule="auto"/>
        <w:jc w:val="both"/>
        <w:rPr>
          <w:rFonts w:ascii="Palatino Linotype" w:eastAsia="Palatino Linotype" w:hAnsi="Palatino Linotype" w:cs="Palatino Linotype"/>
          <w:b/>
        </w:rPr>
      </w:pPr>
      <w:r w:rsidRPr="007B7B1C">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7B7B1C">
        <w:rPr>
          <w:rFonts w:ascii="Palatino Linotype" w:eastAsia="Palatino Linotype" w:hAnsi="Palatino Linotype" w:cs="Palatino Linotype"/>
          <w:b/>
        </w:rPr>
        <w:t>SAIMEX.</w:t>
      </w:r>
    </w:p>
    <w:p w14:paraId="706759F8" w14:textId="77777777" w:rsidR="00687181" w:rsidRPr="007B7B1C" w:rsidRDefault="00687181" w:rsidP="008D5B56">
      <w:pPr>
        <w:spacing w:line="360" w:lineRule="auto"/>
        <w:jc w:val="both"/>
        <w:rPr>
          <w:rFonts w:ascii="Palatino Linotype" w:eastAsia="Palatino Linotype" w:hAnsi="Palatino Linotype" w:cs="Palatino Linotype"/>
        </w:rPr>
      </w:pPr>
    </w:p>
    <w:p w14:paraId="47F38511" w14:textId="75E9490C" w:rsidR="00687181" w:rsidRPr="007B7B1C" w:rsidRDefault="007151D3" w:rsidP="00687181">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Finalmente, se advierte que resulta procedente la interposición del recurso, según lo manifestado por </w:t>
      </w:r>
      <w:r w:rsidR="00344BB6" w:rsidRPr="007B7B1C">
        <w:rPr>
          <w:rFonts w:ascii="Palatino Linotype" w:eastAsia="Palatino Linotype" w:hAnsi="Palatino Linotype" w:cs="Palatino Linotype"/>
        </w:rPr>
        <w:t xml:space="preserve">la parte </w:t>
      </w:r>
      <w:r w:rsidRPr="007B7B1C">
        <w:rPr>
          <w:rFonts w:ascii="Palatino Linotype" w:eastAsia="Palatino Linotype" w:hAnsi="Palatino Linotype" w:cs="Palatino Linotype"/>
        </w:rPr>
        <w:t>recurrente en sus motivos de inconformidad, de acu</w:t>
      </w:r>
      <w:r w:rsidR="00C02584" w:rsidRPr="007B7B1C">
        <w:rPr>
          <w:rFonts w:ascii="Palatino Linotype" w:eastAsia="Palatino Linotype" w:hAnsi="Palatino Linotype" w:cs="Palatino Linotype"/>
        </w:rPr>
        <w:t xml:space="preserve">erdo al artículo 179, </w:t>
      </w:r>
      <w:r w:rsidR="00FD3D42" w:rsidRPr="007B7B1C">
        <w:rPr>
          <w:rFonts w:ascii="Palatino Linotype" w:eastAsia="Palatino Linotype" w:hAnsi="Palatino Linotype" w:cs="Palatino Linotype"/>
        </w:rPr>
        <w:t xml:space="preserve">fracción V </w:t>
      </w:r>
      <w:r w:rsidRPr="007B7B1C">
        <w:rPr>
          <w:rFonts w:ascii="Palatino Linotype" w:eastAsia="Palatino Linotype" w:hAnsi="Palatino Linotype" w:cs="Palatino Linotype"/>
        </w:rPr>
        <w:t>del ordenamiento legal citado, que a la letra dice: </w:t>
      </w:r>
    </w:p>
    <w:p w14:paraId="6EAD793E" w14:textId="77777777" w:rsidR="00FD3D42" w:rsidRPr="007B7B1C" w:rsidRDefault="00FD3D42" w:rsidP="00687181">
      <w:pPr>
        <w:spacing w:line="360" w:lineRule="auto"/>
        <w:jc w:val="both"/>
        <w:rPr>
          <w:rFonts w:ascii="Palatino Linotype" w:eastAsia="Palatino Linotype" w:hAnsi="Palatino Linotype" w:cs="Palatino Linotype"/>
        </w:rPr>
      </w:pPr>
    </w:p>
    <w:p w14:paraId="6F328BB7" w14:textId="77777777" w:rsidR="00A60646" w:rsidRPr="007B7B1C" w:rsidRDefault="007151D3" w:rsidP="00687181">
      <w:pPr>
        <w:spacing w:line="276" w:lineRule="auto"/>
        <w:ind w:left="567" w:right="902"/>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lastRenderedPageBreak/>
        <w:t>“</w:t>
      </w:r>
      <w:r w:rsidRPr="007B7B1C">
        <w:rPr>
          <w:rFonts w:ascii="Palatino Linotype" w:eastAsia="Palatino Linotype" w:hAnsi="Palatino Linotype" w:cs="Palatino Linotype"/>
          <w:b/>
          <w:i/>
          <w:sz w:val="22"/>
          <w:szCs w:val="22"/>
        </w:rPr>
        <w:t>Artículo 179.</w:t>
      </w:r>
      <w:r w:rsidRPr="007B7B1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1936D50" w14:textId="1E777A16" w:rsidR="00687181" w:rsidRPr="007B7B1C" w:rsidRDefault="00687181" w:rsidP="00687181">
      <w:pPr>
        <w:pStyle w:val="Prrafodelista"/>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sz w:val="22"/>
          <w:szCs w:val="22"/>
        </w:rPr>
      </w:pPr>
      <w:r w:rsidRPr="007B7B1C">
        <w:rPr>
          <w:rFonts w:ascii="Palatino Linotype" w:eastAsia="Palatino Linotype" w:hAnsi="Palatino Linotype" w:cs="Palatino Linotype"/>
          <w:i/>
          <w:color w:val="000000"/>
          <w:sz w:val="22"/>
          <w:szCs w:val="22"/>
        </w:rPr>
        <w:t>…</w:t>
      </w:r>
    </w:p>
    <w:p w14:paraId="68935088" w14:textId="49752CE3" w:rsidR="00687181" w:rsidRPr="007B7B1C" w:rsidRDefault="00687181" w:rsidP="00687181">
      <w:pPr>
        <w:pStyle w:val="Prrafodelista"/>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sz w:val="22"/>
          <w:szCs w:val="22"/>
        </w:rPr>
      </w:pPr>
      <w:r w:rsidRPr="007B7B1C">
        <w:rPr>
          <w:rFonts w:ascii="Palatino Linotype" w:eastAsia="Palatino Linotype" w:hAnsi="Palatino Linotype" w:cs="Palatino Linotype"/>
          <w:i/>
          <w:color w:val="000000"/>
          <w:sz w:val="22"/>
          <w:szCs w:val="22"/>
        </w:rPr>
        <w:t>V. La entrega de información incompleta;</w:t>
      </w:r>
    </w:p>
    <w:p w14:paraId="74F9F789" w14:textId="2681BB80" w:rsidR="00A909B4" w:rsidRPr="007B7B1C" w:rsidRDefault="00687181" w:rsidP="00566CCF">
      <w:pPr>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sz w:val="22"/>
          <w:szCs w:val="22"/>
        </w:rPr>
      </w:pPr>
      <w:r w:rsidRPr="007B7B1C">
        <w:rPr>
          <w:rFonts w:ascii="Palatino Linotype" w:eastAsia="Palatino Linotype" w:hAnsi="Palatino Linotype" w:cs="Palatino Linotype"/>
          <w:i/>
          <w:color w:val="000000"/>
          <w:sz w:val="22"/>
          <w:szCs w:val="22"/>
        </w:rPr>
        <w:t>…</w:t>
      </w:r>
    </w:p>
    <w:p w14:paraId="1B8758D3" w14:textId="77777777" w:rsidR="00865916" w:rsidRPr="007B7B1C" w:rsidRDefault="00865916" w:rsidP="00566CCF">
      <w:pPr>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sz w:val="22"/>
          <w:szCs w:val="22"/>
        </w:rPr>
      </w:pPr>
    </w:p>
    <w:p w14:paraId="5BD5EDE6" w14:textId="093CD7A9" w:rsidR="00B35295" w:rsidRPr="007B7B1C" w:rsidRDefault="007151D3"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b/>
        </w:rPr>
        <w:t xml:space="preserve">Tercero. Materia de la revisión. </w:t>
      </w:r>
      <w:r w:rsidRPr="007B7B1C">
        <w:rPr>
          <w:rFonts w:ascii="Palatino Linotype" w:eastAsia="Palatino Linotype" w:hAnsi="Palatino Linotype" w:cs="Palatino Linotype"/>
        </w:rPr>
        <w:t>De la revisión a las constancias y documentos que obran en el expediente electrónico se advierte, que el tema sobre el que este</w:t>
      </w:r>
      <w:r w:rsidR="00B35295" w:rsidRPr="007B7B1C">
        <w:rPr>
          <w:rFonts w:ascii="Palatino Linotype" w:eastAsia="Palatino Linotype" w:hAnsi="Palatino Linotype" w:cs="Palatino Linotype"/>
        </w:rPr>
        <w:t xml:space="preserve"> Organismo</w:t>
      </w:r>
      <w:r w:rsidRPr="007B7B1C">
        <w:rPr>
          <w:rFonts w:ascii="Palatino Linotype" w:eastAsia="Palatino Linotype" w:hAnsi="Palatino Linotype" w:cs="Palatino Linotype"/>
        </w:rPr>
        <w:t xml:space="preserve"> Garante de Transparencia y Acceso a la </w:t>
      </w:r>
      <w:r w:rsidR="00687181" w:rsidRPr="007B7B1C">
        <w:rPr>
          <w:rFonts w:ascii="Palatino Linotype" w:eastAsia="Palatino Linotype" w:hAnsi="Palatino Linotype" w:cs="Palatino Linotype"/>
        </w:rPr>
        <w:t>Información se pronunciará será en determinar si</w:t>
      </w:r>
      <w:r w:rsidR="00E41BA9" w:rsidRPr="007B7B1C">
        <w:rPr>
          <w:rFonts w:ascii="Palatino Linotype" w:eastAsia="Palatino Linotype" w:hAnsi="Palatino Linotype" w:cs="Palatino Linotype"/>
        </w:rPr>
        <w:t xml:space="preserve"> se </w:t>
      </w:r>
      <w:r w:rsidR="00FD3D42" w:rsidRPr="007B7B1C">
        <w:rPr>
          <w:rFonts w:ascii="Palatino Linotype" w:eastAsia="Palatino Linotype" w:hAnsi="Palatino Linotype" w:cs="Palatino Linotype"/>
        </w:rPr>
        <w:t>actualiza la hipótesis prevista en la fracción V</w:t>
      </w:r>
      <w:r w:rsidR="00687181" w:rsidRPr="007B7B1C">
        <w:rPr>
          <w:rFonts w:ascii="Palatino Linotype" w:eastAsia="Palatino Linotype" w:hAnsi="Palatino Linotype" w:cs="Palatino Linotype"/>
        </w:rPr>
        <w:t xml:space="preserve"> del artículo 179 de la Ley de Transparencia y Acceso a la Información Pública del Estado de México y Municipios</w:t>
      </w:r>
      <w:r w:rsidR="00E41BA9" w:rsidRPr="007B7B1C">
        <w:rPr>
          <w:rFonts w:ascii="Palatino Linotype" w:eastAsia="Palatino Linotype" w:hAnsi="Palatino Linotype" w:cs="Palatino Linotype"/>
        </w:rPr>
        <w:t xml:space="preserve">. </w:t>
      </w:r>
    </w:p>
    <w:p w14:paraId="7AF2CA19" w14:textId="77777777" w:rsidR="00060E77" w:rsidRPr="007B7B1C" w:rsidRDefault="00060E77" w:rsidP="008D5B56">
      <w:pPr>
        <w:spacing w:line="360" w:lineRule="auto"/>
        <w:jc w:val="both"/>
        <w:rPr>
          <w:rFonts w:ascii="Palatino Linotype" w:eastAsia="Palatino Linotype" w:hAnsi="Palatino Linotype" w:cs="Palatino Linotype"/>
        </w:rPr>
      </w:pPr>
    </w:p>
    <w:p w14:paraId="344923EE" w14:textId="77777777" w:rsidR="004A72C9" w:rsidRPr="007B7B1C" w:rsidRDefault="007151D3"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b/>
        </w:rPr>
        <w:t xml:space="preserve">Cuarto. Estudio del asunto. </w:t>
      </w:r>
      <w:r w:rsidR="004A72C9" w:rsidRPr="007B7B1C">
        <w:rPr>
          <w:rFonts w:ascii="Palatino Linotype" w:eastAsia="Palatino Linotype" w:hAnsi="Palatino Linotype" w:cs="Palatino Linotype"/>
        </w:rPr>
        <w:t xml:space="preserve">Es conveniente analizar si la respuesta del </w:t>
      </w:r>
      <w:r w:rsidR="004A72C9" w:rsidRPr="007B7B1C">
        <w:rPr>
          <w:rFonts w:ascii="Palatino Linotype" w:eastAsia="Palatino Linotype" w:hAnsi="Palatino Linotype" w:cs="Palatino Linotype"/>
          <w:b/>
        </w:rPr>
        <w:t>SUJETO OBLIGADO</w:t>
      </w:r>
      <w:r w:rsidR="004A72C9" w:rsidRPr="007B7B1C">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4682C4E" w14:textId="77777777" w:rsidR="00E41BA9" w:rsidRPr="007B7B1C" w:rsidRDefault="00E41BA9" w:rsidP="008D5B56">
      <w:pPr>
        <w:spacing w:line="360" w:lineRule="auto"/>
        <w:jc w:val="both"/>
        <w:rPr>
          <w:rFonts w:ascii="Palatino Linotype" w:eastAsia="Palatino Linotype" w:hAnsi="Palatino Linotype" w:cs="Palatino Linotype"/>
        </w:rPr>
      </w:pPr>
    </w:p>
    <w:p w14:paraId="74F43215" w14:textId="77777777"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lastRenderedPageBreak/>
        <w:t>“</w:t>
      </w:r>
      <w:r w:rsidRPr="007B7B1C">
        <w:rPr>
          <w:rFonts w:ascii="Palatino Linotype" w:eastAsia="Palatino Linotype" w:hAnsi="Palatino Linotype" w:cs="Palatino Linotype"/>
          <w:b/>
          <w:i/>
          <w:sz w:val="22"/>
          <w:szCs w:val="22"/>
        </w:rPr>
        <w:t>Artículo 4</w:t>
      </w:r>
      <w:r w:rsidRPr="007B7B1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323A8D" w14:textId="77777777"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B7B1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CFD14DB" w14:textId="43A29DD4"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00060E77" w:rsidRPr="007B7B1C">
        <w:rPr>
          <w:rFonts w:ascii="Palatino Linotype" w:eastAsia="Palatino Linotype" w:hAnsi="Palatino Linotype" w:cs="Palatino Linotype"/>
          <w:i/>
          <w:sz w:val="22"/>
          <w:szCs w:val="22"/>
        </w:rPr>
        <w:t>.”</w:t>
      </w:r>
    </w:p>
    <w:p w14:paraId="5415E309" w14:textId="77777777" w:rsidR="004A72C9" w:rsidRPr="007B7B1C" w:rsidRDefault="004A72C9" w:rsidP="008D5B56">
      <w:pPr>
        <w:spacing w:line="360" w:lineRule="auto"/>
        <w:jc w:val="both"/>
        <w:rPr>
          <w:rFonts w:ascii="Palatino Linotype" w:eastAsia="Palatino Linotype" w:hAnsi="Palatino Linotype" w:cs="Palatino Linotype"/>
        </w:rPr>
      </w:pPr>
    </w:p>
    <w:p w14:paraId="66B3A310" w14:textId="77777777" w:rsidR="004A72C9" w:rsidRPr="007B7B1C" w:rsidRDefault="004A72C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4839201" w14:textId="77777777" w:rsidR="004A72C9" w:rsidRPr="007B7B1C" w:rsidRDefault="004A72C9" w:rsidP="008D5B56">
      <w:pPr>
        <w:spacing w:line="360" w:lineRule="auto"/>
        <w:jc w:val="both"/>
        <w:rPr>
          <w:rFonts w:ascii="Palatino Linotype" w:eastAsia="Palatino Linotype" w:hAnsi="Palatino Linotype" w:cs="Palatino Linotype"/>
        </w:rPr>
      </w:pPr>
    </w:p>
    <w:p w14:paraId="1684E724" w14:textId="77777777"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i/>
          <w:sz w:val="22"/>
          <w:szCs w:val="22"/>
        </w:rPr>
        <w:t>“Artículo 12.-</w:t>
      </w:r>
      <w:r w:rsidRPr="007B7B1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3A3FB17" w14:textId="77777777"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p>
    <w:p w14:paraId="08186FBA" w14:textId="262A0C94" w:rsidR="004A72C9" w:rsidRPr="007B7B1C" w:rsidRDefault="004A72C9" w:rsidP="00060E77">
      <w:pPr>
        <w:spacing w:line="276" w:lineRule="auto"/>
        <w:ind w:left="567" w:right="616"/>
        <w:jc w:val="both"/>
        <w:rPr>
          <w:rFonts w:ascii="Palatino Linotype" w:eastAsia="Palatino Linotype" w:hAnsi="Palatino Linotype" w:cs="Palatino Linotype"/>
          <w:b/>
          <w:i/>
          <w:sz w:val="22"/>
          <w:szCs w:val="22"/>
        </w:rPr>
      </w:pPr>
      <w:r w:rsidRPr="007B7B1C">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7B7B1C">
        <w:rPr>
          <w:rFonts w:ascii="Palatino Linotype" w:eastAsia="Palatino Linotype" w:hAnsi="Palatino Linotype" w:cs="Palatino Linotype"/>
          <w:i/>
          <w:sz w:val="22"/>
          <w:szCs w:val="22"/>
        </w:rPr>
        <w:t xml:space="preserve">. </w:t>
      </w:r>
      <w:r w:rsidRPr="007B7B1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w:t>
      </w:r>
      <w:r w:rsidR="00060E77" w:rsidRPr="007B7B1C">
        <w:rPr>
          <w:rFonts w:ascii="Palatino Linotype" w:eastAsia="Palatino Linotype" w:hAnsi="Palatino Linotype" w:cs="Palatino Linotype"/>
          <w:b/>
          <w:i/>
          <w:sz w:val="22"/>
          <w:szCs w:val="22"/>
        </w:rPr>
        <w:t xml:space="preserve">racticar investigaciones.” </w:t>
      </w:r>
    </w:p>
    <w:p w14:paraId="35C6C96C" w14:textId="77777777" w:rsidR="00060E77" w:rsidRPr="007B7B1C" w:rsidRDefault="00060E77" w:rsidP="00060E77">
      <w:pPr>
        <w:spacing w:line="360" w:lineRule="auto"/>
        <w:ind w:left="567" w:right="616"/>
        <w:jc w:val="both"/>
        <w:rPr>
          <w:rFonts w:ascii="Palatino Linotype" w:eastAsia="Palatino Linotype" w:hAnsi="Palatino Linotype" w:cs="Palatino Linotype"/>
          <w:i/>
          <w:szCs w:val="22"/>
        </w:rPr>
      </w:pPr>
    </w:p>
    <w:p w14:paraId="2C82D676" w14:textId="77777777" w:rsidR="004A72C9" w:rsidRPr="007B7B1C" w:rsidRDefault="004A72C9" w:rsidP="008D5B56">
      <w:pPr>
        <w:spacing w:line="360" w:lineRule="auto"/>
        <w:ind w:right="-93"/>
        <w:jc w:val="both"/>
        <w:rPr>
          <w:rFonts w:ascii="Palatino Linotype" w:eastAsia="Palatino Linotype" w:hAnsi="Palatino Linotype" w:cs="Palatino Linotype"/>
        </w:rPr>
      </w:pPr>
      <w:r w:rsidRPr="007B7B1C">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26A46EF" w14:textId="77777777" w:rsidR="004A72C9" w:rsidRPr="007B7B1C" w:rsidRDefault="004A72C9" w:rsidP="008D5B56">
      <w:pPr>
        <w:spacing w:line="360" w:lineRule="auto"/>
        <w:ind w:right="-93"/>
        <w:jc w:val="both"/>
        <w:rPr>
          <w:rFonts w:ascii="Palatino Linotype" w:eastAsia="Palatino Linotype" w:hAnsi="Palatino Linotype" w:cs="Palatino Linotype"/>
        </w:rPr>
      </w:pPr>
    </w:p>
    <w:p w14:paraId="322FFF0A" w14:textId="77777777" w:rsidR="004A72C9" w:rsidRPr="007B7B1C" w:rsidRDefault="004A72C9" w:rsidP="008D5B56">
      <w:pPr>
        <w:spacing w:line="360" w:lineRule="auto"/>
        <w:jc w:val="both"/>
        <w:rPr>
          <w:rFonts w:ascii="Palatino Linotype" w:eastAsia="Palatino Linotype" w:hAnsi="Palatino Linotype" w:cs="Palatino Linotype"/>
          <w:b/>
        </w:rPr>
      </w:pPr>
      <w:r w:rsidRPr="007B7B1C">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7B7B1C">
        <w:rPr>
          <w:rFonts w:ascii="Palatino Linotype" w:eastAsia="Palatino Linotype" w:hAnsi="Palatino Linotype" w:cs="Palatino Linotype"/>
          <w:b/>
        </w:rPr>
        <w:t xml:space="preserve"> </w:t>
      </w:r>
    </w:p>
    <w:p w14:paraId="7657EFA8" w14:textId="77777777" w:rsidR="004A72C9" w:rsidRPr="007B7B1C" w:rsidRDefault="004A72C9" w:rsidP="00E41BA9">
      <w:pPr>
        <w:ind w:left="567" w:right="616"/>
        <w:jc w:val="both"/>
        <w:rPr>
          <w:rFonts w:ascii="Palatino Linotype" w:eastAsia="Palatino Linotype" w:hAnsi="Palatino Linotype" w:cs="Palatino Linotype"/>
        </w:rPr>
      </w:pPr>
    </w:p>
    <w:p w14:paraId="2691F5BF" w14:textId="1B9FBAC1"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r w:rsidRPr="007B7B1C">
        <w:rPr>
          <w:rFonts w:ascii="Palatino Linotype" w:eastAsia="Palatino Linotype" w:hAnsi="Palatino Linotype" w:cs="Palatino Linotype"/>
          <w:b/>
          <w:i/>
          <w:sz w:val="22"/>
          <w:szCs w:val="22"/>
        </w:rPr>
        <w:t>No existe obligación de elaborar documentos ad hoc para atender las solicitudes de acceso a la información.</w:t>
      </w:r>
      <w:r w:rsidRPr="007B7B1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w:t>
      </w:r>
      <w:r w:rsidRPr="007B7B1C">
        <w:rPr>
          <w:rFonts w:ascii="Palatino Linotype" w:eastAsia="Palatino Linotype" w:hAnsi="Palatino Linotype" w:cs="Palatino Linotype"/>
          <w:i/>
          <w:sz w:val="22"/>
          <w:szCs w:val="22"/>
        </w:rPr>
        <w:lastRenderedPageBreak/>
        <w:t>formato en que la misma obre en sus archivos; sin necesidad de elaborar documentos ad hoc para atender</w:t>
      </w:r>
      <w:r w:rsidR="00060E77" w:rsidRPr="007B7B1C">
        <w:rPr>
          <w:rFonts w:ascii="Palatino Linotype" w:eastAsia="Palatino Linotype" w:hAnsi="Palatino Linotype" w:cs="Palatino Linotype"/>
          <w:i/>
          <w:sz w:val="22"/>
          <w:szCs w:val="22"/>
        </w:rPr>
        <w:t xml:space="preserve"> las solicitudes de información”. </w:t>
      </w:r>
    </w:p>
    <w:p w14:paraId="508DB677" w14:textId="77777777" w:rsidR="00060E77" w:rsidRPr="007B7B1C" w:rsidRDefault="00060E77" w:rsidP="00865916">
      <w:pPr>
        <w:spacing w:line="360" w:lineRule="auto"/>
        <w:ind w:left="567" w:right="616"/>
        <w:jc w:val="both"/>
        <w:rPr>
          <w:rFonts w:ascii="Palatino Linotype" w:eastAsia="Palatino Linotype" w:hAnsi="Palatino Linotype" w:cs="Palatino Linotype"/>
          <w:i/>
          <w:szCs w:val="22"/>
        </w:rPr>
      </w:pPr>
    </w:p>
    <w:p w14:paraId="66C56547" w14:textId="77777777" w:rsidR="004A72C9" w:rsidRPr="007B7B1C" w:rsidRDefault="004A72C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CB3573" w14:textId="77777777" w:rsidR="004A72C9" w:rsidRPr="007B7B1C" w:rsidRDefault="004A72C9" w:rsidP="008D5B56">
      <w:pPr>
        <w:spacing w:line="360" w:lineRule="auto"/>
        <w:jc w:val="both"/>
        <w:rPr>
          <w:rFonts w:ascii="Palatino Linotype" w:eastAsia="Palatino Linotype" w:hAnsi="Palatino Linotype" w:cs="Palatino Linotype"/>
        </w:rPr>
      </w:pPr>
    </w:p>
    <w:p w14:paraId="37CE62C1" w14:textId="77777777" w:rsidR="004A72C9" w:rsidRPr="007B7B1C" w:rsidRDefault="004A72C9" w:rsidP="008D5B56">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3AF6820" w14:textId="77777777" w:rsidR="004A72C9" w:rsidRPr="007B7B1C" w:rsidRDefault="004A72C9" w:rsidP="008D5B56">
      <w:pPr>
        <w:spacing w:line="360" w:lineRule="auto"/>
        <w:ind w:right="49"/>
        <w:jc w:val="both"/>
        <w:rPr>
          <w:rFonts w:ascii="Palatino Linotype" w:eastAsia="Palatino Linotype" w:hAnsi="Palatino Linotype" w:cs="Palatino Linotype"/>
        </w:rPr>
      </w:pPr>
    </w:p>
    <w:p w14:paraId="7B3A3736" w14:textId="77777777" w:rsidR="004A72C9" w:rsidRPr="007B7B1C" w:rsidRDefault="004A72C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7B7B1C">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14:paraId="3D6A86B4" w14:textId="77777777" w:rsidR="00566CCF" w:rsidRPr="007B7B1C" w:rsidRDefault="00566CCF" w:rsidP="00566CCF">
      <w:pPr>
        <w:spacing w:line="360" w:lineRule="auto"/>
        <w:ind w:right="899"/>
        <w:jc w:val="both"/>
        <w:rPr>
          <w:rFonts w:ascii="Palatino Linotype" w:eastAsia="Palatino Linotype" w:hAnsi="Palatino Linotype" w:cs="Palatino Linotype"/>
          <w:i/>
          <w:sz w:val="22"/>
          <w:szCs w:val="22"/>
        </w:rPr>
      </w:pPr>
    </w:p>
    <w:p w14:paraId="592AE19E" w14:textId="77777777"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r w:rsidRPr="007B7B1C">
        <w:rPr>
          <w:rFonts w:ascii="Palatino Linotype" w:eastAsia="Palatino Linotype" w:hAnsi="Palatino Linotype" w:cs="Palatino Linotype"/>
          <w:b/>
          <w:i/>
          <w:sz w:val="22"/>
          <w:szCs w:val="22"/>
        </w:rPr>
        <w:t xml:space="preserve">Artículo 3. </w:t>
      </w:r>
      <w:r w:rsidRPr="007B7B1C">
        <w:rPr>
          <w:rFonts w:ascii="Palatino Linotype" w:eastAsia="Palatino Linotype" w:hAnsi="Palatino Linotype" w:cs="Palatino Linotype"/>
          <w:i/>
          <w:sz w:val="22"/>
          <w:szCs w:val="22"/>
        </w:rPr>
        <w:t>Para los efectos de la presente Ley se entenderá por:</w:t>
      </w:r>
    </w:p>
    <w:p w14:paraId="5D1E43DD" w14:textId="77777777"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p>
    <w:p w14:paraId="6D1E4A7A" w14:textId="0BA827BC"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i/>
          <w:sz w:val="22"/>
          <w:szCs w:val="22"/>
        </w:rPr>
        <w:t>XI. Documento:</w:t>
      </w:r>
      <w:r w:rsidRPr="007B7B1C">
        <w:rPr>
          <w:rFonts w:ascii="Palatino Linotype" w:eastAsia="Palatino Linotype" w:hAnsi="Palatino Linotype" w:cs="Palatino Linotype"/>
          <w:i/>
          <w:sz w:val="22"/>
          <w:szCs w:val="22"/>
        </w:rPr>
        <w:t xml:space="preserve"> Los expedientes, reportes, estudios, actas</w:t>
      </w:r>
      <w:r w:rsidRPr="007B7B1C">
        <w:rPr>
          <w:rFonts w:ascii="Palatino Linotype" w:eastAsia="Palatino Linotype" w:hAnsi="Palatino Linotype" w:cs="Palatino Linotype"/>
          <w:b/>
          <w:i/>
          <w:sz w:val="22"/>
          <w:szCs w:val="22"/>
        </w:rPr>
        <w:t>,</w:t>
      </w:r>
      <w:r w:rsidRPr="007B7B1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w:t>
      </w:r>
      <w:r w:rsidR="00060E77" w:rsidRPr="007B7B1C">
        <w:rPr>
          <w:rFonts w:ascii="Palatino Linotype" w:eastAsia="Palatino Linotype" w:hAnsi="Palatino Linotype" w:cs="Palatino Linotype"/>
          <w:i/>
          <w:sz w:val="22"/>
          <w:szCs w:val="22"/>
        </w:rPr>
        <w:t xml:space="preserve">nformático u holográfico…” </w:t>
      </w:r>
    </w:p>
    <w:p w14:paraId="3E1C1851" w14:textId="77777777" w:rsidR="004A72C9" w:rsidRPr="007B7B1C" w:rsidRDefault="004A72C9" w:rsidP="00865916">
      <w:pPr>
        <w:spacing w:line="360" w:lineRule="auto"/>
        <w:ind w:right="899"/>
        <w:jc w:val="both"/>
        <w:rPr>
          <w:rFonts w:ascii="Palatino Linotype" w:eastAsia="Palatino Linotype" w:hAnsi="Palatino Linotype" w:cs="Palatino Linotype"/>
          <w:szCs w:val="22"/>
        </w:rPr>
      </w:pPr>
    </w:p>
    <w:p w14:paraId="56DDA7C7" w14:textId="77777777" w:rsidR="004A72C9" w:rsidRPr="007B7B1C" w:rsidRDefault="004A72C9" w:rsidP="008D5B56">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07A5AA8" w14:textId="77777777" w:rsidR="004A72C9" w:rsidRPr="007B7B1C" w:rsidRDefault="004A72C9" w:rsidP="00E41BA9">
      <w:pPr>
        <w:spacing w:line="360" w:lineRule="auto"/>
        <w:ind w:left="851" w:right="899"/>
        <w:jc w:val="both"/>
        <w:rPr>
          <w:rFonts w:ascii="Palatino Linotype" w:eastAsia="Palatino Linotype" w:hAnsi="Palatino Linotype" w:cs="Palatino Linotype"/>
        </w:rPr>
      </w:pPr>
    </w:p>
    <w:p w14:paraId="0382816F" w14:textId="7036D0DB" w:rsidR="004A72C9" w:rsidRPr="007B7B1C" w:rsidRDefault="004A72C9" w:rsidP="00060E77">
      <w:pPr>
        <w:spacing w:line="276" w:lineRule="auto"/>
        <w:ind w:left="567" w:right="616"/>
        <w:jc w:val="both"/>
        <w:rPr>
          <w:rFonts w:ascii="Palatino Linotype" w:eastAsia="Palatino Linotype" w:hAnsi="Palatino Linotype" w:cs="Palatino Linotype"/>
          <w:b/>
          <w:i/>
          <w:sz w:val="22"/>
          <w:szCs w:val="22"/>
        </w:rPr>
      </w:pPr>
      <w:r w:rsidRPr="007B7B1C">
        <w:rPr>
          <w:rFonts w:ascii="Palatino Linotype" w:eastAsia="Palatino Linotype" w:hAnsi="Palatino Linotype" w:cs="Palatino Linotype"/>
          <w:b/>
          <w:sz w:val="22"/>
          <w:szCs w:val="22"/>
        </w:rPr>
        <w:t>“</w:t>
      </w:r>
      <w:r w:rsidRPr="007B7B1C">
        <w:rPr>
          <w:rFonts w:ascii="Palatino Linotype" w:eastAsia="Palatino Linotype" w:hAnsi="Palatino Linotype" w:cs="Palatino Linotype"/>
          <w:b/>
          <w:i/>
          <w:sz w:val="22"/>
          <w:szCs w:val="22"/>
        </w:rPr>
        <w:t>CRITERIO 0002-11</w:t>
      </w:r>
      <w:r w:rsidR="00060E77" w:rsidRPr="007B7B1C">
        <w:rPr>
          <w:rFonts w:ascii="Palatino Linotype" w:eastAsia="Palatino Linotype" w:hAnsi="Palatino Linotype" w:cs="Palatino Linotype"/>
          <w:b/>
          <w:i/>
          <w:sz w:val="22"/>
          <w:szCs w:val="22"/>
        </w:rPr>
        <w:t xml:space="preserve">. </w:t>
      </w:r>
      <w:r w:rsidRPr="007B7B1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B7B1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AC38CB" w14:textId="77777777"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lastRenderedPageBreak/>
        <w:t xml:space="preserve">En </w:t>
      </w:r>
      <w:proofErr w:type="gramStart"/>
      <w:r w:rsidRPr="007B7B1C">
        <w:rPr>
          <w:rFonts w:ascii="Palatino Linotype" w:eastAsia="Palatino Linotype" w:hAnsi="Palatino Linotype" w:cs="Palatino Linotype"/>
          <w:i/>
          <w:sz w:val="22"/>
          <w:szCs w:val="22"/>
        </w:rPr>
        <w:t>consecuencia</w:t>
      </w:r>
      <w:proofErr w:type="gramEnd"/>
      <w:r w:rsidRPr="007B7B1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A0BA9CD" w14:textId="77777777" w:rsidR="004A72C9" w:rsidRPr="007B7B1C" w:rsidRDefault="004A72C9" w:rsidP="00E41BA9">
      <w:pP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B7B1C">
        <w:rPr>
          <w:rFonts w:ascii="Palatino Linotype" w:eastAsia="Palatino Linotype" w:hAnsi="Palatino Linotype" w:cs="Palatino Linotype"/>
          <w:i/>
          <w:sz w:val="22"/>
          <w:szCs w:val="22"/>
        </w:rPr>
        <w:t>que</w:t>
      </w:r>
      <w:proofErr w:type="gramEnd"/>
      <w:r w:rsidRPr="007B7B1C">
        <w:rPr>
          <w:rFonts w:ascii="Palatino Linotype" w:eastAsia="Palatino Linotype" w:hAnsi="Palatino Linotype" w:cs="Palatino Linotype"/>
          <w:i/>
          <w:sz w:val="22"/>
          <w:szCs w:val="22"/>
        </w:rPr>
        <w:t xml:space="preserve"> en ejercicio de las atribuciones conferidas, sea generada por los Sujetos Obligados;</w:t>
      </w:r>
    </w:p>
    <w:p w14:paraId="1C7DE016" w14:textId="77777777" w:rsidR="004A72C9" w:rsidRPr="007B7B1C" w:rsidRDefault="004A72C9" w:rsidP="00E41BA9">
      <w:pPr>
        <w:spacing w:line="276" w:lineRule="auto"/>
        <w:ind w:left="567" w:right="616"/>
        <w:jc w:val="both"/>
        <w:rPr>
          <w:rFonts w:ascii="Palatino Linotype" w:eastAsia="Palatino Linotype" w:hAnsi="Palatino Linotype" w:cs="Palatino Linotype"/>
          <w:b/>
          <w:i/>
          <w:sz w:val="22"/>
          <w:szCs w:val="22"/>
        </w:rPr>
      </w:pPr>
      <w:r w:rsidRPr="007B7B1C">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7B7B1C">
        <w:rPr>
          <w:rFonts w:ascii="Palatino Linotype" w:eastAsia="Palatino Linotype" w:hAnsi="Palatino Linotype" w:cs="Palatino Linotype"/>
          <w:b/>
          <w:i/>
          <w:sz w:val="22"/>
          <w:szCs w:val="22"/>
        </w:rPr>
        <w:t>que</w:t>
      </w:r>
      <w:proofErr w:type="gramEnd"/>
      <w:r w:rsidRPr="007B7B1C">
        <w:rPr>
          <w:rFonts w:ascii="Palatino Linotype" w:eastAsia="Palatino Linotype" w:hAnsi="Palatino Linotype" w:cs="Palatino Linotype"/>
          <w:b/>
          <w:i/>
          <w:sz w:val="22"/>
          <w:szCs w:val="22"/>
        </w:rPr>
        <w:t xml:space="preserve"> en ejercicio de las atribuciones conferidas, sea administrada por los Sujetos Obligados, y</w:t>
      </w:r>
    </w:p>
    <w:p w14:paraId="240A71D4" w14:textId="08F2D8A9" w:rsidR="004A72C9" w:rsidRPr="007B7B1C" w:rsidRDefault="004A72C9" w:rsidP="00E41BA9">
      <w:pPr>
        <w:spacing w:line="276" w:lineRule="auto"/>
        <w:ind w:left="567" w:right="616"/>
        <w:jc w:val="both"/>
        <w:rPr>
          <w:rFonts w:ascii="Palatino Linotype" w:eastAsia="Palatino Linotype" w:hAnsi="Palatino Linotype" w:cs="Palatino Linotype"/>
          <w:b/>
          <w:i/>
          <w:sz w:val="22"/>
          <w:szCs w:val="22"/>
        </w:rPr>
      </w:pPr>
      <w:r w:rsidRPr="007B7B1C">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7B7B1C">
        <w:rPr>
          <w:rFonts w:ascii="Palatino Linotype" w:eastAsia="Palatino Linotype" w:hAnsi="Palatino Linotype" w:cs="Palatino Linotype"/>
          <w:b/>
          <w:i/>
          <w:sz w:val="22"/>
          <w:szCs w:val="22"/>
        </w:rPr>
        <w:t>que</w:t>
      </w:r>
      <w:proofErr w:type="gramEnd"/>
      <w:r w:rsidRPr="007B7B1C">
        <w:rPr>
          <w:rFonts w:ascii="Palatino Linotype" w:eastAsia="Palatino Linotype" w:hAnsi="Palatino Linotype" w:cs="Palatino Linotype"/>
          <w:b/>
          <w:i/>
          <w:sz w:val="22"/>
          <w:szCs w:val="22"/>
        </w:rPr>
        <w:t xml:space="preserve"> en ejercicio de las atribuciones conferidas, se encuentre en posesión de los Sujetos Obli</w:t>
      </w:r>
      <w:r w:rsidR="00060E77" w:rsidRPr="007B7B1C">
        <w:rPr>
          <w:rFonts w:ascii="Palatino Linotype" w:eastAsia="Palatino Linotype" w:hAnsi="Palatino Linotype" w:cs="Palatino Linotype"/>
          <w:b/>
          <w:i/>
          <w:sz w:val="22"/>
          <w:szCs w:val="22"/>
        </w:rPr>
        <w:t xml:space="preserve">gados.” </w:t>
      </w:r>
    </w:p>
    <w:p w14:paraId="3FBD9095" w14:textId="77777777" w:rsidR="004A72C9" w:rsidRPr="007B7B1C" w:rsidRDefault="004A72C9" w:rsidP="008D5B56">
      <w:pPr>
        <w:spacing w:line="360" w:lineRule="auto"/>
        <w:ind w:right="-93"/>
        <w:jc w:val="both"/>
        <w:rPr>
          <w:rFonts w:ascii="Palatino Linotype" w:eastAsia="Palatino Linotype" w:hAnsi="Palatino Linotype" w:cs="Palatino Linotype"/>
        </w:rPr>
      </w:pPr>
    </w:p>
    <w:p w14:paraId="1708A288" w14:textId="41291AD2" w:rsidR="00060E77" w:rsidRPr="007B7B1C" w:rsidRDefault="00E41BA9"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Dicho lo anterior, </w:t>
      </w:r>
      <w:r w:rsidR="00FD3D42" w:rsidRPr="007B7B1C">
        <w:rPr>
          <w:rFonts w:ascii="Palatino Linotype" w:eastAsia="Palatino Linotype" w:hAnsi="Palatino Linotype" w:cs="Palatino Linotype"/>
        </w:rPr>
        <w:t>resulta importante traer a colación que la pretensión del ahora Recurrente, es obtener</w:t>
      </w:r>
      <w:r w:rsidR="00060E77" w:rsidRPr="007B7B1C">
        <w:rPr>
          <w:rFonts w:ascii="Palatino Linotype" w:eastAsia="Palatino Linotype" w:hAnsi="Palatino Linotype" w:cs="Palatino Linotype"/>
        </w:rPr>
        <w:t xml:space="preserve"> la siguiente información: </w:t>
      </w:r>
    </w:p>
    <w:p w14:paraId="77530633" w14:textId="3E254774" w:rsidR="00060E77" w:rsidRPr="007B7B1C" w:rsidRDefault="00060E77"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68CB62D" w14:textId="29F72AF2" w:rsidR="00060E77" w:rsidRPr="007B7B1C" w:rsidRDefault="00060E77" w:rsidP="00060E77">
      <w:pPr>
        <w:pStyle w:val="Prrafodelista"/>
        <w:numPr>
          <w:ilvl w:val="0"/>
          <w:numId w:val="28"/>
        </w:numPr>
        <w:pBdr>
          <w:top w:val="nil"/>
          <w:left w:val="nil"/>
          <w:bottom w:val="nil"/>
          <w:right w:val="nil"/>
          <w:between w:val="nil"/>
        </w:pBdr>
        <w:spacing w:line="360" w:lineRule="auto"/>
        <w:ind w:right="-150"/>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Las Gacetas Municipales del uno de enero del 2021 al veintiséis de enero de dos mil veintitrés, en formato PDF.</w:t>
      </w:r>
    </w:p>
    <w:p w14:paraId="1ECDF2FB" w14:textId="35BCE057" w:rsidR="00060E77" w:rsidRPr="007B7B1C" w:rsidRDefault="00060E77" w:rsidP="00060E77">
      <w:pPr>
        <w:pStyle w:val="Prrafodelista"/>
        <w:numPr>
          <w:ilvl w:val="0"/>
          <w:numId w:val="28"/>
        </w:numPr>
        <w:pBdr>
          <w:top w:val="nil"/>
          <w:left w:val="nil"/>
          <w:bottom w:val="nil"/>
          <w:right w:val="nil"/>
          <w:between w:val="nil"/>
        </w:pBdr>
        <w:spacing w:line="360" w:lineRule="auto"/>
        <w:ind w:right="-150"/>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Las actas de cabildo del uno de enero de 2018 al veintiséis de enero de dos mil veintitrés, en formato PDF.</w:t>
      </w:r>
    </w:p>
    <w:p w14:paraId="17311DAB" w14:textId="77777777" w:rsidR="00060E77" w:rsidRPr="007B7B1C" w:rsidRDefault="00060E77" w:rsidP="00060E77">
      <w:pPr>
        <w:pStyle w:val="Prrafodelista"/>
        <w:numPr>
          <w:ilvl w:val="0"/>
          <w:numId w:val="28"/>
        </w:numPr>
        <w:pBdr>
          <w:top w:val="nil"/>
          <w:left w:val="nil"/>
          <w:bottom w:val="nil"/>
          <w:right w:val="nil"/>
          <w:between w:val="nil"/>
        </w:pBdr>
        <w:spacing w:line="360" w:lineRule="auto"/>
        <w:ind w:right="-150"/>
        <w:jc w:val="both"/>
        <w:rPr>
          <w:rFonts w:ascii="Palatino Linotype" w:eastAsia="Palatino Linotype" w:hAnsi="Palatino Linotype" w:cs="Palatino Linotype"/>
          <w:b/>
          <w:sz w:val="22"/>
          <w:u w:val="single"/>
        </w:rPr>
      </w:pPr>
      <w:r w:rsidRPr="007B7B1C">
        <w:rPr>
          <w:rFonts w:ascii="Palatino Linotype" w:eastAsia="Palatino Linotype" w:hAnsi="Palatino Linotype" w:cs="Palatino Linotype"/>
          <w:b/>
          <w:sz w:val="22"/>
          <w:u w:val="single"/>
        </w:rPr>
        <w:t>El título y cédula profesional de quien a la fecha ostenta el cargo de secretaria del ayuntamiento, en formato PDF.</w:t>
      </w:r>
    </w:p>
    <w:p w14:paraId="05E06923" w14:textId="77777777" w:rsidR="00060E77" w:rsidRPr="007B7B1C" w:rsidRDefault="00060E77" w:rsidP="00060E77">
      <w:pPr>
        <w:pStyle w:val="Prrafodelista"/>
        <w:numPr>
          <w:ilvl w:val="0"/>
          <w:numId w:val="28"/>
        </w:numPr>
        <w:pBdr>
          <w:top w:val="nil"/>
          <w:left w:val="nil"/>
          <w:bottom w:val="nil"/>
          <w:right w:val="nil"/>
          <w:between w:val="nil"/>
        </w:pBdr>
        <w:spacing w:line="360" w:lineRule="auto"/>
        <w:ind w:right="-150"/>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Documento donde conste la fecha de emisión y el ejemplar de los reglamentos emitidos de la administración 2019-2021, así como el actualizado al veintiséis de enero de dos mil veintitrés, en formato PDF.</w:t>
      </w:r>
    </w:p>
    <w:p w14:paraId="5981F4DD" w14:textId="10A5EF3A" w:rsidR="00060E77" w:rsidRPr="007B7B1C" w:rsidRDefault="00060E77" w:rsidP="00060E77">
      <w:pPr>
        <w:pStyle w:val="Prrafodelista"/>
        <w:numPr>
          <w:ilvl w:val="0"/>
          <w:numId w:val="28"/>
        </w:numPr>
        <w:pBdr>
          <w:top w:val="nil"/>
          <w:left w:val="nil"/>
          <w:bottom w:val="nil"/>
          <w:right w:val="nil"/>
          <w:between w:val="nil"/>
        </w:pBdr>
        <w:spacing w:line="360" w:lineRule="auto"/>
        <w:ind w:right="-150"/>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 xml:space="preserve">Documento donde consten las faltas que el cuerpo edilicio ha tenido en los cabildos correspondientes a la administración 2019-2021, en formato PDF. </w:t>
      </w:r>
    </w:p>
    <w:p w14:paraId="3ABE7312" w14:textId="4B175981" w:rsidR="00566CCF" w:rsidRPr="007B7B1C" w:rsidRDefault="00060E77" w:rsidP="00865916">
      <w:pPr>
        <w:pStyle w:val="Prrafodelista"/>
        <w:numPr>
          <w:ilvl w:val="0"/>
          <w:numId w:val="28"/>
        </w:numPr>
        <w:pBdr>
          <w:top w:val="nil"/>
          <w:left w:val="nil"/>
          <w:bottom w:val="nil"/>
          <w:right w:val="nil"/>
          <w:between w:val="nil"/>
        </w:pBdr>
        <w:spacing w:line="360" w:lineRule="auto"/>
        <w:ind w:right="-150"/>
        <w:jc w:val="both"/>
        <w:rPr>
          <w:rFonts w:ascii="Palatino Linotype" w:eastAsia="Palatino Linotype" w:hAnsi="Palatino Linotype" w:cs="Palatino Linotype"/>
          <w:sz w:val="22"/>
        </w:rPr>
      </w:pPr>
      <w:r w:rsidRPr="007B7B1C">
        <w:rPr>
          <w:rFonts w:ascii="Palatino Linotype" w:eastAsia="Palatino Linotype" w:hAnsi="Palatino Linotype" w:cs="Palatino Linotype"/>
          <w:sz w:val="22"/>
        </w:rPr>
        <w:t xml:space="preserve">Título y cédula profesional de quienes conforman el actual cuerpo edilicio, en formato PDF. </w:t>
      </w:r>
    </w:p>
    <w:p w14:paraId="288DEA0D" w14:textId="11F08633" w:rsidR="00FD3D42" w:rsidRPr="007B7B1C" w:rsidRDefault="00FD3D42"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B7B1C">
        <w:rPr>
          <w:rFonts w:ascii="Palatino Linotype" w:eastAsia="Palatino Linotype" w:hAnsi="Palatino Linotype" w:cs="Palatino Linotype"/>
        </w:rPr>
        <w:lastRenderedPageBreak/>
        <w:t xml:space="preserve">En respuesta, el Sujeto Obligado mediante el Secretario del Ayuntamiento, </w:t>
      </w:r>
      <w:r w:rsidR="00060E77" w:rsidRPr="007B7B1C">
        <w:rPr>
          <w:rFonts w:ascii="Palatino Linotype" w:eastAsia="Palatino Linotype" w:hAnsi="Palatino Linotype" w:cs="Palatino Linotype"/>
        </w:rPr>
        <w:t xml:space="preserve">remitió diversas Gacetas Municipales y Actas de Cabildo de los años dos mil veintiuno, dos mil veintidós y dos mil veintitrés, </w:t>
      </w:r>
      <w:r w:rsidR="00060E77" w:rsidRPr="007B7B1C">
        <w:rPr>
          <w:rFonts w:ascii="Palatino Linotype" w:eastAsia="Palatino Linotype" w:hAnsi="Palatino Linotype" w:cs="Palatino Linotype"/>
          <w:b/>
          <w:u w:val="single"/>
        </w:rPr>
        <w:t>asimismo, refirió que, respecto al título y cédula profesional del Secretario del Ayuntamiento, se envía copia del título profesional, respecto a la cédula profesional se precisó que no existe obligación de contar con este documento de conformidad con la Ley Orgánica Municipal del Estado de México, por otro lado,</w:t>
      </w:r>
      <w:r w:rsidR="00060E77" w:rsidRPr="007B7B1C">
        <w:rPr>
          <w:rFonts w:ascii="Palatino Linotype" w:eastAsia="Palatino Linotype" w:hAnsi="Palatino Linotype" w:cs="Palatino Linotype"/>
        </w:rPr>
        <w:t xml:space="preserve"> en relación con el título y cédula profesional de quienes conforman el cuerpo edilicio, se tiene que esta información no obra en los archivos, toda vez que al ser cargos de elección </w:t>
      </w:r>
      <w:r w:rsidR="00F27DD9" w:rsidRPr="007B7B1C">
        <w:rPr>
          <w:rFonts w:ascii="Palatino Linotype" w:eastAsia="Palatino Linotype" w:hAnsi="Palatino Linotype" w:cs="Palatino Linotype"/>
        </w:rPr>
        <w:t xml:space="preserve">popular, no se está obligado a contar estos documentos.  </w:t>
      </w:r>
    </w:p>
    <w:p w14:paraId="6BF8281B" w14:textId="77777777" w:rsidR="00F27DD9" w:rsidRPr="007B7B1C" w:rsidRDefault="00F27DD9"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A278853" w14:textId="2F71DBEF" w:rsidR="00F27DD9" w:rsidRPr="007B7B1C" w:rsidRDefault="00F27DD9"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Derivado de ello, el Particular se inconformó medularmente porque no se le entregó el título y la cédula profesional de la </w:t>
      </w:r>
      <w:proofErr w:type="gramStart"/>
      <w:r w:rsidRPr="007B7B1C">
        <w:rPr>
          <w:rFonts w:ascii="Palatino Linotype" w:eastAsia="Palatino Linotype" w:hAnsi="Palatino Linotype" w:cs="Palatino Linotype"/>
        </w:rPr>
        <w:t>Secretaria</w:t>
      </w:r>
      <w:proofErr w:type="gramEnd"/>
      <w:r w:rsidRPr="007B7B1C">
        <w:rPr>
          <w:rFonts w:ascii="Palatino Linotype" w:eastAsia="Palatino Linotype" w:hAnsi="Palatino Linotype" w:cs="Palatino Linotype"/>
        </w:rPr>
        <w:t xml:space="preserve"> del Ayuntamiento, ya que si bien, el Sujeto Obligado refiere que se anexa el título, este no se encuentra en los archivos que se proporcionaron en respuesta, por lo que, solicita nuevamente los documentos, o en su caso, se refiera que no se cuenta con estos. </w:t>
      </w:r>
    </w:p>
    <w:p w14:paraId="141CC521" w14:textId="77777777" w:rsidR="00F27DD9" w:rsidRPr="007B7B1C" w:rsidRDefault="00F27DD9"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9FA9C7D" w14:textId="07452397" w:rsidR="00F27DD9" w:rsidRPr="007B7B1C" w:rsidRDefault="00F27DD9"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En atención a ello, el Sujeto Obligado mediante informe justificado, remitió una Constancia de autenticación del título electrónico emitido por la Dirección General de Acreditación, Incorporación y Revalidación, en versión pública y un oficio signado por la Directora de Administración, mediante la cual solicitó al Comité de Transparencia aprobar la versión pública de la información contenida en el título electrónico de la Secretaría del Ayuntamiento, asimismo, refiere que quienes </w:t>
      </w:r>
      <w:r w:rsidRPr="007B7B1C">
        <w:rPr>
          <w:rFonts w:ascii="Palatino Linotype" w:eastAsia="Palatino Linotype" w:hAnsi="Palatino Linotype" w:cs="Palatino Linotype"/>
        </w:rPr>
        <w:lastRenderedPageBreak/>
        <w:t>conforman el actual cuerpo edilicio no es una obligación el contar en los archivos con los documentos solicitados, ya que son cargos de elección popular.</w:t>
      </w:r>
    </w:p>
    <w:p w14:paraId="02730258" w14:textId="77777777" w:rsidR="00F27DD9" w:rsidRPr="007B7B1C" w:rsidRDefault="00F27DD9"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0B5776C" w14:textId="37513E8D" w:rsidR="00F27DD9" w:rsidRPr="007B7B1C" w:rsidRDefault="00344BB6"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La parte recurrente </w:t>
      </w:r>
      <w:r w:rsidR="00F27DD9" w:rsidRPr="007B7B1C">
        <w:rPr>
          <w:rFonts w:ascii="Palatino Linotype" w:eastAsia="Palatino Linotype" w:hAnsi="Palatino Linotype" w:cs="Palatino Linotype"/>
        </w:rPr>
        <w:t xml:space="preserve">no realizó manifestaciones. </w:t>
      </w:r>
    </w:p>
    <w:p w14:paraId="59D1947C" w14:textId="77777777" w:rsidR="00865916" w:rsidRPr="007B7B1C" w:rsidRDefault="00865916"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E20061B" w14:textId="4571CB4A" w:rsidR="00286CCC" w:rsidRPr="007B7B1C" w:rsidRDefault="00F27DD9" w:rsidP="00286CCC">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rPr>
        <w:t>Dicho esto, toda vez el Particular</w:t>
      </w:r>
      <w:r w:rsidR="00286CCC" w:rsidRPr="007B7B1C">
        <w:rPr>
          <w:rFonts w:ascii="Palatino Linotype" w:eastAsia="Palatino Linotype" w:hAnsi="Palatino Linotype" w:cs="Palatino Linotype"/>
        </w:rPr>
        <w:t xml:space="preserve"> únicamente se incon</w:t>
      </w:r>
      <w:r w:rsidRPr="007B7B1C">
        <w:rPr>
          <w:rFonts w:ascii="Palatino Linotype" w:eastAsia="Palatino Linotype" w:hAnsi="Palatino Linotype" w:cs="Palatino Linotype"/>
        </w:rPr>
        <w:t xml:space="preserve">formó porque el Sujeto Obligado </w:t>
      </w:r>
      <w:r w:rsidRPr="007B7B1C">
        <w:rPr>
          <w:rFonts w:ascii="Palatino Linotype" w:eastAsia="Palatino Linotype" w:hAnsi="Palatino Linotype" w:cs="Palatino Linotype"/>
          <w:b/>
          <w:u w:val="single"/>
        </w:rPr>
        <w:t>no le entregó el título y cédula profesional de la Secretaria del Ayuntamiento</w:t>
      </w:r>
      <w:r w:rsidR="00286CCC" w:rsidRPr="007B7B1C">
        <w:rPr>
          <w:rFonts w:ascii="Palatino Linotype" w:eastAsia="Palatino Linotype" w:hAnsi="Palatino Linotype" w:cs="Palatino Linotype"/>
        </w:rPr>
        <w:t xml:space="preserve">, resulta aplicable el criterio sostenido por el Poder Judicial de la Federación de rubro </w:t>
      </w:r>
      <w:r w:rsidR="00286CCC" w:rsidRPr="007B7B1C">
        <w:rPr>
          <w:rFonts w:ascii="Palatino Linotype" w:eastAsia="Palatino Linotype" w:hAnsi="Palatino Linotype" w:cs="Palatino Linotype"/>
          <w:b/>
          <w:bCs/>
        </w:rPr>
        <w:t>ACTOS CONSENTIDOS TÁCITAMENTE</w:t>
      </w:r>
      <w:r w:rsidR="00286CCC" w:rsidRPr="007B7B1C">
        <w:rPr>
          <w:rFonts w:ascii="Palatino Linotype" w:eastAsia="Palatino Linotype" w:hAnsi="Palatino Linotype" w:cs="Palatino Linotype"/>
        </w:rPr>
        <w:t>,</w:t>
      </w:r>
      <w:r w:rsidR="00286CCC" w:rsidRPr="007B7B1C">
        <w:rPr>
          <w:rFonts w:ascii="Palatino Linotype" w:eastAsia="Palatino Linotype" w:hAnsi="Palatino Linotype" w:cs="Palatino Linotype"/>
          <w:b/>
          <w:bCs/>
        </w:rPr>
        <w:t xml:space="preserve"> </w:t>
      </w:r>
      <w:r w:rsidR="00286CCC" w:rsidRPr="007B7B1C">
        <w:rPr>
          <w:rFonts w:ascii="Palatino Linotype" w:hAnsi="Palatino Linotype"/>
        </w:rPr>
        <w:t>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6D972268" w14:textId="77777777" w:rsidR="00286CCC" w:rsidRPr="007B7B1C" w:rsidRDefault="00286CCC" w:rsidP="00286CCC">
      <w:pPr>
        <w:spacing w:line="360" w:lineRule="auto"/>
        <w:ind w:right="49"/>
        <w:jc w:val="both"/>
        <w:rPr>
          <w:rFonts w:ascii="Palatino Linotype" w:hAnsi="Palatino Linotype"/>
        </w:rPr>
      </w:pPr>
    </w:p>
    <w:p w14:paraId="5A0FDF80" w14:textId="3DF87056" w:rsidR="00286CCC" w:rsidRPr="007B7B1C" w:rsidRDefault="00286CCC" w:rsidP="00286CCC">
      <w:pPr>
        <w:spacing w:line="360" w:lineRule="auto"/>
        <w:ind w:right="49"/>
        <w:jc w:val="both"/>
        <w:rPr>
          <w:rFonts w:ascii="Palatino Linotype" w:eastAsia="Palatino Linotype" w:hAnsi="Palatino Linotype" w:cs="Palatino Linotype"/>
          <w:b/>
          <w:bCs/>
        </w:rPr>
      </w:pPr>
      <w:r w:rsidRPr="007B7B1C">
        <w:rPr>
          <w:rFonts w:ascii="Palatino Linotype" w:hAnsi="Palatino Linotype"/>
        </w:rPr>
        <w:t xml:space="preserve"> De acuerdo con el criterio en</w:t>
      </w:r>
      <w:r w:rsidR="00F27DD9" w:rsidRPr="007B7B1C">
        <w:rPr>
          <w:rFonts w:ascii="Palatino Linotype" w:hAnsi="Palatino Linotype"/>
        </w:rPr>
        <w:t xml:space="preserve"> comento, en el caso de que </w:t>
      </w:r>
      <w:r w:rsidR="00344BB6" w:rsidRPr="007B7B1C">
        <w:rPr>
          <w:rFonts w:ascii="Palatino Linotype" w:hAnsi="Palatino Linotype"/>
        </w:rPr>
        <w:t>la persona solicitante</w:t>
      </w:r>
      <w:r w:rsidRPr="007B7B1C">
        <w:rPr>
          <w:rFonts w:ascii="Palatino Linotype" w:hAnsi="Palatino Linotype"/>
        </w:rPr>
        <w:t xml:space="preserve">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w:t>
      </w:r>
      <w:r w:rsidRPr="007B7B1C">
        <w:rPr>
          <w:rFonts w:ascii="Palatino Linotype" w:hAnsi="Palatino Linotype"/>
          <w:b/>
          <w:bCs/>
        </w:rPr>
        <w:t>quedaron firmes.</w:t>
      </w:r>
    </w:p>
    <w:p w14:paraId="2DFE04BF" w14:textId="77777777" w:rsidR="00286CCC" w:rsidRPr="007B7B1C" w:rsidRDefault="00286CCC" w:rsidP="00286CCC">
      <w:pPr>
        <w:spacing w:line="360" w:lineRule="auto"/>
        <w:ind w:right="49"/>
        <w:jc w:val="both"/>
        <w:rPr>
          <w:rFonts w:ascii="Palatino Linotype" w:eastAsia="Palatino Linotype" w:hAnsi="Palatino Linotype" w:cs="Palatino Linotype"/>
          <w:b/>
          <w:bCs/>
        </w:rPr>
      </w:pPr>
    </w:p>
    <w:p w14:paraId="0508E5A9" w14:textId="77777777" w:rsidR="00286CCC" w:rsidRPr="007B7B1C" w:rsidRDefault="00286CCC" w:rsidP="00286CCC">
      <w:pPr>
        <w:spacing w:line="360" w:lineRule="auto"/>
        <w:ind w:right="49"/>
        <w:jc w:val="both"/>
        <w:rPr>
          <w:rFonts w:ascii="Palatino Linotype" w:hAnsi="Palatino Linotype"/>
        </w:rPr>
      </w:pPr>
      <w:r w:rsidRPr="007B7B1C">
        <w:rPr>
          <w:rFonts w:ascii="Palatino Linotype" w:hAnsi="Palatino Linotype"/>
        </w:rPr>
        <w:lastRenderedPageBreak/>
        <w:t>Asimismo, resulta relevante traer a colación el Criterio 01/20, emitido por el Instituto Nacional de Transparencia, Acceso a la Información y Protección de Datos Personales, que establece lo siguiente:</w:t>
      </w:r>
    </w:p>
    <w:p w14:paraId="415F48CE" w14:textId="77777777" w:rsidR="00286CCC" w:rsidRPr="007B7B1C" w:rsidRDefault="00286CCC" w:rsidP="00286CCC">
      <w:pPr>
        <w:spacing w:line="360" w:lineRule="auto"/>
        <w:ind w:right="49"/>
        <w:jc w:val="both"/>
        <w:rPr>
          <w:rFonts w:ascii="Palatino Linotype" w:hAnsi="Palatino Linotype"/>
        </w:rPr>
      </w:pPr>
    </w:p>
    <w:p w14:paraId="7F78DA74" w14:textId="77777777" w:rsidR="00286CCC" w:rsidRPr="007B7B1C" w:rsidRDefault="00286CCC" w:rsidP="00CC6C8B">
      <w:pPr>
        <w:spacing w:line="276" w:lineRule="auto"/>
        <w:ind w:left="567" w:right="560"/>
        <w:jc w:val="both"/>
        <w:rPr>
          <w:rFonts w:ascii="Palatino Linotype" w:hAnsi="Palatino Linotype"/>
          <w:i/>
          <w:iCs/>
          <w:sz w:val="22"/>
        </w:rPr>
      </w:pPr>
      <w:r w:rsidRPr="007B7B1C">
        <w:rPr>
          <w:rFonts w:ascii="Palatino Linotype" w:hAnsi="Palatino Linotype"/>
          <w:i/>
          <w:iCs/>
          <w:sz w:val="22"/>
        </w:rPr>
        <w:t>“</w:t>
      </w:r>
      <w:r w:rsidRPr="007B7B1C">
        <w:rPr>
          <w:rFonts w:ascii="Palatino Linotype" w:hAnsi="Palatino Linotype"/>
          <w:b/>
          <w:bCs/>
          <w:i/>
          <w:iCs/>
          <w:sz w:val="22"/>
        </w:rPr>
        <w:t>Actos consentidos tácitamente. Improcedencia de su análisis</w:t>
      </w:r>
      <w:r w:rsidRPr="007B7B1C">
        <w:rPr>
          <w:rFonts w:ascii="Palatino Linotype" w:hAnsi="Palatino Linotype"/>
          <w:i/>
          <w:iCs/>
          <w:sz w:val="22"/>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5A618941" w14:textId="77777777" w:rsidR="00286CCC" w:rsidRPr="007B7B1C" w:rsidRDefault="00286CCC" w:rsidP="00286CCC">
      <w:pPr>
        <w:spacing w:line="360" w:lineRule="auto"/>
        <w:ind w:right="49"/>
        <w:jc w:val="both"/>
        <w:rPr>
          <w:rFonts w:ascii="Palatino Linotype" w:hAnsi="Palatino Linotype"/>
        </w:rPr>
      </w:pPr>
    </w:p>
    <w:p w14:paraId="474AF7EA" w14:textId="012A0682" w:rsidR="00286CCC" w:rsidRPr="007B7B1C" w:rsidRDefault="00286CCC" w:rsidP="00F27DD9">
      <w:pPr>
        <w:pBdr>
          <w:top w:val="nil"/>
          <w:left w:val="nil"/>
          <w:bottom w:val="nil"/>
          <w:right w:val="nil"/>
          <w:between w:val="nil"/>
        </w:pBdr>
        <w:spacing w:line="360" w:lineRule="auto"/>
        <w:ind w:right="-150"/>
        <w:jc w:val="both"/>
        <w:rPr>
          <w:rFonts w:ascii="Palatino Linotype" w:eastAsia="Palatino Linotype" w:hAnsi="Palatino Linotype" w:cs="Palatino Linotype"/>
          <w:sz w:val="22"/>
        </w:rPr>
      </w:pPr>
      <w:r w:rsidRPr="007B7B1C">
        <w:rPr>
          <w:rFonts w:ascii="Palatino Linotype" w:hAnsi="Palatino Linotype"/>
        </w:rPr>
        <w:t xml:space="preserve">Conforme al Criterio establecido, es improcedente entrar al análisis de las partes de la respuesta del Sujeto Obligado que no fueron impugnadas por el Recurrente; por lo que, en el presente caso, se tiene por consentida la información relacionada con </w:t>
      </w:r>
      <w:r w:rsidR="00F27DD9" w:rsidRPr="007B7B1C">
        <w:rPr>
          <w:rFonts w:ascii="Palatino Linotype" w:hAnsi="Palatino Linotype"/>
        </w:rPr>
        <w:t xml:space="preserve">las Gacetas Municipales y Actas de Cabildo generadas </w:t>
      </w:r>
      <w:r w:rsidR="00F27DD9" w:rsidRPr="007B7B1C">
        <w:rPr>
          <w:rFonts w:ascii="Palatino Linotype" w:eastAsia="Palatino Linotype" w:hAnsi="Palatino Linotype" w:cs="Palatino Linotype"/>
        </w:rPr>
        <w:t>del uno de enero de 2018 al veintiséis de enero de dos mil veintitrés, en formato PDF, así como, la información relativa al título y cédula profesional del cuerpo edilicio</w:t>
      </w:r>
      <w:r w:rsidR="000E19A3" w:rsidRPr="007B7B1C">
        <w:rPr>
          <w:rFonts w:ascii="Palatino Linotype" w:eastAsia="Palatino Linotype" w:hAnsi="Palatino Linotype" w:cs="Palatino Linotype"/>
        </w:rPr>
        <w:t xml:space="preserve"> y las inasistencias de sus integrantes en los </w:t>
      </w:r>
      <w:proofErr w:type="spellStart"/>
      <w:r w:rsidR="000E19A3" w:rsidRPr="007B7B1C">
        <w:rPr>
          <w:rFonts w:ascii="Palatino Linotype" w:eastAsia="Palatino Linotype" w:hAnsi="Palatino Linotype" w:cs="Palatino Linotype"/>
        </w:rPr>
        <w:t>cabildos</w:t>
      </w:r>
      <w:r w:rsidRPr="007B7B1C">
        <w:rPr>
          <w:rFonts w:ascii="Palatino Linotype" w:eastAsia="Palatino Linotype" w:hAnsi="Palatino Linotype" w:cs="Palatino Linotype"/>
        </w:rPr>
        <w:t>,</w:t>
      </w:r>
      <w:r w:rsidRPr="007B7B1C">
        <w:rPr>
          <w:rFonts w:ascii="Palatino Linotype" w:eastAsia="Palatino Linotype" w:hAnsi="Palatino Linotype" w:cs="Palatino Linotype"/>
          <w:b/>
          <w:u w:val="single"/>
        </w:rPr>
        <w:t>no</w:t>
      </w:r>
      <w:proofErr w:type="spellEnd"/>
      <w:r w:rsidRPr="007B7B1C">
        <w:rPr>
          <w:rFonts w:ascii="Palatino Linotype" w:eastAsia="Palatino Linotype" w:hAnsi="Palatino Linotype" w:cs="Palatino Linotype"/>
          <w:b/>
          <w:u w:val="single"/>
        </w:rPr>
        <w:t xml:space="preserve"> así, respecto al título </w:t>
      </w:r>
      <w:r w:rsidR="00F27DD9" w:rsidRPr="007B7B1C">
        <w:rPr>
          <w:rFonts w:ascii="Palatino Linotype" w:eastAsia="Palatino Linotype" w:hAnsi="Palatino Linotype" w:cs="Palatino Linotype"/>
          <w:b/>
          <w:u w:val="single"/>
        </w:rPr>
        <w:t xml:space="preserve">y cédula profesional de la Secretaria del Ayuntamiento. </w:t>
      </w:r>
    </w:p>
    <w:p w14:paraId="1A760EBC" w14:textId="77777777" w:rsidR="00286CCC" w:rsidRPr="007B7B1C" w:rsidRDefault="00286CCC" w:rsidP="00286CCC">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FD03480" w14:textId="486ECA5A" w:rsidR="00F27DD9" w:rsidRPr="007B7B1C" w:rsidRDefault="00F923AB" w:rsidP="00F27DD9">
      <w:pPr>
        <w:pBdr>
          <w:top w:val="nil"/>
          <w:left w:val="nil"/>
          <w:bottom w:val="nil"/>
          <w:right w:val="nil"/>
          <w:between w:val="nil"/>
        </w:pBdr>
        <w:spacing w:line="360" w:lineRule="auto"/>
        <w:ind w:right="-150"/>
        <w:jc w:val="both"/>
        <w:rPr>
          <w:rFonts w:ascii="Palatino Linotype" w:hAnsi="Palatino Linotype"/>
          <w:color w:val="000000" w:themeColor="text1"/>
        </w:rPr>
      </w:pPr>
      <w:r w:rsidRPr="007B7B1C">
        <w:rPr>
          <w:rFonts w:ascii="Palatino Linotype" w:eastAsia="Palatino Linotype" w:hAnsi="Palatino Linotype" w:cs="Palatino Linotype"/>
        </w:rPr>
        <w:t xml:space="preserve">Referido lo anterior, resulta procedente contextualizar la información solicitada por </w:t>
      </w:r>
      <w:r w:rsidR="00344BB6" w:rsidRPr="007B7B1C">
        <w:rPr>
          <w:rFonts w:ascii="Palatino Linotype" w:eastAsia="Palatino Linotype" w:hAnsi="Palatino Linotype" w:cs="Palatino Linotype"/>
        </w:rPr>
        <w:t>la persona solicitante</w:t>
      </w:r>
      <w:r w:rsidR="00F27DD9" w:rsidRPr="007B7B1C">
        <w:rPr>
          <w:rFonts w:ascii="Palatino Linotype" w:eastAsia="Palatino Linotype" w:hAnsi="Palatino Linotype" w:cs="Palatino Linotype"/>
        </w:rPr>
        <w:t xml:space="preserve">, por lo que, de conformidad con el </w:t>
      </w:r>
      <w:r w:rsidR="00F27DD9" w:rsidRPr="007B7B1C">
        <w:rPr>
          <w:rFonts w:ascii="Palatino Linotype" w:hAnsi="Palatino Linotype"/>
          <w:color w:val="000000" w:themeColor="text1"/>
        </w:rPr>
        <w:t>artículo 5 de la Constitución Política de los Estados Unidos Mexicanos, en su segundo párrafo, establece que la ley determinará en cada entidad federativa, cuáles son las profesiones que necesitan título para su ejercicio, las condiciones que deban llenarse para obtenerlo y las autoridades que han de expedirlo.</w:t>
      </w:r>
    </w:p>
    <w:p w14:paraId="1A3E83FF" w14:textId="77777777" w:rsidR="00F27DD9" w:rsidRPr="007B7B1C" w:rsidRDefault="00F27DD9" w:rsidP="00F27DD9">
      <w:pPr>
        <w:pBdr>
          <w:top w:val="nil"/>
          <w:left w:val="nil"/>
          <w:bottom w:val="nil"/>
          <w:right w:val="nil"/>
          <w:between w:val="nil"/>
        </w:pBdr>
        <w:spacing w:line="360" w:lineRule="auto"/>
        <w:ind w:right="-150"/>
        <w:jc w:val="both"/>
        <w:rPr>
          <w:rFonts w:ascii="Palatino Linotype" w:hAnsi="Palatino Linotype"/>
          <w:color w:val="000000" w:themeColor="text1"/>
        </w:rPr>
      </w:pPr>
    </w:p>
    <w:p w14:paraId="399AC15D" w14:textId="77777777" w:rsidR="00F27DD9" w:rsidRPr="007B7B1C" w:rsidRDefault="00F27DD9" w:rsidP="00F27DD9">
      <w:pPr>
        <w:pBdr>
          <w:top w:val="nil"/>
          <w:left w:val="nil"/>
          <w:bottom w:val="nil"/>
          <w:right w:val="nil"/>
          <w:between w:val="nil"/>
        </w:pBdr>
        <w:spacing w:line="360" w:lineRule="auto"/>
        <w:ind w:right="-150"/>
        <w:jc w:val="both"/>
        <w:rPr>
          <w:rFonts w:ascii="Palatino Linotype" w:hAnsi="Palatino Linotype"/>
          <w:color w:val="000000" w:themeColor="text1"/>
        </w:rPr>
      </w:pPr>
      <w:r w:rsidRPr="007B7B1C">
        <w:rPr>
          <w:rFonts w:ascii="Palatino Linotype" w:hAnsi="Palatino Linotype"/>
          <w:color w:val="000000" w:themeColor="text1"/>
        </w:rPr>
        <w:lastRenderedPageBreak/>
        <w:t>Al respecto,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Ley Reglamentaria del Artículo 5º Constitucional, Relativo al Ejercicio de las Profesiones en la Ciudad de México, y otras disposiciones aplicables.</w:t>
      </w:r>
    </w:p>
    <w:p w14:paraId="5D55C0ED" w14:textId="77777777" w:rsidR="00344BB6" w:rsidRPr="007B7B1C" w:rsidRDefault="00344BB6" w:rsidP="00F27DD9">
      <w:pPr>
        <w:pBdr>
          <w:top w:val="nil"/>
          <w:left w:val="nil"/>
          <w:bottom w:val="nil"/>
          <w:right w:val="nil"/>
          <w:between w:val="nil"/>
        </w:pBdr>
        <w:spacing w:line="360" w:lineRule="auto"/>
        <w:ind w:right="-150"/>
        <w:jc w:val="both"/>
        <w:rPr>
          <w:rFonts w:ascii="Palatino Linotype" w:hAnsi="Palatino Linotype"/>
          <w:color w:val="000000" w:themeColor="text1"/>
        </w:rPr>
      </w:pPr>
    </w:p>
    <w:p w14:paraId="071488F5" w14:textId="77777777" w:rsidR="00F34CDF" w:rsidRPr="007B7B1C" w:rsidRDefault="00F27DD9" w:rsidP="00F923AB">
      <w:pPr>
        <w:pBdr>
          <w:top w:val="nil"/>
          <w:left w:val="nil"/>
          <w:bottom w:val="nil"/>
          <w:right w:val="nil"/>
          <w:between w:val="nil"/>
        </w:pBdr>
        <w:spacing w:line="360" w:lineRule="auto"/>
        <w:ind w:right="-150"/>
        <w:jc w:val="both"/>
        <w:rPr>
          <w:rFonts w:ascii="Palatino Linotype" w:hAnsi="Palatino Linotype"/>
          <w:color w:val="000000" w:themeColor="text1"/>
        </w:rPr>
      </w:pPr>
      <w:r w:rsidRPr="007B7B1C">
        <w:rPr>
          <w:rFonts w:ascii="Palatino Linotype" w:hAnsi="Palatino Linotype"/>
          <w:color w:val="000000" w:themeColor="text1"/>
        </w:rPr>
        <w:t xml:space="preserve">Por su parte, la cédula profesional, es el documento por medio del cual se autoriza oficialmente a una persona a ejercer su profesión, con lo que se atiende la disposición contenida en el segundo párrafo del artículo quinto de la </w:t>
      </w:r>
      <w:r w:rsidR="00F34CDF" w:rsidRPr="007B7B1C">
        <w:rPr>
          <w:rFonts w:ascii="Palatino Linotype" w:hAnsi="Palatino Linotype"/>
          <w:color w:val="000000" w:themeColor="text1"/>
        </w:rPr>
        <w:t>Constitución Política de los Estados Unidos Mexicanos, el cual establece que t</w:t>
      </w:r>
      <w:r w:rsidRPr="007B7B1C">
        <w:rPr>
          <w:rFonts w:ascii="Palatino Linotype" w:hAnsi="Palatino Linotype"/>
          <w:color w:val="000000" w:themeColor="text1"/>
        </w:rPr>
        <w:t xml:space="preserve">oda persona a quien legalmente se le haya expedido título profesional o grado académico equivalente, podrá obtener cédula de ejercicio con efectos de patente, previo registro de dicho título o grado. </w:t>
      </w:r>
    </w:p>
    <w:p w14:paraId="00755472" w14:textId="77777777" w:rsidR="00F34CDF" w:rsidRPr="007B7B1C" w:rsidRDefault="00F34CDF" w:rsidP="00F923AB">
      <w:pPr>
        <w:pBdr>
          <w:top w:val="nil"/>
          <w:left w:val="nil"/>
          <w:bottom w:val="nil"/>
          <w:right w:val="nil"/>
          <w:between w:val="nil"/>
        </w:pBdr>
        <w:spacing w:line="360" w:lineRule="auto"/>
        <w:ind w:right="-150"/>
        <w:jc w:val="both"/>
        <w:rPr>
          <w:rFonts w:ascii="Palatino Linotype" w:hAnsi="Palatino Linotype"/>
          <w:color w:val="000000" w:themeColor="text1"/>
        </w:rPr>
      </w:pPr>
    </w:p>
    <w:p w14:paraId="10D83506" w14:textId="4D14A225" w:rsidR="00F923AB" w:rsidRPr="007B7B1C" w:rsidRDefault="00F34CDF" w:rsidP="00F923AB">
      <w:pPr>
        <w:pBdr>
          <w:top w:val="nil"/>
          <w:left w:val="nil"/>
          <w:bottom w:val="nil"/>
          <w:right w:val="nil"/>
          <w:between w:val="nil"/>
        </w:pBdr>
        <w:spacing w:line="360" w:lineRule="auto"/>
        <w:ind w:right="-150"/>
        <w:jc w:val="both"/>
        <w:rPr>
          <w:rFonts w:ascii="Palatino Linotype" w:hAnsi="Palatino Linotype"/>
          <w:color w:val="000000" w:themeColor="text1"/>
        </w:rPr>
      </w:pPr>
      <w:r w:rsidRPr="007B7B1C">
        <w:rPr>
          <w:rFonts w:ascii="Palatino Linotype" w:eastAsia="Palatino Linotype" w:hAnsi="Palatino Linotype" w:cs="Palatino Linotype"/>
        </w:rPr>
        <w:t>Ahora bien, d</w:t>
      </w:r>
      <w:r w:rsidR="00F923AB" w:rsidRPr="007B7B1C">
        <w:rPr>
          <w:rFonts w:ascii="Palatino Linotype" w:eastAsia="Palatino Linotype" w:hAnsi="Palatino Linotype" w:cs="Palatino Linotype"/>
        </w:rPr>
        <w:t xml:space="preserve">e conformidad con el artículo 32 de la Ley Orgánica Municipal del Estado de México, para ocupar ciertas titularidades dentro de la administración pública municipal, es necesario contar con una serie de requisitos, entre los cuales son los siguientes: </w:t>
      </w:r>
    </w:p>
    <w:p w14:paraId="12190D68" w14:textId="77777777" w:rsidR="00F923AB" w:rsidRPr="007B7B1C" w:rsidRDefault="00F923AB" w:rsidP="00F923A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E3272C1" w14:textId="77777777" w:rsidR="00F923AB" w:rsidRPr="007B7B1C" w:rsidRDefault="00F923AB" w:rsidP="00F923AB">
      <w:pPr>
        <w:ind w:left="567" w:right="559"/>
        <w:contextualSpacing/>
        <w:jc w:val="both"/>
        <w:rPr>
          <w:rFonts w:ascii="Palatino Linotype" w:eastAsia="Palatino Linotype" w:hAnsi="Palatino Linotype" w:cs="Palatino Linotype"/>
          <w:bCs/>
          <w:i/>
          <w:sz w:val="22"/>
        </w:rPr>
      </w:pPr>
      <w:r w:rsidRPr="007B7B1C">
        <w:rPr>
          <w:rFonts w:ascii="Palatino Linotype" w:eastAsia="Palatino Linotype" w:hAnsi="Palatino Linotype" w:cs="Palatino Linotype"/>
          <w:b/>
          <w:i/>
          <w:sz w:val="22"/>
        </w:rPr>
        <w:t>Artículo 32.</w:t>
      </w:r>
      <w:r w:rsidRPr="007B7B1C">
        <w:rPr>
          <w:rFonts w:ascii="Palatino Linotype" w:eastAsia="Palatino Linotype" w:hAnsi="Palatino Linotype" w:cs="Palatino Linotype"/>
          <w:i/>
          <w:sz w:val="22"/>
        </w:rPr>
        <w:t xml:space="preserve"> </w:t>
      </w:r>
      <w:r w:rsidRPr="007B7B1C">
        <w:rPr>
          <w:rFonts w:ascii="Palatino Linotype" w:eastAsia="Palatino Linotype" w:hAnsi="Palatino Linotype" w:cs="Palatino Linotype"/>
          <w:bCs/>
          <w:i/>
          <w:sz w:val="22"/>
        </w:rPr>
        <w:t xml:space="preserve">Para ocupar las titularidades de la </w:t>
      </w:r>
      <w:r w:rsidRPr="007B7B1C">
        <w:rPr>
          <w:rFonts w:ascii="Palatino Linotype" w:eastAsia="Palatino Linotype" w:hAnsi="Palatino Linotype" w:cs="Palatino Linotype"/>
          <w:b/>
          <w:bCs/>
          <w:i/>
          <w:sz w:val="22"/>
          <w:u w:val="single"/>
        </w:rPr>
        <w:t>Secretaría</w:t>
      </w:r>
      <w:r w:rsidRPr="007B7B1C">
        <w:rPr>
          <w:rFonts w:ascii="Palatino Linotype" w:eastAsia="Palatino Linotype" w:hAnsi="Palatino Linotype" w:cs="Palatino Linotype"/>
          <w:bCs/>
          <w:i/>
          <w:sz w:val="22"/>
        </w:rPr>
        <w:t>,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14:paraId="40691F52" w14:textId="77777777" w:rsidR="00F923AB" w:rsidRPr="007B7B1C" w:rsidRDefault="00F923AB" w:rsidP="00F923AB">
      <w:pPr>
        <w:ind w:left="567" w:right="559" w:firstLine="708"/>
        <w:contextualSpacing/>
        <w:jc w:val="both"/>
        <w:rPr>
          <w:rFonts w:ascii="Palatino Linotype" w:eastAsia="Palatino Linotype" w:hAnsi="Palatino Linotype" w:cs="Palatino Linotype"/>
          <w:bCs/>
          <w:i/>
          <w:sz w:val="22"/>
        </w:rPr>
      </w:pPr>
    </w:p>
    <w:p w14:paraId="1BE35206" w14:textId="77777777" w:rsidR="00F923AB" w:rsidRPr="007B7B1C" w:rsidRDefault="00F923AB" w:rsidP="00F923AB">
      <w:pPr>
        <w:ind w:left="567" w:right="559"/>
        <w:contextualSpacing/>
        <w:jc w:val="both"/>
        <w:rPr>
          <w:rFonts w:ascii="Palatino Linotype" w:eastAsia="Palatino Linotype" w:hAnsi="Palatino Linotype" w:cs="Palatino Linotype"/>
          <w:bCs/>
          <w:i/>
          <w:sz w:val="22"/>
        </w:rPr>
      </w:pPr>
      <w:r w:rsidRPr="007B7B1C">
        <w:rPr>
          <w:rFonts w:ascii="Palatino Linotype" w:eastAsia="Palatino Linotype" w:hAnsi="Palatino Linotype" w:cs="Palatino Linotype"/>
          <w:b/>
          <w:i/>
          <w:sz w:val="22"/>
        </w:rPr>
        <w:lastRenderedPageBreak/>
        <w:t>I.</w:t>
      </w:r>
      <w:r w:rsidRPr="007B7B1C">
        <w:rPr>
          <w:rFonts w:ascii="Palatino Linotype" w:eastAsia="Palatino Linotype" w:hAnsi="Palatino Linotype" w:cs="Palatino Linotype"/>
          <w:bCs/>
          <w:i/>
          <w:sz w:val="22"/>
        </w:rPr>
        <w:t xml:space="preserve"> Ser persona ciudadana del Estado, en pleno uso de sus derechos;</w:t>
      </w:r>
    </w:p>
    <w:p w14:paraId="7ACE83B9" w14:textId="77777777" w:rsidR="00F923AB" w:rsidRPr="007B7B1C" w:rsidRDefault="00F923AB" w:rsidP="00F923AB">
      <w:pPr>
        <w:ind w:left="567" w:right="559"/>
        <w:contextualSpacing/>
        <w:jc w:val="both"/>
        <w:rPr>
          <w:rFonts w:ascii="Palatino Linotype" w:eastAsia="Palatino Linotype" w:hAnsi="Palatino Linotype" w:cs="Palatino Linotype"/>
          <w:bCs/>
          <w:i/>
          <w:sz w:val="22"/>
        </w:rPr>
      </w:pPr>
      <w:r w:rsidRPr="007B7B1C">
        <w:rPr>
          <w:rFonts w:ascii="Palatino Linotype" w:eastAsia="Palatino Linotype" w:hAnsi="Palatino Linotype" w:cs="Palatino Linotype"/>
          <w:b/>
          <w:i/>
          <w:sz w:val="22"/>
        </w:rPr>
        <w:t>II.</w:t>
      </w:r>
      <w:r w:rsidRPr="007B7B1C">
        <w:rPr>
          <w:rFonts w:ascii="Palatino Linotype" w:eastAsia="Palatino Linotype" w:hAnsi="Palatino Linotype" w:cs="Palatino Linotype"/>
          <w:bCs/>
          <w:i/>
          <w:sz w:val="22"/>
        </w:rPr>
        <w:t xml:space="preserve"> No estar inhabilitada o inhabilitado para desempeñar cargo, empleo, o comisión pública;</w:t>
      </w:r>
    </w:p>
    <w:p w14:paraId="5FA03E5A" w14:textId="77777777" w:rsidR="00F923AB" w:rsidRPr="007B7B1C" w:rsidRDefault="00F923AB" w:rsidP="00F923AB">
      <w:pPr>
        <w:ind w:left="567" w:right="559"/>
        <w:contextualSpacing/>
        <w:jc w:val="both"/>
        <w:rPr>
          <w:rFonts w:ascii="Palatino Linotype" w:eastAsia="Palatino Linotype" w:hAnsi="Palatino Linotype" w:cs="Palatino Linotype"/>
          <w:b/>
          <w:bCs/>
          <w:i/>
          <w:sz w:val="22"/>
          <w:u w:val="single"/>
        </w:rPr>
      </w:pPr>
      <w:r w:rsidRPr="007B7B1C">
        <w:rPr>
          <w:rFonts w:ascii="Palatino Linotype" w:eastAsia="Palatino Linotype" w:hAnsi="Palatino Linotype" w:cs="Palatino Linotype"/>
          <w:b/>
          <w:i/>
          <w:sz w:val="22"/>
          <w:u w:val="single"/>
        </w:rPr>
        <w:t>III.</w:t>
      </w:r>
      <w:r w:rsidRPr="007B7B1C">
        <w:rPr>
          <w:rFonts w:ascii="Palatino Linotype" w:eastAsia="Palatino Linotype" w:hAnsi="Palatino Linotype" w:cs="Palatino Linotype"/>
          <w:b/>
          <w:bCs/>
          <w:i/>
          <w:sz w:val="22"/>
          <w:u w:val="single"/>
        </w:rPr>
        <w:t xml:space="preserve"> Contar con título profesional o acreditar experiencia mínima de un año en la materia, ante la o el </w:t>
      </w:r>
      <w:proofErr w:type="gramStart"/>
      <w:r w:rsidRPr="007B7B1C">
        <w:rPr>
          <w:rFonts w:ascii="Palatino Linotype" w:eastAsia="Palatino Linotype" w:hAnsi="Palatino Linotype" w:cs="Palatino Linotype"/>
          <w:b/>
          <w:bCs/>
          <w:i/>
          <w:sz w:val="22"/>
          <w:u w:val="single"/>
        </w:rPr>
        <w:t>Presidente</w:t>
      </w:r>
      <w:proofErr w:type="gramEnd"/>
      <w:r w:rsidRPr="007B7B1C">
        <w:rPr>
          <w:rFonts w:ascii="Palatino Linotype" w:eastAsia="Palatino Linotype" w:hAnsi="Palatino Linotype" w:cs="Palatino Linotype"/>
          <w:b/>
          <w:bCs/>
          <w:i/>
          <w:sz w:val="22"/>
          <w:u w:val="single"/>
        </w:rPr>
        <w:t xml:space="preserve"> o el Ayuntamiento, cuando sea el caso, para el desempeño de los cargos que así lo requieran;</w:t>
      </w:r>
    </w:p>
    <w:p w14:paraId="2184DD23" w14:textId="77777777" w:rsidR="00F923AB" w:rsidRPr="007B7B1C" w:rsidRDefault="00F923AB" w:rsidP="00F923AB">
      <w:pPr>
        <w:ind w:left="567" w:right="559"/>
        <w:contextualSpacing/>
        <w:jc w:val="both"/>
        <w:rPr>
          <w:rFonts w:ascii="Palatino Linotype" w:eastAsia="Palatino Linotype" w:hAnsi="Palatino Linotype" w:cs="Palatino Linotype"/>
          <w:bCs/>
          <w:i/>
          <w:sz w:val="22"/>
        </w:rPr>
      </w:pPr>
      <w:r w:rsidRPr="007B7B1C">
        <w:rPr>
          <w:rFonts w:ascii="Palatino Linotype" w:eastAsia="Palatino Linotype" w:hAnsi="Palatino Linotype" w:cs="Palatino Linotype"/>
          <w:i/>
          <w:sz w:val="22"/>
        </w:rPr>
        <w:t>IV.</w:t>
      </w:r>
      <w:r w:rsidRPr="007B7B1C">
        <w:rPr>
          <w:rFonts w:ascii="Palatino Linotype" w:eastAsia="Palatino Linotype" w:hAnsi="Palatino Linotype" w:cs="Palatino Linotype"/>
          <w:bCs/>
          <w:i/>
          <w:sz w:val="22"/>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01244469" w14:textId="77777777" w:rsidR="00F923AB" w:rsidRPr="007B7B1C" w:rsidRDefault="00F923AB" w:rsidP="00F923AB">
      <w:pPr>
        <w:ind w:left="567" w:right="559"/>
        <w:contextualSpacing/>
        <w:jc w:val="both"/>
        <w:rPr>
          <w:rFonts w:ascii="Palatino Linotype" w:eastAsia="Palatino Linotype" w:hAnsi="Palatino Linotype" w:cs="Palatino Linotype"/>
          <w:bCs/>
          <w:i/>
          <w:sz w:val="22"/>
        </w:rPr>
      </w:pPr>
      <w:r w:rsidRPr="007B7B1C">
        <w:rPr>
          <w:rFonts w:ascii="Palatino Linotype" w:eastAsia="Palatino Linotype" w:hAnsi="Palatino Linotype" w:cs="Palatino Linotype"/>
          <w:b/>
          <w:i/>
          <w:sz w:val="22"/>
        </w:rPr>
        <w:t>V.</w:t>
      </w:r>
      <w:r w:rsidRPr="007B7B1C">
        <w:rPr>
          <w:rFonts w:ascii="Palatino Linotype" w:eastAsia="Palatino Linotype" w:hAnsi="Palatino Linotype" w:cs="Palatino Linotype"/>
          <w:bCs/>
          <w:i/>
          <w:sz w:val="22"/>
        </w:rPr>
        <w:t xml:space="preserve"> No estar condenada o condenado por sentencia ejecutoriada por el delito de violencia política contra las mujeres en razón de género; </w:t>
      </w:r>
    </w:p>
    <w:p w14:paraId="67612890" w14:textId="77777777" w:rsidR="00F923AB" w:rsidRPr="007B7B1C" w:rsidRDefault="00F923AB" w:rsidP="00F923AB">
      <w:pPr>
        <w:ind w:left="567" w:right="559"/>
        <w:contextualSpacing/>
        <w:jc w:val="both"/>
        <w:rPr>
          <w:rFonts w:ascii="Palatino Linotype" w:eastAsia="Palatino Linotype" w:hAnsi="Palatino Linotype" w:cs="Palatino Linotype"/>
          <w:bCs/>
          <w:i/>
          <w:sz w:val="22"/>
        </w:rPr>
      </w:pPr>
      <w:r w:rsidRPr="007B7B1C">
        <w:rPr>
          <w:rFonts w:ascii="Palatino Linotype" w:eastAsia="Palatino Linotype" w:hAnsi="Palatino Linotype" w:cs="Palatino Linotype"/>
          <w:b/>
          <w:i/>
          <w:sz w:val="22"/>
        </w:rPr>
        <w:t>VI.</w:t>
      </w:r>
      <w:r w:rsidRPr="007B7B1C">
        <w:rPr>
          <w:rFonts w:ascii="Palatino Linotype" w:eastAsia="Palatino Linotype" w:hAnsi="Palatino Linotype" w:cs="Palatino Linotype"/>
          <w:bCs/>
          <w:i/>
          <w:sz w:val="22"/>
        </w:rPr>
        <w:t xml:space="preserve"> No estar inscrito en el Registro de Deudores Alimentarios Morosos en el Estado, ni en otra entidad federativa, y</w:t>
      </w:r>
    </w:p>
    <w:p w14:paraId="155E13E7" w14:textId="77777777" w:rsidR="00F923AB" w:rsidRPr="007B7B1C" w:rsidRDefault="00F923AB" w:rsidP="00F923AB">
      <w:pPr>
        <w:ind w:left="567" w:right="559"/>
        <w:contextualSpacing/>
        <w:jc w:val="both"/>
        <w:rPr>
          <w:rFonts w:ascii="Palatino Linotype" w:eastAsia="Palatino Linotype" w:hAnsi="Palatino Linotype" w:cs="Palatino Linotype"/>
          <w:bCs/>
          <w:i/>
          <w:sz w:val="22"/>
        </w:rPr>
      </w:pPr>
      <w:r w:rsidRPr="007B7B1C">
        <w:rPr>
          <w:rFonts w:ascii="Palatino Linotype" w:eastAsia="Palatino Linotype" w:hAnsi="Palatino Linotype" w:cs="Palatino Linotype"/>
          <w:b/>
          <w:i/>
          <w:sz w:val="22"/>
        </w:rPr>
        <w:t>VII.</w:t>
      </w:r>
      <w:r w:rsidRPr="007B7B1C">
        <w:rPr>
          <w:rFonts w:ascii="Palatino Linotype" w:eastAsia="Palatino Linotype" w:hAnsi="Palatino Linotype" w:cs="Palatino Linotype"/>
          <w:bCs/>
          <w:i/>
          <w:sz w:val="22"/>
        </w:rPr>
        <w:t xml:space="preserve"> No estar condenada o condenado por sentencia ejecutoriada por delitos de violencia familiar, contra la libertad sexual o de violencia de género.</w:t>
      </w:r>
    </w:p>
    <w:p w14:paraId="552E3FF6" w14:textId="77777777" w:rsidR="00F923AB" w:rsidRPr="007B7B1C" w:rsidRDefault="00F923AB" w:rsidP="00F923AB">
      <w:pPr>
        <w:ind w:left="567" w:right="559"/>
        <w:contextualSpacing/>
        <w:jc w:val="both"/>
        <w:rPr>
          <w:rFonts w:ascii="Palatino Linotype" w:eastAsia="Palatino Linotype" w:hAnsi="Palatino Linotype" w:cs="Palatino Linotype"/>
          <w:bCs/>
          <w:i/>
          <w:sz w:val="22"/>
        </w:rPr>
      </w:pPr>
    </w:p>
    <w:p w14:paraId="6A589F4D" w14:textId="77777777" w:rsidR="00F923AB" w:rsidRPr="007B7B1C" w:rsidRDefault="00F923AB" w:rsidP="00F923AB">
      <w:pPr>
        <w:ind w:left="567" w:right="559"/>
        <w:contextualSpacing/>
        <w:jc w:val="both"/>
        <w:rPr>
          <w:rFonts w:ascii="Palatino Linotype" w:eastAsia="Palatino Linotype" w:hAnsi="Palatino Linotype" w:cs="Palatino Linotype"/>
          <w:i/>
          <w:sz w:val="22"/>
          <w:lang w:val="es-ES_tradnl"/>
        </w:rPr>
      </w:pPr>
      <w:r w:rsidRPr="007B7B1C">
        <w:rPr>
          <w:rFonts w:ascii="Palatino Linotype" w:eastAsia="Palatino Linotype" w:hAnsi="Palatino Linotype" w:cs="Palatino Linotype"/>
          <w:bCs/>
          <w:i/>
          <w:sz w:val="22"/>
        </w:rPr>
        <w:t xml:space="preserve">Vencido el plazo a que se refiere la fracción IV, la o el </w:t>
      </w:r>
      <w:proofErr w:type="gramStart"/>
      <w:r w:rsidRPr="007B7B1C">
        <w:rPr>
          <w:rFonts w:ascii="Palatino Linotype" w:eastAsia="Palatino Linotype" w:hAnsi="Palatino Linotype" w:cs="Palatino Linotype"/>
          <w:bCs/>
          <w:i/>
          <w:sz w:val="22"/>
        </w:rPr>
        <w:t>Presidente</w:t>
      </w:r>
      <w:proofErr w:type="gramEnd"/>
      <w:r w:rsidRPr="007B7B1C">
        <w:rPr>
          <w:rFonts w:ascii="Palatino Linotype" w:eastAsia="Palatino Linotype" w:hAnsi="Palatino Linotype" w:cs="Palatino Linotype"/>
          <w:bCs/>
          <w:i/>
          <w:sz w:val="22"/>
        </w:rPr>
        <w:t xml:space="preserve"> Municipal informará al Cabildo sobre el cumplimiento de dicha certificación laboral para que, en su caso, el Ayuntamiento tome las medidas correspondientes respecto de aquellos servidores públicos que no hubiesen cumplido.</w:t>
      </w:r>
    </w:p>
    <w:p w14:paraId="66240075" w14:textId="77777777" w:rsidR="00F923AB" w:rsidRPr="007B7B1C" w:rsidRDefault="00F923AB" w:rsidP="00F923A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EEAA0FE" w14:textId="629A98B9" w:rsidR="00F34CDF" w:rsidRPr="007B7B1C" w:rsidRDefault="00F34CDF" w:rsidP="00F923AB">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Asimismo, la Ley Orgánica Municipal del Estado de México establece que, para ostentar el cargo de titular de la Secretaría del Ayuntamiento, es necesario contar con los siguientes requisitos: </w:t>
      </w:r>
    </w:p>
    <w:p w14:paraId="38AD120F" w14:textId="77777777" w:rsidR="00F34CDF" w:rsidRPr="007B7B1C" w:rsidRDefault="00F34CDF" w:rsidP="00F923A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B763B53" w14:textId="77777777" w:rsidR="00F34CDF" w:rsidRPr="007B7B1C" w:rsidRDefault="00F34CDF" w:rsidP="00F34CDF">
      <w:pPr>
        <w:pBdr>
          <w:top w:val="nil"/>
          <w:left w:val="nil"/>
          <w:bottom w:val="nil"/>
          <w:right w:val="nil"/>
          <w:between w:val="nil"/>
        </w:pBdr>
        <w:spacing w:line="276" w:lineRule="auto"/>
        <w:ind w:left="567" w:right="616"/>
        <w:jc w:val="both"/>
        <w:rPr>
          <w:rFonts w:ascii="Palatino Linotype" w:hAnsi="Palatino Linotype"/>
          <w:i/>
          <w:sz w:val="22"/>
        </w:rPr>
      </w:pPr>
      <w:r w:rsidRPr="007B7B1C">
        <w:rPr>
          <w:rFonts w:ascii="Palatino Linotype" w:hAnsi="Palatino Linotype"/>
          <w:b/>
          <w:i/>
          <w:sz w:val="22"/>
        </w:rPr>
        <w:t>Artículo 92.-</w:t>
      </w:r>
      <w:r w:rsidRPr="007B7B1C">
        <w:rPr>
          <w:rFonts w:ascii="Palatino Linotype" w:hAnsi="Palatino Linotype"/>
          <w:i/>
          <w:sz w:val="22"/>
        </w:rPr>
        <w:t xml:space="preserve"> Para ser secretario del ayuntamiento se requiere, además de los requisitos establecidos en el artículo 32 de esta Ley, los siguientes: </w:t>
      </w:r>
    </w:p>
    <w:p w14:paraId="7F48E039" w14:textId="44F60807" w:rsidR="00F34CDF" w:rsidRPr="007B7B1C" w:rsidRDefault="00F34CDF" w:rsidP="00F34CDF">
      <w:pPr>
        <w:pBdr>
          <w:top w:val="nil"/>
          <w:left w:val="nil"/>
          <w:bottom w:val="nil"/>
          <w:right w:val="nil"/>
          <w:between w:val="nil"/>
        </w:pBdr>
        <w:spacing w:line="276" w:lineRule="auto"/>
        <w:ind w:left="567" w:right="616"/>
        <w:jc w:val="both"/>
        <w:rPr>
          <w:rFonts w:ascii="Palatino Linotype" w:hAnsi="Palatino Linotype"/>
          <w:i/>
          <w:sz w:val="22"/>
          <w:szCs w:val="22"/>
        </w:rPr>
      </w:pPr>
      <w:r w:rsidRPr="007B7B1C">
        <w:rPr>
          <w:rFonts w:ascii="Palatino Linotype" w:hAnsi="Palatino Linotype"/>
          <w:i/>
          <w:sz w:val="22"/>
        </w:rPr>
        <w:t xml:space="preserve">I. En municipios que tengan una población de hasta 150 mil habitantes, podrán tener </w:t>
      </w:r>
      <w:r w:rsidRPr="007B7B1C">
        <w:rPr>
          <w:rFonts w:ascii="Palatino Linotype" w:hAnsi="Palatino Linotype"/>
          <w:b/>
          <w:i/>
          <w:sz w:val="22"/>
          <w:u w:val="single"/>
        </w:rPr>
        <w:t>título profesional de educación superior</w:t>
      </w:r>
      <w:r w:rsidRPr="007B7B1C">
        <w:rPr>
          <w:rFonts w:ascii="Palatino Linotype" w:hAnsi="Palatino Linotype"/>
          <w:i/>
          <w:sz w:val="22"/>
        </w:rPr>
        <w:t xml:space="preserve">; en los municipios que tengan más de 150 mil </w:t>
      </w:r>
      <w:r w:rsidRPr="007B7B1C">
        <w:rPr>
          <w:rFonts w:ascii="Palatino Linotype" w:hAnsi="Palatino Linotype"/>
          <w:i/>
          <w:sz w:val="22"/>
          <w:szCs w:val="22"/>
        </w:rPr>
        <w:t xml:space="preserve">o que sean cabecera distrital, tener título profesional de educación superior; </w:t>
      </w:r>
    </w:p>
    <w:p w14:paraId="2D9ED068" w14:textId="77777777" w:rsidR="00F34CDF" w:rsidRPr="007B7B1C" w:rsidRDefault="00F34CDF" w:rsidP="00F34CDF">
      <w:pPr>
        <w:ind w:left="567"/>
        <w:rPr>
          <w:rFonts w:ascii="Palatino Linotype" w:hAnsi="Palatino Linotype"/>
          <w:i/>
          <w:sz w:val="22"/>
          <w:szCs w:val="22"/>
        </w:rPr>
      </w:pPr>
      <w:r w:rsidRPr="007B7B1C">
        <w:rPr>
          <w:rFonts w:ascii="Palatino Linotype" w:hAnsi="Palatino Linotype"/>
          <w:i/>
          <w:sz w:val="22"/>
          <w:szCs w:val="22"/>
        </w:rPr>
        <w:t xml:space="preserve">II. Derogada </w:t>
      </w:r>
    </w:p>
    <w:p w14:paraId="6C6E1CDD" w14:textId="77777777" w:rsidR="00F34CDF" w:rsidRPr="007B7B1C" w:rsidRDefault="00F34CDF" w:rsidP="00F34CDF">
      <w:pPr>
        <w:ind w:left="567"/>
        <w:rPr>
          <w:rFonts w:ascii="Palatino Linotype" w:hAnsi="Palatino Linotype"/>
          <w:i/>
          <w:sz w:val="22"/>
          <w:szCs w:val="22"/>
        </w:rPr>
      </w:pPr>
      <w:r w:rsidRPr="007B7B1C">
        <w:rPr>
          <w:rFonts w:ascii="Palatino Linotype" w:hAnsi="Palatino Linotype"/>
          <w:i/>
          <w:sz w:val="22"/>
          <w:szCs w:val="22"/>
        </w:rPr>
        <w:t xml:space="preserve">III. Derogada </w:t>
      </w:r>
    </w:p>
    <w:p w14:paraId="2B9D41E8" w14:textId="575648FD" w:rsidR="00F34CDF" w:rsidRPr="007B7B1C" w:rsidRDefault="00F34CDF" w:rsidP="00F34CDF">
      <w:pPr>
        <w:ind w:left="567"/>
        <w:rPr>
          <w:rFonts w:ascii="Palatino Linotype" w:hAnsi="Palatino Linotype"/>
          <w:i/>
          <w:sz w:val="22"/>
          <w:szCs w:val="22"/>
        </w:rPr>
      </w:pPr>
      <w:r w:rsidRPr="007B7B1C">
        <w:rPr>
          <w:rFonts w:ascii="Palatino Linotype" w:hAnsi="Palatino Linotype"/>
          <w:i/>
          <w:sz w:val="22"/>
          <w:szCs w:val="22"/>
        </w:rPr>
        <w:lastRenderedPageBreak/>
        <w:t>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63823A9E" w14:textId="77777777" w:rsidR="00F34CDF" w:rsidRPr="007B7B1C" w:rsidRDefault="00F34CDF" w:rsidP="00F923A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B1185BA" w14:textId="09197203" w:rsidR="00F34CDF" w:rsidRPr="007B7B1C" w:rsidRDefault="00F34CDF" w:rsidP="00F34CDF">
      <w:pPr>
        <w:tabs>
          <w:tab w:val="left" w:pos="8931"/>
        </w:tabs>
        <w:spacing w:line="360" w:lineRule="auto"/>
        <w:ind w:right="51"/>
        <w:jc w:val="both"/>
        <w:rPr>
          <w:rFonts w:ascii="Palatino Linotype" w:hAnsi="Palatino Linotype"/>
        </w:rPr>
      </w:pPr>
      <w:r w:rsidRPr="007B7B1C">
        <w:rPr>
          <w:rFonts w:ascii="Palatino Linotype" w:hAnsi="Palatino Linotype"/>
        </w:rPr>
        <w:t xml:space="preserve">En atención a ello, de acuerdo con el documento denominado “Estadística Municipal Coacalco de Berriozábal” emitido por el Gobierno Municipal 2022-2024 </w:t>
      </w:r>
      <w:r w:rsidRPr="007B7B1C">
        <w:rPr>
          <w:rFonts w:ascii="Palatino Linotype" w:hAnsi="Palatino Linotype"/>
          <w:sz w:val="22"/>
        </w:rPr>
        <w:t xml:space="preserve">(consultable en </w:t>
      </w:r>
      <w:hyperlink r:id="rId17" w:history="1">
        <w:r w:rsidRPr="007B7B1C">
          <w:rPr>
            <w:rStyle w:val="Hipervnculo"/>
            <w:rFonts w:ascii="Palatino Linotype" w:hAnsi="Palatino Linotype"/>
            <w:sz w:val="22"/>
          </w:rPr>
          <w:t>https://coacalco.gob.mx/storages/2022/07/Estadistica-Municipal-de-Coacalco.pdf</w:t>
        </w:r>
      </w:hyperlink>
      <w:r w:rsidRPr="007B7B1C">
        <w:rPr>
          <w:rFonts w:ascii="Palatino Linotype" w:hAnsi="Palatino Linotype"/>
          <w:sz w:val="22"/>
        </w:rPr>
        <w:t xml:space="preserve">) </w:t>
      </w:r>
      <w:r w:rsidRPr="007B7B1C">
        <w:rPr>
          <w:rFonts w:ascii="Palatino Linotype" w:hAnsi="Palatino Linotype"/>
        </w:rPr>
        <w:t>se obtuvo que de conformidad con el Censo de Población y Vivienda 2020 realizado por el INEGI, este municipio c</w:t>
      </w:r>
      <w:r w:rsidR="00F50666" w:rsidRPr="007B7B1C">
        <w:rPr>
          <w:rFonts w:ascii="Palatino Linotype" w:hAnsi="Palatino Linotype"/>
        </w:rPr>
        <w:t xml:space="preserve">uenta con 293,444 habitantes. </w:t>
      </w:r>
    </w:p>
    <w:p w14:paraId="7DAD8D29" w14:textId="77777777" w:rsidR="00F50666" w:rsidRPr="007B7B1C" w:rsidRDefault="00F50666" w:rsidP="00F34CDF">
      <w:pPr>
        <w:tabs>
          <w:tab w:val="left" w:pos="8931"/>
        </w:tabs>
        <w:spacing w:line="360" w:lineRule="auto"/>
        <w:ind w:right="51"/>
        <w:jc w:val="both"/>
        <w:rPr>
          <w:rFonts w:ascii="Palatino Linotype" w:hAnsi="Palatino Linotype"/>
        </w:rPr>
      </w:pPr>
    </w:p>
    <w:p w14:paraId="060D46B9" w14:textId="4A4D3EE4" w:rsidR="00F50666" w:rsidRPr="007B7B1C" w:rsidRDefault="00F50666" w:rsidP="00F34CDF">
      <w:pPr>
        <w:tabs>
          <w:tab w:val="left" w:pos="8931"/>
        </w:tabs>
        <w:spacing w:line="360" w:lineRule="auto"/>
        <w:ind w:right="51"/>
        <w:jc w:val="both"/>
        <w:rPr>
          <w:rFonts w:ascii="Palatino Linotype" w:hAnsi="Palatino Linotype"/>
        </w:rPr>
      </w:pPr>
      <w:r w:rsidRPr="007B7B1C">
        <w:rPr>
          <w:rFonts w:ascii="Palatino Linotype" w:hAnsi="Palatino Linotype"/>
        </w:rPr>
        <w:t xml:space="preserve">En ese orden de ideas, se colige que: </w:t>
      </w:r>
    </w:p>
    <w:p w14:paraId="20410FA7" w14:textId="77777777" w:rsidR="00F50666" w:rsidRPr="007B7B1C" w:rsidRDefault="00F50666" w:rsidP="00F34CDF">
      <w:pPr>
        <w:tabs>
          <w:tab w:val="left" w:pos="8931"/>
        </w:tabs>
        <w:spacing w:line="360" w:lineRule="auto"/>
        <w:ind w:right="51"/>
        <w:jc w:val="both"/>
        <w:rPr>
          <w:rFonts w:ascii="Palatino Linotype" w:hAnsi="Palatino Linotype"/>
        </w:rPr>
      </w:pPr>
    </w:p>
    <w:p w14:paraId="1EEC4635" w14:textId="48CA8295" w:rsidR="00F50666" w:rsidRPr="007B7B1C" w:rsidRDefault="00F50666" w:rsidP="00F50666">
      <w:pPr>
        <w:pStyle w:val="Prrafodelista"/>
        <w:numPr>
          <w:ilvl w:val="0"/>
          <w:numId w:val="31"/>
        </w:numPr>
        <w:tabs>
          <w:tab w:val="left" w:pos="8931"/>
        </w:tabs>
        <w:spacing w:line="360" w:lineRule="auto"/>
        <w:ind w:right="51"/>
        <w:jc w:val="both"/>
        <w:rPr>
          <w:rFonts w:ascii="Palatino Linotype" w:hAnsi="Palatino Linotype"/>
          <w:sz w:val="22"/>
        </w:rPr>
      </w:pPr>
      <w:r w:rsidRPr="007B7B1C">
        <w:rPr>
          <w:rFonts w:ascii="Palatino Linotype" w:hAnsi="Palatino Linotype"/>
          <w:sz w:val="22"/>
        </w:rPr>
        <w:t xml:space="preserve">Para ostentar la titularidad de la Secretaría del Ayuntamiento en los municipios con una población mayor a 150 mil habitantes o que sean cabecera distrital, se deberá contar con título profesional de educación superior. </w:t>
      </w:r>
    </w:p>
    <w:p w14:paraId="61ED7CFD" w14:textId="7C292B1C" w:rsidR="00F50666" w:rsidRPr="007B7B1C" w:rsidRDefault="00F50666" w:rsidP="00F50666">
      <w:pPr>
        <w:pStyle w:val="Prrafodelista"/>
        <w:numPr>
          <w:ilvl w:val="0"/>
          <w:numId w:val="31"/>
        </w:numPr>
        <w:tabs>
          <w:tab w:val="left" w:pos="8931"/>
        </w:tabs>
        <w:spacing w:line="360" w:lineRule="auto"/>
        <w:ind w:right="51"/>
        <w:jc w:val="both"/>
        <w:rPr>
          <w:rFonts w:ascii="Palatino Linotype" w:hAnsi="Palatino Linotype"/>
          <w:sz w:val="22"/>
        </w:rPr>
      </w:pPr>
      <w:r w:rsidRPr="007B7B1C">
        <w:rPr>
          <w:rFonts w:ascii="Palatino Linotype" w:hAnsi="Palatino Linotype"/>
          <w:sz w:val="22"/>
        </w:rPr>
        <w:t xml:space="preserve">El municipio de Coacalco de Berriozábal </w:t>
      </w:r>
      <w:r w:rsidRPr="007B7B1C">
        <w:rPr>
          <w:rFonts w:ascii="Palatino Linotype" w:hAnsi="Palatino Linotype"/>
          <w:b/>
          <w:sz w:val="22"/>
          <w:u w:val="single"/>
        </w:rPr>
        <w:t>cuenta con 293,444 habitantes y es cabecera distrital</w:t>
      </w:r>
      <w:r w:rsidRPr="007B7B1C">
        <w:rPr>
          <w:rFonts w:ascii="Palatino Linotype" w:hAnsi="Palatino Linotype"/>
          <w:sz w:val="22"/>
        </w:rPr>
        <w:t xml:space="preserve">, como se observa a continuación: </w:t>
      </w:r>
    </w:p>
    <w:p w14:paraId="732E892D" w14:textId="1C005FE1" w:rsidR="00F50666" w:rsidRPr="007B7B1C" w:rsidRDefault="00BB5F61" w:rsidP="00BB5F61">
      <w:pPr>
        <w:tabs>
          <w:tab w:val="left" w:pos="8931"/>
        </w:tabs>
        <w:spacing w:line="360" w:lineRule="auto"/>
        <w:ind w:right="51"/>
        <w:jc w:val="center"/>
        <w:rPr>
          <w:rFonts w:ascii="Palatino Linotype" w:hAnsi="Palatino Linotype"/>
          <w:sz w:val="22"/>
        </w:rPr>
      </w:pPr>
      <w:r w:rsidRPr="007B7B1C">
        <w:rPr>
          <w:rFonts w:ascii="Palatino Linotype" w:hAnsi="Palatino Linotype"/>
          <w:noProof/>
          <w:sz w:val="22"/>
          <w:lang w:val="es-MX"/>
        </w:rPr>
        <w:drawing>
          <wp:inline distT="0" distB="0" distL="0" distR="0" wp14:anchorId="556AF4BB" wp14:editId="033B9A68">
            <wp:extent cx="4944165" cy="733527"/>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44165" cy="733527"/>
                    </a:xfrm>
                    <a:prstGeom prst="rect">
                      <a:avLst/>
                    </a:prstGeom>
                  </pic:spPr>
                </pic:pic>
              </a:graphicData>
            </a:graphic>
          </wp:inline>
        </w:drawing>
      </w:r>
    </w:p>
    <w:p w14:paraId="4EE2BC07" w14:textId="77777777" w:rsidR="00F50666" w:rsidRPr="007B7B1C" w:rsidRDefault="00F50666" w:rsidP="00F34CDF">
      <w:pPr>
        <w:pStyle w:val="Prrafodelista"/>
        <w:numPr>
          <w:ilvl w:val="0"/>
          <w:numId w:val="31"/>
        </w:numPr>
        <w:tabs>
          <w:tab w:val="left" w:pos="8931"/>
        </w:tabs>
        <w:spacing w:line="360" w:lineRule="auto"/>
        <w:ind w:right="51"/>
        <w:jc w:val="both"/>
        <w:rPr>
          <w:rFonts w:ascii="Palatino Linotype" w:hAnsi="Palatino Linotype"/>
          <w:sz w:val="22"/>
        </w:rPr>
      </w:pPr>
      <w:r w:rsidRPr="007B7B1C">
        <w:rPr>
          <w:rFonts w:ascii="Palatino Linotype" w:hAnsi="Palatino Linotype"/>
          <w:sz w:val="22"/>
        </w:rPr>
        <w:t xml:space="preserve">Por lo tanto, quien ostente la titularidad de la Secretaría del Ayuntamiento en el Municipio de Coacalco de Berriozábal, </w:t>
      </w:r>
      <w:r w:rsidRPr="007B7B1C">
        <w:rPr>
          <w:rFonts w:ascii="Palatino Linotype" w:hAnsi="Palatino Linotype"/>
          <w:b/>
          <w:sz w:val="22"/>
          <w:u w:val="single"/>
        </w:rPr>
        <w:t xml:space="preserve">debe contar con un título profesional de educación superior. </w:t>
      </w:r>
    </w:p>
    <w:p w14:paraId="23B191E0" w14:textId="0DF35815" w:rsidR="00286CCC" w:rsidRPr="007B7B1C" w:rsidRDefault="00F50666" w:rsidP="00F50666">
      <w:pPr>
        <w:pStyle w:val="Prrafodelista"/>
        <w:numPr>
          <w:ilvl w:val="0"/>
          <w:numId w:val="31"/>
        </w:numPr>
        <w:tabs>
          <w:tab w:val="left" w:pos="8931"/>
        </w:tabs>
        <w:spacing w:line="360" w:lineRule="auto"/>
        <w:ind w:right="51"/>
        <w:jc w:val="both"/>
        <w:rPr>
          <w:rFonts w:ascii="Palatino Linotype" w:hAnsi="Palatino Linotype"/>
          <w:sz w:val="22"/>
        </w:rPr>
      </w:pPr>
      <w:r w:rsidRPr="007B7B1C">
        <w:rPr>
          <w:rFonts w:ascii="Palatino Linotype" w:hAnsi="Palatino Linotype"/>
          <w:sz w:val="22"/>
        </w:rPr>
        <w:lastRenderedPageBreak/>
        <w:t>Por otro lado</w:t>
      </w:r>
      <w:r w:rsidR="00F34CDF" w:rsidRPr="007B7B1C">
        <w:rPr>
          <w:rFonts w:ascii="Palatino Linotype" w:hAnsi="Palatino Linotype"/>
          <w:sz w:val="22"/>
        </w:rPr>
        <w:t>, en lo que respecta a la cédula profesional,</w:t>
      </w:r>
      <w:r w:rsidR="00F34CDF" w:rsidRPr="007B7B1C">
        <w:rPr>
          <w:rFonts w:ascii="Palatino Linotype" w:hAnsi="Palatino Linotype"/>
          <w:b/>
          <w:sz w:val="22"/>
          <w:u w:val="single"/>
        </w:rPr>
        <w:t xml:space="preserve"> no se advierte que sea un requisito </w:t>
      </w:r>
      <w:r w:rsidRPr="007B7B1C">
        <w:rPr>
          <w:rFonts w:ascii="Palatino Linotype" w:hAnsi="Palatino Linotype"/>
          <w:b/>
          <w:sz w:val="22"/>
          <w:u w:val="single"/>
        </w:rPr>
        <w:t>para ostentar dicho cargo, el contar con este</w:t>
      </w:r>
      <w:r w:rsidR="00F34CDF" w:rsidRPr="007B7B1C">
        <w:rPr>
          <w:rFonts w:ascii="Palatino Linotype" w:hAnsi="Palatino Linotype"/>
          <w:b/>
          <w:sz w:val="22"/>
          <w:u w:val="single"/>
        </w:rPr>
        <w:t xml:space="preserve"> documento.</w:t>
      </w:r>
      <w:r w:rsidR="00F34CDF" w:rsidRPr="007B7B1C">
        <w:rPr>
          <w:rFonts w:ascii="Palatino Linotype" w:hAnsi="Palatino Linotype"/>
          <w:sz w:val="22"/>
        </w:rPr>
        <w:t xml:space="preserve"> </w:t>
      </w:r>
      <w:r w:rsidR="001A389D" w:rsidRPr="007B7B1C">
        <w:rPr>
          <w:rFonts w:ascii="Palatino Linotype" w:eastAsia="Palatino Linotype" w:hAnsi="Palatino Linotype" w:cs="Palatino Linotype"/>
        </w:rPr>
        <w:t xml:space="preserve"> </w:t>
      </w:r>
    </w:p>
    <w:p w14:paraId="0E8A07DF" w14:textId="77777777" w:rsidR="009F1562" w:rsidRPr="007B7B1C" w:rsidRDefault="009F1562" w:rsidP="00BB5F61">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3EFF282" w14:textId="42D965DD" w:rsidR="00F50666" w:rsidRPr="007B7B1C" w:rsidRDefault="001A389D" w:rsidP="00BB5F61">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 xml:space="preserve">Ahora bien, </w:t>
      </w:r>
      <w:r w:rsidR="00F50666" w:rsidRPr="007B7B1C">
        <w:rPr>
          <w:rFonts w:ascii="Palatino Linotype" w:eastAsia="Palatino Linotype" w:hAnsi="Palatino Linotype" w:cs="Palatino Linotype"/>
          <w:szCs w:val="22"/>
        </w:rPr>
        <w:t>en lo que respecta al Sujeto Obligado, de conformidad con su Bando Municipal 2023, se advierte que la administración pública municipal estará integrada por las siguientes dependencias:</w:t>
      </w:r>
    </w:p>
    <w:p w14:paraId="673737DF" w14:textId="3A988A6A" w:rsidR="00F50666" w:rsidRPr="007B7B1C" w:rsidRDefault="00F50666"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noProof/>
          <w:szCs w:val="22"/>
          <w:lang w:val="es-MX"/>
        </w:rPr>
        <w:drawing>
          <wp:inline distT="0" distB="0" distL="0" distR="0" wp14:anchorId="0902CB18" wp14:editId="4B496E9A">
            <wp:extent cx="5612130" cy="24193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419350"/>
                    </a:xfrm>
                    <a:prstGeom prst="rect">
                      <a:avLst/>
                    </a:prstGeom>
                  </pic:spPr>
                </pic:pic>
              </a:graphicData>
            </a:graphic>
          </wp:inline>
        </w:drawing>
      </w:r>
    </w:p>
    <w:p w14:paraId="5B24DE50" w14:textId="1A60BA30" w:rsidR="00F50666" w:rsidRPr="007B7B1C" w:rsidRDefault="00F50666" w:rsidP="00F50666">
      <w:pPr>
        <w:pBdr>
          <w:top w:val="nil"/>
          <w:left w:val="nil"/>
          <w:bottom w:val="nil"/>
          <w:right w:val="nil"/>
          <w:between w:val="nil"/>
        </w:pBdr>
        <w:spacing w:line="360" w:lineRule="auto"/>
        <w:ind w:left="142"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noProof/>
          <w:szCs w:val="22"/>
          <w:lang w:val="es-MX"/>
        </w:rPr>
        <w:drawing>
          <wp:inline distT="0" distB="0" distL="0" distR="0" wp14:anchorId="0BD384B4" wp14:editId="5A477105">
            <wp:extent cx="3333187" cy="1860207"/>
            <wp:effectExtent l="0" t="0" r="63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4180" cy="1883085"/>
                    </a:xfrm>
                    <a:prstGeom prst="rect">
                      <a:avLst/>
                    </a:prstGeom>
                  </pic:spPr>
                </pic:pic>
              </a:graphicData>
            </a:graphic>
          </wp:inline>
        </w:drawing>
      </w:r>
    </w:p>
    <w:p w14:paraId="5A262F2D" w14:textId="4CA1D381" w:rsidR="00B40C30" w:rsidRPr="007B7B1C" w:rsidRDefault="00F50666" w:rsidP="00B40C30">
      <w:pPr>
        <w:pBdr>
          <w:top w:val="nil"/>
          <w:left w:val="nil"/>
          <w:bottom w:val="nil"/>
          <w:right w:val="nil"/>
          <w:between w:val="nil"/>
        </w:pBdr>
        <w:spacing w:line="360" w:lineRule="auto"/>
        <w:ind w:left="142" w:right="-150"/>
        <w:jc w:val="center"/>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w:t>
      </w:r>
    </w:p>
    <w:p w14:paraId="583A4518" w14:textId="77777777" w:rsidR="00865916" w:rsidRPr="007B7B1C" w:rsidRDefault="00865916" w:rsidP="00865916">
      <w:pPr>
        <w:pBdr>
          <w:top w:val="nil"/>
          <w:left w:val="nil"/>
          <w:bottom w:val="nil"/>
          <w:right w:val="nil"/>
          <w:between w:val="nil"/>
        </w:pBdr>
        <w:spacing w:line="360" w:lineRule="auto"/>
        <w:ind w:right="-150"/>
        <w:rPr>
          <w:rFonts w:ascii="Palatino Linotype" w:eastAsia="Palatino Linotype" w:hAnsi="Palatino Linotype" w:cs="Palatino Linotype"/>
          <w:szCs w:val="22"/>
        </w:rPr>
      </w:pPr>
    </w:p>
    <w:p w14:paraId="4B32F413" w14:textId="773BD95F" w:rsidR="00B40C30" w:rsidRPr="007B7B1C" w:rsidRDefault="00B40C30"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lastRenderedPageBreak/>
        <w:t xml:space="preserve">En donde para el caso que ahora nos ocupa, la Secretaría del Ayuntamiento tendrá las siguientes funciones: </w:t>
      </w:r>
    </w:p>
    <w:p w14:paraId="4E7980B6" w14:textId="77777777" w:rsidR="00865916" w:rsidRPr="007B7B1C" w:rsidRDefault="00865916"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7CCA62E0" w14:textId="0341A4A0" w:rsidR="00B40C30" w:rsidRPr="007B7B1C" w:rsidRDefault="00B40C30" w:rsidP="00B40C30">
      <w:pPr>
        <w:pBdr>
          <w:top w:val="nil"/>
          <w:left w:val="nil"/>
          <w:bottom w:val="nil"/>
          <w:right w:val="nil"/>
          <w:between w:val="nil"/>
        </w:pBdr>
        <w:spacing w:line="360" w:lineRule="auto"/>
        <w:ind w:right="-150"/>
        <w:jc w:val="center"/>
        <w:rPr>
          <w:rFonts w:ascii="Palatino Linotype" w:eastAsia="Palatino Linotype" w:hAnsi="Palatino Linotype" w:cs="Palatino Linotype"/>
          <w:szCs w:val="22"/>
        </w:rPr>
      </w:pPr>
      <w:r w:rsidRPr="007B7B1C">
        <w:rPr>
          <w:rFonts w:ascii="Palatino Linotype" w:eastAsia="Palatino Linotype" w:hAnsi="Palatino Linotype" w:cs="Palatino Linotype"/>
          <w:noProof/>
          <w:szCs w:val="22"/>
          <w:lang w:val="es-MX"/>
        </w:rPr>
        <w:drawing>
          <wp:inline distT="0" distB="0" distL="0" distR="0" wp14:anchorId="085538C3" wp14:editId="4F676530">
            <wp:extent cx="5077855" cy="156621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5200" cy="1568483"/>
                    </a:xfrm>
                    <a:prstGeom prst="rect">
                      <a:avLst/>
                    </a:prstGeom>
                  </pic:spPr>
                </pic:pic>
              </a:graphicData>
            </a:graphic>
          </wp:inline>
        </w:drawing>
      </w:r>
    </w:p>
    <w:p w14:paraId="03E81B45" w14:textId="31B5886E" w:rsidR="00B40C30" w:rsidRPr="007B7B1C" w:rsidRDefault="00B40C30" w:rsidP="00B40C30">
      <w:pPr>
        <w:pBdr>
          <w:top w:val="nil"/>
          <w:left w:val="nil"/>
          <w:bottom w:val="nil"/>
          <w:right w:val="nil"/>
          <w:between w:val="nil"/>
        </w:pBdr>
        <w:spacing w:line="360" w:lineRule="auto"/>
        <w:ind w:right="-150"/>
        <w:jc w:val="center"/>
        <w:rPr>
          <w:rFonts w:ascii="Palatino Linotype" w:eastAsia="Palatino Linotype" w:hAnsi="Palatino Linotype" w:cs="Palatino Linotype"/>
          <w:szCs w:val="22"/>
        </w:rPr>
      </w:pPr>
      <w:r w:rsidRPr="007B7B1C">
        <w:rPr>
          <w:rFonts w:ascii="Palatino Linotype" w:eastAsia="Palatino Linotype" w:hAnsi="Palatino Linotype" w:cs="Palatino Linotype"/>
          <w:noProof/>
          <w:szCs w:val="22"/>
          <w:lang w:val="es-MX"/>
        </w:rPr>
        <w:drawing>
          <wp:inline distT="0" distB="0" distL="0" distR="0" wp14:anchorId="1C3FC406" wp14:editId="540191C3">
            <wp:extent cx="5612130" cy="3900170"/>
            <wp:effectExtent l="0" t="0" r="762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900170"/>
                    </a:xfrm>
                    <a:prstGeom prst="rect">
                      <a:avLst/>
                    </a:prstGeom>
                  </pic:spPr>
                </pic:pic>
              </a:graphicData>
            </a:graphic>
          </wp:inline>
        </w:drawing>
      </w:r>
    </w:p>
    <w:p w14:paraId="4E0F05BA" w14:textId="77777777" w:rsidR="00B40C30" w:rsidRPr="007B7B1C" w:rsidRDefault="00B40C30" w:rsidP="00B40C30">
      <w:pPr>
        <w:pBdr>
          <w:top w:val="nil"/>
          <w:left w:val="nil"/>
          <w:bottom w:val="nil"/>
          <w:right w:val="nil"/>
          <w:between w:val="nil"/>
        </w:pBdr>
        <w:spacing w:line="360" w:lineRule="auto"/>
        <w:ind w:right="-150"/>
        <w:jc w:val="center"/>
        <w:rPr>
          <w:rFonts w:ascii="Palatino Linotype" w:eastAsia="Palatino Linotype" w:hAnsi="Palatino Linotype" w:cs="Palatino Linotype"/>
          <w:szCs w:val="22"/>
        </w:rPr>
      </w:pPr>
    </w:p>
    <w:p w14:paraId="6602CF59" w14:textId="0186484E" w:rsidR="00ED4B3D" w:rsidRPr="007B7B1C" w:rsidRDefault="00B40C30"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lastRenderedPageBreak/>
        <w:t xml:space="preserve">Por su parte, la Dirección de Administración, dentro de sus facultades se encuentran las siguientes: </w:t>
      </w:r>
    </w:p>
    <w:p w14:paraId="17909854" w14:textId="77777777" w:rsidR="00B40C30" w:rsidRPr="007B7B1C" w:rsidRDefault="00B40C30"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76CC11F7" w14:textId="7475BBA0" w:rsidR="00ED4B3D" w:rsidRPr="007B7B1C" w:rsidRDefault="00B40C30" w:rsidP="00B40C30">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noProof/>
          <w:szCs w:val="22"/>
          <w:lang w:val="es-MX"/>
        </w:rPr>
        <w:drawing>
          <wp:inline distT="0" distB="0" distL="0" distR="0" wp14:anchorId="591B1426" wp14:editId="27805695">
            <wp:extent cx="5612130" cy="1442720"/>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442720"/>
                    </a:xfrm>
                    <a:prstGeom prst="rect">
                      <a:avLst/>
                    </a:prstGeom>
                  </pic:spPr>
                </pic:pic>
              </a:graphicData>
            </a:graphic>
          </wp:inline>
        </w:drawing>
      </w:r>
    </w:p>
    <w:p w14:paraId="63ABDAB7" w14:textId="77777777" w:rsidR="00865916" w:rsidRPr="007B7B1C" w:rsidRDefault="00865916" w:rsidP="00B40C30">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213086A4" w14:textId="5AF112D5" w:rsidR="00B40C30" w:rsidRPr="007B7B1C" w:rsidRDefault="00B40C30" w:rsidP="00B40C30">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De lo anterior, se colige que, el Ayuntamiento de Coacalco de Berriozábal cuenta con las facultades, competencias y atribuciones, para poseer y administrar l</w:t>
      </w:r>
      <w:r w:rsidR="00A313A5" w:rsidRPr="007B7B1C">
        <w:rPr>
          <w:rFonts w:ascii="Palatino Linotype" w:eastAsia="Palatino Linotype" w:hAnsi="Palatino Linotype" w:cs="Palatino Linotype"/>
          <w:szCs w:val="22"/>
        </w:rPr>
        <w:t>a información solicitada por la persona solicitante</w:t>
      </w:r>
      <w:r w:rsidRPr="007B7B1C">
        <w:rPr>
          <w:rFonts w:ascii="Palatino Linotype" w:eastAsia="Palatino Linotype" w:hAnsi="Palatino Linotype" w:cs="Palatino Linotype"/>
          <w:szCs w:val="22"/>
        </w:rPr>
        <w:t xml:space="preserve">, ya que cuenta con una Secretaría del Ayuntamiento y con una dependencia denominada Dirección de Administración la cual conocerá todo lo relacionado con los recursos humanos del Sujeto Obligado. </w:t>
      </w:r>
    </w:p>
    <w:p w14:paraId="3AF156FC" w14:textId="77777777" w:rsidR="00ED4B3D" w:rsidRPr="007B7B1C" w:rsidRDefault="00ED4B3D"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39E8E484" w14:textId="68FE8F35" w:rsidR="00B40C30" w:rsidRPr="007B7B1C" w:rsidRDefault="00B40C30"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 xml:space="preserve">Ahora bien, en el caso concreto que ahora nos ocupa, este Organismo Garante encontró en la página oficial del Ayuntamiento de Coacalco de Berriozábal </w:t>
      </w:r>
      <w:r w:rsidRPr="007B7B1C">
        <w:rPr>
          <w:rFonts w:ascii="Palatino Linotype" w:eastAsia="Palatino Linotype" w:hAnsi="Palatino Linotype" w:cs="Palatino Linotype"/>
          <w:sz w:val="22"/>
          <w:szCs w:val="22"/>
        </w:rPr>
        <w:t xml:space="preserve">(consultada en </w:t>
      </w:r>
      <w:hyperlink r:id="rId24" w:history="1">
        <w:r w:rsidRPr="007B7B1C">
          <w:rPr>
            <w:rStyle w:val="Hipervnculo"/>
            <w:rFonts w:ascii="Palatino Linotype" w:eastAsia="Palatino Linotype" w:hAnsi="Palatino Linotype" w:cs="Palatino Linotype"/>
            <w:sz w:val="22"/>
            <w:szCs w:val="22"/>
          </w:rPr>
          <w:t>https://coacalco.gob.mx/#</w:t>
        </w:r>
      </w:hyperlink>
      <w:r w:rsidRPr="007B7B1C">
        <w:rPr>
          <w:rFonts w:ascii="Palatino Linotype" w:eastAsia="Palatino Linotype" w:hAnsi="Palatino Linotype" w:cs="Palatino Linotype"/>
          <w:sz w:val="22"/>
          <w:szCs w:val="22"/>
        </w:rPr>
        <w:t xml:space="preserve">) </w:t>
      </w:r>
      <w:r w:rsidRPr="007B7B1C">
        <w:rPr>
          <w:rFonts w:ascii="Palatino Linotype" w:eastAsia="Palatino Linotype" w:hAnsi="Palatino Linotype" w:cs="Palatino Linotype"/>
          <w:szCs w:val="22"/>
        </w:rPr>
        <w:t xml:space="preserve">que quien ostenta el cargo de </w:t>
      </w:r>
      <w:proofErr w:type="gramStart"/>
      <w:r w:rsidRPr="007B7B1C">
        <w:rPr>
          <w:rFonts w:ascii="Palatino Linotype" w:eastAsia="Palatino Linotype" w:hAnsi="Palatino Linotype" w:cs="Palatino Linotype"/>
          <w:szCs w:val="22"/>
        </w:rPr>
        <w:t>Secretaria</w:t>
      </w:r>
      <w:proofErr w:type="gramEnd"/>
      <w:r w:rsidRPr="007B7B1C">
        <w:rPr>
          <w:rFonts w:ascii="Palatino Linotype" w:eastAsia="Palatino Linotype" w:hAnsi="Palatino Linotype" w:cs="Palatino Linotype"/>
          <w:szCs w:val="22"/>
        </w:rPr>
        <w:t xml:space="preserve"> del Ayuntamiento, es la Lic. Zaira Taide Montoya Valenzuela, tal como se advierte a continuación: </w:t>
      </w:r>
    </w:p>
    <w:p w14:paraId="726E5BBD" w14:textId="77777777" w:rsidR="00B40C30" w:rsidRPr="007B7B1C" w:rsidRDefault="00B40C30"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4E7CAEA3" w14:textId="7BDFAF67" w:rsidR="00B40C30" w:rsidRPr="007B7B1C" w:rsidRDefault="00B40C30" w:rsidP="00B40C30">
      <w:pPr>
        <w:pBdr>
          <w:top w:val="nil"/>
          <w:left w:val="nil"/>
          <w:bottom w:val="nil"/>
          <w:right w:val="nil"/>
          <w:between w:val="nil"/>
        </w:pBdr>
        <w:spacing w:line="360" w:lineRule="auto"/>
        <w:ind w:right="-150"/>
        <w:jc w:val="center"/>
        <w:rPr>
          <w:rFonts w:ascii="Palatino Linotype" w:eastAsia="Palatino Linotype" w:hAnsi="Palatino Linotype" w:cs="Palatino Linotype"/>
          <w:szCs w:val="22"/>
        </w:rPr>
      </w:pPr>
      <w:r w:rsidRPr="007B7B1C">
        <w:rPr>
          <w:rFonts w:ascii="Palatino Linotype" w:eastAsia="Palatino Linotype" w:hAnsi="Palatino Linotype" w:cs="Palatino Linotype"/>
          <w:noProof/>
          <w:szCs w:val="22"/>
          <w:lang w:val="es-MX"/>
        </w:rPr>
        <w:lastRenderedPageBreak/>
        <w:drawing>
          <wp:inline distT="0" distB="0" distL="0" distR="0" wp14:anchorId="4F58F97A" wp14:editId="5C848661">
            <wp:extent cx="4754880" cy="2217653"/>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1991" cy="2220969"/>
                    </a:xfrm>
                    <a:prstGeom prst="rect">
                      <a:avLst/>
                    </a:prstGeom>
                  </pic:spPr>
                </pic:pic>
              </a:graphicData>
            </a:graphic>
          </wp:inline>
        </w:drawing>
      </w:r>
    </w:p>
    <w:p w14:paraId="47A18B6D" w14:textId="77777777" w:rsidR="00B40C30" w:rsidRPr="007B7B1C" w:rsidRDefault="00B40C30"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04256A1D" w14:textId="7B3F1E94" w:rsidR="00AE0EAD" w:rsidRPr="007B7B1C" w:rsidRDefault="00B40C30"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Por lo que, el Sujeto Obligado</w:t>
      </w:r>
      <w:r w:rsidR="00BB5F61" w:rsidRPr="007B7B1C">
        <w:rPr>
          <w:rFonts w:ascii="Palatino Linotype" w:eastAsia="Palatino Linotype" w:hAnsi="Palatino Linotype" w:cs="Palatino Linotype"/>
          <w:szCs w:val="22"/>
        </w:rPr>
        <w:t>, a través de la unidad administrativa competente,</w:t>
      </w:r>
      <w:r w:rsidRPr="007B7B1C">
        <w:rPr>
          <w:rFonts w:ascii="Palatino Linotype" w:eastAsia="Palatino Linotype" w:hAnsi="Palatino Linotype" w:cs="Palatino Linotype"/>
          <w:szCs w:val="22"/>
        </w:rPr>
        <w:t xml:space="preserve"> </w:t>
      </w:r>
      <w:r w:rsidR="00BB5F61" w:rsidRPr="007B7B1C">
        <w:rPr>
          <w:rFonts w:ascii="Palatino Linotype" w:eastAsia="Palatino Linotype" w:hAnsi="Palatino Linotype" w:cs="Palatino Linotype"/>
          <w:szCs w:val="22"/>
        </w:rPr>
        <w:t xml:space="preserve">a saber, la Dirección de Administración, mediante informe justificado, </w:t>
      </w:r>
      <w:r w:rsidRPr="007B7B1C">
        <w:rPr>
          <w:rFonts w:ascii="Palatino Linotype" w:eastAsia="Palatino Linotype" w:hAnsi="Palatino Linotype" w:cs="Palatino Linotype"/>
          <w:szCs w:val="22"/>
        </w:rPr>
        <w:t xml:space="preserve">remitió </w:t>
      </w:r>
      <w:r w:rsidR="00BB5F61" w:rsidRPr="007B7B1C">
        <w:rPr>
          <w:rFonts w:ascii="Palatino Linotype" w:eastAsia="Palatino Linotype" w:hAnsi="Palatino Linotype" w:cs="Palatino Linotype"/>
          <w:szCs w:val="22"/>
        </w:rPr>
        <w:t>una constancia de autenticación del título electrónico, en versión p</w:t>
      </w:r>
      <w:r w:rsidR="00AE0EAD" w:rsidRPr="007B7B1C">
        <w:rPr>
          <w:rFonts w:ascii="Palatino Linotype" w:eastAsia="Palatino Linotype" w:hAnsi="Palatino Linotype" w:cs="Palatino Linotype"/>
          <w:szCs w:val="22"/>
        </w:rPr>
        <w:t>ública, como se observa:</w:t>
      </w:r>
    </w:p>
    <w:p w14:paraId="2A649CA0" w14:textId="0256C9CD" w:rsidR="00AE0EAD" w:rsidRPr="007B7B1C" w:rsidRDefault="00AE0EAD" w:rsidP="00AE0EAD">
      <w:pPr>
        <w:pBdr>
          <w:top w:val="nil"/>
          <w:left w:val="nil"/>
          <w:bottom w:val="nil"/>
          <w:right w:val="nil"/>
          <w:between w:val="nil"/>
        </w:pBdr>
        <w:spacing w:line="360" w:lineRule="auto"/>
        <w:ind w:right="-150"/>
        <w:jc w:val="center"/>
        <w:rPr>
          <w:rFonts w:ascii="Palatino Linotype" w:eastAsia="Palatino Linotype" w:hAnsi="Palatino Linotype" w:cs="Palatino Linotype"/>
          <w:szCs w:val="22"/>
        </w:rPr>
      </w:pPr>
      <w:r w:rsidRPr="007B7B1C">
        <w:rPr>
          <w:rFonts w:ascii="Palatino Linotype" w:eastAsia="Palatino Linotype" w:hAnsi="Palatino Linotype" w:cs="Palatino Linotype"/>
          <w:noProof/>
          <w:szCs w:val="22"/>
          <w:lang w:val="es-MX"/>
        </w:rPr>
        <w:drawing>
          <wp:inline distT="0" distB="0" distL="0" distR="0" wp14:anchorId="3A9BC374" wp14:editId="04A61EF9">
            <wp:extent cx="4553585" cy="1895740"/>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3585" cy="1895740"/>
                    </a:xfrm>
                    <a:prstGeom prst="rect">
                      <a:avLst/>
                    </a:prstGeom>
                  </pic:spPr>
                </pic:pic>
              </a:graphicData>
            </a:graphic>
          </wp:inline>
        </w:drawing>
      </w:r>
    </w:p>
    <w:p w14:paraId="3D1B1B26" w14:textId="6472B0C3" w:rsidR="00865916" w:rsidRPr="007B7B1C" w:rsidRDefault="002936E3"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 xml:space="preserve">No </w:t>
      </w:r>
      <w:proofErr w:type="gramStart"/>
      <w:r w:rsidRPr="007B7B1C">
        <w:rPr>
          <w:rFonts w:ascii="Palatino Linotype" w:eastAsia="Palatino Linotype" w:hAnsi="Palatino Linotype" w:cs="Palatino Linotype"/>
          <w:szCs w:val="22"/>
        </w:rPr>
        <w:t>obstante</w:t>
      </w:r>
      <w:proofErr w:type="gramEnd"/>
      <w:r w:rsidRPr="007B7B1C">
        <w:rPr>
          <w:rFonts w:ascii="Palatino Linotype" w:eastAsia="Palatino Linotype" w:hAnsi="Palatino Linotype" w:cs="Palatino Linotype"/>
          <w:szCs w:val="22"/>
        </w:rPr>
        <w:t xml:space="preserve"> no pudo ser puesto a la vista pues contiene información confidencial, en virtud de lo anterior </w:t>
      </w:r>
      <w:r w:rsidR="00BB5F61" w:rsidRPr="007B7B1C">
        <w:rPr>
          <w:rFonts w:ascii="Palatino Linotype" w:eastAsia="Palatino Linotype" w:hAnsi="Palatino Linotype" w:cs="Palatino Linotype"/>
          <w:szCs w:val="22"/>
        </w:rPr>
        <w:t>cabe destacar que de conformidad con la Secretaría de Educación Pública, el título electrónico, se compone de los siguientes elementos:</w:t>
      </w:r>
      <w:r w:rsidR="00AE0EAD" w:rsidRPr="007B7B1C">
        <w:rPr>
          <w:rFonts w:ascii="Palatino Linotype" w:eastAsia="Palatino Linotype" w:hAnsi="Palatino Linotype" w:cs="Palatino Linotype"/>
          <w:szCs w:val="22"/>
        </w:rPr>
        <w:t xml:space="preserve"> </w:t>
      </w:r>
    </w:p>
    <w:p w14:paraId="639E45E4" w14:textId="77777777" w:rsidR="000B0A5E" w:rsidRPr="007B7B1C" w:rsidRDefault="000B0A5E" w:rsidP="00ED4B3D">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65EFA5A2" w14:textId="70331D0B" w:rsidR="00BB5F61" w:rsidRPr="007B7B1C" w:rsidRDefault="00BB5F61" w:rsidP="00BB5F61">
      <w:pPr>
        <w:pBdr>
          <w:top w:val="nil"/>
          <w:left w:val="nil"/>
          <w:bottom w:val="nil"/>
          <w:right w:val="nil"/>
          <w:between w:val="nil"/>
        </w:pBdr>
        <w:spacing w:line="360" w:lineRule="auto"/>
        <w:ind w:right="-150"/>
        <w:jc w:val="center"/>
        <w:rPr>
          <w:rFonts w:ascii="Palatino Linotype" w:eastAsia="Palatino Linotype" w:hAnsi="Palatino Linotype" w:cs="Palatino Linotype"/>
          <w:szCs w:val="22"/>
        </w:rPr>
      </w:pPr>
      <w:r w:rsidRPr="007B7B1C">
        <w:rPr>
          <w:rFonts w:ascii="Palatino Linotype" w:eastAsia="Palatino Linotype" w:hAnsi="Palatino Linotype" w:cs="Palatino Linotype"/>
          <w:noProof/>
          <w:szCs w:val="22"/>
          <w:lang w:val="es-MX"/>
        </w:rPr>
        <w:lastRenderedPageBreak/>
        <w:drawing>
          <wp:inline distT="0" distB="0" distL="0" distR="0" wp14:anchorId="73EE11AC" wp14:editId="7F664301">
            <wp:extent cx="4791075" cy="3025081"/>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6016" cy="3028201"/>
                    </a:xfrm>
                    <a:prstGeom prst="rect">
                      <a:avLst/>
                    </a:prstGeom>
                  </pic:spPr>
                </pic:pic>
              </a:graphicData>
            </a:graphic>
          </wp:inline>
        </w:drawing>
      </w:r>
    </w:p>
    <w:p w14:paraId="52F28668" w14:textId="77777777" w:rsidR="00865916" w:rsidRPr="007B7B1C" w:rsidRDefault="00865916" w:rsidP="00BB5F61">
      <w:pPr>
        <w:pBdr>
          <w:top w:val="nil"/>
          <w:left w:val="nil"/>
          <w:bottom w:val="nil"/>
          <w:right w:val="nil"/>
          <w:between w:val="nil"/>
        </w:pBdr>
        <w:spacing w:line="360" w:lineRule="auto"/>
        <w:ind w:right="-150"/>
        <w:jc w:val="center"/>
        <w:rPr>
          <w:rFonts w:ascii="Palatino Linotype" w:eastAsia="Palatino Linotype" w:hAnsi="Palatino Linotype" w:cs="Palatino Linotype"/>
          <w:szCs w:val="22"/>
        </w:rPr>
      </w:pPr>
    </w:p>
    <w:p w14:paraId="49EC392F" w14:textId="066B447D" w:rsidR="000B0A5E" w:rsidRPr="007B7B1C" w:rsidRDefault="002936E3" w:rsidP="00BB5F61">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 xml:space="preserve">En este sentido, se puede determinar que tanto la </w:t>
      </w:r>
      <w:r w:rsidR="000B0A5E" w:rsidRPr="007B7B1C">
        <w:rPr>
          <w:rFonts w:ascii="Palatino Linotype" w:eastAsia="Palatino Linotype" w:hAnsi="Palatino Linotype" w:cs="Palatino Linotype"/>
          <w:szCs w:val="22"/>
        </w:rPr>
        <w:t xml:space="preserve">constancia de autenticación del título electrónico, </w:t>
      </w:r>
      <w:r w:rsidRPr="007B7B1C">
        <w:rPr>
          <w:rFonts w:ascii="Palatino Linotype" w:eastAsia="Palatino Linotype" w:hAnsi="Palatino Linotype" w:cs="Palatino Linotype"/>
          <w:szCs w:val="22"/>
        </w:rPr>
        <w:t xml:space="preserve">como el </w:t>
      </w:r>
      <w:r w:rsidR="000B0A5E" w:rsidRPr="007B7B1C">
        <w:rPr>
          <w:rFonts w:ascii="Palatino Linotype" w:eastAsia="Palatino Linotype" w:hAnsi="Palatino Linotype" w:cs="Palatino Linotype"/>
          <w:szCs w:val="22"/>
        </w:rPr>
        <w:t xml:space="preserve">documento requerido; </w:t>
      </w:r>
      <w:r w:rsidRPr="007B7B1C">
        <w:rPr>
          <w:rFonts w:ascii="Palatino Linotype" w:eastAsia="Palatino Linotype" w:hAnsi="Palatino Linotype" w:cs="Palatino Linotype"/>
          <w:b/>
          <w:szCs w:val="22"/>
        </w:rPr>
        <w:t>dan</w:t>
      </w:r>
      <w:r w:rsidR="000B0A5E" w:rsidRPr="007B7B1C">
        <w:rPr>
          <w:rFonts w:ascii="Palatino Linotype" w:eastAsia="Palatino Linotype" w:hAnsi="Palatino Linotype" w:cs="Palatino Linotype"/>
          <w:b/>
          <w:szCs w:val="22"/>
        </w:rPr>
        <w:t xml:space="preserve"> cuenta de que la servidora pública cuenta con un título profesional y con esto, que cumple con los requisitos establecidos en la Ley para ostentar el cargo de Secretaria del Ayuntamiento</w:t>
      </w:r>
      <w:r w:rsidR="000B0A5E" w:rsidRPr="007B7B1C">
        <w:rPr>
          <w:rFonts w:ascii="Palatino Linotype" w:eastAsia="Palatino Linotype" w:hAnsi="Palatino Linotype" w:cs="Palatino Linotype"/>
          <w:szCs w:val="22"/>
        </w:rPr>
        <w:t>, lo anterior, en razón de que una constancia de autenticación, es aquel documento que permite legitimar el contenido de títulos, diplomas o certificados de grados de estudio expedido</w:t>
      </w:r>
      <w:r w:rsidR="00F93457" w:rsidRPr="007B7B1C">
        <w:rPr>
          <w:rFonts w:ascii="Palatino Linotype" w:eastAsia="Palatino Linotype" w:hAnsi="Palatino Linotype" w:cs="Palatino Linotype"/>
          <w:szCs w:val="22"/>
        </w:rPr>
        <w:t>s</w:t>
      </w:r>
      <w:r w:rsidR="000B0A5E" w:rsidRPr="007B7B1C">
        <w:rPr>
          <w:rFonts w:ascii="Palatino Linotype" w:eastAsia="Palatino Linotype" w:hAnsi="Palatino Linotype" w:cs="Palatino Linotype"/>
          <w:szCs w:val="22"/>
        </w:rPr>
        <w:t xml:space="preserve"> por instituciones particulares, como </w:t>
      </w:r>
      <w:r w:rsidR="00F93457" w:rsidRPr="007B7B1C">
        <w:rPr>
          <w:rFonts w:ascii="Palatino Linotype" w:eastAsia="Palatino Linotype" w:hAnsi="Palatino Linotype" w:cs="Palatino Linotype"/>
          <w:szCs w:val="22"/>
        </w:rPr>
        <w:t>puede ser el sello, las firmas,</w:t>
      </w:r>
      <w:r w:rsidR="000B0A5E" w:rsidRPr="007B7B1C">
        <w:rPr>
          <w:rFonts w:ascii="Palatino Linotype" w:eastAsia="Palatino Linotype" w:hAnsi="Palatino Linotype" w:cs="Palatino Linotype"/>
          <w:szCs w:val="22"/>
        </w:rPr>
        <w:t xml:space="preserve"> el periodo </w:t>
      </w:r>
      <w:r w:rsidR="00F93457" w:rsidRPr="007B7B1C">
        <w:rPr>
          <w:rFonts w:ascii="Palatino Linotype" w:eastAsia="Palatino Linotype" w:hAnsi="Palatino Linotype" w:cs="Palatino Linotype"/>
          <w:szCs w:val="22"/>
        </w:rPr>
        <w:t>o la carrera</w:t>
      </w:r>
      <w:r w:rsidR="000B0A5E" w:rsidRPr="007B7B1C">
        <w:rPr>
          <w:rFonts w:ascii="Palatino Linotype" w:eastAsia="Palatino Linotype" w:hAnsi="Palatino Linotype" w:cs="Palatino Linotype"/>
          <w:szCs w:val="22"/>
        </w:rPr>
        <w:t xml:space="preserve"> </w:t>
      </w:r>
      <w:r w:rsidR="00F93457" w:rsidRPr="007B7B1C">
        <w:rPr>
          <w:rFonts w:ascii="Palatino Linotype" w:eastAsia="Palatino Linotype" w:hAnsi="Palatino Linotype" w:cs="Palatino Linotype"/>
          <w:szCs w:val="22"/>
        </w:rPr>
        <w:t xml:space="preserve">que se cursó. </w:t>
      </w:r>
    </w:p>
    <w:p w14:paraId="22DFEDCA" w14:textId="77777777" w:rsidR="00F93457" w:rsidRPr="007B7B1C" w:rsidRDefault="00F93457" w:rsidP="00BB5F61">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03B22857" w14:textId="465BE1F5" w:rsidR="00F93457" w:rsidRPr="007B7B1C" w:rsidRDefault="00F93457" w:rsidP="00F93457">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 xml:space="preserve">De tal forma que, la constancia de autenticación que expidió la </w:t>
      </w:r>
      <w:proofErr w:type="gramStart"/>
      <w:r w:rsidRPr="007B7B1C">
        <w:rPr>
          <w:rFonts w:ascii="Palatino Linotype" w:eastAsia="Palatino Linotype" w:hAnsi="Palatino Linotype" w:cs="Palatino Linotype"/>
          <w:szCs w:val="22"/>
        </w:rPr>
        <w:t>Secretaria</w:t>
      </w:r>
      <w:proofErr w:type="gramEnd"/>
      <w:r w:rsidRPr="007B7B1C">
        <w:rPr>
          <w:rFonts w:ascii="Palatino Linotype" w:eastAsia="Palatino Linotype" w:hAnsi="Palatino Linotype" w:cs="Palatino Linotype"/>
          <w:szCs w:val="22"/>
        </w:rPr>
        <w:t xml:space="preserve"> de Educación Pública </w:t>
      </w:r>
      <w:r w:rsidR="002936E3" w:rsidRPr="007B7B1C">
        <w:rPr>
          <w:rFonts w:ascii="Palatino Linotype" w:eastAsia="Palatino Linotype" w:hAnsi="Palatino Linotype" w:cs="Palatino Linotype"/>
          <w:szCs w:val="22"/>
        </w:rPr>
        <w:t xml:space="preserve">pudiera en efecto satisfacer el derecho de acceso a la información. </w:t>
      </w:r>
    </w:p>
    <w:p w14:paraId="14D981FC" w14:textId="77777777" w:rsidR="002936E3" w:rsidRPr="007B7B1C" w:rsidRDefault="002936E3" w:rsidP="00F93457">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775C6421" w14:textId="4BA3B40F" w:rsidR="002936E3" w:rsidRPr="007B7B1C" w:rsidRDefault="002936E3" w:rsidP="00F93457">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lastRenderedPageBreak/>
        <w:t xml:space="preserve">No </w:t>
      </w:r>
      <w:proofErr w:type="gramStart"/>
      <w:r w:rsidRPr="007B7B1C">
        <w:rPr>
          <w:rFonts w:ascii="Palatino Linotype" w:eastAsia="Palatino Linotype" w:hAnsi="Palatino Linotype" w:cs="Palatino Linotype"/>
          <w:szCs w:val="22"/>
        </w:rPr>
        <w:t>obstante</w:t>
      </w:r>
      <w:proofErr w:type="gramEnd"/>
      <w:r w:rsidRPr="007B7B1C">
        <w:rPr>
          <w:rFonts w:ascii="Palatino Linotype" w:eastAsia="Palatino Linotype" w:hAnsi="Palatino Linotype" w:cs="Palatino Linotype"/>
          <w:szCs w:val="22"/>
        </w:rPr>
        <w:t xml:space="preserve"> se insiste no se pudo poner a la vista en virtud de que contiene información confidencial, aunado al hecho de que no hay pronunciamiento expreso del servidor público habilitado de no contar con el documento solicitado consistente en el título profesional. </w:t>
      </w:r>
    </w:p>
    <w:p w14:paraId="4EA7FAF8" w14:textId="77777777" w:rsidR="00A313A5" w:rsidRPr="007B7B1C" w:rsidRDefault="00A313A5" w:rsidP="00F93457">
      <w:pPr>
        <w:pBdr>
          <w:top w:val="nil"/>
          <w:left w:val="nil"/>
          <w:bottom w:val="nil"/>
          <w:right w:val="nil"/>
          <w:between w:val="nil"/>
        </w:pBdr>
        <w:spacing w:line="360" w:lineRule="auto"/>
        <w:ind w:right="-150"/>
        <w:jc w:val="both"/>
        <w:rPr>
          <w:rFonts w:ascii="Palatino Linotype" w:eastAsia="Palatino Linotype" w:hAnsi="Palatino Linotype" w:cs="Palatino Linotype"/>
          <w:b/>
          <w:szCs w:val="22"/>
          <w:u w:val="single"/>
        </w:rPr>
      </w:pPr>
    </w:p>
    <w:p w14:paraId="3C90A38D" w14:textId="4EC6E530" w:rsidR="00BB5F61" w:rsidRPr="007B7B1C" w:rsidRDefault="002936E3" w:rsidP="00F93457">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E</w:t>
      </w:r>
      <w:r w:rsidR="00BB5F61" w:rsidRPr="007B7B1C">
        <w:rPr>
          <w:rFonts w:ascii="Palatino Linotype" w:eastAsia="Palatino Linotype" w:hAnsi="Palatino Linotype" w:cs="Palatino Linotype"/>
          <w:szCs w:val="22"/>
        </w:rPr>
        <w:t>n lo que respecta a la cédula profesional</w:t>
      </w:r>
      <w:r w:rsidR="00BB5F61" w:rsidRPr="007B7B1C">
        <w:rPr>
          <w:rFonts w:ascii="Palatino Linotype" w:hAnsi="Palatino Linotype"/>
          <w:sz w:val="22"/>
        </w:rPr>
        <w:t>,</w:t>
      </w:r>
      <w:r w:rsidR="00BB5F61" w:rsidRPr="007B7B1C">
        <w:rPr>
          <w:rFonts w:ascii="Palatino Linotype" w:hAnsi="Palatino Linotype"/>
          <w:b/>
          <w:sz w:val="22"/>
          <w:u w:val="single"/>
        </w:rPr>
        <w:t xml:space="preserve"> </w:t>
      </w:r>
      <w:r w:rsidR="00BB5F61" w:rsidRPr="007B7B1C">
        <w:rPr>
          <w:rFonts w:ascii="Palatino Linotype" w:hAnsi="Palatino Linotype"/>
        </w:rPr>
        <w:t>no se advierte que sea un requisito para ostentar dicho cargo, situación que fue señalada por e</w:t>
      </w:r>
      <w:r w:rsidR="00A313A5" w:rsidRPr="007B7B1C">
        <w:rPr>
          <w:rFonts w:ascii="Palatino Linotype" w:hAnsi="Palatino Linotype"/>
        </w:rPr>
        <w:t xml:space="preserve">l Sujeto Obligado en respuesta, motivo por el cual con dicho pronunciamiento se da por atendido ese punto de la solicitud. </w:t>
      </w:r>
    </w:p>
    <w:p w14:paraId="76E01714" w14:textId="77777777" w:rsidR="00BB5F61" w:rsidRPr="007B7B1C" w:rsidRDefault="00BB5F61" w:rsidP="00F93457">
      <w:pPr>
        <w:pBdr>
          <w:top w:val="nil"/>
          <w:left w:val="nil"/>
          <w:bottom w:val="nil"/>
          <w:right w:val="nil"/>
          <w:between w:val="nil"/>
        </w:pBdr>
        <w:spacing w:line="360" w:lineRule="auto"/>
        <w:ind w:right="-150"/>
        <w:jc w:val="both"/>
        <w:rPr>
          <w:rFonts w:ascii="Palatino Linotype" w:eastAsia="Palatino Linotype" w:hAnsi="Palatino Linotype" w:cs="Palatino Linotype"/>
          <w:b/>
          <w:szCs w:val="22"/>
          <w:u w:val="single"/>
        </w:rPr>
      </w:pPr>
    </w:p>
    <w:p w14:paraId="34E5B8B8" w14:textId="216BCC0A" w:rsidR="000639B7" w:rsidRPr="007B7B1C" w:rsidRDefault="002B29B9" w:rsidP="00F93457">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De lo anterior, s</w:t>
      </w:r>
      <w:r w:rsidR="007B0582" w:rsidRPr="007B7B1C">
        <w:rPr>
          <w:rFonts w:ascii="Palatino Linotype" w:eastAsia="Palatino Linotype" w:hAnsi="Palatino Linotype" w:cs="Palatino Linotype"/>
          <w:szCs w:val="22"/>
        </w:rPr>
        <w:t xml:space="preserve">e </w:t>
      </w:r>
      <w:r w:rsidR="000639B7" w:rsidRPr="007B7B1C">
        <w:rPr>
          <w:rFonts w:ascii="Palatino Linotype" w:eastAsia="Palatino Linotype" w:hAnsi="Palatino Linotype" w:cs="Palatino Linotype"/>
          <w:szCs w:val="22"/>
        </w:rPr>
        <w:t xml:space="preserve">determina que los agravios hechos valer por el Recurrente devienen </w:t>
      </w:r>
      <w:r w:rsidR="00BB5F61" w:rsidRPr="007B7B1C">
        <w:rPr>
          <w:rFonts w:ascii="Palatino Linotype" w:eastAsia="Palatino Linotype" w:hAnsi="Palatino Linotype" w:cs="Palatino Linotype"/>
          <w:b/>
          <w:szCs w:val="22"/>
        </w:rPr>
        <w:t xml:space="preserve">PARCIALMENTE </w:t>
      </w:r>
      <w:r w:rsidR="00976203" w:rsidRPr="007B7B1C">
        <w:rPr>
          <w:rFonts w:ascii="Palatino Linotype" w:eastAsia="Palatino Linotype" w:hAnsi="Palatino Linotype" w:cs="Palatino Linotype"/>
          <w:b/>
          <w:szCs w:val="22"/>
        </w:rPr>
        <w:t xml:space="preserve">FUNDADOS </w:t>
      </w:r>
      <w:r w:rsidR="00976203" w:rsidRPr="007B7B1C">
        <w:rPr>
          <w:rFonts w:ascii="Palatino Linotype" w:eastAsia="Palatino Linotype" w:hAnsi="Palatino Linotype" w:cs="Palatino Linotype"/>
          <w:szCs w:val="22"/>
        </w:rPr>
        <w:t xml:space="preserve">y, por consiguiente, se determina </w:t>
      </w:r>
      <w:r w:rsidR="000639B7" w:rsidRPr="007B7B1C">
        <w:rPr>
          <w:rFonts w:ascii="Palatino Linotype" w:eastAsia="Palatino Linotype" w:hAnsi="Palatino Linotype" w:cs="Palatino Linotype"/>
          <w:b/>
          <w:szCs w:val="22"/>
        </w:rPr>
        <w:t xml:space="preserve">MODIFICAR </w:t>
      </w:r>
      <w:r w:rsidR="000639B7" w:rsidRPr="007B7B1C">
        <w:rPr>
          <w:rFonts w:ascii="Palatino Linotype" w:eastAsia="Palatino Linotype" w:hAnsi="Palatino Linotype" w:cs="Palatino Linotype"/>
          <w:szCs w:val="22"/>
        </w:rPr>
        <w:t xml:space="preserve">la respuesta del sujeto obligado y </w:t>
      </w:r>
      <w:r w:rsidR="000639B7" w:rsidRPr="007B7B1C">
        <w:rPr>
          <w:rFonts w:ascii="Palatino Linotype" w:eastAsia="Palatino Linotype" w:hAnsi="Palatino Linotype" w:cs="Palatino Linotype"/>
          <w:b/>
          <w:szCs w:val="22"/>
        </w:rPr>
        <w:t xml:space="preserve">ORDENAR </w:t>
      </w:r>
      <w:r w:rsidR="000639B7" w:rsidRPr="007B7B1C">
        <w:rPr>
          <w:rFonts w:ascii="Palatino Linotype" w:eastAsia="Palatino Linotype" w:hAnsi="Palatino Linotype" w:cs="Palatino Linotype"/>
          <w:szCs w:val="22"/>
        </w:rPr>
        <w:t xml:space="preserve">la entrega, de ser el caso, en versión pública, de lo siguiente: </w:t>
      </w:r>
    </w:p>
    <w:p w14:paraId="17D418D3" w14:textId="77777777" w:rsidR="00F93457" w:rsidRPr="007B7B1C" w:rsidRDefault="00F93457" w:rsidP="00F93457">
      <w:pPr>
        <w:spacing w:line="360" w:lineRule="auto"/>
        <w:jc w:val="both"/>
        <w:rPr>
          <w:rFonts w:ascii="Palatino Linotype" w:eastAsia="Palatino Linotype" w:hAnsi="Palatino Linotype" w:cs="Palatino Linotype"/>
        </w:rPr>
      </w:pPr>
    </w:p>
    <w:p w14:paraId="3EC9052F" w14:textId="02677F72" w:rsidR="00F93457" w:rsidRPr="007B7B1C" w:rsidRDefault="00F93457" w:rsidP="00F93457">
      <w:pPr>
        <w:pStyle w:val="Prrafodelista"/>
        <w:numPr>
          <w:ilvl w:val="0"/>
          <w:numId w:val="19"/>
        </w:numPr>
        <w:pBdr>
          <w:top w:val="nil"/>
          <w:left w:val="nil"/>
          <w:bottom w:val="nil"/>
          <w:right w:val="nil"/>
          <w:between w:val="nil"/>
        </w:pBdr>
        <w:spacing w:line="360" w:lineRule="auto"/>
        <w:ind w:right="616"/>
        <w:jc w:val="both"/>
        <w:rPr>
          <w:rFonts w:ascii="Palatino Linotype" w:eastAsia="Palatino Linotype" w:hAnsi="Palatino Linotype" w:cs="Palatino Linotype"/>
          <w:b/>
          <w:sz w:val="22"/>
          <w:szCs w:val="22"/>
        </w:rPr>
      </w:pPr>
      <w:r w:rsidRPr="007B7B1C">
        <w:rPr>
          <w:rFonts w:ascii="Palatino Linotype" w:eastAsia="Palatino Linotype" w:hAnsi="Palatino Linotype" w:cs="Palatino Linotype"/>
          <w:b/>
          <w:sz w:val="22"/>
          <w:szCs w:val="22"/>
        </w:rPr>
        <w:t xml:space="preserve">Título Profesional o Constancia de Autenticación del Título Electrónico remitido en informe justificado, de la </w:t>
      </w:r>
      <w:proofErr w:type="gramStart"/>
      <w:r w:rsidRPr="007B7B1C">
        <w:rPr>
          <w:rFonts w:ascii="Palatino Linotype" w:eastAsia="Palatino Linotype" w:hAnsi="Palatino Linotype" w:cs="Palatino Linotype"/>
          <w:b/>
          <w:sz w:val="22"/>
          <w:szCs w:val="22"/>
        </w:rPr>
        <w:t>Secretaria</w:t>
      </w:r>
      <w:proofErr w:type="gramEnd"/>
      <w:r w:rsidRPr="007B7B1C">
        <w:rPr>
          <w:rFonts w:ascii="Palatino Linotype" w:eastAsia="Palatino Linotype" w:hAnsi="Palatino Linotype" w:cs="Palatino Linotype"/>
          <w:b/>
          <w:sz w:val="22"/>
          <w:szCs w:val="22"/>
        </w:rPr>
        <w:t xml:space="preserve"> del Ayuntamiento en funciones al veintiséis de enero de dos mil veintitrés. </w:t>
      </w:r>
    </w:p>
    <w:p w14:paraId="40D8AE32" w14:textId="77777777" w:rsidR="00F93457" w:rsidRPr="007B7B1C" w:rsidRDefault="00F93457" w:rsidP="00F93457">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539F9100" w14:textId="77777777" w:rsidR="00F93457" w:rsidRPr="007B7B1C" w:rsidRDefault="00F93457" w:rsidP="00F93457">
      <w:pPr>
        <w:spacing w:line="276" w:lineRule="auto"/>
        <w:ind w:left="709" w:right="49"/>
        <w:jc w:val="both"/>
        <w:rPr>
          <w:rFonts w:ascii="Palatino Linotype" w:eastAsia="Palatino Linotype" w:hAnsi="Palatino Linotype" w:cs="Palatino Linotype"/>
          <w:i/>
        </w:rPr>
      </w:pPr>
      <w:r w:rsidRPr="007B7B1C">
        <w:rPr>
          <w:rFonts w:ascii="Palatino Linotype" w:eastAsia="Palatino Linotype" w:hAnsi="Palatino Linotype" w:cs="Palatino Linotype"/>
          <w:i/>
        </w:rPr>
        <w:t>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2B8A88DD" w14:textId="77777777" w:rsidR="00F93457" w:rsidRPr="007B7B1C" w:rsidRDefault="00F93457" w:rsidP="00F93457">
      <w:pPr>
        <w:pStyle w:val="NormalWeb"/>
        <w:spacing w:before="0" w:beforeAutospacing="0" w:after="0" w:afterAutospacing="0" w:line="360" w:lineRule="auto"/>
        <w:jc w:val="both"/>
        <w:rPr>
          <w:rFonts w:ascii="Palatino Linotype" w:hAnsi="Palatino Linotype"/>
          <w:color w:val="000000"/>
        </w:rPr>
      </w:pPr>
    </w:p>
    <w:p w14:paraId="7CB15448" w14:textId="77777777" w:rsidR="00F93457" w:rsidRPr="007B7B1C" w:rsidRDefault="00F93457" w:rsidP="00F93457">
      <w:pPr>
        <w:pBdr>
          <w:top w:val="nil"/>
          <w:left w:val="nil"/>
          <w:bottom w:val="nil"/>
          <w:right w:val="nil"/>
          <w:between w:val="nil"/>
        </w:pBdr>
        <w:tabs>
          <w:tab w:val="left" w:pos="993"/>
        </w:tabs>
        <w:spacing w:line="276" w:lineRule="auto"/>
        <w:ind w:left="567" w:right="616"/>
        <w:jc w:val="both"/>
        <w:rPr>
          <w:rFonts w:ascii="Palatino Linotype" w:eastAsia="Palatino Linotype" w:hAnsi="Palatino Linotype" w:cs="Palatino Linotype"/>
          <w:i/>
          <w:sz w:val="22"/>
        </w:rPr>
      </w:pPr>
      <w:r w:rsidRPr="007B7B1C">
        <w:rPr>
          <w:rFonts w:ascii="Palatino Linotype" w:eastAsia="Palatino Linotype" w:hAnsi="Palatino Linotype" w:cs="Palatino Linotype"/>
          <w:i/>
          <w:sz w:val="22"/>
        </w:rPr>
        <w:t>Para el caso de que no cuente con información adicional a la remitida vía informe justificado, por no poseerse o administrarse, deberá hacerlo del conocimiento del Particular en términos del artículo 19, párrafo segundo, de la Ley de Transparencia y Acceso a la Información Pública del Estado de México y Municipios, para tenerse por colmado dicho requerimiento.</w:t>
      </w:r>
    </w:p>
    <w:p w14:paraId="5042C776" w14:textId="77777777" w:rsidR="00EE1E2E" w:rsidRPr="007B7B1C" w:rsidRDefault="00EE1E2E" w:rsidP="00F93457">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2CEAD582" w14:textId="77777777" w:rsidR="00EE1E2E" w:rsidRPr="007B7B1C" w:rsidRDefault="00EE1E2E" w:rsidP="00EE1E2E">
      <w:pPr>
        <w:pStyle w:val="Prrafodelista"/>
        <w:numPr>
          <w:ilvl w:val="0"/>
          <w:numId w:val="34"/>
        </w:numPr>
        <w:pBdr>
          <w:top w:val="nil"/>
          <w:left w:val="nil"/>
          <w:bottom w:val="nil"/>
          <w:right w:val="nil"/>
          <w:between w:val="nil"/>
        </w:pBdr>
        <w:spacing w:line="360" w:lineRule="auto"/>
        <w:ind w:left="426" w:right="-150"/>
        <w:jc w:val="both"/>
        <w:rPr>
          <w:rFonts w:ascii="Palatino Linotype" w:eastAsia="Palatino Linotype" w:hAnsi="Palatino Linotype" w:cs="Palatino Linotype"/>
          <w:b/>
          <w:szCs w:val="22"/>
        </w:rPr>
      </w:pPr>
      <w:r w:rsidRPr="007B7B1C">
        <w:rPr>
          <w:rFonts w:ascii="Palatino Linotype" w:eastAsia="Palatino Linotype" w:hAnsi="Palatino Linotype" w:cs="Palatino Linotype"/>
          <w:b/>
          <w:szCs w:val="22"/>
        </w:rPr>
        <w:t>De la vista a la Dirección de Protección de Datos Personales.</w:t>
      </w:r>
    </w:p>
    <w:p w14:paraId="480D9552" w14:textId="77777777" w:rsidR="00EE1E2E" w:rsidRPr="007B7B1C" w:rsidRDefault="00EE1E2E" w:rsidP="00EE1E2E">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4C26545D" w14:textId="77777777" w:rsidR="00EE1E2E" w:rsidRPr="007B7B1C" w:rsidRDefault="00EE1E2E" w:rsidP="00EE1E2E">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 xml:space="preserve">Es necesario resaltar que el Recurso de Revisión previsto en la Ley de la materia no es el medio para investigar y, en su caso, sancionar a servidores públicos por la falta de cuidado de la protección de datos personales; no obstante, como se señaló anteriormente, de la información enviada por el Sujeto Obligado en respuesta se aprecia que se dejaron a la vista datos personales susceptibles de ser clasificados como confidenciales, de manera específica, </w:t>
      </w:r>
      <w:r w:rsidRPr="007B7B1C">
        <w:rPr>
          <w:rFonts w:ascii="Palatino Linotype" w:eastAsia="Palatino Linotype" w:hAnsi="Palatino Linotype" w:cs="Palatino Linotype"/>
          <w:b/>
          <w:szCs w:val="22"/>
        </w:rPr>
        <w:t>el nombre de particulares en el Acta de Cabildo Abierto No. 01/219</w:t>
      </w:r>
      <w:r w:rsidRPr="007B7B1C">
        <w:rPr>
          <w:rFonts w:ascii="Palatino Linotype" w:eastAsia="Palatino Linotype" w:hAnsi="Palatino Linotype" w:cs="Palatino Linotype"/>
          <w:szCs w:val="22"/>
        </w:rPr>
        <w:t>; por ello, se dará vista al área competente para que en ejercicio de sus atribuciones realice las investigaciones pertinentes por las omisiones detectadas atribuibles al Sujeto Obligado.</w:t>
      </w:r>
    </w:p>
    <w:p w14:paraId="757F4B00" w14:textId="77777777" w:rsidR="00EE1E2E" w:rsidRPr="007B7B1C" w:rsidRDefault="00EE1E2E" w:rsidP="00EE1E2E">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2F6D2953" w14:textId="77777777" w:rsidR="00EE1E2E" w:rsidRPr="007B7B1C" w:rsidRDefault="00EE1E2E" w:rsidP="00EE1E2E">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Asimismo, es conveniente señalar las fracciones XIV, XXII, XXIII y XXV, del artículo 82, de la Ley de Protección de Datos Personales en Posesión de Sujetos Obligados del Estado de México y Municipios, que establece:</w:t>
      </w:r>
    </w:p>
    <w:p w14:paraId="09D72567" w14:textId="77777777" w:rsidR="00EE1E2E" w:rsidRPr="007B7B1C" w:rsidRDefault="00EE1E2E" w:rsidP="00EE1E2E">
      <w:pPr>
        <w:pBdr>
          <w:top w:val="nil"/>
          <w:left w:val="nil"/>
          <w:bottom w:val="nil"/>
          <w:right w:val="nil"/>
          <w:between w:val="nil"/>
        </w:pBdr>
        <w:spacing w:line="360" w:lineRule="auto"/>
        <w:ind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szCs w:val="22"/>
        </w:rPr>
        <w:t xml:space="preserve"> </w:t>
      </w:r>
    </w:p>
    <w:p w14:paraId="1DC2A880" w14:textId="77777777" w:rsidR="00EE1E2E" w:rsidRPr="007B7B1C" w:rsidRDefault="00EE1E2E" w:rsidP="00EE1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i/>
          <w:sz w:val="22"/>
          <w:szCs w:val="22"/>
        </w:rPr>
        <w:t>Artículo 82.</w:t>
      </w:r>
      <w:r w:rsidRPr="007B7B1C">
        <w:rPr>
          <w:rFonts w:ascii="Palatino Linotype" w:eastAsia="Palatino Linotype" w:hAnsi="Palatino Linotype" w:cs="Palatino Linotype"/>
          <w:i/>
          <w:sz w:val="22"/>
          <w:szCs w:val="22"/>
        </w:rPr>
        <w:t xml:space="preserve"> El Instituto, además de las atribuciones encomendadas por la Ley de Transparencia y normatividad aplicable, tendrá las atribuciones siguientes:</w:t>
      </w:r>
    </w:p>
    <w:p w14:paraId="4FC7064C" w14:textId="77777777" w:rsidR="00EE1E2E" w:rsidRPr="007B7B1C" w:rsidRDefault="00EE1E2E" w:rsidP="00EE1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p>
    <w:p w14:paraId="21497C9C" w14:textId="77777777" w:rsidR="00EE1E2E" w:rsidRPr="007B7B1C" w:rsidRDefault="00EE1E2E" w:rsidP="00EE1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lastRenderedPageBreak/>
        <w:t>XIV. Formular observaciones y recomendaciones a los sujetos obligados que incumplan esta Ley.</w:t>
      </w:r>
    </w:p>
    <w:p w14:paraId="1B3E2ED6" w14:textId="77777777" w:rsidR="00EE1E2E" w:rsidRPr="007B7B1C" w:rsidRDefault="00EE1E2E" w:rsidP="00EE1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p>
    <w:p w14:paraId="3B978A21" w14:textId="77777777" w:rsidR="00EE1E2E" w:rsidRPr="007B7B1C" w:rsidRDefault="00EE1E2E" w:rsidP="00EE1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XXII. Verificar el cumplimiento de las disposiciones previstas en esta Ley a través de los procedimientos de revisión que resulten compatibles con las disposiciones de esta Ley.</w:t>
      </w:r>
    </w:p>
    <w:p w14:paraId="3F9AEB48" w14:textId="77777777" w:rsidR="00EE1E2E" w:rsidRPr="007B7B1C" w:rsidRDefault="00EE1E2E" w:rsidP="00EE1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XXIII. Implementar los procedimientos que resulten necesarios para el cumplimiento de las disposiciones de esta Ley y para asegurar la protección de datos personales de los titulares. (…)</w:t>
      </w:r>
    </w:p>
    <w:p w14:paraId="3540F416" w14:textId="77777777" w:rsidR="00EE1E2E" w:rsidRPr="007B7B1C" w:rsidRDefault="00EE1E2E" w:rsidP="00EE1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XXV. Investigar las posibles violaciones a la seguridad de los datos personales a fin de determinar la práctica de verificaciones.</w:t>
      </w:r>
    </w:p>
    <w:p w14:paraId="17E0BC0C" w14:textId="77777777" w:rsidR="00EE1E2E" w:rsidRPr="007B7B1C" w:rsidRDefault="00EE1E2E" w:rsidP="00EE1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p>
    <w:p w14:paraId="239AD9D9" w14:textId="77777777" w:rsidR="00EE1E2E" w:rsidRPr="007B7B1C" w:rsidRDefault="00EE1E2E" w:rsidP="00EE1E2E">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 xml:space="preserve"> </w:t>
      </w:r>
    </w:p>
    <w:p w14:paraId="06A42A3C" w14:textId="77777777" w:rsidR="00EE1E2E" w:rsidRPr="007B7B1C" w:rsidRDefault="00EE1E2E" w:rsidP="00EE1E2E">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En ese sentido,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investigar las posibles violaciones a la seguridad de los datos personales a fin de determinar la práctica de verificaciones.</w:t>
      </w:r>
    </w:p>
    <w:p w14:paraId="62F4EF73" w14:textId="77777777" w:rsidR="00EE1E2E" w:rsidRPr="007B7B1C" w:rsidRDefault="00EE1E2E" w:rsidP="00EE1E2E">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 xml:space="preserve"> </w:t>
      </w:r>
    </w:p>
    <w:p w14:paraId="46F52469" w14:textId="797B4B45" w:rsidR="00EE1E2E" w:rsidRPr="007B7B1C" w:rsidRDefault="00EE1E2E" w:rsidP="00EE1E2E">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Por último y no menos importante, debido a la exposición de datos personales que debieron ser clasificados como confidenciales, es menester hacer del conocimiento de la persona que solicitó la información, que ahora se encuentra sujeto a la Ley Federal de Protección de Datos Personales en Posesión de los Particulares que señala puntualmente en su artículo 1 lo siguiente:</w:t>
      </w:r>
    </w:p>
    <w:p w14:paraId="4582B1A0" w14:textId="77777777" w:rsidR="00EE1E2E" w:rsidRPr="007B7B1C" w:rsidRDefault="00EE1E2E" w:rsidP="00EE1E2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r w:rsidRPr="007B7B1C">
        <w:rPr>
          <w:rFonts w:ascii="Palatino Linotype" w:eastAsia="Palatino Linotype" w:hAnsi="Palatino Linotype" w:cs="Palatino Linotype"/>
          <w:b/>
          <w:i/>
          <w:sz w:val="22"/>
          <w:szCs w:val="22"/>
        </w:rPr>
        <w:t>Artículo 1.-</w:t>
      </w:r>
      <w:r w:rsidRPr="007B7B1C">
        <w:rPr>
          <w:rFonts w:ascii="Palatino Linotype" w:eastAsia="Palatino Linotype" w:hAnsi="Palatino Linotype" w:cs="Palatino Linotype"/>
          <w:i/>
          <w:sz w:val="22"/>
          <w:szCs w:val="22"/>
        </w:rPr>
        <w:t xml:space="preserve"> La presente Ley es de orden público y de observancia general en toda la República y tiene por objeto la protección de los datos personales en posesión de los particulares, con la finalidad de regular su tratamiento legítimo, controlado e </w:t>
      </w:r>
      <w:r w:rsidRPr="007B7B1C">
        <w:rPr>
          <w:rFonts w:ascii="Palatino Linotype" w:eastAsia="Palatino Linotype" w:hAnsi="Palatino Linotype" w:cs="Palatino Linotype"/>
          <w:i/>
          <w:sz w:val="22"/>
          <w:szCs w:val="22"/>
        </w:rPr>
        <w:lastRenderedPageBreak/>
        <w:t>informado, a efecto de garantizar la privacidad y el derecho a la autodeterminación informativa de las personas.”</w:t>
      </w:r>
    </w:p>
    <w:p w14:paraId="41E52D07" w14:textId="77777777" w:rsidR="00EE1E2E" w:rsidRPr="007B7B1C" w:rsidRDefault="00EE1E2E" w:rsidP="00EE1E2E">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 xml:space="preserve"> </w:t>
      </w:r>
    </w:p>
    <w:p w14:paraId="0FFD4096" w14:textId="77777777" w:rsidR="00EE1E2E" w:rsidRPr="007B7B1C" w:rsidRDefault="00EE1E2E" w:rsidP="00EE1E2E">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7B7B1C">
        <w:rPr>
          <w:rFonts w:ascii="Palatino Linotype" w:eastAsia="Palatino Linotype" w:hAnsi="Palatino Linotype" w:cs="Palatino Linotype"/>
          <w:szCs w:val="22"/>
        </w:rPr>
        <w:t>En ese escenario, el particular deberá de ser responsable en el buen uso de la información proporcionada, pues se trata de datos personales que le fueron proporcionados por haber incurrido en una probable violación a la privacidad de las personas.</w:t>
      </w:r>
    </w:p>
    <w:p w14:paraId="2547D854" w14:textId="77777777" w:rsidR="00EE1E2E" w:rsidRPr="007B7B1C" w:rsidRDefault="00EE1E2E" w:rsidP="00CB7A27">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2875BA87" w14:textId="518ECE94" w:rsidR="000E19A3" w:rsidRPr="007B7B1C" w:rsidRDefault="008C16DF" w:rsidP="008C16DF">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b/>
        </w:rPr>
        <w:t>Quinto. De la versión pública.</w:t>
      </w:r>
      <w:r w:rsidR="000E19A3" w:rsidRPr="007B7B1C">
        <w:rPr>
          <w:rFonts w:ascii="Palatino Linotype" w:eastAsia="Palatino Linotype" w:hAnsi="Palatino Linotype" w:cs="Palatino Linotype"/>
        </w:rPr>
        <w:t xml:space="preserve"> En atención a la documental que se determina </w:t>
      </w:r>
      <w:r w:rsidRPr="007B7B1C">
        <w:rPr>
          <w:rFonts w:ascii="Palatino Linotype" w:eastAsia="Palatino Linotype" w:hAnsi="Palatino Linotype" w:cs="Palatino Linotype"/>
        </w:rPr>
        <w:t>ordenar, exist</w:t>
      </w:r>
      <w:r w:rsidR="000E19A3" w:rsidRPr="007B7B1C">
        <w:rPr>
          <w:rFonts w:ascii="Palatino Linotype" w:eastAsia="Palatino Linotype" w:hAnsi="Palatino Linotype" w:cs="Palatino Linotype"/>
        </w:rPr>
        <w:t xml:space="preserve">e la posibilidad de que en esta obren datos que puede ser considerados </w:t>
      </w:r>
      <w:r w:rsidRPr="007B7B1C">
        <w:rPr>
          <w:rFonts w:ascii="Palatino Linotype" w:eastAsia="Palatino Linotype" w:hAnsi="Palatino Linotype" w:cs="Palatino Linotype"/>
        </w:rPr>
        <w:t>confidencial</w:t>
      </w:r>
      <w:r w:rsidR="000E19A3" w:rsidRPr="007B7B1C">
        <w:rPr>
          <w:rFonts w:ascii="Palatino Linotype" w:eastAsia="Palatino Linotype" w:hAnsi="Palatino Linotype" w:cs="Palatino Linotype"/>
        </w:rPr>
        <w:t>es</w:t>
      </w:r>
      <w:r w:rsidRPr="007B7B1C">
        <w:rPr>
          <w:rFonts w:ascii="Palatino Linotype" w:eastAsia="Palatino Linotype" w:hAnsi="Palatino Linotype" w:cs="Palatino Linotype"/>
        </w:rPr>
        <w:t xml:space="preserve">, cuyo acceso debe ser restringido al momento de elaborar la </w:t>
      </w:r>
      <w:r w:rsidR="000E19A3" w:rsidRPr="007B7B1C">
        <w:rPr>
          <w:rFonts w:ascii="Palatino Linotype" w:eastAsia="Palatino Linotype" w:hAnsi="Palatino Linotype" w:cs="Palatino Linotype"/>
        </w:rPr>
        <w:t xml:space="preserve">versión pública correspondiente, los cuales pueden ser los siguientes: </w:t>
      </w:r>
    </w:p>
    <w:p w14:paraId="01D13299" w14:textId="77777777" w:rsidR="000E19A3" w:rsidRPr="007B7B1C" w:rsidRDefault="000E19A3" w:rsidP="000E19A3">
      <w:pPr>
        <w:spacing w:line="276" w:lineRule="auto"/>
        <w:ind w:right="49"/>
        <w:jc w:val="both"/>
        <w:rPr>
          <w:rFonts w:ascii="Palatino Linotype" w:eastAsia="Palatino Linotype" w:hAnsi="Palatino Linotype" w:cs="Palatino Linotype"/>
          <w:sz w:val="22"/>
          <w:szCs w:val="22"/>
        </w:rPr>
      </w:pPr>
    </w:p>
    <w:p w14:paraId="0564991F" w14:textId="77777777" w:rsidR="000E19A3" w:rsidRPr="007B7B1C" w:rsidRDefault="000E19A3" w:rsidP="000E19A3">
      <w:pPr>
        <w:pStyle w:val="Prrafodelista"/>
        <w:numPr>
          <w:ilvl w:val="0"/>
          <w:numId w:val="33"/>
        </w:numPr>
        <w:tabs>
          <w:tab w:val="left" w:pos="851"/>
        </w:tabs>
        <w:spacing w:line="276" w:lineRule="auto"/>
        <w:ind w:left="567" w:firstLine="0"/>
        <w:jc w:val="both"/>
        <w:rPr>
          <w:rFonts w:ascii="Palatino Linotype" w:eastAsia="Palatino Linotype" w:hAnsi="Palatino Linotype" w:cs="Palatino Linotype"/>
          <w:color w:val="000000"/>
          <w:sz w:val="22"/>
          <w:szCs w:val="22"/>
        </w:rPr>
      </w:pPr>
      <w:r w:rsidRPr="007B7B1C">
        <w:rPr>
          <w:rFonts w:ascii="Palatino Linotype" w:eastAsia="Palatino Linotype" w:hAnsi="Palatino Linotype" w:cs="Palatino Linotype"/>
          <w:b/>
          <w:color w:val="000000"/>
          <w:sz w:val="22"/>
          <w:szCs w:val="22"/>
        </w:rPr>
        <w:t>Fotografía.</w:t>
      </w:r>
      <w:r w:rsidRPr="007B7B1C">
        <w:rPr>
          <w:rFonts w:ascii="Palatino Linotype" w:eastAsia="Palatino Linotype" w:hAnsi="Palatino Linotype" w:cs="Palatino Linotype"/>
          <w:color w:val="000000"/>
          <w:sz w:val="22"/>
          <w:szCs w:val="22"/>
        </w:rPr>
        <w:t xml:space="preserve"> Por lo que hace a la fotografía, es preciso señalar que esta da cuenta de las características físicas de una persona.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EB7AF81" w14:textId="77777777" w:rsidR="000E19A3" w:rsidRPr="007B7B1C" w:rsidRDefault="000E19A3" w:rsidP="000E19A3">
      <w:pPr>
        <w:pStyle w:val="Prrafodelista"/>
        <w:tabs>
          <w:tab w:val="left" w:pos="851"/>
        </w:tabs>
        <w:spacing w:line="276" w:lineRule="auto"/>
        <w:ind w:left="567"/>
        <w:jc w:val="both"/>
        <w:rPr>
          <w:rFonts w:ascii="Palatino Linotype" w:eastAsia="Palatino Linotype" w:hAnsi="Palatino Linotype" w:cs="Palatino Linotype"/>
          <w:color w:val="000000"/>
          <w:sz w:val="22"/>
          <w:szCs w:val="22"/>
        </w:rPr>
      </w:pPr>
      <w:r w:rsidRPr="007B7B1C">
        <w:rPr>
          <w:rFonts w:ascii="Palatino Linotype" w:eastAsia="Palatino Linotype" w:hAnsi="Palatino Linotype" w:cs="Palatino Linotype"/>
          <w:color w:val="000000"/>
          <w:sz w:val="22"/>
          <w:szCs w:val="22"/>
        </w:rPr>
        <w:t>De esa forma, el derecho a la imagen como la representación gráfica de la persona y el derecho a la propia imagen como facultad para permitir o impedir su obtención, reproducción, difusión y distribución por parte de un tercero.</w:t>
      </w:r>
    </w:p>
    <w:p w14:paraId="52E1B09A" w14:textId="77777777" w:rsidR="000E19A3" w:rsidRPr="007B7B1C" w:rsidRDefault="000E19A3" w:rsidP="000E19A3">
      <w:pPr>
        <w:pStyle w:val="Prrafodelista"/>
        <w:tabs>
          <w:tab w:val="left" w:pos="851"/>
        </w:tabs>
        <w:spacing w:line="276" w:lineRule="auto"/>
        <w:ind w:left="567"/>
        <w:jc w:val="both"/>
        <w:rPr>
          <w:rFonts w:ascii="Palatino Linotype" w:eastAsia="Palatino Linotype" w:hAnsi="Palatino Linotype" w:cs="Palatino Linotype"/>
          <w:color w:val="000000"/>
          <w:sz w:val="22"/>
          <w:szCs w:val="22"/>
        </w:rPr>
      </w:pPr>
      <w:r w:rsidRPr="007B7B1C">
        <w:rPr>
          <w:rFonts w:ascii="Palatino Linotype" w:eastAsia="Palatino Linotype" w:hAnsi="Palatino Linotype" w:cs="Palatino Linotype"/>
          <w:color w:val="000000"/>
          <w:sz w:val="22"/>
          <w:szCs w:val="22"/>
        </w:rPr>
        <w:t xml:space="preserve">En este tenor, el derecho a la imagen es un derecho inherente a la persona a mantenerse fuera de la injerencia de los demás y se configura como un derecho de defensa y garantía esencial para la condición humana, que pueden reclamarse tanto en defensa de la intimidad violada o amenazada, así como exigir del Estado que prevenga la existencia de eventuales intromisiones que los lesionen; si bien no son </w:t>
      </w:r>
      <w:r w:rsidRPr="007B7B1C">
        <w:rPr>
          <w:rFonts w:ascii="Palatino Linotype" w:eastAsia="Palatino Linotype" w:hAnsi="Palatino Linotype" w:cs="Palatino Linotype"/>
          <w:color w:val="000000"/>
          <w:sz w:val="22"/>
          <w:szCs w:val="22"/>
        </w:rPr>
        <w:lastRenderedPageBreak/>
        <w:t>absolutos, sólo por ley podrá justificarse su intromisión y siempre que medie un interés superior; elementos que en la especie no se cumplen.</w:t>
      </w:r>
    </w:p>
    <w:p w14:paraId="4E6784A9" w14:textId="77777777" w:rsidR="000E19A3" w:rsidRPr="007B7B1C" w:rsidRDefault="000E19A3" w:rsidP="000E19A3">
      <w:pPr>
        <w:pStyle w:val="Prrafodelista"/>
        <w:tabs>
          <w:tab w:val="left" w:pos="851"/>
        </w:tabs>
        <w:spacing w:line="276" w:lineRule="auto"/>
        <w:ind w:left="567"/>
        <w:jc w:val="both"/>
        <w:rPr>
          <w:rFonts w:ascii="Palatino Linotype" w:eastAsia="Palatino Linotype" w:hAnsi="Palatino Linotype" w:cs="Palatino Linotype"/>
          <w:color w:val="000000"/>
          <w:sz w:val="22"/>
          <w:szCs w:val="22"/>
        </w:rPr>
      </w:pPr>
      <w:r w:rsidRPr="007B7B1C">
        <w:rPr>
          <w:rFonts w:ascii="Palatino Linotype" w:eastAsia="Palatino Linotype" w:hAnsi="Palatino Linotype" w:cs="Palatino Linotype"/>
          <w:color w:val="000000"/>
          <w:sz w:val="22"/>
          <w:szCs w:val="22"/>
        </w:rPr>
        <w:t xml:space="preserve">Ahora bien, no pasa desapercibido que la fotografía, en el presente caso, se trata de un servidor público con categoría de mando medio y superior, por lo que la fotografía será de naturaleza pública, toda vez que existe un interés público de dar a conocer dichos datos. </w:t>
      </w:r>
    </w:p>
    <w:p w14:paraId="2DCAFA1B" w14:textId="41B70092" w:rsidR="000E19A3" w:rsidRPr="007B7B1C" w:rsidRDefault="000E19A3" w:rsidP="00566CCF">
      <w:pPr>
        <w:pStyle w:val="Prrafodelista"/>
        <w:tabs>
          <w:tab w:val="left" w:pos="851"/>
        </w:tabs>
        <w:spacing w:line="276" w:lineRule="auto"/>
        <w:ind w:left="567"/>
        <w:jc w:val="both"/>
        <w:rPr>
          <w:rFonts w:ascii="Palatino Linotype" w:eastAsia="Palatino Linotype" w:hAnsi="Palatino Linotype" w:cs="Palatino Linotype"/>
          <w:sz w:val="22"/>
          <w:szCs w:val="22"/>
        </w:rPr>
      </w:pPr>
      <w:r w:rsidRPr="007B7B1C">
        <w:rPr>
          <w:rFonts w:ascii="Palatino Linotype" w:eastAsia="Palatino Linotype" w:hAnsi="Palatino Linotype" w:cs="Palatino Linotype"/>
          <w:color w:val="000000"/>
          <w:sz w:val="22"/>
          <w:szCs w:val="22"/>
        </w:rPr>
        <w:t xml:space="preserve">Robustece lo anterior </w:t>
      </w:r>
      <w:r w:rsidRPr="007B7B1C">
        <w:rPr>
          <w:rFonts w:ascii="Palatino Linotype" w:eastAsia="Palatino Linotype" w:hAnsi="Palatino Linotype" w:cs="Palatino Linotype"/>
          <w:sz w:val="22"/>
          <w:szCs w:val="22"/>
        </w:rPr>
        <w:t xml:space="preserve">el Criterio 03/19 emitido por este Organismo Garante, que a la letra señala: </w:t>
      </w:r>
    </w:p>
    <w:p w14:paraId="528A8B52" w14:textId="77777777" w:rsidR="00865916" w:rsidRPr="007B7B1C" w:rsidRDefault="00865916" w:rsidP="00566CCF">
      <w:pPr>
        <w:pStyle w:val="Prrafodelista"/>
        <w:tabs>
          <w:tab w:val="left" w:pos="851"/>
        </w:tabs>
        <w:spacing w:line="276" w:lineRule="auto"/>
        <w:ind w:left="567"/>
        <w:jc w:val="both"/>
        <w:rPr>
          <w:rFonts w:ascii="Palatino Linotype" w:eastAsia="Palatino Linotype" w:hAnsi="Palatino Linotype" w:cs="Palatino Linotype"/>
          <w:color w:val="000000"/>
          <w:sz w:val="22"/>
          <w:szCs w:val="22"/>
        </w:rPr>
      </w:pPr>
    </w:p>
    <w:p w14:paraId="5B81B1CC" w14:textId="77777777" w:rsidR="000E19A3" w:rsidRPr="007B7B1C" w:rsidRDefault="000E19A3" w:rsidP="000E19A3">
      <w:pPr>
        <w:pStyle w:val="Prrafodelista"/>
        <w:spacing w:line="276" w:lineRule="auto"/>
        <w:ind w:left="851" w:right="333"/>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i/>
          <w:sz w:val="22"/>
          <w:szCs w:val="22"/>
        </w:rPr>
        <w:t xml:space="preserve">SERVIDORES PÚBLICOS CON CATEGORÍA DE MANDO MEDIO Y SUPERIOR. LA FOTOGRAFÍA DE AQUELLOS ES DE CARÁCTER PÚBLICO. </w:t>
      </w:r>
      <w:r w:rsidRPr="007B7B1C">
        <w:rPr>
          <w:rFonts w:ascii="Palatino Linotype" w:eastAsia="Palatino Linotype" w:hAnsi="Palatino Linotype" w:cs="Palatino Linotype"/>
          <w:i/>
          <w:sz w:val="22"/>
          <w:szCs w:val="22"/>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w:t>
      </w:r>
      <w:r w:rsidRPr="007B7B1C">
        <w:rPr>
          <w:rFonts w:ascii="Palatino Linotype" w:eastAsia="Palatino Linotype" w:hAnsi="Palatino Linotype" w:cs="Palatino Linotype"/>
          <w:i/>
          <w:sz w:val="22"/>
          <w:szCs w:val="22"/>
          <w:u w:val="single"/>
        </w:rPr>
        <w:t>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w:t>
      </w:r>
      <w:r w:rsidRPr="007B7B1C">
        <w:rPr>
          <w:rFonts w:ascii="Palatino Linotype" w:eastAsia="Palatino Linotype" w:hAnsi="Palatino Linotype" w:cs="Palatino Linotype"/>
          <w:i/>
          <w:sz w:val="22"/>
          <w:szCs w:val="22"/>
        </w:rPr>
        <w:t xml:space="preserve">. Determinación de publicidad basada en una prueba de interés público, a través de sus tres subprincipios, en tanto que es idónea al perseguir un fin </w:t>
      </w:r>
      <w:r w:rsidRPr="007B7B1C">
        <w:rPr>
          <w:rFonts w:ascii="Palatino Linotype" w:eastAsia="Palatino Linotype" w:hAnsi="Palatino Linotype" w:cs="Palatino Linotype"/>
          <w:i/>
          <w:sz w:val="22"/>
          <w:szCs w:val="22"/>
        </w:rPr>
        <w:lastRenderedPageBreak/>
        <w:t>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2919CF74" w14:textId="77777777" w:rsidR="000E19A3" w:rsidRPr="007B7B1C" w:rsidRDefault="000E19A3" w:rsidP="000E19A3">
      <w:pPr>
        <w:pStyle w:val="Prrafodelista"/>
        <w:spacing w:line="276" w:lineRule="auto"/>
        <w:ind w:left="993" w:right="333"/>
        <w:jc w:val="both"/>
        <w:rPr>
          <w:rFonts w:ascii="Palatino Linotype" w:eastAsia="Palatino Linotype" w:hAnsi="Palatino Linotype" w:cs="Palatino Linotype"/>
          <w:i/>
          <w:sz w:val="20"/>
          <w:szCs w:val="22"/>
        </w:rPr>
      </w:pPr>
    </w:p>
    <w:p w14:paraId="5A910FCA" w14:textId="11F7AC9E" w:rsidR="000E19A3" w:rsidRPr="007B7B1C" w:rsidRDefault="000E19A3" w:rsidP="000E19A3">
      <w:pPr>
        <w:pStyle w:val="Prrafodelista"/>
        <w:spacing w:line="276" w:lineRule="auto"/>
        <w:ind w:left="567"/>
        <w:jc w:val="both"/>
        <w:rPr>
          <w:rFonts w:ascii="Palatino Linotype" w:eastAsia="Palatino Linotype" w:hAnsi="Palatino Linotype" w:cs="Palatino Linotype"/>
          <w:color w:val="000000"/>
          <w:sz w:val="22"/>
          <w:szCs w:val="22"/>
        </w:rPr>
      </w:pPr>
      <w:r w:rsidRPr="007B7B1C">
        <w:rPr>
          <w:rFonts w:ascii="Palatino Linotype" w:eastAsia="Palatino Linotype" w:hAnsi="Palatino Linotype" w:cs="Palatino Linotype"/>
          <w:color w:val="000000"/>
          <w:sz w:val="22"/>
          <w:szCs w:val="22"/>
        </w:rPr>
        <w:t xml:space="preserve">Conforme a lo anterior, la fotografía de la </w:t>
      </w:r>
      <w:proofErr w:type="gramStart"/>
      <w:r w:rsidRPr="007B7B1C">
        <w:rPr>
          <w:rFonts w:ascii="Palatino Linotype" w:eastAsia="Palatino Linotype" w:hAnsi="Palatino Linotype" w:cs="Palatino Linotype"/>
          <w:color w:val="000000"/>
          <w:sz w:val="22"/>
          <w:szCs w:val="22"/>
        </w:rPr>
        <w:t>Secretaria</w:t>
      </w:r>
      <w:proofErr w:type="gramEnd"/>
      <w:r w:rsidRPr="007B7B1C">
        <w:rPr>
          <w:rFonts w:ascii="Palatino Linotype" w:eastAsia="Palatino Linotype" w:hAnsi="Palatino Linotype" w:cs="Palatino Linotype"/>
          <w:color w:val="000000"/>
          <w:sz w:val="22"/>
          <w:szCs w:val="22"/>
        </w:rPr>
        <w:t xml:space="preserve"> del Ayuntamiento, no actualiza la causal de clasificación prevista en el artículo 143, fracción I, de la Ley de Transparencia y Acceso a la Información Pública del Estado de México y Municipios. Ahora bien, cabe referir </w:t>
      </w:r>
      <w:proofErr w:type="gramStart"/>
      <w:r w:rsidRPr="007B7B1C">
        <w:rPr>
          <w:rFonts w:ascii="Palatino Linotype" w:eastAsia="Palatino Linotype" w:hAnsi="Palatino Linotype" w:cs="Palatino Linotype"/>
          <w:color w:val="000000"/>
          <w:sz w:val="22"/>
          <w:szCs w:val="22"/>
        </w:rPr>
        <w:t>que</w:t>
      </w:r>
      <w:proofErr w:type="gramEnd"/>
      <w:r w:rsidRPr="007B7B1C">
        <w:rPr>
          <w:rFonts w:ascii="Palatino Linotype" w:eastAsia="Palatino Linotype" w:hAnsi="Palatino Linotype" w:cs="Palatino Linotype"/>
          <w:color w:val="000000"/>
          <w:sz w:val="22"/>
          <w:szCs w:val="22"/>
        </w:rPr>
        <w:t xml:space="preserve"> dentro de los requisitos de ingreso al servicio público, no se advirtió fuente obligacional alguna que refiera que se debe entregar dos fotografías tamaño infantil, por lo que, esta información pudo o no ser solicitada por el Sujeto Obligado, y por ende puede o no estar en posesión de este.</w:t>
      </w:r>
    </w:p>
    <w:p w14:paraId="27B7DEF7" w14:textId="77777777" w:rsidR="000E19A3" w:rsidRPr="007B7B1C" w:rsidRDefault="000E19A3" w:rsidP="000E19A3">
      <w:pPr>
        <w:pStyle w:val="Prrafodelista"/>
        <w:spacing w:line="276" w:lineRule="auto"/>
        <w:ind w:left="567"/>
        <w:jc w:val="both"/>
        <w:rPr>
          <w:rFonts w:ascii="Palatino Linotype" w:eastAsia="Palatino Linotype" w:hAnsi="Palatino Linotype" w:cs="Palatino Linotype"/>
          <w:color w:val="000000"/>
          <w:sz w:val="22"/>
          <w:szCs w:val="22"/>
        </w:rPr>
      </w:pPr>
    </w:p>
    <w:p w14:paraId="1D209E4D" w14:textId="77777777" w:rsidR="000E19A3" w:rsidRPr="007B7B1C" w:rsidRDefault="000E19A3" w:rsidP="000E19A3">
      <w:pPr>
        <w:pStyle w:val="Prrafodelista"/>
        <w:numPr>
          <w:ilvl w:val="0"/>
          <w:numId w:val="33"/>
        </w:numPr>
        <w:tabs>
          <w:tab w:val="left" w:pos="851"/>
        </w:tabs>
        <w:spacing w:line="276" w:lineRule="auto"/>
        <w:ind w:left="567" w:firstLine="0"/>
        <w:jc w:val="both"/>
        <w:rPr>
          <w:rFonts w:ascii="Palatino Linotype" w:eastAsia="Palatino Linotype" w:hAnsi="Palatino Linotype" w:cs="Palatino Linotype"/>
          <w:color w:val="000000"/>
          <w:sz w:val="22"/>
          <w:szCs w:val="20"/>
        </w:rPr>
      </w:pPr>
      <w:r w:rsidRPr="007B7B1C">
        <w:rPr>
          <w:rFonts w:ascii="Palatino Linotype" w:eastAsia="Palatino Linotype" w:hAnsi="Palatino Linotype" w:cs="Palatino Linotype"/>
          <w:b/>
          <w:color w:val="000000"/>
          <w:sz w:val="22"/>
          <w:szCs w:val="20"/>
        </w:rPr>
        <w:t xml:space="preserve">Clave Única de Registro de Población. </w:t>
      </w:r>
      <w:r w:rsidRPr="007B7B1C">
        <w:rPr>
          <w:rFonts w:ascii="Palatino Linotype" w:eastAsia="Palatino Linotype" w:hAnsi="Palatino Linotype" w:cs="Palatino Linotype"/>
          <w:color w:val="000000"/>
          <w:sz w:val="22"/>
          <w:szCs w:val="20"/>
        </w:rPr>
        <w:t xml:space="preserve">De conformidad con la Secretaría de Gobierno, la Clave Única de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w:t>
      </w:r>
    </w:p>
    <w:p w14:paraId="65E48AD7" w14:textId="77777777" w:rsidR="00CA7A4A" w:rsidRPr="007B7B1C" w:rsidRDefault="000E19A3" w:rsidP="00CA7A4A">
      <w:pPr>
        <w:pStyle w:val="Prrafodelista"/>
        <w:tabs>
          <w:tab w:val="left" w:pos="851"/>
        </w:tabs>
        <w:spacing w:line="276" w:lineRule="auto"/>
        <w:ind w:left="567"/>
        <w:jc w:val="both"/>
        <w:rPr>
          <w:rFonts w:ascii="Palatino Linotype" w:eastAsia="Palatino Linotype" w:hAnsi="Palatino Linotype" w:cs="Palatino Linotype"/>
          <w:color w:val="000000"/>
          <w:sz w:val="22"/>
          <w:szCs w:val="20"/>
        </w:rPr>
      </w:pPr>
      <w:r w:rsidRPr="007B7B1C">
        <w:rPr>
          <w:rFonts w:ascii="Palatino Linotype" w:eastAsia="Palatino Linotype" w:hAnsi="Palatino Linotype" w:cs="Palatino Linotype"/>
          <w:color w:val="000000"/>
          <w:sz w:val="22"/>
          <w:szCs w:val="20"/>
        </w:rPr>
        <w:t>Asimismo,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4C56E1B" w14:textId="0BAF59DD" w:rsidR="000E19A3" w:rsidRPr="007B7B1C" w:rsidRDefault="000E19A3" w:rsidP="00CA7A4A">
      <w:pPr>
        <w:pStyle w:val="Prrafodelista"/>
        <w:tabs>
          <w:tab w:val="left" w:pos="851"/>
        </w:tabs>
        <w:spacing w:line="276" w:lineRule="auto"/>
        <w:ind w:left="567"/>
        <w:jc w:val="both"/>
        <w:rPr>
          <w:rFonts w:ascii="Palatino Linotype" w:eastAsia="Palatino Linotype" w:hAnsi="Palatino Linotype" w:cs="Palatino Linotype"/>
          <w:color w:val="000000"/>
          <w:sz w:val="22"/>
          <w:szCs w:val="20"/>
        </w:rPr>
      </w:pPr>
      <w:r w:rsidRPr="007B7B1C">
        <w:rPr>
          <w:rFonts w:ascii="Palatino Linotype" w:eastAsia="Palatino Linotype" w:hAnsi="Palatino Linotype" w:cs="Palatino Linotype"/>
          <w:color w:val="000000"/>
          <w:sz w:val="22"/>
          <w:szCs w:val="20"/>
        </w:rPr>
        <w:t xml:space="preserve">Por lo que, resulta procedente la clasificación de la Clave Única de Registro de Población; pues únicamente contiene datos que hacen identificables de los servidores públicos, que en nada abonan a la transparencia y no rinden cuentas de la forma de </w:t>
      </w:r>
      <w:r w:rsidRPr="007B7B1C">
        <w:rPr>
          <w:rFonts w:ascii="Palatino Linotype" w:eastAsia="Palatino Linotype" w:hAnsi="Palatino Linotype" w:cs="Palatino Linotype"/>
          <w:color w:val="000000"/>
          <w:sz w:val="22"/>
          <w:szCs w:val="20"/>
        </w:rPr>
        <w:lastRenderedPageBreak/>
        <w:t>actuar, por lo que, es un documento privado, en términos del artículo 143, fracción I, de la Ley de Transparencia y Acceso a la Información Pública del Estado de México y Municipios.</w:t>
      </w:r>
    </w:p>
    <w:p w14:paraId="3246743A" w14:textId="77777777" w:rsidR="00CA7A4A" w:rsidRPr="007B7B1C" w:rsidRDefault="00CA7A4A" w:rsidP="00CA7A4A">
      <w:pPr>
        <w:pStyle w:val="Prrafodelista"/>
        <w:tabs>
          <w:tab w:val="left" w:pos="851"/>
        </w:tabs>
        <w:spacing w:line="276" w:lineRule="auto"/>
        <w:ind w:left="567"/>
        <w:jc w:val="both"/>
        <w:rPr>
          <w:rFonts w:ascii="Palatino Linotype" w:eastAsia="Palatino Linotype" w:hAnsi="Palatino Linotype" w:cs="Palatino Linotype"/>
          <w:color w:val="000000"/>
          <w:sz w:val="28"/>
          <w:szCs w:val="20"/>
        </w:rPr>
      </w:pPr>
    </w:p>
    <w:p w14:paraId="53E20289" w14:textId="77777777" w:rsidR="00CA7A4A" w:rsidRPr="007B7B1C" w:rsidRDefault="00CA7A4A" w:rsidP="00CA7A4A">
      <w:pPr>
        <w:pStyle w:val="Prrafodelista"/>
        <w:numPr>
          <w:ilvl w:val="0"/>
          <w:numId w:val="33"/>
        </w:numPr>
        <w:tabs>
          <w:tab w:val="left" w:pos="851"/>
        </w:tabs>
        <w:spacing w:line="276" w:lineRule="auto"/>
        <w:ind w:left="567" w:right="49" w:firstLine="0"/>
        <w:jc w:val="both"/>
        <w:rPr>
          <w:rFonts w:ascii="Palatino Linotype" w:eastAsia="Palatino Linotype" w:hAnsi="Palatino Linotype" w:cs="Palatino Linotype"/>
          <w:sz w:val="22"/>
          <w:szCs w:val="22"/>
        </w:rPr>
      </w:pPr>
      <w:r w:rsidRPr="007B7B1C">
        <w:rPr>
          <w:rFonts w:ascii="Palatino Linotype" w:eastAsia="Palatino Linotype" w:hAnsi="Palatino Linotype" w:cs="Palatino Linotype"/>
          <w:b/>
          <w:sz w:val="22"/>
          <w:szCs w:val="22"/>
        </w:rPr>
        <w:t xml:space="preserve">Código QR. </w:t>
      </w:r>
      <w:r w:rsidRPr="007B7B1C">
        <w:rPr>
          <w:rFonts w:ascii="Palatino Linotype" w:eastAsia="Palatino Linotype" w:hAnsi="Palatino Linotype" w:cs="Palatino Linotype"/>
          <w:color w:val="000000"/>
          <w:sz w:val="22"/>
          <w:szCs w:val="22"/>
        </w:rPr>
        <w:t xml:space="preserve">En principio, resulta necesario señalar que este código es capaz de almacenar determinado tipo de información, como una URL, SMS, Email, Texto, </w:t>
      </w:r>
      <w:proofErr w:type="spellStart"/>
      <w:r w:rsidRPr="007B7B1C">
        <w:rPr>
          <w:rFonts w:ascii="Palatino Linotype" w:eastAsia="Palatino Linotype" w:hAnsi="Palatino Linotype" w:cs="Palatino Linotype"/>
          <w:color w:val="000000"/>
          <w:sz w:val="22"/>
          <w:szCs w:val="22"/>
        </w:rPr>
        <w:t>etc</w:t>
      </w:r>
      <w:proofErr w:type="spellEnd"/>
      <w:r w:rsidRPr="007B7B1C">
        <w:rPr>
          <w:rFonts w:ascii="Palatino Linotype" w:eastAsia="Palatino Linotype" w:hAnsi="Palatino Linotype" w:cs="Palatino Linotype"/>
          <w:color w:val="000000"/>
          <w:sz w:val="22"/>
          <w:szCs w:val="22"/>
        </w:rPr>
        <w:t xml:space="preserve">, siendo que, para el presente caso, el título electrónico contiene una URL en el que se pueden consultar diversa información, como; datos de la institución de procedencia, datos del profesionista, nombre, primer y segundo apellido, CURP y los datos de programa cursado. </w:t>
      </w:r>
    </w:p>
    <w:p w14:paraId="3694576E" w14:textId="77777777" w:rsidR="00CA7A4A" w:rsidRPr="007B7B1C" w:rsidRDefault="00CA7A4A" w:rsidP="00CA7A4A">
      <w:pPr>
        <w:pStyle w:val="Prrafodelista"/>
        <w:tabs>
          <w:tab w:val="left" w:pos="851"/>
        </w:tabs>
        <w:spacing w:line="276" w:lineRule="auto"/>
        <w:ind w:left="567" w:right="49"/>
        <w:jc w:val="both"/>
        <w:rPr>
          <w:rFonts w:ascii="Palatino Linotype" w:eastAsia="Palatino Linotype" w:hAnsi="Palatino Linotype" w:cs="Palatino Linotype"/>
          <w:color w:val="000000"/>
          <w:sz w:val="22"/>
          <w:szCs w:val="20"/>
        </w:rPr>
      </w:pPr>
      <w:r w:rsidRPr="007B7B1C">
        <w:rPr>
          <w:rFonts w:ascii="Palatino Linotype" w:eastAsia="Palatino Linotype" w:hAnsi="Palatino Linotype" w:cs="Palatino Linotype"/>
          <w:color w:val="000000"/>
          <w:sz w:val="22"/>
          <w:szCs w:val="20"/>
        </w:rPr>
        <w:t xml:space="preserve">De tales circunstancias, se considera que dicho dato actualiza la causal de clasificación prevista en el artículo 143, fracción I de la Ley de la materia, toda vez que da acceso a la Clave Única de Registro de Población de los servidores públicos, dato que como se señaló previamente, es clasificado. </w:t>
      </w:r>
    </w:p>
    <w:p w14:paraId="1302E9BD" w14:textId="77777777" w:rsidR="00CA7A4A" w:rsidRPr="007B7B1C" w:rsidRDefault="00CA7A4A" w:rsidP="00CA7A4A">
      <w:pPr>
        <w:pStyle w:val="Prrafodelista"/>
        <w:tabs>
          <w:tab w:val="left" w:pos="851"/>
        </w:tabs>
        <w:spacing w:line="276" w:lineRule="auto"/>
        <w:ind w:left="567" w:right="49"/>
        <w:jc w:val="both"/>
        <w:rPr>
          <w:rFonts w:ascii="Palatino Linotype" w:eastAsia="Palatino Linotype" w:hAnsi="Palatino Linotype" w:cs="Palatino Linotype"/>
          <w:color w:val="000000"/>
          <w:sz w:val="22"/>
          <w:szCs w:val="20"/>
        </w:rPr>
      </w:pPr>
    </w:p>
    <w:p w14:paraId="668D1A53" w14:textId="77777777" w:rsidR="00CA7A4A" w:rsidRPr="007B7B1C" w:rsidRDefault="00CA7A4A" w:rsidP="00CA7A4A">
      <w:pPr>
        <w:pStyle w:val="Prrafodelista"/>
        <w:numPr>
          <w:ilvl w:val="0"/>
          <w:numId w:val="33"/>
        </w:numPr>
        <w:tabs>
          <w:tab w:val="left" w:pos="851"/>
        </w:tabs>
        <w:spacing w:line="276" w:lineRule="auto"/>
        <w:ind w:left="567" w:right="49" w:firstLine="0"/>
        <w:jc w:val="both"/>
        <w:rPr>
          <w:rFonts w:ascii="Palatino Linotype" w:eastAsia="Palatino Linotype" w:hAnsi="Palatino Linotype" w:cs="Palatino Linotype"/>
          <w:sz w:val="22"/>
          <w:szCs w:val="22"/>
        </w:rPr>
      </w:pPr>
      <w:r w:rsidRPr="007B7B1C">
        <w:rPr>
          <w:rFonts w:ascii="Palatino Linotype" w:eastAsia="Palatino Linotype" w:hAnsi="Palatino Linotype" w:cs="Palatino Linotype"/>
          <w:b/>
          <w:sz w:val="22"/>
          <w:szCs w:val="22"/>
        </w:rPr>
        <w:t xml:space="preserve">Cadenas de firmas electrónicas. </w:t>
      </w:r>
      <w:r w:rsidRPr="007B7B1C">
        <w:rPr>
          <w:rFonts w:ascii="Palatino Linotype" w:eastAsia="Palatino Linotype" w:hAnsi="Palatino Linotype" w:cs="Palatino Linotype"/>
          <w:sz w:val="22"/>
          <w:szCs w:val="22"/>
        </w:rPr>
        <w:t>Estas son elementos de seguridad, de verificación y autenticidad del Título Electrónico, en las que de su acceso se podrá verificar el contenido del documento.</w:t>
      </w:r>
    </w:p>
    <w:p w14:paraId="45A74A5A" w14:textId="280FB104" w:rsidR="000E19A3" w:rsidRPr="007B7B1C" w:rsidRDefault="00CA7A4A" w:rsidP="00865916">
      <w:pPr>
        <w:pStyle w:val="Prrafodelista"/>
        <w:tabs>
          <w:tab w:val="left" w:pos="851"/>
        </w:tabs>
        <w:spacing w:line="276" w:lineRule="auto"/>
        <w:ind w:left="567" w:right="49"/>
        <w:jc w:val="both"/>
        <w:rPr>
          <w:rFonts w:ascii="Palatino Linotype" w:eastAsia="Palatino Linotype" w:hAnsi="Palatino Linotype" w:cs="Palatino Linotype"/>
          <w:color w:val="000000"/>
          <w:sz w:val="22"/>
          <w:szCs w:val="22"/>
        </w:rPr>
      </w:pPr>
      <w:r w:rsidRPr="007B7B1C">
        <w:rPr>
          <w:rFonts w:ascii="Palatino Linotype" w:eastAsia="Palatino Linotype" w:hAnsi="Palatino Linotype" w:cs="Palatino Linotype"/>
          <w:color w:val="000000"/>
          <w:sz w:val="22"/>
          <w:szCs w:val="22"/>
        </w:rPr>
        <w:t xml:space="preserve">En ese sentido, se considera que dicho dato actualiza la causal de clasificación prevista en el artículo 143, fracción I de la Ley de la materia, toda vez que da acceso a la Clave Única de Registro de Población de los servidores públicos, dato que como se señaló previamente, es clasificado. </w:t>
      </w:r>
    </w:p>
    <w:p w14:paraId="0FB46D5C" w14:textId="77777777" w:rsidR="00F93457" w:rsidRPr="007B7B1C" w:rsidRDefault="00F93457" w:rsidP="00865916">
      <w:pPr>
        <w:pStyle w:val="Prrafodelista"/>
        <w:tabs>
          <w:tab w:val="left" w:pos="851"/>
        </w:tabs>
        <w:spacing w:line="276" w:lineRule="auto"/>
        <w:ind w:left="567" w:right="49"/>
        <w:jc w:val="both"/>
        <w:rPr>
          <w:rFonts w:ascii="Palatino Linotype" w:eastAsia="Palatino Linotype" w:hAnsi="Palatino Linotype" w:cs="Palatino Linotype"/>
          <w:sz w:val="22"/>
          <w:szCs w:val="22"/>
        </w:rPr>
      </w:pPr>
    </w:p>
    <w:p w14:paraId="51B4D847" w14:textId="62A5C7FE" w:rsidR="008C16DF" w:rsidRPr="007B7B1C" w:rsidRDefault="008C16DF" w:rsidP="008C16DF">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 </w:t>
      </w:r>
      <w:r w:rsidR="000E19A3" w:rsidRPr="007B7B1C">
        <w:rPr>
          <w:rFonts w:ascii="Palatino Linotype" w:eastAsia="Palatino Linotype" w:hAnsi="Palatino Linotype" w:cs="Palatino Linotype"/>
        </w:rPr>
        <w:t>En</w:t>
      </w:r>
      <w:r w:rsidR="00CA7A4A" w:rsidRPr="007B7B1C">
        <w:rPr>
          <w:rFonts w:ascii="Palatino Linotype" w:eastAsia="Palatino Linotype" w:hAnsi="Palatino Linotype" w:cs="Palatino Linotype"/>
        </w:rPr>
        <w:t xml:space="preserve"> atención a lo anterior</w:t>
      </w:r>
      <w:r w:rsidRPr="007B7B1C">
        <w:rPr>
          <w:rFonts w:ascii="Palatino Linotype" w:eastAsia="Palatino Linotype" w:hAnsi="Palatino Linotype" w:cs="Palatino Linotype"/>
        </w:rPr>
        <w:t>,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1D9F6D5" w14:textId="77777777" w:rsidR="008C16DF" w:rsidRPr="007B7B1C" w:rsidRDefault="008C16DF" w:rsidP="008C16DF">
      <w:pPr>
        <w:spacing w:line="360" w:lineRule="auto"/>
        <w:ind w:right="49"/>
        <w:jc w:val="both"/>
        <w:rPr>
          <w:rFonts w:ascii="Palatino Linotype" w:eastAsia="Palatino Linotype" w:hAnsi="Palatino Linotype" w:cs="Palatino Linotype"/>
        </w:rPr>
      </w:pPr>
    </w:p>
    <w:p w14:paraId="2693A152" w14:textId="249DC1A0" w:rsidR="008C16DF" w:rsidRPr="007B7B1C" w:rsidRDefault="008C16DF" w:rsidP="008C16DF">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rPr>
        <w:lastRenderedPageBreak/>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7D06B353" w14:textId="77777777" w:rsidR="00865916" w:rsidRPr="007B7B1C" w:rsidRDefault="00865916" w:rsidP="008C16DF">
      <w:pPr>
        <w:spacing w:line="360" w:lineRule="auto"/>
        <w:ind w:right="49"/>
        <w:jc w:val="both"/>
        <w:rPr>
          <w:rFonts w:ascii="Palatino Linotype" w:eastAsia="Palatino Linotype" w:hAnsi="Palatino Linotype" w:cs="Palatino Linotype"/>
        </w:rPr>
      </w:pPr>
    </w:p>
    <w:p w14:paraId="08A09B03" w14:textId="77777777" w:rsidR="008C16DF" w:rsidRPr="007B7B1C" w:rsidRDefault="008C16DF" w:rsidP="008C16D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sz w:val="22"/>
          <w:szCs w:val="22"/>
        </w:rPr>
        <w:t xml:space="preserve"> </w:t>
      </w:r>
      <w:r w:rsidRPr="007B7B1C">
        <w:rPr>
          <w:rFonts w:ascii="Palatino Linotype" w:eastAsia="Palatino Linotype" w:hAnsi="Palatino Linotype" w:cs="Palatino Linotype"/>
          <w:b/>
          <w:i/>
          <w:sz w:val="22"/>
          <w:szCs w:val="22"/>
        </w:rPr>
        <w:t>Artículo 143.</w:t>
      </w:r>
      <w:r w:rsidRPr="007B7B1C">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4677BDD" w14:textId="69CEE54B" w:rsidR="008C16DF" w:rsidRPr="007B7B1C" w:rsidRDefault="008C16DF" w:rsidP="008C16D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I.</w:t>
      </w:r>
      <w:r w:rsidRPr="007B7B1C">
        <w:rPr>
          <w:rFonts w:ascii="Palatino Linotype" w:eastAsia="Palatino Linotype" w:hAnsi="Palatino Linotype" w:cs="Palatino Linotype"/>
          <w:i/>
          <w:sz w:val="22"/>
          <w:szCs w:val="22"/>
        </w:rPr>
        <w:tab/>
        <w:t>Se refiera a la información privada y los datos personales concernientes a una persona física o jurídico colectiva identificada o identificable…</w:t>
      </w:r>
    </w:p>
    <w:p w14:paraId="413F6E00" w14:textId="77777777" w:rsidR="008C16DF" w:rsidRPr="007B7B1C" w:rsidRDefault="008C16DF" w:rsidP="000E19A3">
      <w:pPr>
        <w:spacing w:line="360" w:lineRule="auto"/>
        <w:ind w:left="567" w:right="560"/>
        <w:jc w:val="both"/>
        <w:rPr>
          <w:rFonts w:ascii="Palatino Linotype" w:eastAsia="Palatino Linotype" w:hAnsi="Palatino Linotype" w:cs="Palatino Linotype"/>
          <w:i/>
          <w:szCs w:val="22"/>
        </w:rPr>
      </w:pPr>
    </w:p>
    <w:p w14:paraId="6107827C" w14:textId="77777777" w:rsidR="008C16DF" w:rsidRPr="007B7B1C" w:rsidRDefault="008C16DF" w:rsidP="008C16DF">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7825A789" w14:textId="77777777" w:rsidR="008C16DF" w:rsidRPr="007B7B1C" w:rsidRDefault="008C16DF" w:rsidP="008C16DF">
      <w:pPr>
        <w:spacing w:line="360" w:lineRule="auto"/>
        <w:ind w:right="49"/>
        <w:jc w:val="both"/>
        <w:rPr>
          <w:rFonts w:ascii="Palatino Linotype" w:eastAsia="Palatino Linotype" w:hAnsi="Palatino Linotype" w:cs="Palatino Linotype"/>
        </w:rPr>
      </w:pPr>
    </w:p>
    <w:p w14:paraId="57992077" w14:textId="77777777" w:rsidR="008C16DF" w:rsidRPr="007B7B1C" w:rsidRDefault="008C16DF" w:rsidP="008C16DF">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5C1748EE" w14:textId="77777777" w:rsidR="00BB5F61" w:rsidRPr="007B7B1C" w:rsidRDefault="00BB5F61" w:rsidP="008C16DF">
      <w:pPr>
        <w:spacing w:line="360" w:lineRule="auto"/>
        <w:ind w:right="49"/>
        <w:jc w:val="both"/>
        <w:rPr>
          <w:rFonts w:ascii="Palatino Linotype" w:eastAsia="Palatino Linotype" w:hAnsi="Palatino Linotype" w:cs="Palatino Linotype"/>
          <w:sz w:val="22"/>
          <w:szCs w:val="22"/>
        </w:rPr>
      </w:pPr>
    </w:p>
    <w:p w14:paraId="36963C63"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i/>
          <w:sz w:val="22"/>
          <w:szCs w:val="22"/>
        </w:rPr>
        <w:t>Artículo 49.</w:t>
      </w:r>
      <w:r w:rsidRPr="007B7B1C">
        <w:rPr>
          <w:rFonts w:ascii="Palatino Linotype" w:eastAsia="Palatino Linotype" w:hAnsi="Palatino Linotype" w:cs="Palatino Linotype"/>
          <w:i/>
          <w:sz w:val="22"/>
          <w:szCs w:val="22"/>
        </w:rPr>
        <w:t xml:space="preserve"> Los Comités de Transparencia tendrán las siguientes atribuciones:</w:t>
      </w:r>
    </w:p>
    <w:p w14:paraId="3C976061"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p>
    <w:p w14:paraId="16594ED8"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VIII. Aprobar, modificar o revocar la clasificación de la información</w:t>
      </w:r>
    </w:p>
    <w:p w14:paraId="7B3273A1"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p>
    <w:p w14:paraId="598AEC69"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p>
    <w:p w14:paraId="419C5AFA"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i/>
          <w:sz w:val="22"/>
          <w:szCs w:val="22"/>
        </w:rPr>
        <w:lastRenderedPageBreak/>
        <w:t>Artículo 53.</w:t>
      </w:r>
      <w:r w:rsidRPr="007B7B1C">
        <w:rPr>
          <w:rFonts w:ascii="Palatino Linotype" w:eastAsia="Palatino Linotype" w:hAnsi="Palatino Linotype" w:cs="Palatino Linotype"/>
          <w:i/>
          <w:sz w:val="22"/>
          <w:szCs w:val="22"/>
        </w:rPr>
        <w:t xml:space="preserve"> Las Unidades de Transparencia tendrán las siguientes funciones:</w:t>
      </w:r>
    </w:p>
    <w:p w14:paraId="265AF2B4"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p>
    <w:p w14:paraId="0A1D9A9E"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 xml:space="preserve">X. Presentar ante el Comité, el proyecto de clasificación de información…” </w:t>
      </w:r>
    </w:p>
    <w:p w14:paraId="0ED495B7" w14:textId="3A2895DC"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p>
    <w:p w14:paraId="0C804814"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i/>
          <w:sz w:val="22"/>
          <w:szCs w:val="22"/>
        </w:rPr>
        <w:t>Artículo 59.</w:t>
      </w:r>
      <w:r w:rsidRPr="007B7B1C">
        <w:rPr>
          <w:rFonts w:ascii="Palatino Linotype" w:eastAsia="Palatino Linotype" w:hAnsi="Palatino Linotype" w:cs="Palatino Linotype"/>
          <w:i/>
          <w:sz w:val="22"/>
          <w:szCs w:val="22"/>
        </w:rPr>
        <w:t xml:space="preserve"> Los servidores públicos habilitados tendrán las funciones siguientes:</w:t>
      </w:r>
    </w:p>
    <w:p w14:paraId="3059DC64"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w:t>
      </w:r>
    </w:p>
    <w:p w14:paraId="75FBD5C5" w14:textId="1A66C875"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r w:rsidR="00566CCF" w:rsidRPr="007B7B1C">
        <w:rPr>
          <w:rFonts w:ascii="Palatino Linotype" w:eastAsia="Palatino Linotype" w:hAnsi="Palatino Linotype" w:cs="Palatino Linotype"/>
          <w:i/>
          <w:sz w:val="22"/>
          <w:szCs w:val="22"/>
        </w:rPr>
        <w:t>…</w:t>
      </w:r>
    </w:p>
    <w:p w14:paraId="051A854C" w14:textId="77777777" w:rsidR="00865916" w:rsidRPr="007B7B1C" w:rsidRDefault="00865916" w:rsidP="00566CCF">
      <w:pPr>
        <w:spacing w:line="276" w:lineRule="auto"/>
        <w:ind w:left="567" w:right="560"/>
        <w:jc w:val="both"/>
        <w:rPr>
          <w:rFonts w:ascii="Palatino Linotype" w:eastAsia="Palatino Linotype" w:hAnsi="Palatino Linotype" w:cs="Palatino Linotype"/>
          <w:i/>
          <w:sz w:val="22"/>
          <w:szCs w:val="22"/>
        </w:rPr>
      </w:pPr>
    </w:p>
    <w:p w14:paraId="5944EEED" w14:textId="77777777" w:rsidR="008C16DF" w:rsidRPr="007B7B1C" w:rsidRDefault="008C16DF" w:rsidP="008C16DF">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448EDB48" w14:textId="77777777" w:rsidR="008C16DF" w:rsidRPr="007B7B1C" w:rsidRDefault="008C16DF" w:rsidP="008C16DF">
      <w:pPr>
        <w:spacing w:line="360" w:lineRule="auto"/>
        <w:ind w:right="49"/>
        <w:jc w:val="both"/>
        <w:rPr>
          <w:rFonts w:ascii="Palatino Linotype" w:eastAsia="Palatino Linotype" w:hAnsi="Palatino Linotype" w:cs="Palatino Linotype"/>
        </w:rPr>
      </w:pPr>
    </w:p>
    <w:p w14:paraId="377F2330" w14:textId="77777777" w:rsidR="008C16DF" w:rsidRPr="007B7B1C" w:rsidRDefault="008C16DF" w:rsidP="00566CCF">
      <w:pPr>
        <w:spacing w:line="276" w:lineRule="auto"/>
        <w:ind w:left="567" w:right="560"/>
        <w:jc w:val="both"/>
        <w:rPr>
          <w:rFonts w:ascii="Palatino Linotype" w:eastAsia="Palatino Linotype" w:hAnsi="Palatino Linotype" w:cs="Palatino Linotype"/>
          <w:i/>
          <w:sz w:val="22"/>
          <w:szCs w:val="22"/>
        </w:rPr>
      </w:pPr>
      <w:r w:rsidRPr="007B7B1C">
        <w:rPr>
          <w:rFonts w:ascii="Palatino Linotype" w:eastAsia="Palatino Linotype" w:hAnsi="Palatino Linotype" w:cs="Palatino Linotype"/>
          <w:b/>
          <w:i/>
          <w:sz w:val="22"/>
          <w:szCs w:val="22"/>
        </w:rPr>
        <w:t>Artículo 149.</w:t>
      </w:r>
      <w:r w:rsidRPr="007B7B1C">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14:paraId="2375AD99" w14:textId="77777777" w:rsidR="008C16DF" w:rsidRPr="007B7B1C" w:rsidRDefault="008C16DF" w:rsidP="008C16DF">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 </w:t>
      </w:r>
    </w:p>
    <w:p w14:paraId="74919328" w14:textId="77777777" w:rsidR="008C16DF" w:rsidRPr="007B7B1C" w:rsidRDefault="008C16DF" w:rsidP="008C16DF">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7B7B1C">
        <w:rPr>
          <w:rFonts w:ascii="Palatino Linotype" w:eastAsia="Palatino Linotype" w:hAnsi="Palatino Linotype" w:cs="Palatino Linotype"/>
        </w:rPr>
        <w:t>supraindicados</w:t>
      </w:r>
      <w:proofErr w:type="spellEnd"/>
      <w:r w:rsidRPr="007B7B1C">
        <w:rPr>
          <w:rFonts w:ascii="Palatino Linotype" w:eastAsia="Palatino Linotype" w:hAnsi="Palatino Linotype" w:cs="Palatino Linotype"/>
        </w:rPr>
        <w:t xml:space="preserve">, que establecen los formatos para la clasificación parcial y total de los documentos, conforme a lo siguiente: </w:t>
      </w:r>
    </w:p>
    <w:p w14:paraId="0FC757CD" w14:textId="77777777" w:rsidR="008C16DF" w:rsidRPr="007B7B1C" w:rsidRDefault="008C16DF" w:rsidP="008C16DF">
      <w:pPr>
        <w:spacing w:line="360" w:lineRule="auto"/>
        <w:ind w:right="49"/>
        <w:jc w:val="both"/>
        <w:rPr>
          <w:rFonts w:ascii="Palatino Linotype" w:eastAsia="Palatino Linotype" w:hAnsi="Palatino Linotype" w:cs="Palatino Linotype"/>
        </w:rPr>
      </w:pPr>
    </w:p>
    <w:tbl>
      <w:tblPr>
        <w:tblW w:w="9049"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8C16DF" w:rsidRPr="007B7B1C" w14:paraId="1F553C73" w14:textId="77777777" w:rsidTr="001A5458">
        <w:tc>
          <w:tcPr>
            <w:tcW w:w="4234" w:type="dxa"/>
            <w:gridSpan w:val="2"/>
            <w:tcBorders>
              <w:top w:val="single" w:sz="6" w:space="0" w:color="BFBFBF"/>
              <w:left w:val="single" w:sz="6" w:space="0" w:color="BFBFBF"/>
              <w:bottom w:val="single" w:sz="6" w:space="0" w:color="BFBFBF"/>
              <w:right w:val="single" w:sz="6" w:space="0" w:color="BFBFBF"/>
            </w:tcBorders>
          </w:tcPr>
          <w:p w14:paraId="6D800719"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14:paraId="639D29B0"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Total</w:t>
            </w:r>
          </w:p>
        </w:tc>
      </w:tr>
      <w:tr w:rsidR="008C16DF" w:rsidRPr="007B7B1C" w14:paraId="5235162F"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23FCD6C1"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14:paraId="35C76ED3"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14:paraId="3EF35DC8"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14:paraId="1961A64A"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Dónde</w:t>
            </w:r>
          </w:p>
        </w:tc>
      </w:tr>
      <w:tr w:rsidR="008C16DF" w:rsidRPr="007B7B1C" w14:paraId="0F2A9A48" w14:textId="77777777" w:rsidTr="001A5458">
        <w:tc>
          <w:tcPr>
            <w:tcW w:w="9049" w:type="dxa"/>
            <w:gridSpan w:val="4"/>
            <w:tcBorders>
              <w:top w:val="single" w:sz="6" w:space="0" w:color="BFBFBF"/>
              <w:left w:val="single" w:sz="6" w:space="0" w:color="BFBFBF"/>
              <w:bottom w:val="single" w:sz="6" w:space="0" w:color="BFBFBF"/>
              <w:right w:val="single" w:sz="6" w:space="0" w:color="BFBFBF"/>
            </w:tcBorders>
          </w:tcPr>
          <w:p w14:paraId="59A0F6D8"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Sello oficial o logotipo del sujeto obligado</w:t>
            </w:r>
          </w:p>
        </w:tc>
      </w:tr>
      <w:tr w:rsidR="008C16DF" w:rsidRPr="007B7B1C" w14:paraId="4095CDF7"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706D7F84"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14:paraId="33C1D01B"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 xml:space="preserve">Se anotará la fecha en la que el Comité de Transparencia </w:t>
            </w:r>
            <w:r w:rsidRPr="007B7B1C">
              <w:rPr>
                <w:rFonts w:ascii="Palatino Linotype" w:eastAsia="Palatino Linotype" w:hAnsi="Palatino Linotype" w:cs="Palatino Linotype"/>
                <w:sz w:val="18"/>
                <w:szCs w:val="18"/>
              </w:rPr>
              <w:lastRenderedPageBreak/>
              <w:t>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14:paraId="2D597E0B"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lastRenderedPageBreak/>
              <w:t>Fecha de clasificación</w:t>
            </w:r>
          </w:p>
        </w:tc>
        <w:tc>
          <w:tcPr>
            <w:tcW w:w="3314" w:type="dxa"/>
            <w:tcBorders>
              <w:top w:val="single" w:sz="6" w:space="0" w:color="BFBFBF"/>
              <w:left w:val="single" w:sz="6" w:space="0" w:color="BFBFBF"/>
              <w:bottom w:val="single" w:sz="6" w:space="0" w:color="BFBFBF"/>
              <w:right w:val="single" w:sz="6" w:space="0" w:color="BFBFBF"/>
            </w:tcBorders>
          </w:tcPr>
          <w:p w14:paraId="5D45247E"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 xml:space="preserve">Se anotará la fecha en la que el Comité de Transparencia confirmó la </w:t>
            </w:r>
            <w:r w:rsidRPr="007B7B1C">
              <w:rPr>
                <w:rFonts w:ascii="Palatino Linotype" w:eastAsia="Palatino Linotype" w:hAnsi="Palatino Linotype" w:cs="Palatino Linotype"/>
                <w:sz w:val="18"/>
                <w:szCs w:val="18"/>
              </w:rPr>
              <w:lastRenderedPageBreak/>
              <w:t>clasificación del documento, en su caso.</w:t>
            </w:r>
          </w:p>
        </w:tc>
      </w:tr>
      <w:tr w:rsidR="008C16DF" w:rsidRPr="007B7B1C" w14:paraId="6D70B568"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4E0B4E8D"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lastRenderedPageBreak/>
              <w:t>Área</w:t>
            </w:r>
          </w:p>
        </w:tc>
        <w:tc>
          <w:tcPr>
            <w:tcW w:w="2848" w:type="dxa"/>
            <w:tcBorders>
              <w:top w:val="single" w:sz="6" w:space="0" w:color="BFBFBF"/>
              <w:left w:val="single" w:sz="6" w:space="0" w:color="BFBFBF"/>
              <w:bottom w:val="single" w:sz="6" w:space="0" w:color="BFBFBF"/>
              <w:right w:val="single" w:sz="6" w:space="0" w:color="BFBFBF"/>
            </w:tcBorders>
          </w:tcPr>
          <w:p w14:paraId="22D15E8D"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14:paraId="55250D34"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14:paraId="097876C2"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señalará el nombre del área de la cual es el titular quien clasifica.</w:t>
            </w:r>
          </w:p>
        </w:tc>
      </w:tr>
      <w:tr w:rsidR="008C16DF" w:rsidRPr="007B7B1C" w14:paraId="3342234D"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17EC5B2F"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14:paraId="6172CC0D"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0C0AEE7C"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Reservado</w:t>
            </w:r>
          </w:p>
        </w:tc>
        <w:tc>
          <w:tcPr>
            <w:tcW w:w="3314" w:type="dxa"/>
            <w:tcBorders>
              <w:top w:val="single" w:sz="6" w:space="0" w:color="BFBFBF"/>
              <w:left w:val="single" w:sz="6" w:space="0" w:color="BFBFBF"/>
              <w:bottom w:val="single" w:sz="6" w:space="0" w:color="BFBFBF"/>
              <w:right w:val="single" w:sz="6" w:space="0" w:color="BFBFBF"/>
            </w:tcBorders>
          </w:tcPr>
          <w:p w14:paraId="1A6BC3C5"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Leyenda de información RESERVADA.</w:t>
            </w:r>
          </w:p>
        </w:tc>
      </w:tr>
      <w:tr w:rsidR="008C16DF" w:rsidRPr="007B7B1C" w14:paraId="36700E25"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0B51066F"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3E709269"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14:paraId="7FADA7EC"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14:paraId="44100A83"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8C16DF" w:rsidRPr="007B7B1C" w14:paraId="560AAAED"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03DB7105"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14:paraId="148B7C8C"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14:paraId="4635D562"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1A47F83B"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8C16DF" w:rsidRPr="007B7B1C" w14:paraId="7AF6B991"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724C287A"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14:paraId="6EB9BD1D"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6698F7D8"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14:paraId="1569127B"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8C16DF" w:rsidRPr="007B7B1C" w14:paraId="69D28B6A"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6639FB6A"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596F0891"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14:paraId="13A89492"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Confidencial</w:t>
            </w:r>
          </w:p>
        </w:tc>
        <w:tc>
          <w:tcPr>
            <w:tcW w:w="3314" w:type="dxa"/>
            <w:tcBorders>
              <w:top w:val="single" w:sz="6" w:space="0" w:color="BFBFBF"/>
              <w:left w:val="single" w:sz="6" w:space="0" w:color="BFBFBF"/>
              <w:bottom w:val="single" w:sz="6" w:space="0" w:color="BFBFBF"/>
              <w:right w:val="single" w:sz="6" w:space="0" w:color="BFBFBF"/>
            </w:tcBorders>
          </w:tcPr>
          <w:p w14:paraId="45585C1D"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Leyenda de información CONFIDENCIAL.</w:t>
            </w:r>
          </w:p>
        </w:tc>
      </w:tr>
      <w:tr w:rsidR="008C16DF" w:rsidRPr="007B7B1C" w14:paraId="79D9D46B"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4D3B5B44"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14:paraId="79291FE8"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14:paraId="39BA102D"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320B62CB"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8C16DF" w:rsidRPr="007B7B1C" w14:paraId="19FD7A04"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34B7026F"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lastRenderedPageBreak/>
              <w:t>Fecha de desclasificación</w:t>
            </w:r>
          </w:p>
        </w:tc>
        <w:tc>
          <w:tcPr>
            <w:tcW w:w="2848" w:type="dxa"/>
            <w:tcBorders>
              <w:top w:val="single" w:sz="6" w:space="0" w:color="BFBFBF"/>
              <w:left w:val="single" w:sz="6" w:space="0" w:color="BFBFBF"/>
              <w:bottom w:val="single" w:sz="6" w:space="0" w:color="BFBFBF"/>
              <w:right w:val="single" w:sz="6" w:space="0" w:color="BFBFBF"/>
            </w:tcBorders>
          </w:tcPr>
          <w:p w14:paraId="6BE53603"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14:paraId="5355FB30"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14:paraId="24924212"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Rúbrica autógrafa de quien clasifica.</w:t>
            </w:r>
          </w:p>
        </w:tc>
      </w:tr>
      <w:tr w:rsidR="008C16DF" w:rsidRPr="007B7B1C" w14:paraId="68C8591C"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2C3EBE40"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14:paraId="7E156C12"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14:paraId="16DFF20B"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14:paraId="28553B15"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Se anotará la fecha en que se desclasifica.</w:t>
            </w:r>
          </w:p>
        </w:tc>
      </w:tr>
      <w:tr w:rsidR="008C16DF" w:rsidRPr="007B7B1C" w14:paraId="03C1DDEB"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690F881F"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13E5FE42"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7957DA27"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14:paraId="3A590281"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En caso que una vez desclasificado el expediente, </w:t>
            </w:r>
            <w:proofErr w:type="spellStart"/>
            <w:r w:rsidRPr="007B7B1C">
              <w:rPr>
                <w:rFonts w:ascii="Palatino Linotype" w:eastAsia="Palatino Linotype" w:hAnsi="Palatino Linotype" w:cs="Palatino Linotype"/>
                <w:sz w:val="18"/>
                <w:szCs w:val="18"/>
              </w:rPr>
              <w:t>subsistanpartes</w:t>
            </w:r>
            <w:proofErr w:type="spellEnd"/>
            <w:r w:rsidRPr="007B7B1C">
              <w:rPr>
                <w:rFonts w:ascii="Palatino Linotype" w:eastAsia="Palatino Linotype" w:hAnsi="Palatino Linotype" w:cs="Palatino Linotype"/>
                <w:sz w:val="18"/>
                <w:szCs w:val="18"/>
              </w:rPr>
              <w:t> o secciones del mismo reservadas o confidenciales, se señalará este hecho.</w:t>
            </w:r>
          </w:p>
        </w:tc>
      </w:tr>
      <w:tr w:rsidR="008C16DF" w:rsidRPr="007B7B1C" w14:paraId="6396F11E"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3F6B25B0"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0C9195F3"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483249EB"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14:paraId="4C4A9084" w14:textId="77777777" w:rsidR="008C16DF" w:rsidRPr="007B7B1C" w:rsidRDefault="008C16DF" w:rsidP="00566CCF">
            <w:pPr>
              <w:jc w:val="both"/>
              <w:rPr>
                <w:rFonts w:ascii="Palatino Linotype" w:eastAsia="Palatino Linotype" w:hAnsi="Palatino Linotype" w:cs="Palatino Linotype"/>
                <w:sz w:val="18"/>
                <w:szCs w:val="18"/>
              </w:rPr>
            </w:pPr>
            <w:r w:rsidRPr="007B7B1C">
              <w:rPr>
                <w:rFonts w:ascii="Palatino Linotype" w:eastAsia="Palatino Linotype" w:hAnsi="Palatino Linotype" w:cs="Palatino Linotype"/>
                <w:sz w:val="18"/>
                <w:szCs w:val="18"/>
              </w:rPr>
              <w:t>Rúbrica autógrafa de quien desclasifica.</w:t>
            </w:r>
          </w:p>
        </w:tc>
      </w:tr>
    </w:tbl>
    <w:p w14:paraId="104BD6E2" w14:textId="77777777" w:rsidR="00566CCF" w:rsidRPr="007B7B1C" w:rsidRDefault="00566CCF" w:rsidP="00141AAD">
      <w:pPr>
        <w:spacing w:line="360" w:lineRule="auto"/>
        <w:ind w:right="49"/>
        <w:jc w:val="both"/>
        <w:rPr>
          <w:rFonts w:ascii="Palatino Linotype" w:eastAsia="Palatino Linotype" w:hAnsi="Palatino Linotype" w:cs="Palatino Linotype"/>
        </w:rPr>
      </w:pPr>
    </w:p>
    <w:p w14:paraId="436A2451" w14:textId="6ECECD06" w:rsidR="00832AC4" w:rsidRPr="007B7B1C" w:rsidRDefault="008C16DF" w:rsidP="00141AAD">
      <w:pPr>
        <w:spacing w:line="360" w:lineRule="auto"/>
        <w:ind w:right="49"/>
        <w:jc w:val="both"/>
        <w:rPr>
          <w:rFonts w:ascii="Palatino Linotype" w:eastAsia="Palatino Linotype" w:hAnsi="Palatino Linotype" w:cs="Palatino Linotype"/>
          <w:b/>
        </w:rPr>
      </w:pPr>
      <w:r w:rsidRPr="007B7B1C">
        <w:rPr>
          <w:rFonts w:ascii="Palatino Linotype" w:eastAsia="Palatino Linotype" w:hAnsi="Palatino Linotype" w:cs="Palatino Linotype"/>
        </w:rPr>
        <w:t>Es así como, en mérito de lo expuesto en líneas anteriores, resultan fundadas las razones o motivos de in</w:t>
      </w:r>
      <w:r w:rsidR="00A313A5" w:rsidRPr="007B7B1C">
        <w:rPr>
          <w:rFonts w:ascii="Palatino Linotype" w:eastAsia="Palatino Linotype" w:hAnsi="Palatino Linotype" w:cs="Palatino Linotype"/>
        </w:rPr>
        <w:t xml:space="preserve">conformidad hechos valer por la parte </w:t>
      </w:r>
      <w:r w:rsidRPr="007B7B1C">
        <w:rPr>
          <w:rFonts w:ascii="Palatino Linotype" w:eastAsia="Palatino Linotype" w:hAnsi="Palatino Linotype" w:cs="Palatino Linotype"/>
          <w:b/>
          <w:bCs/>
        </w:rPr>
        <w:t>RECURRENTE</w:t>
      </w:r>
      <w:r w:rsidRPr="007B7B1C">
        <w:rPr>
          <w:rFonts w:ascii="Palatino Linotype" w:eastAsia="Palatino Linotype" w:hAnsi="Palatino Linotype" w:cs="Palatino Linotype"/>
        </w:rPr>
        <w:t xml:space="preserve"> dentro del recurso de revisión </w:t>
      </w:r>
      <w:r w:rsidR="00BB5F61" w:rsidRPr="007B7B1C">
        <w:rPr>
          <w:rFonts w:ascii="Palatino Linotype" w:eastAsia="Palatino Linotype" w:hAnsi="Palatino Linotype" w:cs="Palatino Linotype"/>
          <w:b/>
        </w:rPr>
        <w:t>01184/INFOEM/IP/RR/2023</w:t>
      </w:r>
      <w:r w:rsidRPr="007B7B1C">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003E4568" w:rsidRPr="007B7B1C">
        <w:rPr>
          <w:rFonts w:ascii="Palatino Linotype" w:eastAsia="Palatino Linotype" w:hAnsi="Palatino Linotype" w:cs="Palatino Linotype"/>
          <w:b/>
        </w:rPr>
        <w:t>MODIFICA</w:t>
      </w:r>
      <w:r w:rsidRPr="007B7B1C">
        <w:rPr>
          <w:rFonts w:ascii="Palatino Linotype" w:eastAsia="Palatino Linotype" w:hAnsi="Palatino Linotype" w:cs="Palatino Linotype"/>
          <w:b/>
        </w:rPr>
        <w:t xml:space="preserve"> </w:t>
      </w:r>
      <w:r w:rsidRPr="007B7B1C">
        <w:rPr>
          <w:rFonts w:ascii="Palatino Linotype" w:eastAsia="Palatino Linotype" w:hAnsi="Palatino Linotype" w:cs="Palatino Linotype"/>
        </w:rPr>
        <w:t xml:space="preserve">la respuesta a la solicitud de información número </w:t>
      </w:r>
      <w:r w:rsidR="00BB5F61" w:rsidRPr="007B7B1C">
        <w:rPr>
          <w:rFonts w:ascii="Palatino Linotype" w:eastAsia="Palatino Linotype" w:hAnsi="Palatino Linotype" w:cs="Palatino Linotype"/>
          <w:b/>
        </w:rPr>
        <w:t>00030</w:t>
      </w:r>
      <w:r w:rsidRPr="007B7B1C">
        <w:rPr>
          <w:rFonts w:ascii="Palatino Linotype" w:eastAsia="Palatino Linotype" w:hAnsi="Palatino Linotype" w:cs="Palatino Linotype"/>
          <w:b/>
        </w:rPr>
        <w:t>/</w:t>
      </w:r>
      <w:r w:rsidR="00BB5F61" w:rsidRPr="007B7B1C">
        <w:rPr>
          <w:rFonts w:ascii="Palatino Linotype" w:eastAsia="Palatino Linotype" w:hAnsi="Palatino Linotype" w:cs="Palatino Linotype"/>
          <w:b/>
        </w:rPr>
        <w:t>COACALCO/IP/2023</w:t>
      </w:r>
      <w:r w:rsidRPr="007B7B1C">
        <w:rPr>
          <w:rFonts w:ascii="Palatino Linotype" w:eastAsia="Palatino Linotype" w:hAnsi="Palatino Linotype" w:cs="Palatino Linotype"/>
          <w:b/>
        </w:rPr>
        <w:t>.</w:t>
      </w:r>
    </w:p>
    <w:p w14:paraId="0285DB7A" w14:textId="77777777" w:rsidR="003E4568" w:rsidRPr="007B7B1C" w:rsidRDefault="003E4568" w:rsidP="00141AAD">
      <w:pPr>
        <w:spacing w:line="360" w:lineRule="auto"/>
        <w:ind w:right="49"/>
        <w:jc w:val="both"/>
        <w:rPr>
          <w:rFonts w:ascii="Palatino Linotype" w:eastAsia="Palatino Linotype" w:hAnsi="Palatino Linotype" w:cs="Palatino Linotype"/>
        </w:rPr>
      </w:pPr>
    </w:p>
    <w:p w14:paraId="434C52F2" w14:textId="444867F1" w:rsidR="008C16DF" w:rsidRPr="007B7B1C" w:rsidRDefault="007151D3" w:rsidP="008C16DF">
      <w:pPr>
        <w:tabs>
          <w:tab w:val="left" w:pos="709"/>
        </w:tabs>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8C863AB" w14:textId="77777777" w:rsidR="000E19A3" w:rsidRPr="007B7B1C" w:rsidRDefault="000E19A3" w:rsidP="008C16DF">
      <w:pPr>
        <w:tabs>
          <w:tab w:val="left" w:pos="709"/>
        </w:tabs>
        <w:spacing w:line="360" w:lineRule="auto"/>
        <w:jc w:val="both"/>
        <w:rPr>
          <w:rFonts w:ascii="Palatino Linotype" w:eastAsia="Palatino Linotype" w:hAnsi="Palatino Linotype" w:cs="Palatino Linotype"/>
        </w:rPr>
      </w:pPr>
    </w:p>
    <w:p w14:paraId="1CA259C2" w14:textId="6216DA0A" w:rsidR="00A60646" w:rsidRPr="007B7B1C" w:rsidRDefault="007151D3" w:rsidP="008D5B56">
      <w:pPr>
        <w:numPr>
          <w:ilvl w:val="0"/>
          <w:numId w:val="5"/>
        </w:numPr>
        <w:spacing w:line="360" w:lineRule="auto"/>
        <w:jc w:val="center"/>
        <w:rPr>
          <w:rFonts w:ascii="Palatino Linotype" w:eastAsia="Palatino Linotype" w:hAnsi="Palatino Linotype" w:cs="Palatino Linotype"/>
          <w:b/>
        </w:rPr>
      </w:pPr>
      <w:r w:rsidRPr="007B7B1C">
        <w:rPr>
          <w:rFonts w:ascii="Palatino Linotype" w:eastAsia="Palatino Linotype" w:hAnsi="Palatino Linotype" w:cs="Palatino Linotype"/>
          <w:b/>
        </w:rPr>
        <w:t>R E S U E L V E</w:t>
      </w:r>
    </w:p>
    <w:p w14:paraId="21B7A074" w14:textId="77777777" w:rsidR="008C16DF" w:rsidRPr="007B7B1C" w:rsidRDefault="008C16DF" w:rsidP="008C16DF">
      <w:pPr>
        <w:spacing w:line="360" w:lineRule="auto"/>
        <w:ind w:left="1080"/>
        <w:rPr>
          <w:rFonts w:ascii="Palatino Linotype" w:eastAsia="Palatino Linotype" w:hAnsi="Palatino Linotype" w:cs="Palatino Linotype"/>
          <w:b/>
        </w:rPr>
      </w:pPr>
    </w:p>
    <w:p w14:paraId="1B5A3794" w14:textId="7FE70C0B" w:rsidR="00A60646" w:rsidRPr="007B7B1C" w:rsidRDefault="007151D3" w:rsidP="008D5B56">
      <w:pPr>
        <w:spacing w:line="360" w:lineRule="auto"/>
        <w:jc w:val="both"/>
        <w:rPr>
          <w:rFonts w:ascii="Palatino Linotype" w:eastAsia="Palatino Linotype" w:hAnsi="Palatino Linotype" w:cs="Palatino Linotype"/>
          <w:b/>
        </w:rPr>
      </w:pPr>
      <w:r w:rsidRPr="007B7B1C">
        <w:rPr>
          <w:rFonts w:ascii="Palatino Linotype" w:eastAsia="Palatino Linotype" w:hAnsi="Palatino Linotype" w:cs="Palatino Linotype"/>
          <w:b/>
        </w:rPr>
        <w:lastRenderedPageBreak/>
        <w:t xml:space="preserve">PRIMERO. </w:t>
      </w:r>
      <w:r w:rsidRPr="007B7B1C">
        <w:rPr>
          <w:rFonts w:ascii="Palatino Linotype" w:eastAsia="Palatino Linotype" w:hAnsi="Palatino Linotype" w:cs="Palatino Linotype"/>
        </w:rPr>
        <w:t xml:space="preserve">Resultan fundados los motivos de inconformidad hechos valer por </w:t>
      </w:r>
      <w:r w:rsidR="004B7A6F" w:rsidRPr="007B7B1C">
        <w:rPr>
          <w:rFonts w:ascii="Palatino Linotype" w:eastAsia="Palatino Linotype" w:hAnsi="Palatino Linotype" w:cs="Palatino Linotype"/>
        </w:rPr>
        <w:t xml:space="preserve">la parte </w:t>
      </w:r>
      <w:r w:rsidRPr="007B7B1C">
        <w:rPr>
          <w:rFonts w:ascii="Palatino Linotype" w:eastAsia="Palatino Linotype" w:hAnsi="Palatino Linotype" w:cs="Palatino Linotype"/>
          <w:b/>
        </w:rPr>
        <w:t xml:space="preserve">RECURRENTE </w:t>
      </w:r>
      <w:r w:rsidRPr="007B7B1C">
        <w:rPr>
          <w:rFonts w:ascii="Palatino Linotype" w:eastAsia="Palatino Linotype" w:hAnsi="Palatino Linotype" w:cs="Palatino Linotype"/>
        </w:rPr>
        <w:t xml:space="preserve">en el recurso de revisión </w:t>
      </w:r>
      <w:r w:rsidR="00BB5F61" w:rsidRPr="007B7B1C">
        <w:rPr>
          <w:rFonts w:ascii="Palatino Linotype" w:eastAsia="Palatino Linotype" w:hAnsi="Palatino Linotype" w:cs="Palatino Linotype"/>
          <w:b/>
        </w:rPr>
        <w:t>01184/INFOEM/IP/RR/2023</w:t>
      </w:r>
      <w:r w:rsidRPr="007B7B1C">
        <w:rPr>
          <w:rFonts w:ascii="Palatino Linotype" w:eastAsia="Palatino Linotype" w:hAnsi="Palatino Linotype" w:cs="Palatino Linotype"/>
          <w:b/>
          <w:sz w:val="22"/>
          <w:szCs w:val="22"/>
        </w:rPr>
        <w:t xml:space="preserve">, </w:t>
      </w:r>
      <w:r w:rsidRPr="007B7B1C">
        <w:rPr>
          <w:rFonts w:ascii="Palatino Linotype" w:eastAsia="Palatino Linotype" w:hAnsi="Palatino Linotype" w:cs="Palatino Linotype"/>
        </w:rPr>
        <w:t xml:space="preserve">por lo que, en términos del Considerando Cuarto de la presente resolución, se </w:t>
      </w:r>
      <w:r w:rsidRPr="007B7B1C">
        <w:rPr>
          <w:rFonts w:ascii="Palatino Linotype" w:eastAsia="Palatino Linotype" w:hAnsi="Palatino Linotype" w:cs="Palatino Linotype"/>
          <w:b/>
        </w:rPr>
        <w:t xml:space="preserve">MODIFICA </w:t>
      </w:r>
      <w:r w:rsidRPr="007B7B1C">
        <w:rPr>
          <w:rFonts w:ascii="Palatino Linotype" w:eastAsia="Palatino Linotype" w:hAnsi="Palatino Linotype" w:cs="Palatino Linotype"/>
        </w:rPr>
        <w:t>la respuesta</w:t>
      </w:r>
      <w:r w:rsidRPr="007B7B1C">
        <w:rPr>
          <w:rFonts w:ascii="Palatino Linotype" w:eastAsia="Palatino Linotype" w:hAnsi="Palatino Linotype" w:cs="Palatino Linotype"/>
          <w:b/>
        </w:rPr>
        <w:t xml:space="preserve"> </w:t>
      </w:r>
      <w:r w:rsidRPr="007B7B1C">
        <w:rPr>
          <w:rFonts w:ascii="Palatino Linotype" w:eastAsia="Palatino Linotype" w:hAnsi="Palatino Linotype" w:cs="Palatino Linotype"/>
        </w:rPr>
        <w:t xml:space="preserve">del </w:t>
      </w:r>
      <w:r w:rsidRPr="007B7B1C">
        <w:rPr>
          <w:rFonts w:ascii="Palatino Linotype" w:eastAsia="Palatino Linotype" w:hAnsi="Palatino Linotype" w:cs="Palatino Linotype"/>
          <w:b/>
        </w:rPr>
        <w:t>SUJETO OBLIGADO.</w:t>
      </w:r>
    </w:p>
    <w:p w14:paraId="1CD736E0" w14:textId="77777777" w:rsidR="008C16DF" w:rsidRPr="007B7B1C" w:rsidRDefault="008C16DF" w:rsidP="008D5B56">
      <w:pPr>
        <w:spacing w:line="360" w:lineRule="auto"/>
        <w:jc w:val="both"/>
        <w:rPr>
          <w:rFonts w:ascii="Palatino Linotype" w:eastAsia="Palatino Linotype" w:hAnsi="Palatino Linotype" w:cs="Palatino Linotype"/>
          <w:b/>
        </w:rPr>
      </w:pPr>
    </w:p>
    <w:p w14:paraId="7F7CFE2F" w14:textId="648EBBF1" w:rsidR="00A313A5" w:rsidRPr="007B7B1C" w:rsidRDefault="007151D3" w:rsidP="00AE0EAD">
      <w:pPr>
        <w:spacing w:line="360" w:lineRule="auto"/>
        <w:jc w:val="both"/>
        <w:rPr>
          <w:rFonts w:ascii="Palatino Linotype" w:eastAsia="Palatino Linotype" w:hAnsi="Palatino Linotype" w:cs="Palatino Linotype"/>
        </w:rPr>
      </w:pPr>
      <w:r w:rsidRPr="007B7B1C">
        <w:rPr>
          <w:rFonts w:ascii="Palatino Linotype" w:eastAsia="Palatino Linotype" w:hAnsi="Palatino Linotype" w:cs="Palatino Linotype"/>
          <w:b/>
        </w:rPr>
        <w:t xml:space="preserve">SEGUNDO. </w:t>
      </w:r>
      <w:r w:rsidRPr="007B7B1C">
        <w:rPr>
          <w:rFonts w:ascii="Palatino Linotype" w:eastAsia="Palatino Linotype" w:hAnsi="Palatino Linotype" w:cs="Palatino Linotype"/>
        </w:rPr>
        <w:t xml:space="preserve">Se Ordena al </w:t>
      </w:r>
      <w:r w:rsidRPr="007B7B1C">
        <w:rPr>
          <w:rFonts w:ascii="Palatino Linotype" w:eastAsia="Palatino Linotype" w:hAnsi="Palatino Linotype" w:cs="Palatino Linotype"/>
          <w:b/>
        </w:rPr>
        <w:t>SUJETO OBLIGADO</w:t>
      </w:r>
      <w:r w:rsidRPr="007B7B1C">
        <w:rPr>
          <w:rFonts w:ascii="Palatino Linotype" w:eastAsia="Palatino Linotype" w:hAnsi="Palatino Linotype" w:cs="Palatino Linotype"/>
        </w:rPr>
        <w:t>, en términos de</w:t>
      </w:r>
      <w:r w:rsidR="00A16DFC"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rPr>
        <w:t>l</w:t>
      </w:r>
      <w:r w:rsidR="00A16DFC" w:rsidRPr="007B7B1C">
        <w:rPr>
          <w:rFonts w:ascii="Palatino Linotype" w:eastAsia="Palatino Linotype" w:hAnsi="Palatino Linotype" w:cs="Palatino Linotype"/>
        </w:rPr>
        <w:t>os</w:t>
      </w:r>
      <w:r w:rsidRPr="007B7B1C">
        <w:rPr>
          <w:rFonts w:ascii="Palatino Linotype" w:eastAsia="Palatino Linotype" w:hAnsi="Palatino Linotype" w:cs="Palatino Linotype"/>
        </w:rPr>
        <w:t xml:space="preserve"> Considerando</w:t>
      </w:r>
      <w:r w:rsidR="00A16DFC" w:rsidRPr="007B7B1C">
        <w:rPr>
          <w:rFonts w:ascii="Palatino Linotype" w:eastAsia="Palatino Linotype" w:hAnsi="Palatino Linotype" w:cs="Palatino Linotype"/>
        </w:rPr>
        <w:t>s</w:t>
      </w:r>
      <w:r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b/>
        </w:rPr>
        <w:t>Cuarto</w:t>
      </w:r>
      <w:r w:rsidR="00A16DFC" w:rsidRPr="007B7B1C">
        <w:rPr>
          <w:rFonts w:ascii="Palatino Linotype" w:eastAsia="Palatino Linotype" w:hAnsi="Palatino Linotype" w:cs="Palatino Linotype"/>
          <w:b/>
        </w:rPr>
        <w:t xml:space="preserve"> y Quinto</w:t>
      </w:r>
      <w:r w:rsidRPr="007B7B1C">
        <w:rPr>
          <w:rFonts w:ascii="Palatino Linotype" w:eastAsia="Palatino Linotype" w:hAnsi="Palatino Linotype" w:cs="Palatino Linotype"/>
        </w:rPr>
        <w:t xml:space="preserve"> de esta resolución, haga entrega</w:t>
      </w:r>
      <w:r w:rsidR="00E47A6C" w:rsidRPr="007B7B1C">
        <w:rPr>
          <w:rFonts w:ascii="Palatino Linotype" w:eastAsia="Palatino Linotype" w:hAnsi="Palatino Linotype" w:cs="Palatino Linotype"/>
        </w:rPr>
        <w:t xml:space="preserve"> vía</w:t>
      </w:r>
      <w:r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b/>
        </w:rPr>
        <w:t>S</w:t>
      </w:r>
      <w:r w:rsidR="00E47A6C" w:rsidRPr="007B7B1C">
        <w:rPr>
          <w:rFonts w:ascii="Palatino Linotype" w:eastAsia="Palatino Linotype" w:hAnsi="Palatino Linotype" w:cs="Palatino Linotype"/>
          <w:b/>
        </w:rPr>
        <w:t xml:space="preserve">istema de </w:t>
      </w:r>
      <w:r w:rsidRPr="007B7B1C">
        <w:rPr>
          <w:rFonts w:ascii="Palatino Linotype" w:eastAsia="Palatino Linotype" w:hAnsi="Palatino Linotype" w:cs="Palatino Linotype"/>
          <w:b/>
        </w:rPr>
        <w:t>A</w:t>
      </w:r>
      <w:r w:rsidR="00E47A6C" w:rsidRPr="007B7B1C">
        <w:rPr>
          <w:rFonts w:ascii="Palatino Linotype" w:eastAsia="Palatino Linotype" w:hAnsi="Palatino Linotype" w:cs="Palatino Linotype"/>
          <w:b/>
        </w:rPr>
        <w:t xml:space="preserve">cceso a la </w:t>
      </w:r>
      <w:r w:rsidRPr="007B7B1C">
        <w:rPr>
          <w:rFonts w:ascii="Palatino Linotype" w:eastAsia="Palatino Linotype" w:hAnsi="Palatino Linotype" w:cs="Palatino Linotype"/>
          <w:b/>
        </w:rPr>
        <w:t>I</w:t>
      </w:r>
      <w:r w:rsidR="00E47A6C" w:rsidRPr="007B7B1C">
        <w:rPr>
          <w:rFonts w:ascii="Palatino Linotype" w:eastAsia="Palatino Linotype" w:hAnsi="Palatino Linotype" w:cs="Palatino Linotype"/>
          <w:b/>
        </w:rPr>
        <w:t xml:space="preserve">nformación </w:t>
      </w:r>
      <w:r w:rsidRPr="007B7B1C">
        <w:rPr>
          <w:rFonts w:ascii="Palatino Linotype" w:eastAsia="Palatino Linotype" w:hAnsi="Palatino Linotype" w:cs="Palatino Linotype"/>
          <w:b/>
        </w:rPr>
        <w:t>M</w:t>
      </w:r>
      <w:r w:rsidR="00E47A6C" w:rsidRPr="007B7B1C">
        <w:rPr>
          <w:rFonts w:ascii="Palatino Linotype" w:eastAsia="Palatino Linotype" w:hAnsi="Palatino Linotype" w:cs="Palatino Linotype"/>
          <w:b/>
        </w:rPr>
        <w:t>exiquense</w:t>
      </w:r>
      <w:r w:rsidR="008C16DF" w:rsidRPr="007B7B1C">
        <w:rPr>
          <w:rFonts w:ascii="Palatino Linotype" w:eastAsia="Palatino Linotype" w:hAnsi="Palatino Linotype" w:cs="Palatino Linotype"/>
        </w:rPr>
        <w:t>,</w:t>
      </w:r>
      <w:r w:rsidR="00BB5F61" w:rsidRPr="007B7B1C">
        <w:rPr>
          <w:rFonts w:ascii="Palatino Linotype" w:eastAsia="Palatino Linotype" w:hAnsi="Palatino Linotype" w:cs="Palatino Linotype"/>
        </w:rPr>
        <w:t xml:space="preserve"> </w:t>
      </w:r>
      <w:r w:rsidR="00A16DFC" w:rsidRPr="007B7B1C">
        <w:rPr>
          <w:rFonts w:ascii="Palatino Linotype" w:eastAsia="Palatino Linotype" w:hAnsi="Palatino Linotype" w:cs="Palatino Linotype"/>
        </w:rPr>
        <w:t>en versión pública de lo siguiente</w:t>
      </w:r>
      <w:r w:rsidRPr="007B7B1C">
        <w:rPr>
          <w:rFonts w:ascii="Palatino Linotype" w:eastAsia="Palatino Linotype" w:hAnsi="Palatino Linotype" w:cs="Palatino Linotype"/>
        </w:rPr>
        <w:t xml:space="preserve">: </w:t>
      </w:r>
      <w:bookmarkStart w:id="4" w:name="_heading=h.1fob9te" w:colFirst="0" w:colLast="0"/>
      <w:bookmarkEnd w:id="4"/>
    </w:p>
    <w:p w14:paraId="657857C0" w14:textId="77777777" w:rsidR="00865916" w:rsidRPr="007B7B1C" w:rsidRDefault="00865916" w:rsidP="00AE0EAD">
      <w:pPr>
        <w:spacing w:line="360" w:lineRule="auto"/>
        <w:jc w:val="both"/>
        <w:rPr>
          <w:rFonts w:ascii="Palatino Linotype" w:eastAsia="Palatino Linotype" w:hAnsi="Palatino Linotype" w:cs="Palatino Linotype"/>
        </w:rPr>
      </w:pPr>
    </w:p>
    <w:p w14:paraId="6647800F" w14:textId="6C016F28" w:rsidR="00BB5F61" w:rsidRPr="007B7B1C" w:rsidRDefault="00BB5F61" w:rsidP="00BB5F61">
      <w:pPr>
        <w:pStyle w:val="Prrafodelista"/>
        <w:numPr>
          <w:ilvl w:val="0"/>
          <w:numId w:val="19"/>
        </w:numPr>
        <w:pBdr>
          <w:top w:val="nil"/>
          <w:left w:val="nil"/>
          <w:bottom w:val="nil"/>
          <w:right w:val="nil"/>
          <w:between w:val="nil"/>
        </w:pBdr>
        <w:spacing w:line="360" w:lineRule="auto"/>
        <w:ind w:right="616"/>
        <w:jc w:val="both"/>
        <w:rPr>
          <w:rFonts w:ascii="Palatino Linotype" w:eastAsia="Palatino Linotype" w:hAnsi="Palatino Linotype" w:cs="Palatino Linotype"/>
          <w:b/>
          <w:sz w:val="22"/>
          <w:szCs w:val="22"/>
        </w:rPr>
      </w:pPr>
      <w:r w:rsidRPr="007B7B1C">
        <w:rPr>
          <w:rFonts w:ascii="Palatino Linotype" w:eastAsia="Palatino Linotype" w:hAnsi="Palatino Linotype" w:cs="Palatino Linotype"/>
          <w:b/>
          <w:sz w:val="22"/>
          <w:szCs w:val="22"/>
        </w:rPr>
        <w:t>Título P</w:t>
      </w:r>
      <w:r w:rsidR="000B0A5E" w:rsidRPr="007B7B1C">
        <w:rPr>
          <w:rFonts w:ascii="Palatino Linotype" w:eastAsia="Palatino Linotype" w:hAnsi="Palatino Linotype" w:cs="Palatino Linotype"/>
          <w:b/>
          <w:sz w:val="22"/>
          <w:szCs w:val="22"/>
        </w:rPr>
        <w:t xml:space="preserve">rofesional </w:t>
      </w:r>
      <w:r w:rsidR="00F93457" w:rsidRPr="007B7B1C">
        <w:rPr>
          <w:rFonts w:ascii="Palatino Linotype" w:eastAsia="Palatino Linotype" w:hAnsi="Palatino Linotype" w:cs="Palatino Linotype"/>
          <w:b/>
          <w:sz w:val="22"/>
          <w:szCs w:val="22"/>
        </w:rPr>
        <w:t xml:space="preserve">o Constancia de Autenticación del Título Electrónico </w:t>
      </w:r>
      <w:r w:rsidR="000B0A5E" w:rsidRPr="007B7B1C">
        <w:rPr>
          <w:rFonts w:ascii="Palatino Linotype" w:eastAsia="Palatino Linotype" w:hAnsi="Palatino Linotype" w:cs="Palatino Linotype"/>
          <w:b/>
          <w:sz w:val="22"/>
          <w:szCs w:val="22"/>
        </w:rPr>
        <w:t>remitido en informe justificado</w:t>
      </w:r>
      <w:r w:rsidR="00F93457" w:rsidRPr="007B7B1C">
        <w:rPr>
          <w:rFonts w:ascii="Palatino Linotype" w:eastAsia="Palatino Linotype" w:hAnsi="Palatino Linotype" w:cs="Palatino Linotype"/>
          <w:b/>
          <w:sz w:val="22"/>
          <w:szCs w:val="22"/>
        </w:rPr>
        <w:t>,</w:t>
      </w:r>
      <w:r w:rsidR="000B0A5E" w:rsidRPr="007B7B1C">
        <w:rPr>
          <w:rFonts w:ascii="Palatino Linotype" w:eastAsia="Palatino Linotype" w:hAnsi="Palatino Linotype" w:cs="Palatino Linotype"/>
          <w:b/>
          <w:sz w:val="22"/>
          <w:szCs w:val="22"/>
        </w:rPr>
        <w:t xml:space="preserve"> </w:t>
      </w:r>
      <w:r w:rsidRPr="007B7B1C">
        <w:rPr>
          <w:rFonts w:ascii="Palatino Linotype" w:eastAsia="Palatino Linotype" w:hAnsi="Palatino Linotype" w:cs="Palatino Linotype"/>
          <w:b/>
          <w:sz w:val="22"/>
          <w:szCs w:val="22"/>
        </w:rPr>
        <w:t xml:space="preserve">de la </w:t>
      </w:r>
      <w:proofErr w:type="gramStart"/>
      <w:r w:rsidRPr="007B7B1C">
        <w:rPr>
          <w:rFonts w:ascii="Palatino Linotype" w:eastAsia="Palatino Linotype" w:hAnsi="Palatino Linotype" w:cs="Palatino Linotype"/>
          <w:b/>
          <w:sz w:val="22"/>
          <w:szCs w:val="22"/>
        </w:rPr>
        <w:t>Secretaria</w:t>
      </w:r>
      <w:proofErr w:type="gramEnd"/>
      <w:r w:rsidRPr="007B7B1C">
        <w:rPr>
          <w:rFonts w:ascii="Palatino Linotype" w:eastAsia="Palatino Linotype" w:hAnsi="Palatino Linotype" w:cs="Palatino Linotype"/>
          <w:b/>
          <w:sz w:val="22"/>
          <w:szCs w:val="22"/>
        </w:rPr>
        <w:t xml:space="preserve"> del Ayuntamiento en funciones al veintiséis </w:t>
      </w:r>
      <w:r w:rsidR="000B0A5E" w:rsidRPr="007B7B1C">
        <w:rPr>
          <w:rFonts w:ascii="Palatino Linotype" w:eastAsia="Palatino Linotype" w:hAnsi="Palatino Linotype" w:cs="Palatino Linotype"/>
          <w:b/>
          <w:sz w:val="22"/>
          <w:szCs w:val="22"/>
        </w:rPr>
        <w:t xml:space="preserve">de enero de dos mil veintitrés. </w:t>
      </w:r>
    </w:p>
    <w:p w14:paraId="6008B935" w14:textId="77777777" w:rsidR="00BB5F61" w:rsidRPr="007B7B1C" w:rsidRDefault="00BB5F61" w:rsidP="00BB5F61">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49B60676" w14:textId="7A79A3D5" w:rsidR="00BB5F61" w:rsidRPr="007B7B1C" w:rsidRDefault="00A313A5" w:rsidP="00BB5F61">
      <w:pPr>
        <w:spacing w:line="276" w:lineRule="auto"/>
        <w:ind w:left="709" w:right="49"/>
        <w:jc w:val="both"/>
        <w:rPr>
          <w:rFonts w:ascii="Palatino Linotype" w:eastAsia="Palatino Linotype" w:hAnsi="Palatino Linotype" w:cs="Palatino Linotype"/>
          <w:i/>
        </w:rPr>
      </w:pPr>
      <w:r w:rsidRPr="007B7B1C">
        <w:rPr>
          <w:rFonts w:ascii="Palatino Linotype" w:eastAsia="Palatino Linotype" w:hAnsi="Palatino Linotype" w:cs="Palatino Linotype"/>
          <w:i/>
        </w:rPr>
        <w:t>S</w:t>
      </w:r>
      <w:r w:rsidR="00BB5F61" w:rsidRPr="007B7B1C">
        <w:rPr>
          <w:rFonts w:ascii="Palatino Linotype" w:eastAsia="Palatino Linotype" w:hAnsi="Palatino Linotype" w:cs="Palatino Linotype"/>
          <w:i/>
        </w:rPr>
        <w:t>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5864445A" w14:textId="77777777" w:rsidR="00B44C63" w:rsidRPr="007B7B1C" w:rsidRDefault="00B44C63" w:rsidP="008C16DF">
      <w:pPr>
        <w:pStyle w:val="NormalWeb"/>
        <w:spacing w:before="0" w:beforeAutospacing="0" w:after="0" w:afterAutospacing="0" w:line="360" w:lineRule="auto"/>
        <w:jc w:val="both"/>
        <w:rPr>
          <w:rFonts w:ascii="Palatino Linotype" w:hAnsi="Palatino Linotype"/>
          <w:color w:val="000000"/>
        </w:rPr>
      </w:pPr>
    </w:p>
    <w:p w14:paraId="0517D533" w14:textId="7A0AC670" w:rsidR="00F93457" w:rsidRPr="007B7B1C" w:rsidRDefault="00F93457" w:rsidP="00F93457">
      <w:pPr>
        <w:pBdr>
          <w:top w:val="nil"/>
          <w:left w:val="nil"/>
          <w:bottom w:val="nil"/>
          <w:right w:val="nil"/>
          <w:between w:val="nil"/>
        </w:pBdr>
        <w:tabs>
          <w:tab w:val="left" w:pos="993"/>
        </w:tabs>
        <w:spacing w:line="276" w:lineRule="auto"/>
        <w:ind w:left="567" w:right="616"/>
        <w:jc w:val="both"/>
        <w:rPr>
          <w:rFonts w:ascii="Palatino Linotype" w:eastAsia="Palatino Linotype" w:hAnsi="Palatino Linotype" w:cs="Palatino Linotype"/>
          <w:i/>
          <w:sz w:val="22"/>
        </w:rPr>
      </w:pPr>
      <w:r w:rsidRPr="007B7B1C">
        <w:rPr>
          <w:rFonts w:ascii="Palatino Linotype" w:eastAsia="Palatino Linotype" w:hAnsi="Palatino Linotype" w:cs="Palatino Linotype"/>
          <w:i/>
          <w:sz w:val="22"/>
        </w:rPr>
        <w:t>Para el caso de que no cuente con información adicional a la remitida vía informe justificado, por no poseerse o administrarse, deberá hacerlo del conocimiento del Particular en términos del artículo 19, párrafo segundo, de la Ley de Transparencia y Acceso a la Información Pública del Estado de México y Municipios, para tenerse por colmado dicho requerimiento.</w:t>
      </w:r>
    </w:p>
    <w:p w14:paraId="5DB1B273" w14:textId="77777777" w:rsidR="00F93457" w:rsidRPr="007B7B1C" w:rsidRDefault="00F93457" w:rsidP="008C16DF">
      <w:pPr>
        <w:pStyle w:val="NormalWeb"/>
        <w:spacing w:before="0" w:beforeAutospacing="0" w:after="0" w:afterAutospacing="0" w:line="360" w:lineRule="auto"/>
        <w:jc w:val="both"/>
        <w:rPr>
          <w:rFonts w:ascii="Palatino Linotype" w:hAnsi="Palatino Linotype"/>
          <w:color w:val="000000"/>
        </w:rPr>
      </w:pPr>
    </w:p>
    <w:p w14:paraId="36AB88B9" w14:textId="77777777" w:rsidR="00BB5F61" w:rsidRPr="007B7B1C" w:rsidRDefault="00BB5F61" w:rsidP="00BB5F61">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b/>
        </w:rPr>
        <w:lastRenderedPageBreak/>
        <w:t>Tercero.</w:t>
      </w:r>
      <w:r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b/>
        </w:rPr>
        <w:t xml:space="preserve">Notifíquese </w:t>
      </w:r>
      <w:r w:rsidRPr="007B7B1C">
        <w:rPr>
          <w:rFonts w:ascii="Palatino Linotype" w:eastAsia="Palatino Linotype" w:hAnsi="Palatino Linotype" w:cs="Palatino Linotype"/>
        </w:rPr>
        <w:t>la presente resolución al T</w:t>
      </w:r>
      <w:r w:rsidRPr="007B7B1C">
        <w:rPr>
          <w:rFonts w:ascii="Palatino Linotype" w:eastAsia="Palatino Linotype" w:hAnsi="Palatino Linotype" w:cs="Palatino Linotype"/>
          <w:b/>
        </w:rPr>
        <w:t xml:space="preserve">itular de la Unidad de Transparencia </w:t>
      </w:r>
      <w:r w:rsidRPr="007B7B1C">
        <w:rPr>
          <w:rFonts w:ascii="Palatino Linotype" w:eastAsia="Palatino Linotype" w:hAnsi="Palatino Linotype" w:cs="Palatino Linotype"/>
        </w:rPr>
        <w:t xml:space="preserve">del </w:t>
      </w:r>
      <w:r w:rsidRPr="007B7B1C">
        <w:rPr>
          <w:rFonts w:ascii="Palatino Linotype" w:eastAsia="Palatino Linotype" w:hAnsi="Palatino Linotype" w:cs="Palatino Linotype"/>
          <w:b/>
        </w:rPr>
        <w:t>SUJETO OBLIGADO</w:t>
      </w:r>
      <w:r w:rsidRPr="007B7B1C">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6DA8F174" w14:textId="77777777" w:rsidR="00BB5F61" w:rsidRPr="007B7B1C" w:rsidRDefault="00BB5F61" w:rsidP="00BB5F61">
      <w:pPr>
        <w:spacing w:line="360" w:lineRule="auto"/>
        <w:ind w:right="49"/>
        <w:jc w:val="both"/>
        <w:rPr>
          <w:rFonts w:ascii="Palatino Linotype" w:eastAsia="Palatino Linotype" w:hAnsi="Palatino Linotype" w:cs="Palatino Linotype"/>
        </w:rPr>
      </w:pPr>
    </w:p>
    <w:p w14:paraId="0543DD97" w14:textId="77777777" w:rsidR="00BB5F61" w:rsidRPr="007B7B1C" w:rsidRDefault="00BB5F61" w:rsidP="00BB5F61">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b/>
        </w:rPr>
        <w:t>Cuarto.</w:t>
      </w:r>
      <w:r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b/>
        </w:rPr>
        <w:t>Notifíquese vía SAIMEX</w:t>
      </w:r>
      <w:r w:rsidRPr="007B7B1C">
        <w:rPr>
          <w:rFonts w:ascii="Palatino Linotype" w:eastAsia="Palatino Linotype" w:hAnsi="Palatino Linotype" w:cs="Palatino Linotype"/>
        </w:rPr>
        <w:t xml:space="preserve"> a la parte </w:t>
      </w:r>
      <w:r w:rsidRPr="007B7B1C">
        <w:rPr>
          <w:rFonts w:ascii="Palatino Linotype" w:eastAsia="Palatino Linotype" w:hAnsi="Palatino Linotype" w:cs="Palatino Linotype"/>
          <w:b/>
        </w:rPr>
        <w:t xml:space="preserve">RECURRENTE </w:t>
      </w:r>
      <w:r w:rsidRPr="007B7B1C">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o, promover Recurso de Inconformidad, en términos de los artículos 159 y 160, fracción II, de la Ley General de Transparencia y Acceso a la Información Pública.</w:t>
      </w:r>
    </w:p>
    <w:p w14:paraId="17989372" w14:textId="77777777" w:rsidR="00BB5F61" w:rsidRPr="007B7B1C" w:rsidRDefault="00BB5F61" w:rsidP="00BB5F61">
      <w:pPr>
        <w:spacing w:line="360" w:lineRule="auto"/>
        <w:ind w:right="49"/>
        <w:jc w:val="both"/>
        <w:rPr>
          <w:rFonts w:ascii="Palatino Linotype" w:eastAsia="Palatino Linotype" w:hAnsi="Palatino Linotype" w:cs="Palatino Linotype"/>
        </w:rPr>
      </w:pPr>
    </w:p>
    <w:p w14:paraId="535D289F" w14:textId="77777777" w:rsidR="00BB5F61" w:rsidRPr="007B7B1C" w:rsidRDefault="00BB5F61" w:rsidP="00BB5F61">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b/>
        </w:rPr>
        <w:t>Quinto.</w:t>
      </w:r>
      <w:r w:rsidRPr="007B7B1C">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sidRPr="007B7B1C">
        <w:rPr>
          <w:rFonts w:ascii="Palatino Linotype" w:eastAsia="Palatino Linotype" w:hAnsi="Palatino Linotype" w:cs="Palatino Linotype"/>
        </w:rPr>
        <w:lastRenderedPageBreak/>
        <w:t xml:space="preserve">procedente, el </w:t>
      </w:r>
      <w:r w:rsidRPr="007B7B1C">
        <w:rPr>
          <w:rFonts w:ascii="Palatino Linotype" w:eastAsia="Palatino Linotype" w:hAnsi="Palatino Linotype" w:cs="Palatino Linotype"/>
          <w:b/>
        </w:rPr>
        <w:t>SUJETO OBLIGADO</w:t>
      </w:r>
      <w:r w:rsidRPr="007B7B1C">
        <w:rPr>
          <w:rFonts w:ascii="Palatino Linotype" w:eastAsia="Palatino Linotype" w:hAnsi="Palatino Linotype" w:cs="Palatino Linotype"/>
        </w:rPr>
        <w:t xml:space="preserve"> de manera fundada y motivada, podrá solicitar una ampliación de plazo para el cumplimiento de la presente resolución.</w:t>
      </w:r>
    </w:p>
    <w:p w14:paraId="37EC3C0C" w14:textId="77777777" w:rsidR="00BB5F61" w:rsidRPr="007B7B1C" w:rsidRDefault="00BB5F61" w:rsidP="008D5B56">
      <w:pPr>
        <w:spacing w:line="360" w:lineRule="auto"/>
        <w:ind w:right="-93"/>
        <w:jc w:val="both"/>
        <w:rPr>
          <w:rFonts w:ascii="Palatino Linotype" w:eastAsia="Palatino Linotype" w:hAnsi="Palatino Linotype" w:cs="Palatino Linotype"/>
        </w:rPr>
      </w:pPr>
    </w:p>
    <w:p w14:paraId="49E2FD26" w14:textId="77777777" w:rsidR="00EE1E2E" w:rsidRPr="007B7B1C" w:rsidRDefault="00EE1E2E" w:rsidP="00EE1E2E">
      <w:pPr>
        <w:spacing w:line="360" w:lineRule="auto"/>
        <w:ind w:right="49"/>
        <w:jc w:val="both"/>
        <w:rPr>
          <w:rFonts w:ascii="Palatino Linotype" w:eastAsia="Palatino Linotype" w:hAnsi="Palatino Linotype" w:cs="Palatino Linotype"/>
        </w:rPr>
      </w:pPr>
      <w:r w:rsidRPr="007B7B1C">
        <w:rPr>
          <w:rFonts w:ascii="Palatino Linotype" w:eastAsia="Palatino Linotype" w:hAnsi="Palatino Linotype" w:cs="Palatino Linotype"/>
          <w:b/>
        </w:rPr>
        <w:t>Sexto.</w:t>
      </w:r>
      <w:r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b/>
        </w:rPr>
        <w:t>Gírese</w:t>
      </w:r>
      <w:r w:rsidRPr="007B7B1C">
        <w:rPr>
          <w:rFonts w:ascii="Palatino Linotype" w:eastAsia="Palatino Linotype" w:hAnsi="Palatino Linotype" w:cs="Palatino Linotype"/>
        </w:rPr>
        <w:t xml:space="preserve"> oficio a la </w:t>
      </w:r>
      <w:r w:rsidRPr="007B7B1C">
        <w:rPr>
          <w:rFonts w:ascii="Palatino Linotype" w:eastAsia="Palatino Linotype" w:hAnsi="Palatino Linotype" w:cs="Palatino Linotype"/>
          <w:b/>
        </w:rPr>
        <w:t>Dirección de Protección de Datos Personales</w:t>
      </w:r>
      <w:r w:rsidRPr="007B7B1C">
        <w:rPr>
          <w:rFonts w:ascii="Palatino Linotype" w:eastAsia="Palatino Linotype" w:hAnsi="Palatino Linotype" w:cs="Palatino Linotype"/>
        </w:rPr>
        <w:t xml:space="preserve">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 lo señalado en el Considerando Cuarto de la presente resolución</w:t>
      </w:r>
    </w:p>
    <w:p w14:paraId="0A2F0BC3" w14:textId="77777777" w:rsidR="00EE1E2E" w:rsidRPr="007B7B1C" w:rsidRDefault="00EE1E2E" w:rsidP="008D5B56">
      <w:pPr>
        <w:spacing w:line="360" w:lineRule="auto"/>
        <w:ind w:right="-93"/>
        <w:jc w:val="both"/>
        <w:rPr>
          <w:rFonts w:ascii="Palatino Linotype" w:eastAsia="Palatino Linotype" w:hAnsi="Palatino Linotype" w:cs="Palatino Linotype"/>
        </w:rPr>
      </w:pPr>
    </w:p>
    <w:p w14:paraId="7CAA8F6A" w14:textId="63B39091" w:rsidR="00A60646" w:rsidRDefault="007151D3" w:rsidP="008D5B56">
      <w:pPr>
        <w:spacing w:line="360" w:lineRule="auto"/>
        <w:ind w:right="-93"/>
        <w:jc w:val="both"/>
        <w:rPr>
          <w:rFonts w:ascii="Palatino Linotype" w:eastAsia="Palatino Linotype" w:hAnsi="Palatino Linotype" w:cs="Palatino Linotype"/>
        </w:rPr>
      </w:pPr>
      <w:r w:rsidRPr="007B7B1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77B80" w:rsidRPr="007B7B1C">
        <w:rPr>
          <w:rFonts w:ascii="Palatino Linotype" w:eastAsia="Palatino Linotype" w:hAnsi="Palatino Linotype" w:cs="Palatino Linotype"/>
        </w:rPr>
        <w:t xml:space="preserve"> </w:t>
      </w:r>
      <w:r w:rsidRPr="007B7B1C">
        <w:rPr>
          <w:rFonts w:ascii="Palatino Linotype" w:eastAsia="Palatino Linotype" w:hAnsi="Palatino Linotype" w:cs="Palatino Linotype"/>
        </w:rPr>
        <w:t>Y GUADALUPE RAMÍREZ PEÑA; EN LA</w:t>
      </w:r>
      <w:r w:rsidR="003E4568" w:rsidRPr="007B7B1C">
        <w:rPr>
          <w:rFonts w:ascii="Palatino Linotype" w:eastAsia="Palatino Linotype" w:hAnsi="Palatino Linotype" w:cs="Palatino Linotype"/>
        </w:rPr>
        <w:t xml:space="preserve"> </w:t>
      </w:r>
      <w:r w:rsidR="00BB5F61" w:rsidRPr="007B7B1C">
        <w:rPr>
          <w:rFonts w:ascii="Palatino Linotype" w:eastAsia="Palatino Linotype" w:hAnsi="Palatino Linotype" w:cs="Palatino Linotype"/>
        </w:rPr>
        <w:t>VIGÉSIMA OCTAVA S</w:t>
      </w:r>
      <w:r w:rsidRPr="007B7B1C">
        <w:rPr>
          <w:rFonts w:ascii="Palatino Linotype" w:eastAsia="Palatino Linotype" w:hAnsi="Palatino Linotype" w:cs="Palatino Linotype"/>
        </w:rPr>
        <w:t>ES</w:t>
      </w:r>
      <w:r w:rsidR="00B0360E" w:rsidRPr="007B7B1C">
        <w:rPr>
          <w:rFonts w:ascii="Palatino Linotype" w:eastAsia="Palatino Linotype" w:hAnsi="Palatino Linotype" w:cs="Palatino Linotype"/>
        </w:rPr>
        <w:t xml:space="preserve">IÓN ORDINARIA CELEBRADA EL </w:t>
      </w:r>
      <w:r w:rsidR="00BB5F61" w:rsidRPr="007B7B1C">
        <w:rPr>
          <w:rFonts w:ascii="Palatino Linotype" w:eastAsia="Palatino Linotype" w:hAnsi="Palatino Linotype" w:cs="Palatino Linotype"/>
        </w:rPr>
        <w:t>NUEVE DE AGOSTO</w:t>
      </w:r>
      <w:r w:rsidR="003E4568" w:rsidRPr="007B7B1C">
        <w:rPr>
          <w:rFonts w:ascii="Palatino Linotype" w:eastAsia="Palatino Linotype" w:hAnsi="Palatino Linotype" w:cs="Palatino Linotype"/>
        </w:rPr>
        <w:t xml:space="preserve"> DE DOS MIL VEINTITRÉS</w:t>
      </w:r>
      <w:r w:rsidRPr="007B7B1C">
        <w:rPr>
          <w:rFonts w:ascii="Palatino Linotype" w:eastAsia="Palatino Linotype" w:hAnsi="Palatino Linotype" w:cs="Palatino Linotype"/>
        </w:rPr>
        <w:t>, ANTE EL SECRETARIO TÉCNICO DEL PLENO ALEXIS TAPIA RAMÍREZ.</w:t>
      </w:r>
    </w:p>
    <w:p w14:paraId="74D38856" w14:textId="77777777" w:rsidR="007B7B1C" w:rsidRDefault="007B7B1C" w:rsidP="008D5B56">
      <w:pPr>
        <w:spacing w:line="360" w:lineRule="auto"/>
        <w:ind w:right="-93"/>
        <w:jc w:val="both"/>
        <w:rPr>
          <w:rFonts w:ascii="Palatino Linotype" w:eastAsia="Palatino Linotype" w:hAnsi="Palatino Linotype" w:cs="Palatino Linotype"/>
        </w:rPr>
      </w:pPr>
    </w:p>
    <w:p w14:paraId="72224034" w14:textId="77777777" w:rsidR="007B7B1C" w:rsidRDefault="007B7B1C" w:rsidP="008D5B56">
      <w:pPr>
        <w:spacing w:line="360" w:lineRule="auto"/>
        <w:ind w:right="-93"/>
        <w:jc w:val="both"/>
        <w:rPr>
          <w:rFonts w:ascii="Palatino Linotype" w:eastAsia="Palatino Linotype" w:hAnsi="Palatino Linotype" w:cs="Palatino Linotype"/>
        </w:rPr>
      </w:pPr>
    </w:p>
    <w:p w14:paraId="2705F990" w14:textId="77777777" w:rsidR="007B7B1C" w:rsidRDefault="007B7B1C" w:rsidP="008D5B56">
      <w:pPr>
        <w:spacing w:line="360" w:lineRule="auto"/>
        <w:ind w:right="-93"/>
        <w:jc w:val="both"/>
        <w:rPr>
          <w:rFonts w:ascii="Palatino Linotype" w:eastAsia="Palatino Linotype" w:hAnsi="Palatino Linotype" w:cs="Palatino Linotype"/>
        </w:rPr>
      </w:pPr>
    </w:p>
    <w:p w14:paraId="2B43C7BB" w14:textId="77777777" w:rsidR="007B7B1C" w:rsidRDefault="007B7B1C" w:rsidP="008D5B56">
      <w:pPr>
        <w:spacing w:line="360" w:lineRule="auto"/>
        <w:ind w:right="-93"/>
        <w:jc w:val="both"/>
        <w:rPr>
          <w:rFonts w:ascii="Palatino Linotype" w:eastAsia="Palatino Linotype" w:hAnsi="Palatino Linotype" w:cs="Palatino Linotype"/>
        </w:rPr>
      </w:pPr>
    </w:p>
    <w:p w14:paraId="6252102C" w14:textId="77777777" w:rsidR="007B7B1C" w:rsidRDefault="007B7B1C" w:rsidP="008D5B56">
      <w:pPr>
        <w:spacing w:line="360" w:lineRule="auto"/>
        <w:ind w:right="-93"/>
        <w:jc w:val="both"/>
        <w:rPr>
          <w:rFonts w:ascii="Palatino Linotype" w:eastAsia="Palatino Linotype" w:hAnsi="Palatino Linotype" w:cs="Palatino Linotype"/>
        </w:rPr>
      </w:pPr>
    </w:p>
    <w:p w14:paraId="01434D84" w14:textId="77777777" w:rsidR="007B7B1C" w:rsidRDefault="007B7B1C" w:rsidP="008D5B56">
      <w:pPr>
        <w:spacing w:line="360" w:lineRule="auto"/>
        <w:ind w:right="-93"/>
        <w:jc w:val="both"/>
        <w:rPr>
          <w:rFonts w:ascii="Palatino Linotype" w:eastAsia="Palatino Linotype" w:hAnsi="Palatino Linotype" w:cs="Palatino Linotype"/>
        </w:rPr>
      </w:pPr>
    </w:p>
    <w:p w14:paraId="364CC18E" w14:textId="77777777" w:rsidR="00A60646" w:rsidRDefault="00A60646" w:rsidP="008D5B56">
      <w:pPr>
        <w:rPr>
          <w:rFonts w:ascii="Palatino Linotype" w:eastAsia="Palatino Linotype" w:hAnsi="Palatino Linotype" w:cs="Palatino Linotype"/>
        </w:rPr>
      </w:pPr>
    </w:p>
    <w:p w14:paraId="39AA3BBA" w14:textId="77777777" w:rsidR="00A60646" w:rsidRDefault="00A60646" w:rsidP="008D5B56">
      <w:pPr>
        <w:spacing w:line="360" w:lineRule="auto"/>
        <w:jc w:val="both"/>
        <w:rPr>
          <w:rFonts w:ascii="Palatino Linotype" w:eastAsia="Palatino Linotype" w:hAnsi="Palatino Linotype" w:cs="Palatino Linotype"/>
        </w:rPr>
      </w:pPr>
    </w:p>
    <w:p w14:paraId="297B5C8F" w14:textId="77777777" w:rsidR="00A60646" w:rsidRDefault="00A60646" w:rsidP="008D5B56">
      <w:pPr>
        <w:spacing w:line="360" w:lineRule="auto"/>
        <w:jc w:val="both"/>
        <w:rPr>
          <w:rFonts w:ascii="Palatino Linotype" w:eastAsia="Palatino Linotype" w:hAnsi="Palatino Linotype" w:cs="Palatino Linotype"/>
        </w:rPr>
      </w:pPr>
    </w:p>
    <w:sectPr w:rsidR="00A60646">
      <w:headerReference w:type="default" r:id="rId28"/>
      <w:footerReference w:type="default" r:id="rId29"/>
      <w:headerReference w:type="first" r:id="rId30"/>
      <w:footerReference w:type="first" r:id="rId31"/>
      <w:pgSz w:w="12240" w:h="15840"/>
      <w:pgMar w:top="1985" w:right="1701" w:bottom="1701" w:left="1701" w:header="97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D5F86" w14:textId="77777777" w:rsidR="00507681" w:rsidRDefault="00507681">
      <w:r>
        <w:separator/>
      </w:r>
    </w:p>
  </w:endnote>
  <w:endnote w:type="continuationSeparator" w:id="0">
    <w:p w14:paraId="755BEC06" w14:textId="77777777" w:rsidR="00507681" w:rsidRDefault="00507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35B6" w14:textId="77777777" w:rsidR="00F27DD9" w:rsidRDefault="00F27D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5D7D">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5D7D">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73D841EF" w14:textId="77777777" w:rsidR="00F27DD9" w:rsidRDefault="00F27DD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0FB2" w14:textId="77777777" w:rsidR="00F27DD9" w:rsidRDefault="00F27D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5D7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5D7D">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2332080B" w14:textId="77777777" w:rsidR="00F27DD9" w:rsidRDefault="00F27DD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1AD92" w14:textId="77777777" w:rsidR="00507681" w:rsidRDefault="00507681">
      <w:r>
        <w:separator/>
      </w:r>
    </w:p>
  </w:footnote>
  <w:footnote w:type="continuationSeparator" w:id="0">
    <w:p w14:paraId="287712BE" w14:textId="77777777" w:rsidR="00507681" w:rsidRDefault="00507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B7E2" w14:textId="77777777" w:rsidR="00F27DD9" w:rsidRDefault="00F27DD9">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23BAA75" wp14:editId="0F4A8DA4">
          <wp:simplePos x="0" y="0"/>
          <wp:positionH relativeFrom="column">
            <wp:posOffset>-765175</wp:posOffset>
          </wp:positionH>
          <wp:positionV relativeFrom="paragraph">
            <wp:posOffset>-354965</wp:posOffset>
          </wp:positionV>
          <wp:extent cx="7809865" cy="10165715"/>
          <wp:effectExtent l="0" t="0" r="0" b="0"/>
          <wp:wrapNone/>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F27DD9" w14:paraId="5A9799CF" w14:textId="77777777">
      <w:tc>
        <w:tcPr>
          <w:tcW w:w="2489" w:type="dxa"/>
          <w:shd w:val="clear" w:color="auto" w:fill="auto"/>
        </w:tcPr>
        <w:p w14:paraId="7F9C3808" w14:textId="77777777" w:rsidR="00F27DD9" w:rsidRDefault="00F27D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71E906E" w14:textId="2C24FA8F" w:rsidR="00F27DD9" w:rsidRDefault="00F27DD9" w:rsidP="000103A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01184/INFOEM/IP/RR/2023</w:t>
          </w:r>
        </w:p>
      </w:tc>
    </w:tr>
    <w:tr w:rsidR="00F27DD9" w14:paraId="48F08029" w14:textId="77777777">
      <w:trPr>
        <w:trHeight w:val="228"/>
      </w:trPr>
      <w:tc>
        <w:tcPr>
          <w:tcW w:w="2489" w:type="dxa"/>
          <w:shd w:val="clear" w:color="auto" w:fill="auto"/>
          <w:vAlign w:val="center"/>
        </w:tcPr>
        <w:p w14:paraId="04F48FD7" w14:textId="51166813" w:rsidR="00F27DD9" w:rsidRDefault="00F27D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53EE553" w14:textId="20EACA3A" w:rsidR="00F27DD9" w:rsidRDefault="00F27DD9" w:rsidP="000103A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F27DD9" w14:paraId="4DE1B08D" w14:textId="77777777">
      <w:tc>
        <w:tcPr>
          <w:tcW w:w="2489" w:type="dxa"/>
          <w:shd w:val="clear" w:color="auto" w:fill="auto"/>
          <w:vAlign w:val="center"/>
        </w:tcPr>
        <w:p w14:paraId="4D718B05" w14:textId="77777777" w:rsidR="00F27DD9" w:rsidRDefault="00F27DD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7EF2EC3" w14:textId="77777777" w:rsidR="00F27DD9" w:rsidRDefault="00F27DD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3EF686" w14:textId="77777777" w:rsidR="00F27DD9" w:rsidRDefault="00F27DD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4F80" w14:textId="77777777" w:rsidR="00F27DD9" w:rsidRDefault="00F27DD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A076147" wp14:editId="2AEAC04C">
          <wp:simplePos x="0" y="0"/>
          <wp:positionH relativeFrom="column">
            <wp:posOffset>-764540</wp:posOffset>
          </wp:positionH>
          <wp:positionV relativeFrom="paragraph">
            <wp:posOffset>-398145</wp:posOffset>
          </wp:positionV>
          <wp:extent cx="7809500" cy="11469407"/>
          <wp:effectExtent l="0" t="0" r="0" b="0"/>
          <wp:wrapNone/>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500" cy="11469407"/>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F27DD9" w14:paraId="0A07708F" w14:textId="77777777">
      <w:tc>
        <w:tcPr>
          <w:tcW w:w="2551" w:type="dxa"/>
          <w:shd w:val="clear" w:color="auto" w:fill="auto"/>
          <w:vAlign w:val="center"/>
        </w:tcPr>
        <w:p w14:paraId="35ABD471" w14:textId="77777777" w:rsidR="00F27DD9" w:rsidRDefault="00F27D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C01BEF5" w14:textId="46F5FEF5" w:rsidR="00F27DD9" w:rsidRDefault="00F27DD9" w:rsidP="002051D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01184/INFOEM/IP/RR/2023</w:t>
          </w:r>
        </w:p>
      </w:tc>
    </w:tr>
    <w:tr w:rsidR="00F27DD9" w14:paraId="54DFD634" w14:textId="77777777">
      <w:trPr>
        <w:trHeight w:val="130"/>
      </w:trPr>
      <w:tc>
        <w:tcPr>
          <w:tcW w:w="2551" w:type="dxa"/>
          <w:shd w:val="clear" w:color="auto" w:fill="auto"/>
          <w:vAlign w:val="center"/>
        </w:tcPr>
        <w:p w14:paraId="5A75D03A" w14:textId="572D47CA" w:rsidR="00F27DD9" w:rsidRDefault="00F27D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4C21656" w14:textId="431DB596" w:rsidR="00F27DD9" w:rsidRDefault="001E6FD9" w:rsidP="008F54F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XXXXXXXX XXXXX</w:t>
          </w:r>
          <w:r w:rsidR="00F27DD9">
            <w:rPr>
              <w:rFonts w:ascii="Palatino Linotype" w:eastAsia="Palatino Linotype" w:hAnsi="Palatino Linotype" w:cs="Palatino Linotype"/>
              <w:b/>
              <w:sz w:val="22"/>
              <w:szCs w:val="22"/>
            </w:rPr>
            <w:t xml:space="preserve"> </w:t>
          </w:r>
        </w:p>
      </w:tc>
    </w:tr>
    <w:tr w:rsidR="00F27DD9" w14:paraId="0F331E4E" w14:textId="77777777">
      <w:trPr>
        <w:trHeight w:val="228"/>
      </w:trPr>
      <w:tc>
        <w:tcPr>
          <w:tcW w:w="2551" w:type="dxa"/>
          <w:shd w:val="clear" w:color="auto" w:fill="auto"/>
          <w:vAlign w:val="center"/>
        </w:tcPr>
        <w:p w14:paraId="73BA4EC9" w14:textId="77777777" w:rsidR="00F27DD9" w:rsidRDefault="00F27D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2A297790" w14:textId="2163020E" w:rsidR="00F27DD9" w:rsidRDefault="00F27DD9">
          <w:pPr>
            <w:rPr>
              <w:rFonts w:ascii="Palatino Linotype" w:eastAsia="Palatino Linotype" w:hAnsi="Palatino Linotype" w:cs="Palatino Linotype"/>
              <w:b/>
              <w:sz w:val="22"/>
              <w:szCs w:val="22"/>
            </w:rPr>
          </w:pPr>
        </w:p>
      </w:tc>
      <w:tc>
        <w:tcPr>
          <w:tcW w:w="3119" w:type="dxa"/>
          <w:shd w:val="clear" w:color="auto" w:fill="auto"/>
          <w:vAlign w:val="center"/>
        </w:tcPr>
        <w:p w14:paraId="13DC8DA8" w14:textId="00F5D1B4" w:rsidR="00F27DD9" w:rsidRDefault="00F27DD9" w:rsidP="000103A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Coacalco de Berriozábal </w:t>
          </w:r>
        </w:p>
      </w:tc>
    </w:tr>
    <w:tr w:rsidR="00F27DD9" w14:paraId="7F54581D" w14:textId="77777777">
      <w:tc>
        <w:tcPr>
          <w:tcW w:w="2551" w:type="dxa"/>
          <w:shd w:val="clear" w:color="auto" w:fill="auto"/>
          <w:vAlign w:val="center"/>
        </w:tcPr>
        <w:p w14:paraId="371E599F" w14:textId="77777777" w:rsidR="00F27DD9" w:rsidRDefault="00F27D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26106F3" w14:textId="77777777" w:rsidR="00F27DD9" w:rsidRDefault="00F27DD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1C54772" w14:textId="77777777" w:rsidR="00F27DD9" w:rsidRDefault="00F27DD9" w:rsidP="00177D2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D625F"/>
    <w:multiLevelType w:val="hybridMultilevel"/>
    <w:tmpl w:val="5A000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6F3C68"/>
    <w:multiLevelType w:val="multilevel"/>
    <w:tmpl w:val="200EF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8520A1"/>
    <w:multiLevelType w:val="hybridMultilevel"/>
    <w:tmpl w:val="CB1EB6EE"/>
    <w:lvl w:ilvl="0" w:tplc="080A0017">
      <w:start w:val="1"/>
      <w:numFmt w:val="lowerLetter"/>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11146554"/>
    <w:multiLevelType w:val="hybridMultilevel"/>
    <w:tmpl w:val="4F6EB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94745"/>
    <w:multiLevelType w:val="hybridMultilevel"/>
    <w:tmpl w:val="2BC0BBAA"/>
    <w:lvl w:ilvl="0" w:tplc="E4C887D2">
      <w:start w:val="1"/>
      <w:numFmt w:val="upperRoman"/>
      <w:lvlText w:val="%1."/>
      <w:lvlJc w:val="left"/>
      <w:pPr>
        <w:ind w:left="1080" w:hanging="720"/>
      </w:pPr>
      <w:rPr>
        <w:rFonts w:hint="default"/>
        <w:b w:val="0"/>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5F63C11"/>
    <w:multiLevelType w:val="multilevel"/>
    <w:tmpl w:val="2294F22A"/>
    <w:lvl w:ilvl="0">
      <w:start w:val="1"/>
      <w:numFmt w:val="decimal"/>
      <w:pStyle w:val="Listaconvieta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8C1815"/>
    <w:multiLevelType w:val="hybridMultilevel"/>
    <w:tmpl w:val="0D247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4D2518"/>
    <w:multiLevelType w:val="hybridMultilevel"/>
    <w:tmpl w:val="81A07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097E07"/>
    <w:multiLevelType w:val="multilevel"/>
    <w:tmpl w:val="5B4CF734"/>
    <w:lvl w:ilvl="0">
      <w:start w:val="1"/>
      <w:numFmt w:val="decimal"/>
      <w:pStyle w:val="Listaconvietas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46E3D3A"/>
    <w:multiLevelType w:val="hybridMultilevel"/>
    <w:tmpl w:val="1A42A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8E034F"/>
    <w:multiLevelType w:val="multilevel"/>
    <w:tmpl w:val="14C40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30569D"/>
    <w:multiLevelType w:val="hybridMultilevel"/>
    <w:tmpl w:val="23142A3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E71DC4"/>
    <w:multiLevelType w:val="multilevel"/>
    <w:tmpl w:val="5258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183555"/>
    <w:multiLevelType w:val="hybridMultilevel"/>
    <w:tmpl w:val="5E5C7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EA32B3"/>
    <w:multiLevelType w:val="multilevel"/>
    <w:tmpl w:val="725CB824"/>
    <w:lvl w:ilvl="0">
      <w:start w:val="1"/>
      <w:numFmt w:val="upperRoman"/>
      <w:lvlText w:val="%1."/>
      <w:lvlJc w:val="left"/>
      <w:pPr>
        <w:ind w:left="1713" w:hanging="71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6" w15:restartNumberingAfterBreak="0">
    <w:nsid w:val="468F1F92"/>
    <w:multiLevelType w:val="multilevel"/>
    <w:tmpl w:val="AE82446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3A4003"/>
    <w:multiLevelType w:val="hybridMultilevel"/>
    <w:tmpl w:val="F62E03E8"/>
    <w:lvl w:ilvl="0" w:tplc="5CFCC89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505A33"/>
    <w:multiLevelType w:val="hybridMultilevel"/>
    <w:tmpl w:val="FD08E740"/>
    <w:lvl w:ilvl="0" w:tplc="3BD01AE0">
      <w:start w:val="1"/>
      <w:numFmt w:val="lowerLetter"/>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941046"/>
    <w:multiLevelType w:val="multilevel"/>
    <w:tmpl w:val="E9D2A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50364A"/>
    <w:multiLevelType w:val="hybridMultilevel"/>
    <w:tmpl w:val="5D1ECE6C"/>
    <w:lvl w:ilvl="0" w:tplc="E9726C5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AE5DBB"/>
    <w:multiLevelType w:val="hybridMultilevel"/>
    <w:tmpl w:val="A2A06752"/>
    <w:lvl w:ilvl="0" w:tplc="080A0009">
      <w:start w:val="1"/>
      <w:numFmt w:val="bullet"/>
      <w:lvlText w:val=""/>
      <w:lvlJc w:val="left"/>
      <w:pPr>
        <w:ind w:left="754"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22" w15:restartNumberingAfterBreak="0">
    <w:nsid w:val="5B505C44"/>
    <w:multiLevelType w:val="hybridMultilevel"/>
    <w:tmpl w:val="F54C20DA"/>
    <w:lvl w:ilvl="0" w:tplc="C90435B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65930644"/>
    <w:multiLevelType w:val="hybridMultilevel"/>
    <w:tmpl w:val="23781038"/>
    <w:lvl w:ilvl="0" w:tplc="303A660A">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E01A9A"/>
    <w:multiLevelType w:val="multilevel"/>
    <w:tmpl w:val="9814A60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694D77A8"/>
    <w:multiLevelType w:val="hybridMultilevel"/>
    <w:tmpl w:val="73E47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3C5EEF"/>
    <w:multiLevelType w:val="hybridMultilevel"/>
    <w:tmpl w:val="0644BB8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27" w15:restartNumberingAfterBreak="0">
    <w:nsid w:val="6C670552"/>
    <w:multiLevelType w:val="hybridMultilevel"/>
    <w:tmpl w:val="B66E3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04193D"/>
    <w:multiLevelType w:val="multilevel"/>
    <w:tmpl w:val="CFFA68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738177C9"/>
    <w:multiLevelType w:val="multilevel"/>
    <w:tmpl w:val="6F5CB324"/>
    <w:lvl w:ilvl="0">
      <w:start w:val="1"/>
      <w:numFmt w:val="decimal"/>
      <w:lvlText w:val="%1."/>
      <w:lvlJc w:val="left"/>
      <w:pPr>
        <w:ind w:left="644" w:hanging="360"/>
      </w:pPr>
      <w:rPr>
        <w:b/>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76781C78"/>
    <w:multiLevelType w:val="hybridMultilevel"/>
    <w:tmpl w:val="9D62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0136A0"/>
    <w:multiLevelType w:val="hybridMultilevel"/>
    <w:tmpl w:val="D2FA8112"/>
    <w:lvl w:ilvl="0" w:tplc="D2E671DE">
      <w:start w:val="1"/>
      <w:numFmt w:val="decimal"/>
      <w:lvlText w:val="%1."/>
      <w:lvlJc w:val="left"/>
      <w:pPr>
        <w:tabs>
          <w:tab w:val="num" w:pos="851"/>
        </w:tabs>
        <w:ind w:left="227" w:hanging="57"/>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272C61"/>
    <w:multiLevelType w:val="hybridMultilevel"/>
    <w:tmpl w:val="EF901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787620"/>
    <w:multiLevelType w:val="hybridMultilevel"/>
    <w:tmpl w:val="E2E4C8A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28"/>
  </w:num>
  <w:num w:numId="5">
    <w:abstractNumId w:val="16"/>
  </w:num>
  <w:num w:numId="6">
    <w:abstractNumId w:val="19"/>
  </w:num>
  <w:num w:numId="7">
    <w:abstractNumId w:val="15"/>
  </w:num>
  <w:num w:numId="8">
    <w:abstractNumId w:val="29"/>
  </w:num>
  <w:num w:numId="9">
    <w:abstractNumId w:val="13"/>
    <w:lvlOverride w:ilvl="0">
      <w:lvl w:ilvl="0">
        <w:numFmt w:val="upperRoman"/>
        <w:lvlText w:val="%1."/>
        <w:lvlJc w:val="right"/>
      </w:lvl>
    </w:lvlOverride>
  </w:num>
  <w:num w:numId="10">
    <w:abstractNumId w:val="24"/>
  </w:num>
  <w:num w:numId="11">
    <w:abstractNumId w:val="7"/>
  </w:num>
  <w:num w:numId="12">
    <w:abstractNumId w:val="5"/>
  </w:num>
  <w:num w:numId="13">
    <w:abstractNumId w:val="26"/>
  </w:num>
  <w:num w:numId="14">
    <w:abstractNumId w:val="4"/>
  </w:num>
  <w:num w:numId="15">
    <w:abstractNumId w:val="30"/>
  </w:num>
  <w:num w:numId="16">
    <w:abstractNumId w:val="32"/>
  </w:num>
  <w:num w:numId="17">
    <w:abstractNumId w:val="17"/>
  </w:num>
  <w:num w:numId="18">
    <w:abstractNumId w:val="27"/>
  </w:num>
  <w:num w:numId="19">
    <w:abstractNumId w:val="3"/>
  </w:num>
  <w:num w:numId="20">
    <w:abstractNumId w:val="18"/>
  </w:num>
  <w:num w:numId="21">
    <w:abstractNumId w:val="2"/>
  </w:num>
  <w:num w:numId="22">
    <w:abstractNumId w:val="31"/>
  </w:num>
  <w:num w:numId="23">
    <w:abstractNumId w:val="9"/>
  </w:num>
  <w:num w:numId="24">
    <w:abstractNumId w:val="20"/>
  </w:num>
  <w:num w:numId="25">
    <w:abstractNumId w:val="14"/>
  </w:num>
  <w:num w:numId="26">
    <w:abstractNumId w:val="6"/>
  </w:num>
  <w:num w:numId="27">
    <w:abstractNumId w:val="23"/>
  </w:num>
  <w:num w:numId="28">
    <w:abstractNumId w:val="0"/>
  </w:num>
  <w:num w:numId="29">
    <w:abstractNumId w:val="12"/>
  </w:num>
  <w:num w:numId="30">
    <w:abstractNumId w:val="22"/>
  </w:num>
  <w:num w:numId="31">
    <w:abstractNumId w:val="25"/>
  </w:num>
  <w:num w:numId="32">
    <w:abstractNumId w:val="33"/>
  </w:num>
  <w:num w:numId="33">
    <w:abstractNumId w:val="2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pt-BR" w:vendorID="64" w:dllVersion="4096"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646"/>
    <w:rsid w:val="000103AA"/>
    <w:rsid w:val="000130AA"/>
    <w:rsid w:val="00030496"/>
    <w:rsid w:val="00040D01"/>
    <w:rsid w:val="00051E35"/>
    <w:rsid w:val="00060E77"/>
    <w:rsid w:val="000639B7"/>
    <w:rsid w:val="00064D93"/>
    <w:rsid w:val="00065556"/>
    <w:rsid w:val="000746EC"/>
    <w:rsid w:val="00080F54"/>
    <w:rsid w:val="000921FE"/>
    <w:rsid w:val="00095D7D"/>
    <w:rsid w:val="000B0A5E"/>
    <w:rsid w:val="000E19A3"/>
    <w:rsid w:val="000E4EA8"/>
    <w:rsid w:val="000E4F71"/>
    <w:rsid w:val="00126E09"/>
    <w:rsid w:val="00141AAD"/>
    <w:rsid w:val="00154DFB"/>
    <w:rsid w:val="001551DC"/>
    <w:rsid w:val="00157756"/>
    <w:rsid w:val="001670EC"/>
    <w:rsid w:val="00177D2B"/>
    <w:rsid w:val="00182226"/>
    <w:rsid w:val="001A389D"/>
    <w:rsid w:val="001A5458"/>
    <w:rsid w:val="001C573A"/>
    <w:rsid w:val="001E6FD9"/>
    <w:rsid w:val="001F581B"/>
    <w:rsid w:val="002051DF"/>
    <w:rsid w:val="00213089"/>
    <w:rsid w:val="00235D22"/>
    <w:rsid w:val="00254A6D"/>
    <w:rsid w:val="00255A41"/>
    <w:rsid w:val="00257508"/>
    <w:rsid w:val="00272E98"/>
    <w:rsid w:val="00286CCC"/>
    <w:rsid w:val="002936E3"/>
    <w:rsid w:val="002B29B9"/>
    <w:rsid w:val="002B4C09"/>
    <w:rsid w:val="002C4535"/>
    <w:rsid w:val="002D6B35"/>
    <w:rsid w:val="0030676D"/>
    <w:rsid w:val="00344A2D"/>
    <w:rsid w:val="00344BB6"/>
    <w:rsid w:val="00355AB5"/>
    <w:rsid w:val="0036077C"/>
    <w:rsid w:val="003718AA"/>
    <w:rsid w:val="003B7321"/>
    <w:rsid w:val="003E4568"/>
    <w:rsid w:val="0040742E"/>
    <w:rsid w:val="00422F46"/>
    <w:rsid w:val="004279C8"/>
    <w:rsid w:val="0043227A"/>
    <w:rsid w:val="004406D8"/>
    <w:rsid w:val="0045782B"/>
    <w:rsid w:val="00464CE8"/>
    <w:rsid w:val="0049251E"/>
    <w:rsid w:val="004A3AEC"/>
    <w:rsid w:val="004A72C9"/>
    <w:rsid w:val="004B0EC7"/>
    <w:rsid w:val="004B7A6F"/>
    <w:rsid w:val="004C6FF8"/>
    <w:rsid w:val="004D7200"/>
    <w:rsid w:val="00507681"/>
    <w:rsid w:val="005118D8"/>
    <w:rsid w:val="005225A1"/>
    <w:rsid w:val="00537F32"/>
    <w:rsid w:val="00566CCF"/>
    <w:rsid w:val="00571401"/>
    <w:rsid w:val="00572810"/>
    <w:rsid w:val="005E78F1"/>
    <w:rsid w:val="00601824"/>
    <w:rsid w:val="006336C3"/>
    <w:rsid w:val="00687181"/>
    <w:rsid w:val="00696296"/>
    <w:rsid w:val="006A0C36"/>
    <w:rsid w:val="006A55E8"/>
    <w:rsid w:val="00701FCC"/>
    <w:rsid w:val="007035C7"/>
    <w:rsid w:val="007151D3"/>
    <w:rsid w:val="007169EA"/>
    <w:rsid w:val="0073086E"/>
    <w:rsid w:val="00730A95"/>
    <w:rsid w:val="00750BB2"/>
    <w:rsid w:val="007516AA"/>
    <w:rsid w:val="007B0582"/>
    <w:rsid w:val="007B37F9"/>
    <w:rsid w:val="007B7B1C"/>
    <w:rsid w:val="007E3464"/>
    <w:rsid w:val="007E7143"/>
    <w:rsid w:val="00806D7E"/>
    <w:rsid w:val="00813E38"/>
    <w:rsid w:val="00816A64"/>
    <w:rsid w:val="00816B3B"/>
    <w:rsid w:val="00821096"/>
    <w:rsid w:val="008223B3"/>
    <w:rsid w:val="00832AC4"/>
    <w:rsid w:val="00844B56"/>
    <w:rsid w:val="00860302"/>
    <w:rsid w:val="00862D06"/>
    <w:rsid w:val="00865916"/>
    <w:rsid w:val="0088079B"/>
    <w:rsid w:val="008C16DF"/>
    <w:rsid w:val="008C2CAE"/>
    <w:rsid w:val="008C4BD7"/>
    <w:rsid w:val="008C4CAB"/>
    <w:rsid w:val="008D5B56"/>
    <w:rsid w:val="008E62B6"/>
    <w:rsid w:val="008E7026"/>
    <w:rsid w:val="008F2AE0"/>
    <w:rsid w:val="008F54F7"/>
    <w:rsid w:val="00953DA5"/>
    <w:rsid w:val="0095733E"/>
    <w:rsid w:val="0096313E"/>
    <w:rsid w:val="0096564D"/>
    <w:rsid w:val="00976203"/>
    <w:rsid w:val="009959DC"/>
    <w:rsid w:val="009C1B4D"/>
    <w:rsid w:val="009C6A69"/>
    <w:rsid w:val="009D0C71"/>
    <w:rsid w:val="009F1562"/>
    <w:rsid w:val="009F1BB5"/>
    <w:rsid w:val="009F3477"/>
    <w:rsid w:val="00A06292"/>
    <w:rsid w:val="00A16DFC"/>
    <w:rsid w:val="00A27354"/>
    <w:rsid w:val="00A313A5"/>
    <w:rsid w:val="00A54615"/>
    <w:rsid w:val="00A60646"/>
    <w:rsid w:val="00A75274"/>
    <w:rsid w:val="00A77A82"/>
    <w:rsid w:val="00A87542"/>
    <w:rsid w:val="00A909B4"/>
    <w:rsid w:val="00AA4E72"/>
    <w:rsid w:val="00AE0EAD"/>
    <w:rsid w:val="00AE2391"/>
    <w:rsid w:val="00AE331B"/>
    <w:rsid w:val="00AF7DC8"/>
    <w:rsid w:val="00B0360E"/>
    <w:rsid w:val="00B03910"/>
    <w:rsid w:val="00B35295"/>
    <w:rsid w:val="00B40C30"/>
    <w:rsid w:val="00B44C63"/>
    <w:rsid w:val="00B51E7E"/>
    <w:rsid w:val="00B60D59"/>
    <w:rsid w:val="00B90850"/>
    <w:rsid w:val="00BB5F61"/>
    <w:rsid w:val="00BD07D9"/>
    <w:rsid w:val="00BE7BB2"/>
    <w:rsid w:val="00BF3407"/>
    <w:rsid w:val="00C00219"/>
    <w:rsid w:val="00C02584"/>
    <w:rsid w:val="00C17CEA"/>
    <w:rsid w:val="00C20CA7"/>
    <w:rsid w:val="00C51DDE"/>
    <w:rsid w:val="00C55761"/>
    <w:rsid w:val="00C6632B"/>
    <w:rsid w:val="00C71744"/>
    <w:rsid w:val="00C73CF2"/>
    <w:rsid w:val="00C7740B"/>
    <w:rsid w:val="00C908D0"/>
    <w:rsid w:val="00CA7A4A"/>
    <w:rsid w:val="00CB2165"/>
    <w:rsid w:val="00CB2D2D"/>
    <w:rsid w:val="00CB4D0A"/>
    <w:rsid w:val="00CB7A27"/>
    <w:rsid w:val="00CC4692"/>
    <w:rsid w:val="00CC6C8B"/>
    <w:rsid w:val="00CD4129"/>
    <w:rsid w:val="00D10D97"/>
    <w:rsid w:val="00D34865"/>
    <w:rsid w:val="00D434EC"/>
    <w:rsid w:val="00D715F0"/>
    <w:rsid w:val="00D744B7"/>
    <w:rsid w:val="00D74880"/>
    <w:rsid w:val="00D92AD1"/>
    <w:rsid w:val="00D97FEC"/>
    <w:rsid w:val="00DC64A7"/>
    <w:rsid w:val="00DF4D65"/>
    <w:rsid w:val="00E06DC6"/>
    <w:rsid w:val="00E12AFD"/>
    <w:rsid w:val="00E1580C"/>
    <w:rsid w:val="00E17084"/>
    <w:rsid w:val="00E174D7"/>
    <w:rsid w:val="00E207A9"/>
    <w:rsid w:val="00E41BA9"/>
    <w:rsid w:val="00E424F8"/>
    <w:rsid w:val="00E47A6C"/>
    <w:rsid w:val="00E61967"/>
    <w:rsid w:val="00E77B80"/>
    <w:rsid w:val="00E84E9B"/>
    <w:rsid w:val="00EA2A02"/>
    <w:rsid w:val="00EA3A2C"/>
    <w:rsid w:val="00EB057F"/>
    <w:rsid w:val="00EC60D6"/>
    <w:rsid w:val="00ED4B3D"/>
    <w:rsid w:val="00ED6C76"/>
    <w:rsid w:val="00EE0E55"/>
    <w:rsid w:val="00EE1E2E"/>
    <w:rsid w:val="00EF7483"/>
    <w:rsid w:val="00F27DD9"/>
    <w:rsid w:val="00F34CDF"/>
    <w:rsid w:val="00F503FE"/>
    <w:rsid w:val="00F50666"/>
    <w:rsid w:val="00F872D3"/>
    <w:rsid w:val="00F923AB"/>
    <w:rsid w:val="00F93457"/>
    <w:rsid w:val="00FA12A6"/>
    <w:rsid w:val="00FC044A"/>
    <w:rsid w:val="00FC6C36"/>
    <w:rsid w:val="00FC70EC"/>
    <w:rsid w:val="00FD3D42"/>
    <w:rsid w:val="00FD4282"/>
    <w:rsid w:val="00FD4F57"/>
    <w:rsid w:val="00FD5902"/>
    <w:rsid w:val="00FE128B"/>
    <w:rsid w:val="00FF72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80EF6F"/>
  <w15:docId w15:val="{C2A2CCB8-1F9F-4E15-844F-A63A1F99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A3A"/>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5">
    <w:name w:val="15"/>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933F6B"/>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12">
    <w:name w:val="12"/>
    <w:basedOn w:val="TableNormal1"/>
    <w:tblPr>
      <w:tblStyleRowBandSize w:val="1"/>
      <w:tblStyleColBandSize w:val="1"/>
      <w:tblCellMar>
        <w:left w:w="115" w:type="dxa"/>
        <w:right w:w="115" w:type="dxa"/>
      </w:tblCellMar>
    </w:tblPr>
  </w:style>
  <w:style w:type="table" w:customStyle="1" w:styleId="11">
    <w:name w:val="11"/>
    <w:basedOn w:val="TableNormal1"/>
    <w:tblPr>
      <w:tblStyleRowBandSize w:val="1"/>
      <w:tblStyleColBandSize w:val="1"/>
      <w:tblCellMar>
        <w:left w:w="115" w:type="dxa"/>
        <w:right w:w="115"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972EC7"/>
    <w:rPr>
      <w:color w:val="605E5C"/>
      <w:shd w:val="clear" w:color="auto" w:fill="E1DFDD"/>
    </w:r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3"/>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6A55E8"/>
    <w:pPr>
      <w:numPr>
        <w:numId w:val="12"/>
      </w:numPr>
      <w:contextualSpacing/>
    </w:pPr>
    <w:rPr>
      <w:lang w:val="es-MX"/>
    </w:rPr>
  </w:style>
  <w:style w:type="character" w:customStyle="1" w:styleId="Mencinsinresolver5">
    <w:name w:val="Mención sin resolver5"/>
    <w:basedOn w:val="Fuentedeprrafopredeter"/>
    <w:uiPriority w:val="99"/>
    <w:semiHidden/>
    <w:unhideWhenUsed/>
    <w:rsid w:val="00D74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75335">
      <w:bodyDiv w:val="1"/>
      <w:marLeft w:val="0"/>
      <w:marRight w:val="0"/>
      <w:marTop w:val="0"/>
      <w:marBottom w:val="0"/>
      <w:divBdr>
        <w:top w:val="none" w:sz="0" w:space="0" w:color="auto"/>
        <w:left w:val="none" w:sz="0" w:space="0" w:color="auto"/>
        <w:bottom w:val="none" w:sz="0" w:space="0" w:color="auto"/>
        <w:right w:val="none" w:sz="0" w:space="0" w:color="auto"/>
      </w:divBdr>
    </w:div>
    <w:div w:id="260720366">
      <w:bodyDiv w:val="1"/>
      <w:marLeft w:val="0"/>
      <w:marRight w:val="0"/>
      <w:marTop w:val="0"/>
      <w:marBottom w:val="0"/>
      <w:divBdr>
        <w:top w:val="none" w:sz="0" w:space="0" w:color="auto"/>
        <w:left w:val="none" w:sz="0" w:space="0" w:color="auto"/>
        <w:bottom w:val="none" w:sz="0" w:space="0" w:color="auto"/>
        <w:right w:val="none" w:sz="0" w:space="0" w:color="auto"/>
      </w:divBdr>
    </w:div>
    <w:div w:id="349184827">
      <w:bodyDiv w:val="1"/>
      <w:marLeft w:val="0"/>
      <w:marRight w:val="0"/>
      <w:marTop w:val="0"/>
      <w:marBottom w:val="0"/>
      <w:divBdr>
        <w:top w:val="none" w:sz="0" w:space="0" w:color="auto"/>
        <w:left w:val="none" w:sz="0" w:space="0" w:color="auto"/>
        <w:bottom w:val="none" w:sz="0" w:space="0" w:color="auto"/>
        <w:right w:val="none" w:sz="0" w:space="0" w:color="auto"/>
      </w:divBdr>
    </w:div>
    <w:div w:id="366567538">
      <w:bodyDiv w:val="1"/>
      <w:marLeft w:val="0"/>
      <w:marRight w:val="0"/>
      <w:marTop w:val="0"/>
      <w:marBottom w:val="0"/>
      <w:divBdr>
        <w:top w:val="none" w:sz="0" w:space="0" w:color="auto"/>
        <w:left w:val="none" w:sz="0" w:space="0" w:color="auto"/>
        <w:bottom w:val="none" w:sz="0" w:space="0" w:color="auto"/>
        <w:right w:val="none" w:sz="0" w:space="0" w:color="auto"/>
      </w:divBdr>
    </w:div>
    <w:div w:id="375928400">
      <w:bodyDiv w:val="1"/>
      <w:marLeft w:val="0"/>
      <w:marRight w:val="0"/>
      <w:marTop w:val="0"/>
      <w:marBottom w:val="0"/>
      <w:divBdr>
        <w:top w:val="none" w:sz="0" w:space="0" w:color="auto"/>
        <w:left w:val="none" w:sz="0" w:space="0" w:color="auto"/>
        <w:bottom w:val="none" w:sz="0" w:space="0" w:color="auto"/>
        <w:right w:val="none" w:sz="0" w:space="0" w:color="auto"/>
      </w:divBdr>
    </w:div>
    <w:div w:id="628972388">
      <w:bodyDiv w:val="1"/>
      <w:marLeft w:val="0"/>
      <w:marRight w:val="0"/>
      <w:marTop w:val="0"/>
      <w:marBottom w:val="0"/>
      <w:divBdr>
        <w:top w:val="none" w:sz="0" w:space="0" w:color="auto"/>
        <w:left w:val="none" w:sz="0" w:space="0" w:color="auto"/>
        <w:bottom w:val="none" w:sz="0" w:space="0" w:color="auto"/>
        <w:right w:val="none" w:sz="0" w:space="0" w:color="auto"/>
      </w:divBdr>
    </w:div>
    <w:div w:id="646863559">
      <w:bodyDiv w:val="1"/>
      <w:marLeft w:val="0"/>
      <w:marRight w:val="0"/>
      <w:marTop w:val="0"/>
      <w:marBottom w:val="0"/>
      <w:divBdr>
        <w:top w:val="none" w:sz="0" w:space="0" w:color="auto"/>
        <w:left w:val="none" w:sz="0" w:space="0" w:color="auto"/>
        <w:bottom w:val="none" w:sz="0" w:space="0" w:color="auto"/>
        <w:right w:val="none" w:sz="0" w:space="0" w:color="auto"/>
      </w:divBdr>
    </w:div>
    <w:div w:id="685834676">
      <w:bodyDiv w:val="1"/>
      <w:marLeft w:val="0"/>
      <w:marRight w:val="0"/>
      <w:marTop w:val="0"/>
      <w:marBottom w:val="0"/>
      <w:divBdr>
        <w:top w:val="none" w:sz="0" w:space="0" w:color="auto"/>
        <w:left w:val="none" w:sz="0" w:space="0" w:color="auto"/>
        <w:bottom w:val="none" w:sz="0" w:space="0" w:color="auto"/>
        <w:right w:val="none" w:sz="0" w:space="0" w:color="auto"/>
      </w:divBdr>
    </w:div>
    <w:div w:id="744301853">
      <w:bodyDiv w:val="1"/>
      <w:marLeft w:val="0"/>
      <w:marRight w:val="0"/>
      <w:marTop w:val="0"/>
      <w:marBottom w:val="0"/>
      <w:divBdr>
        <w:top w:val="none" w:sz="0" w:space="0" w:color="auto"/>
        <w:left w:val="none" w:sz="0" w:space="0" w:color="auto"/>
        <w:bottom w:val="none" w:sz="0" w:space="0" w:color="auto"/>
        <w:right w:val="none" w:sz="0" w:space="0" w:color="auto"/>
      </w:divBdr>
    </w:div>
    <w:div w:id="792558235">
      <w:bodyDiv w:val="1"/>
      <w:marLeft w:val="0"/>
      <w:marRight w:val="0"/>
      <w:marTop w:val="0"/>
      <w:marBottom w:val="0"/>
      <w:divBdr>
        <w:top w:val="none" w:sz="0" w:space="0" w:color="auto"/>
        <w:left w:val="none" w:sz="0" w:space="0" w:color="auto"/>
        <w:bottom w:val="none" w:sz="0" w:space="0" w:color="auto"/>
        <w:right w:val="none" w:sz="0" w:space="0" w:color="auto"/>
      </w:divBdr>
    </w:div>
    <w:div w:id="914779320">
      <w:bodyDiv w:val="1"/>
      <w:marLeft w:val="0"/>
      <w:marRight w:val="0"/>
      <w:marTop w:val="0"/>
      <w:marBottom w:val="0"/>
      <w:divBdr>
        <w:top w:val="none" w:sz="0" w:space="0" w:color="auto"/>
        <w:left w:val="none" w:sz="0" w:space="0" w:color="auto"/>
        <w:bottom w:val="none" w:sz="0" w:space="0" w:color="auto"/>
        <w:right w:val="none" w:sz="0" w:space="0" w:color="auto"/>
      </w:divBdr>
    </w:div>
    <w:div w:id="915212914">
      <w:bodyDiv w:val="1"/>
      <w:marLeft w:val="0"/>
      <w:marRight w:val="0"/>
      <w:marTop w:val="0"/>
      <w:marBottom w:val="0"/>
      <w:divBdr>
        <w:top w:val="none" w:sz="0" w:space="0" w:color="auto"/>
        <w:left w:val="none" w:sz="0" w:space="0" w:color="auto"/>
        <w:bottom w:val="none" w:sz="0" w:space="0" w:color="auto"/>
        <w:right w:val="none" w:sz="0" w:space="0" w:color="auto"/>
      </w:divBdr>
    </w:div>
    <w:div w:id="1053429576">
      <w:bodyDiv w:val="1"/>
      <w:marLeft w:val="0"/>
      <w:marRight w:val="0"/>
      <w:marTop w:val="0"/>
      <w:marBottom w:val="0"/>
      <w:divBdr>
        <w:top w:val="none" w:sz="0" w:space="0" w:color="auto"/>
        <w:left w:val="none" w:sz="0" w:space="0" w:color="auto"/>
        <w:bottom w:val="none" w:sz="0" w:space="0" w:color="auto"/>
        <w:right w:val="none" w:sz="0" w:space="0" w:color="auto"/>
      </w:divBdr>
    </w:div>
    <w:div w:id="1085105626">
      <w:bodyDiv w:val="1"/>
      <w:marLeft w:val="0"/>
      <w:marRight w:val="0"/>
      <w:marTop w:val="0"/>
      <w:marBottom w:val="0"/>
      <w:divBdr>
        <w:top w:val="none" w:sz="0" w:space="0" w:color="auto"/>
        <w:left w:val="none" w:sz="0" w:space="0" w:color="auto"/>
        <w:bottom w:val="none" w:sz="0" w:space="0" w:color="auto"/>
        <w:right w:val="none" w:sz="0" w:space="0" w:color="auto"/>
      </w:divBdr>
    </w:div>
    <w:div w:id="1122728723">
      <w:bodyDiv w:val="1"/>
      <w:marLeft w:val="0"/>
      <w:marRight w:val="0"/>
      <w:marTop w:val="0"/>
      <w:marBottom w:val="0"/>
      <w:divBdr>
        <w:top w:val="none" w:sz="0" w:space="0" w:color="auto"/>
        <w:left w:val="none" w:sz="0" w:space="0" w:color="auto"/>
        <w:bottom w:val="none" w:sz="0" w:space="0" w:color="auto"/>
        <w:right w:val="none" w:sz="0" w:space="0" w:color="auto"/>
      </w:divBdr>
    </w:div>
    <w:div w:id="1356955339">
      <w:bodyDiv w:val="1"/>
      <w:marLeft w:val="0"/>
      <w:marRight w:val="0"/>
      <w:marTop w:val="0"/>
      <w:marBottom w:val="0"/>
      <w:divBdr>
        <w:top w:val="none" w:sz="0" w:space="0" w:color="auto"/>
        <w:left w:val="none" w:sz="0" w:space="0" w:color="auto"/>
        <w:bottom w:val="none" w:sz="0" w:space="0" w:color="auto"/>
        <w:right w:val="none" w:sz="0" w:space="0" w:color="auto"/>
      </w:divBdr>
    </w:div>
    <w:div w:id="1444155414">
      <w:bodyDiv w:val="1"/>
      <w:marLeft w:val="0"/>
      <w:marRight w:val="0"/>
      <w:marTop w:val="0"/>
      <w:marBottom w:val="0"/>
      <w:divBdr>
        <w:top w:val="none" w:sz="0" w:space="0" w:color="auto"/>
        <w:left w:val="none" w:sz="0" w:space="0" w:color="auto"/>
        <w:bottom w:val="none" w:sz="0" w:space="0" w:color="auto"/>
        <w:right w:val="none" w:sz="0" w:space="0" w:color="auto"/>
      </w:divBdr>
    </w:div>
    <w:div w:id="1738473671">
      <w:bodyDiv w:val="1"/>
      <w:marLeft w:val="0"/>
      <w:marRight w:val="0"/>
      <w:marTop w:val="0"/>
      <w:marBottom w:val="0"/>
      <w:divBdr>
        <w:top w:val="none" w:sz="0" w:space="0" w:color="auto"/>
        <w:left w:val="none" w:sz="0" w:space="0" w:color="auto"/>
        <w:bottom w:val="none" w:sz="0" w:space="0" w:color="auto"/>
        <w:right w:val="none" w:sz="0" w:space="0" w:color="auto"/>
      </w:divBdr>
    </w:div>
    <w:div w:id="1783917306">
      <w:bodyDiv w:val="1"/>
      <w:marLeft w:val="0"/>
      <w:marRight w:val="0"/>
      <w:marTop w:val="0"/>
      <w:marBottom w:val="0"/>
      <w:divBdr>
        <w:top w:val="none" w:sz="0" w:space="0" w:color="auto"/>
        <w:left w:val="none" w:sz="0" w:space="0" w:color="auto"/>
        <w:bottom w:val="none" w:sz="0" w:space="0" w:color="auto"/>
        <w:right w:val="none" w:sz="0" w:space="0" w:color="auto"/>
      </w:divBdr>
      <w:divsChild>
        <w:div w:id="1490827741">
          <w:marLeft w:val="0"/>
          <w:marRight w:val="0"/>
          <w:marTop w:val="0"/>
          <w:marBottom w:val="0"/>
          <w:divBdr>
            <w:top w:val="none" w:sz="0" w:space="0" w:color="auto"/>
            <w:left w:val="none" w:sz="0" w:space="0" w:color="auto"/>
            <w:bottom w:val="none" w:sz="0" w:space="0" w:color="auto"/>
            <w:right w:val="none" w:sz="0" w:space="0" w:color="auto"/>
          </w:divBdr>
          <w:divsChild>
            <w:div w:id="2041278844">
              <w:marLeft w:val="0"/>
              <w:marRight w:val="0"/>
              <w:marTop w:val="0"/>
              <w:marBottom w:val="0"/>
              <w:divBdr>
                <w:top w:val="none" w:sz="0" w:space="0" w:color="auto"/>
                <w:left w:val="none" w:sz="0" w:space="0" w:color="auto"/>
                <w:bottom w:val="none" w:sz="0" w:space="0" w:color="auto"/>
                <w:right w:val="none" w:sz="0" w:space="0" w:color="auto"/>
              </w:divBdr>
            </w:div>
          </w:divsChild>
        </w:div>
        <w:div w:id="1757632009">
          <w:marLeft w:val="0"/>
          <w:marRight w:val="0"/>
          <w:marTop w:val="0"/>
          <w:marBottom w:val="0"/>
          <w:divBdr>
            <w:top w:val="none" w:sz="0" w:space="0" w:color="auto"/>
            <w:left w:val="none" w:sz="0" w:space="0" w:color="auto"/>
            <w:bottom w:val="none" w:sz="0" w:space="0" w:color="auto"/>
            <w:right w:val="none" w:sz="0" w:space="0" w:color="auto"/>
          </w:divBdr>
        </w:div>
        <w:div w:id="919606126">
          <w:marLeft w:val="0"/>
          <w:marRight w:val="0"/>
          <w:marTop w:val="0"/>
          <w:marBottom w:val="0"/>
          <w:divBdr>
            <w:top w:val="none" w:sz="0" w:space="0" w:color="auto"/>
            <w:left w:val="none" w:sz="0" w:space="0" w:color="auto"/>
            <w:bottom w:val="none" w:sz="0" w:space="0" w:color="auto"/>
            <w:right w:val="none" w:sz="0" w:space="0" w:color="auto"/>
          </w:divBdr>
        </w:div>
      </w:divsChild>
    </w:div>
    <w:div w:id="1838036373">
      <w:bodyDiv w:val="1"/>
      <w:marLeft w:val="0"/>
      <w:marRight w:val="0"/>
      <w:marTop w:val="0"/>
      <w:marBottom w:val="0"/>
      <w:divBdr>
        <w:top w:val="none" w:sz="0" w:space="0" w:color="auto"/>
        <w:left w:val="none" w:sz="0" w:space="0" w:color="auto"/>
        <w:bottom w:val="none" w:sz="0" w:space="0" w:color="auto"/>
        <w:right w:val="none" w:sz="0" w:space="0" w:color="auto"/>
      </w:divBdr>
    </w:div>
    <w:div w:id="1936748306">
      <w:bodyDiv w:val="1"/>
      <w:marLeft w:val="0"/>
      <w:marRight w:val="0"/>
      <w:marTop w:val="0"/>
      <w:marBottom w:val="0"/>
      <w:divBdr>
        <w:top w:val="none" w:sz="0" w:space="0" w:color="auto"/>
        <w:left w:val="none" w:sz="0" w:space="0" w:color="auto"/>
        <w:bottom w:val="none" w:sz="0" w:space="0" w:color="auto"/>
        <w:right w:val="none" w:sz="0" w:space="0" w:color="auto"/>
      </w:divBdr>
    </w:div>
    <w:div w:id="1953902134">
      <w:bodyDiv w:val="1"/>
      <w:marLeft w:val="0"/>
      <w:marRight w:val="0"/>
      <w:marTop w:val="0"/>
      <w:marBottom w:val="0"/>
      <w:divBdr>
        <w:top w:val="none" w:sz="0" w:space="0" w:color="auto"/>
        <w:left w:val="none" w:sz="0" w:space="0" w:color="auto"/>
        <w:bottom w:val="none" w:sz="0" w:space="0" w:color="auto"/>
        <w:right w:val="none" w:sz="0" w:space="0" w:color="auto"/>
      </w:divBdr>
    </w:div>
    <w:div w:id="2022580528">
      <w:bodyDiv w:val="1"/>
      <w:marLeft w:val="0"/>
      <w:marRight w:val="0"/>
      <w:marTop w:val="0"/>
      <w:marBottom w:val="0"/>
      <w:divBdr>
        <w:top w:val="none" w:sz="0" w:space="0" w:color="auto"/>
        <w:left w:val="none" w:sz="0" w:space="0" w:color="auto"/>
        <w:bottom w:val="none" w:sz="0" w:space="0" w:color="auto"/>
        <w:right w:val="none" w:sz="0" w:space="0" w:color="auto"/>
      </w:divBdr>
    </w:div>
    <w:div w:id="2046563253">
      <w:bodyDiv w:val="1"/>
      <w:marLeft w:val="0"/>
      <w:marRight w:val="0"/>
      <w:marTop w:val="0"/>
      <w:marBottom w:val="0"/>
      <w:divBdr>
        <w:top w:val="none" w:sz="0" w:space="0" w:color="auto"/>
        <w:left w:val="none" w:sz="0" w:space="0" w:color="auto"/>
        <w:bottom w:val="none" w:sz="0" w:space="0" w:color="auto"/>
        <w:right w:val="none" w:sz="0" w:space="0" w:color="auto"/>
      </w:divBdr>
    </w:div>
    <w:div w:id="2125922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oacalco.gob.mx/storages/2022/07/Estadistica-Municipal-de-Coacalco.pdf"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iged.sep.gob.mx/titulos/autenticacion/" TargetMode="External"/><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oacalco.gob.m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9xIbuS72zBMunblliV7v+yFPwg==">AMUW2mU2+TKCxxmTa4sM8GTqYNUsntvMsWE8SITgMYhnUc/MC4p+pX3y4dCVj/hWCqiTM08mPyaMwquIPPsMQIofv45BZmgbg03Ah4/qo4ctocdlV3zdR7lcU/xuJ0aSaezXYda5md6cw5AHw9tvnqFdCRVB/h3kdPJZBUBlefpVd+sronr+pOw=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A2BCFC-D88A-4A46-9111-2E456BB63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9446</Words>
  <Characters>51953</Characters>
  <Application>Microsoft Office Word</Application>
  <DocSecurity>4</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2023-08-14T16:12:00Z</cp:lastPrinted>
  <dcterms:created xsi:type="dcterms:W3CDTF">2023-08-28T16:09:00Z</dcterms:created>
  <dcterms:modified xsi:type="dcterms:W3CDTF">2023-08-28T16:09:00Z</dcterms:modified>
</cp:coreProperties>
</file>