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91075" w14:textId="77777777" w:rsidR="004C6C59" w:rsidRPr="003C2F37" w:rsidRDefault="004D78AD">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w:t>
      </w:r>
      <w:r w:rsidR="005C53FA" w:rsidRPr="003C2F37">
        <w:rPr>
          <w:rFonts w:ascii="Palatino Linotype" w:eastAsia="Palatino Linotype" w:hAnsi="Palatino Linotype" w:cs="Palatino Linotype"/>
        </w:rPr>
        <w:t>etepec, E</w:t>
      </w:r>
      <w:r w:rsidR="00FF0801" w:rsidRPr="003C2F37">
        <w:rPr>
          <w:rFonts w:ascii="Palatino Linotype" w:eastAsia="Palatino Linotype" w:hAnsi="Palatino Linotype" w:cs="Palatino Linotype"/>
        </w:rPr>
        <w:t xml:space="preserve">stado de México, a </w:t>
      </w:r>
      <w:r w:rsidR="0002365F" w:rsidRPr="003C2F37">
        <w:rPr>
          <w:rFonts w:ascii="Palatino Linotype" w:eastAsia="Palatino Linotype" w:hAnsi="Palatino Linotype" w:cs="Palatino Linotype"/>
        </w:rPr>
        <w:t>trece de septiembre</w:t>
      </w:r>
      <w:r w:rsidR="003E6AAF" w:rsidRPr="003C2F37">
        <w:rPr>
          <w:rFonts w:ascii="Palatino Linotype" w:eastAsia="Palatino Linotype" w:hAnsi="Palatino Linotype" w:cs="Palatino Linotype"/>
        </w:rPr>
        <w:t xml:space="preserve"> de dos mil veintitrés</w:t>
      </w:r>
      <w:r w:rsidRPr="003C2F37">
        <w:rPr>
          <w:rFonts w:ascii="Palatino Linotype" w:eastAsia="Palatino Linotype" w:hAnsi="Palatino Linotype" w:cs="Palatino Linotype"/>
        </w:rPr>
        <w:t xml:space="preserve">. </w:t>
      </w:r>
    </w:p>
    <w:p w14:paraId="20D9119A" w14:textId="07C5F9B6" w:rsidR="004C6C59" w:rsidRPr="003C2F37" w:rsidRDefault="003B43BB">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VISTO</w:t>
      </w:r>
      <w:r w:rsidRPr="003C2F37">
        <w:rPr>
          <w:rFonts w:ascii="Palatino Linotype" w:eastAsia="Palatino Linotype" w:hAnsi="Palatino Linotype" w:cs="Palatino Linotype"/>
        </w:rPr>
        <w:t xml:space="preserve"> el expediente formado con motivo del recurso de revisión </w:t>
      </w:r>
      <w:r w:rsidR="0002365F" w:rsidRPr="003C2F37">
        <w:rPr>
          <w:rFonts w:ascii="Palatino Linotype" w:eastAsia="Palatino Linotype" w:hAnsi="Palatino Linotype" w:cs="Palatino Linotype"/>
          <w:b/>
        </w:rPr>
        <w:t>02639</w:t>
      </w:r>
      <w:r w:rsidRPr="003C2F37">
        <w:rPr>
          <w:rFonts w:ascii="Palatino Linotype" w:eastAsia="Palatino Linotype" w:hAnsi="Palatino Linotype" w:cs="Palatino Linotype"/>
          <w:b/>
        </w:rPr>
        <w:t>/INFOEM/IP/RR/2023</w:t>
      </w:r>
      <w:r w:rsidRPr="003C2F37">
        <w:rPr>
          <w:rFonts w:ascii="Palatino Linotype" w:eastAsia="Palatino Linotype" w:hAnsi="Palatino Linotype" w:cs="Palatino Linotype"/>
        </w:rPr>
        <w:t xml:space="preserve">, interpuesto por </w:t>
      </w:r>
      <w:r w:rsidR="004D715C">
        <w:rPr>
          <w:rFonts w:ascii="Palatino Linotype" w:eastAsia="Palatino Linotype" w:hAnsi="Palatino Linotype" w:cs="Palatino Linotype"/>
          <w:b/>
          <w:sz w:val="22"/>
          <w:szCs w:val="22"/>
        </w:rPr>
        <w:t>XXXXXXXX XXXXXXX XXXXXXXXX,</w:t>
      </w:r>
      <w:bookmarkStart w:id="0" w:name="_GoBack"/>
      <w:bookmarkEnd w:id="0"/>
      <w:r w:rsidR="009142FD" w:rsidRPr="003C2F37">
        <w:rPr>
          <w:rFonts w:ascii="Palatino Linotype" w:eastAsia="Palatino Linotype" w:hAnsi="Palatino Linotype" w:cs="Palatino Linotype"/>
        </w:rPr>
        <w:t xml:space="preserve"> en lo sucesivo la parte</w:t>
      </w:r>
      <w:r w:rsidRPr="003C2F37">
        <w:rPr>
          <w:rFonts w:ascii="Palatino Linotype" w:eastAsia="Palatino Linotype" w:hAnsi="Palatino Linotype" w:cs="Palatino Linotype"/>
        </w:rPr>
        <w:t xml:space="preserve"> </w:t>
      </w:r>
      <w:r w:rsidRPr="003C2F37">
        <w:rPr>
          <w:rFonts w:ascii="Palatino Linotype" w:eastAsia="Palatino Linotype" w:hAnsi="Palatino Linotype" w:cs="Palatino Linotype"/>
          <w:b/>
        </w:rPr>
        <w:t>RECURRENTE,</w:t>
      </w:r>
      <w:r w:rsidRPr="003C2F37">
        <w:rPr>
          <w:rFonts w:ascii="Palatino Linotype" w:eastAsia="Palatino Linotype" w:hAnsi="Palatino Linotype" w:cs="Palatino Linotype"/>
        </w:rPr>
        <w:t xml:space="preserve"> en contra de la respuesta a su solicitud de información con número de folio</w:t>
      </w:r>
      <w:r w:rsidRPr="003C2F37">
        <w:rPr>
          <w:rFonts w:ascii="Palatino Linotype" w:eastAsia="Palatino Linotype" w:hAnsi="Palatino Linotype" w:cs="Palatino Linotype"/>
          <w:b/>
        </w:rPr>
        <w:t xml:space="preserve"> </w:t>
      </w:r>
      <w:r w:rsidR="00A93A0D" w:rsidRPr="003C2F37">
        <w:rPr>
          <w:rFonts w:ascii="Palatino Linotype" w:eastAsia="Palatino Linotype" w:hAnsi="Palatino Linotype" w:cs="Palatino Linotype"/>
          <w:b/>
        </w:rPr>
        <w:t>00105/TEQUIXQU/IP/2023</w:t>
      </w:r>
      <w:r w:rsidRPr="003C2F37">
        <w:rPr>
          <w:rFonts w:ascii="Palatino Linotype" w:eastAsia="Palatino Linotype" w:hAnsi="Palatino Linotype" w:cs="Palatino Linotype"/>
          <w:b/>
        </w:rPr>
        <w:t>,</w:t>
      </w:r>
      <w:r w:rsidRPr="003C2F37">
        <w:rPr>
          <w:rFonts w:ascii="Verdana" w:hAnsi="Verdana"/>
          <w:b/>
          <w:bCs/>
          <w:color w:val="FF0000"/>
        </w:rPr>
        <w:t xml:space="preserve"> </w:t>
      </w:r>
      <w:r w:rsidRPr="003C2F37">
        <w:rPr>
          <w:rFonts w:ascii="Palatino Linotype" w:eastAsia="Palatino Linotype" w:hAnsi="Palatino Linotype" w:cs="Palatino Linotype"/>
        </w:rPr>
        <w:t xml:space="preserve">por parte del </w:t>
      </w:r>
      <w:r w:rsidRPr="003C2F37">
        <w:rPr>
          <w:rFonts w:ascii="Palatino Linotype" w:eastAsia="Palatino Linotype" w:hAnsi="Palatino Linotype" w:cs="Palatino Linotype"/>
          <w:b/>
        </w:rPr>
        <w:t xml:space="preserve">Ayuntamiento de </w:t>
      </w:r>
      <w:proofErr w:type="spellStart"/>
      <w:r w:rsidR="00A93A0D" w:rsidRPr="003C2F37">
        <w:rPr>
          <w:rFonts w:ascii="Palatino Linotype" w:eastAsia="Palatino Linotype" w:hAnsi="Palatino Linotype" w:cs="Palatino Linotype"/>
          <w:b/>
        </w:rPr>
        <w:t>Tequixquiac</w:t>
      </w:r>
      <w:proofErr w:type="spellEnd"/>
      <w:r w:rsidRPr="003C2F37">
        <w:rPr>
          <w:rFonts w:ascii="Palatino Linotype" w:eastAsia="Palatino Linotype" w:hAnsi="Palatino Linotype" w:cs="Palatino Linotype"/>
          <w:b/>
        </w:rPr>
        <w:t xml:space="preserve">, </w:t>
      </w:r>
      <w:r w:rsidRPr="003C2F37">
        <w:rPr>
          <w:rFonts w:ascii="Palatino Linotype" w:eastAsia="Palatino Linotype" w:hAnsi="Palatino Linotype" w:cs="Palatino Linotype"/>
        </w:rPr>
        <w:t xml:space="preserve">en lo sucesivo el </w:t>
      </w:r>
      <w:r w:rsidRPr="003C2F37">
        <w:rPr>
          <w:rFonts w:ascii="Palatino Linotype" w:eastAsia="Palatino Linotype" w:hAnsi="Palatino Linotype" w:cs="Palatino Linotype"/>
          <w:b/>
        </w:rPr>
        <w:t xml:space="preserve">SUJETO OBLIGADO, </w:t>
      </w:r>
      <w:r w:rsidRPr="003C2F37">
        <w:rPr>
          <w:rFonts w:ascii="Palatino Linotype" w:eastAsia="Palatino Linotype" w:hAnsi="Palatino Linotype" w:cs="Palatino Linotype"/>
        </w:rPr>
        <w:t>se procede a dictar la presente resolución con base en los siguientes:</w:t>
      </w:r>
      <w:r w:rsidR="004D78AD" w:rsidRPr="003C2F37">
        <w:rPr>
          <w:rFonts w:ascii="Palatino Linotype" w:eastAsia="Palatino Linotype" w:hAnsi="Palatino Linotype" w:cs="Palatino Linotype"/>
        </w:rPr>
        <w:t xml:space="preserve"> </w:t>
      </w:r>
    </w:p>
    <w:p w14:paraId="42850428" w14:textId="77777777" w:rsidR="004C6C59" w:rsidRPr="003C2F37" w:rsidRDefault="004D78AD">
      <w:pPr>
        <w:spacing w:before="240" w:after="240" w:line="360" w:lineRule="auto"/>
        <w:jc w:val="center"/>
        <w:rPr>
          <w:rFonts w:ascii="Palatino Linotype" w:eastAsia="Palatino Linotype" w:hAnsi="Palatino Linotype" w:cs="Palatino Linotype"/>
          <w:b/>
        </w:rPr>
      </w:pPr>
      <w:r w:rsidRPr="003C2F37">
        <w:rPr>
          <w:rFonts w:ascii="Palatino Linotype" w:eastAsia="Palatino Linotype" w:hAnsi="Palatino Linotype" w:cs="Palatino Linotype"/>
          <w:b/>
        </w:rPr>
        <w:t>I. A N T E C E D E N T E S</w:t>
      </w:r>
    </w:p>
    <w:p w14:paraId="03FD49C0" w14:textId="77777777" w:rsidR="004C6C59" w:rsidRPr="003C2F37" w:rsidRDefault="004D78AD">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1. Solicitud de acceso a la información.</w:t>
      </w:r>
      <w:r w:rsidRPr="003C2F37">
        <w:rPr>
          <w:rFonts w:ascii="Palatino Linotype" w:eastAsia="Palatino Linotype" w:hAnsi="Palatino Linotype" w:cs="Palatino Linotype"/>
        </w:rPr>
        <w:t xml:space="preserve"> Con fecha </w:t>
      </w:r>
      <w:r w:rsidR="00A93A0D" w:rsidRPr="003C2F37">
        <w:rPr>
          <w:rFonts w:ascii="Palatino Linotype" w:eastAsia="Palatino Linotype" w:hAnsi="Palatino Linotype" w:cs="Palatino Linotype"/>
          <w:b/>
        </w:rPr>
        <w:t>diez de abril</w:t>
      </w:r>
      <w:r w:rsidR="00FF0801" w:rsidRPr="003C2F37">
        <w:rPr>
          <w:rFonts w:ascii="Palatino Linotype" w:eastAsia="Palatino Linotype" w:hAnsi="Palatino Linotype" w:cs="Palatino Linotype"/>
          <w:b/>
        </w:rPr>
        <w:t xml:space="preserve"> de dos mil veintitrés</w:t>
      </w:r>
      <w:r w:rsidRPr="003C2F37">
        <w:rPr>
          <w:rFonts w:ascii="Palatino Linotype" w:eastAsia="Palatino Linotype" w:hAnsi="Palatino Linotype" w:cs="Palatino Linotype"/>
          <w:b/>
        </w:rPr>
        <w:t>,</w:t>
      </w:r>
      <w:r w:rsidRPr="003C2F37">
        <w:rPr>
          <w:rFonts w:ascii="Palatino Linotype" w:eastAsia="Palatino Linotype" w:hAnsi="Palatino Linotype" w:cs="Palatino Linotype"/>
        </w:rPr>
        <w:t xml:space="preserve"> la parte </w:t>
      </w:r>
      <w:r w:rsidRPr="003C2F37">
        <w:rPr>
          <w:rFonts w:ascii="Palatino Linotype" w:eastAsia="Palatino Linotype" w:hAnsi="Palatino Linotype" w:cs="Palatino Linotype"/>
          <w:b/>
        </w:rPr>
        <w:t xml:space="preserve">RECURRENTE </w:t>
      </w:r>
      <w:r w:rsidRPr="003C2F37">
        <w:rPr>
          <w:rFonts w:ascii="Palatino Linotype" w:eastAsia="Palatino Linotype" w:hAnsi="Palatino Linotype" w:cs="Palatino Linotype"/>
        </w:rPr>
        <w:t>presentó,</w:t>
      </w:r>
      <w:r w:rsidR="005C53FA" w:rsidRPr="003C2F37">
        <w:rPr>
          <w:rFonts w:ascii="Palatino Linotype" w:eastAsia="Palatino Linotype" w:hAnsi="Palatino Linotype" w:cs="Palatino Linotype"/>
        </w:rPr>
        <w:t xml:space="preserve"> a </w:t>
      </w:r>
      <w:r w:rsidRPr="003C2F37">
        <w:rPr>
          <w:rFonts w:ascii="Palatino Linotype" w:eastAsia="Palatino Linotype" w:hAnsi="Palatino Linotype" w:cs="Palatino Linotype"/>
        </w:rPr>
        <w:t xml:space="preserve">través del Sistema de Acceso a la Información Mexiquense, en lo subsecuente el </w:t>
      </w:r>
      <w:r w:rsidRPr="003C2F37">
        <w:rPr>
          <w:rFonts w:ascii="Palatino Linotype" w:eastAsia="Palatino Linotype" w:hAnsi="Palatino Linotype" w:cs="Palatino Linotype"/>
          <w:b/>
        </w:rPr>
        <w:t>SAIMEX,</w:t>
      </w:r>
      <w:r w:rsidRPr="003C2F37">
        <w:rPr>
          <w:rFonts w:ascii="Palatino Linotype" w:eastAsia="Palatino Linotype" w:hAnsi="Palatino Linotype" w:cs="Palatino Linotype"/>
        </w:rPr>
        <w:t xml:space="preserve"> ante el </w:t>
      </w:r>
      <w:r w:rsidRPr="003C2F37">
        <w:rPr>
          <w:rFonts w:ascii="Palatino Linotype" w:eastAsia="Palatino Linotype" w:hAnsi="Palatino Linotype" w:cs="Palatino Linotype"/>
          <w:b/>
        </w:rPr>
        <w:t>SUJETO OBLIGADO</w:t>
      </w:r>
      <w:r w:rsidRPr="003C2F37">
        <w:rPr>
          <w:rFonts w:ascii="Palatino Linotype" w:eastAsia="Palatino Linotype" w:hAnsi="Palatino Linotype" w:cs="Palatino Linotype"/>
        </w:rPr>
        <w:t>, la solicitud de acceso a la información pública, a la que se le asignó el número</w:t>
      </w:r>
      <w:r w:rsidRPr="003C2F37">
        <w:rPr>
          <w:rFonts w:ascii="Palatino Linotype" w:eastAsia="Palatino Linotype" w:hAnsi="Palatino Linotype" w:cs="Palatino Linotype"/>
          <w:b/>
        </w:rPr>
        <w:t xml:space="preserve"> </w:t>
      </w:r>
      <w:r w:rsidR="00A93A0D" w:rsidRPr="003C2F37">
        <w:rPr>
          <w:rFonts w:ascii="Palatino Linotype" w:eastAsia="Palatino Linotype" w:hAnsi="Palatino Linotype" w:cs="Palatino Linotype"/>
          <w:b/>
        </w:rPr>
        <w:t>00105/TEQUIXQU/IP/2023</w:t>
      </w:r>
      <w:r w:rsidRPr="003C2F37">
        <w:rPr>
          <w:rFonts w:ascii="Palatino Linotype" w:eastAsia="Palatino Linotype" w:hAnsi="Palatino Linotype" w:cs="Palatino Linotype"/>
          <w:b/>
        </w:rPr>
        <w:t xml:space="preserve">, </w:t>
      </w:r>
      <w:r w:rsidRPr="003C2F37">
        <w:rPr>
          <w:rFonts w:ascii="Palatino Linotype" w:eastAsia="Palatino Linotype" w:hAnsi="Palatino Linotype" w:cs="Palatino Linotype"/>
        </w:rPr>
        <w:t xml:space="preserve">mediante la cual requirió la información siguiente: </w:t>
      </w:r>
    </w:p>
    <w:p w14:paraId="27030EB6" w14:textId="77777777" w:rsidR="004C6C59" w:rsidRPr="003C2F37" w:rsidRDefault="004D78AD">
      <w:pPr>
        <w:spacing w:before="240"/>
        <w:ind w:left="851" w:right="902"/>
        <w:jc w:val="both"/>
        <w:rPr>
          <w:rFonts w:ascii="Palatino Linotype" w:eastAsia="Palatino Linotype" w:hAnsi="Palatino Linotype" w:cs="Palatino Linotype"/>
          <w:i/>
          <w:sz w:val="22"/>
          <w:szCs w:val="22"/>
        </w:rPr>
      </w:pPr>
      <w:bookmarkStart w:id="1" w:name="_heading=h.gjdgxs" w:colFirst="0" w:colLast="0"/>
      <w:bookmarkEnd w:id="1"/>
      <w:r w:rsidRPr="003C2F37">
        <w:rPr>
          <w:rFonts w:ascii="Palatino Linotype" w:eastAsia="Palatino Linotype" w:hAnsi="Palatino Linotype" w:cs="Palatino Linotype"/>
          <w:i/>
          <w:sz w:val="22"/>
          <w:szCs w:val="22"/>
        </w:rPr>
        <w:t>“</w:t>
      </w:r>
      <w:r w:rsidR="00A93A0D" w:rsidRPr="003C2F37">
        <w:rPr>
          <w:rFonts w:ascii="Palatino Linotype" w:eastAsia="Palatino Linotype" w:hAnsi="Palatino Linotype" w:cs="Palatino Linotype"/>
          <w:i/>
          <w:sz w:val="22"/>
          <w:szCs w:val="22"/>
        </w:rPr>
        <w:t xml:space="preserve">Requiero nómina de Sistema DID del municipio de </w:t>
      </w:r>
      <w:proofErr w:type="spellStart"/>
      <w:r w:rsidR="00A93A0D" w:rsidRPr="003C2F37">
        <w:rPr>
          <w:rFonts w:ascii="Palatino Linotype" w:eastAsia="Palatino Linotype" w:hAnsi="Palatino Linotype" w:cs="Palatino Linotype"/>
          <w:i/>
          <w:sz w:val="22"/>
          <w:szCs w:val="22"/>
        </w:rPr>
        <w:t>Tequixquiac</w:t>
      </w:r>
      <w:proofErr w:type="spellEnd"/>
      <w:r w:rsidR="00A93A0D" w:rsidRPr="003C2F37">
        <w:rPr>
          <w:rFonts w:ascii="Palatino Linotype" w:eastAsia="Palatino Linotype" w:hAnsi="Palatino Linotype" w:cs="Palatino Linotype"/>
          <w:i/>
          <w:sz w:val="22"/>
          <w:szCs w:val="22"/>
        </w:rPr>
        <w:t xml:space="preserve"> de los meses de enero, febrero y marzo de 2023.</w:t>
      </w:r>
      <w:r w:rsidRPr="003C2F37">
        <w:rPr>
          <w:rFonts w:ascii="Palatino Linotype" w:eastAsia="Palatino Linotype" w:hAnsi="Palatino Linotype" w:cs="Palatino Linotype"/>
          <w:i/>
          <w:sz w:val="22"/>
          <w:szCs w:val="22"/>
        </w:rPr>
        <w:t>” (Sic)</w:t>
      </w:r>
    </w:p>
    <w:p w14:paraId="3B582C4B" w14:textId="77777777" w:rsidR="004C6C59" w:rsidRPr="003C2F37" w:rsidRDefault="004C6C59" w:rsidP="005C53FA">
      <w:pPr>
        <w:spacing w:before="240"/>
        <w:ind w:left="851" w:right="902"/>
        <w:jc w:val="both"/>
        <w:rPr>
          <w:rFonts w:ascii="Palatino Linotype" w:eastAsia="Palatino Linotype" w:hAnsi="Palatino Linotype" w:cs="Palatino Linotype"/>
          <w:i/>
          <w:sz w:val="22"/>
          <w:szCs w:val="22"/>
        </w:rPr>
      </w:pPr>
    </w:p>
    <w:p w14:paraId="40A7FA5C" w14:textId="77777777" w:rsidR="004C6C59" w:rsidRPr="003C2F37" w:rsidRDefault="004D78AD">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Modalidad de Entrega:</w:t>
      </w:r>
      <w:r w:rsidRPr="003C2F37">
        <w:rPr>
          <w:rFonts w:ascii="Palatino Linotype" w:eastAsia="Palatino Linotype" w:hAnsi="Palatino Linotype" w:cs="Palatino Linotype"/>
        </w:rPr>
        <w:t xml:space="preserve"> A través de SAIMEX.</w:t>
      </w:r>
    </w:p>
    <w:p w14:paraId="073C6F58" w14:textId="77777777" w:rsidR="00CF0EC6" w:rsidRPr="003C2F37" w:rsidRDefault="00CF0EC6">
      <w:pPr>
        <w:spacing w:line="360" w:lineRule="auto"/>
        <w:jc w:val="both"/>
        <w:rPr>
          <w:rFonts w:ascii="Palatino Linotype" w:eastAsia="Palatino Linotype" w:hAnsi="Palatino Linotype" w:cs="Palatino Linotype"/>
        </w:rPr>
      </w:pPr>
    </w:p>
    <w:p w14:paraId="3488473B" w14:textId="77777777" w:rsidR="004C6C59" w:rsidRPr="003C2F37" w:rsidRDefault="004D78AD" w:rsidP="005C53FA">
      <w:pPr>
        <w:spacing w:after="240" w:line="360" w:lineRule="auto"/>
        <w:jc w:val="both"/>
        <w:rPr>
          <w:rFonts w:ascii="Palatino Linotype" w:eastAsia="Palatino Linotype" w:hAnsi="Palatino Linotype" w:cs="Palatino Linotype"/>
          <w:b/>
        </w:rPr>
      </w:pPr>
      <w:r w:rsidRPr="003C2F37">
        <w:rPr>
          <w:rFonts w:ascii="Palatino Linotype" w:eastAsia="Palatino Linotype" w:hAnsi="Palatino Linotype" w:cs="Palatino Linotype"/>
          <w:b/>
        </w:rPr>
        <w:lastRenderedPageBreak/>
        <w:t xml:space="preserve">2. Respuesta. </w:t>
      </w:r>
      <w:r w:rsidRPr="003C2F37">
        <w:rPr>
          <w:rFonts w:ascii="Palatino Linotype" w:eastAsia="Palatino Linotype" w:hAnsi="Palatino Linotype" w:cs="Palatino Linotype"/>
        </w:rPr>
        <w:t xml:space="preserve">Con fecha </w:t>
      </w:r>
      <w:r w:rsidR="00A93A0D" w:rsidRPr="003C2F37">
        <w:rPr>
          <w:rFonts w:ascii="Palatino Linotype" w:eastAsia="Palatino Linotype" w:hAnsi="Palatino Linotype" w:cs="Palatino Linotype"/>
          <w:b/>
        </w:rPr>
        <w:t>veinticuatro de abril</w:t>
      </w:r>
      <w:r w:rsidR="00AA3729" w:rsidRPr="003C2F37">
        <w:rPr>
          <w:rFonts w:ascii="Palatino Linotype" w:eastAsia="Palatino Linotype" w:hAnsi="Palatino Linotype" w:cs="Palatino Linotype"/>
          <w:b/>
        </w:rPr>
        <w:t xml:space="preserve"> de dos mil veintitrés</w:t>
      </w:r>
      <w:r w:rsidRPr="003C2F37">
        <w:rPr>
          <w:rFonts w:ascii="Palatino Linotype" w:eastAsia="Palatino Linotype" w:hAnsi="Palatino Linotype" w:cs="Palatino Linotype"/>
        </w:rPr>
        <w:t xml:space="preserve">, el </w:t>
      </w:r>
      <w:r w:rsidRPr="003C2F37">
        <w:rPr>
          <w:rFonts w:ascii="Palatino Linotype" w:eastAsia="Palatino Linotype" w:hAnsi="Palatino Linotype" w:cs="Palatino Linotype"/>
          <w:b/>
        </w:rPr>
        <w:t xml:space="preserve">SUJETO OBLIGADO </w:t>
      </w:r>
      <w:r w:rsidRPr="003C2F37">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B21681D" w14:textId="77777777" w:rsidR="004C6C59" w:rsidRPr="003C2F37" w:rsidRDefault="004D78AD">
      <w:pPr>
        <w:spacing w:before="240" w:after="240"/>
        <w:ind w:left="851" w:right="902"/>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w:t>
      </w:r>
      <w:r w:rsidR="00A93A0D" w:rsidRPr="003C2F37">
        <w:rPr>
          <w:rFonts w:ascii="Palatino Linotype" w:eastAsia="Palatino Linotype" w:hAnsi="Palatino Linotype" w:cs="Palatino Linotype"/>
          <w:i/>
          <w:sz w:val="22"/>
          <w:szCs w:val="22"/>
        </w:rPr>
        <w:t>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00105/TEQUIXQU/IP/2023, a través del Sistema de Acceso a la Información Mexiquense (SAIMEX); le comento lo siguiente: Primeramente, es importante señalar que la Ley de Transparencia y Acceso a la Información Pública del Estado de México y Municipios, en sus los artículos 12 y 24 último párrafo, establece lo siguiente:</w:t>
      </w:r>
      <w:r w:rsidR="003B72B5" w:rsidRPr="003C2F37">
        <w:rPr>
          <w:rFonts w:ascii="Palatino Linotype" w:eastAsia="Palatino Linotype" w:hAnsi="Palatino Linotype" w:cs="Palatino Linotype"/>
          <w:i/>
          <w:sz w:val="22"/>
          <w:szCs w:val="22"/>
        </w:rPr>
        <w:t>...</w:t>
      </w:r>
      <w:r w:rsidRPr="003C2F37">
        <w:rPr>
          <w:rFonts w:ascii="Palatino Linotype" w:eastAsia="Palatino Linotype" w:hAnsi="Palatino Linotype" w:cs="Palatino Linotype"/>
          <w:i/>
          <w:sz w:val="22"/>
          <w:szCs w:val="22"/>
        </w:rPr>
        <w:t>” (Sic)</w:t>
      </w:r>
    </w:p>
    <w:p w14:paraId="7BA41DE3" w14:textId="77777777" w:rsidR="00AA3729" w:rsidRPr="003C2F37" w:rsidRDefault="00AA3729">
      <w:pPr>
        <w:spacing w:before="240" w:after="240" w:line="360" w:lineRule="auto"/>
        <w:ind w:right="49"/>
        <w:jc w:val="both"/>
        <w:rPr>
          <w:rFonts w:ascii="Palatino Linotype" w:eastAsia="Palatino Linotype" w:hAnsi="Palatino Linotype" w:cs="Palatino Linotype"/>
          <w:b/>
        </w:rPr>
      </w:pPr>
      <w:r w:rsidRPr="003C2F37">
        <w:rPr>
          <w:rFonts w:ascii="Palatino Linotype" w:eastAsia="Palatino Linotype" w:hAnsi="Palatino Linotype" w:cs="Palatino Linotype"/>
          <w:b/>
        </w:rPr>
        <w:t>El SUJETO OBL</w:t>
      </w:r>
      <w:r w:rsidR="00A93A0D" w:rsidRPr="003C2F37">
        <w:rPr>
          <w:rFonts w:ascii="Palatino Linotype" w:eastAsia="Palatino Linotype" w:hAnsi="Palatino Linotype" w:cs="Palatino Linotype"/>
          <w:b/>
        </w:rPr>
        <w:t>IGADO, adjuntó a su respuesta los</w:t>
      </w:r>
      <w:r w:rsidRPr="003C2F37">
        <w:rPr>
          <w:rFonts w:ascii="Palatino Linotype" w:eastAsia="Palatino Linotype" w:hAnsi="Palatino Linotype" w:cs="Palatino Linotype"/>
          <w:b/>
        </w:rPr>
        <w:t xml:space="preserve"> siguiente</w:t>
      </w:r>
      <w:r w:rsidR="00A93A0D" w:rsidRPr="003C2F37">
        <w:rPr>
          <w:rFonts w:ascii="Palatino Linotype" w:eastAsia="Palatino Linotype" w:hAnsi="Palatino Linotype" w:cs="Palatino Linotype"/>
          <w:b/>
        </w:rPr>
        <w:t>s</w:t>
      </w:r>
      <w:r w:rsidRPr="003C2F37">
        <w:rPr>
          <w:rFonts w:ascii="Palatino Linotype" w:eastAsia="Palatino Linotype" w:hAnsi="Palatino Linotype" w:cs="Palatino Linotype"/>
          <w:b/>
        </w:rPr>
        <w:t xml:space="preserve"> archivo</w:t>
      </w:r>
      <w:r w:rsidR="00A93A0D" w:rsidRPr="003C2F37">
        <w:rPr>
          <w:rFonts w:ascii="Palatino Linotype" w:eastAsia="Palatino Linotype" w:hAnsi="Palatino Linotype" w:cs="Palatino Linotype"/>
          <w:b/>
        </w:rPr>
        <w:t>s</w:t>
      </w:r>
      <w:r w:rsidRPr="003C2F37">
        <w:rPr>
          <w:rFonts w:ascii="Palatino Linotype" w:eastAsia="Palatino Linotype" w:hAnsi="Palatino Linotype" w:cs="Palatino Linotype"/>
          <w:b/>
        </w:rPr>
        <w:t xml:space="preserve"> electrónico</w:t>
      </w:r>
      <w:r w:rsidR="00A93A0D" w:rsidRPr="003C2F37">
        <w:rPr>
          <w:rFonts w:ascii="Palatino Linotype" w:eastAsia="Palatino Linotype" w:hAnsi="Palatino Linotype" w:cs="Palatino Linotype"/>
          <w:b/>
        </w:rPr>
        <w:t>s</w:t>
      </w:r>
      <w:r w:rsidRPr="003C2F37">
        <w:rPr>
          <w:rFonts w:ascii="Palatino Linotype" w:eastAsia="Palatino Linotype" w:hAnsi="Palatino Linotype" w:cs="Palatino Linotype"/>
          <w:b/>
        </w:rPr>
        <w:t>:</w:t>
      </w:r>
    </w:p>
    <w:p w14:paraId="621B8952" w14:textId="77777777" w:rsidR="00B619D1" w:rsidRPr="003C2F37" w:rsidRDefault="00A93A0D">
      <w:pPr>
        <w:spacing w:before="240" w:after="240" w:line="360" w:lineRule="auto"/>
        <w:ind w:right="49"/>
        <w:jc w:val="both"/>
        <w:rPr>
          <w:rFonts w:ascii="Palatino Linotype" w:eastAsia="Palatino Linotype" w:hAnsi="Palatino Linotype" w:cs="Palatino Linotype"/>
        </w:rPr>
      </w:pPr>
      <w:r w:rsidRPr="003C2F37">
        <w:rPr>
          <w:rFonts w:ascii="Palatino Linotype" w:eastAsia="Palatino Linotype" w:hAnsi="Palatino Linotype" w:cs="Palatino Linotype"/>
        </w:rPr>
        <w:t>“</w:t>
      </w:r>
      <w:hyperlink r:id="rId8" w:tgtFrame="_blank" w:history="1">
        <w:r w:rsidRPr="003C2F37">
          <w:rPr>
            <w:rFonts w:ascii="Palatino Linotype" w:eastAsia="Palatino Linotype" w:hAnsi="Palatino Linotype" w:cs="Palatino Linotype"/>
          </w:rPr>
          <w:t>OFICIO DIF.pdf</w:t>
        </w:r>
      </w:hyperlink>
      <w:r w:rsidRPr="003C2F37">
        <w:rPr>
          <w:rFonts w:ascii="Palatino Linotype" w:eastAsia="Palatino Linotype" w:hAnsi="Palatino Linotype" w:cs="Palatino Linotype"/>
        </w:rPr>
        <w:t xml:space="preserve">”, el cual contiene el oficio número </w:t>
      </w:r>
      <w:r w:rsidR="00B619D1" w:rsidRPr="003C2F37">
        <w:rPr>
          <w:rFonts w:ascii="Palatino Linotype" w:eastAsia="Palatino Linotype" w:hAnsi="Palatino Linotype" w:cs="Palatino Linotype"/>
        </w:rPr>
        <w:t xml:space="preserve">SMDIF/PRE/OF/085/2023 por medio del cual la Presidenta del Sistema Municipal para el Desarrollo Integral de la Familia de </w:t>
      </w:r>
      <w:proofErr w:type="spellStart"/>
      <w:r w:rsidR="00B619D1" w:rsidRPr="003C2F37">
        <w:rPr>
          <w:rFonts w:ascii="Palatino Linotype" w:eastAsia="Palatino Linotype" w:hAnsi="Palatino Linotype" w:cs="Palatino Linotype"/>
        </w:rPr>
        <w:t>Tequixquiac</w:t>
      </w:r>
      <w:proofErr w:type="spellEnd"/>
      <w:r w:rsidR="00B619D1" w:rsidRPr="003C2F37">
        <w:rPr>
          <w:rFonts w:ascii="Palatino Linotype" w:eastAsia="Palatino Linotype" w:hAnsi="Palatino Linotype" w:cs="Palatino Linotype"/>
        </w:rPr>
        <w:t>, Estado de México, anex</w:t>
      </w:r>
      <w:r w:rsidR="00151151" w:rsidRPr="003C2F37">
        <w:rPr>
          <w:rFonts w:ascii="Palatino Linotype" w:eastAsia="Palatino Linotype" w:hAnsi="Palatino Linotype" w:cs="Palatino Linotype"/>
        </w:rPr>
        <w:t>ó</w:t>
      </w:r>
      <w:r w:rsidR="00B619D1" w:rsidRPr="003C2F37">
        <w:rPr>
          <w:rFonts w:ascii="Palatino Linotype" w:eastAsia="Palatino Linotype" w:hAnsi="Palatino Linotype" w:cs="Palatino Linotype"/>
        </w:rPr>
        <w:t xml:space="preserve"> la información correspondiente a la solicitud de información </w:t>
      </w:r>
      <w:r w:rsidR="00B619D1" w:rsidRPr="003C2F37">
        <w:rPr>
          <w:rFonts w:ascii="Palatino Linotype" w:eastAsia="Palatino Linotype" w:hAnsi="Palatino Linotype" w:cs="Palatino Linotype"/>
          <w:b/>
        </w:rPr>
        <w:t>00105/TEQUIXQU/IP/2023.</w:t>
      </w:r>
    </w:p>
    <w:p w14:paraId="556FF25E" w14:textId="77777777" w:rsidR="00A93A0D" w:rsidRPr="003C2F37" w:rsidRDefault="00A93A0D">
      <w:pPr>
        <w:spacing w:before="240" w:after="240" w:line="360" w:lineRule="auto"/>
        <w:ind w:right="49"/>
        <w:jc w:val="both"/>
        <w:rPr>
          <w:rFonts w:ascii="Palatino Linotype" w:eastAsia="Palatino Linotype" w:hAnsi="Palatino Linotype" w:cs="Palatino Linotype"/>
        </w:rPr>
      </w:pPr>
      <w:r w:rsidRPr="003C2F37">
        <w:rPr>
          <w:rFonts w:ascii="Palatino Linotype" w:eastAsia="Palatino Linotype" w:hAnsi="Palatino Linotype" w:cs="Palatino Linotype"/>
        </w:rPr>
        <w:t>“</w:t>
      </w:r>
      <w:hyperlink r:id="rId9" w:tgtFrame="_blank" w:history="1">
        <w:r w:rsidRPr="003C2F37">
          <w:rPr>
            <w:rFonts w:ascii="Palatino Linotype" w:eastAsia="Palatino Linotype" w:hAnsi="Palatino Linotype" w:cs="Palatino Linotype"/>
          </w:rPr>
          <w:t>REPORTE DE NOMINA MARZO.pdf</w:t>
        </w:r>
      </w:hyperlink>
      <w:r w:rsidRPr="003C2F37">
        <w:rPr>
          <w:rFonts w:ascii="Palatino Linotype" w:eastAsia="Palatino Linotype" w:hAnsi="Palatino Linotype" w:cs="Palatino Linotype"/>
        </w:rPr>
        <w:t xml:space="preserve">”, </w:t>
      </w:r>
      <w:r w:rsidR="00B619D1" w:rsidRPr="003C2F37">
        <w:rPr>
          <w:rFonts w:ascii="Palatino Linotype" w:eastAsia="Palatino Linotype" w:hAnsi="Palatino Linotype" w:cs="Palatino Linotype"/>
        </w:rPr>
        <w:t xml:space="preserve">el cual contiene el reporte de la nómina del Sistema Municipal para el Desarrollo Integral de la Familia de </w:t>
      </w:r>
      <w:proofErr w:type="spellStart"/>
      <w:r w:rsidR="00B619D1" w:rsidRPr="003C2F37">
        <w:rPr>
          <w:rFonts w:ascii="Palatino Linotype" w:eastAsia="Palatino Linotype" w:hAnsi="Palatino Linotype" w:cs="Palatino Linotype"/>
        </w:rPr>
        <w:t>Tequixquiac</w:t>
      </w:r>
      <w:proofErr w:type="spellEnd"/>
      <w:r w:rsidR="00B619D1" w:rsidRPr="003C2F37">
        <w:rPr>
          <w:rFonts w:ascii="Palatino Linotype" w:eastAsia="Palatino Linotype" w:hAnsi="Palatino Linotype" w:cs="Palatino Linotype"/>
        </w:rPr>
        <w:t xml:space="preserve">, Estado de México; </w:t>
      </w:r>
      <w:r w:rsidR="006C5101" w:rsidRPr="003C2F37">
        <w:rPr>
          <w:rFonts w:ascii="Palatino Linotype" w:eastAsia="Palatino Linotype" w:hAnsi="Palatino Linotype" w:cs="Palatino Linotype"/>
        </w:rPr>
        <w:t>de la primera y segunda quincena del mes de marzo del año 2023, constante de doce fojas.</w:t>
      </w:r>
    </w:p>
    <w:p w14:paraId="42B1E959" w14:textId="77777777" w:rsidR="006C5101" w:rsidRPr="003C2F37" w:rsidRDefault="00A93A0D" w:rsidP="006C5101">
      <w:pPr>
        <w:spacing w:before="240" w:after="240" w:line="360" w:lineRule="auto"/>
        <w:ind w:right="49"/>
        <w:jc w:val="both"/>
        <w:rPr>
          <w:rFonts w:ascii="Palatino Linotype" w:eastAsia="Palatino Linotype" w:hAnsi="Palatino Linotype" w:cs="Palatino Linotype"/>
        </w:rPr>
      </w:pPr>
      <w:r w:rsidRPr="003C2F37">
        <w:rPr>
          <w:rFonts w:ascii="Palatino Linotype" w:eastAsia="Palatino Linotype" w:hAnsi="Palatino Linotype" w:cs="Palatino Linotype"/>
        </w:rPr>
        <w:t>“</w:t>
      </w:r>
      <w:hyperlink r:id="rId10" w:tgtFrame="_blank" w:history="1">
        <w:r w:rsidRPr="003C2F37">
          <w:rPr>
            <w:rFonts w:ascii="Palatino Linotype" w:eastAsia="Palatino Linotype" w:hAnsi="Palatino Linotype" w:cs="Palatino Linotype"/>
          </w:rPr>
          <w:t>REPORTE DE NOMINA ENERO.pdf</w:t>
        </w:r>
      </w:hyperlink>
      <w:r w:rsidRPr="003C2F37">
        <w:rPr>
          <w:rFonts w:ascii="Palatino Linotype" w:eastAsia="Palatino Linotype" w:hAnsi="Palatino Linotype" w:cs="Palatino Linotype"/>
        </w:rPr>
        <w:t xml:space="preserve">”, </w:t>
      </w:r>
      <w:r w:rsidR="006C5101" w:rsidRPr="003C2F37">
        <w:rPr>
          <w:rFonts w:ascii="Palatino Linotype" w:eastAsia="Palatino Linotype" w:hAnsi="Palatino Linotype" w:cs="Palatino Linotype"/>
        </w:rPr>
        <w:t xml:space="preserve">el cual contiene el reporte de la nómina del Sistema Municipal para el Desarrollo Integral de la Familia de </w:t>
      </w:r>
      <w:proofErr w:type="spellStart"/>
      <w:r w:rsidR="006C5101" w:rsidRPr="003C2F37">
        <w:rPr>
          <w:rFonts w:ascii="Palatino Linotype" w:eastAsia="Palatino Linotype" w:hAnsi="Palatino Linotype" w:cs="Palatino Linotype"/>
        </w:rPr>
        <w:t>Tequixquiac</w:t>
      </w:r>
      <w:proofErr w:type="spellEnd"/>
      <w:r w:rsidR="006C5101" w:rsidRPr="003C2F37">
        <w:rPr>
          <w:rFonts w:ascii="Palatino Linotype" w:eastAsia="Palatino Linotype" w:hAnsi="Palatino Linotype" w:cs="Palatino Linotype"/>
        </w:rPr>
        <w:t xml:space="preserve">, Estado </w:t>
      </w:r>
      <w:r w:rsidR="006C5101" w:rsidRPr="003C2F37">
        <w:rPr>
          <w:rFonts w:ascii="Palatino Linotype" w:eastAsia="Palatino Linotype" w:hAnsi="Palatino Linotype" w:cs="Palatino Linotype"/>
        </w:rPr>
        <w:lastRenderedPageBreak/>
        <w:t>de México; de la primera y segunda quincena del mes de enero del año 2023, constante de doce fojas.</w:t>
      </w:r>
    </w:p>
    <w:p w14:paraId="3E51D612" w14:textId="77777777" w:rsidR="006C5101" w:rsidRPr="003C2F37" w:rsidRDefault="00A93A0D" w:rsidP="006C5101">
      <w:pPr>
        <w:spacing w:before="240" w:after="240" w:line="360" w:lineRule="auto"/>
        <w:ind w:right="49"/>
        <w:jc w:val="both"/>
        <w:rPr>
          <w:rFonts w:ascii="Palatino Linotype" w:eastAsia="Palatino Linotype" w:hAnsi="Palatino Linotype" w:cs="Palatino Linotype"/>
        </w:rPr>
      </w:pPr>
      <w:r w:rsidRPr="003C2F37">
        <w:rPr>
          <w:rFonts w:ascii="Palatino Linotype" w:eastAsia="Palatino Linotype" w:hAnsi="Palatino Linotype" w:cs="Palatino Linotype"/>
        </w:rPr>
        <w:t>“</w:t>
      </w:r>
      <w:hyperlink r:id="rId11" w:tgtFrame="_blank" w:history="1">
        <w:r w:rsidRPr="003C2F37">
          <w:rPr>
            <w:rFonts w:ascii="Palatino Linotype" w:eastAsia="Palatino Linotype" w:hAnsi="Palatino Linotype" w:cs="Palatino Linotype"/>
          </w:rPr>
          <w:t>REPORTE DE NOMINA FEBRERO.pdf</w:t>
        </w:r>
      </w:hyperlink>
      <w:r w:rsidRPr="003C2F37">
        <w:rPr>
          <w:rFonts w:ascii="Palatino Linotype" w:eastAsia="Palatino Linotype" w:hAnsi="Palatino Linotype" w:cs="Palatino Linotype"/>
        </w:rPr>
        <w:t xml:space="preserve">”, </w:t>
      </w:r>
      <w:r w:rsidR="006C5101" w:rsidRPr="003C2F37">
        <w:rPr>
          <w:rFonts w:ascii="Palatino Linotype" w:eastAsia="Palatino Linotype" w:hAnsi="Palatino Linotype" w:cs="Palatino Linotype"/>
        </w:rPr>
        <w:t xml:space="preserve">el cual contiene el reporte de la nómina del Sistema Municipal para el Desarrollo Integral de la Familia de </w:t>
      </w:r>
      <w:proofErr w:type="spellStart"/>
      <w:r w:rsidR="006C5101" w:rsidRPr="003C2F37">
        <w:rPr>
          <w:rFonts w:ascii="Palatino Linotype" w:eastAsia="Palatino Linotype" w:hAnsi="Palatino Linotype" w:cs="Palatino Linotype"/>
        </w:rPr>
        <w:t>Tequixquiac</w:t>
      </w:r>
      <w:proofErr w:type="spellEnd"/>
      <w:r w:rsidR="006C5101" w:rsidRPr="003C2F37">
        <w:rPr>
          <w:rFonts w:ascii="Palatino Linotype" w:eastAsia="Palatino Linotype" w:hAnsi="Palatino Linotype" w:cs="Palatino Linotype"/>
        </w:rPr>
        <w:t>, Estado de México; de la primera y segunda quincena del mes de febrero del año 2023, constante de doce fojas.</w:t>
      </w:r>
    </w:p>
    <w:p w14:paraId="648E491A" w14:textId="77777777" w:rsidR="00A93A0D" w:rsidRPr="003C2F37" w:rsidRDefault="00A93A0D">
      <w:pPr>
        <w:spacing w:before="240" w:after="240" w:line="360" w:lineRule="auto"/>
        <w:ind w:right="49"/>
        <w:jc w:val="both"/>
        <w:rPr>
          <w:rFonts w:ascii="Palatino Linotype" w:eastAsia="Palatino Linotype" w:hAnsi="Palatino Linotype" w:cs="Palatino Linotype"/>
        </w:rPr>
      </w:pPr>
      <w:r w:rsidRPr="003C2F37">
        <w:rPr>
          <w:rFonts w:ascii="Palatino Linotype" w:eastAsia="Palatino Linotype" w:hAnsi="Palatino Linotype" w:cs="Palatino Linotype"/>
        </w:rPr>
        <w:t>“</w:t>
      </w:r>
      <w:hyperlink r:id="rId12" w:tgtFrame="_blank" w:history="1">
        <w:r w:rsidRPr="003C2F37">
          <w:rPr>
            <w:rFonts w:ascii="Palatino Linotype" w:eastAsia="Palatino Linotype" w:hAnsi="Palatino Linotype" w:cs="Palatino Linotype"/>
          </w:rPr>
          <w:t>SOLICITUD 105.pdf</w:t>
        </w:r>
      </w:hyperlink>
      <w:r w:rsidRPr="003C2F37">
        <w:rPr>
          <w:rFonts w:ascii="Palatino Linotype" w:eastAsia="Palatino Linotype" w:hAnsi="Palatino Linotype" w:cs="Palatino Linotype"/>
        </w:rPr>
        <w:t xml:space="preserve">”, </w:t>
      </w:r>
      <w:r w:rsidR="006C5101" w:rsidRPr="003C2F37">
        <w:rPr>
          <w:rFonts w:ascii="Palatino Linotype" w:eastAsia="Palatino Linotype" w:hAnsi="Palatino Linotype" w:cs="Palatino Linotype"/>
        </w:rPr>
        <w:t xml:space="preserve">el cual contiene la respuesta al solicitante, por parte del Titular de la Unidad de Transparencia del </w:t>
      </w:r>
      <w:r w:rsidR="006C5101" w:rsidRPr="003C2F37">
        <w:rPr>
          <w:rFonts w:ascii="Palatino Linotype" w:eastAsia="Palatino Linotype" w:hAnsi="Palatino Linotype" w:cs="Palatino Linotype"/>
          <w:b/>
        </w:rPr>
        <w:t>SUJETO OBLIGADO</w:t>
      </w:r>
      <w:r w:rsidR="006C5101" w:rsidRPr="003C2F37">
        <w:rPr>
          <w:rFonts w:ascii="Palatino Linotype" w:eastAsia="Palatino Linotype" w:hAnsi="Palatino Linotype" w:cs="Palatino Linotype"/>
        </w:rPr>
        <w:t xml:space="preserve">, por medio del cual se le informó en lo medular que con la finalidad de atender la solicitud del particular oportunamente se procedió a realizar una búsqueda exhaustiva y razonable en los archivos de este Municipio de </w:t>
      </w:r>
      <w:proofErr w:type="spellStart"/>
      <w:r w:rsidR="006C5101" w:rsidRPr="003C2F37">
        <w:rPr>
          <w:rFonts w:ascii="Palatino Linotype" w:eastAsia="Palatino Linotype" w:hAnsi="Palatino Linotype" w:cs="Palatino Linotype"/>
        </w:rPr>
        <w:t>Tequixquiac</w:t>
      </w:r>
      <w:proofErr w:type="spellEnd"/>
      <w:r w:rsidR="006C5101" w:rsidRPr="003C2F37">
        <w:rPr>
          <w:rFonts w:ascii="Palatino Linotype" w:eastAsia="Palatino Linotype" w:hAnsi="Palatino Linotype" w:cs="Palatino Linotype"/>
        </w:rPr>
        <w:t>, al respecto se hace de su conocimiento que se envía lo requerido</w:t>
      </w:r>
      <w:r w:rsidR="00307507" w:rsidRPr="003C2F37">
        <w:rPr>
          <w:rFonts w:ascii="Palatino Linotype" w:eastAsia="Palatino Linotype" w:hAnsi="Palatino Linotype" w:cs="Palatino Linotype"/>
        </w:rPr>
        <w:t>.</w:t>
      </w:r>
    </w:p>
    <w:p w14:paraId="41975F1C" w14:textId="77777777" w:rsidR="004C6C59" w:rsidRPr="003C2F37" w:rsidRDefault="004519DF">
      <w:pPr>
        <w:spacing w:before="240" w:after="240" w:line="360" w:lineRule="auto"/>
        <w:ind w:right="49"/>
        <w:jc w:val="both"/>
        <w:rPr>
          <w:rFonts w:ascii="Palatino Linotype" w:eastAsia="Palatino Linotype" w:hAnsi="Palatino Linotype" w:cs="Palatino Linotype"/>
        </w:rPr>
      </w:pPr>
      <w:r w:rsidRPr="003C2F37">
        <w:rPr>
          <w:rFonts w:ascii="Palatino Linotype" w:eastAsia="Palatino Linotype" w:hAnsi="Palatino Linotype" w:cs="Palatino Linotype"/>
          <w:b/>
        </w:rPr>
        <w:t>3</w:t>
      </w:r>
      <w:r w:rsidR="004D78AD" w:rsidRPr="003C2F37">
        <w:rPr>
          <w:rFonts w:ascii="Palatino Linotype" w:eastAsia="Palatino Linotype" w:hAnsi="Palatino Linotype" w:cs="Palatino Linotype"/>
          <w:b/>
        </w:rPr>
        <w:t xml:space="preserve">. Interposición del recurso de revisión. </w:t>
      </w:r>
      <w:r w:rsidR="004D78AD" w:rsidRPr="003C2F37">
        <w:rPr>
          <w:rFonts w:ascii="Palatino Linotype" w:eastAsia="Palatino Linotype" w:hAnsi="Palatino Linotype" w:cs="Palatino Linotype"/>
        </w:rPr>
        <w:t xml:space="preserve">Inconforme con los términos de la respuesta emitida por parte del </w:t>
      </w:r>
      <w:r w:rsidR="004D78AD" w:rsidRPr="003C2F37">
        <w:rPr>
          <w:rFonts w:ascii="Palatino Linotype" w:eastAsia="Palatino Linotype" w:hAnsi="Palatino Linotype" w:cs="Palatino Linotype"/>
          <w:b/>
        </w:rPr>
        <w:t>SUJETO OBLIGADO</w:t>
      </w:r>
      <w:r w:rsidR="004D78AD" w:rsidRPr="003C2F37">
        <w:rPr>
          <w:rFonts w:ascii="Palatino Linotype" w:eastAsia="Palatino Linotype" w:hAnsi="Palatino Linotype" w:cs="Palatino Linotype"/>
        </w:rPr>
        <w:t xml:space="preserve">, el </w:t>
      </w:r>
      <w:r w:rsidR="00677C96" w:rsidRPr="003C2F37">
        <w:rPr>
          <w:rFonts w:ascii="Palatino Linotype" w:eastAsia="Palatino Linotype" w:hAnsi="Palatino Linotype" w:cs="Palatino Linotype"/>
          <w:b/>
        </w:rPr>
        <w:t>quince</w:t>
      </w:r>
      <w:r w:rsidR="00307507" w:rsidRPr="003C2F37">
        <w:rPr>
          <w:rFonts w:ascii="Palatino Linotype" w:eastAsia="Palatino Linotype" w:hAnsi="Palatino Linotype" w:cs="Palatino Linotype"/>
          <w:b/>
        </w:rPr>
        <w:t xml:space="preserve"> de mayo</w:t>
      </w:r>
      <w:r w:rsidR="004D78AD" w:rsidRPr="003C2F37">
        <w:rPr>
          <w:rFonts w:ascii="Palatino Linotype" w:eastAsia="Palatino Linotype" w:hAnsi="Palatino Linotype" w:cs="Palatino Linotype"/>
          <w:b/>
        </w:rPr>
        <w:t xml:space="preserve"> de</w:t>
      </w:r>
      <w:r w:rsidR="008F49C6" w:rsidRPr="003C2F37">
        <w:rPr>
          <w:rFonts w:ascii="Palatino Linotype" w:eastAsia="Palatino Linotype" w:hAnsi="Palatino Linotype" w:cs="Palatino Linotype"/>
          <w:b/>
        </w:rPr>
        <w:t>l</w:t>
      </w:r>
      <w:r w:rsidR="00AA3729" w:rsidRPr="003C2F37">
        <w:rPr>
          <w:rFonts w:ascii="Palatino Linotype" w:eastAsia="Palatino Linotype" w:hAnsi="Palatino Linotype" w:cs="Palatino Linotype"/>
          <w:b/>
        </w:rPr>
        <w:t xml:space="preserve"> dos mil veintitrés</w:t>
      </w:r>
      <w:r w:rsidR="004D78AD" w:rsidRPr="003C2F37">
        <w:rPr>
          <w:rFonts w:ascii="Palatino Linotype" w:eastAsia="Palatino Linotype" w:hAnsi="Palatino Linotype" w:cs="Palatino Linotype"/>
          <w:b/>
        </w:rPr>
        <w:t>,</w:t>
      </w:r>
      <w:r w:rsidR="004D78AD" w:rsidRPr="003C2F37">
        <w:rPr>
          <w:rFonts w:ascii="Palatino Linotype" w:eastAsia="Palatino Linotype" w:hAnsi="Palatino Linotype" w:cs="Palatino Linotype"/>
        </w:rPr>
        <w:t xml:space="preserve"> la parte recurrente interpuso el recurso de revisión a través de </w:t>
      </w:r>
      <w:r w:rsidR="004D78AD" w:rsidRPr="003C2F37">
        <w:rPr>
          <w:rFonts w:ascii="Palatino Linotype" w:eastAsia="Palatino Linotype" w:hAnsi="Palatino Linotype" w:cs="Palatino Linotype"/>
          <w:b/>
        </w:rPr>
        <w:t xml:space="preserve">SAIMEX, </w:t>
      </w:r>
      <w:r w:rsidR="004D78AD" w:rsidRPr="003C2F37">
        <w:rPr>
          <w:rFonts w:ascii="Palatino Linotype" w:eastAsia="Palatino Linotype" w:hAnsi="Palatino Linotype" w:cs="Palatino Linotype"/>
        </w:rPr>
        <w:t>en donde se manifestó de la siguiente manera:</w:t>
      </w:r>
    </w:p>
    <w:p w14:paraId="672887E4" w14:textId="77777777" w:rsidR="004C6C59" w:rsidRPr="003C2F37" w:rsidRDefault="004D78AD">
      <w:pPr>
        <w:tabs>
          <w:tab w:val="left" w:pos="2745"/>
        </w:tabs>
        <w:spacing w:before="240" w:after="240" w:line="360" w:lineRule="auto"/>
        <w:jc w:val="both"/>
        <w:rPr>
          <w:rFonts w:ascii="Palatino Linotype" w:eastAsia="Palatino Linotype" w:hAnsi="Palatino Linotype" w:cs="Palatino Linotype"/>
          <w:b/>
        </w:rPr>
      </w:pPr>
      <w:r w:rsidRPr="003C2F37">
        <w:rPr>
          <w:rFonts w:ascii="Palatino Linotype" w:eastAsia="Palatino Linotype" w:hAnsi="Palatino Linotype" w:cs="Palatino Linotype"/>
          <w:b/>
        </w:rPr>
        <w:t xml:space="preserve">Acto impugnado: </w:t>
      </w:r>
      <w:r w:rsidRPr="003C2F37">
        <w:rPr>
          <w:rFonts w:ascii="Palatino Linotype" w:eastAsia="Palatino Linotype" w:hAnsi="Palatino Linotype" w:cs="Palatino Linotype"/>
          <w:b/>
        </w:rPr>
        <w:tab/>
      </w:r>
    </w:p>
    <w:p w14:paraId="18F2240D" w14:textId="77777777" w:rsidR="004C6C59" w:rsidRPr="003C2F37" w:rsidRDefault="004D78AD">
      <w:pPr>
        <w:spacing w:line="360" w:lineRule="auto"/>
        <w:ind w:left="851" w:right="900"/>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w:t>
      </w:r>
      <w:r w:rsidR="00307507" w:rsidRPr="003C2F37">
        <w:rPr>
          <w:rFonts w:ascii="Palatino Linotype" w:eastAsia="Palatino Linotype" w:hAnsi="Palatino Linotype" w:cs="Palatino Linotype"/>
          <w:i/>
          <w:sz w:val="22"/>
          <w:szCs w:val="22"/>
        </w:rPr>
        <w:t>Número de Folio de la Solicitud: 00105/TEQUIXQU/IP/2023</w:t>
      </w:r>
      <w:r w:rsidRPr="003C2F37">
        <w:rPr>
          <w:rFonts w:ascii="Palatino Linotype" w:eastAsia="Palatino Linotype" w:hAnsi="Palatino Linotype" w:cs="Palatino Linotype"/>
          <w:i/>
          <w:sz w:val="22"/>
          <w:szCs w:val="22"/>
        </w:rPr>
        <w:t>” (Sic)</w:t>
      </w:r>
    </w:p>
    <w:p w14:paraId="1C5DC19E" w14:textId="77777777" w:rsidR="004C6C59" w:rsidRPr="003C2F37" w:rsidRDefault="004D78AD">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Y Razones o motivos de inconformidad</w:t>
      </w:r>
      <w:r w:rsidRPr="003C2F37">
        <w:rPr>
          <w:rFonts w:ascii="Palatino Linotype" w:eastAsia="Palatino Linotype" w:hAnsi="Palatino Linotype" w:cs="Palatino Linotype"/>
        </w:rPr>
        <w:t>:</w:t>
      </w:r>
    </w:p>
    <w:p w14:paraId="53D99B65" w14:textId="77777777" w:rsidR="004C6C59" w:rsidRPr="003C2F37" w:rsidRDefault="00677C96" w:rsidP="00307507">
      <w:pPr>
        <w:spacing w:line="360" w:lineRule="auto"/>
        <w:ind w:left="851" w:right="900"/>
        <w:jc w:val="both"/>
        <w:rPr>
          <w:rFonts w:ascii="Palatino Linotype" w:eastAsia="Palatino Linotype" w:hAnsi="Palatino Linotype" w:cs="Palatino Linotype"/>
          <w:i/>
          <w:sz w:val="22"/>
          <w:szCs w:val="22"/>
        </w:rPr>
      </w:pPr>
      <w:bookmarkStart w:id="2" w:name="_heading=h.30j0zll" w:colFirst="0" w:colLast="0"/>
      <w:bookmarkEnd w:id="2"/>
      <w:r w:rsidRPr="003C2F37">
        <w:rPr>
          <w:rFonts w:ascii="Palatino Linotype" w:eastAsia="Palatino Linotype" w:hAnsi="Palatino Linotype" w:cs="Palatino Linotype"/>
          <w:i/>
          <w:sz w:val="22"/>
          <w:szCs w:val="22"/>
        </w:rPr>
        <w:t xml:space="preserve"> “</w:t>
      </w:r>
      <w:r w:rsidR="00307507" w:rsidRPr="003C2F37">
        <w:rPr>
          <w:rFonts w:ascii="Palatino Linotype" w:eastAsia="Palatino Linotype" w:hAnsi="Palatino Linotype" w:cs="Palatino Linotype"/>
          <w:i/>
          <w:sz w:val="22"/>
          <w:szCs w:val="22"/>
        </w:rPr>
        <w:t>NO RECIR LA INFORMACIÓN SOLICITADA.</w:t>
      </w:r>
      <w:r w:rsidR="004D78AD" w:rsidRPr="003C2F37">
        <w:rPr>
          <w:rFonts w:ascii="Palatino Linotype" w:eastAsia="Palatino Linotype" w:hAnsi="Palatino Linotype" w:cs="Palatino Linotype"/>
          <w:i/>
          <w:sz w:val="22"/>
          <w:szCs w:val="22"/>
        </w:rPr>
        <w:t>” (Sic)</w:t>
      </w:r>
    </w:p>
    <w:p w14:paraId="5E2B5917" w14:textId="77777777" w:rsidR="00B10D8B" w:rsidRPr="003C2F37" w:rsidRDefault="00B10D8B">
      <w:pPr>
        <w:spacing w:line="360" w:lineRule="auto"/>
        <w:ind w:right="51"/>
        <w:jc w:val="both"/>
      </w:pPr>
    </w:p>
    <w:p w14:paraId="4005BAAC" w14:textId="77777777" w:rsidR="004C6C59" w:rsidRPr="003C2F37" w:rsidRDefault="004519DF">
      <w:pPr>
        <w:spacing w:line="360" w:lineRule="auto"/>
        <w:ind w:right="51"/>
        <w:jc w:val="both"/>
        <w:rPr>
          <w:rFonts w:ascii="Palatino Linotype" w:eastAsia="Palatino Linotype" w:hAnsi="Palatino Linotype" w:cs="Palatino Linotype"/>
        </w:rPr>
      </w:pPr>
      <w:r w:rsidRPr="003C2F37">
        <w:rPr>
          <w:rFonts w:ascii="Palatino Linotype" w:eastAsia="Palatino Linotype" w:hAnsi="Palatino Linotype" w:cs="Palatino Linotype"/>
          <w:b/>
        </w:rPr>
        <w:lastRenderedPageBreak/>
        <w:t>4</w:t>
      </w:r>
      <w:r w:rsidR="004D78AD" w:rsidRPr="003C2F37">
        <w:rPr>
          <w:rFonts w:ascii="Palatino Linotype" w:eastAsia="Palatino Linotype" w:hAnsi="Palatino Linotype" w:cs="Palatino Linotype"/>
          <w:b/>
        </w:rPr>
        <w:t xml:space="preserve">. Turno. </w:t>
      </w:r>
      <w:r w:rsidR="004D78AD" w:rsidRPr="003C2F37">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D78AD" w:rsidRPr="003C2F37">
        <w:rPr>
          <w:rFonts w:ascii="Palatino Linotype" w:eastAsia="Palatino Linotype" w:hAnsi="Palatino Linotype" w:cs="Palatino Linotype"/>
          <w:b/>
        </w:rPr>
        <w:t xml:space="preserve">Guadalupe Ramírez Peña, </w:t>
      </w:r>
      <w:r w:rsidR="004D78AD" w:rsidRPr="003C2F37">
        <w:rPr>
          <w:rFonts w:ascii="Palatino Linotype" w:eastAsia="Palatino Linotype" w:hAnsi="Palatino Linotype" w:cs="Palatino Linotype"/>
        </w:rPr>
        <w:t xml:space="preserve">a efecto de que analizara sobre su admisión o su </w:t>
      </w:r>
      <w:proofErr w:type="spellStart"/>
      <w:r w:rsidR="004D78AD" w:rsidRPr="003C2F37">
        <w:rPr>
          <w:rFonts w:ascii="Palatino Linotype" w:eastAsia="Palatino Linotype" w:hAnsi="Palatino Linotype" w:cs="Palatino Linotype"/>
        </w:rPr>
        <w:t>desechamiento</w:t>
      </w:r>
      <w:proofErr w:type="spellEnd"/>
      <w:r w:rsidR="004D78AD" w:rsidRPr="003C2F37">
        <w:rPr>
          <w:rFonts w:ascii="Palatino Linotype" w:eastAsia="Palatino Linotype" w:hAnsi="Palatino Linotype" w:cs="Palatino Linotype"/>
        </w:rPr>
        <w:t>.</w:t>
      </w:r>
    </w:p>
    <w:p w14:paraId="36D720DE" w14:textId="77777777" w:rsidR="004C6C59" w:rsidRPr="003C2F37" w:rsidRDefault="004C6C59">
      <w:pPr>
        <w:spacing w:line="360" w:lineRule="auto"/>
        <w:ind w:right="51"/>
        <w:jc w:val="both"/>
        <w:rPr>
          <w:rFonts w:ascii="Palatino Linotype" w:eastAsia="Palatino Linotype" w:hAnsi="Palatino Linotype" w:cs="Palatino Linotype"/>
        </w:rPr>
      </w:pPr>
    </w:p>
    <w:p w14:paraId="7614A9F4" w14:textId="77777777" w:rsidR="004C6C59" w:rsidRPr="003C2F37" w:rsidRDefault="004519DF">
      <w:pPr>
        <w:spacing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5</w:t>
      </w:r>
      <w:r w:rsidR="004D78AD" w:rsidRPr="003C2F37">
        <w:rPr>
          <w:rFonts w:ascii="Palatino Linotype" w:eastAsia="Palatino Linotype" w:hAnsi="Palatino Linotype" w:cs="Palatino Linotype"/>
          <w:b/>
        </w:rPr>
        <w:t>. Admisión del Recurso de revisión.</w:t>
      </w:r>
      <w:r w:rsidR="004D78AD" w:rsidRPr="003C2F37">
        <w:rPr>
          <w:rFonts w:ascii="Palatino Linotype" w:eastAsia="Palatino Linotype" w:hAnsi="Palatino Linotype" w:cs="Palatino Linotype"/>
        </w:rPr>
        <w:t xml:space="preserve"> Con fecha</w:t>
      </w:r>
      <w:r w:rsidR="00307507" w:rsidRPr="003C2F37">
        <w:rPr>
          <w:rFonts w:ascii="Palatino Linotype" w:eastAsia="Palatino Linotype" w:hAnsi="Palatino Linotype" w:cs="Palatino Linotype"/>
          <w:b/>
        </w:rPr>
        <w:t xml:space="preserve"> dieciocho</w:t>
      </w:r>
      <w:r w:rsidR="005978AF" w:rsidRPr="003C2F37">
        <w:rPr>
          <w:rFonts w:ascii="Palatino Linotype" w:eastAsia="Palatino Linotype" w:hAnsi="Palatino Linotype" w:cs="Palatino Linotype"/>
          <w:b/>
        </w:rPr>
        <w:t xml:space="preserve"> de </w:t>
      </w:r>
      <w:r w:rsidR="00307507" w:rsidRPr="003C2F37">
        <w:rPr>
          <w:rFonts w:ascii="Palatino Linotype" w:eastAsia="Palatino Linotype" w:hAnsi="Palatino Linotype" w:cs="Palatino Linotype"/>
          <w:b/>
        </w:rPr>
        <w:t>mayo</w:t>
      </w:r>
      <w:r w:rsidR="00AA3729" w:rsidRPr="003C2F37">
        <w:rPr>
          <w:rFonts w:ascii="Palatino Linotype" w:eastAsia="Palatino Linotype" w:hAnsi="Palatino Linotype" w:cs="Palatino Linotype"/>
          <w:b/>
        </w:rPr>
        <w:t xml:space="preserve"> de dos mil veintitrés</w:t>
      </w:r>
      <w:r w:rsidR="004D78AD" w:rsidRPr="003C2F37">
        <w:rPr>
          <w:rFonts w:ascii="Palatino Linotype" w:eastAsia="Palatino Linotype" w:hAnsi="Palatino Linotype" w:cs="Palatino Linotype"/>
          <w:b/>
        </w:rPr>
        <w:t xml:space="preserve">, </w:t>
      </w:r>
      <w:r w:rsidR="004D78AD" w:rsidRPr="003C2F37">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D78AD" w:rsidRPr="003C2F37">
        <w:rPr>
          <w:rFonts w:ascii="Palatino Linotype" w:eastAsia="Palatino Linotype" w:hAnsi="Palatino Linotype" w:cs="Palatino Linotype"/>
          <w:b/>
        </w:rPr>
        <w:t xml:space="preserve">SUJETO OBLIGADO </w:t>
      </w:r>
      <w:r w:rsidR="004D78AD" w:rsidRPr="003C2F37">
        <w:rPr>
          <w:rFonts w:ascii="Palatino Linotype" w:eastAsia="Palatino Linotype" w:hAnsi="Palatino Linotype" w:cs="Palatino Linotype"/>
        </w:rPr>
        <w:t>presentara su informe justificado.</w:t>
      </w:r>
    </w:p>
    <w:p w14:paraId="11C8F685" w14:textId="77777777" w:rsidR="005978AF" w:rsidRPr="003C2F37" w:rsidRDefault="004519DF" w:rsidP="00151151">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6</w:t>
      </w:r>
      <w:r w:rsidR="004D78AD" w:rsidRPr="003C2F37">
        <w:rPr>
          <w:rFonts w:ascii="Palatino Linotype" w:eastAsia="Palatino Linotype" w:hAnsi="Palatino Linotype" w:cs="Palatino Linotype"/>
          <w:b/>
        </w:rPr>
        <w:t>. Manifestaciones</w:t>
      </w:r>
      <w:r w:rsidR="004D78AD" w:rsidRPr="003C2F37">
        <w:rPr>
          <w:rFonts w:ascii="Palatino Linotype" w:eastAsia="Palatino Linotype" w:hAnsi="Palatino Linotype" w:cs="Palatino Linotype"/>
        </w:rPr>
        <w:t xml:space="preserve">. </w:t>
      </w:r>
      <w:r w:rsidR="005978AF" w:rsidRPr="003C2F37">
        <w:rPr>
          <w:rFonts w:ascii="Palatino Linotype" w:eastAsia="Palatino Linotype" w:hAnsi="Palatino Linotype" w:cs="Palatino Linotype"/>
          <w:color w:val="000000"/>
        </w:rPr>
        <w:t xml:space="preserve">De las constancias que integran el expediente en que se actúa se advierte que </w:t>
      </w:r>
      <w:r w:rsidR="005978AF" w:rsidRPr="003C2F37">
        <w:rPr>
          <w:rFonts w:ascii="Palatino Linotype" w:eastAsia="Palatino Linotype" w:hAnsi="Palatino Linotype" w:cs="Palatino Linotype"/>
        </w:rPr>
        <w:t xml:space="preserve">el </w:t>
      </w:r>
      <w:r w:rsidR="005978AF" w:rsidRPr="003C2F37">
        <w:rPr>
          <w:rFonts w:ascii="Palatino Linotype" w:eastAsia="Palatino Linotype" w:hAnsi="Palatino Linotype" w:cs="Palatino Linotype"/>
          <w:b/>
        </w:rPr>
        <w:t>SUJETO OBLIGADO</w:t>
      </w:r>
      <w:r w:rsidR="005978AF" w:rsidRPr="003C2F37">
        <w:rPr>
          <w:rFonts w:ascii="Palatino Linotype" w:eastAsia="Palatino Linotype" w:hAnsi="Palatino Linotype" w:cs="Palatino Linotype"/>
        </w:rPr>
        <w:t xml:space="preserve"> </w:t>
      </w:r>
      <w:r w:rsidR="00677C96" w:rsidRPr="003C2F37">
        <w:rPr>
          <w:rFonts w:ascii="Palatino Linotype" w:eastAsia="Palatino Linotype" w:hAnsi="Palatino Linotype" w:cs="Palatino Linotype"/>
        </w:rPr>
        <w:t xml:space="preserve">en fecha </w:t>
      </w:r>
      <w:r w:rsidR="00307507" w:rsidRPr="003C2F37">
        <w:rPr>
          <w:rFonts w:ascii="Palatino Linotype" w:eastAsia="Palatino Linotype" w:hAnsi="Palatino Linotype" w:cs="Palatino Linotype"/>
        </w:rPr>
        <w:t>veintinueve de mayo</w:t>
      </w:r>
      <w:r w:rsidR="00AA3729" w:rsidRPr="003C2F37">
        <w:rPr>
          <w:rFonts w:ascii="Palatino Linotype" w:eastAsia="Palatino Linotype" w:hAnsi="Palatino Linotype" w:cs="Palatino Linotype"/>
        </w:rPr>
        <w:t xml:space="preserve"> del año</w:t>
      </w:r>
      <w:r w:rsidR="00677C96" w:rsidRPr="003C2F37">
        <w:rPr>
          <w:rFonts w:ascii="Palatino Linotype" w:eastAsia="Palatino Linotype" w:hAnsi="Palatino Linotype" w:cs="Palatino Linotype"/>
        </w:rPr>
        <w:t xml:space="preserve"> dos mil veintitrés, remitió el siguiente archivo</w:t>
      </w:r>
      <w:r w:rsidR="00AA3729" w:rsidRPr="003C2F37">
        <w:rPr>
          <w:rFonts w:ascii="Palatino Linotype" w:eastAsia="Palatino Linotype" w:hAnsi="Palatino Linotype" w:cs="Palatino Linotype"/>
        </w:rPr>
        <w:t xml:space="preserve"> </w:t>
      </w:r>
      <w:r w:rsidR="00307507" w:rsidRPr="003C2F37">
        <w:rPr>
          <w:rFonts w:ascii="Palatino Linotype" w:eastAsia="Palatino Linotype" w:hAnsi="Palatino Linotype" w:cs="Palatino Linotype"/>
        </w:rPr>
        <w:t>electrónico</w:t>
      </w:r>
      <w:r w:rsidR="00AA3729" w:rsidRPr="003C2F37">
        <w:rPr>
          <w:rFonts w:ascii="Palatino Linotype" w:eastAsia="Palatino Linotype" w:hAnsi="Palatino Linotype" w:cs="Palatino Linotype"/>
        </w:rPr>
        <w:t>:</w:t>
      </w:r>
    </w:p>
    <w:p w14:paraId="65A60FFA" w14:textId="77777777" w:rsidR="00AA3729" w:rsidRPr="003C2F37" w:rsidRDefault="00677C96" w:rsidP="005978AF">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w:t>
      </w:r>
      <w:hyperlink r:id="rId13" w:history="1">
        <w:r w:rsidR="00307507" w:rsidRPr="003C2F37">
          <w:rPr>
            <w:rFonts w:ascii="Palatino Linotype" w:eastAsia="Palatino Linotype" w:hAnsi="Palatino Linotype" w:cs="Palatino Linotype"/>
          </w:rPr>
          <w:t>INFORME 105.pdf</w:t>
        </w:r>
      </w:hyperlink>
      <w:r w:rsidRPr="003C2F37">
        <w:rPr>
          <w:rFonts w:ascii="Palatino Linotype" w:eastAsia="Palatino Linotype" w:hAnsi="Palatino Linotype" w:cs="Palatino Linotype"/>
        </w:rPr>
        <w:t>”</w:t>
      </w:r>
      <w:r w:rsidR="00AA3729" w:rsidRPr="003C2F37">
        <w:rPr>
          <w:rFonts w:ascii="Palatino Linotype" w:eastAsia="Palatino Linotype" w:hAnsi="Palatino Linotype" w:cs="Palatino Linotype"/>
        </w:rPr>
        <w:t xml:space="preserve">, </w:t>
      </w:r>
      <w:r w:rsidRPr="003C2F37">
        <w:rPr>
          <w:rFonts w:ascii="Palatino Linotype" w:eastAsia="Palatino Linotype" w:hAnsi="Palatino Linotype" w:cs="Palatino Linotype"/>
        </w:rPr>
        <w:t xml:space="preserve">el cual </w:t>
      </w:r>
      <w:r w:rsidR="00307507" w:rsidRPr="003C2F37">
        <w:rPr>
          <w:rFonts w:ascii="Palatino Linotype" w:eastAsia="Palatino Linotype" w:hAnsi="Palatino Linotype" w:cs="Palatino Linotype"/>
        </w:rPr>
        <w:t xml:space="preserve">contiene el informe justificado del </w:t>
      </w:r>
      <w:r w:rsidR="00307507" w:rsidRPr="003C2F37">
        <w:rPr>
          <w:rFonts w:ascii="Palatino Linotype" w:eastAsia="Palatino Linotype" w:hAnsi="Palatino Linotype" w:cs="Palatino Linotype"/>
          <w:b/>
        </w:rPr>
        <w:t>SUJETO OBLIGADO</w:t>
      </w:r>
      <w:r w:rsidR="00307507" w:rsidRPr="003C2F37">
        <w:rPr>
          <w:rFonts w:ascii="Palatino Linotype" w:eastAsia="Palatino Linotype" w:hAnsi="Palatino Linotype" w:cs="Palatino Linotype"/>
        </w:rPr>
        <w:t xml:space="preserve">, por medio del cual en lo medular ratifico su respuesta primigenia. </w:t>
      </w:r>
    </w:p>
    <w:p w14:paraId="2EBFC47C" w14:textId="77777777" w:rsidR="00AA3729" w:rsidRPr="003C2F37" w:rsidRDefault="00AA3729" w:rsidP="005978AF">
      <w:pPr>
        <w:spacing w:line="360" w:lineRule="auto"/>
        <w:jc w:val="both"/>
        <w:rPr>
          <w:rFonts w:ascii="Palatino Linotype" w:eastAsia="Palatino Linotype" w:hAnsi="Palatino Linotype" w:cs="Palatino Linotype"/>
        </w:rPr>
      </w:pPr>
    </w:p>
    <w:p w14:paraId="0DE19AA6" w14:textId="77777777" w:rsidR="007E7C28" w:rsidRPr="003C2F37" w:rsidRDefault="00345B2B" w:rsidP="007E7C28">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Archivo</w:t>
      </w:r>
      <w:r w:rsidR="007E7C28" w:rsidRPr="003C2F37">
        <w:rPr>
          <w:rFonts w:ascii="Palatino Linotype" w:eastAsia="Palatino Linotype" w:hAnsi="Palatino Linotype" w:cs="Palatino Linotype"/>
        </w:rPr>
        <w:t xml:space="preserve">, </w:t>
      </w:r>
      <w:r w:rsidR="00307507" w:rsidRPr="003C2F37">
        <w:rPr>
          <w:rFonts w:ascii="Palatino Linotype" w:eastAsia="Palatino Linotype" w:hAnsi="Palatino Linotype" w:cs="Palatino Linotype"/>
        </w:rPr>
        <w:t>que se puso</w:t>
      </w:r>
      <w:r w:rsidR="007E7C28" w:rsidRPr="003C2F37">
        <w:rPr>
          <w:rFonts w:ascii="Palatino Linotype" w:eastAsia="Palatino Linotype" w:hAnsi="Palatino Linotype" w:cs="Palatino Linotype"/>
        </w:rPr>
        <w:t xml:space="preserve"> a la vista d</w:t>
      </w:r>
      <w:r w:rsidRPr="003C2F37">
        <w:rPr>
          <w:rFonts w:ascii="Palatino Linotype" w:eastAsia="Palatino Linotype" w:hAnsi="Palatino Linotype" w:cs="Palatino Linotype"/>
        </w:rPr>
        <w:t xml:space="preserve">e </w:t>
      </w:r>
      <w:r w:rsidR="009142FD" w:rsidRPr="003C2F37">
        <w:rPr>
          <w:rFonts w:ascii="Palatino Linotype" w:eastAsia="Palatino Linotype" w:hAnsi="Palatino Linotype" w:cs="Palatino Linotype"/>
        </w:rPr>
        <w:t xml:space="preserve">la parte </w:t>
      </w:r>
      <w:r w:rsidR="009142FD" w:rsidRPr="003C2F37">
        <w:rPr>
          <w:rFonts w:ascii="Palatino Linotype" w:eastAsia="Palatino Linotype" w:hAnsi="Palatino Linotype" w:cs="Palatino Linotype"/>
          <w:b/>
        </w:rPr>
        <w:t>RECURRENTE</w:t>
      </w:r>
      <w:r w:rsidR="007E7C28" w:rsidRPr="003C2F37">
        <w:rPr>
          <w:rFonts w:ascii="Palatino Linotype" w:eastAsia="Palatino Linotype" w:hAnsi="Palatino Linotype" w:cs="Palatino Linotype"/>
        </w:rPr>
        <w:t xml:space="preserve">, en términos de la fracción III del artículo 185 de la Ley de Transparencia y Acceso a la Información Pública del </w:t>
      </w:r>
      <w:r w:rsidR="007E7C28" w:rsidRPr="003C2F37">
        <w:rPr>
          <w:rFonts w:ascii="Palatino Linotype" w:eastAsia="Palatino Linotype" w:hAnsi="Palatino Linotype" w:cs="Palatino Linotype"/>
        </w:rPr>
        <w:lastRenderedPageBreak/>
        <w:t xml:space="preserve">Estado de México y Municipios; para que en el término de tres días manifestara lo que a su derecho convenga, sin que el solicitante hiciera manifestación alguna. </w:t>
      </w:r>
    </w:p>
    <w:p w14:paraId="22F67E5D" w14:textId="77777777" w:rsidR="007E7C28" w:rsidRPr="003C2F37" w:rsidRDefault="007E7C28" w:rsidP="007E7C28">
      <w:pPr>
        <w:spacing w:line="360" w:lineRule="auto"/>
        <w:jc w:val="both"/>
        <w:rPr>
          <w:rFonts w:ascii="Palatino Linotype" w:eastAsia="Palatino Linotype" w:hAnsi="Palatino Linotype" w:cs="Palatino Linotype"/>
        </w:rPr>
      </w:pPr>
    </w:p>
    <w:p w14:paraId="655A8821" w14:textId="77777777" w:rsidR="008F49C6" w:rsidRPr="003C2F37" w:rsidRDefault="00FD5810" w:rsidP="008F49C6">
      <w:pPr>
        <w:widowControl w:val="0"/>
        <w:spacing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7</w:t>
      </w:r>
      <w:r w:rsidR="008F49C6" w:rsidRPr="003C2F37">
        <w:rPr>
          <w:rFonts w:ascii="Palatino Linotype" w:eastAsia="Palatino Linotype" w:hAnsi="Palatino Linotype" w:cs="Palatino Linotype"/>
          <w:b/>
        </w:rPr>
        <w:t>. Ampliación del plazo.</w:t>
      </w:r>
      <w:r w:rsidR="00307507" w:rsidRPr="003C2F37">
        <w:rPr>
          <w:rFonts w:ascii="Palatino Linotype" w:eastAsia="Palatino Linotype" w:hAnsi="Palatino Linotype" w:cs="Palatino Linotype"/>
        </w:rPr>
        <w:t xml:space="preserve"> En fecha seis de septiembre</w:t>
      </w:r>
      <w:r w:rsidR="00880A1A" w:rsidRPr="003C2F37">
        <w:rPr>
          <w:rFonts w:ascii="Palatino Linotype" w:eastAsia="Palatino Linotype" w:hAnsi="Palatino Linotype" w:cs="Palatino Linotype"/>
        </w:rPr>
        <w:t xml:space="preserve"> del año dos mil veintitrés</w:t>
      </w:r>
      <w:r w:rsidR="008F49C6" w:rsidRPr="003C2F37">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5D254BBA" w14:textId="77777777" w:rsidR="007E7C28" w:rsidRPr="003C2F37" w:rsidRDefault="007E7C28" w:rsidP="007E7C28">
      <w:pPr>
        <w:widowControl w:val="0"/>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7AD7146E" w14:textId="77777777" w:rsidR="008F49C6" w:rsidRPr="003C2F37" w:rsidRDefault="008F49C6" w:rsidP="008F49C6">
      <w:pPr>
        <w:spacing w:line="360" w:lineRule="auto"/>
        <w:jc w:val="both"/>
        <w:rPr>
          <w:rFonts w:ascii="Palatino Linotype" w:eastAsia="Palatino Linotype" w:hAnsi="Palatino Linotype" w:cs="Palatino Linotype"/>
        </w:rPr>
      </w:pPr>
    </w:p>
    <w:p w14:paraId="2837B573"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C38CF6B"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3C2F37">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2A7A497D" w14:textId="77777777" w:rsidR="008F49C6" w:rsidRPr="003C2F37" w:rsidRDefault="008F49C6" w:rsidP="008F49C6">
      <w:pPr>
        <w:spacing w:line="360" w:lineRule="auto"/>
        <w:jc w:val="both"/>
        <w:rPr>
          <w:rFonts w:ascii="Palatino Linotype" w:eastAsia="Palatino Linotype" w:hAnsi="Palatino Linotype" w:cs="Palatino Linotype"/>
        </w:rPr>
      </w:pPr>
    </w:p>
    <w:p w14:paraId="3061FF93"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A9688F6" w14:textId="77777777" w:rsidR="008F49C6" w:rsidRPr="003C2F37" w:rsidRDefault="008F49C6" w:rsidP="008F49C6">
      <w:pPr>
        <w:spacing w:line="360" w:lineRule="auto"/>
        <w:jc w:val="both"/>
        <w:rPr>
          <w:rFonts w:ascii="Palatino Linotype" w:eastAsia="Palatino Linotype" w:hAnsi="Palatino Linotype" w:cs="Palatino Linotype"/>
        </w:rPr>
      </w:pPr>
    </w:p>
    <w:p w14:paraId="3C11280C" w14:textId="77777777" w:rsidR="008F49C6" w:rsidRPr="003C2F37" w:rsidRDefault="008F49C6" w:rsidP="008F49C6">
      <w:pPr>
        <w:spacing w:line="360" w:lineRule="auto"/>
        <w:jc w:val="both"/>
        <w:rPr>
          <w:rFonts w:ascii="Palatino Linotype" w:eastAsia="Palatino Linotype" w:hAnsi="Palatino Linotype" w:cs="Palatino Linotype"/>
          <w:strike/>
          <w:color w:val="FF0000"/>
        </w:rPr>
      </w:pPr>
      <w:r w:rsidRPr="003C2F37">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93A36AA" w14:textId="77777777" w:rsidR="008F49C6" w:rsidRPr="003C2F37" w:rsidRDefault="008F49C6" w:rsidP="008F49C6">
      <w:pPr>
        <w:spacing w:line="360" w:lineRule="auto"/>
        <w:jc w:val="both"/>
        <w:rPr>
          <w:rFonts w:ascii="Palatino Linotype" w:eastAsia="Palatino Linotype" w:hAnsi="Palatino Linotype" w:cs="Palatino Linotype"/>
        </w:rPr>
      </w:pPr>
    </w:p>
    <w:p w14:paraId="494FFD96" w14:textId="77777777" w:rsidR="008F49C6" w:rsidRPr="003C2F37" w:rsidRDefault="008F49C6" w:rsidP="00ED3AC4">
      <w:pPr>
        <w:numPr>
          <w:ilvl w:val="0"/>
          <w:numId w:val="4"/>
        </w:numPr>
        <w:ind w:left="851"/>
        <w:contextualSpacing/>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1CC037A4" w14:textId="77777777" w:rsidR="008F49C6" w:rsidRPr="003C2F37" w:rsidRDefault="008F49C6" w:rsidP="00ED3AC4">
      <w:pPr>
        <w:ind w:left="851" w:hanging="360"/>
        <w:contextualSpacing/>
        <w:jc w:val="both"/>
        <w:rPr>
          <w:rFonts w:ascii="Palatino Linotype" w:eastAsia="Palatino Linotype" w:hAnsi="Palatino Linotype" w:cs="Palatino Linotype"/>
        </w:rPr>
      </w:pPr>
    </w:p>
    <w:p w14:paraId="15234162" w14:textId="77777777" w:rsidR="008F49C6" w:rsidRPr="003C2F37" w:rsidRDefault="008F49C6" w:rsidP="00ED3AC4">
      <w:pPr>
        <w:numPr>
          <w:ilvl w:val="0"/>
          <w:numId w:val="4"/>
        </w:numPr>
        <w:ind w:left="851"/>
        <w:contextualSpacing/>
        <w:jc w:val="both"/>
        <w:rPr>
          <w:rFonts w:ascii="Palatino Linotype" w:eastAsia="Palatino Linotype" w:hAnsi="Palatino Linotype" w:cs="Palatino Linotype"/>
        </w:rPr>
      </w:pPr>
      <w:r w:rsidRPr="003C2F37">
        <w:rPr>
          <w:rFonts w:ascii="Palatino Linotype" w:eastAsia="Palatino Linotype" w:hAnsi="Palatino Linotype" w:cs="Palatino Linotype"/>
        </w:rPr>
        <w:t>Actividad Procesal del interesado. Acciones u omisiones del interesado.</w:t>
      </w:r>
    </w:p>
    <w:p w14:paraId="049005ED" w14:textId="77777777" w:rsidR="008F49C6" w:rsidRPr="003C2F37" w:rsidRDefault="008F49C6" w:rsidP="00ED3AC4">
      <w:pPr>
        <w:ind w:left="851" w:hanging="360"/>
        <w:contextualSpacing/>
        <w:jc w:val="both"/>
        <w:rPr>
          <w:rFonts w:ascii="Palatino Linotype" w:eastAsia="Palatino Linotype" w:hAnsi="Palatino Linotype" w:cs="Palatino Linotype"/>
        </w:rPr>
      </w:pPr>
    </w:p>
    <w:p w14:paraId="244006DA" w14:textId="77777777" w:rsidR="008F49C6" w:rsidRPr="003C2F37" w:rsidRDefault="008F49C6" w:rsidP="00ED3AC4">
      <w:pPr>
        <w:numPr>
          <w:ilvl w:val="0"/>
          <w:numId w:val="4"/>
        </w:numPr>
        <w:ind w:left="851"/>
        <w:contextualSpacing/>
        <w:jc w:val="both"/>
        <w:rPr>
          <w:rFonts w:ascii="Palatino Linotype" w:eastAsia="Palatino Linotype" w:hAnsi="Palatino Linotype" w:cs="Palatino Linotype"/>
        </w:rPr>
      </w:pPr>
      <w:r w:rsidRPr="003C2F37">
        <w:rPr>
          <w:rFonts w:ascii="Palatino Linotype" w:eastAsia="Palatino Linotype" w:hAnsi="Palatino Linotype" w:cs="Palatino Linotype"/>
        </w:rPr>
        <w:t>Conducta de la Autoridad: Las Acciones u omisiones realizadas en el procedimiento. Así como si la autoridad actuó con la debida diligencia.</w:t>
      </w:r>
    </w:p>
    <w:p w14:paraId="4753A40C" w14:textId="77777777" w:rsidR="008F49C6" w:rsidRPr="003C2F37" w:rsidRDefault="008F49C6" w:rsidP="00ED3AC4">
      <w:pPr>
        <w:ind w:left="851" w:hanging="360"/>
        <w:contextualSpacing/>
        <w:rPr>
          <w:rFonts w:ascii="Palatino Linotype" w:eastAsia="Palatino Linotype" w:hAnsi="Palatino Linotype" w:cs="Palatino Linotype"/>
        </w:rPr>
      </w:pPr>
    </w:p>
    <w:p w14:paraId="6EC94BCE" w14:textId="77777777" w:rsidR="008F49C6" w:rsidRPr="003C2F37" w:rsidRDefault="008F49C6" w:rsidP="00ED3AC4">
      <w:pPr>
        <w:ind w:left="851" w:hanging="360"/>
        <w:contextualSpacing/>
        <w:jc w:val="both"/>
        <w:rPr>
          <w:rFonts w:ascii="Palatino Linotype" w:eastAsia="Palatino Linotype" w:hAnsi="Palatino Linotype" w:cs="Palatino Linotype"/>
        </w:rPr>
      </w:pPr>
      <w:r w:rsidRPr="003C2F37">
        <w:rPr>
          <w:rFonts w:ascii="Palatino Linotype" w:eastAsia="Palatino Linotype" w:hAnsi="Palatino Linotype" w:cs="Palatino Linotype"/>
        </w:rPr>
        <w:t>d) La afectación generada en la situación jurídica de la persona involucrada en el proceso: Violación a sus derechos humanos.</w:t>
      </w:r>
    </w:p>
    <w:p w14:paraId="3B6E09CF" w14:textId="77777777" w:rsidR="008F49C6" w:rsidRPr="003C2F37" w:rsidRDefault="008F49C6" w:rsidP="008F49C6">
      <w:pPr>
        <w:spacing w:line="360" w:lineRule="auto"/>
        <w:jc w:val="both"/>
        <w:rPr>
          <w:rFonts w:ascii="Palatino Linotype" w:eastAsia="Palatino Linotype" w:hAnsi="Palatino Linotype" w:cs="Palatino Linotype"/>
        </w:rPr>
      </w:pPr>
    </w:p>
    <w:p w14:paraId="077B1A4D"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3C2F37">
        <w:rPr>
          <w:rFonts w:ascii="Palatino Linotype" w:eastAsia="Palatino Linotype" w:hAnsi="Palatino Linotype" w:cs="Palatino Linotype"/>
        </w:rPr>
        <w:lastRenderedPageBreak/>
        <w:t>relación con la actuación del funcionario, como ha acontecido en el caso que nos ocupa.</w:t>
      </w:r>
    </w:p>
    <w:p w14:paraId="18ACB61F" w14:textId="77777777" w:rsidR="007E7C28" w:rsidRPr="003C2F37" w:rsidRDefault="007E7C28" w:rsidP="008F49C6">
      <w:pPr>
        <w:spacing w:line="360" w:lineRule="auto"/>
        <w:jc w:val="both"/>
        <w:rPr>
          <w:rFonts w:ascii="Palatino Linotype" w:eastAsia="Palatino Linotype" w:hAnsi="Palatino Linotype" w:cs="Palatino Linotype"/>
        </w:rPr>
      </w:pPr>
    </w:p>
    <w:p w14:paraId="34D374F1" w14:textId="77777777" w:rsidR="008F49C6" w:rsidRPr="003C2F37" w:rsidRDefault="008F49C6" w:rsidP="008F49C6">
      <w:pPr>
        <w:spacing w:line="360" w:lineRule="auto"/>
        <w:jc w:val="both"/>
        <w:rPr>
          <w:rFonts w:ascii="Palatino Linotype" w:eastAsia="Palatino Linotype" w:hAnsi="Palatino Linotype" w:cs="Palatino Linotype"/>
          <w:b/>
        </w:rPr>
      </w:pPr>
      <w:r w:rsidRPr="003C2F37">
        <w:rPr>
          <w:rFonts w:ascii="Palatino Linotype" w:eastAsia="Palatino Linotype" w:hAnsi="Palatino Linotype" w:cs="Palatino Linotype"/>
        </w:rPr>
        <w:t>Argumento que encuentra sustento en la jurisprudencia P</w:t>
      </w:r>
      <w:proofErr w:type="gramStart"/>
      <w:r w:rsidRPr="003C2F37">
        <w:rPr>
          <w:rFonts w:ascii="Palatino Linotype" w:eastAsia="Palatino Linotype" w:hAnsi="Palatino Linotype" w:cs="Palatino Linotype"/>
        </w:rPr>
        <w:t>./</w:t>
      </w:r>
      <w:proofErr w:type="gramEnd"/>
      <w:r w:rsidRPr="003C2F37">
        <w:rPr>
          <w:rFonts w:ascii="Palatino Linotype" w:eastAsia="Palatino Linotype" w:hAnsi="Palatino Linotype" w:cs="Palatino Linotype"/>
        </w:rPr>
        <w:t xml:space="preserve">J. 32/92 emitida por el Pleno de la Suprema Corte de Justicia de la Nación de rubro </w:t>
      </w:r>
      <w:r w:rsidRPr="003C2F37">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C2F37">
        <w:rPr>
          <w:rFonts w:ascii="Palatino Linotype" w:eastAsia="Palatino Linotype" w:hAnsi="Palatino Linotype" w:cs="Palatino Linotype"/>
        </w:rPr>
        <w:t>, visible en la Gaceta del Seminario Judicial de la Federación con el registro digital 205635.</w:t>
      </w:r>
    </w:p>
    <w:p w14:paraId="2F3A0570" w14:textId="77777777" w:rsidR="008F49C6" w:rsidRPr="003C2F37" w:rsidRDefault="008F49C6" w:rsidP="008F49C6">
      <w:pPr>
        <w:spacing w:line="360" w:lineRule="auto"/>
        <w:jc w:val="both"/>
        <w:rPr>
          <w:rFonts w:ascii="Palatino Linotype" w:eastAsia="Palatino Linotype" w:hAnsi="Palatino Linotype" w:cs="Palatino Linotype"/>
        </w:rPr>
      </w:pPr>
    </w:p>
    <w:p w14:paraId="5FEF62E4"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B1B06C" w14:textId="77777777" w:rsidR="008F49C6" w:rsidRPr="003C2F37" w:rsidRDefault="008F49C6" w:rsidP="008F49C6">
      <w:pPr>
        <w:spacing w:line="360" w:lineRule="auto"/>
        <w:jc w:val="both"/>
        <w:rPr>
          <w:rFonts w:ascii="Palatino Linotype" w:eastAsia="Palatino Linotype" w:hAnsi="Palatino Linotype" w:cs="Palatino Linotype"/>
        </w:rPr>
      </w:pPr>
    </w:p>
    <w:p w14:paraId="24CA1925"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833684B" w14:textId="77777777" w:rsidR="008F49C6" w:rsidRPr="003C2F37" w:rsidRDefault="008F49C6" w:rsidP="008F49C6">
      <w:pPr>
        <w:spacing w:line="360" w:lineRule="auto"/>
        <w:jc w:val="both"/>
        <w:rPr>
          <w:rFonts w:ascii="Palatino Linotype" w:eastAsia="Palatino Linotype" w:hAnsi="Palatino Linotype" w:cs="Palatino Linotype"/>
        </w:rPr>
      </w:pPr>
    </w:p>
    <w:p w14:paraId="67350CDD"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 </w:t>
      </w:r>
      <w:r w:rsidRPr="003C2F37">
        <w:rPr>
          <w:rFonts w:ascii="Palatino Linotype" w:eastAsia="Palatino Linotype" w:hAnsi="Palatino Linotype" w:cs="Palatino Linotype"/>
          <w:i/>
        </w:rPr>
        <w:t>“PLAZO RAZONABLE PARA RESOLVER. DIMENSIÓN Y EFECTOS DE ESTE CONCEPTO CUANDO SE ADUCE EXCESIVA CARGA DE TRABAJO.”</w:t>
      </w:r>
      <w:r w:rsidRPr="003C2F37">
        <w:rPr>
          <w:rFonts w:ascii="Palatino Linotype" w:eastAsia="Palatino Linotype" w:hAnsi="Palatino Linotype" w:cs="Palatino Linotype"/>
        </w:rPr>
        <w:t xml:space="preserve"> consultable en el Seminario Judicial de la Federación y su gaceta, con el registro digital 2002351.</w:t>
      </w:r>
    </w:p>
    <w:p w14:paraId="793B71CB" w14:textId="77777777" w:rsidR="008F49C6" w:rsidRPr="003C2F37" w:rsidRDefault="008F49C6" w:rsidP="008F49C6">
      <w:pPr>
        <w:spacing w:line="360" w:lineRule="auto"/>
        <w:jc w:val="both"/>
        <w:rPr>
          <w:rFonts w:ascii="Palatino Linotype" w:eastAsia="Palatino Linotype" w:hAnsi="Palatino Linotype" w:cs="Palatino Linotype"/>
          <w:b/>
        </w:rPr>
      </w:pPr>
    </w:p>
    <w:p w14:paraId="78896E15"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i/>
        </w:rPr>
        <w:t>“PLAZO RAZONABLE PARA RESOLVER. CONCEPTO Y ELEMENTOS QUE LO INTEGRAN A LA LUZ DEL DERECHO INTERNACIONAL DE LOS DERECHOS HUMANOS.”</w:t>
      </w:r>
      <w:r w:rsidRPr="003C2F37">
        <w:rPr>
          <w:rFonts w:ascii="Palatino Linotype" w:eastAsia="Palatino Linotype" w:hAnsi="Palatino Linotype" w:cs="Palatino Linotype"/>
        </w:rPr>
        <w:t>, visible en el Seminario Judicial de la Federación y su gaceta, con el registro digital 2002350.</w:t>
      </w:r>
    </w:p>
    <w:p w14:paraId="4B5106DA" w14:textId="77777777" w:rsidR="008F49C6" w:rsidRPr="003C2F37" w:rsidRDefault="008F49C6" w:rsidP="008F49C6">
      <w:pPr>
        <w:spacing w:line="360" w:lineRule="auto"/>
        <w:jc w:val="both"/>
        <w:rPr>
          <w:rFonts w:ascii="Palatino Linotype" w:eastAsia="Palatino Linotype" w:hAnsi="Palatino Linotype" w:cs="Palatino Linotype"/>
        </w:rPr>
      </w:pPr>
    </w:p>
    <w:p w14:paraId="7E80B055" w14:textId="77777777" w:rsidR="008F49C6" w:rsidRPr="003C2F37" w:rsidRDefault="008F49C6" w:rsidP="008F49C6">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29F9B699" w14:textId="77777777" w:rsidR="004C6C59" w:rsidRPr="003C2F37" w:rsidRDefault="00ED3AC4">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8</w:t>
      </w:r>
      <w:r w:rsidR="004D78AD" w:rsidRPr="003C2F37">
        <w:rPr>
          <w:rFonts w:ascii="Palatino Linotype" w:eastAsia="Palatino Linotype" w:hAnsi="Palatino Linotype" w:cs="Palatino Linotype"/>
          <w:b/>
        </w:rPr>
        <w:t xml:space="preserve">. Cierre de instrucción. </w:t>
      </w:r>
      <w:r w:rsidR="004D78AD" w:rsidRPr="003C2F37">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1535F3" w:rsidRPr="003C2F37">
        <w:rPr>
          <w:rFonts w:ascii="Palatino Linotype" w:eastAsia="Palatino Linotype" w:hAnsi="Palatino Linotype" w:cs="Palatino Linotype"/>
          <w:b/>
        </w:rPr>
        <w:t>doce</w:t>
      </w:r>
      <w:r w:rsidR="00880A1A" w:rsidRPr="003C2F37">
        <w:rPr>
          <w:rFonts w:ascii="Palatino Linotype" w:eastAsia="Palatino Linotype" w:hAnsi="Palatino Linotype" w:cs="Palatino Linotype"/>
          <w:b/>
        </w:rPr>
        <w:t xml:space="preserve"> de </w:t>
      </w:r>
      <w:r w:rsidR="001535F3" w:rsidRPr="003C2F37">
        <w:rPr>
          <w:rFonts w:ascii="Palatino Linotype" w:eastAsia="Palatino Linotype" w:hAnsi="Palatino Linotype" w:cs="Palatino Linotype"/>
          <w:b/>
        </w:rPr>
        <w:t>septiembre</w:t>
      </w:r>
      <w:r w:rsidR="00880A1A" w:rsidRPr="003C2F37">
        <w:rPr>
          <w:rFonts w:ascii="Palatino Linotype" w:eastAsia="Palatino Linotype" w:hAnsi="Palatino Linotype" w:cs="Palatino Linotype"/>
          <w:b/>
          <w:color w:val="FF0000"/>
        </w:rPr>
        <w:t xml:space="preserve"> </w:t>
      </w:r>
      <w:r w:rsidR="00880A1A" w:rsidRPr="003C2F37">
        <w:rPr>
          <w:rFonts w:ascii="Palatino Linotype" w:eastAsia="Palatino Linotype" w:hAnsi="Palatino Linotype" w:cs="Palatino Linotype"/>
          <w:b/>
        </w:rPr>
        <w:t>de dos mil veintitrés</w:t>
      </w:r>
      <w:r w:rsidR="004D78AD" w:rsidRPr="003C2F37">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BDEE006" w14:textId="77777777" w:rsidR="004C6C59" w:rsidRPr="003C2F37" w:rsidRDefault="004D78AD">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60453B37" w14:textId="77777777" w:rsidR="004C6C59" w:rsidRPr="003C2F37" w:rsidRDefault="004D78AD">
      <w:pPr>
        <w:widowControl w:val="0"/>
        <w:spacing w:line="360" w:lineRule="auto"/>
        <w:jc w:val="center"/>
        <w:rPr>
          <w:rFonts w:ascii="Palatino Linotype" w:eastAsia="Palatino Linotype" w:hAnsi="Palatino Linotype" w:cs="Palatino Linotype"/>
          <w:b/>
        </w:rPr>
      </w:pPr>
      <w:r w:rsidRPr="003C2F37">
        <w:rPr>
          <w:rFonts w:ascii="Palatino Linotype" w:eastAsia="Palatino Linotype" w:hAnsi="Palatino Linotype" w:cs="Palatino Linotype"/>
          <w:b/>
        </w:rPr>
        <w:t>II. C O N S I D E R A N D O S</w:t>
      </w:r>
    </w:p>
    <w:p w14:paraId="5AFDA2B1" w14:textId="77777777" w:rsidR="00866D4C" w:rsidRPr="003C2F37" w:rsidRDefault="00866D4C">
      <w:pPr>
        <w:widowControl w:val="0"/>
        <w:spacing w:line="360" w:lineRule="auto"/>
        <w:jc w:val="center"/>
        <w:rPr>
          <w:rFonts w:ascii="Palatino Linotype" w:eastAsia="Palatino Linotype" w:hAnsi="Palatino Linotype" w:cs="Palatino Linotype"/>
          <w:b/>
        </w:rPr>
      </w:pPr>
    </w:p>
    <w:p w14:paraId="4F5747DA" w14:textId="77777777" w:rsidR="004C6C59" w:rsidRPr="003C2F37" w:rsidRDefault="004D78AD">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b/>
        </w:rPr>
        <w:t>Primero. Competencia.</w:t>
      </w:r>
      <w:r w:rsidRPr="003C2F37">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2A1331" w:rsidRPr="003C2F37">
        <w:rPr>
          <w:rFonts w:ascii="Palatino Linotype" w:eastAsia="Palatino Linotype" w:hAnsi="Palatino Linotype" w:cs="Palatino Linotype"/>
        </w:rPr>
        <w:t xml:space="preserve"> segundo, trigésimo tercero y trigésimo cuarto</w:t>
      </w:r>
      <w:r w:rsidRPr="003C2F37">
        <w:rPr>
          <w:rFonts w:ascii="Palatino Linotype" w:eastAsia="Palatino Linotype" w:hAnsi="Palatino Linotype" w:cs="Palatino Linotype"/>
          <w:color w:val="FF0000"/>
        </w:rPr>
        <w:t xml:space="preserve"> </w:t>
      </w:r>
      <w:r w:rsidRPr="003C2F37">
        <w:rPr>
          <w:rFonts w:ascii="Palatino Linotype" w:eastAsia="Palatino Linotype" w:hAnsi="Palatino Linotype" w:cs="Palatino Linotype"/>
        </w:rPr>
        <w:t>fracciones IV y V de la Constitución Política del Estado Libre y Soberano de México; 2, fracción II; 29, 36 fracciones I y II; 176, 178, 181, 185, fracción I, 186 y 188 de la Ley Transparencia y Acceso a la Información Pública del Estado de México y Mu</w:t>
      </w:r>
      <w:r w:rsidR="000E3F03" w:rsidRPr="003C2F37">
        <w:rPr>
          <w:rFonts w:ascii="Palatino Linotype" w:eastAsia="Palatino Linotype" w:hAnsi="Palatino Linotype" w:cs="Palatino Linotype"/>
        </w:rPr>
        <w:t>nicipios; 9, fracciones I y XXIII</w:t>
      </w:r>
      <w:r w:rsidRPr="003C2F37">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626C5115" w14:textId="77777777" w:rsidR="001535F3" w:rsidRPr="003C2F37" w:rsidRDefault="004D78AD" w:rsidP="001535F3">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3C2F37">
        <w:rPr>
          <w:rFonts w:ascii="Palatino Linotype" w:eastAsia="Palatino Linotype" w:hAnsi="Palatino Linotype" w:cs="Palatino Linotype"/>
          <w:b/>
        </w:rPr>
        <w:t xml:space="preserve">Segundo. Oportunidad y </w:t>
      </w:r>
      <w:proofErr w:type="spellStart"/>
      <w:r w:rsidRPr="003C2F37">
        <w:rPr>
          <w:rFonts w:ascii="Palatino Linotype" w:eastAsia="Palatino Linotype" w:hAnsi="Palatino Linotype" w:cs="Palatino Linotype"/>
          <w:b/>
        </w:rPr>
        <w:t>Procedibilidad</w:t>
      </w:r>
      <w:proofErr w:type="spellEnd"/>
      <w:r w:rsidRPr="003C2F37">
        <w:rPr>
          <w:rFonts w:ascii="Palatino Linotype" w:eastAsia="Palatino Linotype" w:hAnsi="Palatino Linotype" w:cs="Palatino Linotype"/>
          <w:b/>
        </w:rPr>
        <w:t xml:space="preserve"> del Recurso de Revisión. </w:t>
      </w:r>
      <w:r w:rsidR="008F49C6" w:rsidRPr="003C2F37">
        <w:rPr>
          <w:rFonts w:ascii="Palatino Linotype" w:eastAsia="Palatino Linotype" w:hAnsi="Palatino Linotype" w:cs="Palatino Linotype"/>
        </w:rPr>
        <w:t xml:space="preserve">De conformidad con los requisitos de Oportunidad y </w:t>
      </w:r>
      <w:proofErr w:type="spellStart"/>
      <w:r w:rsidR="008F49C6" w:rsidRPr="003C2F37">
        <w:rPr>
          <w:rFonts w:ascii="Palatino Linotype" w:eastAsia="Palatino Linotype" w:hAnsi="Palatino Linotype" w:cs="Palatino Linotype"/>
        </w:rPr>
        <w:t>Procedibilidad</w:t>
      </w:r>
      <w:proofErr w:type="spellEnd"/>
      <w:r w:rsidR="008F49C6" w:rsidRPr="003C2F37">
        <w:rPr>
          <w:rFonts w:ascii="Palatino Linotype" w:eastAsia="Palatino Linotype" w:hAnsi="Palatino Linotype" w:cs="Palatino Linotype"/>
        </w:rPr>
        <w:t xml:space="preserve"> que deben reunir </w:t>
      </w:r>
      <w:r w:rsidR="00F34ABE" w:rsidRPr="003C2F37">
        <w:rPr>
          <w:rFonts w:ascii="Palatino Linotype" w:eastAsia="Palatino Linotype" w:hAnsi="Palatino Linotype" w:cs="Palatino Linotype"/>
        </w:rPr>
        <w:t>el recurso</w:t>
      </w:r>
      <w:r w:rsidR="008F49C6" w:rsidRPr="003C2F37">
        <w:rPr>
          <w:rFonts w:ascii="Palatino Linotype" w:eastAsia="Palatino Linotype" w:hAnsi="Palatino Linotype" w:cs="Palatino Linotype"/>
        </w:rPr>
        <w:t xml:space="preserve"> de r</w:t>
      </w:r>
      <w:r w:rsidR="00F34ABE" w:rsidRPr="003C2F37">
        <w:rPr>
          <w:rFonts w:ascii="Palatino Linotype" w:eastAsia="Palatino Linotype" w:hAnsi="Palatino Linotype" w:cs="Palatino Linotype"/>
        </w:rPr>
        <w:t>evisión interpuesto</w:t>
      </w:r>
      <w:r w:rsidR="008F49C6" w:rsidRPr="003C2F37">
        <w:rPr>
          <w:rFonts w:ascii="Palatino Linotype" w:eastAsia="Palatino Linotype" w:hAnsi="Palatino Linotype" w:cs="Palatino Linotype"/>
        </w:rPr>
        <w:t xml:space="preserve">,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008F49C6" w:rsidRPr="003C2F37">
        <w:rPr>
          <w:rFonts w:ascii="Palatino Linotype" w:eastAsia="Palatino Linotype" w:hAnsi="Palatino Linotype" w:cs="Palatino Linotype"/>
          <w:b/>
        </w:rPr>
        <w:t>SUJETO OBLIGADO</w:t>
      </w:r>
      <w:r w:rsidR="008F49C6" w:rsidRPr="003C2F37">
        <w:rPr>
          <w:rFonts w:ascii="Palatino Linotype" w:eastAsia="Palatino Linotype" w:hAnsi="Palatino Linotype" w:cs="Palatino Linotype"/>
        </w:rPr>
        <w:t xml:space="preserve"> emitió su respuesta a la solicitud plantea</w:t>
      </w:r>
      <w:r w:rsidR="00804B40" w:rsidRPr="003C2F37">
        <w:rPr>
          <w:rFonts w:ascii="Palatino Linotype" w:eastAsia="Palatino Linotype" w:hAnsi="Palatino Linotype" w:cs="Palatino Linotype"/>
        </w:rPr>
        <w:t>da</w:t>
      </w:r>
      <w:r w:rsidR="00880A1A" w:rsidRPr="003C2F37">
        <w:rPr>
          <w:rFonts w:ascii="Palatino Linotype" w:eastAsia="Palatino Linotype" w:hAnsi="Palatino Linotype" w:cs="Palatino Linotype"/>
        </w:rPr>
        <w:t xml:space="preserve"> por</w:t>
      </w:r>
      <w:r w:rsidR="008C3030" w:rsidRPr="003C2F37">
        <w:rPr>
          <w:rFonts w:ascii="Palatino Linotype" w:eastAsia="Palatino Linotype" w:hAnsi="Palatino Linotype" w:cs="Palatino Linotype"/>
        </w:rPr>
        <w:t xml:space="preserve"> el </w:t>
      </w:r>
      <w:r w:rsidR="001535F3" w:rsidRPr="003C2F37">
        <w:rPr>
          <w:rFonts w:ascii="Palatino Linotype" w:eastAsia="Palatino Linotype" w:hAnsi="Palatino Linotype" w:cs="Palatino Linotype"/>
        </w:rPr>
        <w:lastRenderedPageBreak/>
        <w:t>solicitante el veinticuatro de abril</w:t>
      </w:r>
      <w:r w:rsidR="00016EDE" w:rsidRPr="003C2F37">
        <w:rPr>
          <w:rFonts w:ascii="Palatino Linotype" w:eastAsia="Palatino Linotype" w:hAnsi="Palatino Linotype" w:cs="Palatino Linotype"/>
        </w:rPr>
        <w:t xml:space="preserve"> del año dos mil veintitrés</w:t>
      </w:r>
      <w:r w:rsidR="008F49C6" w:rsidRPr="003C2F37">
        <w:rPr>
          <w:rFonts w:ascii="Palatino Linotype" w:eastAsia="Palatino Linotype" w:hAnsi="Palatino Linotype" w:cs="Palatino Linotype"/>
        </w:rPr>
        <w:t xml:space="preserve"> </w:t>
      </w:r>
      <w:r w:rsidR="00880A1A" w:rsidRPr="003C2F37">
        <w:rPr>
          <w:rFonts w:ascii="Palatino Linotype" w:eastAsia="Palatino Linotype" w:hAnsi="Palatino Linotype" w:cs="Palatino Linotype"/>
        </w:rPr>
        <w:t xml:space="preserve">y la parte </w:t>
      </w:r>
      <w:r w:rsidR="00880A1A" w:rsidRPr="003C2F37">
        <w:rPr>
          <w:rFonts w:ascii="Palatino Linotype" w:eastAsia="Palatino Linotype" w:hAnsi="Palatino Linotype" w:cs="Palatino Linotype"/>
          <w:b/>
        </w:rPr>
        <w:t>RECURRENTE</w:t>
      </w:r>
      <w:r w:rsidR="00880A1A" w:rsidRPr="003C2F37">
        <w:rPr>
          <w:rFonts w:ascii="Palatino Linotype" w:eastAsia="Palatino Linotype" w:hAnsi="Palatino Linotype" w:cs="Palatino Linotype"/>
        </w:rPr>
        <w:t xml:space="preserve"> present</w:t>
      </w:r>
      <w:r w:rsidR="00016EDE" w:rsidRPr="003C2F37">
        <w:rPr>
          <w:rFonts w:ascii="Palatino Linotype" w:eastAsia="Palatino Linotype" w:hAnsi="Palatino Linotype" w:cs="Palatino Linotype"/>
        </w:rPr>
        <w:t xml:space="preserve">ó su recurso de revisión </w:t>
      </w:r>
      <w:r w:rsidR="001535F3" w:rsidRPr="003C2F37">
        <w:rPr>
          <w:rFonts w:ascii="Palatino Linotype" w:eastAsia="Palatino Linotype" w:hAnsi="Palatino Linotype" w:cs="Palatino Linotype"/>
        </w:rPr>
        <w:t>el quince de mayo del mismo año; esto es, al décimo tercer día hábil siguiente de aquel en que tuvo conocimiento de la respuesta; evidenciándose que la interposición del recurso se encuentra dentro de los márgenes temporales previstos en el citado precepto legal.</w:t>
      </w:r>
    </w:p>
    <w:p w14:paraId="706F7921" w14:textId="77777777" w:rsidR="001535F3" w:rsidRPr="003C2F37" w:rsidRDefault="001535F3" w:rsidP="001535F3">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r w:rsidRPr="003C2F37">
        <w:rPr>
          <w:rFonts w:ascii="Palatino Linotype" w:eastAsia="Palatino Linotype" w:hAnsi="Palatino Linotype" w:cs="Palatino Linotype"/>
          <w:color w:val="000000"/>
        </w:rPr>
        <w:t xml:space="preserve">Además, por cuanto hace a la </w:t>
      </w:r>
      <w:proofErr w:type="spellStart"/>
      <w:r w:rsidRPr="003C2F37">
        <w:rPr>
          <w:rFonts w:ascii="Palatino Linotype" w:eastAsia="Palatino Linotype" w:hAnsi="Palatino Linotype" w:cs="Palatino Linotype"/>
          <w:color w:val="000000"/>
        </w:rPr>
        <w:t>procedibilidad</w:t>
      </w:r>
      <w:proofErr w:type="spellEnd"/>
      <w:r w:rsidRPr="003C2F37">
        <w:rPr>
          <w:rFonts w:ascii="Palatino Linotype" w:eastAsia="Palatino Linotype" w:hAnsi="Palatino Linotype" w:cs="Palatino Linotype"/>
          <w:color w:val="000000"/>
        </w:rPr>
        <w:t xml:space="preserve"> de</w:t>
      </w:r>
      <w:r w:rsidRPr="003C2F37">
        <w:rPr>
          <w:rFonts w:ascii="Palatino Linotype" w:eastAsia="Palatino Linotype" w:hAnsi="Palatino Linotype" w:cs="Palatino Linotype"/>
        </w:rPr>
        <w:t>l</w:t>
      </w:r>
      <w:r w:rsidRPr="003C2F37">
        <w:rPr>
          <w:rFonts w:ascii="Palatino Linotype" w:eastAsia="Palatino Linotype" w:hAnsi="Palatino Linotype" w:cs="Palatino Linotype"/>
          <w:color w:val="000000"/>
        </w:rPr>
        <w:t xml:space="preserve"> recurso de revisión una vez realizado el análisis de</w:t>
      </w:r>
      <w:r w:rsidRPr="003C2F37">
        <w:rPr>
          <w:rFonts w:ascii="Palatino Linotype" w:eastAsia="Palatino Linotype" w:hAnsi="Palatino Linotype" w:cs="Palatino Linotype"/>
        </w:rPr>
        <w:t>l</w:t>
      </w:r>
      <w:r w:rsidRPr="003C2F37">
        <w:rPr>
          <w:rFonts w:ascii="Palatino Linotype" w:eastAsia="Palatino Linotype" w:hAnsi="Palatino Linotype" w:cs="Palatino Linotype"/>
          <w:color w:val="000000"/>
        </w:rPr>
        <w:t xml:space="preserve"> formato de interposición de</w:t>
      </w:r>
      <w:r w:rsidRPr="003C2F37">
        <w:rPr>
          <w:rFonts w:ascii="Palatino Linotype" w:eastAsia="Palatino Linotype" w:hAnsi="Palatino Linotype" w:cs="Palatino Linotype"/>
        </w:rPr>
        <w:t>l</w:t>
      </w:r>
      <w:r w:rsidRPr="003C2F37">
        <w:rPr>
          <w:rFonts w:ascii="Palatino Linotype" w:eastAsia="Palatino Linotype" w:hAnsi="Palatino Linotype" w:cs="Palatino Linotype"/>
          <w:color w:val="000000"/>
        </w:rPr>
        <w:t xml:space="preserve">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C2F37">
        <w:rPr>
          <w:rFonts w:ascii="Palatino Linotype" w:eastAsia="Palatino Linotype" w:hAnsi="Palatino Linotype" w:cs="Palatino Linotype"/>
          <w:b/>
          <w:color w:val="000000"/>
        </w:rPr>
        <w:t>EL</w:t>
      </w:r>
      <w:r w:rsidRPr="003C2F37">
        <w:rPr>
          <w:rFonts w:ascii="Palatino Linotype" w:eastAsia="Palatino Linotype" w:hAnsi="Palatino Linotype" w:cs="Palatino Linotype"/>
          <w:color w:val="000000"/>
        </w:rPr>
        <w:t xml:space="preserve"> </w:t>
      </w:r>
      <w:r w:rsidRPr="003C2F37">
        <w:rPr>
          <w:rFonts w:ascii="Palatino Linotype" w:eastAsia="Palatino Linotype" w:hAnsi="Palatino Linotype" w:cs="Palatino Linotype"/>
          <w:b/>
          <w:color w:val="000000"/>
        </w:rPr>
        <w:t>SAIMEX</w:t>
      </w:r>
      <w:r w:rsidRPr="003C2F37">
        <w:rPr>
          <w:rFonts w:ascii="Palatino Linotype" w:eastAsia="Palatino Linotype" w:hAnsi="Palatino Linotype" w:cs="Palatino Linotype"/>
          <w:color w:val="000000"/>
        </w:rPr>
        <w:t>.</w:t>
      </w:r>
    </w:p>
    <w:p w14:paraId="7F86D368" w14:textId="77777777" w:rsidR="001535F3" w:rsidRPr="003C2F37" w:rsidRDefault="001535F3" w:rsidP="001535F3">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rPr>
      </w:pPr>
    </w:p>
    <w:p w14:paraId="726936B0" w14:textId="77777777" w:rsidR="001535F3" w:rsidRPr="003C2F37" w:rsidRDefault="001535F3" w:rsidP="001535F3">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4963EC28" w14:textId="77777777" w:rsidR="001535F3" w:rsidRPr="003C2F37" w:rsidRDefault="001535F3" w:rsidP="001535F3">
      <w:pPr>
        <w:ind w:left="1276" w:right="1752"/>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w:t>
      </w:r>
      <w:r w:rsidRPr="003C2F37">
        <w:rPr>
          <w:rFonts w:ascii="Palatino Linotype" w:eastAsia="Palatino Linotype" w:hAnsi="Palatino Linotype" w:cs="Palatino Linotype"/>
          <w:b/>
          <w:i/>
          <w:sz w:val="22"/>
          <w:szCs w:val="22"/>
        </w:rPr>
        <w:t xml:space="preserve">Artículo 179. </w:t>
      </w:r>
      <w:r w:rsidRPr="003C2F37">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19679BDE" w14:textId="77777777" w:rsidR="001535F3" w:rsidRPr="003C2F37" w:rsidRDefault="001535F3" w:rsidP="001535F3">
      <w:pPr>
        <w:ind w:left="1276" w:right="1752"/>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w:t>
      </w:r>
    </w:p>
    <w:p w14:paraId="36D34540" w14:textId="77777777" w:rsidR="001535F3" w:rsidRPr="003C2F37" w:rsidRDefault="001535F3" w:rsidP="001535F3">
      <w:pPr>
        <w:ind w:left="1276" w:right="1752"/>
        <w:jc w:val="both"/>
        <w:rPr>
          <w:rFonts w:ascii="Palatino Linotype" w:eastAsia="Palatino Linotype" w:hAnsi="Palatino Linotype" w:cs="Palatino Linotype"/>
          <w:i/>
          <w:sz w:val="22"/>
          <w:szCs w:val="22"/>
        </w:rPr>
      </w:pPr>
      <w:r w:rsidRPr="003C2F37">
        <w:t>I</w:t>
      </w:r>
      <w:r w:rsidRPr="003C2F37">
        <w:rPr>
          <w:rFonts w:ascii="Palatino Linotype" w:eastAsia="Palatino Linotype" w:hAnsi="Palatino Linotype" w:cs="Palatino Linotype"/>
          <w:i/>
          <w:sz w:val="22"/>
          <w:szCs w:val="22"/>
        </w:rPr>
        <w:t>. La negativa de la información solicitada…” (Sic)</w:t>
      </w:r>
    </w:p>
    <w:p w14:paraId="62148B87" w14:textId="77777777" w:rsidR="00671429" w:rsidRPr="003C2F37" w:rsidRDefault="00671429" w:rsidP="00671429">
      <w:pPr>
        <w:spacing w:after="240" w:line="360" w:lineRule="auto"/>
        <w:ind w:right="62"/>
        <w:contextualSpacing/>
        <w:jc w:val="both"/>
        <w:rPr>
          <w:rFonts w:ascii="Palatino Linotype" w:eastAsia="Palatino Linotype" w:hAnsi="Palatino Linotype" w:cs="Palatino Linotype"/>
          <w:b/>
        </w:rPr>
      </w:pPr>
    </w:p>
    <w:p w14:paraId="4939ADBB" w14:textId="77777777" w:rsidR="00671429" w:rsidRPr="003C2F37" w:rsidRDefault="00671429" w:rsidP="00671429">
      <w:pPr>
        <w:spacing w:after="240" w:line="360" w:lineRule="auto"/>
        <w:ind w:right="62"/>
        <w:contextualSpacing/>
        <w:jc w:val="both"/>
        <w:rPr>
          <w:rFonts w:ascii="Palatino Linotype" w:eastAsia="Palatino Linotype" w:hAnsi="Palatino Linotype" w:cs="Palatino Linotype"/>
        </w:rPr>
      </w:pPr>
      <w:r w:rsidRPr="003C2F37">
        <w:rPr>
          <w:rFonts w:ascii="Palatino Linotype" w:eastAsia="Palatino Linotype" w:hAnsi="Palatino Linotype" w:cs="Palatino Linotype"/>
          <w:b/>
        </w:rPr>
        <w:t xml:space="preserve">Tercero. Análisis de las causales de sobreseimiento. </w:t>
      </w:r>
      <w:r w:rsidRPr="003C2F37">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w:t>
      </w:r>
      <w:proofErr w:type="spellStart"/>
      <w:r w:rsidRPr="003C2F37">
        <w:rPr>
          <w:rFonts w:ascii="Palatino Linotype" w:eastAsia="Palatino Linotype" w:hAnsi="Palatino Linotype" w:cs="Palatino Linotype"/>
        </w:rPr>
        <w:t>procedibilidad</w:t>
      </w:r>
      <w:proofErr w:type="spellEnd"/>
      <w:r w:rsidRPr="003C2F37">
        <w:rPr>
          <w:rFonts w:ascii="Palatino Linotype" w:eastAsia="Palatino Linotype" w:hAnsi="Palatino Linotype" w:cs="Palatino Linotype"/>
        </w:rPr>
        <w:t xml:space="preserve"> que deben estudiarse con la finalidad de dar cumplimiento a los principios de legalidad y </w:t>
      </w:r>
      <w:r w:rsidRPr="003C2F37">
        <w:rPr>
          <w:rFonts w:ascii="Palatino Linotype" w:eastAsia="Palatino Linotype" w:hAnsi="Palatino Linotype" w:cs="Palatino Linotype"/>
        </w:rPr>
        <w:lastRenderedPageBreak/>
        <w:t>objetividad inmersos en el artículo 9 de Ley de Transparencia y Acceso a la Información Pública del Estado de México y Municipios, en correlación con la seguridad jurídica que debe generar lo actuado ante este Organismo Garante.</w:t>
      </w:r>
    </w:p>
    <w:p w14:paraId="44CACA28" w14:textId="77777777" w:rsidR="00671429" w:rsidRPr="003C2F37" w:rsidRDefault="00671429" w:rsidP="00671429">
      <w:pPr>
        <w:spacing w:after="240" w:line="360" w:lineRule="auto"/>
        <w:ind w:right="62"/>
        <w:contextualSpacing/>
        <w:jc w:val="both"/>
        <w:rPr>
          <w:rFonts w:ascii="Palatino Linotype" w:eastAsia="Palatino Linotype" w:hAnsi="Palatino Linotype" w:cs="Palatino Linotype"/>
          <w:b/>
        </w:rPr>
      </w:pPr>
    </w:p>
    <w:p w14:paraId="32BA3799" w14:textId="77777777" w:rsidR="00671429" w:rsidRPr="003C2F37" w:rsidRDefault="00671429" w:rsidP="00671429">
      <w:pPr>
        <w:spacing w:before="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CF3C4F8" w14:textId="77777777" w:rsidR="00016EDE" w:rsidRPr="003C2F37" w:rsidRDefault="00016EDE" w:rsidP="00016EDE">
      <w:pPr>
        <w:spacing w:before="240" w:after="240" w:line="360" w:lineRule="auto"/>
        <w:jc w:val="both"/>
        <w:rPr>
          <w:rFonts w:ascii="Palatino Linotype" w:hAnsi="Palatino Linotype"/>
        </w:rPr>
      </w:pPr>
      <w:r w:rsidRPr="003C2F37">
        <w:rPr>
          <w:rFonts w:ascii="Palatino Linotype" w:hAnsi="Palatino Linotype"/>
        </w:rPr>
        <w:t xml:space="preserve">Ahora bien, del análisis de la solicitud de información pública que motivó el recurso de revisión que ahora se resuelve, se advierte que el particular requirió al Ayuntamiento de </w:t>
      </w:r>
      <w:proofErr w:type="spellStart"/>
      <w:r w:rsidR="002D6825" w:rsidRPr="003C2F37">
        <w:rPr>
          <w:rFonts w:ascii="Palatino Linotype" w:hAnsi="Palatino Linotype"/>
        </w:rPr>
        <w:t>Tequixquiac</w:t>
      </w:r>
      <w:proofErr w:type="spellEnd"/>
      <w:r w:rsidRPr="003C2F37">
        <w:rPr>
          <w:rFonts w:ascii="Palatino Linotype" w:hAnsi="Palatino Linotype"/>
        </w:rPr>
        <w:t>, lo siguiente</w:t>
      </w:r>
    </w:p>
    <w:p w14:paraId="1ED83683" w14:textId="77777777" w:rsidR="00016EDE" w:rsidRPr="003C2F37" w:rsidRDefault="002D6825" w:rsidP="002D6825">
      <w:pPr>
        <w:pStyle w:val="Prrafodelista"/>
        <w:numPr>
          <w:ilvl w:val="0"/>
          <w:numId w:val="15"/>
        </w:numPr>
        <w:spacing w:before="240" w:after="240" w:line="360" w:lineRule="auto"/>
        <w:jc w:val="both"/>
        <w:rPr>
          <w:rFonts w:ascii="Palatino Linotype" w:hAnsi="Palatino Linotype"/>
        </w:rPr>
      </w:pPr>
      <w:r w:rsidRPr="003C2F37">
        <w:rPr>
          <w:rFonts w:ascii="Palatino Linotype" w:hAnsi="Palatino Linotype"/>
        </w:rPr>
        <w:t xml:space="preserve">La nómina del Sistema Municipal para el Desarrollo Integral de la Familia de </w:t>
      </w:r>
      <w:proofErr w:type="spellStart"/>
      <w:r w:rsidRPr="003C2F37">
        <w:rPr>
          <w:rFonts w:ascii="Palatino Linotype" w:hAnsi="Palatino Linotype"/>
        </w:rPr>
        <w:t>Tequixquiac</w:t>
      </w:r>
      <w:proofErr w:type="spellEnd"/>
      <w:r w:rsidRPr="003C2F37">
        <w:rPr>
          <w:rFonts w:ascii="Palatino Linotype" w:hAnsi="Palatino Linotype"/>
        </w:rPr>
        <w:t>, Estado de México; de los meses de enero, febrero y marzo de 2023.</w:t>
      </w:r>
    </w:p>
    <w:p w14:paraId="67AFFFF3" w14:textId="77777777" w:rsidR="00D72F51" w:rsidRPr="003C2F37" w:rsidRDefault="00016EDE" w:rsidP="00D72F51">
      <w:pPr>
        <w:spacing w:before="240" w:after="240" w:line="360" w:lineRule="auto"/>
        <w:ind w:right="49"/>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En respuesta, el </w:t>
      </w:r>
      <w:r w:rsidRPr="003C2F37">
        <w:rPr>
          <w:rFonts w:ascii="Palatino Linotype" w:eastAsia="Palatino Linotype" w:hAnsi="Palatino Linotype" w:cs="Palatino Linotype"/>
          <w:b/>
        </w:rPr>
        <w:t xml:space="preserve">SUJETO OBLIGADO </w:t>
      </w:r>
      <w:r w:rsidRPr="003C2F37">
        <w:rPr>
          <w:rFonts w:ascii="Palatino Linotype" w:eastAsia="Palatino Linotype" w:hAnsi="Palatino Linotype" w:cs="Palatino Linotype"/>
        </w:rPr>
        <w:t xml:space="preserve">a través de </w:t>
      </w:r>
      <w:r w:rsidR="00C7536B" w:rsidRPr="003C2F37">
        <w:rPr>
          <w:rFonts w:ascii="Palatino Linotype" w:eastAsia="Palatino Linotype" w:hAnsi="Palatino Linotype" w:cs="Palatino Linotype"/>
        </w:rPr>
        <w:t xml:space="preserve">su </w:t>
      </w:r>
      <w:r w:rsidR="00D72F51" w:rsidRPr="003C2F37">
        <w:rPr>
          <w:rFonts w:ascii="Palatino Linotype" w:eastAsia="Palatino Linotype" w:hAnsi="Palatino Linotype" w:cs="Palatino Linotype"/>
        </w:rPr>
        <w:t xml:space="preserve">Presidenta del </w:t>
      </w:r>
      <w:r w:rsidR="00D72F51" w:rsidRPr="003C2F37">
        <w:rPr>
          <w:rFonts w:ascii="Palatino Linotype" w:hAnsi="Palatino Linotype"/>
        </w:rPr>
        <w:t xml:space="preserve">Sistema Municipal para el Desarrollo Integral de la Familia de </w:t>
      </w:r>
      <w:proofErr w:type="spellStart"/>
      <w:r w:rsidR="00D72F51" w:rsidRPr="003C2F37">
        <w:rPr>
          <w:rFonts w:ascii="Palatino Linotype" w:hAnsi="Palatino Linotype"/>
        </w:rPr>
        <w:t>Tequixquiac</w:t>
      </w:r>
      <w:proofErr w:type="spellEnd"/>
      <w:r w:rsidR="00D72F51" w:rsidRPr="003C2F37">
        <w:rPr>
          <w:rFonts w:ascii="Palatino Linotype" w:hAnsi="Palatino Linotype"/>
        </w:rPr>
        <w:t xml:space="preserve">, hizo llegar el </w:t>
      </w:r>
      <w:r w:rsidR="00D72F51" w:rsidRPr="003C2F37">
        <w:rPr>
          <w:rFonts w:ascii="Palatino Linotype" w:eastAsia="Palatino Linotype" w:hAnsi="Palatino Linotype" w:cs="Palatino Linotype"/>
        </w:rPr>
        <w:lastRenderedPageBreak/>
        <w:t xml:space="preserve">reporte de la nómina del Sistema Municipal para el Desarrollo Integral de la Familia de </w:t>
      </w:r>
      <w:proofErr w:type="spellStart"/>
      <w:r w:rsidR="00D72F51" w:rsidRPr="003C2F37">
        <w:rPr>
          <w:rFonts w:ascii="Palatino Linotype" w:eastAsia="Palatino Linotype" w:hAnsi="Palatino Linotype" w:cs="Palatino Linotype"/>
        </w:rPr>
        <w:t>Tequixquiac</w:t>
      </w:r>
      <w:proofErr w:type="spellEnd"/>
      <w:r w:rsidR="00D72F51" w:rsidRPr="003C2F37">
        <w:rPr>
          <w:rFonts w:ascii="Palatino Linotype" w:eastAsia="Palatino Linotype" w:hAnsi="Palatino Linotype" w:cs="Palatino Linotype"/>
        </w:rPr>
        <w:t xml:space="preserve">, Estado de México; de los meses de enero, febrero y marzo del año dos mil veintitrés. </w:t>
      </w:r>
    </w:p>
    <w:p w14:paraId="65FB0E9A" w14:textId="77777777" w:rsidR="00C71CC5" w:rsidRPr="003C2F37" w:rsidRDefault="00016EDE" w:rsidP="00C71CC5">
      <w:pPr>
        <w:spacing w:before="240" w:after="240" w:line="360" w:lineRule="auto"/>
        <w:ind w:right="49"/>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No conforme con la respuesta la parte </w:t>
      </w:r>
      <w:r w:rsidRPr="003C2F37">
        <w:rPr>
          <w:rFonts w:ascii="Palatino Linotype" w:eastAsia="Palatino Linotype" w:hAnsi="Palatino Linotype" w:cs="Palatino Linotype"/>
          <w:b/>
        </w:rPr>
        <w:t>RECURRENTE</w:t>
      </w:r>
      <w:r w:rsidRPr="003C2F37">
        <w:rPr>
          <w:rFonts w:ascii="Palatino Linotype" w:eastAsia="Palatino Linotype" w:hAnsi="Palatino Linotype" w:cs="Palatino Linotype"/>
        </w:rPr>
        <w:t xml:space="preserve"> interpuso el recurso de revisión que se analiza en el presente asunto, por medio del cual se inconformó </w:t>
      </w:r>
      <w:r w:rsidR="00C71CC5" w:rsidRPr="003C2F37">
        <w:rPr>
          <w:rFonts w:ascii="Palatino Linotype" w:eastAsia="Palatino Linotype" w:hAnsi="Palatino Linotype" w:cs="Palatino Linotype"/>
        </w:rPr>
        <w:t>porque no recibió la información solicitada.</w:t>
      </w:r>
    </w:p>
    <w:p w14:paraId="6B6C176A" w14:textId="77777777" w:rsidR="00016EDE" w:rsidRPr="003C2F37" w:rsidRDefault="00016EDE" w:rsidP="00C71CC5">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Ante la interposición del recurso de revisión el </w:t>
      </w:r>
      <w:r w:rsidRPr="003C2F37">
        <w:rPr>
          <w:rFonts w:ascii="Palatino Linotype" w:eastAsia="Palatino Linotype" w:hAnsi="Palatino Linotype" w:cs="Palatino Linotype"/>
          <w:b/>
        </w:rPr>
        <w:t>SUJETO OBLIGADO</w:t>
      </w:r>
      <w:r w:rsidRPr="003C2F37">
        <w:rPr>
          <w:rFonts w:ascii="Palatino Linotype" w:eastAsia="Palatino Linotype" w:hAnsi="Palatino Linotype" w:cs="Palatino Linotype"/>
        </w:rPr>
        <w:t>, rindió su informe justificado mediant</w:t>
      </w:r>
      <w:r w:rsidR="00335B6F" w:rsidRPr="003C2F37">
        <w:rPr>
          <w:rFonts w:ascii="Palatino Linotype" w:eastAsia="Palatino Linotype" w:hAnsi="Palatino Linotype" w:cs="Palatino Linotype"/>
        </w:rPr>
        <w:t>e el cual en lo medular ratificó</w:t>
      </w:r>
      <w:r w:rsidRPr="003C2F37">
        <w:rPr>
          <w:rFonts w:ascii="Palatino Linotype" w:eastAsia="Palatino Linotype" w:hAnsi="Palatino Linotype" w:cs="Palatino Linotype"/>
        </w:rPr>
        <w:t xml:space="preserve"> su respuesta inicial. </w:t>
      </w:r>
    </w:p>
    <w:p w14:paraId="2CCB25CF" w14:textId="77777777" w:rsidR="00C71CC5" w:rsidRPr="003C2F37" w:rsidRDefault="00C71CC5" w:rsidP="00C71CC5">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En esta tesitura, es oportuno mencionar que de las constancias que obran en el  expediente en el que se actúa, se advierte que, en observancia de lo previsto en los artículos 53</w:t>
      </w:r>
      <w:r w:rsidRPr="003C2F37">
        <w:rPr>
          <w:rFonts w:ascii="Palatino Linotype" w:eastAsia="Palatino Linotype" w:hAnsi="Palatino Linotype" w:cs="Palatino Linotype"/>
          <w:vertAlign w:val="superscript"/>
        </w:rPr>
        <w:footnoteReference w:id="1"/>
      </w:r>
      <w:r w:rsidRPr="003C2F37">
        <w:rPr>
          <w:rFonts w:ascii="Palatino Linotype" w:eastAsia="Palatino Linotype" w:hAnsi="Palatino Linotype" w:cs="Palatino Linotype"/>
        </w:rPr>
        <w:t xml:space="preserve"> fracciones II y IV y  162</w:t>
      </w:r>
      <w:r w:rsidRPr="003C2F37">
        <w:rPr>
          <w:rFonts w:ascii="Palatino Linotype" w:eastAsia="Palatino Linotype" w:hAnsi="Palatino Linotype" w:cs="Palatino Linotype"/>
          <w:vertAlign w:val="superscript"/>
        </w:rPr>
        <w:footnoteReference w:id="2"/>
      </w:r>
      <w:r w:rsidRPr="003C2F37">
        <w:rPr>
          <w:rFonts w:ascii="Palatino Linotype" w:eastAsia="Palatino Linotype" w:hAnsi="Palatino Linotype" w:cs="Palatino Linotype"/>
        </w:rPr>
        <w:t xml:space="preserve"> de la Ley de la Materia, la Unidad de Transparencia turnó la solicitud al área que, de acuerdo con sus facultades, competencias y funciones, pudieran contar con la información materia de misma, esto es la Presidenta del Sistema Municipal DIF de </w:t>
      </w:r>
      <w:proofErr w:type="spellStart"/>
      <w:r w:rsidRPr="003C2F37">
        <w:rPr>
          <w:rFonts w:ascii="Palatino Linotype" w:eastAsia="Palatino Linotype" w:hAnsi="Palatino Linotype" w:cs="Palatino Linotype"/>
        </w:rPr>
        <w:t>Tequixquiac</w:t>
      </w:r>
      <w:proofErr w:type="spellEnd"/>
      <w:r w:rsidRPr="003C2F37">
        <w:rPr>
          <w:rFonts w:ascii="Palatino Linotype" w:eastAsia="Palatino Linotype" w:hAnsi="Palatino Linotype" w:cs="Palatino Linotype"/>
        </w:rPr>
        <w:t xml:space="preserve">, en donde remitió el reporte de nómina de la primera y segunda quincena de los meses de enero, febrero y marzo del año 2023, siendo el área competente para conocer de la información solicitada en términos de lo señalado por el Manual de Organización del Sistema Municipal DIF </w:t>
      </w:r>
      <w:proofErr w:type="spellStart"/>
      <w:r w:rsidRPr="003C2F37">
        <w:rPr>
          <w:rFonts w:ascii="Palatino Linotype" w:eastAsia="Palatino Linotype" w:hAnsi="Palatino Linotype" w:cs="Palatino Linotype"/>
        </w:rPr>
        <w:t>Tequixquiac</w:t>
      </w:r>
      <w:proofErr w:type="spellEnd"/>
      <w:r w:rsidRPr="003C2F37">
        <w:rPr>
          <w:rFonts w:ascii="Palatino Linotype" w:eastAsia="Palatino Linotype" w:hAnsi="Palatino Linotype" w:cs="Palatino Linotype"/>
        </w:rPr>
        <w:t xml:space="preserve">, que señala: </w:t>
      </w:r>
    </w:p>
    <w:p w14:paraId="08764A0C" w14:textId="77777777" w:rsidR="00C71CC5" w:rsidRPr="003C2F37" w:rsidRDefault="00C71CC5" w:rsidP="00C71CC5">
      <w:pPr>
        <w:spacing w:line="360" w:lineRule="auto"/>
        <w:jc w:val="both"/>
        <w:rPr>
          <w:rFonts w:ascii="Palatino Linotype" w:eastAsia="Palatino Linotype" w:hAnsi="Palatino Linotype" w:cs="Palatino Linotype"/>
        </w:rPr>
      </w:pPr>
    </w:p>
    <w:p w14:paraId="3D036BA7"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lastRenderedPageBreak/>
        <w:t>“PRESIDENCIA</w:t>
      </w:r>
    </w:p>
    <w:p w14:paraId="4745AF79"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OBJETIVO Establecer, desarrollar y evaluar los programas encaminados a la protección de la infancia, la integración y la asistencia familiar y social, de conformidad con lo dispuesto por la Ley de Asistencia Social del Estado de México y Municipios. </w:t>
      </w:r>
    </w:p>
    <w:p w14:paraId="57698B93"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b/>
          <w:i/>
          <w:sz w:val="22"/>
          <w:szCs w:val="22"/>
        </w:rPr>
        <w:t>FUNCIONES</w:t>
      </w:r>
      <w:r w:rsidRPr="003C2F37">
        <w:rPr>
          <w:rFonts w:ascii="Palatino Linotype" w:eastAsia="Palatino Linotype" w:hAnsi="Palatino Linotype" w:cs="Palatino Linotype"/>
          <w:i/>
          <w:sz w:val="22"/>
          <w:szCs w:val="22"/>
        </w:rPr>
        <w:t xml:space="preserve"> </w:t>
      </w:r>
    </w:p>
    <w:p w14:paraId="071C5F59"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Proponer a la Junta de Gobierno los planes y programas de trabajo a realizarse por el Sistema Municipal para el Desarrollo Integral de la Familia de </w:t>
      </w:r>
      <w:proofErr w:type="spellStart"/>
      <w:r w:rsidRPr="003C2F37">
        <w:rPr>
          <w:rFonts w:ascii="Palatino Linotype" w:eastAsia="Palatino Linotype" w:hAnsi="Palatino Linotype" w:cs="Palatino Linotype"/>
          <w:i/>
          <w:sz w:val="22"/>
          <w:szCs w:val="22"/>
        </w:rPr>
        <w:t>Tequixquiac</w:t>
      </w:r>
      <w:proofErr w:type="spellEnd"/>
      <w:r w:rsidRPr="003C2F37">
        <w:rPr>
          <w:rFonts w:ascii="Palatino Linotype" w:eastAsia="Palatino Linotype" w:hAnsi="Palatino Linotype" w:cs="Palatino Linotype"/>
          <w:i/>
          <w:sz w:val="22"/>
          <w:szCs w:val="22"/>
        </w:rPr>
        <w:t xml:space="preserve">, Estado de México; </w:t>
      </w:r>
    </w:p>
    <w:p w14:paraId="66827DBF"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Dictar las medidas y acuerdos necesarios para la protección de niñas, niños y adolescentes, adultos mayores, las personas con discapacidad y para la integración de la familia, así como para cumplir con los objetivos del organismo; </w:t>
      </w:r>
    </w:p>
    <w:p w14:paraId="371EECDE"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Cumplir los objetivos, funciones y labores sociales del Organismo; </w:t>
      </w:r>
    </w:p>
    <w:p w14:paraId="3871CA61"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Ejecutar los acuerdos y disposiciones de la Junta de Gobierno; </w:t>
      </w:r>
    </w:p>
    <w:p w14:paraId="006DBAE4"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Proponer a la Junta de Gobierno el Reglamento Interno del Organismo y sus modificaciones; así como los manuales de organización, de procedimientos y de servicios al público; </w:t>
      </w:r>
    </w:p>
    <w:p w14:paraId="0CA77387"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Proponer a la Junta de Gobierno los planes y programas de trabajo del Organismo; </w:t>
      </w:r>
    </w:p>
    <w:p w14:paraId="0F07CC74"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Celebrar los convenios necesarios con las dependencias y entidades públicas para el cumplimiento de los objetivos del Organismo; </w:t>
      </w:r>
    </w:p>
    <w:p w14:paraId="393B24EB"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Otorgar poder general o especial en nombre del organismo, previo acuerdo de la Junta de Gobierno; </w:t>
      </w:r>
    </w:p>
    <w:p w14:paraId="2D0411FE"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Proponer a la Junta de Gobierno los nombramientos y remociones del personal del Organismo; </w:t>
      </w:r>
    </w:p>
    <w:p w14:paraId="10330B80"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Presentar a la junta de Gobierno los proyectos de presupuestos, informes de actividades y de estados financieros anuales para su aprobación; </w:t>
      </w:r>
    </w:p>
    <w:p w14:paraId="114CF941"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Solicitar asesoría de cualquier naturaleza a las personas o Instituciones que estime conveniente; </w:t>
      </w:r>
    </w:p>
    <w:p w14:paraId="5102FE97"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b/>
          <w:i/>
          <w:sz w:val="22"/>
          <w:szCs w:val="22"/>
        </w:rPr>
        <w:t>• Conducir las relaciones laborales del Organismo de acuerdo con las disposiciones legales aplicables;</w:t>
      </w:r>
      <w:r w:rsidRPr="003C2F37">
        <w:rPr>
          <w:rFonts w:ascii="Palatino Linotype" w:eastAsia="Palatino Linotype" w:hAnsi="Palatino Linotype" w:cs="Palatino Linotype"/>
          <w:i/>
          <w:sz w:val="22"/>
          <w:szCs w:val="22"/>
        </w:rPr>
        <w:t xml:space="preserve"> </w:t>
      </w:r>
    </w:p>
    <w:p w14:paraId="7AEDC7BC"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Rendir los informes que la Junta de Gobierno le solicite; </w:t>
      </w:r>
    </w:p>
    <w:p w14:paraId="0F14722F"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Revisar y autorizar los libros de Contabilidad y de inventarios que deba llevar el Organismo; </w:t>
      </w:r>
    </w:p>
    <w:p w14:paraId="1E6D245B"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Pedir y recibir los informes que requiera del personal del Organismo; </w:t>
      </w:r>
    </w:p>
    <w:p w14:paraId="5C188223"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Supervisar la administración, registro, control, uso, mantenimiento y conservación adecuados de los bienes del organismo; </w:t>
      </w:r>
    </w:p>
    <w:p w14:paraId="334552B4"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b/>
          <w:i/>
          <w:sz w:val="22"/>
          <w:szCs w:val="22"/>
        </w:rPr>
        <w:lastRenderedPageBreak/>
        <w:t>• Vigilar que el manejo y administración de los recursos</w:t>
      </w:r>
      <w:r w:rsidRPr="003C2F37">
        <w:rPr>
          <w:rFonts w:ascii="Palatino Linotype" w:eastAsia="Palatino Linotype" w:hAnsi="Palatino Linotype" w:cs="Palatino Linotype"/>
          <w:i/>
          <w:sz w:val="22"/>
          <w:szCs w:val="22"/>
        </w:rPr>
        <w:t xml:space="preserve"> que conforman el patrimonio del organismo, se realice conforme a las disposiciones legales aplicables; </w:t>
      </w:r>
    </w:p>
    <w:p w14:paraId="0582A301"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Autorizar con su firma y presentar la documentación que deba remitirse al Órgano Superior de Fiscalización del Estado de México; </w:t>
      </w:r>
    </w:p>
    <w:p w14:paraId="7FB40825"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 Vigilar y evaluar el cumplimiento del objetivo y metas de los programas; </w:t>
      </w:r>
    </w:p>
    <w:p w14:paraId="38A968C8" w14:textId="77777777" w:rsidR="00C71CC5" w:rsidRPr="003C2F37" w:rsidRDefault="00C71CC5" w:rsidP="00C71CC5">
      <w:pPr>
        <w:ind w:left="851" w:right="851"/>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Desarrollar las demás funciones inherentes al área de su competencia y que le confieran los ordenamientos legales.”(Sic)</w:t>
      </w:r>
    </w:p>
    <w:p w14:paraId="56258584" w14:textId="77777777" w:rsidR="00C71CC5" w:rsidRPr="003C2F37" w:rsidRDefault="00C71CC5" w:rsidP="00C71CC5">
      <w:pPr>
        <w:spacing w:line="360" w:lineRule="auto"/>
        <w:jc w:val="both"/>
        <w:rPr>
          <w:rFonts w:ascii="Palatino Linotype" w:eastAsia="Palatino Linotype" w:hAnsi="Palatino Linotype" w:cs="Palatino Linotype"/>
        </w:rPr>
      </w:pPr>
    </w:p>
    <w:p w14:paraId="787FF004" w14:textId="77777777" w:rsidR="00C71CC5" w:rsidRPr="003C2F37" w:rsidRDefault="00C71CC5" w:rsidP="00C71CC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En este tenor, se procede al análisis de los requerimientos de información, así como la información proporcionada por el </w:t>
      </w:r>
      <w:r w:rsidRPr="003C2F37">
        <w:rPr>
          <w:rFonts w:ascii="Palatino Linotype" w:eastAsia="Palatino Linotype" w:hAnsi="Palatino Linotype" w:cs="Palatino Linotype"/>
          <w:b/>
          <w:bCs/>
        </w:rPr>
        <w:t xml:space="preserve">SUJETO OBLIGADO, </w:t>
      </w:r>
      <w:r w:rsidRPr="003C2F37">
        <w:rPr>
          <w:rFonts w:ascii="Palatino Linotype" w:eastAsia="Palatino Linotype" w:hAnsi="Palatino Linotype" w:cs="Palatino Linotype"/>
        </w:rPr>
        <w:t xml:space="preserve">en atención a los mismos, con la finalidad de determinar si es suficiente para tener por satisfechos los mismos, o en su defecto ordenar los documentos que cumplirán con dicha finalidad. </w:t>
      </w:r>
    </w:p>
    <w:p w14:paraId="5F27CC34" w14:textId="77777777" w:rsidR="00C71CC5" w:rsidRPr="003C2F37" w:rsidRDefault="00C71CC5" w:rsidP="00C71CC5">
      <w:pPr>
        <w:pStyle w:val="paragraph"/>
        <w:spacing w:before="0" w:beforeAutospacing="0" w:after="240" w:afterAutospacing="0" w:line="360" w:lineRule="auto"/>
        <w:ind w:right="-147"/>
        <w:contextualSpacing/>
        <w:jc w:val="both"/>
        <w:textAlignment w:val="baseline"/>
        <w:rPr>
          <w:rFonts w:ascii="Palatino Linotype" w:eastAsia="Arial Unicode MS" w:hAnsi="Palatino Linotype" w:cs="Arial"/>
        </w:rPr>
      </w:pPr>
      <w:r w:rsidRPr="003C2F37">
        <w:rPr>
          <w:rFonts w:ascii="Palatino Linotype" w:eastAsia="Palatino Linotype" w:hAnsi="Palatino Linotype" w:cs="Palatino Linotype"/>
        </w:rPr>
        <w:t xml:space="preserve">La información proporcionada en respuesta, contiene la información de la nómina, por ello es necesario precisar </w:t>
      </w:r>
      <w:r w:rsidRPr="003C2F37">
        <w:rPr>
          <w:rFonts w:ascii="Palatino Linotype" w:hAnsi="Palatino Linotype"/>
        </w:rPr>
        <w:t xml:space="preserve">que </w:t>
      </w:r>
      <w:r w:rsidRPr="003C2F37">
        <w:rPr>
          <w:rFonts w:ascii="Palatino Linotype" w:hAnsi="Palatino Linotype" w:cs="Arial"/>
        </w:rPr>
        <w:t xml:space="preserve">en nuestra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3C2F37">
        <w:rPr>
          <w:rFonts w:ascii="Palatino Linotype" w:hAnsi="Palatino Linotype" w:cs="Arial"/>
        </w:rPr>
        <w:t>Presupuestación</w:t>
      </w:r>
      <w:proofErr w:type="spellEnd"/>
      <w:r w:rsidRPr="003C2F37">
        <w:rPr>
          <w:rFonts w:ascii="Palatino Linotype" w:hAnsi="Palatino Linotype" w:cs="Arial"/>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4D1BF62" w14:textId="77777777" w:rsidR="00C71CC5" w:rsidRPr="003C2F37" w:rsidRDefault="00C71CC5" w:rsidP="00C71CC5">
      <w:pPr>
        <w:spacing w:before="240" w:after="240"/>
        <w:ind w:left="851" w:right="851"/>
        <w:contextualSpacing/>
        <w:jc w:val="both"/>
        <w:rPr>
          <w:rFonts w:ascii="Palatino Linotype" w:hAnsi="Palatino Linotype" w:cs="Arial"/>
          <w:i/>
          <w:sz w:val="22"/>
          <w:szCs w:val="22"/>
        </w:rPr>
      </w:pPr>
      <w:r w:rsidRPr="003C2F37">
        <w:rPr>
          <w:rFonts w:ascii="Palatino Linotype" w:hAnsi="Palatino Linotype" w:cs="Arial"/>
          <w:b/>
          <w:bCs/>
          <w:i/>
          <w:sz w:val="22"/>
          <w:szCs w:val="22"/>
        </w:rPr>
        <w:lastRenderedPageBreak/>
        <w:t xml:space="preserve">“NÓMINA </w:t>
      </w:r>
      <w:r w:rsidRPr="003C2F37">
        <w:rPr>
          <w:rFonts w:ascii="Palatino Linotype" w:hAnsi="Palatino Linotype" w:cs="Arial"/>
          <w:b/>
          <w:i/>
          <w:sz w:val="22"/>
          <w:szCs w:val="22"/>
        </w:rPr>
        <w:t>Listado general de los trabajadores de una institución</w:t>
      </w:r>
      <w:r w:rsidRPr="003C2F37">
        <w:rPr>
          <w:rFonts w:ascii="Palatino Linotype" w:hAnsi="Palatino Linotype" w:cs="Arial"/>
          <w:i/>
          <w:sz w:val="22"/>
          <w:szCs w:val="22"/>
        </w:rPr>
        <w:t>, en</w:t>
      </w:r>
      <w:r w:rsidRPr="003C2F37">
        <w:rPr>
          <w:rFonts w:ascii="Palatino Linotype" w:hAnsi="Palatino Linotype" w:cs="Arial"/>
          <w:b/>
          <w:bCs/>
          <w:i/>
          <w:sz w:val="22"/>
          <w:szCs w:val="22"/>
        </w:rPr>
        <w:t xml:space="preserve"> </w:t>
      </w:r>
      <w:r w:rsidRPr="003C2F37">
        <w:rPr>
          <w:rFonts w:ascii="Palatino Linotype" w:hAnsi="Palatino Linotype" w:cs="Arial"/>
          <w:i/>
          <w:sz w:val="22"/>
          <w:szCs w:val="22"/>
        </w:rPr>
        <w:t xml:space="preserve">el cual se </w:t>
      </w:r>
      <w:r w:rsidRPr="003C2F37">
        <w:rPr>
          <w:rFonts w:ascii="Palatino Linotype" w:hAnsi="Palatino Linotype" w:cs="Arial"/>
          <w:b/>
          <w:i/>
          <w:sz w:val="22"/>
          <w:szCs w:val="22"/>
        </w:rPr>
        <w:t>asientan las percepciones brutas, deducciones y</w:t>
      </w:r>
      <w:r w:rsidRPr="003C2F37">
        <w:rPr>
          <w:rFonts w:ascii="Palatino Linotype" w:hAnsi="Palatino Linotype" w:cs="Arial"/>
          <w:b/>
          <w:bCs/>
          <w:i/>
          <w:sz w:val="22"/>
          <w:szCs w:val="22"/>
        </w:rPr>
        <w:t xml:space="preserve"> </w:t>
      </w:r>
      <w:r w:rsidRPr="003C2F37">
        <w:rPr>
          <w:rFonts w:ascii="Palatino Linotype" w:hAnsi="Palatino Linotype" w:cs="Arial"/>
          <w:b/>
          <w:i/>
          <w:sz w:val="22"/>
          <w:szCs w:val="22"/>
        </w:rPr>
        <w:t>alcance neto</w:t>
      </w:r>
      <w:r w:rsidRPr="003C2F37">
        <w:rPr>
          <w:rFonts w:ascii="Palatino Linotype" w:hAnsi="Palatino Linotype" w:cs="Arial"/>
          <w:i/>
          <w:sz w:val="22"/>
          <w:szCs w:val="22"/>
        </w:rPr>
        <w:t xml:space="preserve"> </w:t>
      </w:r>
      <w:r w:rsidRPr="003C2F37">
        <w:rPr>
          <w:rFonts w:ascii="Palatino Linotype" w:hAnsi="Palatino Linotype" w:cs="Arial"/>
          <w:i/>
          <w:color w:val="000000"/>
          <w:sz w:val="22"/>
          <w:szCs w:val="22"/>
        </w:rPr>
        <w:t>de</w:t>
      </w:r>
      <w:r w:rsidRPr="003C2F37">
        <w:rPr>
          <w:rFonts w:ascii="Palatino Linotype" w:hAnsi="Palatino Linotype" w:cs="Arial"/>
          <w:i/>
          <w:sz w:val="22"/>
          <w:szCs w:val="22"/>
        </w:rPr>
        <w:t xml:space="preserve"> las mismas; la nómina es utilizada para</w:t>
      </w:r>
      <w:r w:rsidRPr="003C2F37">
        <w:rPr>
          <w:rFonts w:ascii="Palatino Linotype" w:hAnsi="Palatino Linotype" w:cs="Arial"/>
          <w:b/>
          <w:bCs/>
          <w:i/>
          <w:sz w:val="22"/>
          <w:szCs w:val="22"/>
        </w:rPr>
        <w:t xml:space="preserve"> </w:t>
      </w:r>
      <w:r w:rsidRPr="003C2F37">
        <w:rPr>
          <w:rFonts w:ascii="Palatino Linotype" w:hAnsi="Palatino Linotype" w:cs="Arial"/>
          <w:i/>
          <w:sz w:val="22"/>
          <w:szCs w:val="22"/>
        </w:rPr>
        <w:t>efectuar los pagos periódicos (semanales, quincenales o</w:t>
      </w:r>
      <w:r w:rsidRPr="003C2F37">
        <w:rPr>
          <w:rFonts w:ascii="Palatino Linotype" w:hAnsi="Palatino Linotype" w:cs="Arial"/>
          <w:b/>
          <w:bCs/>
          <w:i/>
          <w:sz w:val="22"/>
          <w:szCs w:val="22"/>
        </w:rPr>
        <w:t xml:space="preserve"> </w:t>
      </w:r>
      <w:r w:rsidRPr="003C2F37">
        <w:rPr>
          <w:rFonts w:ascii="Palatino Linotype" w:hAnsi="Palatino Linotype" w:cs="Arial"/>
          <w:i/>
          <w:sz w:val="22"/>
          <w:szCs w:val="22"/>
        </w:rPr>
        <w:t>mensuales) a los trabajadores por concepto de sueldos y</w:t>
      </w:r>
      <w:r w:rsidRPr="003C2F37">
        <w:rPr>
          <w:rFonts w:ascii="Palatino Linotype" w:hAnsi="Palatino Linotype" w:cs="Arial"/>
          <w:b/>
          <w:bCs/>
          <w:i/>
          <w:sz w:val="22"/>
          <w:szCs w:val="22"/>
        </w:rPr>
        <w:t xml:space="preserve"> </w:t>
      </w:r>
      <w:r w:rsidRPr="003C2F37">
        <w:rPr>
          <w:rFonts w:ascii="Palatino Linotype" w:hAnsi="Palatino Linotype" w:cs="Arial"/>
          <w:i/>
          <w:sz w:val="22"/>
          <w:szCs w:val="22"/>
        </w:rPr>
        <w:t>salarios.”(Sic)</w:t>
      </w:r>
    </w:p>
    <w:p w14:paraId="4DA7D9EF" w14:textId="77777777" w:rsidR="00C71CC5" w:rsidRPr="003C2F37" w:rsidRDefault="00C71CC5" w:rsidP="00C71CC5">
      <w:pPr>
        <w:spacing w:line="360" w:lineRule="auto"/>
        <w:jc w:val="both"/>
        <w:rPr>
          <w:rFonts w:ascii="Palatino Linotype" w:eastAsia="Palatino Linotype" w:hAnsi="Palatino Linotype" w:cs="Palatino Linotype"/>
        </w:rPr>
      </w:pPr>
    </w:p>
    <w:p w14:paraId="3B607CAB" w14:textId="77777777" w:rsidR="00C71CC5" w:rsidRPr="003C2F37" w:rsidRDefault="00C71CC5" w:rsidP="00C71CC5">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Por consiguiente, el reporte de nómina proporcionado por el </w:t>
      </w:r>
      <w:r w:rsidRPr="003C2F37">
        <w:rPr>
          <w:rFonts w:ascii="Palatino Linotype" w:eastAsia="Palatino Linotype" w:hAnsi="Palatino Linotype" w:cs="Palatino Linotype"/>
          <w:b/>
        </w:rPr>
        <w:t>SUJETO OBLIGADO</w:t>
      </w:r>
      <w:r w:rsidRPr="003C2F37">
        <w:rPr>
          <w:rFonts w:ascii="Palatino Linotype" w:eastAsia="Palatino Linotype" w:hAnsi="Palatino Linotype" w:cs="Palatino Linotype"/>
        </w:rPr>
        <w:t xml:space="preserve">, contiene la lista general de los trabajadores del Sistema Municipal DIF de </w:t>
      </w:r>
      <w:proofErr w:type="spellStart"/>
      <w:r w:rsidRPr="003C2F37">
        <w:rPr>
          <w:rFonts w:ascii="Palatino Linotype" w:eastAsia="Palatino Linotype" w:hAnsi="Palatino Linotype" w:cs="Palatino Linotype"/>
        </w:rPr>
        <w:t>Tequixquiac</w:t>
      </w:r>
      <w:proofErr w:type="spellEnd"/>
      <w:r w:rsidRPr="003C2F37">
        <w:rPr>
          <w:rFonts w:ascii="Palatino Linotype" w:eastAsia="Palatino Linotype" w:hAnsi="Palatino Linotype" w:cs="Palatino Linotype"/>
        </w:rPr>
        <w:t xml:space="preserve">, con sus percepciones brutas, deducciones y alcance neto, de cada uno de los trabajadores; lo que corresponde con lo solicitado por la parte </w:t>
      </w:r>
      <w:r w:rsidRPr="003C2F37">
        <w:rPr>
          <w:rFonts w:ascii="Palatino Linotype" w:eastAsia="Palatino Linotype" w:hAnsi="Palatino Linotype" w:cs="Palatino Linotype"/>
          <w:b/>
        </w:rPr>
        <w:t>RECURRENTE</w:t>
      </w:r>
      <w:r w:rsidRPr="003C2F37">
        <w:rPr>
          <w:rFonts w:ascii="Palatino Linotype" w:eastAsia="Palatino Linotype" w:hAnsi="Palatino Linotype" w:cs="Palatino Linotype"/>
        </w:rPr>
        <w:t xml:space="preserve"> en la temporalidad que preciso en la solicitud de acceso a la información pública.</w:t>
      </w:r>
    </w:p>
    <w:p w14:paraId="7F9B7399" w14:textId="77777777" w:rsidR="005C424E" w:rsidRPr="003C2F37" w:rsidRDefault="005C424E" w:rsidP="005C424E">
      <w:pPr>
        <w:spacing w:before="240" w:after="240" w:line="360" w:lineRule="auto"/>
        <w:ind w:right="49"/>
        <w:jc w:val="both"/>
        <w:rPr>
          <w:rFonts w:ascii="Palatino Linotype" w:hAnsi="Palatino Linotype" w:cs="Arial"/>
          <w:bCs/>
          <w:szCs w:val="22"/>
        </w:rPr>
      </w:pPr>
      <w:r w:rsidRPr="003C2F37">
        <w:rPr>
          <w:rFonts w:ascii="Palatino Linotype" w:eastAsia="Palatino Linotype" w:hAnsi="Palatino Linotype" w:cs="Palatino Linotype"/>
        </w:rPr>
        <w:t>Lo anterior</w:t>
      </w:r>
      <w:r w:rsidRPr="003C2F37">
        <w:rPr>
          <w:rFonts w:ascii="Palatino Linotype" w:hAnsi="Palatino Linotype" w:cs="Arial"/>
          <w:bCs/>
          <w:szCs w:val="22"/>
        </w:rPr>
        <w:t xml:space="preserve">, </w:t>
      </w:r>
      <w:r w:rsidRPr="003C2F37">
        <w:rPr>
          <w:rFonts w:ascii="Palatino Linotype" w:eastAsia="Palatino Linotype" w:hAnsi="Palatino Linotype" w:cs="Palatino Linotype"/>
        </w:rPr>
        <w:t>tomando en consideración que e</w:t>
      </w:r>
      <w:r w:rsidRPr="003C2F37">
        <w:rPr>
          <w:rFonts w:ascii="Palatino Linotype" w:hAnsi="Palatino Linotype" w:cs="Arial"/>
          <w:bCs/>
          <w:szCs w:val="22"/>
        </w:rPr>
        <w:t>ste Organismo Garante no está facultado para manifestarse sobre la veracidad de lo expresado por parte de este, pues no existe precepto legal alguno en la Ley de la materia que lo faculte para ello, de conformidad con</w:t>
      </w:r>
      <w:r w:rsidRPr="003C2F37">
        <w:rPr>
          <w:rFonts w:ascii="Palatino Linotype" w:hAnsi="Palatino Linotype" w:cs="Arial"/>
        </w:rPr>
        <w:t xml:space="preserve"> el criterio</w:t>
      </w:r>
      <w:r w:rsidRPr="003C2F37">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9AEBFBA" w14:textId="77777777" w:rsidR="005C424E" w:rsidRPr="003C2F37" w:rsidRDefault="005C424E" w:rsidP="005C424E">
      <w:pPr>
        <w:spacing w:before="240" w:after="240"/>
        <w:ind w:left="993" w:right="1041"/>
        <w:jc w:val="both"/>
        <w:rPr>
          <w:rFonts w:ascii="Palatino Linotype" w:hAnsi="Palatino Linotype"/>
          <w:i/>
          <w:sz w:val="22"/>
          <w:szCs w:val="22"/>
        </w:rPr>
      </w:pPr>
      <w:r w:rsidRPr="003C2F37">
        <w:rPr>
          <w:rFonts w:ascii="Palatino Linotype" w:hAnsi="Palatino Linotype"/>
          <w:i/>
          <w:sz w:val="22"/>
          <w:szCs w:val="22"/>
        </w:rPr>
        <w:t>“</w:t>
      </w:r>
      <w:r w:rsidRPr="003C2F37">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3C2F37">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w:t>
      </w:r>
      <w:r w:rsidRPr="003C2F37">
        <w:rPr>
          <w:rFonts w:ascii="Palatino Linotype" w:hAnsi="Palatino Linotype"/>
          <w:i/>
          <w:sz w:val="22"/>
          <w:szCs w:val="22"/>
        </w:rPr>
        <w:lastRenderedPageBreak/>
        <w:t>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FFE01E3" w14:textId="77777777" w:rsidR="00D93497" w:rsidRPr="003C2F37" w:rsidRDefault="005C424E" w:rsidP="00D93497">
      <w:pPr>
        <w:shd w:val="clear" w:color="auto" w:fill="FFFFFF"/>
        <w:spacing w:line="360" w:lineRule="auto"/>
        <w:ind w:right="51"/>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Por otro lado, no pasa desapercibido, que los reporte de nómina remitidos por la Presidenta del </w:t>
      </w:r>
      <w:r w:rsidRPr="003C2F37">
        <w:rPr>
          <w:rFonts w:ascii="Palatino Linotype" w:hAnsi="Palatino Linotype"/>
        </w:rPr>
        <w:t xml:space="preserve">Sistema Municipal para el Desarrollo Integral de la Familia de </w:t>
      </w:r>
      <w:proofErr w:type="spellStart"/>
      <w:r w:rsidRPr="003C2F37">
        <w:rPr>
          <w:rFonts w:ascii="Palatino Linotype" w:hAnsi="Palatino Linotype"/>
        </w:rPr>
        <w:t>Tequixquiac</w:t>
      </w:r>
      <w:proofErr w:type="spellEnd"/>
      <w:r w:rsidR="00D93497" w:rsidRPr="003C2F37">
        <w:rPr>
          <w:rFonts w:ascii="Palatino Linotype" w:hAnsi="Palatino Linotype"/>
        </w:rPr>
        <w:t>; fu</w:t>
      </w:r>
      <w:r w:rsidR="002205FB" w:rsidRPr="003C2F37">
        <w:rPr>
          <w:rFonts w:ascii="Palatino Linotype" w:hAnsi="Palatino Linotype"/>
        </w:rPr>
        <w:t>eron enviados</w:t>
      </w:r>
      <w:r w:rsidR="00D93497" w:rsidRPr="003C2F37">
        <w:rPr>
          <w:rFonts w:ascii="Palatino Linotype" w:hAnsi="Palatino Linotype"/>
        </w:rPr>
        <w:t xml:space="preserve"> en una </w:t>
      </w:r>
      <w:r w:rsidR="005D00A3" w:rsidRPr="003C2F37">
        <w:rPr>
          <w:rFonts w:ascii="Palatino Linotype" w:hAnsi="Palatino Linotype"/>
        </w:rPr>
        <w:t>aparente</w:t>
      </w:r>
      <w:r w:rsidR="00D93497" w:rsidRPr="003C2F37">
        <w:rPr>
          <w:rFonts w:ascii="Palatino Linotype" w:hAnsi="Palatino Linotype"/>
        </w:rPr>
        <w:t xml:space="preserve"> versión pública sin acompañar el acuerdo emitido por el Comité de Transparencia del SUJETO OBLIGADO, lo que implica</w:t>
      </w:r>
      <w:r w:rsidR="00D93497" w:rsidRPr="003C2F37">
        <w:rPr>
          <w:rFonts w:ascii="Palatino Linotype" w:eastAsia="Palatino Linotype" w:hAnsi="Palatino Linotype" w:cs="Palatino Linotype"/>
        </w:rPr>
        <w:t xml:space="preserve"> que lo entregado no es legal ni formalmente una versión pública, sino más bien una documentación ilegible, incompleta o tachada; pues no señalar las razones por las que no se aprecian determinados datos, deja a la parte </w:t>
      </w:r>
      <w:r w:rsidR="00D93497" w:rsidRPr="003C2F37">
        <w:rPr>
          <w:rFonts w:ascii="Palatino Linotype" w:eastAsia="Palatino Linotype" w:hAnsi="Palatino Linotype" w:cs="Palatino Linotype"/>
          <w:b/>
        </w:rPr>
        <w:t>RECURRENTE</w:t>
      </w:r>
      <w:r w:rsidR="00D93497" w:rsidRPr="003C2F37">
        <w:rPr>
          <w:rFonts w:ascii="Palatino Linotype" w:eastAsia="Palatino Linotype" w:hAnsi="Palatino Linotype" w:cs="Palatino Linotype"/>
        </w:rPr>
        <w:t xml:space="preserv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9B279A" w14:textId="77777777" w:rsidR="00C71CC5" w:rsidRPr="003C2F37" w:rsidRDefault="00D93497" w:rsidP="00016EDE">
      <w:pPr>
        <w:spacing w:line="360" w:lineRule="auto"/>
        <w:jc w:val="both"/>
        <w:rPr>
          <w:rFonts w:ascii="Palatino Linotype" w:hAnsi="Palatino Linotype"/>
        </w:rPr>
      </w:pPr>
      <w:r w:rsidRPr="003C2F37">
        <w:rPr>
          <w:rFonts w:ascii="Palatino Linotype" w:hAnsi="Palatino Linotype"/>
        </w:rPr>
        <w:t xml:space="preserve"> </w:t>
      </w:r>
    </w:p>
    <w:p w14:paraId="414AF305" w14:textId="77777777" w:rsidR="00D93497" w:rsidRPr="003C2F37" w:rsidRDefault="00D93497" w:rsidP="00016EDE">
      <w:pPr>
        <w:spacing w:line="360" w:lineRule="auto"/>
        <w:jc w:val="both"/>
        <w:rPr>
          <w:rFonts w:ascii="Palatino Linotype" w:eastAsia="Palatino Linotype" w:hAnsi="Palatino Linotype" w:cs="Palatino Linotype"/>
        </w:rPr>
      </w:pPr>
      <w:r w:rsidRPr="003C2F37">
        <w:rPr>
          <w:rFonts w:ascii="Palatino Linotype" w:hAnsi="Palatino Linotype"/>
        </w:rPr>
        <w:t>No obstante, de una revisión a la documentación se advierte que la inf</w:t>
      </w:r>
      <w:r w:rsidR="005D00A3" w:rsidRPr="003C2F37">
        <w:rPr>
          <w:rFonts w:ascii="Palatino Linotype" w:hAnsi="Palatino Linotype"/>
        </w:rPr>
        <w:t>ormación que se suprimió o testó</w:t>
      </w:r>
      <w:r w:rsidRPr="003C2F37">
        <w:rPr>
          <w:rFonts w:ascii="Palatino Linotype" w:hAnsi="Palatino Linotype"/>
        </w:rPr>
        <w:t xml:space="preserve"> no se hizo de manera permanente</w:t>
      </w:r>
      <w:r w:rsidR="002205FB" w:rsidRPr="003C2F37">
        <w:rPr>
          <w:rFonts w:ascii="Palatino Linotype" w:hAnsi="Palatino Linotype"/>
        </w:rPr>
        <w:t>,</w:t>
      </w:r>
      <w:r w:rsidRPr="003C2F37">
        <w:rPr>
          <w:rFonts w:ascii="Palatino Linotype" w:hAnsi="Palatino Linotype"/>
        </w:rPr>
        <w:t xml:space="preserve"> es decir, que se pueden visualizar los datos que se suprimieron, lo que se considera que se remitieron los reporte de nómina de manera íntegra; de ahí que, nada practico conduciría ordenar el acuerdo de clasificaci</w:t>
      </w:r>
      <w:r w:rsidR="002205FB" w:rsidRPr="003C2F37">
        <w:rPr>
          <w:rFonts w:ascii="Palatino Linotype" w:hAnsi="Palatino Linotype"/>
        </w:rPr>
        <w:t xml:space="preserve">ón correspondiente o una correcta versión pública, si la información ya fue del conocimiento de la parte </w:t>
      </w:r>
      <w:r w:rsidR="002205FB" w:rsidRPr="003C2F37">
        <w:rPr>
          <w:rFonts w:ascii="Palatino Linotype" w:hAnsi="Palatino Linotype"/>
          <w:b/>
        </w:rPr>
        <w:t>RECURRENTE</w:t>
      </w:r>
      <w:r w:rsidR="002205FB" w:rsidRPr="003C2F37">
        <w:rPr>
          <w:rFonts w:ascii="Palatino Linotype" w:hAnsi="Palatino Linotype"/>
        </w:rPr>
        <w:t xml:space="preserve"> e incluso ya pudo haberla descargado y visualizar los datos que se suprimieron o testaron.</w:t>
      </w:r>
    </w:p>
    <w:p w14:paraId="7359E9DE" w14:textId="77777777" w:rsidR="00C71CC5" w:rsidRPr="003C2F37" w:rsidRDefault="00C71CC5" w:rsidP="00016EDE">
      <w:pPr>
        <w:spacing w:line="360" w:lineRule="auto"/>
        <w:jc w:val="both"/>
        <w:rPr>
          <w:rFonts w:ascii="Palatino Linotype" w:eastAsia="Palatino Linotype" w:hAnsi="Palatino Linotype" w:cs="Palatino Linotype"/>
        </w:rPr>
      </w:pPr>
    </w:p>
    <w:p w14:paraId="5B6DEECB" w14:textId="77777777" w:rsidR="00C71CC5" w:rsidRPr="003C2F37" w:rsidRDefault="00C71CC5" w:rsidP="00016EDE">
      <w:pPr>
        <w:spacing w:line="360" w:lineRule="auto"/>
        <w:jc w:val="both"/>
        <w:rPr>
          <w:rFonts w:ascii="Palatino Linotype" w:eastAsia="Palatino Linotype" w:hAnsi="Palatino Linotype" w:cs="Palatino Linotype"/>
        </w:rPr>
      </w:pPr>
    </w:p>
    <w:p w14:paraId="236ED969" w14:textId="77777777" w:rsidR="002205FB" w:rsidRPr="003C2F37" w:rsidRDefault="002205FB" w:rsidP="002205FB">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lastRenderedPageBreak/>
        <w:t>En este orden de ideas, es evidente que el presente asunto ha quedado sin materia, al haberse actualizado la causal de sobreseimiento prevista en la fracción V del artículo 192 de la Ley de Transparencia y Acceso a la Información Pública del Estado de México y Municipios, que es del tenor literal siguiente:</w:t>
      </w:r>
    </w:p>
    <w:p w14:paraId="6E9747B1" w14:textId="77777777" w:rsidR="002205FB" w:rsidRPr="003C2F37" w:rsidRDefault="002205FB" w:rsidP="002205FB">
      <w:pPr>
        <w:pBdr>
          <w:top w:val="nil"/>
          <w:left w:val="nil"/>
          <w:bottom w:val="nil"/>
          <w:right w:val="nil"/>
          <w:between w:val="nil"/>
        </w:pBdr>
        <w:spacing w:before="120" w:after="120"/>
        <w:ind w:left="851" w:right="902"/>
        <w:jc w:val="both"/>
        <w:rPr>
          <w:rFonts w:ascii="Palatino Linotype" w:hAnsi="Palatino Linotype"/>
          <w:i/>
          <w:sz w:val="22"/>
        </w:rPr>
      </w:pPr>
      <w:r w:rsidRPr="003C2F37">
        <w:rPr>
          <w:rFonts w:ascii="Palatino Linotype" w:eastAsia="Palatino Linotype" w:hAnsi="Palatino Linotype" w:cs="Palatino Linotype"/>
          <w:i/>
          <w:sz w:val="22"/>
        </w:rPr>
        <w:t>“</w:t>
      </w:r>
      <w:r w:rsidRPr="003C2F37">
        <w:rPr>
          <w:rFonts w:ascii="Palatino Linotype" w:hAnsi="Palatino Linotype"/>
          <w:b/>
          <w:i/>
          <w:sz w:val="22"/>
        </w:rPr>
        <w:t>Artículo 192.</w:t>
      </w:r>
      <w:r w:rsidRPr="003C2F37">
        <w:rPr>
          <w:rFonts w:ascii="Palatino Linotype" w:hAnsi="Palatino Linotype"/>
          <w:i/>
          <w:sz w:val="22"/>
        </w:rPr>
        <w:t xml:space="preserve"> El recurso será sobreseído, en todo o en parte, cuando una vez admitido, se actualicen alguno de los siguientes supuestos</w:t>
      </w:r>
    </w:p>
    <w:p w14:paraId="3CA63422" w14:textId="77777777" w:rsidR="002205FB" w:rsidRPr="003C2F37" w:rsidRDefault="002205FB" w:rsidP="002205FB">
      <w:pPr>
        <w:pBdr>
          <w:top w:val="nil"/>
          <w:left w:val="nil"/>
          <w:bottom w:val="nil"/>
          <w:right w:val="nil"/>
          <w:between w:val="nil"/>
        </w:pBdr>
        <w:spacing w:before="120" w:after="120"/>
        <w:ind w:left="1134" w:right="902"/>
        <w:jc w:val="both"/>
        <w:rPr>
          <w:rFonts w:ascii="Palatino Linotype" w:hAnsi="Palatino Linotype"/>
          <w:i/>
          <w:sz w:val="22"/>
        </w:rPr>
      </w:pPr>
      <w:r w:rsidRPr="003C2F37">
        <w:rPr>
          <w:rFonts w:ascii="Palatino Linotype" w:hAnsi="Palatino Linotype"/>
          <w:i/>
          <w:sz w:val="22"/>
        </w:rPr>
        <w:t>…</w:t>
      </w:r>
    </w:p>
    <w:p w14:paraId="4F2AC64E" w14:textId="77777777" w:rsidR="002205FB" w:rsidRPr="003C2F37" w:rsidRDefault="002205FB" w:rsidP="002205FB">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rPr>
      </w:pPr>
      <w:r w:rsidRPr="003C2F37">
        <w:rPr>
          <w:rFonts w:ascii="Palatino Linotype" w:hAnsi="Palatino Linotype"/>
          <w:b/>
          <w:i/>
          <w:sz w:val="22"/>
        </w:rPr>
        <w:t>V</w:t>
      </w:r>
      <w:r w:rsidRPr="003C2F37">
        <w:rPr>
          <w:rFonts w:ascii="Palatino Linotype" w:hAnsi="Palatino Linotype"/>
          <w:i/>
          <w:sz w:val="22"/>
        </w:rPr>
        <w:t>. Cuando por cualquier motivo quede sin materia el recurso.”</w:t>
      </w:r>
    </w:p>
    <w:p w14:paraId="370682E4" w14:textId="77777777" w:rsidR="002205FB" w:rsidRPr="003C2F37" w:rsidRDefault="002205FB" w:rsidP="002205FB">
      <w:pPr>
        <w:spacing w:before="240" w:after="240" w:line="360" w:lineRule="auto"/>
        <w:jc w:val="both"/>
        <w:rPr>
          <w:rFonts w:ascii="Palatino Linotype" w:eastAsia="Palatino Linotype" w:hAnsi="Palatino Linotype" w:cs="Palatino Linotype"/>
          <w:b/>
        </w:rPr>
      </w:pPr>
      <w:r w:rsidRPr="003C2F37">
        <w:rPr>
          <w:rFonts w:ascii="Palatino Linotype" w:eastAsia="Palatino Linotype" w:hAnsi="Palatino Linotype" w:cs="Palatino Linotype"/>
        </w:rPr>
        <w:t xml:space="preserve">Siendo el </w:t>
      </w:r>
      <w:r w:rsidRPr="003C2F37">
        <w:rPr>
          <w:rFonts w:ascii="Palatino Linotype" w:eastAsia="Palatino Linotype" w:hAnsi="Palatino Linotype" w:cs="Palatino Linotype"/>
          <w:i/>
        </w:rPr>
        <w:t>sobreseimiento</w:t>
      </w:r>
      <w:r w:rsidRPr="003C2F37">
        <w:rPr>
          <w:rFonts w:ascii="Palatino Linotype" w:eastAsia="Palatino Linotype" w:hAnsi="Palatino Linotype" w:cs="Palatino Linotype"/>
        </w:rPr>
        <w:t xml:space="preserve"> un acto que da por terminado el procedimiento administrativo de impugnación por alguna causa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3C2F37">
        <w:rPr>
          <w:rFonts w:ascii="Palatino Linotype" w:eastAsia="Palatino Linotype" w:hAnsi="Palatino Linotype" w:cs="Palatino Linotype"/>
          <w:b/>
        </w:rPr>
        <w:t>SOBRESEIMIENTO, NO PERMITE ENTRAR AL ESTUDIO DE LAS CUESTIONES DE FONDO</w:t>
      </w:r>
      <w:r w:rsidRPr="003C2F37">
        <w:rPr>
          <w:rFonts w:ascii="Palatino Linotype" w:eastAsia="Palatino Linotype" w:hAnsi="Palatino Linotype" w:cs="Palatino Linotype"/>
          <w:b/>
          <w:vertAlign w:val="superscript"/>
        </w:rPr>
        <w:footnoteReference w:id="3"/>
      </w:r>
      <w:r w:rsidRPr="003C2F37">
        <w:rPr>
          <w:rFonts w:ascii="Palatino Linotype" w:eastAsia="Palatino Linotype" w:hAnsi="Palatino Linotype" w:cs="Palatino Linotype"/>
          <w:b/>
        </w:rPr>
        <w:t>.</w:t>
      </w:r>
    </w:p>
    <w:p w14:paraId="0FD83587" w14:textId="77777777" w:rsidR="002205FB" w:rsidRPr="003C2F37" w:rsidRDefault="002205FB" w:rsidP="002205FB">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748A4791" w14:textId="77777777" w:rsidR="002205FB" w:rsidRPr="003C2F37" w:rsidRDefault="002205FB" w:rsidP="002205FB">
      <w:pPr>
        <w:spacing w:before="120" w:after="120"/>
        <w:ind w:left="851" w:right="902"/>
        <w:jc w:val="both"/>
        <w:rPr>
          <w:rFonts w:ascii="Palatino Linotype" w:eastAsia="Palatino Linotype" w:hAnsi="Palatino Linotype" w:cs="Palatino Linotype"/>
          <w:b/>
          <w:i/>
          <w:sz w:val="22"/>
          <w:szCs w:val="22"/>
        </w:rPr>
      </w:pPr>
      <w:r w:rsidRPr="003C2F37">
        <w:rPr>
          <w:rFonts w:ascii="Palatino Linotype" w:eastAsia="Palatino Linotype" w:hAnsi="Palatino Linotype" w:cs="Palatino Linotype"/>
          <w:b/>
          <w:i/>
          <w:sz w:val="22"/>
          <w:szCs w:val="22"/>
        </w:rPr>
        <w:lastRenderedPageBreak/>
        <w:t xml:space="preserve">“DESECHAMIENTO O SOBRESEIMIENTO EN EL JUICIO DE AMPARO. NO IMPLICA DENEGACIÓN DE JUSTICIA NI GENERA INSEGURIDAD JURÍDICA” </w:t>
      </w:r>
    </w:p>
    <w:p w14:paraId="77E88979" w14:textId="77777777" w:rsidR="002205FB" w:rsidRPr="003C2F37" w:rsidRDefault="002205FB" w:rsidP="002205FB">
      <w:pPr>
        <w:spacing w:before="120" w:after="120"/>
        <w:ind w:left="851" w:right="902"/>
        <w:jc w:val="both"/>
        <w:rPr>
          <w:rFonts w:ascii="Palatino Linotype" w:eastAsia="Palatino Linotype" w:hAnsi="Palatino Linotype" w:cs="Palatino Linotype"/>
          <w:i/>
          <w:sz w:val="22"/>
          <w:szCs w:val="22"/>
        </w:rPr>
      </w:pPr>
      <w:r w:rsidRPr="003C2F37">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3C2F37">
        <w:rPr>
          <w:rFonts w:ascii="Palatino Linotype" w:eastAsia="Palatino Linotype" w:hAnsi="Palatino Linotype" w:cs="Palatino Linotype"/>
          <w:i/>
          <w:sz w:val="22"/>
          <w:szCs w:val="22"/>
        </w:rPr>
        <w:t>promovente</w:t>
      </w:r>
      <w:proofErr w:type="spellEnd"/>
      <w:r w:rsidRPr="003C2F37">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3C2F37">
        <w:rPr>
          <w:rFonts w:ascii="Palatino Linotype" w:eastAsia="Palatino Linotype" w:hAnsi="Palatino Linotype" w:cs="Palatino Linotype"/>
        </w:rPr>
        <w:tab/>
      </w:r>
    </w:p>
    <w:p w14:paraId="2EEED447" w14:textId="77777777" w:rsidR="005D00A3" w:rsidRPr="003C2F37" w:rsidRDefault="005D00A3" w:rsidP="002205FB">
      <w:pPr>
        <w:spacing w:before="120" w:line="360" w:lineRule="auto"/>
        <w:jc w:val="both"/>
        <w:rPr>
          <w:rFonts w:ascii="Palatino Linotype" w:eastAsia="Palatino Linotype" w:hAnsi="Palatino Linotype" w:cs="Palatino Linotype"/>
        </w:rPr>
      </w:pPr>
    </w:p>
    <w:p w14:paraId="1B52823C" w14:textId="77777777" w:rsidR="002205FB" w:rsidRPr="003C2F37" w:rsidRDefault="002205FB" w:rsidP="002205FB">
      <w:pPr>
        <w:spacing w:before="12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3C2F37">
        <w:rPr>
          <w:rFonts w:ascii="Palatino Linotype" w:eastAsia="Palatino Linotype" w:hAnsi="Palatino Linotype" w:cs="Palatino Linotype"/>
          <w:i/>
        </w:rPr>
        <w:t>Sobresee</w:t>
      </w:r>
      <w:r w:rsidRPr="003C2F37">
        <w:rPr>
          <w:rFonts w:ascii="Palatino Linotype" w:eastAsia="Palatino Linotype" w:hAnsi="Palatino Linotype" w:cs="Palatino Linotype"/>
          <w:b/>
        </w:rPr>
        <w:t xml:space="preserve"> </w:t>
      </w:r>
      <w:r w:rsidRPr="003C2F37">
        <w:rPr>
          <w:rFonts w:ascii="Palatino Linotype" w:eastAsia="Palatino Linotype" w:hAnsi="Palatino Linotype" w:cs="Palatino Linotype"/>
        </w:rPr>
        <w:t xml:space="preserve">el recurso de revisión </w:t>
      </w:r>
      <w:r w:rsidRPr="003C2F37">
        <w:rPr>
          <w:rFonts w:ascii="Palatino Linotype" w:eastAsia="Palatino Linotype" w:hAnsi="Palatino Linotype" w:cs="Palatino Linotype"/>
          <w:b/>
        </w:rPr>
        <w:t>02639/INFOEM/IP/RR/2023</w:t>
      </w:r>
      <w:r w:rsidRPr="003C2F37">
        <w:rPr>
          <w:rFonts w:ascii="Palatino Linotype" w:eastAsia="Palatino Linotype" w:hAnsi="Palatino Linotype" w:cs="Palatino Linotype"/>
        </w:rPr>
        <w:t>, que ha sido materia del presente fallo.</w:t>
      </w:r>
    </w:p>
    <w:p w14:paraId="475AF47D" w14:textId="77777777" w:rsidR="00014A16" w:rsidRPr="003C2F37" w:rsidRDefault="00014A16" w:rsidP="00014A16">
      <w:pPr>
        <w:spacing w:line="360" w:lineRule="auto"/>
        <w:jc w:val="both"/>
        <w:rPr>
          <w:rFonts w:ascii="Palatino Linotype" w:eastAsia="Palatino Linotype" w:hAnsi="Palatino Linotype" w:cs="Palatino Linotype"/>
        </w:rPr>
      </w:pPr>
    </w:p>
    <w:p w14:paraId="07623E33" w14:textId="77777777" w:rsidR="00E94131" w:rsidRPr="003C2F37" w:rsidRDefault="00E94131" w:rsidP="00E94131">
      <w:pPr>
        <w:spacing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 xml:space="preserve">Finalmente, no se omite comentar que de la documentación remitida </w:t>
      </w:r>
      <w:r w:rsidR="00554173" w:rsidRPr="003C2F37">
        <w:rPr>
          <w:rFonts w:ascii="Palatino Linotype" w:eastAsia="Palatino Linotype" w:hAnsi="Palatino Linotype" w:cs="Palatino Linotype"/>
        </w:rPr>
        <w:t>en respuesta se aprecia que dejó</w:t>
      </w:r>
      <w:r w:rsidRPr="003C2F37">
        <w:rPr>
          <w:rFonts w:ascii="Palatino Linotype" w:eastAsia="Palatino Linotype" w:hAnsi="Palatino Linotype" w:cs="Palatino Linotype"/>
        </w:rPr>
        <w:t xml:space="preserve"> a la vista el número de seguridad social y no suprimió de manera permanente el RFC y CURP de los servidores públicos, datos que son considerados por este Organismo Garante como datos personales, que debieron ser protegidos por el Ayuntamiento de </w:t>
      </w:r>
      <w:proofErr w:type="spellStart"/>
      <w:r w:rsidRPr="003C2F37">
        <w:rPr>
          <w:rFonts w:ascii="Palatino Linotype" w:eastAsia="Palatino Linotype" w:hAnsi="Palatino Linotype" w:cs="Palatino Linotype"/>
        </w:rPr>
        <w:t>Tequixquiac</w:t>
      </w:r>
      <w:proofErr w:type="spellEnd"/>
      <w:r w:rsidRPr="003C2F37">
        <w:rPr>
          <w:rFonts w:ascii="Palatino Linotype" w:eastAsia="Palatino Linotype" w:hAnsi="Palatino Linotype" w:cs="Palatino Linotype"/>
        </w:rPr>
        <w:t xml:space="preserve">; </w:t>
      </w:r>
      <w:r w:rsidRPr="003C2F37">
        <w:rPr>
          <w:rFonts w:ascii="Palatino Linotype" w:eastAsia="Palatino Linotype" w:hAnsi="Palatino Linotype" w:cs="Palatino Linotype"/>
          <w:color w:val="000000"/>
        </w:rPr>
        <w:t>razón por la cual</w:t>
      </w:r>
      <w:r w:rsidRPr="003C2F37">
        <w:rPr>
          <w:rFonts w:ascii="Palatino Linotype" w:eastAsia="Palatino Linotype" w:hAnsi="Palatino Linotype" w:cs="Palatino Linotype"/>
        </w:rPr>
        <w:t xml:space="preserve">, </w:t>
      </w:r>
      <w:r w:rsidRPr="003C2F37">
        <w:rPr>
          <w:rFonts w:ascii="Palatino Linotype" w:eastAsia="Palatino Linotype" w:hAnsi="Palatino Linotype" w:cs="Palatino Linotype"/>
          <w:color w:val="000000"/>
        </w:rPr>
        <w:t>se ordena dar vista al Titular de la Dirección de Datos Personales de este Organismo Garante</w:t>
      </w:r>
      <w:r w:rsidRPr="003C2F37">
        <w:rPr>
          <w:rFonts w:ascii="Palatino Linotype" w:eastAsia="Palatino Linotype" w:hAnsi="Palatino Linotype" w:cs="Palatino Linotype"/>
        </w:rPr>
        <w:t xml:space="preserve"> en observancia a lo </w:t>
      </w:r>
      <w:r w:rsidRPr="003C2F37">
        <w:rPr>
          <w:rFonts w:ascii="Palatino Linotype" w:eastAsia="Palatino Linotype" w:hAnsi="Palatino Linotype" w:cs="Palatino Linotype"/>
        </w:rPr>
        <w:lastRenderedPageBreak/>
        <w:t xml:space="preserve">señalado por el </w:t>
      </w:r>
      <w:r w:rsidRPr="003C2F37">
        <w:rPr>
          <w:rFonts w:ascii="Palatino Linotype" w:eastAsia="Palatino Linotype" w:hAnsi="Palatino Linotype" w:cs="Palatino Linotype"/>
          <w:color w:val="000000"/>
        </w:rPr>
        <w:t>artículo 82 fracción XXVII de la Ley de Protección de Datos Personales del Estado de México, para que en ejercicio de sus atribuciones contenidas en el numeral 24 fracciones V, XI, XII Y XIII del Reglamento Interior del Instituto de Transparencia, Acceso a la Información Pública y Protección de Datos Personales del Estado de México y Municipios</w:t>
      </w:r>
      <w:r w:rsidRPr="003C2F37">
        <w:rPr>
          <w:rFonts w:ascii="Palatino Linotype" w:eastAsia="Palatino Linotype" w:hAnsi="Palatino Linotype" w:cs="Palatino Linotype"/>
          <w:color w:val="222222"/>
        </w:rPr>
        <w:t>, a efecto de que investigue y sanciones las posibles omisiones en las que el </w:t>
      </w:r>
      <w:r w:rsidRPr="003C2F37">
        <w:rPr>
          <w:rFonts w:ascii="Palatino Linotype" w:eastAsia="Palatino Linotype" w:hAnsi="Palatino Linotype" w:cs="Palatino Linotype"/>
          <w:b/>
          <w:color w:val="222222"/>
        </w:rPr>
        <w:t>SUJETO OBLIGADO</w:t>
      </w:r>
      <w:r w:rsidRPr="003C2F37">
        <w:rPr>
          <w:rFonts w:ascii="Palatino Linotype" w:eastAsia="Palatino Linotype" w:hAnsi="Palatino Linotype" w:cs="Palatino Linotype"/>
          <w:color w:val="222222"/>
        </w:rPr>
        <w:t> pudo haber incurrido por el incumplimiento a las obligaciones previstas en la Ley de Protección de Datos Personales en Posesión de Sujetos Obligados del Estado de México y Municipios y, las demás disposiciones jurídicas aplicables en la materia; en caso de acreditarse las mismas, determine lo que conforme derecho corresponda, cuyo resultado deberá ser informado a este Instituto.</w:t>
      </w:r>
    </w:p>
    <w:p w14:paraId="5EF8D563" w14:textId="77777777" w:rsidR="00016EDE" w:rsidRPr="003C2F37" w:rsidRDefault="00016EDE" w:rsidP="00016EDE">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bookmarkStart w:id="4" w:name="_heading=h.3znysh7" w:colFirst="0" w:colLast="0"/>
      <w:bookmarkEnd w:id="4"/>
      <w:r w:rsidRPr="003C2F37">
        <w:rPr>
          <w:rFonts w:ascii="Palatino Linotype" w:eastAsia="Palatino Linotype" w:hAnsi="Palatino Linotype" w:cs="Palatino Linotype"/>
          <w:color w:val="000000"/>
        </w:rPr>
        <w:t>Así, con fundamento en lo prescrito en los artículos 5 párrafos trigésimo</w:t>
      </w:r>
      <w:r w:rsidR="00E42D03" w:rsidRPr="003C2F37">
        <w:rPr>
          <w:rFonts w:ascii="Palatino Linotype" w:eastAsia="Palatino Linotype" w:hAnsi="Palatino Linotype" w:cs="Palatino Linotype"/>
          <w:color w:val="000000"/>
        </w:rPr>
        <w:t xml:space="preserve"> segundo, trigésimo tercero y trigésimo cuarto</w:t>
      </w:r>
      <w:r w:rsidRPr="003C2F37">
        <w:rPr>
          <w:rFonts w:ascii="Palatino Linotype" w:eastAsia="Palatino Linotype" w:hAnsi="Palatino Linotype" w:cs="Palatino Linotype"/>
          <w:color w:val="000000"/>
        </w:rPr>
        <w:t xml:space="preserve"> de la Constitución Política del Estado Libre y Soberano de México; 2, fracción II; 29, 36 fracciones I y II; 176, 178, 181, 185 y 186 fracción II de la Ley de Transparencia y Acceso a la Información Pública del Estado de México y Municipios, este Pleno:</w:t>
      </w:r>
    </w:p>
    <w:p w14:paraId="0B1F0CE9" w14:textId="77777777" w:rsidR="00016EDE" w:rsidRPr="003C2F37" w:rsidRDefault="00016EDE" w:rsidP="00016ED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3C2F37">
        <w:rPr>
          <w:rFonts w:ascii="Palatino Linotype" w:eastAsia="Palatino Linotype" w:hAnsi="Palatino Linotype" w:cs="Palatino Linotype"/>
          <w:b/>
        </w:rPr>
        <w:t>III. R E S U E L V E:</w:t>
      </w:r>
    </w:p>
    <w:p w14:paraId="413F073C" w14:textId="402E6AFE" w:rsidR="00E94131" w:rsidRPr="003C2F37" w:rsidRDefault="00E94131" w:rsidP="00E94131">
      <w:pPr>
        <w:spacing w:line="360" w:lineRule="auto"/>
        <w:jc w:val="both"/>
        <w:rPr>
          <w:rFonts w:ascii="Palatino Linotype" w:eastAsiaTheme="minorEastAsia" w:hAnsi="Palatino Linotype" w:cstheme="minorBidi"/>
        </w:rPr>
      </w:pPr>
      <w:bookmarkStart w:id="5" w:name="_heading=h.3dy6vkm" w:colFirst="0" w:colLast="0"/>
      <w:bookmarkEnd w:id="5"/>
      <w:r w:rsidRPr="003C2F37">
        <w:rPr>
          <w:rFonts w:ascii="Palatino Linotype" w:eastAsiaTheme="minorEastAsia" w:hAnsi="Palatino Linotype" w:cstheme="minorBidi"/>
          <w:b/>
          <w:lang w:val="es-ES_tradnl"/>
        </w:rPr>
        <w:t xml:space="preserve">PRIMERO. </w:t>
      </w:r>
      <w:r w:rsidR="002205FB" w:rsidRPr="003C2F37">
        <w:rPr>
          <w:rFonts w:ascii="Palatino Linotype" w:eastAsia="Palatino Linotype" w:hAnsi="Palatino Linotype" w:cs="Palatino Linotype"/>
        </w:rPr>
        <w:t>Se</w:t>
      </w:r>
      <w:r w:rsidR="002205FB" w:rsidRPr="003C2F37">
        <w:rPr>
          <w:rFonts w:ascii="Palatino Linotype" w:eastAsia="Palatino Linotype" w:hAnsi="Palatino Linotype" w:cs="Palatino Linotype"/>
          <w:b/>
        </w:rPr>
        <w:t xml:space="preserve"> SOBRESEE </w:t>
      </w:r>
      <w:r w:rsidR="002205FB" w:rsidRPr="003C2F37">
        <w:rPr>
          <w:rFonts w:ascii="Palatino Linotype" w:eastAsia="Palatino Linotype" w:hAnsi="Palatino Linotype" w:cs="Palatino Linotype"/>
        </w:rPr>
        <w:t>el Recurso de Revisión</w:t>
      </w:r>
      <w:r w:rsidR="002205FB" w:rsidRPr="003C2F37">
        <w:rPr>
          <w:rFonts w:ascii="Palatino Linotype" w:eastAsia="Palatino Linotype" w:hAnsi="Palatino Linotype" w:cs="Palatino Linotype"/>
          <w:b/>
        </w:rPr>
        <w:t xml:space="preserve"> 02639/INFOEM/IP/RR/2023, </w:t>
      </w:r>
      <w:r w:rsidR="002205FB" w:rsidRPr="003C2F37">
        <w:rPr>
          <w:rFonts w:ascii="Palatino Linotype" w:hAnsi="Palatino Linotype"/>
          <w:lang w:val="es-ES_tradnl"/>
        </w:rPr>
        <w:t xml:space="preserve">en términos del considerando </w:t>
      </w:r>
      <w:r w:rsidR="002205FB" w:rsidRPr="003C2F37">
        <w:rPr>
          <w:rFonts w:ascii="Palatino Linotype" w:hAnsi="Palatino Linotype"/>
          <w:b/>
          <w:lang w:val="es-ES_tradnl"/>
        </w:rPr>
        <w:t xml:space="preserve">Tercero </w:t>
      </w:r>
      <w:r w:rsidR="002205FB" w:rsidRPr="003C2F37">
        <w:rPr>
          <w:rFonts w:ascii="Palatino Linotype" w:hAnsi="Palatino Linotype"/>
          <w:lang w:val="es-ES_tradnl"/>
        </w:rPr>
        <w:t>de la presente resolución, al quedar sin materia</w:t>
      </w:r>
      <w:r w:rsidR="002205FB" w:rsidRPr="003C2F37">
        <w:rPr>
          <w:rFonts w:ascii="Palatino Linotype" w:hAnsi="Palatino Linotype"/>
        </w:rPr>
        <w:t xml:space="preserve"> </w:t>
      </w:r>
      <w:r w:rsidR="002205FB" w:rsidRPr="003C2F37">
        <w:rPr>
          <w:rFonts w:ascii="Palatino Linotype" w:hAnsi="Palatino Linotype"/>
          <w:lang w:val="es-ES_tradnl"/>
        </w:rPr>
        <w:t>conforme a lo dispuesto en el artículo 192, fracción V de la Ley de Transparencia y Acceso a la Información Pública del Estado de México y Municipios.</w:t>
      </w:r>
    </w:p>
    <w:p w14:paraId="2A05524E" w14:textId="77777777" w:rsidR="00E94131" w:rsidRPr="003C2F37" w:rsidRDefault="00E94131" w:rsidP="00E94131">
      <w:pPr>
        <w:spacing w:line="360" w:lineRule="auto"/>
        <w:jc w:val="both"/>
        <w:rPr>
          <w:rFonts w:ascii="Palatino Linotype" w:eastAsiaTheme="minorEastAsia" w:hAnsi="Palatino Linotype" w:cstheme="minorBidi"/>
          <w:lang w:val="es-ES_tradnl"/>
        </w:rPr>
      </w:pPr>
    </w:p>
    <w:p w14:paraId="29333515" w14:textId="77777777" w:rsidR="00E94131" w:rsidRPr="003C2F37" w:rsidRDefault="00E94131" w:rsidP="00E94131">
      <w:pPr>
        <w:spacing w:line="360" w:lineRule="auto"/>
        <w:jc w:val="both"/>
        <w:rPr>
          <w:rFonts w:ascii="Palatino Linotype" w:eastAsia="Calibri" w:hAnsi="Palatino Linotype" w:cs="Arial"/>
          <w:b/>
          <w:bCs/>
        </w:rPr>
      </w:pPr>
      <w:r w:rsidRPr="003C2F37">
        <w:rPr>
          <w:rFonts w:ascii="Palatino Linotype" w:eastAsia="Calibri" w:hAnsi="Palatino Linotype" w:cs="Arial"/>
          <w:b/>
          <w:bCs/>
        </w:rPr>
        <w:lastRenderedPageBreak/>
        <w:t xml:space="preserve">SEGUNDO. Notifíquese </w:t>
      </w:r>
      <w:r w:rsidRPr="003C2F37">
        <w:rPr>
          <w:rFonts w:ascii="Palatino Linotype" w:eastAsia="Calibri" w:hAnsi="Palatino Linotype" w:cs="Arial"/>
          <w:bCs/>
        </w:rPr>
        <w:t xml:space="preserve">a través del Sistema de Acceso a la Información Mexiquense </w:t>
      </w:r>
      <w:r w:rsidRPr="003C2F37">
        <w:rPr>
          <w:rFonts w:ascii="Palatino Linotype" w:eastAsia="Calibri" w:hAnsi="Palatino Linotype" w:cs="Arial"/>
          <w:b/>
          <w:bCs/>
        </w:rPr>
        <w:t xml:space="preserve">(SAIMEX) </w:t>
      </w:r>
      <w:r w:rsidRPr="003C2F37">
        <w:rPr>
          <w:rFonts w:ascii="Palatino Linotype" w:eastAsia="Calibri" w:hAnsi="Palatino Linotype" w:cs="Arial"/>
          <w:bCs/>
        </w:rPr>
        <w:t>la presente resolución a la Titular de la Unidad de Transparencia del</w:t>
      </w:r>
      <w:r w:rsidRPr="003C2F37">
        <w:rPr>
          <w:rFonts w:ascii="Palatino Linotype" w:eastAsia="Calibri" w:hAnsi="Palatino Linotype" w:cs="Arial"/>
          <w:b/>
          <w:bCs/>
        </w:rPr>
        <w:t xml:space="preserve"> SUJETO OBLIGADO. </w:t>
      </w:r>
    </w:p>
    <w:p w14:paraId="2C8829B1" w14:textId="77777777" w:rsidR="00E94131" w:rsidRPr="003C2F37" w:rsidRDefault="00E94131" w:rsidP="00E94131">
      <w:pPr>
        <w:spacing w:line="360" w:lineRule="auto"/>
        <w:jc w:val="both"/>
        <w:rPr>
          <w:rFonts w:ascii="Palatino Linotype" w:eastAsia="Calibri" w:hAnsi="Palatino Linotype" w:cs="Arial"/>
          <w:b/>
          <w:bCs/>
        </w:rPr>
      </w:pPr>
    </w:p>
    <w:p w14:paraId="7EB43494" w14:textId="77777777" w:rsidR="00E94131" w:rsidRPr="003C2F37" w:rsidRDefault="00E94131" w:rsidP="00E94131">
      <w:pPr>
        <w:spacing w:after="240" w:line="360" w:lineRule="auto"/>
        <w:jc w:val="both"/>
        <w:rPr>
          <w:rFonts w:ascii="Palatino Linotype" w:eastAsia="Palatino Linotype" w:hAnsi="Palatino Linotype" w:cs="Palatino Linotype"/>
        </w:rPr>
      </w:pPr>
      <w:r w:rsidRPr="003C2F37">
        <w:rPr>
          <w:rFonts w:ascii="Palatino Linotype" w:hAnsi="Palatino Linotype" w:cs="Arial"/>
          <w:b/>
          <w:lang w:val="es-ES_tradnl"/>
        </w:rPr>
        <w:t xml:space="preserve">TERCERO. </w:t>
      </w:r>
      <w:r w:rsidRPr="003C2F37">
        <w:rPr>
          <w:rFonts w:ascii="Palatino Linotype" w:eastAsia="Palatino Linotype" w:hAnsi="Palatino Linotype" w:cs="Palatino Linotype"/>
          <w:b/>
        </w:rPr>
        <w:t xml:space="preserve">Notifíquese a través </w:t>
      </w:r>
      <w:r w:rsidRPr="003C2F37">
        <w:rPr>
          <w:rFonts w:ascii="Palatino Linotype" w:eastAsia="Palatino Linotype" w:hAnsi="Palatino Linotype" w:cs="Palatino Linotype"/>
        </w:rPr>
        <w:t>del Sistema de Acceso a la Información Mexiquense</w:t>
      </w:r>
      <w:r w:rsidRPr="003C2F37">
        <w:rPr>
          <w:rFonts w:ascii="Palatino Linotype" w:eastAsia="Palatino Linotype" w:hAnsi="Palatino Linotype" w:cs="Palatino Linotype"/>
          <w:color w:val="980000"/>
        </w:rPr>
        <w:t xml:space="preserve"> </w:t>
      </w:r>
      <w:r w:rsidRPr="003C2F37">
        <w:rPr>
          <w:rFonts w:ascii="Palatino Linotype" w:eastAsia="Palatino Linotype" w:hAnsi="Palatino Linotype" w:cs="Palatino Linotype"/>
        </w:rPr>
        <w:t xml:space="preserve">a la parte </w:t>
      </w:r>
      <w:r w:rsidRPr="003C2F37">
        <w:rPr>
          <w:rFonts w:ascii="Palatino Linotype" w:eastAsia="Palatino Linotype" w:hAnsi="Palatino Linotype" w:cs="Palatino Linotype"/>
          <w:b/>
        </w:rPr>
        <w:t>RECURRENTE,</w:t>
      </w:r>
      <w:r w:rsidRPr="003C2F3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62520454" w14:textId="77777777" w:rsidR="00E94131" w:rsidRPr="003C2F37" w:rsidRDefault="00E94131" w:rsidP="00E94131">
      <w:pPr>
        <w:pBdr>
          <w:top w:val="nil"/>
          <w:left w:val="nil"/>
          <w:bottom w:val="nil"/>
          <w:right w:val="nil"/>
          <w:between w:val="nil"/>
        </w:pBdr>
        <w:spacing w:before="120" w:line="360" w:lineRule="auto"/>
        <w:ind w:right="49"/>
        <w:jc w:val="both"/>
        <w:rPr>
          <w:rFonts w:ascii="Palatino Linotype" w:eastAsia="Palatino Linotype" w:hAnsi="Palatino Linotype" w:cs="Palatino Linotype"/>
          <w:color w:val="000000"/>
        </w:rPr>
      </w:pPr>
      <w:r w:rsidRPr="003C2F37">
        <w:rPr>
          <w:rFonts w:ascii="Palatino Linotype" w:eastAsia="MS Mincho" w:hAnsi="Palatino Linotype"/>
          <w:b/>
        </w:rPr>
        <w:t>CUARTO.</w:t>
      </w:r>
      <w:r w:rsidRPr="003C2F37">
        <w:rPr>
          <w:rFonts w:ascii="Palatino Linotype" w:eastAsia="MS Mincho" w:hAnsi="Palatino Linotype"/>
        </w:rPr>
        <w:t xml:space="preserve"> </w:t>
      </w:r>
      <w:r w:rsidRPr="003C2F37">
        <w:rPr>
          <w:rFonts w:ascii="Palatino Linotype" w:eastAsia="Palatino Linotype" w:hAnsi="Palatino Linotype" w:cs="Palatino Linotype"/>
          <w:b/>
          <w:color w:val="000000"/>
        </w:rPr>
        <w:t>GÍRESE</w:t>
      </w:r>
      <w:r w:rsidRPr="003C2F37">
        <w:rPr>
          <w:rFonts w:ascii="Palatino Linotype" w:eastAsia="Palatino Linotype" w:hAnsi="Palatino Linotype" w:cs="Palatino Linotype"/>
          <w:color w:val="000000"/>
        </w:rPr>
        <w:t xml:space="preserve"> oficio al Titular de la Dirección General de Protección de Datos Personales de este Instituto con fundamento en el artículo 82 fracción XXVII de la Ley de Protección de Datos Personales en Posesión de Sujetos Obligados del Estado de México y Municipios, para que actúen en razón de su competencia, en términos de lo expuesto en el Considerando Cuarto de la presente resolución.</w:t>
      </w:r>
    </w:p>
    <w:p w14:paraId="7F7D0060" w14:textId="77777777" w:rsidR="00581D8B" w:rsidRPr="003C2F37" w:rsidRDefault="00581D8B" w:rsidP="00E94131">
      <w:pPr>
        <w:pBdr>
          <w:top w:val="nil"/>
          <w:left w:val="nil"/>
          <w:bottom w:val="nil"/>
          <w:right w:val="nil"/>
          <w:between w:val="nil"/>
        </w:pBdr>
        <w:spacing w:before="120" w:line="360" w:lineRule="auto"/>
        <w:ind w:right="49"/>
        <w:jc w:val="both"/>
        <w:rPr>
          <w:color w:val="000000"/>
        </w:rPr>
      </w:pPr>
    </w:p>
    <w:p w14:paraId="7984585C" w14:textId="77777777" w:rsidR="004C6C59" w:rsidRDefault="004D78AD">
      <w:pPr>
        <w:spacing w:before="240" w:after="240" w:line="360" w:lineRule="auto"/>
        <w:jc w:val="both"/>
        <w:rPr>
          <w:rFonts w:ascii="Palatino Linotype" w:eastAsia="Palatino Linotype" w:hAnsi="Palatino Linotype" w:cs="Palatino Linotype"/>
        </w:rPr>
      </w:pPr>
      <w:r w:rsidRPr="003C2F3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4E4278" w:rsidRPr="003C2F37">
        <w:rPr>
          <w:rFonts w:ascii="Palatino Linotype" w:eastAsia="Palatino Linotype" w:hAnsi="Palatino Linotype" w:cs="Palatino Linotype"/>
        </w:rPr>
        <w:t xml:space="preserve"> EMITIENDO VOTO PARTICULAR</w:t>
      </w:r>
      <w:r w:rsidRPr="003C2F37">
        <w:rPr>
          <w:rFonts w:ascii="Palatino Linotype" w:eastAsia="Palatino Linotype" w:hAnsi="Palatino Linotype" w:cs="Palatino Linotype"/>
        </w:rPr>
        <w:t xml:space="preserve">; EN </w:t>
      </w:r>
      <w:r w:rsidR="00E42D03" w:rsidRPr="003C2F37">
        <w:rPr>
          <w:rFonts w:ascii="Palatino Linotype" w:eastAsia="Palatino Linotype" w:hAnsi="Palatino Linotype" w:cs="Palatino Linotype"/>
        </w:rPr>
        <w:t xml:space="preserve">LA TRIGÉSIMA TERCERA SESIÓN </w:t>
      </w:r>
      <w:r w:rsidR="007B252E" w:rsidRPr="003C2F37">
        <w:rPr>
          <w:rFonts w:ascii="Palatino Linotype" w:eastAsia="Palatino Linotype" w:hAnsi="Palatino Linotype" w:cs="Palatino Linotype"/>
        </w:rPr>
        <w:t xml:space="preserve">ORDINARIA </w:t>
      </w:r>
      <w:r w:rsidR="00E42D03" w:rsidRPr="003C2F37">
        <w:rPr>
          <w:rFonts w:ascii="Palatino Linotype" w:eastAsia="Palatino Linotype" w:hAnsi="Palatino Linotype" w:cs="Palatino Linotype"/>
        </w:rPr>
        <w:t>CELEBRADA EL TRECE</w:t>
      </w:r>
      <w:r w:rsidR="00990EBD" w:rsidRPr="003C2F37">
        <w:rPr>
          <w:rFonts w:ascii="Palatino Linotype" w:eastAsia="Palatino Linotype" w:hAnsi="Palatino Linotype" w:cs="Palatino Linotype"/>
        </w:rPr>
        <w:t xml:space="preserve"> </w:t>
      </w:r>
      <w:r w:rsidR="00E42D03" w:rsidRPr="003C2F37">
        <w:rPr>
          <w:rFonts w:ascii="Palatino Linotype" w:eastAsia="Palatino Linotype" w:hAnsi="Palatino Linotype" w:cs="Palatino Linotype"/>
        </w:rPr>
        <w:t>DE SEPTIEMBRE</w:t>
      </w:r>
      <w:r w:rsidR="007B252E" w:rsidRPr="003C2F37">
        <w:rPr>
          <w:rFonts w:ascii="Palatino Linotype" w:eastAsia="Palatino Linotype" w:hAnsi="Palatino Linotype" w:cs="Palatino Linotype"/>
        </w:rPr>
        <w:t xml:space="preserve"> DE </w:t>
      </w:r>
      <w:r w:rsidR="007B252E" w:rsidRPr="003C2F37">
        <w:rPr>
          <w:rFonts w:ascii="Palatino Linotype" w:eastAsia="Palatino Linotype" w:hAnsi="Palatino Linotype" w:cs="Palatino Linotype"/>
        </w:rPr>
        <w:lastRenderedPageBreak/>
        <w:t>DOS MIL VEINTITRÉS</w:t>
      </w:r>
      <w:r w:rsidRPr="003C2F37">
        <w:rPr>
          <w:rFonts w:ascii="Palatino Linotype" w:eastAsia="Palatino Linotype" w:hAnsi="Palatino Linotype" w:cs="Palatino Linotype"/>
        </w:rPr>
        <w:t>, ANTE EL SECRETARIO TÉCNICO DEL PLENO ALEXIS TAPIA RAMÍREZ.</w:t>
      </w:r>
    </w:p>
    <w:p w14:paraId="653EBA6E" w14:textId="6A6CF60B" w:rsidR="00581D8B" w:rsidRDefault="003C2F3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14:anchorId="71280372" wp14:editId="309C42E6">
                <wp:simplePos x="0" y="0"/>
                <wp:positionH relativeFrom="column">
                  <wp:posOffset>215264</wp:posOffset>
                </wp:positionH>
                <wp:positionV relativeFrom="paragraph">
                  <wp:posOffset>117475</wp:posOffset>
                </wp:positionV>
                <wp:extent cx="5362575" cy="61341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362575" cy="613410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BAAC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5pt,9.25pt" to="439.2pt,4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" strokecolor="#f68c36 [3049]"/>
            </w:pict>
          </mc:Fallback>
        </mc:AlternateContent>
      </w:r>
    </w:p>
    <w:p w14:paraId="3282F54A" w14:textId="77777777" w:rsidR="00581D8B" w:rsidRDefault="00581D8B">
      <w:pPr>
        <w:spacing w:before="240" w:after="240" w:line="360" w:lineRule="auto"/>
        <w:jc w:val="both"/>
        <w:rPr>
          <w:rFonts w:ascii="Palatino Linotype" w:eastAsia="Palatino Linotype" w:hAnsi="Palatino Linotype" w:cs="Palatino Linotype"/>
        </w:rPr>
      </w:pPr>
    </w:p>
    <w:p w14:paraId="6508DDDD" w14:textId="77777777" w:rsidR="00581D8B" w:rsidRDefault="00581D8B">
      <w:pPr>
        <w:spacing w:before="240" w:after="240" w:line="360" w:lineRule="auto"/>
        <w:jc w:val="both"/>
        <w:rPr>
          <w:rFonts w:ascii="Palatino Linotype" w:eastAsia="Palatino Linotype" w:hAnsi="Palatino Linotype" w:cs="Palatino Linotype"/>
        </w:rPr>
      </w:pPr>
    </w:p>
    <w:p w14:paraId="20345A27" w14:textId="77777777" w:rsidR="00581D8B" w:rsidRDefault="00581D8B">
      <w:pPr>
        <w:spacing w:before="240" w:after="240" w:line="360" w:lineRule="auto"/>
        <w:jc w:val="both"/>
        <w:rPr>
          <w:rFonts w:ascii="Palatino Linotype" w:eastAsia="Palatino Linotype" w:hAnsi="Palatino Linotype" w:cs="Palatino Linotype"/>
        </w:rPr>
      </w:pPr>
    </w:p>
    <w:p w14:paraId="13734F1B" w14:textId="77777777" w:rsidR="00581D8B" w:rsidRDefault="00581D8B">
      <w:pPr>
        <w:spacing w:before="240" w:after="240" w:line="360" w:lineRule="auto"/>
        <w:jc w:val="both"/>
        <w:rPr>
          <w:rFonts w:ascii="Palatino Linotype" w:eastAsia="Palatino Linotype" w:hAnsi="Palatino Linotype" w:cs="Palatino Linotype"/>
        </w:rPr>
      </w:pPr>
    </w:p>
    <w:p w14:paraId="49AE767B" w14:textId="77777777" w:rsidR="00581D8B" w:rsidRDefault="00581D8B">
      <w:pPr>
        <w:spacing w:before="240" w:after="240" w:line="360" w:lineRule="auto"/>
        <w:jc w:val="both"/>
        <w:rPr>
          <w:rFonts w:ascii="Palatino Linotype" w:eastAsia="Palatino Linotype" w:hAnsi="Palatino Linotype" w:cs="Palatino Linotype"/>
        </w:rPr>
      </w:pPr>
    </w:p>
    <w:p w14:paraId="450424F3" w14:textId="77777777" w:rsidR="00581D8B" w:rsidRDefault="00581D8B">
      <w:pPr>
        <w:spacing w:before="240" w:after="240" w:line="360" w:lineRule="auto"/>
        <w:jc w:val="both"/>
        <w:rPr>
          <w:rFonts w:ascii="Palatino Linotype" w:eastAsia="Palatino Linotype" w:hAnsi="Palatino Linotype" w:cs="Palatino Linotype"/>
        </w:rPr>
      </w:pPr>
    </w:p>
    <w:p w14:paraId="4B0A5711" w14:textId="77777777" w:rsidR="00581D8B" w:rsidRDefault="00581D8B">
      <w:pPr>
        <w:spacing w:before="240" w:after="240" w:line="360" w:lineRule="auto"/>
        <w:jc w:val="both"/>
        <w:rPr>
          <w:rFonts w:ascii="Palatino Linotype" w:eastAsia="Palatino Linotype" w:hAnsi="Palatino Linotype" w:cs="Palatino Linotype"/>
        </w:rPr>
      </w:pPr>
    </w:p>
    <w:p w14:paraId="66BB0A61" w14:textId="77777777" w:rsidR="00581D8B" w:rsidRDefault="00581D8B">
      <w:pPr>
        <w:spacing w:before="240" w:after="240" w:line="360" w:lineRule="auto"/>
        <w:jc w:val="both"/>
        <w:rPr>
          <w:rFonts w:ascii="Palatino Linotype" w:eastAsia="Palatino Linotype" w:hAnsi="Palatino Linotype" w:cs="Palatino Linotype"/>
        </w:rPr>
      </w:pPr>
    </w:p>
    <w:p w14:paraId="308A17F6" w14:textId="77777777" w:rsidR="00581D8B" w:rsidRDefault="00581D8B">
      <w:pPr>
        <w:spacing w:before="240" w:after="240" w:line="360" w:lineRule="auto"/>
        <w:jc w:val="both"/>
        <w:rPr>
          <w:rFonts w:ascii="Palatino Linotype" w:eastAsia="Palatino Linotype" w:hAnsi="Palatino Linotype" w:cs="Palatino Linotype"/>
        </w:rPr>
      </w:pPr>
    </w:p>
    <w:p w14:paraId="3CC60159" w14:textId="77777777" w:rsidR="00581D8B" w:rsidRDefault="00581D8B">
      <w:pPr>
        <w:spacing w:before="240" w:after="240" w:line="360" w:lineRule="auto"/>
        <w:jc w:val="both"/>
        <w:rPr>
          <w:rFonts w:ascii="Palatino Linotype" w:eastAsia="Palatino Linotype" w:hAnsi="Palatino Linotype" w:cs="Palatino Linotype"/>
        </w:rPr>
      </w:pPr>
    </w:p>
    <w:p w14:paraId="132E8A07" w14:textId="77777777" w:rsidR="00581D8B" w:rsidRDefault="00581D8B">
      <w:pPr>
        <w:spacing w:before="240" w:after="240" w:line="360" w:lineRule="auto"/>
        <w:jc w:val="both"/>
        <w:rPr>
          <w:rFonts w:ascii="Palatino Linotype" w:eastAsia="Palatino Linotype" w:hAnsi="Palatino Linotype" w:cs="Palatino Linotype"/>
        </w:rPr>
      </w:pPr>
    </w:p>
    <w:p w14:paraId="7B71E816" w14:textId="77777777" w:rsidR="00581D8B" w:rsidRDefault="00581D8B">
      <w:pPr>
        <w:spacing w:before="240" w:after="240" w:line="360" w:lineRule="auto"/>
        <w:jc w:val="both"/>
        <w:rPr>
          <w:rFonts w:ascii="Palatino Linotype" w:eastAsia="Palatino Linotype" w:hAnsi="Palatino Linotype" w:cs="Palatino Linotype"/>
        </w:rPr>
      </w:pPr>
    </w:p>
    <w:p w14:paraId="5BE18103" w14:textId="77777777" w:rsidR="00581D8B" w:rsidRDefault="00581D8B">
      <w:pPr>
        <w:spacing w:before="240" w:after="240" w:line="360" w:lineRule="auto"/>
        <w:jc w:val="both"/>
        <w:rPr>
          <w:rFonts w:ascii="Palatino Linotype" w:eastAsia="Palatino Linotype" w:hAnsi="Palatino Linotype" w:cs="Palatino Linotype"/>
        </w:rPr>
      </w:pPr>
    </w:p>
    <w:p w14:paraId="751F3504" w14:textId="77777777" w:rsidR="00581D8B" w:rsidRDefault="00581D8B">
      <w:pPr>
        <w:spacing w:before="240" w:after="240" w:line="360" w:lineRule="auto"/>
        <w:jc w:val="both"/>
        <w:rPr>
          <w:rFonts w:ascii="Palatino Linotype" w:eastAsia="Palatino Linotype" w:hAnsi="Palatino Linotype" w:cs="Palatino Linotype"/>
        </w:rPr>
      </w:pPr>
    </w:p>
    <w:p w14:paraId="4941CDFE" w14:textId="77777777" w:rsidR="00581D8B" w:rsidRDefault="00581D8B">
      <w:pPr>
        <w:spacing w:before="240" w:after="240" w:line="360" w:lineRule="auto"/>
        <w:jc w:val="both"/>
        <w:rPr>
          <w:rFonts w:ascii="Palatino Linotype" w:eastAsia="Palatino Linotype" w:hAnsi="Palatino Linotype" w:cs="Palatino Linotype"/>
        </w:rPr>
      </w:pPr>
    </w:p>
    <w:p w14:paraId="7C8866B5" w14:textId="77777777" w:rsidR="00581D8B" w:rsidRDefault="00581D8B">
      <w:pPr>
        <w:spacing w:before="240" w:after="240" w:line="360" w:lineRule="auto"/>
        <w:jc w:val="both"/>
        <w:rPr>
          <w:rFonts w:ascii="Palatino Linotype" w:eastAsia="Palatino Linotype" w:hAnsi="Palatino Linotype" w:cs="Palatino Linotype"/>
        </w:rPr>
      </w:pPr>
    </w:p>
    <w:p w14:paraId="17D91B01" w14:textId="77777777" w:rsidR="00581D8B" w:rsidRDefault="00581D8B">
      <w:pPr>
        <w:spacing w:before="240" w:after="240" w:line="360" w:lineRule="auto"/>
        <w:jc w:val="both"/>
        <w:rPr>
          <w:rFonts w:ascii="Palatino Linotype" w:eastAsia="Palatino Linotype" w:hAnsi="Palatino Linotype" w:cs="Palatino Linotype"/>
        </w:rPr>
      </w:pPr>
    </w:p>
    <w:sectPr w:rsidR="00581D8B">
      <w:headerReference w:type="default" r:id="rId14"/>
      <w:footerReference w:type="default" r:id="rId15"/>
      <w:headerReference w:type="first" r:id="rId16"/>
      <w:footerReference w:type="first" r:id="rId17"/>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0908D" w14:textId="77777777" w:rsidR="00CC31C0" w:rsidRDefault="00CC31C0">
      <w:r>
        <w:separator/>
      </w:r>
    </w:p>
  </w:endnote>
  <w:endnote w:type="continuationSeparator" w:id="0">
    <w:p w14:paraId="2507A72B" w14:textId="77777777" w:rsidR="00CC31C0" w:rsidRDefault="00CC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3DC27" w14:textId="77777777"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715C">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715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60319949" w14:textId="77777777" w:rsidR="00DF4F8F" w:rsidRDefault="00DF4F8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1B919" w14:textId="77777777" w:rsidR="00DF4F8F" w:rsidRDefault="00DF4F8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D715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D715C">
      <w:rPr>
        <w:rFonts w:ascii="Palatino Linotype" w:eastAsia="Palatino Linotype" w:hAnsi="Palatino Linotype" w:cs="Palatino Linotype"/>
        <w:b/>
        <w:noProof/>
        <w:color w:val="000000"/>
        <w:sz w:val="20"/>
        <w:szCs w:val="20"/>
      </w:rPr>
      <w:t>22</w:t>
    </w:r>
    <w:r>
      <w:rPr>
        <w:rFonts w:ascii="Palatino Linotype" w:eastAsia="Palatino Linotype" w:hAnsi="Palatino Linotype" w:cs="Palatino Linotype"/>
        <w:b/>
        <w:color w:val="000000"/>
        <w:sz w:val="20"/>
        <w:szCs w:val="20"/>
      </w:rPr>
      <w:fldChar w:fldCharType="end"/>
    </w:r>
  </w:p>
  <w:p w14:paraId="3086D08B" w14:textId="77777777"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58EC" w14:textId="77777777" w:rsidR="00CC31C0" w:rsidRDefault="00CC31C0">
      <w:r>
        <w:separator/>
      </w:r>
    </w:p>
  </w:footnote>
  <w:footnote w:type="continuationSeparator" w:id="0">
    <w:p w14:paraId="00700B1E" w14:textId="77777777" w:rsidR="00CC31C0" w:rsidRDefault="00CC31C0">
      <w:r>
        <w:continuationSeparator/>
      </w:r>
    </w:p>
  </w:footnote>
  <w:footnote w:id="1">
    <w:p w14:paraId="73AF8A12" w14:textId="77777777" w:rsidR="00C71CC5" w:rsidRPr="00957823" w:rsidRDefault="00C71CC5" w:rsidP="00C71CC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hAnsi="Palatino Linotype"/>
          <w:sz w:val="16"/>
          <w:szCs w:val="16"/>
          <w:vertAlign w:val="superscript"/>
        </w:rPr>
        <w:footnoteRef/>
      </w:r>
      <w:r w:rsidRPr="00957823">
        <w:rPr>
          <w:rFonts w:ascii="Palatino Linotype" w:eastAsia="Palatino Linotype" w:hAnsi="Palatino Linotype" w:cs="Palatino Linotype"/>
          <w:color w:val="000000"/>
          <w:sz w:val="16"/>
          <w:szCs w:val="16"/>
        </w:rPr>
        <w:t xml:space="preserve"> Artículo 53. Las Unidades de Transparencia tendrán las siguientes funciones:</w:t>
      </w:r>
    </w:p>
    <w:p w14:paraId="3050D0C5" w14:textId="77777777" w:rsidR="00C71CC5" w:rsidRPr="00957823" w:rsidRDefault="00C71CC5" w:rsidP="00C71CC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eastAsia="Palatino Linotype" w:hAnsi="Palatino Linotype" w:cs="Palatino Linotype"/>
          <w:color w:val="000000"/>
          <w:sz w:val="16"/>
          <w:szCs w:val="16"/>
        </w:rPr>
        <w:t>II. Recibir, tramitar y dar respuesta a las solicitudes de acceso a la información;</w:t>
      </w:r>
    </w:p>
    <w:p w14:paraId="2765F5B4" w14:textId="77777777" w:rsidR="00C71CC5" w:rsidRPr="00957823" w:rsidRDefault="00C71CC5" w:rsidP="00C71CC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2">
    <w:p w14:paraId="0D8FAF98" w14:textId="77777777" w:rsidR="00C71CC5" w:rsidRPr="00957823" w:rsidRDefault="00C71CC5" w:rsidP="00C71CC5">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957823">
        <w:rPr>
          <w:rFonts w:ascii="Palatino Linotype" w:hAnsi="Palatino Linotype"/>
          <w:sz w:val="16"/>
          <w:szCs w:val="16"/>
          <w:vertAlign w:val="superscript"/>
        </w:rPr>
        <w:footnoteRef/>
      </w:r>
      <w:r w:rsidRPr="00957823">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3">
    <w:p w14:paraId="5C500C58" w14:textId="77777777" w:rsidR="002205FB" w:rsidRPr="00875EEA" w:rsidRDefault="002205FB" w:rsidP="002205FB">
      <w:pPr>
        <w:jc w:val="both"/>
        <w:rPr>
          <w:rFonts w:ascii="Palatino Linotype" w:eastAsia="Palatino Linotype" w:hAnsi="Palatino Linotype" w:cs="Palatino Linotype"/>
          <w:color w:val="000000"/>
          <w:sz w:val="16"/>
          <w:szCs w:val="16"/>
        </w:rPr>
      </w:pPr>
      <w:r w:rsidRPr="00875EEA">
        <w:rPr>
          <w:rFonts w:ascii="Palatino Linotype" w:hAnsi="Palatino Linotype"/>
          <w:sz w:val="16"/>
          <w:szCs w:val="16"/>
          <w:vertAlign w:val="superscript"/>
        </w:rPr>
        <w:footnoteRef/>
      </w:r>
      <w:r w:rsidRPr="00875EEA">
        <w:rPr>
          <w:rFonts w:ascii="Palatino Linotype" w:eastAsia="Palatino Linotype" w:hAnsi="Palatino Linotype" w:cs="Palatino Linotype"/>
          <w:color w:val="000000"/>
          <w:sz w:val="16"/>
          <w:szCs w:val="16"/>
        </w:rPr>
        <w:t xml:space="preserve"> </w:t>
      </w:r>
      <w:r w:rsidRPr="00875EEA">
        <w:rPr>
          <w:rFonts w:ascii="Palatino Linotype" w:eastAsia="Palatino Linotype" w:hAnsi="Palatino Linotype" w:cs="Palatino Linotype"/>
          <w:b/>
          <w:color w:val="000000"/>
          <w:sz w:val="16"/>
          <w:szCs w:val="16"/>
        </w:rPr>
        <w:t>Cuerpo de tesis:</w:t>
      </w:r>
      <w:r w:rsidRPr="00875EEA">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5F679AB" w14:textId="77777777" w:rsidR="002205FB" w:rsidRPr="00875EEA" w:rsidRDefault="002205FB" w:rsidP="002205FB">
      <w:pPr>
        <w:jc w:val="both"/>
        <w:rPr>
          <w:rFonts w:ascii="Palatino Linotype" w:eastAsia="Palatino Linotype" w:hAnsi="Palatino Linotype" w:cs="Palatino Linotype"/>
          <w:color w:val="000000"/>
          <w:sz w:val="16"/>
          <w:szCs w:val="16"/>
        </w:rPr>
      </w:pPr>
      <w:r w:rsidRPr="00875EEA">
        <w:rPr>
          <w:rFonts w:ascii="Palatino Linotype" w:eastAsia="Palatino Linotype" w:hAnsi="Palatino Linotype" w:cs="Palatino Linotype"/>
          <w:b/>
          <w:color w:val="000000"/>
          <w:sz w:val="16"/>
          <w:szCs w:val="16"/>
        </w:rPr>
        <w:t>Localización</w:t>
      </w:r>
      <w:r w:rsidRPr="00875EEA">
        <w:rPr>
          <w:rFonts w:ascii="Palatino Linotype" w:eastAsia="Palatino Linotype" w:hAnsi="Palatino Linotype" w:cs="Palatino Linotype"/>
          <w:color w:val="000000"/>
          <w:sz w:val="16"/>
          <w:szCs w:val="16"/>
        </w:rPr>
        <w:t>: 2</w:t>
      </w:r>
      <w:r w:rsidRPr="00875EEA">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E6F14" w14:textId="77777777"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6A2984E" wp14:editId="36B9D249">
          <wp:simplePos x="0" y="0"/>
          <wp:positionH relativeFrom="column">
            <wp:posOffset>-1080133</wp:posOffset>
          </wp:positionH>
          <wp:positionV relativeFrom="paragraph">
            <wp:posOffset>-488313</wp:posOffset>
          </wp:positionV>
          <wp:extent cx="7809865" cy="10165715"/>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489"/>
      <w:gridCol w:w="3464"/>
    </w:tblGrid>
    <w:tr w:rsidR="00DF4F8F" w14:paraId="695E13D0" w14:textId="77777777">
      <w:tc>
        <w:tcPr>
          <w:tcW w:w="2489" w:type="dxa"/>
          <w:shd w:val="clear" w:color="auto" w:fill="auto"/>
        </w:tcPr>
        <w:p w14:paraId="09A81C86"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15AF462" w14:textId="77777777" w:rsidR="00DF4F8F" w:rsidRDefault="00A93A0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02639</w:t>
          </w:r>
          <w:r w:rsidR="00AA3729">
            <w:rPr>
              <w:rFonts w:ascii="Palatino Linotype" w:eastAsia="Palatino Linotype" w:hAnsi="Palatino Linotype" w:cs="Palatino Linotype"/>
              <w:b/>
              <w:sz w:val="22"/>
              <w:szCs w:val="22"/>
            </w:rPr>
            <w:t>/INFOEM/IP/RR/2023</w:t>
          </w:r>
        </w:p>
      </w:tc>
    </w:tr>
    <w:tr w:rsidR="00DF4F8F" w14:paraId="50B44176" w14:textId="77777777">
      <w:trPr>
        <w:trHeight w:val="228"/>
      </w:trPr>
      <w:tc>
        <w:tcPr>
          <w:tcW w:w="2489" w:type="dxa"/>
          <w:shd w:val="clear" w:color="auto" w:fill="auto"/>
          <w:vAlign w:val="center"/>
        </w:tcPr>
        <w:p w14:paraId="592B05F3"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29030FD" w14:textId="77777777" w:rsidR="00DF4F8F" w:rsidRDefault="00DF4F8F" w:rsidP="00AA3729">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proofErr w:type="spellStart"/>
          <w:r w:rsidR="00A93A0D">
            <w:rPr>
              <w:rFonts w:ascii="Palatino Linotype" w:eastAsia="Palatino Linotype" w:hAnsi="Palatino Linotype" w:cs="Palatino Linotype"/>
              <w:b/>
              <w:sz w:val="22"/>
              <w:szCs w:val="22"/>
            </w:rPr>
            <w:t>Tequixquiac</w:t>
          </w:r>
          <w:proofErr w:type="spellEnd"/>
          <w:r w:rsidR="00AA3729">
            <w:rPr>
              <w:rFonts w:ascii="Palatino Linotype" w:eastAsia="Palatino Linotype" w:hAnsi="Palatino Linotype" w:cs="Palatino Linotype"/>
              <w:b/>
              <w:sz w:val="22"/>
              <w:szCs w:val="22"/>
            </w:rPr>
            <w:t>.</w:t>
          </w:r>
        </w:p>
      </w:tc>
    </w:tr>
    <w:tr w:rsidR="00DF4F8F" w14:paraId="34ED9375" w14:textId="77777777">
      <w:tc>
        <w:tcPr>
          <w:tcW w:w="2489" w:type="dxa"/>
          <w:shd w:val="clear" w:color="auto" w:fill="auto"/>
          <w:vAlign w:val="center"/>
        </w:tcPr>
        <w:p w14:paraId="2E4026C2" w14:textId="77777777" w:rsidR="00DF4F8F" w:rsidRDefault="00DF4F8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E1BA09D" w14:textId="77777777" w:rsidR="00DF4F8F" w:rsidRDefault="00DF4F8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3EC30D" w14:textId="77777777" w:rsidR="00DF4F8F" w:rsidRDefault="00DF4F8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B0755" w14:textId="77777777" w:rsidR="00DF4F8F" w:rsidRDefault="00DF4F8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3"/>
      <w:tblW w:w="5670" w:type="dxa"/>
      <w:tblInd w:w="3261" w:type="dxa"/>
      <w:tblLayout w:type="fixed"/>
      <w:tblLook w:val="0400" w:firstRow="0" w:lastRow="0" w:firstColumn="0" w:lastColumn="0" w:noHBand="0" w:noVBand="1"/>
    </w:tblPr>
    <w:tblGrid>
      <w:gridCol w:w="2551"/>
      <w:gridCol w:w="3119"/>
    </w:tblGrid>
    <w:tr w:rsidR="00DF4F8F" w14:paraId="71863DBF" w14:textId="77777777">
      <w:tc>
        <w:tcPr>
          <w:tcW w:w="2551" w:type="dxa"/>
          <w:shd w:val="clear" w:color="auto" w:fill="auto"/>
          <w:vAlign w:val="center"/>
        </w:tcPr>
        <w:p w14:paraId="7E7524DD"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F141C15" w14:textId="77777777" w:rsidR="00DF4F8F" w:rsidRDefault="0002365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02639</w:t>
          </w:r>
          <w:r w:rsidR="00FF0801">
            <w:rPr>
              <w:rFonts w:ascii="Palatino Linotype" w:eastAsia="Palatino Linotype" w:hAnsi="Palatino Linotype" w:cs="Palatino Linotype"/>
              <w:b/>
              <w:sz w:val="22"/>
              <w:szCs w:val="22"/>
            </w:rPr>
            <w:t>/INFOEM/IP/RR/2023</w:t>
          </w:r>
        </w:p>
      </w:tc>
    </w:tr>
    <w:tr w:rsidR="00DF4F8F" w14:paraId="66AF902E" w14:textId="77777777">
      <w:trPr>
        <w:trHeight w:val="130"/>
      </w:trPr>
      <w:tc>
        <w:tcPr>
          <w:tcW w:w="2551" w:type="dxa"/>
          <w:shd w:val="clear" w:color="auto" w:fill="auto"/>
          <w:vAlign w:val="center"/>
        </w:tcPr>
        <w:p w14:paraId="45FBCCC9"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7EC135C" w14:textId="055389FF" w:rsidR="00DF4F8F" w:rsidRPr="008C3030" w:rsidRDefault="004D715C" w:rsidP="004D715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 XXXXXXX XXXXXXXXX</w:t>
          </w:r>
        </w:p>
      </w:tc>
    </w:tr>
    <w:tr w:rsidR="00DF4F8F" w14:paraId="196506EE" w14:textId="77777777">
      <w:trPr>
        <w:trHeight w:val="228"/>
      </w:trPr>
      <w:tc>
        <w:tcPr>
          <w:tcW w:w="2551" w:type="dxa"/>
          <w:shd w:val="clear" w:color="auto" w:fill="auto"/>
          <w:vAlign w:val="center"/>
        </w:tcPr>
        <w:p w14:paraId="783B13CB"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D733FD8" w14:textId="77777777" w:rsidR="00DF4F8F" w:rsidRPr="008C3030" w:rsidRDefault="00CF0EC6" w:rsidP="00FF0801">
          <w:pPr>
            <w:tabs>
              <w:tab w:val="left" w:pos="3153"/>
            </w:tabs>
            <w:ind w:left="-45"/>
            <w:jc w:val="both"/>
            <w:rPr>
              <w:rFonts w:ascii="Palatino Linotype" w:eastAsia="Palatino Linotype" w:hAnsi="Palatino Linotype" w:cs="Palatino Linotype"/>
              <w:b/>
              <w:sz w:val="22"/>
              <w:szCs w:val="22"/>
            </w:rPr>
          </w:pPr>
          <w:r w:rsidRPr="008C3030">
            <w:rPr>
              <w:rFonts w:ascii="Palatino Linotype" w:eastAsia="Palatino Linotype" w:hAnsi="Palatino Linotype" w:cs="Palatino Linotype"/>
              <w:b/>
              <w:sz w:val="22"/>
              <w:szCs w:val="22"/>
            </w:rPr>
            <w:t xml:space="preserve">Ayuntamiento de </w:t>
          </w:r>
          <w:proofErr w:type="spellStart"/>
          <w:r w:rsidR="0002365F">
            <w:rPr>
              <w:rFonts w:ascii="Palatino Linotype" w:eastAsia="Palatino Linotype" w:hAnsi="Palatino Linotype" w:cs="Palatino Linotype"/>
              <w:b/>
              <w:sz w:val="22"/>
              <w:szCs w:val="22"/>
            </w:rPr>
            <w:t>Tequixquiac</w:t>
          </w:r>
          <w:proofErr w:type="spellEnd"/>
          <w:r w:rsidR="00FF0801">
            <w:rPr>
              <w:rFonts w:ascii="Palatino Linotype" w:eastAsia="Palatino Linotype" w:hAnsi="Palatino Linotype" w:cs="Palatino Linotype"/>
              <w:b/>
              <w:sz w:val="22"/>
              <w:szCs w:val="22"/>
            </w:rPr>
            <w:t>.</w:t>
          </w:r>
        </w:p>
      </w:tc>
    </w:tr>
    <w:tr w:rsidR="00DF4F8F" w14:paraId="078444FF" w14:textId="77777777">
      <w:tc>
        <w:tcPr>
          <w:tcW w:w="2551" w:type="dxa"/>
          <w:shd w:val="clear" w:color="auto" w:fill="auto"/>
          <w:vAlign w:val="center"/>
        </w:tcPr>
        <w:p w14:paraId="53C79A8C" w14:textId="77777777" w:rsidR="00DF4F8F" w:rsidRDefault="00DF4F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B80CEA4" w14:textId="77777777" w:rsidR="00DF4F8F" w:rsidRDefault="00DF4F8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578ED3" w14:textId="77777777" w:rsidR="00DF4F8F" w:rsidRDefault="00DF4F8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11C50E38" wp14:editId="4FBF29B3">
          <wp:simplePos x="0" y="0"/>
          <wp:positionH relativeFrom="column">
            <wp:posOffset>-1089658</wp:posOffset>
          </wp:positionH>
          <wp:positionV relativeFrom="paragraph">
            <wp:posOffset>-1169668</wp:posOffset>
          </wp:positionV>
          <wp:extent cx="7809865" cy="10165715"/>
          <wp:effectExtent l="0" t="0" r="0" b="0"/>
          <wp:wrapNone/>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82DEC"/>
    <w:multiLevelType w:val="hybridMultilevel"/>
    <w:tmpl w:val="05E22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7F4B42"/>
    <w:multiLevelType w:val="multilevel"/>
    <w:tmpl w:val="C95C5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C172C0"/>
    <w:multiLevelType w:val="multilevel"/>
    <w:tmpl w:val="E21022F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D4F4FF0"/>
    <w:multiLevelType w:val="hybridMultilevel"/>
    <w:tmpl w:val="EEAE0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17C17D09"/>
    <w:multiLevelType w:val="hybridMultilevel"/>
    <w:tmpl w:val="3F1C5F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430CEC"/>
    <w:multiLevelType w:val="hybridMultilevel"/>
    <w:tmpl w:val="A204E5BA"/>
    <w:lvl w:ilvl="0" w:tplc="5B30A7CA">
      <w:start w:val="1"/>
      <w:numFmt w:val="upperRoman"/>
      <w:lvlText w:val="%1."/>
      <w:lvlJc w:val="left"/>
      <w:pPr>
        <w:ind w:left="1996" w:hanging="720"/>
      </w:pPr>
      <w:rPr>
        <w:rFonts w:hint="default"/>
      </w:rPr>
    </w:lvl>
    <w:lvl w:ilvl="1" w:tplc="080A0019" w:tentative="1">
      <w:start w:val="1"/>
      <w:numFmt w:val="lowerLetter"/>
      <w:lvlText w:val="%2."/>
      <w:lvlJc w:val="left"/>
      <w:pPr>
        <w:ind w:left="2356" w:hanging="360"/>
      </w:pPr>
    </w:lvl>
    <w:lvl w:ilvl="2" w:tplc="080A001B" w:tentative="1">
      <w:start w:val="1"/>
      <w:numFmt w:val="lowerRoman"/>
      <w:lvlText w:val="%3."/>
      <w:lvlJc w:val="right"/>
      <w:pPr>
        <w:ind w:left="3076" w:hanging="180"/>
      </w:pPr>
    </w:lvl>
    <w:lvl w:ilvl="3" w:tplc="080A000F" w:tentative="1">
      <w:start w:val="1"/>
      <w:numFmt w:val="decimal"/>
      <w:lvlText w:val="%4."/>
      <w:lvlJc w:val="left"/>
      <w:pPr>
        <w:ind w:left="3796" w:hanging="360"/>
      </w:pPr>
    </w:lvl>
    <w:lvl w:ilvl="4" w:tplc="080A0019" w:tentative="1">
      <w:start w:val="1"/>
      <w:numFmt w:val="lowerLetter"/>
      <w:lvlText w:val="%5."/>
      <w:lvlJc w:val="left"/>
      <w:pPr>
        <w:ind w:left="4516" w:hanging="360"/>
      </w:pPr>
    </w:lvl>
    <w:lvl w:ilvl="5" w:tplc="080A001B" w:tentative="1">
      <w:start w:val="1"/>
      <w:numFmt w:val="lowerRoman"/>
      <w:lvlText w:val="%6."/>
      <w:lvlJc w:val="right"/>
      <w:pPr>
        <w:ind w:left="5236" w:hanging="180"/>
      </w:pPr>
    </w:lvl>
    <w:lvl w:ilvl="6" w:tplc="080A000F" w:tentative="1">
      <w:start w:val="1"/>
      <w:numFmt w:val="decimal"/>
      <w:lvlText w:val="%7."/>
      <w:lvlJc w:val="left"/>
      <w:pPr>
        <w:ind w:left="5956" w:hanging="360"/>
      </w:pPr>
    </w:lvl>
    <w:lvl w:ilvl="7" w:tplc="080A0019" w:tentative="1">
      <w:start w:val="1"/>
      <w:numFmt w:val="lowerLetter"/>
      <w:lvlText w:val="%8."/>
      <w:lvlJc w:val="left"/>
      <w:pPr>
        <w:ind w:left="6676" w:hanging="360"/>
      </w:pPr>
    </w:lvl>
    <w:lvl w:ilvl="8" w:tplc="080A001B" w:tentative="1">
      <w:start w:val="1"/>
      <w:numFmt w:val="lowerRoman"/>
      <w:lvlText w:val="%9."/>
      <w:lvlJc w:val="right"/>
      <w:pPr>
        <w:ind w:left="7396" w:hanging="180"/>
      </w:pPr>
    </w:lvl>
  </w:abstractNum>
  <w:abstractNum w:abstractNumId="7">
    <w:nsid w:val="2C5B567C"/>
    <w:multiLevelType w:val="hybridMultilevel"/>
    <w:tmpl w:val="45204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FF870D2"/>
    <w:multiLevelType w:val="hybridMultilevel"/>
    <w:tmpl w:val="1722DCC2"/>
    <w:lvl w:ilvl="0" w:tplc="7FC8972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E05DF5"/>
    <w:multiLevelType w:val="multilevel"/>
    <w:tmpl w:val="B4DA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3E533D4D"/>
    <w:multiLevelType w:val="hybridMultilevel"/>
    <w:tmpl w:val="022476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3D14BD6"/>
    <w:multiLevelType w:val="hybridMultilevel"/>
    <w:tmpl w:val="4F34E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8820BA4"/>
    <w:multiLevelType w:val="hybridMultilevel"/>
    <w:tmpl w:val="9626CD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1C30946"/>
    <w:multiLevelType w:val="multilevel"/>
    <w:tmpl w:val="C6C4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5E1025"/>
    <w:multiLevelType w:val="hybridMultilevel"/>
    <w:tmpl w:val="9EB61B20"/>
    <w:lvl w:ilvl="0" w:tplc="5E4AC1C0">
      <w:start w:val="2"/>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1"/>
  </w:num>
  <w:num w:numId="4">
    <w:abstractNumId w:val="4"/>
  </w:num>
  <w:num w:numId="5">
    <w:abstractNumId w:val="6"/>
  </w:num>
  <w:num w:numId="6">
    <w:abstractNumId w:val="5"/>
  </w:num>
  <w:num w:numId="7">
    <w:abstractNumId w:val="13"/>
  </w:num>
  <w:num w:numId="8">
    <w:abstractNumId w:val="11"/>
  </w:num>
  <w:num w:numId="9">
    <w:abstractNumId w:val="8"/>
  </w:num>
  <w:num w:numId="10">
    <w:abstractNumId w:val="14"/>
  </w:num>
  <w:num w:numId="11">
    <w:abstractNumId w:val="0"/>
  </w:num>
  <w:num w:numId="12">
    <w:abstractNumId w:val="3"/>
  </w:num>
  <w:num w:numId="13">
    <w:abstractNumId w:val="7"/>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59"/>
    <w:rsid w:val="000024B1"/>
    <w:rsid w:val="00014A16"/>
    <w:rsid w:val="00016EDE"/>
    <w:rsid w:val="000171BF"/>
    <w:rsid w:val="0002365F"/>
    <w:rsid w:val="000236B3"/>
    <w:rsid w:val="00030777"/>
    <w:rsid w:val="00043289"/>
    <w:rsid w:val="000459A7"/>
    <w:rsid w:val="00077657"/>
    <w:rsid w:val="000B3012"/>
    <w:rsid w:val="000C4451"/>
    <w:rsid w:val="000E0F3C"/>
    <w:rsid w:val="000E3F03"/>
    <w:rsid w:val="000E4EB6"/>
    <w:rsid w:val="000F4B8F"/>
    <w:rsid w:val="00151151"/>
    <w:rsid w:val="001535F3"/>
    <w:rsid w:val="00182F68"/>
    <w:rsid w:val="00195E06"/>
    <w:rsid w:val="001F35F0"/>
    <w:rsid w:val="002205FB"/>
    <w:rsid w:val="00271AF7"/>
    <w:rsid w:val="002868FF"/>
    <w:rsid w:val="002A1331"/>
    <w:rsid w:val="002C6D9B"/>
    <w:rsid w:val="002D6825"/>
    <w:rsid w:val="002E7DB9"/>
    <w:rsid w:val="00307507"/>
    <w:rsid w:val="00335B6F"/>
    <w:rsid w:val="00345B2B"/>
    <w:rsid w:val="003465BF"/>
    <w:rsid w:val="003735E1"/>
    <w:rsid w:val="003B43BB"/>
    <w:rsid w:val="003B72B5"/>
    <w:rsid w:val="003C2F37"/>
    <w:rsid w:val="003E3FD2"/>
    <w:rsid w:val="003E6AAF"/>
    <w:rsid w:val="004018F3"/>
    <w:rsid w:val="004354D8"/>
    <w:rsid w:val="004519DF"/>
    <w:rsid w:val="00471980"/>
    <w:rsid w:val="00492E77"/>
    <w:rsid w:val="004A6181"/>
    <w:rsid w:val="004C6C59"/>
    <w:rsid w:val="004D1B38"/>
    <w:rsid w:val="004D5672"/>
    <w:rsid w:val="004D715C"/>
    <w:rsid w:val="004D78AD"/>
    <w:rsid w:val="004E3601"/>
    <w:rsid w:val="004E4278"/>
    <w:rsid w:val="004F2FCC"/>
    <w:rsid w:val="004F343B"/>
    <w:rsid w:val="00501C65"/>
    <w:rsid w:val="0052007A"/>
    <w:rsid w:val="00525880"/>
    <w:rsid w:val="0055373E"/>
    <w:rsid w:val="00554173"/>
    <w:rsid w:val="00581D8B"/>
    <w:rsid w:val="00584C02"/>
    <w:rsid w:val="005978AF"/>
    <w:rsid w:val="005A2541"/>
    <w:rsid w:val="005C424E"/>
    <w:rsid w:val="005C53FA"/>
    <w:rsid w:val="005D00A3"/>
    <w:rsid w:val="005F4424"/>
    <w:rsid w:val="005F63F1"/>
    <w:rsid w:val="006035B0"/>
    <w:rsid w:val="006311B6"/>
    <w:rsid w:val="00634F4A"/>
    <w:rsid w:val="00636986"/>
    <w:rsid w:val="00667BAB"/>
    <w:rsid w:val="00671429"/>
    <w:rsid w:val="00673D07"/>
    <w:rsid w:val="00677C96"/>
    <w:rsid w:val="006C5101"/>
    <w:rsid w:val="006C7C55"/>
    <w:rsid w:val="006F29A1"/>
    <w:rsid w:val="006F73A1"/>
    <w:rsid w:val="0070128E"/>
    <w:rsid w:val="007160D1"/>
    <w:rsid w:val="007524E8"/>
    <w:rsid w:val="00753451"/>
    <w:rsid w:val="007B252E"/>
    <w:rsid w:val="007C22B0"/>
    <w:rsid w:val="007E7C28"/>
    <w:rsid w:val="00804B40"/>
    <w:rsid w:val="00824ADF"/>
    <w:rsid w:val="0084453B"/>
    <w:rsid w:val="00866D4C"/>
    <w:rsid w:val="00880A1A"/>
    <w:rsid w:val="00895C31"/>
    <w:rsid w:val="008C3030"/>
    <w:rsid w:val="008E579F"/>
    <w:rsid w:val="008F4563"/>
    <w:rsid w:val="008F49C6"/>
    <w:rsid w:val="008F7845"/>
    <w:rsid w:val="0091104B"/>
    <w:rsid w:val="009142FD"/>
    <w:rsid w:val="00931AE2"/>
    <w:rsid w:val="009528EC"/>
    <w:rsid w:val="00990EBD"/>
    <w:rsid w:val="009A6655"/>
    <w:rsid w:val="00A1178B"/>
    <w:rsid w:val="00A432F2"/>
    <w:rsid w:val="00A67513"/>
    <w:rsid w:val="00A93A0D"/>
    <w:rsid w:val="00A96008"/>
    <w:rsid w:val="00AA0AA4"/>
    <w:rsid w:val="00AA3729"/>
    <w:rsid w:val="00AB01DF"/>
    <w:rsid w:val="00AE4C8B"/>
    <w:rsid w:val="00B10D8B"/>
    <w:rsid w:val="00B1433B"/>
    <w:rsid w:val="00B619D1"/>
    <w:rsid w:val="00B6661A"/>
    <w:rsid w:val="00B736E0"/>
    <w:rsid w:val="00BC67DB"/>
    <w:rsid w:val="00BE3D7F"/>
    <w:rsid w:val="00BF0EC9"/>
    <w:rsid w:val="00BF2EB3"/>
    <w:rsid w:val="00BF6512"/>
    <w:rsid w:val="00C02D28"/>
    <w:rsid w:val="00C20014"/>
    <w:rsid w:val="00C20086"/>
    <w:rsid w:val="00C41999"/>
    <w:rsid w:val="00C52D07"/>
    <w:rsid w:val="00C71CC5"/>
    <w:rsid w:val="00C7536B"/>
    <w:rsid w:val="00CC31C0"/>
    <w:rsid w:val="00CE6813"/>
    <w:rsid w:val="00CF0EC6"/>
    <w:rsid w:val="00CF0FE7"/>
    <w:rsid w:val="00D073E6"/>
    <w:rsid w:val="00D4573C"/>
    <w:rsid w:val="00D72F51"/>
    <w:rsid w:val="00D93497"/>
    <w:rsid w:val="00D93EC4"/>
    <w:rsid w:val="00DA274D"/>
    <w:rsid w:val="00DD57C2"/>
    <w:rsid w:val="00DF30CF"/>
    <w:rsid w:val="00DF4F8F"/>
    <w:rsid w:val="00E328B6"/>
    <w:rsid w:val="00E42D03"/>
    <w:rsid w:val="00E94131"/>
    <w:rsid w:val="00EC1E7B"/>
    <w:rsid w:val="00ED3AC4"/>
    <w:rsid w:val="00EE1408"/>
    <w:rsid w:val="00EF3AF5"/>
    <w:rsid w:val="00F02A5D"/>
    <w:rsid w:val="00F308E6"/>
    <w:rsid w:val="00F34A79"/>
    <w:rsid w:val="00F34ABE"/>
    <w:rsid w:val="00F57766"/>
    <w:rsid w:val="00F8031B"/>
    <w:rsid w:val="00F86E62"/>
    <w:rsid w:val="00F87600"/>
    <w:rsid w:val="00FB2240"/>
    <w:rsid w:val="00FC4196"/>
    <w:rsid w:val="00FD5810"/>
    <w:rsid w:val="00FE6CFA"/>
    <w:rsid w:val="00FF08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2F65F"/>
  <w15:docId w15:val="{385B2884-E626-4283-B310-EA3E7C5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14779">
      <w:bodyDiv w:val="1"/>
      <w:marLeft w:val="0"/>
      <w:marRight w:val="0"/>
      <w:marTop w:val="0"/>
      <w:marBottom w:val="0"/>
      <w:divBdr>
        <w:top w:val="none" w:sz="0" w:space="0" w:color="auto"/>
        <w:left w:val="none" w:sz="0" w:space="0" w:color="auto"/>
        <w:bottom w:val="none" w:sz="0" w:space="0" w:color="auto"/>
        <w:right w:val="none" w:sz="0" w:space="0" w:color="auto"/>
      </w:divBdr>
      <w:divsChild>
        <w:div w:id="769741877">
          <w:marLeft w:val="720"/>
          <w:marRight w:val="0"/>
          <w:marTop w:val="0"/>
          <w:marBottom w:val="101"/>
          <w:divBdr>
            <w:top w:val="none" w:sz="0" w:space="0" w:color="auto"/>
            <w:left w:val="none" w:sz="0" w:space="0" w:color="auto"/>
            <w:bottom w:val="none" w:sz="0" w:space="0" w:color="auto"/>
            <w:right w:val="none" w:sz="0" w:space="0" w:color="auto"/>
          </w:divBdr>
        </w:div>
        <w:div w:id="65886588">
          <w:marLeft w:val="720"/>
          <w:marRight w:val="0"/>
          <w:marTop w:val="0"/>
          <w:marBottom w:val="101"/>
          <w:divBdr>
            <w:top w:val="none" w:sz="0" w:space="0" w:color="auto"/>
            <w:left w:val="none" w:sz="0" w:space="0" w:color="auto"/>
            <w:bottom w:val="none" w:sz="0" w:space="0" w:color="auto"/>
            <w:right w:val="none" w:sz="0" w:space="0" w:color="auto"/>
          </w:divBdr>
        </w:div>
      </w:divsChild>
    </w:div>
    <w:div w:id="544410021">
      <w:bodyDiv w:val="1"/>
      <w:marLeft w:val="0"/>
      <w:marRight w:val="0"/>
      <w:marTop w:val="0"/>
      <w:marBottom w:val="0"/>
      <w:divBdr>
        <w:top w:val="none" w:sz="0" w:space="0" w:color="auto"/>
        <w:left w:val="none" w:sz="0" w:space="0" w:color="auto"/>
        <w:bottom w:val="none" w:sz="0" w:space="0" w:color="auto"/>
        <w:right w:val="none" w:sz="0" w:space="0" w:color="auto"/>
      </w:divBdr>
    </w:div>
    <w:div w:id="603420326">
      <w:bodyDiv w:val="1"/>
      <w:marLeft w:val="0"/>
      <w:marRight w:val="0"/>
      <w:marTop w:val="0"/>
      <w:marBottom w:val="0"/>
      <w:divBdr>
        <w:top w:val="none" w:sz="0" w:space="0" w:color="auto"/>
        <w:left w:val="none" w:sz="0" w:space="0" w:color="auto"/>
        <w:bottom w:val="none" w:sz="0" w:space="0" w:color="auto"/>
        <w:right w:val="none" w:sz="0" w:space="0" w:color="auto"/>
      </w:divBdr>
      <w:divsChild>
        <w:div w:id="1998653775">
          <w:marLeft w:val="0"/>
          <w:marRight w:val="0"/>
          <w:marTop w:val="0"/>
          <w:marBottom w:val="101"/>
          <w:divBdr>
            <w:top w:val="none" w:sz="0" w:space="0" w:color="auto"/>
            <w:left w:val="none" w:sz="0" w:space="0" w:color="auto"/>
            <w:bottom w:val="none" w:sz="0" w:space="0" w:color="auto"/>
            <w:right w:val="none" w:sz="0" w:space="0" w:color="auto"/>
          </w:divBdr>
        </w:div>
        <w:div w:id="571938765">
          <w:marLeft w:val="0"/>
          <w:marRight w:val="0"/>
          <w:marTop w:val="0"/>
          <w:marBottom w:val="101"/>
          <w:divBdr>
            <w:top w:val="none" w:sz="0" w:space="0" w:color="auto"/>
            <w:left w:val="none" w:sz="0" w:space="0" w:color="auto"/>
            <w:bottom w:val="none" w:sz="0" w:space="0" w:color="auto"/>
            <w:right w:val="none" w:sz="0" w:space="0" w:color="auto"/>
          </w:divBdr>
        </w:div>
      </w:divsChild>
    </w:div>
    <w:div w:id="843742734">
      <w:bodyDiv w:val="1"/>
      <w:marLeft w:val="0"/>
      <w:marRight w:val="0"/>
      <w:marTop w:val="0"/>
      <w:marBottom w:val="0"/>
      <w:divBdr>
        <w:top w:val="none" w:sz="0" w:space="0" w:color="auto"/>
        <w:left w:val="none" w:sz="0" w:space="0" w:color="auto"/>
        <w:bottom w:val="none" w:sz="0" w:space="0" w:color="auto"/>
        <w:right w:val="none" w:sz="0" w:space="0" w:color="auto"/>
      </w:divBdr>
    </w:div>
    <w:div w:id="1037972934">
      <w:bodyDiv w:val="1"/>
      <w:marLeft w:val="0"/>
      <w:marRight w:val="0"/>
      <w:marTop w:val="0"/>
      <w:marBottom w:val="0"/>
      <w:divBdr>
        <w:top w:val="none" w:sz="0" w:space="0" w:color="auto"/>
        <w:left w:val="none" w:sz="0" w:space="0" w:color="auto"/>
        <w:bottom w:val="none" w:sz="0" w:space="0" w:color="auto"/>
        <w:right w:val="none" w:sz="0" w:space="0" w:color="auto"/>
      </w:divBdr>
    </w:div>
    <w:div w:id="1849178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67768.page" TargetMode="External"/><Relationship Id="rId13" Type="http://schemas.openxmlformats.org/officeDocument/2006/relationships/hyperlink" Target="https://saimex.org.mx/saimex/solicitud/downloadAttach/1795797.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1767775.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767771.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767770.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767769.pa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j7l2zcyK7/D5IlFEj9UIDY8+w==">AMUW2mWM0kkj8eLHo1K2CYCPDVTPSYsIzdW1NKhIpoUN2+oIlDKYA9GBLe/xkOPRNM9GMFypdepCCubWc0EE2YeRllhXdVCeoekwbtVyFvXQcY91gWZoYApLxfQ/L8d3Jyjv83T71CbCMwEOLvj0J5J0a0rR/Ci5nCDQeNpd6mZVEeyOQ90TCmE=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4913</Words>
  <Characters>27025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31875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2023-09-15T19:39:00Z</cp:lastPrinted>
  <dcterms:created xsi:type="dcterms:W3CDTF">2023-09-26T17:15:00Z</dcterms:created>
  <dcterms:modified xsi:type="dcterms:W3CDTF">2023-09-26T17:15:00Z</dcterms:modified>
</cp:coreProperties>
</file>