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8DF29" w14:textId="77777777" w:rsidR="00306948" w:rsidRPr="00591307" w:rsidRDefault="00306948" w:rsidP="00306948">
      <w:pPr>
        <w:spacing w:before="240" w:after="0" w:line="360" w:lineRule="auto"/>
        <w:ind w:right="49"/>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524D79" w:rsidRPr="00591307">
        <w:rPr>
          <w:rFonts w:ascii="Palatino Linotype" w:eastAsia="Palatino Linotype" w:hAnsi="Palatino Linotype" w:cs="Palatino Linotype"/>
          <w:sz w:val="24"/>
          <w:szCs w:val="24"/>
        </w:rPr>
        <w:t>primero</w:t>
      </w:r>
      <w:r w:rsidRPr="00591307">
        <w:rPr>
          <w:rFonts w:ascii="Palatino Linotype" w:eastAsia="Palatino Linotype" w:hAnsi="Palatino Linotype" w:cs="Palatino Linotype"/>
          <w:sz w:val="24"/>
          <w:szCs w:val="24"/>
        </w:rPr>
        <w:t xml:space="preserve"> de </w:t>
      </w:r>
      <w:r w:rsidR="00524D79" w:rsidRPr="00591307">
        <w:rPr>
          <w:rFonts w:ascii="Palatino Linotype" w:eastAsia="Palatino Linotype" w:hAnsi="Palatino Linotype" w:cs="Palatino Linotype"/>
          <w:sz w:val="24"/>
          <w:szCs w:val="24"/>
        </w:rPr>
        <w:t>febrero</w:t>
      </w:r>
      <w:r w:rsidRPr="00591307">
        <w:rPr>
          <w:rFonts w:ascii="Palatino Linotype" w:eastAsia="Palatino Linotype" w:hAnsi="Palatino Linotype" w:cs="Palatino Linotype"/>
          <w:sz w:val="24"/>
          <w:szCs w:val="24"/>
        </w:rPr>
        <w:t xml:space="preserve"> de dos mil veintitrés.</w:t>
      </w:r>
    </w:p>
    <w:p w14:paraId="3B461165" w14:textId="77777777" w:rsidR="00306948" w:rsidRPr="00591307" w:rsidRDefault="00306948" w:rsidP="00306948"/>
    <w:p w14:paraId="0A161FF1" w14:textId="54CA14B3" w:rsidR="00306948" w:rsidRPr="00591307" w:rsidRDefault="00306948" w:rsidP="00306948">
      <w:pPr>
        <w:spacing w:after="0" w:line="360" w:lineRule="auto"/>
        <w:jc w:val="both"/>
        <w:rPr>
          <w:rFonts w:ascii="Palatino Linotype" w:eastAsia="Palatino Linotype" w:hAnsi="Palatino Linotype" w:cs="Palatino Linotype"/>
          <w:b/>
          <w:sz w:val="24"/>
          <w:szCs w:val="24"/>
        </w:rPr>
      </w:pPr>
      <w:r w:rsidRPr="00591307">
        <w:rPr>
          <w:rFonts w:ascii="Palatino Linotype" w:eastAsia="Palatino Linotype" w:hAnsi="Palatino Linotype" w:cs="Palatino Linotype"/>
          <w:b/>
          <w:sz w:val="24"/>
          <w:szCs w:val="24"/>
        </w:rPr>
        <w:t xml:space="preserve">Visto </w:t>
      </w:r>
      <w:r w:rsidRPr="00591307">
        <w:rPr>
          <w:rFonts w:ascii="Palatino Linotype" w:eastAsia="Palatino Linotype" w:hAnsi="Palatino Linotype" w:cs="Palatino Linotype"/>
          <w:sz w:val="24"/>
          <w:szCs w:val="24"/>
        </w:rPr>
        <w:t xml:space="preserve">el expediente relativo al recurso de revisión </w:t>
      </w:r>
      <w:r w:rsidRPr="00591307">
        <w:rPr>
          <w:rFonts w:ascii="Palatino Linotype" w:eastAsia="Palatino Linotype" w:hAnsi="Palatino Linotype" w:cs="Palatino Linotype"/>
          <w:b/>
          <w:sz w:val="24"/>
          <w:szCs w:val="24"/>
        </w:rPr>
        <w:t>13139/INFOEM/IP/RR/2022</w:t>
      </w:r>
      <w:r w:rsidRPr="00591307">
        <w:rPr>
          <w:rFonts w:ascii="Palatino Linotype" w:eastAsia="Palatino Linotype" w:hAnsi="Palatino Linotype" w:cs="Palatino Linotype"/>
          <w:sz w:val="24"/>
          <w:szCs w:val="24"/>
        </w:rPr>
        <w:t>, interpuesto por</w:t>
      </w:r>
      <w:r w:rsidR="007A3003">
        <w:rPr>
          <w:rFonts w:ascii="Palatino Linotype" w:eastAsia="Palatino Linotype" w:hAnsi="Palatino Linotype" w:cs="Palatino Linotype"/>
          <w:b/>
          <w:sz w:val="24"/>
          <w:szCs w:val="24"/>
        </w:rPr>
        <w:t xml:space="preserve"> XXXXX XXXXXX XXXXXX</w:t>
      </w:r>
      <w:bookmarkStart w:id="0" w:name="_GoBack"/>
      <w:bookmarkEnd w:id="0"/>
      <w:r w:rsidRPr="00591307">
        <w:rPr>
          <w:rFonts w:ascii="Palatino Linotype" w:eastAsia="Palatino Linotype" w:hAnsi="Palatino Linotype" w:cs="Palatino Linotype"/>
          <w:sz w:val="24"/>
          <w:szCs w:val="24"/>
        </w:rPr>
        <w:t xml:space="preserve"> a la cual en lo sucesivo se le denominara </w:t>
      </w:r>
      <w:r w:rsidRPr="00591307">
        <w:rPr>
          <w:rFonts w:ascii="Palatino Linotype" w:eastAsia="Palatino Linotype" w:hAnsi="Palatino Linotype" w:cs="Palatino Linotype"/>
          <w:b/>
          <w:sz w:val="24"/>
          <w:szCs w:val="24"/>
        </w:rPr>
        <w:t>LA RECURRENTE</w:t>
      </w:r>
      <w:r w:rsidRPr="00591307">
        <w:rPr>
          <w:rFonts w:ascii="Palatino Linotype" w:eastAsia="Palatino Linotype" w:hAnsi="Palatino Linotype" w:cs="Palatino Linotype"/>
          <w:sz w:val="24"/>
          <w:szCs w:val="24"/>
        </w:rPr>
        <w:t xml:space="preserve">, en contra de la respuesta a la solicitud de información con número de folio </w:t>
      </w:r>
      <w:r w:rsidRPr="00591307">
        <w:rPr>
          <w:rFonts w:ascii="Palatino Linotype" w:eastAsia="Palatino Linotype" w:hAnsi="Palatino Linotype" w:cs="Palatino Linotype"/>
          <w:b/>
          <w:sz w:val="24"/>
          <w:szCs w:val="24"/>
        </w:rPr>
        <w:t>00053/LUVIANOS/IP/2022</w:t>
      </w:r>
      <w:r w:rsidRPr="00591307">
        <w:rPr>
          <w:rFonts w:ascii="Palatino Linotype" w:eastAsia="Palatino Linotype" w:hAnsi="Palatino Linotype" w:cs="Palatino Linotype"/>
          <w:sz w:val="24"/>
          <w:szCs w:val="24"/>
        </w:rPr>
        <w:t xml:space="preserve">, por parte del Ayuntamiento de Luvianos, en lo sucesivo </w:t>
      </w:r>
      <w:r w:rsidRPr="00591307">
        <w:rPr>
          <w:rFonts w:ascii="Palatino Linotype" w:eastAsia="Palatino Linotype" w:hAnsi="Palatino Linotype" w:cs="Palatino Linotype"/>
          <w:b/>
          <w:sz w:val="24"/>
          <w:szCs w:val="24"/>
        </w:rPr>
        <w:t>EL</w:t>
      </w:r>
      <w:r w:rsidRPr="00591307">
        <w:rPr>
          <w:rFonts w:ascii="Palatino Linotype" w:eastAsia="Palatino Linotype" w:hAnsi="Palatino Linotype" w:cs="Palatino Linotype"/>
          <w:sz w:val="24"/>
          <w:szCs w:val="24"/>
        </w:rPr>
        <w:t xml:space="preserve"> </w:t>
      </w:r>
      <w:r w:rsidRPr="00591307">
        <w:rPr>
          <w:rFonts w:ascii="Palatino Linotype" w:eastAsia="Palatino Linotype" w:hAnsi="Palatino Linotype" w:cs="Palatino Linotype"/>
          <w:b/>
          <w:sz w:val="24"/>
          <w:szCs w:val="24"/>
        </w:rPr>
        <w:t xml:space="preserve">SUJETO OBLIGADO; </w:t>
      </w:r>
      <w:r w:rsidRPr="00591307">
        <w:rPr>
          <w:rFonts w:ascii="Palatino Linotype" w:eastAsia="Palatino Linotype" w:hAnsi="Palatino Linotype" w:cs="Palatino Linotype"/>
          <w:sz w:val="24"/>
          <w:szCs w:val="24"/>
        </w:rPr>
        <w:t>se procede a dictar la presente resolución, con base en lo siguiente.</w:t>
      </w:r>
    </w:p>
    <w:p w14:paraId="0DD428A3" w14:textId="77777777" w:rsidR="00AF4665" w:rsidRPr="00591307" w:rsidRDefault="00AF4665"/>
    <w:p w14:paraId="1F279EA7" w14:textId="77777777" w:rsidR="00306948" w:rsidRPr="00591307" w:rsidRDefault="00306948" w:rsidP="00306948">
      <w:pPr>
        <w:spacing w:after="0" w:line="360" w:lineRule="auto"/>
        <w:ind w:right="49"/>
        <w:jc w:val="center"/>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A N T E C E D E N T E S</w:t>
      </w:r>
    </w:p>
    <w:p w14:paraId="4DFE314D" w14:textId="77777777" w:rsidR="00306948" w:rsidRPr="00591307" w:rsidRDefault="00306948" w:rsidP="00306948">
      <w:pPr>
        <w:spacing w:after="0" w:line="360" w:lineRule="auto"/>
        <w:jc w:val="both"/>
        <w:rPr>
          <w:rFonts w:ascii="Palatino Linotype" w:eastAsia="Palatino Linotype" w:hAnsi="Palatino Linotype" w:cs="Palatino Linotype"/>
          <w:sz w:val="24"/>
          <w:szCs w:val="24"/>
        </w:rPr>
      </w:pPr>
    </w:p>
    <w:p w14:paraId="2BB63F80" w14:textId="77777777" w:rsidR="00306948" w:rsidRPr="00591307" w:rsidRDefault="00306948" w:rsidP="00306948">
      <w:pPr>
        <w:spacing w:after="0" w:line="360" w:lineRule="auto"/>
        <w:ind w:right="49"/>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1.</w:t>
      </w:r>
      <w:r w:rsidRPr="00591307">
        <w:rPr>
          <w:rFonts w:ascii="Palatino Linotype" w:eastAsia="Palatino Linotype" w:hAnsi="Palatino Linotype" w:cs="Palatino Linotype"/>
          <w:sz w:val="24"/>
          <w:szCs w:val="24"/>
        </w:rPr>
        <w:t xml:space="preserve"> </w:t>
      </w:r>
      <w:r w:rsidRPr="00591307">
        <w:rPr>
          <w:rFonts w:ascii="Palatino Linotype" w:eastAsia="Palatino Linotype" w:hAnsi="Palatino Linotype" w:cs="Palatino Linotype"/>
          <w:b/>
          <w:sz w:val="24"/>
          <w:szCs w:val="24"/>
        </w:rPr>
        <w:t xml:space="preserve">SOLICITUD DE INFORMACIÓN. </w:t>
      </w:r>
      <w:r w:rsidRPr="00591307">
        <w:rPr>
          <w:rFonts w:ascii="Palatino Linotype" w:eastAsia="Palatino Linotype" w:hAnsi="Palatino Linotype" w:cs="Palatino Linotype"/>
          <w:sz w:val="24"/>
          <w:szCs w:val="24"/>
        </w:rPr>
        <w:t xml:space="preserve">Con fecha primero de agosto de dos mil veintidós, </w:t>
      </w:r>
      <w:r w:rsidR="005337C1" w:rsidRPr="00591307">
        <w:rPr>
          <w:rFonts w:ascii="Palatino Linotype" w:eastAsia="Palatino Linotype" w:hAnsi="Palatino Linotype" w:cs="Palatino Linotype"/>
          <w:b/>
          <w:sz w:val="24"/>
          <w:szCs w:val="24"/>
        </w:rPr>
        <w:t>LA</w:t>
      </w:r>
      <w:r w:rsidRPr="00591307">
        <w:rPr>
          <w:rFonts w:ascii="Palatino Linotype" w:eastAsia="Palatino Linotype" w:hAnsi="Palatino Linotype" w:cs="Palatino Linotype"/>
          <w:b/>
          <w:sz w:val="24"/>
          <w:szCs w:val="24"/>
        </w:rPr>
        <w:t xml:space="preserve"> </w:t>
      </w:r>
      <w:r w:rsidR="00524D79" w:rsidRPr="00591307">
        <w:rPr>
          <w:rFonts w:ascii="Palatino Linotype" w:eastAsia="Palatino Linotype" w:hAnsi="Palatino Linotype" w:cs="Palatino Linotype"/>
          <w:b/>
          <w:sz w:val="24"/>
          <w:szCs w:val="24"/>
        </w:rPr>
        <w:t xml:space="preserve"> </w:t>
      </w:r>
      <w:r w:rsidRPr="00591307">
        <w:rPr>
          <w:rFonts w:ascii="Palatino Linotype" w:eastAsia="Palatino Linotype" w:hAnsi="Palatino Linotype" w:cs="Palatino Linotype"/>
          <w:b/>
          <w:sz w:val="24"/>
          <w:szCs w:val="24"/>
        </w:rPr>
        <w:t>RECURRENTE</w:t>
      </w:r>
      <w:r w:rsidRPr="00591307">
        <w:rPr>
          <w:rFonts w:ascii="Palatino Linotype" w:eastAsia="Palatino Linotype" w:hAnsi="Palatino Linotype" w:cs="Palatino Linotype"/>
          <w:sz w:val="24"/>
          <w:szCs w:val="24"/>
        </w:rPr>
        <w:t>, presentó a través del Sistema de Acceso a la Información Mexiquense (</w:t>
      </w:r>
      <w:r w:rsidRPr="00591307">
        <w:rPr>
          <w:rFonts w:ascii="Palatino Linotype" w:eastAsia="Palatino Linotype" w:hAnsi="Palatino Linotype" w:cs="Palatino Linotype"/>
          <w:b/>
          <w:sz w:val="24"/>
          <w:szCs w:val="24"/>
        </w:rPr>
        <w:t>SAIMEX)</w:t>
      </w:r>
      <w:r w:rsidRPr="00591307">
        <w:rPr>
          <w:rFonts w:ascii="Palatino Linotype" w:eastAsia="Palatino Linotype" w:hAnsi="Palatino Linotype" w:cs="Palatino Linotype"/>
          <w:sz w:val="24"/>
          <w:szCs w:val="24"/>
        </w:rPr>
        <w:t xml:space="preserve"> ante </w:t>
      </w:r>
      <w:r w:rsidRPr="00591307">
        <w:rPr>
          <w:rFonts w:ascii="Palatino Linotype" w:eastAsia="Palatino Linotype" w:hAnsi="Palatino Linotype" w:cs="Palatino Linotype"/>
          <w:b/>
          <w:sz w:val="24"/>
          <w:szCs w:val="24"/>
        </w:rPr>
        <w:t>EL SUJETO OBLIGADO</w:t>
      </w:r>
      <w:r w:rsidRPr="00591307">
        <w:rPr>
          <w:rFonts w:ascii="Palatino Linotype" w:eastAsia="Palatino Linotype" w:hAnsi="Palatino Linotype" w:cs="Palatino Linotype"/>
          <w:sz w:val="24"/>
          <w:szCs w:val="24"/>
        </w:rPr>
        <w:t>, solicitud de acceso a la información pública, registrada bajo el número de expediente</w:t>
      </w:r>
      <w:r w:rsidRPr="00591307">
        <w:rPr>
          <w:rFonts w:ascii="Verdana" w:eastAsia="Verdana" w:hAnsi="Verdana" w:cs="Verdana"/>
          <w:b/>
        </w:rPr>
        <w:t> </w:t>
      </w:r>
      <w:r w:rsidRPr="00591307">
        <w:rPr>
          <w:rFonts w:ascii="Palatino Linotype" w:eastAsia="Palatino Linotype" w:hAnsi="Palatino Linotype" w:cs="Palatino Linotype"/>
          <w:b/>
          <w:sz w:val="24"/>
          <w:szCs w:val="24"/>
        </w:rPr>
        <w:t>00053/LUVIANOS/IP/2022</w:t>
      </w:r>
      <w:r w:rsidRPr="00591307">
        <w:rPr>
          <w:rFonts w:ascii="Palatino Linotype" w:eastAsia="Palatino Linotype" w:hAnsi="Palatino Linotype" w:cs="Palatino Linotype"/>
          <w:sz w:val="24"/>
          <w:szCs w:val="24"/>
        </w:rPr>
        <w:t>,</w:t>
      </w:r>
      <w:r w:rsidRPr="00591307">
        <w:rPr>
          <w:rFonts w:ascii="Palatino Linotype" w:eastAsia="Palatino Linotype" w:hAnsi="Palatino Linotype" w:cs="Palatino Linotype"/>
          <w:b/>
          <w:sz w:val="24"/>
          <w:szCs w:val="24"/>
        </w:rPr>
        <w:t xml:space="preserve"> </w:t>
      </w:r>
      <w:r w:rsidRPr="00591307">
        <w:rPr>
          <w:rFonts w:ascii="Palatino Linotype" w:eastAsia="Palatino Linotype" w:hAnsi="Palatino Linotype" w:cs="Palatino Linotype"/>
          <w:sz w:val="24"/>
          <w:szCs w:val="24"/>
        </w:rPr>
        <w:t>mediante la cual solicitó la siguiente información:</w:t>
      </w:r>
    </w:p>
    <w:p w14:paraId="09AED3E4" w14:textId="77777777" w:rsidR="00306948" w:rsidRPr="00591307" w:rsidRDefault="00306948" w:rsidP="00306948">
      <w:pPr>
        <w:spacing w:after="0" w:line="360" w:lineRule="auto"/>
        <w:ind w:right="49"/>
        <w:jc w:val="both"/>
        <w:rPr>
          <w:rFonts w:ascii="Palatino Linotype" w:eastAsia="Palatino Linotype" w:hAnsi="Palatino Linotype" w:cs="Palatino Linotype"/>
          <w:sz w:val="24"/>
          <w:szCs w:val="24"/>
        </w:rPr>
      </w:pPr>
    </w:p>
    <w:p w14:paraId="130382C2" w14:textId="77777777" w:rsidR="00306948" w:rsidRPr="00591307" w:rsidRDefault="00306948" w:rsidP="00306948">
      <w:pPr>
        <w:spacing w:after="0" w:line="276" w:lineRule="auto"/>
        <w:ind w:left="709" w:right="758"/>
        <w:jc w:val="both"/>
        <w:rPr>
          <w:rFonts w:ascii="Palatino Linotype" w:eastAsia="Palatino Linotype" w:hAnsi="Palatino Linotype" w:cs="Palatino Linotype"/>
          <w:i/>
        </w:rPr>
      </w:pPr>
      <w:r w:rsidRPr="00591307">
        <w:rPr>
          <w:rFonts w:ascii="Palatino Linotype" w:eastAsia="Palatino Linotype" w:hAnsi="Palatino Linotype" w:cs="Palatino Linotype"/>
          <w:i/>
        </w:rPr>
        <w:t xml:space="preserve">“de manera ordenada le solicito me proporcione la información actualizada, al día de hoy, con respecto al número de certificado, número de cédula profesional, o documento que avale la experiencia mínima requerida, así como el número de </w:t>
      </w:r>
      <w:proofErr w:type="spellStart"/>
      <w:r w:rsidRPr="00591307">
        <w:rPr>
          <w:rFonts w:ascii="Palatino Linotype" w:eastAsia="Palatino Linotype" w:hAnsi="Palatino Linotype" w:cs="Palatino Linotype"/>
          <w:i/>
        </w:rPr>
        <w:t>nomina</w:t>
      </w:r>
      <w:proofErr w:type="spellEnd"/>
      <w:r w:rsidRPr="00591307">
        <w:rPr>
          <w:rFonts w:ascii="Palatino Linotype" w:eastAsia="Palatino Linotype" w:hAnsi="Palatino Linotype" w:cs="Palatino Linotype"/>
          <w:i/>
        </w:rPr>
        <w:t xml:space="preserve"> y el nombre de la dependencia de adscripción de todo aquel trabajador de confianza y sindicalizado que cuente con la documentación referida en líneas anteriores, con el </w:t>
      </w:r>
      <w:r w:rsidRPr="00591307">
        <w:rPr>
          <w:rFonts w:ascii="Palatino Linotype" w:eastAsia="Palatino Linotype" w:hAnsi="Palatino Linotype" w:cs="Palatino Linotype"/>
          <w:i/>
        </w:rPr>
        <w:lastRenderedPageBreak/>
        <w:t xml:space="preserve">aval del Instituto Hacendario del Estado de México para los Estándares de Competencia de Marca enlistados a </w:t>
      </w:r>
      <w:proofErr w:type="spellStart"/>
      <w:r w:rsidRPr="00591307">
        <w:rPr>
          <w:rFonts w:ascii="Palatino Linotype" w:eastAsia="Palatino Linotype" w:hAnsi="Palatino Linotype" w:cs="Palatino Linotype"/>
          <w:i/>
        </w:rPr>
        <w:t>continuacion</w:t>
      </w:r>
      <w:proofErr w:type="spellEnd"/>
      <w:r w:rsidRPr="00591307">
        <w:rPr>
          <w:rFonts w:ascii="Palatino Linotype" w:eastAsia="Palatino Linotype" w:hAnsi="Palatino Linotype" w:cs="Palatino Linotype"/>
          <w:i/>
        </w:rPr>
        <w:t xml:space="preserve"> ECM0059 ECM0060 ECM0061 ECM0062 ECM0063 ECM0064 ECM0065 ECM0066 ECM0067 ECM0068 ECM0069 ECM0070 ECM0071 ya que bajo el criterio estipulado en el artículo 32, 92, 96 </w:t>
      </w:r>
      <w:proofErr w:type="spellStart"/>
      <w:r w:rsidRPr="00591307">
        <w:rPr>
          <w:rFonts w:ascii="Palatino Linotype" w:eastAsia="Palatino Linotype" w:hAnsi="Palatino Linotype" w:cs="Palatino Linotype"/>
          <w:i/>
        </w:rPr>
        <w:t>fraccion</w:t>
      </w:r>
      <w:proofErr w:type="spellEnd"/>
      <w:r w:rsidRPr="00591307">
        <w:rPr>
          <w:rFonts w:ascii="Palatino Linotype" w:eastAsia="Palatino Linotype" w:hAnsi="Palatino Linotype" w:cs="Palatino Linotype"/>
          <w:i/>
        </w:rPr>
        <w:t xml:space="preserve"> I, 96 TER, 96 QUINTUS, 96 SEPTIES, 96 NONIES, 96 QUINDECIES, 113, 123 BIS, 124 QUATER y 149 de la Ley Orgánica Municipal del Estado de México, es prioridad ciudadana conocer el nombre de los servidores públicos que de manera premeditada, alevosa, ventajosa y omisa incumplan con este mandato legal.” (Sic).</w:t>
      </w:r>
    </w:p>
    <w:p w14:paraId="08BC1769" w14:textId="77777777" w:rsidR="00306948" w:rsidRPr="00591307" w:rsidRDefault="00306948" w:rsidP="00CF2C6D">
      <w:pPr>
        <w:spacing w:after="0" w:line="276" w:lineRule="auto"/>
        <w:ind w:right="758"/>
        <w:jc w:val="both"/>
        <w:rPr>
          <w:rFonts w:ascii="Palatino Linotype" w:eastAsia="Palatino Linotype" w:hAnsi="Palatino Linotype" w:cs="Palatino Linotype"/>
          <w:i/>
        </w:rPr>
      </w:pPr>
    </w:p>
    <w:p w14:paraId="32DABCD6" w14:textId="77777777" w:rsidR="00CF2C6D" w:rsidRPr="00591307" w:rsidRDefault="00CF2C6D" w:rsidP="00CF2C6D">
      <w:pPr>
        <w:spacing w:after="0" w:line="360" w:lineRule="auto"/>
        <w:ind w:right="758"/>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 xml:space="preserve">Adjuntando para tal efecto, el archivo electrónico: </w:t>
      </w:r>
    </w:p>
    <w:p w14:paraId="0C8B1F3C" w14:textId="77777777" w:rsidR="00CF2C6D" w:rsidRPr="00591307" w:rsidRDefault="00CF2C6D" w:rsidP="00CF2C6D">
      <w:pPr>
        <w:spacing w:after="0" w:line="360" w:lineRule="auto"/>
        <w:ind w:right="758"/>
        <w:jc w:val="both"/>
        <w:rPr>
          <w:rFonts w:ascii="Palatino Linotype" w:eastAsia="Palatino Linotype" w:hAnsi="Palatino Linotype" w:cs="Palatino Linotype"/>
          <w:sz w:val="24"/>
        </w:rPr>
      </w:pPr>
    </w:p>
    <w:p w14:paraId="5039EAD5" w14:textId="77777777" w:rsidR="00CF2C6D" w:rsidRPr="00591307" w:rsidRDefault="00CF2C6D" w:rsidP="00CF2C6D">
      <w:pPr>
        <w:tabs>
          <w:tab w:val="left" w:pos="8080"/>
        </w:tabs>
        <w:spacing w:after="0" w:line="360" w:lineRule="auto"/>
        <w:ind w:right="760"/>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b/>
          <w:i/>
          <w:sz w:val="24"/>
          <w:u w:val="single"/>
        </w:rPr>
        <w:t>“leyvig022.pdf”:</w:t>
      </w:r>
      <w:r w:rsidRPr="00591307">
        <w:rPr>
          <w:rFonts w:ascii="Palatino Linotype" w:eastAsia="Palatino Linotype" w:hAnsi="Palatino Linotype" w:cs="Palatino Linotype"/>
          <w:sz w:val="24"/>
        </w:rPr>
        <w:t xml:space="preserve"> del cual de observa la Ley Orgánica Municipal del Estado de México. </w:t>
      </w:r>
    </w:p>
    <w:p w14:paraId="58F2C365" w14:textId="77777777" w:rsidR="00CF2C6D" w:rsidRPr="00591307" w:rsidRDefault="00CF2C6D" w:rsidP="00CF2C6D">
      <w:pPr>
        <w:spacing w:after="0" w:line="276" w:lineRule="auto"/>
        <w:ind w:right="758"/>
        <w:jc w:val="both"/>
        <w:rPr>
          <w:rFonts w:ascii="Palatino Linotype" w:eastAsia="Palatino Linotype" w:hAnsi="Palatino Linotype" w:cs="Palatino Linotype"/>
        </w:rPr>
      </w:pPr>
    </w:p>
    <w:p w14:paraId="743EE79C" w14:textId="77777777" w:rsidR="00306948" w:rsidRPr="00591307" w:rsidRDefault="00306948" w:rsidP="00306948">
      <w:pPr>
        <w:spacing w:after="0" w:line="360" w:lineRule="auto"/>
        <w:ind w:right="49"/>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Modalidad de entrega: A través del </w:t>
      </w:r>
      <w:r w:rsidRPr="00591307">
        <w:rPr>
          <w:rFonts w:ascii="Palatino Linotype" w:eastAsia="Palatino Linotype" w:hAnsi="Palatino Linotype" w:cs="Palatino Linotype"/>
          <w:b/>
          <w:sz w:val="24"/>
          <w:szCs w:val="24"/>
        </w:rPr>
        <w:t>SAIMEX</w:t>
      </w:r>
      <w:r w:rsidRPr="00591307">
        <w:rPr>
          <w:rFonts w:ascii="Palatino Linotype" w:eastAsia="Palatino Linotype" w:hAnsi="Palatino Linotype" w:cs="Palatino Linotype"/>
          <w:sz w:val="24"/>
          <w:szCs w:val="24"/>
        </w:rPr>
        <w:t>.</w:t>
      </w:r>
    </w:p>
    <w:p w14:paraId="2C48376C" w14:textId="77777777" w:rsidR="00306948" w:rsidRPr="00591307" w:rsidRDefault="00306948"/>
    <w:p w14:paraId="6982E580" w14:textId="77777777" w:rsidR="00306948" w:rsidRPr="00591307" w:rsidRDefault="00306948" w:rsidP="00306948">
      <w:pPr>
        <w:spacing w:after="0" w:line="360" w:lineRule="auto"/>
        <w:jc w:val="both"/>
      </w:pPr>
      <w:r w:rsidRPr="00591307">
        <w:rPr>
          <w:rFonts w:ascii="Palatino Linotype" w:eastAsia="Palatino Linotype" w:hAnsi="Palatino Linotype" w:cs="Palatino Linotype"/>
          <w:b/>
          <w:sz w:val="24"/>
          <w:szCs w:val="24"/>
        </w:rPr>
        <w:t xml:space="preserve">2. RESPUESTA.  </w:t>
      </w:r>
      <w:r w:rsidRPr="00591307">
        <w:rPr>
          <w:rFonts w:ascii="Palatino Linotype" w:eastAsia="Palatino Linotype" w:hAnsi="Palatino Linotype" w:cs="Palatino Linotype"/>
          <w:sz w:val="24"/>
          <w:szCs w:val="24"/>
        </w:rPr>
        <w:t xml:space="preserve">Con fecha cuatro de agosto del dos mil veintidós, </w:t>
      </w:r>
      <w:r w:rsidRPr="00591307">
        <w:rPr>
          <w:rFonts w:ascii="Palatino Linotype" w:eastAsia="Palatino Linotype" w:hAnsi="Palatino Linotype" w:cs="Palatino Linotype"/>
          <w:b/>
          <w:sz w:val="24"/>
          <w:szCs w:val="24"/>
        </w:rPr>
        <w:t>EL SUJETO OBLIGADO</w:t>
      </w:r>
      <w:r w:rsidRPr="00591307">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591307">
        <w:t xml:space="preserve"> </w:t>
      </w:r>
    </w:p>
    <w:p w14:paraId="5DAB5356" w14:textId="77777777" w:rsidR="00306948" w:rsidRPr="00591307" w:rsidRDefault="00306948" w:rsidP="00306948">
      <w:pPr>
        <w:spacing w:after="0" w:line="360" w:lineRule="auto"/>
        <w:jc w:val="both"/>
      </w:pPr>
    </w:p>
    <w:p w14:paraId="10A90368" w14:textId="77777777" w:rsidR="00306948" w:rsidRPr="00591307" w:rsidRDefault="00306948" w:rsidP="00306948">
      <w:pPr>
        <w:spacing w:after="0" w:line="276" w:lineRule="auto"/>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F4553E" w14:textId="77777777" w:rsidR="00306948" w:rsidRPr="00591307" w:rsidRDefault="00306948" w:rsidP="00306948">
      <w:pPr>
        <w:spacing w:after="0" w:line="276" w:lineRule="auto"/>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i/>
        </w:rPr>
        <w:t xml:space="preserve">En contestación a la solicitud de información con folio 00053/LUVIANOS/IP/2022 en donde requiere conocer el listado con número de certificado, numero de cedula profesional, o documento que avale la experiencia mínima requerida, así como el número de nómina y el nombre de la dependencia de adscripción de todo aquel trabajador de confianza y sindicalizado que cuente </w:t>
      </w:r>
      <w:r w:rsidRPr="00591307">
        <w:rPr>
          <w:rFonts w:ascii="Palatino Linotype" w:eastAsia="Palatino Linotype" w:hAnsi="Palatino Linotype" w:cs="Palatino Linotype"/>
          <w:i/>
        </w:rPr>
        <w:lastRenderedPageBreak/>
        <w:t xml:space="preserve">con la documentación referida, en las líneas anteriores, con el aval del Instituto Hacendario del Estado de México para los Estándares de Competencia de Marca enlistados a continuación: ECM0059, ECM0060, ECM0061, ECM0062, ECM0063, ECM0064, ECM0065, ECM0066, ECM0067, ECM0068, ECM0069, ECM0070, ECM0071. Me es grato proporcionarle la siguiente información; cualquier duda o aclaración estamos a sus </w:t>
      </w:r>
      <w:proofErr w:type="spellStart"/>
      <w:r w:rsidRPr="00591307">
        <w:rPr>
          <w:rFonts w:ascii="Palatino Linotype" w:eastAsia="Palatino Linotype" w:hAnsi="Palatino Linotype" w:cs="Palatino Linotype"/>
          <w:i/>
        </w:rPr>
        <w:t>ordenes</w:t>
      </w:r>
      <w:proofErr w:type="spellEnd"/>
      <w:r w:rsidRPr="00591307">
        <w:rPr>
          <w:rFonts w:ascii="Palatino Linotype" w:eastAsia="Palatino Linotype" w:hAnsi="Palatino Linotype" w:cs="Palatino Linotype"/>
          <w:i/>
        </w:rPr>
        <w:t>...</w:t>
      </w:r>
    </w:p>
    <w:p w14:paraId="3E7708A9" w14:textId="77777777" w:rsidR="00306948" w:rsidRPr="00591307" w:rsidRDefault="00306948" w:rsidP="00306948">
      <w:pPr>
        <w:spacing w:after="0" w:line="276" w:lineRule="auto"/>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i/>
        </w:rPr>
        <w:t>ATENTAMENTE</w:t>
      </w:r>
    </w:p>
    <w:p w14:paraId="77940CC3" w14:textId="77777777" w:rsidR="00306948" w:rsidRPr="00591307" w:rsidRDefault="00306948" w:rsidP="00306948">
      <w:pPr>
        <w:spacing w:after="0" w:line="276" w:lineRule="auto"/>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i/>
        </w:rPr>
        <w:t>L.I. Edgar Eduardo Jiménez Reyes”</w:t>
      </w:r>
    </w:p>
    <w:p w14:paraId="05BA9F16" w14:textId="77777777" w:rsidR="00306948" w:rsidRPr="00591307" w:rsidRDefault="00306948" w:rsidP="00306948"/>
    <w:p w14:paraId="6375C769" w14:textId="77777777" w:rsidR="00306948" w:rsidRPr="00591307" w:rsidRDefault="00306948" w:rsidP="00306948">
      <w:pPr>
        <w:spacing w:line="360" w:lineRule="auto"/>
        <w:contextualSpacing/>
        <w:rPr>
          <w:rFonts w:ascii="Palatino Linotype" w:hAnsi="Palatino Linotype"/>
          <w:sz w:val="24"/>
        </w:rPr>
      </w:pPr>
      <w:r w:rsidRPr="00591307">
        <w:rPr>
          <w:rFonts w:ascii="Palatino Linotype" w:hAnsi="Palatino Linotype"/>
          <w:b/>
          <w:sz w:val="24"/>
        </w:rPr>
        <w:t>EL SUJETO OBLIGADO</w:t>
      </w:r>
      <w:r w:rsidRPr="00591307">
        <w:rPr>
          <w:rFonts w:ascii="Palatino Linotype" w:hAnsi="Palatino Linotype"/>
          <w:sz w:val="24"/>
        </w:rPr>
        <w:t xml:space="preserve"> adjuntó a su respuesta el archivo electrónico:</w:t>
      </w:r>
    </w:p>
    <w:p w14:paraId="386FFEBB" w14:textId="77777777" w:rsidR="00306948" w:rsidRPr="00591307" w:rsidRDefault="00306948" w:rsidP="00306948">
      <w:pPr>
        <w:spacing w:line="360" w:lineRule="auto"/>
        <w:contextualSpacing/>
        <w:rPr>
          <w:rFonts w:ascii="Palatino Linotype" w:hAnsi="Palatino Linotype"/>
          <w:sz w:val="24"/>
        </w:rPr>
      </w:pPr>
    </w:p>
    <w:p w14:paraId="3B8C21E0" w14:textId="77777777" w:rsidR="00306948" w:rsidRPr="00591307" w:rsidRDefault="00306948" w:rsidP="00306948">
      <w:pPr>
        <w:spacing w:line="360" w:lineRule="auto"/>
        <w:jc w:val="both"/>
        <w:rPr>
          <w:rFonts w:ascii="Palatino Linotype" w:hAnsi="Palatino Linotype"/>
          <w:sz w:val="24"/>
        </w:rPr>
      </w:pPr>
      <w:r w:rsidRPr="00591307">
        <w:rPr>
          <w:rFonts w:ascii="Palatino Linotype" w:hAnsi="Palatino Linotype"/>
          <w:b/>
          <w:i/>
          <w:sz w:val="24"/>
          <w:u w:val="single"/>
        </w:rPr>
        <w:t xml:space="preserve">“Oficio Número 77.pdf”: </w:t>
      </w:r>
      <w:r w:rsidRPr="00591307">
        <w:rPr>
          <w:rFonts w:ascii="Palatino Linotype" w:hAnsi="Palatino Linotype"/>
          <w:sz w:val="24"/>
        </w:rPr>
        <w:t>Oficio R.H.M./77/2022 de fecha tres de agosto de dos mil veintidós, signado por el Director de Recursos Humanos y Materiales</w:t>
      </w:r>
      <w:r w:rsidR="00360989" w:rsidRPr="00591307">
        <w:rPr>
          <w:rFonts w:ascii="Palatino Linotype" w:hAnsi="Palatino Linotype"/>
          <w:sz w:val="24"/>
        </w:rPr>
        <w:t>, mediante el cual menciona que no hay servidores públicos certificados bajo ningún estándar de competencia mencionados.</w:t>
      </w:r>
    </w:p>
    <w:p w14:paraId="09FC7555" w14:textId="77777777" w:rsidR="00306948" w:rsidRPr="00591307" w:rsidRDefault="00306948" w:rsidP="00306948">
      <w:pPr>
        <w:spacing w:line="360" w:lineRule="auto"/>
        <w:jc w:val="center"/>
        <w:rPr>
          <w:rFonts w:ascii="Palatino Linotype" w:hAnsi="Palatino Linotype"/>
          <w:sz w:val="24"/>
        </w:rPr>
      </w:pPr>
      <w:r w:rsidRPr="00591307">
        <w:rPr>
          <w:noProof/>
        </w:rPr>
        <w:lastRenderedPageBreak/>
        <w:drawing>
          <wp:inline distT="0" distB="0" distL="0" distR="0" wp14:anchorId="36A2D8D3" wp14:editId="2064F118">
            <wp:extent cx="3629025" cy="47441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284" t="12070" r="33130" b="12191"/>
                    <a:stretch/>
                  </pic:blipFill>
                  <pic:spPr bwMode="auto">
                    <a:xfrm>
                      <a:off x="0" y="0"/>
                      <a:ext cx="3654216" cy="4777124"/>
                    </a:xfrm>
                    <a:prstGeom prst="rect">
                      <a:avLst/>
                    </a:prstGeom>
                    <a:ln>
                      <a:noFill/>
                    </a:ln>
                    <a:extLst>
                      <a:ext uri="{53640926-AAD7-44D8-BBD7-CCE9431645EC}">
                        <a14:shadowObscured xmlns:a14="http://schemas.microsoft.com/office/drawing/2010/main"/>
                      </a:ext>
                    </a:extLst>
                  </pic:spPr>
                </pic:pic>
              </a:graphicData>
            </a:graphic>
          </wp:inline>
        </w:drawing>
      </w:r>
    </w:p>
    <w:p w14:paraId="352DE105" w14:textId="77777777" w:rsidR="00306948" w:rsidRPr="00591307" w:rsidRDefault="00306948" w:rsidP="00306948">
      <w:pPr>
        <w:spacing w:before="80" w:after="240" w:line="360" w:lineRule="auto"/>
        <w:ind w:right="-234"/>
        <w:jc w:val="both"/>
        <w:rPr>
          <w:rFonts w:ascii="Palatino Linotype" w:eastAsia="Palatino Linotype" w:hAnsi="Palatino Linotype" w:cs="Palatino Linotype"/>
          <w:b/>
          <w:sz w:val="24"/>
          <w:szCs w:val="24"/>
        </w:rPr>
      </w:pPr>
      <w:r w:rsidRPr="00591307">
        <w:rPr>
          <w:rFonts w:ascii="Palatino Linotype" w:eastAsia="Palatino Linotype" w:hAnsi="Palatino Linotype" w:cs="Palatino Linotype"/>
          <w:b/>
          <w:sz w:val="24"/>
          <w:szCs w:val="24"/>
        </w:rPr>
        <w:t xml:space="preserve">3. DEL RECURSO DE REVISIÓN. </w:t>
      </w:r>
      <w:r w:rsidRPr="00591307">
        <w:rPr>
          <w:rFonts w:ascii="Palatino Linotype" w:eastAsia="Palatino Linotype" w:hAnsi="Palatino Linotype" w:cs="Palatino Linotype"/>
          <w:sz w:val="24"/>
          <w:szCs w:val="24"/>
        </w:rPr>
        <w:t>Inconforme con la respuesta del</w:t>
      </w:r>
      <w:r w:rsidRPr="00591307">
        <w:rPr>
          <w:rFonts w:ascii="Palatino Linotype" w:eastAsia="Palatino Linotype" w:hAnsi="Palatino Linotype" w:cs="Palatino Linotype"/>
          <w:b/>
          <w:sz w:val="24"/>
          <w:szCs w:val="24"/>
        </w:rPr>
        <w:t xml:space="preserve"> SUJETO OBLIGADO, </w:t>
      </w:r>
      <w:r w:rsidRPr="00591307">
        <w:rPr>
          <w:rFonts w:ascii="Palatino Linotype" w:eastAsia="Palatino Linotype" w:hAnsi="Palatino Linotype" w:cs="Palatino Linotype"/>
          <w:sz w:val="24"/>
          <w:szCs w:val="24"/>
        </w:rPr>
        <w:t xml:space="preserve">en fecha </w:t>
      </w:r>
      <w:r w:rsidR="00360989" w:rsidRPr="00591307">
        <w:rPr>
          <w:rFonts w:ascii="Palatino Linotype" w:eastAsia="Palatino Linotype" w:hAnsi="Palatino Linotype" w:cs="Palatino Linotype"/>
          <w:sz w:val="24"/>
          <w:szCs w:val="24"/>
        </w:rPr>
        <w:t>cinco</w:t>
      </w:r>
      <w:r w:rsidRPr="00591307">
        <w:rPr>
          <w:rFonts w:ascii="Palatino Linotype" w:eastAsia="Palatino Linotype" w:hAnsi="Palatino Linotype" w:cs="Palatino Linotype"/>
          <w:sz w:val="24"/>
          <w:szCs w:val="24"/>
        </w:rPr>
        <w:t xml:space="preserve"> de agosto de dos mil veintidós</w:t>
      </w:r>
      <w:r w:rsidR="00360989" w:rsidRPr="00591307">
        <w:rPr>
          <w:rFonts w:ascii="Palatino Linotype" w:eastAsia="Palatino Linotype" w:hAnsi="Palatino Linotype" w:cs="Palatino Linotype"/>
          <w:sz w:val="24"/>
          <w:szCs w:val="24"/>
        </w:rPr>
        <w:t>,</w:t>
      </w:r>
      <w:r w:rsidR="00360989" w:rsidRPr="00591307">
        <w:rPr>
          <w:rFonts w:ascii="Palatino Linotype" w:eastAsia="Palatino Linotype" w:hAnsi="Palatino Linotype" w:cs="Palatino Linotype"/>
          <w:b/>
          <w:sz w:val="24"/>
          <w:szCs w:val="24"/>
        </w:rPr>
        <w:t xml:space="preserve"> LA</w:t>
      </w:r>
      <w:r w:rsidRPr="00591307">
        <w:rPr>
          <w:rFonts w:ascii="Palatino Linotype" w:eastAsia="Palatino Linotype" w:hAnsi="Palatino Linotype" w:cs="Palatino Linotype"/>
          <w:b/>
          <w:sz w:val="24"/>
          <w:szCs w:val="24"/>
        </w:rPr>
        <w:t xml:space="preserve"> RECURRENTE </w:t>
      </w:r>
      <w:r w:rsidRPr="00591307">
        <w:rPr>
          <w:rFonts w:ascii="Palatino Linotype" w:eastAsia="Palatino Linotype" w:hAnsi="Palatino Linotype" w:cs="Palatino Linotype"/>
          <w:sz w:val="24"/>
          <w:szCs w:val="24"/>
        </w:rPr>
        <w:t>interpuso el recurso de revisión, el cual fue registrado</w:t>
      </w:r>
      <w:r w:rsidRPr="00591307">
        <w:rPr>
          <w:rFonts w:ascii="Palatino Linotype" w:eastAsia="Palatino Linotype" w:hAnsi="Palatino Linotype" w:cs="Palatino Linotype"/>
          <w:b/>
          <w:sz w:val="24"/>
          <w:szCs w:val="24"/>
        </w:rPr>
        <w:t xml:space="preserve"> </w:t>
      </w:r>
      <w:r w:rsidRPr="00591307">
        <w:rPr>
          <w:rFonts w:ascii="Palatino Linotype" w:eastAsia="Palatino Linotype" w:hAnsi="Palatino Linotype" w:cs="Palatino Linotype"/>
          <w:sz w:val="24"/>
          <w:szCs w:val="24"/>
        </w:rPr>
        <w:t xml:space="preserve">en el sistema electrónico con el expediente número </w:t>
      </w:r>
      <w:r w:rsidRPr="00591307">
        <w:rPr>
          <w:rFonts w:ascii="Palatino Linotype" w:eastAsia="Palatino Linotype" w:hAnsi="Palatino Linotype" w:cs="Palatino Linotype"/>
          <w:b/>
          <w:sz w:val="24"/>
          <w:szCs w:val="24"/>
        </w:rPr>
        <w:t>13</w:t>
      </w:r>
      <w:r w:rsidR="00360989" w:rsidRPr="00591307">
        <w:rPr>
          <w:rFonts w:ascii="Palatino Linotype" w:eastAsia="Palatino Linotype" w:hAnsi="Palatino Linotype" w:cs="Palatino Linotype"/>
          <w:b/>
          <w:sz w:val="24"/>
          <w:szCs w:val="24"/>
        </w:rPr>
        <w:t>13</w:t>
      </w:r>
      <w:r w:rsidRPr="00591307">
        <w:rPr>
          <w:rFonts w:ascii="Palatino Linotype" w:eastAsia="Palatino Linotype" w:hAnsi="Palatino Linotype" w:cs="Palatino Linotype"/>
          <w:b/>
          <w:sz w:val="24"/>
          <w:szCs w:val="24"/>
        </w:rPr>
        <w:t>9/INFOEM/IP/RR/2022</w:t>
      </w:r>
      <w:r w:rsidRPr="00591307">
        <w:rPr>
          <w:rFonts w:ascii="Palatino Linotype" w:eastAsia="Palatino Linotype" w:hAnsi="Palatino Linotype" w:cs="Palatino Linotype"/>
          <w:sz w:val="24"/>
          <w:szCs w:val="24"/>
        </w:rPr>
        <w:t>, en el cual manifiesta, lo siguiente:</w:t>
      </w:r>
    </w:p>
    <w:p w14:paraId="3C1E5DED" w14:textId="77777777" w:rsidR="00306948" w:rsidRPr="00591307" w:rsidRDefault="00306948" w:rsidP="0030694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591307">
        <w:rPr>
          <w:rFonts w:ascii="Palatino Linotype" w:eastAsia="Palatino Linotype" w:hAnsi="Palatino Linotype" w:cs="Palatino Linotype"/>
          <w:b/>
          <w:i/>
          <w:sz w:val="24"/>
          <w:szCs w:val="24"/>
        </w:rPr>
        <w:t>Acto Impugnado:</w:t>
      </w:r>
    </w:p>
    <w:p w14:paraId="74061028" w14:textId="77777777" w:rsidR="00306948" w:rsidRPr="00591307" w:rsidRDefault="00306948" w:rsidP="00306948">
      <w:pPr>
        <w:spacing w:before="240" w:after="240" w:line="276" w:lineRule="auto"/>
        <w:ind w:left="851"/>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r w:rsidR="00360989" w:rsidRPr="00591307">
        <w:rPr>
          <w:rFonts w:ascii="Palatino Linotype" w:eastAsia="Palatino Linotype" w:hAnsi="Palatino Linotype" w:cs="Palatino Linotype"/>
          <w:i/>
        </w:rPr>
        <w:t>no se dio la respuesta solicitada</w:t>
      </w:r>
      <w:r w:rsidRPr="00591307">
        <w:rPr>
          <w:rFonts w:ascii="Palatino Linotype" w:eastAsia="Palatino Linotype" w:hAnsi="Palatino Linotype" w:cs="Palatino Linotype"/>
          <w:i/>
        </w:rPr>
        <w:t>” [sic]</w:t>
      </w:r>
    </w:p>
    <w:p w14:paraId="27A6BE2D" w14:textId="77777777" w:rsidR="00306948" w:rsidRPr="00591307" w:rsidRDefault="00306948" w:rsidP="0030694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591307">
        <w:rPr>
          <w:rFonts w:ascii="Palatino Linotype" w:eastAsia="Palatino Linotype" w:hAnsi="Palatino Linotype" w:cs="Palatino Linotype"/>
          <w:b/>
          <w:i/>
          <w:sz w:val="24"/>
          <w:szCs w:val="24"/>
        </w:rPr>
        <w:t>Razones o Motivos de Inconformidad</w:t>
      </w:r>
      <w:r w:rsidRPr="00591307">
        <w:rPr>
          <w:rFonts w:ascii="Palatino Linotype" w:eastAsia="Palatino Linotype" w:hAnsi="Palatino Linotype" w:cs="Palatino Linotype"/>
          <w:i/>
          <w:sz w:val="24"/>
          <w:szCs w:val="24"/>
        </w:rPr>
        <w:t>:</w:t>
      </w:r>
    </w:p>
    <w:p w14:paraId="42DA90B3" w14:textId="77777777" w:rsidR="00306948" w:rsidRPr="00591307" w:rsidRDefault="00306948" w:rsidP="00306948">
      <w:pPr>
        <w:spacing w:before="240" w:after="0" w:line="276" w:lineRule="auto"/>
        <w:ind w:left="851"/>
        <w:jc w:val="both"/>
        <w:rPr>
          <w:rFonts w:ascii="Palatino Linotype" w:eastAsia="Palatino Linotype" w:hAnsi="Palatino Linotype" w:cs="Palatino Linotype"/>
          <w:i/>
        </w:rPr>
      </w:pPr>
      <w:r w:rsidRPr="00591307">
        <w:rPr>
          <w:rFonts w:ascii="Palatino Linotype" w:eastAsia="Palatino Linotype" w:hAnsi="Palatino Linotype" w:cs="Palatino Linotype"/>
          <w:i/>
          <w:sz w:val="24"/>
          <w:szCs w:val="24"/>
        </w:rPr>
        <w:lastRenderedPageBreak/>
        <w:t>“</w:t>
      </w:r>
      <w:r w:rsidR="00360989" w:rsidRPr="00591307">
        <w:rPr>
          <w:rFonts w:ascii="Palatino Linotype" w:eastAsia="Palatino Linotype" w:hAnsi="Palatino Linotype" w:cs="Palatino Linotype"/>
          <w:i/>
        </w:rPr>
        <w:t>no se dio la respuesta solicitada</w:t>
      </w:r>
      <w:r w:rsidRPr="00591307">
        <w:rPr>
          <w:rFonts w:ascii="Palatino Linotype" w:eastAsia="Palatino Linotype" w:hAnsi="Palatino Linotype" w:cs="Palatino Linotype"/>
          <w:i/>
        </w:rPr>
        <w:t>” [sic]</w:t>
      </w:r>
    </w:p>
    <w:p w14:paraId="55EE0063" w14:textId="77777777" w:rsidR="00360989" w:rsidRPr="00591307" w:rsidRDefault="00360989" w:rsidP="00306948">
      <w:pPr>
        <w:spacing w:before="240" w:after="0" w:line="276" w:lineRule="auto"/>
        <w:ind w:left="851"/>
        <w:jc w:val="both"/>
        <w:rPr>
          <w:rFonts w:ascii="Palatino Linotype" w:eastAsia="Palatino Linotype" w:hAnsi="Palatino Linotype" w:cs="Palatino Linotype"/>
          <w:i/>
        </w:rPr>
      </w:pPr>
    </w:p>
    <w:p w14:paraId="2691BC3E"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 xml:space="preserve">4. TURNO. </w:t>
      </w:r>
      <w:r w:rsidRPr="00591307">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91307">
        <w:rPr>
          <w:rFonts w:ascii="Palatino Linotype" w:eastAsia="Palatino Linotype" w:hAnsi="Palatino Linotype" w:cs="Palatino Linotype"/>
          <w:b/>
          <w:sz w:val="24"/>
          <w:szCs w:val="24"/>
        </w:rPr>
        <w:t xml:space="preserve">Guadalupe Ramírez Peña, </w:t>
      </w:r>
      <w:r w:rsidRPr="00591307">
        <w:rPr>
          <w:rFonts w:ascii="Palatino Linotype" w:eastAsia="Palatino Linotype" w:hAnsi="Palatino Linotype" w:cs="Palatino Linotype"/>
          <w:sz w:val="24"/>
          <w:szCs w:val="24"/>
        </w:rPr>
        <w:t xml:space="preserve">a efecto de que analizara sobre su admisión o su </w:t>
      </w:r>
      <w:proofErr w:type="spellStart"/>
      <w:r w:rsidRPr="00591307">
        <w:rPr>
          <w:rFonts w:ascii="Palatino Linotype" w:eastAsia="Palatino Linotype" w:hAnsi="Palatino Linotype" w:cs="Palatino Linotype"/>
          <w:sz w:val="24"/>
          <w:szCs w:val="24"/>
        </w:rPr>
        <w:t>desechamiento</w:t>
      </w:r>
      <w:proofErr w:type="spellEnd"/>
      <w:r w:rsidRPr="00591307">
        <w:rPr>
          <w:rFonts w:ascii="Palatino Linotype" w:eastAsia="Palatino Linotype" w:hAnsi="Palatino Linotype" w:cs="Palatino Linotype"/>
          <w:sz w:val="24"/>
          <w:szCs w:val="24"/>
        </w:rPr>
        <w:t>.</w:t>
      </w:r>
    </w:p>
    <w:p w14:paraId="3FEF6E0A" w14:textId="77777777" w:rsidR="00360989" w:rsidRPr="00591307" w:rsidRDefault="00360989" w:rsidP="00360989"/>
    <w:p w14:paraId="5F5D5577"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5. ADMISIÓN DEL RECURSO DE REVISIÓN.</w:t>
      </w:r>
      <w:r w:rsidRPr="00591307">
        <w:rPr>
          <w:rFonts w:ascii="Palatino Linotype" w:eastAsia="Palatino Linotype" w:hAnsi="Palatino Linotype" w:cs="Palatino Linotype"/>
          <w:sz w:val="24"/>
          <w:szCs w:val="24"/>
        </w:rPr>
        <w:t xml:space="preserve"> Con fecha</w:t>
      </w:r>
      <w:r w:rsidRPr="00591307">
        <w:rPr>
          <w:rFonts w:ascii="Palatino Linotype" w:eastAsia="Palatino Linotype" w:hAnsi="Palatino Linotype" w:cs="Palatino Linotype"/>
          <w:b/>
          <w:sz w:val="24"/>
          <w:szCs w:val="24"/>
        </w:rPr>
        <w:t xml:space="preserve"> diez de agosto de dos mil veintidós, </w:t>
      </w:r>
      <w:r w:rsidRPr="00591307">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91307">
        <w:rPr>
          <w:rFonts w:ascii="Palatino Linotype" w:eastAsia="Palatino Linotype" w:hAnsi="Palatino Linotype" w:cs="Palatino Linotype"/>
          <w:b/>
          <w:sz w:val="24"/>
          <w:szCs w:val="24"/>
        </w:rPr>
        <w:t xml:space="preserve">SUJETO OBLIGADO </w:t>
      </w:r>
      <w:r w:rsidRPr="00591307">
        <w:rPr>
          <w:rFonts w:ascii="Palatino Linotype" w:eastAsia="Palatino Linotype" w:hAnsi="Palatino Linotype" w:cs="Palatino Linotype"/>
          <w:sz w:val="24"/>
          <w:szCs w:val="24"/>
        </w:rPr>
        <w:t>presentará su informe justificado.</w:t>
      </w:r>
    </w:p>
    <w:p w14:paraId="1AA49C49"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380C5F22" w14:textId="77777777" w:rsidR="00360989" w:rsidRPr="00591307" w:rsidRDefault="00360989" w:rsidP="00360989">
      <w:pPr>
        <w:spacing w:line="360" w:lineRule="auto"/>
        <w:ind w:right="49"/>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b/>
          <w:sz w:val="24"/>
        </w:rPr>
        <w:t>6. MANIFESTACIONES.</w:t>
      </w:r>
      <w:r w:rsidRPr="00591307">
        <w:rPr>
          <w:rFonts w:ascii="Palatino Linotype" w:eastAsia="Palatino Linotype" w:hAnsi="Palatino Linotype" w:cs="Palatino Linotype"/>
          <w:sz w:val="24"/>
        </w:rPr>
        <w:t xml:space="preserve"> El veintidós de agosto de dos mil veintidós se recibió, a través del Sistema de Acceso a la Información Mexiquense (SAIMEX), el Informe Justificado del </w:t>
      </w:r>
      <w:r w:rsidRPr="00591307">
        <w:rPr>
          <w:rFonts w:ascii="Palatino Linotype" w:eastAsia="Palatino Linotype" w:hAnsi="Palatino Linotype" w:cs="Palatino Linotype"/>
          <w:b/>
          <w:sz w:val="24"/>
        </w:rPr>
        <w:t>SUJETO OBLIGADO</w:t>
      </w:r>
      <w:r w:rsidRPr="00591307">
        <w:rPr>
          <w:rFonts w:ascii="Palatino Linotype" w:eastAsia="Palatino Linotype" w:hAnsi="Palatino Linotype" w:cs="Palatino Linotype"/>
          <w:sz w:val="24"/>
        </w:rPr>
        <w:t xml:space="preserve">, a través del siguiente archivo electrónico: </w:t>
      </w:r>
    </w:p>
    <w:p w14:paraId="4DAA612F" w14:textId="77777777" w:rsidR="00360989" w:rsidRPr="00591307" w:rsidRDefault="00360989" w:rsidP="00360989">
      <w:pPr>
        <w:spacing w:line="360" w:lineRule="auto"/>
        <w:ind w:right="49"/>
        <w:contextualSpacing/>
        <w:jc w:val="both"/>
        <w:rPr>
          <w:rFonts w:ascii="Palatino Linotype" w:eastAsia="Palatino Linotype" w:hAnsi="Palatino Linotype" w:cs="Palatino Linotype"/>
          <w:sz w:val="24"/>
        </w:rPr>
      </w:pPr>
    </w:p>
    <w:p w14:paraId="1C5F2D01" w14:textId="77777777" w:rsidR="00306948" w:rsidRPr="00591307" w:rsidRDefault="00360989" w:rsidP="00306948">
      <w:pPr>
        <w:spacing w:line="360" w:lineRule="auto"/>
        <w:jc w:val="both"/>
        <w:rPr>
          <w:rFonts w:ascii="Palatino Linotype" w:hAnsi="Palatino Linotype"/>
          <w:sz w:val="24"/>
        </w:rPr>
      </w:pPr>
      <w:r w:rsidRPr="00591307">
        <w:rPr>
          <w:rFonts w:ascii="Palatino Linotype" w:hAnsi="Palatino Linotype"/>
          <w:b/>
          <w:i/>
          <w:sz w:val="24"/>
          <w:u w:val="single"/>
        </w:rPr>
        <w:t xml:space="preserve">“Oficio Número 80.pdf”: </w:t>
      </w:r>
      <w:r w:rsidRPr="00591307">
        <w:rPr>
          <w:rFonts w:ascii="Palatino Linotype" w:hAnsi="Palatino Linotype"/>
          <w:sz w:val="24"/>
        </w:rPr>
        <w:t xml:space="preserve">Oficio R.H.M./80/2022 de fecha tres de agosto de dos mil veintidós, signado por el Director de Recursos Humanos y Materiales, mediante el cual precisa que si cuenta con servidores públicos certificados como lo marca la Ley </w:t>
      </w:r>
      <w:r w:rsidRPr="00591307">
        <w:rPr>
          <w:rFonts w:ascii="Palatino Linotype" w:hAnsi="Palatino Linotype"/>
          <w:sz w:val="24"/>
        </w:rPr>
        <w:lastRenderedPageBreak/>
        <w:t xml:space="preserve">Orgánica Municipal, pero en estándares de competencia de marca diferentes a los solicitados. </w:t>
      </w:r>
    </w:p>
    <w:p w14:paraId="0A4E4C8B" w14:textId="77777777" w:rsidR="00360989" w:rsidRPr="00591307" w:rsidRDefault="00360989" w:rsidP="00FB54BD">
      <w:pPr>
        <w:spacing w:line="360" w:lineRule="auto"/>
        <w:jc w:val="center"/>
        <w:rPr>
          <w:rFonts w:ascii="Palatino Linotype" w:hAnsi="Palatino Linotype"/>
          <w:sz w:val="24"/>
        </w:rPr>
      </w:pPr>
      <w:r w:rsidRPr="00591307">
        <w:rPr>
          <w:noProof/>
        </w:rPr>
        <w:drawing>
          <wp:inline distT="0" distB="0" distL="0" distR="0" wp14:anchorId="5B81E269" wp14:editId="20D7B4EE">
            <wp:extent cx="4733925" cy="61962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75" t="12070" r="33809" b="12492"/>
                    <a:stretch/>
                  </pic:blipFill>
                  <pic:spPr bwMode="auto">
                    <a:xfrm>
                      <a:off x="0" y="0"/>
                      <a:ext cx="4746577" cy="6212797"/>
                    </a:xfrm>
                    <a:prstGeom prst="rect">
                      <a:avLst/>
                    </a:prstGeom>
                    <a:ln>
                      <a:noFill/>
                    </a:ln>
                    <a:extLst>
                      <a:ext uri="{53640926-AAD7-44D8-BBD7-CCE9431645EC}">
                        <a14:shadowObscured xmlns:a14="http://schemas.microsoft.com/office/drawing/2010/main"/>
                      </a:ext>
                    </a:extLst>
                  </pic:spPr>
                </pic:pic>
              </a:graphicData>
            </a:graphic>
          </wp:inline>
        </w:drawing>
      </w:r>
    </w:p>
    <w:p w14:paraId="78DB276A" w14:textId="77777777" w:rsidR="00360989" w:rsidRPr="00591307" w:rsidRDefault="00360989" w:rsidP="00360989">
      <w:pPr>
        <w:spacing w:line="360" w:lineRule="auto"/>
        <w:contextualSpacing/>
        <w:jc w:val="both"/>
        <w:rPr>
          <w:rFonts w:ascii="Palatino Linotype" w:hAnsi="Palatino Linotype"/>
          <w:sz w:val="24"/>
        </w:rPr>
      </w:pPr>
      <w:r w:rsidRPr="00591307">
        <w:rPr>
          <w:rFonts w:ascii="Palatino Linotype" w:hAnsi="Palatino Linotype"/>
          <w:sz w:val="24"/>
        </w:rPr>
        <w:lastRenderedPageBreak/>
        <w:t xml:space="preserve">Por lo que respecta a la parte </w:t>
      </w:r>
      <w:r w:rsidRPr="00591307">
        <w:rPr>
          <w:rFonts w:ascii="Palatino Linotype" w:hAnsi="Palatino Linotype"/>
          <w:b/>
          <w:sz w:val="24"/>
        </w:rPr>
        <w:t>RECURRENTE</w:t>
      </w:r>
      <w:r w:rsidRPr="00591307">
        <w:rPr>
          <w:rFonts w:ascii="Palatino Linotype" w:hAnsi="Palatino Linotype"/>
          <w:sz w:val="24"/>
        </w:rPr>
        <w:t xml:space="preserve">, adjunta el archivo electrónico </w:t>
      </w:r>
      <w:r w:rsidRPr="00591307">
        <w:rPr>
          <w:rFonts w:ascii="Palatino Linotype" w:hAnsi="Palatino Linotype"/>
          <w:b/>
          <w:i/>
          <w:sz w:val="24"/>
          <w:u w:val="single"/>
        </w:rPr>
        <w:t xml:space="preserve">leyvig022.pdf </w:t>
      </w:r>
      <w:r w:rsidRPr="00591307">
        <w:rPr>
          <w:rFonts w:ascii="Palatino Linotype" w:hAnsi="Palatino Linotype"/>
          <w:sz w:val="24"/>
        </w:rPr>
        <w:t>en el cual se observa la Ley Orgánica Municipal del Estado de México.</w:t>
      </w:r>
    </w:p>
    <w:p w14:paraId="0A84132F" w14:textId="77777777" w:rsidR="00360989" w:rsidRPr="00591307" w:rsidRDefault="00360989" w:rsidP="00360989">
      <w:pPr>
        <w:spacing w:line="360" w:lineRule="auto"/>
        <w:contextualSpacing/>
        <w:jc w:val="both"/>
        <w:rPr>
          <w:rFonts w:ascii="Palatino Linotype" w:hAnsi="Palatino Linotype"/>
          <w:sz w:val="24"/>
        </w:rPr>
      </w:pPr>
    </w:p>
    <w:p w14:paraId="07E0A75A" w14:textId="77777777" w:rsidR="00360989" w:rsidRPr="00591307" w:rsidRDefault="00360989" w:rsidP="00360989">
      <w:pPr>
        <w:spacing w:after="0"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7. AMPLIACIÓN DEL TÉRMINO PARA RESOLVER</w:t>
      </w:r>
      <w:r w:rsidRPr="00591307">
        <w:rPr>
          <w:rFonts w:ascii="Palatino Linotype" w:eastAsia="Palatino Linotype" w:hAnsi="Palatino Linotype" w:cs="Palatino Linotype"/>
          <w:sz w:val="24"/>
          <w:szCs w:val="24"/>
        </w:rPr>
        <w:t>.</w:t>
      </w:r>
      <w:r w:rsidRPr="00591307">
        <w:rPr>
          <w:rFonts w:ascii="Palatino Linotype" w:eastAsia="Palatino Linotype" w:hAnsi="Palatino Linotype" w:cs="Palatino Linotype"/>
        </w:rPr>
        <w:t xml:space="preserve"> </w:t>
      </w:r>
      <w:r w:rsidRPr="00591307">
        <w:rPr>
          <w:rFonts w:ascii="Palatino Linotype" w:eastAsia="Palatino Linotype" w:hAnsi="Palatino Linotype" w:cs="Palatino Linotype"/>
          <w:sz w:val="24"/>
          <w:szCs w:val="24"/>
        </w:rPr>
        <w:t xml:space="preserve">En fecha </w:t>
      </w:r>
      <w:r w:rsidR="00FB54BD" w:rsidRPr="00591307">
        <w:rPr>
          <w:rFonts w:ascii="Palatino Linotype" w:eastAsia="Palatino Linotype" w:hAnsi="Palatino Linotype" w:cs="Palatino Linotype"/>
          <w:sz w:val="24"/>
          <w:szCs w:val="24"/>
        </w:rPr>
        <w:t>dieciocho</w:t>
      </w:r>
      <w:r w:rsidRPr="00591307">
        <w:rPr>
          <w:rFonts w:ascii="Palatino Linotype" w:eastAsia="Palatino Linotype" w:hAnsi="Palatino Linotype" w:cs="Palatino Linotype"/>
          <w:sz w:val="24"/>
          <w:szCs w:val="24"/>
        </w:rPr>
        <w:t xml:space="preserve"> de </w:t>
      </w:r>
      <w:r w:rsidR="00FB54BD" w:rsidRPr="00591307">
        <w:rPr>
          <w:rFonts w:ascii="Palatino Linotype" w:eastAsia="Palatino Linotype" w:hAnsi="Palatino Linotype" w:cs="Palatino Linotype"/>
          <w:sz w:val="24"/>
          <w:szCs w:val="24"/>
        </w:rPr>
        <w:t xml:space="preserve">enero </w:t>
      </w:r>
      <w:r w:rsidRPr="00591307">
        <w:rPr>
          <w:rFonts w:ascii="Palatino Linotype" w:eastAsia="Palatino Linotype" w:hAnsi="Palatino Linotype" w:cs="Palatino Linotype"/>
          <w:sz w:val="24"/>
          <w:szCs w:val="24"/>
        </w:rPr>
        <w:t>de dos mil veinti</w:t>
      </w:r>
      <w:r w:rsidR="00FB54BD" w:rsidRPr="00591307">
        <w:rPr>
          <w:rFonts w:ascii="Palatino Linotype" w:eastAsia="Palatino Linotype" w:hAnsi="Palatino Linotype" w:cs="Palatino Linotype"/>
          <w:sz w:val="24"/>
          <w:szCs w:val="24"/>
        </w:rPr>
        <w:t>trés</w:t>
      </w:r>
      <w:r w:rsidRPr="00591307">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5080E0CA"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7B3C8EF4"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D452438"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408B62AB"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550A4B"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5F78C6B8"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6C7B21" w14:textId="77777777" w:rsidR="009566E3" w:rsidRPr="00591307" w:rsidRDefault="009566E3" w:rsidP="00360989">
      <w:pPr>
        <w:spacing w:after="0" w:line="360" w:lineRule="auto"/>
        <w:jc w:val="both"/>
        <w:rPr>
          <w:rFonts w:ascii="Palatino Linotype" w:eastAsia="Palatino Linotype" w:hAnsi="Palatino Linotype" w:cs="Palatino Linotype"/>
          <w:sz w:val="24"/>
          <w:szCs w:val="24"/>
        </w:rPr>
      </w:pPr>
    </w:p>
    <w:p w14:paraId="57BC653F"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850DEE" w14:textId="77777777" w:rsidR="00FB54BD" w:rsidRPr="00591307" w:rsidRDefault="00FB54BD" w:rsidP="00360989">
      <w:pPr>
        <w:spacing w:after="0" w:line="360" w:lineRule="auto"/>
        <w:jc w:val="both"/>
        <w:rPr>
          <w:rFonts w:ascii="Palatino Linotype" w:eastAsia="Palatino Linotype" w:hAnsi="Palatino Linotype" w:cs="Palatino Linotype"/>
          <w:sz w:val="24"/>
          <w:szCs w:val="24"/>
        </w:rPr>
      </w:pPr>
    </w:p>
    <w:p w14:paraId="187460D2" w14:textId="77777777" w:rsidR="00360989" w:rsidRPr="00591307" w:rsidRDefault="00360989" w:rsidP="00360989">
      <w:pPr>
        <w:spacing w:after="0" w:line="360" w:lineRule="auto"/>
        <w:jc w:val="both"/>
        <w:rPr>
          <w:rFonts w:ascii="Palatino Linotype" w:eastAsia="Palatino Linotype" w:hAnsi="Palatino Linotype" w:cs="Palatino Linotype"/>
          <w:strike/>
          <w:sz w:val="24"/>
          <w:szCs w:val="24"/>
        </w:rPr>
      </w:pPr>
      <w:r w:rsidRPr="0059130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3B3076B"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46307760" w14:textId="77777777" w:rsidR="00360989" w:rsidRPr="00591307" w:rsidRDefault="00360989" w:rsidP="00360989">
      <w:pPr>
        <w:numPr>
          <w:ilvl w:val="0"/>
          <w:numId w:val="2"/>
        </w:num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C60801B" w14:textId="77777777" w:rsidR="00360989" w:rsidRPr="00591307" w:rsidRDefault="00360989" w:rsidP="00360989">
      <w:pPr>
        <w:spacing w:after="0" w:line="360" w:lineRule="auto"/>
        <w:ind w:left="927"/>
        <w:jc w:val="both"/>
        <w:rPr>
          <w:rFonts w:ascii="Palatino Linotype" w:eastAsia="Palatino Linotype" w:hAnsi="Palatino Linotype" w:cs="Palatino Linotype"/>
          <w:sz w:val="24"/>
          <w:szCs w:val="24"/>
        </w:rPr>
      </w:pPr>
    </w:p>
    <w:p w14:paraId="2D1F6AAB" w14:textId="77777777" w:rsidR="00360989" w:rsidRPr="00591307" w:rsidRDefault="00360989" w:rsidP="00360989">
      <w:pPr>
        <w:numPr>
          <w:ilvl w:val="0"/>
          <w:numId w:val="2"/>
        </w:num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Actividad Procesal del interesado. Acciones u omisiones del interesado.</w:t>
      </w:r>
    </w:p>
    <w:p w14:paraId="294BFA50"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62CEA0E2" w14:textId="77777777" w:rsidR="00360989" w:rsidRPr="00591307" w:rsidRDefault="00360989" w:rsidP="00360989">
      <w:pPr>
        <w:numPr>
          <w:ilvl w:val="0"/>
          <w:numId w:val="2"/>
        </w:num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BFEE56E" w14:textId="77777777" w:rsidR="00360989" w:rsidRPr="00591307" w:rsidRDefault="00360989" w:rsidP="00360989">
      <w:pPr>
        <w:spacing w:after="0" w:line="360" w:lineRule="auto"/>
        <w:ind w:left="567"/>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CB472F1"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AA7A6A"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64271FE1" w14:textId="77777777" w:rsidR="00360989" w:rsidRPr="00591307" w:rsidRDefault="00360989" w:rsidP="00360989">
      <w:pPr>
        <w:spacing w:after="0" w:line="360" w:lineRule="auto"/>
        <w:jc w:val="both"/>
        <w:rPr>
          <w:rFonts w:ascii="Palatino Linotype" w:eastAsia="Palatino Linotype" w:hAnsi="Palatino Linotype" w:cs="Palatino Linotype"/>
          <w:b/>
          <w:sz w:val="24"/>
          <w:szCs w:val="24"/>
        </w:rPr>
      </w:pPr>
      <w:r w:rsidRPr="00591307">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591307">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591307">
        <w:rPr>
          <w:rFonts w:ascii="Palatino Linotype" w:eastAsia="Palatino Linotype" w:hAnsi="Palatino Linotype" w:cs="Palatino Linotype"/>
          <w:sz w:val="24"/>
          <w:szCs w:val="24"/>
        </w:rPr>
        <w:t>, visible en la Gaceta del Seminario Judicial de la Federación con el registro digital 205635.</w:t>
      </w:r>
    </w:p>
    <w:p w14:paraId="4BFEDFBE"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0BDA502C"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591307">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51425AC9"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79A1B0B3"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B04C182"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10806315"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 </w:t>
      </w:r>
      <w:r w:rsidRPr="00591307">
        <w:rPr>
          <w:rFonts w:ascii="Palatino Linotype" w:eastAsia="Palatino Linotype" w:hAnsi="Palatino Linotype" w:cs="Palatino Linotype"/>
          <w:i/>
          <w:sz w:val="24"/>
          <w:szCs w:val="24"/>
        </w:rPr>
        <w:t>“PLAZO RAZONABLE PARA RESOLVER. DIMENSIÓN Y EFECTOS DE ESTE CONCEPTO CUANDO SE ADUCE EXCESIVA CARGA DE TRABAJO.”</w:t>
      </w:r>
      <w:r w:rsidRPr="00591307">
        <w:rPr>
          <w:rFonts w:ascii="Palatino Linotype" w:eastAsia="Palatino Linotype" w:hAnsi="Palatino Linotype" w:cs="Palatino Linotype"/>
          <w:sz w:val="24"/>
          <w:szCs w:val="24"/>
        </w:rPr>
        <w:t xml:space="preserve"> consultable en el Seminario Judicial de la Federación y su gaceta, con el registro digital 2002351.</w:t>
      </w:r>
    </w:p>
    <w:p w14:paraId="2865E1B7" w14:textId="77777777" w:rsidR="00360989" w:rsidRPr="00591307" w:rsidRDefault="00360989" w:rsidP="00360989">
      <w:pPr>
        <w:spacing w:after="0" w:line="360" w:lineRule="auto"/>
        <w:jc w:val="both"/>
        <w:rPr>
          <w:rFonts w:ascii="Palatino Linotype" w:eastAsia="Palatino Linotype" w:hAnsi="Palatino Linotype" w:cs="Palatino Linotype"/>
          <w:i/>
          <w:sz w:val="24"/>
          <w:szCs w:val="24"/>
        </w:rPr>
      </w:pPr>
    </w:p>
    <w:p w14:paraId="6790EF16"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591307">
        <w:rPr>
          <w:rFonts w:ascii="Palatino Linotype" w:eastAsia="Palatino Linotype" w:hAnsi="Palatino Linotype" w:cs="Palatino Linotype"/>
          <w:sz w:val="24"/>
          <w:szCs w:val="24"/>
        </w:rPr>
        <w:t>, visible en el Seminario Judicial de la Federación y su gaceta, con el registro digital 2002350.</w:t>
      </w:r>
    </w:p>
    <w:p w14:paraId="3E311561"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p>
    <w:p w14:paraId="7C0E03C6"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0B3C574" w14:textId="77777777" w:rsidR="00360989" w:rsidRPr="00591307" w:rsidRDefault="00360989" w:rsidP="00360989">
      <w:pPr>
        <w:rPr>
          <w:rFonts w:ascii="Palatino Linotype" w:hAnsi="Palatino Linotype"/>
          <w:sz w:val="24"/>
          <w:szCs w:val="24"/>
        </w:rPr>
      </w:pPr>
    </w:p>
    <w:p w14:paraId="4BAADD2A"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 xml:space="preserve">8. CIERRE DE INSTRUCCIÓN. </w:t>
      </w:r>
      <w:r w:rsidRPr="00591307">
        <w:rPr>
          <w:rFonts w:ascii="Palatino Linotype" w:eastAsia="Palatino Linotype" w:hAnsi="Palatino Linotype" w:cs="Palatino Linotype"/>
          <w:sz w:val="24"/>
          <w:szCs w:val="24"/>
        </w:rPr>
        <w:t xml:space="preserve">El </w:t>
      </w:r>
      <w:r w:rsidR="00FB54BD" w:rsidRPr="00591307">
        <w:rPr>
          <w:rFonts w:ascii="Palatino Linotype" w:eastAsia="Palatino Linotype" w:hAnsi="Palatino Linotype" w:cs="Palatino Linotype"/>
          <w:sz w:val="24"/>
          <w:szCs w:val="24"/>
        </w:rPr>
        <w:t>dieciocho</w:t>
      </w:r>
      <w:r w:rsidRPr="00591307">
        <w:rPr>
          <w:rFonts w:ascii="Palatino Linotype" w:eastAsia="Palatino Linotype" w:hAnsi="Palatino Linotype" w:cs="Palatino Linotype"/>
          <w:sz w:val="24"/>
          <w:szCs w:val="24"/>
        </w:rPr>
        <w:t xml:space="preserve"> de </w:t>
      </w:r>
      <w:r w:rsidR="00FB54BD" w:rsidRPr="00591307">
        <w:rPr>
          <w:rFonts w:ascii="Palatino Linotype" w:eastAsia="Palatino Linotype" w:hAnsi="Palatino Linotype" w:cs="Palatino Linotype"/>
          <w:sz w:val="24"/>
          <w:szCs w:val="24"/>
        </w:rPr>
        <w:t>enero de dos mil veintitrés</w:t>
      </w:r>
      <w:r w:rsidRPr="00591307">
        <w:rPr>
          <w:rFonts w:ascii="Palatino Linotype" w:eastAsia="Palatino Linotype" w:hAnsi="Palatino Linotype" w:cs="Palatino Linotype"/>
          <w:sz w:val="24"/>
          <w:szCs w:val="24"/>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591307">
        <w:rPr>
          <w:rFonts w:ascii="Palatino Linotype" w:eastAsia="Palatino Linotype" w:hAnsi="Palatino Linotype" w:cs="Palatino Linotype"/>
          <w:sz w:val="24"/>
          <w:szCs w:val="24"/>
        </w:rPr>
        <w:lastRenderedPageBreak/>
        <w:t>Información Pública del Estado de México y Municipios, iniciando el término legal para dictar resolución definitiva del asunto.</w:t>
      </w:r>
    </w:p>
    <w:p w14:paraId="74F36EEB" w14:textId="77777777" w:rsidR="00360989" w:rsidRPr="00591307" w:rsidRDefault="00360989" w:rsidP="00360989">
      <w:pPr>
        <w:rPr>
          <w:rFonts w:ascii="Palatino Linotype" w:hAnsi="Palatino Linotype"/>
          <w:sz w:val="24"/>
          <w:szCs w:val="24"/>
        </w:rPr>
      </w:pPr>
    </w:p>
    <w:p w14:paraId="39F32555" w14:textId="77777777" w:rsidR="00360989" w:rsidRPr="00591307" w:rsidRDefault="00360989" w:rsidP="00360989">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FEC0060" w14:textId="77777777" w:rsidR="00360989" w:rsidRPr="00591307" w:rsidRDefault="00360989" w:rsidP="00306948">
      <w:pPr>
        <w:spacing w:line="360" w:lineRule="auto"/>
        <w:jc w:val="both"/>
        <w:rPr>
          <w:rFonts w:ascii="Palatino Linotype" w:hAnsi="Palatino Linotype"/>
          <w:sz w:val="24"/>
        </w:rPr>
      </w:pPr>
    </w:p>
    <w:p w14:paraId="5BD73C30" w14:textId="77777777" w:rsidR="00692993" w:rsidRPr="00591307" w:rsidRDefault="00692993" w:rsidP="00692993">
      <w:pPr>
        <w:widowControl w:val="0"/>
        <w:spacing w:after="0" w:line="360" w:lineRule="auto"/>
        <w:jc w:val="center"/>
        <w:rPr>
          <w:rFonts w:ascii="Palatino Linotype" w:eastAsia="Palatino Linotype" w:hAnsi="Palatino Linotype" w:cs="Palatino Linotype"/>
          <w:b/>
          <w:sz w:val="24"/>
          <w:szCs w:val="24"/>
        </w:rPr>
      </w:pPr>
      <w:r w:rsidRPr="00591307">
        <w:rPr>
          <w:rFonts w:ascii="Palatino Linotype" w:eastAsia="Palatino Linotype" w:hAnsi="Palatino Linotype" w:cs="Palatino Linotype"/>
          <w:b/>
          <w:sz w:val="24"/>
          <w:szCs w:val="24"/>
        </w:rPr>
        <w:t>C O N S I D E R A N D O S</w:t>
      </w:r>
    </w:p>
    <w:p w14:paraId="6B2CEB0E" w14:textId="77777777" w:rsidR="00692993" w:rsidRPr="00591307" w:rsidRDefault="00692993" w:rsidP="00692993">
      <w:pPr>
        <w:widowControl w:val="0"/>
        <w:spacing w:after="0" w:line="360" w:lineRule="auto"/>
        <w:jc w:val="center"/>
        <w:rPr>
          <w:rFonts w:ascii="Palatino Linotype" w:eastAsia="Palatino Linotype" w:hAnsi="Palatino Linotype" w:cs="Palatino Linotype"/>
          <w:b/>
          <w:sz w:val="24"/>
          <w:szCs w:val="24"/>
        </w:rPr>
      </w:pPr>
    </w:p>
    <w:p w14:paraId="35426E53" w14:textId="77777777" w:rsidR="00692993" w:rsidRPr="00591307" w:rsidRDefault="00692993" w:rsidP="00692993">
      <w:pPr>
        <w:spacing w:after="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PRIMERO. COMPETENCIA.</w:t>
      </w:r>
      <w:r w:rsidRPr="0059130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8F31E7" w14:textId="77777777" w:rsidR="00692993" w:rsidRPr="00591307" w:rsidRDefault="00692993" w:rsidP="00306948">
      <w:pPr>
        <w:spacing w:line="360" w:lineRule="auto"/>
        <w:jc w:val="both"/>
        <w:rPr>
          <w:rFonts w:ascii="Palatino Linotype" w:hAnsi="Palatino Linotype"/>
          <w:sz w:val="24"/>
        </w:rPr>
      </w:pPr>
    </w:p>
    <w:p w14:paraId="207A5D43" w14:textId="77777777" w:rsidR="00692993" w:rsidRPr="00591307" w:rsidRDefault="00692993" w:rsidP="00692993">
      <w:pPr>
        <w:spacing w:before="160" w:after="0" w:line="360" w:lineRule="auto"/>
        <w:ind w:right="-234"/>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lastRenderedPageBreak/>
        <w:t xml:space="preserve">SEGUNDO. OPORTUNIDAD Y PROCEDIBILIDAD DEL RECURSO DE REVISIÓN.  </w:t>
      </w:r>
      <w:r w:rsidRPr="00591307">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11588DDD" w14:textId="77777777" w:rsidR="00692993" w:rsidRPr="00591307" w:rsidRDefault="00692993" w:rsidP="00306948">
      <w:pPr>
        <w:spacing w:line="360" w:lineRule="auto"/>
        <w:contextualSpacing/>
        <w:jc w:val="both"/>
        <w:rPr>
          <w:rFonts w:ascii="Palatino Linotype" w:hAnsi="Palatino Linotype"/>
          <w:sz w:val="24"/>
        </w:rPr>
      </w:pPr>
    </w:p>
    <w:p w14:paraId="0D470572" w14:textId="77777777" w:rsidR="00692993" w:rsidRPr="00591307" w:rsidRDefault="00692993" w:rsidP="00692993">
      <w:pPr>
        <w:spacing w:after="0" w:line="360" w:lineRule="auto"/>
        <w:ind w:right="-234"/>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591307">
        <w:rPr>
          <w:rFonts w:ascii="Palatino Linotype" w:eastAsia="Palatino Linotype" w:hAnsi="Palatino Linotype" w:cs="Palatino Linotype"/>
          <w:b/>
          <w:sz w:val="24"/>
          <w:szCs w:val="24"/>
        </w:rPr>
        <w:t xml:space="preserve"> EL SUJETO OBLIGADO </w:t>
      </w:r>
      <w:r w:rsidRPr="00591307">
        <w:rPr>
          <w:rFonts w:ascii="Palatino Linotype" w:eastAsia="Palatino Linotype" w:hAnsi="Palatino Linotype" w:cs="Palatino Linotype"/>
          <w:sz w:val="24"/>
          <w:szCs w:val="24"/>
        </w:rPr>
        <w:t xml:space="preserve">emitió la respuesta, toda vez que esta fue pronunciada el día cuatro de agosto de dos mil veintidós, mientras que </w:t>
      </w:r>
      <w:r w:rsidRPr="00591307">
        <w:rPr>
          <w:rFonts w:ascii="Palatino Linotype" w:eastAsia="Palatino Linotype" w:hAnsi="Palatino Linotype" w:cs="Palatino Linotype"/>
          <w:b/>
          <w:bCs/>
          <w:sz w:val="24"/>
          <w:szCs w:val="24"/>
        </w:rPr>
        <w:t>LA</w:t>
      </w:r>
      <w:r w:rsidRPr="00591307">
        <w:rPr>
          <w:rFonts w:ascii="Palatino Linotype" w:eastAsia="Palatino Linotype" w:hAnsi="Palatino Linotype" w:cs="Palatino Linotype"/>
          <w:sz w:val="24"/>
          <w:szCs w:val="24"/>
        </w:rPr>
        <w:t xml:space="preserve"> </w:t>
      </w:r>
      <w:r w:rsidRPr="00591307">
        <w:rPr>
          <w:rFonts w:ascii="Palatino Linotype" w:eastAsia="Palatino Linotype" w:hAnsi="Palatino Linotype" w:cs="Palatino Linotype"/>
          <w:b/>
          <w:sz w:val="24"/>
          <w:szCs w:val="24"/>
        </w:rPr>
        <w:t>RECURRENTE</w:t>
      </w:r>
      <w:r w:rsidRPr="00591307">
        <w:rPr>
          <w:rFonts w:ascii="Palatino Linotype" w:eastAsia="Palatino Linotype" w:hAnsi="Palatino Linotype" w:cs="Palatino Linotype"/>
          <w:sz w:val="24"/>
          <w:szCs w:val="24"/>
        </w:rPr>
        <w:t xml:space="preserve"> interpuso el recurso de revisión en fecha cinco de agosto de dos mil veintidós, esto es al siguiente día hábil de haber recibido la respuesta. </w:t>
      </w:r>
    </w:p>
    <w:p w14:paraId="78A895B1" w14:textId="77777777" w:rsidR="00692993" w:rsidRPr="00591307" w:rsidRDefault="00692993" w:rsidP="00306948">
      <w:pPr>
        <w:spacing w:line="360" w:lineRule="auto"/>
        <w:contextualSpacing/>
        <w:jc w:val="both"/>
        <w:rPr>
          <w:rFonts w:ascii="Palatino Linotype" w:hAnsi="Palatino Linotype"/>
          <w:sz w:val="24"/>
        </w:rPr>
      </w:pPr>
    </w:p>
    <w:p w14:paraId="768398BD" w14:textId="77777777" w:rsidR="00692993" w:rsidRPr="00591307" w:rsidRDefault="00692993" w:rsidP="00692993">
      <w:pPr>
        <w:spacing w:after="0"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591307">
        <w:rPr>
          <w:rFonts w:ascii="Palatino Linotype" w:eastAsia="Palatino Linotype" w:hAnsi="Palatino Linotype" w:cs="Palatino Linotype"/>
          <w:b/>
          <w:sz w:val="24"/>
          <w:szCs w:val="24"/>
        </w:rPr>
        <w:t>SUJETO OBLIGADO</w:t>
      </w:r>
      <w:r w:rsidRPr="00591307">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1878B2A" w14:textId="77777777" w:rsidR="00692993" w:rsidRPr="00591307" w:rsidRDefault="00692993" w:rsidP="00306948">
      <w:pPr>
        <w:spacing w:line="360" w:lineRule="auto"/>
        <w:contextualSpacing/>
        <w:jc w:val="both"/>
        <w:rPr>
          <w:rFonts w:ascii="Palatino Linotype" w:hAnsi="Palatino Linotype"/>
          <w:sz w:val="24"/>
        </w:rPr>
      </w:pPr>
    </w:p>
    <w:p w14:paraId="37F29184" w14:textId="77777777" w:rsidR="00692993" w:rsidRPr="00591307" w:rsidRDefault="00692993" w:rsidP="00692993">
      <w:pPr>
        <w:spacing w:before="240" w:after="0"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Ahora bien, del análisis efectuado se advierte que resulta procedente la interposición</w:t>
      </w:r>
    </w:p>
    <w:p w14:paraId="6FC544D3" w14:textId="77777777" w:rsidR="00692993" w:rsidRPr="00591307" w:rsidRDefault="00692993" w:rsidP="00692993">
      <w:pPr>
        <w:spacing w:before="240" w:after="0" w:line="360" w:lineRule="auto"/>
        <w:contextualSpacing/>
        <w:jc w:val="both"/>
        <w:rPr>
          <w:rFonts w:ascii="Palatino Linotype" w:eastAsia="Palatino Linotype" w:hAnsi="Palatino Linotype" w:cs="Palatino Linotype"/>
          <w:b/>
          <w:sz w:val="24"/>
          <w:szCs w:val="24"/>
        </w:rPr>
      </w:pPr>
      <w:r w:rsidRPr="00591307">
        <w:rPr>
          <w:rFonts w:ascii="Palatino Linotype" w:eastAsia="Palatino Linotype" w:hAnsi="Palatino Linotype" w:cs="Palatino Linotype"/>
          <w:sz w:val="24"/>
          <w:szCs w:val="24"/>
        </w:rPr>
        <w:t xml:space="preserve">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91307">
        <w:rPr>
          <w:rFonts w:ascii="Palatino Linotype" w:eastAsia="Palatino Linotype" w:hAnsi="Palatino Linotype" w:cs="Palatino Linotype"/>
          <w:b/>
          <w:sz w:val="24"/>
          <w:szCs w:val="24"/>
        </w:rPr>
        <w:t xml:space="preserve">EL SAIMEX.  </w:t>
      </w:r>
    </w:p>
    <w:p w14:paraId="7DEE449D" w14:textId="77777777" w:rsidR="00692993" w:rsidRPr="00591307" w:rsidRDefault="00692993" w:rsidP="00692993">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591307">
        <w:rPr>
          <w:rFonts w:ascii="Palatino Linotype" w:eastAsia="Palatino Linotype" w:hAnsi="Palatino Linotype" w:cs="Palatino Linotype"/>
          <w:b/>
          <w:sz w:val="24"/>
          <w:szCs w:val="24"/>
        </w:rPr>
        <w:t>la parte RECURRENTE</w:t>
      </w:r>
      <w:r w:rsidRPr="00591307">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38CB45E1" w14:textId="77777777" w:rsidR="00692993" w:rsidRPr="00591307" w:rsidRDefault="00692993" w:rsidP="00692993">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6944928A" w14:textId="77777777" w:rsidR="00692993" w:rsidRPr="00591307" w:rsidRDefault="00692993" w:rsidP="0069299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91307">
        <w:rPr>
          <w:rFonts w:ascii="Palatino Linotype" w:eastAsia="Palatino Linotype" w:hAnsi="Palatino Linotype" w:cs="Palatino Linotype"/>
          <w:b/>
          <w:i/>
        </w:rPr>
        <w:t>“Artículo 179</w:t>
      </w:r>
      <w:r w:rsidRPr="00591307">
        <w:rPr>
          <w:rFonts w:ascii="Palatino Linotype" w:eastAsia="Palatino Linotype" w:hAnsi="Palatino Linotype" w:cs="Palatino Linotype"/>
          <w:i/>
        </w:rPr>
        <w:t xml:space="preserve">. </w:t>
      </w:r>
      <w:r w:rsidRPr="00591307">
        <w:rPr>
          <w:rFonts w:ascii="Palatino Linotype" w:eastAsia="Palatino Linotype" w:hAnsi="Palatino Linotype" w:cs="Palatino Linotype"/>
          <w:b/>
          <w:i/>
        </w:rPr>
        <w:t>El recurso de revisión</w:t>
      </w:r>
      <w:r w:rsidRPr="00591307">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91307">
        <w:rPr>
          <w:rFonts w:ascii="Palatino Linotype" w:eastAsia="Palatino Linotype" w:hAnsi="Palatino Linotype" w:cs="Palatino Linotype"/>
          <w:b/>
          <w:i/>
        </w:rPr>
        <w:t>, y procederá en contra de las siguientes causas</w:t>
      </w:r>
      <w:r w:rsidRPr="00591307">
        <w:rPr>
          <w:rFonts w:ascii="Palatino Linotype" w:eastAsia="Palatino Linotype" w:hAnsi="Palatino Linotype" w:cs="Palatino Linotype"/>
          <w:i/>
        </w:rPr>
        <w:t>:</w:t>
      </w:r>
    </w:p>
    <w:p w14:paraId="06B6B51E" w14:textId="77777777" w:rsidR="00692993" w:rsidRPr="00591307" w:rsidRDefault="00692993" w:rsidP="0069299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p>
    <w:p w14:paraId="2A4EF27A" w14:textId="77777777" w:rsidR="00692993" w:rsidRPr="00591307" w:rsidRDefault="000F430A" w:rsidP="00692993">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91307">
        <w:rPr>
          <w:rFonts w:ascii="Palatino Linotype" w:eastAsia="Palatino Linotype" w:hAnsi="Palatino Linotype" w:cs="Palatino Linotype"/>
          <w:i/>
        </w:rPr>
        <w:t>I. La negativa a la información solicitada;</w:t>
      </w:r>
      <w:r w:rsidR="00692993" w:rsidRPr="00591307">
        <w:rPr>
          <w:rFonts w:ascii="Palatino Linotype" w:eastAsia="Palatino Linotype" w:hAnsi="Palatino Linotype" w:cs="Palatino Linotype"/>
          <w:i/>
        </w:rPr>
        <w:t>”;</w:t>
      </w:r>
    </w:p>
    <w:p w14:paraId="31B8FD1A" w14:textId="77777777" w:rsidR="00692993" w:rsidRPr="00591307" w:rsidRDefault="00692993" w:rsidP="00306948">
      <w:pPr>
        <w:spacing w:line="360" w:lineRule="auto"/>
        <w:jc w:val="both"/>
        <w:rPr>
          <w:rFonts w:ascii="Palatino Linotype" w:hAnsi="Palatino Linotype"/>
          <w:sz w:val="24"/>
        </w:rPr>
      </w:pPr>
    </w:p>
    <w:p w14:paraId="20D28C90" w14:textId="77777777" w:rsidR="000F430A" w:rsidRPr="00591307" w:rsidRDefault="000F430A" w:rsidP="000F430A">
      <w:pPr>
        <w:spacing w:line="360" w:lineRule="auto"/>
        <w:ind w:right="-234"/>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 xml:space="preserve">TERCERO. MATERIA DE LA REVISIÓN. </w:t>
      </w:r>
      <w:r w:rsidRPr="0059130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w:t>
      </w:r>
      <w:r w:rsidR="009566E3" w:rsidRPr="00591307">
        <w:rPr>
          <w:rFonts w:ascii="Palatino Linotype" w:eastAsia="Palatino Linotype" w:hAnsi="Palatino Linotype" w:cs="Palatino Linotype"/>
          <w:sz w:val="24"/>
          <w:szCs w:val="24"/>
        </w:rPr>
        <w:t xml:space="preserve">como informe justificado otorgados </w:t>
      </w:r>
      <w:r w:rsidRPr="00591307">
        <w:rPr>
          <w:rFonts w:ascii="Palatino Linotype" w:eastAsia="Palatino Linotype" w:hAnsi="Palatino Linotype" w:cs="Palatino Linotype"/>
          <w:sz w:val="24"/>
          <w:szCs w:val="24"/>
        </w:rPr>
        <w:t xml:space="preserve">por el </w:t>
      </w:r>
      <w:r w:rsidRPr="00591307">
        <w:rPr>
          <w:rFonts w:ascii="Palatino Linotype" w:eastAsia="Palatino Linotype" w:hAnsi="Palatino Linotype" w:cs="Palatino Linotype"/>
          <w:b/>
          <w:sz w:val="24"/>
          <w:szCs w:val="24"/>
        </w:rPr>
        <w:t>SUJETO OBLIGADO</w:t>
      </w:r>
      <w:r w:rsidRPr="00591307">
        <w:rPr>
          <w:rFonts w:ascii="Palatino Linotype" w:eastAsia="Palatino Linotype" w:hAnsi="Palatino Linotype" w:cs="Palatino Linotype"/>
          <w:sz w:val="24"/>
          <w:szCs w:val="24"/>
        </w:rPr>
        <w:t xml:space="preserve"> es adecuada y suficiente para satisfacer el derecho de acceso a la información pública de la parte </w:t>
      </w:r>
      <w:r w:rsidRPr="00591307">
        <w:rPr>
          <w:rFonts w:ascii="Palatino Linotype" w:eastAsia="Palatino Linotype" w:hAnsi="Palatino Linotype" w:cs="Palatino Linotype"/>
          <w:b/>
          <w:sz w:val="24"/>
          <w:szCs w:val="24"/>
        </w:rPr>
        <w:t>RECURRENTE</w:t>
      </w:r>
      <w:r w:rsidRPr="00591307">
        <w:rPr>
          <w:rFonts w:ascii="Palatino Linotype" w:eastAsia="Palatino Linotype" w:hAnsi="Palatino Linotype" w:cs="Palatino Linotype"/>
          <w:sz w:val="24"/>
          <w:szCs w:val="24"/>
        </w:rPr>
        <w:t>, o en su defecto, en caso de ser procedente, ordenar la entrega de información oportuna.</w:t>
      </w:r>
    </w:p>
    <w:p w14:paraId="48673A0B" w14:textId="77777777" w:rsidR="000F430A" w:rsidRPr="00591307" w:rsidRDefault="000F430A" w:rsidP="000F430A">
      <w:pPr>
        <w:spacing w:line="360" w:lineRule="auto"/>
        <w:contextualSpacing/>
        <w:jc w:val="both"/>
        <w:rPr>
          <w:rFonts w:ascii="Palatino Linotype" w:hAnsi="Palatino Linotype"/>
          <w:sz w:val="24"/>
          <w:szCs w:val="24"/>
        </w:rPr>
      </w:pPr>
    </w:p>
    <w:p w14:paraId="3B2A87A5" w14:textId="77777777" w:rsidR="000F430A" w:rsidRPr="00591307" w:rsidRDefault="000F430A" w:rsidP="000F430A">
      <w:pPr>
        <w:spacing w:before="240" w:after="240" w:line="360" w:lineRule="auto"/>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 xml:space="preserve">CUARTO. ESTUDIO Y RESOLUCIÓN DEL ASUNTO.  </w:t>
      </w:r>
      <w:r w:rsidRPr="00591307">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591307">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69A2A200" w14:textId="77777777" w:rsidR="000F430A" w:rsidRPr="00591307" w:rsidRDefault="000F430A" w:rsidP="000F430A">
      <w:pPr>
        <w:tabs>
          <w:tab w:val="left" w:pos="709"/>
        </w:tabs>
        <w:spacing w:line="276" w:lineRule="auto"/>
        <w:ind w:left="851" w:right="850"/>
        <w:jc w:val="both"/>
        <w:rPr>
          <w:rFonts w:ascii="Palatino Linotype" w:eastAsia="Palatino Linotype" w:hAnsi="Palatino Linotype" w:cs="Palatino Linotype"/>
          <w:i/>
        </w:rPr>
      </w:pPr>
      <w:r w:rsidRPr="0059130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9130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F2DCAC5" w14:textId="77777777" w:rsidR="000F430A" w:rsidRPr="00591307" w:rsidRDefault="000F430A" w:rsidP="000F430A">
      <w:pPr>
        <w:tabs>
          <w:tab w:val="left" w:pos="709"/>
        </w:tabs>
        <w:spacing w:line="276" w:lineRule="auto"/>
        <w:ind w:left="851" w:right="850"/>
        <w:jc w:val="both"/>
        <w:rPr>
          <w:rFonts w:ascii="Palatino Linotype" w:eastAsia="Palatino Linotype" w:hAnsi="Palatino Linotype" w:cs="Palatino Linotype"/>
          <w:b/>
          <w:i/>
        </w:rPr>
      </w:pPr>
      <w:r w:rsidRPr="0059130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AC8A934" w14:textId="77777777" w:rsidR="000F430A" w:rsidRPr="00591307" w:rsidRDefault="000F430A" w:rsidP="000F430A">
      <w:pPr>
        <w:tabs>
          <w:tab w:val="left" w:pos="709"/>
        </w:tabs>
        <w:spacing w:line="276" w:lineRule="auto"/>
        <w:ind w:left="851" w:right="850"/>
        <w:jc w:val="both"/>
        <w:rPr>
          <w:rFonts w:ascii="Palatino Linotype" w:eastAsia="Palatino Linotype" w:hAnsi="Palatino Linotype" w:cs="Palatino Linotype"/>
          <w:i/>
        </w:rPr>
      </w:pPr>
      <w:r w:rsidRPr="0059130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9130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F100E3A" w14:textId="77777777" w:rsidR="000F430A" w:rsidRPr="00591307" w:rsidRDefault="000F430A" w:rsidP="000F430A">
      <w:pPr>
        <w:tabs>
          <w:tab w:val="left" w:pos="709"/>
        </w:tabs>
        <w:ind w:left="851" w:right="850"/>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p>
    <w:p w14:paraId="65FE94D8" w14:textId="77777777" w:rsidR="000F430A" w:rsidRPr="00591307" w:rsidRDefault="000F430A" w:rsidP="000F430A">
      <w:pPr>
        <w:ind w:left="851" w:right="901"/>
        <w:jc w:val="both"/>
        <w:rPr>
          <w:rFonts w:ascii="Palatino Linotype" w:eastAsia="Palatino Linotype" w:hAnsi="Palatino Linotype" w:cs="Palatino Linotype"/>
          <w:i/>
        </w:rPr>
      </w:pPr>
      <w:r w:rsidRPr="00591307">
        <w:rPr>
          <w:rFonts w:ascii="Palatino Linotype" w:eastAsia="Palatino Linotype" w:hAnsi="Palatino Linotype" w:cs="Palatino Linotype"/>
          <w:b/>
          <w:i/>
        </w:rPr>
        <w:t>“Artículo 6o.</w:t>
      </w:r>
    </w:p>
    <w:p w14:paraId="72A11123" w14:textId="77777777" w:rsidR="000F430A" w:rsidRPr="00591307" w:rsidRDefault="000F430A" w:rsidP="000F430A">
      <w:pPr>
        <w:ind w:left="851" w:right="901"/>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p>
    <w:p w14:paraId="281B506C"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A. Para el ejercicio del derecho de acceso a la información, la Federación y </w:t>
      </w:r>
      <w:r w:rsidRPr="00591307">
        <w:rPr>
          <w:rFonts w:ascii="Palatino Linotype" w:eastAsia="Palatino Linotype" w:hAnsi="Palatino Linotype" w:cs="Palatino Linotype"/>
          <w:b/>
          <w:i/>
          <w:u w:val="single"/>
        </w:rPr>
        <w:t>las entidades federativas</w:t>
      </w:r>
      <w:r w:rsidRPr="00591307">
        <w:rPr>
          <w:rFonts w:ascii="Palatino Linotype" w:eastAsia="Palatino Linotype" w:hAnsi="Palatino Linotype" w:cs="Palatino Linotype"/>
          <w:b/>
          <w:i/>
        </w:rPr>
        <w:t>,</w:t>
      </w:r>
      <w:r w:rsidRPr="00591307">
        <w:rPr>
          <w:rFonts w:ascii="Palatino Linotype" w:eastAsia="Palatino Linotype" w:hAnsi="Palatino Linotype" w:cs="Palatino Linotype"/>
          <w:i/>
        </w:rPr>
        <w:t xml:space="preserve"> en el ámbito de sus respectivas competencias, se regirán por los siguientes principios y bases:</w:t>
      </w:r>
    </w:p>
    <w:p w14:paraId="3AE8F782"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w:t>
      </w:r>
    </w:p>
    <w:p w14:paraId="166BF984"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I. </w:t>
      </w:r>
      <w:r w:rsidRPr="00591307">
        <w:rPr>
          <w:rFonts w:ascii="Palatino Linotype" w:eastAsia="Palatino Linotype" w:hAnsi="Palatino Linotype" w:cs="Palatino Linotype"/>
          <w:b/>
          <w:i/>
          <w:u w:val="single"/>
        </w:rPr>
        <w:t>Toda la información en posesión de cualquier autoridad, entidad, órgano y organismo de los Poderes</w:t>
      </w:r>
      <w:r w:rsidRPr="00591307">
        <w:rPr>
          <w:rFonts w:ascii="Palatino Linotype" w:eastAsia="Palatino Linotype" w:hAnsi="Palatino Linotype" w:cs="Palatino Linotype"/>
          <w:i/>
        </w:rPr>
        <w:t xml:space="preserve"> Ejecutivo, Legislativo </w:t>
      </w:r>
      <w:r w:rsidRPr="00591307">
        <w:rPr>
          <w:rFonts w:ascii="Palatino Linotype" w:eastAsia="Palatino Linotype" w:hAnsi="Palatino Linotype" w:cs="Palatino Linotype"/>
          <w:b/>
          <w:i/>
          <w:u w:val="single"/>
        </w:rPr>
        <w:t>y Judicial</w:t>
      </w:r>
      <w:r w:rsidRPr="0059130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w:t>
      </w:r>
      <w:r w:rsidRPr="00591307">
        <w:rPr>
          <w:rFonts w:ascii="Palatino Linotype" w:eastAsia="Palatino Linotype" w:hAnsi="Palatino Linotype" w:cs="Palatino Linotype"/>
          <w:i/>
        </w:rPr>
        <w:lastRenderedPageBreak/>
        <w:t xml:space="preserve">realice actos de autoridad en el ámbito federal, estatal y municipal, </w:t>
      </w:r>
      <w:r w:rsidRPr="00591307">
        <w:rPr>
          <w:rFonts w:ascii="Palatino Linotype" w:eastAsia="Palatino Linotype" w:hAnsi="Palatino Linotype" w:cs="Palatino Linotype"/>
          <w:b/>
          <w:i/>
        </w:rPr>
        <w:t>es pública y sólo podrá ser reservada temporalmente por razones de interés público y seguridad nacional,</w:t>
      </w:r>
      <w:r w:rsidRPr="0059130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4FF4C6"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w:t>
      </w:r>
    </w:p>
    <w:p w14:paraId="616E3621" w14:textId="77777777" w:rsidR="000F430A" w:rsidRPr="00591307" w:rsidRDefault="000F430A" w:rsidP="000F430A">
      <w:pPr>
        <w:spacing w:line="276" w:lineRule="auto"/>
        <w:ind w:left="851" w:right="851"/>
        <w:jc w:val="both"/>
        <w:rPr>
          <w:rFonts w:ascii="Palatino Linotype" w:eastAsia="Palatino Linotype" w:hAnsi="Palatino Linotype" w:cs="Palatino Linotype"/>
          <w:b/>
          <w:i/>
        </w:rPr>
      </w:pPr>
      <w:r w:rsidRPr="0059130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C1F86E6"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w:t>
      </w:r>
    </w:p>
    <w:p w14:paraId="40870982"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III. </w:t>
      </w:r>
      <w:r w:rsidRPr="0059130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91307">
        <w:rPr>
          <w:rFonts w:ascii="Palatino Linotype" w:eastAsia="Palatino Linotype" w:hAnsi="Palatino Linotype" w:cs="Palatino Linotype"/>
          <w:i/>
        </w:rPr>
        <w:t xml:space="preserve"> a sus datos personales o a la rectificación de éstos.</w:t>
      </w:r>
    </w:p>
    <w:p w14:paraId="1784A5E8"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w:t>
      </w:r>
    </w:p>
    <w:p w14:paraId="56DD7B6A"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IV. </w:t>
      </w:r>
      <w:r w:rsidRPr="0059130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9D46BF3"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p>
    <w:p w14:paraId="353E05F8"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V. </w:t>
      </w:r>
      <w:r w:rsidRPr="00591307">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77D9E1"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w:t>
      </w:r>
    </w:p>
    <w:p w14:paraId="3BEE5DF6"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VI. </w:t>
      </w:r>
      <w:r w:rsidRPr="0059130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2977C4F"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w:t>
      </w:r>
    </w:p>
    <w:p w14:paraId="4888C9A7" w14:textId="77777777" w:rsidR="000F430A" w:rsidRPr="00591307" w:rsidRDefault="000F430A" w:rsidP="000F430A">
      <w:pPr>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lastRenderedPageBreak/>
        <w:t xml:space="preserve">VII. </w:t>
      </w:r>
      <w:r w:rsidRPr="00591307">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2ACD52C" w14:textId="77777777" w:rsidR="000F430A" w:rsidRPr="00591307" w:rsidRDefault="000F430A" w:rsidP="000F430A">
      <w:pPr>
        <w:ind w:right="851"/>
        <w:jc w:val="both"/>
        <w:rPr>
          <w:rFonts w:ascii="Palatino Linotype" w:eastAsia="Palatino Linotype" w:hAnsi="Palatino Linotype" w:cs="Palatino Linotype"/>
          <w:i/>
        </w:rPr>
      </w:pPr>
    </w:p>
    <w:p w14:paraId="7B7ADA17" w14:textId="77777777" w:rsidR="000F430A" w:rsidRPr="00591307" w:rsidRDefault="000F430A" w:rsidP="000F430A">
      <w:pPr>
        <w:tabs>
          <w:tab w:val="left" w:pos="709"/>
        </w:tabs>
        <w:spacing w:before="240" w:after="240"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30D8DC8" w14:textId="77777777" w:rsidR="000F430A" w:rsidRPr="00591307" w:rsidRDefault="000F430A" w:rsidP="000F430A">
      <w:pPr>
        <w:spacing w:before="120" w:line="360" w:lineRule="auto"/>
        <w:contextualSpacing/>
        <w:jc w:val="both"/>
        <w:rPr>
          <w:rFonts w:ascii="Palatino Linotype" w:eastAsia="Palatino Linotype" w:hAnsi="Palatino Linotype" w:cs="Palatino Linotype"/>
          <w:sz w:val="24"/>
        </w:rPr>
      </w:pPr>
    </w:p>
    <w:p w14:paraId="2A04FB03" w14:textId="77777777" w:rsidR="000F430A" w:rsidRPr="00591307" w:rsidRDefault="000F430A" w:rsidP="000F430A">
      <w:pPr>
        <w:spacing w:before="120"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 xml:space="preserve">En primer lugar, es conveniente analizar si la respuesta del </w:t>
      </w:r>
      <w:r w:rsidRPr="00591307">
        <w:rPr>
          <w:rFonts w:ascii="Palatino Linotype" w:eastAsia="Palatino Linotype" w:hAnsi="Palatino Linotype" w:cs="Palatino Linotype"/>
          <w:b/>
          <w:sz w:val="24"/>
        </w:rPr>
        <w:t>SUJETO OBLIGADO</w:t>
      </w:r>
      <w:r w:rsidRPr="00591307">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C1E7543" w14:textId="77777777" w:rsidR="000F430A" w:rsidRPr="00591307" w:rsidRDefault="000F430A" w:rsidP="000F430A">
      <w:pPr>
        <w:spacing w:before="240" w:line="276" w:lineRule="auto"/>
        <w:ind w:left="709" w:right="760"/>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r w:rsidRPr="00591307">
        <w:rPr>
          <w:rFonts w:ascii="Palatino Linotype" w:eastAsia="Palatino Linotype" w:hAnsi="Palatino Linotype" w:cs="Palatino Linotype"/>
          <w:b/>
          <w:i/>
        </w:rPr>
        <w:t>Artículo 4.</w:t>
      </w:r>
      <w:r w:rsidRPr="0059130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8556A4" w14:textId="77777777" w:rsidR="000F430A" w:rsidRPr="00591307" w:rsidRDefault="000F430A" w:rsidP="000F430A">
      <w:pPr>
        <w:spacing w:line="276" w:lineRule="auto"/>
        <w:ind w:left="709" w:right="760"/>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Toda la información generada, obtenida, adquirida, transformada, administrada o en posesión de los sujetos obligados es pública y accesible </w:t>
      </w:r>
      <w:r w:rsidRPr="00591307">
        <w:rPr>
          <w:rFonts w:ascii="Palatino Linotype" w:eastAsia="Palatino Linotype" w:hAnsi="Palatino Linotype" w:cs="Palatino Linotype"/>
          <w:b/>
          <w:i/>
        </w:rPr>
        <w:lastRenderedPageBreak/>
        <w:t>de manera permanente a cualquier persona</w:t>
      </w:r>
      <w:r w:rsidRPr="0059130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59C079" w14:textId="77777777" w:rsidR="000F430A" w:rsidRPr="00591307" w:rsidRDefault="000F430A" w:rsidP="000F430A">
      <w:pPr>
        <w:spacing w:line="360" w:lineRule="auto"/>
        <w:ind w:left="709" w:right="760"/>
        <w:jc w:val="both"/>
        <w:rPr>
          <w:rFonts w:ascii="Palatino Linotype" w:eastAsia="Palatino Linotype" w:hAnsi="Palatino Linotype" w:cs="Palatino Linotype"/>
          <w:i/>
        </w:rPr>
      </w:pPr>
    </w:p>
    <w:p w14:paraId="5B39B533" w14:textId="77777777" w:rsidR="000F430A" w:rsidRPr="00591307" w:rsidRDefault="000F430A" w:rsidP="000F430A">
      <w:pPr>
        <w:spacing w:line="276" w:lineRule="auto"/>
        <w:ind w:left="709" w:right="760"/>
        <w:jc w:val="both"/>
        <w:rPr>
          <w:rFonts w:ascii="Palatino Linotype" w:eastAsia="Palatino Linotype" w:hAnsi="Palatino Linotype" w:cs="Palatino Linotype"/>
          <w:i/>
        </w:rPr>
      </w:pPr>
      <w:r w:rsidRPr="0059130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91307">
        <w:rPr>
          <w:rFonts w:ascii="Palatino Linotype" w:eastAsia="Palatino Linotype" w:hAnsi="Palatino Linotype" w:cs="Palatino Linotype"/>
          <w:i/>
        </w:rPr>
        <w:t>.”(Sic)</w:t>
      </w:r>
    </w:p>
    <w:p w14:paraId="4FE95E29" w14:textId="77777777" w:rsidR="000F430A" w:rsidRPr="00591307" w:rsidRDefault="000F430A" w:rsidP="000F430A">
      <w:pPr>
        <w:ind w:left="709" w:right="760"/>
        <w:jc w:val="both"/>
        <w:rPr>
          <w:rFonts w:ascii="Palatino Linotype" w:eastAsia="Palatino Linotype" w:hAnsi="Palatino Linotype" w:cs="Palatino Linotype"/>
          <w:i/>
        </w:rPr>
      </w:pPr>
    </w:p>
    <w:p w14:paraId="46CE35AB" w14:textId="77777777" w:rsidR="000F430A" w:rsidRPr="00591307" w:rsidRDefault="000F430A" w:rsidP="000F430A">
      <w:pPr>
        <w:spacing w:before="240" w:after="240" w:line="360" w:lineRule="auto"/>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FEDB4BD" w14:textId="77777777" w:rsidR="000F430A" w:rsidRPr="00591307" w:rsidRDefault="000F430A" w:rsidP="000F430A">
      <w:pPr>
        <w:spacing w:line="276" w:lineRule="auto"/>
        <w:ind w:left="567" w:right="758"/>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r w:rsidRPr="00591307">
        <w:rPr>
          <w:rFonts w:ascii="Palatino Linotype" w:eastAsia="Palatino Linotype" w:hAnsi="Palatino Linotype" w:cs="Palatino Linotype"/>
          <w:b/>
          <w:i/>
        </w:rPr>
        <w:t>Artículo12.-</w:t>
      </w:r>
      <w:r w:rsidRPr="0059130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D3BABC7" w14:textId="77777777" w:rsidR="000F430A" w:rsidRPr="00591307" w:rsidRDefault="000F430A" w:rsidP="000F430A">
      <w:pPr>
        <w:spacing w:line="276" w:lineRule="auto"/>
        <w:ind w:left="567" w:right="758"/>
        <w:jc w:val="both"/>
        <w:rPr>
          <w:rFonts w:ascii="Palatino Linotype" w:eastAsia="Palatino Linotype" w:hAnsi="Palatino Linotype" w:cs="Palatino Linotype"/>
          <w:i/>
        </w:rPr>
      </w:pPr>
    </w:p>
    <w:p w14:paraId="4539A12C" w14:textId="77777777" w:rsidR="000F430A" w:rsidRPr="00591307" w:rsidRDefault="000F430A" w:rsidP="0026452E">
      <w:pPr>
        <w:spacing w:line="360" w:lineRule="auto"/>
        <w:ind w:left="567" w:right="758"/>
        <w:contextualSpacing/>
        <w:jc w:val="both"/>
        <w:rPr>
          <w:rFonts w:ascii="Palatino Linotype" w:eastAsia="Palatino Linotype" w:hAnsi="Palatino Linotype" w:cs="Palatino Linotype"/>
          <w:b/>
          <w:i/>
        </w:rPr>
      </w:pPr>
      <w:r w:rsidRPr="0059130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91307">
        <w:rPr>
          <w:rFonts w:ascii="Palatino Linotype" w:eastAsia="Palatino Linotype" w:hAnsi="Palatino Linotype" w:cs="Palatino Linotype"/>
          <w:i/>
        </w:rPr>
        <w:t xml:space="preserve">. </w:t>
      </w:r>
      <w:r w:rsidRPr="00591307">
        <w:rPr>
          <w:rFonts w:ascii="Palatino Linotype" w:eastAsia="Palatino Linotype" w:hAnsi="Palatino Linotype" w:cs="Palatino Linotype"/>
          <w:b/>
          <w:i/>
        </w:rPr>
        <w:t xml:space="preserve">La </w:t>
      </w:r>
      <w:r w:rsidRPr="00591307">
        <w:rPr>
          <w:rFonts w:ascii="Palatino Linotype" w:eastAsia="Palatino Linotype" w:hAnsi="Palatino Linotype" w:cs="Palatino Linotype"/>
          <w:b/>
          <w:i/>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4EE8F172" w14:textId="77777777" w:rsidR="0026452E" w:rsidRPr="00591307" w:rsidRDefault="0026452E" w:rsidP="0026452E">
      <w:pPr>
        <w:spacing w:line="360" w:lineRule="auto"/>
        <w:ind w:left="567" w:right="758"/>
        <w:contextualSpacing/>
        <w:jc w:val="both"/>
        <w:rPr>
          <w:rFonts w:ascii="Palatino Linotype" w:eastAsia="Palatino Linotype" w:hAnsi="Palatino Linotype" w:cs="Palatino Linotype"/>
          <w:i/>
        </w:rPr>
      </w:pPr>
    </w:p>
    <w:p w14:paraId="598381CC" w14:textId="77777777" w:rsidR="000F430A" w:rsidRPr="00591307" w:rsidRDefault="000F430A" w:rsidP="0026452E">
      <w:pPr>
        <w:spacing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51751B8" w14:textId="77777777" w:rsidR="000F430A" w:rsidRPr="00591307" w:rsidRDefault="000F430A" w:rsidP="000F430A">
      <w:pPr>
        <w:spacing w:line="360" w:lineRule="auto"/>
        <w:contextualSpacing/>
        <w:jc w:val="both"/>
        <w:rPr>
          <w:rFonts w:ascii="Palatino Linotype" w:eastAsia="Palatino Linotype" w:hAnsi="Palatino Linotype" w:cs="Palatino Linotype"/>
          <w:sz w:val="24"/>
        </w:rPr>
      </w:pPr>
    </w:p>
    <w:p w14:paraId="0AA6B4D2" w14:textId="77777777" w:rsidR="000F430A" w:rsidRPr="00591307" w:rsidRDefault="000F430A" w:rsidP="000F430A">
      <w:pPr>
        <w:spacing w:line="360" w:lineRule="auto"/>
        <w:ind w:right="49"/>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8739FE0" w14:textId="77777777" w:rsidR="000F430A" w:rsidRPr="00591307" w:rsidRDefault="000F430A" w:rsidP="000F430A">
      <w:pPr>
        <w:spacing w:line="360" w:lineRule="auto"/>
        <w:ind w:right="49"/>
        <w:contextualSpacing/>
        <w:jc w:val="both"/>
        <w:rPr>
          <w:rFonts w:ascii="Palatino Linotype" w:eastAsia="Palatino Linotype" w:hAnsi="Palatino Linotype" w:cs="Palatino Linotype"/>
          <w:sz w:val="24"/>
        </w:rPr>
      </w:pPr>
    </w:p>
    <w:p w14:paraId="46C92812" w14:textId="77777777" w:rsidR="000F430A" w:rsidRPr="00591307" w:rsidRDefault="000F430A" w:rsidP="000F430A">
      <w:pPr>
        <w:spacing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 xml:space="preserve">Por otra parte, conviene mencionar que la Ley de Transparencia vigente en el Estado de México refiere: </w:t>
      </w:r>
    </w:p>
    <w:p w14:paraId="2E131042" w14:textId="77777777" w:rsidR="000F430A" w:rsidRPr="00591307" w:rsidRDefault="000F430A" w:rsidP="000F430A">
      <w:pPr>
        <w:spacing w:line="360" w:lineRule="auto"/>
        <w:jc w:val="both"/>
        <w:rPr>
          <w:rFonts w:ascii="Palatino Linotype" w:eastAsia="Palatino Linotype" w:hAnsi="Palatino Linotype" w:cs="Palatino Linotype"/>
        </w:rPr>
      </w:pPr>
    </w:p>
    <w:p w14:paraId="2C638606" w14:textId="77777777" w:rsidR="000F430A" w:rsidRPr="00591307" w:rsidRDefault="000F430A" w:rsidP="00FB54BD">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lastRenderedPageBreak/>
        <w:t>“Artículo 18.</w:t>
      </w:r>
      <w:r w:rsidRPr="00591307">
        <w:rPr>
          <w:rFonts w:ascii="Palatino Linotype" w:eastAsia="Palatino Linotype" w:hAnsi="Palatino Linotype" w:cs="Palatino Linotype"/>
          <w:i/>
        </w:rPr>
        <w:t xml:space="preserve"> </w:t>
      </w:r>
      <w:r w:rsidRPr="00591307">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591307">
        <w:rPr>
          <w:rFonts w:ascii="Palatino Linotype" w:eastAsia="Palatino Linotype" w:hAnsi="Palatino Linotype" w:cs="Palatino Linotype"/>
          <w:i/>
        </w:rPr>
        <w:t xml:space="preserve"> y reutilización de la información que generen.</w:t>
      </w:r>
    </w:p>
    <w:p w14:paraId="01196A0D"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b/>
          <w:i/>
        </w:rPr>
        <w:t xml:space="preserve">Artículo 19. </w:t>
      </w:r>
      <w:r w:rsidRPr="00591307">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591307">
        <w:rPr>
          <w:rFonts w:ascii="Palatino Linotype" w:eastAsia="Palatino Linotype" w:hAnsi="Palatino Linotype" w:cs="Palatino Linotype"/>
          <w:i/>
        </w:rPr>
        <w:t>.</w:t>
      </w:r>
    </w:p>
    <w:p w14:paraId="47062E58"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p>
    <w:p w14:paraId="532CB398"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4F2BA6A" w14:textId="77777777" w:rsidR="000F430A" w:rsidRPr="00591307" w:rsidRDefault="000F430A" w:rsidP="000F430A">
      <w:pPr>
        <w:spacing w:line="276" w:lineRule="auto"/>
        <w:ind w:left="851" w:right="851"/>
        <w:jc w:val="both"/>
        <w:rPr>
          <w:rFonts w:ascii="Palatino Linotype" w:eastAsia="Palatino Linotype" w:hAnsi="Palatino Linotype" w:cs="Palatino Linotype"/>
          <w:i/>
        </w:rPr>
      </w:pPr>
      <w:r w:rsidRPr="00591307">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EE65970" w14:textId="77777777" w:rsidR="000F430A" w:rsidRPr="00591307" w:rsidRDefault="000F430A" w:rsidP="000F430A">
      <w:pPr>
        <w:spacing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601EAF1" w14:textId="77777777" w:rsidR="000F430A" w:rsidRPr="00591307" w:rsidRDefault="000F430A" w:rsidP="000F430A">
      <w:pPr>
        <w:spacing w:line="360" w:lineRule="auto"/>
        <w:contextualSpacing/>
        <w:jc w:val="both"/>
        <w:rPr>
          <w:rFonts w:ascii="Palatino Linotype" w:eastAsia="Palatino Linotype" w:hAnsi="Palatino Linotype" w:cs="Palatino Linotype"/>
          <w:sz w:val="24"/>
        </w:rPr>
      </w:pPr>
    </w:p>
    <w:p w14:paraId="129EDD72" w14:textId="77777777" w:rsidR="000F430A" w:rsidRPr="00591307" w:rsidRDefault="000F430A" w:rsidP="000F430A">
      <w:pPr>
        <w:spacing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w:t>
      </w:r>
      <w:r w:rsidRPr="00591307">
        <w:rPr>
          <w:rFonts w:ascii="Palatino Linotype" w:eastAsia="Palatino Linotype" w:hAnsi="Palatino Linotype" w:cs="Palatino Linotype"/>
          <w:sz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3A2133C" w14:textId="77777777" w:rsidR="000F430A" w:rsidRPr="00591307" w:rsidRDefault="000F430A" w:rsidP="000F430A">
      <w:pPr>
        <w:spacing w:line="360" w:lineRule="auto"/>
        <w:contextualSpacing/>
        <w:jc w:val="both"/>
        <w:rPr>
          <w:rFonts w:ascii="Palatino Linotype" w:eastAsia="Palatino Linotype" w:hAnsi="Palatino Linotype" w:cs="Palatino Linotype"/>
          <w:sz w:val="24"/>
        </w:rPr>
      </w:pPr>
    </w:p>
    <w:p w14:paraId="2BC8E72C"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r w:rsidRPr="00591307">
        <w:rPr>
          <w:rFonts w:ascii="Palatino Linotype" w:eastAsia="Palatino Linotype" w:hAnsi="Palatino Linotype" w:cs="Palatino Linotype"/>
          <w:b/>
          <w:i/>
        </w:rPr>
        <w:t xml:space="preserve">Artículo 3. </w:t>
      </w:r>
      <w:r w:rsidRPr="00591307">
        <w:rPr>
          <w:rFonts w:ascii="Palatino Linotype" w:eastAsia="Palatino Linotype" w:hAnsi="Palatino Linotype" w:cs="Palatino Linotype"/>
          <w:i/>
        </w:rPr>
        <w:t>Para los efectos de la presente Ley se entenderá por:</w:t>
      </w:r>
    </w:p>
    <w:p w14:paraId="55595EEC"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i/>
        </w:rPr>
        <w:t>…</w:t>
      </w:r>
    </w:p>
    <w:p w14:paraId="609B58B4" w14:textId="77777777" w:rsidR="00FB54BD" w:rsidRPr="00591307" w:rsidRDefault="000F430A" w:rsidP="00FB54BD">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b/>
          <w:i/>
        </w:rPr>
        <w:t>XI. Documento:</w:t>
      </w:r>
      <w:r w:rsidRPr="00591307">
        <w:rPr>
          <w:rFonts w:ascii="Palatino Linotype" w:eastAsia="Palatino Linotype" w:hAnsi="Palatino Linotype" w:cs="Palatino Linotype"/>
          <w:i/>
        </w:rPr>
        <w:t xml:space="preserve"> Los expedientes, reportes, estudios, actas</w:t>
      </w:r>
      <w:r w:rsidRPr="00591307">
        <w:rPr>
          <w:rFonts w:ascii="Palatino Linotype" w:eastAsia="Palatino Linotype" w:hAnsi="Palatino Linotype" w:cs="Palatino Linotype"/>
          <w:b/>
          <w:i/>
        </w:rPr>
        <w:t>,</w:t>
      </w:r>
      <w:r w:rsidRPr="0059130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2A6CA7B" w14:textId="77777777" w:rsidR="000F430A" w:rsidRPr="00591307" w:rsidRDefault="000F430A" w:rsidP="000F430A">
      <w:pPr>
        <w:spacing w:line="360" w:lineRule="auto"/>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B2A967" w14:textId="77777777" w:rsidR="000F430A" w:rsidRPr="00591307" w:rsidRDefault="000F430A" w:rsidP="000F430A">
      <w:pPr>
        <w:ind w:left="851" w:right="899"/>
        <w:jc w:val="both"/>
        <w:rPr>
          <w:rFonts w:ascii="Palatino Linotype" w:eastAsia="Palatino Linotype" w:hAnsi="Palatino Linotype" w:cs="Palatino Linotype"/>
          <w:b/>
          <w:i/>
        </w:rPr>
      </w:pPr>
      <w:r w:rsidRPr="00591307">
        <w:rPr>
          <w:rFonts w:ascii="Palatino Linotype" w:eastAsia="Palatino Linotype" w:hAnsi="Palatino Linotype" w:cs="Palatino Linotype"/>
          <w:b/>
        </w:rPr>
        <w:t>“</w:t>
      </w:r>
      <w:r w:rsidRPr="00591307">
        <w:rPr>
          <w:rFonts w:ascii="Palatino Linotype" w:eastAsia="Palatino Linotype" w:hAnsi="Palatino Linotype" w:cs="Palatino Linotype"/>
          <w:b/>
          <w:i/>
        </w:rPr>
        <w:t>CRITERIO 0002-11</w:t>
      </w:r>
    </w:p>
    <w:p w14:paraId="48198A4B"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91307">
        <w:rPr>
          <w:rFonts w:ascii="Palatino Linotype" w:eastAsia="Palatino Linotype" w:hAnsi="Palatino Linotype" w:cs="Palatino Linotype"/>
          <w:i/>
        </w:rPr>
        <w:t xml:space="preserve"> De conformidad </w:t>
      </w:r>
      <w:r w:rsidRPr="00591307">
        <w:rPr>
          <w:rFonts w:ascii="Palatino Linotype" w:eastAsia="Palatino Linotype" w:hAnsi="Palatino Linotype" w:cs="Palatino Linotype"/>
          <w:i/>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DB29BA"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i/>
        </w:rPr>
        <w:t>En consecuencia el acceso a la información se refiere a que se cumplan cualquiera de los siguientes tres supuestos:</w:t>
      </w:r>
    </w:p>
    <w:p w14:paraId="70DC8D2C"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820D18F"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E144F76" w14:textId="77777777" w:rsidR="000F430A" w:rsidRPr="00591307" w:rsidRDefault="000F430A" w:rsidP="000F430A">
      <w:pPr>
        <w:spacing w:line="276" w:lineRule="auto"/>
        <w:ind w:left="851" w:right="899"/>
        <w:jc w:val="both"/>
        <w:rPr>
          <w:rFonts w:ascii="Palatino Linotype" w:eastAsia="Palatino Linotype" w:hAnsi="Palatino Linotype" w:cs="Palatino Linotype"/>
          <w:i/>
        </w:rPr>
      </w:pPr>
      <w:r w:rsidRPr="00591307">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6C394D03" w14:textId="77777777" w:rsidR="000F430A" w:rsidRPr="00591307" w:rsidRDefault="000F430A" w:rsidP="000F430A">
      <w:pPr>
        <w:spacing w:before="280" w:after="280" w:line="360" w:lineRule="auto"/>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 xml:space="preserve">De ahí que el </w:t>
      </w:r>
      <w:r w:rsidRPr="00591307">
        <w:rPr>
          <w:rFonts w:ascii="Palatino Linotype" w:eastAsia="Palatino Linotype" w:hAnsi="Palatino Linotype" w:cs="Palatino Linotype"/>
          <w:b/>
          <w:sz w:val="24"/>
        </w:rPr>
        <w:t>SUJETO OBLIGADO</w:t>
      </w:r>
      <w:r w:rsidRPr="00591307">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91307">
        <w:rPr>
          <w:rFonts w:ascii="Palatino Linotype" w:eastAsia="Palatino Linotype" w:hAnsi="Palatino Linotype" w:cs="Palatino Linotype"/>
          <w:sz w:val="24"/>
          <w:vertAlign w:val="superscript"/>
        </w:rPr>
        <w:footnoteReference w:id="1"/>
      </w:r>
      <w:r w:rsidRPr="00591307">
        <w:rPr>
          <w:rFonts w:ascii="Palatino Linotype" w:eastAsia="Palatino Linotype" w:hAnsi="Palatino Linotype" w:cs="Palatino Linotype"/>
          <w:sz w:val="24"/>
        </w:rPr>
        <w:t xml:space="preserve">, así como de interés público, es decir, aquella que resulta relevante o beneficiosa para la sociedad y no simplemente de interés individual, y cuya divulgación resulta útil para que el público comprenda las </w:t>
      </w:r>
      <w:r w:rsidRPr="00591307">
        <w:rPr>
          <w:rFonts w:ascii="Palatino Linotype" w:eastAsia="Palatino Linotype" w:hAnsi="Palatino Linotype" w:cs="Palatino Linotype"/>
          <w:sz w:val="24"/>
        </w:rPr>
        <w:lastRenderedPageBreak/>
        <w:t>actividades que llevan a cabo los Sujetos Obligados</w:t>
      </w:r>
      <w:r w:rsidRPr="00591307">
        <w:rPr>
          <w:rFonts w:ascii="Palatino Linotype" w:eastAsia="Palatino Linotype" w:hAnsi="Palatino Linotype" w:cs="Palatino Linotype"/>
          <w:sz w:val="24"/>
          <w:vertAlign w:val="superscript"/>
        </w:rPr>
        <w:footnoteReference w:id="2"/>
      </w:r>
      <w:r w:rsidRPr="00591307">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6D4C62B3" w14:textId="77777777" w:rsidR="000F430A" w:rsidRPr="00591307" w:rsidRDefault="000F430A" w:rsidP="00306948">
      <w:pPr>
        <w:spacing w:line="360" w:lineRule="auto"/>
        <w:contextualSpacing/>
        <w:jc w:val="both"/>
        <w:rPr>
          <w:rFonts w:ascii="Palatino Linotype" w:hAnsi="Palatino Linotype"/>
          <w:sz w:val="24"/>
        </w:rPr>
      </w:pPr>
    </w:p>
    <w:p w14:paraId="26735B8C" w14:textId="77777777" w:rsidR="000F430A" w:rsidRPr="00591307" w:rsidRDefault="000F430A" w:rsidP="000F430A">
      <w:pPr>
        <w:spacing w:after="0"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591307">
        <w:rPr>
          <w:rFonts w:ascii="Palatino Linotype" w:eastAsia="Palatino Linotype" w:hAnsi="Palatino Linotype" w:cs="Palatino Linotype"/>
          <w:b/>
          <w:sz w:val="24"/>
          <w:szCs w:val="24"/>
        </w:rPr>
        <w:t>RECURRENTE</w:t>
      </w:r>
      <w:r w:rsidRPr="00591307">
        <w:rPr>
          <w:rFonts w:ascii="Palatino Linotype" w:eastAsia="Palatino Linotype" w:hAnsi="Palatino Linotype" w:cs="Palatino Linotype"/>
          <w:sz w:val="24"/>
          <w:szCs w:val="24"/>
        </w:rPr>
        <w:t xml:space="preserve"> requirió al </w:t>
      </w:r>
      <w:r w:rsidRPr="00591307">
        <w:rPr>
          <w:rFonts w:ascii="Palatino Linotype" w:eastAsia="Palatino Linotype" w:hAnsi="Palatino Linotype" w:cs="Palatino Linotype"/>
          <w:b/>
          <w:sz w:val="24"/>
          <w:szCs w:val="24"/>
        </w:rPr>
        <w:t>SUJETO OBLIGADO</w:t>
      </w:r>
      <w:r w:rsidRPr="00591307">
        <w:rPr>
          <w:rFonts w:ascii="Palatino Linotype" w:eastAsia="Palatino Linotype" w:hAnsi="Palatino Linotype" w:cs="Palatino Linotype"/>
          <w:sz w:val="24"/>
          <w:szCs w:val="24"/>
        </w:rPr>
        <w:t xml:space="preserve"> le proporcione, </w:t>
      </w:r>
      <w:r w:rsidRPr="00591307">
        <w:rPr>
          <w:rFonts w:ascii="Palatino Linotype" w:hAnsi="Palatino Linotype"/>
          <w:sz w:val="24"/>
          <w:szCs w:val="24"/>
        </w:rPr>
        <w:t xml:space="preserve">de todo aquel trabajador de confianza y sindicalizado que cuenten con el aval del Instituto Hacendario del Estado de México para los Estándares de Competencia Laboral para el Servicio Publico del Estado de México (COCERTEM), de marca ECM0059 ECM0060 ECM0061 ECM0062 ECM0063 ECM0064 ECM0065 ECM0066 ECM0067 ECM0068 ECM0069 ECM0070 ECM0071 </w:t>
      </w:r>
      <w:r w:rsidRPr="00591307">
        <w:rPr>
          <w:rFonts w:ascii="Palatino Linotype" w:eastAsia="Palatino Linotype" w:hAnsi="Palatino Linotype" w:cs="Palatino Linotype"/>
          <w:sz w:val="24"/>
          <w:szCs w:val="24"/>
        </w:rPr>
        <w:t>lo siguiente:</w:t>
      </w:r>
    </w:p>
    <w:p w14:paraId="328BE0B4" w14:textId="77777777" w:rsidR="000F430A" w:rsidRPr="00591307" w:rsidRDefault="000F430A" w:rsidP="000F430A">
      <w:pPr>
        <w:spacing w:after="0" w:line="360" w:lineRule="auto"/>
        <w:contextualSpacing/>
        <w:jc w:val="both"/>
        <w:rPr>
          <w:rFonts w:ascii="Palatino Linotype" w:eastAsia="Palatino Linotype" w:hAnsi="Palatino Linotype" w:cs="Palatino Linotype"/>
          <w:sz w:val="24"/>
          <w:szCs w:val="24"/>
        </w:rPr>
      </w:pPr>
    </w:p>
    <w:p w14:paraId="3B3820DF" w14:textId="77777777" w:rsidR="000F430A" w:rsidRPr="00591307" w:rsidRDefault="000F430A" w:rsidP="000F430A">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591307">
        <w:rPr>
          <w:rFonts w:ascii="Palatino Linotype" w:hAnsi="Palatino Linotype"/>
          <w:sz w:val="24"/>
          <w:szCs w:val="24"/>
        </w:rPr>
        <w:t>Número de cédula profesional, o documento que avale la experiencia mínima requerida, número de nómina y el nombre de la dependencia de adscripción.</w:t>
      </w:r>
    </w:p>
    <w:p w14:paraId="7351EFCA" w14:textId="77777777" w:rsidR="000F430A" w:rsidRPr="00591307" w:rsidRDefault="000F430A" w:rsidP="00306948">
      <w:pPr>
        <w:spacing w:line="360" w:lineRule="auto"/>
        <w:jc w:val="both"/>
        <w:rPr>
          <w:rFonts w:ascii="Palatino Linotype" w:hAnsi="Palatino Linotype"/>
          <w:sz w:val="24"/>
        </w:rPr>
      </w:pPr>
    </w:p>
    <w:p w14:paraId="2968FDFD" w14:textId="77777777" w:rsidR="000F430A" w:rsidRPr="00591307" w:rsidRDefault="000F430A" w:rsidP="00306948">
      <w:pPr>
        <w:spacing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En respuesta, el </w:t>
      </w:r>
      <w:r w:rsidRPr="00591307">
        <w:rPr>
          <w:rFonts w:ascii="Palatino Linotype" w:eastAsia="Palatino Linotype" w:hAnsi="Palatino Linotype" w:cs="Palatino Linotype"/>
          <w:b/>
          <w:sz w:val="24"/>
          <w:szCs w:val="24"/>
        </w:rPr>
        <w:t>SUJETO OBLIGADO</w:t>
      </w:r>
      <w:r w:rsidRPr="00591307">
        <w:rPr>
          <w:rFonts w:ascii="Palatino Linotype" w:eastAsia="Palatino Linotype" w:hAnsi="Palatino Linotype" w:cs="Palatino Linotype"/>
          <w:sz w:val="24"/>
          <w:szCs w:val="24"/>
        </w:rPr>
        <w:t>, por conducto del Subdirector de Recursos Humanos y Materiales, en donde menciona que no hay servidores públicos certificados bajo ningún Estándar de Competencia bajo las marcas señaladas.</w:t>
      </w:r>
    </w:p>
    <w:p w14:paraId="3BE49213" w14:textId="77777777" w:rsidR="000F430A" w:rsidRPr="00591307" w:rsidRDefault="000F430A" w:rsidP="00306948">
      <w:pPr>
        <w:spacing w:line="360" w:lineRule="auto"/>
        <w:contextualSpacing/>
        <w:jc w:val="both"/>
        <w:rPr>
          <w:rFonts w:ascii="Palatino Linotype" w:eastAsia="Palatino Linotype" w:hAnsi="Palatino Linotype" w:cs="Palatino Linotype"/>
          <w:sz w:val="24"/>
          <w:szCs w:val="24"/>
        </w:rPr>
      </w:pPr>
    </w:p>
    <w:p w14:paraId="4AC4C176" w14:textId="77777777" w:rsidR="000F430A" w:rsidRPr="00591307" w:rsidRDefault="000F430A" w:rsidP="000F430A">
      <w:pPr>
        <w:spacing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lastRenderedPageBreak/>
        <w:t>Conocida la respuesta por la</w:t>
      </w:r>
      <w:r w:rsidRPr="00591307">
        <w:rPr>
          <w:rFonts w:ascii="Palatino Linotype" w:eastAsia="Palatino Linotype" w:hAnsi="Palatino Linotype" w:cs="Palatino Linotype"/>
          <w:sz w:val="40"/>
          <w:szCs w:val="24"/>
        </w:rPr>
        <w:t xml:space="preserve"> </w:t>
      </w:r>
      <w:r w:rsidRPr="00591307">
        <w:rPr>
          <w:rFonts w:ascii="Palatino Linotype" w:eastAsia="Palatino Linotype" w:hAnsi="Palatino Linotype" w:cs="Palatino Linotype"/>
          <w:sz w:val="24"/>
          <w:szCs w:val="24"/>
        </w:rPr>
        <w:t xml:space="preserve">particular, al no estar conforme con los términos de la misma, presentó el recurso de revisión que nos ocupa, mediante el cual señaló como motivo de inconformidad en lo medular que </w:t>
      </w:r>
      <w:r w:rsidR="00BB55D9" w:rsidRPr="00591307">
        <w:rPr>
          <w:rFonts w:ascii="Palatino Linotype" w:eastAsia="Palatino Linotype" w:hAnsi="Palatino Linotype" w:cs="Palatino Linotype"/>
          <w:sz w:val="24"/>
          <w:szCs w:val="24"/>
        </w:rPr>
        <w:t>no se dio la respuesta solicitada</w:t>
      </w:r>
      <w:r w:rsidRPr="00591307">
        <w:rPr>
          <w:rFonts w:ascii="Palatino Linotype" w:eastAsia="Palatino Linotype" w:hAnsi="Palatino Linotype" w:cs="Palatino Linotype"/>
          <w:sz w:val="24"/>
          <w:szCs w:val="24"/>
        </w:rPr>
        <w:t xml:space="preserve">. </w:t>
      </w:r>
    </w:p>
    <w:p w14:paraId="793EAE8B" w14:textId="77777777" w:rsidR="000F430A" w:rsidRPr="00591307" w:rsidRDefault="000F430A" w:rsidP="00306948">
      <w:pPr>
        <w:spacing w:line="360" w:lineRule="auto"/>
        <w:contextualSpacing/>
        <w:jc w:val="both"/>
        <w:rPr>
          <w:rFonts w:ascii="Palatino Linotype" w:hAnsi="Palatino Linotype"/>
          <w:sz w:val="24"/>
          <w:szCs w:val="24"/>
        </w:rPr>
      </w:pPr>
    </w:p>
    <w:p w14:paraId="74BB132A" w14:textId="77777777" w:rsidR="005F7E49" w:rsidRPr="00591307" w:rsidRDefault="008473D4" w:rsidP="008A5E8F">
      <w:pPr>
        <w:spacing w:line="360" w:lineRule="auto"/>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 xml:space="preserve">Cabe precisar que una vez notificado el recurso de revisión al </w:t>
      </w:r>
      <w:r w:rsidRPr="00591307">
        <w:rPr>
          <w:rFonts w:ascii="Palatino Linotype" w:eastAsia="Palatino Linotype" w:hAnsi="Palatino Linotype" w:cs="Palatino Linotype"/>
          <w:b/>
          <w:sz w:val="24"/>
          <w:szCs w:val="24"/>
        </w:rPr>
        <w:t>SUJETO OBLIGADO</w:t>
      </w:r>
      <w:r w:rsidRPr="00591307">
        <w:rPr>
          <w:rFonts w:ascii="Palatino Linotype" w:eastAsia="Palatino Linotype" w:hAnsi="Palatino Linotype" w:cs="Palatino Linotype"/>
          <w:sz w:val="24"/>
          <w:szCs w:val="24"/>
        </w:rPr>
        <w:t xml:space="preserve">, remitió su informe justificado, en donde menciona que si cuenta con servidores públicos certificados, pero con estándares de competencia </w:t>
      </w:r>
      <w:r w:rsidR="00320C2B" w:rsidRPr="00591307">
        <w:rPr>
          <w:rFonts w:ascii="Palatino Linotype" w:eastAsia="Palatino Linotype" w:hAnsi="Palatino Linotype" w:cs="Palatino Linotype"/>
          <w:sz w:val="24"/>
          <w:szCs w:val="24"/>
        </w:rPr>
        <w:t xml:space="preserve">diferentes a los solicitados, por lo que corresponde a la parte </w:t>
      </w:r>
      <w:r w:rsidR="00320C2B" w:rsidRPr="00591307">
        <w:rPr>
          <w:rFonts w:ascii="Palatino Linotype" w:eastAsia="Palatino Linotype" w:hAnsi="Palatino Linotype" w:cs="Palatino Linotype"/>
          <w:b/>
          <w:sz w:val="24"/>
          <w:szCs w:val="24"/>
        </w:rPr>
        <w:t xml:space="preserve">RECURRENTE </w:t>
      </w:r>
      <w:r w:rsidR="00320C2B" w:rsidRPr="00591307">
        <w:rPr>
          <w:rFonts w:ascii="Palatino Linotype" w:eastAsia="Palatino Linotype" w:hAnsi="Palatino Linotype" w:cs="Palatino Linotype"/>
          <w:sz w:val="24"/>
          <w:szCs w:val="24"/>
        </w:rPr>
        <w:t>adjunta la Ley Orgánica Municipal del Estado de México.</w:t>
      </w:r>
    </w:p>
    <w:p w14:paraId="47DB1816" w14:textId="77777777" w:rsidR="005602AF" w:rsidRPr="00591307" w:rsidRDefault="005602AF" w:rsidP="008A5E8F">
      <w:pPr>
        <w:spacing w:line="360" w:lineRule="auto"/>
        <w:contextualSpacing/>
        <w:jc w:val="both"/>
        <w:rPr>
          <w:rFonts w:ascii="Palatino Linotype" w:eastAsia="Palatino Linotype" w:hAnsi="Palatino Linotype" w:cs="Palatino Linotype"/>
          <w:sz w:val="24"/>
          <w:szCs w:val="24"/>
        </w:rPr>
      </w:pPr>
    </w:p>
    <w:p w14:paraId="3B37D823" w14:textId="77777777" w:rsidR="00CA1519" w:rsidRPr="00591307" w:rsidRDefault="00CA1519" w:rsidP="00CA1519">
      <w:pPr>
        <w:spacing w:before="240" w:after="240" w:line="360" w:lineRule="auto"/>
        <w:ind w:right="49"/>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sz w:val="24"/>
          <w:szCs w:val="24"/>
        </w:rPr>
        <w:t>En este contexto, resulta de suma importancia en primer término invocar el contenido de los artículos 162, 163, 164 y 165 de la Ley de Transparencia y Acceso a la Información Pública del Estado de México y Municipios, que rezan así:</w:t>
      </w:r>
    </w:p>
    <w:p w14:paraId="686B8FE1" w14:textId="77777777" w:rsidR="0026452E" w:rsidRPr="00591307" w:rsidRDefault="0026452E" w:rsidP="00CA1519">
      <w:pPr>
        <w:spacing w:before="240" w:after="240" w:line="360" w:lineRule="auto"/>
        <w:ind w:right="49"/>
        <w:contextualSpacing/>
        <w:jc w:val="both"/>
        <w:rPr>
          <w:rFonts w:ascii="Palatino Linotype" w:eastAsia="Palatino Linotype" w:hAnsi="Palatino Linotype" w:cs="Palatino Linotype"/>
          <w:sz w:val="24"/>
          <w:szCs w:val="24"/>
        </w:rPr>
      </w:pPr>
    </w:p>
    <w:p w14:paraId="017B8A6D" w14:textId="77777777" w:rsidR="00CA1519" w:rsidRPr="00591307" w:rsidRDefault="00CA1519" w:rsidP="00CA1519">
      <w:pPr>
        <w:spacing w:after="120"/>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b/>
          <w:i/>
        </w:rPr>
        <w:t>“Artículo 162.</w:t>
      </w:r>
      <w:r w:rsidRPr="00591307">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B7A2959" w14:textId="77777777" w:rsidR="00CA1519" w:rsidRPr="00591307" w:rsidRDefault="00CA1519" w:rsidP="00CA1519">
      <w:pPr>
        <w:spacing w:after="120"/>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b/>
          <w:i/>
        </w:rPr>
        <w:t>Artículo 163.</w:t>
      </w:r>
      <w:r w:rsidRPr="00591307">
        <w:rPr>
          <w:rFonts w:ascii="Palatino Linotype" w:eastAsia="Palatino Linotype" w:hAnsi="Palatino Linotype" w:cs="Palatino Linotype"/>
          <w:i/>
        </w:rPr>
        <w:t xml:space="preserve"> La </w:t>
      </w:r>
      <w:r w:rsidRPr="00591307">
        <w:rPr>
          <w:rFonts w:ascii="Palatino Linotype" w:eastAsia="Palatino Linotype" w:hAnsi="Palatino Linotype" w:cs="Palatino Linotype"/>
          <w:b/>
          <w:i/>
        </w:rPr>
        <w:t>Unidad de Transparencia deberá notificar la respuesta a la solicitud al interesado en el menor tiempo posible</w:t>
      </w:r>
      <w:r w:rsidRPr="00591307">
        <w:rPr>
          <w:rFonts w:ascii="Palatino Linotype" w:eastAsia="Palatino Linotype" w:hAnsi="Palatino Linotype" w:cs="Palatino Linotype"/>
          <w:i/>
        </w:rPr>
        <w:t xml:space="preserve">, que no podrá exceder de quince días hábiles, contados a partir del día siguiente a la presentación de aquélla.  </w:t>
      </w:r>
    </w:p>
    <w:p w14:paraId="18912C8D" w14:textId="77777777" w:rsidR="00CA1519" w:rsidRPr="00591307" w:rsidRDefault="00CA1519" w:rsidP="00CA1519">
      <w:pPr>
        <w:spacing w:after="120"/>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w:t>
      </w:r>
      <w:r w:rsidRPr="00591307">
        <w:rPr>
          <w:rFonts w:ascii="Palatino Linotype" w:eastAsia="Palatino Linotype" w:hAnsi="Palatino Linotype" w:cs="Palatino Linotype"/>
          <w:i/>
        </w:rPr>
        <w:lastRenderedPageBreak/>
        <w:t xml:space="preserve">motivos que supongan negligencia o descuido del sujeto obligado en el desahogo de la solicitud.  </w:t>
      </w:r>
    </w:p>
    <w:p w14:paraId="1466EDEC" w14:textId="77777777" w:rsidR="00CA1519" w:rsidRPr="00591307" w:rsidRDefault="00CA1519" w:rsidP="00CA1519">
      <w:pPr>
        <w:spacing w:after="120"/>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b/>
          <w:i/>
        </w:rPr>
        <w:t>Artículo 164.</w:t>
      </w:r>
      <w:r w:rsidRPr="00591307">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BC24243" w14:textId="77777777" w:rsidR="00CA1519" w:rsidRPr="00591307" w:rsidRDefault="00CA1519" w:rsidP="00CA1519">
      <w:pPr>
        <w:spacing w:after="120"/>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i/>
        </w:rPr>
        <w:t xml:space="preserve">En cualquier caso, se deberá fundar y motivar la necesidad de ofrecer otras modalidades.  </w:t>
      </w:r>
    </w:p>
    <w:p w14:paraId="7674E1C6" w14:textId="77777777" w:rsidR="00CA1519" w:rsidRPr="00591307" w:rsidRDefault="00CA1519" w:rsidP="00CA1519">
      <w:pPr>
        <w:spacing w:after="120"/>
        <w:ind w:left="851" w:right="900"/>
        <w:jc w:val="both"/>
        <w:rPr>
          <w:rFonts w:ascii="Palatino Linotype" w:eastAsia="Palatino Linotype" w:hAnsi="Palatino Linotype" w:cs="Palatino Linotype"/>
          <w:i/>
        </w:rPr>
      </w:pPr>
      <w:r w:rsidRPr="00591307">
        <w:rPr>
          <w:rFonts w:ascii="Palatino Linotype" w:eastAsia="Palatino Linotype" w:hAnsi="Palatino Linotype" w:cs="Palatino Linotype"/>
          <w:b/>
          <w:i/>
        </w:rPr>
        <w:t>Artículo 165.</w:t>
      </w:r>
      <w:r w:rsidRPr="00591307">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7D06562C" w14:textId="77777777" w:rsidR="0026452E" w:rsidRPr="00591307" w:rsidRDefault="0026452E" w:rsidP="00CA1519">
      <w:pPr>
        <w:spacing w:after="120"/>
        <w:ind w:left="851" w:right="900"/>
        <w:jc w:val="both"/>
        <w:rPr>
          <w:rFonts w:ascii="Palatino Linotype" w:eastAsia="Palatino Linotype" w:hAnsi="Palatino Linotype" w:cs="Palatino Linotype"/>
          <w:i/>
        </w:rPr>
      </w:pPr>
    </w:p>
    <w:p w14:paraId="7724CFE4" w14:textId="77777777" w:rsidR="00CA1519" w:rsidRPr="00591307" w:rsidRDefault="00CA1519" w:rsidP="0026452E">
      <w:pPr>
        <w:spacing w:before="240" w:after="240" w:line="360" w:lineRule="auto"/>
        <w:ind w:right="51"/>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5A484C0C" w14:textId="77777777" w:rsidR="0026452E" w:rsidRPr="00591307" w:rsidRDefault="0026452E" w:rsidP="0026452E">
      <w:pPr>
        <w:spacing w:before="240" w:after="240" w:line="360" w:lineRule="auto"/>
        <w:ind w:right="51"/>
        <w:contextualSpacing/>
        <w:jc w:val="both"/>
        <w:rPr>
          <w:rFonts w:ascii="Palatino Linotype" w:eastAsia="Palatino Linotype" w:hAnsi="Palatino Linotype" w:cs="Palatino Linotype"/>
          <w:sz w:val="24"/>
        </w:rPr>
      </w:pPr>
    </w:p>
    <w:p w14:paraId="229A49B1" w14:textId="77777777" w:rsidR="00CA1519" w:rsidRPr="00591307" w:rsidRDefault="00CA1519" w:rsidP="0026452E">
      <w:pPr>
        <w:spacing w:before="240" w:after="240" w:line="360" w:lineRule="auto"/>
        <w:ind w:right="51"/>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Siendo la Unidad de Transparencia la responsable de hacer las notificaciones correspondientes, además de llevar a cabo las gestiones necesarias para facil</w:t>
      </w:r>
      <w:r w:rsidR="0026452E" w:rsidRPr="00591307">
        <w:rPr>
          <w:rFonts w:ascii="Palatino Linotype" w:eastAsia="Palatino Linotype" w:hAnsi="Palatino Linotype" w:cs="Palatino Linotype"/>
          <w:sz w:val="24"/>
        </w:rPr>
        <w:t>itar el acceso a la información, en ese tenor de ideas, es oportuno mencionar que el área que se pronuncio fue Subdirección de Recursos Humanos y Materiales, misma que cuenta con las siguientes atribuciones:</w:t>
      </w:r>
    </w:p>
    <w:p w14:paraId="1409E345" w14:textId="77777777" w:rsidR="00AE7D59" w:rsidRPr="00591307" w:rsidRDefault="00AE7D59" w:rsidP="00AE7D59">
      <w:pPr>
        <w:tabs>
          <w:tab w:val="left" w:pos="709"/>
        </w:tabs>
        <w:spacing w:before="240" w:after="240" w:line="360" w:lineRule="auto"/>
        <w:ind w:right="40"/>
        <w:contextualSpacing/>
        <w:jc w:val="both"/>
        <w:rPr>
          <w:rFonts w:ascii="Palatino Linotype" w:hAnsi="Palatino Linotype"/>
          <w:sz w:val="24"/>
          <w:szCs w:val="14"/>
        </w:rPr>
      </w:pPr>
    </w:p>
    <w:p w14:paraId="5A608AFB" w14:textId="77777777" w:rsidR="00AE7D59" w:rsidRPr="00591307" w:rsidRDefault="00AE7D59" w:rsidP="00AE7D59">
      <w:pPr>
        <w:tabs>
          <w:tab w:val="left" w:pos="709"/>
          <w:tab w:val="left" w:pos="7938"/>
        </w:tabs>
        <w:spacing w:before="240" w:after="240" w:line="360" w:lineRule="auto"/>
        <w:ind w:left="851" w:right="900"/>
        <w:contextualSpacing/>
        <w:jc w:val="both"/>
        <w:rPr>
          <w:rFonts w:ascii="Palatino Linotype" w:hAnsi="Palatino Linotype"/>
          <w:b/>
          <w:i/>
          <w:szCs w:val="14"/>
        </w:rPr>
      </w:pPr>
      <w:r w:rsidRPr="00591307">
        <w:rPr>
          <w:rFonts w:ascii="Palatino Linotype" w:hAnsi="Palatino Linotype"/>
          <w:b/>
          <w:i/>
          <w:szCs w:val="14"/>
        </w:rPr>
        <w:t xml:space="preserve">MANUAL DE PROCEDIMIENTOS DIRECCIÓN DE ADMINISTRACIÓN DE LUVIANOS. </w:t>
      </w:r>
    </w:p>
    <w:p w14:paraId="44C0B2DF" w14:textId="77777777" w:rsidR="00AE7D59" w:rsidRPr="00591307" w:rsidRDefault="00AE7D59" w:rsidP="00AE7D59">
      <w:pPr>
        <w:tabs>
          <w:tab w:val="left" w:pos="709"/>
          <w:tab w:val="left" w:pos="7938"/>
        </w:tabs>
        <w:spacing w:before="240" w:after="240" w:line="360" w:lineRule="auto"/>
        <w:ind w:left="851" w:right="900"/>
        <w:contextualSpacing/>
        <w:jc w:val="both"/>
        <w:rPr>
          <w:rFonts w:ascii="Palatino Linotype" w:hAnsi="Palatino Linotype"/>
          <w:b/>
          <w:i/>
          <w:szCs w:val="14"/>
        </w:rPr>
      </w:pPr>
    </w:p>
    <w:p w14:paraId="2F9B003C" w14:textId="77777777" w:rsidR="00AE7D59" w:rsidRPr="00591307" w:rsidRDefault="00AE7D59" w:rsidP="00AE7D59">
      <w:pPr>
        <w:spacing w:line="360" w:lineRule="auto"/>
        <w:ind w:left="851" w:right="900"/>
        <w:jc w:val="both"/>
        <w:rPr>
          <w:rFonts w:ascii="Palatino Linotype" w:hAnsi="Palatino Linotype"/>
          <w:i/>
        </w:rPr>
      </w:pPr>
      <w:r w:rsidRPr="00591307">
        <w:rPr>
          <w:rFonts w:ascii="Palatino Linotype" w:hAnsi="Palatino Linotype"/>
          <w:i/>
        </w:rPr>
        <w:t>4.4 Responsabilidades.</w:t>
      </w:r>
    </w:p>
    <w:p w14:paraId="6864D4DD" w14:textId="77777777" w:rsidR="00AE7D59" w:rsidRPr="00591307" w:rsidRDefault="00AE7D59" w:rsidP="00AE7D59">
      <w:pPr>
        <w:spacing w:line="360" w:lineRule="auto"/>
        <w:ind w:left="851" w:right="900"/>
        <w:jc w:val="both"/>
        <w:rPr>
          <w:rFonts w:ascii="Palatino Linotype" w:hAnsi="Palatino Linotype"/>
          <w:i/>
        </w:rPr>
      </w:pPr>
      <w:r w:rsidRPr="00591307">
        <w:rPr>
          <w:rFonts w:ascii="Palatino Linotype" w:hAnsi="Palatino Linotype"/>
          <w:i/>
        </w:rPr>
        <w:lastRenderedPageBreak/>
        <w:t>Unidades Administrativas.</w:t>
      </w:r>
    </w:p>
    <w:p w14:paraId="7F46FEAB" w14:textId="77777777" w:rsidR="00AE7D59" w:rsidRPr="00591307" w:rsidRDefault="00AE7D59" w:rsidP="00AE7D59">
      <w:pPr>
        <w:spacing w:line="360" w:lineRule="auto"/>
        <w:ind w:left="851" w:right="900"/>
        <w:jc w:val="both"/>
        <w:rPr>
          <w:rFonts w:ascii="Palatino Linotype" w:hAnsi="Palatino Linotype"/>
          <w:i/>
        </w:rPr>
      </w:pPr>
      <w:r w:rsidRPr="00591307">
        <w:rPr>
          <w:rFonts w:ascii="Palatino Linotype" w:hAnsi="Palatino Linotype"/>
          <w:i/>
        </w:rPr>
        <w:t>(…)</w:t>
      </w:r>
    </w:p>
    <w:p w14:paraId="61A4E4E6" w14:textId="77777777" w:rsidR="00AE7D59" w:rsidRPr="00591307" w:rsidRDefault="00AE7D59" w:rsidP="00AE7D59">
      <w:pPr>
        <w:spacing w:line="360" w:lineRule="auto"/>
        <w:ind w:left="851" w:right="900"/>
        <w:jc w:val="both"/>
        <w:rPr>
          <w:rFonts w:ascii="Palatino Linotype" w:hAnsi="Palatino Linotype"/>
          <w:i/>
        </w:rPr>
      </w:pPr>
      <w:r w:rsidRPr="00591307">
        <w:rPr>
          <w:rFonts w:ascii="Palatino Linotype" w:hAnsi="Palatino Linotype"/>
          <w:i/>
        </w:rPr>
        <w:t xml:space="preserve">Subdirección de Recursos Humanos y Materiales </w:t>
      </w:r>
    </w:p>
    <w:p w14:paraId="0DEE3249" w14:textId="77777777" w:rsidR="00AE7D59" w:rsidRPr="00591307" w:rsidRDefault="00AE7D59" w:rsidP="00AE7D59">
      <w:pPr>
        <w:spacing w:line="360" w:lineRule="auto"/>
        <w:ind w:left="851" w:right="900"/>
        <w:jc w:val="both"/>
        <w:rPr>
          <w:rFonts w:ascii="Palatino Linotype" w:hAnsi="Palatino Linotype"/>
          <w:i/>
        </w:rPr>
      </w:pPr>
      <w:r w:rsidRPr="00591307">
        <w:rPr>
          <w:rFonts w:ascii="Palatino Linotype" w:hAnsi="Palatino Linotype"/>
          <w:i/>
        </w:rPr>
        <w:t>- Realiza la captura del servidor público en el sistema BackOffice.</w:t>
      </w:r>
    </w:p>
    <w:p w14:paraId="060BCF20" w14:textId="77777777" w:rsidR="00AE7D59" w:rsidRPr="00591307" w:rsidRDefault="00AE7D59" w:rsidP="00AE7D59">
      <w:pPr>
        <w:spacing w:line="360" w:lineRule="auto"/>
        <w:ind w:left="851" w:right="900"/>
        <w:contextualSpacing/>
        <w:jc w:val="both"/>
        <w:rPr>
          <w:rFonts w:ascii="Palatino Linotype" w:hAnsi="Palatino Linotype"/>
          <w:i/>
        </w:rPr>
      </w:pPr>
      <w:r w:rsidRPr="00591307">
        <w:rPr>
          <w:rFonts w:ascii="Palatino Linotype" w:hAnsi="Palatino Linotype"/>
          <w:i/>
        </w:rPr>
        <w:t xml:space="preserve">- Integra, ordena y archiva el expediente del Trabajador dependiendo el tipo de movimiento. </w:t>
      </w:r>
    </w:p>
    <w:p w14:paraId="0E159F5F" w14:textId="77777777" w:rsidR="0026452E" w:rsidRPr="00591307" w:rsidRDefault="00AE7D59" w:rsidP="0026452E">
      <w:pPr>
        <w:pStyle w:val="NormalWeb"/>
        <w:spacing w:before="240" w:beforeAutospacing="0" w:after="240" w:afterAutospacing="0" w:line="360" w:lineRule="auto"/>
        <w:contextualSpacing/>
        <w:jc w:val="both"/>
        <w:rPr>
          <w:rFonts w:ascii="Palatino Linotype" w:hAnsi="Palatino Linotype"/>
        </w:rPr>
      </w:pPr>
      <w:r w:rsidRPr="00591307">
        <w:rPr>
          <w:rFonts w:ascii="Palatino Linotype" w:hAnsi="Palatino Linotype"/>
        </w:rPr>
        <w:t>De acuerdo al Manual antes mencionado, la Subdirección de Recursos Humanos y Materiales, realiza la captura de los movimientos en el personal que compone la administración pública municipal, por lo que deberá integrar, ordenar y archivar el expediente de los servidores públicos</w:t>
      </w:r>
    </w:p>
    <w:p w14:paraId="6E8FC172" w14:textId="77777777" w:rsidR="0026452E" w:rsidRPr="00591307" w:rsidRDefault="0026452E" w:rsidP="0026452E">
      <w:pPr>
        <w:pStyle w:val="NormalWeb"/>
        <w:spacing w:before="240" w:beforeAutospacing="0" w:after="240" w:afterAutospacing="0" w:line="360" w:lineRule="auto"/>
        <w:contextualSpacing/>
        <w:jc w:val="both"/>
        <w:rPr>
          <w:rFonts w:ascii="Palatino Linotype" w:hAnsi="Palatino Linotype"/>
        </w:rPr>
      </w:pPr>
    </w:p>
    <w:p w14:paraId="1BFD2CA0" w14:textId="77777777" w:rsidR="005602AF" w:rsidRPr="00591307" w:rsidRDefault="005602AF" w:rsidP="0026452E">
      <w:pPr>
        <w:pStyle w:val="NormalWeb"/>
        <w:spacing w:before="240" w:beforeAutospacing="0" w:after="240" w:afterAutospacing="0" w:line="360" w:lineRule="auto"/>
        <w:contextualSpacing/>
        <w:jc w:val="both"/>
        <w:rPr>
          <w:rFonts w:ascii="Palatino Linotype" w:hAnsi="Palatino Linotype"/>
        </w:rPr>
      </w:pPr>
      <w:r w:rsidRPr="00591307">
        <w:rPr>
          <w:rFonts w:ascii="Palatino Linotype" w:hAnsi="Palatino Linotype" w:cs="Tahoma"/>
        </w:rPr>
        <w:t xml:space="preserve">Ahora bien, es menester dar claridad sobre la información solicitada, por lo que, se inserta a continuación una relación de columnas en las que se establece el número de estándar de competencia, en correlación con lo señalado en el listado RENEC- Registro Nacional de Estándares de Competencia de Marca, véase: </w:t>
      </w:r>
    </w:p>
    <w:tbl>
      <w:tblPr>
        <w:tblStyle w:val="Tablaconcuadrcula"/>
        <w:tblW w:w="0" w:type="auto"/>
        <w:tblLook w:val="04A0" w:firstRow="1" w:lastRow="0" w:firstColumn="1" w:lastColumn="0" w:noHBand="0" w:noVBand="1"/>
      </w:tblPr>
      <w:tblGrid>
        <w:gridCol w:w="4414"/>
        <w:gridCol w:w="4414"/>
      </w:tblGrid>
      <w:tr w:rsidR="00591307" w:rsidRPr="00591307" w14:paraId="3852025B" w14:textId="77777777" w:rsidTr="00A86CC1">
        <w:tc>
          <w:tcPr>
            <w:tcW w:w="4414" w:type="dxa"/>
            <w:shd w:val="clear" w:color="auto" w:fill="D0CECE" w:themeFill="background2" w:themeFillShade="E6"/>
          </w:tcPr>
          <w:p w14:paraId="5AA5B37D" w14:textId="77777777" w:rsidR="0026452E" w:rsidRPr="00591307" w:rsidRDefault="0026452E" w:rsidP="00A86CC1">
            <w:pPr>
              <w:spacing w:line="360" w:lineRule="auto"/>
              <w:contextualSpacing/>
              <w:jc w:val="center"/>
              <w:rPr>
                <w:rFonts w:ascii="Palatino Linotype" w:hAnsi="Palatino Linotype" w:cs="Tahoma"/>
                <w:b/>
                <w:sz w:val="24"/>
              </w:rPr>
            </w:pPr>
            <w:r w:rsidRPr="00591307">
              <w:rPr>
                <w:rFonts w:ascii="Palatino Linotype" w:hAnsi="Palatino Linotype" w:cs="Tahoma"/>
                <w:b/>
                <w:sz w:val="24"/>
              </w:rPr>
              <w:t>ESTÁNDAR DE COMPETENCIA.</w:t>
            </w:r>
          </w:p>
        </w:tc>
        <w:tc>
          <w:tcPr>
            <w:tcW w:w="4414" w:type="dxa"/>
            <w:shd w:val="clear" w:color="auto" w:fill="D0CECE" w:themeFill="background2" w:themeFillShade="E6"/>
          </w:tcPr>
          <w:p w14:paraId="21E3B98C" w14:textId="77777777" w:rsidR="0026452E" w:rsidRPr="00591307" w:rsidRDefault="0026452E" w:rsidP="00A86CC1">
            <w:pPr>
              <w:spacing w:line="360" w:lineRule="auto"/>
              <w:contextualSpacing/>
              <w:jc w:val="center"/>
              <w:rPr>
                <w:rFonts w:ascii="Palatino Linotype" w:hAnsi="Palatino Linotype" w:cs="Tahoma"/>
                <w:b/>
                <w:sz w:val="24"/>
              </w:rPr>
            </w:pPr>
            <w:r w:rsidRPr="00591307">
              <w:rPr>
                <w:rFonts w:ascii="Palatino Linotype" w:hAnsi="Palatino Linotype" w:cs="Tahoma"/>
                <w:b/>
                <w:sz w:val="24"/>
              </w:rPr>
              <w:t>DENOMINACIÓN.</w:t>
            </w:r>
          </w:p>
        </w:tc>
      </w:tr>
      <w:tr w:rsidR="00591307" w:rsidRPr="00591307" w14:paraId="26AD903A" w14:textId="77777777" w:rsidTr="00A86CC1">
        <w:tc>
          <w:tcPr>
            <w:tcW w:w="4414" w:type="dxa"/>
          </w:tcPr>
          <w:p w14:paraId="3D313660"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ECM0059</w:t>
            </w:r>
          </w:p>
        </w:tc>
        <w:tc>
          <w:tcPr>
            <w:tcW w:w="4414" w:type="dxa"/>
          </w:tcPr>
          <w:p w14:paraId="23FFC822"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Administración de la Hacienda Pública Municipal</w:t>
            </w:r>
          </w:p>
        </w:tc>
      </w:tr>
      <w:tr w:rsidR="00591307" w:rsidRPr="00591307" w14:paraId="63C4DB96" w14:textId="77777777" w:rsidTr="00A86CC1">
        <w:tc>
          <w:tcPr>
            <w:tcW w:w="4414" w:type="dxa"/>
          </w:tcPr>
          <w:p w14:paraId="6B82CCAC"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ECM0060</w:t>
            </w:r>
          </w:p>
        </w:tc>
        <w:tc>
          <w:tcPr>
            <w:tcW w:w="4414" w:type="dxa"/>
          </w:tcPr>
          <w:p w14:paraId="13F2C6E4"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Construcción y mantenimiento de la infraestructura pública municipal</w:t>
            </w:r>
          </w:p>
        </w:tc>
      </w:tr>
      <w:tr w:rsidR="00591307" w:rsidRPr="00591307" w14:paraId="35BC127D" w14:textId="77777777" w:rsidTr="00A86CC1">
        <w:tc>
          <w:tcPr>
            <w:tcW w:w="4414" w:type="dxa"/>
          </w:tcPr>
          <w:p w14:paraId="122903A1"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ECM0061</w:t>
            </w:r>
          </w:p>
        </w:tc>
        <w:tc>
          <w:tcPr>
            <w:tcW w:w="4414" w:type="dxa"/>
          </w:tcPr>
          <w:p w14:paraId="4A7CEDD0"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Dirección de las funciones de los organismos de agua</w:t>
            </w:r>
          </w:p>
        </w:tc>
      </w:tr>
      <w:tr w:rsidR="00591307" w:rsidRPr="00591307" w14:paraId="31197B60" w14:textId="77777777" w:rsidTr="00A86CC1">
        <w:tc>
          <w:tcPr>
            <w:tcW w:w="4414" w:type="dxa"/>
          </w:tcPr>
          <w:p w14:paraId="0B1E1BA8"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lastRenderedPageBreak/>
              <w:t>ECM0062</w:t>
            </w:r>
          </w:p>
        </w:tc>
        <w:tc>
          <w:tcPr>
            <w:tcW w:w="4414" w:type="dxa"/>
          </w:tcPr>
          <w:p w14:paraId="1D17B222"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Funciones de desarrollo económico del Estado de México</w:t>
            </w:r>
          </w:p>
        </w:tc>
      </w:tr>
      <w:tr w:rsidR="00591307" w:rsidRPr="00591307" w14:paraId="318557BF" w14:textId="77777777" w:rsidTr="00A86CC1">
        <w:tc>
          <w:tcPr>
            <w:tcW w:w="4414" w:type="dxa"/>
          </w:tcPr>
          <w:p w14:paraId="399ECE1E"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ECM0063</w:t>
            </w:r>
          </w:p>
        </w:tc>
        <w:tc>
          <w:tcPr>
            <w:tcW w:w="4414" w:type="dxa"/>
          </w:tcPr>
          <w:p w14:paraId="1C56303D"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Funciones de la Contraloría Municipal</w:t>
            </w:r>
          </w:p>
        </w:tc>
      </w:tr>
      <w:tr w:rsidR="00591307" w:rsidRPr="00591307" w14:paraId="622F5560" w14:textId="77777777" w:rsidTr="00A86CC1">
        <w:tc>
          <w:tcPr>
            <w:tcW w:w="4414" w:type="dxa"/>
          </w:tcPr>
          <w:p w14:paraId="63840E14"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ECM0064</w:t>
            </w:r>
          </w:p>
        </w:tc>
        <w:tc>
          <w:tcPr>
            <w:tcW w:w="4414" w:type="dxa"/>
          </w:tcPr>
          <w:p w14:paraId="5C1D1158"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Funciones de la Hacienda Pública Municipal</w:t>
            </w:r>
          </w:p>
        </w:tc>
      </w:tr>
      <w:tr w:rsidR="00591307" w:rsidRPr="00591307" w14:paraId="4627D85F" w14:textId="77777777" w:rsidTr="00A86CC1">
        <w:tc>
          <w:tcPr>
            <w:tcW w:w="4414" w:type="dxa"/>
          </w:tcPr>
          <w:p w14:paraId="4CEB401B"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ECM0065</w:t>
            </w:r>
          </w:p>
        </w:tc>
        <w:tc>
          <w:tcPr>
            <w:tcW w:w="4414" w:type="dxa"/>
          </w:tcPr>
          <w:p w14:paraId="78072BCA"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Funciones de la Secretaria del Ayuntamiento</w:t>
            </w:r>
          </w:p>
        </w:tc>
      </w:tr>
      <w:tr w:rsidR="00591307" w:rsidRPr="00591307" w14:paraId="3594D17B" w14:textId="77777777" w:rsidTr="00A86CC1">
        <w:tc>
          <w:tcPr>
            <w:tcW w:w="4414" w:type="dxa"/>
          </w:tcPr>
          <w:p w14:paraId="01A49540"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ECM0066</w:t>
            </w:r>
          </w:p>
        </w:tc>
        <w:tc>
          <w:tcPr>
            <w:tcW w:w="4414" w:type="dxa"/>
          </w:tcPr>
          <w:p w14:paraId="21FE5879"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Funciones de la Sindicatura Municipal</w:t>
            </w:r>
          </w:p>
        </w:tc>
      </w:tr>
      <w:tr w:rsidR="00591307" w:rsidRPr="00591307" w14:paraId="7A60EFFF" w14:textId="77777777" w:rsidTr="00A86CC1">
        <w:tc>
          <w:tcPr>
            <w:tcW w:w="4414" w:type="dxa"/>
          </w:tcPr>
          <w:p w14:paraId="29353184"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ECM0067</w:t>
            </w:r>
          </w:p>
        </w:tc>
        <w:tc>
          <w:tcPr>
            <w:tcW w:w="4414" w:type="dxa"/>
          </w:tcPr>
          <w:p w14:paraId="78B95E3B"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Funciones de la Unidad de Información, Planeación Programación  Evaluación</w:t>
            </w:r>
          </w:p>
        </w:tc>
      </w:tr>
      <w:tr w:rsidR="00591307" w:rsidRPr="00591307" w14:paraId="479ACCB7" w14:textId="77777777" w:rsidTr="00A86CC1">
        <w:tc>
          <w:tcPr>
            <w:tcW w:w="4414" w:type="dxa"/>
          </w:tcPr>
          <w:p w14:paraId="73E3FF7F"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ECM0068</w:t>
            </w:r>
          </w:p>
        </w:tc>
        <w:tc>
          <w:tcPr>
            <w:tcW w:w="4414" w:type="dxa"/>
          </w:tcPr>
          <w:p w14:paraId="0CCDA0B4"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Gerencia Pública Municipal</w:t>
            </w:r>
          </w:p>
        </w:tc>
      </w:tr>
      <w:tr w:rsidR="00591307" w:rsidRPr="00591307" w14:paraId="68A20B87" w14:textId="77777777" w:rsidTr="00A86CC1">
        <w:tc>
          <w:tcPr>
            <w:tcW w:w="4414" w:type="dxa"/>
          </w:tcPr>
          <w:p w14:paraId="18AC7295"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ECM0069</w:t>
            </w:r>
          </w:p>
        </w:tc>
        <w:tc>
          <w:tcPr>
            <w:tcW w:w="4414" w:type="dxa"/>
          </w:tcPr>
          <w:p w14:paraId="2AB47966"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Realización de actos de fiscalización a contribuyentes</w:t>
            </w:r>
          </w:p>
        </w:tc>
      </w:tr>
      <w:tr w:rsidR="00591307" w:rsidRPr="00591307" w14:paraId="5191E99E" w14:textId="77777777" w:rsidTr="00A86CC1">
        <w:tc>
          <w:tcPr>
            <w:tcW w:w="4414" w:type="dxa"/>
          </w:tcPr>
          <w:p w14:paraId="2BA13334"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ECM0070</w:t>
            </w:r>
          </w:p>
        </w:tc>
        <w:tc>
          <w:tcPr>
            <w:tcW w:w="4414" w:type="dxa"/>
          </w:tcPr>
          <w:p w14:paraId="623620B7"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rPr>
              <w:t>Registro catastral de inmuebles</w:t>
            </w:r>
          </w:p>
        </w:tc>
      </w:tr>
      <w:tr w:rsidR="0026452E" w:rsidRPr="00591307" w14:paraId="28AA9420" w14:textId="77777777" w:rsidTr="00A86CC1">
        <w:tc>
          <w:tcPr>
            <w:tcW w:w="4414" w:type="dxa"/>
          </w:tcPr>
          <w:p w14:paraId="65BC23C5"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cs="Tahoma"/>
              </w:rPr>
              <w:t>ECM0071</w:t>
            </w:r>
          </w:p>
        </w:tc>
        <w:tc>
          <w:tcPr>
            <w:tcW w:w="4414" w:type="dxa"/>
          </w:tcPr>
          <w:p w14:paraId="7DB52071" w14:textId="77777777" w:rsidR="0026452E" w:rsidRPr="00591307" w:rsidRDefault="0026452E" w:rsidP="00A86CC1">
            <w:pPr>
              <w:spacing w:line="360" w:lineRule="auto"/>
              <w:contextualSpacing/>
              <w:jc w:val="both"/>
              <w:rPr>
                <w:rFonts w:ascii="Palatino Linotype" w:hAnsi="Palatino Linotype" w:cs="Tahoma"/>
              </w:rPr>
            </w:pPr>
            <w:r w:rsidRPr="00591307">
              <w:rPr>
                <w:rFonts w:ascii="Palatino Linotype" w:hAnsi="Palatino Linotype"/>
              </w:rPr>
              <w:t xml:space="preserve">Valuación catastral de inmuebles. </w:t>
            </w:r>
          </w:p>
        </w:tc>
      </w:tr>
    </w:tbl>
    <w:p w14:paraId="330159E1" w14:textId="77777777" w:rsidR="008A5E8F" w:rsidRPr="00591307" w:rsidRDefault="008A5E8F" w:rsidP="008A5E8F">
      <w:pPr>
        <w:spacing w:line="360" w:lineRule="auto"/>
        <w:contextualSpacing/>
        <w:jc w:val="both"/>
        <w:rPr>
          <w:rFonts w:ascii="Palatino Linotype" w:hAnsi="Palatino Linotype"/>
          <w:sz w:val="24"/>
        </w:rPr>
      </w:pPr>
    </w:p>
    <w:p w14:paraId="55E1E6CD" w14:textId="77777777" w:rsidR="006049F3" w:rsidRPr="00591307" w:rsidRDefault="005602AF" w:rsidP="008A5E8F">
      <w:pPr>
        <w:spacing w:before="240" w:after="240" w:line="360" w:lineRule="auto"/>
        <w:contextualSpacing/>
        <w:jc w:val="both"/>
        <w:rPr>
          <w:rFonts w:ascii="Palatino Linotype" w:eastAsia="Palatino Linotype" w:hAnsi="Palatino Linotype" w:cs="Palatino Linotype"/>
          <w:b/>
          <w:sz w:val="24"/>
          <w:szCs w:val="24"/>
        </w:rPr>
      </w:pPr>
      <w:r w:rsidRPr="00591307">
        <w:rPr>
          <w:rFonts w:ascii="Palatino Linotype" w:eastAsia="Times New Roman" w:hAnsi="Palatino Linotype" w:cs="Times New Roman"/>
          <w:sz w:val="24"/>
          <w:szCs w:val="24"/>
        </w:rPr>
        <w:t>Aclarado lo anterior,</w:t>
      </w:r>
      <w:r w:rsidR="006049F3" w:rsidRPr="00591307">
        <w:rPr>
          <w:rFonts w:ascii="Palatino Linotype" w:eastAsia="Times New Roman" w:hAnsi="Palatino Linotype" w:cs="Times New Roman"/>
          <w:sz w:val="24"/>
          <w:szCs w:val="24"/>
        </w:rPr>
        <w:t xml:space="preserve"> se observa que </w:t>
      </w:r>
      <w:r w:rsidR="006049F3" w:rsidRPr="00591307">
        <w:rPr>
          <w:rFonts w:ascii="Palatino Linotype" w:eastAsia="Times New Roman" w:hAnsi="Palatino Linotype" w:cs="Times New Roman"/>
          <w:b/>
          <w:sz w:val="24"/>
          <w:szCs w:val="24"/>
        </w:rPr>
        <w:t xml:space="preserve">EL SUJETO OBLIGADO, </w:t>
      </w:r>
      <w:r w:rsidR="006049F3" w:rsidRPr="00591307">
        <w:rPr>
          <w:rFonts w:ascii="Palatino Linotype" w:eastAsia="Times New Roman" w:hAnsi="Palatino Linotype" w:cs="Times New Roman"/>
          <w:sz w:val="24"/>
          <w:szCs w:val="24"/>
        </w:rPr>
        <w:t xml:space="preserve">mediante su respuesta inicial, menciona que no cuenta con servidores públicos certificados bajo los estándares de competencia mencionados, </w:t>
      </w:r>
      <w:r w:rsidR="009566E3" w:rsidRPr="00591307">
        <w:rPr>
          <w:rFonts w:ascii="Palatino Linotype" w:eastAsia="Times New Roman" w:hAnsi="Palatino Linotype" w:cs="Times New Roman"/>
          <w:sz w:val="24"/>
          <w:szCs w:val="24"/>
        </w:rPr>
        <w:t>ratificándolo mediante informe justificado</w:t>
      </w:r>
      <w:r w:rsidR="006049F3" w:rsidRPr="00591307">
        <w:rPr>
          <w:rFonts w:ascii="Palatino Linotype" w:eastAsia="Times New Roman" w:hAnsi="Palatino Linotype" w:cs="Times New Roman"/>
          <w:sz w:val="24"/>
          <w:szCs w:val="24"/>
        </w:rPr>
        <w:t xml:space="preserve">, </w:t>
      </w:r>
      <w:r w:rsidR="008A5E8F" w:rsidRPr="00591307">
        <w:rPr>
          <w:rFonts w:ascii="Palatino Linotype" w:eastAsia="Times New Roman" w:hAnsi="Palatino Linotype" w:cs="Times New Roman"/>
          <w:sz w:val="24"/>
          <w:szCs w:val="24"/>
        </w:rPr>
        <w:t xml:space="preserve">por lo que se entiende </w:t>
      </w:r>
      <w:r w:rsidR="006049F3" w:rsidRPr="00591307">
        <w:rPr>
          <w:rFonts w:ascii="Palatino Linotype" w:eastAsia="Times New Roman" w:hAnsi="Palatino Linotype" w:cs="Times New Roman"/>
          <w:sz w:val="24"/>
          <w:szCs w:val="24"/>
        </w:rPr>
        <w:t xml:space="preserve">que no posee, administra ni genera la información requerida por el particular, constituye un hecho negativo; entonces, si se considera el hecho negativo, es obvio que éste no puede fácticamente obrar en los archivos del </w:t>
      </w:r>
      <w:r w:rsidR="006049F3" w:rsidRPr="00591307">
        <w:rPr>
          <w:rFonts w:ascii="Palatino Linotype" w:eastAsia="Times New Roman" w:hAnsi="Palatino Linotype" w:cs="Times New Roman"/>
          <w:b/>
          <w:bCs/>
          <w:sz w:val="24"/>
          <w:szCs w:val="24"/>
        </w:rPr>
        <w:t>SUJETO OBLIGADO</w:t>
      </w:r>
      <w:r w:rsidR="006049F3" w:rsidRPr="00591307">
        <w:rPr>
          <w:rFonts w:ascii="Palatino Linotype" w:eastAsia="Times New Roman" w:hAnsi="Palatino Linotype" w:cs="Times New Roman"/>
          <w:sz w:val="24"/>
          <w:szCs w:val="24"/>
        </w:rPr>
        <w:t>, ya que no puede probarse por ser lógica y materialmente imposible.</w:t>
      </w:r>
      <w:r w:rsidR="001B3058" w:rsidRPr="00591307">
        <w:rPr>
          <w:rFonts w:ascii="Palatino Linotype" w:eastAsia="Times New Roman" w:hAnsi="Palatino Linotype" w:cs="Times New Roman"/>
          <w:sz w:val="24"/>
          <w:szCs w:val="24"/>
        </w:rPr>
        <w:t xml:space="preserve"> </w:t>
      </w:r>
    </w:p>
    <w:p w14:paraId="56602D0C" w14:textId="77777777" w:rsidR="006049F3" w:rsidRPr="00591307" w:rsidRDefault="006049F3" w:rsidP="008A5E8F">
      <w:pPr>
        <w:spacing w:before="240" w:after="240" w:line="360" w:lineRule="auto"/>
        <w:contextualSpacing/>
        <w:jc w:val="both"/>
        <w:rPr>
          <w:rFonts w:ascii="Times New Roman" w:eastAsia="Times New Roman" w:hAnsi="Times New Roman" w:cs="Times New Roman"/>
          <w:sz w:val="24"/>
          <w:szCs w:val="24"/>
        </w:rPr>
      </w:pPr>
    </w:p>
    <w:p w14:paraId="42AD18C0" w14:textId="77777777" w:rsidR="006049F3" w:rsidRPr="00591307" w:rsidRDefault="006049F3" w:rsidP="008A5E8F">
      <w:pPr>
        <w:spacing w:before="240" w:after="240" w:line="360" w:lineRule="auto"/>
        <w:contextualSpacing/>
        <w:jc w:val="both"/>
        <w:rPr>
          <w:rFonts w:ascii="Palatino Linotype" w:eastAsia="Times New Roman" w:hAnsi="Palatino Linotype" w:cs="Times New Roman"/>
          <w:sz w:val="24"/>
          <w:szCs w:val="24"/>
        </w:rPr>
      </w:pPr>
      <w:r w:rsidRPr="00591307">
        <w:rPr>
          <w:rFonts w:ascii="Palatino Linotype" w:eastAsia="Times New Roman" w:hAnsi="Palatino Linotype" w:cs="Times New Roman"/>
          <w:sz w:val="24"/>
          <w:szCs w:val="24"/>
        </w:rPr>
        <w:lastRenderedPageBreak/>
        <w:t>Asimismo, no se trata de un caso por el cual la negación del hecho implique la afirmación del mismo, simplemente se está ante una notoria y evidente inexistencia fáctica de la información solicitada.</w:t>
      </w:r>
    </w:p>
    <w:p w14:paraId="059B4D1A" w14:textId="77777777" w:rsidR="006049F3" w:rsidRPr="00591307" w:rsidRDefault="006049F3" w:rsidP="008A5E8F">
      <w:pPr>
        <w:spacing w:before="240" w:after="240" w:line="360" w:lineRule="auto"/>
        <w:contextualSpacing/>
        <w:jc w:val="both"/>
        <w:rPr>
          <w:rFonts w:ascii="Times New Roman" w:eastAsia="Times New Roman" w:hAnsi="Times New Roman" w:cs="Times New Roman"/>
          <w:sz w:val="24"/>
          <w:szCs w:val="24"/>
        </w:rPr>
      </w:pPr>
    </w:p>
    <w:p w14:paraId="31E99FA2" w14:textId="77777777" w:rsidR="006049F3" w:rsidRPr="00591307" w:rsidRDefault="006049F3" w:rsidP="008A5E8F">
      <w:pPr>
        <w:spacing w:before="240" w:after="240" w:line="360" w:lineRule="auto"/>
        <w:contextualSpacing/>
        <w:jc w:val="both"/>
        <w:rPr>
          <w:rFonts w:ascii="Palatino Linotype" w:eastAsia="Times New Roman" w:hAnsi="Palatino Linotype" w:cs="Times New Roman"/>
          <w:sz w:val="24"/>
          <w:szCs w:val="24"/>
        </w:rPr>
      </w:pPr>
      <w:r w:rsidRPr="00591307">
        <w:rPr>
          <w:rFonts w:ascii="Palatino Linotype" w:eastAsia="Times New Roman" w:hAnsi="Palatino Linotype" w:cs="Times New Roman"/>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A9DE4BD" w14:textId="77777777" w:rsidR="006049F3" w:rsidRPr="00591307" w:rsidRDefault="006049F3" w:rsidP="006049F3">
      <w:pPr>
        <w:spacing w:before="240" w:after="240" w:line="360" w:lineRule="auto"/>
        <w:contextualSpacing/>
        <w:jc w:val="both"/>
        <w:rPr>
          <w:rFonts w:ascii="Times New Roman" w:eastAsia="Times New Roman" w:hAnsi="Times New Roman" w:cs="Times New Roman"/>
          <w:sz w:val="24"/>
          <w:szCs w:val="24"/>
        </w:rPr>
      </w:pPr>
    </w:p>
    <w:p w14:paraId="465D0D29" w14:textId="77777777" w:rsidR="006049F3" w:rsidRPr="00591307" w:rsidRDefault="006049F3" w:rsidP="006049F3">
      <w:pPr>
        <w:spacing w:after="0" w:line="360" w:lineRule="auto"/>
        <w:ind w:left="860" w:right="560"/>
        <w:contextualSpacing/>
        <w:jc w:val="both"/>
        <w:rPr>
          <w:rFonts w:ascii="Times New Roman" w:eastAsia="Times New Roman" w:hAnsi="Times New Roman" w:cs="Times New Roman"/>
          <w:sz w:val="24"/>
          <w:szCs w:val="24"/>
        </w:rPr>
      </w:pPr>
      <w:r w:rsidRPr="00591307">
        <w:rPr>
          <w:rFonts w:ascii="Palatino Linotype" w:eastAsia="Times New Roman" w:hAnsi="Palatino Linotype" w:cs="Times New Roman"/>
          <w:b/>
          <w:bCs/>
          <w:i/>
          <w:iCs/>
        </w:rPr>
        <w:t>HECHOS NEGATIVOS, NO SON SUSCEPTIBLES DE DEMOSTRACIÓN.</w:t>
      </w:r>
    </w:p>
    <w:p w14:paraId="7ACECA50" w14:textId="77777777" w:rsidR="006049F3" w:rsidRPr="00591307" w:rsidRDefault="006049F3" w:rsidP="006049F3">
      <w:pPr>
        <w:spacing w:after="0" w:line="360" w:lineRule="auto"/>
        <w:ind w:left="860" w:right="560"/>
        <w:contextualSpacing/>
        <w:jc w:val="both"/>
        <w:rPr>
          <w:rFonts w:ascii="Times New Roman" w:eastAsia="Times New Roman" w:hAnsi="Times New Roman" w:cs="Times New Roman"/>
          <w:sz w:val="24"/>
          <w:szCs w:val="24"/>
        </w:rPr>
      </w:pPr>
      <w:r w:rsidRPr="00591307">
        <w:rPr>
          <w:rFonts w:ascii="Palatino Linotype" w:eastAsia="Times New Roman" w:hAnsi="Palatino Linotype" w:cs="Times New Roman"/>
          <w:i/>
          <w:iCs/>
        </w:rPr>
        <w:t xml:space="preserve">Tratándose de un hecho negativo, el Juez no tiene </w:t>
      </w:r>
      <w:proofErr w:type="spellStart"/>
      <w:r w:rsidRPr="00591307">
        <w:rPr>
          <w:rFonts w:ascii="Palatino Linotype" w:eastAsia="Times New Roman" w:hAnsi="Palatino Linotype" w:cs="Times New Roman"/>
          <w:i/>
          <w:iCs/>
        </w:rPr>
        <w:t>por que</w:t>
      </w:r>
      <w:proofErr w:type="spellEnd"/>
      <w:r w:rsidRPr="00591307">
        <w:rPr>
          <w:rFonts w:ascii="Palatino Linotype" w:eastAsia="Times New Roman" w:hAnsi="Palatino Linotype" w:cs="Times New Roman"/>
          <w:i/>
          <w:iCs/>
        </w:rPr>
        <w:t xml:space="preserve"> invocar prueba alguna de la que se desprenda, ya que es bien sabido que esta clase de hechos no son susceptibles de demostración.</w:t>
      </w:r>
    </w:p>
    <w:p w14:paraId="6A3458E5" w14:textId="77777777" w:rsidR="006049F3" w:rsidRPr="00591307" w:rsidRDefault="006049F3" w:rsidP="006049F3">
      <w:pPr>
        <w:spacing w:after="0" w:line="360" w:lineRule="auto"/>
        <w:ind w:left="860" w:right="560"/>
        <w:contextualSpacing/>
        <w:jc w:val="both"/>
        <w:rPr>
          <w:rFonts w:ascii="Palatino Linotype" w:eastAsia="Times New Roman" w:hAnsi="Palatino Linotype" w:cs="Times New Roman"/>
          <w:i/>
          <w:iCs/>
        </w:rPr>
      </w:pPr>
      <w:r w:rsidRPr="00591307">
        <w:rPr>
          <w:rFonts w:ascii="Palatino Linotype" w:eastAsia="Times New Roman" w:hAnsi="Palatino Linotype" w:cs="Times New Roman"/>
          <w:i/>
          <w:iCs/>
        </w:rPr>
        <w:t>Amparo en revisión 2022/61. José García Florín (Menor). 9 de octubre de 1961. Cinco votos. Ponente: José Rivera Pérez Campos.”</w:t>
      </w:r>
    </w:p>
    <w:p w14:paraId="75433084" w14:textId="77777777" w:rsidR="006049F3" w:rsidRPr="00591307" w:rsidRDefault="006049F3" w:rsidP="006049F3">
      <w:pPr>
        <w:spacing w:after="0" w:line="360" w:lineRule="auto"/>
        <w:ind w:left="860" w:right="560"/>
        <w:contextualSpacing/>
        <w:jc w:val="both"/>
        <w:rPr>
          <w:rFonts w:ascii="Times New Roman" w:eastAsia="Times New Roman" w:hAnsi="Times New Roman" w:cs="Times New Roman"/>
          <w:sz w:val="24"/>
          <w:szCs w:val="24"/>
        </w:rPr>
      </w:pPr>
    </w:p>
    <w:p w14:paraId="2DA9244D" w14:textId="77777777" w:rsidR="008E2C73" w:rsidRPr="00591307" w:rsidRDefault="006049F3" w:rsidP="008E2C73">
      <w:pPr>
        <w:spacing w:before="240" w:after="240" w:line="360" w:lineRule="auto"/>
        <w:contextualSpacing/>
        <w:jc w:val="both"/>
        <w:rPr>
          <w:rFonts w:ascii="Times New Roman" w:eastAsia="Times New Roman" w:hAnsi="Times New Roman" w:cs="Times New Roman"/>
          <w:sz w:val="28"/>
          <w:szCs w:val="28"/>
        </w:rPr>
      </w:pPr>
      <w:r w:rsidRPr="00591307">
        <w:rPr>
          <w:rFonts w:ascii="Palatino Linotype" w:eastAsia="Times New Roman" w:hAnsi="Palatino Linotype" w:cs="Times New Roman"/>
          <w:sz w:val="24"/>
          <w:szCs w:val="24"/>
        </w:rPr>
        <w:t xml:space="preserve">Además, y de conformidad con lo establecido en el artículo 12 de la Ley de Transparencia y Acceso a la Información Pública del Estado de México y Municipios, anteriormente invocado el </w:t>
      </w:r>
      <w:r w:rsidRPr="00591307">
        <w:rPr>
          <w:rFonts w:ascii="Palatino Linotype" w:eastAsia="Times New Roman" w:hAnsi="Palatino Linotype" w:cs="Times New Roman"/>
          <w:b/>
          <w:bCs/>
          <w:sz w:val="24"/>
          <w:szCs w:val="24"/>
        </w:rPr>
        <w:t>SUJETO OBLIGADO</w:t>
      </w:r>
      <w:r w:rsidRPr="00591307">
        <w:rPr>
          <w:rFonts w:ascii="Palatino Linotype" w:eastAsia="Times New Roman" w:hAnsi="Palatino Linotype" w:cs="Times New Roman"/>
          <w:sz w:val="24"/>
          <w:szCs w:val="24"/>
        </w:rPr>
        <w:t xml:space="preserve"> sólo proporcionará la información que obra en sus archivos, lo que a</w:t>
      </w:r>
      <w:r w:rsidRPr="00591307">
        <w:rPr>
          <w:rFonts w:ascii="Palatino Linotype" w:eastAsia="Times New Roman" w:hAnsi="Palatino Linotype" w:cs="Times New Roman"/>
          <w:i/>
          <w:iCs/>
          <w:sz w:val="24"/>
          <w:szCs w:val="24"/>
        </w:rPr>
        <w:t xml:space="preserve"> contrario sensu</w:t>
      </w:r>
      <w:r w:rsidRPr="00591307">
        <w:rPr>
          <w:rFonts w:ascii="Palatino Linotype" w:eastAsia="Times New Roman" w:hAnsi="Palatino Linotype" w:cs="Times New Roman"/>
          <w:sz w:val="24"/>
          <w:szCs w:val="24"/>
        </w:rPr>
        <w:t xml:space="preserve"> significa que no se está obligado a proporcionar lo que no obre en sus archivos; motivo por el cual se colma el derecho de acceso a la información pública del particular en esta parte de la solicitud.</w:t>
      </w:r>
    </w:p>
    <w:p w14:paraId="4CE26AA0" w14:textId="77777777" w:rsidR="008E2C73" w:rsidRPr="00591307" w:rsidRDefault="008E2C73" w:rsidP="008E2C73">
      <w:pPr>
        <w:spacing w:before="240" w:after="240" w:line="360" w:lineRule="auto"/>
        <w:contextualSpacing/>
        <w:jc w:val="both"/>
        <w:rPr>
          <w:rFonts w:ascii="Times New Roman" w:eastAsia="Times New Roman" w:hAnsi="Times New Roman" w:cs="Times New Roman"/>
          <w:sz w:val="28"/>
          <w:szCs w:val="28"/>
        </w:rPr>
      </w:pPr>
    </w:p>
    <w:p w14:paraId="25214EFF" w14:textId="77777777" w:rsidR="006049F3" w:rsidRPr="00591307" w:rsidRDefault="006049F3" w:rsidP="008E2C73">
      <w:pPr>
        <w:spacing w:before="240" w:after="240" w:line="360" w:lineRule="auto"/>
        <w:contextualSpacing/>
        <w:jc w:val="both"/>
        <w:rPr>
          <w:rFonts w:ascii="Times New Roman" w:eastAsia="Times New Roman" w:hAnsi="Times New Roman" w:cs="Times New Roman"/>
          <w:sz w:val="28"/>
          <w:szCs w:val="28"/>
        </w:rPr>
      </w:pPr>
      <w:r w:rsidRPr="00591307">
        <w:rPr>
          <w:rFonts w:ascii="Palatino Linotype" w:hAnsi="Palatino Linotype"/>
          <w:sz w:val="24"/>
          <w:szCs w:val="24"/>
        </w:rPr>
        <w:lastRenderedPageBreak/>
        <w:t>Cabe aclarar que éste Órgano Garante no está facultado para pronunciarse sobre</w:t>
      </w:r>
      <w:r w:rsidR="008E2C73" w:rsidRPr="00591307">
        <w:rPr>
          <w:rFonts w:ascii="Times New Roman" w:eastAsia="Times New Roman" w:hAnsi="Times New Roman" w:cs="Times New Roman"/>
          <w:sz w:val="28"/>
          <w:szCs w:val="28"/>
        </w:rPr>
        <w:t xml:space="preserve"> </w:t>
      </w:r>
      <w:r w:rsidRPr="00591307">
        <w:rPr>
          <w:rFonts w:ascii="Palatino Linotype" w:hAnsi="Palatino Linotype"/>
          <w:sz w:val="24"/>
          <w:szCs w:val="24"/>
        </w:rPr>
        <w:t>la veracidad de la información que los Sujetos Obligados ponen a disposición de</w:t>
      </w:r>
      <w:r w:rsidR="008E2C73" w:rsidRPr="00591307">
        <w:rPr>
          <w:rFonts w:ascii="Times New Roman" w:eastAsia="Times New Roman" w:hAnsi="Times New Roman" w:cs="Times New Roman"/>
          <w:sz w:val="28"/>
          <w:szCs w:val="28"/>
        </w:rPr>
        <w:t xml:space="preserve"> </w:t>
      </w:r>
      <w:r w:rsidRPr="00591307">
        <w:rPr>
          <w:rFonts w:ascii="Palatino Linotype" w:hAnsi="Palatino Linotype"/>
          <w:sz w:val="24"/>
          <w:szCs w:val="24"/>
        </w:rPr>
        <w:t>los solicitantes; situación que se aleja de las atribuciones de este Instituto máxime</w:t>
      </w:r>
      <w:r w:rsidR="008E2C73" w:rsidRPr="00591307">
        <w:rPr>
          <w:rFonts w:ascii="Times New Roman" w:eastAsia="Times New Roman" w:hAnsi="Times New Roman" w:cs="Times New Roman"/>
          <w:sz w:val="28"/>
          <w:szCs w:val="28"/>
        </w:rPr>
        <w:t xml:space="preserve"> </w:t>
      </w:r>
      <w:r w:rsidRPr="00591307">
        <w:rPr>
          <w:rFonts w:ascii="Palatino Linotype" w:hAnsi="Palatino Linotype"/>
          <w:sz w:val="24"/>
          <w:szCs w:val="24"/>
        </w:rPr>
        <w:t>que al momento que ponen a disposición ésta, la misma tiene el carácter oficial y</w:t>
      </w:r>
      <w:r w:rsidR="008E2C73" w:rsidRPr="00591307">
        <w:rPr>
          <w:rFonts w:ascii="Times New Roman" w:eastAsia="Times New Roman" w:hAnsi="Times New Roman" w:cs="Times New Roman"/>
          <w:sz w:val="28"/>
          <w:szCs w:val="28"/>
        </w:rPr>
        <w:t xml:space="preserve"> </w:t>
      </w:r>
      <w:r w:rsidRPr="00591307">
        <w:rPr>
          <w:rFonts w:ascii="Palatino Linotype" w:hAnsi="Palatino Linotype"/>
          <w:sz w:val="24"/>
          <w:szCs w:val="24"/>
        </w:rPr>
        <w:t>se presume veraz, tan es así que la misma queda registrada en el Sistema de</w:t>
      </w:r>
      <w:r w:rsidR="008E2C73" w:rsidRPr="00591307">
        <w:rPr>
          <w:rFonts w:ascii="Times New Roman" w:eastAsia="Times New Roman" w:hAnsi="Times New Roman" w:cs="Times New Roman"/>
          <w:sz w:val="28"/>
          <w:szCs w:val="28"/>
        </w:rPr>
        <w:t xml:space="preserve"> </w:t>
      </w:r>
      <w:r w:rsidRPr="00591307">
        <w:rPr>
          <w:rFonts w:ascii="Palatino Linotype" w:hAnsi="Palatino Linotype"/>
          <w:sz w:val="24"/>
          <w:szCs w:val="24"/>
        </w:rPr>
        <w:t>Acceso a la Información Mexiquense (SAIMEX).</w:t>
      </w:r>
    </w:p>
    <w:p w14:paraId="09E0626F" w14:textId="77777777" w:rsidR="006049F3" w:rsidRPr="00591307" w:rsidRDefault="006049F3" w:rsidP="008E2C73">
      <w:pPr>
        <w:tabs>
          <w:tab w:val="left" w:pos="709"/>
        </w:tabs>
        <w:spacing w:before="240" w:after="240" w:line="360" w:lineRule="auto"/>
        <w:ind w:right="40"/>
        <w:contextualSpacing/>
        <w:jc w:val="both"/>
        <w:rPr>
          <w:rFonts w:ascii="Palatino Linotype" w:hAnsi="Palatino Linotype"/>
          <w:sz w:val="24"/>
          <w:szCs w:val="24"/>
        </w:rPr>
      </w:pPr>
    </w:p>
    <w:p w14:paraId="002CEEFB" w14:textId="77777777" w:rsidR="006049F3" w:rsidRPr="00591307" w:rsidRDefault="006049F3" w:rsidP="008E2C73">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591307">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14:paraId="56D8BE91" w14:textId="77777777" w:rsidR="006049F3" w:rsidRPr="00591307" w:rsidRDefault="006049F3" w:rsidP="006049F3">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14:paraId="5413A109" w14:textId="77777777" w:rsidR="006049F3" w:rsidRPr="00591307" w:rsidRDefault="006049F3" w:rsidP="006049F3">
      <w:pPr>
        <w:spacing w:before="240" w:after="360" w:line="360" w:lineRule="auto"/>
        <w:ind w:left="567" w:right="616"/>
        <w:contextualSpacing/>
        <w:jc w:val="both"/>
        <w:rPr>
          <w:rFonts w:ascii="Palatino Linotype" w:eastAsia="Palatino Linotype" w:hAnsi="Palatino Linotype" w:cs="Palatino Linotype"/>
          <w:i/>
        </w:rPr>
      </w:pPr>
      <w:r w:rsidRPr="00591307">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015AEC3" w14:textId="77777777" w:rsidR="006049F3" w:rsidRPr="00591307" w:rsidRDefault="006049F3" w:rsidP="006049F3">
      <w:pPr>
        <w:tabs>
          <w:tab w:val="left" w:pos="709"/>
        </w:tabs>
        <w:spacing w:before="240" w:after="240" w:line="360" w:lineRule="auto"/>
        <w:ind w:right="40"/>
        <w:contextualSpacing/>
        <w:jc w:val="both"/>
        <w:rPr>
          <w:rFonts w:ascii="Verdana" w:hAnsi="Verdana"/>
          <w:sz w:val="24"/>
          <w:szCs w:val="14"/>
        </w:rPr>
      </w:pPr>
    </w:p>
    <w:p w14:paraId="2ADE362C" w14:textId="77777777" w:rsidR="009566E3" w:rsidRPr="00591307" w:rsidRDefault="008A5E8F" w:rsidP="009566E3">
      <w:pPr>
        <w:pStyle w:val="NormalWeb"/>
        <w:spacing w:before="240" w:beforeAutospacing="0" w:after="240" w:afterAutospacing="0" w:line="360" w:lineRule="auto"/>
        <w:contextualSpacing/>
        <w:jc w:val="both"/>
        <w:rPr>
          <w:rFonts w:ascii="Palatino Linotype" w:hAnsi="Palatino Linotype"/>
        </w:rPr>
      </w:pPr>
      <w:r w:rsidRPr="00591307">
        <w:rPr>
          <w:rFonts w:ascii="Palatino Linotype" w:hAnsi="Palatino Linotype"/>
        </w:rPr>
        <w:lastRenderedPageBreak/>
        <w:t xml:space="preserve">En esta tesitura, se estima que la información remitida por el </w:t>
      </w:r>
      <w:r w:rsidRPr="00591307">
        <w:rPr>
          <w:rFonts w:ascii="Palatino Linotype" w:hAnsi="Palatino Linotype"/>
          <w:b/>
          <w:bCs/>
        </w:rPr>
        <w:t xml:space="preserve">SUJETO OBLIGADO </w:t>
      </w:r>
      <w:r w:rsidRPr="00591307">
        <w:rPr>
          <w:rFonts w:ascii="Palatino Linotype" w:hAnsi="Palatino Linotype"/>
        </w:rPr>
        <w:t>es suficiente para tener por atendido el derecho de acceso a la inform</w:t>
      </w:r>
      <w:r w:rsidR="009566E3" w:rsidRPr="00591307">
        <w:rPr>
          <w:rFonts w:ascii="Palatino Linotype" w:hAnsi="Palatino Linotype"/>
        </w:rPr>
        <w:t>ación de la persona solicitante</w:t>
      </w:r>
      <w:r w:rsidR="009566E3" w:rsidRPr="00591307">
        <w:rPr>
          <w:rFonts w:ascii="Palatino Linotype" w:hAnsi="Palatino Linotype"/>
          <w:szCs w:val="14"/>
        </w:rPr>
        <w:t xml:space="preserve">, por lo que devienen infundados los motivos de inconformidad de la parte </w:t>
      </w:r>
      <w:r w:rsidR="009566E3" w:rsidRPr="00591307">
        <w:rPr>
          <w:rFonts w:ascii="Palatino Linotype" w:hAnsi="Palatino Linotype"/>
          <w:b/>
          <w:szCs w:val="14"/>
        </w:rPr>
        <w:t>RECURRENTE</w:t>
      </w:r>
      <w:r w:rsidR="009566E3" w:rsidRPr="00591307">
        <w:rPr>
          <w:rFonts w:ascii="Palatino Linotype" w:hAnsi="Palatino Linotype"/>
          <w:szCs w:val="14"/>
        </w:rPr>
        <w:t xml:space="preserve">, siendo </w:t>
      </w:r>
      <w:r w:rsidR="009566E3" w:rsidRPr="00591307">
        <w:rPr>
          <w:rFonts w:ascii="Palatino Linotype" w:hAnsi="Palatino Linotype" w:cs="Tahoma"/>
          <w:bCs/>
        </w:rPr>
        <w:t xml:space="preserve">procedente </w:t>
      </w:r>
      <w:r w:rsidR="009566E3" w:rsidRPr="00591307">
        <w:rPr>
          <w:rFonts w:ascii="Palatino Linotype" w:hAnsi="Palatino Linotype" w:cs="Tahoma"/>
          <w:b/>
        </w:rPr>
        <w:t xml:space="preserve">CONFIRMAR </w:t>
      </w:r>
      <w:r w:rsidR="009566E3" w:rsidRPr="00591307">
        <w:rPr>
          <w:rFonts w:ascii="Palatino Linotype" w:hAnsi="Palatino Linotype" w:cs="Tahoma"/>
          <w:bCs/>
        </w:rPr>
        <w:t>la respuesta brindada.</w:t>
      </w:r>
    </w:p>
    <w:p w14:paraId="29D10CD4" w14:textId="77777777" w:rsidR="008A5E8F" w:rsidRPr="00591307" w:rsidRDefault="008A5E8F" w:rsidP="008E2C73">
      <w:pPr>
        <w:pStyle w:val="NormalWeb"/>
        <w:spacing w:before="240" w:beforeAutospacing="0" w:after="240" w:afterAutospacing="0" w:line="360" w:lineRule="auto"/>
        <w:contextualSpacing/>
        <w:jc w:val="both"/>
        <w:rPr>
          <w:rFonts w:ascii="Palatino Linotype" w:hAnsi="Palatino Linotype"/>
        </w:rPr>
      </w:pPr>
      <w:r w:rsidRPr="00591307">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3E5E87F" w14:textId="77777777" w:rsidR="008E2C73" w:rsidRPr="00591307" w:rsidRDefault="008E2C73" w:rsidP="008E2C73">
      <w:pPr>
        <w:pStyle w:val="NormalWeb"/>
        <w:spacing w:before="240" w:beforeAutospacing="0" w:after="240" w:afterAutospacing="0" w:line="360" w:lineRule="auto"/>
        <w:contextualSpacing/>
        <w:jc w:val="both"/>
        <w:rPr>
          <w:rFonts w:ascii="Palatino Linotype" w:hAnsi="Palatino Linotype"/>
        </w:rPr>
      </w:pPr>
    </w:p>
    <w:p w14:paraId="361534EB" w14:textId="77777777" w:rsidR="008E2C73" w:rsidRPr="00591307" w:rsidRDefault="008E2C73" w:rsidP="008E2C73">
      <w:pPr>
        <w:pStyle w:val="NormalWeb"/>
        <w:spacing w:before="240" w:beforeAutospacing="0" w:after="240" w:afterAutospacing="0" w:line="360" w:lineRule="auto"/>
        <w:contextualSpacing/>
        <w:jc w:val="center"/>
        <w:rPr>
          <w:rFonts w:ascii="Palatino Linotype" w:hAnsi="Palatino Linotype"/>
          <w:b/>
          <w:bCs/>
          <w:lang w:val="pt-BR"/>
        </w:rPr>
      </w:pPr>
      <w:r w:rsidRPr="00591307">
        <w:rPr>
          <w:rFonts w:ascii="Palatino Linotype" w:hAnsi="Palatino Linotype"/>
          <w:b/>
          <w:bCs/>
          <w:lang w:val="pt-BR"/>
        </w:rPr>
        <w:t>R E S U E L V E</w:t>
      </w:r>
    </w:p>
    <w:p w14:paraId="669BDA9C" w14:textId="77777777" w:rsidR="009566E3" w:rsidRPr="00591307" w:rsidRDefault="009566E3" w:rsidP="009566E3">
      <w:pPr>
        <w:spacing w:after="0" w:line="360" w:lineRule="auto"/>
        <w:ind w:right="51"/>
        <w:contextualSpacing/>
        <w:jc w:val="both"/>
        <w:rPr>
          <w:rFonts w:ascii="Palatino Linotype" w:eastAsia="Palatino Linotype" w:hAnsi="Palatino Linotype" w:cs="Palatino Linotype"/>
          <w:b/>
          <w:sz w:val="24"/>
          <w:szCs w:val="24"/>
        </w:rPr>
      </w:pPr>
      <w:r w:rsidRPr="00591307">
        <w:rPr>
          <w:rFonts w:ascii="Palatino Linotype" w:eastAsia="Palatino Linotype" w:hAnsi="Palatino Linotype" w:cs="Palatino Linotype"/>
          <w:b/>
          <w:sz w:val="24"/>
          <w:szCs w:val="24"/>
        </w:rPr>
        <w:t xml:space="preserve">PRIMERO. </w:t>
      </w:r>
      <w:r w:rsidRPr="00591307">
        <w:rPr>
          <w:rFonts w:ascii="Palatino Linotype" w:eastAsia="Palatino Linotype" w:hAnsi="Palatino Linotype" w:cs="Palatino Linotype"/>
          <w:sz w:val="24"/>
          <w:szCs w:val="24"/>
        </w:rPr>
        <w:t xml:space="preserve">Resultan infundados los motivos de inconformidad aducidos por el </w:t>
      </w:r>
      <w:r w:rsidRPr="00591307">
        <w:rPr>
          <w:rFonts w:ascii="Palatino Linotype" w:eastAsia="Palatino Linotype" w:hAnsi="Palatino Linotype" w:cs="Palatino Linotype"/>
          <w:b/>
          <w:sz w:val="24"/>
          <w:szCs w:val="24"/>
        </w:rPr>
        <w:t>RECURRENTE</w:t>
      </w:r>
      <w:r w:rsidRPr="00591307">
        <w:rPr>
          <w:rFonts w:ascii="Palatino Linotype" w:eastAsia="Palatino Linotype" w:hAnsi="Palatino Linotype" w:cs="Palatino Linotype"/>
          <w:sz w:val="24"/>
          <w:szCs w:val="24"/>
        </w:rPr>
        <w:t xml:space="preserve"> en el recurso de revisión </w:t>
      </w:r>
      <w:r w:rsidRPr="00591307">
        <w:rPr>
          <w:rFonts w:ascii="Palatino Linotype" w:eastAsia="Palatino Linotype" w:hAnsi="Palatino Linotype" w:cs="Palatino Linotype"/>
          <w:b/>
          <w:sz w:val="24"/>
          <w:szCs w:val="24"/>
        </w:rPr>
        <w:t>1</w:t>
      </w:r>
      <w:r w:rsidR="005602AF" w:rsidRPr="00591307">
        <w:rPr>
          <w:rFonts w:ascii="Palatino Linotype" w:eastAsia="Palatino Linotype" w:hAnsi="Palatino Linotype" w:cs="Palatino Linotype"/>
          <w:b/>
          <w:sz w:val="24"/>
          <w:szCs w:val="24"/>
        </w:rPr>
        <w:t>3139</w:t>
      </w:r>
      <w:r w:rsidRPr="00591307">
        <w:rPr>
          <w:rFonts w:ascii="Palatino Linotype" w:eastAsia="Palatino Linotype" w:hAnsi="Palatino Linotype" w:cs="Palatino Linotype"/>
          <w:b/>
          <w:sz w:val="24"/>
          <w:szCs w:val="24"/>
        </w:rPr>
        <w:t xml:space="preserve">/INFOEM/IP/RR/2022 </w:t>
      </w:r>
      <w:r w:rsidRPr="00591307">
        <w:rPr>
          <w:rFonts w:ascii="Palatino Linotype" w:eastAsia="Palatino Linotype" w:hAnsi="Palatino Linotype" w:cs="Palatino Linotype"/>
          <w:sz w:val="24"/>
          <w:szCs w:val="24"/>
        </w:rPr>
        <w:t xml:space="preserve">por lo que, en términos del Considerando Cuarto de esta resolución, se </w:t>
      </w:r>
      <w:r w:rsidRPr="00591307">
        <w:rPr>
          <w:rFonts w:ascii="Palatino Linotype" w:eastAsia="Palatino Linotype" w:hAnsi="Palatino Linotype" w:cs="Palatino Linotype"/>
          <w:b/>
          <w:sz w:val="24"/>
          <w:szCs w:val="24"/>
        </w:rPr>
        <w:t>CONFIRMA</w:t>
      </w:r>
      <w:r w:rsidRPr="00591307">
        <w:rPr>
          <w:rFonts w:ascii="Palatino Linotype" w:eastAsia="Palatino Linotype" w:hAnsi="Palatino Linotype" w:cs="Palatino Linotype"/>
          <w:sz w:val="24"/>
          <w:szCs w:val="24"/>
        </w:rPr>
        <w:t xml:space="preserve"> la respuesta del </w:t>
      </w:r>
      <w:r w:rsidRPr="00591307">
        <w:rPr>
          <w:rFonts w:ascii="Palatino Linotype" w:eastAsia="Palatino Linotype" w:hAnsi="Palatino Linotype" w:cs="Palatino Linotype"/>
          <w:b/>
          <w:sz w:val="24"/>
          <w:szCs w:val="24"/>
        </w:rPr>
        <w:t>SUJETO OBLIGADO.</w:t>
      </w:r>
    </w:p>
    <w:p w14:paraId="041E7834" w14:textId="77777777" w:rsidR="009566E3" w:rsidRPr="00591307" w:rsidRDefault="009566E3" w:rsidP="009566E3">
      <w:pPr>
        <w:spacing w:before="240" w:after="240" w:line="360" w:lineRule="auto"/>
        <w:contextualSpacing/>
        <w:jc w:val="both"/>
        <w:rPr>
          <w:rFonts w:ascii="Palatino Linotype" w:eastAsia="MS Mincho" w:hAnsi="Palatino Linotype" w:cs="Arial"/>
          <w:sz w:val="24"/>
        </w:rPr>
      </w:pPr>
      <w:r w:rsidRPr="00591307">
        <w:rPr>
          <w:rFonts w:ascii="Palatino Linotype" w:eastAsia="MS Mincho" w:hAnsi="Palatino Linotype" w:cs="Arial"/>
          <w:sz w:val="24"/>
        </w:rPr>
        <w:t xml:space="preserve"> </w:t>
      </w:r>
    </w:p>
    <w:p w14:paraId="1FF61B17" w14:textId="77777777" w:rsidR="009566E3" w:rsidRPr="00591307" w:rsidRDefault="009566E3" w:rsidP="009566E3">
      <w:pPr>
        <w:spacing w:after="0" w:line="360" w:lineRule="auto"/>
        <w:ind w:right="51"/>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SEGUNDO. NOTIFÍQUESE </w:t>
      </w:r>
      <w:r w:rsidRPr="00591307">
        <w:rPr>
          <w:rFonts w:ascii="Palatino Linotype" w:eastAsia="Palatino Linotype" w:hAnsi="Palatino Linotype" w:cs="Palatino Linotype"/>
          <w:sz w:val="24"/>
          <w:szCs w:val="24"/>
        </w:rPr>
        <w:t xml:space="preserve">vía SAIMEX la presente resolución al Titular de la Unidad de Transparencia del </w:t>
      </w:r>
      <w:r w:rsidRPr="00591307">
        <w:rPr>
          <w:rFonts w:ascii="Palatino Linotype" w:eastAsia="Palatino Linotype" w:hAnsi="Palatino Linotype" w:cs="Palatino Linotype"/>
          <w:b/>
          <w:sz w:val="24"/>
          <w:szCs w:val="24"/>
        </w:rPr>
        <w:t>SUJETO OBLIGADO</w:t>
      </w:r>
      <w:r w:rsidRPr="00591307">
        <w:rPr>
          <w:rFonts w:ascii="Palatino Linotype" w:eastAsia="Palatino Linotype" w:hAnsi="Palatino Linotype" w:cs="Palatino Linotype"/>
          <w:sz w:val="24"/>
          <w:szCs w:val="24"/>
        </w:rPr>
        <w:t>, para su conocimiento.</w:t>
      </w:r>
    </w:p>
    <w:p w14:paraId="3F79FDAC" w14:textId="77777777" w:rsidR="009566E3" w:rsidRPr="00591307" w:rsidRDefault="009566E3" w:rsidP="009566E3">
      <w:pPr>
        <w:spacing w:after="0" w:line="360" w:lineRule="auto"/>
        <w:ind w:right="51"/>
        <w:jc w:val="both"/>
        <w:rPr>
          <w:rFonts w:ascii="Palatino Linotype" w:eastAsia="Palatino Linotype" w:hAnsi="Palatino Linotype" w:cs="Palatino Linotype"/>
          <w:sz w:val="24"/>
          <w:szCs w:val="24"/>
        </w:rPr>
      </w:pPr>
    </w:p>
    <w:p w14:paraId="460591CA" w14:textId="77777777" w:rsidR="00F14AF7" w:rsidRPr="00591307" w:rsidRDefault="009566E3" w:rsidP="00F14AF7">
      <w:pPr>
        <w:spacing w:after="0" w:line="360" w:lineRule="auto"/>
        <w:ind w:right="51"/>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b/>
          <w:sz w:val="24"/>
          <w:szCs w:val="24"/>
        </w:rPr>
        <w:t>TERCERO. NOTIFÍQUESE </w:t>
      </w:r>
      <w:r w:rsidRPr="00591307">
        <w:rPr>
          <w:rFonts w:ascii="Palatino Linotype" w:eastAsia="Palatino Linotype" w:hAnsi="Palatino Linotype" w:cs="Palatino Linotype"/>
          <w:sz w:val="24"/>
          <w:szCs w:val="24"/>
        </w:rPr>
        <w:t>vía SAIMEX</w:t>
      </w:r>
      <w:r w:rsidRPr="00591307">
        <w:rPr>
          <w:rFonts w:ascii="Palatino Linotype" w:eastAsia="Palatino Linotype" w:hAnsi="Palatino Linotype" w:cs="Palatino Linotype"/>
          <w:b/>
          <w:sz w:val="24"/>
          <w:szCs w:val="24"/>
        </w:rPr>
        <w:t xml:space="preserve"> al RECURRENTE</w:t>
      </w:r>
      <w:r w:rsidRPr="00591307">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sidRPr="00591307">
        <w:rPr>
          <w:rFonts w:ascii="Palatino Linotype" w:eastAsia="Palatino Linotype" w:hAnsi="Palatino Linotype" w:cs="Palatino Linotype"/>
          <w:sz w:val="24"/>
          <w:szCs w:val="24"/>
        </w:rPr>
        <w:lastRenderedPageBreak/>
        <w:t>Municipios, podrá impugnarla vía Juicio de Amparo en los términos de las leyes aplicables.</w:t>
      </w:r>
    </w:p>
    <w:p w14:paraId="5EB6D835" w14:textId="77777777" w:rsidR="00F14AF7" w:rsidRPr="00591307" w:rsidRDefault="00F14AF7" w:rsidP="00F14AF7">
      <w:pPr>
        <w:spacing w:after="0" w:line="360" w:lineRule="auto"/>
        <w:ind w:right="51"/>
        <w:contextualSpacing/>
        <w:jc w:val="both"/>
        <w:rPr>
          <w:rFonts w:ascii="Palatino Linotype" w:eastAsia="Palatino Linotype" w:hAnsi="Palatino Linotype" w:cs="Palatino Linotype"/>
          <w:sz w:val="24"/>
          <w:szCs w:val="24"/>
        </w:rPr>
      </w:pPr>
    </w:p>
    <w:p w14:paraId="279163B0" w14:textId="77777777" w:rsidR="008E2C73" w:rsidRPr="00591307" w:rsidRDefault="008E2C73" w:rsidP="00F14AF7">
      <w:pPr>
        <w:spacing w:after="0" w:line="360" w:lineRule="auto"/>
        <w:ind w:right="51"/>
        <w:contextualSpacing/>
        <w:jc w:val="both"/>
        <w:rPr>
          <w:rFonts w:ascii="Palatino Linotype" w:eastAsia="Palatino Linotype" w:hAnsi="Palatino Linotype" w:cs="Palatino Linotype"/>
          <w:sz w:val="24"/>
          <w:szCs w:val="24"/>
        </w:rPr>
      </w:pPr>
      <w:r w:rsidRPr="0059130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00FB54BD" w:rsidRPr="00591307">
        <w:rPr>
          <w:rFonts w:ascii="Palatino Linotype" w:eastAsia="Palatino Linotype" w:hAnsi="Palatino Linotype" w:cs="Palatino Linotype"/>
        </w:rPr>
        <w:t>PRIMERO DE FEBRE</w:t>
      </w:r>
      <w:r w:rsidRPr="00591307">
        <w:rPr>
          <w:rFonts w:ascii="Palatino Linotype" w:eastAsia="Palatino Linotype" w:hAnsi="Palatino Linotype" w:cs="Palatino Linotype"/>
        </w:rPr>
        <w:t>RO DE DOS MIL VEINTITRÉS, ANTE EL SECRETARIO TÉCNICO DEL PLENO ALEXIS TAPIA RAMÍREZ.</w:t>
      </w:r>
      <w:bookmarkStart w:id="1" w:name="_heading=h.3rdcrjn" w:colFirst="0" w:colLast="0"/>
      <w:bookmarkEnd w:id="1"/>
    </w:p>
    <w:p w14:paraId="0FAA2923" w14:textId="77777777" w:rsidR="008E2C73" w:rsidRPr="00591307" w:rsidRDefault="008E2C73" w:rsidP="008E2C73">
      <w:pPr>
        <w:pStyle w:val="NormalWeb"/>
        <w:spacing w:before="240" w:beforeAutospacing="0" w:after="240" w:afterAutospacing="0" w:line="360" w:lineRule="auto"/>
        <w:contextualSpacing/>
        <w:jc w:val="both"/>
        <w:rPr>
          <w:rFonts w:ascii="Palatino Linotype" w:hAnsi="Palatino Linotype"/>
        </w:rPr>
      </w:pPr>
    </w:p>
    <w:p w14:paraId="0DF8E129"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1FE29346"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5238B2CE"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64306286"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2F4098C8"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5C31EBEC"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0234B094"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3A66CA33"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1467D55B"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6E70D1D5"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792EC70B"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1296FC24"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p w14:paraId="4553B064" w14:textId="77777777" w:rsidR="00F14AF7" w:rsidRPr="00591307" w:rsidRDefault="00F14AF7" w:rsidP="008E2C73">
      <w:pPr>
        <w:pStyle w:val="NormalWeb"/>
        <w:spacing w:before="240" w:beforeAutospacing="0" w:after="240" w:afterAutospacing="0" w:line="360" w:lineRule="auto"/>
        <w:contextualSpacing/>
        <w:jc w:val="both"/>
        <w:rPr>
          <w:rFonts w:ascii="Palatino Linotype" w:hAnsi="Palatino Linotype"/>
        </w:rPr>
      </w:pPr>
    </w:p>
    <w:sectPr w:rsidR="00F14AF7" w:rsidRPr="00591307" w:rsidSect="00FB54BD">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A8CCA" w14:textId="77777777" w:rsidR="00D10AF6" w:rsidRDefault="00D10AF6" w:rsidP="00306948">
      <w:pPr>
        <w:spacing w:after="0" w:line="240" w:lineRule="auto"/>
      </w:pPr>
      <w:r>
        <w:separator/>
      </w:r>
    </w:p>
  </w:endnote>
  <w:endnote w:type="continuationSeparator" w:id="0">
    <w:p w14:paraId="288EB3E6" w14:textId="77777777" w:rsidR="00D10AF6" w:rsidRDefault="00D10AF6" w:rsidP="0030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1D492" w14:textId="77777777" w:rsidR="00FB54BD" w:rsidRDefault="00FB54BD" w:rsidP="00FB54B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3003">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3003">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2B34CD91" w14:textId="77777777" w:rsidR="00FB54BD" w:rsidRDefault="00FB54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B3DF" w14:textId="77777777" w:rsidR="00FB54BD" w:rsidRDefault="00FB54BD" w:rsidP="00FB54B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300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3003">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6148337F" w14:textId="77777777" w:rsidR="00FB54BD" w:rsidRDefault="00FB54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2188B" w14:textId="77777777" w:rsidR="00D10AF6" w:rsidRDefault="00D10AF6" w:rsidP="00306948">
      <w:pPr>
        <w:spacing w:after="0" w:line="240" w:lineRule="auto"/>
      </w:pPr>
      <w:r>
        <w:separator/>
      </w:r>
    </w:p>
  </w:footnote>
  <w:footnote w:type="continuationSeparator" w:id="0">
    <w:p w14:paraId="0090D7AB" w14:textId="77777777" w:rsidR="00D10AF6" w:rsidRDefault="00D10AF6" w:rsidP="00306948">
      <w:pPr>
        <w:spacing w:after="0" w:line="240" w:lineRule="auto"/>
      </w:pPr>
      <w:r>
        <w:continuationSeparator/>
      </w:r>
    </w:p>
  </w:footnote>
  <w:footnote w:id="1">
    <w:p w14:paraId="33AC747C" w14:textId="77777777" w:rsidR="000F430A" w:rsidRDefault="000F430A" w:rsidP="000F430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9FD8399" w14:textId="77777777" w:rsidR="000F430A" w:rsidRDefault="000F430A" w:rsidP="000F43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306948" w14:paraId="2332D769" w14:textId="77777777" w:rsidTr="000B0AFC">
      <w:trPr>
        <w:trHeight w:val="247"/>
      </w:trPr>
      <w:tc>
        <w:tcPr>
          <w:tcW w:w="5741" w:type="dxa"/>
        </w:tcPr>
        <w:p w14:paraId="7EDAB429" w14:textId="77777777" w:rsidR="00306948" w:rsidRDefault="00306948" w:rsidP="0030694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14:paraId="273E7C4A" w14:textId="77777777" w:rsidR="00306948" w:rsidRDefault="00306948" w:rsidP="0030694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13139/INFOEM/IP/RR/2022</w:t>
          </w:r>
        </w:p>
      </w:tc>
    </w:tr>
    <w:tr w:rsidR="00306948" w14:paraId="69A3AE4F" w14:textId="77777777" w:rsidTr="000B0AFC">
      <w:trPr>
        <w:trHeight w:val="213"/>
      </w:trPr>
      <w:tc>
        <w:tcPr>
          <w:tcW w:w="5741" w:type="dxa"/>
        </w:tcPr>
        <w:p w14:paraId="707E9748" w14:textId="77777777" w:rsidR="00306948" w:rsidRDefault="00306948" w:rsidP="0030694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437E9194" w14:textId="77777777" w:rsidR="00306948" w:rsidRDefault="00306948" w:rsidP="00306948">
          <w:pPr>
            <w:spacing w:after="120"/>
            <w:ind w:left="-486" w:right="214" w:firstLine="567"/>
            <w:jc w:val="right"/>
            <w:rPr>
              <w:rFonts w:ascii="Palatino Linotype" w:eastAsia="Palatino Linotype" w:hAnsi="Palatino Linotype" w:cs="Palatino Linotype"/>
              <w:sz w:val="24"/>
              <w:szCs w:val="24"/>
            </w:rPr>
          </w:pPr>
        </w:p>
      </w:tc>
    </w:tr>
    <w:tr w:rsidR="00306948" w14:paraId="562F8998" w14:textId="77777777" w:rsidTr="000B0AFC">
      <w:trPr>
        <w:trHeight w:val="265"/>
      </w:trPr>
      <w:tc>
        <w:tcPr>
          <w:tcW w:w="5741" w:type="dxa"/>
        </w:tcPr>
        <w:p w14:paraId="4762FAD8" w14:textId="77777777" w:rsidR="00306948" w:rsidRDefault="00306948" w:rsidP="0030694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3B3E0AC2" w14:textId="77777777" w:rsidR="00306948" w:rsidRDefault="00306948" w:rsidP="00306948">
          <w:pPr>
            <w:spacing w:after="0"/>
            <w:ind w:left="-495" w:right="214" w:firstLine="567"/>
            <w:jc w:val="right"/>
            <w:rPr>
              <w:rFonts w:ascii="Palatino Linotype" w:eastAsia="Palatino Linotype" w:hAnsi="Palatino Linotype" w:cs="Palatino Linotype"/>
              <w:sz w:val="24"/>
              <w:szCs w:val="24"/>
            </w:rPr>
          </w:pPr>
          <w:r w:rsidRPr="00306948">
            <w:rPr>
              <w:rFonts w:ascii="Palatino Linotype" w:eastAsia="Palatino Linotype" w:hAnsi="Palatino Linotype" w:cs="Palatino Linotype"/>
              <w:sz w:val="24"/>
              <w:szCs w:val="24"/>
            </w:rPr>
            <w:t>Ayuntamiento de Luvianos</w:t>
          </w:r>
          <w:r>
            <w:rPr>
              <w:rFonts w:ascii="Palatino Linotype" w:eastAsia="Palatino Linotype" w:hAnsi="Palatino Linotype" w:cs="Palatino Linotype"/>
              <w:sz w:val="24"/>
              <w:szCs w:val="24"/>
            </w:rPr>
            <w:t>.</w:t>
          </w:r>
        </w:p>
      </w:tc>
    </w:tr>
    <w:tr w:rsidR="00306948" w14:paraId="75458E8E" w14:textId="77777777" w:rsidTr="000B0AFC">
      <w:trPr>
        <w:trHeight w:val="373"/>
      </w:trPr>
      <w:tc>
        <w:tcPr>
          <w:tcW w:w="5741" w:type="dxa"/>
        </w:tcPr>
        <w:p w14:paraId="78BE733E" w14:textId="77777777" w:rsidR="00306948" w:rsidRDefault="00306948" w:rsidP="0030694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3D58085C" w14:textId="77777777" w:rsidR="00306948" w:rsidRDefault="00306948" w:rsidP="0030694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87AD553" w14:textId="77777777" w:rsidR="00306948" w:rsidRDefault="00FB54BD">
    <w:pPr>
      <w:pStyle w:val="Encabezado"/>
    </w:pPr>
    <w:r>
      <w:rPr>
        <w:noProof/>
      </w:rPr>
      <w:drawing>
        <wp:anchor distT="0" distB="0" distL="0" distR="0" simplePos="0" relativeHeight="251659264" behindDoc="1" locked="0" layoutInCell="1" hidden="0" allowOverlap="1" wp14:anchorId="44A534F5" wp14:editId="10ED86D4">
          <wp:simplePos x="0" y="0"/>
          <wp:positionH relativeFrom="column">
            <wp:posOffset>-855345</wp:posOffset>
          </wp:positionH>
          <wp:positionV relativeFrom="paragraph">
            <wp:posOffset>-1521460</wp:posOffset>
          </wp:positionV>
          <wp:extent cx="7753350" cy="9942731"/>
          <wp:effectExtent l="0" t="0" r="0" b="0"/>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FB54BD" w14:paraId="1A41DFFE" w14:textId="77777777" w:rsidTr="009D0B7F">
      <w:trPr>
        <w:trHeight w:val="247"/>
      </w:trPr>
      <w:tc>
        <w:tcPr>
          <w:tcW w:w="5741" w:type="dxa"/>
        </w:tcPr>
        <w:p w14:paraId="6FF57AF9" w14:textId="77777777" w:rsidR="00FB54BD" w:rsidRDefault="00FB54BD" w:rsidP="00FB54B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14:paraId="377B8FA1" w14:textId="77777777" w:rsidR="00FB54BD" w:rsidRDefault="00FB54BD" w:rsidP="00FB54B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13139/INFOEM/IP/RR/2022</w:t>
          </w:r>
        </w:p>
      </w:tc>
    </w:tr>
    <w:tr w:rsidR="00FB54BD" w14:paraId="1C0CBA3A" w14:textId="77777777" w:rsidTr="009D0B7F">
      <w:trPr>
        <w:trHeight w:val="213"/>
      </w:trPr>
      <w:tc>
        <w:tcPr>
          <w:tcW w:w="5741" w:type="dxa"/>
        </w:tcPr>
        <w:p w14:paraId="6C3AD835" w14:textId="77777777" w:rsidR="00FB54BD" w:rsidRDefault="00FB54BD" w:rsidP="00FB54B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2885474A" w14:textId="31D64B81" w:rsidR="00FB54BD" w:rsidRDefault="007A3003" w:rsidP="007A300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XXXXX XXXXXX </w:t>
          </w:r>
          <w:proofErr w:type="spellStart"/>
          <w:r>
            <w:rPr>
              <w:rFonts w:ascii="Palatino Linotype" w:eastAsia="Palatino Linotype" w:hAnsi="Palatino Linotype" w:cs="Palatino Linotype"/>
              <w:sz w:val="24"/>
              <w:szCs w:val="24"/>
            </w:rPr>
            <w:t>XXXXXX</w:t>
          </w:r>
          <w:proofErr w:type="spellEnd"/>
        </w:p>
      </w:tc>
    </w:tr>
    <w:tr w:rsidR="00FB54BD" w14:paraId="789A2A28" w14:textId="77777777" w:rsidTr="009D0B7F">
      <w:trPr>
        <w:trHeight w:val="265"/>
      </w:trPr>
      <w:tc>
        <w:tcPr>
          <w:tcW w:w="5741" w:type="dxa"/>
        </w:tcPr>
        <w:p w14:paraId="2F50FC77" w14:textId="77777777" w:rsidR="00FB54BD" w:rsidRDefault="00FB54BD" w:rsidP="00FB54B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50F24050" w14:textId="77777777" w:rsidR="00FB54BD" w:rsidRDefault="00FB54BD" w:rsidP="00FB54BD">
          <w:pPr>
            <w:spacing w:after="0"/>
            <w:ind w:left="-495" w:right="214" w:firstLine="567"/>
            <w:jc w:val="right"/>
            <w:rPr>
              <w:rFonts w:ascii="Palatino Linotype" w:eastAsia="Palatino Linotype" w:hAnsi="Palatino Linotype" w:cs="Palatino Linotype"/>
              <w:sz w:val="24"/>
              <w:szCs w:val="24"/>
            </w:rPr>
          </w:pPr>
          <w:r w:rsidRPr="00306948">
            <w:rPr>
              <w:rFonts w:ascii="Palatino Linotype" w:eastAsia="Palatino Linotype" w:hAnsi="Palatino Linotype" w:cs="Palatino Linotype"/>
              <w:sz w:val="24"/>
              <w:szCs w:val="24"/>
            </w:rPr>
            <w:t>Ayuntamiento de Luvianos</w:t>
          </w:r>
          <w:r>
            <w:rPr>
              <w:rFonts w:ascii="Palatino Linotype" w:eastAsia="Palatino Linotype" w:hAnsi="Palatino Linotype" w:cs="Palatino Linotype"/>
              <w:sz w:val="24"/>
              <w:szCs w:val="24"/>
            </w:rPr>
            <w:t>.</w:t>
          </w:r>
        </w:p>
      </w:tc>
    </w:tr>
    <w:tr w:rsidR="00FB54BD" w14:paraId="17188A19" w14:textId="77777777" w:rsidTr="009D0B7F">
      <w:trPr>
        <w:trHeight w:val="373"/>
      </w:trPr>
      <w:tc>
        <w:tcPr>
          <w:tcW w:w="5741" w:type="dxa"/>
        </w:tcPr>
        <w:p w14:paraId="4D502C5A" w14:textId="77777777" w:rsidR="00FB54BD" w:rsidRDefault="00FB54BD" w:rsidP="00FB54B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17C26139" w14:textId="77777777" w:rsidR="00FB54BD" w:rsidRDefault="00FB54BD" w:rsidP="00FB54B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3769203" w14:textId="77777777" w:rsidR="00FB54BD" w:rsidRDefault="00FB54BD">
    <w:pPr>
      <w:pStyle w:val="Encabezado"/>
    </w:pPr>
    <w:r>
      <w:rPr>
        <w:noProof/>
      </w:rPr>
      <w:drawing>
        <wp:anchor distT="0" distB="0" distL="0" distR="0" simplePos="0" relativeHeight="251661312" behindDoc="1" locked="0" layoutInCell="1" hidden="0" allowOverlap="1" wp14:anchorId="035A351B" wp14:editId="36B4083A">
          <wp:simplePos x="0" y="0"/>
          <wp:positionH relativeFrom="column">
            <wp:posOffset>-807720</wp:posOffset>
          </wp:positionH>
          <wp:positionV relativeFrom="paragraph">
            <wp:posOffset>-1483360</wp:posOffset>
          </wp:positionV>
          <wp:extent cx="7753350" cy="9942731"/>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0579BA"/>
    <w:multiLevelType w:val="multilevel"/>
    <w:tmpl w:val="41BC4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5F045AE"/>
    <w:multiLevelType w:val="hybridMultilevel"/>
    <w:tmpl w:val="ED125B14"/>
    <w:lvl w:ilvl="0" w:tplc="70DE70EE">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6" w:nlCheck="1" w:checkStyle="0"/>
  <w:activeWritingStyle w:appName="MSWord" w:lang="es-MX" w:vendorID="64" w:dllVersion="6" w:nlCheck="1" w:checkStyle="0"/>
  <w:activeWritingStyle w:appName="MSWord" w:lang="es-MX" w:vendorID="64" w:dllVersion="4096" w:nlCheck="1" w:checkStyle="0"/>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948"/>
    <w:rsid w:val="000B3D26"/>
    <w:rsid w:val="000F430A"/>
    <w:rsid w:val="001552A2"/>
    <w:rsid w:val="001B3058"/>
    <w:rsid w:val="0026452E"/>
    <w:rsid w:val="00306948"/>
    <w:rsid w:val="00320C2B"/>
    <w:rsid w:val="00360989"/>
    <w:rsid w:val="003F0BA5"/>
    <w:rsid w:val="00524D79"/>
    <w:rsid w:val="005337C1"/>
    <w:rsid w:val="005602AF"/>
    <w:rsid w:val="00591307"/>
    <w:rsid w:val="005F7E49"/>
    <w:rsid w:val="006049F3"/>
    <w:rsid w:val="00692993"/>
    <w:rsid w:val="007A3003"/>
    <w:rsid w:val="008473D4"/>
    <w:rsid w:val="008A5E8F"/>
    <w:rsid w:val="008E2C73"/>
    <w:rsid w:val="008E337C"/>
    <w:rsid w:val="009002EA"/>
    <w:rsid w:val="009566E3"/>
    <w:rsid w:val="00996645"/>
    <w:rsid w:val="009F4131"/>
    <w:rsid w:val="00A672EE"/>
    <w:rsid w:val="00AA1018"/>
    <w:rsid w:val="00AE7D59"/>
    <w:rsid w:val="00AF4665"/>
    <w:rsid w:val="00BB55D9"/>
    <w:rsid w:val="00CA1519"/>
    <w:rsid w:val="00CF2C6D"/>
    <w:rsid w:val="00D10AF6"/>
    <w:rsid w:val="00D87C7F"/>
    <w:rsid w:val="00E24C80"/>
    <w:rsid w:val="00EC03D4"/>
    <w:rsid w:val="00F14AF7"/>
    <w:rsid w:val="00F64FA4"/>
    <w:rsid w:val="00FB54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4869"/>
  <w15:chartTrackingRefBased/>
  <w15:docId w15:val="{53923C21-0771-4D6D-BB63-284971486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948"/>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69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6948"/>
  </w:style>
  <w:style w:type="paragraph" w:styleId="Piedepgina">
    <w:name w:val="footer"/>
    <w:basedOn w:val="Normal"/>
    <w:link w:val="PiedepginaCar"/>
    <w:uiPriority w:val="99"/>
    <w:unhideWhenUsed/>
    <w:rsid w:val="003069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6948"/>
  </w:style>
  <w:style w:type="paragraph" w:styleId="Prrafodelista">
    <w:name w:val="List Paragraph"/>
    <w:basedOn w:val="Normal"/>
    <w:uiPriority w:val="34"/>
    <w:qFormat/>
    <w:rsid w:val="00306948"/>
    <w:pPr>
      <w:ind w:left="720"/>
      <w:contextualSpacing/>
    </w:pPr>
  </w:style>
  <w:style w:type="character" w:styleId="Hipervnculo">
    <w:name w:val="Hyperlink"/>
    <w:basedOn w:val="Fuentedeprrafopredeter"/>
    <w:uiPriority w:val="99"/>
    <w:unhideWhenUsed/>
    <w:rsid w:val="00320C2B"/>
    <w:rPr>
      <w:color w:val="0563C1" w:themeColor="hyperlink"/>
      <w:u w:val="single"/>
    </w:rPr>
  </w:style>
  <w:style w:type="paragraph" w:styleId="NormalWeb">
    <w:name w:val="Normal (Web)"/>
    <w:basedOn w:val="Normal"/>
    <w:uiPriority w:val="99"/>
    <w:rsid w:val="008A5E8F"/>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56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6210</Words>
  <Characters>34158</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2023-02-03T18:20:00Z</cp:lastPrinted>
  <dcterms:created xsi:type="dcterms:W3CDTF">2023-02-09T17:11:00Z</dcterms:created>
  <dcterms:modified xsi:type="dcterms:W3CDTF">2023-02-09T17:11:00Z</dcterms:modified>
</cp:coreProperties>
</file>