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4BF5" w:rsidRPr="000F044E" w:rsidRDefault="00B14BF5" w:rsidP="00B14BF5">
      <w:pPr>
        <w:spacing w:before="120" w:after="0" w:line="360" w:lineRule="auto"/>
        <w:ind w:right="49"/>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 xml:space="preserve">Resolución del Pleno del Instituto de Transparencia, Acceso a la Información Pública y Protección de Datos Personales del Estado de México y Municipios, con domicilio </w:t>
      </w:r>
      <w:r w:rsidR="0064590A" w:rsidRPr="000F044E">
        <w:rPr>
          <w:rFonts w:ascii="Palatino Linotype" w:eastAsia="Palatino Linotype" w:hAnsi="Palatino Linotype" w:cs="Palatino Linotype"/>
          <w:sz w:val="24"/>
          <w:szCs w:val="24"/>
        </w:rPr>
        <w:t xml:space="preserve">en Metepec, Estado de México, a </w:t>
      </w:r>
      <w:r w:rsidR="003173F6" w:rsidRPr="000F044E">
        <w:rPr>
          <w:rFonts w:ascii="Palatino Linotype" w:eastAsia="Palatino Linotype" w:hAnsi="Palatino Linotype" w:cs="Palatino Linotype"/>
          <w:sz w:val="24"/>
          <w:szCs w:val="24"/>
        </w:rPr>
        <w:t>catorce</w:t>
      </w:r>
      <w:r w:rsidR="0064590A" w:rsidRPr="000F044E">
        <w:rPr>
          <w:rFonts w:ascii="Palatino Linotype" w:eastAsia="Palatino Linotype" w:hAnsi="Palatino Linotype" w:cs="Palatino Linotype"/>
          <w:sz w:val="24"/>
          <w:szCs w:val="24"/>
        </w:rPr>
        <w:t xml:space="preserve"> de </w:t>
      </w:r>
      <w:r w:rsidR="00D57BC2" w:rsidRPr="000F044E">
        <w:rPr>
          <w:rFonts w:ascii="Palatino Linotype" w:eastAsia="Palatino Linotype" w:hAnsi="Palatino Linotype" w:cs="Palatino Linotype"/>
          <w:sz w:val="24"/>
          <w:szCs w:val="24"/>
        </w:rPr>
        <w:t>juni</w:t>
      </w:r>
      <w:r w:rsidR="0064590A" w:rsidRPr="000F044E">
        <w:rPr>
          <w:rFonts w:ascii="Palatino Linotype" w:eastAsia="Palatino Linotype" w:hAnsi="Palatino Linotype" w:cs="Palatino Linotype"/>
          <w:sz w:val="24"/>
          <w:szCs w:val="24"/>
        </w:rPr>
        <w:t xml:space="preserve">o </w:t>
      </w:r>
      <w:r w:rsidRPr="000F044E">
        <w:rPr>
          <w:rFonts w:ascii="Palatino Linotype" w:eastAsia="Palatino Linotype" w:hAnsi="Palatino Linotype" w:cs="Palatino Linotype"/>
          <w:sz w:val="24"/>
          <w:szCs w:val="24"/>
        </w:rPr>
        <w:t>de dos mil veintitrés.</w:t>
      </w:r>
    </w:p>
    <w:p w:rsidR="00B14BF5" w:rsidRPr="000F044E" w:rsidRDefault="00B14BF5" w:rsidP="00B14BF5"/>
    <w:p w:rsidR="00B14BF5" w:rsidRPr="000F044E" w:rsidRDefault="00B14BF5" w:rsidP="005729B8">
      <w:pPr>
        <w:spacing w:before="120" w:after="0"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b/>
          <w:sz w:val="24"/>
          <w:szCs w:val="24"/>
        </w:rPr>
        <w:t xml:space="preserve">Visto </w:t>
      </w:r>
      <w:r w:rsidRPr="000F044E">
        <w:rPr>
          <w:rFonts w:ascii="Palatino Linotype" w:eastAsia="Palatino Linotype" w:hAnsi="Palatino Linotype" w:cs="Palatino Linotype"/>
          <w:sz w:val="24"/>
          <w:szCs w:val="24"/>
        </w:rPr>
        <w:t xml:space="preserve">el expediente relativo al recurso de revisión </w:t>
      </w:r>
      <w:r w:rsidRPr="000F044E">
        <w:rPr>
          <w:rFonts w:ascii="Palatino Linotype" w:eastAsia="Palatino Linotype" w:hAnsi="Palatino Linotype" w:cs="Palatino Linotype"/>
          <w:b/>
          <w:sz w:val="24"/>
          <w:szCs w:val="24"/>
        </w:rPr>
        <w:t>16844/INFOEM/IP/RR/2022</w:t>
      </w:r>
      <w:r w:rsidRPr="000F044E">
        <w:rPr>
          <w:rFonts w:ascii="Palatino Linotype" w:eastAsia="Palatino Linotype" w:hAnsi="Palatino Linotype" w:cs="Palatino Linotype"/>
          <w:sz w:val="24"/>
          <w:szCs w:val="24"/>
        </w:rPr>
        <w:t>, interpuesto por</w:t>
      </w:r>
      <w:r w:rsidRPr="000F044E">
        <w:rPr>
          <w:rFonts w:ascii="Palatino Linotype" w:eastAsia="Palatino Linotype" w:hAnsi="Palatino Linotype" w:cs="Palatino Linotype"/>
          <w:b/>
          <w:sz w:val="24"/>
          <w:szCs w:val="24"/>
        </w:rPr>
        <w:t xml:space="preserve"> </w:t>
      </w:r>
      <w:r w:rsidR="0067186A">
        <w:rPr>
          <w:rFonts w:ascii="Palatino Linotype" w:eastAsia="Palatino Linotype" w:hAnsi="Palatino Linotype" w:cs="Palatino Linotype"/>
          <w:sz w:val="24"/>
          <w:szCs w:val="24"/>
        </w:rPr>
        <w:t>XXXXXXX XXXXX XXXX</w:t>
      </w:r>
      <w:bookmarkStart w:id="0" w:name="_GoBack"/>
      <w:bookmarkEnd w:id="0"/>
      <w:r w:rsidRPr="000F044E">
        <w:rPr>
          <w:rFonts w:ascii="Palatino Linotype" w:eastAsia="Palatino Linotype" w:hAnsi="Palatino Linotype" w:cs="Palatino Linotype"/>
          <w:sz w:val="24"/>
          <w:szCs w:val="24"/>
        </w:rPr>
        <w:t xml:space="preserve">, en lo sucesivo se le denominara </w:t>
      </w:r>
      <w:r w:rsidRPr="000F044E">
        <w:rPr>
          <w:rFonts w:ascii="Palatino Linotype" w:eastAsia="Palatino Linotype" w:hAnsi="Palatino Linotype" w:cs="Palatino Linotype"/>
          <w:b/>
          <w:sz w:val="24"/>
          <w:szCs w:val="24"/>
        </w:rPr>
        <w:t>EL RECURRENTE</w:t>
      </w:r>
      <w:r w:rsidRPr="000F044E">
        <w:rPr>
          <w:rFonts w:ascii="Palatino Linotype" w:eastAsia="Palatino Linotype" w:hAnsi="Palatino Linotype" w:cs="Palatino Linotype"/>
          <w:sz w:val="24"/>
          <w:szCs w:val="24"/>
        </w:rPr>
        <w:t xml:space="preserve">, en contra de la respuesta a la solicitud de información con número de folio </w:t>
      </w:r>
      <w:r w:rsidRPr="000F044E">
        <w:rPr>
          <w:rFonts w:ascii="Palatino Linotype" w:eastAsia="Palatino Linotype" w:hAnsi="Palatino Linotype" w:cs="Palatino Linotype"/>
          <w:b/>
          <w:sz w:val="24"/>
          <w:szCs w:val="24"/>
        </w:rPr>
        <w:t>00282/ZUMPANGO/IP/2022,</w:t>
      </w:r>
      <w:r w:rsidRPr="000F044E">
        <w:rPr>
          <w:rFonts w:ascii="Palatino Linotype" w:eastAsia="Palatino Linotype" w:hAnsi="Palatino Linotype" w:cs="Palatino Linotype"/>
          <w:sz w:val="24"/>
          <w:szCs w:val="24"/>
        </w:rPr>
        <w:t xml:space="preserve"> por parte del</w:t>
      </w:r>
      <w:r w:rsidRPr="000F044E">
        <w:rPr>
          <w:rFonts w:ascii="Palatino Linotype" w:eastAsia="Palatino Linotype" w:hAnsi="Palatino Linotype" w:cs="Palatino Linotype"/>
          <w:b/>
          <w:sz w:val="24"/>
          <w:szCs w:val="24"/>
        </w:rPr>
        <w:t xml:space="preserve"> Ayuntamiento de Zumpango</w:t>
      </w:r>
      <w:r w:rsidRPr="000F044E">
        <w:rPr>
          <w:rFonts w:ascii="Palatino Linotype" w:eastAsia="Palatino Linotype" w:hAnsi="Palatino Linotype" w:cs="Palatino Linotype"/>
          <w:sz w:val="24"/>
          <w:szCs w:val="24"/>
        </w:rPr>
        <w:t>, en lo sucesivo</w:t>
      </w:r>
      <w:r w:rsidRPr="000F044E">
        <w:rPr>
          <w:rFonts w:ascii="Palatino Linotype" w:eastAsia="Palatino Linotype" w:hAnsi="Palatino Linotype" w:cs="Palatino Linotype"/>
          <w:b/>
          <w:sz w:val="24"/>
          <w:szCs w:val="24"/>
        </w:rPr>
        <w:t xml:space="preserve"> EL SUJETO OBLIGADO; </w:t>
      </w:r>
      <w:r w:rsidRPr="000F044E">
        <w:rPr>
          <w:rFonts w:ascii="Palatino Linotype" w:eastAsia="Palatino Linotype" w:hAnsi="Palatino Linotype" w:cs="Palatino Linotype"/>
          <w:sz w:val="24"/>
          <w:szCs w:val="24"/>
        </w:rPr>
        <w:t xml:space="preserve">se procede a dictar la presente resolución, con base en lo siguiente. </w:t>
      </w:r>
    </w:p>
    <w:p w:rsidR="00AF4665" w:rsidRPr="000F044E" w:rsidRDefault="00AF4665" w:rsidP="005729B8">
      <w:pPr>
        <w:spacing w:line="360" w:lineRule="auto"/>
        <w:contextualSpacing/>
      </w:pPr>
    </w:p>
    <w:p w:rsidR="005729B8" w:rsidRPr="000F044E" w:rsidRDefault="005729B8" w:rsidP="005729B8">
      <w:pPr>
        <w:spacing w:after="0" w:line="360" w:lineRule="auto"/>
        <w:ind w:right="49"/>
        <w:contextualSpacing/>
        <w:jc w:val="center"/>
        <w:rPr>
          <w:rFonts w:ascii="Palatino Linotype" w:eastAsia="Palatino Linotype" w:hAnsi="Palatino Linotype" w:cs="Palatino Linotype"/>
          <w:sz w:val="24"/>
          <w:szCs w:val="24"/>
        </w:rPr>
      </w:pPr>
      <w:r w:rsidRPr="000F044E">
        <w:rPr>
          <w:rFonts w:ascii="Palatino Linotype" w:eastAsia="Palatino Linotype" w:hAnsi="Palatino Linotype" w:cs="Palatino Linotype"/>
          <w:b/>
          <w:sz w:val="24"/>
          <w:szCs w:val="24"/>
        </w:rPr>
        <w:t>A N T E C E D E N T E S</w:t>
      </w:r>
    </w:p>
    <w:p w:rsidR="005729B8" w:rsidRPr="000F044E" w:rsidRDefault="005729B8" w:rsidP="005729B8">
      <w:pPr>
        <w:spacing w:after="0" w:line="360" w:lineRule="auto"/>
        <w:contextualSpacing/>
        <w:jc w:val="both"/>
        <w:rPr>
          <w:rFonts w:ascii="Palatino Linotype" w:eastAsia="Palatino Linotype" w:hAnsi="Palatino Linotype" w:cs="Palatino Linotype"/>
          <w:sz w:val="24"/>
          <w:szCs w:val="24"/>
        </w:rPr>
      </w:pPr>
    </w:p>
    <w:p w:rsidR="005729B8" w:rsidRPr="000F044E" w:rsidRDefault="005729B8" w:rsidP="005729B8">
      <w:pPr>
        <w:spacing w:after="0" w:line="360" w:lineRule="auto"/>
        <w:ind w:right="49"/>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b/>
          <w:sz w:val="24"/>
          <w:szCs w:val="24"/>
        </w:rPr>
        <w:t>1.</w:t>
      </w:r>
      <w:r w:rsidRPr="000F044E">
        <w:rPr>
          <w:rFonts w:ascii="Palatino Linotype" w:eastAsia="Palatino Linotype" w:hAnsi="Palatino Linotype" w:cs="Palatino Linotype"/>
          <w:sz w:val="24"/>
          <w:szCs w:val="24"/>
        </w:rPr>
        <w:t xml:space="preserve"> </w:t>
      </w:r>
      <w:r w:rsidRPr="000F044E">
        <w:rPr>
          <w:rFonts w:ascii="Palatino Linotype" w:eastAsia="Palatino Linotype" w:hAnsi="Palatino Linotype" w:cs="Palatino Linotype"/>
          <w:b/>
          <w:sz w:val="24"/>
          <w:szCs w:val="24"/>
        </w:rPr>
        <w:t xml:space="preserve">SOLICITUD DE INFORMACIÓN. </w:t>
      </w:r>
      <w:r w:rsidRPr="000F044E">
        <w:rPr>
          <w:rFonts w:ascii="Palatino Linotype" w:eastAsia="Palatino Linotype" w:hAnsi="Palatino Linotype" w:cs="Palatino Linotype"/>
          <w:sz w:val="24"/>
          <w:szCs w:val="24"/>
        </w:rPr>
        <w:t xml:space="preserve">Con fecha treinta y uno de octubre de dos mil veintidós, </w:t>
      </w:r>
      <w:r w:rsidRPr="000F044E">
        <w:rPr>
          <w:rFonts w:ascii="Palatino Linotype" w:eastAsia="Palatino Linotype" w:hAnsi="Palatino Linotype" w:cs="Palatino Linotype"/>
          <w:b/>
          <w:sz w:val="24"/>
          <w:szCs w:val="24"/>
        </w:rPr>
        <w:t>EL RECURRENTE</w:t>
      </w:r>
      <w:r w:rsidRPr="000F044E">
        <w:rPr>
          <w:rFonts w:ascii="Palatino Linotype" w:eastAsia="Palatino Linotype" w:hAnsi="Palatino Linotype" w:cs="Palatino Linotype"/>
          <w:sz w:val="24"/>
          <w:szCs w:val="24"/>
        </w:rPr>
        <w:t>, presentó a través del Sistema de Acceso a la Información Mexiquense (</w:t>
      </w:r>
      <w:r w:rsidRPr="000F044E">
        <w:rPr>
          <w:rFonts w:ascii="Palatino Linotype" w:eastAsia="Palatino Linotype" w:hAnsi="Palatino Linotype" w:cs="Palatino Linotype"/>
          <w:b/>
          <w:sz w:val="24"/>
          <w:szCs w:val="24"/>
        </w:rPr>
        <w:t>SAIMEX)</w:t>
      </w:r>
      <w:r w:rsidRPr="000F044E">
        <w:rPr>
          <w:rFonts w:ascii="Palatino Linotype" w:eastAsia="Palatino Linotype" w:hAnsi="Palatino Linotype" w:cs="Palatino Linotype"/>
          <w:sz w:val="24"/>
          <w:szCs w:val="24"/>
        </w:rPr>
        <w:t xml:space="preserve"> ante </w:t>
      </w:r>
      <w:r w:rsidRPr="000F044E">
        <w:rPr>
          <w:rFonts w:ascii="Palatino Linotype" w:eastAsia="Palatino Linotype" w:hAnsi="Palatino Linotype" w:cs="Palatino Linotype"/>
          <w:b/>
          <w:sz w:val="24"/>
          <w:szCs w:val="24"/>
        </w:rPr>
        <w:t>EL SUJETO OBLIGADO</w:t>
      </w:r>
      <w:r w:rsidRPr="000F044E">
        <w:rPr>
          <w:rFonts w:ascii="Palatino Linotype" w:eastAsia="Palatino Linotype" w:hAnsi="Palatino Linotype" w:cs="Palatino Linotype"/>
          <w:sz w:val="24"/>
          <w:szCs w:val="24"/>
        </w:rPr>
        <w:t>, solicitud de acceso a la información pública, registrada bajo el número de expediente</w:t>
      </w:r>
      <w:r w:rsidRPr="000F044E">
        <w:rPr>
          <w:rFonts w:ascii="Verdana" w:eastAsia="Verdana" w:hAnsi="Verdana" w:cs="Verdana"/>
          <w:b/>
        </w:rPr>
        <w:t> </w:t>
      </w:r>
      <w:r w:rsidRPr="000F044E">
        <w:rPr>
          <w:rFonts w:ascii="Palatino Linotype" w:eastAsia="Palatino Linotype" w:hAnsi="Palatino Linotype" w:cs="Palatino Linotype"/>
          <w:b/>
          <w:sz w:val="24"/>
          <w:szCs w:val="24"/>
        </w:rPr>
        <w:t>00282/ZUMPANGO/IP/2022</w:t>
      </w:r>
      <w:r w:rsidRPr="000F044E">
        <w:rPr>
          <w:rFonts w:ascii="Palatino Linotype" w:eastAsia="Palatino Linotype" w:hAnsi="Palatino Linotype" w:cs="Palatino Linotype"/>
          <w:sz w:val="24"/>
          <w:szCs w:val="24"/>
        </w:rPr>
        <w:t>,</w:t>
      </w:r>
      <w:r w:rsidRPr="000F044E">
        <w:rPr>
          <w:rFonts w:ascii="Palatino Linotype" w:eastAsia="Palatino Linotype" w:hAnsi="Palatino Linotype" w:cs="Palatino Linotype"/>
          <w:b/>
          <w:sz w:val="24"/>
          <w:szCs w:val="24"/>
        </w:rPr>
        <w:t xml:space="preserve"> </w:t>
      </w:r>
      <w:r w:rsidRPr="000F044E">
        <w:rPr>
          <w:rFonts w:ascii="Palatino Linotype" w:eastAsia="Palatino Linotype" w:hAnsi="Palatino Linotype" w:cs="Palatino Linotype"/>
          <w:sz w:val="24"/>
          <w:szCs w:val="24"/>
        </w:rPr>
        <w:t>mediante la cual solicitó la siguiente información:</w:t>
      </w:r>
    </w:p>
    <w:p w:rsidR="00911FAF" w:rsidRPr="000F044E" w:rsidRDefault="00911FAF" w:rsidP="005729B8">
      <w:pPr>
        <w:spacing w:after="0" w:line="360" w:lineRule="auto"/>
        <w:ind w:right="49"/>
        <w:contextualSpacing/>
        <w:jc w:val="both"/>
        <w:rPr>
          <w:rFonts w:ascii="Palatino Linotype" w:eastAsia="Palatino Linotype" w:hAnsi="Palatino Linotype" w:cs="Palatino Linotype"/>
          <w:sz w:val="24"/>
          <w:szCs w:val="24"/>
        </w:rPr>
      </w:pPr>
    </w:p>
    <w:p w:rsidR="005F1FF4" w:rsidRPr="000F044E" w:rsidRDefault="005729B8" w:rsidP="00081376">
      <w:pPr>
        <w:spacing w:after="0" w:line="276" w:lineRule="auto"/>
        <w:ind w:left="709" w:right="758"/>
        <w:jc w:val="both"/>
        <w:rPr>
          <w:rFonts w:ascii="Palatino Linotype" w:eastAsia="Palatino Linotype" w:hAnsi="Palatino Linotype" w:cs="Palatino Linotype"/>
          <w:i/>
        </w:rPr>
      </w:pPr>
      <w:r w:rsidRPr="000F044E">
        <w:rPr>
          <w:rFonts w:ascii="Palatino Linotype" w:eastAsia="Palatino Linotype" w:hAnsi="Palatino Linotype" w:cs="Palatino Linotype"/>
          <w:i/>
        </w:rPr>
        <w:t>“</w:t>
      </w:r>
      <w:proofErr w:type="spellStart"/>
      <w:r w:rsidRPr="000F044E">
        <w:rPr>
          <w:rFonts w:ascii="Palatino Linotype" w:eastAsia="Palatino Linotype" w:hAnsi="Palatino Linotype" w:cs="Palatino Linotype"/>
          <w:i/>
        </w:rPr>
        <w:t>Titulo</w:t>
      </w:r>
      <w:proofErr w:type="spellEnd"/>
      <w:r w:rsidRPr="000F044E">
        <w:rPr>
          <w:rFonts w:ascii="Palatino Linotype" w:eastAsia="Palatino Linotype" w:hAnsi="Palatino Linotype" w:cs="Palatino Linotype"/>
          <w:i/>
        </w:rPr>
        <w:t xml:space="preserve"> profesional de todos los directores y/o secretarios y/o comisarios de la </w:t>
      </w:r>
      <w:proofErr w:type="gramStart"/>
      <w:r w:rsidRPr="000F044E">
        <w:rPr>
          <w:rFonts w:ascii="Palatino Linotype" w:eastAsia="Palatino Linotype" w:hAnsi="Palatino Linotype" w:cs="Palatino Linotype"/>
          <w:i/>
        </w:rPr>
        <w:t>administración</w:t>
      </w:r>
      <w:proofErr w:type="gramEnd"/>
      <w:r w:rsidRPr="000F044E">
        <w:rPr>
          <w:rFonts w:ascii="Palatino Linotype" w:eastAsia="Palatino Linotype" w:hAnsi="Palatino Linotype" w:cs="Palatino Linotype"/>
          <w:i/>
        </w:rPr>
        <w:t xml:space="preserve"> pública municipal administración 2022-2024. E </w:t>
      </w:r>
      <w:proofErr w:type="spellStart"/>
      <w:r w:rsidRPr="000F044E">
        <w:rPr>
          <w:rFonts w:ascii="Palatino Linotype" w:eastAsia="Palatino Linotype" w:hAnsi="Palatino Linotype" w:cs="Palatino Linotype"/>
          <w:i/>
        </w:rPr>
        <w:t>inforle</w:t>
      </w:r>
      <w:proofErr w:type="spellEnd"/>
      <w:r w:rsidRPr="000F044E">
        <w:rPr>
          <w:rFonts w:ascii="Palatino Linotype" w:eastAsia="Palatino Linotype" w:hAnsi="Palatino Linotype" w:cs="Palatino Linotype"/>
          <w:i/>
        </w:rPr>
        <w:t xml:space="preserve"> de las comisiones edilicias del ayuntamiento periodo 2022-2024. </w:t>
      </w:r>
      <w:proofErr w:type="spellStart"/>
      <w:r w:rsidRPr="000F044E">
        <w:rPr>
          <w:rFonts w:ascii="Palatino Linotype" w:eastAsia="Palatino Linotype" w:hAnsi="Palatino Linotype" w:cs="Palatino Linotype"/>
          <w:i/>
        </w:rPr>
        <w:t>Curriculum</w:t>
      </w:r>
      <w:proofErr w:type="spellEnd"/>
      <w:r w:rsidRPr="000F044E">
        <w:rPr>
          <w:rFonts w:ascii="Palatino Linotype" w:eastAsia="Palatino Linotype" w:hAnsi="Palatino Linotype" w:cs="Palatino Linotype"/>
          <w:i/>
        </w:rPr>
        <w:t xml:space="preserve"> vitae de los directores, </w:t>
      </w:r>
      <w:proofErr w:type="spellStart"/>
      <w:r w:rsidRPr="000F044E">
        <w:rPr>
          <w:rFonts w:ascii="Palatino Linotype" w:eastAsia="Palatino Linotype" w:hAnsi="Palatino Linotype" w:cs="Palatino Linotype"/>
          <w:i/>
        </w:rPr>
        <w:t>coordinsdores</w:t>
      </w:r>
      <w:proofErr w:type="spellEnd"/>
      <w:r w:rsidRPr="000F044E">
        <w:rPr>
          <w:rFonts w:ascii="Palatino Linotype" w:eastAsia="Palatino Linotype" w:hAnsi="Palatino Linotype" w:cs="Palatino Linotype"/>
          <w:i/>
        </w:rPr>
        <w:t>, oficiales, y miembros del ayuntamiento periodo 2022-2024.” (Sic).</w:t>
      </w:r>
    </w:p>
    <w:p w:rsidR="005729B8" w:rsidRPr="000F044E" w:rsidRDefault="005729B8" w:rsidP="005729B8">
      <w:pPr>
        <w:spacing w:after="0" w:line="360" w:lineRule="auto"/>
        <w:ind w:right="49"/>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lastRenderedPageBreak/>
        <w:t xml:space="preserve">Modalidad de entrega: A través del </w:t>
      </w:r>
      <w:r w:rsidRPr="000F044E">
        <w:rPr>
          <w:rFonts w:ascii="Palatino Linotype" w:eastAsia="Palatino Linotype" w:hAnsi="Palatino Linotype" w:cs="Palatino Linotype"/>
          <w:b/>
          <w:sz w:val="24"/>
          <w:szCs w:val="24"/>
        </w:rPr>
        <w:t>SAIMEX</w:t>
      </w:r>
      <w:r w:rsidRPr="000F044E">
        <w:rPr>
          <w:rFonts w:ascii="Palatino Linotype" w:eastAsia="Palatino Linotype" w:hAnsi="Palatino Linotype" w:cs="Palatino Linotype"/>
          <w:sz w:val="24"/>
          <w:szCs w:val="24"/>
        </w:rPr>
        <w:t>.</w:t>
      </w:r>
    </w:p>
    <w:p w:rsidR="00911FAF" w:rsidRPr="000F044E" w:rsidRDefault="00911FAF" w:rsidP="005729B8">
      <w:pPr>
        <w:spacing w:after="0" w:line="360" w:lineRule="auto"/>
        <w:jc w:val="both"/>
        <w:rPr>
          <w:rFonts w:ascii="Palatino Linotype" w:eastAsia="Palatino Linotype" w:hAnsi="Palatino Linotype" w:cs="Palatino Linotype"/>
          <w:b/>
          <w:sz w:val="24"/>
          <w:szCs w:val="24"/>
        </w:rPr>
      </w:pPr>
    </w:p>
    <w:p w:rsidR="005729B8" w:rsidRPr="000F044E" w:rsidRDefault="005729B8" w:rsidP="005729B8">
      <w:pPr>
        <w:spacing w:after="0" w:line="360" w:lineRule="auto"/>
        <w:jc w:val="both"/>
      </w:pPr>
      <w:r w:rsidRPr="000F044E">
        <w:rPr>
          <w:rFonts w:ascii="Palatino Linotype" w:eastAsia="Palatino Linotype" w:hAnsi="Palatino Linotype" w:cs="Palatino Linotype"/>
          <w:b/>
          <w:sz w:val="24"/>
          <w:szCs w:val="24"/>
        </w:rPr>
        <w:t xml:space="preserve">2. RESPUESTA.  </w:t>
      </w:r>
      <w:r w:rsidRPr="000F044E">
        <w:rPr>
          <w:rFonts w:ascii="Palatino Linotype" w:eastAsia="Palatino Linotype" w:hAnsi="Palatino Linotype" w:cs="Palatino Linotype"/>
          <w:sz w:val="24"/>
          <w:szCs w:val="24"/>
        </w:rPr>
        <w:t xml:space="preserve">Con fecha veintitrés de noviembre del dos mil veintidós, </w:t>
      </w:r>
      <w:r w:rsidRPr="000F044E">
        <w:rPr>
          <w:rFonts w:ascii="Palatino Linotype" w:eastAsia="Palatino Linotype" w:hAnsi="Palatino Linotype" w:cs="Palatino Linotype"/>
          <w:b/>
          <w:sz w:val="24"/>
          <w:szCs w:val="24"/>
        </w:rPr>
        <w:t>EL SUJETO OBLIGADO</w:t>
      </w:r>
      <w:r w:rsidRPr="000F044E">
        <w:rPr>
          <w:rFonts w:ascii="Palatino Linotype" w:eastAsia="Palatino Linotype" w:hAnsi="Palatino Linotype" w:cs="Palatino Linotype"/>
          <w:sz w:val="24"/>
          <w:szCs w:val="24"/>
        </w:rPr>
        <w:t xml:space="preserve"> otorgó, a través del SAIMEX, respuesta a la solicitud de acceso a la información de la siguiente manera:</w:t>
      </w:r>
      <w:r w:rsidRPr="000F044E">
        <w:t xml:space="preserve"> </w:t>
      </w:r>
    </w:p>
    <w:p w:rsidR="005729B8" w:rsidRPr="000F044E" w:rsidRDefault="005729B8" w:rsidP="005729B8">
      <w:pPr>
        <w:spacing w:after="0" w:line="360" w:lineRule="auto"/>
        <w:jc w:val="both"/>
      </w:pPr>
    </w:p>
    <w:p w:rsidR="005729B8" w:rsidRPr="000F044E" w:rsidRDefault="005729B8" w:rsidP="005729B8">
      <w:pPr>
        <w:spacing w:after="0" w:line="276" w:lineRule="auto"/>
        <w:ind w:left="851" w:right="900"/>
        <w:jc w:val="both"/>
        <w:rPr>
          <w:rFonts w:ascii="Palatino Linotype" w:eastAsia="Palatino Linotype" w:hAnsi="Palatino Linotype" w:cs="Palatino Linotype"/>
          <w:i/>
        </w:rPr>
      </w:pPr>
      <w:r w:rsidRPr="000F044E">
        <w:rPr>
          <w:rFonts w:ascii="Palatino Linotype" w:eastAsia="Palatino Linotype" w:hAnsi="Palatino Linotype" w:cs="Palatino Linotype"/>
          <w:i/>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5729B8" w:rsidRPr="000F044E" w:rsidRDefault="005729B8" w:rsidP="005729B8">
      <w:pPr>
        <w:spacing w:after="0" w:line="276" w:lineRule="auto"/>
        <w:ind w:left="851" w:right="900"/>
        <w:jc w:val="both"/>
        <w:rPr>
          <w:rFonts w:ascii="Palatino Linotype" w:eastAsia="Palatino Linotype" w:hAnsi="Palatino Linotype" w:cs="Palatino Linotype"/>
          <w:i/>
        </w:rPr>
      </w:pPr>
      <w:r w:rsidRPr="000F044E">
        <w:rPr>
          <w:rFonts w:ascii="Palatino Linotype" w:eastAsia="Palatino Linotype" w:hAnsi="Palatino Linotype" w:cs="Palatino Linotype"/>
          <w:i/>
        </w:rPr>
        <w:t xml:space="preserve">Por medio del presente y con fundamento en los artículos 17, 47, 49 fracción II, IV y artículo 164 y 166 de la Ley de Transparencia y Acceso a la Información Pública del Estado y Municipios, solicito se someta a comité el </w:t>
      </w:r>
      <w:r w:rsidRPr="000F044E">
        <w:rPr>
          <w:rFonts w:ascii="Palatino Linotype" w:eastAsia="Palatino Linotype" w:hAnsi="Palatino Linotype" w:cs="Palatino Linotype"/>
          <w:b/>
          <w:i/>
          <w:u w:val="single"/>
        </w:rPr>
        <w:t>cambio de modalidad de la entrega de información</w:t>
      </w:r>
      <w:r w:rsidRPr="000F044E">
        <w:rPr>
          <w:rFonts w:ascii="Palatino Linotype" w:eastAsia="Palatino Linotype" w:hAnsi="Palatino Linotype" w:cs="Palatino Linotype"/>
          <w:i/>
        </w:rPr>
        <w:t xml:space="preserve">, en virtud de que excede las capacidades humanas de la Unidad de Transparencia y Acceso a la Información Pública del Ayuntamiento de Zumpango, para realizar el procesamiento de la información, porque la estructura orgánica se conforma por 2 personas adscritas a dicha Unidad lo cual le resulta insuficiente para atender el número de solicitudes de información en el tiempo establecido por la ley, haciendo mención de igual forma que no contamos con los elementos suficientes para poder escanear de manera eficiente y pronta todos y cada uno </w:t>
      </w:r>
      <w:r w:rsidRPr="000F044E">
        <w:rPr>
          <w:rFonts w:ascii="Palatino Linotype" w:eastAsia="Palatino Linotype" w:hAnsi="Palatino Linotype" w:cs="Palatino Linotype"/>
          <w:b/>
          <w:i/>
          <w:u w:val="single"/>
        </w:rPr>
        <w:t>de los recibos que solicita el usuario.</w:t>
      </w:r>
      <w:r w:rsidRPr="000F044E">
        <w:rPr>
          <w:rFonts w:ascii="Palatino Linotype" w:eastAsia="Palatino Linotype" w:hAnsi="Palatino Linotype" w:cs="Palatino Linotype"/>
          <w:i/>
        </w:rPr>
        <w:t xml:space="preserve"> Por lo que una vez aprobado el cambio de modalidad informó que para la consulta directa de la información requerida salvo aquella que sea clasificada como confidencial o reservada, el mecanismo para asegurar el acceso del particular era que la misma acudiera de manera calendarizada en el día 17 de noviembre del presente año, en un horario de 9:00 a 17:00 horas, en la oficina de la Dirección de Administración del Ayuntamiento de Zumpango situada en planta alta, en el domicilio en Plaza Juárez, Sin número, Colonia Centro, Bo. San Juan, Zumpango, Código Postal 55600, Estado de México; para que se lleve a cabo esta modalidad de entrega de la información.</w:t>
      </w:r>
    </w:p>
    <w:p w:rsidR="005729B8" w:rsidRPr="000F044E" w:rsidRDefault="005729B8" w:rsidP="005729B8">
      <w:pPr>
        <w:spacing w:after="0" w:line="276" w:lineRule="auto"/>
        <w:ind w:left="851" w:right="900"/>
        <w:jc w:val="both"/>
        <w:rPr>
          <w:rFonts w:ascii="Palatino Linotype" w:eastAsia="Palatino Linotype" w:hAnsi="Palatino Linotype" w:cs="Palatino Linotype"/>
          <w:i/>
        </w:rPr>
      </w:pPr>
      <w:r w:rsidRPr="000F044E">
        <w:rPr>
          <w:rFonts w:ascii="Palatino Linotype" w:eastAsia="Palatino Linotype" w:hAnsi="Palatino Linotype" w:cs="Palatino Linotype"/>
          <w:i/>
        </w:rPr>
        <w:t>ATENTAMENTE</w:t>
      </w:r>
    </w:p>
    <w:p w:rsidR="00911FAF" w:rsidRPr="000F044E" w:rsidRDefault="005729B8" w:rsidP="00081376">
      <w:pPr>
        <w:spacing w:after="0" w:line="276" w:lineRule="auto"/>
        <w:ind w:left="851" w:right="900"/>
        <w:jc w:val="both"/>
        <w:rPr>
          <w:rFonts w:ascii="Palatino Linotype" w:eastAsia="Palatino Linotype" w:hAnsi="Palatino Linotype" w:cs="Palatino Linotype"/>
          <w:i/>
        </w:rPr>
      </w:pPr>
      <w:r w:rsidRPr="000F044E">
        <w:rPr>
          <w:rFonts w:ascii="Palatino Linotype" w:eastAsia="Palatino Linotype" w:hAnsi="Palatino Linotype" w:cs="Palatino Linotype"/>
          <w:i/>
        </w:rPr>
        <w:t>LIC. YOSELIN MOCTEZUMA HERNÁNDEZ”</w:t>
      </w:r>
    </w:p>
    <w:p w:rsidR="005729B8" w:rsidRPr="000F044E" w:rsidRDefault="005729B8" w:rsidP="0064590A">
      <w:pPr>
        <w:spacing w:after="240" w:line="360" w:lineRule="auto"/>
        <w:ind w:right="-234"/>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b/>
          <w:sz w:val="24"/>
          <w:szCs w:val="24"/>
        </w:rPr>
        <w:lastRenderedPageBreak/>
        <w:t xml:space="preserve">3. DEL RECURSO DE REVISIÓN. </w:t>
      </w:r>
      <w:r w:rsidRPr="000F044E">
        <w:rPr>
          <w:rFonts w:ascii="Palatino Linotype" w:eastAsia="Palatino Linotype" w:hAnsi="Palatino Linotype" w:cs="Palatino Linotype"/>
          <w:sz w:val="24"/>
          <w:szCs w:val="24"/>
        </w:rPr>
        <w:t>Inconforme con la respuesta del</w:t>
      </w:r>
      <w:r w:rsidRPr="000F044E">
        <w:rPr>
          <w:rFonts w:ascii="Palatino Linotype" w:eastAsia="Palatino Linotype" w:hAnsi="Palatino Linotype" w:cs="Palatino Linotype"/>
          <w:b/>
          <w:sz w:val="24"/>
          <w:szCs w:val="24"/>
        </w:rPr>
        <w:t xml:space="preserve"> SUJETO OBLIGADO, </w:t>
      </w:r>
      <w:r w:rsidRPr="000F044E">
        <w:rPr>
          <w:rFonts w:ascii="Palatino Linotype" w:eastAsia="Palatino Linotype" w:hAnsi="Palatino Linotype" w:cs="Palatino Linotype"/>
          <w:sz w:val="24"/>
          <w:szCs w:val="24"/>
        </w:rPr>
        <w:t xml:space="preserve">en fecha </w:t>
      </w:r>
      <w:r w:rsidR="003A61A1" w:rsidRPr="000F044E">
        <w:rPr>
          <w:rFonts w:ascii="Palatino Linotype" w:eastAsia="Palatino Linotype" w:hAnsi="Palatino Linotype" w:cs="Palatino Linotype"/>
          <w:sz w:val="24"/>
          <w:szCs w:val="24"/>
        </w:rPr>
        <w:t>veintitrés</w:t>
      </w:r>
      <w:r w:rsidRPr="000F044E">
        <w:rPr>
          <w:rFonts w:ascii="Palatino Linotype" w:eastAsia="Palatino Linotype" w:hAnsi="Palatino Linotype" w:cs="Palatino Linotype"/>
          <w:sz w:val="24"/>
          <w:szCs w:val="24"/>
        </w:rPr>
        <w:t xml:space="preserve"> de </w:t>
      </w:r>
      <w:r w:rsidR="003A61A1" w:rsidRPr="000F044E">
        <w:rPr>
          <w:rFonts w:ascii="Palatino Linotype" w:eastAsia="Palatino Linotype" w:hAnsi="Palatino Linotype" w:cs="Palatino Linotype"/>
          <w:sz w:val="24"/>
          <w:szCs w:val="24"/>
        </w:rPr>
        <w:t>noviembre</w:t>
      </w:r>
      <w:r w:rsidRPr="000F044E">
        <w:rPr>
          <w:rFonts w:ascii="Palatino Linotype" w:eastAsia="Palatino Linotype" w:hAnsi="Palatino Linotype" w:cs="Palatino Linotype"/>
          <w:sz w:val="24"/>
          <w:szCs w:val="24"/>
        </w:rPr>
        <w:t xml:space="preserve"> de dos mil veintidós</w:t>
      </w:r>
      <w:r w:rsidRPr="000F044E">
        <w:rPr>
          <w:rFonts w:ascii="Palatino Linotype" w:eastAsia="Palatino Linotype" w:hAnsi="Palatino Linotype" w:cs="Palatino Linotype"/>
          <w:b/>
          <w:sz w:val="24"/>
          <w:szCs w:val="24"/>
        </w:rPr>
        <w:t xml:space="preserve">, EL RECURRENTE </w:t>
      </w:r>
      <w:r w:rsidRPr="000F044E">
        <w:rPr>
          <w:rFonts w:ascii="Palatino Linotype" w:eastAsia="Palatino Linotype" w:hAnsi="Palatino Linotype" w:cs="Palatino Linotype"/>
          <w:sz w:val="24"/>
          <w:szCs w:val="24"/>
        </w:rPr>
        <w:t>interpuso el recurso de revisión, el cual fue registrado</w:t>
      </w:r>
      <w:r w:rsidRPr="000F044E">
        <w:rPr>
          <w:rFonts w:ascii="Palatino Linotype" w:eastAsia="Palatino Linotype" w:hAnsi="Palatino Linotype" w:cs="Palatino Linotype"/>
          <w:b/>
          <w:sz w:val="24"/>
          <w:szCs w:val="24"/>
        </w:rPr>
        <w:t xml:space="preserve"> </w:t>
      </w:r>
      <w:r w:rsidRPr="000F044E">
        <w:rPr>
          <w:rFonts w:ascii="Palatino Linotype" w:eastAsia="Palatino Linotype" w:hAnsi="Palatino Linotype" w:cs="Palatino Linotype"/>
          <w:sz w:val="24"/>
          <w:szCs w:val="24"/>
        </w:rPr>
        <w:t xml:space="preserve">en el sistema electrónico con el expediente número </w:t>
      </w:r>
      <w:r w:rsidRPr="000F044E">
        <w:rPr>
          <w:rFonts w:ascii="Palatino Linotype" w:eastAsia="Palatino Linotype" w:hAnsi="Palatino Linotype" w:cs="Palatino Linotype"/>
          <w:b/>
          <w:sz w:val="24"/>
          <w:szCs w:val="24"/>
        </w:rPr>
        <w:t>1</w:t>
      </w:r>
      <w:r w:rsidR="003A61A1" w:rsidRPr="000F044E">
        <w:rPr>
          <w:rFonts w:ascii="Palatino Linotype" w:eastAsia="Palatino Linotype" w:hAnsi="Palatino Linotype" w:cs="Palatino Linotype"/>
          <w:b/>
          <w:sz w:val="24"/>
          <w:szCs w:val="24"/>
        </w:rPr>
        <w:t>6844</w:t>
      </w:r>
      <w:r w:rsidRPr="000F044E">
        <w:rPr>
          <w:rFonts w:ascii="Palatino Linotype" w:eastAsia="Palatino Linotype" w:hAnsi="Palatino Linotype" w:cs="Palatino Linotype"/>
          <w:b/>
          <w:sz w:val="24"/>
          <w:szCs w:val="24"/>
        </w:rPr>
        <w:t>/INFOEM/IP/RR/2022</w:t>
      </w:r>
      <w:r w:rsidRPr="000F044E">
        <w:rPr>
          <w:rFonts w:ascii="Palatino Linotype" w:eastAsia="Palatino Linotype" w:hAnsi="Palatino Linotype" w:cs="Palatino Linotype"/>
          <w:sz w:val="24"/>
          <w:szCs w:val="24"/>
        </w:rPr>
        <w:t xml:space="preserve">, en el cual </w:t>
      </w:r>
      <w:r w:rsidR="003A61A1" w:rsidRPr="000F044E">
        <w:rPr>
          <w:rFonts w:ascii="Palatino Linotype" w:eastAsia="Palatino Linotype" w:hAnsi="Palatino Linotype" w:cs="Palatino Linotype"/>
          <w:sz w:val="24"/>
          <w:szCs w:val="24"/>
        </w:rPr>
        <w:t>manifestó</w:t>
      </w:r>
      <w:r w:rsidRPr="000F044E">
        <w:rPr>
          <w:rFonts w:ascii="Palatino Linotype" w:eastAsia="Palatino Linotype" w:hAnsi="Palatino Linotype" w:cs="Palatino Linotype"/>
          <w:sz w:val="24"/>
          <w:szCs w:val="24"/>
        </w:rPr>
        <w:t>, lo siguiente:</w:t>
      </w:r>
    </w:p>
    <w:p w:rsidR="0064590A" w:rsidRPr="000F044E" w:rsidRDefault="0064590A" w:rsidP="0064590A">
      <w:pPr>
        <w:spacing w:after="240" w:line="360" w:lineRule="auto"/>
        <w:ind w:right="-234"/>
        <w:contextualSpacing/>
        <w:jc w:val="both"/>
        <w:rPr>
          <w:rFonts w:ascii="Palatino Linotype" w:eastAsia="Palatino Linotype" w:hAnsi="Palatino Linotype" w:cs="Palatino Linotype"/>
          <w:sz w:val="24"/>
          <w:szCs w:val="24"/>
        </w:rPr>
      </w:pPr>
    </w:p>
    <w:p w:rsidR="005729B8" w:rsidRPr="000F044E" w:rsidRDefault="005729B8" w:rsidP="005729B8">
      <w:pPr>
        <w:numPr>
          <w:ilvl w:val="0"/>
          <w:numId w:val="1"/>
        </w:numPr>
        <w:pBdr>
          <w:top w:val="nil"/>
          <w:left w:val="nil"/>
          <w:bottom w:val="nil"/>
          <w:right w:val="nil"/>
          <w:between w:val="nil"/>
        </w:pBdr>
        <w:spacing w:before="240" w:after="240" w:line="360" w:lineRule="auto"/>
        <w:jc w:val="both"/>
        <w:rPr>
          <w:rFonts w:ascii="Palatino Linotype" w:eastAsia="Palatino Linotype" w:hAnsi="Palatino Linotype" w:cs="Palatino Linotype"/>
          <w:b/>
          <w:i/>
          <w:sz w:val="24"/>
          <w:szCs w:val="24"/>
        </w:rPr>
      </w:pPr>
      <w:r w:rsidRPr="000F044E">
        <w:rPr>
          <w:rFonts w:ascii="Palatino Linotype" w:eastAsia="Palatino Linotype" w:hAnsi="Palatino Linotype" w:cs="Palatino Linotype"/>
          <w:b/>
          <w:i/>
          <w:sz w:val="24"/>
          <w:szCs w:val="24"/>
        </w:rPr>
        <w:t>Acto Impugnado:</w:t>
      </w:r>
    </w:p>
    <w:p w:rsidR="005729B8" w:rsidRPr="000F044E" w:rsidRDefault="005729B8" w:rsidP="005729B8">
      <w:pPr>
        <w:spacing w:before="240" w:after="240" w:line="276" w:lineRule="auto"/>
        <w:ind w:left="851"/>
        <w:jc w:val="both"/>
        <w:rPr>
          <w:rFonts w:ascii="Palatino Linotype" w:eastAsia="Palatino Linotype" w:hAnsi="Palatino Linotype" w:cs="Palatino Linotype"/>
          <w:i/>
        </w:rPr>
      </w:pPr>
      <w:r w:rsidRPr="000F044E">
        <w:rPr>
          <w:rFonts w:ascii="Palatino Linotype" w:eastAsia="Palatino Linotype" w:hAnsi="Palatino Linotype" w:cs="Palatino Linotype"/>
          <w:i/>
        </w:rPr>
        <w:t>“</w:t>
      </w:r>
      <w:r w:rsidR="003A61A1" w:rsidRPr="000F044E">
        <w:rPr>
          <w:rFonts w:ascii="Palatino Linotype" w:eastAsia="Palatino Linotype" w:hAnsi="Palatino Linotype" w:cs="Palatino Linotype"/>
          <w:i/>
        </w:rPr>
        <w:t>La respuesta que se otorga.</w:t>
      </w:r>
      <w:r w:rsidRPr="000F044E">
        <w:rPr>
          <w:rFonts w:ascii="Palatino Linotype" w:eastAsia="Palatino Linotype" w:hAnsi="Palatino Linotype" w:cs="Palatino Linotype"/>
          <w:i/>
        </w:rPr>
        <w:t>” [</w:t>
      </w:r>
      <w:proofErr w:type="gramStart"/>
      <w:r w:rsidRPr="000F044E">
        <w:rPr>
          <w:rFonts w:ascii="Palatino Linotype" w:eastAsia="Palatino Linotype" w:hAnsi="Palatino Linotype" w:cs="Palatino Linotype"/>
          <w:i/>
        </w:rPr>
        <w:t>sic</w:t>
      </w:r>
      <w:proofErr w:type="gramEnd"/>
      <w:r w:rsidRPr="000F044E">
        <w:rPr>
          <w:rFonts w:ascii="Palatino Linotype" w:eastAsia="Palatino Linotype" w:hAnsi="Palatino Linotype" w:cs="Palatino Linotype"/>
          <w:i/>
        </w:rPr>
        <w:t>]</w:t>
      </w:r>
    </w:p>
    <w:p w:rsidR="005729B8" w:rsidRPr="000F044E" w:rsidRDefault="005729B8" w:rsidP="005729B8">
      <w:pPr>
        <w:numPr>
          <w:ilvl w:val="0"/>
          <w:numId w:val="1"/>
        </w:numPr>
        <w:pBdr>
          <w:top w:val="nil"/>
          <w:left w:val="nil"/>
          <w:bottom w:val="nil"/>
          <w:right w:val="nil"/>
          <w:between w:val="nil"/>
        </w:pBdr>
        <w:spacing w:before="240" w:after="240" w:line="360" w:lineRule="auto"/>
        <w:rPr>
          <w:rFonts w:ascii="Palatino Linotype" w:eastAsia="Palatino Linotype" w:hAnsi="Palatino Linotype" w:cs="Palatino Linotype"/>
          <w:i/>
          <w:sz w:val="24"/>
          <w:szCs w:val="24"/>
        </w:rPr>
      </w:pPr>
      <w:r w:rsidRPr="000F044E">
        <w:rPr>
          <w:rFonts w:ascii="Palatino Linotype" w:eastAsia="Palatino Linotype" w:hAnsi="Palatino Linotype" w:cs="Palatino Linotype"/>
          <w:b/>
          <w:i/>
          <w:sz w:val="24"/>
          <w:szCs w:val="24"/>
        </w:rPr>
        <w:t>Razones o Motivos de Inconformidad</w:t>
      </w:r>
      <w:r w:rsidRPr="000F044E">
        <w:rPr>
          <w:rFonts w:ascii="Palatino Linotype" w:eastAsia="Palatino Linotype" w:hAnsi="Palatino Linotype" w:cs="Palatino Linotype"/>
          <w:i/>
          <w:sz w:val="24"/>
          <w:szCs w:val="24"/>
        </w:rPr>
        <w:t>:</w:t>
      </w:r>
    </w:p>
    <w:p w:rsidR="005729B8" w:rsidRPr="000F044E" w:rsidRDefault="005729B8" w:rsidP="005729B8">
      <w:pPr>
        <w:spacing w:before="240" w:after="0" w:line="276" w:lineRule="auto"/>
        <w:ind w:left="851"/>
        <w:jc w:val="both"/>
        <w:rPr>
          <w:rFonts w:ascii="Palatino Linotype" w:eastAsia="Palatino Linotype" w:hAnsi="Palatino Linotype" w:cs="Palatino Linotype"/>
          <w:i/>
        </w:rPr>
      </w:pPr>
      <w:r w:rsidRPr="000F044E">
        <w:rPr>
          <w:rFonts w:ascii="Palatino Linotype" w:eastAsia="Palatino Linotype" w:hAnsi="Palatino Linotype" w:cs="Palatino Linotype"/>
          <w:i/>
          <w:sz w:val="24"/>
          <w:szCs w:val="24"/>
        </w:rPr>
        <w:t>“</w:t>
      </w:r>
      <w:r w:rsidR="003A61A1" w:rsidRPr="000F044E">
        <w:rPr>
          <w:rFonts w:ascii="Palatino Linotype" w:eastAsia="Palatino Linotype" w:hAnsi="Palatino Linotype" w:cs="Palatino Linotype"/>
          <w:i/>
        </w:rPr>
        <w:t xml:space="preserve">El sujeto obligado menciona incapacidades técnicas para entregar la información, cuando dicha información debe ser pública y estar debidamente publicada en las diversas plataformas, lo que implica que no tiene actualizado el sistema de información que conforma el portal de transparencia, y solicita una vía distinta para entrega de información, </w:t>
      </w:r>
      <w:proofErr w:type="spellStart"/>
      <w:r w:rsidR="003A61A1" w:rsidRPr="000F044E">
        <w:rPr>
          <w:rFonts w:ascii="Palatino Linotype" w:eastAsia="Palatino Linotype" w:hAnsi="Palatino Linotype" w:cs="Palatino Linotype"/>
          <w:i/>
        </w:rPr>
        <w:t>alejandose</w:t>
      </w:r>
      <w:proofErr w:type="spellEnd"/>
      <w:r w:rsidR="003A61A1" w:rsidRPr="000F044E">
        <w:rPr>
          <w:rFonts w:ascii="Palatino Linotype" w:eastAsia="Palatino Linotype" w:hAnsi="Palatino Linotype" w:cs="Palatino Linotype"/>
          <w:i/>
        </w:rPr>
        <w:t xml:space="preserve"> de los principios de máxima publicidad. Por lo que solicito me sea entregada la información a la brevedad y por la vía solicitada.</w:t>
      </w:r>
      <w:r w:rsidRPr="000F044E">
        <w:rPr>
          <w:rFonts w:ascii="Palatino Linotype" w:eastAsia="Palatino Linotype" w:hAnsi="Palatino Linotype" w:cs="Palatino Linotype"/>
          <w:i/>
        </w:rPr>
        <w:t>” [</w:t>
      </w:r>
      <w:proofErr w:type="gramStart"/>
      <w:r w:rsidRPr="000F044E">
        <w:rPr>
          <w:rFonts w:ascii="Palatino Linotype" w:eastAsia="Palatino Linotype" w:hAnsi="Palatino Linotype" w:cs="Palatino Linotype"/>
          <w:i/>
        </w:rPr>
        <w:t>sic</w:t>
      </w:r>
      <w:proofErr w:type="gramEnd"/>
      <w:r w:rsidRPr="000F044E">
        <w:rPr>
          <w:rFonts w:ascii="Palatino Linotype" w:eastAsia="Palatino Linotype" w:hAnsi="Palatino Linotype" w:cs="Palatino Linotype"/>
          <w:i/>
        </w:rPr>
        <w:t>]</w:t>
      </w:r>
    </w:p>
    <w:p w:rsidR="003A61A1" w:rsidRPr="000F044E" w:rsidRDefault="003A61A1" w:rsidP="005729B8">
      <w:pPr>
        <w:spacing w:before="240" w:after="0" w:line="276" w:lineRule="auto"/>
        <w:ind w:left="851"/>
        <w:jc w:val="both"/>
        <w:rPr>
          <w:rFonts w:ascii="Palatino Linotype" w:eastAsia="Palatino Linotype" w:hAnsi="Palatino Linotype" w:cs="Palatino Linotype"/>
          <w:i/>
        </w:rPr>
      </w:pPr>
    </w:p>
    <w:p w:rsidR="003A61A1" w:rsidRPr="000F044E" w:rsidRDefault="003A61A1" w:rsidP="003A61A1">
      <w:pPr>
        <w:spacing w:after="0" w:line="360" w:lineRule="auto"/>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b/>
          <w:sz w:val="24"/>
          <w:szCs w:val="24"/>
        </w:rPr>
        <w:t xml:space="preserve">4. TURNO. </w:t>
      </w:r>
      <w:r w:rsidRPr="000F044E">
        <w:rPr>
          <w:rFonts w:ascii="Palatino Linotype" w:eastAsia="Palatino Linotype" w:hAnsi="Palatino Linotype" w:cs="Palatino Linotype"/>
          <w:sz w:val="24"/>
          <w:szCs w:val="24"/>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0F044E">
        <w:rPr>
          <w:rFonts w:ascii="Palatino Linotype" w:eastAsia="Palatino Linotype" w:hAnsi="Palatino Linotype" w:cs="Palatino Linotype"/>
          <w:b/>
          <w:sz w:val="24"/>
          <w:szCs w:val="24"/>
        </w:rPr>
        <w:t xml:space="preserve">Guadalupe Ramírez Peña, </w:t>
      </w:r>
      <w:r w:rsidRPr="000F044E">
        <w:rPr>
          <w:rFonts w:ascii="Palatino Linotype" w:eastAsia="Palatino Linotype" w:hAnsi="Palatino Linotype" w:cs="Palatino Linotype"/>
          <w:sz w:val="24"/>
          <w:szCs w:val="24"/>
        </w:rPr>
        <w:t xml:space="preserve">a efecto de que analizara sobre su admisión o su </w:t>
      </w:r>
      <w:proofErr w:type="spellStart"/>
      <w:r w:rsidRPr="000F044E">
        <w:rPr>
          <w:rFonts w:ascii="Palatino Linotype" w:eastAsia="Palatino Linotype" w:hAnsi="Palatino Linotype" w:cs="Palatino Linotype"/>
          <w:sz w:val="24"/>
          <w:szCs w:val="24"/>
        </w:rPr>
        <w:t>desechamiento</w:t>
      </w:r>
      <w:proofErr w:type="spellEnd"/>
      <w:r w:rsidRPr="000F044E">
        <w:rPr>
          <w:rFonts w:ascii="Palatino Linotype" w:eastAsia="Palatino Linotype" w:hAnsi="Palatino Linotype" w:cs="Palatino Linotype"/>
          <w:sz w:val="24"/>
          <w:szCs w:val="24"/>
        </w:rPr>
        <w:t>.</w:t>
      </w:r>
    </w:p>
    <w:p w:rsidR="005F1FF4" w:rsidRPr="000F044E" w:rsidRDefault="005F1FF4" w:rsidP="003A61A1">
      <w:pPr>
        <w:spacing w:after="0" w:line="360" w:lineRule="auto"/>
        <w:jc w:val="both"/>
        <w:rPr>
          <w:rFonts w:ascii="Palatino Linotype" w:eastAsia="Palatino Linotype" w:hAnsi="Palatino Linotype" w:cs="Palatino Linotype"/>
          <w:sz w:val="24"/>
          <w:szCs w:val="24"/>
        </w:rPr>
      </w:pPr>
    </w:p>
    <w:p w:rsidR="003A61A1" w:rsidRPr="000F044E" w:rsidRDefault="003A61A1" w:rsidP="003A61A1">
      <w:pPr>
        <w:spacing w:after="0" w:line="360" w:lineRule="auto"/>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b/>
          <w:sz w:val="24"/>
          <w:szCs w:val="24"/>
        </w:rPr>
        <w:lastRenderedPageBreak/>
        <w:t>5. ADMISIÓN DEL RECURSO DE REVISIÓN.</w:t>
      </w:r>
      <w:r w:rsidRPr="000F044E">
        <w:rPr>
          <w:rFonts w:ascii="Palatino Linotype" w:eastAsia="Palatino Linotype" w:hAnsi="Palatino Linotype" w:cs="Palatino Linotype"/>
          <w:sz w:val="24"/>
          <w:szCs w:val="24"/>
        </w:rPr>
        <w:t xml:space="preserve"> Con fecha</w:t>
      </w:r>
      <w:r w:rsidRPr="000F044E">
        <w:rPr>
          <w:rFonts w:ascii="Palatino Linotype" w:eastAsia="Palatino Linotype" w:hAnsi="Palatino Linotype" w:cs="Palatino Linotype"/>
          <w:b/>
          <w:sz w:val="24"/>
          <w:szCs w:val="24"/>
        </w:rPr>
        <w:t xml:space="preserve"> veintiocho de noviembre de dos mil veintidós, </w:t>
      </w:r>
      <w:r w:rsidRPr="000F044E">
        <w:rPr>
          <w:rFonts w:ascii="Palatino Linotype" w:eastAsia="Palatino Linotype" w:hAnsi="Palatino Linotype" w:cs="Palatino Linotype"/>
          <w:sz w:val="24"/>
          <w:szCs w:val="24"/>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0F044E">
        <w:rPr>
          <w:rFonts w:ascii="Palatino Linotype" w:eastAsia="Palatino Linotype" w:hAnsi="Palatino Linotype" w:cs="Palatino Linotype"/>
          <w:b/>
          <w:sz w:val="24"/>
          <w:szCs w:val="24"/>
        </w:rPr>
        <w:t xml:space="preserve">SUJETO OBLIGADO </w:t>
      </w:r>
      <w:r w:rsidRPr="000F044E">
        <w:rPr>
          <w:rFonts w:ascii="Palatino Linotype" w:eastAsia="Palatino Linotype" w:hAnsi="Palatino Linotype" w:cs="Palatino Linotype"/>
          <w:sz w:val="24"/>
          <w:szCs w:val="24"/>
        </w:rPr>
        <w:t>presentará su informe justificado.</w:t>
      </w:r>
    </w:p>
    <w:p w:rsidR="005729B8" w:rsidRPr="000F044E" w:rsidRDefault="005729B8"/>
    <w:p w:rsidR="003A61A1" w:rsidRPr="000F044E" w:rsidRDefault="003A61A1" w:rsidP="003A61A1">
      <w:pPr>
        <w:spacing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b/>
          <w:sz w:val="24"/>
          <w:szCs w:val="24"/>
        </w:rPr>
        <w:t xml:space="preserve">6. MANIFESTACIONES. </w:t>
      </w:r>
      <w:r w:rsidRPr="000F044E">
        <w:rPr>
          <w:rFonts w:ascii="Palatino Linotype" w:eastAsia="Palatino Linotype" w:hAnsi="Palatino Linotype" w:cs="Palatino Linotype"/>
          <w:sz w:val="24"/>
          <w:szCs w:val="24"/>
        </w:rPr>
        <w:t xml:space="preserve">De las constancias que obran en el expediente electrónico del SAIMEX se desprende que el </w:t>
      </w:r>
      <w:r w:rsidRPr="000F044E">
        <w:rPr>
          <w:rFonts w:ascii="Palatino Linotype" w:eastAsia="Palatino Linotype" w:hAnsi="Palatino Linotype" w:cs="Palatino Linotype"/>
          <w:b/>
          <w:sz w:val="24"/>
          <w:szCs w:val="24"/>
        </w:rPr>
        <w:t>SUJETO OBLIGADO</w:t>
      </w:r>
      <w:r w:rsidRPr="000F044E">
        <w:rPr>
          <w:rFonts w:ascii="Palatino Linotype" w:eastAsia="Palatino Linotype" w:hAnsi="Palatino Linotype" w:cs="Palatino Linotype"/>
          <w:sz w:val="24"/>
          <w:szCs w:val="24"/>
        </w:rPr>
        <w:t xml:space="preserve"> no rindió su inf</w:t>
      </w:r>
      <w:r w:rsidR="00081376" w:rsidRPr="000F044E">
        <w:rPr>
          <w:rFonts w:ascii="Palatino Linotype" w:eastAsia="Palatino Linotype" w:hAnsi="Palatino Linotype" w:cs="Palatino Linotype"/>
          <w:sz w:val="24"/>
          <w:szCs w:val="24"/>
        </w:rPr>
        <w:t xml:space="preserve">orme justificado, del mismo modo </w:t>
      </w:r>
      <w:r w:rsidR="00081376" w:rsidRPr="000F044E">
        <w:rPr>
          <w:rFonts w:ascii="Palatino Linotype" w:eastAsia="Palatino Linotype" w:hAnsi="Palatino Linotype" w:cs="Palatino Linotype"/>
          <w:b/>
          <w:sz w:val="24"/>
          <w:szCs w:val="24"/>
        </w:rPr>
        <w:t>LA PARTE</w:t>
      </w:r>
      <w:r w:rsidRPr="000F044E">
        <w:rPr>
          <w:rFonts w:ascii="Palatino Linotype" w:eastAsia="Palatino Linotype" w:hAnsi="Palatino Linotype" w:cs="Palatino Linotype"/>
          <w:b/>
          <w:sz w:val="24"/>
          <w:szCs w:val="24"/>
        </w:rPr>
        <w:t xml:space="preserve"> RECURRENTE</w:t>
      </w:r>
      <w:r w:rsidRPr="000F044E">
        <w:rPr>
          <w:rFonts w:ascii="Palatino Linotype" w:eastAsia="Palatino Linotype" w:hAnsi="Palatino Linotype" w:cs="Palatino Linotype"/>
          <w:sz w:val="24"/>
          <w:szCs w:val="24"/>
        </w:rPr>
        <w:t xml:space="preserve"> omitió realizar manifestaciones, como observa a continuación:</w:t>
      </w:r>
    </w:p>
    <w:p w:rsidR="003A61A1" w:rsidRPr="000F044E" w:rsidRDefault="003A61A1">
      <w:r w:rsidRPr="000F044E">
        <w:rPr>
          <w:noProof/>
          <w:lang w:eastAsia="es-MX"/>
        </w:rPr>
        <w:drawing>
          <wp:inline distT="0" distB="0" distL="0" distR="0" wp14:anchorId="228ED13C" wp14:editId="2249EC55">
            <wp:extent cx="5715000" cy="1629578"/>
            <wp:effectExtent l="0" t="0" r="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261" t="24442" r="52478" b="54134"/>
                    <a:stretch/>
                  </pic:blipFill>
                  <pic:spPr bwMode="auto">
                    <a:xfrm>
                      <a:off x="0" y="0"/>
                      <a:ext cx="5766201" cy="1644178"/>
                    </a:xfrm>
                    <a:prstGeom prst="rect">
                      <a:avLst/>
                    </a:prstGeom>
                    <a:ln>
                      <a:noFill/>
                    </a:ln>
                    <a:extLst>
                      <a:ext uri="{53640926-AAD7-44D8-BBD7-CCE9431645EC}">
                        <a14:shadowObscured xmlns:a14="http://schemas.microsoft.com/office/drawing/2010/main"/>
                      </a:ext>
                    </a:extLst>
                  </pic:spPr>
                </pic:pic>
              </a:graphicData>
            </a:graphic>
          </wp:inline>
        </w:drawing>
      </w:r>
    </w:p>
    <w:p w:rsidR="000C3FA5" w:rsidRPr="000F044E" w:rsidRDefault="000C3FA5" w:rsidP="000C3FA5">
      <w:pPr>
        <w:spacing w:line="360" w:lineRule="auto"/>
        <w:ind w:right="49"/>
        <w:contextualSpacing/>
        <w:jc w:val="both"/>
        <w:rPr>
          <w:rFonts w:ascii="Palatino Linotype" w:hAnsi="Palatino Linotype"/>
          <w:sz w:val="24"/>
          <w:szCs w:val="24"/>
        </w:rPr>
      </w:pPr>
      <w:r w:rsidRPr="000F044E">
        <w:rPr>
          <w:rFonts w:ascii="Palatino Linotype" w:hAnsi="Palatino Linotype"/>
          <w:b/>
          <w:bCs/>
          <w:sz w:val="24"/>
          <w:szCs w:val="24"/>
        </w:rPr>
        <w:t>7. REQUERIMIENTO DE INFORMACIÓN ADICIONAL.</w:t>
      </w:r>
      <w:r w:rsidRPr="000F044E">
        <w:rPr>
          <w:rFonts w:ascii="Palatino Linotype" w:hAnsi="Palatino Linotype"/>
          <w:sz w:val="24"/>
          <w:szCs w:val="24"/>
        </w:rPr>
        <w:t xml:space="preserve"> El </w:t>
      </w:r>
      <w:r w:rsidRPr="000F044E">
        <w:rPr>
          <w:rFonts w:ascii="Palatino Linotype" w:hAnsi="Palatino Linotype"/>
          <w:b/>
          <w:bCs/>
          <w:sz w:val="24"/>
          <w:szCs w:val="24"/>
        </w:rPr>
        <w:t>veinticinco de abril de dos mil veintitrés</w:t>
      </w:r>
      <w:r w:rsidRPr="000F044E">
        <w:rPr>
          <w:rFonts w:ascii="Palatino Linotype" w:hAnsi="Palatino Linotype"/>
          <w:sz w:val="24"/>
          <w:szCs w:val="24"/>
        </w:rPr>
        <w:t xml:space="preserve">, se envió por correo electrónico un requerimiento de información adicional al </w:t>
      </w:r>
      <w:r w:rsidRPr="000F044E">
        <w:rPr>
          <w:rFonts w:ascii="Palatino Linotype" w:hAnsi="Palatino Linotype"/>
          <w:b/>
          <w:bCs/>
          <w:sz w:val="24"/>
          <w:szCs w:val="24"/>
        </w:rPr>
        <w:t>SUJETO OBLIGADO</w:t>
      </w:r>
      <w:r w:rsidRPr="000F044E">
        <w:rPr>
          <w:rFonts w:ascii="Palatino Linotype" w:hAnsi="Palatino Linotype"/>
          <w:sz w:val="24"/>
          <w:szCs w:val="24"/>
        </w:rPr>
        <w:t>, el cual consistió en lo siguiente:</w:t>
      </w:r>
    </w:p>
    <w:p w:rsidR="000C3FA5" w:rsidRPr="000F044E" w:rsidRDefault="000C3FA5" w:rsidP="000C3FA5">
      <w:pPr>
        <w:spacing w:line="360" w:lineRule="auto"/>
        <w:ind w:right="49"/>
        <w:contextualSpacing/>
        <w:jc w:val="both"/>
        <w:rPr>
          <w:rFonts w:ascii="Palatino Linotype" w:hAnsi="Palatino Linotype"/>
          <w:sz w:val="24"/>
          <w:szCs w:val="24"/>
        </w:rPr>
      </w:pPr>
    </w:p>
    <w:p w:rsidR="000C3FA5" w:rsidRPr="000F044E" w:rsidRDefault="000C3FA5" w:rsidP="000C3FA5">
      <w:pPr>
        <w:spacing w:line="360" w:lineRule="auto"/>
        <w:ind w:right="49"/>
        <w:contextualSpacing/>
        <w:jc w:val="both"/>
        <w:rPr>
          <w:rFonts w:ascii="Palatino Linotype" w:hAnsi="Palatino Linotype"/>
          <w:sz w:val="24"/>
          <w:szCs w:val="24"/>
        </w:rPr>
      </w:pPr>
      <w:r w:rsidRPr="000F044E">
        <w:rPr>
          <w:noProof/>
          <w:lang w:eastAsia="es-MX"/>
        </w:rPr>
        <w:lastRenderedPageBreak/>
        <w:drawing>
          <wp:inline distT="0" distB="0" distL="0" distR="0" wp14:anchorId="1FC69F85" wp14:editId="061CAD7D">
            <wp:extent cx="5276850" cy="6646073"/>
            <wp:effectExtent l="0" t="0" r="0" b="254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806" t="16345" r="46051" b="6558"/>
                    <a:stretch/>
                  </pic:blipFill>
                  <pic:spPr bwMode="auto">
                    <a:xfrm>
                      <a:off x="0" y="0"/>
                      <a:ext cx="5289981" cy="6662611"/>
                    </a:xfrm>
                    <a:prstGeom prst="rect">
                      <a:avLst/>
                    </a:prstGeom>
                    <a:ln>
                      <a:noFill/>
                    </a:ln>
                    <a:extLst>
                      <a:ext uri="{53640926-AAD7-44D8-BBD7-CCE9431645EC}">
                        <a14:shadowObscured xmlns:a14="http://schemas.microsoft.com/office/drawing/2010/main"/>
                      </a:ext>
                    </a:extLst>
                  </pic:spPr>
                </pic:pic>
              </a:graphicData>
            </a:graphic>
          </wp:inline>
        </w:drawing>
      </w:r>
    </w:p>
    <w:p w:rsidR="000C3FA5" w:rsidRPr="000F044E" w:rsidRDefault="000C3FA5" w:rsidP="000C3FA5">
      <w:pPr>
        <w:spacing w:line="360" w:lineRule="auto"/>
        <w:ind w:right="49"/>
        <w:contextualSpacing/>
        <w:jc w:val="both"/>
        <w:rPr>
          <w:rFonts w:ascii="Palatino Linotype" w:hAnsi="Palatino Linotype"/>
          <w:sz w:val="24"/>
          <w:szCs w:val="24"/>
        </w:rPr>
      </w:pPr>
      <w:r w:rsidRPr="000F044E">
        <w:rPr>
          <w:noProof/>
          <w:lang w:eastAsia="es-MX"/>
        </w:rPr>
        <w:lastRenderedPageBreak/>
        <w:drawing>
          <wp:inline distT="0" distB="0" distL="0" distR="0" wp14:anchorId="22816389" wp14:editId="6BA9B7B2">
            <wp:extent cx="5448300" cy="5123996"/>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9500" t="16961" r="11357" b="34313"/>
                    <a:stretch/>
                  </pic:blipFill>
                  <pic:spPr bwMode="auto">
                    <a:xfrm>
                      <a:off x="0" y="0"/>
                      <a:ext cx="5464316" cy="5139059"/>
                    </a:xfrm>
                    <a:prstGeom prst="rect">
                      <a:avLst/>
                    </a:prstGeom>
                    <a:ln>
                      <a:noFill/>
                    </a:ln>
                    <a:extLst>
                      <a:ext uri="{53640926-AAD7-44D8-BBD7-CCE9431645EC}">
                        <a14:shadowObscured xmlns:a14="http://schemas.microsoft.com/office/drawing/2010/main"/>
                      </a:ext>
                    </a:extLst>
                  </pic:spPr>
                </pic:pic>
              </a:graphicData>
            </a:graphic>
          </wp:inline>
        </w:drawing>
      </w:r>
    </w:p>
    <w:p w:rsidR="000C3FA5" w:rsidRPr="000F044E" w:rsidRDefault="000C3FA5" w:rsidP="000C3FA5">
      <w:pPr>
        <w:spacing w:after="0" w:line="360" w:lineRule="auto"/>
        <w:contextualSpacing/>
        <w:jc w:val="both"/>
        <w:rPr>
          <w:rFonts w:ascii="Palatino Linotype" w:eastAsia="Times New Roman" w:hAnsi="Palatino Linotype" w:cs="Times New Roman"/>
          <w:sz w:val="24"/>
          <w:szCs w:val="24"/>
        </w:rPr>
      </w:pPr>
      <w:r w:rsidRPr="000F044E">
        <w:rPr>
          <w:rFonts w:ascii="Palatino Linotype" w:eastAsia="Times New Roman" w:hAnsi="Palatino Linotype" w:cs="Times New Roman"/>
          <w:sz w:val="24"/>
          <w:szCs w:val="24"/>
        </w:rPr>
        <w:t xml:space="preserve">Sin recibir respuesta alguna por parte del </w:t>
      </w:r>
      <w:r w:rsidRPr="000F044E">
        <w:rPr>
          <w:rFonts w:ascii="Palatino Linotype" w:eastAsia="Times New Roman" w:hAnsi="Palatino Linotype" w:cs="Times New Roman"/>
          <w:b/>
          <w:bCs/>
          <w:sz w:val="24"/>
          <w:szCs w:val="24"/>
        </w:rPr>
        <w:t>SUJETO OBLIGADO</w:t>
      </w:r>
      <w:r w:rsidRPr="000F044E">
        <w:rPr>
          <w:rFonts w:ascii="Palatino Linotype" w:eastAsia="Times New Roman" w:hAnsi="Palatino Linotype" w:cs="Times New Roman"/>
          <w:sz w:val="24"/>
          <w:szCs w:val="24"/>
        </w:rPr>
        <w:t>, en el plazo otorgado para ello.</w:t>
      </w:r>
    </w:p>
    <w:p w:rsidR="000C3FA5" w:rsidRPr="000F044E" w:rsidRDefault="000C3FA5" w:rsidP="000C3FA5">
      <w:pPr>
        <w:spacing w:after="0" w:line="360" w:lineRule="auto"/>
        <w:contextualSpacing/>
        <w:jc w:val="both"/>
        <w:rPr>
          <w:rFonts w:ascii="Palatino Linotype" w:eastAsia="Times New Roman" w:hAnsi="Palatino Linotype" w:cs="Times New Roman"/>
          <w:sz w:val="24"/>
          <w:szCs w:val="24"/>
        </w:rPr>
      </w:pPr>
    </w:p>
    <w:p w:rsidR="000C3FA5" w:rsidRPr="000F044E" w:rsidRDefault="000C3FA5" w:rsidP="000C3FA5">
      <w:pPr>
        <w:spacing w:after="0" w:line="360" w:lineRule="auto"/>
        <w:contextualSpacing/>
        <w:jc w:val="both"/>
        <w:rPr>
          <w:rFonts w:ascii="Palatino Linotype" w:eastAsia="Times New Roman" w:hAnsi="Palatino Linotype" w:cs="Times New Roman"/>
          <w:sz w:val="24"/>
          <w:szCs w:val="24"/>
        </w:rPr>
      </w:pPr>
      <w:r w:rsidRPr="000F044E">
        <w:rPr>
          <w:rFonts w:ascii="Palatino Linotype" w:eastAsia="Times New Roman" w:hAnsi="Palatino Linotype" w:cs="Times New Roman"/>
          <w:sz w:val="24"/>
          <w:szCs w:val="24"/>
        </w:rPr>
        <w:t xml:space="preserve">En este sentido, en fecha </w:t>
      </w:r>
      <w:r w:rsidRPr="000F044E">
        <w:rPr>
          <w:rFonts w:ascii="Palatino Linotype" w:eastAsia="Times New Roman" w:hAnsi="Palatino Linotype" w:cs="Times New Roman"/>
          <w:b/>
          <w:bCs/>
          <w:sz w:val="24"/>
          <w:szCs w:val="24"/>
        </w:rPr>
        <w:t>veintisiete de abril de dos mil veintitrés</w:t>
      </w:r>
      <w:r w:rsidRPr="000F044E">
        <w:rPr>
          <w:rFonts w:ascii="Palatino Linotype" w:eastAsia="Times New Roman" w:hAnsi="Palatino Linotype" w:cs="Times New Roman"/>
          <w:sz w:val="24"/>
          <w:szCs w:val="24"/>
        </w:rPr>
        <w:t xml:space="preserve">, se envía correo electrónico a la Dirección General de Informática de este Instituto, a fin de corroborar si en la Bitácora de Incidencias, se tenía alguna relacionada con el </w:t>
      </w:r>
      <w:r w:rsidRPr="000F044E">
        <w:rPr>
          <w:rFonts w:ascii="Palatino Linotype" w:eastAsia="Times New Roman" w:hAnsi="Palatino Linotype" w:cs="Times New Roman"/>
          <w:sz w:val="24"/>
          <w:szCs w:val="24"/>
        </w:rPr>
        <w:lastRenderedPageBreak/>
        <w:t xml:space="preserve">Recurso de Revisión que nos ocupa, en el cual fue respondido en la misma fecha, de la siguiente forma: </w:t>
      </w:r>
    </w:p>
    <w:p w:rsidR="000C3FA5" w:rsidRPr="000F044E" w:rsidRDefault="000C3FA5">
      <w:r w:rsidRPr="000F044E">
        <w:rPr>
          <w:noProof/>
          <w:lang w:eastAsia="es-MX"/>
        </w:rPr>
        <w:drawing>
          <wp:inline distT="0" distB="0" distL="0" distR="0" wp14:anchorId="4CCC837A" wp14:editId="4E299BD7">
            <wp:extent cx="5486400" cy="3481218"/>
            <wp:effectExtent l="0" t="0" r="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1806" t="18811" r="24020" b="42640"/>
                    <a:stretch/>
                  </pic:blipFill>
                  <pic:spPr bwMode="auto">
                    <a:xfrm>
                      <a:off x="0" y="0"/>
                      <a:ext cx="5498150" cy="3488673"/>
                    </a:xfrm>
                    <a:prstGeom prst="rect">
                      <a:avLst/>
                    </a:prstGeom>
                    <a:ln>
                      <a:noFill/>
                    </a:ln>
                    <a:extLst>
                      <a:ext uri="{53640926-AAD7-44D8-BBD7-CCE9431645EC}">
                        <a14:shadowObscured xmlns:a14="http://schemas.microsoft.com/office/drawing/2010/main"/>
                      </a:ext>
                    </a:extLst>
                  </pic:spPr>
                </pic:pic>
              </a:graphicData>
            </a:graphic>
          </wp:inline>
        </w:drawing>
      </w:r>
    </w:p>
    <w:p w:rsidR="003A61A1" w:rsidRPr="000F044E" w:rsidRDefault="000C3FA5" w:rsidP="003A61A1">
      <w:pPr>
        <w:spacing w:after="0"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b/>
          <w:sz w:val="24"/>
          <w:szCs w:val="24"/>
        </w:rPr>
        <w:t>8</w:t>
      </w:r>
      <w:r w:rsidR="003A61A1" w:rsidRPr="000F044E">
        <w:rPr>
          <w:rFonts w:ascii="Palatino Linotype" w:eastAsia="Palatino Linotype" w:hAnsi="Palatino Linotype" w:cs="Palatino Linotype"/>
          <w:b/>
          <w:sz w:val="24"/>
          <w:szCs w:val="24"/>
        </w:rPr>
        <w:t>. AMPLIACIÓN DEL TÉRMINO PARA RESOLVER</w:t>
      </w:r>
      <w:r w:rsidR="003A61A1" w:rsidRPr="000F044E">
        <w:rPr>
          <w:rFonts w:ascii="Palatino Linotype" w:eastAsia="Palatino Linotype" w:hAnsi="Palatino Linotype" w:cs="Palatino Linotype"/>
          <w:sz w:val="24"/>
          <w:szCs w:val="24"/>
        </w:rPr>
        <w:t>.</w:t>
      </w:r>
      <w:r w:rsidR="003A61A1" w:rsidRPr="000F044E">
        <w:rPr>
          <w:rFonts w:ascii="Palatino Linotype" w:eastAsia="Palatino Linotype" w:hAnsi="Palatino Linotype" w:cs="Palatino Linotype"/>
        </w:rPr>
        <w:t xml:space="preserve"> </w:t>
      </w:r>
      <w:r w:rsidR="003A61A1" w:rsidRPr="000F044E">
        <w:rPr>
          <w:rFonts w:ascii="Palatino Linotype" w:eastAsia="Palatino Linotype" w:hAnsi="Palatino Linotype" w:cs="Palatino Linotype"/>
          <w:sz w:val="24"/>
          <w:szCs w:val="24"/>
        </w:rPr>
        <w:t xml:space="preserve">En fecha </w:t>
      </w:r>
      <w:r w:rsidRPr="000F044E">
        <w:rPr>
          <w:rFonts w:ascii="Palatino Linotype" w:eastAsia="Palatino Linotype" w:hAnsi="Palatino Linotype" w:cs="Palatino Linotype"/>
          <w:sz w:val="24"/>
          <w:szCs w:val="24"/>
        </w:rPr>
        <w:t>tres</w:t>
      </w:r>
      <w:r w:rsidR="003A61A1" w:rsidRPr="000F044E">
        <w:rPr>
          <w:rFonts w:ascii="Palatino Linotype" w:eastAsia="Palatino Linotype" w:hAnsi="Palatino Linotype" w:cs="Palatino Linotype"/>
          <w:sz w:val="24"/>
          <w:szCs w:val="24"/>
        </w:rPr>
        <w:t xml:space="preserve"> de ma</w:t>
      </w:r>
      <w:r w:rsidRPr="000F044E">
        <w:rPr>
          <w:rFonts w:ascii="Palatino Linotype" w:eastAsia="Palatino Linotype" w:hAnsi="Palatino Linotype" w:cs="Palatino Linotype"/>
          <w:sz w:val="24"/>
          <w:szCs w:val="24"/>
        </w:rPr>
        <w:t>y</w:t>
      </w:r>
      <w:r w:rsidR="003A61A1" w:rsidRPr="000F044E">
        <w:rPr>
          <w:rFonts w:ascii="Palatino Linotype" w:eastAsia="Palatino Linotype" w:hAnsi="Palatino Linotype" w:cs="Palatino Linotype"/>
          <w:sz w:val="24"/>
          <w:szCs w:val="24"/>
        </w:rPr>
        <w:t xml:space="preserve">o de dos mil veintitrés, se amplió el término para resolver el recurso de revisión en términos del artículo 181 párrafo tercero de la Ley de Transparencia y Acceso a la Información Pública del Estado de México y Municipios. </w:t>
      </w:r>
    </w:p>
    <w:p w:rsidR="003A61A1" w:rsidRPr="000F044E" w:rsidRDefault="003A61A1" w:rsidP="003A61A1">
      <w:pPr>
        <w:spacing w:after="0" w:line="360" w:lineRule="auto"/>
        <w:contextualSpacing/>
        <w:jc w:val="both"/>
        <w:rPr>
          <w:rFonts w:ascii="Palatino Linotype" w:eastAsia="Palatino Linotype" w:hAnsi="Palatino Linotype" w:cs="Palatino Linotype"/>
          <w:sz w:val="24"/>
          <w:szCs w:val="24"/>
        </w:rPr>
      </w:pPr>
    </w:p>
    <w:p w:rsidR="003A61A1" w:rsidRPr="000F044E" w:rsidRDefault="003A61A1" w:rsidP="003A61A1">
      <w:pPr>
        <w:spacing w:after="0" w:line="360" w:lineRule="auto"/>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w:t>
      </w:r>
      <w:r w:rsidRPr="000F044E">
        <w:rPr>
          <w:rFonts w:ascii="Palatino Linotype" w:eastAsia="Palatino Linotype" w:hAnsi="Palatino Linotype" w:cs="Palatino Linotype"/>
          <w:sz w:val="24"/>
          <w:szCs w:val="24"/>
        </w:rPr>
        <w:lastRenderedPageBreak/>
        <w:t>técnicas y humanas del personal encargado de la proyección de las resoluciones a dichos medios de impugnación.</w:t>
      </w:r>
    </w:p>
    <w:p w:rsidR="00AB5008" w:rsidRPr="000F044E" w:rsidRDefault="00AB5008" w:rsidP="003A61A1">
      <w:pPr>
        <w:spacing w:after="0" w:line="360" w:lineRule="auto"/>
        <w:jc w:val="both"/>
        <w:rPr>
          <w:rFonts w:ascii="Palatino Linotype" w:eastAsia="Palatino Linotype" w:hAnsi="Palatino Linotype" w:cs="Palatino Linotype"/>
          <w:sz w:val="24"/>
          <w:szCs w:val="24"/>
        </w:rPr>
      </w:pPr>
    </w:p>
    <w:p w:rsidR="003A61A1" w:rsidRPr="000F044E" w:rsidRDefault="003A61A1" w:rsidP="00AB5008">
      <w:pPr>
        <w:spacing w:after="0"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rsidR="003A61A1" w:rsidRPr="000F044E" w:rsidRDefault="003A61A1" w:rsidP="00AB5008">
      <w:pPr>
        <w:spacing w:after="0" w:line="360" w:lineRule="auto"/>
        <w:contextualSpacing/>
        <w:jc w:val="both"/>
        <w:rPr>
          <w:rFonts w:ascii="Palatino Linotype" w:eastAsia="Palatino Linotype" w:hAnsi="Palatino Linotype" w:cs="Palatino Linotype"/>
          <w:sz w:val="24"/>
          <w:szCs w:val="24"/>
        </w:rPr>
      </w:pPr>
    </w:p>
    <w:p w:rsidR="003A61A1" w:rsidRPr="000F044E" w:rsidRDefault="003A61A1" w:rsidP="00AB5008">
      <w:pPr>
        <w:spacing w:after="0"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3A61A1" w:rsidRPr="000F044E" w:rsidRDefault="003A61A1" w:rsidP="00AB5008">
      <w:pPr>
        <w:spacing w:after="0" w:line="360" w:lineRule="auto"/>
        <w:contextualSpacing/>
        <w:jc w:val="both"/>
        <w:rPr>
          <w:rFonts w:ascii="Palatino Linotype" w:eastAsia="Palatino Linotype" w:hAnsi="Palatino Linotype" w:cs="Palatino Linotype"/>
          <w:sz w:val="24"/>
          <w:szCs w:val="24"/>
        </w:rPr>
      </w:pPr>
    </w:p>
    <w:p w:rsidR="003A61A1" w:rsidRPr="000F044E" w:rsidRDefault="003A61A1" w:rsidP="00AB5008">
      <w:pPr>
        <w:spacing w:after="0"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64590A" w:rsidRPr="000F044E" w:rsidRDefault="0064590A" w:rsidP="00AB5008">
      <w:pPr>
        <w:spacing w:after="0" w:line="360" w:lineRule="auto"/>
        <w:contextualSpacing/>
        <w:jc w:val="both"/>
        <w:rPr>
          <w:rFonts w:ascii="Palatino Linotype" w:eastAsia="Palatino Linotype" w:hAnsi="Palatino Linotype" w:cs="Palatino Linotype"/>
          <w:sz w:val="24"/>
          <w:szCs w:val="24"/>
        </w:rPr>
      </w:pPr>
    </w:p>
    <w:p w:rsidR="003A61A1" w:rsidRPr="000F044E" w:rsidRDefault="003A61A1" w:rsidP="003A61A1">
      <w:pPr>
        <w:spacing w:after="0" w:line="360" w:lineRule="auto"/>
        <w:jc w:val="both"/>
        <w:rPr>
          <w:rFonts w:ascii="Palatino Linotype" w:eastAsia="Palatino Linotype" w:hAnsi="Palatino Linotype" w:cs="Palatino Linotype"/>
          <w:strike/>
          <w:sz w:val="24"/>
          <w:szCs w:val="24"/>
        </w:rPr>
      </w:pPr>
      <w:r w:rsidRPr="000F044E">
        <w:rPr>
          <w:rFonts w:ascii="Palatino Linotype" w:eastAsia="Palatino Linotype" w:hAnsi="Palatino Linotype" w:cs="Palatino Linotype"/>
          <w:sz w:val="24"/>
          <w:szCs w:val="24"/>
        </w:rPr>
        <w:t xml:space="preserve">Por ello, excepcionalmente, si un asunto es resuelto con posterioridad a los plazos señalados por la norma debe analizarse la razonabilidad del tiempo necesario para su resolución, atentos a los siguientes criterios: </w:t>
      </w:r>
    </w:p>
    <w:p w:rsidR="003A61A1" w:rsidRPr="000F044E" w:rsidRDefault="003A61A1" w:rsidP="003A61A1">
      <w:pPr>
        <w:spacing w:after="0" w:line="360" w:lineRule="auto"/>
        <w:jc w:val="both"/>
        <w:rPr>
          <w:rFonts w:ascii="Palatino Linotype" w:eastAsia="Palatino Linotype" w:hAnsi="Palatino Linotype" w:cs="Palatino Linotype"/>
          <w:sz w:val="24"/>
          <w:szCs w:val="24"/>
        </w:rPr>
      </w:pPr>
    </w:p>
    <w:p w:rsidR="003A61A1" w:rsidRPr="000F044E" w:rsidRDefault="003A61A1" w:rsidP="003A61A1">
      <w:pPr>
        <w:numPr>
          <w:ilvl w:val="0"/>
          <w:numId w:val="2"/>
        </w:numPr>
        <w:spacing w:after="0" w:line="360" w:lineRule="auto"/>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lastRenderedPageBreak/>
        <w:t xml:space="preserve">Complejidad del Asunto: La complejidad de la prueba, la pluralidad de sujetos procesales, el tiempo transcurrido, las características y contexto del recurso. </w:t>
      </w:r>
    </w:p>
    <w:p w:rsidR="003A61A1" w:rsidRPr="000F044E" w:rsidRDefault="003A61A1" w:rsidP="003A61A1">
      <w:pPr>
        <w:spacing w:after="0" w:line="360" w:lineRule="auto"/>
        <w:ind w:left="927"/>
        <w:jc w:val="both"/>
        <w:rPr>
          <w:rFonts w:ascii="Palatino Linotype" w:eastAsia="Palatino Linotype" w:hAnsi="Palatino Linotype" w:cs="Palatino Linotype"/>
          <w:sz w:val="24"/>
          <w:szCs w:val="24"/>
        </w:rPr>
      </w:pPr>
    </w:p>
    <w:p w:rsidR="003A61A1" w:rsidRPr="000F044E" w:rsidRDefault="003A61A1" w:rsidP="003A61A1">
      <w:pPr>
        <w:numPr>
          <w:ilvl w:val="0"/>
          <w:numId w:val="2"/>
        </w:numPr>
        <w:spacing w:after="0" w:line="360" w:lineRule="auto"/>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Actividad Procesal del interesado. Acciones u omisiones del interesado.</w:t>
      </w:r>
    </w:p>
    <w:p w:rsidR="003A61A1" w:rsidRPr="000F044E" w:rsidRDefault="003A61A1" w:rsidP="003A61A1">
      <w:pPr>
        <w:spacing w:after="0" w:line="360" w:lineRule="auto"/>
        <w:jc w:val="both"/>
        <w:rPr>
          <w:rFonts w:ascii="Palatino Linotype" w:eastAsia="Palatino Linotype" w:hAnsi="Palatino Linotype" w:cs="Palatino Linotype"/>
          <w:sz w:val="24"/>
          <w:szCs w:val="24"/>
        </w:rPr>
      </w:pPr>
    </w:p>
    <w:p w:rsidR="003A61A1" w:rsidRPr="000F044E" w:rsidRDefault="003A61A1" w:rsidP="003A61A1">
      <w:pPr>
        <w:numPr>
          <w:ilvl w:val="0"/>
          <w:numId w:val="2"/>
        </w:numPr>
        <w:spacing w:after="0" w:line="360" w:lineRule="auto"/>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Conducta de la Autoridad: Las Acciones u omisiones realizadas en el procedimiento. Así como si la autoridad actuó con la debida diligencia.</w:t>
      </w:r>
    </w:p>
    <w:p w:rsidR="003A61A1" w:rsidRPr="000F044E" w:rsidRDefault="003A61A1" w:rsidP="003A61A1">
      <w:pPr>
        <w:numPr>
          <w:ilvl w:val="0"/>
          <w:numId w:val="2"/>
        </w:numPr>
        <w:pBdr>
          <w:top w:val="nil"/>
          <w:left w:val="nil"/>
          <w:bottom w:val="nil"/>
          <w:right w:val="nil"/>
          <w:between w:val="nil"/>
        </w:pBdr>
        <w:spacing w:after="0" w:line="360" w:lineRule="auto"/>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La afectación generada en la situación jurídica de la persona involucrada en el proceso: Violación a sus derechos humanos.</w:t>
      </w:r>
    </w:p>
    <w:p w:rsidR="003A61A1" w:rsidRPr="000F044E" w:rsidRDefault="003A61A1" w:rsidP="003A61A1">
      <w:pPr>
        <w:pBdr>
          <w:top w:val="nil"/>
          <w:left w:val="nil"/>
          <w:bottom w:val="nil"/>
          <w:right w:val="nil"/>
          <w:between w:val="nil"/>
        </w:pBdr>
        <w:spacing w:after="0" w:line="360" w:lineRule="auto"/>
        <w:ind w:left="927"/>
        <w:jc w:val="both"/>
        <w:rPr>
          <w:rFonts w:ascii="Palatino Linotype" w:eastAsia="Palatino Linotype" w:hAnsi="Palatino Linotype" w:cs="Palatino Linotype"/>
          <w:sz w:val="24"/>
          <w:szCs w:val="24"/>
        </w:rPr>
      </w:pPr>
    </w:p>
    <w:p w:rsidR="003A61A1" w:rsidRPr="000F044E" w:rsidRDefault="003A61A1" w:rsidP="003A61A1">
      <w:pPr>
        <w:spacing w:after="0"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3A61A1" w:rsidRPr="000F044E" w:rsidRDefault="003A61A1" w:rsidP="003A61A1">
      <w:pPr>
        <w:spacing w:after="0" w:line="360" w:lineRule="auto"/>
        <w:contextualSpacing/>
        <w:jc w:val="both"/>
        <w:rPr>
          <w:rFonts w:ascii="Palatino Linotype" w:eastAsia="Palatino Linotype" w:hAnsi="Palatino Linotype" w:cs="Palatino Linotype"/>
          <w:sz w:val="24"/>
          <w:szCs w:val="24"/>
        </w:rPr>
      </w:pPr>
    </w:p>
    <w:p w:rsidR="003A61A1" w:rsidRPr="000F044E" w:rsidRDefault="003A61A1" w:rsidP="003A61A1">
      <w:pPr>
        <w:spacing w:after="0" w:line="360" w:lineRule="auto"/>
        <w:contextualSpacing/>
        <w:jc w:val="both"/>
        <w:rPr>
          <w:rFonts w:ascii="Palatino Linotype" w:eastAsia="Palatino Linotype" w:hAnsi="Palatino Linotype" w:cs="Palatino Linotype"/>
          <w:b/>
          <w:sz w:val="24"/>
          <w:szCs w:val="24"/>
        </w:rPr>
      </w:pPr>
      <w:r w:rsidRPr="000F044E">
        <w:rPr>
          <w:rFonts w:ascii="Palatino Linotype" w:eastAsia="Palatino Linotype" w:hAnsi="Palatino Linotype" w:cs="Palatino Linotype"/>
          <w:sz w:val="24"/>
          <w:szCs w:val="24"/>
        </w:rPr>
        <w:t>Argumento que encuentra sustento en la jurisprudencia P</w:t>
      </w:r>
      <w:proofErr w:type="gramStart"/>
      <w:r w:rsidRPr="000F044E">
        <w:rPr>
          <w:rFonts w:ascii="Palatino Linotype" w:eastAsia="Palatino Linotype" w:hAnsi="Palatino Linotype" w:cs="Palatino Linotype"/>
          <w:sz w:val="24"/>
          <w:szCs w:val="24"/>
        </w:rPr>
        <w:t>./</w:t>
      </w:r>
      <w:proofErr w:type="gramEnd"/>
      <w:r w:rsidRPr="000F044E">
        <w:rPr>
          <w:rFonts w:ascii="Palatino Linotype" w:eastAsia="Palatino Linotype" w:hAnsi="Palatino Linotype" w:cs="Palatino Linotype"/>
          <w:sz w:val="24"/>
          <w:szCs w:val="24"/>
        </w:rPr>
        <w:t xml:space="preserve">J. 32/92 emitida por el Pleno de la Suprema Corte de Justicia de la Nación de rubro </w:t>
      </w:r>
      <w:r w:rsidRPr="000F044E">
        <w:rPr>
          <w:rFonts w:ascii="Palatino Linotype" w:eastAsia="Palatino Linotype" w:hAnsi="Palatino Linotype" w:cs="Palatino Linotype"/>
          <w:i/>
          <w:sz w:val="24"/>
          <w:szCs w:val="24"/>
        </w:rPr>
        <w:t xml:space="preserve">“TÉRMINOS PROCESALES. PARA DETERMINAR SI UN FUNCIONARIO JUDICIAL ACTUÓ INDEBIDAMENTE POR NO RESPETARLOS SE DEBE ATENDER AL PRESUPUESTO QUE CONSIDERÓ EL LEGISLADOR AL FIJARLOS Y LAS </w:t>
      </w:r>
      <w:r w:rsidRPr="000F044E">
        <w:rPr>
          <w:rFonts w:ascii="Palatino Linotype" w:eastAsia="Palatino Linotype" w:hAnsi="Palatino Linotype" w:cs="Palatino Linotype"/>
          <w:i/>
          <w:sz w:val="24"/>
          <w:szCs w:val="24"/>
        </w:rPr>
        <w:lastRenderedPageBreak/>
        <w:t>CARACTERÍSTICAS DEL CASO.”</w:t>
      </w:r>
      <w:r w:rsidRPr="000F044E">
        <w:rPr>
          <w:rFonts w:ascii="Palatino Linotype" w:eastAsia="Palatino Linotype" w:hAnsi="Palatino Linotype" w:cs="Palatino Linotype"/>
          <w:sz w:val="24"/>
          <w:szCs w:val="24"/>
        </w:rPr>
        <w:t>, visible en la Gaceta del Seminario Judicial de la Federación con el registro digital 205635.</w:t>
      </w:r>
    </w:p>
    <w:p w:rsidR="003A61A1" w:rsidRPr="000F044E" w:rsidRDefault="003A61A1" w:rsidP="003A61A1">
      <w:pPr>
        <w:spacing w:after="0" w:line="360" w:lineRule="auto"/>
        <w:jc w:val="both"/>
        <w:rPr>
          <w:rFonts w:ascii="Palatino Linotype" w:eastAsia="Palatino Linotype" w:hAnsi="Palatino Linotype" w:cs="Palatino Linotype"/>
          <w:sz w:val="24"/>
          <w:szCs w:val="24"/>
        </w:rPr>
      </w:pPr>
    </w:p>
    <w:p w:rsidR="003A61A1" w:rsidRPr="000F044E" w:rsidRDefault="003A61A1" w:rsidP="003A61A1">
      <w:pPr>
        <w:spacing w:after="0" w:line="360" w:lineRule="auto"/>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3A61A1" w:rsidRPr="000F044E" w:rsidRDefault="003A61A1" w:rsidP="003A61A1">
      <w:pPr>
        <w:spacing w:after="0" w:line="360" w:lineRule="auto"/>
        <w:jc w:val="both"/>
        <w:rPr>
          <w:rFonts w:ascii="Palatino Linotype" w:eastAsia="Palatino Linotype" w:hAnsi="Palatino Linotype" w:cs="Palatino Linotype"/>
          <w:sz w:val="24"/>
          <w:szCs w:val="24"/>
        </w:rPr>
      </w:pPr>
    </w:p>
    <w:p w:rsidR="003A61A1" w:rsidRPr="000F044E" w:rsidRDefault="003A61A1" w:rsidP="003A61A1">
      <w:pPr>
        <w:spacing w:after="0" w:line="360" w:lineRule="auto"/>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Al respecto, también son de considerar los criterios sostenidos por el Cuarto Tribunal Colegiado en Materia Administrativa del Primer Circuito, cuyos rubros y datos de identificación son los siguientes:</w:t>
      </w:r>
    </w:p>
    <w:p w:rsidR="003A61A1" w:rsidRPr="000F044E" w:rsidRDefault="003A61A1" w:rsidP="003A61A1">
      <w:pPr>
        <w:spacing w:after="0" w:line="360" w:lineRule="auto"/>
        <w:jc w:val="both"/>
        <w:rPr>
          <w:rFonts w:ascii="Palatino Linotype" w:eastAsia="Palatino Linotype" w:hAnsi="Palatino Linotype" w:cs="Palatino Linotype"/>
          <w:sz w:val="24"/>
          <w:szCs w:val="24"/>
        </w:rPr>
      </w:pPr>
    </w:p>
    <w:p w:rsidR="003A61A1" w:rsidRPr="000F044E" w:rsidRDefault="003A61A1" w:rsidP="003A61A1">
      <w:pPr>
        <w:spacing w:after="0" w:line="360" w:lineRule="auto"/>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 xml:space="preserve"> </w:t>
      </w:r>
      <w:r w:rsidRPr="000F044E">
        <w:rPr>
          <w:rFonts w:ascii="Palatino Linotype" w:eastAsia="Palatino Linotype" w:hAnsi="Palatino Linotype" w:cs="Palatino Linotype"/>
          <w:i/>
          <w:sz w:val="24"/>
          <w:szCs w:val="24"/>
        </w:rPr>
        <w:t>“PLAZO RAZONABLE PARA RESOLVER. DIMENSIÓN Y EFECTOS DE ESTE CONCEPTO CUANDO SE ADUCE EXCESIVA CARGA DE TRABAJO.”</w:t>
      </w:r>
      <w:r w:rsidRPr="000F044E">
        <w:rPr>
          <w:rFonts w:ascii="Palatino Linotype" w:eastAsia="Palatino Linotype" w:hAnsi="Palatino Linotype" w:cs="Palatino Linotype"/>
          <w:sz w:val="24"/>
          <w:szCs w:val="24"/>
        </w:rPr>
        <w:t xml:space="preserve"> consultable en el Seminario Judicial de la Federación y su gaceta, con el registro digital 2002351.</w:t>
      </w:r>
    </w:p>
    <w:p w:rsidR="003A61A1" w:rsidRPr="000F044E" w:rsidRDefault="003A61A1" w:rsidP="003A61A1">
      <w:pPr>
        <w:spacing w:after="0" w:line="360" w:lineRule="auto"/>
        <w:jc w:val="both"/>
        <w:rPr>
          <w:rFonts w:ascii="Palatino Linotype" w:eastAsia="Palatino Linotype" w:hAnsi="Palatino Linotype" w:cs="Palatino Linotype"/>
          <w:sz w:val="24"/>
          <w:szCs w:val="24"/>
        </w:rPr>
      </w:pPr>
    </w:p>
    <w:p w:rsidR="003A61A1" w:rsidRPr="000F044E" w:rsidRDefault="003A61A1" w:rsidP="003A61A1">
      <w:pPr>
        <w:spacing w:after="0" w:line="360" w:lineRule="auto"/>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i/>
          <w:sz w:val="24"/>
          <w:szCs w:val="24"/>
        </w:rPr>
        <w:lastRenderedPageBreak/>
        <w:t>“PLAZO RAZONABLE PARA RESOLVER. CONCEPTO Y ELEMENTOS QUE LO INTEGRAN A LA LUZ DEL DERECHO INTERNACIONAL DE LOS DERECHOS HUMANOS.”</w:t>
      </w:r>
      <w:r w:rsidRPr="000F044E">
        <w:rPr>
          <w:rFonts w:ascii="Palatino Linotype" w:eastAsia="Palatino Linotype" w:hAnsi="Palatino Linotype" w:cs="Palatino Linotype"/>
          <w:sz w:val="24"/>
          <w:szCs w:val="24"/>
        </w:rPr>
        <w:t>, visible en el Seminario Judicial de la Federación y su gaceta, con el registro digital 2002350.</w:t>
      </w:r>
    </w:p>
    <w:p w:rsidR="003A61A1" w:rsidRPr="000F044E" w:rsidRDefault="003A61A1" w:rsidP="003A61A1">
      <w:pPr>
        <w:spacing w:after="0" w:line="360" w:lineRule="auto"/>
        <w:jc w:val="both"/>
        <w:rPr>
          <w:rFonts w:ascii="Palatino Linotype" w:eastAsia="Palatino Linotype" w:hAnsi="Palatino Linotype" w:cs="Palatino Linotype"/>
          <w:sz w:val="24"/>
          <w:szCs w:val="24"/>
        </w:rPr>
      </w:pPr>
    </w:p>
    <w:p w:rsidR="003A61A1" w:rsidRPr="000F044E" w:rsidRDefault="003A61A1" w:rsidP="003A61A1">
      <w:pPr>
        <w:spacing w:after="0" w:line="360" w:lineRule="auto"/>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Por ello, este organismo garante comprometido con la tutela de los derechos humanos confiados señala que este exceso del plazo legal para resolver el presente asunto resulta de carácter excepcional.</w:t>
      </w:r>
    </w:p>
    <w:p w:rsidR="003A61A1" w:rsidRPr="000F044E" w:rsidRDefault="003A61A1" w:rsidP="003A61A1">
      <w:pPr>
        <w:spacing w:after="0" w:line="360" w:lineRule="auto"/>
        <w:jc w:val="both"/>
        <w:rPr>
          <w:rFonts w:ascii="Palatino Linotype" w:eastAsia="Palatino Linotype" w:hAnsi="Palatino Linotype" w:cs="Palatino Linotype"/>
          <w:sz w:val="24"/>
          <w:szCs w:val="24"/>
        </w:rPr>
      </w:pPr>
    </w:p>
    <w:p w:rsidR="003A61A1" w:rsidRPr="000F044E" w:rsidRDefault="000C3FA5" w:rsidP="00911FAF">
      <w:pPr>
        <w:spacing w:after="0"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b/>
          <w:sz w:val="24"/>
          <w:szCs w:val="24"/>
        </w:rPr>
        <w:t>9</w:t>
      </w:r>
      <w:r w:rsidR="003A61A1" w:rsidRPr="000F044E">
        <w:rPr>
          <w:rFonts w:ascii="Palatino Linotype" w:eastAsia="Palatino Linotype" w:hAnsi="Palatino Linotype" w:cs="Palatino Linotype"/>
          <w:b/>
          <w:sz w:val="24"/>
          <w:szCs w:val="24"/>
        </w:rPr>
        <w:t xml:space="preserve">. CIERRE DE INSTRUCCIÓN. </w:t>
      </w:r>
      <w:r w:rsidR="003A61A1" w:rsidRPr="000F044E">
        <w:rPr>
          <w:rFonts w:ascii="Palatino Linotype" w:eastAsia="Palatino Linotype" w:hAnsi="Palatino Linotype" w:cs="Palatino Linotype"/>
          <w:sz w:val="24"/>
          <w:szCs w:val="24"/>
        </w:rPr>
        <w:t xml:space="preserve">El </w:t>
      </w:r>
      <w:r w:rsidRPr="000F044E">
        <w:rPr>
          <w:rFonts w:ascii="Palatino Linotype" w:eastAsia="Palatino Linotype" w:hAnsi="Palatino Linotype" w:cs="Palatino Linotype"/>
          <w:sz w:val="24"/>
          <w:szCs w:val="24"/>
        </w:rPr>
        <w:t>tres</w:t>
      </w:r>
      <w:r w:rsidR="003A61A1" w:rsidRPr="000F044E">
        <w:rPr>
          <w:rFonts w:ascii="Palatino Linotype" w:eastAsia="Palatino Linotype" w:hAnsi="Palatino Linotype" w:cs="Palatino Linotype"/>
          <w:sz w:val="24"/>
          <w:szCs w:val="24"/>
        </w:rPr>
        <w:t xml:space="preserve"> de </w:t>
      </w:r>
      <w:r w:rsidRPr="000F044E">
        <w:rPr>
          <w:rFonts w:ascii="Palatino Linotype" w:eastAsia="Palatino Linotype" w:hAnsi="Palatino Linotype" w:cs="Palatino Linotype"/>
          <w:sz w:val="24"/>
          <w:szCs w:val="24"/>
        </w:rPr>
        <w:t>mayo</w:t>
      </w:r>
      <w:r w:rsidR="003A61A1" w:rsidRPr="000F044E">
        <w:rPr>
          <w:rFonts w:ascii="Palatino Linotype" w:eastAsia="Palatino Linotype" w:hAnsi="Palatino Linotype" w:cs="Palatino Linotype"/>
          <w:sz w:val="24"/>
          <w:szCs w:val="24"/>
        </w:rPr>
        <w:t xml:space="preserve"> de dos mil veintitrés, al no existir diligencias pendientes por desahogar, se emitió el acuerdo por medio del cual se declaró cerrada la instrucción y se determinó pasar el expediente a resolución, en términos del artículo 185 fracción VI y VIII de la Ley de Transparencia y Acceso a la Información Pública del Estado de México y Municipios, iniciando el término legal para dictar resolución definitiva del asunto.</w:t>
      </w:r>
    </w:p>
    <w:p w:rsidR="003A61A1" w:rsidRPr="000F044E" w:rsidRDefault="003A61A1" w:rsidP="00911FAF">
      <w:pPr>
        <w:spacing w:after="0" w:line="360" w:lineRule="auto"/>
        <w:contextualSpacing/>
        <w:jc w:val="both"/>
        <w:rPr>
          <w:rFonts w:ascii="Palatino Linotype" w:eastAsia="Palatino Linotype" w:hAnsi="Palatino Linotype" w:cs="Palatino Linotype"/>
          <w:sz w:val="24"/>
          <w:szCs w:val="24"/>
        </w:rPr>
      </w:pPr>
    </w:p>
    <w:p w:rsidR="003A61A1" w:rsidRPr="000F044E" w:rsidRDefault="003A61A1" w:rsidP="00911FAF">
      <w:pPr>
        <w:spacing w:after="0"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En razón de que fue debidamente sustanciado el expediente electrónico y no existe diligencia pendiente de desahogo, se emite la Resolución que conforme a Derecho proceda, de acuerdo con los siguientes:</w:t>
      </w:r>
    </w:p>
    <w:p w:rsidR="003A61A1" w:rsidRPr="000F044E" w:rsidRDefault="003A61A1"/>
    <w:p w:rsidR="003A61A1" w:rsidRPr="000F044E" w:rsidRDefault="003A61A1" w:rsidP="003A61A1">
      <w:pPr>
        <w:widowControl w:val="0"/>
        <w:spacing w:after="0" w:line="360" w:lineRule="auto"/>
        <w:jc w:val="center"/>
        <w:rPr>
          <w:rFonts w:ascii="Palatino Linotype" w:eastAsia="Palatino Linotype" w:hAnsi="Palatino Linotype" w:cs="Palatino Linotype"/>
          <w:b/>
          <w:sz w:val="24"/>
          <w:szCs w:val="24"/>
        </w:rPr>
      </w:pPr>
      <w:r w:rsidRPr="000F044E">
        <w:rPr>
          <w:rFonts w:ascii="Palatino Linotype" w:eastAsia="Palatino Linotype" w:hAnsi="Palatino Linotype" w:cs="Palatino Linotype"/>
          <w:b/>
          <w:sz w:val="24"/>
          <w:szCs w:val="24"/>
        </w:rPr>
        <w:t>C O N S I D E R A N D O S</w:t>
      </w:r>
    </w:p>
    <w:p w:rsidR="00AE6F2B" w:rsidRPr="000F044E" w:rsidRDefault="00AE6F2B" w:rsidP="003A61A1">
      <w:pPr>
        <w:widowControl w:val="0"/>
        <w:spacing w:after="0" w:line="360" w:lineRule="auto"/>
        <w:jc w:val="center"/>
        <w:rPr>
          <w:rFonts w:ascii="Palatino Linotype" w:eastAsia="Palatino Linotype" w:hAnsi="Palatino Linotype" w:cs="Palatino Linotype"/>
          <w:b/>
          <w:sz w:val="24"/>
          <w:szCs w:val="24"/>
        </w:rPr>
      </w:pPr>
    </w:p>
    <w:p w:rsidR="003A61A1" w:rsidRPr="000F044E" w:rsidRDefault="003A61A1" w:rsidP="003A61A1">
      <w:pPr>
        <w:spacing w:after="0" w:line="360" w:lineRule="auto"/>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b/>
          <w:sz w:val="24"/>
          <w:szCs w:val="24"/>
        </w:rPr>
        <w:t>PRIMERO. COMPETENCIA.</w:t>
      </w:r>
      <w:r w:rsidRPr="000F044E">
        <w:rPr>
          <w:rFonts w:ascii="Palatino Linotype" w:eastAsia="Palatino Linotype" w:hAnsi="Palatino Linotype" w:cs="Palatino Linotype"/>
          <w:sz w:val="24"/>
          <w:szCs w:val="24"/>
        </w:rPr>
        <w:t xml:space="preserve"> El Instituto de Transparencia, Acceso a la Información Pública y Protección de Datos Personales del Estado de México y </w:t>
      </w:r>
      <w:r w:rsidRPr="000F044E">
        <w:rPr>
          <w:rFonts w:ascii="Palatino Linotype" w:eastAsia="Palatino Linotype" w:hAnsi="Palatino Linotype" w:cs="Palatino Linotype"/>
          <w:sz w:val="24"/>
          <w:szCs w:val="24"/>
        </w:rPr>
        <w:lastRenderedPageBreak/>
        <w:t>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3A61A1" w:rsidRPr="000F044E" w:rsidRDefault="003A61A1" w:rsidP="003A61A1">
      <w:pPr>
        <w:spacing w:after="0" w:line="360" w:lineRule="auto"/>
        <w:jc w:val="both"/>
        <w:rPr>
          <w:rFonts w:ascii="Palatino Linotype" w:eastAsia="Palatino Linotype" w:hAnsi="Palatino Linotype" w:cs="Palatino Linotype"/>
          <w:sz w:val="24"/>
          <w:szCs w:val="24"/>
        </w:rPr>
      </w:pPr>
    </w:p>
    <w:p w:rsidR="003A61A1" w:rsidRPr="000F044E" w:rsidRDefault="003A61A1" w:rsidP="003A61A1">
      <w:pPr>
        <w:spacing w:after="0" w:line="360" w:lineRule="auto"/>
        <w:ind w:right="-234"/>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b/>
          <w:sz w:val="24"/>
          <w:szCs w:val="24"/>
        </w:rPr>
        <w:t xml:space="preserve">SEGUNDO. OPORTUNIDAD Y PROCEDIBILIDAD DEL RECURSO DE REVISIÓN.  </w:t>
      </w:r>
      <w:r w:rsidRPr="000F044E">
        <w:rPr>
          <w:rFonts w:ascii="Palatino Linotype" w:eastAsia="Palatino Linotype" w:hAnsi="Palatino Linotype" w:cs="Palatino Linotype"/>
          <w:sz w:val="24"/>
          <w:szCs w:val="24"/>
        </w:rPr>
        <w:t xml:space="preserve">Previo al estudio del fondo del asunto, se procede a analizar los requisitos de oportunidad y </w:t>
      </w:r>
      <w:proofErr w:type="spellStart"/>
      <w:r w:rsidRPr="000F044E">
        <w:rPr>
          <w:rFonts w:ascii="Palatino Linotype" w:eastAsia="Palatino Linotype" w:hAnsi="Palatino Linotype" w:cs="Palatino Linotype"/>
          <w:sz w:val="24"/>
          <w:szCs w:val="24"/>
        </w:rPr>
        <w:t>procedibilidad</w:t>
      </w:r>
      <w:proofErr w:type="spellEnd"/>
      <w:r w:rsidRPr="000F044E">
        <w:rPr>
          <w:rFonts w:ascii="Palatino Linotype" w:eastAsia="Palatino Linotype" w:hAnsi="Palatino Linotype" w:cs="Palatino Linotype"/>
          <w:sz w:val="24"/>
          <w:szCs w:val="24"/>
        </w:rPr>
        <w:t xml:space="preserve"> que debe reunir el recurso de revisión interpuesto, previstos en los artículos 178 y 180 de la Ley de Transparencia y Acceso a la Información Pública del Estado de México y Municipios.</w:t>
      </w:r>
    </w:p>
    <w:p w:rsidR="003A61A1" w:rsidRPr="000F044E" w:rsidRDefault="003A61A1"/>
    <w:p w:rsidR="003A61A1" w:rsidRPr="000F044E" w:rsidRDefault="003A61A1" w:rsidP="003A61A1">
      <w:pPr>
        <w:spacing w:after="0" w:line="360" w:lineRule="auto"/>
        <w:ind w:right="-234"/>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El recurso de revisión fue interpuesto dentro del plazo de quince días hábiles previsto en el artículo 178 de la Ley de Transparencia y Acceso a la Información Pública del Estado de México y Municipios, contados a partir de la fecha en que</w:t>
      </w:r>
      <w:r w:rsidRPr="000F044E">
        <w:rPr>
          <w:rFonts w:ascii="Palatino Linotype" w:eastAsia="Palatino Linotype" w:hAnsi="Palatino Linotype" w:cs="Palatino Linotype"/>
          <w:b/>
          <w:sz w:val="24"/>
          <w:szCs w:val="24"/>
        </w:rPr>
        <w:t xml:space="preserve"> EL SUJETO OBLIGADO </w:t>
      </w:r>
      <w:r w:rsidRPr="000F044E">
        <w:rPr>
          <w:rFonts w:ascii="Palatino Linotype" w:eastAsia="Palatino Linotype" w:hAnsi="Palatino Linotype" w:cs="Palatino Linotype"/>
          <w:sz w:val="24"/>
          <w:szCs w:val="24"/>
        </w:rPr>
        <w:t>emi</w:t>
      </w:r>
      <w:r w:rsidR="00AE6F2B" w:rsidRPr="000F044E">
        <w:rPr>
          <w:rFonts w:ascii="Palatino Linotype" w:eastAsia="Palatino Linotype" w:hAnsi="Palatino Linotype" w:cs="Palatino Linotype"/>
          <w:sz w:val="24"/>
          <w:szCs w:val="24"/>
        </w:rPr>
        <w:t>tió la respuesta, toda vez que e</w:t>
      </w:r>
      <w:r w:rsidRPr="000F044E">
        <w:rPr>
          <w:rFonts w:ascii="Palatino Linotype" w:eastAsia="Palatino Linotype" w:hAnsi="Palatino Linotype" w:cs="Palatino Linotype"/>
          <w:sz w:val="24"/>
          <w:szCs w:val="24"/>
        </w:rPr>
        <w:t xml:space="preserve">sta fue pronunciada el día veintitrés de noviembre de </w:t>
      </w:r>
      <w:r w:rsidR="00081376" w:rsidRPr="000F044E">
        <w:rPr>
          <w:rFonts w:ascii="Palatino Linotype" w:eastAsia="Palatino Linotype" w:hAnsi="Palatino Linotype" w:cs="Palatino Linotype"/>
          <w:sz w:val="24"/>
          <w:szCs w:val="24"/>
        </w:rPr>
        <w:t xml:space="preserve">dos mil veintidós, mientras que </w:t>
      </w:r>
      <w:r w:rsidR="00081376" w:rsidRPr="000F044E">
        <w:rPr>
          <w:rFonts w:ascii="Palatino Linotype" w:eastAsia="Palatino Linotype" w:hAnsi="Palatino Linotype" w:cs="Palatino Linotype"/>
          <w:b/>
          <w:sz w:val="24"/>
          <w:szCs w:val="24"/>
        </w:rPr>
        <w:t xml:space="preserve">LA PARTE </w:t>
      </w:r>
      <w:r w:rsidRPr="000F044E">
        <w:rPr>
          <w:rFonts w:ascii="Palatino Linotype" w:eastAsia="Palatino Linotype" w:hAnsi="Palatino Linotype" w:cs="Palatino Linotype"/>
          <w:b/>
          <w:sz w:val="24"/>
          <w:szCs w:val="24"/>
        </w:rPr>
        <w:t>RECURRENTE</w:t>
      </w:r>
      <w:r w:rsidRPr="000F044E">
        <w:rPr>
          <w:rFonts w:ascii="Palatino Linotype" w:eastAsia="Palatino Linotype" w:hAnsi="Palatino Linotype" w:cs="Palatino Linotype"/>
          <w:sz w:val="24"/>
          <w:szCs w:val="24"/>
        </w:rPr>
        <w:t xml:space="preserve"> interpuso el recurso de revisión en la misma fecha que se pronunció la respuesta, circunstancia que no es determinante para declararlo extemporáneo, </w:t>
      </w:r>
      <w:r w:rsidRPr="000F044E">
        <w:rPr>
          <w:rFonts w:ascii="Palatino Linotype" w:eastAsia="Palatino Linotype" w:hAnsi="Palatino Linotype" w:cs="Palatino Linotype"/>
          <w:sz w:val="24"/>
          <w:szCs w:val="24"/>
        </w:rPr>
        <w:lastRenderedPageBreak/>
        <w:t>toda vez que el tiempo concedido es para delimitar el término en que puede impugnarse la respuesta, lo cual no impide que se presente antes de iniciado el plazo previsto, una vez conocida la respuesta.</w:t>
      </w:r>
    </w:p>
    <w:p w:rsidR="00AB5008" w:rsidRPr="000F044E" w:rsidRDefault="00AB5008" w:rsidP="003A61A1">
      <w:pPr>
        <w:spacing w:after="0" w:line="360" w:lineRule="auto"/>
        <w:ind w:right="-234"/>
        <w:jc w:val="both"/>
      </w:pPr>
    </w:p>
    <w:p w:rsidR="003A61A1" w:rsidRPr="000F044E" w:rsidRDefault="003A61A1" w:rsidP="003A61A1">
      <w:pPr>
        <w:spacing w:after="0" w:line="360" w:lineRule="auto"/>
        <w:ind w:right="-234"/>
        <w:jc w:val="both"/>
        <w:rPr>
          <w:sz w:val="24"/>
          <w:szCs w:val="24"/>
        </w:rPr>
      </w:pPr>
      <w:r w:rsidRPr="000F044E">
        <w:rPr>
          <w:rFonts w:ascii="Palatino Linotype" w:eastAsia="Palatino Linotype" w:hAnsi="Palatino Linotype" w:cs="Palatino Linotype"/>
          <w:sz w:val="24"/>
          <w:szCs w:val="24"/>
        </w:rPr>
        <w:t>Resulta aplicable el siguiente criterio de este Organismo Garante que se robustece con la jurisprudencia número la./J.41/2015 (l0a.), Décima época, sustentada por la Primera Sala de la Suprema Corte de Justicia de la Nación, visible en la página 569, libro 19, tomo I, de la Gaceta del Semanario Judicial de la Federación, del mes de junio de 2015, cuyo rubro y texto esgrimen:</w:t>
      </w:r>
      <w:r w:rsidRPr="000F044E">
        <w:rPr>
          <w:i/>
          <w:sz w:val="24"/>
          <w:szCs w:val="24"/>
        </w:rPr>
        <w:t> </w:t>
      </w:r>
    </w:p>
    <w:p w:rsidR="003A61A1" w:rsidRPr="000F044E" w:rsidRDefault="003A61A1" w:rsidP="003A61A1">
      <w:pPr>
        <w:shd w:val="clear" w:color="auto" w:fill="FFFFFF"/>
        <w:spacing w:after="0" w:line="360" w:lineRule="auto"/>
        <w:ind w:left="567" w:right="760"/>
        <w:jc w:val="both"/>
        <w:rPr>
          <w:rFonts w:ascii="Palatino Linotype" w:eastAsia="Palatino Linotype" w:hAnsi="Palatino Linotype" w:cs="Palatino Linotype"/>
        </w:rPr>
      </w:pPr>
    </w:p>
    <w:p w:rsidR="003A61A1" w:rsidRPr="000F044E" w:rsidRDefault="003A61A1" w:rsidP="003A61A1">
      <w:pPr>
        <w:shd w:val="clear" w:color="auto" w:fill="FFFFFF"/>
        <w:spacing w:after="0" w:line="360" w:lineRule="auto"/>
        <w:ind w:left="567" w:right="760"/>
        <w:jc w:val="both"/>
      </w:pPr>
      <w:r w:rsidRPr="000F044E">
        <w:rPr>
          <w:rFonts w:ascii="Palatino Linotype" w:eastAsia="Palatino Linotype" w:hAnsi="Palatino Linotype" w:cs="Palatino Linotype"/>
        </w:rPr>
        <w:t>"</w:t>
      </w:r>
      <w:r w:rsidRPr="000F044E">
        <w:rPr>
          <w:rFonts w:ascii="Palatino Linotype" w:eastAsia="Palatino Linotype" w:hAnsi="Palatino Linotype" w:cs="Palatino Linotype"/>
          <w:i/>
        </w:rPr>
        <w:t>RECURSO DE RECLAMACIÓN. SU INTERPOSICIÓN NO ES EXTEMPORÁNEA SI SE REALIZA ANTES DE QUE INICIE EL PLAZO PARA HACERLO.</w:t>
      </w:r>
    </w:p>
    <w:p w:rsidR="003A61A1" w:rsidRPr="000F044E" w:rsidRDefault="003A61A1" w:rsidP="005F1FF4">
      <w:pPr>
        <w:shd w:val="clear" w:color="auto" w:fill="FFFFFF"/>
        <w:spacing w:after="240" w:line="276" w:lineRule="auto"/>
        <w:ind w:left="567" w:right="760"/>
        <w:jc w:val="both"/>
      </w:pPr>
      <w:r w:rsidRPr="000F044E">
        <w:rPr>
          <w:rFonts w:ascii="Palatino Linotype" w:eastAsia="Palatino Linotype" w:hAnsi="Palatino Linotype" w:cs="Palatino Linotype"/>
          <w:i/>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w:t>
      </w:r>
    </w:p>
    <w:p w:rsidR="003A61A1" w:rsidRPr="000F044E" w:rsidRDefault="003A61A1" w:rsidP="005F1FF4">
      <w:pPr>
        <w:shd w:val="clear" w:color="auto" w:fill="FFFFFF"/>
        <w:spacing w:before="240" w:after="0" w:line="276" w:lineRule="auto"/>
        <w:ind w:left="567" w:right="760"/>
        <w:jc w:val="both"/>
      </w:pPr>
      <w:r w:rsidRPr="000F044E">
        <w:rPr>
          <w:rFonts w:ascii="Palatino Linotype" w:eastAsia="Palatino Linotype" w:hAnsi="Palatino Linotype" w:cs="Palatino Linotype"/>
          <w:i/>
        </w:rPr>
        <w:t>De ahí que si dicho recurso se interpone antes de que inicie el plazo para hacerlo, su presentación no es extemporánea…</w:t>
      </w:r>
      <w:r w:rsidRPr="000F044E">
        <w:rPr>
          <w:rFonts w:ascii="Palatino Linotype" w:eastAsia="Palatino Linotype" w:hAnsi="Palatino Linotype" w:cs="Palatino Linotype"/>
        </w:rPr>
        <w:t>"(Sic)</w:t>
      </w:r>
    </w:p>
    <w:p w:rsidR="003A61A1" w:rsidRPr="000F044E" w:rsidRDefault="003A61A1" w:rsidP="003A61A1">
      <w:pPr>
        <w:spacing w:before="120" w:after="120" w:line="360" w:lineRule="auto"/>
        <w:contextualSpacing/>
        <w:jc w:val="both"/>
        <w:rPr>
          <w:rFonts w:ascii="Palatino Linotype" w:hAnsi="Palatino Linotype" w:cs="Arial"/>
          <w:sz w:val="24"/>
        </w:rPr>
      </w:pPr>
    </w:p>
    <w:p w:rsidR="003A61A1" w:rsidRPr="000F044E" w:rsidRDefault="003A61A1" w:rsidP="003A61A1">
      <w:pPr>
        <w:spacing w:before="120" w:after="120" w:line="360" w:lineRule="auto"/>
        <w:contextualSpacing/>
        <w:jc w:val="both"/>
        <w:rPr>
          <w:rFonts w:ascii="Palatino Linotype" w:hAnsi="Palatino Linotype" w:cs="Arial"/>
          <w:sz w:val="24"/>
        </w:rPr>
      </w:pPr>
      <w:r w:rsidRPr="000F044E">
        <w:rPr>
          <w:rFonts w:ascii="Palatino Linotype" w:hAnsi="Palatino Linotype" w:cs="Arial"/>
          <w:sz w:val="24"/>
        </w:rPr>
        <w:t xml:space="preserve">En ese sentido, al considerar la fecha en que se formuló la solicitud y la fecha en la que respondió a esta </w:t>
      </w:r>
      <w:r w:rsidRPr="000F044E">
        <w:rPr>
          <w:rFonts w:ascii="Palatino Linotype" w:hAnsi="Palatino Linotype" w:cs="Arial"/>
          <w:b/>
          <w:sz w:val="24"/>
        </w:rPr>
        <w:t>EL</w:t>
      </w:r>
      <w:r w:rsidRPr="000F044E">
        <w:rPr>
          <w:rFonts w:ascii="Palatino Linotype" w:hAnsi="Palatino Linotype" w:cs="Arial"/>
          <w:sz w:val="24"/>
        </w:rPr>
        <w:t xml:space="preserve"> </w:t>
      </w:r>
      <w:r w:rsidRPr="000F044E">
        <w:rPr>
          <w:rFonts w:ascii="Palatino Linotype" w:hAnsi="Palatino Linotype" w:cs="Arial"/>
          <w:b/>
          <w:sz w:val="24"/>
        </w:rPr>
        <w:t>SUJETO OBLIGADO</w:t>
      </w:r>
      <w:r w:rsidRPr="000F044E">
        <w:rPr>
          <w:rFonts w:ascii="Palatino Linotype" w:hAnsi="Palatino Linotype" w:cs="Arial"/>
          <w:sz w:val="24"/>
        </w:rPr>
        <w:t>; así como, en la que se interpuso el recurso de revisión, este se encuentra dentro de los márgenes temporales previstos en el citado precepto legal.</w:t>
      </w:r>
    </w:p>
    <w:p w:rsidR="003A61A1" w:rsidRPr="000F044E" w:rsidRDefault="003A61A1" w:rsidP="003A61A1">
      <w:pPr>
        <w:spacing w:after="0" w:line="360" w:lineRule="auto"/>
        <w:contextualSpacing/>
        <w:jc w:val="both"/>
        <w:rPr>
          <w:rFonts w:ascii="Palatino Linotype" w:eastAsia="Palatino Linotype" w:hAnsi="Palatino Linotype" w:cs="Palatino Linotype"/>
          <w:b/>
          <w:sz w:val="24"/>
          <w:szCs w:val="24"/>
        </w:rPr>
      </w:pPr>
      <w:r w:rsidRPr="000F044E">
        <w:rPr>
          <w:rFonts w:ascii="Palatino Linotype" w:eastAsia="Palatino Linotype" w:hAnsi="Palatino Linotype" w:cs="Palatino Linotype"/>
          <w:sz w:val="24"/>
          <w:szCs w:val="24"/>
        </w:rPr>
        <w:lastRenderedPageBreak/>
        <w:t xml:space="preserve">Ahora bien, del análisis efectuado se advierte que resulta procedente la interposición del recurso y se concluye la acreditación plena de todos y cada uno de los elementos formales exigidos por el artículo 180 de la Ley de Transparencia y Acceso a la Información Pública del Estado de México y Municipios en vigor, en atención a que fue presentado mediante el formato visible </w:t>
      </w:r>
      <w:r w:rsidRPr="000F044E">
        <w:rPr>
          <w:rFonts w:ascii="Palatino Linotype" w:eastAsia="Palatino Linotype" w:hAnsi="Palatino Linotype" w:cs="Palatino Linotype"/>
          <w:b/>
          <w:sz w:val="24"/>
          <w:szCs w:val="24"/>
        </w:rPr>
        <w:t xml:space="preserve">EL SAIMEX.  </w:t>
      </w:r>
    </w:p>
    <w:p w:rsidR="003A61A1" w:rsidRPr="000F044E" w:rsidRDefault="003A61A1" w:rsidP="003A61A1">
      <w:pPr>
        <w:spacing w:after="0" w:line="360" w:lineRule="auto"/>
        <w:contextualSpacing/>
        <w:jc w:val="both"/>
        <w:rPr>
          <w:rFonts w:ascii="Palatino Linotype" w:eastAsia="Palatino Linotype" w:hAnsi="Palatino Linotype" w:cs="Palatino Linotype"/>
          <w:b/>
          <w:sz w:val="24"/>
          <w:szCs w:val="24"/>
        </w:rPr>
      </w:pPr>
    </w:p>
    <w:p w:rsidR="003A61A1" w:rsidRPr="000F044E" w:rsidRDefault="003A61A1" w:rsidP="003A61A1">
      <w:pPr>
        <w:pBdr>
          <w:top w:val="nil"/>
          <w:left w:val="nil"/>
          <w:bottom w:val="nil"/>
          <w:right w:val="nil"/>
          <w:between w:val="nil"/>
        </w:pBdr>
        <w:spacing w:after="0" w:line="360" w:lineRule="auto"/>
        <w:ind w:right="-147"/>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 xml:space="preserve">Finalmente, resulta procedente la interposición del recurso, según lo aducido por la parte </w:t>
      </w:r>
      <w:r w:rsidRPr="000F044E">
        <w:rPr>
          <w:rFonts w:ascii="Palatino Linotype" w:eastAsia="Palatino Linotype" w:hAnsi="Palatino Linotype" w:cs="Palatino Linotype"/>
          <w:b/>
          <w:sz w:val="24"/>
          <w:szCs w:val="24"/>
        </w:rPr>
        <w:t>RECURRENTE</w:t>
      </w:r>
      <w:r w:rsidRPr="000F044E">
        <w:rPr>
          <w:rFonts w:ascii="Palatino Linotype" w:eastAsia="Palatino Linotype" w:hAnsi="Palatino Linotype" w:cs="Palatino Linotype"/>
          <w:sz w:val="24"/>
          <w:szCs w:val="24"/>
        </w:rPr>
        <w:t xml:space="preserve"> en sus razones o motivos de inconformidad, de acuerdo al artículo 179, fracción VIII de la Ley de Transparencia y Acceso a la Información Pública del Estado de México y Municipios; que a la letra dice:</w:t>
      </w:r>
    </w:p>
    <w:p w:rsidR="003A61A1" w:rsidRPr="000F044E" w:rsidRDefault="003A61A1" w:rsidP="003A61A1">
      <w:pPr>
        <w:pBdr>
          <w:top w:val="nil"/>
          <w:left w:val="nil"/>
          <w:bottom w:val="nil"/>
          <w:right w:val="nil"/>
          <w:between w:val="nil"/>
        </w:pBdr>
        <w:spacing w:after="0" w:line="360" w:lineRule="auto"/>
        <w:ind w:right="-147"/>
        <w:jc w:val="both"/>
        <w:rPr>
          <w:rFonts w:ascii="Palatino Linotype" w:eastAsia="Palatino Linotype" w:hAnsi="Palatino Linotype" w:cs="Palatino Linotype"/>
          <w:sz w:val="24"/>
          <w:szCs w:val="24"/>
        </w:rPr>
      </w:pPr>
    </w:p>
    <w:p w:rsidR="003A61A1" w:rsidRPr="000F044E" w:rsidRDefault="003A61A1" w:rsidP="003A61A1">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0F044E">
        <w:rPr>
          <w:rFonts w:ascii="Palatino Linotype" w:eastAsia="Palatino Linotype" w:hAnsi="Palatino Linotype" w:cs="Palatino Linotype"/>
          <w:b/>
          <w:i/>
        </w:rPr>
        <w:t>“Artículo 179</w:t>
      </w:r>
      <w:r w:rsidRPr="000F044E">
        <w:rPr>
          <w:rFonts w:ascii="Palatino Linotype" w:eastAsia="Palatino Linotype" w:hAnsi="Palatino Linotype" w:cs="Palatino Linotype"/>
          <w:i/>
        </w:rPr>
        <w:t xml:space="preserve">. </w:t>
      </w:r>
      <w:r w:rsidRPr="000F044E">
        <w:rPr>
          <w:rFonts w:ascii="Palatino Linotype" w:eastAsia="Palatino Linotype" w:hAnsi="Palatino Linotype" w:cs="Palatino Linotype"/>
          <w:b/>
          <w:i/>
        </w:rPr>
        <w:t>El recurso de revisión</w:t>
      </w:r>
      <w:r w:rsidRPr="000F044E">
        <w:rPr>
          <w:rFonts w:ascii="Palatino Linotype" w:eastAsia="Palatino Linotype" w:hAnsi="Palatino Linotype" w:cs="Palatino Linotype"/>
          <w:i/>
        </w:rPr>
        <w:t xml:space="preserve"> es un medio de protección que la Ley otorga a los particulares, para hacer valer su derecho de acceso a la información pública</w:t>
      </w:r>
      <w:r w:rsidRPr="000F044E">
        <w:rPr>
          <w:rFonts w:ascii="Palatino Linotype" w:eastAsia="Palatino Linotype" w:hAnsi="Palatino Linotype" w:cs="Palatino Linotype"/>
          <w:b/>
          <w:i/>
        </w:rPr>
        <w:t>, y procederá en contra de las siguientes causas</w:t>
      </w:r>
      <w:r w:rsidRPr="000F044E">
        <w:rPr>
          <w:rFonts w:ascii="Palatino Linotype" w:eastAsia="Palatino Linotype" w:hAnsi="Palatino Linotype" w:cs="Palatino Linotype"/>
          <w:i/>
        </w:rPr>
        <w:t>:</w:t>
      </w:r>
    </w:p>
    <w:p w:rsidR="003A61A1" w:rsidRPr="000F044E" w:rsidRDefault="003A61A1" w:rsidP="003A61A1">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0F044E">
        <w:rPr>
          <w:rFonts w:ascii="Palatino Linotype" w:eastAsia="Palatino Linotype" w:hAnsi="Palatino Linotype" w:cs="Palatino Linotype"/>
          <w:b/>
          <w:i/>
        </w:rPr>
        <w:t>(</w:t>
      </w:r>
      <w:r w:rsidRPr="000F044E">
        <w:rPr>
          <w:rFonts w:ascii="Palatino Linotype" w:eastAsia="Palatino Linotype" w:hAnsi="Palatino Linotype" w:cs="Palatino Linotype"/>
          <w:i/>
        </w:rPr>
        <w:t>…)</w:t>
      </w:r>
    </w:p>
    <w:p w:rsidR="003A61A1" w:rsidRPr="000F044E" w:rsidRDefault="003A61A1" w:rsidP="003A61A1">
      <w:pPr>
        <w:pBdr>
          <w:top w:val="nil"/>
          <w:left w:val="nil"/>
          <w:bottom w:val="nil"/>
          <w:right w:val="nil"/>
          <w:between w:val="nil"/>
        </w:pBdr>
        <w:spacing w:after="0"/>
        <w:ind w:left="992" w:right="1043"/>
        <w:jc w:val="both"/>
        <w:rPr>
          <w:rFonts w:ascii="Palatino Linotype" w:eastAsia="Palatino Linotype" w:hAnsi="Palatino Linotype" w:cs="Palatino Linotype"/>
          <w:i/>
        </w:rPr>
      </w:pPr>
      <w:r w:rsidRPr="000F044E">
        <w:rPr>
          <w:rFonts w:ascii="Palatino Linotype" w:eastAsia="Palatino Linotype" w:hAnsi="Palatino Linotype" w:cs="Palatino Linotype"/>
          <w:i/>
        </w:rPr>
        <w:t xml:space="preserve">VIII. La notificación, entrega o puesta a disposición de información en una modalidad o formato distinto al solicitado;” </w:t>
      </w:r>
    </w:p>
    <w:p w:rsidR="003A61A1" w:rsidRPr="000F044E" w:rsidRDefault="003A61A1"/>
    <w:p w:rsidR="003A61A1" w:rsidRPr="000F044E" w:rsidRDefault="003A61A1" w:rsidP="003A61A1">
      <w:pPr>
        <w:spacing w:after="0" w:line="360" w:lineRule="auto"/>
        <w:ind w:right="-234"/>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b/>
          <w:sz w:val="24"/>
          <w:szCs w:val="24"/>
        </w:rPr>
        <w:t xml:space="preserve">TERCERO. MATERIA DE LA REVISIÓN. </w:t>
      </w:r>
      <w:r w:rsidRPr="000F044E">
        <w:rPr>
          <w:rFonts w:ascii="Palatino Linotype" w:eastAsia="Palatino Linotype" w:hAnsi="Palatino Linotype" w:cs="Palatino Linotype"/>
          <w:sz w:val="24"/>
          <w:szCs w:val="24"/>
        </w:rPr>
        <w:t xml:space="preserve">De la revisión a las constancias y documentos que obran en el expediente electrónico se advierte, que el tema sobre el que este Organismo Garante de Transparencia y Acceso a la Información se pronunciará será: verificar si la respuesta otorgada por el </w:t>
      </w:r>
      <w:r w:rsidRPr="000F044E">
        <w:rPr>
          <w:rFonts w:ascii="Palatino Linotype" w:eastAsia="Palatino Linotype" w:hAnsi="Palatino Linotype" w:cs="Palatino Linotype"/>
          <w:b/>
          <w:sz w:val="24"/>
          <w:szCs w:val="24"/>
        </w:rPr>
        <w:t>SUJETO OBLIGADO</w:t>
      </w:r>
      <w:r w:rsidRPr="000F044E">
        <w:rPr>
          <w:rFonts w:ascii="Palatino Linotype" w:eastAsia="Palatino Linotype" w:hAnsi="Palatino Linotype" w:cs="Palatino Linotype"/>
          <w:sz w:val="24"/>
          <w:szCs w:val="24"/>
        </w:rPr>
        <w:t xml:space="preserve"> es adecuada y suficiente para satisfacer el derecho de acceso a la información pública de la parte </w:t>
      </w:r>
      <w:r w:rsidRPr="000F044E">
        <w:rPr>
          <w:rFonts w:ascii="Palatino Linotype" w:eastAsia="Palatino Linotype" w:hAnsi="Palatino Linotype" w:cs="Palatino Linotype"/>
          <w:b/>
          <w:sz w:val="24"/>
          <w:szCs w:val="24"/>
        </w:rPr>
        <w:t>RECURRENTE</w:t>
      </w:r>
      <w:r w:rsidRPr="000F044E">
        <w:rPr>
          <w:rFonts w:ascii="Palatino Linotype" w:eastAsia="Palatino Linotype" w:hAnsi="Palatino Linotype" w:cs="Palatino Linotype"/>
          <w:sz w:val="24"/>
          <w:szCs w:val="24"/>
        </w:rPr>
        <w:t>, o en su defecto, en caso de ser procedente, ordenar la entrega de información oportuna.</w:t>
      </w:r>
    </w:p>
    <w:p w:rsidR="003A61A1" w:rsidRPr="000F044E" w:rsidRDefault="003A61A1" w:rsidP="003A61A1">
      <w:pPr>
        <w:spacing w:after="80" w:line="360" w:lineRule="auto"/>
        <w:contextualSpacing/>
        <w:jc w:val="both"/>
        <w:rPr>
          <w:rFonts w:ascii="Palatino Linotype" w:eastAsia="Palatino Linotype" w:hAnsi="Palatino Linotype" w:cs="Palatino Linotype"/>
          <w:sz w:val="24"/>
          <w:szCs w:val="24"/>
        </w:rPr>
      </w:pPr>
    </w:p>
    <w:p w:rsidR="003A61A1" w:rsidRPr="000F044E" w:rsidRDefault="003A61A1" w:rsidP="003A61A1">
      <w:pPr>
        <w:spacing w:before="80" w:after="240"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b/>
          <w:sz w:val="24"/>
          <w:szCs w:val="24"/>
        </w:rPr>
        <w:lastRenderedPageBreak/>
        <w:t xml:space="preserve">CUARTO. ESTUDIO Y RESOLUCIÓN DEL ASUNTO.  </w:t>
      </w:r>
      <w:r w:rsidRPr="000F044E">
        <w:rPr>
          <w:rFonts w:ascii="Palatino Linotype" w:eastAsia="Palatino Linotype" w:hAnsi="Palatino Linotype" w:cs="Palatino Linotype"/>
          <w:sz w:val="24"/>
          <w:szCs w:val="24"/>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rsidR="003A61A1" w:rsidRPr="000F044E" w:rsidRDefault="003A61A1" w:rsidP="003A61A1">
      <w:pPr>
        <w:spacing w:before="80" w:after="240" w:line="360" w:lineRule="auto"/>
        <w:contextualSpacing/>
        <w:jc w:val="both"/>
        <w:rPr>
          <w:rFonts w:ascii="Palatino Linotype" w:eastAsia="Palatino Linotype" w:hAnsi="Palatino Linotype" w:cs="Palatino Linotype"/>
          <w:sz w:val="24"/>
          <w:szCs w:val="24"/>
        </w:rPr>
      </w:pPr>
    </w:p>
    <w:p w:rsidR="003A61A1" w:rsidRPr="000F044E" w:rsidRDefault="003A61A1" w:rsidP="00AE6F2B">
      <w:pPr>
        <w:tabs>
          <w:tab w:val="left" w:pos="709"/>
        </w:tabs>
        <w:spacing w:line="276" w:lineRule="auto"/>
        <w:ind w:left="851" w:right="850"/>
        <w:jc w:val="both"/>
        <w:rPr>
          <w:rFonts w:ascii="Palatino Linotype" w:eastAsia="Palatino Linotype" w:hAnsi="Palatino Linotype" w:cs="Palatino Linotype"/>
          <w:i/>
        </w:rPr>
      </w:pPr>
      <w:r w:rsidRPr="000F044E">
        <w:rPr>
          <w:rFonts w:ascii="Palatino Linotype" w:eastAsia="Palatino Linotype" w:hAnsi="Palatino Linotype" w:cs="Palatino Linotype"/>
          <w:b/>
          <w:i/>
          <w:u w:val="single"/>
        </w:rPr>
        <w:t>Artículo 1o. En los Estados Unidos Mexicanos todas las personas gozarán de los derechos humanos reconocidos en esta Constitución y en los tratados internacionales de los que el Estado Mexicano sea parte</w:t>
      </w:r>
      <w:r w:rsidRPr="000F044E">
        <w:rPr>
          <w:rFonts w:ascii="Palatino Linotype" w:eastAsia="Palatino Linotype" w:hAnsi="Palatino Linotype" w:cs="Palatino Linotype"/>
          <w:i/>
        </w:rPr>
        <w:t>, así como de las garantías para su protección, cuyo ejercicio no podrá restringirse ni suspenderse, salvo en los casos y bajo las condiciones que esta Constitución establece.</w:t>
      </w:r>
    </w:p>
    <w:p w:rsidR="003A61A1" w:rsidRPr="000F044E" w:rsidRDefault="003A61A1" w:rsidP="00AE6F2B">
      <w:pPr>
        <w:tabs>
          <w:tab w:val="left" w:pos="709"/>
        </w:tabs>
        <w:spacing w:line="276" w:lineRule="auto"/>
        <w:ind w:left="851" w:right="850"/>
        <w:jc w:val="both"/>
        <w:rPr>
          <w:rFonts w:ascii="Palatino Linotype" w:eastAsia="Palatino Linotype" w:hAnsi="Palatino Linotype" w:cs="Palatino Linotype"/>
          <w:b/>
          <w:i/>
        </w:rPr>
      </w:pPr>
      <w:r w:rsidRPr="000F044E">
        <w:rPr>
          <w:rFonts w:ascii="Palatino Linotype" w:eastAsia="Palatino Linotype" w:hAnsi="Palatino Linotype" w:cs="Palatino Linotype"/>
          <w:b/>
          <w:i/>
        </w:rPr>
        <w:t>Las normas relativas a los derechos humanos se interpretarán de conformidad con esta Constitución y con los tratados internacionales de la materia favoreciendo en todo tiempo a las personas la protección más amplia.</w:t>
      </w:r>
    </w:p>
    <w:p w:rsidR="003A61A1" w:rsidRPr="000F044E" w:rsidRDefault="003A61A1" w:rsidP="00AE6F2B">
      <w:pPr>
        <w:tabs>
          <w:tab w:val="left" w:pos="709"/>
        </w:tabs>
        <w:spacing w:line="276" w:lineRule="auto"/>
        <w:ind w:left="851" w:right="850"/>
        <w:jc w:val="both"/>
        <w:rPr>
          <w:rFonts w:ascii="Palatino Linotype" w:eastAsia="Palatino Linotype" w:hAnsi="Palatino Linotype" w:cs="Palatino Linotype"/>
          <w:i/>
        </w:rPr>
      </w:pPr>
      <w:r w:rsidRPr="000F044E">
        <w:rPr>
          <w:rFonts w:ascii="Palatino Linotype" w:eastAsia="Palatino Linotype" w:hAnsi="Palatino Linotype" w:cs="Palatino Linotype"/>
          <w:b/>
          <w:i/>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0F044E">
        <w:rPr>
          <w:rFonts w:ascii="Palatino Linotype" w:eastAsia="Palatino Linotype" w:hAnsi="Palatino Linotype" w:cs="Palatino Linotype"/>
          <w:i/>
        </w:rPr>
        <w:t xml:space="preserve"> En consecuencia, el Estado deberá prevenir, investigar, sancionar y reparar las violaciones a los derechos humanos, en los términos que establezca la ley</w:t>
      </w:r>
    </w:p>
    <w:p w:rsidR="003A61A1" w:rsidRPr="000F044E" w:rsidRDefault="003A61A1" w:rsidP="00AE6F2B">
      <w:pPr>
        <w:tabs>
          <w:tab w:val="left" w:pos="709"/>
        </w:tabs>
        <w:spacing w:line="276" w:lineRule="auto"/>
        <w:ind w:left="851" w:right="850"/>
        <w:jc w:val="both"/>
        <w:rPr>
          <w:rFonts w:ascii="Palatino Linotype" w:eastAsia="Palatino Linotype" w:hAnsi="Palatino Linotype" w:cs="Palatino Linotype"/>
          <w:i/>
        </w:rPr>
      </w:pPr>
      <w:r w:rsidRPr="000F044E">
        <w:rPr>
          <w:rFonts w:ascii="Palatino Linotype" w:eastAsia="Palatino Linotype" w:hAnsi="Palatino Linotype" w:cs="Palatino Linotype"/>
          <w:i/>
        </w:rPr>
        <w:t>[…]</w:t>
      </w:r>
    </w:p>
    <w:p w:rsidR="003A61A1" w:rsidRPr="000F044E" w:rsidRDefault="003A61A1" w:rsidP="00AE6F2B">
      <w:pPr>
        <w:spacing w:line="276" w:lineRule="auto"/>
        <w:ind w:left="851" w:right="901"/>
        <w:jc w:val="both"/>
        <w:rPr>
          <w:rFonts w:ascii="Palatino Linotype" w:eastAsia="Palatino Linotype" w:hAnsi="Palatino Linotype" w:cs="Palatino Linotype"/>
          <w:i/>
        </w:rPr>
      </w:pPr>
      <w:r w:rsidRPr="000F044E">
        <w:rPr>
          <w:rFonts w:ascii="Palatino Linotype" w:eastAsia="Palatino Linotype" w:hAnsi="Palatino Linotype" w:cs="Palatino Linotype"/>
          <w:b/>
          <w:i/>
        </w:rPr>
        <w:t>“Artículo 6o.</w:t>
      </w:r>
    </w:p>
    <w:p w:rsidR="003A61A1" w:rsidRPr="000F044E" w:rsidRDefault="003A61A1" w:rsidP="00AE6F2B">
      <w:pPr>
        <w:spacing w:line="276" w:lineRule="auto"/>
        <w:ind w:left="851" w:right="901"/>
        <w:jc w:val="both"/>
        <w:rPr>
          <w:rFonts w:ascii="Palatino Linotype" w:eastAsia="Palatino Linotype" w:hAnsi="Palatino Linotype" w:cs="Palatino Linotype"/>
          <w:i/>
        </w:rPr>
      </w:pPr>
      <w:r w:rsidRPr="000F044E">
        <w:rPr>
          <w:rFonts w:ascii="Palatino Linotype" w:eastAsia="Palatino Linotype" w:hAnsi="Palatino Linotype" w:cs="Palatino Linotype"/>
          <w:i/>
        </w:rPr>
        <w:t>[...]</w:t>
      </w:r>
    </w:p>
    <w:p w:rsidR="003A61A1" w:rsidRPr="000F044E" w:rsidRDefault="003A61A1" w:rsidP="00AE6F2B">
      <w:pPr>
        <w:spacing w:line="276" w:lineRule="auto"/>
        <w:ind w:left="851" w:right="851"/>
        <w:jc w:val="both"/>
        <w:rPr>
          <w:rFonts w:ascii="Palatino Linotype" w:eastAsia="Palatino Linotype" w:hAnsi="Palatino Linotype" w:cs="Palatino Linotype"/>
          <w:i/>
        </w:rPr>
      </w:pPr>
      <w:r w:rsidRPr="000F044E">
        <w:rPr>
          <w:rFonts w:ascii="Palatino Linotype" w:eastAsia="Palatino Linotype" w:hAnsi="Palatino Linotype" w:cs="Palatino Linotype"/>
          <w:b/>
          <w:i/>
        </w:rPr>
        <w:lastRenderedPageBreak/>
        <w:t xml:space="preserve">A. Para el ejercicio del derecho de acceso a la información, la Federación y </w:t>
      </w:r>
      <w:r w:rsidRPr="000F044E">
        <w:rPr>
          <w:rFonts w:ascii="Palatino Linotype" w:eastAsia="Palatino Linotype" w:hAnsi="Palatino Linotype" w:cs="Palatino Linotype"/>
          <w:b/>
          <w:i/>
          <w:u w:val="single"/>
        </w:rPr>
        <w:t>las entidades federativas</w:t>
      </w:r>
      <w:r w:rsidRPr="000F044E">
        <w:rPr>
          <w:rFonts w:ascii="Palatino Linotype" w:eastAsia="Palatino Linotype" w:hAnsi="Palatino Linotype" w:cs="Palatino Linotype"/>
          <w:b/>
          <w:i/>
        </w:rPr>
        <w:t>,</w:t>
      </w:r>
      <w:r w:rsidRPr="000F044E">
        <w:rPr>
          <w:rFonts w:ascii="Palatino Linotype" w:eastAsia="Palatino Linotype" w:hAnsi="Palatino Linotype" w:cs="Palatino Linotype"/>
          <w:i/>
        </w:rPr>
        <w:t xml:space="preserve"> en el ámbito de sus respectivas competencias, se regirán por los siguientes principios y bases:</w:t>
      </w:r>
    </w:p>
    <w:p w:rsidR="003A61A1" w:rsidRPr="000F044E" w:rsidRDefault="003A61A1" w:rsidP="00AE6F2B">
      <w:pPr>
        <w:spacing w:line="276" w:lineRule="auto"/>
        <w:ind w:left="851" w:right="851"/>
        <w:jc w:val="both"/>
        <w:rPr>
          <w:rFonts w:ascii="Palatino Linotype" w:eastAsia="Palatino Linotype" w:hAnsi="Palatino Linotype" w:cs="Palatino Linotype"/>
          <w:i/>
        </w:rPr>
      </w:pPr>
      <w:r w:rsidRPr="000F044E">
        <w:rPr>
          <w:rFonts w:ascii="Palatino Linotype" w:eastAsia="Palatino Linotype" w:hAnsi="Palatino Linotype" w:cs="Palatino Linotype"/>
          <w:i/>
        </w:rPr>
        <w:t> </w:t>
      </w:r>
      <w:r w:rsidRPr="000F044E">
        <w:rPr>
          <w:rFonts w:ascii="Palatino Linotype" w:eastAsia="Palatino Linotype" w:hAnsi="Palatino Linotype" w:cs="Palatino Linotype"/>
          <w:b/>
          <w:i/>
        </w:rPr>
        <w:t xml:space="preserve">I. </w:t>
      </w:r>
      <w:r w:rsidRPr="000F044E">
        <w:rPr>
          <w:rFonts w:ascii="Palatino Linotype" w:eastAsia="Palatino Linotype" w:hAnsi="Palatino Linotype" w:cs="Palatino Linotype"/>
          <w:b/>
          <w:i/>
          <w:u w:val="single"/>
        </w:rPr>
        <w:t>Toda la información en posesión de cualquier autoridad, entidad, órgano y organismo de los Poderes</w:t>
      </w:r>
      <w:r w:rsidRPr="000F044E">
        <w:rPr>
          <w:rFonts w:ascii="Palatino Linotype" w:eastAsia="Palatino Linotype" w:hAnsi="Palatino Linotype" w:cs="Palatino Linotype"/>
          <w:i/>
        </w:rPr>
        <w:t xml:space="preserve"> Ejecutivo, Legislativo </w:t>
      </w:r>
      <w:r w:rsidRPr="000F044E">
        <w:rPr>
          <w:rFonts w:ascii="Palatino Linotype" w:eastAsia="Palatino Linotype" w:hAnsi="Palatino Linotype" w:cs="Palatino Linotype"/>
          <w:b/>
          <w:i/>
          <w:u w:val="single"/>
        </w:rPr>
        <w:t>y Judicial</w:t>
      </w:r>
      <w:r w:rsidRPr="000F044E">
        <w:rPr>
          <w:rFonts w:ascii="Palatino Linotype" w:eastAsia="Palatino Linotype" w:hAnsi="Palatino Linotype" w:cs="Palatino Linotype"/>
          <w:i/>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0F044E">
        <w:rPr>
          <w:rFonts w:ascii="Palatino Linotype" w:eastAsia="Palatino Linotype" w:hAnsi="Palatino Linotype" w:cs="Palatino Linotype"/>
          <w:b/>
          <w:i/>
        </w:rPr>
        <w:t>es pública y sólo podrá ser reservada temporalmente por razones de interés público y seguridad nacional,</w:t>
      </w:r>
      <w:r w:rsidRPr="000F044E">
        <w:rPr>
          <w:rFonts w:ascii="Palatino Linotype" w:eastAsia="Palatino Linotype" w:hAnsi="Palatino Linotype" w:cs="Palatino Linotype"/>
          <w:i/>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3A61A1" w:rsidRPr="000F044E" w:rsidRDefault="003A61A1" w:rsidP="00AE6F2B">
      <w:pPr>
        <w:spacing w:line="276" w:lineRule="auto"/>
        <w:ind w:left="851" w:right="851"/>
        <w:jc w:val="both"/>
        <w:rPr>
          <w:rFonts w:ascii="Palatino Linotype" w:eastAsia="Palatino Linotype" w:hAnsi="Palatino Linotype" w:cs="Palatino Linotype"/>
          <w:b/>
          <w:i/>
        </w:rPr>
      </w:pPr>
      <w:r w:rsidRPr="000F044E">
        <w:rPr>
          <w:rFonts w:ascii="Palatino Linotype" w:eastAsia="Palatino Linotype" w:hAnsi="Palatino Linotype" w:cs="Palatino Linotype"/>
          <w:i/>
        </w:rPr>
        <w:t> </w:t>
      </w:r>
      <w:r w:rsidRPr="000F044E">
        <w:rPr>
          <w:rFonts w:ascii="Palatino Linotype" w:eastAsia="Palatino Linotype" w:hAnsi="Palatino Linotype" w:cs="Palatino Linotype"/>
          <w:b/>
          <w:i/>
        </w:rPr>
        <w:t>II. La información que se refiere a la vida privada y los datos personales será protegida en los términos y con las excepciones que fijen las leyes.</w:t>
      </w:r>
    </w:p>
    <w:p w:rsidR="003A61A1" w:rsidRPr="000F044E" w:rsidRDefault="003A61A1" w:rsidP="00AE6F2B">
      <w:pPr>
        <w:spacing w:line="276" w:lineRule="auto"/>
        <w:ind w:left="851" w:right="851"/>
        <w:jc w:val="both"/>
        <w:rPr>
          <w:rFonts w:ascii="Palatino Linotype" w:eastAsia="Palatino Linotype" w:hAnsi="Palatino Linotype" w:cs="Palatino Linotype"/>
          <w:i/>
        </w:rPr>
      </w:pPr>
      <w:r w:rsidRPr="000F044E">
        <w:rPr>
          <w:rFonts w:ascii="Palatino Linotype" w:eastAsia="Palatino Linotype" w:hAnsi="Palatino Linotype" w:cs="Palatino Linotype"/>
          <w:i/>
        </w:rPr>
        <w:t> </w:t>
      </w:r>
      <w:r w:rsidRPr="000F044E">
        <w:rPr>
          <w:rFonts w:ascii="Palatino Linotype" w:eastAsia="Palatino Linotype" w:hAnsi="Palatino Linotype" w:cs="Palatino Linotype"/>
          <w:b/>
          <w:i/>
        </w:rPr>
        <w:t xml:space="preserve">III. </w:t>
      </w:r>
      <w:r w:rsidRPr="000F044E">
        <w:rPr>
          <w:rFonts w:ascii="Palatino Linotype" w:eastAsia="Palatino Linotype" w:hAnsi="Palatino Linotype" w:cs="Palatino Linotype"/>
          <w:b/>
          <w:i/>
          <w:u w:val="single"/>
        </w:rPr>
        <w:t>Toda persona, sin necesidad de acreditar interés alguno o justificar su utilización, tendrá acceso gratuito a la información pública,</w:t>
      </w:r>
      <w:r w:rsidRPr="000F044E">
        <w:rPr>
          <w:rFonts w:ascii="Palatino Linotype" w:eastAsia="Palatino Linotype" w:hAnsi="Palatino Linotype" w:cs="Palatino Linotype"/>
          <w:i/>
        </w:rPr>
        <w:t xml:space="preserve"> a sus datos personales o a la rectificación de éstos.</w:t>
      </w:r>
    </w:p>
    <w:p w:rsidR="003A61A1" w:rsidRPr="000F044E" w:rsidRDefault="003A61A1" w:rsidP="00AE6F2B">
      <w:pPr>
        <w:spacing w:line="276" w:lineRule="auto"/>
        <w:ind w:left="851" w:right="851"/>
        <w:jc w:val="both"/>
        <w:rPr>
          <w:rFonts w:ascii="Palatino Linotype" w:eastAsia="Palatino Linotype" w:hAnsi="Palatino Linotype" w:cs="Palatino Linotype"/>
          <w:i/>
        </w:rPr>
      </w:pPr>
      <w:r w:rsidRPr="000F044E">
        <w:rPr>
          <w:rFonts w:ascii="Palatino Linotype" w:eastAsia="Palatino Linotype" w:hAnsi="Palatino Linotype" w:cs="Palatino Linotype"/>
          <w:i/>
        </w:rPr>
        <w:t> </w:t>
      </w:r>
      <w:r w:rsidRPr="000F044E">
        <w:rPr>
          <w:rFonts w:ascii="Palatino Linotype" w:eastAsia="Palatino Linotype" w:hAnsi="Palatino Linotype" w:cs="Palatino Linotype"/>
          <w:b/>
          <w:i/>
        </w:rPr>
        <w:t xml:space="preserve">IV. </w:t>
      </w:r>
      <w:r w:rsidRPr="000F044E">
        <w:rPr>
          <w:rFonts w:ascii="Palatino Linotype" w:eastAsia="Palatino Linotype" w:hAnsi="Palatino Linotype" w:cs="Palatino Linotype"/>
          <w:i/>
        </w:rPr>
        <w:t>Se establecerán mecanismos de acceso a la información y procedimientos de revisión expeditos que se sustanciarán ante los organismos autónomos especializados e imparciales que establece esta Constitución.</w:t>
      </w:r>
    </w:p>
    <w:p w:rsidR="003A61A1" w:rsidRPr="000F044E" w:rsidRDefault="003A61A1" w:rsidP="00AE6F2B">
      <w:pPr>
        <w:spacing w:line="276" w:lineRule="auto"/>
        <w:ind w:left="851" w:right="851"/>
        <w:jc w:val="both"/>
        <w:rPr>
          <w:rFonts w:ascii="Palatino Linotype" w:eastAsia="Palatino Linotype" w:hAnsi="Palatino Linotype" w:cs="Palatino Linotype"/>
          <w:i/>
        </w:rPr>
      </w:pPr>
      <w:r w:rsidRPr="000F044E">
        <w:rPr>
          <w:rFonts w:ascii="Palatino Linotype" w:eastAsia="Palatino Linotype" w:hAnsi="Palatino Linotype" w:cs="Palatino Linotype"/>
          <w:b/>
          <w:i/>
        </w:rPr>
        <w:t xml:space="preserve">V. </w:t>
      </w:r>
      <w:r w:rsidRPr="000F044E">
        <w:rPr>
          <w:rFonts w:ascii="Palatino Linotype" w:eastAsia="Palatino Linotype" w:hAnsi="Palatino Linotype" w:cs="Palatino Linotype"/>
          <w:i/>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3A61A1" w:rsidRPr="000F044E" w:rsidRDefault="003A61A1" w:rsidP="00AE6F2B">
      <w:pPr>
        <w:spacing w:line="276" w:lineRule="auto"/>
        <w:ind w:left="851" w:right="851"/>
        <w:jc w:val="both"/>
        <w:rPr>
          <w:rFonts w:ascii="Palatino Linotype" w:eastAsia="Palatino Linotype" w:hAnsi="Palatino Linotype" w:cs="Palatino Linotype"/>
          <w:i/>
        </w:rPr>
      </w:pPr>
      <w:r w:rsidRPr="000F044E">
        <w:rPr>
          <w:rFonts w:ascii="Palatino Linotype" w:eastAsia="Palatino Linotype" w:hAnsi="Palatino Linotype" w:cs="Palatino Linotype"/>
          <w:i/>
        </w:rPr>
        <w:t> </w:t>
      </w:r>
    </w:p>
    <w:p w:rsidR="003A61A1" w:rsidRPr="000F044E" w:rsidRDefault="003A61A1" w:rsidP="00AE6F2B">
      <w:pPr>
        <w:spacing w:line="276" w:lineRule="auto"/>
        <w:ind w:left="851" w:right="851"/>
        <w:jc w:val="both"/>
        <w:rPr>
          <w:rFonts w:ascii="Palatino Linotype" w:eastAsia="Palatino Linotype" w:hAnsi="Palatino Linotype" w:cs="Palatino Linotype"/>
          <w:i/>
        </w:rPr>
      </w:pPr>
      <w:r w:rsidRPr="000F044E">
        <w:rPr>
          <w:rFonts w:ascii="Palatino Linotype" w:eastAsia="Palatino Linotype" w:hAnsi="Palatino Linotype" w:cs="Palatino Linotype"/>
          <w:b/>
          <w:i/>
        </w:rPr>
        <w:lastRenderedPageBreak/>
        <w:t xml:space="preserve">VI. </w:t>
      </w:r>
      <w:r w:rsidRPr="000F044E">
        <w:rPr>
          <w:rFonts w:ascii="Palatino Linotype" w:eastAsia="Palatino Linotype" w:hAnsi="Palatino Linotype" w:cs="Palatino Linotype"/>
          <w:i/>
        </w:rPr>
        <w:t>Las leyes determinarán la manera en que los sujetos obligados deberán hacer pública la información relativa a los recursos públicos que entreguen a personas físicas o morales.</w:t>
      </w:r>
    </w:p>
    <w:p w:rsidR="003A61A1" w:rsidRPr="000F044E" w:rsidRDefault="003A61A1" w:rsidP="00AE6F2B">
      <w:pPr>
        <w:spacing w:line="276" w:lineRule="auto"/>
        <w:ind w:left="851" w:right="851"/>
        <w:jc w:val="both"/>
        <w:rPr>
          <w:rFonts w:ascii="Palatino Linotype" w:eastAsia="Palatino Linotype" w:hAnsi="Palatino Linotype" w:cs="Palatino Linotype"/>
          <w:i/>
        </w:rPr>
      </w:pPr>
      <w:r w:rsidRPr="000F044E">
        <w:rPr>
          <w:rFonts w:ascii="Palatino Linotype" w:eastAsia="Palatino Linotype" w:hAnsi="Palatino Linotype" w:cs="Palatino Linotype"/>
          <w:i/>
        </w:rPr>
        <w:t> </w:t>
      </w:r>
      <w:r w:rsidRPr="000F044E">
        <w:rPr>
          <w:rFonts w:ascii="Palatino Linotype" w:eastAsia="Palatino Linotype" w:hAnsi="Palatino Linotype" w:cs="Palatino Linotype"/>
          <w:b/>
          <w:i/>
        </w:rPr>
        <w:t xml:space="preserve">VII. </w:t>
      </w:r>
      <w:r w:rsidRPr="000F044E">
        <w:rPr>
          <w:rFonts w:ascii="Palatino Linotype" w:eastAsia="Palatino Linotype" w:hAnsi="Palatino Linotype" w:cs="Palatino Linotype"/>
          <w:i/>
        </w:rPr>
        <w:t>La inobservancia a las disposiciones en materia de acceso a la información pública será sancionada en los términos que dispongan las leyes. [...]</w:t>
      </w:r>
    </w:p>
    <w:p w:rsidR="003A61A1" w:rsidRPr="000F044E" w:rsidRDefault="003A61A1" w:rsidP="003A61A1">
      <w:pPr>
        <w:ind w:left="851" w:right="851"/>
        <w:jc w:val="both"/>
        <w:rPr>
          <w:rFonts w:ascii="Palatino Linotype" w:eastAsia="Palatino Linotype" w:hAnsi="Palatino Linotype" w:cs="Palatino Linotype"/>
          <w:i/>
        </w:rPr>
      </w:pPr>
    </w:p>
    <w:p w:rsidR="003A61A1" w:rsidRPr="000F044E" w:rsidRDefault="003A61A1" w:rsidP="003A61A1">
      <w:pPr>
        <w:tabs>
          <w:tab w:val="left" w:pos="709"/>
        </w:tabs>
        <w:spacing w:before="160" w:after="0" w:line="360" w:lineRule="auto"/>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rsidR="003A61A1" w:rsidRPr="000F044E" w:rsidRDefault="003A61A1" w:rsidP="003A61A1">
      <w:pPr>
        <w:spacing w:after="0" w:line="360" w:lineRule="auto"/>
        <w:jc w:val="both"/>
        <w:rPr>
          <w:rFonts w:ascii="Palatino Linotype" w:eastAsia="Palatino Linotype" w:hAnsi="Palatino Linotype" w:cs="Palatino Linotype"/>
          <w:sz w:val="24"/>
          <w:szCs w:val="24"/>
        </w:rPr>
      </w:pPr>
    </w:p>
    <w:p w:rsidR="003A61A1" w:rsidRPr="000F044E" w:rsidRDefault="003A61A1" w:rsidP="00AB5008">
      <w:pPr>
        <w:spacing w:after="80"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 xml:space="preserve">En primer lugar, es conveniente analizar si la respuesta del </w:t>
      </w:r>
      <w:r w:rsidRPr="000F044E">
        <w:rPr>
          <w:rFonts w:ascii="Palatino Linotype" w:eastAsia="Palatino Linotype" w:hAnsi="Palatino Linotype" w:cs="Palatino Linotype"/>
          <w:b/>
          <w:sz w:val="24"/>
          <w:szCs w:val="24"/>
        </w:rPr>
        <w:t>SUJETO OBLIGADO</w:t>
      </w:r>
      <w:r w:rsidRPr="000F044E">
        <w:rPr>
          <w:rFonts w:ascii="Palatino Linotype" w:eastAsia="Palatino Linotype" w:hAnsi="Palatino Linotype" w:cs="Palatino Linotype"/>
          <w:sz w:val="24"/>
          <w:szCs w:val="24"/>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AB5008" w:rsidRPr="000F044E" w:rsidRDefault="00AB5008" w:rsidP="00AB5008">
      <w:pPr>
        <w:spacing w:after="80" w:line="360" w:lineRule="auto"/>
        <w:contextualSpacing/>
        <w:jc w:val="both"/>
        <w:rPr>
          <w:rFonts w:ascii="Palatino Linotype" w:eastAsia="Palatino Linotype" w:hAnsi="Palatino Linotype" w:cs="Palatino Linotype"/>
          <w:sz w:val="24"/>
          <w:szCs w:val="24"/>
        </w:rPr>
      </w:pPr>
    </w:p>
    <w:p w:rsidR="003A61A1" w:rsidRPr="000F044E" w:rsidRDefault="003A61A1" w:rsidP="00AE6F2B">
      <w:pPr>
        <w:spacing w:before="80" w:line="276" w:lineRule="auto"/>
        <w:ind w:left="709" w:right="760"/>
        <w:contextualSpacing/>
        <w:jc w:val="both"/>
        <w:rPr>
          <w:rFonts w:ascii="Palatino Linotype" w:eastAsia="Palatino Linotype" w:hAnsi="Palatino Linotype" w:cs="Palatino Linotype"/>
          <w:i/>
        </w:rPr>
      </w:pPr>
      <w:r w:rsidRPr="000F044E">
        <w:rPr>
          <w:rFonts w:ascii="Palatino Linotype" w:eastAsia="Palatino Linotype" w:hAnsi="Palatino Linotype" w:cs="Palatino Linotype"/>
          <w:i/>
        </w:rPr>
        <w:lastRenderedPageBreak/>
        <w:t>“</w:t>
      </w:r>
      <w:r w:rsidRPr="000F044E">
        <w:rPr>
          <w:rFonts w:ascii="Palatino Linotype" w:eastAsia="Palatino Linotype" w:hAnsi="Palatino Linotype" w:cs="Palatino Linotype"/>
          <w:b/>
          <w:i/>
        </w:rPr>
        <w:t>Artículo 4.</w:t>
      </w:r>
      <w:r w:rsidRPr="000F044E">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3A61A1" w:rsidRPr="000F044E" w:rsidRDefault="003A61A1" w:rsidP="00AE6F2B">
      <w:pPr>
        <w:spacing w:line="276" w:lineRule="auto"/>
        <w:ind w:left="709" w:right="760"/>
        <w:jc w:val="both"/>
        <w:rPr>
          <w:rFonts w:ascii="Palatino Linotype" w:eastAsia="Palatino Linotype" w:hAnsi="Palatino Linotype" w:cs="Palatino Linotype"/>
          <w:i/>
        </w:rPr>
      </w:pPr>
      <w:r w:rsidRPr="000F044E">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0F044E">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3A61A1" w:rsidRPr="000F044E" w:rsidRDefault="003A61A1" w:rsidP="00AE6F2B">
      <w:pPr>
        <w:spacing w:line="276" w:lineRule="auto"/>
        <w:ind w:left="709" w:right="760"/>
        <w:contextualSpacing/>
        <w:jc w:val="both"/>
        <w:rPr>
          <w:rFonts w:ascii="Palatino Linotype" w:eastAsia="Palatino Linotype" w:hAnsi="Palatino Linotype" w:cs="Palatino Linotype"/>
          <w:i/>
        </w:rPr>
      </w:pPr>
      <w:r w:rsidRPr="000F044E">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0F044E">
        <w:rPr>
          <w:rFonts w:ascii="Palatino Linotype" w:eastAsia="Palatino Linotype" w:hAnsi="Palatino Linotype" w:cs="Palatino Linotype"/>
          <w:i/>
        </w:rPr>
        <w:t>.”(Sic)</w:t>
      </w:r>
    </w:p>
    <w:p w:rsidR="0017103C" w:rsidRPr="000F044E" w:rsidRDefault="0017103C" w:rsidP="0017103C">
      <w:pPr>
        <w:spacing w:line="360" w:lineRule="auto"/>
        <w:ind w:left="709" w:right="760"/>
        <w:contextualSpacing/>
        <w:jc w:val="both"/>
        <w:rPr>
          <w:rFonts w:ascii="Palatino Linotype" w:eastAsia="Palatino Linotype" w:hAnsi="Palatino Linotype" w:cs="Palatino Linotype"/>
          <w:i/>
        </w:rPr>
      </w:pPr>
    </w:p>
    <w:p w:rsidR="003A61A1" w:rsidRPr="000F044E" w:rsidRDefault="003A61A1" w:rsidP="0017103C">
      <w:pPr>
        <w:spacing w:before="240" w:after="240"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rsidR="0017103C" w:rsidRPr="000F044E" w:rsidRDefault="0017103C" w:rsidP="0017103C">
      <w:pPr>
        <w:spacing w:before="240" w:after="240" w:line="360" w:lineRule="auto"/>
        <w:contextualSpacing/>
        <w:jc w:val="both"/>
        <w:rPr>
          <w:rFonts w:ascii="Palatino Linotype" w:eastAsia="Palatino Linotype" w:hAnsi="Palatino Linotype" w:cs="Palatino Linotype"/>
          <w:sz w:val="24"/>
          <w:szCs w:val="24"/>
        </w:rPr>
      </w:pPr>
    </w:p>
    <w:p w:rsidR="003A61A1" w:rsidRPr="000F044E" w:rsidRDefault="003A61A1" w:rsidP="00591FCB">
      <w:pPr>
        <w:spacing w:line="276" w:lineRule="auto"/>
        <w:ind w:left="851" w:right="758"/>
        <w:jc w:val="both"/>
        <w:rPr>
          <w:rFonts w:ascii="Palatino Linotype" w:eastAsia="Palatino Linotype" w:hAnsi="Palatino Linotype" w:cs="Palatino Linotype"/>
          <w:i/>
        </w:rPr>
      </w:pPr>
      <w:r w:rsidRPr="000F044E">
        <w:rPr>
          <w:rFonts w:ascii="Palatino Linotype" w:eastAsia="Palatino Linotype" w:hAnsi="Palatino Linotype" w:cs="Palatino Linotype"/>
          <w:i/>
        </w:rPr>
        <w:t>“</w:t>
      </w:r>
      <w:r w:rsidRPr="000F044E">
        <w:rPr>
          <w:rFonts w:ascii="Palatino Linotype" w:eastAsia="Palatino Linotype" w:hAnsi="Palatino Linotype" w:cs="Palatino Linotype"/>
          <w:b/>
          <w:i/>
        </w:rPr>
        <w:t>Artículo 12.-</w:t>
      </w:r>
      <w:r w:rsidRPr="000F044E">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rsidR="003A61A1" w:rsidRPr="000F044E" w:rsidRDefault="003A61A1" w:rsidP="00591FCB">
      <w:pPr>
        <w:spacing w:line="276" w:lineRule="auto"/>
        <w:ind w:left="851" w:right="758"/>
        <w:contextualSpacing/>
        <w:jc w:val="both"/>
        <w:rPr>
          <w:rFonts w:ascii="Palatino Linotype" w:eastAsia="Palatino Linotype" w:hAnsi="Palatino Linotype" w:cs="Palatino Linotype"/>
          <w:i/>
        </w:rPr>
      </w:pPr>
      <w:r w:rsidRPr="000F044E">
        <w:rPr>
          <w:rFonts w:ascii="Palatino Linotype" w:eastAsia="Palatino Linotype" w:hAnsi="Palatino Linotype" w:cs="Palatino Linotype"/>
          <w:b/>
          <w:i/>
        </w:rPr>
        <w:lastRenderedPageBreak/>
        <w:t>Los sujetos obligados sólo proporcionarán la información pública que se les requiera y que obre en sus archivos y en el estado en que ésta se encuentre</w:t>
      </w:r>
      <w:r w:rsidRPr="000F044E">
        <w:rPr>
          <w:rFonts w:ascii="Palatino Linotype" w:eastAsia="Palatino Linotype" w:hAnsi="Palatino Linotype" w:cs="Palatino Linotype"/>
          <w:i/>
        </w:rPr>
        <w:t xml:space="preserve">. </w:t>
      </w:r>
      <w:r w:rsidRPr="000F044E">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 (Sic)</w:t>
      </w:r>
    </w:p>
    <w:p w:rsidR="003A61A1" w:rsidRPr="000F044E" w:rsidRDefault="003A61A1" w:rsidP="0017103C">
      <w:pPr>
        <w:spacing w:after="0" w:line="360" w:lineRule="auto"/>
        <w:contextualSpacing/>
        <w:jc w:val="both"/>
        <w:rPr>
          <w:rFonts w:ascii="Palatino Linotype" w:eastAsia="Palatino Linotype" w:hAnsi="Palatino Linotype" w:cs="Palatino Linotype"/>
          <w:sz w:val="24"/>
          <w:szCs w:val="24"/>
        </w:rPr>
      </w:pPr>
    </w:p>
    <w:p w:rsidR="003A61A1" w:rsidRPr="000F044E" w:rsidRDefault="003A61A1" w:rsidP="0017103C">
      <w:pPr>
        <w:spacing w:after="0"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w:t>
      </w:r>
      <w:r w:rsidR="0073206A" w:rsidRPr="000F044E">
        <w:rPr>
          <w:rFonts w:ascii="Palatino Linotype" w:eastAsia="Palatino Linotype" w:hAnsi="Palatino Linotype" w:cs="Palatino Linotype"/>
          <w:sz w:val="24"/>
          <w:szCs w:val="24"/>
        </w:rPr>
        <w:t xml:space="preserve">Acceso a la Información Pública. </w:t>
      </w:r>
      <w:r w:rsidRPr="000F044E">
        <w:rPr>
          <w:rFonts w:ascii="Palatino Linotype" w:eastAsia="Palatino Linotype" w:hAnsi="Palatino Linotype" w:cs="Palatino Linotype"/>
          <w:sz w:val="24"/>
          <w:szCs w:val="24"/>
        </w:rPr>
        <w:t xml:space="preserve"> </w:t>
      </w:r>
    </w:p>
    <w:p w:rsidR="003A61A1" w:rsidRPr="000F044E" w:rsidRDefault="003A61A1" w:rsidP="0017103C">
      <w:pPr>
        <w:spacing w:after="0" w:line="360" w:lineRule="auto"/>
        <w:contextualSpacing/>
        <w:jc w:val="both"/>
        <w:rPr>
          <w:rFonts w:ascii="Palatino Linotype" w:eastAsia="Palatino Linotype" w:hAnsi="Palatino Linotype" w:cs="Palatino Linotype"/>
          <w:sz w:val="24"/>
          <w:szCs w:val="24"/>
        </w:rPr>
      </w:pPr>
    </w:p>
    <w:p w:rsidR="003A61A1" w:rsidRPr="000F044E" w:rsidRDefault="003A61A1" w:rsidP="0017103C">
      <w:pPr>
        <w:spacing w:after="0" w:line="360" w:lineRule="auto"/>
        <w:ind w:right="49"/>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3A61A1" w:rsidRPr="000F044E" w:rsidRDefault="003A61A1" w:rsidP="0017103C">
      <w:pPr>
        <w:spacing w:after="0" w:line="360" w:lineRule="auto"/>
        <w:ind w:right="49"/>
        <w:contextualSpacing/>
        <w:jc w:val="both"/>
        <w:rPr>
          <w:rFonts w:ascii="Palatino Linotype" w:eastAsia="Palatino Linotype" w:hAnsi="Palatino Linotype" w:cs="Palatino Linotype"/>
          <w:sz w:val="24"/>
          <w:szCs w:val="24"/>
        </w:rPr>
      </w:pPr>
    </w:p>
    <w:p w:rsidR="003A61A1" w:rsidRPr="000F044E" w:rsidRDefault="003A61A1" w:rsidP="003A61A1">
      <w:pPr>
        <w:spacing w:after="0"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 xml:space="preserve">Por otra parte, conviene mencionar que la Ley de Transparencia vigente en el Estado de México refiere: </w:t>
      </w:r>
    </w:p>
    <w:p w:rsidR="00911FAF" w:rsidRPr="000F044E" w:rsidRDefault="00911FAF" w:rsidP="003A61A1">
      <w:pPr>
        <w:spacing w:after="0" w:line="360" w:lineRule="auto"/>
        <w:contextualSpacing/>
        <w:jc w:val="both"/>
        <w:rPr>
          <w:rFonts w:ascii="Palatino Linotype" w:eastAsia="Palatino Linotype" w:hAnsi="Palatino Linotype" w:cs="Palatino Linotype"/>
          <w:sz w:val="24"/>
          <w:szCs w:val="24"/>
        </w:rPr>
      </w:pPr>
    </w:p>
    <w:p w:rsidR="003A61A1" w:rsidRPr="000F044E" w:rsidRDefault="003A61A1" w:rsidP="00911FAF">
      <w:pPr>
        <w:spacing w:line="276" w:lineRule="auto"/>
        <w:ind w:left="851" w:right="851"/>
        <w:jc w:val="both"/>
        <w:rPr>
          <w:rFonts w:ascii="Palatino Linotype" w:eastAsia="Palatino Linotype" w:hAnsi="Palatino Linotype" w:cs="Palatino Linotype"/>
          <w:i/>
        </w:rPr>
      </w:pPr>
      <w:r w:rsidRPr="000F044E">
        <w:rPr>
          <w:rFonts w:ascii="Palatino Linotype" w:eastAsia="Palatino Linotype" w:hAnsi="Palatino Linotype" w:cs="Palatino Linotype"/>
          <w:b/>
          <w:i/>
        </w:rPr>
        <w:lastRenderedPageBreak/>
        <w:t>“Artículo 18.</w:t>
      </w:r>
      <w:r w:rsidRPr="000F044E">
        <w:rPr>
          <w:rFonts w:ascii="Palatino Linotype" w:eastAsia="Palatino Linotype" w:hAnsi="Palatino Linotype" w:cs="Palatino Linotype"/>
          <w:i/>
        </w:rPr>
        <w:t xml:space="preserve"> </w:t>
      </w:r>
      <w:r w:rsidRPr="000F044E">
        <w:rPr>
          <w:rFonts w:ascii="Palatino Linotype" w:eastAsia="Palatino Linotype" w:hAnsi="Palatino Linotype" w:cs="Palatino Linotype"/>
          <w:b/>
          <w:i/>
          <w:u w:val="single"/>
        </w:rPr>
        <w:t>Los sujetos obligados deberán documentar todo acto que derive del ejercicio de sus facultades, competencias o funciones, considerando desde su origen la eventual publicidad</w:t>
      </w:r>
      <w:r w:rsidRPr="000F044E">
        <w:rPr>
          <w:rFonts w:ascii="Palatino Linotype" w:eastAsia="Palatino Linotype" w:hAnsi="Palatino Linotype" w:cs="Palatino Linotype"/>
          <w:i/>
        </w:rPr>
        <w:t xml:space="preserve"> y reutilización de la información que generen.</w:t>
      </w:r>
    </w:p>
    <w:p w:rsidR="003A61A1" w:rsidRPr="000F044E" w:rsidRDefault="003A61A1" w:rsidP="00911FAF">
      <w:pPr>
        <w:spacing w:line="276" w:lineRule="auto"/>
        <w:ind w:left="851" w:right="851"/>
        <w:jc w:val="both"/>
        <w:rPr>
          <w:rFonts w:ascii="Palatino Linotype" w:eastAsia="Palatino Linotype" w:hAnsi="Palatino Linotype" w:cs="Palatino Linotype"/>
          <w:i/>
        </w:rPr>
      </w:pPr>
      <w:r w:rsidRPr="000F044E">
        <w:rPr>
          <w:rFonts w:ascii="Palatino Linotype" w:eastAsia="Palatino Linotype" w:hAnsi="Palatino Linotype" w:cs="Palatino Linotype"/>
          <w:b/>
          <w:i/>
        </w:rPr>
        <w:t xml:space="preserve">Artículo 19. </w:t>
      </w:r>
      <w:r w:rsidRPr="000F044E">
        <w:rPr>
          <w:rFonts w:ascii="Palatino Linotype" w:eastAsia="Palatino Linotype" w:hAnsi="Palatino Linotype" w:cs="Palatino Linotype"/>
          <w:b/>
          <w:i/>
          <w:u w:val="single"/>
        </w:rPr>
        <w:t>Se presume que la información debe existir si se refiere a las facultades, competencias y funciones que los ordenamientos jurídicos aplicables otorgan a los sujetos obligados</w:t>
      </w:r>
      <w:r w:rsidR="00911FAF" w:rsidRPr="000F044E">
        <w:rPr>
          <w:rFonts w:ascii="Palatino Linotype" w:eastAsia="Palatino Linotype" w:hAnsi="Palatino Linotype" w:cs="Palatino Linotype"/>
          <w:i/>
        </w:rPr>
        <w:t>.</w:t>
      </w:r>
    </w:p>
    <w:p w:rsidR="003A61A1" w:rsidRPr="000F044E" w:rsidRDefault="003A61A1" w:rsidP="00911FAF">
      <w:pPr>
        <w:spacing w:line="276" w:lineRule="auto"/>
        <w:ind w:left="851" w:right="851"/>
        <w:jc w:val="both"/>
        <w:rPr>
          <w:rFonts w:ascii="Palatino Linotype" w:eastAsia="Palatino Linotype" w:hAnsi="Palatino Linotype" w:cs="Palatino Linotype"/>
          <w:i/>
        </w:rPr>
      </w:pPr>
      <w:r w:rsidRPr="000F044E">
        <w:rPr>
          <w:rFonts w:ascii="Palatino Linotype" w:eastAsia="Palatino Linotype" w:hAnsi="Palatino Linotype" w:cs="Palatino Linotype"/>
          <w:i/>
        </w:rPr>
        <w:t xml:space="preserve">En los casos en que ciertas facultades, competencias o funciones no se hayan ejercido, se debe motivar la respuesta en función de las causas que motiven tal circunstancia. </w:t>
      </w:r>
    </w:p>
    <w:p w:rsidR="003A61A1" w:rsidRPr="000F044E" w:rsidRDefault="003A61A1" w:rsidP="00911FAF">
      <w:pPr>
        <w:spacing w:line="276" w:lineRule="auto"/>
        <w:ind w:left="851" w:right="851"/>
        <w:contextualSpacing/>
        <w:jc w:val="both"/>
        <w:rPr>
          <w:rFonts w:ascii="Palatino Linotype" w:eastAsia="Palatino Linotype" w:hAnsi="Palatino Linotype" w:cs="Palatino Linotype"/>
          <w:i/>
        </w:rPr>
      </w:pPr>
      <w:r w:rsidRPr="000F044E">
        <w:rPr>
          <w:rFonts w:ascii="Palatino Linotype" w:eastAsia="Palatino Linotype" w:hAnsi="Palatino Linotype" w:cs="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rsidR="003A61A1" w:rsidRPr="000F044E" w:rsidRDefault="003A61A1" w:rsidP="00911FAF">
      <w:pPr>
        <w:spacing w:after="0" w:line="360" w:lineRule="auto"/>
        <w:contextualSpacing/>
        <w:jc w:val="both"/>
        <w:rPr>
          <w:rFonts w:ascii="Palatino Linotype" w:eastAsia="Palatino Linotype" w:hAnsi="Palatino Linotype" w:cs="Palatino Linotype"/>
          <w:sz w:val="24"/>
          <w:szCs w:val="24"/>
        </w:rPr>
      </w:pPr>
    </w:p>
    <w:p w:rsidR="003A61A1" w:rsidRPr="000F044E" w:rsidRDefault="003A61A1" w:rsidP="00911FAF">
      <w:pPr>
        <w:spacing w:after="0"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rsidR="00911FAF" w:rsidRPr="000F044E" w:rsidRDefault="00911FAF" w:rsidP="003A61A1">
      <w:pPr>
        <w:spacing w:after="0" w:line="360" w:lineRule="auto"/>
        <w:jc w:val="both"/>
        <w:rPr>
          <w:rFonts w:ascii="Palatino Linotype" w:eastAsia="Palatino Linotype" w:hAnsi="Palatino Linotype" w:cs="Palatino Linotype"/>
          <w:sz w:val="24"/>
          <w:szCs w:val="24"/>
        </w:rPr>
      </w:pPr>
    </w:p>
    <w:p w:rsidR="003A61A1" w:rsidRPr="000F044E" w:rsidRDefault="003A61A1" w:rsidP="003A61A1">
      <w:pPr>
        <w:spacing w:after="0" w:line="360" w:lineRule="auto"/>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 xml:space="preserve">En conclusión, el derecho de acceso a la información pública, consiste en que la información solicitada conste en un documento en cualquiera de sus formas, a </w:t>
      </w:r>
      <w:r w:rsidRPr="000F044E">
        <w:rPr>
          <w:rFonts w:ascii="Palatino Linotype" w:eastAsia="Palatino Linotype" w:hAnsi="Palatino Linotype" w:cs="Palatino Linotype"/>
          <w:sz w:val="24"/>
          <w:szCs w:val="24"/>
        </w:rPr>
        <w:lastRenderedPageBreak/>
        <w:t xml:space="preserve">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3A61A1" w:rsidRPr="000F044E" w:rsidRDefault="003A61A1" w:rsidP="003A61A1">
      <w:pPr>
        <w:spacing w:after="0" w:line="360" w:lineRule="auto"/>
        <w:jc w:val="both"/>
        <w:rPr>
          <w:rFonts w:ascii="Palatino Linotype" w:eastAsia="Palatino Linotype" w:hAnsi="Palatino Linotype" w:cs="Palatino Linotype"/>
          <w:sz w:val="24"/>
          <w:szCs w:val="24"/>
        </w:rPr>
      </w:pPr>
    </w:p>
    <w:p w:rsidR="003A61A1" w:rsidRPr="000F044E" w:rsidRDefault="003A61A1" w:rsidP="0017103C">
      <w:pPr>
        <w:spacing w:line="276" w:lineRule="auto"/>
        <w:ind w:left="851" w:right="899"/>
        <w:jc w:val="both"/>
        <w:rPr>
          <w:rFonts w:ascii="Palatino Linotype" w:eastAsia="Palatino Linotype" w:hAnsi="Palatino Linotype" w:cs="Palatino Linotype"/>
          <w:i/>
        </w:rPr>
      </w:pPr>
      <w:r w:rsidRPr="000F044E">
        <w:rPr>
          <w:rFonts w:ascii="Palatino Linotype" w:eastAsia="Palatino Linotype" w:hAnsi="Palatino Linotype" w:cs="Palatino Linotype"/>
          <w:i/>
        </w:rPr>
        <w:t>“</w:t>
      </w:r>
      <w:r w:rsidRPr="000F044E">
        <w:rPr>
          <w:rFonts w:ascii="Palatino Linotype" w:eastAsia="Palatino Linotype" w:hAnsi="Palatino Linotype" w:cs="Palatino Linotype"/>
          <w:b/>
          <w:i/>
        </w:rPr>
        <w:t xml:space="preserve">Artículo 3. </w:t>
      </w:r>
      <w:r w:rsidRPr="000F044E">
        <w:rPr>
          <w:rFonts w:ascii="Palatino Linotype" w:eastAsia="Palatino Linotype" w:hAnsi="Palatino Linotype" w:cs="Palatino Linotype"/>
          <w:i/>
        </w:rPr>
        <w:t>Para los efectos de la presente Ley se entenderá por:</w:t>
      </w:r>
    </w:p>
    <w:p w:rsidR="003A61A1" w:rsidRPr="000F044E" w:rsidRDefault="003A61A1" w:rsidP="0017103C">
      <w:pPr>
        <w:spacing w:line="276" w:lineRule="auto"/>
        <w:ind w:left="851" w:right="899"/>
        <w:jc w:val="both"/>
        <w:rPr>
          <w:rFonts w:ascii="Palatino Linotype" w:eastAsia="Palatino Linotype" w:hAnsi="Palatino Linotype" w:cs="Palatino Linotype"/>
          <w:i/>
        </w:rPr>
      </w:pPr>
      <w:r w:rsidRPr="000F044E">
        <w:rPr>
          <w:rFonts w:ascii="Palatino Linotype" w:eastAsia="Palatino Linotype" w:hAnsi="Palatino Linotype" w:cs="Palatino Linotype"/>
          <w:i/>
        </w:rPr>
        <w:t>…</w:t>
      </w:r>
    </w:p>
    <w:p w:rsidR="003A61A1" w:rsidRPr="000F044E" w:rsidRDefault="003A61A1" w:rsidP="0017103C">
      <w:pPr>
        <w:spacing w:line="276" w:lineRule="auto"/>
        <w:ind w:left="851" w:right="899"/>
        <w:contextualSpacing/>
        <w:jc w:val="both"/>
        <w:rPr>
          <w:rFonts w:ascii="Palatino Linotype" w:eastAsia="Palatino Linotype" w:hAnsi="Palatino Linotype" w:cs="Palatino Linotype"/>
          <w:i/>
        </w:rPr>
      </w:pPr>
      <w:r w:rsidRPr="000F044E">
        <w:rPr>
          <w:rFonts w:ascii="Palatino Linotype" w:eastAsia="Palatino Linotype" w:hAnsi="Palatino Linotype" w:cs="Palatino Linotype"/>
          <w:b/>
          <w:i/>
        </w:rPr>
        <w:t>XI. Documento:</w:t>
      </w:r>
      <w:r w:rsidRPr="000F044E">
        <w:rPr>
          <w:rFonts w:ascii="Palatino Linotype" w:eastAsia="Palatino Linotype" w:hAnsi="Palatino Linotype" w:cs="Palatino Linotype"/>
          <w:i/>
        </w:rPr>
        <w:t xml:space="preserve"> Los expedientes, reportes, estudios, actas</w:t>
      </w:r>
      <w:r w:rsidRPr="000F044E">
        <w:rPr>
          <w:rFonts w:ascii="Palatino Linotype" w:eastAsia="Palatino Linotype" w:hAnsi="Palatino Linotype" w:cs="Palatino Linotype"/>
          <w:b/>
          <w:i/>
        </w:rPr>
        <w:t>,</w:t>
      </w:r>
      <w:r w:rsidRPr="000F044E">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73206A" w:rsidRPr="000F044E" w:rsidRDefault="0073206A" w:rsidP="0017103C">
      <w:pPr>
        <w:spacing w:line="360" w:lineRule="auto"/>
        <w:contextualSpacing/>
        <w:jc w:val="both"/>
        <w:rPr>
          <w:rFonts w:ascii="Palatino Linotype" w:eastAsia="Palatino Linotype" w:hAnsi="Palatino Linotype" w:cs="Palatino Linotype"/>
          <w:sz w:val="24"/>
          <w:szCs w:val="24"/>
        </w:rPr>
      </w:pPr>
    </w:p>
    <w:p w:rsidR="003A61A1" w:rsidRPr="000F044E" w:rsidRDefault="003A61A1" w:rsidP="0017103C">
      <w:pPr>
        <w:spacing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17103C" w:rsidRPr="000F044E" w:rsidRDefault="0017103C" w:rsidP="0017103C">
      <w:pPr>
        <w:spacing w:line="360" w:lineRule="auto"/>
        <w:contextualSpacing/>
        <w:jc w:val="both"/>
        <w:rPr>
          <w:rFonts w:ascii="Palatino Linotype" w:eastAsia="Palatino Linotype" w:hAnsi="Palatino Linotype" w:cs="Palatino Linotype"/>
          <w:sz w:val="24"/>
          <w:szCs w:val="24"/>
        </w:rPr>
      </w:pPr>
    </w:p>
    <w:p w:rsidR="003A61A1" w:rsidRPr="000F044E" w:rsidRDefault="003A61A1" w:rsidP="003A61A1">
      <w:pPr>
        <w:ind w:left="851" w:right="899"/>
        <w:jc w:val="both"/>
        <w:rPr>
          <w:rFonts w:ascii="Palatino Linotype" w:eastAsia="Palatino Linotype" w:hAnsi="Palatino Linotype" w:cs="Palatino Linotype"/>
          <w:b/>
          <w:i/>
        </w:rPr>
      </w:pPr>
      <w:r w:rsidRPr="000F044E">
        <w:rPr>
          <w:rFonts w:ascii="Palatino Linotype" w:eastAsia="Palatino Linotype" w:hAnsi="Palatino Linotype" w:cs="Palatino Linotype"/>
          <w:b/>
        </w:rPr>
        <w:lastRenderedPageBreak/>
        <w:t>“</w:t>
      </w:r>
      <w:r w:rsidRPr="000F044E">
        <w:rPr>
          <w:rFonts w:ascii="Palatino Linotype" w:eastAsia="Palatino Linotype" w:hAnsi="Palatino Linotype" w:cs="Palatino Linotype"/>
          <w:b/>
          <w:i/>
        </w:rPr>
        <w:t>CRITERIO 0002-11</w:t>
      </w:r>
    </w:p>
    <w:p w:rsidR="003A61A1" w:rsidRPr="000F044E" w:rsidRDefault="003A61A1" w:rsidP="003A61A1">
      <w:pPr>
        <w:spacing w:line="276" w:lineRule="auto"/>
        <w:ind w:left="851" w:right="899"/>
        <w:jc w:val="both"/>
        <w:rPr>
          <w:rFonts w:ascii="Palatino Linotype" w:eastAsia="Palatino Linotype" w:hAnsi="Palatino Linotype" w:cs="Palatino Linotype"/>
          <w:i/>
        </w:rPr>
      </w:pPr>
      <w:r w:rsidRPr="000F044E">
        <w:rPr>
          <w:rFonts w:ascii="Palatino Linotype" w:eastAsia="Palatino Linotype" w:hAnsi="Palatino Linotype" w:cs="Palatino Linotype"/>
          <w:b/>
          <w:i/>
        </w:rPr>
        <w:t>INFORMACIÓN PÚBLICA, CONCEPTO DE, EN MATERIA DE TRANSPARENCIA. INTERPRETACIÓN SISTEMÁTICA DE LOS ARTÍCULOS 2°, FRACCIÓN V, XV, Y XVI, 3°, 4°, 11 Y 41.</w:t>
      </w:r>
      <w:r w:rsidRPr="000F044E">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3A61A1" w:rsidRPr="000F044E" w:rsidRDefault="003A61A1" w:rsidP="003A61A1">
      <w:pPr>
        <w:spacing w:line="276" w:lineRule="auto"/>
        <w:ind w:left="851" w:right="899"/>
        <w:jc w:val="both"/>
        <w:rPr>
          <w:rFonts w:ascii="Palatino Linotype" w:eastAsia="Palatino Linotype" w:hAnsi="Palatino Linotype" w:cs="Palatino Linotype"/>
          <w:i/>
        </w:rPr>
      </w:pPr>
      <w:r w:rsidRPr="000F044E">
        <w:rPr>
          <w:rFonts w:ascii="Palatino Linotype" w:eastAsia="Palatino Linotype" w:hAnsi="Palatino Linotype" w:cs="Palatino Linotype"/>
          <w:i/>
        </w:rPr>
        <w:t>En consecuencia el acceso a la información se refiere a que se cumplan cualquiera de los siguientes tres supuestos:</w:t>
      </w:r>
    </w:p>
    <w:p w:rsidR="003A61A1" w:rsidRPr="000F044E" w:rsidRDefault="003A61A1" w:rsidP="00911FAF">
      <w:pPr>
        <w:spacing w:line="276" w:lineRule="auto"/>
        <w:ind w:left="851" w:right="899"/>
        <w:jc w:val="both"/>
        <w:rPr>
          <w:rFonts w:ascii="Palatino Linotype" w:eastAsia="Palatino Linotype" w:hAnsi="Palatino Linotype" w:cs="Palatino Linotype"/>
          <w:i/>
        </w:rPr>
      </w:pPr>
      <w:r w:rsidRPr="000F044E">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rsidR="003A61A1" w:rsidRPr="000F044E" w:rsidRDefault="003A61A1" w:rsidP="00911FAF">
      <w:pPr>
        <w:spacing w:line="276" w:lineRule="auto"/>
        <w:ind w:left="851" w:right="899"/>
        <w:jc w:val="both"/>
        <w:rPr>
          <w:rFonts w:ascii="Palatino Linotype" w:eastAsia="Palatino Linotype" w:hAnsi="Palatino Linotype" w:cs="Palatino Linotype"/>
          <w:i/>
        </w:rPr>
      </w:pPr>
      <w:r w:rsidRPr="000F044E">
        <w:rPr>
          <w:rFonts w:ascii="Palatino Linotype" w:eastAsia="Palatino Linotype" w:hAnsi="Palatino Linotype" w:cs="Palatino Linotype"/>
          <w:i/>
        </w:rPr>
        <w:t>2) Que se trate de información registrada en cualquier soporte documental, que en ejercicio de las atribuciones conferidas, sea administrada por los Sujetos Obligados, y</w:t>
      </w:r>
    </w:p>
    <w:p w:rsidR="003A61A1" w:rsidRPr="000F044E" w:rsidRDefault="003A61A1" w:rsidP="00911FAF">
      <w:pPr>
        <w:spacing w:line="276" w:lineRule="auto"/>
        <w:ind w:left="851" w:right="899"/>
        <w:contextualSpacing/>
        <w:jc w:val="both"/>
        <w:rPr>
          <w:rFonts w:ascii="Palatino Linotype" w:eastAsia="Palatino Linotype" w:hAnsi="Palatino Linotype" w:cs="Palatino Linotype"/>
          <w:i/>
        </w:rPr>
      </w:pPr>
      <w:r w:rsidRPr="000F044E">
        <w:rPr>
          <w:rFonts w:ascii="Palatino Linotype" w:eastAsia="Palatino Linotype" w:hAnsi="Palatino Linotype" w:cs="Palatino Linotype"/>
          <w:i/>
        </w:rPr>
        <w:t xml:space="preserve">3) Que se trate de información registrada en cualquier soporte documental, que en ejercicio de las atribuciones conferidas, se encuentre en posesión de los Sujetos Obligados.” </w:t>
      </w:r>
    </w:p>
    <w:p w:rsidR="00911FAF" w:rsidRPr="000F044E" w:rsidRDefault="00911FAF" w:rsidP="00911FAF">
      <w:pPr>
        <w:spacing w:line="360" w:lineRule="auto"/>
        <w:ind w:left="851" w:right="899"/>
        <w:contextualSpacing/>
        <w:jc w:val="both"/>
        <w:rPr>
          <w:rFonts w:ascii="Palatino Linotype" w:eastAsia="Palatino Linotype" w:hAnsi="Palatino Linotype" w:cs="Palatino Linotype"/>
          <w:i/>
        </w:rPr>
      </w:pPr>
    </w:p>
    <w:p w:rsidR="003A61A1" w:rsidRPr="000F044E" w:rsidRDefault="003A61A1" w:rsidP="00911FAF">
      <w:pPr>
        <w:spacing w:before="160" w:after="0"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 xml:space="preserve">De ahí que </w:t>
      </w:r>
      <w:r w:rsidR="00591FCB" w:rsidRPr="000F044E">
        <w:rPr>
          <w:rFonts w:ascii="Palatino Linotype" w:eastAsia="Palatino Linotype" w:hAnsi="Palatino Linotype" w:cs="Palatino Linotype"/>
          <w:b/>
          <w:sz w:val="24"/>
          <w:szCs w:val="24"/>
        </w:rPr>
        <w:t>EL</w:t>
      </w:r>
      <w:r w:rsidRPr="000F044E">
        <w:rPr>
          <w:rFonts w:ascii="Palatino Linotype" w:eastAsia="Palatino Linotype" w:hAnsi="Palatino Linotype" w:cs="Palatino Linotype"/>
          <w:sz w:val="24"/>
          <w:szCs w:val="24"/>
        </w:rPr>
        <w:t xml:space="preserve"> </w:t>
      </w:r>
      <w:r w:rsidRPr="000F044E">
        <w:rPr>
          <w:rFonts w:ascii="Palatino Linotype" w:eastAsia="Palatino Linotype" w:hAnsi="Palatino Linotype" w:cs="Palatino Linotype"/>
          <w:b/>
          <w:sz w:val="24"/>
          <w:szCs w:val="24"/>
        </w:rPr>
        <w:t>SUJETO OBLIGADO</w:t>
      </w:r>
      <w:r w:rsidRPr="000F044E">
        <w:rPr>
          <w:rFonts w:ascii="Palatino Linotype" w:eastAsia="Palatino Linotype" w:hAnsi="Palatino Linotype" w:cs="Palatino Linotype"/>
          <w:sz w:val="24"/>
          <w:szCs w:val="24"/>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w:t>
      </w:r>
      <w:r w:rsidRPr="000F044E">
        <w:rPr>
          <w:rFonts w:ascii="Palatino Linotype" w:eastAsia="Palatino Linotype" w:hAnsi="Palatino Linotype" w:cs="Palatino Linotype"/>
          <w:sz w:val="24"/>
          <w:szCs w:val="24"/>
        </w:rPr>
        <w:lastRenderedPageBreak/>
        <w:t>facultades, atribuciones y obligaciones señaladas por la Ley en la materia</w:t>
      </w:r>
      <w:r w:rsidRPr="000F044E">
        <w:rPr>
          <w:rFonts w:ascii="Palatino Linotype" w:eastAsia="Palatino Linotype" w:hAnsi="Palatino Linotype" w:cs="Palatino Linotype"/>
          <w:sz w:val="24"/>
          <w:szCs w:val="24"/>
          <w:vertAlign w:val="superscript"/>
        </w:rPr>
        <w:footnoteReference w:id="1"/>
      </w:r>
      <w:r w:rsidRPr="000F044E">
        <w:rPr>
          <w:rFonts w:ascii="Palatino Linotype" w:eastAsia="Palatino Linotype" w:hAnsi="Palatino Linotype" w:cs="Palatino Linotype"/>
          <w:sz w:val="24"/>
          <w:szCs w:val="24"/>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0F044E">
        <w:rPr>
          <w:rFonts w:ascii="Palatino Linotype" w:eastAsia="Palatino Linotype" w:hAnsi="Palatino Linotype" w:cs="Palatino Linotype"/>
          <w:sz w:val="24"/>
          <w:szCs w:val="24"/>
          <w:vertAlign w:val="superscript"/>
        </w:rPr>
        <w:footnoteReference w:id="2"/>
      </w:r>
      <w:r w:rsidRPr="000F044E">
        <w:rPr>
          <w:rFonts w:ascii="Palatino Linotype" w:eastAsia="Palatino Linotype" w:hAnsi="Palatino Linotype" w:cs="Palatino Linotype"/>
          <w:sz w:val="24"/>
          <w:szCs w:val="24"/>
        </w:rPr>
        <w:t>, como pudiera tratarse de aquella relacionada con las obligaciones de transparencia señaladas en los artículos 92 y 100 de la Ley de la Materia.</w:t>
      </w:r>
    </w:p>
    <w:p w:rsidR="003A61A1" w:rsidRPr="000F044E" w:rsidRDefault="003A61A1" w:rsidP="00911FAF">
      <w:pPr>
        <w:spacing w:after="0" w:line="360" w:lineRule="auto"/>
        <w:contextualSpacing/>
        <w:jc w:val="both"/>
        <w:rPr>
          <w:rFonts w:ascii="Palatino Linotype" w:eastAsia="Palatino Linotype" w:hAnsi="Palatino Linotype" w:cs="Palatino Linotype"/>
          <w:sz w:val="24"/>
          <w:szCs w:val="24"/>
        </w:rPr>
      </w:pPr>
    </w:p>
    <w:p w:rsidR="0017103C" w:rsidRPr="000F044E" w:rsidRDefault="003A61A1" w:rsidP="00911FAF">
      <w:pPr>
        <w:spacing w:after="0"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 xml:space="preserve">En este sentido, cabe reiterar que el particular solicitó al </w:t>
      </w:r>
      <w:r w:rsidRPr="000F044E">
        <w:rPr>
          <w:rFonts w:ascii="Palatino Linotype" w:eastAsia="Palatino Linotype" w:hAnsi="Palatino Linotype" w:cs="Palatino Linotype"/>
          <w:b/>
          <w:sz w:val="24"/>
          <w:szCs w:val="24"/>
        </w:rPr>
        <w:t xml:space="preserve">SUJETO OBLIGADO, </w:t>
      </w:r>
      <w:r w:rsidR="0017103C" w:rsidRPr="000F044E">
        <w:rPr>
          <w:rFonts w:ascii="Palatino Linotype" w:eastAsia="Palatino Linotype" w:hAnsi="Palatino Linotype" w:cs="Palatino Linotype"/>
          <w:sz w:val="24"/>
          <w:szCs w:val="24"/>
        </w:rPr>
        <w:t>le proporcione:</w:t>
      </w:r>
    </w:p>
    <w:p w:rsidR="0017103C" w:rsidRPr="000F044E" w:rsidRDefault="0017103C" w:rsidP="00911FAF">
      <w:pPr>
        <w:spacing w:after="0" w:line="360" w:lineRule="auto"/>
        <w:contextualSpacing/>
        <w:jc w:val="both"/>
        <w:rPr>
          <w:rFonts w:ascii="Palatino Linotype" w:eastAsia="Palatino Linotype" w:hAnsi="Palatino Linotype" w:cs="Palatino Linotype"/>
          <w:sz w:val="24"/>
          <w:szCs w:val="24"/>
        </w:rPr>
      </w:pPr>
    </w:p>
    <w:p w:rsidR="0017103C" w:rsidRPr="000F044E" w:rsidRDefault="0017103C" w:rsidP="005E4440">
      <w:pPr>
        <w:spacing w:after="0"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De todos los directores y/o secretarios y/o comisarios de la administración pública municipal administración 2022-2024</w:t>
      </w:r>
      <w:r w:rsidR="003A61A1" w:rsidRPr="000F044E">
        <w:rPr>
          <w:rFonts w:ascii="Palatino Linotype" w:eastAsia="Palatino Linotype" w:hAnsi="Palatino Linotype" w:cs="Palatino Linotype"/>
          <w:sz w:val="24"/>
          <w:szCs w:val="24"/>
        </w:rPr>
        <w:t>:</w:t>
      </w:r>
    </w:p>
    <w:p w:rsidR="0073206A" w:rsidRPr="000F044E" w:rsidRDefault="0073206A" w:rsidP="005E4440">
      <w:pPr>
        <w:spacing w:after="0" w:line="360" w:lineRule="auto"/>
        <w:contextualSpacing/>
        <w:jc w:val="both"/>
        <w:rPr>
          <w:rFonts w:ascii="Palatino Linotype" w:eastAsia="Palatino Linotype" w:hAnsi="Palatino Linotype" w:cs="Palatino Linotype"/>
          <w:sz w:val="24"/>
          <w:szCs w:val="24"/>
        </w:rPr>
      </w:pPr>
    </w:p>
    <w:p w:rsidR="003A61A1" w:rsidRPr="000F044E" w:rsidRDefault="005E4440" w:rsidP="005E4440">
      <w:pPr>
        <w:pStyle w:val="Prrafodelista"/>
        <w:numPr>
          <w:ilvl w:val="0"/>
          <w:numId w:val="4"/>
        </w:numPr>
        <w:spacing w:after="0" w:line="360" w:lineRule="auto"/>
        <w:jc w:val="both"/>
        <w:rPr>
          <w:rFonts w:ascii="Palatino Linotype" w:eastAsia="Palatino Linotype" w:hAnsi="Palatino Linotype" w:cs="Palatino Linotype"/>
          <w:sz w:val="24"/>
          <w:szCs w:val="24"/>
        </w:rPr>
      </w:pPr>
      <w:r w:rsidRPr="000F044E">
        <w:rPr>
          <w:rFonts w:ascii="Palatino Linotype" w:hAnsi="Palatino Linotype"/>
          <w:sz w:val="24"/>
          <w:szCs w:val="24"/>
        </w:rPr>
        <w:t>Título</w:t>
      </w:r>
      <w:r w:rsidR="0017103C" w:rsidRPr="000F044E">
        <w:rPr>
          <w:rFonts w:ascii="Palatino Linotype" w:hAnsi="Palatino Linotype"/>
          <w:sz w:val="24"/>
          <w:szCs w:val="24"/>
        </w:rPr>
        <w:t xml:space="preserve"> profesional.</w:t>
      </w:r>
    </w:p>
    <w:p w:rsidR="0017103C" w:rsidRPr="000F044E" w:rsidRDefault="0017103C" w:rsidP="005E4440">
      <w:pPr>
        <w:spacing w:line="360" w:lineRule="auto"/>
        <w:contextualSpacing/>
        <w:rPr>
          <w:rFonts w:ascii="Palatino Linotype" w:hAnsi="Palatino Linotype"/>
          <w:sz w:val="24"/>
          <w:szCs w:val="24"/>
        </w:rPr>
      </w:pPr>
    </w:p>
    <w:p w:rsidR="0017103C" w:rsidRPr="000F044E" w:rsidRDefault="0017103C" w:rsidP="005E4440">
      <w:pPr>
        <w:spacing w:line="360" w:lineRule="auto"/>
        <w:contextualSpacing/>
        <w:rPr>
          <w:rFonts w:ascii="Palatino Linotype" w:hAnsi="Palatino Linotype"/>
          <w:sz w:val="24"/>
          <w:szCs w:val="24"/>
        </w:rPr>
      </w:pPr>
      <w:r w:rsidRPr="000F044E">
        <w:rPr>
          <w:rFonts w:ascii="Palatino Linotype" w:hAnsi="Palatino Linotype"/>
          <w:sz w:val="24"/>
          <w:szCs w:val="24"/>
        </w:rPr>
        <w:t>De las comisiones edilicias del ayuntamiento periodo 2022-2024:</w:t>
      </w:r>
    </w:p>
    <w:p w:rsidR="0073206A" w:rsidRPr="000F044E" w:rsidRDefault="0073206A" w:rsidP="005E4440">
      <w:pPr>
        <w:spacing w:line="360" w:lineRule="auto"/>
        <w:contextualSpacing/>
        <w:rPr>
          <w:rFonts w:ascii="Palatino Linotype" w:hAnsi="Palatino Linotype"/>
          <w:sz w:val="24"/>
          <w:szCs w:val="24"/>
        </w:rPr>
      </w:pPr>
    </w:p>
    <w:p w:rsidR="0017103C" w:rsidRPr="000F044E" w:rsidRDefault="005E4440" w:rsidP="005E4440">
      <w:pPr>
        <w:spacing w:line="360" w:lineRule="auto"/>
        <w:contextualSpacing/>
        <w:rPr>
          <w:rFonts w:ascii="Palatino Linotype" w:hAnsi="Palatino Linotype"/>
          <w:sz w:val="24"/>
          <w:szCs w:val="24"/>
        </w:rPr>
      </w:pPr>
      <w:r w:rsidRPr="000F044E">
        <w:rPr>
          <w:rFonts w:ascii="Palatino Linotype" w:hAnsi="Palatino Linotype"/>
          <w:sz w:val="24"/>
          <w:szCs w:val="24"/>
        </w:rPr>
        <w:t xml:space="preserve">- </w:t>
      </w:r>
      <w:r w:rsidR="0017103C" w:rsidRPr="000F044E">
        <w:rPr>
          <w:rFonts w:ascii="Palatino Linotype" w:hAnsi="Palatino Linotype"/>
          <w:sz w:val="24"/>
          <w:szCs w:val="24"/>
        </w:rPr>
        <w:t>Su informe.</w:t>
      </w:r>
    </w:p>
    <w:p w:rsidR="005E4440" w:rsidRPr="000F044E" w:rsidRDefault="005E4440" w:rsidP="005E4440">
      <w:pPr>
        <w:spacing w:line="360" w:lineRule="auto"/>
        <w:contextualSpacing/>
        <w:rPr>
          <w:rFonts w:ascii="Palatino Linotype" w:hAnsi="Palatino Linotype"/>
          <w:sz w:val="24"/>
          <w:szCs w:val="24"/>
        </w:rPr>
      </w:pPr>
    </w:p>
    <w:p w:rsidR="0017103C" w:rsidRPr="000F044E" w:rsidRDefault="0017103C" w:rsidP="000C3FA5">
      <w:pPr>
        <w:spacing w:line="360" w:lineRule="auto"/>
        <w:contextualSpacing/>
        <w:jc w:val="both"/>
        <w:rPr>
          <w:rFonts w:ascii="Palatino Linotype" w:hAnsi="Palatino Linotype"/>
          <w:sz w:val="24"/>
          <w:szCs w:val="24"/>
        </w:rPr>
      </w:pPr>
      <w:r w:rsidRPr="000F044E">
        <w:rPr>
          <w:rFonts w:ascii="Palatino Linotype" w:hAnsi="Palatino Linotype"/>
          <w:sz w:val="24"/>
          <w:szCs w:val="24"/>
        </w:rPr>
        <w:lastRenderedPageBreak/>
        <w:t xml:space="preserve">De los directores, </w:t>
      </w:r>
      <w:r w:rsidR="005E4440" w:rsidRPr="000F044E">
        <w:rPr>
          <w:rFonts w:ascii="Palatino Linotype" w:hAnsi="Palatino Linotype"/>
          <w:sz w:val="24"/>
          <w:szCs w:val="24"/>
        </w:rPr>
        <w:t>coordinadores</w:t>
      </w:r>
      <w:r w:rsidRPr="000F044E">
        <w:rPr>
          <w:rFonts w:ascii="Palatino Linotype" w:hAnsi="Palatino Linotype"/>
          <w:sz w:val="24"/>
          <w:szCs w:val="24"/>
        </w:rPr>
        <w:t xml:space="preserve">, oficiales, y miembros del </w:t>
      </w:r>
      <w:r w:rsidR="005E4440" w:rsidRPr="000F044E">
        <w:rPr>
          <w:rFonts w:ascii="Palatino Linotype" w:hAnsi="Palatino Linotype"/>
          <w:sz w:val="24"/>
          <w:szCs w:val="24"/>
        </w:rPr>
        <w:t>A</w:t>
      </w:r>
      <w:r w:rsidRPr="000F044E">
        <w:rPr>
          <w:rFonts w:ascii="Palatino Linotype" w:hAnsi="Palatino Linotype"/>
          <w:sz w:val="24"/>
          <w:szCs w:val="24"/>
        </w:rPr>
        <w:t>yuntamiento periodo 2022-2024:</w:t>
      </w:r>
    </w:p>
    <w:p w:rsidR="0017103C" w:rsidRPr="000F044E" w:rsidRDefault="0017103C" w:rsidP="005E4440">
      <w:pPr>
        <w:pStyle w:val="Prrafodelista"/>
        <w:numPr>
          <w:ilvl w:val="0"/>
          <w:numId w:val="4"/>
        </w:numPr>
        <w:spacing w:line="360" w:lineRule="auto"/>
        <w:rPr>
          <w:rFonts w:ascii="Palatino Linotype" w:hAnsi="Palatino Linotype"/>
          <w:sz w:val="24"/>
          <w:szCs w:val="24"/>
        </w:rPr>
      </w:pPr>
      <w:proofErr w:type="spellStart"/>
      <w:r w:rsidRPr="000F044E">
        <w:rPr>
          <w:rFonts w:ascii="Palatino Linotype" w:hAnsi="Palatino Linotype"/>
          <w:sz w:val="24"/>
          <w:szCs w:val="24"/>
        </w:rPr>
        <w:t>Curriculum</w:t>
      </w:r>
      <w:proofErr w:type="spellEnd"/>
      <w:r w:rsidRPr="000F044E">
        <w:rPr>
          <w:rFonts w:ascii="Palatino Linotype" w:hAnsi="Palatino Linotype"/>
          <w:sz w:val="24"/>
          <w:szCs w:val="24"/>
        </w:rPr>
        <w:t xml:space="preserve"> vitae. </w:t>
      </w:r>
    </w:p>
    <w:p w:rsidR="005E4440" w:rsidRPr="000F044E" w:rsidRDefault="005E4440" w:rsidP="005E4440">
      <w:pPr>
        <w:spacing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 xml:space="preserve">En respuesta, </w:t>
      </w:r>
      <w:r w:rsidRPr="000F044E">
        <w:rPr>
          <w:rFonts w:ascii="Palatino Linotype" w:eastAsia="Palatino Linotype" w:hAnsi="Palatino Linotype" w:cs="Palatino Linotype"/>
          <w:b/>
          <w:sz w:val="24"/>
          <w:szCs w:val="24"/>
        </w:rPr>
        <w:t>EL SUJETO OBLIGADO</w:t>
      </w:r>
      <w:r w:rsidRPr="000F044E">
        <w:rPr>
          <w:rFonts w:ascii="Palatino Linotype" w:eastAsia="Palatino Linotype" w:hAnsi="Palatino Linotype" w:cs="Palatino Linotype"/>
          <w:sz w:val="24"/>
          <w:szCs w:val="24"/>
        </w:rPr>
        <w:t xml:space="preserve"> solicit</w:t>
      </w:r>
      <w:r w:rsidR="00A41F93" w:rsidRPr="000F044E">
        <w:rPr>
          <w:rFonts w:ascii="Palatino Linotype" w:eastAsia="Palatino Linotype" w:hAnsi="Palatino Linotype" w:cs="Palatino Linotype"/>
          <w:sz w:val="24"/>
          <w:szCs w:val="24"/>
        </w:rPr>
        <w:t>ó</w:t>
      </w:r>
      <w:r w:rsidRPr="000F044E">
        <w:rPr>
          <w:rFonts w:ascii="Palatino Linotype" w:eastAsia="Palatino Linotype" w:hAnsi="Palatino Linotype" w:cs="Palatino Linotype"/>
          <w:sz w:val="24"/>
          <w:szCs w:val="24"/>
        </w:rPr>
        <w:t xml:space="preserve"> por el cambio de modalidad de la entrega información requiriendo que se someta el cambio de modalidad de la entrega de información, en virtud de que excede las capacidades humanas de la Unidad de Transparencia y Acceso a la Información Pública del Ayuntamiento de Zumpango, para realizar el procesamiento de la información, porque la estructura orgánica se conforma por 2 personas adscritas a dicha Unidad lo cual le resulta insuficiente para atender el número de solicitudes de información en el tiempo establecido por la ley, haciendo mención de igual forma no cuenta con los elementos suficientes para poder escanear de manera eficiente y pronta todos y </w:t>
      </w:r>
      <w:r w:rsidRPr="000F044E">
        <w:rPr>
          <w:rFonts w:ascii="Palatino Linotype" w:eastAsia="Palatino Linotype" w:hAnsi="Palatino Linotype" w:cs="Palatino Linotype"/>
          <w:b/>
          <w:sz w:val="24"/>
          <w:szCs w:val="24"/>
          <w:u w:val="single"/>
        </w:rPr>
        <w:t>cada uno de los recibos que solicita el usuario</w:t>
      </w:r>
      <w:r w:rsidRPr="000F044E">
        <w:rPr>
          <w:rFonts w:ascii="Palatino Linotype" w:eastAsia="Palatino Linotype" w:hAnsi="Palatino Linotype" w:cs="Palatino Linotype"/>
          <w:sz w:val="24"/>
          <w:szCs w:val="24"/>
        </w:rPr>
        <w:t xml:space="preserve">. </w:t>
      </w:r>
    </w:p>
    <w:p w:rsidR="005E4440" w:rsidRPr="000F044E" w:rsidRDefault="005E4440" w:rsidP="005E4440">
      <w:pPr>
        <w:spacing w:line="360" w:lineRule="auto"/>
        <w:contextualSpacing/>
        <w:jc w:val="both"/>
        <w:rPr>
          <w:rFonts w:ascii="Palatino Linotype" w:eastAsia="Palatino Linotype" w:hAnsi="Palatino Linotype" w:cs="Palatino Linotype"/>
          <w:sz w:val="24"/>
          <w:szCs w:val="24"/>
        </w:rPr>
      </w:pPr>
    </w:p>
    <w:p w:rsidR="005E4440" w:rsidRPr="000F044E" w:rsidRDefault="005E4440" w:rsidP="005E4440">
      <w:pPr>
        <w:spacing w:after="0" w:line="360" w:lineRule="auto"/>
        <w:contextualSpacing/>
        <w:jc w:val="both"/>
        <w:rPr>
          <w:rFonts w:ascii="Palatino Linotype" w:eastAsia="Palatino Linotype" w:hAnsi="Palatino Linotype" w:cs="Palatino Linotype"/>
          <w:sz w:val="24"/>
          <w:szCs w:val="24"/>
          <w:u w:val="single"/>
        </w:rPr>
      </w:pPr>
      <w:r w:rsidRPr="000F044E">
        <w:rPr>
          <w:rFonts w:ascii="Palatino Linotype" w:eastAsia="Palatino Linotype" w:hAnsi="Palatino Linotype" w:cs="Palatino Linotype"/>
          <w:sz w:val="24"/>
          <w:szCs w:val="24"/>
        </w:rPr>
        <w:t xml:space="preserve">Conocida la respuesta por el particular, al no estar conforme con los términos de la misma, presentó el recurso de revisión que nos ocupa, mediante el cual señaló como motivo de inconformidad en lo medular que </w:t>
      </w:r>
      <w:r w:rsidRPr="000F044E">
        <w:rPr>
          <w:rFonts w:ascii="Palatino Linotype" w:eastAsia="Palatino Linotype" w:hAnsi="Palatino Linotype" w:cs="Palatino Linotype"/>
          <w:sz w:val="24"/>
          <w:szCs w:val="24"/>
          <w:u w:val="single"/>
        </w:rPr>
        <w:t>por el cambio de modalidad de la entrega de la información.</w:t>
      </w:r>
    </w:p>
    <w:p w:rsidR="005E4440" w:rsidRPr="000F044E" w:rsidRDefault="005E4440" w:rsidP="005E4440">
      <w:pPr>
        <w:spacing w:after="0" w:line="360" w:lineRule="auto"/>
        <w:contextualSpacing/>
        <w:jc w:val="both"/>
        <w:rPr>
          <w:rFonts w:ascii="Palatino Linotype" w:eastAsia="Palatino Linotype" w:hAnsi="Palatino Linotype" w:cs="Palatino Linotype"/>
          <w:sz w:val="24"/>
          <w:szCs w:val="24"/>
          <w:u w:val="single"/>
        </w:rPr>
      </w:pPr>
    </w:p>
    <w:p w:rsidR="000C3FA5" w:rsidRPr="000F044E" w:rsidRDefault="005E4440" w:rsidP="000C3FA5">
      <w:pPr>
        <w:spacing w:after="0" w:line="360" w:lineRule="auto"/>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 xml:space="preserve">Una vez admitido el presente recurso de revisión, en términos del artículo 185 fracción II de la Ley de Transparencia y Acceso a la Información Pública del Estado de México y Municipios, se integró el expediente y se puso a disposición de las partes para que, en un plazo máximo de siete días hábiles, manifestaran lo que a </w:t>
      </w:r>
      <w:r w:rsidRPr="000F044E">
        <w:rPr>
          <w:rFonts w:ascii="Palatino Linotype" w:eastAsia="Palatino Linotype" w:hAnsi="Palatino Linotype" w:cs="Palatino Linotype"/>
          <w:sz w:val="24"/>
          <w:szCs w:val="24"/>
        </w:rPr>
        <w:lastRenderedPageBreak/>
        <w:t>su derecho resultara conveniente, siendo ambas partes omisas en ejercer dicha prerrogativa, como se señaló en los antecedentes de la presente resolución.</w:t>
      </w:r>
    </w:p>
    <w:p w:rsidR="000C3FA5" w:rsidRPr="000F044E" w:rsidRDefault="000C3FA5" w:rsidP="000C3FA5">
      <w:pPr>
        <w:pStyle w:val="NormalWeb"/>
        <w:spacing w:before="0" w:beforeAutospacing="0" w:after="0" w:afterAutospacing="0" w:line="360" w:lineRule="auto"/>
        <w:contextualSpacing/>
        <w:jc w:val="both"/>
        <w:rPr>
          <w:rFonts w:ascii="Palatino Linotype" w:hAnsi="Palatino Linotype"/>
        </w:rPr>
      </w:pPr>
    </w:p>
    <w:p w:rsidR="000C3FA5" w:rsidRPr="000F044E" w:rsidRDefault="000C3FA5" w:rsidP="000C3FA5">
      <w:pPr>
        <w:pStyle w:val="NormalWeb"/>
        <w:spacing w:before="0" w:beforeAutospacing="0" w:after="0" w:afterAutospacing="0" w:line="360" w:lineRule="auto"/>
        <w:contextualSpacing/>
        <w:jc w:val="both"/>
        <w:rPr>
          <w:rFonts w:ascii="Palatino Linotype" w:hAnsi="Palatino Linotype"/>
          <w:b/>
          <w:bCs/>
        </w:rPr>
      </w:pPr>
      <w:r w:rsidRPr="000F044E">
        <w:rPr>
          <w:rFonts w:ascii="Palatino Linotype" w:hAnsi="Palatino Linotype"/>
        </w:rPr>
        <w:t>Posteriormente este Organismo Garante, le requirió al</w:t>
      </w:r>
      <w:r w:rsidRPr="000F044E">
        <w:rPr>
          <w:rFonts w:ascii="Palatino Linotype" w:hAnsi="Palatino Linotype"/>
          <w:b/>
        </w:rPr>
        <w:t xml:space="preserve"> </w:t>
      </w:r>
      <w:r w:rsidRPr="000F044E">
        <w:rPr>
          <w:rFonts w:ascii="Palatino Linotype" w:hAnsi="Palatino Linotype"/>
          <w:b/>
          <w:bCs/>
        </w:rPr>
        <w:t>SUJETO OBLIGADO</w:t>
      </w:r>
      <w:r w:rsidRPr="000F044E">
        <w:rPr>
          <w:rFonts w:ascii="Palatino Linotype" w:hAnsi="Palatino Linotype"/>
        </w:rPr>
        <w:t xml:space="preserve"> mediante correo electrónico precisara la cantidad de información o motivos por los cuales no era posible cargar la información a SAIMEX y de ser el caso hacer entrega de esta, sin contar con respuesta alguna por parte del</w:t>
      </w:r>
      <w:r w:rsidRPr="000F044E">
        <w:rPr>
          <w:rFonts w:ascii="Palatino Linotype" w:hAnsi="Palatino Linotype"/>
          <w:b/>
          <w:bCs/>
        </w:rPr>
        <w:t xml:space="preserve"> </w:t>
      </w:r>
      <w:r w:rsidRPr="000F044E">
        <w:rPr>
          <w:rFonts w:ascii="Palatino Linotype" w:hAnsi="Palatino Linotype"/>
        </w:rPr>
        <w:t>Titular de la Unidad de Transparencia</w:t>
      </w:r>
      <w:r w:rsidRPr="000F044E">
        <w:rPr>
          <w:rFonts w:ascii="Palatino Linotype" w:hAnsi="Palatino Linotype"/>
          <w:b/>
          <w:bCs/>
        </w:rPr>
        <w:t xml:space="preserve"> del SUJETO OBLIGADO. </w:t>
      </w:r>
    </w:p>
    <w:p w:rsidR="000C3FA5" w:rsidRPr="000F044E" w:rsidRDefault="000C3FA5" w:rsidP="000C3FA5">
      <w:pPr>
        <w:pStyle w:val="NormalWeb"/>
        <w:spacing w:before="0" w:beforeAutospacing="0" w:after="0" w:afterAutospacing="0" w:line="360" w:lineRule="auto"/>
        <w:contextualSpacing/>
        <w:jc w:val="both"/>
        <w:rPr>
          <w:rFonts w:ascii="Palatino Linotype" w:hAnsi="Palatino Linotype"/>
          <w:b/>
          <w:bCs/>
        </w:rPr>
      </w:pPr>
    </w:p>
    <w:p w:rsidR="000C3FA5" w:rsidRPr="000F044E" w:rsidRDefault="000C3FA5" w:rsidP="000C3FA5">
      <w:pPr>
        <w:pStyle w:val="NormalWeb"/>
        <w:spacing w:before="240" w:beforeAutospacing="0" w:after="240" w:afterAutospacing="0" w:line="360" w:lineRule="auto"/>
        <w:contextualSpacing/>
        <w:jc w:val="both"/>
      </w:pPr>
      <w:r w:rsidRPr="000F044E">
        <w:rPr>
          <w:rFonts w:ascii="Palatino Linotype" w:hAnsi="Palatino Linotype"/>
        </w:rPr>
        <w:t xml:space="preserve">En este sentido, derivado del análisis realizado en las constancias que integran el expediente, este Organismo Garante determina procedentes analizar si con la respuesta emitida por el del </w:t>
      </w:r>
      <w:r w:rsidRPr="000F044E">
        <w:rPr>
          <w:rFonts w:ascii="Palatino Linotype" w:hAnsi="Palatino Linotype"/>
          <w:b/>
          <w:bCs/>
        </w:rPr>
        <w:t>SUJETO OBLIGADO</w:t>
      </w:r>
      <w:r w:rsidRPr="000F044E">
        <w:rPr>
          <w:rFonts w:ascii="Palatino Linotype" w:hAnsi="Palatino Linotype"/>
        </w:rPr>
        <w:t xml:space="preserve"> a la solicitud en estudio, se transgredió el derecho humano de acceso a la información pública de la parte </w:t>
      </w:r>
      <w:r w:rsidRPr="000F044E">
        <w:rPr>
          <w:rFonts w:ascii="Palatino Linotype" w:hAnsi="Palatino Linotype"/>
          <w:b/>
          <w:bCs/>
        </w:rPr>
        <w:t>RECURRENTE</w:t>
      </w:r>
      <w:r w:rsidRPr="000F044E">
        <w:rPr>
          <w:rFonts w:ascii="Palatino Linotype" w:hAnsi="Palatino Linotype"/>
        </w:rPr>
        <w:t xml:space="preserve">, es decir que la </w:t>
      </w:r>
      <w:r w:rsidRPr="000F044E">
        <w:rPr>
          <w:rFonts w:ascii="Palatino Linotype" w:hAnsi="Palatino Linotype"/>
          <w:i/>
          <w:iCs/>
        </w:rPr>
        <w:t>Litis</w:t>
      </w:r>
      <w:r w:rsidRPr="000F044E">
        <w:rPr>
          <w:rFonts w:ascii="Palatino Linotype" w:hAnsi="Palatino Linotype"/>
        </w:rPr>
        <w:t xml:space="preserve"> consistirá en determinar si la modalidad de entrega presentada por el </w:t>
      </w:r>
      <w:r w:rsidRPr="000F044E">
        <w:rPr>
          <w:rFonts w:ascii="Palatino Linotype" w:hAnsi="Palatino Linotype"/>
          <w:b/>
          <w:bCs/>
        </w:rPr>
        <w:t>SUJETO OBLIGADO</w:t>
      </w:r>
      <w:r w:rsidRPr="000F044E">
        <w:rPr>
          <w:rFonts w:ascii="Palatino Linotype" w:hAnsi="Palatino Linotype"/>
        </w:rPr>
        <w:t xml:space="preserve"> transgrede el derecho del particular.</w:t>
      </w:r>
    </w:p>
    <w:p w:rsidR="000C3FA5" w:rsidRPr="000F044E" w:rsidRDefault="000C3FA5" w:rsidP="000C3FA5">
      <w:pPr>
        <w:pStyle w:val="NormalWeb"/>
        <w:spacing w:before="240" w:beforeAutospacing="0" w:after="240" w:afterAutospacing="0" w:line="360" w:lineRule="auto"/>
        <w:ind w:right="49"/>
        <w:contextualSpacing/>
        <w:jc w:val="both"/>
      </w:pPr>
    </w:p>
    <w:p w:rsidR="000C3FA5" w:rsidRPr="000F044E" w:rsidRDefault="000C3FA5" w:rsidP="000C3FA5">
      <w:pPr>
        <w:pStyle w:val="NormalWeb"/>
        <w:spacing w:before="240" w:beforeAutospacing="0" w:after="240" w:afterAutospacing="0" w:line="360" w:lineRule="auto"/>
        <w:jc w:val="both"/>
        <w:rPr>
          <w:rFonts w:ascii="Palatino Linotype" w:hAnsi="Palatino Linotype"/>
        </w:rPr>
      </w:pPr>
      <w:r w:rsidRPr="000F044E">
        <w:rPr>
          <w:rFonts w:ascii="Palatino Linotype" w:hAnsi="Palatino Linotype"/>
        </w:rPr>
        <w:t>Ahora bien, de la solicitud de información se desprende que la persona solicitante requirió como modalidad de entrega de la información el SAIMEX, sistema que tiene como propósito facilitar en la entidad el ejercicio del derecho humano de acceso a la información pública, de forma sencilla y gratuita.</w:t>
      </w:r>
    </w:p>
    <w:p w:rsidR="000C3FA5" w:rsidRPr="000F044E" w:rsidRDefault="000C3FA5" w:rsidP="000C3FA5">
      <w:pPr>
        <w:pStyle w:val="Puesto"/>
      </w:pPr>
      <w:r w:rsidRPr="000F044E">
        <w:rPr>
          <w:noProof/>
        </w:rPr>
        <w:drawing>
          <wp:inline distT="0" distB="0" distL="0" distR="0" wp14:anchorId="0953FEA2" wp14:editId="765C36CF">
            <wp:extent cx="5871341" cy="7810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1228" t="50996" r="31772" b="40253"/>
                    <a:stretch/>
                  </pic:blipFill>
                  <pic:spPr bwMode="auto">
                    <a:xfrm>
                      <a:off x="0" y="0"/>
                      <a:ext cx="5877171" cy="781826"/>
                    </a:xfrm>
                    <a:prstGeom prst="rect">
                      <a:avLst/>
                    </a:prstGeom>
                    <a:ln>
                      <a:noFill/>
                    </a:ln>
                    <a:extLst>
                      <a:ext uri="{53640926-AAD7-44D8-BBD7-CCE9431645EC}">
                        <a14:shadowObscured xmlns:a14="http://schemas.microsoft.com/office/drawing/2010/main"/>
                      </a:ext>
                    </a:extLst>
                  </pic:spPr>
                </pic:pic>
              </a:graphicData>
            </a:graphic>
          </wp:inline>
        </w:drawing>
      </w:r>
    </w:p>
    <w:p w:rsidR="000C3FA5" w:rsidRPr="000F044E" w:rsidRDefault="000C3FA5" w:rsidP="000C3FA5">
      <w:pPr>
        <w:spacing w:line="360" w:lineRule="auto"/>
        <w:ind w:right="-28"/>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lastRenderedPageBreak/>
        <w:t xml:space="preserve">Por lo que al </w:t>
      </w:r>
      <w:r w:rsidRPr="000F044E">
        <w:rPr>
          <w:rFonts w:ascii="Palatino Linotype" w:eastAsia="Palatino Linotype" w:hAnsi="Palatino Linotype" w:cs="Palatino Linotype"/>
          <w:b/>
          <w:sz w:val="24"/>
          <w:szCs w:val="24"/>
          <w:u w:val="single"/>
        </w:rPr>
        <w:t>respecto al cambio de modalidad a consulta directa</w:t>
      </w:r>
      <w:r w:rsidRPr="000F044E">
        <w:rPr>
          <w:rFonts w:ascii="Palatino Linotype" w:eastAsia="Palatino Linotype" w:hAnsi="Palatino Linotype" w:cs="Palatino Linotype"/>
          <w:sz w:val="24"/>
          <w:szCs w:val="24"/>
        </w:rPr>
        <w:t xml:space="preserve"> conviene mencionar que el artículo 155, fracción V, de la Ley de Transparencia y Acceso a la Información Pública del Estado de México y Municipios, precisa que para presentar una solicitud, el particular podrá señalar </w:t>
      </w:r>
      <w:r w:rsidRPr="000F044E">
        <w:rPr>
          <w:rFonts w:ascii="Palatino Linotype" w:eastAsia="Palatino Linotype" w:hAnsi="Palatino Linotype" w:cs="Palatino Linotype"/>
          <w:b/>
          <w:sz w:val="24"/>
          <w:szCs w:val="24"/>
        </w:rPr>
        <w:t>la modalidad en la que prefiere se otorgue el acceso a la información</w:t>
      </w:r>
      <w:r w:rsidRPr="000F044E">
        <w:rPr>
          <w:rFonts w:ascii="Palatino Linotype" w:eastAsia="Palatino Linotype" w:hAnsi="Palatino Linotype" w:cs="Palatino Linotype"/>
          <w:sz w:val="24"/>
          <w:szCs w:val="24"/>
        </w:rPr>
        <w:t>, la cual podrá ser verbal, siempre y cuando sea para fines de orientación, mediante consulta directa, mediante la expedición de copias simples o certificadas o la reproducción en cualquier otro medio, incluidos los electrónicos.</w:t>
      </w:r>
    </w:p>
    <w:p w:rsidR="000C3FA5" w:rsidRPr="000F044E" w:rsidRDefault="000C3FA5" w:rsidP="000C3FA5">
      <w:pPr>
        <w:spacing w:line="360" w:lineRule="auto"/>
        <w:ind w:right="-28"/>
        <w:contextualSpacing/>
        <w:jc w:val="both"/>
        <w:rPr>
          <w:rFonts w:ascii="Palatino Linotype" w:eastAsia="Palatino Linotype" w:hAnsi="Palatino Linotype" w:cs="Palatino Linotype"/>
          <w:sz w:val="24"/>
          <w:szCs w:val="24"/>
        </w:rPr>
      </w:pPr>
    </w:p>
    <w:p w:rsidR="000C3FA5" w:rsidRPr="000F044E" w:rsidRDefault="000C3FA5" w:rsidP="000C3FA5">
      <w:pPr>
        <w:spacing w:line="360" w:lineRule="auto"/>
        <w:ind w:right="-28"/>
        <w:contextualSpacing/>
        <w:jc w:val="both"/>
        <w:rPr>
          <w:rFonts w:ascii="Palatino Linotype" w:eastAsia="Palatino Linotype" w:hAnsi="Palatino Linotype" w:cs="Palatino Linotype"/>
          <w:b/>
          <w:sz w:val="24"/>
          <w:szCs w:val="24"/>
        </w:rPr>
      </w:pPr>
      <w:r w:rsidRPr="000F044E">
        <w:rPr>
          <w:rFonts w:ascii="Palatino Linotype" w:eastAsia="Palatino Linotype" w:hAnsi="Palatino Linotype" w:cs="Palatino Linotype"/>
          <w:sz w:val="24"/>
          <w:szCs w:val="24"/>
        </w:rPr>
        <w:t xml:space="preserve">El artículo 158, dispone que, de manera excepcional, cuando de manera fundada y motivada lo determine el Sujeto Obligado, </w:t>
      </w:r>
      <w:r w:rsidRPr="000F044E">
        <w:rPr>
          <w:rFonts w:ascii="Palatino Linotype" w:eastAsia="Palatino Linotype" w:hAnsi="Palatino Linotype" w:cs="Palatino Linotype"/>
          <w:b/>
          <w:sz w:val="24"/>
          <w:szCs w:val="24"/>
        </w:rPr>
        <w:t>en los casos en que la entrega de la información que se encuentre a su disposición sobrepase las capacidades técnicas, administrativas y humanas del Sujeto Obligado para cumplir con la solicitud, se podrá poner a disposición del solicitante la información en consulta directa.</w:t>
      </w:r>
    </w:p>
    <w:p w:rsidR="000C3FA5" w:rsidRPr="000F044E" w:rsidRDefault="000C3FA5" w:rsidP="000C3FA5">
      <w:pPr>
        <w:spacing w:line="360" w:lineRule="auto"/>
        <w:ind w:right="-28"/>
        <w:contextualSpacing/>
        <w:jc w:val="both"/>
        <w:rPr>
          <w:rFonts w:ascii="Palatino Linotype" w:eastAsia="Palatino Linotype" w:hAnsi="Palatino Linotype" w:cs="Palatino Linotype"/>
          <w:sz w:val="24"/>
          <w:szCs w:val="24"/>
        </w:rPr>
      </w:pPr>
    </w:p>
    <w:p w:rsidR="000C3FA5" w:rsidRPr="000F044E" w:rsidRDefault="000C3FA5" w:rsidP="000C3FA5">
      <w:pPr>
        <w:spacing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 xml:space="preserve">En ese orden de ideas, el artículo 164 de dicho ordenamiento jurídico, prevé que el acceso se dará en la modalidad de entrega y, en su caso, de envío elegidos por al solicitante. </w:t>
      </w:r>
      <w:r w:rsidRPr="000F044E">
        <w:rPr>
          <w:rFonts w:ascii="Palatino Linotype" w:eastAsia="Palatino Linotype" w:hAnsi="Palatino Linotype" w:cs="Palatino Linotype"/>
          <w:b/>
          <w:sz w:val="24"/>
          <w:szCs w:val="24"/>
        </w:rPr>
        <w:t>Cuando la información no pueda entregarse o enviarse en la modalidad elegida, el sujeto obligado deberá ofrecer otra u otras modalidades de entrega.</w:t>
      </w:r>
      <w:r w:rsidRPr="000F044E">
        <w:rPr>
          <w:rFonts w:ascii="Palatino Linotype" w:eastAsia="Palatino Linotype" w:hAnsi="Palatino Linotype" w:cs="Palatino Linotype"/>
          <w:sz w:val="24"/>
          <w:szCs w:val="24"/>
        </w:rPr>
        <w:t xml:space="preserve"> En cualquier caso, </w:t>
      </w:r>
      <w:r w:rsidRPr="000F044E">
        <w:rPr>
          <w:rFonts w:ascii="Palatino Linotype" w:eastAsia="Palatino Linotype" w:hAnsi="Palatino Linotype" w:cs="Palatino Linotype"/>
          <w:b/>
          <w:sz w:val="24"/>
          <w:szCs w:val="24"/>
        </w:rPr>
        <w:t>se deberá fundar y motivar</w:t>
      </w:r>
      <w:r w:rsidRPr="000F044E">
        <w:rPr>
          <w:rFonts w:ascii="Palatino Linotype" w:eastAsia="Palatino Linotype" w:hAnsi="Palatino Linotype" w:cs="Palatino Linotype"/>
          <w:sz w:val="24"/>
          <w:szCs w:val="24"/>
        </w:rPr>
        <w:t xml:space="preserve"> la necesidad de ofrecer otras modalidades.</w:t>
      </w:r>
    </w:p>
    <w:p w:rsidR="000C3FA5" w:rsidRPr="000F044E" w:rsidRDefault="000C3FA5" w:rsidP="000C3FA5">
      <w:pPr>
        <w:spacing w:line="360" w:lineRule="auto"/>
        <w:contextualSpacing/>
        <w:jc w:val="both"/>
        <w:rPr>
          <w:rFonts w:ascii="Palatino Linotype" w:eastAsia="Palatino Linotype" w:hAnsi="Palatino Linotype" w:cs="Palatino Linotype"/>
          <w:sz w:val="24"/>
          <w:szCs w:val="24"/>
        </w:rPr>
      </w:pPr>
    </w:p>
    <w:p w:rsidR="000C3FA5" w:rsidRPr="000F044E" w:rsidRDefault="000C3FA5" w:rsidP="000C3FA5">
      <w:pPr>
        <w:spacing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lastRenderedPageBreak/>
        <w:t xml:space="preserve">Para lo cual, conforme al artículo 174 de la Ley de la materia, indica que los costos de reproducción y, en su caso, de envío para la obtención de la información deberán ser cubiertos por el solicitante de manera previa a la entrega por parte del Sujeto Obligado. En tales consideraciones, la entrega deberá hacerse, </w:t>
      </w:r>
      <w:r w:rsidRPr="000F044E">
        <w:rPr>
          <w:rFonts w:ascii="Palatino Linotype" w:eastAsia="Palatino Linotype" w:hAnsi="Palatino Linotype" w:cs="Palatino Linotype"/>
          <w:b/>
          <w:sz w:val="24"/>
          <w:szCs w:val="24"/>
        </w:rPr>
        <w:t>en la medida de lo posible, en la forma solicitada por el interesado, salvo que exista un impedimento justificado para atenderla</w:t>
      </w:r>
      <w:r w:rsidRPr="000F044E">
        <w:rPr>
          <w:rFonts w:ascii="Palatino Linotype" w:eastAsia="Palatino Linotype" w:hAnsi="Palatino Linotype" w:cs="Palatino Linotype"/>
          <w:sz w:val="24"/>
          <w:szCs w:val="24"/>
        </w:rPr>
        <w:t xml:space="preserve">, en cuyo caso, deberán exponerse las razones por las cuales no es posible utilizar el medio de reproducción solicitado; en este sentido, la entrega de la información en una modalidad distinta a la elegida por la particular </w:t>
      </w:r>
      <w:r w:rsidRPr="000F044E">
        <w:rPr>
          <w:rFonts w:ascii="Palatino Linotype" w:eastAsia="Palatino Linotype" w:hAnsi="Palatino Linotype" w:cs="Palatino Linotype"/>
          <w:b/>
          <w:sz w:val="24"/>
          <w:szCs w:val="24"/>
        </w:rPr>
        <w:t>sólo procede, en caso de que se acredite la imposibilidad de atenderla.</w:t>
      </w:r>
      <w:r w:rsidRPr="000F044E">
        <w:rPr>
          <w:rFonts w:ascii="Palatino Linotype" w:eastAsia="Palatino Linotype" w:hAnsi="Palatino Linotype" w:cs="Palatino Linotype"/>
          <w:sz w:val="24"/>
          <w:szCs w:val="24"/>
        </w:rPr>
        <w:t xml:space="preserve"> </w:t>
      </w:r>
    </w:p>
    <w:p w:rsidR="000C3FA5" w:rsidRPr="000F044E" w:rsidRDefault="000C3FA5" w:rsidP="000C3FA5">
      <w:pPr>
        <w:spacing w:line="360" w:lineRule="auto"/>
        <w:contextualSpacing/>
        <w:jc w:val="both"/>
        <w:rPr>
          <w:rFonts w:ascii="Palatino Linotype" w:eastAsia="Palatino Linotype" w:hAnsi="Palatino Linotype" w:cs="Palatino Linotype"/>
          <w:sz w:val="24"/>
          <w:szCs w:val="24"/>
        </w:rPr>
      </w:pPr>
    </w:p>
    <w:p w:rsidR="000C3FA5" w:rsidRPr="000F044E" w:rsidRDefault="000C3FA5" w:rsidP="000C3FA5">
      <w:pPr>
        <w:spacing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 xml:space="preserve">Así, cuando se justifique el impedimento, </w:t>
      </w:r>
      <w:r w:rsidRPr="000F044E">
        <w:rPr>
          <w:rFonts w:ascii="Palatino Linotype" w:eastAsia="Palatino Linotype" w:hAnsi="Palatino Linotype" w:cs="Palatino Linotype"/>
          <w:b/>
          <w:sz w:val="24"/>
          <w:szCs w:val="24"/>
        </w:rPr>
        <w:t>los Sujetos Obligados deberán ofrecer al particular otras modalidades de entrega que permita la información</w:t>
      </w:r>
      <w:r w:rsidRPr="000F044E">
        <w:rPr>
          <w:rFonts w:ascii="Palatino Linotype" w:eastAsia="Palatino Linotype" w:hAnsi="Palatino Linotype" w:cs="Palatino Linotype"/>
          <w:sz w:val="24"/>
          <w:szCs w:val="24"/>
        </w:rPr>
        <w:t>, como consulta directa en las oficinas de la Unidad de Transparencia; lo anterior, es robustecido con el Criterio 08/17, emitido por el Pleno del Instituto Nacional de Transparencia, Acceso a la Información y Protección de Datos Personales, el cual establece lo siguiente:</w:t>
      </w:r>
    </w:p>
    <w:p w:rsidR="000C3FA5" w:rsidRPr="000F044E" w:rsidRDefault="000C3FA5" w:rsidP="000C3FA5">
      <w:pPr>
        <w:spacing w:line="360" w:lineRule="auto"/>
        <w:contextualSpacing/>
        <w:jc w:val="both"/>
        <w:rPr>
          <w:rFonts w:ascii="Palatino Linotype" w:eastAsia="Palatino Linotype" w:hAnsi="Palatino Linotype" w:cs="Palatino Linotype"/>
        </w:rPr>
      </w:pPr>
    </w:p>
    <w:p w:rsidR="000C3FA5" w:rsidRPr="000F044E" w:rsidRDefault="000C3FA5" w:rsidP="00591FCB">
      <w:pPr>
        <w:tabs>
          <w:tab w:val="left" w:pos="7938"/>
        </w:tabs>
        <w:spacing w:line="240" w:lineRule="auto"/>
        <w:ind w:left="851" w:right="709"/>
        <w:contextualSpacing/>
        <w:jc w:val="both"/>
        <w:rPr>
          <w:rFonts w:ascii="Palatino Linotype" w:eastAsia="Palatino Linotype" w:hAnsi="Palatino Linotype" w:cs="Palatino Linotype"/>
          <w:i/>
          <w:sz w:val="20"/>
          <w:szCs w:val="20"/>
        </w:rPr>
      </w:pPr>
      <w:r w:rsidRPr="000F044E">
        <w:rPr>
          <w:rFonts w:ascii="Palatino Linotype" w:eastAsia="Palatino Linotype" w:hAnsi="Palatino Linotype" w:cs="Palatino Linotype"/>
          <w:b/>
          <w:i/>
          <w:sz w:val="20"/>
          <w:szCs w:val="20"/>
        </w:rPr>
        <w:t>“Modalidad de entrega. Procedencia de proporcionar la información solicitada en una diversa a la elegida por el solicitante.</w:t>
      </w:r>
      <w:r w:rsidRPr="000F044E">
        <w:rPr>
          <w:rFonts w:ascii="Palatino Linotype" w:eastAsia="Palatino Linotype" w:hAnsi="Palatino Linotype" w:cs="Palatino Linotype"/>
          <w:i/>
          <w:sz w:val="20"/>
          <w:szCs w:val="20"/>
        </w:rPr>
        <w:t xml:space="preserve"> De una interpretación a los artículos 133 de la Ley General de Transparencia y Acceso a la Información Pública y 136 de la Ley Federal de Transparencia y Acceso a la Información Pública, cuando no sea posible atender la modalidad elegida, la obligación de acceso a la información se tendrá por cumplida cuando el sujeto obligado: a) justifique el impedimento para atender la misma y b) se notifique al particular la disposición de la información en todas las modalidades que permita el documento de que se trate, procurando reducir, en todo momento, los costos de entrega.”</w:t>
      </w:r>
    </w:p>
    <w:p w:rsidR="000C3FA5" w:rsidRPr="000F044E" w:rsidRDefault="000C3FA5" w:rsidP="000C3FA5">
      <w:pPr>
        <w:spacing w:line="360" w:lineRule="auto"/>
        <w:ind w:left="567" w:right="567"/>
        <w:contextualSpacing/>
        <w:jc w:val="both"/>
        <w:rPr>
          <w:rFonts w:ascii="Palatino Linotype" w:eastAsia="Palatino Linotype" w:hAnsi="Palatino Linotype" w:cs="Palatino Linotype"/>
          <w:i/>
          <w:sz w:val="20"/>
          <w:szCs w:val="20"/>
        </w:rPr>
      </w:pPr>
    </w:p>
    <w:p w:rsidR="000C3FA5" w:rsidRPr="000F044E" w:rsidRDefault="000C3FA5" w:rsidP="000C3FA5">
      <w:pPr>
        <w:spacing w:line="360" w:lineRule="auto"/>
        <w:contextualSpacing/>
        <w:jc w:val="both"/>
        <w:rPr>
          <w:rFonts w:ascii="Palatino Linotype" w:eastAsia="Palatino Linotype" w:hAnsi="Palatino Linotype" w:cs="Palatino Linotype"/>
          <w:b/>
          <w:sz w:val="24"/>
        </w:rPr>
      </w:pPr>
      <w:r w:rsidRPr="000F044E">
        <w:rPr>
          <w:rFonts w:ascii="Palatino Linotype" w:eastAsia="Palatino Linotype" w:hAnsi="Palatino Linotype" w:cs="Palatino Linotype"/>
          <w:sz w:val="24"/>
        </w:rPr>
        <w:lastRenderedPageBreak/>
        <w:t xml:space="preserve">Del citado criterio, se desprende que cuando no sea posible atener la modalidad elegida por los solicitantes, la obligación de acceso a la información se tendrá por cumplida cuando el Sujeto Obligado justifique el impedimento para atender la misma y se notifique al particular la puesta a disposición de la </w:t>
      </w:r>
      <w:r w:rsidRPr="000F044E">
        <w:rPr>
          <w:rFonts w:ascii="Palatino Linotype" w:eastAsia="Palatino Linotype" w:hAnsi="Palatino Linotype" w:cs="Palatino Linotype"/>
          <w:b/>
          <w:sz w:val="24"/>
        </w:rPr>
        <w:t>información en todas las modalidades que lo permitan, procurando reducir los costos de entrega.</w:t>
      </w:r>
    </w:p>
    <w:p w:rsidR="000C3FA5" w:rsidRPr="000F044E" w:rsidRDefault="000C3FA5" w:rsidP="000C3FA5">
      <w:pPr>
        <w:spacing w:line="360" w:lineRule="auto"/>
        <w:contextualSpacing/>
        <w:jc w:val="both"/>
        <w:rPr>
          <w:rFonts w:ascii="Palatino Linotype" w:eastAsia="Palatino Linotype" w:hAnsi="Palatino Linotype" w:cs="Palatino Linotype"/>
          <w:b/>
          <w:sz w:val="24"/>
        </w:rPr>
      </w:pPr>
    </w:p>
    <w:p w:rsidR="000C3FA5" w:rsidRPr="000F044E" w:rsidRDefault="000C3FA5" w:rsidP="000C3FA5">
      <w:pPr>
        <w:spacing w:before="240" w:after="240" w:line="360" w:lineRule="auto"/>
        <w:contextualSpacing/>
        <w:jc w:val="both"/>
        <w:rPr>
          <w:rFonts w:ascii="Palatino Linotype" w:eastAsia="Palatino Linotype" w:hAnsi="Palatino Linotype" w:cs="Palatino Linotype"/>
          <w:sz w:val="24"/>
        </w:rPr>
      </w:pPr>
      <w:r w:rsidRPr="000F044E">
        <w:rPr>
          <w:rFonts w:ascii="Palatino Linotype" w:eastAsia="Palatino Linotype" w:hAnsi="Palatino Linotype" w:cs="Palatino Linotype"/>
          <w:sz w:val="24"/>
        </w:rPr>
        <w:t xml:space="preserve">Es menester recordar que el </w:t>
      </w:r>
      <w:r w:rsidRPr="000F044E">
        <w:rPr>
          <w:rFonts w:ascii="Palatino Linotype" w:eastAsia="Palatino Linotype" w:hAnsi="Palatino Linotype" w:cs="Palatino Linotype"/>
          <w:b/>
          <w:sz w:val="24"/>
        </w:rPr>
        <w:t>SUJETO OBLIGADO</w:t>
      </w:r>
      <w:r w:rsidRPr="000F044E">
        <w:rPr>
          <w:rFonts w:ascii="Palatino Linotype" w:eastAsia="Palatino Linotype" w:hAnsi="Palatino Linotype" w:cs="Palatino Linotype"/>
          <w:sz w:val="24"/>
        </w:rPr>
        <w:t xml:space="preserve"> en la respuesta planteó un cambio de modalidad al considerar que ha recibido un número inusua</w:t>
      </w:r>
      <w:r w:rsidR="00332B30" w:rsidRPr="000F044E">
        <w:rPr>
          <w:rFonts w:ascii="Palatino Linotype" w:eastAsia="Palatino Linotype" w:hAnsi="Palatino Linotype" w:cs="Palatino Linotype"/>
          <w:sz w:val="24"/>
        </w:rPr>
        <w:t xml:space="preserve">l de solicitudes de información. </w:t>
      </w:r>
      <w:r w:rsidR="006852DA" w:rsidRPr="000F044E">
        <w:rPr>
          <w:rFonts w:ascii="Palatino Linotype" w:eastAsia="Palatino Linotype" w:hAnsi="Palatino Linotype" w:cs="Palatino Linotype"/>
          <w:sz w:val="24"/>
        </w:rPr>
        <w:t xml:space="preserve"> </w:t>
      </w:r>
    </w:p>
    <w:p w:rsidR="000C3FA5" w:rsidRPr="000F044E" w:rsidRDefault="000C3FA5" w:rsidP="000C3FA5">
      <w:pPr>
        <w:spacing w:before="240" w:after="240" w:line="360" w:lineRule="auto"/>
        <w:contextualSpacing/>
        <w:jc w:val="both"/>
        <w:rPr>
          <w:rFonts w:ascii="Palatino Linotype" w:eastAsia="Palatino Linotype" w:hAnsi="Palatino Linotype" w:cs="Palatino Linotype"/>
          <w:sz w:val="24"/>
        </w:rPr>
      </w:pPr>
    </w:p>
    <w:p w:rsidR="000C3FA5" w:rsidRPr="000F044E" w:rsidRDefault="000C3FA5" w:rsidP="000C3FA5">
      <w:pPr>
        <w:spacing w:line="360" w:lineRule="auto"/>
        <w:contextualSpacing/>
        <w:jc w:val="both"/>
        <w:rPr>
          <w:rFonts w:ascii="Palatino Linotype" w:eastAsia="Palatino Linotype" w:hAnsi="Palatino Linotype" w:cs="Palatino Linotype"/>
          <w:sz w:val="24"/>
        </w:rPr>
      </w:pPr>
      <w:r w:rsidRPr="000F044E">
        <w:rPr>
          <w:rFonts w:ascii="Palatino Linotype" w:eastAsia="Palatino Linotype" w:hAnsi="Palatino Linotype" w:cs="Palatino Linotype"/>
          <w:sz w:val="24"/>
        </w:rPr>
        <w:t xml:space="preserve">Asimismo, este Organismo Garante solicitó a través de correo electrónico al Personal de la Dirección General de Informática, que señalará si el </w:t>
      </w:r>
      <w:r w:rsidRPr="000F044E">
        <w:rPr>
          <w:rFonts w:ascii="Palatino Linotype" w:eastAsia="Palatino Linotype" w:hAnsi="Palatino Linotype" w:cs="Palatino Linotype"/>
          <w:b/>
          <w:sz w:val="24"/>
        </w:rPr>
        <w:t>SUJETO OBLIGADO</w:t>
      </w:r>
      <w:r w:rsidRPr="000F044E">
        <w:rPr>
          <w:rFonts w:ascii="Palatino Linotype" w:eastAsia="Palatino Linotype" w:hAnsi="Palatino Linotype" w:cs="Palatino Linotype"/>
          <w:sz w:val="24"/>
        </w:rPr>
        <w:t xml:space="preserve"> inscribió en la bitácora alguna incidencia, en la cual se informará a este Instituto una imposibilidad para subir la información al Sistema de Acceso a la Información Mexiquense (SAIMEX), resultado de dicha consulta, la Dirección General de Informática del INFOEM, señaló mediante correo electrónico institucional, lo siguiente: </w:t>
      </w:r>
    </w:p>
    <w:p w:rsidR="000C3FA5" w:rsidRPr="000F044E" w:rsidRDefault="000C3FA5" w:rsidP="000C3FA5">
      <w:pPr>
        <w:spacing w:line="360" w:lineRule="auto"/>
        <w:contextualSpacing/>
        <w:jc w:val="both"/>
        <w:rPr>
          <w:rFonts w:ascii="Palatino Linotype" w:eastAsia="Palatino Linotype" w:hAnsi="Palatino Linotype" w:cs="Palatino Linotype"/>
          <w:sz w:val="24"/>
          <w:szCs w:val="24"/>
        </w:rPr>
      </w:pPr>
      <w:r w:rsidRPr="000F044E">
        <w:rPr>
          <w:noProof/>
          <w:lang w:eastAsia="es-MX"/>
        </w:rPr>
        <w:lastRenderedPageBreak/>
        <w:drawing>
          <wp:inline distT="0" distB="0" distL="0" distR="0" wp14:anchorId="3301C494" wp14:editId="7D8BD691">
            <wp:extent cx="5591175" cy="326151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1633" t="17578" r="20897" b="43565"/>
                    <a:stretch/>
                  </pic:blipFill>
                  <pic:spPr bwMode="auto">
                    <a:xfrm>
                      <a:off x="0" y="0"/>
                      <a:ext cx="5595778" cy="3264204"/>
                    </a:xfrm>
                    <a:prstGeom prst="rect">
                      <a:avLst/>
                    </a:prstGeom>
                    <a:ln>
                      <a:noFill/>
                    </a:ln>
                    <a:extLst>
                      <a:ext uri="{53640926-AAD7-44D8-BBD7-CCE9431645EC}">
                        <a14:shadowObscured xmlns:a14="http://schemas.microsoft.com/office/drawing/2010/main"/>
                      </a:ext>
                    </a:extLst>
                  </pic:spPr>
                </pic:pic>
              </a:graphicData>
            </a:graphic>
          </wp:inline>
        </w:drawing>
      </w:r>
    </w:p>
    <w:p w:rsidR="000C3FA5" w:rsidRPr="000F044E" w:rsidRDefault="000C3FA5" w:rsidP="005E4440">
      <w:pPr>
        <w:spacing w:after="0" w:line="360" w:lineRule="auto"/>
        <w:contextualSpacing/>
        <w:jc w:val="both"/>
        <w:rPr>
          <w:rFonts w:ascii="Palatino Linotype" w:eastAsia="Palatino Linotype" w:hAnsi="Palatino Linotype" w:cs="Palatino Linotype"/>
          <w:sz w:val="24"/>
          <w:szCs w:val="24"/>
        </w:rPr>
      </w:pPr>
    </w:p>
    <w:p w:rsidR="00B21503" w:rsidRPr="000F044E" w:rsidRDefault="00B21503" w:rsidP="00B21503">
      <w:pPr>
        <w:spacing w:line="360" w:lineRule="auto"/>
        <w:contextualSpacing/>
        <w:jc w:val="both"/>
        <w:rPr>
          <w:rFonts w:ascii="Palatino Linotype" w:eastAsia="Palatino Linotype" w:hAnsi="Palatino Linotype" w:cs="Palatino Linotype"/>
          <w:sz w:val="24"/>
        </w:rPr>
      </w:pPr>
      <w:r w:rsidRPr="000F044E">
        <w:rPr>
          <w:rFonts w:ascii="Palatino Linotype" w:eastAsia="Palatino Linotype" w:hAnsi="Palatino Linotype" w:cs="Palatino Linotype"/>
          <w:sz w:val="24"/>
        </w:rPr>
        <w:t xml:space="preserve">Así pues, este Instituto no tiene constancias de que el </w:t>
      </w:r>
      <w:r w:rsidRPr="000F044E">
        <w:rPr>
          <w:rFonts w:ascii="Palatino Linotype" w:eastAsia="Palatino Linotype" w:hAnsi="Palatino Linotype" w:cs="Palatino Linotype"/>
          <w:b/>
          <w:sz w:val="24"/>
        </w:rPr>
        <w:t>SUJETO OBLIGADO</w:t>
      </w:r>
      <w:r w:rsidRPr="000F044E">
        <w:rPr>
          <w:rFonts w:ascii="Palatino Linotype" w:eastAsia="Palatino Linotype" w:hAnsi="Palatino Linotype" w:cs="Palatino Linotype"/>
          <w:sz w:val="24"/>
        </w:rPr>
        <w:t xml:space="preserve"> informará de alguna incidencia para subir la información al Sistema de Acceso a la Información Mexiquense (SAIMEX).</w:t>
      </w:r>
    </w:p>
    <w:p w:rsidR="00B21503" w:rsidRPr="000F044E" w:rsidRDefault="00B21503" w:rsidP="00B21503">
      <w:pPr>
        <w:spacing w:line="360" w:lineRule="auto"/>
        <w:contextualSpacing/>
        <w:jc w:val="both"/>
        <w:rPr>
          <w:rFonts w:ascii="Palatino Linotype" w:eastAsia="Palatino Linotype" w:hAnsi="Palatino Linotype" w:cs="Palatino Linotype"/>
          <w:sz w:val="24"/>
        </w:rPr>
      </w:pPr>
    </w:p>
    <w:p w:rsidR="00B21503" w:rsidRPr="000F044E" w:rsidRDefault="00B21503" w:rsidP="00B21503">
      <w:pPr>
        <w:spacing w:before="240" w:after="240" w:line="360" w:lineRule="auto"/>
        <w:contextualSpacing/>
        <w:jc w:val="both"/>
        <w:rPr>
          <w:rFonts w:ascii="Palatino Linotype" w:eastAsia="Palatino Linotype" w:hAnsi="Palatino Linotype" w:cs="Palatino Linotype"/>
          <w:sz w:val="24"/>
        </w:rPr>
      </w:pPr>
      <w:r w:rsidRPr="000F044E">
        <w:rPr>
          <w:rFonts w:ascii="Palatino Linotype" w:eastAsia="Palatino Linotype" w:hAnsi="Palatino Linotype" w:cs="Palatino Linotype"/>
          <w:sz w:val="24"/>
        </w:rPr>
        <w:t>Aunado a lo anterior, la Dirección General de Informática señaló que el Sistema de Acceso a la Información Mexiquense (SAIMEX), cuenta con la capacidad de recibir archivos con un peso aproximado de hasta 500Mb, que corresponde a un aproximado de 8,000 hojas.</w:t>
      </w:r>
    </w:p>
    <w:p w:rsidR="00B21503" w:rsidRPr="000F044E" w:rsidRDefault="00B21503" w:rsidP="00B21503">
      <w:pPr>
        <w:spacing w:before="240" w:after="240" w:line="360" w:lineRule="auto"/>
        <w:contextualSpacing/>
        <w:jc w:val="both"/>
        <w:rPr>
          <w:rFonts w:ascii="Palatino Linotype" w:eastAsia="Palatino Linotype" w:hAnsi="Palatino Linotype" w:cs="Palatino Linotype"/>
          <w:sz w:val="28"/>
        </w:rPr>
      </w:pPr>
    </w:p>
    <w:p w:rsidR="00B21503" w:rsidRPr="000F044E" w:rsidRDefault="00B21503" w:rsidP="00B21503">
      <w:pPr>
        <w:spacing w:line="360" w:lineRule="auto"/>
        <w:jc w:val="both"/>
        <w:rPr>
          <w:rFonts w:ascii="Palatino Linotype" w:eastAsia="Palatino Linotype" w:hAnsi="Palatino Linotype" w:cs="Palatino Linotype"/>
          <w:sz w:val="24"/>
        </w:rPr>
      </w:pPr>
      <w:r w:rsidRPr="000F044E">
        <w:rPr>
          <w:rFonts w:ascii="Palatino Linotype" w:eastAsia="Palatino Linotype" w:hAnsi="Palatino Linotype" w:cs="Palatino Linotype"/>
          <w:sz w:val="24"/>
        </w:rPr>
        <w:t>Por otra parte, no aportó mayores elementos que permitan a este organismo determinar que efectivamente, existen impedimentos para entregar la información requerida, refiriendo lo siguiente:</w:t>
      </w:r>
    </w:p>
    <w:p w:rsidR="00B21503" w:rsidRPr="000F044E" w:rsidRDefault="00B21503" w:rsidP="005E4440">
      <w:pPr>
        <w:spacing w:after="0" w:line="360" w:lineRule="auto"/>
        <w:contextualSpacing/>
        <w:jc w:val="both"/>
        <w:rPr>
          <w:rFonts w:ascii="Palatino Linotype" w:eastAsia="Palatino Linotype" w:hAnsi="Palatino Linotype" w:cs="Palatino Linotype"/>
          <w:sz w:val="24"/>
          <w:szCs w:val="24"/>
        </w:rPr>
      </w:pPr>
      <w:r w:rsidRPr="000F044E">
        <w:rPr>
          <w:noProof/>
          <w:lang w:eastAsia="es-MX"/>
        </w:rPr>
        <w:lastRenderedPageBreak/>
        <w:drawing>
          <wp:inline distT="0" distB="0" distL="0" distR="0" wp14:anchorId="61953616" wp14:editId="6DC5CC8F">
            <wp:extent cx="5543550" cy="160537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6939" t="18195" r="54724" b="62068"/>
                    <a:stretch/>
                  </pic:blipFill>
                  <pic:spPr bwMode="auto">
                    <a:xfrm>
                      <a:off x="0" y="0"/>
                      <a:ext cx="5575476" cy="1614618"/>
                    </a:xfrm>
                    <a:prstGeom prst="rect">
                      <a:avLst/>
                    </a:prstGeom>
                    <a:ln>
                      <a:noFill/>
                    </a:ln>
                    <a:extLst>
                      <a:ext uri="{53640926-AAD7-44D8-BBD7-CCE9431645EC}">
                        <a14:shadowObscured xmlns:a14="http://schemas.microsoft.com/office/drawing/2010/main"/>
                      </a:ext>
                    </a:extLst>
                  </pic:spPr>
                </pic:pic>
              </a:graphicData>
            </a:graphic>
          </wp:inline>
        </w:drawing>
      </w:r>
    </w:p>
    <w:p w:rsidR="00B21503" w:rsidRPr="000F044E" w:rsidRDefault="00B21503" w:rsidP="005A1D1A">
      <w:pPr>
        <w:spacing w:line="360" w:lineRule="auto"/>
        <w:contextualSpacing/>
        <w:jc w:val="both"/>
        <w:rPr>
          <w:rFonts w:ascii="Palatino Linotype" w:hAnsi="Palatino Linotype"/>
          <w:sz w:val="24"/>
        </w:rPr>
      </w:pPr>
    </w:p>
    <w:p w:rsidR="0048138C" w:rsidRPr="000F044E" w:rsidRDefault="0048138C" w:rsidP="00B21503">
      <w:pPr>
        <w:widowControl w:val="0"/>
        <w:spacing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 xml:space="preserve">Asimismo en el cambio </w:t>
      </w:r>
      <w:r w:rsidR="0064590A" w:rsidRPr="000F044E">
        <w:rPr>
          <w:rFonts w:ascii="Palatino Linotype" w:eastAsia="Palatino Linotype" w:hAnsi="Palatino Linotype" w:cs="Palatino Linotype"/>
          <w:sz w:val="24"/>
          <w:szCs w:val="24"/>
        </w:rPr>
        <w:t>de modalidad habla de recibos, información que no guarda relación</w:t>
      </w:r>
      <w:r w:rsidRPr="000F044E">
        <w:rPr>
          <w:rFonts w:ascii="Palatino Linotype" w:eastAsia="Palatino Linotype" w:hAnsi="Palatino Linotype" w:cs="Palatino Linotype"/>
          <w:sz w:val="24"/>
          <w:szCs w:val="24"/>
        </w:rPr>
        <w:t xml:space="preserve"> con la </w:t>
      </w:r>
      <w:r w:rsidR="0064590A" w:rsidRPr="000F044E">
        <w:rPr>
          <w:rFonts w:ascii="Palatino Linotype" w:eastAsia="Palatino Linotype" w:hAnsi="Palatino Linotype" w:cs="Palatino Linotype"/>
          <w:sz w:val="24"/>
          <w:szCs w:val="24"/>
        </w:rPr>
        <w:t>solicitud</w:t>
      </w:r>
      <w:r w:rsidRPr="000F044E">
        <w:rPr>
          <w:rFonts w:ascii="Palatino Linotype" w:eastAsia="Palatino Linotype" w:hAnsi="Palatino Linotype" w:cs="Palatino Linotype"/>
          <w:sz w:val="24"/>
          <w:szCs w:val="24"/>
        </w:rPr>
        <w:t xml:space="preserve"> </w:t>
      </w:r>
      <w:r w:rsidR="0064590A" w:rsidRPr="000F044E">
        <w:rPr>
          <w:rFonts w:ascii="Palatino Linotype" w:eastAsia="Palatino Linotype" w:hAnsi="Palatino Linotype" w:cs="Palatino Linotype"/>
          <w:sz w:val="24"/>
          <w:szCs w:val="24"/>
        </w:rPr>
        <w:t xml:space="preserve">de información. </w:t>
      </w:r>
    </w:p>
    <w:p w:rsidR="0048138C" w:rsidRPr="000F044E" w:rsidRDefault="0048138C" w:rsidP="00B21503">
      <w:pPr>
        <w:widowControl w:val="0"/>
        <w:spacing w:line="360" w:lineRule="auto"/>
        <w:contextualSpacing/>
        <w:jc w:val="both"/>
        <w:rPr>
          <w:rFonts w:ascii="Palatino Linotype" w:eastAsia="Palatino Linotype" w:hAnsi="Palatino Linotype" w:cs="Palatino Linotype"/>
          <w:sz w:val="24"/>
          <w:szCs w:val="24"/>
        </w:rPr>
      </w:pPr>
    </w:p>
    <w:p w:rsidR="00B21503" w:rsidRPr="000F044E" w:rsidRDefault="00B21503" w:rsidP="00B21503">
      <w:pPr>
        <w:widowControl w:val="0"/>
        <w:spacing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Además, según Calero, Natalia (2016), en la “Ley General de Transparencia y Acceso a la Información Pública Comentada” (pág. 401), cuando los sujetos obligados ofrezcan como modalidad de entrega de la información, consulta directa, estos deberán fundar y motivar las razones por las cuales no es posible otorgar el acceso a los documentos de otra forma; además que se deberá explicar de manera detallada lo siguiente:</w:t>
      </w:r>
    </w:p>
    <w:p w:rsidR="0064590A" w:rsidRPr="000F044E" w:rsidRDefault="0064590A" w:rsidP="00B21503">
      <w:pPr>
        <w:widowControl w:val="0"/>
        <w:spacing w:line="360" w:lineRule="auto"/>
        <w:contextualSpacing/>
        <w:jc w:val="both"/>
        <w:rPr>
          <w:rFonts w:ascii="Palatino Linotype" w:eastAsia="Palatino Linotype" w:hAnsi="Palatino Linotype" w:cs="Palatino Linotype"/>
          <w:sz w:val="24"/>
          <w:szCs w:val="24"/>
        </w:rPr>
      </w:pPr>
    </w:p>
    <w:p w:rsidR="00B21503" w:rsidRPr="000F044E" w:rsidRDefault="00B21503" w:rsidP="00B21503">
      <w:pPr>
        <w:numPr>
          <w:ilvl w:val="0"/>
          <w:numId w:val="7"/>
        </w:numPr>
        <w:spacing w:after="0"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Las razones por las cuales la información implicaba un análisis, estudio o procesamiento de datos;</w:t>
      </w:r>
    </w:p>
    <w:p w:rsidR="00B21503" w:rsidRPr="000F044E" w:rsidRDefault="00B21503" w:rsidP="00B21503">
      <w:pPr>
        <w:spacing w:line="360" w:lineRule="auto"/>
        <w:ind w:left="720"/>
        <w:contextualSpacing/>
        <w:jc w:val="both"/>
        <w:rPr>
          <w:rFonts w:ascii="Palatino Linotype" w:eastAsia="Palatino Linotype" w:hAnsi="Palatino Linotype" w:cs="Palatino Linotype"/>
          <w:sz w:val="24"/>
          <w:szCs w:val="24"/>
        </w:rPr>
      </w:pPr>
    </w:p>
    <w:p w:rsidR="00B21503" w:rsidRPr="000F044E" w:rsidRDefault="00B21503" w:rsidP="00B21503">
      <w:pPr>
        <w:numPr>
          <w:ilvl w:val="0"/>
          <w:numId w:val="7"/>
        </w:numPr>
        <w:spacing w:after="0"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Por qué motivo el tiempo, que se le otorga al Sujeto Obligado para dar respuesta, en la modalidad elegida a la solicitud de información, no le es suficiente, y</w:t>
      </w:r>
    </w:p>
    <w:p w:rsidR="00B21503" w:rsidRPr="000F044E" w:rsidRDefault="00B21503" w:rsidP="00B21503">
      <w:pPr>
        <w:spacing w:line="360" w:lineRule="auto"/>
        <w:ind w:left="720"/>
        <w:contextualSpacing/>
        <w:rPr>
          <w:rFonts w:ascii="Palatino Linotype" w:eastAsia="Palatino Linotype" w:hAnsi="Palatino Linotype" w:cs="Palatino Linotype"/>
          <w:sz w:val="24"/>
          <w:szCs w:val="24"/>
        </w:rPr>
      </w:pPr>
    </w:p>
    <w:p w:rsidR="00B21503" w:rsidRPr="000F044E" w:rsidRDefault="00B21503" w:rsidP="00B21503">
      <w:pPr>
        <w:numPr>
          <w:ilvl w:val="0"/>
          <w:numId w:val="7"/>
        </w:numPr>
        <w:spacing w:after="0"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lastRenderedPageBreak/>
        <w:t>La cantidad de recursos humanos y materiales con los que cuenta el Sujeto Obligado son insuficientes.</w:t>
      </w:r>
    </w:p>
    <w:p w:rsidR="00B21503" w:rsidRPr="000F044E" w:rsidRDefault="00B21503" w:rsidP="00B21503">
      <w:pPr>
        <w:spacing w:after="0" w:line="360" w:lineRule="auto"/>
        <w:ind w:left="720"/>
        <w:contextualSpacing/>
        <w:jc w:val="both"/>
        <w:rPr>
          <w:rFonts w:ascii="Palatino Linotype" w:eastAsia="Palatino Linotype" w:hAnsi="Palatino Linotype" w:cs="Palatino Linotype"/>
          <w:sz w:val="24"/>
          <w:szCs w:val="24"/>
        </w:rPr>
      </w:pPr>
    </w:p>
    <w:p w:rsidR="00B21503" w:rsidRPr="000F044E" w:rsidRDefault="00B21503" w:rsidP="00B21503">
      <w:pPr>
        <w:spacing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 xml:space="preserve">En ese contexto, este Instituto reitera que el </w:t>
      </w:r>
      <w:r w:rsidRPr="000F044E">
        <w:rPr>
          <w:rFonts w:ascii="Palatino Linotype" w:eastAsia="Palatino Linotype" w:hAnsi="Palatino Linotype" w:cs="Palatino Linotype"/>
          <w:b/>
          <w:sz w:val="24"/>
          <w:szCs w:val="24"/>
        </w:rPr>
        <w:t>SUJETO OBLIGADO</w:t>
      </w:r>
      <w:r w:rsidRPr="000F044E">
        <w:rPr>
          <w:rFonts w:ascii="Palatino Linotype" w:eastAsia="Palatino Linotype" w:hAnsi="Palatino Linotype" w:cs="Palatino Linotype"/>
          <w:sz w:val="24"/>
          <w:szCs w:val="24"/>
        </w:rPr>
        <w:t xml:space="preserve"> no señaló de manera puntual</w:t>
      </w:r>
      <w:r w:rsidRPr="000F044E">
        <w:rPr>
          <w:rFonts w:ascii="Palatino Linotype" w:hAnsi="Palatino Linotype"/>
          <w:sz w:val="24"/>
          <w:szCs w:val="24"/>
        </w:rPr>
        <w:t xml:space="preserve"> las </w:t>
      </w:r>
      <w:r w:rsidRPr="000F044E">
        <w:rPr>
          <w:rFonts w:ascii="Palatino Linotype" w:eastAsia="Palatino Linotype" w:hAnsi="Palatino Linotype" w:cs="Palatino Linotype"/>
          <w:sz w:val="24"/>
          <w:szCs w:val="24"/>
        </w:rPr>
        <w:t>imposibilidades para dar atención a la solicitud, esto en observancia a las siguientes circunstancias:</w:t>
      </w:r>
    </w:p>
    <w:p w:rsidR="00591FCB" w:rsidRPr="000F044E" w:rsidRDefault="00591FCB" w:rsidP="00B21503">
      <w:pPr>
        <w:spacing w:line="360" w:lineRule="auto"/>
        <w:contextualSpacing/>
        <w:jc w:val="both"/>
        <w:rPr>
          <w:rFonts w:ascii="Palatino Linotype" w:eastAsia="Palatino Linotype" w:hAnsi="Palatino Linotype" w:cs="Palatino Linotype"/>
          <w:sz w:val="24"/>
          <w:szCs w:val="24"/>
        </w:rPr>
      </w:pPr>
    </w:p>
    <w:p w:rsidR="00B21503" w:rsidRPr="000F044E" w:rsidRDefault="00B21503" w:rsidP="00B21503">
      <w:pPr>
        <w:numPr>
          <w:ilvl w:val="0"/>
          <w:numId w:val="8"/>
        </w:num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El formato, en que se encontraba la información, es decir, de manera digital o física, y</w:t>
      </w:r>
    </w:p>
    <w:p w:rsidR="00B21503" w:rsidRPr="000F044E" w:rsidRDefault="00B21503" w:rsidP="00B21503">
      <w:pPr>
        <w:numPr>
          <w:ilvl w:val="0"/>
          <w:numId w:val="8"/>
        </w:numPr>
        <w:pBdr>
          <w:top w:val="nil"/>
          <w:left w:val="nil"/>
          <w:bottom w:val="nil"/>
          <w:right w:val="nil"/>
          <w:between w:val="nil"/>
        </w:pBdr>
        <w:spacing w:after="0"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El número de hojas o peso aproximado de la información, solicitada, del cual se pudiera conocer cuántos documentos había generado y recibido las áreas, o bien, cuando menos un aproximado, y</w:t>
      </w:r>
    </w:p>
    <w:p w:rsidR="00B21503" w:rsidRPr="000F044E" w:rsidRDefault="00B21503" w:rsidP="00B21503"/>
    <w:p w:rsidR="00B21503" w:rsidRPr="000F044E" w:rsidRDefault="00B21503" w:rsidP="00B21503">
      <w:pPr>
        <w:spacing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 xml:space="preserve">Además, tampoco acreditó que lo peticionado implicaba un análisis, procesamiento o estudio de documentos cuya reproducción sobrepasará las capacidades técnicas, administrativas y humanas del </w:t>
      </w:r>
      <w:r w:rsidRPr="000F044E">
        <w:rPr>
          <w:rFonts w:ascii="Palatino Linotype" w:eastAsia="Palatino Linotype" w:hAnsi="Palatino Linotype" w:cs="Palatino Linotype"/>
          <w:b/>
          <w:sz w:val="24"/>
          <w:szCs w:val="24"/>
        </w:rPr>
        <w:t>SUJETO OBLIGADO</w:t>
      </w:r>
      <w:r w:rsidR="00BC59A3" w:rsidRPr="000F044E">
        <w:rPr>
          <w:rFonts w:ascii="Palatino Linotype" w:eastAsia="Palatino Linotype" w:hAnsi="Palatino Linotype" w:cs="Palatino Linotype"/>
          <w:sz w:val="24"/>
          <w:szCs w:val="24"/>
        </w:rPr>
        <w:t>, además, de que, como se mencionó con anterioridad, su cambio de modalidad no guarda relación con la información solicitada</w:t>
      </w:r>
      <w:r w:rsidRPr="000F044E">
        <w:rPr>
          <w:rFonts w:ascii="Palatino Linotype" w:eastAsia="Palatino Linotype" w:hAnsi="Palatino Linotype" w:cs="Palatino Linotype"/>
          <w:sz w:val="24"/>
          <w:szCs w:val="24"/>
        </w:rPr>
        <w:t>; esto es, no proporcionó los elementos necesarios para acreditar el cambio de modalidad, pues no  justificó dicho cambio.</w:t>
      </w:r>
    </w:p>
    <w:p w:rsidR="00332B30" w:rsidRPr="000F044E" w:rsidRDefault="00332B30" w:rsidP="00B21503">
      <w:pPr>
        <w:spacing w:line="360" w:lineRule="auto"/>
        <w:contextualSpacing/>
        <w:jc w:val="both"/>
        <w:rPr>
          <w:rFonts w:ascii="Palatino Linotype" w:eastAsia="Palatino Linotype" w:hAnsi="Palatino Linotype" w:cs="Palatino Linotype"/>
          <w:sz w:val="24"/>
          <w:szCs w:val="24"/>
        </w:rPr>
      </w:pPr>
    </w:p>
    <w:p w:rsidR="00B21503" w:rsidRPr="000F044E" w:rsidRDefault="00B21503" w:rsidP="00B21503">
      <w:pPr>
        <w:spacing w:line="360" w:lineRule="auto"/>
        <w:contextualSpacing/>
        <w:jc w:val="both"/>
        <w:rPr>
          <w:rFonts w:ascii="Palatino Linotype" w:eastAsia="Palatino Linotype" w:hAnsi="Palatino Linotype" w:cs="Palatino Linotype"/>
          <w:sz w:val="24"/>
        </w:rPr>
      </w:pPr>
      <w:r w:rsidRPr="000F044E">
        <w:rPr>
          <w:rFonts w:ascii="Palatino Linotype" w:eastAsia="Palatino Linotype" w:hAnsi="Palatino Linotype" w:cs="Palatino Linotype"/>
          <w:sz w:val="24"/>
        </w:rPr>
        <w:t xml:space="preserve">Sobre lo anterior, es de señalar que el Órgano Garante Nacional, a través de diversas resoluciones de los Recursos de Inconformidad, entre las cuales se encuentran el RIA 136/20, RIA 140/20, RIA 153/20 RIA 237/20, RIA 257/20, RIA </w:t>
      </w:r>
      <w:r w:rsidRPr="000F044E">
        <w:rPr>
          <w:rFonts w:ascii="Palatino Linotype" w:eastAsia="Palatino Linotype" w:hAnsi="Palatino Linotype" w:cs="Palatino Linotype"/>
          <w:sz w:val="24"/>
        </w:rPr>
        <w:lastRenderedPageBreak/>
        <w:t xml:space="preserve">258/20, entre otros, ha considerado que no resultaba suficiente justificar una imposibilidad técnica y humana para acreditar un cambio de modalidad, sino que era necesario demostrar otros impedimentos, como la cantidad y formato de la documentación, que fuera de imposible reproducción en el medio elegido por los solicitantes, que la información ameritara el cruce de información en los sistemas de datos, entre otros. Además, precisan que no se debe ceñir el cambio de modalidad, directamente a consulta directa, sino que los sujetos obligados, deben de buscar la posibilidad de proporcionarla en las otras formas que establecen en la Ley, ya sean electrónicas o físicas. </w:t>
      </w:r>
    </w:p>
    <w:p w:rsidR="006E42F6" w:rsidRPr="000F044E" w:rsidRDefault="006E42F6" w:rsidP="00B21503">
      <w:pPr>
        <w:spacing w:line="360" w:lineRule="auto"/>
        <w:contextualSpacing/>
        <w:jc w:val="both"/>
        <w:rPr>
          <w:rFonts w:ascii="Palatino Linotype" w:eastAsia="Palatino Linotype" w:hAnsi="Palatino Linotype" w:cs="Palatino Linotype"/>
          <w:sz w:val="24"/>
        </w:rPr>
      </w:pPr>
    </w:p>
    <w:p w:rsidR="006E42F6" w:rsidRPr="000F044E" w:rsidRDefault="006E42F6" w:rsidP="006E42F6">
      <w:pPr>
        <w:spacing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 xml:space="preserve">Aunado al hecho de que, como se analizará más adelante parte de la información solicitada constituye una obligación de transparencia, por lo que ya debería de contar con ella, de ser el caso en versión pública y de manera digitalizada. </w:t>
      </w:r>
    </w:p>
    <w:p w:rsidR="00B21503" w:rsidRPr="000F044E" w:rsidRDefault="00B21503" w:rsidP="00B21503">
      <w:pPr>
        <w:tabs>
          <w:tab w:val="left" w:pos="975"/>
        </w:tabs>
        <w:spacing w:line="360" w:lineRule="auto"/>
        <w:contextualSpacing/>
        <w:jc w:val="both"/>
        <w:rPr>
          <w:rFonts w:ascii="Palatino Linotype" w:eastAsia="Palatino Linotype" w:hAnsi="Palatino Linotype" w:cs="Palatino Linotype"/>
          <w:sz w:val="24"/>
        </w:rPr>
      </w:pPr>
      <w:bookmarkStart w:id="1" w:name="_heading=h.3rdcrjn" w:colFirst="0" w:colLast="0"/>
      <w:bookmarkEnd w:id="1"/>
    </w:p>
    <w:p w:rsidR="00B21503" w:rsidRPr="000F044E" w:rsidRDefault="00B21503" w:rsidP="00B21503">
      <w:pPr>
        <w:tabs>
          <w:tab w:val="left" w:pos="975"/>
        </w:tabs>
        <w:spacing w:line="360" w:lineRule="auto"/>
        <w:contextualSpacing/>
        <w:jc w:val="both"/>
        <w:rPr>
          <w:rFonts w:ascii="Palatino Linotype" w:eastAsia="Palatino Linotype" w:hAnsi="Palatino Linotype" w:cs="Palatino Linotype"/>
          <w:sz w:val="24"/>
        </w:rPr>
      </w:pPr>
      <w:r w:rsidRPr="000F044E">
        <w:rPr>
          <w:rFonts w:ascii="Palatino Linotype" w:eastAsia="Palatino Linotype" w:hAnsi="Palatino Linotype" w:cs="Palatino Linotype"/>
          <w:sz w:val="24"/>
        </w:rPr>
        <w:t xml:space="preserve">Por lo anterior, se advierte que el </w:t>
      </w:r>
      <w:r w:rsidRPr="000F044E">
        <w:rPr>
          <w:rFonts w:ascii="Palatino Linotype" w:eastAsia="Palatino Linotype" w:hAnsi="Palatino Linotype" w:cs="Palatino Linotype"/>
          <w:b/>
          <w:sz w:val="24"/>
        </w:rPr>
        <w:t>SUJETO OBLIGADO</w:t>
      </w:r>
      <w:r w:rsidRPr="000F044E">
        <w:rPr>
          <w:rFonts w:ascii="Palatino Linotype" w:eastAsia="Palatino Linotype" w:hAnsi="Palatino Linotype" w:cs="Palatino Linotype"/>
          <w:sz w:val="24"/>
        </w:rPr>
        <w:t xml:space="preserve">, no acreditó la imposibilidad humana, técnica y administrativa, establecida en el artículo 158 de la Ley de Transparencia y Acceso a la Información Pública del Estado de México y Municipios, para validar el cambio de modalidad a consulta directa, por lo que, los agravios resultan </w:t>
      </w:r>
      <w:r w:rsidRPr="000F044E">
        <w:rPr>
          <w:rFonts w:ascii="Palatino Linotype" w:eastAsia="Palatino Linotype" w:hAnsi="Palatino Linotype" w:cs="Palatino Linotype"/>
          <w:b/>
          <w:sz w:val="24"/>
        </w:rPr>
        <w:t>FUNDADOS</w:t>
      </w:r>
      <w:r w:rsidRPr="000F044E">
        <w:rPr>
          <w:rFonts w:ascii="Palatino Linotype" w:eastAsia="Palatino Linotype" w:hAnsi="Palatino Linotype" w:cs="Palatino Linotype"/>
          <w:sz w:val="24"/>
        </w:rPr>
        <w:t>; situación que se robustece, con el hecho de que tampoco vio la posibilidad de poner a disposición la información, en el resto de modalidades establecidas en la Ley de la materia.</w:t>
      </w:r>
    </w:p>
    <w:p w:rsidR="00B21503" w:rsidRPr="000F044E" w:rsidRDefault="00B21503" w:rsidP="00B21503">
      <w:pPr>
        <w:tabs>
          <w:tab w:val="left" w:pos="975"/>
        </w:tabs>
        <w:spacing w:line="360" w:lineRule="auto"/>
        <w:contextualSpacing/>
        <w:jc w:val="both"/>
        <w:rPr>
          <w:rFonts w:ascii="Palatino Linotype" w:eastAsia="Palatino Linotype" w:hAnsi="Palatino Linotype" w:cs="Palatino Linotype"/>
          <w:sz w:val="24"/>
        </w:rPr>
      </w:pPr>
    </w:p>
    <w:p w:rsidR="00B21503" w:rsidRPr="000F044E" w:rsidRDefault="00B21503" w:rsidP="00B21503">
      <w:pPr>
        <w:spacing w:before="240" w:after="240" w:line="360" w:lineRule="auto"/>
        <w:jc w:val="both"/>
        <w:rPr>
          <w:rFonts w:ascii="Palatino Linotype" w:eastAsia="Palatino Linotype" w:hAnsi="Palatino Linotype" w:cs="Palatino Linotype"/>
          <w:sz w:val="24"/>
        </w:rPr>
      </w:pPr>
      <w:r w:rsidRPr="000F044E">
        <w:rPr>
          <w:rFonts w:ascii="Palatino Linotype" w:eastAsia="Palatino Linotype" w:hAnsi="Palatino Linotype" w:cs="Palatino Linotype"/>
          <w:sz w:val="24"/>
        </w:rPr>
        <w:t xml:space="preserve">Siendo las cosas así, cabe invocar el contenido del Capítulo X de Lineamientos Generales en Materia de Clasificación y Desclasificación de la Información, así </w:t>
      </w:r>
      <w:r w:rsidRPr="000F044E">
        <w:rPr>
          <w:rFonts w:ascii="Palatino Linotype" w:eastAsia="Palatino Linotype" w:hAnsi="Palatino Linotype" w:cs="Palatino Linotype"/>
          <w:sz w:val="24"/>
        </w:rPr>
        <w:lastRenderedPageBreak/>
        <w:t>como para la Elaboración de Versiones Públicas, respecto a la consulta directa, que señala:</w:t>
      </w:r>
    </w:p>
    <w:p w:rsidR="00B21503" w:rsidRPr="000F044E" w:rsidRDefault="00B21503" w:rsidP="00B21503">
      <w:pPr>
        <w:spacing w:before="120" w:after="120"/>
        <w:ind w:left="851" w:right="902"/>
        <w:jc w:val="center"/>
        <w:rPr>
          <w:rFonts w:ascii="Palatino Linotype" w:eastAsia="Palatino Linotype" w:hAnsi="Palatino Linotype" w:cs="Palatino Linotype"/>
          <w:b/>
          <w:i/>
          <w:sz w:val="20"/>
          <w:szCs w:val="20"/>
        </w:rPr>
      </w:pPr>
      <w:r w:rsidRPr="000F044E">
        <w:rPr>
          <w:rFonts w:ascii="Palatino Linotype" w:eastAsia="Palatino Linotype" w:hAnsi="Palatino Linotype" w:cs="Palatino Linotype"/>
          <w:i/>
          <w:sz w:val="20"/>
          <w:szCs w:val="20"/>
        </w:rPr>
        <w:t>“</w:t>
      </w:r>
      <w:r w:rsidRPr="000F044E">
        <w:rPr>
          <w:rFonts w:ascii="Palatino Linotype" w:eastAsia="Palatino Linotype" w:hAnsi="Palatino Linotype" w:cs="Palatino Linotype"/>
          <w:b/>
          <w:i/>
          <w:sz w:val="20"/>
          <w:szCs w:val="20"/>
        </w:rPr>
        <w:t>CAPÍTULO X</w:t>
      </w:r>
    </w:p>
    <w:p w:rsidR="00B21503" w:rsidRPr="000F044E" w:rsidRDefault="00B21503" w:rsidP="00B21503">
      <w:pPr>
        <w:spacing w:before="120" w:after="120"/>
        <w:ind w:left="851" w:right="902"/>
        <w:jc w:val="center"/>
        <w:rPr>
          <w:rFonts w:ascii="Palatino Linotype" w:eastAsia="Palatino Linotype" w:hAnsi="Palatino Linotype" w:cs="Palatino Linotype"/>
          <w:b/>
          <w:i/>
          <w:sz w:val="20"/>
          <w:szCs w:val="20"/>
        </w:rPr>
      </w:pPr>
      <w:r w:rsidRPr="000F044E">
        <w:rPr>
          <w:rFonts w:ascii="Palatino Linotype" w:eastAsia="Palatino Linotype" w:hAnsi="Palatino Linotype" w:cs="Palatino Linotype"/>
          <w:b/>
          <w:i/>
          <w:sz w:val="20"/>
          <w:szCs w:val="20"/>
        </w:rPr>
        <w:t>DE LA CONSULTA DIRECTA</w:t>
      </w:r>
    </w:p>
    <w:p w:rsidR="00B21503" w:rsidRPr="000F044E" w:rsidRDefault="00B21503" w:rsidP="00B21503">
      <w:pPr>
        <w:spacing w:before="120" w:after="120"/>
        <w:ind w:left="851" w:right="902"/>
        <w:jc w:val="both"/>
        <w:rPr>
          <w:rFonts w:ascii="Palatino Linotype" w:eastAsia="Palatino Linotype" w:hAnsi="Palatino Linotype" w:cs="Palatino Linotype"/>
          <w:i/>
          <w:sz w:val="20"/>
          <w:szCs w:val="20"/>
        </w:rPr>
      </w:pPr>
      <w:r w:rsidRPr="000F044E">
        <w:rPr>
          <w:rFonts w:ascii="Palatino Linotype" w:eastAsia="Palatino Linotype" w:hAnsi="Palatino Linotype" w:cs="Palatino Linotype"/>
          <w:b/>
          <w:i/>
          <w:sz w:val="20"/>
          <w:szCs w:val="20"/>
        </w:rPr>
        <w:t>Sexagésimo séptimo</w:t>
      </w:r>
      <w:r w:rsidRPr="000F044E">
        <w:rPr>
          <w:rFonts w:ascii="Palatino Linotype" w:eastAsia="Palatino Linotype" w:hAnsi="Palatino Linotype" w:cs="Palatino Linotype"/>
          <w:i/>
          <w:sz w:val="20"/>
          <w:szCs w:val="20"/>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w:t>
      </w:r>
      <w:r w:rsidRPr="000F044E">
        <w:rPr>
          <w:rFonts w:ascii="Palatino Linotype" w:eastAsia="Palatino Linotype" w:hAnsi="Palatino Linotype" w:cs="Palatino Linotype"/>
          <w:b/>
          <w:i/>
          <w:sz w:val="20"/>
          <w:szCs w:val="20"/>
        </w:rPr>
        <w:t>deberá emitir la resolución en la que funde y motive la clasificación</w:t>
      </w:r>
      <w:r w:rsidRPr="000F044E">
        <w:rPr>
          <w:rFonts w:ascii="Palatino Linotype" w:eastAsia="Palatino Linotype" w:hAnsi="Palatino Linotype" w:cs="Palatino Linotype"/>
          <w:i/>
          <w:sz w:val="20"/>
          <w:szCs w:val="20"/>
        </w:rPr>
        <w:t xml:space="preserve"> de las partes o secciones que no podrán dejarse a la vista del solicitante. </w:t>
      </w:r>
    </w:p>
    <w:p w:rsidR="00B21503" w:rsidRPr="000F044E" w:rsidRDefault="00B21503" w:rsidP="00B21503">
      <w:pPr>
        <w:spacing w:before="120" w:after="120"/>
        <w:ind w:left="851" w:right="902"/>
        <w:jc w:val="both"/>
        <w:rPr>
          <w:rFonts w:ascii="Palatino Linotype" w:eastAsia="Palatino Linotype" w:hAnsi="Palatino Linotype" w:cs="Palatino Linotype"/>
          <w:i/>
          <w:sz w:val="20"/>
          <w:szCs w:val="20"/>
        </w:rPr>
      </w:pPr>
      <w:r w:rsidRPr="000F044E">
        <w:rPr>
          <w:rFonts w:ascii="Palatino Linotype" w:eastAsia="Palatino Linotype" w:hAnsi="Palatino Linotype" w:cs="Palatino Linotype"/>
          <w:b/>
          <w:i/>
          <w:sz w:val="20"/>
          <w:szCs w:val="20"/>
        </w:rPr>
        <w:t>Sexagésimo octavo</w:t>
      </w:r>
      <w:r w:rsidRPr="000F044E">
        <w:rPr>
          <w:rFonts w:ascii="Palatino Linotype" w:eastAsia="Palatino Linotype" w:hAnsi="Palatino Linotype" w:cs="Palatino Linotype"/>
          <w:i/>
          <w:sz w:val="20"/>
          <w:szCs w:val="20"/>
        </w:rPr>
        <w:t xml:space="preserve">. En la </w:t>
      </w:r>
      <w:r w:rsidRPr="000F044E">
        <w:rPr>
          <w:rFonts w:ascii="Palatino Linotype" w:eastAsia="Palatino Linotype" w:hAnsi="Palatino Linotype" w:cs="Palatino Linotype"/>
          <w:b/>
          <w:i/>
          <w:sz w:val="20"/>
          <w:szCs w:val="20"/>
        </w:rPr>
        <w:t>resolución del Comité de Transparencia</w:t>
      </w:r>
      <w:r w:rsidRPr="000F044E">
        <w:rPr>
          <w:rFonts w:ascii="Palatino Linotype" w:eastAsia="Palatino Linotype" w:hAnsi="Palatino Linotype" w:cs="Palatino Linotype"/>
          <w:i/>
          <w:sz w:val="20"/>
          <w:szCs w:val="20"/>
        </w:rPr>
        <w:t xml:space="preserve">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 </w:t>
      </w:r>
    </w:p>
    <w:p w:rsidR="00B21503" w:rsidRPr="000F044E" w:rsidRDefault="00B21503" w:rsidP="00B21503">
      <w:pPr>
        <w:spacing w:before="120" w:after="120"/>
        <w:ind w:left="851" w:right="902"/>
        <w:jc w:val="both"/>
        <w:rPr>
          <w:rFonts w:ascii="Palatino Linotype" w:eastAsia="Palatino Linotype" w:hAnsi="Palatino Linotype" w:cs="Palatino Linotype"/>
          <w:i/>
          <w:sz w:val="20"/>
          <w:szCs w:val="20"/>
        </w:rPr>
      </w:pPr>
      <w:r w:rsidRPr="000F044E">
        <w:rPr>
          <w:rFonts w:ascii="Palatino Linotype" w:eastAsia="Palatino Linotype" w:hAnsi="Palatino Linotype" w:cs="Palatino Linotype"/>
          <w:b/>
          <w:i/>
          <w:sz w:val="20"/>
          <w:szCs w:val="20"/>
        </w:rPr>
        <w:t>Sexagésimo noveno</w:t>
      </w:r>
      <w:r w:rsidRPr="000F044E">
        <w:rPr>
          <w:rFonts w:ascii="Palatino Linotype" w:eastAsia="Palatino Linotype" w:hAnsi="Palatino Linotype" w:cs="Palatino Linotype"/>
          <w:i/>
          <w:sz w:val="20"/>
          <w:szCs w:val="20"/>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 </w:t>
      </w:r>
    </w:p>
    <w:p w:rsidR="00B21503" w:rsidRPr="000F044E" w:rsidRDefault="00B21503" w:rsidP="00B21503">
      <w:pPr>
        <w:spacing w:before="120" w:after="120"/>
        <w:ind w:left="851" w:right="902"/>
        <w:jc w:val="both"/>
        <w:rPr>
          <w:rFonts w:ascii="Palatino Linotype" w:eastAsia="Palatino Linotype" w:hAnsi="Palatino Linotype" w:cs="Palatino Linotype"/>
          <w:i/>
          <w:sz w:val="20"/>
          <w:szCs w:val="20"/>
        </w:rPr>
      </w:pPr>
      <w:r w:rsidRPr="000F044E">
        <w:rPr>
          <w:rFonts w:ascii="Palatino Linotype" w:eastAsia="Palatino Linotype" w:hAnsi="Palatino Linotype" w:cs="Palatino Linotype"/>
          <w:b/>
          <w:i/>
          <w:sz w:val="20"/>
          <w:szCs w:val="20"/>
        </w:rPr>
        <w:t>Septuagésimo</w:t>
      </w:r>
      <w:r w:rsidRPr="000F044E">
        <w:rPr>
          <w:rFonts w:ascii="Palatino Linotype" w:eastAsia="Palatino Linotype" w:hAnsi="Palatino Linotype" w:cs="Palatino Linotype"/>
          <w:i/>
          <w:sz w:val="20"/>
          <w:szCs w:val="20"/>
        </w:rPr>
        <w:t xml:space="preserve">. Para el desahogo de las actuaciones tendientes a permitir la consulta directa, en los casos en que ésta resulte procedente, los sujetos obligados deberán observar lo siguiente: </w:t>
      </w:r>
    </w:p>
    <w:p w:rsidR="00B21503" w:rsidRPr="000F044E" w:rsidRDefault="00B21503" w:rsidP="00B21503">
      <w:pPr>
        <w:spacing w:before="120" w:after="120"/>
        <w:ind w:left="1134" w:right="902"/>
        <w:jc w:val="both"/>
        <w:rPr>
          <w:rFonts w:ascii="Palatino Linotype" w:eastAsia="Palatino Linotype" w:hAnsi="Palatino Linotype" w:cs="Palatino Linotype"/>
          <w:i/>
          <w:sz w:val="20"/>
          <w:szCs w:val="20"/>
        </w:rPr>
      </w:pPr>
      <w:r w:rsidRPr="000F044E">
        <w:rPr>
          <w:rFonts w:ascii="Palatino Linotype" w:eastAsia="Palatino Linotype" w:hAnsi="Palatino Linotype" w:cs="Palatino Linotype"/>
          <w:b/>
          <w:i/>
          <w:sz w:val="20"/>
          <w:szCs w:val="20"/>
        </w:rPr>
        <w:t>I.</w:t>
      </w:r>
      <w:r w:rsidRPr="000F044E">
        <w:rPr>
          <w:rFonts w:ascii="Palatino Linotype" w:eastAsia="Palatino Linotype" w:hAnsi="Palatino Linotype" w:cs="Palatino Linotype"/>
          <w:i/>
          <w:sz w:val="20"/>
          <w:szCs w:val="20"/>
        </w:rPr>
        <w:t xml:space="preserve">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 </w:t>
      </w:r>
    </w:p>
    <w:p w:rsidR="00B21503" w:rsidRPr="000F044E" w:rsidRDefault="00B21503" w:rsidP="00B21503">
      <w:pPr>
        <w:spacing w:before="120" w:after="120"/>
        <w:ind w:left="1134" w:right="902"/>
        <w:jc w:val="both"/>
        <w:rPr>
          <w:rFonts w:ascii="Palatino Linotype" w:eastAsia="Palatino Linotype" w:hAnsi="Palatino Linotype" w:cs="Palatino Linotype"/>
          <w:i/>
          <w:sz w:val="20"/>
          <w:szCs w:val="20"/>
        </w:rPr>
      </w:pPr>
      <w:r w:rsidRPr="000F044E">
        <w:rPr>
          <w:rFonts w:ascii="Palatino Linotype" w:eastAsia="Palatino Linotype" w:hAnsi="Palatino Linotype" w:cs="Palatino Linotype"/>
          <w:b/>
          <w:i/>
          <w:sz w:val="20"/>
          <w:szCs w:val="20"/>
        </w:rPr>
        <w:t>II.</w:t>
      </w:r>
      <w:r w:rsidRPr="000F044E">
        <w:rPr>
          <w:rFonts w:ascii="Palatino Linotype" w:eastAsia="Palatino Linotype" w:hAnsi="Palatino Linotype" w:cs="Palatino Linotype"/>
          <w:i/>
          <w:sz w:val="20"/>
          <w:szCs w:val="20"/>
        </w:rPr>
        <w:t xml:space="preserve"> En su caso, la procedencia de los ajustes razonables solicitados y/o la procedencia de acceso en la lengua indígena requerida; </w:t>
      </w:r>
    </w:p>
    <w:p w:rsidR="00B21503" w:rsidRPr="000F044E" w:rsidRDefault="00B21503" w:rsidP="00B21503">
      <w:pPr>
        <w:spacing w:before="120" w:after="120"/>
        <w:ind w:left="1134" w:right="902"/>
        <w:jc w:val="both"/>
        <w:rPr>
          <w:rFonts w:ascii="Palatino Linotype" w:eastAsia="Palatino Linotype" w:hAnsi="Palatino Linotype" w:cs="Palatino Linotype"/>
          <w:i/>
          <w:sz w:val="20"/>
          <w:szCs w:val="20"/>
        </w:rPr>
      </w:pPr>
      <w:r w:rsidRPr="000F044E">
        <w:rPr>
          <w:rFonts w:ascii="Palatino Linotype" w:eastAsia="Palatino Linotype" w:hAnsi="Palatino Linotype" w:cs="Palatino Linotype"/>
          <w:b/>
          <w:i/>
          <w:sz w:val="20"/>
          <w:szCs w:val="20"/>
        </w:rPr>
        <w:t>III.</w:t>
      </w:r>
      <w:r w:rsidRPr="000F044E">
        <w:rPr>
          <w:rFonts w:ascii="Palatino Linotype" w:eastAsia="Palatino Linotype" w:hAnsi="Palatino Linotype" w:cs="Palatino Linotype"/>
          <w:i/>
          <w:sz w:val="20"/>
          <w:szCs w:val="20"/>
        </w:rPr>
        <w:t xml:space="preserve"> Indicar claramente la ubicación del lugar en que el solicitante podrá llevar a cabo la consulta de la información debiendo ser éste, en la medida de lo posible, el </w:t>
      </w:r>
      <w:r w:rsidRPr="000F044E">
        <w:rPr>
          <w:rFonts w:ascii="Palatino Linotype" w:eastAsia="Palatino Linotype" w:hAnsi="Palatino Linotype" w:cs="Palatino Linotype"/>
          <w:i/>
          <w:sz w:val="20"/>
          <w:szCs w:val="20"/>
        </w:rPr>
        <w:lastRenderedPageBreak/>
        <w:t xml:space="preserve">domicilio de la Unidad de Transparencia, así como el nombre, cargo y datos de contacto del personal que le permitirá el acceso; </w:t>
      </w:r>
    </w:p>
    <w:p w:rsidR="00B21503" w:rsidRPr="000F044E" w:rsidRDefault="00B21503" w:rsidP="00B21503">
      <w:pPr>
        <w:spacing w:before="120" w:after="120"/>
        <w:ind w:left="1134" w:right="902"/>
        <w:jc w:val="both"/>
        <w:rPr>
          <w:rFonts w:ascii="Palatino Linotype" w:eastAsia="Palatino Linotype" w:hAnsi="Palatino Linotype" w:cs="Palatino Linotype"/>
          <w:i/>
          <w:sz w:val="20"/>
          <w:szCs w:val="20"/>
        </w:rPr>
      </w:pPr>
      <w:r w:rsidRPr="000F044E">
        <w:rPr>
          <w:rFonts w:ascii="Palatino Linotype" w:eastAsia="Palatino Linotype" w:hAnsi="Palatino Linotype" w:cs="Palatino Linotype"/>
          <w:b/>
          <w:i/>
          <w:sz w:val="20"/>
          <w:szCs w:val="20"/>
        </w:rPr>
        <w:t>IV.</w:t>
      </w:r>
      <w:r w:rsidRPr="000F044E">
        <w:rPr>
          <w:rFonts w:ascii="Palatino Linotype" w:eastAsia="Palatino Linotype" w:hAnsi="Palatino Linotype" w:cs="Palatino Linotype"/>
          <w:i/>
          <w:sz w:val="20"/>
          <w:szCs w:val="20"/>
        </w:rPr>
        <w:t xml:space="preserve"> Proporcionar al solicitante las facilidades y asistencia requerida para la consulta de los documentos;</w:t>
      </w:r>
    </w:p>
    <w:p w:rsidR="00B21503" w:rsidRPr="000F044E" w:rsidRDefault="00B21503" w:rsidP="00B21503">
      <w:pPr>
        <w:spacing w:before="120" w:after="120"/>
        <w:ind w:left="1134" w:right="902"/>
        <w:jc w:val="both"/>
        <w:rPr>
          <w:rFonts w:ascii="Palatino Linotype" w:eastAsia="Palatino Linotype" w:hAnsi="Palatino Linotype" w:cs="Palatino Linotype"/>
          <w:i/>
          <w:sz w:val="20"/>
          <w:szCs w:val="20"/>
        </w:rPr>
      </w:pPr>
      <w:r w:rsidRPr="000F044E">
        <w:rPr>
          <w:rFonts w:ascii="Palatino Linotype" w:eastAsia="Palatino Linotype" w:hAnsi="Palatino Linotype" w:cs="Palatino Linotype"/>
          <w:b/>
          <w:i/>
          <w:sz w:val="20"/>
          <w:szCs w:val="20"/>
        </w:rPr>
        <w:t>V.</w:t>
      </w:r>
      <w:r w:rsidRPr="000F044E">
        <w:rPr>
          <w:rFonts w:ascii="Palatino Linotype" w:eastAsia="Palatino Linotype" w:hAnsi="Palatino Linotype" w:cs="Palatino Linotype"/>
          <w:i/>
          <w:sz w:val="20"/>
          <w:szCs w:val="20"/>
        </w:rPr>
        <w:t xml:space="preserve"> Abstenerse de requerir al solicitante que acredite interés alguno; </w:t>
      </w:r>
    </w:p>
    <w:p w:rsidR="00B21503" w:rsidRPr="000F044E" w:rsidRDefault="00B21503" w:rsidP="00B21503">
      <w:pPr>
        <w:spacing w:before="120" w:after="120"/>
        <w:ind w:left="1134" w:right="902"/>
        <w:jc w:val="both"/>
        <w:rPr>
          <w:rFonts w:ascii="Palatino Linotype" w:eastAsia="Palatino Linotype" w:hAnsi="Palatino Linotype" w:cs="Palatino Linotype"/>
          <w:i/>
          <w:sz w:val="20"/>
          <w:szCs w:val="20"/>
        </w:rPr>
      </w:pPr>
      <w:r w:rsidRPr="000F044E">
        <w:rPr>
          <w:rFonts w:ascii="Palatino Linotype" w:eastAsia="Palatino Linotype" w:hAnsi="Palatino Linotype" w:cs="Palatino Linotype"/>
          <w:b/>
          <w:i/>
          <w:sz w:val="20"/>
          <w:szCs w:val="20"/>
        </w:rPr>
        <w:t>VI.</w:t>
      </w:r>
      <w:r w:rsidRPr="000F044E">
        <w:rPr>
          <w:rFonts w:ascii="Palatino Linotype" w:eastAsia="Palatino Linotype" w:hAnsi="Palatino Linotype" w:cs="Palatino Linotype"/>
          <w:i/>
          <w:sz w:val="20"/>
          <w:szCs w:val="20"/>
        </w:rPr>
        <w:t xml:space="preserve"> Adoptar las medidas técnicas, físicas, administrativas y demás que resulten necesarias para garantizar la integridad de la información a consultar, de conformidad con las características específicas del documento solicitado, tales como: </w:t>
      </w:r>
    </w:p>
    <w:p w:rsidR="00B21503" w:rsidRPr="000F044E" w:rsidRDefault="00B21503" w:rsidP="00B21503">
      <w:pPr>
        <w:spacing w:before="120" w:after="120"/>
        <w:ind w:left="1418" w:right="902"/>
        <w:jc w:val="both"/>
        <w:rPr>
          <w:rFonts w:ascii="Palatino Linotype" w:eastAsia="Palatino Linotype" w:hAnsi="Palatino Linotype" w:cs="Palatino Linotype"/>
          <w:i/>
          <w:sz w:val="20"/>
          <w:szCs w:val="20"/>
        </w:rPr>
      </w:pPr>
      <w:r w:rsidRPr="000F044E">
        <w:rPr>
          <w:rFonts w:ascii="Palatino Linotype" w:eastAsia="Palatino Linotype" w:hAnsi="Palatino Linotype" w:cs="Palatino Linotype"/>
          <w:b/>
          <w:i/>
          <w:sz w:val="20"/>
          <w:szCs w:val="20"/>
        </w:rPr>
        <w:t>a)</w:t>
      </w:r>
      <w:r w:rsidRPr="000F044E">
        <w:rPr>
          <w:rFonts w:ascii="Palatino Linotype" w:eastAsia="Palatino Linotype" w:hAnsi="Palatino Linotype" w:cs="Palatino Linotype"/>
          <w:i/>
          <w:sz w:val="20"/>
          <w:szCs w:val="20"/>
        </w:rPr>
        <w:t xml:space="preserve"> Contar con instalaciones y mobiliario adecuado para asegurar tanto la integridad del documento consultado, como para proporcionar al solicitante las mejores condiciones para poder llevar a cabo la consulta directa; </w:t>
      </w:r>
    </w:p>
    <w:p w:rsidR="00B21503" w:rsidRPr="000F044E" w:rsidRDefault="00B21503" w:rsidP="00B21503">
      <w:pPr>
        <w:spacing w:before="120" w:after="120"/>
        <w:ind w:left="1418" w:right="902"/>
        <w:jc w:val="both"/>
        <w:rPr>
          <w:rFonts w:ascii="Palatino Linotype" w:eastAsia="Palatino Linotype" w:hAnsi="Palatino Linotype" w:cs="Palatino Linotype"/>
          <w:i/>
          <w:sz w:val="20"/>
          <w:szCs w:val="20"/>
        </w:rPr>
      </w:pPr>
      <w:r w:rsidRPr="000F044E">
        <w:rPr>
          <w:rFonts w:ascii="Palatino Linotype" w:eastAsia="Palatino Linotype" w:hAnsi="Palatino Linotype" w:cs="Palatino Linotype"/>
          <w:b/>
          <w:i/>
          <w:sz w:val="20"/>
          <w:szCs w:val="20"/>
        </w:rPr>
        <w:t>b)</w:t>
      </w:r>
      <w:r w:rsidRPr="000F044E">
        <w:rPr>
          <w:rFonts w:ascii="Palatino Linotype" w:eastAsia="Palatino Linotype" w:hAnsi="Palatino Linotype" w:cs="Palatino Linotype"/>
          <w:i/>
          <w:sz w:val="20"/>
          <w:szCs w:val="20"/>
        </w:rPr>
        <w:t xml:space="preserve"> Equipo y personal de vigilancia;</w:t>
      </w:r>
    </w:p>
    <w:p w:rsidR="00B21503" w:rsidRPr="000F044E" w:rsidRDefault="00B21503" w:rsidP="00B21503">
      <w:pPr>
        <w:spacing w:before="120" w:after="120"/>
        <w:ind w:left="851" w:right="902"/>
        <w:jc w:val="both"/>
        <w:rPr>
          <w:rFonts w:ascii="Palatino Linotype" w:eastAsia="Palatino Linotype" w:hAnsi="Palatino Linotype" w:cs="Palatino Linotype"/>
          <w:i/>
          <w:sz w:val="20"/>
          <w:szCs w:val="20"/>
        </w:rPr>
      </w:pPr>
      <w:r w:rsidRPr="000F044E">
        <w:rPr>
          <w:rFonts w:ascii="Palatino Linotype" w:eastAsia="Palatino Linotype" w:hAnsi="Palatino Linotype" w:cs="Palatino Linotype"/>
          <w:b/>
          <w:i/>
          <w:sz w:val="20"/>
          <w:szCs w:val="20"/>
        </w:rPr>
        <w:t>c)</w:t>
      </w:r>
      <w:r w:rsidRPr="000F044E">
        <w:rPr>
          <w:rFonts w:ascii="Palatino Linotype" w:eastAsia="Palatino Linotype" w:hAnsi="Palatino Linotype" w:cs="Palatino Linotype"/>
          <w:i/>
          <w:sz w:val="20"/>
          <w:szCs w:val="20"/>
        </w:rPr>
        <w:t xml:space="preserve"> Plan de acción contra robo o vandalismo; </w:t>
      </w:r>
    </w:p>
    <w:p w:rsidR="00B21503" w:rsidRPr="000F044E" w:rsidRDefault="00B21503" w:rsidP="00B21503">
      <w:pPr>
        <w:spacing w:before="120" w:after="120"/>
        <w:ind w:left="851" w:right="902"/>
        <w:jc w:val="both"/>
        <w:rPr>
          <w:rFonts w:ascii="Palatino Linotype" w:eastAsia="Palatino Linotype" w:hAnsi="Palatino Linotype" w:cs="Palatino Linotype"/>
          <w:i/>
          <w:sz w:val="20"/>
          <w:szCs w:val="20"/>
        </w:rPr>
      </w:pPr>
      <w:r w:rsidRPr="000F044E">
        <w:rPr>
          <w:rFonts w:ascii="Palatino Linotype" w:eastAsia="Palatino Linotype" w:hAnsi="Palatino Linotype" w:cs="Palatino Linotype"/>
          <w:b/>
          <w:i/>
          <w:sz w:val="20"/>
          <w:szCs w:val="20"/>
        </w:rPr>
        <w:t>d)</w:t>
      </w:r>
      <w:r w:rsidRPr="000F044E">
        <w:rPr>
          <w:rFonts w:ascii="Palatino Linotype" w:eastAsia="Palatino Linotype" w:hAnsi="Palatino Linotype" w:cs="Palatino Linotype"/>
          <w:i/>
          <w:sz w:val="20"/>
          <w:szCs w:val="20"/>
        </w:rPr>
        <w:t xml:space="preserve"> Extintores de fuego de gas inocuo; </w:t>
      </w:r>
    </w:p>
    <w:p w:rsidR="00B21503" w:rsidRPr="000F044E" w:rsidRDefault="00B21503" w:rsidP="00B21503">
      <w:pPr>
        <w:spacing w:before="120" w:after="120"/>
        <w:ind w:left="851" w:right="902"/>
        <w:jc w:val="both"/>
        <w:rPr>
          <w:rFonts w:ascii="Palatino Linotype" w:eastAsia="Palatino Linotype" w:hAnsi="Palatino Linotype" w:cs="Palatino Linotype"/>
          <w:i/>
          <w:sz w:val="20"/>
          <w:szCs w:val="20"/>
        </w:rPr>
      </w:pPr>
      <w:r w:rsidRPr="000F044E">
        <w:rPr>
          <w:rFonts w:ascii="Palatino Linotype" w:eastAsia="Palatino Linotype" w:hAnsi="Palatino Linotype" w:cs="Palatino Linotype"/>
          <w:b/>
          <w:i/>
          <w:sz w:val="20"/>
          <w:szCs w:val="20"/>
        </w:rPr>
        <w:t>e)</w:t>
      </w:r>
      <w:r w:rsidRPr="000F044E">
        <w:rPr>
          <w:rFonts w:ascii="Palatino Linotype" w:eastAsia="Palatino Linotype" w:hAnsi="Palatino Linotype" w:cs="Palatino Linotype"/>
          <w:i/>
          <w:sz w:val="20"/>
          <w:szCs w:val="20"/>
        </w:rPr>
        <w:t xml:space="preserve"> Registro e identificación del personal autorizado para el tratamiento de los documentos o expedientes a revisar;</w:t>
      </w:r>
    </w:p>
    <w:p w:rsidR="00B21503" w:rsidRPr="000F044E" w:rsidRDefault="00B21503" w:rsidP="00B21503">
      <w:pPr>
        <w:spacing w:before="120" w:after="120"/>
        <w:ind w:left="851" w:right="902"/>
        <w:jc w:val="both"/>
        <w:rPr>
          <w:rFonts w:ascii="Palatino Linotype" w:eastAsia="Palatino Linotype" w:hAnsi="Palatino Linotype" w:cs="Palatino Linotype"/>
          <w:i/>
          <w:sz w:val="20"/>
          <w:szCs w:val="20"/>
        </w:rPr>
      </w:pPr>
      <w:r w:rsidRPr="000F044E">
        <w:rPr>
          <w:rFonts w:ascii="Palatino Linotype" w:eastAsia="Palatino Linotype" w:hAnsi="Palatino Linotype" w:cs="Palatino Linotype"/>
          <w:b/>
          <w:i/>
          <w:sz w:val="20"/>
          <w:szCs w:val="20"/>
        </w:rPr>
        <w:t>f)</w:t>
      </w:r>
      <w:r w:rsidRPr="000F044E">
        <w:rPr>
          <w:rFonts w:ascii="Palatino Linotype" w:eastAsia="Palatino Linotype" w:hAnsi="Palatino Linotype" w:cs="Palatino Linotype"/>
          <w:i/>
          <w:sz w:val="20"/>
          <w:szCs w:val="20"/>
        </w:rPr>
        <w:t xml:space="preserve"> Registro e identificación de los particulares autorizados para llevar a cabo la consulta directa, y </w:t>
      </w:r>
    </w:p>
    <w:p w:rsidR="00B21503" w:rsidRPr="000F044E" w:rsidRDefault="00B21503" w:rsidP="00B21503">
      <w:pPr>
        <w:spacing w:before="120" w:after="120"/>
        <w:ind w:left="851" w:right="902"/>
        <w:jc w:val="both"/>
        <w:rPr>
          <w:rFonts w:ascii="Palatino Linotype" w:eastAsia="Palatino Linotype" w:hAnsi="Palatino Linotype" w:cs="Palatino Linotype"/>
          <w:i/>
          <w:sz w:val="20"/>
          <w:szCs w:val="20"/>
        </w:rPr>
      </w:pPr>
      <w:r w:rsidRPr="000F044E">
        <w:rPr>
          <w:rFonts w:ascii="Palatino Linotype" w:eastAsia="Palatino Linotype" w:hAnsi="Palatino Linotype" w:cs="Palatino Linotype"/>
          <w:b/>
          <w:i/>
          <w:sz w:val="20"/>
          <w:szCs w:val="20"/>
        </w:rPr>
        <w:t>g)</w:t>
      </w:r>
      <w:r w:rsidRPr="000F044E">
        <w:rPr>
          <w:rFonts w:ascii="Palatino Linotype" w:eastAsia="Palatino Linotype" w:hAnsi="Palatino Linotype" w:cs="Palatino Linotype"/>
          <w:i/>
          <w:sz w:val="20"/>
          <w:szCs w:val="20"/>
        </w:rPr>
        <w:t xml:space="preserve"> Las demás que, a criterio de los sujetos obligados, resulten necesarias. </w:t>
      </w:r>
    </w:p>
    <w:p w:rsidR="00B21503" w:rsidRPr="000F044E" w:rsidRDefault="00B21503" w:rsidP="00B21503">
      <w:pPr>
        <w:spacing w:before="120" w:after="120"/>
        <w:ind w:left="851" w:right="902"/>
        <w:jc w:val="both"/>
        <w:rPr>
          <w:rFonts w:ascii="Palatino Linotype" w:eastAsia="Palatino Linotype" w:hAnsi="Palatino Linotype" w:cs="Palatino Linotype"/>
          <w:i/>
          <w:sz w:val="20"/>
          <w:szCs w:val="20"/>
        </w:rPr>
      </w:pPr>
      <w:r w:rsidRPr="000F044E">
        <w:rPr>
          <w:rFonts w:ascii="Palatino Linotype" w:eastAsia="Palatino Linotype" w:hAnsi="Palatino Linotype" w:cs="Palatino Linotype"/>
          <w:b/>
          <w:i/>
          <w:sz w:val="20"/>
          <w:szCs w:val="20"/>
        </w:rPr>
        <w:t>VII.</w:t>
      </w:r>
      <w:r w:rsidRPr="000F044E">
        <w:rPr>
          <w:rFonts w:ascii="Palatino Linotype" w:eastAsia="Palatino Linotype" w:hAnsi="Palatino Linotype" w:cs="Palatino Linotype"/>
          <w:i/>
          <w:sz w:val="20"/>
          <w:szCs w:val="20"/>
        </w:rPr>
        <w:t xml:space="preserve"> Hacer del conocimiento del solicitante, previo al acceso a la información, las reglas a que se sujetará la consulta para garantizar la integridad de los documentos, y</w:t>
      </w:r>
    </w:p>
    <w:p w:rsidR="00B21503" w:rsidRPr="000F044E" w:rsidRDefault="00B21503" w:rsidP="00B21503">
      <w:pPr>
        <w:spacing w:before="120" w:after="120"/>
        <w:ind w:left="851" w:right="902"/>
        <w:jc w:val="both"/>
        <w:rPr>
          <w:rFonts w:ascii="Palatino Linotype" w:eastAsia="Palatino Linotype" w:hAnsi="Palatino Linotype" w:cs="Palatino Linotype"/>
          <w:b/>
          <w:i/>
          <w:sz w:val="20"/>
          <w:szCs w:val="20"/>
        </w:rPr>
      </w:pPr>
      <w:r w:rsidRPr="000F044E">
        <w:rPr>
          <w:rFonts w:ascii="Palatino Linotype" w:eastAsia="Palatino Linotype" w:hAnsi="Palatino Linotype" w:cs="Palatino Linotype"/>
          <w:b/>
          <w:i/>
          <w:sz w:val="20"/>
          <w:szCs w:val="20"/>
        </w:rPr>
        <w:t>VIII.</w:t>
      </w:r>
      <w:r w:rsidRPr="000F044E">
        <w:rPr>
          <w:rFonts w:ascii="Palatino Linotype" w:eastAsia="Palatino Linotype" w:hAnsi="Palatino Linotype" w:cs="Palatino Linotype"/>
          <w:i/>
          <w:sz w:val="20"/>
          <w:szCs w:val="20"/>
        </w:rPr>
        <w:t xml:space="preserve"> Para el caso de documentos que contengan partes o secciones clasificadas como reservadas o confidenciales, el sujeto obligado deberá hacer del conocimiento del solicitante, </w:t>
      </w:r>
      <w:r w:rsidRPr="000F044E">
        <w:rPr>
          <w:rFonts w:ascii="Palatino Linotype" w:eastAsia="Palatino Linotype" w:hAnsi="Palatino Linotype" w:cs="Palatino Linotype"/>
          <w:b/>
          <w:i/>
          <w:sz w:val="20"/>
          <w:szCs w:val="20"/>
        </w:rPr>
        <w:t xml:space="preserve">previo al acceso a la información, la resolución debidamente fundada y motivada del Comité de Transparencia, en la que se clasificaron las partes o secciones que no podrán dejarse a la vista del solicitante. </w:t>
      </w:r>
    </w:p>
    <w:p w:rsidR="00B21503" w:rsidRPr="000F044E" w:rsidRDefault="00B21503" w:rsidP="00B21503">
      <w:pPr>
        <w:spacing w:before="120" w:after="120"/>
        <w:ind w:left="851" w:right="902"/>
        <w:jc w:val="both"/>
        <w:rPr>
          <w:rFonts w:ascii="Palatino Linotype" w:eastAsia="Palatino Linotype" w:hAnsi="Palatino Linotype" w:cs="Palatino Linotype"/>
          <w:i/>
          <w:sz w:val="20"/>
          <w:szCs w:val="20"/>
        </w:rPr>
      </w:pPr>
      <w:r w:rsidRPr="000F044E">
        <w:rPr>
          <w:rFonts w:ascii="Palatino Linotype" w:eastAsia="Palatino Linotype" w:hAnsi="Palatino Linotype" w:cs="Palatino Linotype"/>
          <w:b/>
          <w:i/>
          <w:sz w:val="20"/>
          <w:szCs w:val="20"/>
        </w:rPr>
        <w:t xml:space="preserve">Septuagésimo primero. </w:t>
      </w:r>
      <w:r w:rsidRPr="000F044E">
        <w:rPr>
          <w:rFonts w:ascii="Palatino Linotype" w:eastAsia="Palatino Linotype" w:hAnsi="Palatino Linotype" w:cs="Palatino Linotype"/>
          <w:i/>
          <w:sz w:val="20"/>
          <w:szCs w:val="20"/>
        </w:rPr>
        <w:t xml:space="preserve">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 </w:t>
      </w:r>
    </w:p>
    <w:p w:rsidR="00B21503" w:rsidRPr="000F044E" w:rsidRDefault="00B21503" w:rsidP="00B21503">
      <w:pPr>
        <w:spacing w:before="120" w:after="120"/>
        <w:ind w:left="851" w:right="902"/>
        <w:jc w:val="both"/>
        <w:rPr>
          <w:rFonts w:ascii="Palatino Linotype" w:eastAsia="Palatino Linotype" w:hAnsi="Palatino Linotype" w:cs="Palatino Linotype"/>
          <w:i/>
          <w:sz w:val="20"/>
          <w:szCs w:val="20"/>
        </w:rPr>
      </w:pPr>
      <w:r w:rsidRPr="000F044E">
        <w:rPr>
          <w:rFonts w:ascii="Palatino Linotype" w:eastAsia="Palatino Linotype" w:hAnsi="Palatino Linotype" w:cs="Palatino Linotype"/>
          <w:i/>
          <w:sz w:val="20"/>
          <w:szCs w:val="20"/>
        </w:rPr>
        <w:t xml:space="preserve">El solicitante deberá observar en todo momento las reglas que el sujeto obligado haya hecho de su conocimiento para efectos de la conservación de los documentos. </w:t>
      </w:r>
    </w:p>
    <w:p w:rsidR="00B21503" w:rsidRPr="000F044E" w:rsidRDefault="00B21503" w:rsidP="00B21503">
      <w:pPr>
        <w:spacing w:before="120" w:after="120"/>
        <w:ind w:left="851" w:right="902"/>
        <w:jc w:val="both"/>
        <w:rPr>
          <w:rFonts w:ascii="Palatino Linotype" w:eastAsia="Palatino Linotype" w:hAnsi="Palatino Linotype" w:cs="Palatino Linotype"/>
          <w:i/>
          <w:sz w:val="20"/>
          <w:szCs w:val="20"/>
        </w:rPr>
      </w:pPr>
      <w:r w:rsidRPr="000F044E">
        <w:rPr>
          <w:rFonts w:ascii="Palatino Linotype" w:eastAsia="Palatino Linotype" w:hAnsi="Palatino Linotype" w:cs="Palatino Linotype"/>
          <w:b/>
          <w:i/>
          <w:sz w:val="20"/>
          <w:szCs w:val="20"/>
        </w:rPr>
        <w:t>Septuagésimo segundo.</w:t>
      </w:r>
      <w:r w:rsidRPr="000F044E">
        <w:rPr>
          <w:rFonts w:ascii="Palatino Linotype" w:eastAsia="Palatino Linotype" w:hAnsi="Palatino Linotype" w:cs="Palatino Linotype"/>
          <w:i/>
          <w:sz w:val="20"/>
          <w:szCs w:val="20"/>
        </w:rPr>
        <w:t xml:space="preserve"> El solicitante deberá realizar la consulta de los documentos requeridos en el lugar, horarios y con la persona destinada para tal efecto. </w:t>
      </w:r>
    </w:p>
    <w:p w:rsidR="00B21503" w:rsidRPr="000F044E" w:rsidRDefault="00B21503" w:rsidP="00B21503">
      <w:pPr>
        <w:spacing w:before="120" w:after="120"/>
        <w:ind w:left="851" w:right="902"/>
        <w:jc w:val="both"/>
        <w:rPr>
          <w:rFonts w:ascii="Palatino Linotype" w:eastAsia="Palatino Linotype" w:hAnsi="Palatino Linotype" w:cs="Palatino Linotype"/>
          <w:i/>
          <w:sz w:val="20"/>
          <w:szCs w:val="20"/>
        </w:rPr>
      </w:pPr>
      <w:r w:rsidRPr="000F044E">
        <w:rPr>
          <w:rFonts w:ascii="Palatino Linotype" w:eastAsia="Palatino Linotype" w:hAnsi="Palatino Linotype" w:cs="Palatino Linotype"/>
          <w:i/>
          <w:sz w:val="20"/>
          <w:szCs w:val="20"/>
        </w:rPr>
        <w:lastRenderedPageBreak/>
        <w:t xml:space="preserve">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 </w:t>
      </w:r>
    </w:p>
    <w:p w:rsidR="00B21503" w:rsidRPr="000F044E" w:rsidRDefault="00B21503" w:rsidP="00B21503">
      <w:pPr>
        <w:spacing w:before="120" w:after="120"/>
        <w:ind w:left="851" w:right="902"/>
        <w:jc w:val="both"/>
        <w:rPr>
          <w:rFonts w:ascii="Palatino Linotype" w:eastAsia="Palatino Linotype" w:hAnsi="Palatino Linotype" w:cs="Palatino Linotype"/>
          <w:i/>
          <w:sz w:val="20"/>
          <w:szCs w:val="20"/>
        </w:rPr>
      </w:pPr>
      <w:r w:rsidRPr="000F044E">
        <w:rPr>
          <w:rFonts w:ascii="Palatino Linotype" w:eastAsia="Palatino Linotype" w:hAnsi="Palatino Linotype" w:cs="Palatino Linotype"/>
          <w:b/>
          <w:i/>
          <w:sz w:val="20"/>
          <w:szCs w:val="20"/>
        </w:rPr>
        <w:t>Septuagésimo tercero</w:t>
      </w:r>
      <w:r w:rsidRPr="000F044E">
        <w:rPr>
          <w:rFonts w:ascii="Palatino Linotype" w:eastAsia="Palatino Linotype" w:hAnsi="Palatino Linotype" w:cs="Palatino Linotype"/>
          <w:i/>
          <w:sz w:val="20"/>
          <w:szCs w:val="20"/>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 </w:t>
      </w:r>
    </w:p>
    <w:p w:rsidR="00B21503" w:rsidRPr="000F044E" w:rsidRDefault="00B21503" w:rsidP="00B21503">
      <w:pPr>
        <w:spacing w:before="120" w:after="120"/>
        <w:ind w:left="851" w:right="902"/>
        <w:jc w:val="both"/>
        <w:rPr>
          <w:rFonts w:ascii="Palatino Linotype" w:eastAsia="Palatino Linotype" w:hAnsi="Palatino Linotype" w:cs="Palatino Linotype"/>
          <w:i/>
          <w:sz w:val="20"/>
          <w:szCs w:val="20"/>
        </w:rPr>
      </w:pPr>
      <w:r w:rsidRPr="000F044E">
        <w:rPr>
          <w:rFonts w:ascii="Palatino Linotype" w:eastAsia="Palatino Linotype" w:hAnsi="Palatino Linotype" w:cs="Palatino Linotype"/>
          <w:i/>
          <w:sz w:val="20"/>
          <w:szCs w:val="20"/>
        </w:rPr>
        <w:t>La información deberá ser entregada sin costo, cuando implique la entrega de no más de veinte hojas simples.”</w:t>
      </w:r>
    </w:p>
    <w:p w:rsidR="00B21503" w:rsidRPr="000F044E" w:rsidRDefault="00B21503" w:rsidP="00B21503">
      <w:pPr>
        <w:spacing w:before="120" w:after="120"/>
        <w:ind w:left="851" w:right="902"/>
        <w:jc w:val="both"/>
        <w:rPr>
          <w:rFonts w:ascii="Palatino Linotype" w:eastAsia="Palatino Linotype" w:hAnsi="Palatino Linotype" w:cs="Palatino Linotype"/>
          <w:i/>
          <w:szCs w:val="20"/>
        </w:rPr>
      </w:pPr>
    </w:p>
    <w:p w:rsidR="00B21503" w:rsidRPr="000F044E" w:rsidRDefault="00B21503" w:rsidP="00B21503">
      <w:pPr>
        <w:spacing w:after="120" w:line="360" w:lineRule="auto"/>
        <w:ind w:right="49"/>
        <w:contextualSpacing/>
        <w:jc w:val="both"/>
        <w:rPr>
          <w:rFonts w:ascii="Palatino Linotype" w:eastAsia="Palatino Linotype" w:hAnsi="Palatino Linotype" w:cs="Palatino Linotype"/>
          <w:sz w:val="24"/>
        </w:rPr>
      </w:pPr>
      <w:r w:rsidRPr="000F044E">
        <w:rPr>
          <w:rFonts w:ascii="Palatino Linotype" w:eastAsia="Palatino Linotype" w:hAnsi="Palatino Linotype" w:cs="Palatino Linotype"/>
          <w:sz w:val="24"/>
        </w:rPr>
        <w:t xml:space="preserve">En consecuencia, se reitera el </w:t>
      </w:r>
      <w:r w:rsidRPr="000F044E">
        <w:rPr>
          <w:rFonts w:ascii="Palatino Linotype" w:eastAsia="Palatino Linotype" w:hAnsi="Palatino Linotype" w:cs="Palatino Linotype"/>
          <w:b/>
          <w:sz w:val="24"/>
        </w:rPr>
        <w:t>SUJETO OBLIGADO</w:t>
      </w:r>
      <w:r w:rsidRPr="000F044E">
        <w:rPr>
          <w:rFonts w:ascii="Palatino Linotype" w:eastAsia="Palatino Linotype" w:hAnsi="Palatino Linotype" w:cs="Palatino Linotype"/>
          <w:sz w:val="24"/>
        </w:rPr>
        <w:t xml:space="preserve"> no justificó el impedimento para remitir la información solicitada vía SAIMEX. </w:t>
      </w:r>
    </w:p>
    <w:p w:rsidR="00B21503" w:rsidRPr="000F044E" w:rsidRDefault="00B21503" w:rsidP="005A1D1A">
      <w:pPr>
        <w:spacing w:line="360" w:lineRule="auto"/>
        <w:contextualSpacing/>
        <w:jc w:val="both"/>
        <w:rPr>
          <w:rFonts w:ascii="Palatino Linotype" w:hAnsi="Palatino Linotype"/>
          <w:sz w:val="24"/>
        </w:rPr>
      </w:pPr>
    </w:p>
    <w:p w:rsidR="005A1D1A" w:rsidRPr="000F044E" w:rsidRDefault="00B21503" w:rsidP="005A1D1A">
      <w:pPr>
        <w:spacing w:line="360" w:lineRule="auto"/>
        <w:contextualSpacing/>
        <w:jc w:val="both"/>
        <w:rPr>
          <w:rFonts w:ascii="Palatino Linotype" w:hAnsi="Palatino Linotype"/>
          <w:sz w:val="24"/>
        </w:rPr>
      </w:pPr>
      <w:r w:rsidRPr="000F044E">
        <w:rPr>
          <w:rFonts w:ascii="Palatino Linotype" w:eastAsia="Palatino Linotype" w:hAnsi="Palatino Linotype" w:cs="Palatino Linotype"/>
          <w:sz w:val="24"/>
        </w:rPr>
        <w:t>Ahora bien, precisado lo anterior,</w:t>
      </w:r>
      <w:r w:rsidRPr="000F044E">
        <w:rPr>
          <w:rFonts w:ascii="Palatino Linotype" w:eastAsia="Palatino Linotype" w:hAnsi="Palatino Linotype" w:cs="Palatino Linotype"/>
          <w:sz w:val="24"/>
          <w:szCs w:val="24"/>
        </w:rPr>
        <w:t xml:space="preserve"> conviene </w:t>
      </w:r>
      <w:r w:rsidRPr="000F044E">
        <w:rPr>
          <w:rFonts w:ascii="Palatino Linotype" w:hAnsi="Palatino Linotype" w:cs="Tahoma"/>
          <w:iCs/>
          <w:sz w:val="24"/>
          <w:szCs w:val="24"/>
          <w:lang w:val="es-ES" w:eastAsia="es-ES_tradnl"/>
        </w:rPr>
        <w:t>señalar que respecto a la materia de la solicitud de información</w:t>
      </w:r>
      <w:r w:rsidR="005A1D1A" w:rsidRPr="000F044E">
        <w:rPr>
          <w:rFonts w:ascii="Palatino Linotype" w:hAnsi="Palatino Linotype"/>
          <w:sz w:val="24"/>
        </w:rPr>
        <w:t xml:space="preserve">, resulta oportuno precisar la estructura orgánica del </w:t>
      </w:r>
      <w:r w:rsidR="005A1D1A" w:rsidRPr="000F044E">
        <w:rPr>
          <w:rFonts w:ascii="Palatino Linotype" w:hAnsi="Palatino Linotype"/>
          <w:b/>
          <w:sz w:val="24"/>
        </w:rPr>
        <w:t>SUJETO OBLIGADO</w:t>
      </w:r>
      <w:r w:rsidR="005A1D1A" w:rsidRPr="000F044E">
        <w:rPr>
          <w:rFonts w:ascii="Palatino Linotype" w:hAnsi="Palatino Linotype"/>
          <w:sz w:val="24"/>
        </w:rPr>
        <w:t>, que de acuerdo a su organigrama se compone de la siguiente forma:</w:t>
      </w:r>
    </w:p>
    <w:p w:rsidR="005A1D1A" w:rsidRPr="000F044E" w:rsidRDefault="005A1D1A" w:rsidP="005E4440">
      <w:pPr>
        <w:spacing w:after="0" w:line="360" w:lineRule="auto"/>
        <w:contextualSpacing/>
        <w:jc w:val="both"/>
        <w:rPr>
          <w:rFonts w:ascii="Palatino Linotype" w:eastAsia="Palatino Linotype" w:hAnsi="Palatino Linotype" w:cs="Palatino Linotype"/>
          <w:sz w:val="24"/>
          <w:szCs w:val="24"/>
        </w:rPr>
      </w:pPr>
    </w:p>
    <w:p w:rsidR="004E5A89" w:rsidRPr="000F044E" w:rsidRDefault="004E5A89" w:rsidP="00700BEB">
      <w:pPr>
        <w:spacing w:line="276" w:lineRule="auto"/>
        <w:ind w:left="851" w:right="900"/>
        <w:jc w:val="both"/>
        <w:rPr>
          <w:rFonts w:ascii="Palatino Linotype" w:hAnsi="Palatino Linotype"/>
          <w:b/>
          <w:i/>
        </w:rPr>
      </w:pPr>
      <w:r w:rsidRPr="000F044E">
        <w:rPr>
          <w:rFonts w:ascii="Palatino Linotype" w:hAnsi="Palatino Linotype"/>
          <w:b/>
          <w:i/>
        </w:rPr>
        <w:t xml:space="preserve">BANDO MUNICIPAL DE ZUMPANGO. </w:t>
      </w:r>
    </w:p>
    <w:p w:rsidR="00700BEB" w:rsidRPr="000F044E" w:rsidRDefault="00700BEB" w:rsidP="00700BEB">
      <w:pPr>
        <w:spacing w:line="276" w:lineRule="auto"/>
        <w:ind w:left="851" w:right="900"/>
        <w:jc w:val="both"/>
        <w:rPr>
          <w:rFonts w:ascii="Palatino Linotype" w:hAnsi="Palatino Linotype"/>
          <w:i/>
        </w:rPr>
      </w:pPr>
      <w:r w:rsidRPr="000F044E">
        <w:rPr>
          <w:rFonts w:ascii="Palatino Linotype" w:hAnsi="Palatino Linotype"/>
          <w:i/>
        </w:rPr>
        <w:t xml:space="preserve">Artículo 37.- Para el despacho de los asuntos de la Administración Pública Municipal, el Ayuntamiento se auxiliará de las siguientes dependencias, mismas que estarán conformadas por: direcciones, subdirecciones, coordinaciones, jefaturas, departamentos, </w:t>
      </w:r>
      <w:proofErr w:type="spellStart"/>
      <w:r w:rsidRPr="000F044E">
        <w:rPr>
          <w:rFonts w:ascii="Palatino Linotype" w:hAnsi="Palatino Linotype"/>
          <w:i/>
        </w:rPr>
        <w:t>unidades</w:t>
      </w:r>
      <w:proofErr w:type="gramStart"/>
      <w:r w:rsidRPr="000F044E">
        <w:rPr>
          <w:rFonts w:ascii="Palatino Linotype" w:hAnsi="Palatino Linotype"/>
          <w:i/>
        </w:rPr>
        <w:t>,secretarías</w:t>
      </w:r>
      <w:proofErr w:type="spellEnd"/>
      <w:proofErr w:type="gramEnd"/>
      <w:r w:rsidRPr="000F044E">
        <w:rPr>
          <w:rFonts w:ascii="Palatino Linotype" w:hAnsi="Palatino Linotype"/>
          <w:i/>
        </w:rPr>
        <w:t>, oficialías, defensorías y otras para su correcto funcionamiento, todas de carácter centralizado:</w:t>
      </w:r>
      <w:r w:rsidRPr="000F044E">
        <w:rPr>
          <w:rFonts w:ascii="Palatino Linotype" w:hAnsi="Palatino Linotype"/>
          <w:i/>
        </w:rPr>
        <w:cr/>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 xml:space="preserve">I. </w:t>
      </w:r>
      <w:r w:rsidRPr="000F044E">
        <w:rPr>
          <w:rFonts w:ascii="Palatino Linotype" w:hAnsi="Palatino Linotype"/>
          <w:b/>
          <w:i/>
        </w:rPr>
        <w:t>Secretaría del Ayuntamiento</w:t>
      </w:r>
    </w:p>
    <w:p w:rsidR="005A1D1A" w:rsidRPr="000F044E" w:rsidRDefault="005A1D1A" w:rsidP="00700BEB">
      <w:pPr>
        <w:spacing w:line="276" w:lineRule="auto"/>
        <w:ind w:left="851" w:right="900"/>
        <w:jc w:val="both"/>
        <w:rPr>
          <w:rFonts w:ascii="Palatino Linotype" w:hAnsi="Palatino Linotype"/>
          <w:i/>
        </w:rPr>
      </w:pPr>
      <w:proofErr w:type="spellStart"/>
      <w:r w:rsidRPr="000F044E">
        <w:rPr>
          <w:rFonts w:ascii="Palatino Linotype" w:hAnsi="Palatino Linotype"/>
          <w:i/>
        </w:rPr>
        <w:lastRenderedPageBreak/>
        <w:t>I.a</w:t>
      </w:r>
      <w:proofErr w:type="spellEnd"/>
      <w:r w:rsidRPr="000F044E">
        <w:rPr>
          <w:rFonts w:ascii="Palatino Linotype" w:hAnsi="Palatino Linotype"/>
          <w:i/>
        </w:rPr>
        <w:t xml:space="preserve"> Jefatura de Oficialía de Partes.</w:t>
      </w:r>
    </w:p>
    <w:p w:rsidR="005A1D1A" w:rsidRPr="000F044E" w:rsidRDefault="005A1D1A" w:rsidP="00700BEB">
      <w:pPr>
        <w:spacing w:line="276" w:lineRule="auto"/>
        <w:ind w:left="851" w:right="900"/>
        <w:jc w:val="both"/>
        <w:rPr>
          <w:rFonts w:ascii="Palatino Linotype" w:hAnsi="Palatino Linotype"/>
          <w:i/>
        </w:rPr>
      </w:pPr>
      <w:proofErr w:type="spellStart"/>
      <w:r w:rsidRPr="000F044E">
        <w:rPr>
          <w:rFonts w:ascii="Palatino Linotype" w:hAnsi="Palatino Linotype"/>
          <w:i/>
        </w:rPr>
        <w:t>I.b</w:t>
      </w:r>
      <w:proofErr w:type="spellEnd"/>
      <w:r w:rsidRPr="000F044E">
        <w:rPr>
          <w:rFonts w:ascii="Palatino Linotype" w:hAnsi="Palatino Linotype"/>
          <w:i/>
        </w:rPr>
        <w:t xml:space="preserve"> Jefatura de Patrimonio (titular del Registro Administrativo de la Propiedad Pública Municipal).</w:t>
      </w:r>
    </w:p>
    <w:p w:rsidR="005A1D1A" w:rsidRPr="000F044E" w:rsidRDefault="005A1D1A" w:rsidP="00700BEB">
      <w:pPr>
        <w:spacing w:line="276" w:lineRule="auto"/>
        <w:ind w:left="851" w:right="900"/>
        <w:jc w:val="both"/>
        <w:rPr>
          <w:rFonts w:ascii="Palatino Linotype" w:hAnsi="Palatino Linotype"/>
          <w:i/>
        </w:rPr>
      </w:pPr>
      <w:proofErr w:type="spellStart"/>
      <w:r w:rsidRPr="000F044E">
        <w:rPr>
          <w:rFonts w:ascii="Palatino Linotype" w:hAnsi="Palatino Linotype"/>
          <w:i/>
        </w:rPr>
        <w:t>I.c</w:t>
      </w:r>
      <w:proofErr w:type="spellEnd"/>
      <w:r w:rsidRPr="000F044E">
        <w:rPr>
          <w:rFonts w:ascii="Palatino Linotype" w:hAnsi="Palatino Linotype"/>
          <w:i/>
        </w:rPr>
        <w:t xml:space="preserve"> Jefatura de Archivo Municipal.</w:t>
      </w:r>
    </w:p>
    <w:p w:rsidR="005A1D1A" w:rsidRPr="000F044E" w:rsidRDefault="005A1D1A" w:rsidP="00700BEB">
      <w:pPr>
        <w:spacing w:line="276" w:lineRule="auto"/>
        <w:ind w:left="851" w:right="900"/>
        <w:jc w:val="both"/>
        <w:rPr>
          <w:rFonts w:ascii="Palatino Linotype" w:hAnsi="Palatino Linotype"/>
          <w:i/>
        </w:rPr>
      </w:pPr>
      <w:proofErr w:type="spellStart"/>
      <w:r w:rsidRPr="000F044E">
        <w:rPr>
          <w:rFonts w:ascii="Palatino Linotype" w:hAnsi="Palatino Linotype"/>
          <w:i/>
        </w:rPr>
        <w:t>I.d</w:t>
      </w:r>
      <w:proofErr w:type="spellEnd"/>
      <w:r w:rsidRPr="000F044E">
        <w:rPr>
          <w:rFonts w:ascii="Palatino Linotype" w:hAnsi="Palatino Linotype"/>
          <w:i/>
        </w:rPr>
        <w:t xml:space="preserve"> Jefatura de la Junta Municipal de Reclutamiento al Servicio Militar.</w:t>
      </w:r>
    </w:p>
    <w:p w:rsidR="005A1D1A" w:rsidRPr="000F044E" w:rsidRDefault="005A1D1A" w:rsidP="00700BEB">
      <w:pPr>
        <w:spacing w:line="276" w:lineRule="auto"/>
        <w:ind w:left="851" w:right="900"/>
        <w:jc w:val="both"/>
        <w:rPr>
          <w:rFonts w:ascii="Palatino Linotype" w:hAnsi="Palatino Linotype"/>
          <w:i/>
        </w:rPr>
      </w:pPr>
      <w:proofErr w:type="spellStart"/>
      <w:r w:rsidRPr="000F044E">
        <w:rPr>
          <w:rFonts w:ascii="Palatino Linotype" w:hAnsi="Palatino Linotype"/>
          <w:i/>
        </w:rPr>
        <w:t>I.e</w:t>
      </w:r>
      <w:proofErr w:type="spellEnd"/>
      <w:r w:rsidRPr="000F044E">
        <w:rPr>
          <w:rFonts w:ascii="Palatino Linotype" w:hAnsi="Palatino Linotype"/>
          <w:i/>
        </w:rPr>
        <w:t xml:space="preserve"> Jefatura de Servicio Social y Prácticas Profesionales.</w:t>
      </w:r>
    </w:p>
    <w:p w:rsidR="005A1D1A" w:rsidRPr="000F044E" w:rsidRDefault="005A1D1A" w:rsidP="00700BEB">
      <w:pPr>
        <w:spacing w:line="276" w:lineRule="auto"/>
        <w:ind w:left="851" w:right="900"/>
        <w:jc w:val="both"/>
        <w:rPr>
          <w:rFonts w:ascii="Palatino Linotype" w:hAnsi="Palatino Linotype"/>
          <w:b/>
          <w:i/>
        </w:rPr>
      </w:pPr>
      <w:proofErr w:type="spellStart"/>
      <w:r w:rsidRPr="000F044E">
        <w:rPr>
          <w:rFonts w:ascii="Palatino Linotype" w:hAnsi="Palatino Linotype"/>
          <w:b/>
          <w:i/>
        </w:rPr>
        <w:t>I.f</w:t>
      </w:r>
      <w:proofErr w:type="spellEnd"/>
      <w:r w:rsidRPr="000F044E">
        <w:rPr>
          <w:rFonts w:ascii="Palatino Linotype" w:hAnsi="Palatino Linotype"/>
          <w:b/>
          <w:i/>
        </w:rPr>
        <w:t xml:space="preserve"> Oficialía Mediadora-Conciliadora y Oficialía Calificadora.</w:t>
      </w:r>
    </w:p>
    <w:p w:rsidR="005A1D1A" w:rsidRPr="000F044E" w:rsidRDefault="005A1D1A" w:rsidP="00700BEB">
      <w:pPr>
        <w:spacing w:line="276" w:lineRule="auto"/>
        <w:ind w:left="851" w:right="900"/>
        <w:jc w:val="both"/>
        <w:rPr>
          <w:rFonts w:ascii="Palatino Linotype" w:hAnsi="Palatino Linotype"/>
          <w:b/>
          <w:i/>
        </w:rPr>
      </w:pPr>
      <w:proofErr w:type="spellStart"/>
      <w:r w:rsidRPr="000F044E">
        <w:rPr>
          <w:rFonts w:ascii="Palatino Linotype" w:hAnsi="Palatino Linotype"/>
          <w:b/>
          <w:i/>
        </w:rPr>
        <w:t>I.g</w:t>
      </w:r>
      <w:proofErr w:type="spellEnd"/>
      <w:r w:rsidRPr="000F044E">
        <w:rPr>
          <w:rFonts w:ascii="Palatino Linotype" w:hAnsi="Palatino Linotype"/>
          <w:b/>
          <w:i/>
        </w:rPr>
        <w:t xml:space="preserve"> Oficialía de Registro Civil 1.</w:t>
      </w:r>
    </w:p>
    <w:p w:rsidR="005A1D1A" w:rsidRPr="000F044E" w:rsidRDefault="005A1D1A" w:rsidP="00700BEB">
      <w:pPr>
        <w:spacing w:line="276" w:lineRule="auto"/>
        <w:ind w:left="851" w:right="900"/>
        <w:jc w:val="both"/>
        <w:rPr>
          <w:rFonts w:ascii="Palatino Linotype" w:hAnsi="Palatino Linotype"/>
          <w:b/>
          <w:i/>
        </w:rPr>
      </w:pPr>
      <w:proofErr w:type="spellStart"/>
      <w:r w:rsidRPr="000F044E">
        <w:rPr>
          <w:rFonts w:ascii="Palatino Linotype" w:hAnsi="Palatino Linotype"/>
          <w:b/>
          <w:i/>
        </w:rPr>
        <w:t>I.h</w:t>
      </w:r>
      <w:proofErr w:type="spellEnd"/>
      <w:r w:rsidRPr="000F044E">
        <w:rPr>
          <w:rFonts w:ascii="Palatino Linotype" w:hAnsi="Palatino Linotype"/>
          <w:b/>
          <w:i/>
        </w:rPr>
        <w:t xml:space="preserve"> Oficialía de Registro Civil 2.</w:t>
      </w:r>
    </w:p>
    <w:p w:rsidR="005A1D1A" w:rsidRPr="000F044E" w:rsidRDefault="005A1D1A" w:rsidP="00700BEB">
      <w:pPr>
        <w:spacing w:line="276" w:lineRule="auto"/>
        <w:ind w:left="851" w:right="900"/>
        <w:jc w:val="both"/>
        <w:rPr>
          <w:rFonts w:ascii="Palatino Linotype" w:hAnsi="Palatino Linotype"/>
          <w:b/>
          <w:i/>
        </w:rPr>
      </w:pPr>
      <w:proofErr w:type="spellStart"/>
      <w:r w:rsidRPr="000F044E">
        <w:rPr>
          <w:rFonts w:ascii="Palatino Linotype" w:hAnsi="Palatino Linotype"/>
          <w:b/>
          <w:i/>
        </w:rPr>
        <w:t>I.i</w:t>
      </w:r>
      <w:proofErr w:type="spellEnd"/>
      <w:r w:rsidRPr="000F044E">
        <w:rPr>
          <w:rFonts w:ascii="Palatino Linotype" w:hAnsi="Palatino Linotype"/>
          <w:b/>
          <w:i/>
        </w:rPr>
        <w:t xml:space="preserve"> Oficialía de Registro Civil 3.</w:t>
      </w:r>
    </w:p>
    <w:p w:rsidR="005A1D1A" w:rsidRPr="000F044E" w:rsidRDefault="005A1D1A" w:rsidP="00700BEB">
      <w:pPr>
        <w:spacing w:line="276" w:lineRule="auto"/>
        <w:ind w:left="851" w:right="900"/>
        <w:jc w:val="both"/>
        <w:rPr>
          <w:rFonts w:ascii="Palatino Linotype" w:hAnsi="Palatino Linotype"/>
          <w:i/>
        </w:rPr>
      </w:pPr>
      <w:proofErr w:type="spellStart"/>
      <w:r w:rsidRPr="000F044E">
        <w:rPr>
          <w:rFonts w:ascii="Palatino Linotype" w:hAnsi="Palatino Linotype"/>
          <w:i/>
        </w:rPr>
        <w:t>I.j</w:t>
      </w:r>
      <w:proofErr w:type="spellEnd"/>
      <w:r w:rsidRPr="000F044E">
        <w:rPr>
          <w:rFonts w:ascii="Palatino Linotype" w:hAnsi="Palatino Linotype"/>
          <w:i/>
        </w:rPr>
        <w:t xml:space="preserve"> Cronista Municipal.</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II. Tesorería Municipal</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 xml:space="preserve"> </w:t>
      </w:r>
      <w:proofErr w:type="spellStart"/>
      <w:r w:rsidRPr="000F044E">
        <w:rPr>
          <w:rFonts w:ascii="Palatino Linotype" w:hAnsi="Palatino Linotype"/>
          <w:i/>
        </w:rPr>
        <w:t>II.a</w:t>
      </w:r>
      <w:proofErr w:type="spellEnd"/>
      <w:r w:rsidRPr="000F044E">
        <w:rPr>
          <w:rFonts w:ascii="Palatino Linotype" w:hAnsi="Palatino Linotype"/>
          <w:i/>
        </w:rPr>
        <w:t xml:space="preserve"> </w:t>
      </w:r>
      <w:proofErr w:type="spellStart"/>
      <w:r w:rsidRPr="000F044E">
        <w:rPr>
          <w:rFonts w:ascii="Palatino Linotype" w:hAnsi="Palatino Linotype"/>
          <w:i/>
        </w:rPr>
        <w:t>Subtesorería</w:t>
      </w:r>
      <w:proofErr w:type="spellEnd"/>
      <w:r w:rsidRPr="000F044E">
        <w:rPr>
          <w:rFonts w:ascii="Palatino Linotype" w:hAnsi="Palatino Linotype"/>
          <w:i/>
        </w:rPr>
        <w:t>.</w:t>
      </w:r>
    </w:p>
    <w:p w:rsidR="005A1D1A" w:rsidRPr="000F044E" w:rsidRDefault="005A1D1A" w:rsidP="00700BEB">
      <w:pPr>
        <w:spacing w:line="276" w:lineRule="auto"/>
        <w:ind w:left="851" w:right="900"/>
        <w:jc w:val="both"/>
        <w:rPr>
          <w:rFonts w:ascii="Palatino Linotype" w:hAnsi="Palatino Linotype"/>
          <w:b/>
          <w:i/>
        </w:rPr>
      </w:pPr>
      <w:r w:rsidRPr="000F044E">
        <w:rPr>
          <w:rFonts w:ascii="Palatino Linotype" w:hAnsi="Palatino Linotype"/>
          <w:b/>
          <w:i/>
        </w:rPr>
        <w:t xml:space="preserve"> </w:t>
      </w:r>
      <w:proofErr w:type="spellStart"/>
      <w:r w:rsidRPr="000F044E">
        <w:rPr>
          <w:rFonts w:ascii="Palatino Linotype" w:hAnsi="Palatino Linotype"/>
          <w:b/>
          <w:i/>
        </w:rPr>
        <w:t>II.b</w:t>
      </w:r>
      <w:proofErr w:type="spellEnd"/>
      <w:r w:rsidRPr="000F044E">
        <w:rPr>
          <w:rFonts w:ascii="Palatino Linotype" w:hAnsi="Palatino Linotype"/>
          <w:b/>
          <w:i/>
        </w:rPr>
        <w:t xml:space="preserve"> Coordinación de Egresos.</w:t>
      </w:r>
    </w:p>
    <w:p w:rsidR="005A1D1A" w:rsidRPr="000F044E" w:rsidRDefault="005A1D1A" w:rsidP="00700BEB">
      <w:pPr>
        <w:spacing w:line="276" w:lineRule="auto"/>
        <w:ind w:left="851" w:right="900"/>
        <w:jc w:val="both"/>
        <w:rPr>
          <w:rFonts w:ascii="Palatino Linotype" w:hAnsi="Palatino Linotype"/>
          <w:b/>
          <w:i/>
        </w:rPr>
      </w:pPr>
      <w:r w:rsidRPr="000F044E">
        <w:rPr>
          <w:rFonts w:ascii="Palatino Linotype" w:hAnsi="Palatino Linotype"/>
          <w:b/>
          <w:i/>
        </w:rPr>
        <w:t xml:space="preserve"> </w:t>
      </w:r>
      <w:proofErr w:type="spellStart"/>
      <w:r w:rsidRPr="000F044E">
        <w:rPr>
          <w:rFonts w:ascii="Palatino Linotype" w:hAnsi="Palatino Linotype"/>
          <w:b/>
          <w:i/>
        </w:rPr>
        <w:t>II.c</w:t>
      </w:r>
      <w:proofErr w:type="spellEnd"/>
      <w:r w:rsidRPr="000F044E">
        <w:rPr>
          <w:rFonts w:ascii="Palatino Linotype" w:hAnsi="Palatino Linotype"/>
          <w:b/>
          <w:i/>
        </w:rPr>
        <w:t xml:space="preserve"> Coordinación de Contabilidad Gubernamental y Cuenta Pública.</w:t>
      </w:r>
    </w:p>
    <w:p w:rsidR="005A1D1A" w:rsidRPr="000F044E" w:rsidRDefault="005A1D1A" w:rsidP="00700BEB">
      <w:pPr>
        <w:spacing w:line="276" w:lineRule="auto"/>
        <w:ind w:left="851" w:right="900"/>
        <w:jc w:val="both"/>
        <w:rPr>
          <w:rFonts w:ascii="Palatino Linotype" w:hAnsi="Palatino Linotype"/>
          <w:b/>
          <w:i/>
        </w:rPr>
      </w:pPr>
      <w:r w:rsidRPr="000F044E">
        <w:rPr>
          <w:rFonts w:ascii="Palatino Linotype" w:hAnsi="Palatino Linotype"/>
          <w:b/>
          <w:i/>
        </w:rPr>
        <w:t xml:space="preserve"> </w:t>
      </w:r>
      <w:proofErr w:type="spellStart"/>
      <w:r w:rsidRPr="000F044E">
        <w:rPr>
          <w:rFonts w:ascii="Palatino Linotype" w:hAnsi="Palatino Linotype"/>
          <w:b/>
          <w:i/>
        </w:rPr>
        <w:t>II.d</w:t>
      </w:r>
      <w:proofErr w:type="spellEnd"/>
      <w:r w:rsidRPr="000F044E">
        <w:rPr>
          <w:rFonts w:ascii="Palatino Linotype" w:hAnsi="Palatino Linotype"/>
          <w:b/>
          <w:i/>
        </w:rPr>
        <w:t xml:space="preserve"> Coordinación de Ingresos.</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 xml:space="preserve"> </w:t>
      </w:r>
      <w:proofErr w:type="spellStart"/>
      <w:r w:rsidRPr="000F044E">
        <w:rPr>
          <w:rFonts w:ascii="Palatino Linotype" w:hAnsi="Palatino Linotype"/>
          <w:i/>
        </w:rPr>
        <w:t>II.d.I</w:t>
      </w:r>
      <w:proofErr w:type="spellEnd"/>
      <w:r w:rsidRPr="000F044E">
        <w:rPr>
          <w:rFonts w:ascii="Palatino Linotype" w:hAnsi="Palatino Linotype"/>
          <w:i/>
        </w:rPr>
        <w:t xml:space="preserve"> Jefatura de Catastro.</w:t>
      </w:r>
    </w:p>
    <w:p w:rsidR="005A1D1A" w:rsidRPr="000F044E" w:rsidRDefault="005A1D1A" w:rsidP="00700BEB">
      <w:pPr>
        <w:spacing w:line="276" w:lineRule="auto"/>
        <w:ind w:left="851" w:right="900"/>
        <w:jc w:val="both"/>
        <w:rPr>
          <w:rFonts w:ascii="Palatino Linotype" w:hAnsi="Palatino Linotype"/>
          <w:i/>
        </w:rPr>
      </w:pPr>
      <w:proofErr w:type="spellStart"/>
      <w:r w:rsidRPr="000F044E">
        <w:rPr>
          <w:rFonts w:ascii="Palatino Linotype" w:hAnsi="Palatino Linotype"/>
          <w:i/>
        </w:rPr>
        <w:t>II.d.I.a</w:t>
      </w:r>
      <w:proofErr w:type="spellEnd"/>
      <w:r w:rsidRPr="000F044E">
        <w:rPr>
          <w:rFonts w:ascii="Palatino Linotype" w:hAnsi="Palatino Linotype"/>
          <w:i/>
        </w:rPr>
        <w:t xml:space="preserve"> </w:t>
      </w:r>
      <w:proofErr w:type="spellStart"/>
      <w:r w:rsidRPr="000F044E">
        <w:rPr>
          <w:rFonts w:ascii="Palatino Linotype" w:hAnsi="Palatino Linotype"/>
          <w:i/>
        </w:rPr>
        <w:t>Subjefatura</w:t>
      </w:r>
      <w:proofErr w:type="spellEnd"/>
      <w:r w:rsidRPr="000F044E">
        <w:rPr>
          <w:rFonts w:ascii="Palatino Linotype" w:hAnsi="Palatino Linotype"/>
          <w:i/>
        </w:rPr>
        <w:t xml:space="preserve"> de Catastro.</w:t>
      </w:r>
    </w:p>
    <w:p w:rsidR="005A1D1A" w:rsidRPr="000F044E" w:rsidRDefault="005A1D1A" w:rsidP="00700BEB">
      <w:pPr>
        <w:spacing w:line="276" w:lineRule="auto"/>
        <w:ind w:left="851" w:right="900"/>
        <w:jc w:val="both"/>
        <w:rPr>
          <w:rFonts w:ascii="Palatino Linotype" w:hAnsi="Palatino Linotype"/>
          <w:i/>
        </w:rPr>
      </w:pPr>
      <w:proofErr w:type="spellStart"/>
      <w:r w:rsidRPr="000F044E">
        <w:rPr>
          <w:rFonts w:ascii="Palatino Linotype" w:hAnsi="Palatino Linotype"/>
          <w:i/>
        </w:rPr>
        <w:t>II.d.I.b</w:t>
      </w:r>
      <w:proofErr w:type="spellEnd"/>
      <w:r w:rsidRPr="000F044E">
        <w:rPr>
          <w:rFonts w:ascii="Palatino Linotype" w:hAnsi="Palatino Linotype"/>
          <w:i/>
        </w:rPr>
        <w:t xml:space="preserve"> Departamento de Evaluación.</w:t>
      </w:r>
    </w:p>
    <w:p w:rsidR="005A1D1A" w:rsidRPr="000F044E" w:rsidRDefault="005A1D1A" w:rsidP="00700BEB">
      <w:pPr>
        <w:spacing w:line="276" w:lineRule="auto"/>
        <w:ind w:left="851" w:right="900"/>
        <w:jc w:val="both"/>
        <w:rPr>
          <w:rFonts w:ascii="Palatino Linotype" w:hAnsi="Palatino Linotype"/>
          <w:i/>
        </w:rPr>
      </w:pPr>
      <w:proofErr w:type="spellStart"/>
      <w:r w:rsidRPr="000F044E">
        <w:rPr>
          <w:rFonts w:ascii="Palatino Linotype" w:hAnsi="Palatino Linotype"/>
          <w:i/>
        </w:rPr>
        <w:t>II.d.I.c</w:t>
      </w:r>
      <w:proofErr w:type="spellEnd"/>
      <w:r w:rsidRPr="000F044E">
        <w:rPr>
          <w:rFonts w:ascii="Palatino Linotype" w:hAnsi="Palatino Linotype"/>
          <w:i/>
        </w:rPr>
        <w:t xml:space="preserve"> Departamento de Padrones Catastrales y Trámites.</w:t>
      </w:r>
    </w:p>
    <w:p w:rsidR="005A1D1A" w:rsidRPr="000F044E" w:rsidRDefault="005A1D1A" w:rsidP="00700BEB">
      <w:pPr>
        <w:spacing w:line="276" w:lineRule="auto"/>
        <w:ind w:left="851" w:right="900"/>
        <w:jc w:val="both"/>
        <w:rPr>
          <w:rFonts w:ascii="Palatino Linotype" w:hAnsi="Palatino Linotype"/>
          <w:i/>
        </w:rPr>
      </w:pPr>
      <w:proofErr w:type="spellStart"/>
      <w:r w:rsidRPr="000F044E">
        <w:rPr>
          <w:rFonts w:ascii="Palatino Linotype" w:hAnsi="Palatino Linotype"/>
          <w:i/>
        </w:rPr>
        <w:t>II.d.I.d</w:t>
      </w:r>
      <w:proofErr w:type="spellEnd"/>
      <w:r w:rsidRPr="000F044E">
        <w:rPr>
          <w:rFonts w:ascii="Palatino Linotype" w:hAnsi="Palatino Linotype"/>
          <w:i/>
        </w:rPr>
        <w:t xml:space="preserve"> Departamento de Topografía.</w:t>
      </w:r>
    </w:p>
    <w:p w:rsidR="005A1D1A" w:rsidRPr="000F044E" w:rsidRDefault="005A1D1A" w:rsidP="004E5A89">
      <w:pPr>
        <w:spacing w:line="276" w:lineRule="auto"/>
        <w:ind w:left="851" w:right="900"/>
        <w:jc w:val="both"/>
        <w:rPr>
          <w:rFonts w:ascii="Palatino Linotype" w:hAnsi="Palatino Linotype"/>
          <w:i/>
        </w:rPr>
      </w:pPr>
      <w:proofErr w:type="spellStart"/>
      <w:r w:rsidRPr="000F044E">
        <w:rPr>
          <w:rFonts w:ascii="Palatino Linotype" w:hAnsi="Palatino Linotype"/>
          <w:i/>
        </w:rPr>
        <w:t>II.d.I.e</w:t>
      </w:r>
      <w:proofErr w:type="spellEnd"/>
      <w:r w:rsidRPr="000F044E">
        <w:rPr>
          <w:rFonts w:ascii="Palatino Linotype" w:hAnsi="Palatino Linotype"/>
          <w:i/>
        </w:rPr>
        <w:t xml:space="preserve"> Departamento de Cartografía.</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 xml:space="preserve"> </w:t>
      </w:r>
      <w:proofErr w:type="spellStart"/>
      <w:r w:rsidRPr="000F044E">
        <w:rPr>
          <w:rFonts w:ascii="Palatino Linotype" w:hAnsi="Palatino Linotype"/>
          <w:i/>
        </w:rPr>
        <w:t>II.e</w:t>
      </w:r>
      <w:proofErr w:type="spellEnd"/>
      <w:r w:rsidRPr="000F044E">
        <w:rPr>
          <w:rFonts w:ascii="Palatino Linotype" w:hAnsi="Palatino Linotype"/>
          <w:i/>
        </w:rPr>
        <w:t xml:space="preserve"> Jefatura de Reglamentos.</w:t>
      </w:r>
    </w:p>
    <w:p w:rsidR="005A1D1A" w:rsidRPr="000F044E" w:rsidRDefault="005A1D1A" w:rsidP="00700BEB">
      <w:pPr>
        <w:spacing w:line="276" w:lineRule="auto"/>
        <w:ind w:left="851" w:right="900"/>
        <w:jc w:val="both"/>
        <w:rPr>
          <w:rFonts w:ascii="Palatino Linotype" w:hAnsi="Palatino Linotype"/>
          <w:i/>
        </w:rPr>
      </w:pPr>
      <w:proofErr w:type="spellStart"/>
      <w:r w:rsidRPr="000F044E">
        <w:rPr>
          <w:rFonts w:ascii="Palatino Linotype" w:hAnsi="Palatino Linotype"/>
          <w:i/>
        </w:rPr>
        <w:t>II.e.I</w:t>
      </w:r>
      <w:proofErr w:type="spellEnd"/>
      <w:r w:rsidRPr="000F044E">
        <w:rPr>
          <w:rFonts w:ascii="Palatino Linotype" w:hAnsi="Palatino Linotype"/>
          <w:i/>
        </w:rPr>
        <w:t xml:space="preserve"> Departamento de Notificadores.</w:t>
      </w:r>
    </w:p>
    <w:p w:rsidR="005A1D1A" w:rsidRPr="000F044E" w:rsidRDefault="005A1D1A" w:rsidP="00700BEB">
      <w:pPr>
        <w:spacing w:line="276" w:lineRule="auto"/>
        <w:ind w:left="851" w:right="900"/>
        <w:jc w:val="both"/>
        <w:rPr>
          <w:rFonts w:ascii="Palatino Linotype" w:hAnsi="Palatino Linotype"/>
          <w:i/>
        </w:rPr>
      </w:pPr>
      <w:proofErr w:type="spellStart"/>
      <w:r w:rsidRPr="000F044E">
        <w:rPr>
          <w:rFonts w:ascii="Palatino Linotype" w:hAnsi="Palatino Linotype"/>
          <w:i/>
        </w:rPr>
        <w:lastRenderedPageBreak/>
        <w:t>II.e.II</w:t>
      </w:r>
      <w:proofErr w:type="spellEnd"/>
      <w:r w:rsidRPr="000F044E">
        <w:rPr>
          <w:rFonts w:ascii="Palatino Linotype" w:hAnsi="Palatino Linotype"/>
          <w:i/>
        </w:rPr>
        <w:t xml:space="preserve"> Departamento de Inspectores.</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 xml:space="preserve"> </w:t>
      </w:r>
      <w:proofErr w:type="spellStart"/>
      <w:r w:rsidRPr="000F044E">
        <w:rPr>
          <w:rFonts w:ascii="Palatino Linotype" w:hAnsi="Palatino Linotype"/>
          <w:i/>
        </w:rPr>
        <w:t>II.f</w:t>
      </w:r>
      <w:proofErr w:type="spellEnd"/>
      <w:r w:rsidRPr="000F044E">
        <w:rPr>
          <w:rFonts w:ascii="Palatino Linotype" w:hAnsi="Palatino Linotype"/>
          <w:i/>
        </w:rPr>
        <w:t xml:space="preserve"> Jefatura de Fiscalización y Ejecución Fiscal.</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III. Contraloría Interna Municipal</w:t>
      </w:r>
    </w:p>
    <w:p w:rsidR="005A1D1A" w:rsidRPr="000F044E" w:rsidRDefault="005A1D1A" w:rsidP="00700BEB">
      <w:pPr>
        <w:spacing w:line="276" w:lineRule="auto"/>
        <w:ind w:left="851" w:right="900"/>
        <w:jc w:val="both"/>
        <w:rPr>
          <w:rFonts w:ascii="Palatino Linotype" w:hAnsi="Palatino Linotype"/>
          <w:i/>
        </w:rPr>
      </w:pPr>
      <w:proofErr w:type="spellStart"/>
      <w:r w:rsidRPr="000F044E">
        <w:rPr>
          <w:rFonts w:ascii="Palatino Linotype" w:hAnsi="Palatino Linotype"/>
          <w:i/>
        </w:rPr>
        <w:t>III.a</w:t>
      </w:r>
      <w:proofErr w:type="spellEnd"/>
      <w:r w:rsidRPr="000F044E">
        <w:rPr>
          <w:rFonts w:ascii="Palatino Linotype" w:hAnsi="Palatino Linotype"/>
          <w:i/>
        </w:rPr>
        <w:t xml:space="preserve">. </w:t>
      </w:r>
      <w:proofErr w:type="spellStart"/>
      <w:r w:rsidRPr="000F044E">
        <w:rPr>
          <w:rFonts w:ascii="Palatino Linotype" w:hAnsi="Palatino Linotype"/>
          <w:i/>
        </w:rPr>
        <w:t>Subcontraloría</w:t>
      </w:r>
      <w:proofErr w:type="spellEnd"/>
      <w:r w:rsidRPr="000F044E">
        <w:rPr>
          <w:rFonts w:ascii="Palatino Linotype" w:hAnsi="Palatino Linotype"/>
          <w:i/>
        </w:rPr>
        <w:t xml:space="preserve"> de Auditoría.</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III.a.1 Jefatura de Auditoría Financiera y Administrativa.</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III.a.2 Jefatura de Auditoría de Obra.</w:t>
      </w:r>
    </w:p>
    <w:p w:rsidR="005A1D1A" w:rsidRPr="000F044E" w:rsidRDefault="005A1D1A" w:rsidP="00700BEB">
      <w:pPr>
        <w:spacing w:line="276" w:lineRule="auto"/>
        <w:ind w:left="851" w:right="900"/>
        <w:jc w:val="both"/>
        <w:rPr>
          <w:rFonts w:ascii="Palatino Linotype" w:hAnsi="Palatino Linotype"/>
          <w:i/>
        </w:rPr>
      </w:pPr>
      <w:proofErr w:type="spellStart"/>
      <w:r w:rsidRPr="000F044E">
        <w:rPr>
          <w:rFonts w:ascii="Palatino Linotype" w:hAnsi="Palatino Linotype"/>
          <w:i/>
        </w:rPr>
        <w:t>III.b</w:t>
      </w:r>
      <w:proofErr w:type="spellEnd"/>
      <w:r w:rsidRPr="000F044E">
        <w:rPr>
          <w:rFonts w:ascii="Palatino Linotype" w:hAnsi="Palatino Linotype"/>
          <w:i/>
        </w:rPr>
        <w:t xml:space="preserve"> </w:t>
      </w:r>
      <w:proofErr w:type="spellStart"/>
      <w:r w:rsidRPr="000F044E">
        <w:rPr>
          <w:rFonts w:ascii="Palatino Linotype" w:hAnsi="Palatino Linotype"/>
          <w:i/>
        </w:rPr>
        <w:t>Subcontraloría</w:t>
      </w:r>
      <w:proofErr w:type="spellEnd"/>
      <w:r w:rsidRPr="000F044E">
        <w:rPr>
          <w:rFonts w:ascii="Palatino Linotype" w:hAnsi="Palatino Linotype"/>
          <w:i/>
        </w:rPr>
        <w:t xml:space="preserve"> de Responsabilidades.</w:t>
      </w:r>
    </w:p>
    <w:p w:rsidR="005E4440"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III.b.1 Unidad Administrativa Investigadora.</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III.b.2 Unidad Administrativa Substanciadora.</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 xml:space="preserve">III.b.3 Unidad Administrativa </w:t>
      </w:r>
      <w:proofErr w:type="spellStart"/>
      <w:r w:rsidRPr="000F044E">
        <w:rPr>
          <w:rFonts w:ascii="Palatino Linotype" w:hAnsi="Palatino Linotype"/>
          <w:i/>
        </w:rPr>
        <w:t>Resolutora</w:t>
      </w:r>
      <w:proofErr w:type="spellEnd"/>
      <w:r w:rsidRPr="000F044E">
        <w:rPr>
          <w:rFonts w:ascii="Palatino Linotype" w:hAnsi="Palatino Linotype"/>
          <w:i/>
        </w:rPr>
        <w:t>.</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 xml:space="preserve">IV. </w:t>
      </w:r>
      <w:r w:rsidRPr="000F044E">
        <w:rPr>
          <w:rFonts w:ascii="Palatino Linotype" w:hAnsi="Palatino Linotype"/>
          <w:b/>
          <w:i/>
        </w:rPr>
        <w:t>Dirección de Obras Públicas</w:t>
      </w:r>
    </w:p>
    <w:p w:rsidR="005A1D1A" w:rsidRPr="000F044E" w:rsidRDefault="005A1D1A" w:rsidP="00700BEB">
      <w:pPr>
        <w:spacing w:line="276" w:lineRule="auto"/>
        <w:ind w:left="851" w:right="900"/>
        <w:jc w:val="both"/>
        <w:rPr>
          <w:rFonts w:ascii="Palatino Linotype" w:hAnsi="Palatino Linotype"/>
          <w:i/>
        </w:rPr>
      </w:pPr>
      <w:proofErr w:type="spellStart"/>
      <w:r w:rsidRPr="000F044E">
        <w:rPr>
          <w:rFonts w:ascii="Palatino Linotype" w:hAnsi="Palatino Linotype"/>
          <w:i/>
        </w:rPr>
        <w:t>IV.a</w:t>
      </w:r>
      <w:proofErr w:type="spellEnd"/>
      <w:r w:rsidRPr="000F044E">
        <w:rPr>
          <w:rFonts w:ascii="Palatino Linotype" w:hAnsi="Palatino Linotype"/>
          <w:i/>
        </w:rPr>
        <w:t xml:space="preserve"> Subdirección de Obras Públicas.</w:t>
      </w:r>
    </w:p>
    <w:p w:rsidR="005A1D1A" w:rsidRPr="000F044E" w:rsidRDefault="005A1D1A" w:rsidP="00700BEB">
      <w:pPr>
        <w:spacing w:line="276" w:lineRule="auto"/>
        <w:ind w:left="851" w:right="900"/>
        <w:jc w:val="both"/>
        <w:rPr>
          <w:rFonts w:ascii="Palatino Linotype" w:hAnsi="Palatino Linotype"/>
          <w:b/>
          <w:i/>
        </w:rPr>
      </w:pPr>
      <w:proofErr w:type="spellStart"/>
      <w:r w:rsidRPr="000F044E">
        <w:rPr>
          <w:rFonts w:ascii="Palatino Linotype" w:hAnsi="Palatino Linotype"/>
          <w:b/>
          <w:i/>
        </w:rPr>
        <w:t>IV.b</w:t>
      </w:r>
      <w:proofErr w:type="spellEnd"/>
      <w:r w:rsidRPr="000F044E">
        <w:rPr>
          <w:rFonts w:ascii="Palatino Linotype" w:hAnsi="Palatino Linotype"/>
          <w:b/>
          <w:i/>
        </w:rPr>
        <w:t xml:space="preserve"> Coordinación de Planeación y Programación.</w:t>
      </w:r>
    </w:p>
    <w:p w:rsidR="005A1D1A" w:rsidRPr="000F044E" w:rsidRDefault="005A1D1A" w:rsidP="00700BEB">
      <w:pPr>
        <w:spacing w:line="276" w:lineRule="auto"/>
        <w:ind w:left="851" w:right="900"/>
        <w:jc w:val="both"/>
        <w:rPr>
          <w:rFonts w:ascii="Palatino Linotype" w:hAnsi="Palatino Linotype"/>
          <w:b/>
          <w:i/>
        </w:rPr>
      </w:pPr>
      <w:proofErr w:type="spellStart"/>
      <w:r w:rsidRPr="000F044E">
        <w:rPr>
          <w:rFonts w:ascii="Palatino Linotype" w:hAnsi="Palatino Linotype"/>
          <w:b/>
          <w:i/>
        </w:rPr>
        <w:t>IV.c</w:t>
      </w:r>
      <w:proofErr w:type="spellEnd"/>
      <w:r w:rsidRPr="000F044E">
        <w:rPr>
          <w:rFonts w:ascii="Palatino Linotype" w:hAnsi="Palatino Linotype"/>
          <w:b/>
          <w:i/>
        </w:rPr>
        <w:t xml:space="preserve"> Coordinación de Proyectos y Presupuestos.</w:t>
      </w:r>
    </w:p>
    <w:p w:rsidR="005A1D1A" w:rsidRPr="000F044E" w:rsidRDefault="005A1D1A" w:rsidP="00700BEB">
      <w:pPr>
        <w:spacing w:line="276" w:lineRule="auto"/>
        <w:ind w:left="851" w:right="900"/>
        <w:jc w:val="both"/>
        <w:rPr>
          <w:rFonts w:ascii="Palatino Linotype" w:hAnsi="Palatino Linotype"/>
          <w:b/>
          <w:i/>
        </w:rPr>
      </w:pPr>
      <w:proofErr w:type="spellStart"/>
      <w:r w:rsidRPr="000F044E">
        <w:rPr>
          <w:rFonts w:ascii="Palatino Linotype" w:hAnsi="Palatino Linotype"/>
          <w:b/>
          <w:i/>
        </w:rPr>
        <w:t>IV.d</w:t>
      </w:r>
      <w:proofErr w:type="spellEnd"/>
      <w:r w:rsidRPr="000F044E">
        <w:rPr>
          <w:rFonts w:ascii="Palatino Linotype" w:hAnsi="Palatino Linotype"/>
          <w:b/>
          <w:i/>
        </w:rPr>
        <w:t xml:space="preserve"> Coordinación de Adjudicación y Control De Obra.</w:t>
      </w:r>
    </w:p>
    <w:p w:rsidR="005A1D1A" w:rsidRPr="000F044E" w:rsidRDefault="005A1D1A" w:rsidP="00700BEB">
      <w:pPr>
        <w:spacing w:line="276" w:lineRule="auto"/>
        <w:ind w:left="851" w:right="900"/>
        <w:jc w:val="both"/>
        <w:rPr>
          <w:rFonts w:ascii="Palatino Linotype" w:hAnsi="Palatino Linotype"/>
          <w:b/>
          <w:i/>
        </w:rPr>
      </w:pPr>
      <w:proofErr w:type="spellStart"/>
      <w:r w:rsidRPr="000F044E">
        <w:rPr>
          <w:rFonts w:ascii="Palatino Linotype" w:hAnsi="Palatino Linotype"/>
          <w:b/>
          <w:i/>
        </w:rPr>
        <w:t>IV.e</w:t>
      </w:r>
      <w:proofErr w:type="spellEnd"/>
      <w:r w:rsidRPr="000F044E">
        <w:rPr>
          <w:rFonts w:ascii="Palatino Linotype" w:hAnsi="Palatino Linotype"/>
          <w:b/>
          <w:i/>
        </w:rPr>
        <w:t xml:space="preserve"> Coordinación de Administración y Supervisión De Obra.</w:t>
      </w:r>
    </w:p>
    <w:p w:rsidR="005A1D1A" w:rsidRPr="000F044E" w:rsidRDefault="005A1D1A" w:rsidP="00700BEB">
      <w:pPr>
        <w:spacing w:line="276" w:lineRule="auto"/>
        <w:ind w:left="851" w:right="900"/>
        <w:jc w:val="both"/>
        <w:rPr>
          <w:rFonts w:ascii="Palatino Linotype" w:hAnsi="Palatino Linotype"/>
          <w:i/>
        </w:rPr>
      </w:pPr>
      <w:proofErr w:type="spellStart"/>
      <w:r w:rsidRPr="000F044E">
        <w:rPr>
          <w:rFonts w:ascii="Palatino Linotype" w:hAnsi="Palatino Linotype"/>
          <w:i/>
        </w:rPr>
        <w:t>IV.f</w:t>
      </w:r>
      <w:proofErr w:type="spellEnd"/>
      <w:r w:rsidRPr="000F044E">
        <w:rPr>
          <w:rFonts w:ascii="Palatino Linotype" w:hAnsi="Palatino Linotype"/>
          <w:i/>
        </w:rPr>
        <w:t xml:space="preserve"> Jefatura de Residencia.</w:t>
      </w:r>
    </w:p>
    <w:p w:rsidR="005A1D1A" w:rsidRPr="000F044E" w:rsidRDefault="005A1D1A" w:rsidP="00700BEB">
      <w:pPr>
        <w:spacing w:line="276" w:lineRule="auto"/>
        <w:ind w:left="851" w:right="900"/>
        <w:jc w:val="both"/>
        <w:rPr>
          <w:rFonts w:ascii="Palatino Linotype" w:hAnsi="Palatino Linotype"/>
          <w:i/>
        </w:rPr>
      </w:pPr>
      <w:proofErr w:type="spellStart"/>
      <w:r w:rsidRPr="000F044E">
        <w:rPr>
          <w:rFonts w:ascii="Palatino Linotype" w:hAnsi="Palatino Linotype"/>
          <w:i/>
        </w:rPr>
        <w:t>IV.g</w:t>
      </w:r>
      <w:proofErr w:type="spellEnd"/>
      <w:r w:rsidRPr="000F044E">
        <w:rPr>
          <w:rFonts w:ascii="Palatino Linotype" w:hAnsi="Palatino Linotype"/>
          <w:i/>
        </w:rPr>
        <w:t xml:space="preserve"> Jefatura de Supervisión.</w:t>
      </w:r>
    </w:p>
    <w:p w:rsidR="005A1D1A" w:rsidRPr="000F044E" w:rsidRDefault="005A1D1A" w:rsidP="00700BEB">
      <w:pPr>
        <w:spacing w:line="276" w:lineRule="auto"/>
        <w:ind w:left="851" w:right="900"/>
        <w:jc w:val="both"/>
        <w:rPr>
          <w:rFonts w:ascii="Palatino Linotype" w:hAnsi="Palatino Linotype"/>
          <w:b/>
          <w:i/>
        </w:rPr>
      </w:pPr>
      <w:r w:rsidRPr="000F044E">
        <w:rPr>
          <w:rFonts w:ascii="Palatino Linotype" w:hAnsi="Palatino Linotype"/>
          <w:i/>
        </w:rPr>
        <w:t xml:space="preserve">V. </w:t>
      </w:r>
      <w:r w:rsidRPr="000F044E">
        <w:rPr>
          <w:rFonts w:ascii="Palatino Linotype" w:hAnsi="Palatino Linotype"/>
          <w:b/>
          <w:i/>
        </w:rPr>
        <w:t>Dirección De Desarrollo Económico</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V.I. Subdirección de Desarrollo Económico;</w:t>
      </w:r>
    </w:p>
    <w:p w:rsidR="005A1D1A" w:rsidRPr="000F044E" w:rsidRDefault="005A1D1A" w:rsidP="00700BEB">
      <w:pPr>
        <w:spacing w:line="276" w:lineRule="auto"/>
        <w:ind w:left="851" w:right="900"/>
        <w:jc w:val="both"/>
        <w:rPr>
          <w:rFonts w:ascii="Palatino Linotype" w:hAnsi="Palatino Linotype"/>
          <w:b/>
          <w:i/>
        </w:rPr>
      </w:pPr>
      <w:r w:rsidRPr="000F044E">
        <w:rPr>
          <w:rFonts w:ascii="Palatino Linotype" w:hAnsi="Palatino Linotype"/>
          <w:b/>
          <w:i/>
        </w:rPr>
        <w:t>V.II. Coordinación de Unidad de Evaluación y Normatividad;</w:t>
      </w:r>
    </w:p>
    <w:p w:rsidR="005A1D1A" w:rsidRPr="000F044E" w:rsidRDefault="005A1D1A" w:rsidP="00700BEB">
      <w:pPr>
        <w:spacing w:line="276" w:lineRule="auto"/>
        <w:ind w:left="851" w:right="900"/>
        <w:jc w:val="both"/>
        <w:rPr>
          <w:rFonts w:ascii="Palatino Linotype" w:hAnsi="Palatino Linotype"/>
          <w:b/>
          <w:i/>
        </w:rPr>
      </w:pPr>
      <w:r w:rsidRPr="000F044E">
        <w:rPr>
          <w:rFonts w:ascii="Palatino Linotype" w:hAnsi="Palatino Linotype"/>
          <w:b/>
          <w:i/>
        </w:rPr>
        <w:t>V.III. Coordinación de Gestión Empresarial;</w:t>
      </w:r>
    </w:p>
    <w:p w:rsidR="005A1D1A" w:rsidRPr="000F044E" w:rsidRDefault="005A1D1A" w:rsidP="00700BEB">
      <w:pPr>
        <w:spacing w:line="276" w:lineRule="auto"/>
        <w:ind w:left="851" w:right="900"/>
        <w:jc w:val="both"/>
        <w:rPr>
          <w:rFonts w:ascii="Palatino Linotype" w:hAnsi="Palatino Linotype"/>
          <w:b/>
          <w:i/>
        </w:rPr>
      </w:pPr>
      <w:r w:rsidRPr="000F044E">
        <w:rPr>
          <w:rFonts w:ascii="Palatino Linotype" w:hAnsi="Palatino Linotype"/>
          <w:b/>
          <w:i/>
        </w:rPr>
        <w:t>V.IV. Coordinación de Fomento a la Pirotecnia</w:t>
      </w:r>
    </w:p>
    <w:p w:rsidR="005A1D1A" w:rsidRPr="000F044E" w:rsidRDefault="005A1D1A" w:rsidP="00700BEB">
      <w:pPr>
        <w:spacing w:line="276" w:lineRule="auto"/>
        <w:ind w:left="851" w:right="900"/>
        <w:jc w:val="both"/>
        <w:rPr>
          <w:rFonts w:ascii="Palatino Linotype" w:hAnsi="Palatino Linotype"/>
          <w:b/>
          <w:i/>
        </w:rPr>
      </w:pPr>
      <w:r w:rsidRPr="000F044E">
        <w:rPr>
          <w:rFonts w:ascii="Palatino Linotype" w:hAnsi="Palatino Linotype"/>
          <w:b/>
          <w:i/>
        </w:rPr>
        <w:lastRenderedPageBreak/>
        <w:t>V.V. Coordinación de Fomento Turístico y Artesanal;</w:t>
      </w:r>
    </w:p>
    <w:p w:rsidR="005A1D1A" w:rsidRPr="000F044E" w:rsidRDefault="005A1D1A" w:rsidP="00700BEB">
      <w:pPr>
        <w:spacing w:line="276" w:lineRule="auto"/>
        <w:ind w:left="851" w:right="900"/>
        <w:jc w:val="both"/>
        <w:rPr>
          <w:rFonts w:ascii="Palatino Linotype" w:hAnsi="Palatino Linotype"/>
          <w:b/>
          <w:i/>
        </w:rPr>
      </w:pPr>
      <w:r w:rsidRPr="000F044E">
        <w:rPr>
          <w:rFonts w:ascii="Palatino Linotype" w:hAnsi="Palatino Linotype"/>
          <w:b/>
          <w:i/>
        </w:rPr>
        <w:t>V.VI. Coordinación Municipal De Empleo;</w:t>
      </w:r>
    </w:p>
    <w:p w:rsidR="005A1D1A" w:rsidRPr="000F044E" w:rsidRDefault="005A1D1A" w:rsidP="00700BEB">
      <w:pPr>
        <w:spacing w:line="276" w:lineRule="auto"/>
        <w:ind w:left="851" w:right="900"/>
        <w:jc w:val="both"/>
        <w:rPr>
          <w:rFonts w:ascii="Palatino Linotype" w:hAnsi="Palatino Linotype"/>
          <w:b/>
          <w:i/>
        </w:rPr>
      </w:pPr>
      <w:r w:rsidRPr="000F044E">
        <w:rPr>
          <w:rFonts w:ascii="Palatino Linotype" w:hAnsi="Palatino Linotype"/>
          <w:b/>
          <w:i/>
        </w:rPr>
        <w:t>V.VII. Coordinación de Desarrollo Agropecuario</w:t>
      </w:r>
    </w:p>
    <w:p w:rsidR="005A1D1A" w:rsidRPr="000F044E" w:rsidRDefault="005A1D1A" w:rsidP="00700BEB">
      <w:pPr>
        <w:spacing w:line="276" w:lineRule="auto"/>
        <w:ind w:left="851" w:right="900"/>
        <w:jc w:val="both"/>
        <w:rPr>
          <w:rFonts w:ascii="Palatino Linotype" w:hAnsi="Palatino Linotype"/>
          <w:i/>
        </w:rPr>
      </w:pPr>
      <w:proofErr w:type="spellStart"/>
      <w:r w:rsidRPr="000F044E">
        <w:rPr>
          <w:rFonts w:ascii="Palatino Linotype" w:hAnsi="Palatino Linotype"/>
          <w:i/>
        </w:rPr>
        <w:t>V.VIIa</w:t>
      </w:r>
      <w:proofErr w:type="spellEnd"/>
      <w:r w:rsidRPr="000F044E">
        <w:rPr>
          <w:rFonts w:ascii="Palatino Linotype" w:hAnsi="Palatino Linotype"/>
          <w:i/>
        </w:rPr>
        <w:t>. Jefatura de Desarrollo Agrícola y Ganadero</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 xml:space="preserve">VI. </w:t>
      </w:r>
      <w:r w:rsidRPr="000F044E">
        <w:rPr>
          <w:rFonts w:ascii="Palatino Linotype" w:hAnsi="Palatino Linotype"/>
          <w:b/>
          <w:i/>
        </w:rPr>
        <w:t>Coordinación de Presidencia</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 xml:space="preserve">VII. </w:t>
      </w:r>
      <w:r w:rsidRPr="000F044E">
        <w:rPr>
          <w:rFonts w:ascii="Palatino Linotype" w:hAnsi="Palatino Linotype"/>
          <w:b/>
          <w:i/>
        </w:rPr>
        <w:t>Secretaría Técnica</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 xml:space="preserve">VIII. </w:t>
      </w:r>
      <w:r w:rsidRPr="000F044E">
        <w:rPr>
          <w:rFonts w:ascii="Palatino Linotype" w:hAnsi="Palatino Linotype"/>
          <w:b/>
          <w:i/>
        </w:rPr>
        <w:t>Secretaría Técnica del Consejo Municipal de Seguridad Pública</w:t>
      </w:r>
    </w:p>
    <w:p w:rsidR="005A1D1A" w:rsidRPr="000F044E" w:rsidRDefault="005A1D1A" w:rsidP="00700BEB">
      <w:pPr>
        <w:spacing w:line="276" w:lineRule="auto"/>
        <w:ind w:left="851" w:right="900"/>
        <w:jc w:val="both"/>
        <w:rPr>
          <w:rFonts w:ascii="Palatino Linotype" w:hAnsi="Palatino Linotype"/>
          <w:i/>
        </w:rPr>
      </w:pPr>
      <w:proofErr w:type="spellStart"/>
      <w:r w:rsidRPr="000F044E">
        <w:rPr>
          <w:rFonts w:ascii="Palatino Linotype" w:hAnsi="Palatino Linotype"/>
          <w:i/>
        </w:rPr>
        <w:t>VIII.a</w:t>
      </w:r>
      <w:proofErr w:type="spellEnd"/>
      <w:r w:rsidRPr="000F044E">
        <w:rPr>
          <w:rFonts w:ascii="Palatino Linotype" w:hAnsi="Palatino Linotype"/>
          <w:i/>
        </w:rPr>
        <w:t xml:space="preserve"> Jefatura Intergubernamental y Social.</w:t>
      </w:r>
    </w:p>
    <w:p w:rsidR="005A1D1A" w:rsidRPr="000F044E" w:rsidRDefault="005A1D1A" w:rsidP="00700BEB">
      <w:pPr>
        <w:spacing w:line="276" w:lineRule="auto"/>
        <w:ind w:left="851" w:right="900"/>
        <w:jc w:val="both"/>
        <w:rPr>
          <w:rFonts w:ascii="Palatino Linotype" w:hAnsi="Palatino Linotype"/>
          <w:i/>
        </w:rPr>
      </w:pPr>
      <w:proofErr w:type="spellStart"/>
      <w:r w:rsidRPr="000F044E">
        <w:rPr>
          <w:rFonts w:ascii="Palatino Linotype" w:hAnsi="Palatino Linotype"/>
          <w:b/>
          <w:i/>
        </w:rPr>
        <w:t>VIII.b</w:t>
      </w:r>
      <w:proofErr w:type="spellEnd"/>
      <w:r w:rsidRPr="000F044E">
        <w:rPr>
          <w:rFonts w:ascii="Palatino Linotype" w:hAnsi="Palatino Linotype"/>
          <w:b/>
          <w:i/>
        </w:rPr>
        <w:t xml:space="preserve"> Coordinación de Vinculación y Participación Ciudadana</w:t>
      </w:r>
      <w:r w:rsidRPr="000F044E">
        <w:rPr>
          <w:rFonts w:ascii="Palatino Linotype" w:hAnsi="Palatino Linotype"/>
          <w:i/>
        </w:rPr>
        <w:t>.</w:t>
      </w:r>
    </w:p>
    <w:p w:rsidR="005A1D1A" w:rsidRPr="000F044E" w:rsidRDefault="005A1D1A" w:rsidP="00700BEB">
      <w:pPr>
        <w:spacing w:line="276" w:lineRule="auto"/>
        <w:ind w:left="851" w:right="900"/>
        <w:jc w:val="both"/>
        <w:rPr>
          <w:rFonts w:ascii="Palatino Linotype" w:hAnsi="Palatino Linotype"/>
          <w:b/>
          <w:i/>
        </w:rPr>
      </w:pPr>
      <w:r w:rsidRPr="000F044E">
        <w:rPr>
          <w:rFonts w:ascii="Palatino Linotype" w:hAnsi="Palatino Linotype"/>
          <w:i/>
        </w:rPr>
        <w:t xml:space="preserve">IX. </w:t>
      </w:r>
      <w:r w:rsidRPr="000F044E">
        <w:rPr>
          <w:rFonts w:ascii="Palatino Linotype" w:hAnsi="Palatino Linotype"/>
          <w:b/>
          <w:i/>
        </w:rPr>
        <w:t>Comisaría Municipal de Seguridad Pública y Vialidad</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A</w:t>
      </w:r>
      <w:r w:rsidRPr="000F044E">
        <w:rPr>
          <w:rFonts w:ascii="Palatino Linotype" w:hAnsi="Palatino Linotype"/>
          <w:b/>
          <w:i/>
        </w:rPr>
        <w:t>) Secretaría Particular</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B) Subdirección</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 xml:space="preserve">C) </w:t>
      </w:r>
      <w:r w:rsidRPr="000F044E">
        <w:rPr>
          <w:rFonts w:ascii="Palatino Linotype" w:hAnsi="Palatino Linotype"/>
          <w:b/>
          <w:i/>
        </w:rPr>
        <w:t>Coordinación de Administración</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c.1. Recursos Humanos</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c.2. Depósito de Armamento</w:t>
      </w:r>
    </w:p>
    <w:p w:rsidR="005A1D1A" w:rsidRPr="000F044E" w:rsidRDefault="005A1D1A" w:rsidP="00700BEB">
      <w:pPr>
        <w:spacing w:line="276" w:lineRule="auto"/>
        <w:ind w:left="851" w:right="900"/>
        <w:jc w:val="both"/>
        <w:rPr>
          <w:rFonts w:ascii="Palatino Linotype" w:hAnsi="Palatino Linotype"/>
          <w:b/>
          <w:i/>
        </w:rPr>
      </w:pPr>
      <w:r w:rsidRPr="000F044E">
        <w:rPr>
          <w:rFonts w:ascii="Palatino Linotype" w:hAnsi="Palatino Linotype"/>
          <w:b/>
          <w:i/>
        </w:rPr>
        <w:t>D) Coordinación Operativa</w:t>
      </w:r>
    </w:p>
    <w:p w:rsidR="005A1D1A" w:rsidRPr="000F044E" w:rsidRDefault="005A1D1A" w:rsidP="00700BEB">
      <w:pPr>
        <w:spacing w:line="276" w:lineRule="auto"/>
        <w:ind w:left="851" w:right="900"/>
        <w:jc w:val="both"/>
        <w:rPr>
          <w:rFonts w:ascii="Palatino Linotype" w:hAnsi="Palatino Linotype"/>
          <w:b/>
          <w:i/>
        </w:rPr>
      </w:pPr>
      <w:r w:rsidRPr="000F044E">
        <w:rPr>
          <w:rFonts w:ascii="Palatino Linotype" w:hAnsi="Palatino Linotype"/>
          <w:b/>
          <w:i/>
        </w:rPr>
        <w:t>E) Coordinación Jurídica y Consultiva</w:t>
      </w:r>
    </w:p>
    <w:p w:rsidR="005A1D1A" w:rsidRPr="000F044E" w:rsidRDefault="005A1D1A" w:rsidP="00700BEB">
      <w:pPr>
        <w:spacing w:line="276" w:lineRule="auto"/>
        <w:ind w:left="851" w:right="900"/>
        <w:jc w:val="both"/>
        <w:rPr>
          <w:rFonts w:ascii="Palatino Linotype" w:hAnsi="Palatino Linotype"/>
          <w:b/>
          <w:i/>
        </w:rPr>
      </w:pPr>
      <w:r w:rsidRPr="000F044E">
        <w:rPr>
          <w:rFonts w:ascii="Palatino Linotype" w:hAnsi="Palatino Linotype"/>
          <w:b/>
          <w:i/>
        </w:rPr>
        <w:t>F) Coordinación de Prevención Social de la Violencia y Delincuencia</w:t>
      </w:r>
    </w:p>
    <w:p w:rsidR="005A1D1A" w:rsidRPr="000F044E" w:rsidRDefault="005A1D1A" w:rsidP="00700BEB">
      <w:pPr>
        <w:spacing w:line="276" w:lineRule="auto"/>
        <w:ind w:left="851" w:right="900"/>
        <w:jc w:val="both"/>
        <w:rPr>
          <w:rFonts w:ascii="Palatino Linotype" w:hAnsi="Palatino Linotype"/>
          <w:b/>
          <w:i/>
        </w:rPr>
      </w:pPr>
      <w:r w:rsidRPr="000F044E">
        <w:rPr>
          <w:rFonts w:ascii="Palatino Linotype" w:hAnsi="Palatino Linotype"/>
          <w:b/>
          <w:i/>
        </w:rPr>
        <w:t>G) Coordinación del Centro de Respuesta de Emergencia de Zumpango “</w:t>
      </w:r>
      <w:proofErr w:type="spellStart"/>
      <w:r w:rsidRPr="000F044E">
        <w:rPr>
          <w:rFonts w:ascii="Palatino Linotype" w:hAnsi="Palatino Linotype"/>
          <w:b/>
          <w:i/>
        </w:rPr>
        <w:t>Crezum</w:t>
      </w:r>
      <w:proofErr w:type="spellEnd"/>
      <w:r w:rsidRPr="000F044E">
        <w:rPr>
          <w:rFonts w:ascii="Palatino Linotype" w:hAnsi="Palatino Linotype"/>
          <w:b/>
          <w:i/>
        </w:rPr>
        <w:t>”</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g.1 Unidad de Análisis</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 xml:space="preserve">H) </w:t>
      </w:r>
      <w:r w:rsidRPr="000F044E">
        <w:rPr>
          <w:rFonts w:ascii="Palatino Linotype" w:hAnsi="Palatino Linotype"/>
          <w:b/>
          <w:i/>
        </w:rPr>
        <w:t>Secretaría Técnica del Consejo Municipal de Seguridad Pública</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I) Unidad de Asuntos Internos</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J) Comisión de Honor y Justicia</w:t>
      </w:r>
    </w:p>
    <w:p w:rsidR="005A1D1A" w:rsidRPr="000F044E" w:rsidRDefault="005A1D1A" w:rsidP="00700BEB">
      <w:pPr>
        <w:spacing w:line="276" w:lineRule="auto"/>
        <w:ind w:left="851" w:right="900"/>
        <w:jc w:val="both"/>
        <w:rPr>
          <w:rFonts w:ascii="Palatino Linotype" w:hAnsi="Palatino Linotype"/>
          <w:b/>
          <w:i/>
        </w:rPr>
      </w:pPr>
      <w:r w:rsidRPr="000F044E">
        <w:rPr>
          <w:rFonts w:ascii="Palatino Linotype" w:hAnsi="Palatino Linotype"/>
          <w:i/>
        </w:rPr>
        <w:lastRenderedPageBreak/>
        <w:t xml:space="preserve">X. </w:t>
      </w:r>
      <w:r w:rsidRPr="000F044E">
        <w:rPr>
          <w:rFonts w:ascii="Palatino Linotype" w:hAnsi="Palatino Linotype"/>
          <w:b/>
          <w:i/>
        </w:rPr>
        <w:t>Coordinación de Protección Civil y Bomberos</w:t>
      </w:r>
    </w:p>
    <w:p w:rsidR="005A1D1A" w:rsidRPr="000F044E" w:rsidRDefault="005A1D1A" w:rsidP="00700BEB">
      <w:pPr>
        <w:spacing w:line="276" w:lineRule="auto"/>
        <w:ind w:left="851" w:right="900"/>
        <w:jc w:val="both"/>
        <w:rPr>
          <w:rFonts w:ascii="Palatino Linotype" w:hAnsi="Palatino Linotype"/>
          <w:b/>
          <w:i/>
        </w:rPr>
      </w:pPr>
      <w:proofErr w:type="spellStart"/>
      <w:r w:rsidRPr="000F044E">
        <w:rPr>
          <w:rFonts w:ascii="Palatino Linotype" w:hAnsi="Palatino Linotype"/>
          <w:b/>
          <w:i/>
        </w:rPr>
        <w:t>X.a</w:t>
      </w:r>
      <w:proofErr w:type="spellEnd"/>
      <w:r w:rsidRPr="000F044E">
        <w:rPr>
          <w:rFonts w:ascii="Palatino Linotype" w:hAnsi="Palatino Linotype"/>
          <w:b/>
          <w:i/>
        </w:rPr>
        <w:t>. Coordinación Operativa y de Vinculación Social.</w:t>
      </w:r>
    </w:p>
    <w:p w:rsidR="005A1D1A" w:rsidRPr="000F044E" w:rsidRDefault="005A1D1A" w:rsidP="00700BEB">
      <w:pPr>
        <w:spacing w:line="276" w:lineRule="auto"/>
        <w:ind w:left="851" w:right="900"/>
        <w:jc w:val="both"/>
        <w:rPr>
          <w:rFonts w:ascii="Palatino Linotype" w:hAnsi="Palatino Linotype"/>
          <w:i/>
        </w:rPr>
      </w:pPr>
      <w:proofErr w:type="spellStart"/>
      <w:r w:rsidRPr="000F044E">
        <w:rPr>
          <w:rFonts w:ascii="Palatino Linotype" w:hAnsi="Palatino Linotype"/>
          <w:i/>
        </w:rPr>
        <w:t>X.b</w:t>
      </w:r>
      <w:proofErr w:type="spellEnd"/>
      <w:r w:rsidRPr="000F044E">
        <w:rPr>
          <w:rFonts w:ascii="Palatino Linotype" w:hAnsi="Palatino Linotype"/>
          <w:i/>
        </w:rPr>
        <w:t xml:space="preserve"> Jefatura de Paramédicos.</w:t>
      </w:r>
    </w:p>
    <w:p w:rsidR="005A1D1A" w:rsidRPr="000F044E" w:rsidRDefault="005A1D1A" w:rsidP="00700BEB">
      <w:pPr>
        <w:spacing w:line="276" w:lineRule="auto"/>
        <w:ind w:left="851" w:right="900"/>
        <w:jc w:val="both"/>
        <w:rPr>
          <w:rFonts w:ascii="Palatino Linotype" w:hAnsi="Palatino Linotype"/>
          <w:i/>
        </w:rPr>
      </w:pPr>
      <w:proofErr w:type="spellStart"/>
      <w:r w:rsidRPr="000F044E">
        <w:rPr>
          <w:rFonts w:ascii="Palatino Linotype" w:hAnsi="Palatino Linotype"/>
          <w:i/>
        </w:rPr>
        <w:t>X.c</w:t>
      </w:r>
      <w:proofErr w:type="spellEnd"/>
      <w:r w:rsidRPr="000F044E">
        <w:rPr>
          <w:rFonts w:ascii="Palatino Linotype" w:hAnsi="Palatino Linotype"/>
          <w:i/>
        </w:rPr>
        <w:t xml:space="preserve"> Jefatura de Bomberos.</w:t>
      </w:r>
    </w:p>
    <w:p w:rsidR="005A1D1A" w:rsidRPr="000F044E" w:rsidRDefault="005A1D1A" w:rsidP="00700BEB">
      <w:pPr>
        <w:spacing w:line="276" w:lineRule="auto"/>
        <w:ind w:left="851" w:right="900"/>
        <w:jc w:val="both"/>
        <w:rPr>
          <w:rFonts w:ascii="Palatino Linotype" w:hAnsi="Palatino Linotype"/>
          <w:i/>
        </w:rPr>
      </w:pPr>
      <w:proofErr w:type="spellStart"/>
      <w:r w:rsidRPr="000F044E">
        <w:rPr>
          <w:rFonts w:ascii="Palatino Linotype" w:hAnsi="Palatino Linotype"/>
          <w:i/>
        </w:rPr>
        <w:t>X.d</w:t>
      </w:r>
      <w:proofErr w:type="spellEnd"/>
      <w:r w:rsidRPr="000F044E">
        <w:rPr>
          <w:rFonts w:ascii="Palatino Linotype" w:hAnsi="Palatino Linotype"/>
          <w:i/>
        </w:rPr>
        <w:t xml:space="preserve"> </w:t>
      </w:r>
      <w:r w:rsidRPr="000F044E">
        <w:rPr>
          <w:rFonts w:ascii="Palatino Linotype" w:hAnsi="Palatino Linotype"/>
          <w:b/>
          <w:i/>
        </w:rPr>
        <w:t>Coordinación de Gestión de Riesgos.</w:t>
      </w:r>
    </w:p>
    <w:p w:rsidR="005A1D1A" w:rsidRPr="000F044E" w:rsidRDefault="005A1D1A" w:rsidP="00700BEB">
      <w:pPr>
        <w:spacing w:line="276" w:lineRule="auto"/>
        <w:ind w:left="851" w:right="900"/>
        <w:jc w:val="both"/>
        <w:rPr>
          <w:rFonts w:ascii="Palatino Linotype" w:hAnsi="Palatino Linotype"/>
          <w:i/>
        </w:rPr>
      </w:pPr>
      <w:proofErr w:type="spellStart"/>
      <w:r w:rsidRPr="000F044E">
        <w:rPr>
          <w:rFonts w:ascii="Palatino Linotype" w:hAnsi="Palatino Linotype"/>
          <w:i/>
        </w:rPr>
        <w:t>X.e</w:t>
      </w:r>
      <w:proofErr w:type="spellEnd"/>
      <w:r w:rsidRPr="000F044E">
        <w:rPr>
          <w:rFonts w:ascii="Palatino Linotype" w:hAnsi="Palatino Linotype"/>
          <w:i/>
        </w:rPr>
        <w:t xml:space="preserve"> Jefatura de Vinculación y Capacitación Ciudadana.</w:t>
      </w:r>
    </w:p>
    <w:p w:rsidR="005A1D1A" w:rsidRPr="000F044E" w:rsidRDefault="005A1D1A" w:rsidP="00700BEB">
      <w:pPr>
        <w:spacing w:line="276" w:lineRule="auto"/>
        <w:ind w:left="851" w:right="900"/>
        <w:jc w:val="both"/>
        <w:rPr>
          <w:rFonts w:ascii="Palatino Linotype" w:hAnsi="Palatino Linotype"/>
          <w:i/>
        </w:rPr>
      </w:pPr>
      <w:proofErr w:type="spellStart"/>
      <w:r w:rsidRPr="000F044E">
        <w:rPr>
          <w:rFonts w:ascii="Palatino Linotype" w:hAnsi="Palatino Linotype"/>
          <w:i/>
        </w:rPr>
        <w:t>X.f</w:t>
      </w:r>
      <w:proofErr w:type="spellEnd"/>
      <w:r w:rsidRPr="000F044E">
        <w:rPr>
          <w:rFonts w:ascii="Palatino Linotype" w:hAnsi="Palatino Linotype"/>
          <w:i/>
        </w:rPr>
        <w:t xml:space="preserve"> Jefatura Jurídica.</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 xml:space="preserve">XI. </w:t>
      </w:r>
      <w:r w:rsidRPr="000F044E">
        <w:rPr>
          <w:rFonts w:ascii="Palatino Linotype" w:hAnsi="Palatino Linotype"/>
          <w:b/>
          <w:i/>
        </w:rPr>
        <w:t>Dirección de Jurídico y Consultivo</w:t>
      </w:r>
    </w:p>
    <w:p w:rsidR="005A1D1A" w:rsidRPr="000F044E" w:rsidRDefault="005A1D1A" w:rsidP="00700BEB">
      <w:pPr>
        <w:spacing w:line="276" w:lineRule="auto"/>
        <w:ind w:left="851" w:right="900"/>
        <w:jc w:val="both"/>
        <w:rPr>
          <w:rFonts w:ascii="Palatino Linotype" w:hAnsi="Palatino Linotype"/>
          <w:i/>
        </w:rPr>
      </w:pPr>
      <w:proofErr w:type="spellStart"/>
      <w:r w:rsidRPr="000F044E">
        <w:rPr>
          <w:rFonts w:ascii="Palatino Linotype" w:hAnsi="Palatino Linotype"/>
          <w:i/>
        </w:rPr>
        <w:t>XI.a</w:t>
      </w:r>
      <w:proofErr w:type="spellEnd"/>
      <w:r w:rsidRPr="000F044E">
        <w:rPr>
          <w:rFonts w:ascii="Palatino Linotype" w:hAnsi="Palatino Linotype"/>
          <w:i/>
        </w:rPr>
        <w:t xml:space="preserve"> </w:t>
      </w:r>
      <w:r w:rsidRPr="000F044E">
        <w:rPr>
          <w:rFonts w:ascii="Palatino Linotype" w:hAnsi="Palatino Linotype"/>
          <w:b/>
          <w:i/>
        </w:rPr>
        <w:t>Coordinación de Asesores.</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 xml:space="preserve">XII. </w:t>
      </w:r>
      <w:r w:rsidRPr="000F044E">
        <w:rPr>
          <w:rFonts w:ascii="Palatino Linotype" w:hAnsi="Palatino Linotype"/>
          <w:b/>
          <w:i/>
        </w:rPr>
        <w:t>Dirección de Gobernación</w:t>
      </w:r>
      <w:r w:rsidRPr="000F044E">
        <w:rPr>
          <w:rFonts w:ascii="Palatino Linotype" w:hAnsi="Palatino Linotype"/>
          <w:i/>
        </w:rPr>
        <w:t>.</w:t>
      </w:r>
    </w:p>
    <w:p w:rsidR="005A1D1A" w:rsidRPr="000F044E" w:rsidRDefault="005A1D1A" w:rsidP="00700BEB">
      <w:pPr>
        <w:spacing w:line="276" w:lineRule="auto"/>
        <w:ind w:left="851" w:right="900"/>
        <w:jc w:val="both"/>
        <w:rPr>
          <w:rFonts w:ascii="Palatino Linotype" w:hAnsi="Palatino Linotype"/>
          <w:i/>
        </w:rPr>
      </w:pPr>
      <w:proofErr w:type="spellStart"/>
      <w:r w:rsidRPr="000F044E">
        <w:rPr>
          <w:rFonts w:ascii="Palatino Linotype" w:hAnsi="Palatino Linotype"/>
          <w:i/>
        </w:rPr>
        <w:t>XII.a</w:t>
      </w:r>
      <w:proofErr w:type="spellEnd"/>
      <w:r w:rsidRPr="000F044E">
        <w:rPr>
          <w:rFonts w:ascii="Palatino Linotype" w:hAnsi="Palatino Linotype"/>
          <w:i/>
        </w:rPr>
        <w:t xml:space="preserve"> Subdirección de Gobernación.</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 xml:space="preserve">XII.I </w:t>
      </w:r>
      <w:r w:rsidRPr="000F044E">
        <w:rPr>
          <w:rFonts w:ascii="Palatino Linotype" w:hAnsi="Palatino Linotype"/>
          <w:b/>
          <w:i/>
        </w:rPr>
        <w:t>Coordinación de Participación Ciudadana y Autoridades Auxiliares.</w:t>
      </w:r>
    </w:p>
    <w:p w:rsidR="005A1D1A" w:rsidRPr="000F044E" w:rsidRDefault="005A1D1A" w:rsidP="00700BEB">
      <w:pPr>
        <w:spacing w:line="276" w:lineRule="auto"/>
        <w:ind w:left="851" w:right="900"/>
        <w:jc w:val="both"/>
        <w:rPr>
          <w:rFonts w:ascii="Palatino Linotype" w:hAnsi="Palatino Linotype"/>
          <w:i/>
        </w:rPr>
      </w:pPr>
      <w:proofErr w:type="spellStart"/>
      <w:r w:rsidRPr="000F044E">
        <w:rPr>
          <w:rFonts w:ascii="Palatino Linotype" w:hAnsi="Palatino Linotype"/>
          <w:i/>
        </w:rPr>
        <w:t>XII.I.a</w:t>
      </w:r>
      <w:proofErr w:type="spellEnd"/>
      <w:r w:rsidRPr="000F044E">
        <w:rPr>
          <w:rFonts w:ascii="Palatino Linotype" w:hAnsi="Palatino Linotype"/>
          <w:i/>
        </w:rPr>
        <w:t xml:space="preserve"> Departamento de Atención Ciudadana, Sociedades Civiles y Asuntos Religiosos.</w:t>
      </w:r>
    </w:p>
    <w:p w:rsidR="005A1D1A" w:rsidRPr="000F044E" w:rsidRDefault="005A1D1A" w:rsidP="00700BEB">
      <w:pPr>
        <w:spacing w:line="276" w:lineRule="auto"/>
        <w:ind w:left="851" w:right="900"/>
        <w:jc w:val="both"/>
        <w:rPr>
          <w:rFonts w:ascii="Palatino Linotype" w:hAnsi="Palatino Linotype"/>
          <w:i/>
        </w:rPr>
      </w:pPr>
      <w:proofErr w:type="spellStart"/>
      <w:r w:rsidRPr="000F044E">
        <w:rPr>
          <w:rFonts w:ascii="Palatino Linotype" w:hAnsi="Palatino Linotype"/>
          <w:i/>
        </w:rPr>
        <w:t>XII.I.b</w:t>
      </w:r>
      <w:proofErr w:type="spellEnd"/>
      <w:r w:rsidRPr="000F044E">
        <w:rPr>
          <w:rFonts w:ascii="Palatino Linotype" w:hAnsi="Palatino Linotype"/>
          <w:i/>
        </w:rPr>
        <w:t xml:space="preserve"> Departamento de Prospectiva Política.</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 xml:space="preserve">XII.II </w:t>
      </w:r>
      <w:r w:rsidRPr="000F044E">
        <w:rPr>
          <w:rFonts w:ascii="Palatino Linotype" w:hAnsi="Palatino Linotype"/>
          <w:b/>
          <w:i/>
        </w:rPr>
        <w:t>Coordinación de Logística.</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XII.III Jefatura de Inspección Municipal.</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XII.</w:t>
      </w:r>
      <w:r w:rsidRPr="000F044E">
        <w:rPr>
          <w:rFonts w:ascii="Palatino Linotype" w:hAnsi="Palatino Linotype"/>
          <w:b/>
          <w:i/>
        </w:rPr>
        <w:t>IV Coordinación de Movilidad y Transporte</w:t>
      </w:r>
      <w:r w:rsidRPr="000F044E">
        <w:rPr>
          <w:rFonts w:ascii="Palatino Linotype" w:hAnsi="Palatino Linotype"/>
          <w:i/>
        </w:rPr>
        <w:t>.</w:t>
      </w:r>
    </w:p>
    <w:p w:rsidR="005A1D1A" w:rsidRPr="000F044E" w:rsidRDefault="005A1D1A" w:rsidP="00700BEB">
      <w:pPr>
        <w:spacing w:line="276" w:lineRule="auto"/>
        <w:ind w:left="851" w:right="900"/>
        <w:jc w:val="both"/>
        <w:rPr>
          <w:rFonts w:ascii="Palatino Linotype" w:hAnsi="Palatino Linotype"/>
          <w:i/>
        </w:rPr>
      </w:pPr>
      <w:proofErr w:type="spellStart"/>
      <w:r w:rsidRPr="000F044E">
        <w:rPr>
          <w:rFonts w:ascii="Palatino Linotype" w:hAnsi="Palatino Linotype"/>
          <w:i/>
        </w:rPr>
        <w:t>XII.IV.a</w:t>
      </w:r>
      <w:proofErr w:type="spellEnd"/>
      <w:r w:rsidRPr="000F044E">
        <w:rPr>
          <w:rFonts w:ascii="Palatino Linotype" w:hAnsi="Palatino Linotype"/>
          <w:i/>
        </w:rPr>
        <w:t xml:space="preserve"> Departamento de Movilidad.</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XII.IV. b Departamento de Transporte.</w:t>
      </w:r>
    </w:p>
    <w:p w:rsidR="005A1D1A" w:rsidRPr="000F044E" w:rsidRDefault="005A1D1A" w:rsidP="00700BEB">
      <w:pPr>
        <w:spacing w:line="276" w:lineRule="auto"/>
        <w:ind w:left="851" w:right="900"/>
        <w:jc w:val="both"/>
        <w:rPr>
          <w:rFonts w:ascii="Palatino Linotype" w:hAnsi="Palatino Linotype"/>
          <w:b/>
          <w:i/>
        </w:rPr>
      </w:pPr>
      <w:r w:rsidRPr="000F044E">
        <w:rPr>
          <w:rFonts w:ascii="Palatino Linotype" w:hAnsi="Palatino Linotype"/>
          <w:i/>
        </w:rPr>
        <w:t xml:space="preserve">XIII. </w:t>
      </w:r>
      <w:r w:rsidRPr="000F044E">
        <w:rPr>
          <w:rFonts w:ascii="Palatino Linotype" w:hAnsi="Palatino Linotype"/>
          <w:b/>
          <w:i/>
        </w:rPr>
        <w:t>Dirección de Ecología</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a) Jefatura de Planeación y Gestión Sustentable.</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b) Jefatura del Sitio de Disposición Final de Residuos Sólidos Urbanos.</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lastRenderedPageBreak/>
        <w:t>c) Jefatura de Vivero.</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d) Jefatura de Bienestar Animal.</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 xml:space="preserve">XIV. </w:t>
      </w:r>
      <w:r w:rsidRPr="000F044E">
        <w:rPr>
          <w:rFonts w:ascii="Palatino Linotype" w:hAnsi="Palatino Linotype"/>
          <w:b/>
          <w:i/>
        </w:rPr>
        <w:t>Dirección de Desarrollo Urbano</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a) Subdirección de Desarrollo Urbano</w:t>
      </w:r>
    </w:p>
    <w:p w:rsidR="005A1D1A" w:rsidRPr="000F044E" w:rsidRDefault="005A1D1A" w:rsidP="00700BEB">
      <w:pPr>
        <w:spacing w:line="276" w:lineRule="auto"/>
        <w:ind w:left="851" w:right="900"/>
        <w:jc w:val="both"/>
        <w:rPr>
          <w:rFonts w:ascii="Palatino Linotype" w:hAnsi="Palatino Linotype"/>
          <w:b/>
          <w:i/>
        </w:rPr>
      </w:pPr>
      <w:r w:rsidRPr="000F044E">
        <w:rPr>
          <w:rFonts w:ascii="Palatino Linotype" w:hAnsi="Palatino Linotype"/>
          <w:i/>
        </w:rPr>
        <w:t xml:space="preserve">b) </w:t>
      </w:r>
      <w:r w:rsidRPr="000F044E">
        <w:rPr>
          <w:rFonts w:ascii="Palatino Linotype" w:hAnsi="Palatino Linotype"/>
          <w:b/>
          <w:i/>
        </w:rPr>
        <w:t>Coordinación de Gestión, Planeación Urbana y Territorial</w:t>
      </w:r>
    </w:p>
    <w:p w:rsidR="005A1D1A" w:rsidRPr="000F044E" w:rsidRDefault="005A1D1A" w:rsidP="00700BEB">
      <w:pPr>
        <w:spacing w:line="276" w:lineRule="auto"/>
        <w:ind w:left="851" w:right="900"/>
        <w:jc w:val="both"/>
        <w:rPr>
          <w:rFonts w:ascii="Palatino Linotype" w:hAnsi="Palatino Linotype"/>
          <w:b/>
          <w:i/>
        </w:rPr>
      </w:pPr>
      <w:r w:rsidRPr="000F044E">
        <w:rPr>
          <w:rFonts w:ascii="Palatino Linotype" w:hAnsi="Palatino Linotype"/>
          <w:b/>
          <w:i/>
        </w:rPr>
        <w:t>c) Coordinación de Licencias</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 xml:space="preserve">XV. </w:t>
      </w:r>
      <w:r w:rsidRPr="000F044E">
        <w:rPr>
          <w:rFonts w:ascii="Palatino Linotype" w:hAnsi="Palatino Linotype"/>
          <w:b/>
          <w:i/>
        </w:rPr>
        <w:t>Dirección de Administración</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 xml:space="preserve">XV.I. </w:t>
      </w:r>
      <w:r w:rsidRPr="000F044E">
        <w:rPr>
          <w:rFonts w:ascii="Palatino Linotype" w:hAnsi="Palatino Linotype"/>
          <w:b/>
          <w:i/>
        </w:rPr>
        <w:t>Coordinación de Adquisiciones;</w:t>
      </w:r>
    </w:p>
    <w:p w:rsidR="005A1D1A" w:rsidRPr="000F044E" w:rsidRDefault="005A1D1A" w:rsidP="00700BEB">
      <w:pPr>
        <w:spacing w:line="276" w:lineRule="auto"/>
        <w:ind w:left="851" w:right="900"/>
        <w:jc w:val="both"/>
        <w:rPr>
          <w:rFonts w:ascii="Palatino Linotype" w:hAnsi="Palatino Linotype"/>
          <w:i/>
        </w:rPr>
      </w:pPr>
      <w:proofErr w:type="spellStart"/>
      <w:r w:rsidRPr="000F044E">
        <w:rPr>
          <w:rFonts w:ascii="Palatino Linotype" w:hAnsi="Palatino Linotype"/>
          <w:i/>
        </w:rPr>
        <w:t>XV.I.a</w:t>
      </w:r>
      <w:proofErr w:type="spellEnd"/>
      <w:r w:rsidRPr="000F044E">
        <w:rPr>
          <w:rFonts w:ascii="Palatino Linotype" w:hAnsi="Palatino Linotype"/>
          <w:i/>
        </w:rPr>
        <w:t xml:space="preserve"> Jefatura de Licitaciones;</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XV.II</w:t>
      </w:r>
      <w:r w:rsidRPr="000F044E">
        <w:rPr>
          <w:rFonts w:ascii="Palatino Linotype" w:hAnsi="Palatino Linotype"/>
          <w:b/>
          <w:i/>
        </w:rPr>
        <w:t>. Coordinación de Recursos Humanos</w:t>
      </w:r>
      <w:r w:rsidRPr="000F044E">
        <w:rPr>
          <w:rFonts w:ascii="Palatino Linotype" w:hAnsi="Palatino Linotype"/>
          <w:i/>
        </w:rPr>
        <w:t>;</w:t>
      </w:r>
    </w:p>
    <w:p w:rsidR="005A1D1A" w:rsidRPr="000F044E" w:rsidRDefault="005A1D1A" w:rsidP="00700BEB">
      <w:pPr>
        <w:spacing w:line="276" w:lineRule="auto"/>
        <w:ind w:left="851" w:right="900"/>
        <w:jc w:val="both"/>
        <w:rPr>
          <w:rFonts w:ascii="Palatino Linotype" w:hAnsi="Palatino Linotype"/>
          <w:b/>
          <w:i/>
        </w:rPr>
      </w:pPr>
      <w:r w:rsidRPr="000F044E">
        <w:rPr>
          <w:rFonts w:ascii="Palatino Linotype" w:hAnsi="Palatino Linotype"/>
          <w:i/>
        </w:rPr>
        <w:t xml:space="preserve">XV.III. </w:t>
      </w:r>
      <w:r w:rsidRPr="000F044E">
        <w:rPr>
          <w:rFonts w:ascii="Palatino Linotype" w:hAnsi="Palatino Linotype"/>
          <w:b/>
          <w:i/>
        </w:rPr>
        <w:t>Coordinación del Centro Administrativo;</w:t>
      </w:r>
    </w:p>
    <w:p w:rsidR="005A1D1A" w:rsidRPr="000F044E" w:rsidRDefault="005A1D1A" w:rsidP="00700BEB">
      <w:pPr>
        <w:spacing w:line="276" w:lineRule="auto"/>
        <w:ind w:left="851" w:right="900"/>
        <w:jc w:val="both"/>
        <w:rPr>
          <w:rFonts w:ascii="Palatino Linotype" w:hAnsi="Palatino Linotype"/>
          <w:b/>
          <w:i/>
        </w:rPr>
      </w:pPr>
      <w:r w:rsidRPr="000F044E">
        <w:rPr>
          <w:rFonts w:ascii="Palatino Linotype" w:hAnsi="Palatino Linotype"/>
          <w:b/>
          <w:i/>
        </w:rPr>
        <w:t>XV.IV. Coordinación de Sistemas e Informática;</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XV.V. Jefatura de Mantenimiento y Control Vehicular;</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XV.VI. Jefatura de Servicios Generales e Intendencia</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XVI. Unidad de Transparencia y Acceso a la Información Pública</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XVI.I Jefatura de Datos Personales.</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XVI.II Jefatura de Información Pública.</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XVII. Dirección de Desarrollo Social</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XVII.I Jefatura de Educación y Cultura;</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XVII.II Jefatura Municipal de la Mujer;</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XVII.III Jefatura de Inclusión Social;</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XVII.III Jefatura de Juventud.</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XVIII. Unidad de Información, Planeación, Programación y Evaluación (UIPPE).</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lastRenderedPageBreak/>
        <w:t xml:space="preserve">XIX. </w:t>
      </w:r>
      <w:r w:rsidRPr="000F044E">
        <w:rPr>
          <w:rFonts w:ascii="Palatino Linotype" w:hAnsi="Palatino Linotype"/>
          <w:b/>
          <w:i/>
        </w:rPr>
        <w:t>Dirección de Servicios Públicos</w:t>
      </w:r>
    </w:p>
    <w:p w:rsidR="005A1D1A" w:rsidRPr="000F044E" w:rsidRDefault="005A1D1A" w:rsidP="00700BEB">
      <w:pPr>
        <w:spacing w:line="276" w:lineRule="auto"/>
        <w:ind w:left="851" w:right="900"/>
        <w:jc w:val="both"/>
        <w:rPr>
          <w:rFonts w:ascii="Palatino Linotype" w:hAnsi="Palatino Linotype"/>
          <w:i/>
        </w:rPr>
      </w:pPr>
      <w:proofErr w:type="spellStart"/>
      <w:r w:rsidRPr="000F044E">
        <w:rPr>
          <w:rFonts w:ascii="Palatino Linotype" w:hAnsi="Palatino Linotype"/>
          <w:i/>
        </w:rPr>
        <w:t>XIX.a</w:t>
      </w:r>
      <w:proofErr w:type="spellEnd"/>
      <w:r w:rsidRPr="000F044E">
        <w:rPr>
          <w:rFonts w:ascii="Palatino Linotype" w:hAnsi="Palatino Linotype"/>
          <w:i/>
        </w:rPr>
        <w:t xml:space="preserve"> Subdirección de Servicios Públicos.</w:t>
      </w:r>
    </w:p>
    <w:p w:rsidR="005A1D1A" w:rsidRPr="000F044E" w:rsidRDefault="005A1D1A" w:rsidP="00700BEB">
      <w:pPr>
        <w:spacing w:line="276" w:lineRule="auto"/>
        <w:ind w:left="851" w:right="900"/>
        <w:jc w:val="both"/>
        <w:rPr>
          <w:rFonts w:ascii="Palatino Linotype" w:hAnsi="Palatino Linotype"/>
          <w:b/>
          <w:i/>
        </w:rPr>
      </w:pPr>
      <w:proofErr w:type="spellStart"/>
      <w:r w:rsidRPr="000F044E">
        <w:rPr>
          <w:rFonts w:ascii="Palatino Linotype" w:hAnsi="Palatino Linotype"/>
          <w:i/>
        </w:rPr>
        <w:t>XIX.b</w:t>
      </w:r>
      <w:proofErr w:type="spellEnd"/>
      <w:r w:rsidRPr="000F044E">
        <w:rPr>
          <w:rFonts w:ascii="Palatino Linotype" w:hAnsi="Palatino Linotype"/>
          <w:i/>
        </w:rPr>
        <w:t xml:space="preserve"> </w:t>
      </w:r>
      <w:r w:rsidRPr="000F044E">
        <w:rPr>
          <w:rFonts w:ascii="Palatino Linotype" w:hAnsi="Palatino Linotype"/>
          <w:b/>
          <w:i/>
        </w:rPr>
        <w:t>Coordinador de Servicios Públicos.</w:t>
      </w:r>
    </w:p>
    <w:p w:rsidR="005A1D1A" w:rsidRPr="000F044E" w:rsidRDefault="005A1D1A" w:rsidP="00700BEB">
      <w:pPr>
        <w:spacing w:line="276" w:lineRule="auto"/>
        <w:ind w:left="851" w:right="900"/>
        <w:jc w:val="both"/>
        <w:rPr>
          <w:rFonts w:ascii="Palatino Linotype" w:hAnsi="Palatino Linotype"/>
          <w:b/>
          <w:i/>
        </w:rPr>
      </w:pPr>
      <w:proofErr w:type="spellStart"/>
      <w:r w:rsidRPr="000F044E">
        <w:rPr>
          <w:rFonts w:ascii="Palatino Linotype" w:hAnsi="Palatino Linotype"/>
          <w:b/>
          <w:i/>
        </w:rPr>
        <w:t>XIX.c</w:t>
      </w:r>
      <w:proofErr w:type="spellEnd"/>
      <w:r w:rsidRPr="000F044E">
        <w:rPr>
          <w:rFonts w:ascii="Palatino Linotype" w:hAnsi="Palatino Linotype"/>
          <w:b/>
          <w:i/>
        </w:rPr>
        <w:t xml:space="preserve"> Coordinador de Alumbrado Público.</w:t>
      </w:r>
    </w:p>
    <w:p w:rsidR="005A1D1A" w:rsidRPr="000F044E" w:rsidRDefault="005A1D1A" w:rsidP="00700BEB">
      <w:pPr>
        <w:spacing w:line="276" w:lineRule="auto"/>
        <w:ind w:left="851" w:right="900"/>
        <w:jc w:val="both"/>
        <w:rPr>
          <w:rFonts w:ascii="Palatino Linotype" w:hAnsi="Palatino Linotype"/>
          <w:i/>
        </w:rPr>
      </w:pPr>
      <w:proofErr w:type="spellStart"/>
      <w:r w:rsidRPr="000F044E">
        <w:rPr>
          <w:rFonts w:ascii="Palatino Linotype" w:hAnsi="Palatino Linotype"/>
          <w:i/>
        </w:rPr>
        <w:t>XIX.d</w:t>
      </w:r>
      <w:proofErr w:type="spellEnd"/>
      <w:r w:rsidRPr="000F044E">
        <w:rPr>
          <w:rFonts w:ascii="Palatino Linotype" w:hAnsi="Palatino Linotype"/>
          <w:i/>
        </w:rPr>
        <w:t xml:space="preserve"> Jefatura de Panteones.</w:t>
      </w:r>
    </w:p>
    <w:p w:rsidR="005A1D1A" w:rsidRPr="000F044E" w:rsidRDefault="005A1D1A" w:rsidP="00700BEB">
      <w:pPr>
        <w:spacing w:line="276" w:lineRule="auto"/>
        <w:ind w:left="851" w:right="900"/>
        <w:jc w:val="both"/>
        <w:rPr>
          <w:rFonts w:ascii="Palatino Linotype" w:hAnsi="Palatino Linotype"/>
          <w:i/>
        </w:rPr>
      </w:pPr>
      <w:proofErr w:type="spellStart"/>
      <w:r w:rsidRPr="000F044E">
        <w:rPr>
          <w:rFonts w:ascii="Palatino Linotype" w:hAnsi="Palatino Linotype"/>
          <w:i/>
        </w:rPr>
        <w:t>XIX.e</w:t>
      </w:r>
      <w:proofErr w:type="spellEnd"/>
      <w:r w:rsidRPr="000F044E">
        <w:rPr>
          <w:rFonts w:ascii="Palatino Linotype" w:hAnsi="Palatino Linotype"/>
          <w:i/>
        </w:rPr>
        <w:t xml:space="preserve"> Jefatura de Rastro Municipal.</w:t>
      </w:r>
    </w:p>
    <w:p w:rsidR="005A1D1A" w:rsidRPr="000F044E" w:rsidRDefault="005A1D1A" w:rsidP="00700BEB">
      <w:pPr>
        <w:spacing w:line="276" w:lineRule="auto"/>
        <w:ind w:left="851" w:right="900"/>
        <w:jc w:val="both"/>
        <w:rPr>
          <w:rFonts w:ascii="Palatino Linotype" w:hAnsi="Palatino Linotype"/>
          <w:i/>
        </w:rPr>
      </w:pPr>
      <w:proofErr w:type="spellStart"/>
      <w:r w:rsidRPr="000F044E">
        <w:rPr>
          <w:rFonts w:ascii="Palatino Linotype" w:hAnsi="Palatino Linotype"/>
          <w:i/>
        </w:rPr>
        <w:t>XIX.f</w:t>
      </w:r>
      <w:proofErr w:type="spellEnd"/>
      <w:r w:rsidRPr="000F044E">
        <w:rPr>
          <w:rFonts w:ascii="Palatino Linotype" w:hAnsi="Palatino Linotype"/>
          <w:i/>
        </w:rPr>
        <w:t xml:space="preserve"> Jefatura de Parques y Jardines.</w:t>
      </w:r>
    </w:p>
    <w:p w:rsidR="005A1D1A" w:rsidRPr="000F044E" w:rsidRDefault="005A1D1A" w:rsidP="00700BEB">
      <w:pPr>
        <w:spacing w:line="276" w:lineRule="auto"/>
        <w:ind w:left="851" w:right="900"/>
        <w:jc w:val="both"/>
        <w:rPr>
          <w:rFonts w:ascii="Palatino Linotype" w:hAnsi="Palatino Linotype"/>
          <w:i/>
        </w:rPr>
      </w:pPr>
      <w:proofErr w:type="spellStart"/>
      <w:r w:rsidRPr="000F044E">
        <w:rPr>
          <w:rFonts w:ascii="Palatino Linotype" w:hAnsi="Palatino Linotype"/>
          <w:i/>
        </w:rPr>
        <w:t>XIX.g</w:t>
      </w:r>
      <w:proofErr w:type="spellEnd"/>
      <w:r w:rsidRPr="000F044E">
        <w:rPr>
          <w:rFonts w:ascii="Palatino Linotype" w:hAnsi="Palatino Linotype"/>
          <w:i/>
        </w:rPr>
        <w:t xml:space="preserve"> Jefatura de Basurero Municipal.</w:t>
      </w:r>
    </w:p>
    <w:p w:rsidR="005A1D1A" w:rsidRPr="000F044E" w:rsidRDefault="005A1D1A" w:rsidP="00700BEB">
      <w:pPr>
        <w:spacing w:line="276" w:lineRule="auto"/>
        <w:ind w:left="851" w:right="900"/>
        <w:jc w:val="both"/>
        <w:rPr>
          <w:rFonts w:ascii="Palatino Linotype" w:hAnsi="Palatino Linotype"/>
          <w:i/>
        </w:rPr>
      </w:pPr>
      <w:proofErr w:type="spellStart"/>
      <w:r w:rsidRPr="000F044E">
        <w:rPr>
          <w:rFonts w:ascii="Palatino Linotype" w:hAnsi="Palatino Linotype"/>
          <w:i/>
        </w:rPr>
        <w:t>XIX.h</w:t>
      </w:r>
      <w:proofErr w:type="spellEnd"/>
      <w:r w:rsidRPr="000F044E">
        <w:rPr>
          <w:rFonts w:ascii="Palatino Linotype" w:hAnsi="Palatino Linotype"/>
          <w:i/>
        </w:rPr>
        <w:t xml:space="preserve"> Jefatura de Mantenimiento.</w:t>
      </w:r>
    </w:p>
    <w:p w:rsidR="005A1D1A" w:rsidRPr="000F044E" w:rsidRDefault="005A1D1A" w:rsidP="00700BEB">
      <w:pPr>
        <w:spacing w:line="276" w:lineRule="auto"/>
        <w:ind w:left="851" w:right="900"/>
        <w:jc w:val="both"/>
        <w:rPr>
          <w:rFonts w:ascii="Palatino Linotype" w:hAnsi="Palatino Linotype"/>
          <w:i/>
        </w:rPr>
      </w:pPr>
      <w:r w:rsidRPr="000F044E">
        <w:rPr>
          <w:rFonts w:ascii="Palatino Linotype" w:hAnsi="Palatino Linotype"/>
          <w:i/>
        </w:rPr>
        <w:t xml:space="preserve">XX. </w:t>
      </w:r>
      <w:r w:rsidRPr="000F044E">
        <w:rPr>
          <w:rFonts w:ascii="Palatino Linotype" w:hAnsi="Palatino Linotype"/>
          <w:b/>
          <w:i/>
        </w:rPr>
        <w:t>Coordinación de Comunicación Social</w:t>
      </w:r>
    </w:p>
    <w:p w:rsidR="005A1D1A" w:rsidRPr="000F044E" w:rsidRDefault="005A1D1A" w:rsidP="00700BEB">
      <w:pPr>
        <w:spacing w:line="276" w:lineRule="auto"/>
        <w:ind w:left="851" w:right="900"/>
        <w:jc w:val="both"/>
        <w:rPr>
          <w:rFonts w:ascii="Palatino Linotype" w:hAnsi="Palatino Linotype"/>
          <w:b/>
          <w:i/>
        </w:rPr>
      </w:pPr>
      <w:r w:rsidRPr="000F044E">
        <w:rPr>
          <w:rFonts w:ascii="Palatino Linotype" w:hAnsi="Palatino Linotype"/>
          <w:i/>
        </w:rPr>
        <w:t xml:space="preserve">XX.I </w:t>
      </w:r>
      <w:r w:rsidRPr="000F044E">
        <w:rPr>
          <w:rFonts w:ascii="Palatino Linotype" w:hAnsi="Palatino Linotype"/>
          <w:b/>
          <w:i/>
        </w:rPr>
        <w:t>Coordinación de Asesores</w:t>
      </w:r>
    </w:p>
    <w:p w:rsidR="00911FAF" w:rsidRPr="000F044E" w:rsidRDefault="005A1D1A" w:rsidP="00911FAF">
      <w:pPr>
        <w:spacing w:line="360" w:lineRule="auto"/>
        <w:ind w:left="851" w:right="900"/>
        <w:contextualSpacing/>
        <w:jc w:val="both"/>
        <w:rPr>
          <w:rFonts w:ascii="Palatino Linotype" w:hAnsi="Palatino Linotype"/>
          <w:i/>
        </w:rPr>
      </w:pPr>
      <w:r w:rsidRPr="000F044E">
        <w:rPr>
          <w:rFonts w:ascii="Palatino Linotype" w:hAnsi="Palatino Linotype"/>
          <w:i/>
        </w:rPr>
        <w:t>XXI. Defensoría Municipal de Derechos Humanos</w:t>
      </w:r>
    </w:p>
    <w:p w:rsidR="001F1740" w:rsidRPr="000F044E" w:rsidRDefault="001F1740" w:rsidP="001F1740">
      <w:pPr>
        <w:pStyle w:val="Prrafodelista"/>
        <w:spacing w:after="0" w:line="360" w:lineRule="auto"/>
        <w:jc w:val="both"/>
        <w:rPr>
          <w:rFonts w:ascii="Palatino Linotype" w:eastAsia="Palatino Linotype" w:hAnsi="Palatino Linotype" w:cs="Palatino Linotype"/>
          <w:b/>
          <w:sz w:val="24"/>
          <w:szCs w:val="24"/>
        </w:rPr>
      </w:pPr>
    </w:p>
    <w:p w:rsidR="004E5A89" w:rsidRPr="000F044E" w:rsidRDefault="004E5A89" w:rsidP="004E5A89">
      <w:pPr>
        <w:pStyle w:val="Prrafodelista"/>
        <w:numPr>
          <w:ilvl w:val="0"/>
          <w:numId w:val="4"/>
        </w:numPr>
        <w:spacing w:after="0" w:line="360" w:lineRule="auto"/>
        <w:jc w:val="both"/>
        <w:rPr>
          <w:rFonts w:ascii="Palatino Linotype" w:eastAsia="Palatino Linotype" w:hAnsi="Palatino Linotype" w:cs="Palatino Linotype"/>
          <w:b/>
          <w:sz w:val="24"/>
          <w:szCs w:val="24"/>
        </w:rPr>
      </w:pPr>
      <w:r w:rsidRPr="000F044E">
        <w:rPr>
          <w:rFonts w:ascii="Palatino Linotype" w:eastAsia="Palatino Linotype" w:hAnsi="Palatino Linotype" w:cs="Palatino Linotype"/>
          <w:b/>
          <w:sz w:val="24"/>
          <w:szCs w:val="24"/>
        </w:rPr>
        <w:t xml:space="preserve">Respecto al Título profesional de los directores y/o secretarios y/o comisarios de la administración pública municipal administración 2022-2024. </w:t>
      </w:r>
    </w:p>
    <w:p w:rsidR="00EE625E" w:rsidRPr="000F044E" w:rsidRDefault="00EE625E" w:rsidP="00EE625E">
      <w:pPr>
        <w:spacing w:before="240" w:after="240" w:line="360" w:lineRule="auto"/>
        <w:contextualSpacing/>
        <w:jc w:val="both"/>
        <w:rPr>
          <w:rFonts w:ascii="Palatino Linotype" w:hAnsi="Palatino Linotype" w:cs="Arial"/>
          <w:sz w:val="24"/>
          <w:szCs w:val="24"/>
          <w:lang w:val="es-ES" w:eastAsia="es-ES"/>
        </w:rPr>
      </w:pPr>
      <w:r w:rsidRPr="000F044E">
        <w:rPr>
          <w:rFonts w:ascii="Palatino Linotype" w:eastAsia="Palatino Linotype" w:hAnsi="Palatino Linotype" w:cs="Palatino Linotype"/>
          <w:sz w:val="24"/>
          <w:szCs w:val="24"/>
        </w:rPr>
        <w:t xml:space="preserve">Por lo que corresponde a este punto de la solicitud, se </w:t>
      </w:r>
      <w:r w:rsidRPr="000F044E">
        <w:rPr>
          <w:rFonts w:ascii="Palatino Linotype" w:hAnsi="Palatino Linotype" w:cs="Arial"/>
          <w:sz w:val="24"/>
          <w:szCs w:val="24"/>
          <w:lang w:val="es-ES" w:eastAsia="es-ES"/>
        </w:rPr>
        <w:t>debe tenerse en cuenta lo siguiente:</w:t>
      </w:r>
    </w:p>
    <w:p w:rsidR="00EE625E" w:rsidRPr="000F044E" w:rsidRDefault="00EE625E" w:rsidP="00EE625E">
      <w:pPr>
        <w:spacing w:before="240" w:after="240" w:line="360" w:lineRule="auto"/>
        <w:contextualSpacing/>
        <w:jc w:val="both"/>
        <w:rPr>
          <w:rFonts w:ascii="Palatino Linotype" w:hAnsi="Palatino Linotype" w:cs="Arial"/>
          <w:i/>
          <w:lang w:val="es-ES" w:eastAsia="es-ES"/>
        </w:rPr>
      </w:pPr>
    </w:p>
    <w:p w:rsidR="00EE625E" w:rsidRPr="000F044E" w:rsidRDefault="00EE625E" w:rsidP="00EE625E">
      <w:pPr>
        <w:spacing w:before="240" w:after="240" w:line="276" w:lineRule="auto"/>
        <w:ind w:left="851" w:right="709"/>
        <w:contextualSpacing/>
        <w:jc w:val="both"/>
        <w:rPr>
          <w:rFonts w:ascii="Palatino Linotype" w:hAnsi="Palatino Linotype" w:cs="Arial"/>
          <w:b/>
          <w:i/>
          <w:lang w:val="es-ES" w:eastAsia="es-ES"/>
        </w:rPr>
      </w:pPr>
      <w:r w:rsidRPr="000F044E">
        <w:rPr>
          <w:rFonts w:ascii="Palatino Linotype" w:hAnsi="Palatino Linotype" w:cs="Arial"/>
          <w:b/>
          <w:i/>
          <w:lang w:val="es-ES" w:eastAsia="es-ES"/>
        </w:rPr>
        <w:t>Bando Municipal de Zumpango.</w:t>
      </w:r>
    </w:p>
    <w:p w:rsidR="00EE625E" w:rsidRPr="000F044E" w:rsidRDefault="00EE625E" w:rsidP="00EE625E">
      <w:pPr>
        <w:spacing w:before="240" w:after="240" w:line="276" w:lineRule="auto"/>
        <w:ind w:left="851" w:right="709"/>
        <w:contextualSpacing/>
        <w:jc w:val="both"/>
        <w:rPr>
          <w:rFonts w:ascii="Palatino Linotype" w:hAnsi="Palatino Linotype" w:cs="Arial"/>
          <w:i/>
          <w:lang w:val="es-ES" w:eastAsia="es-ES"/>
        </w:rPr>
      </w:pPr>
    </w:p>
    <w:p w:rsidR="00EE625E" w:rsidRPr="000F044E" w:rsidRDefault="00EE625E" w:rsidP="00EE625E">
      <w:pPr>
        <w:spacing w:before="240" w:after="240" w:line="276" w:lineRule="auto"/>
        <w:ind w:left="851" w:right="709"/>
        <w:contextualSpacing/>
        <w:jc w:val="both"/>
        <w:rPr>
          <w:rFonts w:ascii="Palatino Linotype" w:hAnsi="Palatino Linotype"/>
          <w:i/>
        </w:rPr>
      </w:pPr>
      <w:r w:rsidRPr="000F044E">
        <w:rPr>
          <w:rFonts w:ascii="Palatino Linotype" w:hAnsi="Palatino Linotype"/>
          <w:i/>
        </w:rPr>
        <w:t>Artículo 153.- La Coordinación de Recursos Humanos tiene las siguientes atribuciones y obligaciones:</w:t>
      </w:r>
    </w:p>
    <w:p w:rsidR="00EE625E" w:rsidRPr="000F044E" w:rsidRDefault="00EE625E" w:rsidP="00EE625E">
      <w:pPr>
        <w:spacing w:before="240" w:after="240" w:line="276" w:lineRule="auto"/>
        <w:ind w:left="851" w:right="709"/>
        <w:contextualSpacing/>
        <w:jc w:val="both"/>
        <w:rPr>
          <w:rFonts w:ascii="Palatino Linotype" w:hAnsi="Palatino Linotype"/>
          <w:i/>
        </w:rPr>
      </w:pPr>
      <w:r w:rsidRPr="000F044E">
        <w:rPr>
          <w:rFonts w:ascii="Palatino Linotype" w:hAnsi="Palatino Linotype"/>
          <w:i/>
        </w:rPr>
        <w:t>(…)</w:t>
      </w:r>
    </w:p>
    <w:p w:rsidR="00EE625E" w:rsidRPr="000F044E" w:rsidRDefault="00EE625E" w:rsidP="00EE625E">
      <w:pPr>
        <w:spacing w:before="240" w:after="240" w:line="276" w:lineRule="auto"/>
        <w:ind w:left="851" w:right="709"/>
        <w:contextualSpacing/>
        <w:jc w:val="both"/>
        <w:rPr>
          <w:rFonts w:ascii="Palatino Linotype" w:hAnsi="Palatino Linotype" w:cs="Arial"/>
          <w:i/>
          <w:lang w:val="es-ES" w:eastAsia="es-ES"/>
        </w:rPr>
      </w:pPr>
      <w:r w:rsidRPr="000F044E">
        <w:rPr>
          <w:rFonts w:ascii="Palatino Linotype" w:hAnsi="Palatino Linotype" w:cs="Arial"/>
          <w:i/>
          <w:lang w:val="es-ES" w:eastAsia="es-ES"/>
        </w:rPr>
        <w:lastRenderedPageBreak/>
        <w:t xml:space="preserve">VIII. Llevar el registro del personal que trabaje dentro de la Administración Pública Municipal, asegurándose de que todos los expedientes estén debidamente integrados y elaborar la nómina correspondiente en coordinación con la tesorería municipal, para realizar el pago de los salarios y demás prestaciones de los trabajadores y de los funcionarios; </w:t>
      </w:r>
    </w:p>
    <w:p w:rsidR="00EE625E" w:rsidRPr="000F044E" w:rsidRDefault="00EE625E" w:rsidP="004E5A89">
      <w:pPr>
        <w:spacing w:after="0" w:line="360" w:lineRule="auto"/>
        <w:contextualSpacing/>
        <w:jc w:val="both"/>
        <w:rPr>
          <w:rFonts w:ascii="Palatino Linotype" w:eastAsia="Palatino Linotype" w:hAnsi="Palatino Linotype" w:cs="Palatino Linotype"/>
          <w:b/>
          <w:sz w:val="24"/>
          <w:szCs w:val="24"/>
        </w:rPr>
      </w:pPr>
    </w:p>
    <w:p w:rsidR="00EE625E" w:rsidRPr="000F044E" w:rsidRDefault="00EE625E" w:rsidP="004E5A89">
      <w:pPr>
        <w:spacing w:after="0" w:line="360" w:lineRule="auto"/>
        <w:contextualSpacing/>
        <w:jc w:val="both"/>
        <w:rPr>
          <w:rFonts w:ascii="Palatino Linotype" w:hAnsi="Palatino Linotype"/>
          <w:sz w:val="24"/>
          <w:szCs w:val="24"/>
        </w:rPr>
      </w:pPr>
      <w:r w:rsidRPr="000F044E">
        <w:rPr>
          <w:rFonts w:ascii="Palatino Linotype" w:eastAsia="Palatino Linotype" w:hAnsi="Palatino Linotype" w:cs="Palatino Linotype"/>
          <w:sz w:val="24"/>
          <w:szCs w:val="24"/>
        </w:rPr>
        <w:t xml:space="preserve">De acuerdo a lo anterior, </w:t>
      </w:r>
      <w:r w:rsidRPr="000F044E">
        <w:rPr>
          <w:rFonts w:ascii="Palatino Linotype" w:hAnsi="Palatino Linotype"/>
          <w:sz w:val="24"/>
          <w:szCs w:val="24"/>
        </w:rPr>
        <w:t xml:space="preserve">La Coordinación de Recursos Humanos lleva el registro del personal que labore en el Ayuntamiento, asegurándose de que se encuentre debidamente el expediente personal de los servidores públicos. </w:t>
      </w:r>
    </w:p>
    <w:p w:rsidR="00EE625E" w:rsidRPr="000F044E" w:rsidRDefault="00EE625E" w:rsidP="004E5A89">
      <w:pPr>
        <w:spacing w:after="0" w:line="360" w:lineRule="auto"/>
        <w:contextualSpacing/>
        <w:jc w:val="both"/>
        <w:rPr>
          <w:rFonts w:ascii="Palatino Linotype" w:eastAsia="Palatino Linotype" w:hAnsi="Palatino Linotype" w:cs="Palatino Linotype"/>
          <w:sz w:val="24"/>
          <w:szCs w:val="24"/>
        </w:rPr>
      </w:pPr>
    </w:p>
    <w:p w:rsidR="004E5A89" w:rsidRPr="000F044E" w:rsidRDefault="00EE625E" w:rsidP="00EE625E">
      <w:pPr>
        <w:spacing w:line="360" w:lineRule="auto"/>
        <w:contextualSpacing/>
        <w:jc w:val="both"/>
        <w:rPr>
          <w:rFonts w:ascii="Palatino Linotype" w:hAnsi="Palatino Linotype"/>
          <w:sz w:val="24"/>
          <w:szCs w:val="24"/>
          <w:lang w:val="es-ES" w:eastAsia="es-ES"/>
        </w:rPr>
      </w:pPr>
      <w:r w:rsidRPr="000F044E">
        <w:rPr>
          <w:rFonts w:ascii="Palatino Linotype" w:eastAsia="Palatino Linotype" w:hAnsi="Palatino Linotype" w:cs="Palatino Linotype"/>
          <w:sz w:val="24"/>
          <w:szCs w:val="24"/>
        </w:rPr>
        <w:t>Aclarado lo anterior,</w:t>
      </w:r>
      <w:r w:rsidR="004E5A89" w:rsidRPr="000F044E">
        <w:rPr>
          <w:rFonts w:ascii="Palatino Linotype" w:hAnsi="Palatino Linotype" w:cs="Arial"/>
          <w:sz w:val="24"/>
          <w:szCs w:val="24"/>
          <w:lang w:val="es-ES" w:eastAsia="es-ES"/>
        </w:rPr>
        <w:t xml:space="preserve"> el</w:t>
      </w:r>
      <w:r w:rsidR="004E5A89" w:rsidRPr="000F044E">
        <w:rPr>
          <w:rFonts w:ascii="Palatino Linotype" w:hAnsi="Palatino Linotype"/>
          <w:sz w:val="24"/>
          <w:szCs w:val="24"/>
          <w:lang w:val="es-ES" w:eastAsia="es-ES"/>
        </w:rPr>
        <w:t xml:space="preserve"> artículo 60  de la Ley General de Educación, 3.27 fracción IV, 3.28, 3.29 y 3.31 segundo párrafo del Código Administrativo del Estado de México, que prevén:</w:t>
      </w:r>
    </w:p>
    <w:p w:rsidR="00EE625E" w:rsidRPr="000F044E" w:rsidRDefault="00EE625E" w:rsidP="00EE625E">
      <w:pPr>
        <w:spacing w:line="360" w:lineRule="auto"/>
        <w:contextualSpacing/>
        <w:jc w:val="both"/>
        <w:rPr>
          <w:rFonts w:ascii="Palatino Linotype" w:hAnsi="Palatino Linotype"/>
          <w:sz w:val="24"/>
          <w:szCs w:val="24"/>
          <w:lang w:val="es-ES" w:eastAsia="es-ES"/>
        </w:rPr>
      </w:pPr>
    </w:p>
    <w:p w:rsidR="004E5A89" w:rsidRPr="000F044E" w:rsidRDefault="004E5A89" w:rsidP="00EE625E">
      <w:pPr>
        <w:spacing w:after="120" w:line="276" w:lineRule="auto"/>
        <w:ind w:left="851" w:right="902"/>
        <w:contextualSpacing/>
        <w:jc w:val="both"/>
        <w:rPr>
          <w:rFonts w:ascii="Palatino Linotype" w:eastAsia="Calibri" w:hAnsi="Palatino Linotype"/>
          <w:i/>
          <w:szCs w:val="20"/>
        </w:rPr>
      </w:pPr>
      <w:r w:rsidRPr="000F044E">
        <w:rPr>
          <w:rFonts w:ascii="Palatino Linotype" w:eastAsia="Calibri" w:hAnsi="Palatino Linotype"/>
          <w:b/>
          <w:i/>
          <w:sz w:val="20"/>
          <w:szCs w:val="20"/>
        </w:rPr>
        <w:t>“</w:t>
      </w:r>
      <w:r w:rsidRPr="000F044E">
        <w:rPr>
          <w:rFonts w:ascii="Palatino Linotype" w:eastAsia="Calibri" w:hAnsi="Palatino Linotype"/>
          <w:b/>
          <w:i/>
          <w:szCs w:val="20"/>
        </w:rPr>
        <w:t>ARTÍCULO 60.-</w:t>
      </w:r>
      <w:r w:rsidRPr="000F044E">
        <w:rPr>
          <w:rFonts w:ascii="Palatino Linotype" w:eastAsia="Calibri" w:hAnsi="Palatino Linotype"/>
          <w:i/>
          <w:szCs w:val="20"/>
        </w:rPr>
        <w:t xml:space="preserve"> Los estudios realizados dentro del sistema educativo nacional tendrán validez en toda la República.</w:t>
      </w:r>
    </w:p>
    <w:p w:rsidR="004E5A89" w:rsidRPr="000F044E" w:rsidRDefault="004E5A89" w:rsidP="00EE625E">
      <w:pPr>
        <w:spacing w:after="120" w:line="276" w:lineRule="auto"/>
        <w:ind w:left="851" w:right="902"/>
        <w:jc w:val="both"/>
        <w:rPr>
          <w:rFonts w:ascii="Palatino Linotype" w:eastAsia="Calibri" w:hAnsi="Palatino Linotype"/>
          <w:i/>
          <w:szCs w:val="20"/>
        </w:rPr>
      </w:pPr>
      <w:r w:rsidRPr="000F044E">
        <w:rPr>
          <w:rFonts w:ascii="Palatino Linotype" w:eastAsia="Calibri" w:hAnsi="Palatino Linotype"/>
          <w:i/>
          <w:szCs w:val="20"/>
        </w:rPr>
        <w:t>Las instituciones del sistema educativo nacional expedirán certificados y otorgarán constancias, diplomas, títulos o grados académicos a las personas que hayan concluido estudios de conformidad con los requisitos establecidos en los planes y programas de estudio correspondientes. Dichos certificados, constancias, diplomas, títulos y grados deberán registrarse en el Sistema de Información y Gestión Educativa y tendrán validez en toda la República.</w:t>
      </w:r>
    </w:p>
    <w:p w:rsidR="004E5A89" w:rsidRPr="000F044E" w:rsidRDefault="004E5A89" w:rsidP="004E5A89">
      <w:pPr>
        <w:spacing w:after="120" w:line="276" w:lineRule="auto"/>
        <w:ind w:left="851" w:right="902"/>
        <w:jc w:val="both"/>
        <w:rPr>
          <w:rFonts w:ascii="Palatino Linotype" w:eastAsia="Calibri" w:hAnsi="Palatino Linotype"/>
          <w:i/>
          <w:szCs w:val="20"/>
        </w:rPr>
      </w:pPr>
    </w:p>
    <w:p w:rsidR="004E5A89" w:rsidRPr="000F044E" w:rsidRDefault="004E5A89" w:rsidP="004E5A89">
      <w:pPr>
        <w:spacing w:before="240" w:after="240" w:line="360" w:lineRule="auto"/>
        <w:ind w:right="49"/>
        <w:contextualSpacing/>
        <w:jc w:val="both"/>
        <w:rPr>
          <w:rFonts w:ascii="Palatino Linotype" w:eastAsia="Calibri" w:hAnsi="Palatino Linotype"/>
          <w:sz w:val="24"/>
        </w:rPr>
      </w:pPr>
      <w:r w:rsidRPr="000F044E">
        <w:rPr>
          <w:rFonts w:ascii="Palatino Linotype" w:eastAsia="Calibri" w:hAnsi="Palatino Linotype"/>
          <w:sz w:val="24"/>
        </w:rPr>
        <w:t xml:space="preserve">De lo dispuesto en el preceptos legales en cita, se obtiene que en materia de educación, es aplicable en la entidad lo dispuesto en la Ley General de Educación, por lo que en términos de dicha ley, el estudio educativo realizado dentro del sistema educativo nacional tiene validez en toda la República; siendo una obligación de las instituciones educativas expedir certificadas y otorgar </w:t>
      </w:r>
      <w:r w:rsidRPr="000F044E">
        <w:rPr>
          <w:rFonts w:ascii="Palatino Linotype" w:eastAsia="Calibri" w:hAnsi="Palatino Linotype"/>
          <w:sz w:val="24"/>
        </w:rPr>
        <w:lastRenderedPageBreak/>
        <w:t>constancias, diplomas, títulos o grados académicos a las personas que hayan concluido estudios de conformidad con los requisitos establecidos en los planes y programas de estudio correspondientes.</w:t>
      </w:r>
    </w:p>
    <w:p w:rsidR="004E5A89" w:rsidRPr="000F044E" w:rsidRDefault="004E5A89" w:rsidP="004E5A89">
      <w:pPr>
        <w:spacing w:before="240" w:after="240" w:line="360" w:lineRule="auto"/>
        <w:ind w:right="49"/>
        <w:contextualSpacing/>
        <w:jc w:val="both"/>
        <w:rPr>
          <w:rFonts w:ascii="Palatino Linotype" w:eastAsia="Calibri" w:hAnsi="Palatino Linotype"/>
          <w:sz w:val="24"/>
        </w:rPr>
      </w:pPr>
    </w:p>
    <w:p w:rsidR="009C7E4C" w:rsidRPr="000F044E" w:rsidRDefault="004E5A89" w:rsidP="004E5A89">
      <w:pPr>
        <w:spacing w:before="240" w:after="240" w:line="360" w:lineRule="auto"/>
        <w:contextualSpacing/>
        <w:jc w:val="both"/>
        <w:rPr>
          <w:rFonts w:ascii="Palatino Linotype" w:hAnsi="Palatino Linotype" w:cs="Arial"/>
          <w:sz w:val="24"/>
          <w:lang w:val="es-ES" w:eastAsia="es-ES"/>
        </w:rPr>
      </w:pPr>
      <w:r w:rsidRPr="000F044E">
        <w:rPr>
          <w:rFonts w:ascii="Palatino Linotype" w:hAnsi="Palatino Linotype" w:cs="Arial"/>
          <w:sz w:val="24"/>
          <w:lang w:val="es-ES" w:eastAsia="es-ES"/>
        </w:rPr>
        <w:t xml:space="preserve">Ante los argumentos planteados, se puede concluir que constituyen documentos probatorios de estudios; los certificados, constancias, diplomas, títulos y/o cédula profesional, por tratarse de la expresión documental que permite acreditar el nivel de estudios </w:t>
      </w:r>
      <w:r w:rsidR="00EE625E" w:rsidRPr="000F044E">
        <w:rPr>
          <w:rFonts w:ascii="Palatino Linotype" w:hAnsi="Palatino Linotype" w:cs="Arial"/>
          <w:sz w:val="24"/>
          <w:lang w:val="es-ES" w:eastAsia="es-ES"/>
        </w:rPr>
        <w:t xml:space="preserve">de los servidores públicos. </w:t>
      </w:r>
    </w:p>
    <w:p w:rsidR="004E5A89" w:rsidRPr="000F044E" w:rsidRDefault="004E5A89" w:rsidP="004E5A89">
      <w:pPr>
        <w:spacing w:before="240" w:after="240" w:line="360" w:lineRule="auto"/>
        <w:contextualSpacing/>
        <w:jc w:val="both"/>
        <w:rPr>
          <w:rFonts w:ascii="Palatino Linotype" w:hAnsi="Palatino Linotype" w:cs="Arial"/>
          <w:sz w:val="24"/>
          <w:lang w:val="es-ES" w:eastAsia="es-ES"/>
        </w:rPr>
      </w:pPr>
    </w:p>
    <w:p w:rsidR="00CA10F1" w:rsidRPr="000F044E" w:rsidRDefault="00CA10F1" w:rsidP="00CA10F1">
      <w:pPr>
        <w:spacing w:after="0"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 xml:space="preserve">Al respecto, es indispensable mencionar que la Ley Orgánica Municipal del Estado de México, se observa lo siguiente: </w:t>
      </w:r>
    </w:p>
    <w:p w:rsidR="00CA10F1" w:rsidRPr="000F044E" w:rsidRDefault="00CA10F1" w:rsidP="00CA10F1">
      <w:pPr>
        <w:spacing w:after="0" w:line="360" w:lineRule="auto"/>
        <w:jc w:val="both"/>
        <w:rPr>
          <w:rFonts w:ascii="Palatino Linotype" w:eastAsia="Palatino Linotype" w:hAnsi="Palatino Linotype" w:cs="Palatino Linotype"/>
          <w:sz w:val="24"/>
          <w:szCs w:val="24"/>
        </w:rPr>
      </w:pPr>
    </w:p>
    <w:p w:rsidR="00CA10F1" w:rsidRPr="000F044E" w:rsidRDefault="00CA10F1" w:rsidP="00384AEB">
      <w:pPr>
        <w:spacing w:after="0" w:line="276" w:lineRule="auto"/>
        <w:ind w:left="851" w:right="900"/>
        <w:jc w:val="both"/>
        <w:rPr>
          <w:rFonts w:ascii="Palatino Linotype" w:eastAsia="Palatino Linotype" w:hAnsi="Palatino Linotype" w:cs="Palatino Linotype"/>
          <w:i/>
        </w:rPr>
      </w:pPr>
      <w:r w:rsidRPr="000F044E">
        <w:rPr>
          <w:rFonts w:ascii="Palatino Linotype" w:eastAsia="Palatino Linotype" w:hAnsi="Palatino Linotype" w:cs="Palatino Linotype"/>
          <w:i/>
        </w:rPr>
        <w:t xml:space="preserve">Artículo 32. Para ocupar las titularidades de la Secretaría, la Tesorería, la Dirección de Obras Públicas, de Desarrollo Económico, de Turismo, de Ecología, de Desarrollo Urbano, de Desarrollo Social, de las Mujeres, de la Coordinación General Municipal de Mejora Regulatoria, de la Coordinación Municipal de Protección Civil, de las unidades administrativas y de los organismos auxiliares, se deberán satisfacer los siguientes requisitos: </w:t>
      </w:r>
    </w:p>
    <w:p w:rsidR="00CA10F1" w:rsidRPr="000F044E" w:rsidRDefault="00CA10F1" w:rsidP="00384AEB">
      <w:pPr>
        <w:spacing w:after="0" w:line="276" w:lineRule="auto"/>
        <w:ind w:left="851" w:right="900"/>
        <w:jc w:val="both"/>
        <w:rPr>
          <w:rFonts w:ascii="Palatino Linotype" w:eastAsia="Palatino Linotype" w:hAnsi="Palatino Linotype" w:cs="Palatino Linotype"/>
          <w:i/>
        </w:rPr>
      </w:pPr>
      <w:r w:rsidRPr="000F044E">
        <w:rPr>
          <w:rFonts w:ascii="Palatino Linotype" w:eastAsia="Palatino Linotype" w:hAnsi="Palatino Linotype" w:cs="Palatino Linotype"/>
          <w:i/>
        </w:rPr>
        <w:t>(…)</w:t>
      </w:r>
    </w:p>
    <w:p w:rsidR="00CA10F1" w:rsidRPr="000F044E" w:rsidRDefault="00CA10F1" w:rsidP="00384AEB">
      <w:pPr>
        <w:spacing w:after="0" w:line="276" w:lineRule="auto"/>
        <w:ind w:left="851" w:right="900"/>
        <w:jc w:val="both"/>
        <w:rPr>
          <w:rFonts w:ascii="Palatino Linotype" w:eastAsia="Palatino Linotype" w:hAnsi="Palatino Linotype" w:cs="Palatino Linotype"/>
          <w:i/>
          <w:u w:val="single"/>
        </w:rPr>
      </w:pPr>
      <w:r w:rsidRPr="000F044E">
        <w:rPr>
          <w:rFonts w:ascii="Palatino Linotype" w:eastAsia="Palatino Linotype" w:hAnsi="Palatino Linotype" w:cs="Palatino Linotype"/>
          <w:i/>
          <w:u w:val="single"/>
        </w:rPr>
        <w:t xml:space="preserve">III. Contar con título profesional o acreditar experiencia mínima de un año en la materia, ante la o el Presidente o el Ayuntamiento, cuando sea el caso, para el desempeño de los cargos que así lo requieran; </w:t>
      </w:r>
    </w:p>
    <w:p w:rsidR="00CA10F1" w:rsidRPr="000F044E" w:rsidRDefault="00CA10F1" w:rsidP="004E5A89">
      <w:pPr>
        <w:spacing w:before="240" w:after="240" w:line="360" w:lineRule="auto"/>
        <w:contextualSpacing/>
        <w:jc w:val="both"/>
        <w:rPr>
          <w:rFonts w:ascii="Palatino Linotype" w:hAnsi="Palatino Linotype" w:cs="Arial"/>
          <w:sz w:val="24"/>
          <w:lang w:val="es-ES" w:eastAsia="es-ES"/>
        </w:rPr>
      </w:pPr>
    </w:p>
    <w:p w:rsidR="00CA10F1" w:rsidRPr="000F044E" w:rsidRDefault="00CA10F1" w:rsidP="00CA10F1">
      <w:pPr>
        <w:spacing w:after="0" w:line="360" w:lineRule="auto"/>
        <w:ind w:right="49"/>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 xml:space="preserve">Además de lo anterior, la Ley en cita establece en sus artículos 92, 96, 96 Ter, 96 </w:t>
      </w:r>
      <w:proofErr w:type="spellStart"/>
      <w:r w:rsidRPr="000F044E">
        <w:rPr>
          <w:rFonts w:ascii="Palatino Linotype" w:eastAsia="Palatino Linotype" w:hAnsi="Palatino Linotype" w:cs="Palatino Linotype"/>
          <w:sz w:val="24"/>
          <w:szCs w:val="24"/>
        </w:rPr>
        <w:t>Quintus</w:t>
      </w:r>
      <w:proofErr w:type="spellEnd"/>
      <w:r w:rsidRPr="000F044E">
        <w:rPr>
          <w:rFonts w:ascii="Palatino Linotype" w:eastAsia="Palatino Linotype" w:hAnsi="Palatino Linotype" w:cs="Palatino Linotype"/>
          <w:sz w:val="24"/>
          <w:szCs w:val="24"/>
        </w:rPr>
        <w:t xml:space="preserve">, 96 </w:t>
      </w:r>
      <w:proofErr w:type="spellStart"/>
      <w:r w:rsidRPr="000F044E">
        <w:rPr>
          <w:rFonts w:ascii="Palatino Linotype" w:eastAsia="Palatino Linotype" w:hAnsi="Palatino Linotype" w:cs="Palatino Linotype"/>
          <w:sz w:val="24"/>
          <w:szCs w:val="24"/>
        </w:rPr>
        <w:t>Septies</w:t>
      </w:r>
      <w:proofErr w:type="spellEnd"/>
      <w:r w:rsidRPr="000F044E">
        <w:rPr>
          <w:rFonts w:ascii="Palatino Linotype" w:eastAsia="Palatino Linotype" w:hAnsi="Palatino Linotype" w:cs="Palatino Linotype"/>
          <w:sz w:val="24"/>
          <w:szCs w:val="24"/>
        </w:rPr>
        <w:t xml:space="preserve">, 96 </w:t>
      </w:r>
      <w:proofErr w:type="spellStart"/>
      <w:r w:rsidRPr="000F044E">
        <w:rPr>
          <w:rFonts w:ascii="Palatino Linotype" w:eastAsia="Palatino Linotype" w:hAnsi="Palatino Linotype" w:cs="Palatino Linotype"/>
          <w:sz w:val="24"/>
          <w:szCs w:val="24"/>
        </w:rPr>
        <w:t>Nonies</w:t>
      </w:r>
      <w:proofErr w:type="spellEnd"/>
      <w:r w:rsidRPr="000F044E">
        <w:rPr>
          <w:rFonts w:ascii="Palatino Linotype" w:eastAsia="Palatino Linotype" w:hAnsi="Palatino Linotype" w:cs="Palatino Linotype"/>
          <w:sz w:val="24"/>
          <w:szCs w:val="24"/>
        </w:rPr>
        <w:t xml:space="preserve">, 96 </w:t>
      </w:r>
      <w:proofErr w:type="spellStart"/>
      <w:r w:rsidRPr="000F044E">
        <w:rPr>
          <w:rFonts w:ascii="Palatino Linotype" w:eastAsia="Palatino Linotype" w:hAnsi="Palatino Linotype" w:cs="Palatino Linotype"/>
          <w:sz w:val="24"/>
          <w:szCs w:val="24"/>
        </w:rPr>
        <w:t>Undecis</w:t>
      </w:r>
      <w:proofErr w:type="spellEnd"/>
      <w:r w:rsidRPr="000F044E">
        <w:rPr>
          <w:rFonts w:ascii="Palatino Linotype" w:eastAsia="Palatino Linotype" w:hAnsi="Palatino Linotype" w:cs="Palatino Linotype"/>
          <w:sz w:val="24"/>
          <w:szCs w:val="24"/>
        </w:rPr>
        <w:t xml:space="preserve">, 96 </w:t>
      </w:r>
      <w:proofErr w:type="spellStart"/>
      <w:r w:rsidRPr="000F044E">
        <w:rPr>
          <w:rFonts w:ascii="Palatino Linotype" w:eastAsia="Palatino Linotype" w:hAnsi="Palatino Linotype" w:cs="Palatino Linotype"/>
          <w:sz w:val="24"/>
          <w:szCs w:val="24"/>
        </w:rPr>
        <w:t>Tercecies</w:t>
      </w:r>
      <w:proofErr w:type="spellEnd"/>
      <w:r w:rsidRPr="000F044E">
        <w:rPr>
          <w:rFonts w:ascii="Palatino Linotype" w:eastAsia="Palatino Linotype" w:hAnsi="Palatino Linotype" w:cs="Palatino Linotype"/>
          <w:sz w:val="24"/>
          <w:szCs w:val="24"/>
        </w:rPr>
        <w:t xml:space="preserve"> y 96 </w:t>
      </w:r>
      <w:proofErr w:type="spellStart"/>
      <w:r w:rsidRPr="000F044E">
        <w:rPr>
          <w:rFonts w:ascii="Palatino Linotype" w:eastAsia="Palatino Linotype" w:hAnsi="Palatino Linotype" w:cs="Palatino Linotype"/>
          <w:sz w:val="24"/>
          <w:szCs w:val="24"/>
        </w:rPr>
        <w:t>Quindecies</w:t>
      </w:r>
      <w:proofErr w:type="spellEnd"/>
      <w:r w:rsidRPr="000F044E">
        <w:rPr>
          <w:rFonts w:ascii="Palatino Linotype" w:eastAsia="Palatino Linotype" w:hAnsi="Palatino Linotype" w:cs="Palatino Linotype"/>
          <w:sz w:val="24"/>
          <w:szCs w:val="24"/>
        </w:rPr>
        <w:t xml:space="preserve">, por lo que, se hará el siguiente cuadro de análisis para mayor claridad: </w:t>
      </w:r>
    </w:p>
    <w:p w:rsidR="00CA10F1" w:rsidRPr="000F044E" w:rsidRDefault="00CA10F1" w:rsidP="00CA10F1">
      <w:pPr>
        <w:spacing w:after="0" w:line="360" w:lineRule="auto"/>
        <w:ind w:right="49"/>
        <w:jc w:val="both"/>
        <w:rPr>
          <w:rFonts w:ascii="Palatino Linotype" w:eastAsia="Palatino Linotype" w:hAnsi="Palatino Linotype" w:cs="Palatino Linotype"/>
          <w:sz w:val="24"/>
          <w:szCs w:val="24"/>
        </w:rPr>
      </w:pPr>
    </w:p>
    <w:tbl>
      <w:tblPr>
        <w:tblW w:w="88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4"/>
        <w:gridCol w:w="4063"/>
        <w:gridCol w:w="2941"/>
      </w:tblGrid>
      <w:tr w:rsidR="000F044E" w:rsidRPr="000F044E" w:rsidTr="00D57BC2">
        <w:tc>
          <w:tcPr>
            <w:tcW w:w="1824" w:type="dxa"/>
            <w:shd w:val="clear" w:color="auto" w:fill="F2F2F2"/>
          </w:tcPr>
          <w:p w:rsidR="00CA10F1" w:rsidRPr="000F044E" w:rsidRDefault="00CA10F1" w:rsidP="00D57BC2">
            <w:pPr>
              <w:ind w:right="49"/>
              <w:jc w:val="center"/>
              <w:rPr>
                <w:rFonts w:ascii="Palatino Linotype" w:eastAsia="Palatino Linotype" w:hAnsi="Palatino Linotype" w:cs="Palatino Linotype"/>
                <w:b/>
                <w:sz w:val="20"/>
                <w:szCs w:val="20"/>
              </w:rPr>
            </w:pPr>
            <w:r w:rsidRPr="000F044E">
              <w:rPr>
                <w:rFonts w:ascii="Palatino Linotype" w:eastAsia="Palatino Linotype" w:hAnsi="Palatino Linotype" w:cs="Palatino Linotype"/>
                <w:b/>
                <w:sz w:val="20"/>
                <w:szCs w:val="20"/>
              </w:rPr>
              <w:lastRenderedPageBreak/>
              <w:t>Cargo o puesto</w:t>
            </w:r>
          </w:p>
        </w:tc>
        <w:tc>
          <w:tcPr>
            <w:tcW w:w="4063" w:type="dxa"/>
            <w:shd w:val="clear" w:color="auto" w:fill="F2F2F2"/>
          </w:tcPr>
          <w:p w:rsidR="00CA10F1" w:rsidRPr="000F044E" w:rsidRDefault="00CA10F1" w:rsidP="00D57BC2">
            <w:pPr>
              <w:ind w:right="49"/>
              <w:jc w:val="center"/>
              <w:rPr>
                <w:rFonts w:ascii="Palatino Linotype" w:eastAsia="Palatino Linotype" w:hAnsi="Palatino Linotype" w:cs="Palatino Linotype"/>
                <w:b/>
                <w:sz w:val="20"/>
                <w:szCs w:val="20"/>
              </w:rPr>
            </w:pPr>
            <w:r w:rsidRPr="000F044E">
              <w:rPr>
                <w:rFonts w:ascii="Palatino Linotype" w:eastAsia="Palatino Linotype" w:hAnsi="Palatino Linotype" w:cs="Palatino Linotype"/>
                <w:b/>
                <w:sz w:val="20"/>
                <w:szCs w:val="20"/>
              </w:rPr>
              <w:t>Artículo de la Ley Orgánica Municipal del Estado de México aplicable.</w:t>
            </w:r>
          </w:p>
        </w:tc>
        <w:tc>
          <w:tcPr>
            <w:tcW w:w="2941" w:type="dxa"/>
            <w:shd w:val="clear" w:color="auto" w:fill="F2F2F2"/>
          </w:tcPr>
          <w:p w:rsidR="00CA10F1" w:rsidRPr="000F044E" w:rsidRDefault="00CA10F1" w:rsidP="00D57BC2">
            <w:pPr>
              <w:ind w:right="49"/>
              <w:jc w:val="center"/>
              <w:rPr>
                <w:rFonts w:ascii="Palatino Linotype" w:eastAsia="Palatino Linotype" w:hAnsi="Palatino Linotype" w:cs="Palatino Linotype"/>
                <w:b/>
                <w:sz w:val="20"/>
                <w:szCs w:val="20"/>
              </w:rPr>
            </w:pPr>
            <w:r w:rsidRPr="000F044E">
              <w:rPr>
                <w:rFonts w:ascii="Palatino Linotype" w:eastAsia="Palatino Linotype" w:hAnsi="Palatino Linotype" w:cs="Palatino Linotype"/>
                <w:b/>
                <w:sz w:val="20"/>
                <w:szCs w:val="20"/>
              </w:rPr>
              <w:t>Observaciones</w:t>
            </w:r>
          </w:p>
        </w:tc>
      </w:tr>
      <w:tr w:rsidR="000F044E" w:rsidRPr="000F044E" w:rsidTr="00D57BC2">
        <w:tc>
          <w:tcPr>
            <w:tcW w:w="1824" w:type="dxa"/>
            <w:shd w:val="clear" w:color="auto" w:fill="F2F2F2"/>
          </w:tcPr>
          <w:p w:rsidR="00CA10F1" w:rsidRPr="000F044E" w:rsidRDefault="00CA10F1" w:rsidP="00D57BC2">
            <w:pPr>
              <w:ind w:right="49"/>
              <w:jc w:val="center"/>
              <w:rPr>
                <w:rFonts w:ascii="Palatino Linotype" w:eastAsia="Palatino Linotype" w:hAnsi="Palatino Linotype" w:cs="Palatino Linotype"/>
                <w:b/>
                <w:sz w:val="20"/>
                <w:szCs w:val="20"/>
              </w:rPr>
            </w:pPr>
            <w:r w:rsidRPr="000F044E">
              <w:rPr>
                <w:rFonts w:ascii="Palatino Linotype" w:eastAsia="Palatino Linotype" w:hAnsi="Palatino Linotype" w:cs="Palatino Linotype"/>
                <w:b/>
                <w:sz w:val="20"/>
                <w:szCs w:val="20"/>
              </w:rPr>
              <w:t>Secretario del Ayuntamiento</w:t>
            </w:r>
          </w:p>
        </w:tc>
        <w:tc>
          <w:tcPr>
            <w:tcW w:w="4063" w:type="dxa"/>
          </w:tcPr>
          <w:p w:rsidR="00CA10F1" w:rsidRPr="000F044E" w:rsidRDefault="00CA10F1" w:rsidP="00D57BC2">
            <w:pPr>
              <w:ind w:right="49"/>
              <w:jc w:val="both"/>
              <w:rPr>
                <w:rFonts w:ascii="Palatino Linotype" w:eastAsia="Palatino Linotype" w:hAnsi="Palatino Linotype" w:cs="Palatino Linotype"/>
                <w:sz w:val="20"/>
                <w:szCs w:val="20"/>
              </w:rPr>
            </w:pPr>
            <w:r w:rsidRPr="000F044E">
              <w:rPr>
                <w:rFonts w:ascii="Palatino Linotype" w:eastAsia="Palatino Linotype" w:hAnsi="Palatino Linotype" w:cs="Palatino Linotype"/>
                <w:sz w:val="20"/>
                <w:szCs w:val="20"/>
              </w:rPr>
              <w:t>Artículo 92.- Para ser secretario del ayuntamiento se requiere, además de los requisitos establecidos en el artículo 32 de esta Ley, los siguientes:</w:t>
            </w:r>
          </w:p>
          <w:p w:rsidR="00CA10F1" w:rsidRPr="000F044E" w:rsidRDefault="00CA10F1" w:rsidP="00D57BC2">
            <w:pPr>
              <w:ind w:right="49"/>
              <w:jc w:val="both"/>
              <w:rPr>
                <w:rFonts w:ascii="Palatino Linotype" w:eastAsia="Palatino Linotype" w:hAnsi="Palatino Linotype" w:cs="Palatino Linotype"/>
                <w:sz w:val="20"/>
                <w:szCs w:val="20"/>
              </w:rPr>
            </w:pPr>
            <w:r w:rsidRPr="000F044E">
              <w:rPr>
                <w:rFonts w:ascii="Palatino Linotype" w:eastAsia="Palatino Linotype" w:hAnsi="Palatino Linotype" w:cs="Palatino Linotype"/>
                <w:sz w:val="20"/>
                <w:szCs w:val="20"/>
              </w:rPr>
              <w:t xml:space="preserve">I. En municipios que tengan una población de hasta 150 mil habitantes, </w:t>
            </w:r>
            <w:r w:rsidRPr="000F044E">
              <w:rPr>
                <w:rFonts w:ascii="Palatino Linotype" w:eastAsia="Palatino Linotype" w:hAnsi="Palatino Linotype" w:cs="Palatino Linotype"/>
                <w:b/>
                <w:sz w:val="20"/>
                <w:szCs w:val="20"/>
              </w:rPr>
              <w:t>podrán tener título profesional de educación superior; en los municipios que tengan más de 150 mil o que sean cabecera distrital, tener título profesional de educación superior</w:t>
            </w:r>
            <w:r w:rsidRPr="000F044E">
              <w:rPr>
                <w:rFonts w:ascii="Palatino Linotype" w:eastAsia="Palatino Linotype" w:hAnsi="Palatino Linotype" w:cs="Palatino Linotype"/>
                <w:sz w:val="20"/>
                <w:szCs w:val="20"/>
              </w:rPr>
              <w:t>;</w:t>
            </w:r>
          </w:p>
          <w:p w:rsidR="00CA10F1" w:rsidRPr="000F044E" w:rsidRDefault="00CA10F1" w:rsidP="00D57BC2">
            <w:pPr>
              <w:ind w:right="49"/>
              <w:jc w:val="both"/>
              <w:rPr>
                <w:rFonts w:ascii="Palatino Linotype" w:eastAsia="Palatino Linotype" w:hAnsi="Palatino Linotype" w:cs="Palatino Linotype"/>
                <w:sz w:val="20"/>
                <w:szCs w:val="20"/>
              </w:rPr>
            </w:pPr>
            <w:r w:rsidRPr="000F044E">
              <w:rPr>
                <w:rFonts w:ascii="Palatino Linotype" w:eastAsia="Palatino Linotype" w:hAnsi="Palatino Linotype" w:cs="Palatino Linotype"/>
                <w:sz w:val="20"/>
                <w:szCs w:val="20"/>
              </w:rPr>
              <w:t>…</w:t>
            </w:r>
          </w:p>
        </w:tc>
        <w:tc>
          <w:tcPr>
            <w:tcW w:w="2941" w:type="dxa"/>
          </w:tcPr>
          <w:p w:rsidR="00CA10F1" w:rsidRPr="000F044E" w:rsidRDefault="00CA10F1" w:rsidP="0032520F">
            <w:pPr>
              <w:ind w:right="49"/>
              <w:jc w:val="both"/>
              <w:rPr>
                <w:rFonts w:ascii="Palatino Linotype" w:eastAsia="Palatino Linotype" w:hAnsi="Palatino Linotype" w:cs="Palatino Linotype"/>
                <w:sz w:val="20"/>
                <w:szCs w:val="20"/>
              </w:rPr>
            </w:pPr>
            <w:r w:rsidRPr="000F044E">
              <w:rPr>
                <w:rFonts w:ascii="Palatino Linotype" w:eastAsia="Palatino Linotype" w:hAnsi="Palatino Linotype" w:cs="Palatino Linotype"/>
                <w:b/>
                <w:sz w:val="20"/>
                <w:szCs w:val="20"/>
              </w:rPr>
              <w:t xml:space="preserve">Ahora bien, para el caso del </w:t>
            </w:r>
            <w:r w:rsidRPr="000F044E">
              <w:rPr>
                <w:rFonts w:ascii="Palatino Linotype" w:eastAsia="Palatino Linotype" w:hAnsi="Palatino Linotype" w:cs="Palatino Linotype"/>
                <w:sz w:val="20"/>
                <w:szCs w:val="20"/>
              </w:rPr>
              <w:t>Secretario del Ayuntamiento, para el caso de que la población sea mayor a 150 mil habitantes o sea cabecera distrital, se requiere que cuente con título profesional de educación superior; en este sentido conforme al último censo del INEGI realizado en</w:t>
            </w:r>
            <w:r w:rsidR="00081376" w:rsidRPr="000F044E">
              <w:rPr>
                <w:rFonts w:ascii="Palatino Linotype" w:eastAsia="Palatino Linotype" w:hAnsi="Palatino Linotype" w:cs="Palatino Linotype"/>
                <w:sz w:val="20"/>
                <w:szCs w:val="20"/>
              </w:rPr>
              <w:t xml:space="preserve"> el año 2020 el Ayuntamiento de Zumpango</w:t>
            </w:r>
            <w:r w:rsidRPr="000F044E">
              <w:rPr>
                <w:rFonts w:ascii="Palatino Linotype" w:eastAsia="Palatino Linotype" w:hAnsi="Palatino Linotype" w:cs="Palatino Linotype"/>
                <w:strike/>
                <w:sz w:val="32"/>
                <w:szCs w:val="20"/>
              </w:rPr>
              <w:t>,</w:t>
            </w:r>
            <w:r w:rsidRPr="000F044E">
              <w:rPr>
                <w:rFonts w:ascii="Palatino Linotype" w:eastAsia="Palatino Linotype" w:hAnsi="Palatino Linotype" w:cs="Palatino Linotype"/>
                <w:sz w:val="32"/>
                <w:szCs w:val="20"/>
              </w:rPr>
              <w:t xml:space="preserve"> </w:t>
            </w:r>
            <w:r w:rsidRPr="000F044E">
              <w:rPr>
                <w:rFonts w:ascii="Palatino Linotype" w:eastAsia="Palatino Linotype" w:hAnsi="Palatino Linotype" w:cs="Palatino Linotype"/>
                <w:sz w:val="20"/>
                <w:szCs w:val="20"/>
              </w:rPr>
              <w:t xml:space="preserve">contaba con </w:t>
            </w:r>
            <w:r w:rsidR="0032520F" w:rsidRPr="000F044E">
              <w:rPr>
                <w:rFonts w:ascii="Palatino Linotype" w:eastAsia="Palatino Linotype" w:hAnsi="Palatino Linotype" w:cs="Palatino Linotype"/>
                <w:sz w:val="20"/>
                <w:szCs w:val="20"/>
              </w:rPr>
              <w:t xml:space="preserve">280,455 habitantes, </w:t>
            </w:r>
            <w:r w:rsidR="0032520F" w:rsidRPr="000F044E">
              <w:rPr>
                <w:rFonts w:ascii="Palatino Linotype" w:eastAsia="Palatino Linotype" w:hAnsi="Palatino Linotype" w:cs="Palatino Linotype"/>
                <w:b/>
                <w:sz w:val="20"/>
                <w:szCs w:val="20"/>
                <w:u w:val="single"/>
              </w:rPr>
              <w:t>siendo</w:t>
            </w:r>
            <w:r w:rsidRPr="000F044E">
              <w:rPr>
                <w:rFonts w:ascii="Palatino Linotype" w:eastAsia="Palatino Linotype" w:hAnsi="Palatino Linotype" w:cs="Palatino Linotype"/>
                <w:b/>
                <w:sz w:val="20"/>
                <w:szCs w:val="20"/>
                <w:u w:val="single"/>
              </w:rPr>
              <w:t xml:space="preserve"> indispensable que el Secretario del Ayuntamiento cuente con título profesional.</w:t>
            </w:r>
          </w:p>
        </w:tc>
      </w:tr>
      <w:tr w:rsidR="000F044E" w:rsidRPr="000F044E" w:rsidTr="00D57BC2">
        <w:tc>
          <w:tcPr>
            <w:tcW w:w="1824" w:type="dxa"/>
            <w:shd w:val="clear" w:color="auto" w:fill="F2F2F2"/>
          </w:tcPr>
          <w:p w:rsidR="00CA10F1" w:rsidRPr="000F044E" w:rsidRDefault="00CA10F1" w:rsidP="00D57BC2">
            <w:pPr>
              <w:ind w:right="49"/>
              <w:jc w:val="center"/>
              <w:rPr>
                <w:rFonts w:ascii="Palatino Linotype" w:eastAsia="Palatino Linotype" w:hAnsi="Palatino Linotype" w:cs="Palatino Linotype"/>
                <w:b/>
                <w:sz w:val="20"/>
                <w:szCs w:val="20"/>
              </w:rPr>
            </w:pPr>
            <w:r w:rsidRPr="000F044E">
              <w:rPr>
                <w:rFonts w:ascii="Palatino Linotype" w:eastAsia="Palatino Linotype" w:hAnsi="Palatino Linotype" w:cs="Palatino Linotype"/>
                <w:b/>
                <w:sz w:val="20"/>
                <w:szCs w:val="20"/>
              </w:rPr>
              <w:t>Tesorero Municipal</w:t>
            </w:r>
          </w:p>
        </w:tc>
        <w:tc>
          <w:tcPr>
            <w:tcW w:w="4063" w:type="dxa"/>
          </w:tcPr>
          <w:p w:rsidR="00CA10F1" w:rsidRPr="000F044E" w:rsidRDefault="00CA10F1" w:rsidP="00D57BC2">
            <w:pPr>
              <w:ind w:right="49"/>
              <w:jc w:val="both"/>
              <w:rPr>
                <w:rFonts w:ascii="Palatino Linotype" w:eastAsia="Palatino Linotype" w:hAnsi="Palatino Linotype" w:cs="Palatino Linotype"/>
                <w:sz w:val="20"/>
                <w:szCs w:val="20"/>
              </w:rPr>
            </w:pPr>
            <w:r w:rsidRPr="000F044E">
              <w:rPr>
                <w:rFonts w:ascii="Palatino Linotype" w:eastAsia="Palatino Linotype" w:hAnsi="Palatino Linotype" w:cs="Palatino Linotype"/>
                <w:sz w:val="20"/>
                <w:szCs w:val="20"/>
              </w:rPr>
              <w:t>Artículo 96.- Para ser tesorero municipal se requiere, además de los requisitos del artículos 32 de esta Ley:</w:t>
            </w:r>
          </w:p>
          <w:p w:rsidR="00CA10F1" w:rsidRPr="000F044E" w:rsidRDefault="00CA10F1" w:rsidP="00D57BC2">
            <w:pPr>
              <w:ind w:right="49"/>
              <w:jc w:val="both"/>
              <w:rPr>
                <w:rFonts w:ascii="Palatino Linotype" w:eastAsia="Palatino Linotype" w:hAnsi="Palatino Linotype" w:cs="Palatino Linotype"/>
                <w:sz w:val="20"/>
                <w:szCs w:val="20"/>
              </w:rPr>
            </w:pPr>
            <w:r w:rsidRPr="000F044E">
              <w:rPr>
                <w:rFonts w:ascii="Palatino Linotype" w:eastAsia="Palatino Linotype" w:hAnsi="Palatino Linotype" w:cs="Palatino Linotype"/>
                <w:sz w:val="20"/>
                <w:szCs w:val="20"/>
              </w:rPr>
              <w:t>I. Tener los conocimientos suficientes para poder desempeñar el cargo, a juicio del Ayuntamiento; contar con título profesional en las áreas jurídicas, económicas o contables administrativas, con experiencia mínima de un año, con anterioridad a la fecha de su designación, y con certificación de competencia laboral en funciones expedida por el Instituto Hacendario del Estado de México o por alguna institución con reconocimiento de validez oficial, que asegure los conocimientos y habilidades para desempeñar el cargo, de conformidad con los aspectos técnicos y operativos aplicables al Estado de México;</w:t>
            </w:r>
          </w:p>
          <w:p w:rsidR="00CA10F1" w:rsidRPr="000F044E" w:rsidRDefault="00CA10F1" w:rsidP="00D57BC2">
            <w:pPr>
              <w:ind w:right="49"/>
              <w:jc w:val="both"/>
              <w:rPr>
                <w:rFonts w:ascii="Palatino Linotype" w:eastAsia="Palatino Linotype" w:hAnsi="Palatino Linotype" w:cs="Palatino Linotype"/>
                <w:sz w:val="20"/>
                <w:szCs w:val="20"/>
              </w:rPr>
            </w:pPr>
            <w:r w:rsidRPr="000F044E">
              <w:rPr>
                <w:rFonts w:ascii="Palatino Linotype" w:eastAsia="Palatino Linotype" w:hAnsi="Palatino Linotype" w:cs="Palatino Linotype"/>
                <w:sz w:val="20"/>
                <w:szCs w:val="20"/>
              </w:rPr>
              <w:lastRenderedPageBreak/>
              <w:t>…</w:t>
            </w:r>
          </w:p>
        </w:tc>
        <w:tc>
          <w:tcPr>
            <w:tcW w:w="2941" w:type="dxa"/>
          </w:tcPr>
          <w:p w:rsidR="00CA10F1" w:rsidRPr="000F044E" w:rsidRDefault="00CA10F1" w:rsidP="00D57BC2">
            <w:pPr>
              <w:ind w:right="49"/>
              <w:jc w:val="center"/>
              <w:rPr>
                <w:rFonts w:ascii="Palatino Linotype" w:eastAsia="Palatino Linotype" w:hAnsi="Palatino Linotype" w:cs="Palatino Linotype"/>
                <w:sz w:val="20"/>
                <w:szCs w:val="20"/>
              </w:rPr>
            </w:pPr>
          </w:p>
          <w:p w:rsidR="00CA10F1" w:rsidRPr="000F044E" w:rsidRDefault="00CA10F1" w:rsidP="0032520F">
            <w:pPr>
              <w:ind w:right="49"/>
              <w:jc w:val="center"/>
              <w:rPr>
                <w:rFonts w:ascii="Palatino Linotype" w:eastAsia="Palatino Linotype" w:hAnsi="Palatino Linotype" w:cs="Palatino Linotype"/>
                <w:sz w:val="20"/>
                <w:szCs w:val="20"/>
              </w:rPr>
            </w:pPr>
            <w:r w:rsidRPr="000F044E">
              <w:rPr>
                <w:rFonts w:ascii="Palatino Linotype" w:eastAsia="Palatino Linotype" w:hAnsi="Palatino Linotype" w:cs="Palatino Linotype"/>
                <w:sz w:val="20"/>
                <w:szCs w:val="20"/>
              </w:rPr>
              <w:t>Debe contar con Título Profes</w:t>
            </w:r>
            <w:r w:rsidR="0032520F" w:rsidRPr="000F044E">
              <w:rPr>
                <w:rFonts w:ascii="Palatino Linotype" w:eastAsia="Palatino Linotype" w:hAnsi="Palatino Linotype" w:cs="Palatino Linotype"/>
                <w:sz w:val="20"/>
                <w:szCs w:val="20"/>
              </w:rPr>
              <w:t xml:space="preserve">ional. </w:t>
            </w:r>
          </w:p>
        </w:tc>
      </w:tr>
      <w:tr w:rsidR="000F044E" w:rsidRPr="000F044E" w:rsidTr="00D57BC2">
        <w:tc>
          <w:tcPr>
            <w:tcW w:w="1824" w:type="dxa"/>
            <w:shd w:val="clear" w:color="auto" w:fill="F2F2F2"/>
          </w:tcPr>
          <w:p w:rsidR="00CA10F1" w:rsidRPr="000F044E" w:rsidRDefault="00CA10F1" w:rsidP="00D57BC2">
            <w:pPr>
              <w:ind w:right="49"/>
              <w:jc w:val="center"/>
              <w:rPr>
                <w:rFonts w:ascii="Palatino Linotype" w:eastAsia="Palatino Linotype" w:hAnsi="Palatino Linotype" w:cs="Palatino Linotype"/>
                <w:b/>
                <w:sz w:val="20"/>
                <w:szCs w:val="20"/>
              </w:rPr>
            </w:pPr>
            <w:r w:rsidRPr="000F044E">
              <w:rPr>
                <w:rFonts w:ascii="Palatino Linotype" w:eastAsia="Palatino Linotype" w:hAnsi="Palatino Linotype" w:cs="Palatino Linotype"/>
                <w:b/>
                <w:sz w:val="20"/>
                <w:szCs w:val="20"/>
              </w:rPr>
              <w:lastRenderedPageBreak/>
              <w:t>Director de Obras Públicas o equivalente.</w:t>
            </w:r>
          </w:p>
        </w:tc>
        <w:tc>
          <w:tcPr>
            <w:tcW w:w="4063" w:type="dxa"/>
          </w:tcPr>
          <w:p w:rsidR="00CA10F1" w:rsidRPr="000F044E" w:rsidRDefault="00CA10F1" w:rsidP="00D57BC2">
            <w:pPr>
              <w:ind w:right="49"/>
              <w:jc w:val="both"/>
              <w:rPr>
                <w:rFonts w:ascii="Palatino Linotype" w:eastAsia="Palatino Linotype" w:hAnsi="Palatino Linotype" w:cs="Palatino Linotype"/>
                <w:sz w:val="20"/>
                <w:szCs w:val="20"/>
              </w:rPr>
            </w:pPr>
            <w:r w:rsidRPr="000F044E">
              <w:rPr>
                <w:rFonts w:ascii="Palatino Linotype" w:eastAsia="Palatino Linotype" w:hAnsi="Palatino Linotype" w:cs="Palatino Linotype"/>
                <w:sz w:val="20"/>
                <w:szCs w:val="20"/>
              </w:rPr>
              <w:t>Artículo 96 Ter. El Director de Obras Públicas o Titular de la Unidad Administrativa equivalente, además de los requisitos del artículo 32 de esta Ley, requiere contar con título profesional en ingeniería, arquitectura o alguna área afín, o contar con una experiencia mínima de un año, con anterioridad a la fecha de su designación …</w:t>
            </w:r>
          </w:p>
        </w:tc>
        <w:tc>
          <w:tcPr>
            <w:tcW w:w="2941" w:type="dxa"/>
          </w:tcPr>
          <w:p w:rsidR="00CA10F1" w:rsidRPr="000F044E" w:rsidRDefault="00CA10F1" w:rsidP="00D57BC2">
            <w:pPr>
              <w:ind w:right="49"/>
              <w:jc w:val="center"/>
              <w:rPr>
                <w:rFonts w:ascii="Palatino Linotype" w:eastAsia="Palatino Linotype" w:hAnsi="Palatino Linotype" w:cs="Palatino Linotype"/>
                <w:sz w:val="20"/>
                <w:szCs w:val="20"/>
              </w:rPr>
            </w:pPr>
          </w:p>
          <w:p w:rsidR="00CA10F1" w:rsidRPr="000F044E" w:rsidRDefault="00CA10F1" w:rsidP="00D57BC2">
            <w:pPr>
              <w:ind w:right="49"/>
              <w:jc w:val="center"/>
              <w:rPr>
                <w:rFonts w:ascii="Palatino Linotype" w:eastAsia="Palatino Linotype" w:hAnsi="Palatino Linotype" w:cs="Palatino Linotype"/>
                <w:sz w:val="20"/>
                <w:szCs w:val="20"/>
              </w:rPr>
            </w:pPr>
            <w:r w:rsidRPr="000F044E">
              <w:rPr>
                <w:rFonts w:ascii="Palatino Linotype" w:eastAsia="Palatino Linotype" w:hAnsi="Palatino Linotype" w:cs="Palatino Linotype"/>
                <w:sz w:val="20"/>
                <w:szCs w:val="20"/>
              </w:rPr>
              <w:t xml:space="preserve">Puede contar con Título Profesional o con experiencia mínima de un año. </w:t>
            </w:r>
          </w:p>
        </w:tc>
      </w:tr>
      <w:tr w:rsidR="000F044E" w:rsidRPr="000F044E" w:rsidTr="00D57BC2">
        <w:tc>
          <w:tcPr>
            <w:tcW w:w="1824" w:type="dxa"/>
            <w:shd w:val="clear" w:color="auto" w:fill="F2F2F2"/>
          </w:tcPr>
          <w:p w:rsidR="00CA10F1" w:rsidRPr="000F044E" w:rsidRDefault="00CA10F1" w:rsidP="00D57BC2">
            <w:pPr>
              <w:ind w:right="49"/>
              <w:jc w:val="center"/>
              <w:rPr>
                <w:rFonts w:ascii="Palatino Linotype" w:eastAsia="Palatino Linotype" w:hAnsi="Palatino Linotype" w:cs="Palatino Linotype"/>
                <w:b/>
                <w:sz w:val="20"/>
                <w:szCs w:val="20"/>
              </w:rPr>
            </w:pPr>
            <w:r w:rsidRPr="000F044E">
              <w:rPr>
                <w:rFonts w:ascii="Palatino Linotype" w:eastAsia="Palatino Linotype" w:hAnsi="Palatino Linotype" w:cs="Palatino Linotype"/>
                <w:b/>
                <w:sz w:val="20"/>
                <w:szCs w:val="20"/>
              </w:rPr>
              <w:t>Director de Desarrollo Económico o equivalente</w:t>
            </w:r>
          </w:p>
        </w:tc>
        <w:tc>
          <w:tcPr>
            <w:tcW w:w="4063" w:type="dxa"/>
          </w:tcPr>
          <w:p w:rsidR="00CA10F1" w:rsidRPr="000F044E" w:rsidRDefault="00CA10F1" w:rsidP="00D57BC2">
            <w:pPr>
              <w:ind w:right="49"/>
              <w:jc w:val="both"/>
              <w:rPr>
                <w:rFonts w:ascii="Palatino Linotype" w:eastAsia="Palatino Linotype" w:hAnsi="Palatino Linotype" w:cs="Palatino Linotype"/>
                <w:sz w:val="20"/>
                <w:szCs w:val="20"/>
              </w:rPr>
            </w:pPr>
            <w:r w:rsidRPr="000F044E">
              <w:rPr>
                <w:rFonts w:ascii="Palatino Linotype" w:eastAsia="Palatino Linotype" w:hAnsi="Palatino Linotype" w:cs="Palatino Linotype"/>
                <w:sz w:val="20"/>
                <w:szCs w:val="20"/>
              </w:rPr>
              <w:t xml:space="preserve">Artículo 96 </w:t>
            </w:r>
            <w:proofErr w:type="spellStart"/>
            <w:r w:rsidRPr="000F044E">
              <w:rPr>
                <w:rFonts w:ascii="Palatino Linotype" w:eastAsia="Palatino Linotype" w:hAnsi="Palatino Linotype" w:cs="Palatino Linotype"/>
                <w:sz w:val="20"/>
                <w:szCs w:val="20"/>
              </w:rPr>
              <w:t>Quintus</w:t>
            </w:r>
            <w:proofErr w:type="spellEnd"/>
            <w:r w:rsidRPr="000F044E">
              <w:rPr>
                <w:rFonts w:ascii="Palatino Linotype" w:eastAsia="Palatino Linotype" w:hAnsi="Palatino Linotype" w:cs="Palatino Linotype"/>
                <w:sz w:val="20"/>
                <w:szCs w:val="20"/>
              </w:rPr>
              <w:t>. El Director de Desarrollo Económico o Titular de la Unidad Administrativa equivalente, además de los requisitos del artículo 32 de esta Ley, requiere contar con título profesional en el área económico-administrativa o contar con experiencia mínima de un año, con anterioridad a la fecha de su designación.</w:t>
            </w:r>
          </w:p>
        </w:tc>
        <w:tc>
          <w:tcPr>
            <w:tcW w:w="2941" w:type="dxa"/>
          </w:tcPr>
          <w:p w:rsidR="00CA10F1" w:rsidRPr="000F044E" w:rsidRDefault="00CA10F1" w:rsidP="00D57BC2">
            <w:pPr>
              <w:ind w:right="49"/>
              <w:jc w:val="center"/>
              <w:rPr>
                <w:rFonts w:ascii="Palatino Linotype" w:eastAsia="Palatino Linotype" w:hAnsi="Palatino Linotype" w:cs="Palatino Linotype"/>
                <w:sz w:val="20"/>
                <w:szCs w:val="20"/>
              </w:rPr>
            </w:pPr>
          </w:p>
          <w:p w:rsidR="00CA10F1" w:rsidRPr="000F044E" w:rsidRDefault="00CA10F1" w:rsidP="00D57BC2">
            <w:pPr>
              <w:ind w:right="49"/>
              <w:jc w:val="center"/>
              <w:rPr>
                <w:rFonts w:ascii="Palatino Linotype" w:eastAsia="Palatino Linotype" w:hAnsi="Palatino Linotype" w:cs="Palatino Linotype"/>
                <w:sz w:val="20"/>
                <w:szCs w:val="20"/>
              </w:rPr>
            </w:pPr>
            <w:r w:rsidRPr="000F044E">
              <w:rPr>
                <w:rFonts w:ascii="Palatino Linotype" w:eastAsia="Palatino Linotype" w:hAnsi="Palatino Linotype" w:cs="Palatino Linotype"/>
                <w:sz w:val="20"/>
                <w:szCs w:val="20"/>
              </w:rPr>
              <w:t>Puede contar con Título Profesional o con experiencia mínima de un año.</w:t>
            </w:r>
          </w:p>
        </w:tc>
      </w:tr>
      <w:tr w:rsidR="000F044E" w:rsidRPr="000F044E" w:rsidTr="00D57BC2">
        <w:tc>
          <w:tcPr>
            <w:tcW w:w="1824" w:type="dxa"/>
            <w:shd w:val="clear" w:color="auto" w:fill="F2F2F2"/>
          </w:tcPr>
          <w:p w:rsidR="00CA10F1" w:rsidRPr="000F044E" w:rsidRDefault="00CA10F1" w:rsidP="00D57BC2">
            <w:pPr>
              <w:ind w:right="49"/>
              <w:jc w:val="center"/>
              <w:rPr>
                <w:rFonts w:ascii="Palatino Linotype" w:eastAsia="Palatino Linotype" w:hAnsi="Palatino Linotype" w:cs="Palatino Linotype"/>
                <w:b/>
                <w:sz w:val="20"/>
                <w:szCs w:val="20"/>
              </w:rPr>
            </w:pPr>
            <w:r w:rsidRPr="000F044E">
              <w:rPr>
                <w:rFonts w:ascii="Palatino Linotype" w:eastAsia="Palatino Linotype" w:hAnsi="Palatino Linotype" w:cs="Palatino Linotype"/>
                <w:b/>
                <w:sz w:val="20"/>
                <w:szCs w:val="20"/>
              </w:rPr>
              <w:t>Director de Desarrollo Urbano o equivalente</w:t>
            </w:r>
          </w:p>
        </w:tc>
        <w:tc>
          <w:tcPr>
            <w:tcW w:w="4063" w:type="dxa"/>
          </w:tcPr>
          <w:p w:rsidR="00CA10F1" w:rsidRPr="000F044E" w:rsidRDefault="00CA10F1" w:rsidP="00D57BC2">
            <w:pPr>
              <w:ind w:right="49"/>
              <w:jc w:val="both"/>
              <w:rPr>
                <w:rFonts w:ascii="Palatino Linotype" w:eastAsia="Palatino Linotype" w:hAnsi="Palatino Linotype" w:cs="Palatino Linotype"/>
                <w:sz w:val="20"/>
                <w:szCs w:val="20"/>
              </w:rPr>
            </w:pPr>
            <w:r w:rsidRPr="000F044E">
              <w:rPr>
                <w:rFonts w:ascii="Palatino Linotype" w:eastAsia="Palatino Linotype" w:hAnsi="Palatino Linotype" w:cs="Palatino Linotype"/>
                <w:sz w:val="20"/>
                <w:szCs w:val="20"/>
              </w:rPr>
              <w:t xml:space="preserve">Artículo 96 </w:t>
            </w:r>
            <w:proofErr w:type="spellStart"/>
            <w:r w:rsidRPr="000F044E">
              <w:rPr>
                <w:rFonts w:ascii="Palatino Linotype" w:eastAsia="Palatino Linotype" w:hAnsi="Palatino Linotype" w:cs="Palatino Linotype"/>
                <w:sz w:val="20"/>
                <w:szCs w:val="20"/>
              </w:rPr>
              <w:t>Septies</w:t>
            </w:r>
            <w:proofErr w:type="spellEnd"/>
            <w:r w:rsidRPr="000F044E">
              <w:rPr>
                <w:rFonts w:ascii="Palatino Linotype" w:eastAsia="Palatino Linotype" w:hAnsi="Palatino Linotype" w:cs="Palatino Linotype"/>
                <w:sz w:val="20"/>
                <w:szCs w:val="20"/>
              </w:rPr>
              <w:t>. El Director de Desarrollo Urbano o el Titular de la Unidad Administrativa equivalente, además de los requisitos establecidos en el artículo 32 de esta Ley, requiere contar con título profesional en el área de ingeniería civil-arquitectura o afín, o contar con una experiencia mínima de un año, con anterioridad a la fecha de su designación; …</w:t>
            </w:r>
          </w:p>
        </w:tc>
        <w:tc>
          <w:tcPr>
            <w:tcW w:w="2941" w:type="dxa"/>
          </w:tcPr>
          <w:p w:rsidR="00CA10F1" w:rsidRPr="000F044E" w:rsidRDefault="00CA10F1" w:rsidP="00D57BC2">
            <w:pPr>
              <w:ind w:right="49"/>
              <w:jc w:val="center"/>
              <w:rPr>
                <w:rFonts w:ascii="Palatino Linotype" w:eastAsia="Palatino Linotype" w:hAnsi="Palatino Linotype" w:cs="Palatino Linotype"/>
                <w:sz w:val="20"/>
                <w:szCs w:val="20"/>
              </w:rPr>
            </w:pPr>
          </w:p>
          <w:p w:rsidR="00CA10F1" w:rsidRPr="000F044E" w:rsidRDefault="00CA10F1" w:rsidP="00D57BC2">
            <w:pPr>
              <w:ind w:right="49"/>
              <w:jc w:val="center"/>
              <w:rPr>
                <w:rFonts w:ascii="Palatino Linotype" w:eastAsia="Palatino Linotype" w:hAnsi="Palatino Linotype" w:cs="Palatino Linotype"/>
                <w:sz w:val="20"/>
                <w:szCs w:val="20"/>
              </w:rPr>
            </w:pPr>
            <w:r w:rsidRPr="000F044E">
              <w:rPr>
                <w:rFonts w:ascii="Palatino Linotype" w:eastAsia="Palatino Linotype" w:hAnsi="Palatino Linotype" w:cs="Palatino Linotype"/>
                <w:sz w:val="20"/>
                <w:szCs w:val="20"/>
              </w:rPr>
              <w:t>Puede contar con Título Profesional o con experiencia mínima de un año.</w:t>
            </w:r>
          </w:p>
        </w:tc>
      </w:tr>
      <w:tr w:rsidR="000F044E" w:rsidRPr="000F044E" w:rsidTr="00D57BC2">
        <w:tc>
          <w:tcPr>
            <w:tcW w:w="1824" w:type="dxa"/>
            <w:shd w:val="clear" w:color="auto" w:fill="F2F2F2"/>
          </w:tcPr>
          <w:p w:rsidR="00CA10F1" w:rsidRPr="000F044E" w:rsidRDefault="00CA10F1" w:rsidP="00D57BC2">
            <w:pPr>
              <w:ind w:right="49"/>
              <w:jc w:val="center"/>
              <w:rPr>
                <w:rFonts w:ascii="Palatino Linotype" w:eastAsia="Palatino Linotype" w:hAnsi="Palatino Linotype" w:cs="Palatino Linotype"/>
                <w:b/>
                <w:sz w:val="20"/>
                <w:szCs w:val="20"/>
              </w:rPr>
            </w:pPr>
            <w:r w:rsidRPr="000F044E">
              <w:rPr>
                <w:rFonts w:ascii="Palatino Linotype" w:eastAsia="Palatino Linotype" w:hAnsi="Palatino Linotype" w:cs="Palatino Linotype"/>
                <w:b/>
                <w:sz w:val="20"/>
                <w:szCs w:val="20"/>
              </w:rPr>
              <w:t>Director de Ecología o equivalente</w:t>
            </w:r>
          </w:p>
        </w:tc>
        <w:tc>
          <w:tcPr>
            <w:tcW w:w="4063" w:type="dxa"/>
          </w:tcPr>
          <w:p w:rsidR="00CA10F1" w:rsidRPr="000F044E" w:rsidRDefault="00CA10F1" w:rsidP="00D57BC2">
            <w:pPr>
              <w:ind w:right="49"/>
              <w:jc w:val="both"/>
              <w:rPr>
                <w:rFonts w:ascii="Palatino Linotype" w:eastAsia="Palatino Linotype" w:hAnsi="Palatino Linotype" w:cs="Palatino Linotype"/>
                <w:sz w:val="20"/>
                <w:szCs w:val="20"/>
              </w:rPr>
            </w:pPr>
            <w:r w:rsidRPr="000F044E">
              <w:rPr>
                <w:rFonts w:ascii="Palatino Linotype" w:eastAsia="Palatino Linotype" w:hAnsi="Palatino Linotype" w:cs="Palatino Linotype"/>
                <w:sz w:val="20"/>
                <w:szCs w:val="20"/>
              </w:rPr>
              <w:t xml:space="preserve">Artículo 96 </w:t>
            </w:r>
            <w:proofErr w:type="spellStart"/>
            <w:r w:rsidRPr="000F044E">
              <w:rPr>
                <w:rFonts w:ascii="Palatino Linotype" w:eastAsia="Palatino Linotype" w:hAnsi="Palatino Linotype" w:cs="Palatino Linotype"/>
                <w:sz w:val="20"/>
                <w:szCs w:val="20"/>
              </w:rPr>
              <w:t>Nonies</w:t>
            </w:r>
            <w:proofErr w:type="spellEnd"/>
            <w:r w:rsidRPr="000F044E">
              <w:rPr>
                <w:rFonts w:ascii="Palatino Linotype" w:eastAsia="Palatino Linotype" w:hAnsi="Palatino Linotype" w:cs="Palatino Linotype"/>
                <w:sz w:val="20"/>
                <w:szCs w:val="20"/>
              </w:rPr>
              <w:t xml:space="preserve">. El Director de Ecología o el Titular de la Unidad Administrativa equivalente, además de los requisitos establecidos en el artículo 32 de esta Ley, requiere contar con título profesional en el área de biología-agronomía-administración pública o afín, o contar con </w:t>
            </w:r>
            <w:r w:rsidRPr="000F044E">
              <w:rPr>
                <w:rFonts w:ascii="Palatino Linotype" w:eastAsia="Palatino Linotype" w:hAnsi="Palatino Linotype" w:cs="Palatino Linotype"/>
                <w:sz w:val="20"/>
                <w:szCs w:val="20"/>
              </w:rPr>
              <w:lastRenderedPageBreak/>
              <w:t>una experiencia mínima de un año, con anterioridad a la fecha de su designación;</w:t>
            </w:r>
          </w:p>
        </w:tc>
        <w:tc>
          <w:tcPr>
            <w:tcW w:w="2941" w:type="dxa"/>
          </w:tcPr>
          <w:p w:rsidR="00CA10F1" w:rsidRPr="000F044E" w:rsidRDefault="00CA10F1" w:rsidP="00D57BC2">
            <w:pPr>
              <w:ind w:right="49"/>
              <w:jc w:val="center"/>
              <w:rPr>
                <w:rFonts w:ascii="Palatino Linotype" w:eastAsia="Palatino Linotype" w:hAnsi="Palatino Linotype" w:cs="Palatino Linotype"/>
                <w:sz w:val="20"/>
                <w:szCs w:val="20"/>
              </w:rPr>
            </w:pPr>
          </w:p>
          <w:p w:rsidR="00CA10F1" w:rsidRPr="000F044E" w:rsidRDefault="00CA10F1" w:rsidP="00D57BC2">
            <w:pPr>
              <w:ind w:right="49"/>
              <w:jc w:val="center"/>
              <w:rPr>
                <w:rFonts w:ascii="Palatino Linotype" w:eastAsia="Palatino Linotype" w:hAnsi="Palatino Linotype" w:cs="Palatino Linotype"/>
                <w:sz w:val="20"/>
                <w:szCs w:val="20"/>
              </w:rPr>
            </w:pPr>
            <w:r w:rsidRPr="000F044E">
              <w:rPr>
                <w:rFonts w:ascii="Palatino Linotype" w:eastAsia="Palatino Linotype" w:hAnsi="Palatino Linotype" w:cs="Palatino Linotype"/>
                <w:sz w:val="20"/>
                <w:szCs w:val="20"/>
              </w:rPr>
              <w:t>Puede contar con Título Profesional o con experiencia mínima de un año.</w:t>
            </w:r>
          </w:p>
        </w:tc>
      </w:tr>
      <w:tr w:rsidR="000F044E" w:rsidRPr="000F044E" w:rsidTr="00D57BC2">
        <w:tc>
          <w:tcPr>
            <w:tcW w:w="1824" w:type="dxa"/>
            <w:shd w:val="clear" w:color="auto" w:fill="F2F2F2"/>
          </w:tcPr>
          <w:p w:rsidR="00CA10F1" w:rsidRPr="000F044E" w:rsidRDefault="00CA10F1" w:rsidP="00D57BC2">
            <w:pPr>
              <w:ind w:right="49"/>
              <w:jc w:val="center"/>
              <w:rPr>
                <w:rFonts w:ascii="Palatino Linotype" w:eastAsia="Palatino Linotype" w:hAnsi="Palatino Linotype" w:cs="Palatino Linotype"/>
                <w:b/>
                <w:sz w:val="20"/>
                <w:szCs w:val="20"/>
              </w:rPr>
            </w:pPr>
            <w:r w:rsidRPr="000F044E">
              <w:rPr>
                <w:rFonts w:ascii="Palatino Linotype" w:eastAsia="Palatino Linotype" w:hAnsi="Palatino Linotype" w:cs="Palatino Linotype"/>
                <w:b/>
                <w:sz w:val="20"/>
                <w:szCs w:val="20"/>
              </w:rPr>
              <w:lastRenderedPageBreak/>
              <w:t>Director de Turismo</w:t>
            </w:r>
          </w:p>
        </w:tc>
        <w:tc>
          <w:tcPr>
            <w:tcW w:w="4063" w:type="dxa"/>
          </w:tcPr>
          <w:p w:rsidR="00CA10F1" w:rsidRPr="000F044E" w:rsidRDefault="00CA10F1" w:rsidP="00D57BC2">
            <w:pPr>
              <w:ind w:right="49"/>
              <w:jc w:val="both"/>
              <w:rPr>
                <w:rFonts w:ascii="Palatino Linotype" w:eastAsia="Palatino Linotype" w:hAnsi="Palatino Linotype" w:cs="Palatino Linotype"/>
                <w:sz w:val="20"/>
                <w:szCs w:val="20"/>
              </w:rPr>
            </w:pPr>
            <w:r w:rsidRPr="000F044E">
              <w:rPr>
                <w:rFonts w:ascii="Palatino Linotype" w:eastAsia="Palatino Linotype" w:hAnsi="Palatino Linotype" w:cs="Palatino Linotype"/>
                <w:sz w:val="20"/>
                <w:szCs w:val="20"/>
              </w:rPr>
              <w:t xml:space="preserve">Artículo 96. </w:t>
            </w:r>
            <w:proofErr w:type="spellStart"/>
            <w:r w:rsidRPr="000F044E">
              <w:rPr>
                <w:rFonts w:ascii="Palatino Linotype" w:eastAsia="Palatino Linotype" w:hAnsi="Palatino Linotype" w:cs="Palatino Linotype"/>
                <w:sz w:val="20"/>
                <w:szCs w:val="20"/>
              </w:rPr>
              <w:t>Undecies</w:t>
            </w:r>
            <w:proofErr w:type="spellEnd"/>
            <w:r w:rsidRPr="000F044E">
              <w:rPr>
                <w:rFonts w:ascii="Palatino Linotype" w:eastAsia="Palatino Linotype" w:hAnsi="Palatino Linotype" w:cs="Palatino Linotype"/>
                <w:sz w:val="20"/>
                <w:szCs w:val="20"/>
              </w:rPr>
              <w:t>. El Director de Turismo, además de los requisitos establecidos en el artículo 32 de esta Ley, requiere contar con título profesional en el área de turismo o afín.</w:t>
            </w:r>
          </w:p>
        </w:tc>
        <w:tc>
          <w:tcPr>
            <w:tcW w:w="2941" w:type="dxa"/>
          </w:tcPr>
          <w:p w:rsidR="00CA10F1" w:rsidRPr="000F044E" w:rsidRDefault="00CA10F1" w:rsidP="0032520F">
            <w:pPr>
              <w:ind w:right="49"/>
              <w:jc w:val="center"/>
              <w:rPr>
                <w:rFonts w:ascii="Palatino Linotype" w:eastAsia="Palatino Linotype" w:hAnsi="Palatino Linotype" w:cs="Palatino Linotype"/>
                <w:sz w:val="20"/>
                <w:szCs w:val="20"/>
              </w:rPr>
            </w:pPr>
            <w:r w:rsidRPr="000F044E">
              <w:rPr>
                <w:rFonts w:ascii="Palatino Linotype" w:eastAsia="Palatino Linotype" w:hAnsi="Palatino Linotype" w:cs="Palatino Linotype"/>
                <w:sz w:val="20"/>
                <w:szCs w:val="20"/>
              </w:rPr>
              <w:t>Debe contar con Título Profesional.</w:t>
            </w:r>
          </w:p>
        </w:tc>
      </w:tr>
      <w:tr w:rsidR="000F044E" w:rsidRPr="000F044E" w:rsidTr="00D57BC2">
        <w:tc>
          <w:tcPr>
            <w:tcW w:w="1824" w:type="dxa"/>
            <w:shd w:val="clear" w:color="auto" w:fill="F2F2F2"/>
          </w:tcPr>
          <w:p w:rsidR="00CA10F1" w:rsidRPr="000F044E" w:rsidRDefault="00CA10F1" w:rsidP="00D57BC2">
            <w:pPr>
              <w:ind w:right="49"/>
              <w:jc w:val="center"/>
              <w:rPr>
                <w:rFonts w:ascii="Palatino Linotype" w:eastAsia="Palatino Linotype" w:hAnsi="Palatino Linotype" w:cs="Palatino Linotype"/>
                <w:b/>
                <w:sz w:val="20"/>
                <w:szCs w:val="20"/>
              </w:rPr>
            </w:pPr>
            <w:r w:rsidRPr="000F044E">
              <w:rPr>
                <w:rFonts w:ascii="Palatino Linotype" w:eastAsia="Palatino Linotype" w:hAnsi="Palatino Linotype" w:cs="Palatino Linotype"/>
                <w:b/>
                <w:sz w:val="20"/>
                <w:szCs w:val="20"/>
              </w:rPr>
              <w:t>Director de Desarrollo Social o equivalente</w:t>
            </w:r>
          </w:p>
        </w:tc>
        <w:tc>
          <w:tcPr>
            <w:tcW w:w="4063" w:type="dxa"/>
          </w:tcPr>
          <w:p w:rsidR="00CA10F1" w:rsidRPr="000F044E" w:rsidRDefault="00CA10F1" w:rsidP="00D57BC2">
            <w:pPr>
              <w:ind w:right="49"/>
              <w:jc w:val="both"/>
              <w:rPr>
                <w:rFonts w:ascii="Palatino Linotype" w:eastAsia="Palatino Linotype" w:hAnsi="Palatino Linotype" w:cs="Palatino Linotype"/>
                <w:sz w:val="20"/>
                <w:szCs w:val="20"/>
              </w:rPr>
            </w:pPr>
            <w:r w:rsidRPr="000F044E">
              <w:rPr>
                <w:rFonts w:ascii="Palatino Linotype" w:eastAsia="Palatino Linotype" w:hAnsi="Palatino Linotype" w:cs="Palatino Linotype"/>
                <w:sz w:val="20"/>
                <w:szCs w:val="20"/>
              </w:rPr>
              <w:t xml:space="preserve">Artículo 96 </w:t>
            </w:r>
            <w:proofErr w:type="spellStart"/>
            <w:r w:rsidRPr="000F044E">
              <w:rPr>
                <w:rFonts w:ascii="Palatino Linotype" w:eastAsia="Palatino Linotype" w:hAnsi="Palatino Linotype" w:cs="Palatino Linotype"/>
                <w:sz w:val="20"/>
                <w:szCs w:val="20"/>
              </w:rPr>
              <w:t>Terdecies</w:t>
            </w:r>
            <w:proofErr w:type="spellEnd"/>
            <w:r w:rsidRPr="000F044E">
              <w:rPr>
                <w:rFonts w:ascii="Palatino Linotype" w:eastAsia="Palatino Linotype" w:hAnsi="Palatino Linotype" w:cs="Palatino Linotype"/>
                <w:sz w:val="20"/>
                <w:szCs w:val="20"/>
              </w:rPr>
              <w:t>. El Director de Desarrollo Social o el Titular de la Unidad Administrativa equivalente, además de los requisitos establecidos en el artículo 32 de esta Ley, requiere contar con título profesional en el área de Ciencias Sociales o a fin, o contar con una experiencia mínima de un año en la materia, con anterioridad a la fecha de su designación.</w:t>
            </w:r>
          </w:p>
        </w:tc>
        <w:tc>
          <w:tcPr>
            <w:tcW w:w="2941" w:type="dxa"/>
          </w:tcPr>
          <w:p w:rsidR="00CA10F1" w:rsidRPr="000F044E" w:rsidRDefault="00CA10F1" w:rsidP="00D57BC2">
            <w:pPr>
              <w:ind w:right="49"/>
              <w:jc w:val="center"/>
              <w:rPr>
                <w:rFonts w:ascii="Palatino Linotype" w:eastAsia="Palatino Linotype" w:hAnsi="Palatino Linotype" w:cs="Palatino Linotype"/>
                <w:sz w:val="20"/>
                <w:szCs w:val="20"/>
              </w:rPr>
            </w:pPr>
            <w:r w:rsidRPr="000F044E">
              <w:rPr>
                <w:rFonts w:ascii="Palatino Linotype" w:eastAsia="Palatino Linotype" w:hAnsi="Palatino Linotype" w:cs="Palatino Linotype"/>
                <w:sz w:val="20"/>
                <w:szCs w:val="20"/>
              </w:rPr>
              <w:t>Puede contar con Título Profesional o con experiencia mínima de un año.</w:t>
            </w:r>
          </w:p>
        </w:tc>
      </w:tr>
      <w:tr w:rsidR="000F044E" w:rsidRPr="000F044E" w:rsidTr="00D57BC2">
        <w:tc>
          <w:tcPr>
            <w:tcW w:w="1824" w:type="dxa"/>
            <w:shd w:val="clear" w:color="auto" w:fill="F2F2F2"/>
          </w:tcPr>
          <w:p w:rsidR="00CA10F1" w:rsidRPr="000F044E" w:rsidRDefault="00CA10F1" w:rsidP="00D57BC2">
            <w:pPr>
              <w:ind w:right="49"/>
              <w:jc w:val="center"/>
              <w:rPr>
                <w:rFonts w:ascii="Palatino Linotype" w:eastAsia="Palatino Linotype" w:hAnsi="Palatino Linotype" w:cs="Palatino Linotype"/>
                <w:b/>
                <w:sz w:val="20"/>
                <w:szCs w:val="20"/>
              </w:rPr>
            </w:pPr>
            <w:r w:rsidRPr="000F044E">
              <w:rPr>
                <w:rFonts w:ascii="Palatino Linotype" w:eastAsia="Palatino Linotype" w:hAnsi="Palatino Linotype" w:cs="Palatino Linotype"/>
                <w:b/>
                <w:sz w:val="20"/>
                <w:szCs w:val="20"/>
              </w:rPr>
              <w:t>Director/a de las Mujeres o equivalente</w:t>
            </w:r>
          </w:p>
        </w:tc>
        <w:tc>
          <w:tcPr>
            <w:tcW w:w="4063" w:type="dxa"/>
          </w:tcPr>
          <w:p w:rsidR="00CA10F1" w:rsidRPr="000F044E" w:rsidRDefault="00CA10F1" w:rsidP="00D57BC2">
            <w:pPr>
              <w:ind w:right="49"/>
              <w:jc w:val="both"/>
              <w:rPr>
                <w:rFonts w:ascii="Palatino Linotype" w:eastAsia="Palatino Linotype" w:hAnsi="Palatino Linotype" w:cs="Palatino Linotype"/>
                <w:sz w:val="20"/>
                <w:szCs w:val="20"/>
              </w:rPr>
            </w:pPr>
            <w:r w:rsidRPr="000F044E">
              <w:rPr>
                <w:rFonts w:ascii="Palatino Linotype" w:eastAsia="Palatino Linotype" w:hAnsi="Palatino Linotype" w:cs="Palatino Linotype"/>
                <w:sz w:val="20"/>
                <w:szCs w:val="20"/>
              </w:rPr>
              <w:t xml:space="preserve">Artículo 96 </w:t>
            </w:r>
            <w:proofErr w:type="spellStart"/>
            <w:r w:rsidRPr="000F044E">
              <w:rPr>
                <w:rFonts w:ascii="Palatino Linotype" w:eastAsia="Palatino Linotype" w:hAnsi="Palatino Linotype" w:cs="Palatino Linotype"/>
                <w:sz w:val="20"/>
                <w:szCs w:val="20"/>
              </w:rPr>
              <w:t>Quindecies</w:t>
            </w:r>
            <w:proofErr w:type="spellEnd"/>
            <w:r w:rsidRPr="000F044E">
              <w:rPr>
                <w:rFonts w:ascii="Palatino Linotype" w:eastAsia="Palatino Linotype" w:hAnsi="Palatino Linotype" w:cs="Palatino Linotype"/>
                <w:sz w:val="20"/>
                <w:szCs w:val="20"/>
              </w:rPr>
              <w:t>.- La persona titular de la Dirección de las Mujeres, además de los requisitos establecidos en el artículo 32 de esta Ley, deberá contar con título profesional en el área de las ciencias sociales o afines y conocimiento amplio del contexto en el municipio correspondiente.</w:t>
            </w:r>
          </w:p>
        </w:tc>
        <w:tc>
          <w:tcPr>
            <w:tcW w:w="2941" w:type="dxa"/>
          </w:tcPr>
          <w:p w:rsidR="00CA10F1" w:rsidRPr="000F044E" w:rsidRDefault="00CA10F1" w:rsidP="00D57BC2">
            <w:pPr>
              <w:ind w:right="49"/>
              <w:jc w:val="center"/>
              <w:rPr>
                <w:rFonts w:ascii="Palatino Linotype" w:eastAsia="Palatino Linotype" w:hAnsi="Palatino Linotype" w:cs="Palatino Linotype"/>
                <w:sz w:val="20"/>
                <w:szCs w:val="20"/>
              </w:rPr>
            </w:pPr>
          </w:p>
          <w:p w:rsidR="00CA10F1" w:rsidRPr="000F044E" w:rsidRDefault="00CA10F1" w:rsidP="00D57BC2">
            <w:pPr>
              <w:ind w:right="49"/>
              <w:jc w:val="center"/>
              <w:rPr>
                <w:rFonts w:ascii="Palatino Linotype" w:eastAsia="Palatino Linotype" w:hAnsi="Palatino Linotype" w:cs="Palatino Linotype"/>
                <w:sz w:val="20"/>
                <w:szCs w:val="20"/>
              </w:rPr>
            </w:pPr>
            <w:r w:rsidRPr="000F044E">
              <w:rPr>
                <w:rFonts w:ascii="Palatino Linotype" w:eastAsia="Palatino Linotype" w:hAnsi="Palatino Linotype" w:cs="Palatino Linotype"/>
                <w:sz w:val="20"/>
                <w:szCs w:val="20"/>
              </w:rPr>
              <w:t xml:space="preserve">Debe contar con Título Profesional y conocimiento en el contexto municipal. </w:t>
            </w:r>
          </w:p>
        </w:tc>
      </w:tr>
      <w:tr w:rsidR="000F044E" w:rsidRPr="000F044E" w:rsidTr="00D57BC2">
        <w:tc>
          <w:tcPr>
            <w:tcW w:w="1824" w:type="dxa"/>
            <w:shd w:val="clear" w:color="auto" w:fill="F2F2F2"/>
          </w:tcPr>
          <w:p w:rsidR="00CA10F1" w:rsidRPr="000F044E" w:rsidRDefault="00CA10F1" w:rsidP="00D57BC2">
            <w:pPr>
              <w:ind w:right="49"/>
              <w:jc w:val="center"/>
              <w:rPr>
                <w:rFonts w:ascii="Palatino Linotype" w:eastAsia="Palatino Linotype" w:hAnsi="Palatino Linotype" w:cs="Palatino Linotype"/>
                <w:b/>
                <w:sz w:val="20"/>
                <w:szCs w:val="20"/>
              </w:rPr>
            </w:pPr>
            <w:r w:rsidRPr="000F044E">
              <w:rPr>
                <w:rFonts w:ascii="Palatino Linotype" w:eastAsia="Palatino Linotype" w:hAnsi="Palatino Linotype" w:cs="Palatino Linotype"/>
                <w:b/>
                <w:sz w:val="20"/>
                <w:szCs w:val="20"/>
              </w:rPr>
              <w:t>Coordinador General Municipal de</w:t>
            </w:r>
            <w:r w:rsidR="0032520F" w:rsidRPr="000F044E">
              <w:rPr>
                <w:rFonts w:ascii="Palatino Linotype" w:eastAsia="Palatino Linotype" w:hAnsi="Palatino Linotype" w:cs="Palatino Linotype"/>
                <w:b/>
                <w:sz w:val="20"/>
                <w:szCs w:val="20"/>
              </w:rPr>
              <w:t xml:space="preserve"> Mejora </w:t>
            </w:r>
            <w:proofErr w:type="spellStart"/>
            <w:r w:rsidR="0032520F" w:rsidRPr="000F044E">
              <w:rPr>
                <w:rFonts w:ascii="Palatino Linotype" w:eastAsia="Palatino Linotype" w:hAnsi="Palatino Linotype" w:cs="Palatino Linotype"/>
                <w:b/>
                <w:sz w:val="20"/>
                <w:szCs w:val="20"/>
              </w:rPr>
              <w:t>Regularoria</w:t>
            </w:r>
            <w:proofErr w:type="spellEnd"/>
          </w:p>
        </w:tc>
        <w:tc>
          <w:tcPr>
            <w:tcW w:w="4063" w:type="dxa"/>
          </w:tcPr>
          <w:p w:rsidR="00CA10F1" w:rsidRPr="000F044E" w:rsidRDefault="00CA10F1" w:rsidP="00D57BC2">
            <w:pPr>
              <w:ind w:right="49"/>
              <w:jc w:val="both"/>
              <w:rPr>
                <w:rFonts w:ascii="Palatino Linotype" w:eastAsia="Palatino Linotype" w:hAnsi="Palatino Linotype" w:cs="Palatino Linotype"/>
                <w:sz w:val="20"/>
                <w:szCs w:val="20"/>
              </w:rPr>
            </w:pPr>
            <w:r w:rsidRPr="000F044E">
              <w:rPr>
                <w:rFonts w:ascii="Palatino Linotype" w:eastAsia="Palatino Linotype" w:hAnsi="Palatino Linotype" w:cs="Palatino Linotype"/>
                <w:sz w:val="20"/>
                <w:szCs w:val="20"/>
              </w:rPr>
              <w:t xml:space="preserve">Artículo 85 </w:t>
            </w:r>
            <w:proofErr w:type="spellStart"/>
            <w:r w:rsidRPr="000F044E">
              <w:rPr>
                <w:rFonts w:ascii="Palatino Linotype" w:eastAsia="Palatino Linotype" w:hAnsi="Palatino Linotype" w:cs="Palatino Linotype"/>
                <w:sz w:val="20"/>
                <w:szCs w:val="20"/>
              </w:rPr>
              <w:t>Sexies</w:t>
            </w:r>
            <w:proofErr w:type="spellEnd"/>
            <w:r w:rsidRPr="000F044E">
              <w:rPr>
                <w:rFonts w:ascii="Palatino Linotype" w:eastAsia="Palatino Linotype" w:hAnsi="Palatino Linotype" w:cs="Palatino Linotype"/>
                <w:sz w:val="20"/>
                <w:szCs w:val="20"/>
              </w:rPr>
              <w:t>. El Coordinador General Municipal de Mejora Regulatoria, además de los requisitos establecidos en el artículo 32 de esta Ley, requiere contar con título profesional …</w:t>
            </w:r>
          </w:p>
        </w:tc>
        <w:tc>
          <w:tcPr>
            <w:tcW w:w="2941" w:type="dxa"/>
          </w:tcPr>
          <w:p w:rsidR="00CA10F1" w:rsidRPr="000F044E" w:rsidRDefault="00CA10F1" w:rsidP="00D57BC2">
            <w:pPr>
              <w:ind w:right="49"/>
              <w:jc w:val="center"/>
              <w:rPr>
                <w:rFonts w:ascii="Palatino Linotype" w:eastAsia="Palatino Linotype" w:hAnsi="Palatino Linotype" w:cs="Palatino Linotype"/>
                <w:sz w:val="20"/>
                <w:szCs w:val="20"/>
              </w:rPr>
            </w:pPr>
            <w:r w:rsidRPr="000F044E">
              <w:rPr>
                <w:rFonts w:ascii="Palatino Linotype" w:eastAsia="Palatino Linotype" w:hAnsi="Palatino Linotype" w:cs="Palatino Linotype"/>
                <w:sz w:val="20"/>
                <w:szCs w:val="20"/>
              </w:rPr>
              <w:t>Debe contar con Título Profesional.</w:t>
            </w:r>
          </w:p>
        </w:tc>
      </w:tr>
      <w:tr w:rsidR="000F044E" w:rsidRPr="000F044E" w:rsidTr="00D57BC2">
        <w:tc>
          <w:tcPr>
            <w:tcW w:w="1824" w:type="dxa"/>
            <w:shd w:val="clear" w:color="auto" w:fill="F2F2F2"/>
          </w:tcPr>
          <w:p w:rsidR="00CA10F1" w:rsidRPr="000F044E" w:rsidRDefault="00CA10F1" w:rsidP="00D57BC2">
            <w:pPr>
              <w:ind w:right="49"/>
              <w:jc w:val="center"/>
              <w:rPr>
                <w:rFonts w:ascii="Palatino Linotype" w:eastAsia="Palatino Linotype" w:hAnsi="Palatino Linotype" w:cs="Palatino Linotype"/>
                <w:b/>
                <w:sz w:val="20"/>
                <w:szCs w:val="20"/>
              </w:rPr>
            </w:pPr>
            <w:r w:rsidRPr="000F044E">
              <w:rPr>
                <w:rFonts w:ascii="Palatino Linotype" w:eastAsia="Palatino Linotype" w:hAnsi="Palatino Linotype" w:cs="Palatino Linotype"/>
                <w:b/>
                <w:sz w:val="20"/>
                <w:szCs w:val="20"/>
              </w:rPr>
              <w:t xml:space="preserve">Director del Instituto Municipal de Cultura Física y Deporte </w:t>
            </w:r>
          </w:p>
        </w:tc>
        <w:tc>
          <w:tcPr>
            <w:tcW w:w="4063" w:type="dxa"/>
          </w:tcPr>
          <w:p w:rsidR="00CA10F1" w:rsidRPr="000F044E" w:rsidRDefault="00CA10F1" w:rsidP="00D57BC2">
            <w:pPr>
              <w:ind w:right="49"/>
              <w:jc w:val="both"/>
              <w:rPr>
                <w:rFonts w:ascii="Palatino Linotype" w:eastAsia="Palatino Linotype" w:hAnsi="Palatino Linotype" w:cs="Palatino Linotype"/>
                <w:sz w:val="20"/>
                <w:szCs w:val="20"/>
              </w:rPr>
            </w:pPr>
            <w:r w:rsidRPr="000F044E">
              <w:rPr>
                <w:rFonts w:ascii="Palatino Linotype" w:eastAsia="Palatino Linotype" w:hAnsi="Palatino Linotype" w:cs="Palatino Linotype"/>
                <w:sz w:val="20"/>
                <w:szCs w:val="20"/>
              </w:rPr>
              <w:t>Artículo 123 Bis.- La persona titular de los organismos públicos descentralizados en materia de cultura física y deporte, a que se refiere el artículo anterior, además de los requisitos establecidos en el artículo 32 de esta Ley, preferentemente deberá contar con título profesional en el área de educación física o disciplina afín.</w:t>
            </w:r>
          </w:p>
        </w:tc>
        <w:tc>
          <w:tcPr>
            <w:tcW w:w="2941" w:type="dxa"/>
          </w:tcPr>
          <w:p w:rsidR="00CA10F1" w:rsidRPr="000F044E" w:rsidRDefault="00CA10F1" w:rsidP="00D57BC2">
            <w:pPr>
              <w:ind w:right="49"/>
              <w:jc w:val="center"/>
              <w:rPr>
                <w:rFonts w:ascii="Palatino Linotype" w:eastAsia="Palatino Linotype" w:hAnsi="Palatino Linotype" w:cs="Palatino Linotype"/>
                <w:sz w:val="20"/>
                <w:szCs w:val="20"/>
              </w:rPr>
            </w:pPr>
            <w:r w:rsidRPr="000F044E">
              <w:rPr>
                <w:rFonts w:ascii="Palatino Linotype" w:eastAsia="Palatino Linotype" w:hAnsi="Palatino Linotype" w:cs="Palatino Linotype"/>
                <w:sz w:val="20"/>
                <w:szCs w:val="20"/>
              </w:rPr>
              <w:t xml:space="preserve">Debe contar con Título Profesional. </w:t>
            </w:r>
          </w:p>
        </w:tc>
      </w:tr>
      <w:tr w:rsidR="000F044E" w:rsidRPr="000F044E" w:rsidTr="00D57BC2">
        <w:tc>
          <w:tcPr>
            <w:tcW w:w="1824" w:type="dxa"/>
            <w:shd w:val="clear" w:color="auto" w:fill="F2F2F2"/>
          </w:tcPr>
          <w:p w:rsidR="00CA10F1" w:rsidRPr="000F044E" w:rsidRDefault="00CA10F1" w:rsidP="00D57BC2">
            <w:pPr>
              <w:ind w:right="49"/>
              <w:jc w:val="center"/>
              <w:rPr>
                <w:rFonts w:ascii="Palatino Linotype" w:eastAsia="Palatino Linotype" w:hAnsi="Palatino Linotype" w:cs="Palatino Linotype"/>
                <w:b/>
                <w:sz w:val="20"/>
                <w:szCs w:val="20"/>
              </w:rPr>
            </w:pPr>
            <w:r w:rsidRPr="000F044E">
              <w:rPr>
                <w:rFonts w:ascii="Palatino Linotype" w:eastAsia="Palatino Linotype" w:hAnsi="Palatino Linotype" w:cs="Palatino Linotype"/>
                <w:b/>
                <w:sz w:val="20"/>
                <w:szCs w:val="20"/>
              </w:rPr>
              <w:lastRenderedPageBreak/>
              <w:t xml:space="preserve">Director de la Unidad Municipal de Control y Bienestar Animal. </w:t>
            </w:r>
          </w:p>
        </w:tc>
        <w:tc>
          <w:tcPr>
            <w:tcW w:w="4063" w:type="dxa"/>
          </w:tcPr>
          <w:p w:rsidR="00CA10F1" w:rsidRPr="000F044E" w:rsidRDefault="00CA10F1" w:rsidP="00D57BC2">
            <w:pPr>
              <w:ind w:right="49"/>
              <w:jc w:val="both"/>
              <w:rPr>
                <w:rFonts w:ascii="Palatino Linotype" w:eastAsia="Palatino Linotype" w:hAnsi="Palatino Linotype" w:cs="Palatino Linotype"/>
                <w:sz w:val="20"/>
                <w:szCs w:val="20"/>
              </w:rPr>
            </w:pPr>
            <w:r w:rsidRPr="000F044E">
              <w:rPr>
                <w:rFonts w:ascii="Palatino Linotype" w:eastAsia="Palatino Linotype" w:hAnsi="Palatino Linotype" w:cs="Palatino Linotype"/>
                <w:sz w:val="20"/>
                <w:szCs w:val="20"/>
              </w:rPr>
              <w:t xml:space="preserve">Artículo 124 </w:t>
            </w:r>
            <w:proofErr w:type="spellStart"/>
            <w:r w:rsidRPr="000F044E">
              <w:rPr>
                <w:rFonts w:ascii="Palatino Linotype" w:eastAsia="Palatino Linotype" w:hAnsi="Palatino Linotype" w:cs="Palatino Linotype"/>
                <w:sz w:val="20"/>
                <w:szCs w:val="20"/>
              </w:rPr>
              <w:t>Quater</w:t>
            </w:r>
            <w:proofErr w:type="spellEnd"/>
            <w:r w:rsidRPr="000F044E">
              <w:rPr>
                <w:rFonts w:ascii="Palatino Linotype" w:eastAsia="Palatino Linotype" w:hAnsi="Palatino Linotype" w:cs="Palatino Linotype"/>
                <w:sz w:val="20"/>
                <w:szCs w:val="20"/>
              </w:rPr>
              <w:t>.- Para ser titular de la Unidad Municipal de Control y Bienestar Animal, se requiere, además de los requisitos del artículo 32 de esta Ley, contar con Licenciatura y Cédula en Medicina Veterinaria, Zootecnista o profesión que se relacione con el conocimiento del cuidado y manejo de animales</w:t>
            </w:r>
          </w:p>
        </w:tc>
        <w:tc>
          <w:tcPr>
            <w:tcW w:w="2941" w:type="dxa"/>
          </w:tcPr>
          <w:p w:rsidR="00CA10F1" w:rsidRPr="000F044E" w:rsidRDefault="00CA10F1" w:rsidP="00D57BC2">
            <w:pPr>
              <w:ind w:right="49"/>
              <w:jc w:val="center"/>
              <w:rPr>
                <w:rFonts w:ascii="Palatino Linotype" w:eastAsia="Palatino Linotype" w:hAnsi="Palatino Linotype" w:cs="Palatino Linotype"/>
                <w:sz w:val="20"/>
                <w:szCs w:val="20"/>
              </w:rPr>
            </w:pPr>
            <w:r w:rsidRPr="000F044E">
              <w:rPr>
                <w:rFonts w:ascii="Palatino Linotype" w:eastAsia="Palatino Linotype" w:hAnsi="Palatino Linotype" w:cs="Palatino Linotype"/>
                <w:sz w:val="20"/>
                <w:szCs w:val="20"/>
              </w:rPr>
              <w:t xml:space="preserve">Debe contar con Título Profesional y cédula profesional.  </w:t>
            </w:r>
          </w:p>
        </w:tc>
      </w:tr>
      <w:tr w:rsidR="000F044E" w:rsidRPr="000F044E" w:rsidTr="00D57BC2">
        <w:tc>
          <w:tcPr>
            <w:tcW w:w="1824" w:type="dxa"/>
            <w:shd w:val="clear" w:color="auto" w:fill="F2F2F2"/>
          </w:tcPr>
          <w:p w:rsidR="00CA10F1" w:rsidRPr="000F044E" w:rsidRDefault="00CA10F1" w:rsidP="00D57BC2">
            <w:pPr>
              <w:ind w:right="49"/>
              <w:jc w:val="center"/>
              <w:rPr>
                <w:rFonts w:ascii="Palatino Linotype" w:eastAsia="Palatino Linotype" w:hAnsi="Palatino Linotype" w:cs="Palatino Linotype"/>
                <w:b/>
                <w:sz w:val="20"/>
                <w:szCs w:val="20"/>
              </w:rPr>
            </w:pPr>
            <w:r w:rsidRPr="000F044E">
              <w:rPr>
                <w:rFonts w:ascii="Palatino Linotype" w:eastAsia="Palatino Linotype" w:hAnsi="Palatino Linotype" w:cs="Palatino Linotype"/>
                <w:b/>
                <w:sz w:val="20"/>
                <w:szCs w:val="20"/>
              </w:rPr>
              <w:t>Contralor Municipal</w:t>
            </w:r>
          </w:p>
        </w:tc>
        <w:tc>
          <w:tcPr>
            <w:tcW w:w="4063" w:type="dxa"/>
          </w:tcPr>
          <w:p w:rsidR="00CA10F1" w:rsidRPr="000F044E" w:rsidRDefault="00CA10F1" w:rsidP="00D57BC2">
            <w:pPr>
              <w:ind w:right="49"/>
              <w:jc w:val="both"/>
              <w:rPr>
                <w:rFonts w:ascii="Palatino Linotype" w:eastAsia="Palatino Linotype" w:hAnsi="Palatino Linotype" w:cs="Palatino Linotype"/>
                <w:sz w:val="20"/>
                <w:szCs w:val="20"/>
              </w:rPr>
            </w:pPr>
            <w:r w:rsidRPr="000F044E">
              <w:rPr>
                <w:rFonts w:ascii="Palatino Linotype" w:eastAsia="Palatino Linotype" w:hAnsi="Palatino Linotype" w:cs="Palatino Linotype"/>
                <w:sz w:val="20"/>
                <w:szCs w:val="20"/>
              </w:rPr>
              <w:t>Artículo 113.- Para ser contralor se requiere cumplir con los requisitos que se exigen para ser tesorero municipal, a excepción de la caución correspondiente.</w:t>
            </w:r>
          </w:p>
        </w:tc>
        <w:tc>
          <w:tcPr>
            <w:tcW w:w="2941" w:type="dxa"/>
          </w:tcPr>
          <w:p w:rsidR="00CA10F1" w:rsidRPr="000F044E" w:rsidRDefault="00CA10F1" w:rsidP="00D57BC2">
            <w:pPr>
              <w:ind w:right="49"/>
              <w:jc w:val="center"/>
              <w:rPr>
                <w:rFonts w:ascii="Palatino Linotype" w:eastAsia="Palatino Linotype" w:hAnsi="Palatino Linotype" w:cs="Palatino Linotype"/>
                <w:sz w:val="20"/>
                <w:szCs w:val="20"/>
              </w:rPr>
            </w:pPr>
            <w:r w:rsidRPr="000F044E">
              <w:rPr>
                <w:rFonts w:ascii="Palatino Linotype" w:eastAsia="Palatino Linotype" w:hAnsi="Palatino Linotype" w:cs="Palatino Linotype"/>
                <w:sz w:val="20"/>
                <w:szCs w:val="20"/>
              </w:rPr>
              <w:t>Debe contar con Título Profesional, además de experiencia mínima de un año.</w:t>
            </w:r>
          </w:p>
        </w:tc>
      </w:tr>
    </w:tbl>
    <w:p w:rsidR="00CA10F1" w:rsidRPr="000F044E" w:rsidRDefault="00CA10F1" w:rsidP="00CA10F1">
      <w:pPr>
        <w:spacing w:after="0" w:line="360" w:lineRule="auto"/>
        <w:ind w:right="49"/>
        <w:jc w:val="both"/>
        <w:rPr>
          <w:rFonts w:ascii="Palatino Linotype" w:eastAsia="Palatino Linotype" w:hAnsi="Palatino Linotype" w:cs="Palatino Linotype"/>
          <w:sz w:val="24"/>
          <w:szCs w:val="24"/>
        </w:rPr>
      </w:pPr>
    </w:p>
    <w:p w:rsidR="0032520F" w:rsidRPr="000F044E" w:rsidRDefault="00CA10F1" w:rsidP="0032520F">
      <w:pPr>
        <w:spacing w:after="0" w:line="360" w:lineRule="auto"/>
        <w:ind w:right="49"/>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De acuerdo a lo anterior, se o</w:t>
      </w:r>
      <w:r w:rsidR="0032520F" w:rsidRPr="000F044E">
        <w:rPr>
          <w:rFonts w:ascii="Palatino Linotype" w:eastAsia="Palatino Linotype" w:hAnsi="Palatino Linotype" w:cs="Palatino Linotype"/>
          <w:sz w:val="24"/>
          <w:szCs w:val="24"/>
        </w:rPr>
        <w:t>bserva que los únicos obligados a contar con Título Profesional, para ocupar un cargo en la administración pública municipal son el</w:t>
      </w:r>
      <w:r w:rsidRPr="000F044E">
        <w:rPr>
          <w:rFonts w:ascii="Palatino Linotype" w:eastAsia="Palatino Linotype" w:hAnsi="Palatino Linotype" w:cs="Palatino Linotype"/>
          <w:sz w:val="24"/>
          <w:szCs w:val="24"/>
        </w:rPr>
        <w:t xml:space="preserve"> </w:t>
      </w:r>
      <w:r w:rsidR="0032520F" w:rsidRPr="000F044E">
        <w:rPr>
          <w:rFonts w:ascii="Palatino Linotype" w:eastAsia="Palatino Linotype" w:hAnsi="Palatino Linotype" w:cs="Palatino Linotype"/>
          <w:sz w:val="24"/>
          <w:szCs w:val="24"/>
        </w:rPr>
        <w:t xml:space="preserve">Secretario del Ayuntamiento, el Tesorero Municipal, Director de Turismo, Director/a de las Mujeres o equivalente,  Coordinador General Municipal de Mejora Regulatoria, el Director del Instituto Municipal de Cultura Física y Deporte, Director de la Unidad Municipal de Control y Bienestar Animal o equivalente y el Contralor Municipal. </w:t>
      </w:r>
    </w:p>
    <w:p w:rsidR="00CA10F1" w:rsidRPr="000F044E" w:rsidRDefault="00CA10F1" w:rsidP="004E5A89">
      <w:pPr>
        <w:spacing w:before="240" w:after="240" w:line="360" w:lineRule="auto"/>
        <w:contextualSpacing/>
        <w:jc w:val="both"/>
        <w:rPr>
          <w:rFonts w:ascii="Palatino Linotype" w:hAnsi="Palatino Linotype" w:cs="Arial"/>
          <w:sz w:val="24"/>
          <w:lang w:val="es-ES" w:eastAsia="es-ES"/>
        </w:rPr>
      </w:pPr>
    </w:p>
    <w:p w:rsidR="00EE625E" w:rsidRPr="000F044E" w:rsidRDefault="00EE625E" w:rsidP="00EE625E">
      <w:pPr>
        <w:spacing w:before="240" w:after="240" w:line="360" w:lineRule="auto"/>
        <w:contextualSpacing/>
        <w:jc w:val="both"/>
        <w:rPr>
          <w:rFonts w:ascii="Palatino Linotype" w:eastAsia="Palatino Linotype" w:hAnsi="Palatino Linotype" w:cs="Palatino Linotype"/>
          <w:sz w:val="24"/>
          <w:szCs w:val="24"/>
        </w:rPr>
      </w:pPr>
      <w:r w:rsidRPr="000F044E">
        <w:rPr>
          <w:rFonts w:ascii="Palatino Linotype" w:hAnsi="Palatino Linotype" w:cs="Arial"/>
          <w:sz w:val="24"/>
          <w:lang w:val="es-ES" w:eastAsia="es-ES"/>
        </w:rPr>
        <w:t>Motivo por el que deberá</w:t>
      </w:r>
      <w:r w:rsidR="00081376" w:rsidRPr="000F044E">
        <w:rPr>
          <w:rFonts w:ascii="Palatino Linotype" w:hAnsi="Palatino Linotype" w:cs="Arial"/>
          <w:sz w:val="24"/>
          <w:lang w:val="es-ES" w:eastAsia="es-ES"/>
        </w:rPr>
        <w:t xml:space="preserve"> hacer entrega del título profesional </w:t>
      </w:r>
      <w:r w:rsidRPr="000F044E">
        <w:rPr>
          <w:rFonts w:ascii="Palatino Linotype" w:hAnsi="Palatino Linotype" w:cs="Arial"/>
          <w:sz w:val="24"/>
          <w:lang w:val="es-ES" w:eastAsia="es-ES"/>
        </w:rPr>
        <w:t xml:space="preserve">del </w:t>
      </w:r>
      <w:r w:rsidRPr="000F044E">
        <w:rPr>
          <w:rFonts w:ascii="Palatino Linotype" w:eastAsia="Palatino Linotype" w:hAnsi="Palatino Linotype" w:cs="Palatino Linotype"/>
          <w:sz w:val="24"/>
          <w:szCs w:val="24"/>
        </w:rPr>
        <w:t xml:space="preserve">Secretario del Ayuntamiento, el Tesorero Municipal, Director de Turismo, Director/a de las Mujeres o equivalente, del Coordinador General Municipal de Mejora Regulatoria, del Director del Instituto Municipal de Cultura Física y Deporte, del Director de la Unidad Municipal de Control y Bienestar Animal o equivalente y del Contralor Municipal, sin embargo, de ser el caso en el que la información ordenada no obre dentro de los archivos del </w:t>
      </w:r>
      <w:r w:rsidRPr="000F044E">
        <w:rPr>
          <w:rFonts w:ascii="Palatino Linotype" w:eastAsia="Palatino Linotype" w:hAnsi="Palatino Linotype" w:cs="Palatino Linotype"/>
          <w:b/>
          <w:sz w:val="24"/>
          <w:szCs w:val="24"/>
        </w:rPr>
        <w:t>SUJETO OBLIGADO</w:t>
      </w:r>
      <w:r w:rsidRPr="000F044E">
        <w:rPr>
          <w:rFonts w:ascii="Palatino Linotype" w:eastAsia="Palatino Linotype" w:hAnsi="Palatino Linotype" w:cs="Palatino Linotype"/>
          <w:sz w:val="24"/>
          <w:szCs w:val="24"/>
        </w:rPr>
        <w:t xml:space="preserve">, lo procedente sería emitir una </w:t>
      </w:r>
      <w:r w:rsidRPr="000F044E">
        <w:rPr>
          <w:rFonts w:ascii="Palatino Linotype" w:eastAsia="Palatino Linotype" w:hAnsi="Palatino Linotype" w:cs="Palatino Linotype"/>
          <w:sz w:val="24"/>
          <w:szCs w:val="24"/>
        </w:rPr>
        <w:lastRenderedPageBreak/>
        <w:t>declaratoria formal de la inexistencia de la información, en términos de lo que señala el artículo 19, tercer párrafo, 49, fracciones II y XIII; 169 y 170 de la Ley de Transparencia y Acceso a la Información Pública del Estado de México y Municipios, que se leen como sigue:</w:t>
      </w:r>
    </w:p>
    <w:p w:rsidR="00EE625E" w:rsidRPr="000F044E" w:rsidRDefault="00EE625E" w:rsidP="00EE625E">
      <w:pPr>
        <w:spacing w:after="0" w:line="360" w:lineRule="auto"/>
        <w:jc w:val="both"/>
        <w:rPr>
          <w:rFonts w:ascii="Palatino Linotype" w:eastAsia="Palatino Linotype" w:hAnsi="Palatino Linotype" w:cs="Palatino Linotype"/>
          <w:sz w:val="24"/>
          <w:szCs w:val="24"/>
        </w:rPr>
      </w:pPr>
    </w:p>
    <w:p w:rsidR="00EE625E" w:rsidRPr="000F044E" w:rsidRDefault="00EE625E" w:rsidP="00EE625E">
      <w:pPr>
        <w:spacing w:after="0" w:line="276" w:lineRule="auto"/>
        <w:ind w:left="851" w:right="902"/>
        <w:jc w:val="both"/>
        <w:rPr>
          <w:rFonts w:ascii="Palatino Linotype" w:eastAsia="Palatino Linotype" w:hAnsi="Palatino Linotype" w:cs="Palatino Linotype"/>
          <w:i/>
        </w:rPr>
      </w:pPr>
      <w:r w:rsidRPr="000F044E">
        <w:rPr>
          <w:rFonts w:ascii="Palatino Linotype" w:eastAsia="Palatino Linotype" w:hAnsi="Palatino Linotype" w:cs="Palatino Linotype"/>
          <w:i/>
        </w:rPr>
        <w:t>“</w:t>
      </w:r>
      <w:r w:rsidRPr="000F044E">
        <w:rPr>
          <w:rFonts w:ascii="Palatino Linotype" w:eastAsia="Palatino Linotype" w:hAnsi="Palatino Linotype" w:cs="Palatino Linotype"/>
          <w:b/>
          <w:i/>
        </w:rPr>
        <w:t>Artículo 19.</w:t>
      </w:r>
      <w:r w:rsidRPr="000F044E">
        <w:rPr>
          <w:rFonts w:ascii="Palatino Linotype" w:eastAsia="Palatino Linotype" w:hAnsi="Palatino Linotype" w:cs="Palatino Linotype"/>
          <w:i/>
        </w:rPr>
        <w:t xml:space="preserve"> (…)</w:t>
      </w:r>
    </w:p>
    <w:p w:rsidR="00EE625E" w:rsidRPr="000F044E" w:rsidRDefault="00EE625E" w:rsidP="00EE625E">
      <w:pPr>
        <w:spacing w:before="120" w:after="120" w:line="276" w:lineRule="auto"/>
        <w:ind w:left="851" w:right="902"/>
        <w:jc w:val="both"/>
        <w:rPr>
          <w:rFonts w:ascii="Palatino Linotype" w:eastAsia="Palatino Linotype" w:hAnsi="Palatino Linotype" w:cs="Palatino Linotype"/>
          <w:i/>
        </w:rPr>
      </w:pPr>
      <w:r w:rsidRPr="000F044E">
        <w:rPr>
          <w:rFonts w:ascii="Palatino Linotype" w:eastAsia="Palatino Linotype" w:hAnsi="Palatino Linotype" w:cs="Palatino Linotype"/>
          <w:b/>
          <w:i/>
        </w:rPr>
        <w:t>Si el sujeto obligado, en el ejercicio de sus atribuciones, debía generar, poseer o administrar la información, pero ésta no se encuentra, el Comité de transparencia deberá emitir un acuerdo de inexistencia</w:t>
      </w:r>
      <w:r w:rsidRPr="000F044E">
        <w:rPr>
          <w:rFonts w:ascii="Palatino Linotype" w:eastAsia="Palatino Linotype" w:hAnsi="Palatino Linotype" w:cs="Palatino Linotype"/>
          <w:i/>
        </w:rPr>
        <w:t>, debidamente fundado y motivado, en el que detalle las razones del por qué no obra en sus archivos.”</w:t>
      </w:r>
    </w:p>
    <w:p w:rsidR="00EE625E" w:rsidRPr="000F044E" w:rsidRDefault="00EE625E" w:rsidP="00EE625E">
      <w:pPr>
        <w:spacing w:before="120" w:after="120" w:line="276" w:lineRule="auto"/>
        <w:ind w:left="851" w:right="902"/>
        <w:jc w:val="both"/>
        <w:rPr>
          <w:rFonts w:ascii="Palatino Linotype" w:eastAsia="Palatino Linotype" w:hAnsi="Palatino Linotype" w:cs="Palatino Linotype"/>
          <w:i/>
        </w:rPr>
      </w:pPr>
      <w:r w:rsidRPr="000F044E">
        <w:rPr>
          <w:rFonts w:ascii="Palatino Linotype" w:eastAsia="Palatino Linotype" w:hAnsi="Palatino Linotype" w:cs="Palatino Linotype"/>
          <w:i/>
        </w:rPr>
        <w:t>“</w:t>
      </w:r>
      <w:r w:rsidRPr="000F044E">
        <w:rPr>
          <w:rFonts w:ascii="Palatino Linotype" w:eastAsia="Palatino Linotype" w:hAnsi="Palatino Linotype" w:cs="Palatino Linotype"/>
          <w:b/>
          <w:i/>
        </w:rPr>
        <w:t>Artículo 49.</w:t>
      </w:r>
      <w:r w:rsidRPr="000F044E">
        <w:rPr>
          <w:rFonts w:ascii="Palatino Linotype" w:eastAsia="Palatino Linotype" w:hAnsi="Palatino Linotype" w:cs="Palatino Linotype"/>
          <w:i/>
        </w:rPr>
        <w:t xml:space="preserve"> </w:t>
      </w:r>
      <w:r w:rsidRPr="000F044E">
        <w:rPr>
          <w:rFonts w:ascii="Palatino Linotype" w:eastAsia="Palatino Linotype" w:hAnsi="Palatino Linotype" w:cs="Palatino Linotype"/>
          <w:b/>
          <w:i/>
        </w:rPr>
        <w:t>Los Comités de Transparencia</w:t>
      </w:r>
      <w:r w:rsidRPr="000F044E">
        <w:rPr>
          <w:rFonts w:ascii="Palatino Linotype" w:eastAsia="Palatino Linotype" w:hAnsi="Palatino Linotype" w:cs="Palatino Linotype"/>
          <w:i/>
        </w:rPr>
        <w:t xml:space="preserve"> tendrán las siguientes </w:t>
      </w:r>
      <w:r w:rsidRPr="000F044E">
        <w:rPr>
          <w:rFonts w:ascii="Palatino Linotype" w:eastAsia="Palatino Linotype" w:hAnsi="Palatino Linotype" w:cs="Palatino Linotype"/>
          <w:b/>
          <w:i/>
        </w:rPr>
        <w:t>atribuciones</w:t>
      </w:r>
      <w:r w:rsidRPr="000F044E">
        <w:rPr>
          <w:rFonts w:ascii="Palatino Linotype" w:eastAsia="Palatino Linotype" w:hAnsi="Palatino Linotype" w:cs="Palatino Linotype"/>
          <w:i/>
        </w:rPr>
        <w:t>:</w:t>
      </w:r>
    </w:p>
    <w:p w:rsidR="00EE625E" w:rsidRPr="000F044E" w:rsidRDefault="00EE625E" w:rsidP="00EE625E">
      <w:pPr>
        <w:spacing w:before="120" w:after="120" w:line="276" w:lineRule="auto"/>
        <w:ind w:left="851" w:right="902"/>
        <w:jc w:val="both"/>
        <w:rPr>
          <w:rFonts w:ascii="Palatino Linotype" w:eastAsia="Palatino Linotype" w:hAnsi="Palatino Linotype" w:cs="Palatino Linotype"/>
          <w:i/>
        </w:rPr>
      </w:pPr>
      <w:r w:rsidRPr="000F044E">
        <w:rPr>
          <w:rFonts w:ascii="Palatino Linotype" w:eastAsia="Palatino Linotype" w:hAnsi="Palatino Linotype" w:cs="Palatino Linotype"/>
          <w:b/>
          <w:i/>
        </w:rPr>
        <w:t>II.</w:t>
      </w:r>
      <w:r w:rsidRPr="000F044E">
        <w:rPr>
          <w:rFonts w:ascii="Palatino Linotype" w:eastAsia="Palatino Linotype" w:hAnsi="Palatino Linotype" w:cs="Palatino Linotype"/>
          <w:i/>
        </w:rPr>
        <w:t xml:space="preserve"> </w:t>
      </w:r>
      <w:r w:rsidRPr="000F044E">
        <w:rPr>
          <w:rFonts w:ascii="Palatino Linotype" w:eastAsia="Palatino Linotype" w:hAnsi="Palatino Linotype" w:cs="Palatino Linotype"/>
          <w:b/>
          <w:i/>
        </w:rPr>
        <w:t>Confirmar, modificar o revocar las determinaciones que en materia de</w:t>
      </w:r>
      <w:r w:rsidRPr="000F044E">
        <w:rPr>
          <w:rFonts w:ascii="Palatino Linotype" w:eastAsia="Palatino Linotype" w:hAnsi="Palatino Linotype" w:cs="Palatino Linotype"/>
          <w:i/>
        </w:rPr>
        <w:t xml:space="preserve"> ampliación del plazo de respuesta, clasificación de la información y </w:t>
      </w:r>
      <w:r w:rsidRPr="000F044E">
        <w:rPr>
          <w:rFonts w:ascii="Palatino Linotype" w:eastAsia="Palatino Linotype" w:hAnsi="Palatino Linotype" w:cs="Palatino Linotype"/>
          <w:b/>
          <w:i/>
        </w:rPr>
        <w:t>declaración de inexistencia</w:t>
      </w:r>
      <w:r w:rsidRPr="000F044E">
        <w:rPr>
          <w:rFonts w:ascii="Palatino Linotype" w:eastAsia="Palatino Linotype" w:hAnsi="Palatino Linotype" w:cs="Palatino Linotype"/>
          <w:i/>
        </w:rPr>
        <w:t xml:space="preserve"> o de incompetencia realicen los titulares de las áreas de los sujetos obligados;</w:t>
      </w:r>
    </w:p>
    <w:p w:rsidR="00EE625E" w:rsidRPr="000F044E" w:rsidRDefault="00EE625E" w:rsidP="00EE625E">
      <w:pPr>
        <w:spacing w:before="120" w:after="120" w:line="276" w:lineRule="auto"/>
        <w:ind w:left="851" w:right="902"/>
        <w:jc w:val="both"/>
        <w:rPr>
          <w:rFonts w:ascii="Palatino Linotype" w:eastAsia="Palatino Linotype" w:hAnsi="Palatino Linotype" w:cs="Palatino Linotype"/>
          <w:i/>
        </w:rPr>
      </w:pPr>
      <w:r w:rsidRPr="000F044E">
        <w:rPr>
          <w:rFonts w:ascii="Palatino Linotype" w:eastAsia="Palatino Linotype" w:hAnsi="Palatino Linotype" w:cs="Palatino Linotype"/>
          <w:b/>
          <w:i/>
        </w:rPr>
        <w:t>XIII</w:t>
      </w:r>
      <w:r w:rsidRPr="000F044E">
        <w:rPr>
          <w:rFonts w:ascii="Palatino Linotype" w:eastAsia="Palatino Linotype" w:hAnsi="Palatino Linotype" w:cs="Palatino Linotype"/>
          <w:i/>
        </w:rPr>
        <w:t xml:space="preserve">. </w:t>
      </w:r>
      <w:r w:rsidRPr="000F044E">
        <w:rPr>
          <w:rFonts w:ascii="Palatino Linotype" w:eastAsia="Palatino Linotype" w:hAnsi="Palatino Linotype" w:cs="Palatino Linotype"/>
          <w:b/>
          <w:i/>
        </w:rPr>
        <w:t>Dictaminar las declaratorias de inexistencia de la información</w:t>
      </w:r>
      <w:r w:rsidRPr="000F044E">
        <w:rPr>
          <w:rFonts w:ascii="Palatino Linotype" w:eastAsia="Palatino Linotype" w:hAnsi="Palatino Linotype" w:cs="Palatino Linotype"/>
          <w:i/>
        </w:rPr>
        <w:t xml:space="preserve"> que les remitan las unidades administrativas y resolver en consecuencia…”</w:t>
      </w:r>
    </w:p>
    <w:p w:rsidR="00EE625E" w:rsidRPr="000F044E" w:rsidRDefault="00EE625E" w:rsidP="00EE625E">
      <w:pPr>
        <w:spacing w:before="120" w:after="120" w:line="276" w:lineRule="auto"/>
        <w:ind w:left="851" w:right="902"/>
        <w:jc w:val="both"/>
        <w:rPr>
          <w:rFonts w:ascii="Palatino Linotype" w:eastAsia="Palatino Linotype" w:hAnsi="Palatino Linotype" w:cs="Palatino Linotype"/>
          <w:i/>
        </w:rPr>
      </w:pPr>
      <w:r w:rsidRPr="000F044E">
        <w:rPr>
          <w:rFonts w:ascii="Palatino Linotype" w:eastAsia="Palatino Linotype" w:hAnsi="Palatino Linotype" w:cs="Palatino Linotype"/>
          <w:i/>
        </w:rPr>
        <w:t>“</w:t>
      </w:r>
      <w:r w:rsidRPr="000F044E">
        <w:rPr>
          <w:rFonts w:ascii="Palatino Linotype" w:eastAsia="Palatino Linotype" w:hAnsi="Palatino Linotype" w:cs="Palatino Linotype"/>
          <w:b/>
          <w:i/>
        </w:rPr>
        <w:t>Artículo 169</w:t>
      </w:r>
      <w:r w:rsidRPr="000F044E">
        <w:rPr>
          <w:rFonts w:ascii="Palatino Linotype" w:eastAsia="Palatino Linotype" w:hAnsi="Palatino Linotype" w:cs="Palatino Linotype"/>
          <w:i/>
        </w:rPr>
        <w:t xml:space="preserve">. </w:t>
      </w:r>
      <w:r w:rsidRPr="000F044E">
        <w:rPr>
          <w:rFonts w:ascii="Palatino Linotype" w:eastAsia="Palatino Linotype" w:hAnsi="Palatino Linotype" w:cs="Palatino Linotype"/>
          <w:b/>
          <w:i/>
        </w:rPr>
        <w:t>Cuando la información no se encuentre en los archivos del sujeto obligado, el Comité de Transparencia</w:t>
      </w:r>
      <w:r w:rsidRPr="000F044E">
        <w:rPr>
          <w:rFonts w:ascii="Palatino Linotype" w:eastAsia="Palatino Linotype" w:hAnsi="Palatino Linotype" w:cs="Palatino Linotype"/>
          <w:i/>
        </w:rPr>
        <w:t xml:space="preserve">: </w:t>
      </w:r>
    </w:p>
    <w:p w:rsidR="00EE625E" w:rsidRPr="000F044E" w:rsidRDefault="00EE625E" w:rsidP="00EE625E">
      <w:pPr>
        <w:spacing w:before="120" w:after="120" w:line="276" w:lineRule="auto"/>
        <w:ind w:left="851" w:right="902"/>
        <w:jc w:val="both"/>
        <w:rPr>
          <w:rFonts w:ascii="Palatino Linotype" w:eastAsia="Palatino Linotype" w:hAnsi="Palatino Linotype" w:cs="Palatino Linotype"/>
          <w:i/>
        </w:rPr>
      </w:pPr>
      <w:r w:rsidRPr="000F044E">
        <w:rPr>
          <w:rFonts w:ascii="Palatino Linotype" w:eastAsia="Palatino Linotype" w:hAnsi="Palatino Linotype" w:cs="Palatino Linotype"/>
          <w:b/>
          <w:i/>
        </w:rPr>
        <w:t>I.</w:t>
      </w:r>
      <w:r w:rsidRPr="000F044E">
        <w:rPr>
          <w:rFonts w:ascii="Palatino Linotype" w:eastAsia="Palatino Linotype" w:hAnsi="Palatino Linotype" w:cs="Palatino Linotype"/>
          <w:i/>
        </w:rPr>
        <w:t xml:space="preserve"> Analizará el caso y tomará las medidas necesarias para localizar la información; </w:t>
      </w:r>
    </w:p>
    <w:p w:rsidR="00EE625E" w:rsidRPr="000F044E" w:rsidRDefault="00EE625E" w:rsidP="00EE625E">
      <w:pPr>
        <w:spacing w:before="120" w:after="120" w:line="276" w:lineRule="auto"/>
        <w:ind w:left="851" w:right="902"/>
        <w:jc w:val="both"/>
        <w:rPr>
          <w:rFonts w:ascii="Palatino Linotype" w:eastAsia="Palatino Linotype" w:hAnsi="Palatino Linotype" w:cs="Palatino Linotype"/>
          <w:i/>
        </w:rPr>
      </w:pPr>
      <w:r w:rsidRPr="000F044E">
        <w:rPr>
          <w:rFonts w:ascii="Palatino Linotype" w:eastAsia="Palatino Linotype" w:hAnsi="Palatino Linotype" w:cs="Palatino Linotype"/>
          <w:b/>
          <w:i/>
        </w:rPr>
        <w:t>II</w:t>
      </w:r>
      <w:r w:rsidRPr="000F044E">
        <w:rPr>
          <w:rFonts w:ascii="Palatino Linotype" w:eastAsia="Palatino Linotype" w:hAnsi="Palatino Linotype" w:cs="Palatino Linotype"/>
          <w:i/>
        </w:rPr>
        <w:t xml:space="preserve">. </w:t>
      </w:r>
      <w:r w:rsidRPr="000F044E">
        <w:rPr>
          <w:rFonts w:ascii="Palatino Linotype" w:eastAsia="Palatino Linotype" w:hAnsi="Palatino Linotype" w:cs="Palatino Linotype"/>
          <w:b/>
          <w:i/>
        </w:rPr>
        <w:t>Expedirá una resolución que confirme la inexistencia del documento</w:t>
      </w:r>
      <w:r w:rsidRPr="000F044E">
        <w:rPr>
          <w:rFonts w:ascii="Palatino Linotype" w:eastAsia="Palatino Linotype" w:hAnsi="Palatino Linotype" w:cs="Palatino Linotype"/>
          <w:i/>
        </w:rPr>
        <w:t xml:space="preserve">; </w:t>
      </w:r>
    </w:p>
    <w:p w:rsidR="00EE625E" w:rsidRPr="000F044E" w:rsidRDefault="00EE625E" w:rsidP="00EE625E">
      <w:pPr>
        <w:spacing w:before="120" w:after="120" w:line="276" w:lineRule="auto"/>
        <w:ind w:left="851" w:right="902"/>
        <w:jc w:val="both"/>
        <w:rPr>
          <w:rFonts w:ascii="Palatino Linotype" w:eastAsia="Palatino Linotype" w:hAnsi="Palatino Linotype" w:cs="Palatino Linotype"/>
          <w:i/>
        </w:rPr>
      </w:pPr>
      <w:r w:rsidRPr="000F044E">
        <w:rPr>
          <w:rFonts w:ascii="Palatino Linotype" w:eastAsia="Palatino Linotype" w:hAnsi="Palatino Linotype" w:cs="Palatino Linotype"/>
          <w:b/>
          <w:i/>
        </w:rPr>
        <w:t>III.</w:t>
      </w:r>
      <w:r w:rsidRPr="000F044E">
        <w:rPr>
          <w:rFonts w:ascii="Palatino Linotype" w:eastAsia="Palatino Linotype" w:hAnsi="Palatino Linotype" w:cs="Palatino Linotype"/>
          <w:i/>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w:t>
      </w:r>
      <w:r w:rsidRPr="000F044E">
        <w:rPr>
          <w:rFonts w:ascii="Palatino Linotype" w:eastAsia="Palatino Linotype" w:hAnsi="Palatino Linotype" w:cs="Palatino Linotype"/>
          <w:i/>
        </w:rPr>
        <w:lastRenderedPageBreak/>
        <w:t xml:space="preserve">facultades, competencias o funciones, lo cual notificará al solicitante a través de la Unidad de Transparencia; y </w:t>
      </w:r>
    </w:p>
    <w:p w:rsidR="00EE625E" w:rsidRPr="000F044E" w:rsidRDefault="00EE625E" w:rsidP="00EE625E">
      <w:pPr>
        <w:spacing w:before="120" w:after="120" w:line="276" w:lineRule="auto"/>
        <w:ind w:left="851" w:right="902"/>
        <w:jc w:val="both"/>
        <w:rPr>
          <w:rFonts w:ascii="Palatino Linotype" w:eastAsia="Palatino Linotype" w:hAnsi="Palatino Linotype" w:cs="Palatino Linotype"/>
          <w:i/>
        </w:rPr>
      </w:pPr>
      <w:r w:rsidRPr="000F044E">
        <w:rPr>
          <w:rFonts w:ascii="Palatino Linotype" w:eastAsia="Palatino Linotype" w:hAnsi="Palatino Linotype" w:cs="Palatino Linotype"/>
          <w:b/>
          <w:i/>
        </w:rPr>
        <w:t>IV.</w:t>
      </w:r>
      <w:r w:rsidRPr="000F044E">
        <w:rPr>
          <w:rFonts w:ascii="Palatino Linotype" w:eastAsia="Palatino Linotype" w:hAnsi="Palatino Linotype" w:cs="Palatino Linotype"/>
          <w:i/>
        </w:rPr>
        <w:t xml:space="preserve"> Notificará al órgano interno de control o equivalente del sujeto obligado quien, en su caso, deberá iniciar el procedimiento de responsabilidad administrativa que corresponda. </w:t>
      </w:r>
    </w:p>
    <w:p w:rsidR="00EE625E" w:rsidRPr="000F044E" w:rsidRDefault="00EE625E" w:rsidP="00EE625E">
      <w:pPr>
        <w:spacing w:before="120" w:after="120" w:line="276" w:lineRule="auto"/>
        <w:ind w:left="851" w:right="902"/>
        <w:jc w:val="both"/>
        <w:rPr>
          <w:rFonts w:ascii="Palatino Linotype" w:eastAsia="Palatino Linotype" w:hAnsi="Palatino Linotype" w:cs="Palatino Linotype"/>
          <w:i/>
        </w:rPr>
      </w:pPr>
      <w:r w:rsidRPr="000F044E">
        <w:rPr>
          <w:rFonts w:ascii="Palatino Linotype" w:eastAsia="Palatino Linotype" w:hAnsi="Palatino Linotype" w:cs="Palatino Linotype"/>
          <w:i/>
        </w:rPr>
        <w:t xml:space="preserve">La Unidad de Transparencia deberá notificarlo al solicitante por escrito, en un plazo que no exceda de quince días hábiles contados a partir del día siguiente a la presentación de la solicitud. </w:t>
      </w:r>
    </w:p>
    <w:p w:rsidR="00EE625E" w:rsidRPr="000F044E" w:rsidRDefault="00EE625E" w:rsidP="00EE625E">
      <w:pPr>
        <w:spacing w:before="120" w:after="120" w:line="276" w:lineRule="auto"/>
        <w:ind w:left="851" w:right="902"/>
        <w:jc w:val="both"/>
        <w:rPr>
          <w:rFonts w:ascii="Palatino Linotype" w:eastAsia="Palatino Linotype" w:hAnsi="Palatino Linotype" w:cs="Palatino Linotype"/>
          <w:i/>
        </w:rPr>
      </w:pPr>
      <w:r w:rsidRPr="000F044E">
        <w:rPr>
          <w:rFonts w:ascii="Palatino Linotype" w:eastAsia="Palatino Linotype" w:hAnsi="Palatino Linotype" w:cs="Palatino Linotype"/>
          <w:i/>
        </w:rPr>
        <w:t>Este plazo podrá ampliarse hasta por otros siete días hábiles, siempre que existan razones para ello, debiendo notificarse por escrito al solicitante.”</w:t>
      </w:r>
    </w:p>
    <w:p w:rsidR="00EE625E" w:rsidRPr="000F044E" w:rsidRDefault="00EE625E" w:rsidP="00EE625E">
      <w:pPr>
        <w:spacing w:after="0" w:line="276" w:lineRule="auto"/>
        <w:ind w:left="851" w:right="902"/>
        <w:jc w:val="both"/>
        <w:rPr>
          <w:rFonts w:ascii="Palatino Linotype" w:eastAsia="Palatino Linotype" w:hAnsi="Palatino Linotype" w:cs="Palatino Linotype"/>
          <w:i/>
        </w:rPr>
      </w:pPr>
      <w:r w:rsidRPr="000F044E">
        <w:rPr>
          <w:rFonts w:ascii="Palatino Linotype" w:eastAsia="Palatino Linotype" w:hAnsi="Palatino Linotype" w:cs="Palatino Linotype"/>
          <w:i/>
        </w:rPr>
        <w:t>“</w:t>
      </w:r>
      <w:r w:rsidRPr="000F044E">
        <w:rPr>
          <w:rFonts w:ascii="Palatino Linotype" w:eastAsia="Palatino Linotype" w:hAnsi="Palatino Linotype" w:cs="Palatino Linotype"/>
          <w:b/>
          <w:i/>
        </w:rPr>
        <w:t>Artículo 170.</w:t>
      </w:r>
      <w:r w:rsidRPr="000F044E">
        <w:rPr>
          <w:rFonts w:ascii="Palatino Linotype" w:eastAsia="Palatino Linotype" w:hAnsi="Palatino Linotype" w:cs="Palatino Linotype"/>
          <w:i/>
        </w:rPr>
        <w:t xml:space="preserve"> </w:t>
      </w:r>
      <w:r w:rsidRPr="000F044E">
        <w:rPr>
          <w:rFonts w:ascii="Palatino Linotype" w:eastAsia="Palatino Linotype" w:hAnsi="Palatino Linotype" w:cs="Palatino Linotype"/>
          <w:b/>
          <w:i/>
        </w:rPr>
        <w:t>La resolución del Comité de Transparencia que confirme la inexistencia de la información solicitada contendrá los elementos mínimos</w:t>
      </w:r>
      <w:r w:rsidRPr="000F044E">
        <w:rPr>
          <w:rFonts w:ascii="Palatino Linotype" w:eastAsia="Palatino Linotype" w:hAnsi="Palatino Linotype" w:cs="Palatino Linotype"/>
          <w:i/>
        </w:rPr>
        <w:t xml:space="preserve"> </w:t>
      </w:r>
      <w:r w:rsidRPr="000F044E">
        <w:rPr>
          <w:rFonts w:ascii="Palatino Linotype" w:eastAsia="Palatino Linotype" w:hAnsi="Palatino Linotype" w:cs="Palatino Linotype"/>
          <w:b/>
          <w:i/>
        </w:rPr>
        <w:t>que permitan al solicitante tener la certeza de que se utilizó un criterio de búsqueda exhaustivo</w:t>
      </w:r>
      <w:r w:rsidRPr="000F044E">
        <w:rPr>
          <w:rFonts w:ascii="Palatino Linotype" w:eastAsia="Palatino Linotype" w:hAnsi="Palatino Linotype" w:cs="Palatino Linotype"/>
          <w:i/>
        </w:rPr>
        <w:t>, además de señalar las circunstancias de tiempo, modo y lugar que generaron la existencia en cuestión y señalará al servidor público responsable de contar con la misma.”</w:t>
      </w:r>
    </w:p>
    <w:p w:rsidR="00EE625E" w:rsidRPr="000F044E" w:rsidRDefault="00EE625E" w:rsidP="00EE625E">
      <w:pPr>
        <w:spacing w:after="0" w:line="360" w:lineRule="auto"/>
        <w:ind w:left="851" w:right="902"/>
        <w:jc w:val="both"/>
        <w:rPr>
          <w:rFonts w:ascii="Palatino Linotype" w:eastAsia="Palatino Linotype" w:hAnsi="Palatino Linotype" w:cs="Palatino Linotype"/>
          <w:i/>
        </w:rPr>
      </w:pPr>
    </w:p>
    <w:p w:rsidR="00EE625E" w:rsidRPr="000F044E" w:rsidRDefault="00EE625E" w:rsidP="00EE625E">
      <w:pPr>
        <w:spacing w:after="0" w:line="360" w:lineRule="auto"/>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 xml:space="preserve">Dicho de otro modo, deberá procederse a la emisión de una resolución que confirme la inexistencia de la información solicitada por parte del Comité de Transparencia del </w:t>
      </w:r>
      <w:r w:rsidRPr="000F044E">
        <w:rPr>
          <w:rFonts w:ascii="Palatino Linotype" w:eastAsia="Palatino Linotype" w:hAnsi="Palatino Linotype" w:cs="Palatino Linotype"/>
          <w:b/>
          <w:sz w:val="24"/>
          <w:szCs w:val="24"/>
        </w:rPr>
        <w:t>SUJETO OBLIGADO</w:t>
      </w:r>
      <w:r w:rsidRPr="000F044E">
        <w:rPr>
          <w:rFonts w:ascii="Palatino Linotype" w:eastAsia="Palatino Linotype" w:hAnsi="Palatino Linotype" w:cs="Palatino Linotype"/>
          <w:sz w:val="24"/>
          <w:szCs w:val="24"/>
        </w:rPr>
        <w:t xml:space="preserve">, debidamente fundado y motivado en el que se detallen las razones por las que la información no obra en sus archivos, misma que deberá ser acompañada de los actos que comprueben que se ordenó la realización de una búsqueda exhaustiva a sus unidades administrativas, a fin de generar certeza a la parte </w:t>
      </w:r>
      <w:r w:rsidRPr="000F044E">
        <w:rPr>
          <w:rFonts w:ascii="Palatino Linotype" w:eastAsia="Palatino Linotype" w:hAnsi="Palatino Linotype" w:cs="Palatino Linotype"/>
          <w:b/>
          <w:sz w:val="24"/>
          <w:szCs w:val="24"/>
        </w:rPr>
        <w:t>RECURRENTE</w:t>
      </w:r>
      <w:r w:rsidRPr="000F044E">
        <w:rPr>
          <w:rFonts w:ascii="Palatino Linotype" w:eastAsia="Palatino Linotype" w:hAnsi="Palatino Linotype" w:cs="Palatino Linotype"/>
          <w:sz w:val="24"/>
          <w:szCs w:val="24"/>
        </w:rPr>
        <w:t xml:space="preserve"> y comprobar la inexistencia de la información.</w:t>
      </w:r>
    </w:p>
    <w:p w:rsidR="00EE625E" w:rsidRPr="000F044E" w:rsidRDefault="00EE625E" w:rsidP="00EE625E">
      <w:pPr>
        <w:spacing w:after="0" w:line="360" w:lineRule="auto"/>
        <w:jc w:val="both"/>
        <w:rPr>
          <w:rFonts w:ascii="Palatino Linotype" w:eastAsia="Palatino Linotype" w:hAnsi="Palatino Linotype" w:cs="Palatino Linotype"/>
          <w:sz w:val="24"/>
          <w:szCs w:val="24"/>
        </w:rPr>
      </w:pPr>
    </w:p>
    <w:p w:rsidR="00EE625E" w:rsidRPr="000F044E" w:rsidRDefault="00EE625E" w:rsidP="00EE625E">
      <w:pPr>
        <w:spacing w:line="360" w:lineRule="auto"/>
        <w:jc w:val="both"/>
        <w:rPr>
          <w:rFonts w:ascii="Palatino Linotype" w:eastAsia="Palatino Linotype" w:hAnsi="Palatino Linotype" w:cs="Palatino Linotype"/>
        </w:rPr>
      </w:pPr>
      <w:r w:rsidRPr="000F044E">
        <w:rPr>
          <w:rFonts w:ascii="Palatino Linotype" w:eastAsia="Palatino Linotype" w:hAnsi="Palatino Linotype" w:cs="Palatino Linotype"/>
          <w:sz w:val="24"/>
          <w:szCs w:val="24"/>
        </w:rPr>
        <w:lastRenderedPageBreak/>
        <w:t>Tiene aplicación al respecto el criterio de interpretación en el orden administrativo número 0004-11 emitido por este Instituto, cuyo contenido es del tenor literal siguiente</w:t>
      </w:r>
      <w:r w:rsidRPr="000F044E">
        <w:rPr>
          <w:rFonts w:ascii="Palatino Linotype" w:eastAsia="Palatino Linotype" w:hAnsi="Palatino Linotype" w:cs="Palatino Linotype"/>
        </w:rPr>
        <w:t>:</w:t>
      </w:r>
    </w:p>
    <w:p w:rsidR="00EE625E" w:rsidRPr="000F044E" w:rsidRDefault="00EE625E" w:rsidP="00EE625E">
      <w:pPr>
        <w:spacing w:after="0" w:line="360" w:lineRule="auto"/>
        <w:jc w:val="both"/>
        <w:rPr>
          <w:rFonts w:ascii="Palatino Linotype" w:eastAsia="Palatino Linotype" w:hAnsi="Palatino Linotype" w:cs="Palatino Linotype"/>
        </w:rPr>
      </w:pPr>
    </w:p>
    <w:p w:rsidR="00EE625E" w:rsidRPr="000F044E" w:rsidRDefault="00EE625E" w:rsidP="0046373C">
      <w:pPr>
        <w:spacing w:after="0" w:line="276" w:lineRule="auto"/>
        <w:ind w:left="851" w:right="900"/>
        <w:jc w:val="both"/>
        <w:rPr>
          <w:rFonts w:ascii="Palatino Linotype" w:eastAsia="Palatino Linotype" w:hAnsi="Palatino Linotype" w:cs="Palatino Linotype"/>
          <w:i/>
        </w:rPr>
      </w:pPr>
      <w:r w:rsidRPr="000F044E">
        <w:rPr>
          <w:rFonts w:ascii="Palatino Linotype" w:eastAsia="Palatino Linotype" w:hAnsi="Palatino Linotype" w:cs="Palatino Linotype"/>
          <w:i/>
        </w:rPr>
        <w:t>“</w:t>
      </w:r>
      <w:r w:rsidRPr="000F044E">
        <w:rPr>
          <w:rFonts w:ascii="Palatino Linotype" w:eastAsia="Palatino Linotype" w:hAnsi="Palatino Linotype" w:cs="Palatino Linotype"/>
          <w:b/>
          <w:i/>
        </w:rPr>
        <w:t>INEXISTENCIA. DECLARATORIA DE LA. ALCANCES Y PROCEDIMIENTOS</w:t>
      </w:r>
      <w:r w:rsidRPr="000F044E">
        <w:rPr>
          <w:rFonts w:ascii="Palatino Linotype" w:eastAsia="Palatino Linotype" w:hAnsi="Palatino Linotype" w:cs="Palatino Linotype"/>
          <w:i/>
        </w:rPr>
        <w:t xml:space="preserve">. De la interpretación de los artículos 29 y 30, fracción VIII, de la Ley de Transparencia y Acceso a la Información Pública del Estado de México y Municipios, se concluye que cuando el Titular de la Unidad de Información no localice la documentación solicitada, a pesar de haber sido generada, poseída o administrada por el Sujeto Obligado, turnará la solicitud al Comité de Información el cual es el único competente para conocer y deliberar mediante resolución el dictamen de declaratoria de inexistencia, la cual tiene como propósito que el particular tenga la certeza jurídica de que el Sujeto Obligado realizó una búsqueda exhaustiva y minuciosa de la información en los archivos a cargo. En consecuencia, es deber del Comité de Información instruir una búsqueda exhaustiva a todas y cada una de las áreas que integran orgánica o funcionalmente al Sujeto Obligado, para localizar los documentos que contengan la información materia de una solicitud,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 </w:t>
      </w:r>
    </w:p>
    <w:p w:rsidR="00EE625E" w:rsidRPr="000F044E" w:rsidRDefault="00EE625E" w:rsidP="00EE625E">
      <w:pPr>
        <w:spacing w:before="240" w:after="240"/>
        <w:ind w:left="851" w:right="900"/>
        <w:jc w:val="both"/>
        <w:rPr>
          <w:rFonts w:ascii="Palatino Linotype" w:eastAsia="Palatino Linotype" w:hAnsi="Palatino Linotype" w:cs="Palatino Linotype"/>
          <w:i/>
        </w:rPr>
      </w:pPr>
      <w:r w:rsidRPr="000F044E">
        <w:rPr>
          <w:rFonts w:ascii="Palatino Linotype" w:eastAsia="Palatino Linotype" w:hAnsi="Palatino Linotype" w:cs="Palatino Linotype"/>
          <w:i/>
        </w:rPr>
        <w:t xml:space="preserve">Bajo el entendido de que dicha búsqueda exhaustiva permitirá dos determinaciones: </w:t>
      </w:r>
    </w:p>
    <w:p w:rsidR="00EE625E" w:rsidRPr="000F044E" w:rsidRDefault="00EE625E" w:rsidP="00EE625E">
      <w:pPr>
        <w:spacing w:before="240" w:after="240"/>
        <w:ind w:left="851" w:right="900"/>
        <w:jc w:val="both"/>
        <w:rPr>
          <w:rFonts w:ascii="Palatino Linotype" w:eastAsia="Palatino Linotype" w:hAnsi="Palatino Linotype" w:cs="Palatino Linotype"/>
          <w:i/>
        </w:rPr>
      </w:pPr>
      <w:r w:rsidRPr="000F044E">
        <w:rPr>
          <w:rFonts w:ascii="Palatino Linotype" w:eastAsia="Palatino Linotype" w:hAnsi="Palatino Linotype" w:cs="Palatino Linotype"/>
          <w:b/>
          <w:i/>
        </w:rPr>
        <w:t>1ª)</w:t>
      </w:r>
      <w:r w:rsidRPr="000F044E">
        <w:rPr>
          <w:rFonts w:ascii="Palatino Linotype" w:eastAsia="Palatino Linotype" w:hAnsi="Palatino Linotype" w:cs="Palatino Linotype"/>
          <w:i/>
        </w:rPr>
        <w:t xml:space="preserve"> Que se localice la documentación que contenga la información solicitada y de ser así la información pueda entregarse al solicitante en la forma en que se encuentra disponible, o </w:t>
      </w:r>
    </w:p>
    <w:p w:rsidR="00EE625E" w:rsidRPr="000F044E" w:rsidRDefault="00EE625E" w:rsidP="00EE625E">
      <w:pPr>
        <w:spacing w:before="240" w:after="240" w:line="276" w:lineRule="auto"/>
        <w:ind w:left="851" w:right="900"/>
        <w:jc w:val="both"/>
        <w:rPr>
          <w:rFonts w:ascii="Palatino Linotype" w:eastAsia="Palatino Linotype" w:hAnsi="Palatino Linotype" w:cs="Palatino Linotype"/>
          <w:i/>
        </w:rPr>
      </w:pPr>
      <w:r w:rsidRPr="000F044E">
        <w:rPr>
          <w:rFonts w:ascii="Palatino Linotype" w:eastAsia="Palatino Linotype" w:hAnsi="Palatino Linotype" w:cs="Palatino Linotype"/>
          <w:b/>
          <w:i/>
        </w:rPr>
        <w:lastRenderedPageBreak/>
        <w:t>2ª)</w:t>
      </w:r>
      <w:r w:rsidRPr="000F044E">
        <w:rPr>
          <w:rFonts w:ascii="Palatino Linotype" w:eastAsia="Palatino Linotype" w:hAnsi="Palatino Linotype" w:cs="Palatino Linotype"/>
          <w:i/>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 </w:t>
      </w:r>
    </w:p>
    <w:p w:rsidR="00EE625E" w:rsidRPr="000F044E" w:rsidRDefault="00EE625E" w:rsidP="00EE625E">
      <w:pPr>
        <w:spacing w:after="0" w:line="276" w:lineRule="auto"/>
        <w:ind w:left="851" w:right="900"/>
        <w:jc w:val="both"/>
        <w:rPr>
          <w:rFonts w:ascii="Palatino Linotype" w:eastAsia="Palatino Linotype" w:hAnsi="Palatino Linotype" w:cs="Palatino Linotype"/>
          <w:i/>
        </w:rPr>
      </w:pPr>
      <w:r w:rsidRPr="000F044E">
        <w:rPr>
          <w:rFonts w:ascii="Palatino Linotype" w:eastAsia="Palatino Linotype" w:hAnsi="Palatino Linotype" w:cs="Palatino Linotype"/>
          <w:i/>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EE625E" w:rsidRPr="000F044E" w:rsidRDefault="00EE625E" w:rsidP="00EE625E">
      <w:pPr>
        <w:spacing w:after="0" w:line="360" w:lineRule="auto"/>
        <w:ind w:left="851" w:right="900"/>
        <w:jc w:val="both"/>
        <w:rPr>
          <w:rFonts w:ascii="Palatino Linotype" w:eastAsia="Palatino Linotype" w:hAnsi="Palatino Linotype" w:cs="Palatino Linotype"/>
        </w:rPr>
      </w:pPr>
    </w:p>
    <w:p w:rsidR="00EE625E" w:rsidRPr="000F044E" w:rsidRDefault="00EE625E" w:rsidP="00EE625E">
      <w:pPr>
        <w:spacing w:after="0" w:line="360" w:lineRule="auto"/>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 xml:space="preserve">Así, debe señalarse que de acuerdo al criterio de interpretación en el orden administrativo emitido por este Instituto número 0003-11, la inexistencia de la información en el derecho de acceso a la información pública conlleva como supuestos: la existencia previa de la documentación y la falta posterior de la misma en los archivos del </w:t>
      </w:r>
      <w:r w:rsidRPr="000F044E">
        <w:rPr>
          <w:rFonts w:ascii="Palatino Linotype" w:eastAsia="Palatino Linotype" w:hAnsi="Palatino Linotype" w:cs="Palatino Linotype"/>
          <w:b/>
          <w:sz w:val="24"/>
          <w:szCs w:val="24"/>
        </w:rPr>
        <w:t>SUJETO OBLIGADO</w:t>
      </w:r>
      <w:r w:rsidRPr="000F044E">
        <w:rPr>
          <w:rFonts w:ascii="Palatino Linotype" w:eastAsia="Palatino Linotype" w:hAnsi="Palatino Linotype" w:cs="Palatino Linotype"/>
          <w:sz w:val="24"/>
          <w:szCs w:val="24"/>
        </w:rPr>
        <w:t xml:space="preserve">, en otras palabras la información se generó, administró o poseyó en el marco de sus atribuciones pero no la conserva por distintas razones como pudieran ser, destrucción o desaparición física, sustracción ilícita, baja documental o cualquier otra; o el segundo de los supuestos sería que </w:t>
      </w:r>
      <w:r w:rsidRPr="000F044E">
        <w:rPr>
          <w:rFonts w:ascii="Palatino Linotype" w:eastAsia="Palatino Linotype" w:hAnsi="Palatino Linotype" w:cs="Palatino Linotype"/>
          <w:b/>
          <w:sz w:val="24"/>
          <w:szCs w:val="24"/>
        </w:rPr>
        <w:t>EL SUJETO OBLIGADO</w:t>
      </w:r>
      <w:r w:rsidRPr="000F044E">
        <w:rPr>
          <w:rFonts w:ascii="Palatino Linotype" w:eastAsia="Palatino Linotype" w:hAnsi="Palatino Linotype" w:cs="Palatino Linotype"/>
          <w:sz w:val="24"/>
          <w:szCs w:val="24"/>
        </w:rPr>
        <w:t xml:space="preserve"> debió de haber generado, administrado o poseído la información pero en incumplimiento a la norma no lo llevo a cabo. Tal como se lee del criterio que para mayor referencia se transcribe a continuación:</w:t>
      </w:r>
    </w:p>
    <w:p w:rsidR="0046373C" w:rsidRPr="000F044E" w:rsidRDefault="0046373C" w:rsidP="00EE625E">
      <w:pPr>
        <w:spacing w:after="0" w:line="360" w:lineRule="auto"/>
        <w:jc w:val="both"/>
        <w:rPr>
          <w:rFonts w:ascii="Palatino Linotype" w:eastAsia="Palatino Linotype" w:hAnsi="Palatino Linotype" w:cs="Palatino Linotype"/>
          <w:sz w:val="24"/>
          <w:szCs w:val="24"/>
        </w:rPr>
      </w:pPr>
    </w:p>
    <w:p w:rsidR="00EE625E" w:rsidRPr="000F044E" w:rsidRDefault="00EE625E" w:rsidP="00EE625E">
      <w:pPr>
        <w:spacing w:before="80" w:after="240" w:line="276" w:lineRule="auto"/>
        <w:ind w:left="851" w:right="900"/>
        <w:jc w:val="both"/>
        <w:rPr>
          <w:rFonts w:ascii="Palatino Linotype" w:eastAsia="Palatino Linotype" w:hAnsi="Palatino Linotype" w:cs="Palatino Linotype"/>
          <w:i/>
        </w:rPr>
      </w:pPr>
      <w:r w:rsidRPr="000F044E">
        <w:rPr>
          <w:rFonts w:ascii="Palatino Linotype" w:eastAsia="Palatino Linotype" w:hAnsi="Palatino Linotype" w:cs="Palatino Linotype"/>
          <w:i/>
        </w:rPr>
        <w:t>“</w:t>
      </w:r>
      <w:r w:rsidRPr="000F044E">
        <w:rPr>
          <w:rFonts w:ascii="Palatino Linotype" w:eastAsia="Palatino Linotype" w:hAnsi="Palatino Linotype" w:cs="Palatino Linotype"/>
          <w:b/>
          <w:i/>
        </w:rPr>
        <w:t>INEXISTENCIA, CONCEPTO DE, EN MATERIA DE TRANSPARENCIA</w:t>
      </w:r>
      <w:r w:rsidRPr="000F044E">
        <w:rPr>
          <w:rFonts w:ascii="Palatino Linotype" w:eastAsia="Palatino Linotype" w:hAnsi="Palatino Linotype" w:cs="Palatino Linotype"/>
          <w:i/>
        </w:rPr>
        <w:t xml:space="preserve">. La interpretación sistemática de los artículos 29 y 30, fracción VIII, de la Ley de Transparencia y Acceso a la Información Pública del Estado de México y Municipios, permite concluir que la inexistencia de la </w:t>
      </w:r>
      <w:r w:rsidRPr="000F044E">
        <w:rPr>
          <w:rFonts w:ascii="Palatino Linotype" w:eastAsia="Palatino Linotype" w:hAnsi="Palatino Linotype" w:cs="Palatino Linotype"/>
          <w:i/>
        </w:rPr>
        <w:lastRenderedPageBreak/>
        <w:t xml:space="preserve">información en el derecho de acceso a la información pública conlleva necesariamente a los siguientes </w:t>
      </w:r>
      <w:r w:rsidRPr="000F044E">
        <w:rPr>
          <w:rFonts w:ascii="Palatino Linotype" w:eastAsia="Palatino Linotype" w:hAnsi="Palatino Linotype" w:cs="Palatino Linotype"/>
          <w:b/>
          <w:i/>
        </w:rPr>
        <w:t>supuestos:</w:t>
      </w:r>
      <w:r w:rsidRPr="000F044E">
        <w:rPr>
          <w:rFonts w:ascii="Palatino Linotype" w:eastAsia="Palatino Linotype" w:hAnsi="Palatino Linotype" w:cs="Palatino Linotype"/>
          <w:i/>
        </w:rPr>
        <w:t xml:space="preserve"> </w:t>
      </w:r>
    </w:p>
    <w:p w:rsidR="00EE625E" w:rsidRPr="000F044E" w:rsidRDefault="00EE625E" w:rsidP="00EE625E">
      <w:pPr>
        <w:numPr>
          <w:ilvl w:val="0"/>
          <w:numId w:val="9"/>
        </w:numPr>
        <w:tabs>
          <w:tab w:val="left" w:pos="1276"/>
        </w:tabs>
        <w:spacing w:before="240" w:after="0" w:line="276" w:lineRule="auto"/>
        <w:ind w:left="993" w:right="900" w:firstLine="0"/>
        <w:jc w:val="both"/>
        <w:rPr>
          <w:rFonts w:ascii="Palatino Linotype" w:eastAsia="Palatino Linotype" w:hAnsi="Palatino Linotype" w:cs="Palatino Linotype"/>
          <w:i/>
        </w:rPr>
      </w:pPr>
      <w:r w:rsidRPr="000F044E">
        <w:rPr>
          <w:rFonts w:ascii="Palatino Linotype" w:eastAsia="Palatino Linotype" w:hAnsi="Palatino Linotype" w:cs="Palatino Linotype"/>
          <w:i/>
        </w:rPr>
        <w:t xml:space="preserve">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 </w:t>
      </w:r>
    </w:p>
    <w:p w:rsidR="00EE625E" w:rsidRPr="000F044E" w:rsidRDefault="00EE625E" w:rsidP="00EE625E">
      <w:pPr>
        <w:numPr>
          <w:ilvl w:val="0"/>
          <w:numId w:val="9"/>
        </w:numPr>
        <w:tabs>
          <w:tab w:val="left" w:pos="1276"/>
        </w:tabs>
        <w:spacing w:after="240" w:line="276" w:lineRule="auto"/>
        <w:ind w:left="993" w:right="900" w:firstLine="0"/>
        <w:jc w:val="both"/>
        <w:rPr>
          <w:rFonts w:ascii="Palatino Linotype" w:eastAsia="Palatino Linotype" w:hAnsi="Palatino Linotype" w:cs="Palatino Linotype"/>
          <w:b/>
          <w:i/>
        </w:rPr>
      </w:pPr>
      <w:r w:rsidRPr="000F044E">
        <w:rPr>
          <w:rFonts w:ascii="Palatino Linotype" w:eastAsia="Palatino Linotype" w:hAnsi="Palatino Linotype" w:cs="Palatino Linotype"/>
          <w:b/>
          <w:i/>
        </w:rPr>
        <w:t xml:space="preserve">En los casos en que por las atribuciones conferidas al Sujeto Obligado éste debió generar, administrar o poseer la información, pero en incumplimiento a la normatividad respectiva no llevó a cabo </w:t>
      </w:r>
      <w:proofErr w:type="gramStart"/>
      <w:r w:rsidRPr="000F044E">
        <w:rPr>
          <w:rFonts w:ascii="Palatino Linotype" w:eastAsia="Palatino Linotype" w:hAnsi="Palatino Linotype" w:cs="Palatino Linotype"/>
          <w:b/>
          <w:i/>
        </w:rPr>
        <w:t>ninguna</w:t>
      </w:r>
      <w:proofErr w:type="gramEnd"/>
      <w:r w:rsidRPr="000F044E">
        <w:rPr>
          <w:rFonts w:ascii="Palatino Linotype" w:eastAsia="Palatino Linotype" w:hAnsi="Palatino Linotype" w:cs="Palatino Linotype"/>
          <w:b/>
          <w:i/>
        </w:rPr>
        <w:t xml:space="preserve"> de esas acciones. </w:t>
      </w:r>
    </w:p>
    <w:p w:rsidR="00EE625E" w:rsidRPr="000F044E" w:rsidRDefault="00EE625E" w:rsidP="00EE625E">
      <w:pPr>
        <w:spacing w:after="0" w:line="276" w:lineRule="auto"/>
        <w:ind w:left="851" w:right="900"/>
        <w:jc w:val="both"/>
        <w:rPr>
          <w:rFonts w:ascii="Palatino Linotype" w:eastAsia="Palatino Linotype" w:hAnsi="Palatino Linotype" w:cs="Palatino Linotype"/>
          <w:i/>
        </w:rPr>
      </w:pPr>
      <w:r w:rsidRPr="000F044E">
        <w:rPr>
          <w:rFonts w:ascii="Palatino Linotype" w:eastAsia="Palatino Linotype" w:hAnsi="Palatino Linotype" w:cs="Palatino Linotype"/>
          <w:i/>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EE625E" w:rsidRPr="000F044E" w:rsidRDefault="00EE625E" w:rsidP="00EE625E">
      <w:pPr>
        <w:spacing w:after="0" w:line="276" w:lineRule="auto"/>
        <w:ind w:left="851" w:right="900"/>
        <w:jc w:val="both"/>
        <w:rPr>
          <w:rFonts w:ascii="Palatino Linotype" w:eastAsia="Palatino Linotype" w:hAnsi="Palatino Linotype" w:cs="Palatino Linotype"/>
          <w:i/>
        </w:rPr>
      </w:pPr>
    </w:p>
    <w:p w:rsidR="00EE625E" w:rsidRPr="000F044E" w:rsidRDefault="00EE625E" w:rsidP="00EE625E">
      <w:pPr>
        <w:spacing w:after="0" w:line="360" w:lineRule="auto"/>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Por tanto, la declaratoria de inexistencia no es un mero trámite por el cual de manera mecánica o simple manifieste que la información no existe en sus archivos</w:t>
      </w:r>
      <w:r w:rsidRPr="000F044E">
        <w:rPr>
          <w:rFonts w:ascii="Palatino Linotype" w:eastAsia="Palatino Linotype" w:hAnsi="Palatino Linotype" w:cs="Palatino Linotype"/>
          <w:b/>
          <w:sz w:val="24"/>
          <w:szCs w:val="24"/>
        </w:rPr>
        <w:t xml:space="preserve">, </w:t>
      </w:r>
      <w:r w:rsidRPr="000F044E">
        <w:rPr>
          <w:rFonts w:ascii="Palatino Linotype" w:eastAsia="Palatino Linotype" w:hAnsi="Palatino Linotype" w:cs="Palatino Linotype"/>
          <w:sz w:val="24"/>
          <w:szCs w:val="24"/>
        </w:rPr>
        <w:t xml:space="preserve">cuando la misma por disposición legal debería de obrar, sino que su contenido y alcance implica la responsabilidad y atribución del Comité de Transparencia del </w:t>
      </w:r>
      <w:r w:rsidRPr="000F044E">
        <w:rPr>
          <w:rFonts w:ascii="Palatino Linotype" w:eastAsia="Palatino Linotype" w:hAnsi="Palatino Linotype" w:cs="Palatino Linotype"/>
          <w:b/>
          <w:sz w:val="24"/>
          <w:szCs w:val="24"/>
        </w:rPr>
        <w:t>SUJETO OBLIGADO</w:t>
      </w:r>
      <w:r w:rsidRPr="000F044E">
        <w:rPr>
          <w:rFonts w:ascii="Palatino Linotype" w:eastAsia="Palatino Linotype" w:hAnsi="Palatino Linotype" w:cs="Palatino Linotype"/>
          <w:sz w:val="24"/>
          <w:szCs w:val="24"/>
        </w:rPr>
        <w:t>,</w:t>
      </w:r>
      <w:r w:rsidRPr="000F044E">
        <w:rPr>
          <w:rFonts w:ascii="Palatino Linotype" w:eastAsia="Palatino Linotype" w:hAnsi="Palatino Linotype" w:cs="Palatino Linotype"/>
          <w:b/>
          <w:sz w:val="24"/>
          <w:szCs w:val="24"/>
        </w:rPr>
        <w:t xml:space="preserve"> </w:t>
      </w:r>
      <w:r w:rsidRPr="000F044E">
        <w:rPr>
          <w:rFonts w:ascii="Palatino Linotype" w:eastAsia="Palatino Linotype" w:hAnsi="Palatino Linotype" w:cs="Palatino Linotype"/>
          <w:sz w:val="24"/>
          <w:szCs w:val="24"/>
        </w:rPr>
        <w:t>de instruir una búsqueda exhaustiva a todas y cada una de las áreas administrativas de las que se compone, que permitirá:</w:t>
      </w:r>
    </w:p>
    <w:p w:rsidR="00EE625E" w:rsidRPr="000F044E" w:rsidRDefault="00EE625E" w:rsidP="00EE625E">
      <w:pPr>
        <w:spacing w:after="80" w:line="360" w:lineRule="auto"/>
        <w:jc w:val="both"/>
        <w:rPr>
          <w:rFonts w:ascii="Palatino Linotype" w:eastAsia="Palatino Linotype" w:hAnsi="Palatino Linotype" w:cs="Palatino Linotype"/>
          <w:sz w:val="24"/>
          <w:szCs w:val="24"/>
        </w:rPr>
      </w:pPr>
    </w:p>
    <w:p w:rsidR="00EE625E" w:rsidRPr="000F044E" w:rsidRDefault="00EE625E" w:rsidP="00EE625E">
      <w:pPr>
        <w:numPr>
          <w:ilvl w:val="0"/>
          <w:numId w:val="10"/>
        </w:numPr>
        <w:spacing w:before="80" w:after="240" w:line="360" w:lineRule="auto"/>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Que se localice la documentación que contenga la información solicitada. En este caso habrá que señalar que de acuerdo con las disposiciones transcritas, la información puede obrar en sus archivos ya sea porque la genera, la administra o simplemente la posee.</w:t>
      </w:r>
    </w:p>
    <w:p w:rsidR="00EE625E" w:rsidRPr="000F044E" w:rsidRDefault="00EE625E" w:rsidP="00EE625E">
      <w:pPr>
        <w:spacing w:before="240" w:after="240" w:line="360" w:lineRule="auto"/>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lastRenderedPageBreak/>
        <w:t xml:space="preserve">De actualizarse esta primera hipótesis, la información debe entregarse al </w:t>
      </w:r>
      <w:r w:rsidRPr="000F044E">
        <w:rPr>
          <w:rFonts w:ascii="Palatino Linotype" w:eastAsia="Palatino Linotype" w:hAnsi="Palatino Linotype" w:cs="Palatino Linotype"/>
          <w:b/>
          <w:i/>
          <w:sz w:val="24"/>
          <w:szCs w:val="24"/>
        </w:rPr>
        <w:t xml:space="preserve">Recurrente </w:t>
      </w:r>
      <w:r w:rsidRPr="000F044E">
        <w:rPr>
          <w:rFonts w:ascii="Palatino Linotype" w:eastAsia="Palatino Linotype" w:hAnsi="Palatino Linotype" w:cs="Palatino Linotype"/>
          <w:sz w:val="24"/>
          <w:szCs w:val="24"/>
        </w:rPr>
        <w:t>a través del o los documentos fuente.</w:t>
      </w:r>
    </w:p>
    <w:p w:rsidR="00EE625E" w:rsidRPr="000F044E" w:rsidRDefault="00EE625E" w:rsidP="00EE625E">
      <w:pPr>
        <w:numPr>
          <w:ilvl w:val="0"/>
          <w:numId w:val="10"/>
        </w:numPr>
        <w:spacing w:before="240" w:after="240" w:line="360" w:lineRule="auto"/>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Que no se localice documento alguno que contenga la información requerida, en este supuesto, el Comité de Transparencia deberá resolver la declaratoria de inexistencia de la información y notificarla al recurrente</w:t>
      </w:r>
      <w:r w:rsidRPr="000F044E">
        <w:rPr>
          <w:rFonts w:ascii="Palatino Linotype" w:eastAsia="Palatino Linotype" w:hAnsi="Palatino Linotype" w:cs="Palatino Linotype"/>
          <w:b/>
          <w:i/>
          <w:sz w:val="24"/>
          <w:szCs w:val="24"/>
        </w:rPr>
        <w:t xml:space="preserve"> </w:t>
      </w:r>
      <w:r w:rsidRPr="000F044E">
        <w:rPr>
          <w:rFonts w:ascii="Palatino Linotype" w:eastAsia="Palatino Linotype" w:hAnsi="Palatino Linotype" w:cs="Palatino Linotype"/>
          <w:sz w:val="24"/>
          <w:szCs w:val="24"/>
        </w:rPr>
        <w:t>y a este Pleno.</w:t>
      </w:r>
    </w:p>
    <w:p w:rsidR="00EE625E" w:rsidRPr="000F044E" w:rsidRDefault="00EE625E" w:rsidP="00EE625E">
      <w:pPr>
        <w:numPr>
          <w:ilvl w:val="0"/>
          <w:numId w:val="10"/>
        </w:numPr>
        <w:spacing w:before="240" w:after="240" w:line="360" w:lineRule="auto"/>
        <w:ind w:left="714" w:hanging="357"/>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Que se ordene siempre que sea materialmente posible, que se genere o reponga la información en caso de que ésta tuviera que existir, derivado del ejercicio de sus facultades.</w:t>
      </w:r>
    </w:p>
    <w:p w:rsidR="00EE625E" w:rsidRPr="000F044E" w:rsidRDefault="00EE625E" w:rsidP="00EE625E">
      <w:pPr>
        <w:spacing w:after="0" w:line="360" w:lineRule="auto"/>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En las relatadas argumentaciones, se puede afirmar que cuando la información requerida por un particular no exista en los archivos de los Sujetos Obligados; se requiere de un mecanismo para brindar certeza jurídica y a la vez para determinar el tipo y grado de responsabilidad de los servidores públicos que intervienen en el proceso de elaboración de la información.</w:t>
      </w:r>
    </w:p>
    <w:p w:rsidR="00EE625E" w:rsidRPr="000F044E" w:rsidRDefault="00EE625E" w:rsidP="00EE625E">
      <w:pPr>
        <w:spacing w:before="240" w:after="240" w:line="360" w:lineRule="auto"/>
        <w:contextualSpacing/>
        <w:jc w:val="both"/>
        <w:rPr>
          <w:rFonts w:ascii="Palatino Linotype" w:eastAsia="Palatino Linotype" w:hAnsi="Palatino Linotype" w:cs="Palatino Linotype"/>
          <w:sz w:val="24"/>
          <w:szCs w:val="24"/>
        </w:rPr>
      </w:pPr>
    </w:p>
    <w:p w:rsidR="00081376" w:rsidRPr="000F044E" w:rsidRDefault="002042DE" w:rsidP="00401CC0">
      <w:pPr>
        <w:spacing w:before="240" w:after="240" w:line="360" w:lineRule="auto"/>
        <w:contextualSpacing/>
        <w:jc w:val="both"/>
        <w:rPr>
          <w:rFonts w:ascii="Palatino Linotype" w:eastAsia="Palatino Linotype" w:hAnsi="Palatino Linotype" w:cs="Palatino Linotype"/>
          <w:sz w:val="24"/>
          <w:szCs w:val="24"/>
        </w:rPr>
      </w:pPr>
      <w:r w:rsidRPr="000F044E">
        <w:rPr>
          <w:rFonts w:ascii="Palatino Linotype" w:hAnsi="Palatino Linotype" w:cs="Arial"/>
          <w:sz w:val="24"/>
          <w:lang w:val="es-ES" w:eastAsia="es-ES"/>
        </w:rPr>
        <w:t xml:space="preserve">No obstante, </w:t>
      </w:r>
      <w:r w:rsidRPr="000F044E">
        <w:rPr>
          <w:rFonts w:ascii="Palatino Linotype" w:eastAsia="Palatino Linotype" w:hAnsi="Palatino Linotype" w:cs="Palatino Linotype"/>
          <w:sz w:val="24"/>
          <w:szCs w:val="24"/>
        </w:rPr>
        <w:t>por lo que corresponde a los demás servidores públicos solicitados, si derivado de la búsqueda que se ordena no se llegara a localizar información, por no haberse generado, bastará con que así se haga del conocimiento de la persona solicitante para tener por colmado su derecho de acceso a la información, atendiendo las formalidades que establece el artículo 19, párrafo segundo de la Ley de Transparencia y Acceso a la Información Pública del Estado de México y Municipios, que es del tenor literal siguiente:</w:t>
      </w:r>
    </w:p>
    <w:p w:rsidR="002042DE" w:rsidRPr="000F044E" w:rsidRDefault="002042DE" w:rsidP="002042DE">
      <w:pPr>
        <w:spacing w:before="120" w:after="120"/>
        <w:ind w:left="851" w:right="902"/>
        <w:jc w:val="both"/>
        <w:rPr>
          <w:rFonts w:ascii="Palatino Linotype" w:eastAsia="Palatino Linotype" w:hAnsi="Palatino Linotype" w:cs="Palatino Linotype"/>
          <w:i/>
        </w:rPr>
      </w:pPr>
      <w:r w:rsidRPr="000F044E">
        <w:rPr>
          <w:rFonts w:ascii="Palatino Linotype" w:eastAsia="Palatino Linotype" w:hAnsi="Palatino Linotype" w:cs="Palatino Linotype"/>
          <w:i/>
        </w:rPr>
        <w:lastRenderedPageBreak/>
        <w:t>“</w:t>
      </w:r>
      <w:r w:rsidRPr="000F044E">
        <w:rPr>
          <w:rFonts w:ascii="Palatino Linotype" w:eastAsia="Palatino Linotype" w:hAnsi="Palatino Linotype" w:cs="Palatino Linotype"/>
          <w:b/>
          <w:i/>
        </w:rPr>
        <w:t>Artículo 19</w:t>
      </w:r>
      <w:r w:rsidRPr="000F044E">
        <w:rPr>
          <w:rFonts w:ascii="Palatino Linotype" w:eastAsia="Palatino Linotype" w:hAnsi="Palatino Linotype" w:cs="Palatino Linotype"/>
          <w:i/>
        </w:rPr>
        <w:t>…</w:t>
      </w:r>
    </w:p>
    <w:p w:rsidR="002042DE" w:rsidRPr="000F044E" w:rsidRDefault="002042DE" w:rsidP="002042DE">
      <w:pPr>
        <w:spacing w:before="120" w:after="120"/>
        <w:ind w:left="851" w:right="902"/>
        <w:jc w:val="both"/>
        <w:rPr>
          <w:rFonts w:ascii="Palatino Linotype" w:eastAsia="Palatino Linotype" w:hAnsi="Palatino Linotype" w:cs="Palatino Linotype"/>
          <w:i/>
        </w:rPr>
      </w:pPr>
      <w:r w:rsidRPr="000F044E">
        <w:rPr>
          <w:rFonts w:ascii="Palatino Linotype" w:eastAsia="Palatino Linotype" w:hAnsi="Palatino Linotype" w:cs="Palatino Linotype"/>
          <w:i/>
        </w:rPr>
        <w:t>En los casos en que ciertas facultades, competencias o funciones no se hayan ejercido, se debe motivar la respuesta en función de las causas que motiven tal circunstancia.”</w:t>
      </w:r>
    </w:p>
    <w:p w:rsidR="002042DE" w:rsidRPr="000F044E" w:rsidRDefault="002042DE" w:rsidP="004E5A89">
      <w:pPr>
        <w:spacing w:before="240" w:after="240" w:line="360" w:lineRule="auto"/>
        <w:contextualSpacing/>
        <w:jc w:val="both"/>
        <w:rPr>
          <w:rFonts w:ascii="Palatino Linotype" w:hAnsi="Palatino Linotype" w:cs="Arial"/>
          <w:sz w:val="24"/>
          <w:lang w:val="es-ES" w:eastAsia="es-ES"/>
        </w:rPr>
      </w:pPr>
    </w:p>
    <w:p w:rsidR="004E5A89" w:rsidRPr="000F044E" w:rsidRDefault="004E5A89" w:rsidP="0028239D">
      <w:pPr>
        <w:spacing w:before="240" w:after="240" w:line="360" w:lineRule="auto"/>
        <w:contextualSpacing/>
        <w:jc w:val="both"/>
        <w:rPr>
          <w:rFonts w:ascii="Palatino Linotype" w:hAnsi="Palatino Linotype"/>
          <w:sz w:val="24"/>
          <w:lang w:eastAsia="es-ES"/>
        </w:rPr>
      </w:pPr>
      <w:r w:rsidRPr="000F044E">
        <w:rPr>
          <w:rFonts w:ascii="Palatino Linotype" w:hAnsi="Palatino Linotype"/>
          <w:sz w:val="24"/>
          <w:lang w:eastAsia="es-ES"/>
        </w:rPr>
        <w:t xml:space="preserve">Ahora bien, cabe señalar que los documentos que den cuenta de lo solicitado, pudieran contener diversos datos, los cuales </w:t>
      </w:r>
      <w:r w:rsidR="002042DE" w:rsidRPr="000F044E">
        <w:rPr>
          <w:rFonts w:ascii="Palatino Linotype" w:hAnsi="Palatino Linotype"/>
          <w:sz w:val="24"/>
          <w:lang w:eastAsia="es-ES"/>
        </w:rPr>
        <w:t>podría</w:t>
      </w:r>
      <w:r w:rsidRPr="000F044E">
        <w:rPr>
          <w:rFonts w:ascii="Palatino Linotype" w:hAnsi="Palatino Linotype"/>
          <w:sz w:val="24"/>
          <w:lang w:eastAsia="es-ES"/>
        </w:rPr>
        <w:t xml:space="preserve"> ser considerados confidenciales, </w:t>
      </w:r>
      <w:r w:rsidR="0028239D" w:rsidRPr="000F044E">
        <w:rPr>
          <w:rFonts w:ascii="Palatino Linotype" w:hAnsi="Palatino Linotype"/>
          <w:sz w:val="24"/>
          <w:lang w:eastAsia="es-ES"/>
        </w:rPr>
        <w:t xml:space="preserve">por lo que se deberá hacer entrega en su caso en versión pública en términos del considerando quinto de la presente resolución. </w:t>
      </w:r>
    </w:p>
    <w:p w:rsidR="00DF56FA" w:rsidRPr="000F044E" w:rsidRDefault="00DF56FA" w:rsidP="004E5A89">
      <w:pPr>
        <w:spacing w:line="360" w:lineRule="auto"/>
        <w:contextualSpacing/>
        <w:jc w:val="both"/>
        <w:rPr>
          <w:rFonts w:ascii="Palatino Linotype" w:eastAsia="Calibri" w:hAnsi="Palatino Linotype" w:cs="Tahoma"/>
          <w:iCs/>
          <w:sz w:val="24"/>
          <w:lang w:val="es-ES"/>
        </w:rPr>
      </w:pPr>
    </w:p>
    <w:p w:rsidR="0001018C" w:rsidRPr="000F044E" w:rsidRDefault="0001018C" w:rsidP="0001018C">
      <w:pPr>
        <w:pStyle w:val="Prrafodelista"/>
        <w:numPr>
          <w:ilvl w:val="0"/>
          <w:numId w:val="4"/>
        </w:numPr>
        <w:spacing w:after="0" w:line="360" w:lineRule="auto"/>
        <w:jc w:val="both"/>
        <w:rPr>
          <w:rFonts w:ascii="Palatino Linotype" w:eastAsia="Palatino Linotype" w:hAnsi="Palatino Linotype" w:cs="Palatino Linotype"/>
          <w:b/>
          <w:sz w:val="24"/>
          <w:szCs w:val="24"/>
        </w:rPr>
      </w:pPr>
      <w:r w:rsidRPr="000F044E">
        <w:rPr>
          <w:rFonts w:ascii="Palatino Linotype" w:eastAsia="Palatino Linotype" w:hAnsi="Palatino Linotype" w:cs="Palatino Linotype"/>
          <w:b/>
          <w:sz w:val="24"/>
          <w:szCs w:val="24"/>
        </w:rPr>
        <w:t>Respecto al informe de las comisiones edilicias del Ayuntamiento 2022-2024:</w:t>
      </w:r>
    </w:p>
    <w:p w:rsidR="0001018C" w:rsidRPr="000F044E" w:rsidRDefault="0001018C" w:rsidP="0001018C">
      <w:pPr>
        <w:spacing w:after="0" w:line="360" w:lineRule="auto"/>
        <w:contextualSpacing/>
        <w:jc w:val="both"/>
        <w:rPr>
          <w:rFonts w:ascii="Palatino Linotype" w:eastAsia="Palatino Linotype" w:hAnsi="Palatino Linotype" w:cs="Palatino Linotype"/>
          <w:sz w:val="24"/>
          <w:szCs w:val="24"/>
        </w:rPr>
      </w:pPr>
    </w:p>
    <w:p w:rsidR="00401CC0" w:rsidRPr="000F044E" w:rsidRDefault="0001018C" w:rsidP="00401CC0">
      <w:pPr>
        <w:spacing w:line="360" w:lineRule="auto"/>
        <w:ind w:right="49"/>
        <w:contextualSpacing/>
        <w:jc w:val="both"/>
        <w:rPr>
          <w:rFonts w:ascii="Palatino Linotype" w:eastAsia="Palatino Linotype" w:hAnsi="Palatino Linotype" w:cs="Palatino Linotype"/>
          <w:sz w:val="24"/>
        </w:rPr>
      </w:pPr>
      <w:r w:rsidRPr="000F044E">
        <w:rPr>
          <w:rFonts w:ascii="Palatino Linotype" w:eastAsia="Palatino Linotype" w:hAnsi="Palatino Linotype" w:cs="Palatino Linotype"/>
          <w:sz w:val="24"/>
          <w:szCs w:val="24"/>
        </w:rPr>
        <w:t xml:space="preserve">Con relación en este punto de la solicitud, </w:t>
      </w:r>
      <w:r w:rsidR="00591FCB" w:rsidRPr="000F044E">
        <w:rPr>
          <w:rFonts w:ascii="Palatino Linotype" w:eastAsia="Palatino Linotype" w:hAnsi="Palatino Linotype" w:cs="Palatino Linotype"/>
          <w:sz w:val="24"/>
          <w:szCs w:val="24"/>
        </w:rPr>
        <w:t xml:space="preserve">el cambio de modalidad propuesto por </w:t>
      </w:r>
      <w:r w:rsidR="00591FCB" w:rsidRPr="000F044E">
        <w:rPr>
          <w:rFonts w:ascii="Palatino Linotype" w:eastAsia="Palatino Linotype" w:hAnsi="Palatino Linotype" w:cs="Palatino Linotype"/>
          <w:b/>
          <w:sz w:val="24"/>
          <w:szCs w:val="24"/>
        </w:rPr>
        <w:t xml:space="preserve">EL SUJETO OBLIGADO, </w:t>
      </w:r>
      <w:r w:rsidR="00401CC0" w:rsidRPr="000F044E">
        <w:rPr>
          <w:rFonts w:ascii="Palatino Linotype" w:eastAsia="Palatino Linotype" w:hAnsi="Palatino Linotype" w:cs="Palatino Linotype"/>
          <w:sz w:val="24"/>
          <w:szCs w:val="24"/>
        </w:rPr>
        <w:t xml:space="preserve">únicamente se pronunció la Dirección de Administración, por lo que </w:t>
      </w:r>
      <w:r w:rsidR="00401CC0" w:rsidRPr="000F044E">
        <w:rPr>
          <w:rFonts w:ascii="Palatino Linotype" w:hAnsi="Palatino Linotype" w:cs="Tahoma"/>
          <w:bCs/>
          <w:sz w:val="24"/>
          <w:szCs w:val="24"/>
        </w:rPr>
        <w:t xml:space="preserve">incumplió con </w:t>
      </w:r>
      <w:r w:rsidR="00401CC0" w:rsidRPr="000F044E">
        <w:rPr>
          <w:rFonts w:ascii="Palatino Linotype" w:eastAsia="Palatino Linotype" w:hAnsi="Palatino Linotype" w:cs="Palatino Linotype"/>
          <w:sz w:val="24"/>
        </w:rPr>
        <w:t xml:space="preserve">lo señalado por el artículo 162 de la Ley de Transparencia y Acceso a la Información Pública del Estado de México y Municipios, ya que, no se puede perder de vista que para otorgar respuesta a la solicitud inicial, el </w:t>
      </w:r>
      <w:r w:rsidR="00401CC0" w:rsidRPr="000F044E">
        <w:rPr>
          <w:rFonts w:ascii="Palatino Linotype" w:eastAsia="Palatino Linotype" w:hAnsi="Palatino Linotype" w:cs="Palatino Linotype"/>
          <w:b/>
          <w:sz w:val="24"/>
        </w:rPr>
        <w:t>SUJETO OBLIGADO</w:t>
      </w:r>
      <w:r w:rsidR="00401CC0" w:rsidRPr="000F044E">
        <w:rPr>
          <w:rFonts w:ascii="Palatino Linotype" w:eastAsia="Palatino Linotype" w:hAnsi="Palatino Linotype" w:cs="Palatino Linotype"/>
          <w:sz w:val="24"/>
        </w:rPr>
        <w:t xml:space="preserve">, debe turnar la solicitud a las áreas en las que debe obrar la información de acuerdo a sus atribuciones, lo que no sucedió en el presente caso tal como se puede apreciar en el expediente electrónico, de conformidad con la fracción XXXIX del artículo tercero de la legislación local vigente en materia de transparencia, en donde señala que el Servidor Público Habilitado es el competente para apoyar, gestionar y entregar la información: </w:t>
      </w:r>
    </w:p>
    <w:p w:rsidR="00401CC0" w:rsidRPr="000F044E" w:rsidRDefault="00401CC0" w:rsidP="00401CC0">
      <w:pPr>
        <w:spacing w:after="0" w:line="360" w:lineRule="auto"/>
        <w:contextualSpacing/>
        <w:jc w:val="both"/>
        <w:rPr>
          <w:rFonts w:ascii="Palatino Linotype" w:eastAsia="Palatino Linotype" w:hAnsi="Palatino Linotype" w:cs="Palatino Linotype"/>
          <w:sz w:val="24"/>
        </w:rPr>
      </w:pPr>
    </w:p>
    <w:p w:rsidR="00401CC0" w:rsidRPr="000F044E" w:rsidRDefault="00401CC0" w:rsidP="00401CC0">
      <w:pPr>
        <w:spacing w:before="240" w:after="240" w:line="276" w:lineRule="auto"/>
        <w:ind w:left="851" w:right="902"/>
        <w:contextualSpacing/>
        <w:jc w:val="both"/>
        <w:rPr>
          <w:rFonts w:ascii="Palatino Linotype" w:eastAsia="Palatino Linotype" w:hAnsi="Palatino Linotype" w:cs="Palatino Linotype"/>
          <w:i/>
        </w:rPr>
      </w:pPr>
      <w:r w:rsidRPr="000F044E">
        <w:rPr>
          <w:rFonts w:ascii="Palatino Linotype" w:eastAsia="Palatino Linotype" w:hAnsi="Palatino Linotype" w:cs="Palatino Linotype"/>
          <w:i/>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(Sic)</w:t>
      </w:r>
    </w:p>
    <w:p w:rsidR="00401CC0" w:rsidRPr="000F044E" w:rsidRDefault="00401CC0" w:rsidP="00401CC0">
      <w:pPr>
        <w:spacing w:before="240" w:after="240" w:line="360" w:lineRule="auto"/>
        <w:ind w:left="851" w:right="902"/>
        <w:contextualSpacing/>
        <w:jc w:val="both"/>
        <w:rPr>
          <w:rFonts w:ascii="Palatino Linotype" w:eastAsia="Palatino Linotype" w:hAnsi="Palatino Linotype" w:cs="Palatino Linotype"/>
          <w:i/>
        </w:rPr>
      </w:pPr>
    </w:p>
    <w:p w:rsidR="00401CC0" w:rsidRPr="000F044E" w:rsidRDefault="00401CC0" w:rsidP="00401CC0">
      <w:pPr>
        <w:shd w:val="clear" w:color="auto" w:fill="FFFFFF"/>
        <w:spacing w:before="240" w:after="240" w:line="360" w:lineRule="auto"/>
        <w:jc w:val="both"/>
        <w:rPr>
          <w:sz w:val="24"/>
        </w:rPr>
      </w:pPr>
      <w:r w:rsidRPr="000F044E">
        <w:rPr>
          <w:rFonts w:ascii="Palatino Linotype" w:eastAsia="Palatino Linotype" w:hAnsi="Palatino Linotype" w:cs="Palatino Linotype"/>
          <w:sz w:val="24"/>
        </w:rPr>
        <w:t>En este orden de ideas, se advierte que efectivamente la Unidad de Transparencia no cumplió con lo expresado en el artículo 162 de la Ley de Transparencia y Acceso a la Información Pública del Estado de México y Municipios, el cual menciona lo siguiente:</w:t>
      </w:r>
    </w:p>
    <w:p w:rsidR="00401CC0" w:rsidRPr="000F044E" w:rsidRDefault="00401CC0" w:rsidP="00401CC0">
      <w:pPr>
        <w:shd w:val="clear" w:color="auto" w:fill="FFFFFF"/>
        <w:spacing w:after="240" w:line="276" w:lineRule="auto"/>
        <w:ind w:left="993" w:right="1041"/>
        <w:contextualSpacing/>
        <w:jc w:val="both"/>
        <w:rPr>
          <w:rFonts w:ascii="Palatino Linotype" w:eastAsia="Palatino Linotype" w:hAnsi="Palatino Linotype" w:cs="Palatino Linotype"/>
          <w:i/>
        </w:rPr>
      </w:pPr>
      <w:r w:rsidRPr="000F044E">
        <w:rPr>
          <w:rFonts w:ascii="Palatino Linotype" w:eastAsia="Palatino Linotype" w:hAnsi="Palatino Linotype" w:cs="Palatino Linotype"/>
          <w:b/>
          <w:i/>
        </w:rPr>
        <w:t>“Artículo 162.</w:t>
      </w:r>
      <w:r w:rsidRPr="000F044E">
        <w:rPr>
          <w:rFonts w:ascii="Palatino Linotype" w:eastAsia="Palatino Linotype" w:hAnsi="Palatino Linotype" w:cs="Palatino Linotype"/>
          <w:i/>
        </w:rPr>
        <w:t>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solicitada.”(Sic)</w:t>
      </w:r>
    </w:p>
    <w:p w:rsidR="00401CC0" w:rsidRPr="000F044E" w:rsidRDefault="00401CC0" w:rsidP="0001018C">
      <w:pPr>
        <w:spacing w:after="0" w:line="360" w:lineRule="auto"/>
        <w:contextualSpacing/>
        <w:jc w:val="both"/>
        <w:rPr>
          <w:rFonts w:ascii="Palatino Linotype" w:eastAsia="Palatino Linotype" w:hAnsi="Palatino Linotype" w:cs="Palatino Linotype"/>
          <w:sz w:val="24"/>
          <w:szCs w:val="24"/>
        </w:rPr>
      </w:pPr>
    </w:p>
    <w:p w:rsidR="00C44576" w:rsidRPr="000F044E" w:rsidRDefault="00401CC0" w:rsidP="0001018C">
      <w:pPr>
        <w:spacing w:after="0"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 xml:space="preserve">Por lo anterior, </w:t>
      </w:r>
      <w:r w:rsidR="0001018C" w:rsidRPr="000F044E">
        <w:rPr>
          <w:rFonts w:ascii="Palatino Linotype" w:eastAsia="Palatino Linotype" w:hAnsi="Palatino Linotype" w:cs="Palatino Linotype"/>
          <w:sz w:val="24"/>
          <w:szCs w:val="24"/>
        </w:rPr>
        <w:t>es importante señalar lo siguiente</w:t>
      </w:r>
      <w:r w:rsidR="00C44576" w:rsidRPr="000F044E">
        <w:rPr>
          <w:rFonts w:ascii="Palatino Linotype" w:eastAsia="Palatino Linotype" w:hAnsi="Palatino Linotype" w:cs="Palatino Linotype"/>
          <w:sz w:val="24"/>
          <w:szCs w:val="24"/>
        </w:rPr>
        <w:t xml:space="preserve">: </w:t>
      </w:r>
    </w:p>
    <w:p w:rsidR="0001018C" w:rsidRPr="000F044E" w:rsidRDefault="0001018C" w:rsidP="0001018C">
      <w:pPr>
        <w:spacing w:after="0" w:line="360" w:lineRule="auto"/>
        <w:contextualSpacing/>
        <w:jc w:val="both"/>
        <w:rPr>
          <w:rFonts w:ascii="Palatino Linotype" w:eastAsia="Palatino Linotype" w:hAnsi="Palatino Linotype" w:cs="Palatino Linotype"/>
          <w:sz w:val="24"/>
          <w:szCs w:val="24"/>
        </w:rPr>
      </w:pPr>
    </w:p>
    <w:p w:rsidR="0001018C" w:rsidRPr="000F044E" w:rsidRDefault="0001018C" w:rsidP="0001018C">
      <w:pPr>
        <w:spacing w:after="0" w:line="276" w:lineRule="auto"/>
        <w:ind w:left="851" w:right="900"/>
        <w:contextualSpacing/>
        <w:jc w:val="both"/>
        <w:rPr>
          <w:rFonts w:ascii="Palatino Linotype" w:hAnsi="Palatino Linotype"/>
          <w:b/>
          <w:i/>
        </w:rPr>
      </w:pPr>
      <w:r w:rsidRPr="000F044E">
        <w:rPr>
          <w:rFonts w:ascii="Palatino Linotype" w:hAnsi="Palatino Linotype"/>
          <w:b/>
          <w:i/>
        </w:rPr>
        <w:t>LEY ORGÁNICA MUNICIPAL DEL ESTADO DE MÉXICO</w:t>
      </w:r>
    </w:p>
    <w:p w:rsidR="0001018C" w:rsidRPr="000F044E" w:rsidRDefault="0001018C" w:rsidP="0001018C">
      <w:pPr>
        <w:spacing w:after="0" w:line="276" w:lineRule="auto"/>
        <w:ind w:left="851" w:right="900"/>
        <w:contextualSpacing/>
        <w:jc w:val="both"/>
        <w:rPr>
          <w:rFonts w:ascii="Palatino Linotype" w:hAnsi="Palatino Linotype"/>
          <w:i/>
        </w:rPr>
      </w:pPr>
    </w:p>
    <w:p w:rsidR="002042DE" w:rsidRPr="000F044E" w:rsidRDefault="002042DE" w:rsidP="002042DE">
      <w:pPr>
        <w:spacing w:after="0" w:line="276" w:lineRule="auto"/>
        <w:ind w:left="851" w:right="900"/>
        <w:contextualSpacing/>
        <w:jc w:val="both"/>
        <w:rPr>
          <w:rFonts w:ascii="Palatino Linotype" w:hAnsi="Palatino Linotype"/>
          <w:i/>
        </w:rPr>
      </w:pPr>
      <w:r w:rsidRPr="000F044E">
        <w:rPr>
          <w:rFonts w:ascii="Palatino Linotype" w:hAnsi="Palatino Linotype"/>
          <w:i/>
        </w:rPr>
        <w:t>Artículo 66. Las comisiones del ayuntamiento serán responsables de estudiar, examinar y proponer a éste los acuerdos, acciones o normas tendientes a mejorar la administración pública municipal, la solución de los litigios laborales en su contra, así como de vigilar e informar sobre los asuntos a su cargo y sobre el cumplimiento de las disposiciones y acuerdos que dicte el cabildo.</w:t>
      </w:r>
    </w:p>
    <w:p w:rsidR="002042DE" w:rsidRPr="000F044E" w:rsidRDefault="002042DE" w:rsidP="002042DE">
      <w:pPr>
        <w:spacing w:after="0" w:line="276" w:lineRule="auto"/>
        <w:ind w:left="851" w:right="900"/>
        <w:contextualSpacing/>
        <w:jc w:val="both"/>
        <w:rPr>
          <w:rFonts w:ascii="Palatino Linotype" w:hAnsi="Palatino Linotype"/>
          <w:i/>
        </w:rPr>
      </w:pPr>
    </w:p>
    <w:p w:rsidR="0001018C" w:rsidRPr="000F044E" w:rsidRDefault="002042DE" w:rsidP="002042DE">
      <w:pPr>
        <w:spacing w:after="0" w:line="276" w:lineRule="auto"/>
        <w:ind w:left="851" w:right="900"/>
        <w:contextualSpacing/>
        <w:jc w:val="both"/>
        <w:rPr>
          <w:rFonts w:ascii="Palatino Linotype" w:hAnsi="Palatino Linotype"/>
          <w:i/>
        </w:rPr>
      </w:pPr>
      <w:r w:rsidRPr="000F044E">
        <w:rPr>
          <w:rFonts w:ascii="Palatino Linotype" w:hAnsi="Palatino Linotype"/>
          <w:i/>
        </w:rPr>
        <w:lastRenderedPageBreak/>
        <w:t>Las comisiones, deberán entregar al ayuntamiento, en sesión ordinaria, un informe trimestral que permita conocer y transparentar el desarrollo de sus actividades, trabajo y gestiones realizadas.</w:t>
      </w:r>
    </w:p>
    <w:p w:rsidR="0001018C" w:rsidRPr="000F044E" w:rsidRDefault="0001018C" w:rsidP="0001018C">
      <w:pPr>
        <w:spacing w:after="0" w:line="276" w:lineRule="auto"/>
        <w:ind w:right="900"/>
        <w:contextualSpacing/>
        <w:jc w:val="both"/>
        <w:rPr>
          <w:rFonts w:ascii="Palatino Linotype" w:hAnsi="Palatino Linotype"/>
          <w:sz w:val="24"/>
        </w:rPr>
      </w:pPr>
    </w:p>
    <w:p w:rsidR="009F2CB0" w:rsidRPr="000F044E" w:rsidRDefault="006176CE" w:rsidP="006176CE">
      <w:pPr>
        <w:spacing w:after="0" w:line="360" w:lineRule="auto"/>
        <w:ind w:right="49"/>
        <w:contextualSpacing/>
        <w:jc w:val="both"/>
        <w:rPr>
          <w:rFonts w:ascii="Palatino Linotype" w:hAnsi="Palatino Linotype"/>
          <w:sz w:val="24"/>
        </w:rPr>
      </w:pPr>
      <w:r w:rsidRPr="000F044E">
        <w:rPr>
          <w:rFonts w:ascii="Palatino Linotype" w:hAnsi="Palatino Linotype"/>
          <w:sz w:val="24"/>
        </w:rPr>
        <w:t xml:space="preserve">De acuerdo a lo anterior, las comisiones del ayuntamiento deberán entregar, en sesión ordinaria, un informe trimestral que permita conocer y transparentar el desarrollo de sus actividades, trabajo y </w:t>
      </w:r>
      <w:r w:rsidR="009F2CB0" w:rsidRPr="000F044E">
        <w:rPr>
          <w:rFonts w:ascii="Palatino Linotype" w:hAnsi="Palatino Linotype"/>
          <w:sz w:val="24"/>
        </w:rPr>
        <w:t xml:space="preserve">gestiones realizadas. </w:t>
      </w:r>
    </w:p>
    <w:p w:rsidR="002042DE" w:rsidRPr="000F044E" w:rsidRDefault="002042DE" w:rsidP="006176CE">
      <w:pPr>
        <w:spacing w:after="0" w:line="360" w:lineRule="auto"/>
        <w:ind w:right="49"/>
        <w:contextualSpacing/>
        <w:jc w:val="both"/>
        <w:rPr>
          <w:rFonts w:ascii="Palatino Linotype" w:hAnsi="Palatino Linotype"/>
          <w:sz w:val="28"/>
        </w:rPr>
      </w:pPr>
    </w:p>
    <w:p w:rsidR="002042DE" w:rsidRPr="000F044E" w:rsidRDefault="002042DE" w:rsidP="006176CE">
      <w:pPr>
        <w:spacing w:after="0" w:line="360" w:lineRule="auto"/>
        <w:ind w:right="49"/>
        <w:contextualSpacing/>
        <w:jc w:val="both"/>
        <w:rPr>
          <w:rFonts w:ascii="Palatino Linotype" w:hAnsi="Palatino Linotype"/>
          <w:sz w:val="24"/>
        </w:rPr>
      </w:pPr>
      <w:r w:rsidRPr="000F044E">
        <w:rPr>
          <w:rFonts w:ascii="Palatino Linotype" w:hAnsi="Palatino Linotype"/>
          <w:sz w:val="24"/>
        </w:rPr>
        <w:t>Además de lo anterior, resulta pertinente citar lo siguiente:</w:t>
      </w:r>
    </w:p>
    <w:p w:rsidR="002042DE" w:rsidRPr="000F044E" w:rsidRDefault="002042DE" w:rsidP="006176CE">
      <w:pPr>
        <w:spacing w:after="0" w:line="360" w:lineRule="auto"/>
        <w:ind w:right="49"/>
        <w:contextualSpacing/>
        <w:jc w:val="both"/>
      </w:pPr>
    </w:p>
    <w:p w:rsidR="00077970" w:rsidRPr="000F044E" w:rsidRDefault="00077970" w:rsidP="00077970">
      <w:pPr>
        <w:spacing w:after="0" w:line="276" w:lineRule="auto"/>
        <w:ind w:left="851" w:right="709"/>
        <w:contextualSpacing/>
        <w:jc w:val="both"/>
        <w:rPr>
          <w:rFonts w:ascii="Palatino Linotype" w:hAnsi="Palatino Linotype"/>
          <w:b/>
          <w:i/>
        </w:rPr>
      </w:pPr>
      <w:r w:rsidRPr="000F044E">
        <w:rPr>
          <w:rFonts w:ascii="Palatino Linotype" w:hAnsi="Palatino Linotype"/>
          <w:b/>
          <w:i/>
        </w:rPr>
        <w:t>BANDO MUNICIPAL DE ZUMPANGO.</w:t>
      </w:r>
    </w:p>
    <w:p w:rsidR="00077970" w:rsidRPr="000F044E" w:rsidRDefault="00077970" w:rsidP="00077970">
      <w:pPr>
        <w:spacing w:after="0" w:line="276" w:lineRule="auto"/>
        <w:ind w:left="851" w:right="709"/>
        <w:contextualSpacing/>
        <w:jc w:val="both"/>
        <w:rPr>
          <w:rFonts w:ascii="Palatino Linotype" w:hAnsi="Palatino Linotype"/>
          <w:i/>
        </w:rPr>
      </w:pPr>
    </w:p>
    <w:p w:rsidR="00077970" w:rsidRPr="000F044E" w:rsidRDefault="002042DE" w:rsidP="00077970">
      <w:pPr>
        <w:spacing w:after="0" w:line="276" w:lineRule="auto"/>
        <w:ind w:left="851" w:right="709"/>
        <w:contextualSpacing/>
        <w:jc w:val="both"/>
        <w:rPr>
          <w:rFonts w:ascii="Palatino Linotype" w:hAnsi="Palatino Linotype"/>
          <w:i/>
        </w:rPr>
      </w:pPr>
      <w:r w:rsidRPr="000F044E">
        <w:rPr>
          <w:rFonts w:ascii="Palatino Linotype" w:hAnsi="Palatino Linotype"/>
          <w:i/>
        </w:rPr>
        <w:t xml:space="preserve">Artículo 40.- La Secretaría del Ayuntamiento estará a cargo de un secretario, el que, sin ser miembro del mismo, deberá ser nombrado por el propio Ayuntamiento a propuesta del Presidente Municipal como lo establece el artículo 31 de la Ley Orgánica, sus faltas temporales serán cubiertas por quien designe el Ayuntamiento y sus atribuciones son las siguientes: </w:t>
      </w:r>
    </w:p>
    <w:p w:rsidR="00077970" w:rsidRPr="000F044E" w:rsidRDefault="00077970" w:rsidP="00077970">
      <w:pPr>
        <w:spacing w:after="0" w:line="276" w:lineRule="auto"/>
        <w:ind w:left="851" w:right="709"/>
        <w:contextualSpacing/>
        <w:jc w:val="both"/>
        <w:rPr>
          <w:rFonts w:ascii="Palatino Linotype" w:hAnsi="Palatino Linotype"/>
          <w:i/>
        </w:rPr>
      </w:pPr>
    </w:p>
    <w:p w:rsidR="002042DE" w:rsidRPr="000F044E" w:rsidRDefault="002042DE" w:rsidP="00170746">
      <w:pPr>
        <w:pStyle w:val="Prrafodelista"/>
        <w:numPr>
          <w:ilvl w:val="0"/>
          <w:numId w:val="12"/>
        </w:numPr>
        <w:spacing w:after="0" w:line="276" w:lineRule="auto"/>
        <w:ind w:right="709"/>
        <w:jc w:val="both"/>
        <w:rPr>
          <w:rFonts w:ascii="Palatino Linotype" w:hAnsi="Palatino Linotype"/>
          <w:i/>
        </w:rPr>
      </w:pPr>
      <w:r w:rsidRPr="000F044E">
        <w:rPr>
          <w:rFonts w:ascii="Palatino Linotype" w:hAnsi="Palatino Linotype"/>
          <w:i/>
        </w:rPr>
        <w:t>Asistir a las sesiones del Ayuntamiento y levantar las actas correspondientes;</w:t>
      </w:r>
    </w:p>
    <w:p w:rsidR="00170746" w:rsidRPr="000F044E" w:rsidRDefault="00170746" w:rsidP="00170746">
      <w:pPr>
        <w:pStyle w:val="Prrafodelista"/>
        <w:spacing w:after="0" w:line="276" w:lineRule="auto"/>
        <w:ind w:left="1571" w:right="709"/>
        <w:jc w:val="both"/>
        <w:rPr>
          <w:rFonts w:ascii="Palatino Linotype" w:hAnsi="Palatino Linotype"/>
          <w:i/>
          <w:sz w:val="24"/>
        </w:rPr>
      </w:pPr>
    </w:p>
    <w:p w:rsidR="00077970" w:rsidRPr="000F044E" w:rsidRDefault="00077970" w:rsidP="006176CE">
      <w:pPr>
        <w:spacing w:after="0" w:line="360" w:lineRule="auto"/>
        <w:ind w:right="49"/>
        <w:contextualSpacing/>
        <w:jc w:val="both"/>
        <w:rPr>
          <w:rFonts w:ascii="Palatino Linotype" w:hAnsi="Palatino Linotype"/>
          <w:sz w:val="24"/>
        </w:rPr>
      </w:pPr>
      <w:r w:rsidRPr="000F044E">
        <w:rPr>
          <w:rFonts w:ascii="Palatino Linotype" w:hAnsi="Palatino Linotype"/>
          <w:sz w:val="24"/>
        </w:rPr>
        <w:t>De acuerdo a lo anterior, la Secretar</w:t>
      </w:r>
      <w:r w:rsidR="00170746" w:rsidRPr="000F044E">
        <w:rPr>
          <w:rFonts w:ascii="Palatino Linotype" w:hAnsi="Palatino Linotype"/>
          <w:sz w:val="24"/>
        </w:rPr>
        <w:t>í</w:t>
      </w:r>
      <w:r w:rsidRPr="000F044E">
        <w:rPr>
          <w:rFonts w:ascii="Palatino Linotype" w:hAnsi="Palatino Linotype"/>
          <w:sz w:val="24"/>
        </w:rPr>
        <w:t xml:space="preserve">a del Ayuntamiento, es el responsable de asistir a las sesiones de cabildo y levantar las actas correspondientes, siendo el área competente de manera enunciativa más no limitativa la responsable de guardar en sus archivos los informes de las comisiones, además de que dicha información es de interés público ya que en ella se permitirá conocer los trabajos y avances realizados por las comisiones que integra el </w:t>
      </w:r>
      <w:r w:rsidRPr="000F044E">
        <w:rPr>
          <w:rFonts w:ascii="Palatino Linotype" w:hAnsi="Palatino Linotype"/>
          <w:b/>
          <w:sz w:val="24"/>
        </w:rPr>
        <w:t xml:space="preserve">SUJETO OBLIGADO </w:t>
      </w:r>
      <w:r w:rsidRPr="000F044E">
        <w:rPr>
          <w:rFonts w:ascii="Palatino Linotype" w:hAnsi="Palatino Linotype"/>
          <w:sz w:val="24"/>
        </w:rPr>
        <w:t>dentro de sus atribuciones y territorio municipal.</w:t>
      </w:r>
    </w:p>
    <w:p w:rsidR="00077970" w:rsidRPr="000F044E" w:rsidRDefault="00077970" w:rsidP="006176CE">
      <w:pPr>
        <w:spacing w:after="0" w:line="360" w:lineRule="auto"/>
        <w:ind w:right="49"/>
        <w:contextualSpacing/>
        <w:jc w:val="both"/>
        <w:rPr>
          <w:rFonts w:ascii="Palatino Linotype" w:hAnsi="Palatino Linotype"/>
          <w:sz w:val="24"/>
        </w:rPr>
      </w:pPr>
    </w:p>
    <w:p w:rsidR="00E30315" w:rsidRPr="000F044E" w:rsidRDefault="009F2CB0" w:rsidP="006176CE">
      <w:pPr>
        <w:spacing w:after="0" w:line="360" w:lineRule="auto"/>
        <w:ind w:right="49"/>
        <w:contextualSpacing/>
        <w:jc w:val="both"/>
        <w:rPr>
          <w:rFonts w:ascii="Palatino Linotype" w:hAnsi="Palatino Linotype"/>
          <w:sz w:val="24"/>
        </w:rPr>
      </w:pPr>
      <w:r w:rsidRPr="000F044E">
        <w:rPr>
          <w:rFonts w:ascii="Palatino Linotype" w:hAnsi="Palatino Linotype"/>
          <w:sz w:val="24"/>
        </w:rPr>
        <w:t>P</w:t>
      </w:r>
      <w:r w:rsidR="006176CE" w:rsidRPr="000F044E">
        <w:rPr>
          <w:rFonts w:ascii="Palatino Linotype" w:hAnsi="Palatino Linotype"/>
          <w:sz w:val="24"/>
        </w:rPr>
        <w:t xml:space="preserve">or lo que a la fecha de la solicitud (treinta y uno de octubre de dos mil veintidós) únicamente se han generado </w:t>
      </w:r>
      <w:r w:rsidRPr="000F044E">
        <w:rPr>
          <w:rFonts w:ascii="Palatino Linotype" w:hAnsi="Palatino Linotype"/>
          <w:sz w:val="24"/>
        </w:rPr>
        <w:t xml:space="preserve">los informes de las comisiones del Ayuntamiento de Zumpango del primer, segundo y tercer trimestre, motivo por el que se ordenan los informes generados por las comisiones del </w:t>
      </w:r>
      <w:r w:rsidRPr="000F044E">
        <w:rPr>
          <w:rFonts w:ascii="Palatino Linotype" w:hAnsi="Palatino Linotype"/>
          <w:b/>
          <w:sz w:val="24"/>
        </w:rPr>
        <w:t xml:space="preserve">SUJETO OBLIGADO </w:t>
      </w:r>
      <w:r w:rsidR="00077970" w:rsidRPr="000F044E">
        <w:rPr>
          <w:rFonts w:ascii="Palatino Linotype" w:hAnsi="Palatino Linotype"/>
          <w:sz w:val="24"/>
        </w:rPr>
        <w:t xml:space="preserve">en la administración 2022-2024, de ser necesario </w:t>
      </w:r>
      <w:r w:rsidR="00170746" w:rsidRPr="000F044E">
        <w:rPr>
          <w:rFonts w:ascii="Palatino Linotype" w:hAnsi="Palatino Linotype"/>
          <w:sz w:val="24"/>
        </w:rPr>
        <w:t xml:space="preserve">en versión pública </w:t>
      </w:r>
      <w:r w:rsidR="00077970" w:rsidRPr="000F044E">
        <w:rPr>
          <w:rFonts w:ascii="Palatino Linotype" w:hAnsi="Palatino Linotype"/>
          <w:sz w:val="24"/>
        </w:rPr>
        <w:t xml:space="preserve">en términos del considerando pública.  </w:t>
      </w:r>
    </w:p>
    <w:p w:rsidR="00077970" w:rsidRPr="000F044E" w:rsidRDefault="00077970" w:rsidP="006176CE">
      <w:pPr>
        <w:spacing w:after="0" w:line="360" w:lineRule="auto"/>
        <w:ind w:right="49"/>
        <w:contextualSpacing/>
        <w:jc w:val="both"/>
        <w:rPr>
          <w:rFonts w:ascii="Palatino Linotype" w:hAnsi="Palatino Linotype"/>
          <w:sz w:val="24"/>
        </w:rPr>
      </w:pPr>
    </w:p>
    <w:p w:rsidR="009F2CB0" w:rsidRPr="000F044E" w:rsidRDefault="009F2CB0" w:rsidP="00ED2375">
      <w:pPr>
        <w:pStyle w:val="Prrafodelista"/>
        <w:numPr>
          <w:ilvl w:val="0"/>
          <w:numId w:val="4"/>
        </w:numPr>
        <w:spacing w:after="0" w:line="360" w:lineRule="auto"/>
        <w:ind w:right="49"/>
        <w:jc w:val="both"/>
        <w:rPr>
          <w:rFonts w:ascii="Palatino Linotype" w:hAnsi="Palatino Linotype"/>
          <w:b/>
          <w:sz w:val="24"/>
        </w:rPr>
      </w:pPr>
      <w:r w:rsidRPr="000F044E">
        <w:rPr>
          <w:rFonts w:ascii="Palatino Linotype" w:hAnsi="Palatino Linotype"/>
          <w:b/>
          <w:sz w:val="24"/>
        </w:rPr>
        <w:t xml:space="preserve">Respecto al </w:t>
      </w:r>
      <w:proofErr w:type="spellStart"/>
      <w:r w:rsidRPr="000F044E">
        <w:rPr>
          <w:rFonts w:ascii="Palatino Linotype" w:hAnsi="Palatino Linotype"/>
          <w:b/>
          <w:sz w:val="24"/>
        </w:rPr>
        <w:t>curriculum</w:t>
      </w:r>
      <w:proofErr w:type="spellEnd"/>
      <w:r w:rsidRPr="000F044E">
        <w:rPr>
          <w:rFonts w:ascii="Palatino Linotype" w:hAnsi="Palatino Linotype"/>
          <w:b/>
          <w:sz w:val="24"/>
        </w:rPr>
        <w:t xml:space="preserve"> vitae de los directores, coordinadores, oficiales, y miembros del Ayuntamiento del periodo 2022-2024. </w:t>
      </w:r>
    </w:p>
    <w:p w:rsidR="009F2CB0" w:rsidRPr="000F044E" w:rsidRDefault="009F2CB0" w:rsidP="009F2CB0">
      <w:pPr>
        <w:spacing w:after="0" w:line="360" w:lineRule="auto"/>
        <w:ind w:right="49"/>
        <w:contextualSpacing/>
        <w:jc w:val="both"/>
        <w:rPr>
          <w:rFonts w:ascii="Palatino Linotype" w:hAnsi="Palatino Linotype"/>
          <w:sz w:val="24"/>
        </w:rPr>
      </w:pPr>
    </w:p>
    <w:p w:rsidR="00ED2375" w:rsidRPr="000F044E" w:rsidRDefault="006D1867" w:rsidP="006D1867">
      <w:pPr>
        <w:spacing w:after="0" w:line="360" w:lineRule="auto"/>
        <w:contextualSpacing/>
        <w:jc w:val="both"/>
        <w:rPr>
          <w:rFonts w:ascii="Palatino Linotype" w:hAnsi="Palatino Linotype" w:cs="Arial"/>
          <w:b/>
          <w:sz w:val="24"/>
          <w:szCs w:val="24"/>
          <w:u w:val="single"/>
          <w:lang w:val="es-ES"/>
        </w:rPr>
      </w:pPr>
      <w:r w:rsidRPr="000F044E">
        <w:rPr>
          <w:rFonts w:ascii="Palatino Linotype" w:eastAsia="Times New Roman" w:hAnsi="Palatino Linotype" w:cs="Tahoma"/>
          <w:bCs/>
          <w:iCs/>
          <w:sz w:val="24"/>
          <w:szCs w:val="24"/>
          <w:lang w:eastAsia="es-ES"/>
        </w:rPr>
        <w:t>Es de señalar que, e</w:t>
      </w:r>
      <w:r w:rsidR="00ED2375" w:rsidRPr="000F044E">
        <w:rPr>
          <w:rFonts w:ascii="Palatino Linotype" w:hAnsi="Palatino Linotype" w:cs="Arial"/>
          <w:sz w:val="24"/>
          <w:szCs w:val="24"/>
          <w:lang w:val="es-ES"/>
        </w:rPr>
        <w:t xml:space="preserve">l </w:t>
      </w:r>
      <w:proofErr w:type="spellStart"/>
      <w:r w:rsidR="00ED2375" w:rsidRPr="000F044E">
        <w:rPr>
          <w:rFonts w:ascii="Palatino Linotype" w:hAnsi="Palatino Linotype" w:cs="Arial"/>
          <w:i/>
          <w:sz w:val="24"/>
          <w:szCs w:val="24"/>
          <w:lang w:val="es-ES"/>
        </w:rPr>
        <w:t>curriculum</w:t>
      </w:r>
      <w:proofErr w:type="spellEnd"/>
      <w:r w:rsidR="00ED2375" w:rsidRPr="000F044E">
        <w:rPr>
          <w:rFonts w:ascii="Palatino Linotype" w:hAnsi="Palatino Linotype" w:cs="Arial"/>
          <w:i/>
          <w:sz w:val="24"/>
          <w:szCs w:val="24"/>
          <w:lang w:val="es-ES"/>
        </w:rPr>
        <w:t xml:space="preserve"> vitae</w:t>
      </w:r>
      <w:r w:rsidR="00ED2375" w:rsidRPr="000F044E">
        <w:rPr>
          <w:rFonts w:ascii="Palatino Linotype" w:hAnsi="Palatino Linotype" w:cs="Arial"/>
          <w:sz w:val="24"/>
          <w:szCs w:val="24"/>
          <w:lang w:val="es-ES"/>
        </w:rPr>
        <w:t>, es el documento que las personas elaboran con los datos de identificación, contacto</w:t>
      </w:r>
      <w:r w:rsidR="00ED2375" w:rsidRPr="000F044E">
        <w:rPr>
          <w:rFonts w:ascii="Palatino Linotype" w:hAnsi="Palatino Linotype" w:cs="Arial"/>
          <w:b/>
          <w:sz w:val="24"/>
          <w:szCs w:val="24"/>
          <w:u w:val="single"/>
          <w:lang w:val="es-ES"/>
        </w:rPr>
        <w:t xml:space="preserve">, </w:t>
      </w:r>
      <w:r w:rsidR="00ED2375" w:rsidRPr="000F044E">
        <w:rPr>
          <w:rFonts w:ascii="Palatino Linotype" w:hAnsi="Palatino Linotype" w:cs="Arial"/>
          <w:b/>
          <w:bCs/>
          <w:sz w:val="24"/>
          <w:szCs w:val="24"/>
          <w:u w:val="single"/>
          <w:lang w:val="es-ES"/>
        </w:rPr>
        <w:t>preparación académica</w:t>
      </w:r>
      <w:r w:rsidR="00ED2375" w:rsidRPr="000F044E">
        <w:rPr>
          <w:rFonts w:ascii="Palatino Linotype" w:hAnsi="Palatino Linotype" w:cs="Arial"/>
          <w:bCs/>
          <w:sz w:val="24"/>
          <w:szCs w:val="24"/>
          <w:lang w:val="es-ES"/>
        </w:rPr>
        <w:t xml:space="preserve"> y</w:t>
      </w:r>
      <w:r w:rsidR="00ED2375" w:rsidRPr="000F044E">
        <w:rPr>
          <w:rFonts w:ascii="Palatino Linotype" w:hAnsi="Palatino Linotype" w:cs="Arial"/>
          <w:b/>
          <w:bCs/>
          <w:sz w:val="24"/>
          <w:szCs w:val="24"/>
          <w:u w:val="single"/>
          <w:lang w:val="es-ES"/>
        </w:rPr>
        <w:t xml:space="preserve"> experiencia profesion</w:t>
      </w:r>
      <w:r w:rsidR="00ED2375" w:rsidRPr="000F044E">
        <w:rPr>
          <w:rFonts w:ascii="Palatino Linotype" w:hAnsi="Palatino Linotype" w:cs="Arial"/>
          <w:b/>
          <w:bCs/>
          <w:sz w:val="24"/>
          <w:szCs w:val="24"/>
          <w:lang w:val="es-ES"/>
        </w:rPr>
        <w:t>al,</w:t>
      </w:r>
      <w:r w:rsidR="00ED2375" w:rsidRPr="000F044E">
        <w:rPr>
          <w:rFonts w:ascii="Palatino Linotype" w:hAnsi="Palatino Linotype" w:cs="Arial"/>
          <w:sz w:val="24"/>
          <w:szCs w:val="24"/>
          <w:lang w:val="es-ES"/>
        </w:rPr>
        <w:t xml:space="preserve"> para presentarse ante un posible empleador. En este sentido, </w:t>
      </w:r>
      <w:r w:rsidR="00ED2375" w:rsidRPr="000F044E">
        <w:rPr>
          <w:rFonts w:ascii="Palatino Linotype" w:hAnsi="Palatino Linotype" w:cs="Arial"/>
          <w:bCs/>
          <w:sz w:val="24"/>
          <w:szCs w:val="24"/>
          <w:lang w:val="es-ES"/>
        </w:rPr>
        <w:t xml:space="preserve">por lo que hace al </w:t>
      </w:r>
      <w:proofErr w:type="spellStart"/>
      <w:r w:rsidR="00ED2375" w:rsidRPr="000F044E">
        <w:rPr>
          <w:rFonts w:ascii="Palatino Linotype" w:hAnsi="Palatino Linotype" w:cs="Arial"/>
          <w:bCs/>
          <w:i/>
          <w:sz w:val="24"/>
          <w:szCs w:val="24"/>
          <w:lang w:val="es-ES"/>
        </w:rPr>
        <w:t>curriculum</w:t>
      </w:r>
      <w:proofErr w:type="spellEnd"/>
      <w:r w:rsidR="00ED2375" w:rsidRPr="000F044E">
        <w:rPr>
          <w:rFonts w:ascii="Palatino Linotype" w:hAnsi="Palatino Linotype" w:cs="Arial"/>
          <w:bCs/>
          <w:i/>
          <w:sz w:val="24"/>
          <w:szCs w:val="24"/>
          <w:lang w:val="es-ES"/>
        </w:rPr>
        <w:t xml:space="preserve"> vitae</w:t>
      </w:r>
      <w:r w:rsidR="00ED2375" w:rsidRPr="000F044E">
        <w:rPr>
          <w:rFonts w:ascii="Palatino Linotype" w:hAnsi="Palatino Linotype" w:cs="Arial"/>
          <w:bCs/>
          <w:sz w:val="24"/>
          <w:szCs w:val="24"/>
          <w:lang w:val="es-ES"/>
        </w:rPr>
        <w:t xml:space="preserve">, </w:t>
      </w:r>
      <w:r w:rsidR="00ED2375" w:rsidRPr="000F044E">
        <w:rPr>
          <w:rFonts w:ascii="Palatino Linotype" w:hAnsi="Palatino Linotype" w:cs="Arial"/>
          <w:b/>
          <w:bCs/>
          <w:sz w:val="24"/>
          <w:szCs w:val="24"/>
          <w:u w:val="single"/>
          <w:lang w:val="es-ES"/>
        </w:rPr>
        <w:t>permite identificar el nivel y tipo de preparación de su titular y en su caso su perfil profesional o laboral.</w:t>
      </w:r>
    </w:p>
    <w:p w:rsidR="00ED2375" w:rsidRPr="000F044E" w:rsidRDefault="00ED2375" w:rsidP="006D1867">
      <w:pPr>
        <w:spacing w:line="360" w:lineRule="auto"/>
        <w:contextualSpacing/>
        <w:jc w:val="both"/>
        <w:rPr>
          <w:rFonts w:ascii="Palatino Linotype" w:hAnsi="Palatino Linotype"/>
          <w:sz w:val="24"/>
        </w:rPr>
      </w:pPr>
    </w:p>
    <w:p w:rsidR="00ED2375" w:rsidRPr="000F044E" w:rsidRDefault="00ED2375" w:rsidP="006D1867">
      <w:pPr>
        <w:spacing w:after="0" w:line="360" w:lineRule="auto"/>
        <w:contextualSpacing/>
        <w:jc w:val="both"/>
        <w:rPr>
          <w:rFonts w:ascii="Palatino Linotype" w:hAnsi="Palatino Linotype" w:cs="Arial"/>
          <w:b/>
          <w:sz w:val="24"/>
          <w:szCs w:val="24"/>
          <w:u w:val="single"/>
          <w:lang w:val="es-ES"/>
        </w:rPr>
      </w:pPr>
      <w:r w:rsidRPr="000F044E">
        <w:rPr>
          <w:rFonts w:ascii="Palatino Linotype" w:hAnsi="Palatino Linotype" w:cs="Arial"/>
          <w:sz w:val="24"/>
          <w:szCs w:val="24"/>
          <w:lang w:val="es-ES"/>
        </w:rPr>
        <w:t xml:space="preserve">El </w:t>
      </w:r>
      <w:proofErr w:type="spellStart"/>
      <w:r w:rsidRPr="000F044E">
        <w:rPr>
          <w:rFonts w:ascii="Palatino Linotype" w:hAnsi="Palatino Linotype" w:cs="Arial"/>
          <w:i/>
          <w:sz w:val="24"/>
          <w:szCs w:val="24"/>
          <w:lang w:val="es-ES"/>
        </w:rPr>
        <w:t>curriculum</w:t>
      </w:r>
      <w:proofErr w:type="spellEnd"/>
      <w:r w:rsidRPr="000F044E">
        <w:rPr>
          <w:rFonts w:ascii="Palatino Linotype" w:hAnsi="Palatino Linotype" w:cs="Arial"/>
          <w:i/>
          <w:sz w:val="24"/>
          <w:szCs w:val="24"/>
          <w:lang w:val="es-ES"/>
        </w:rPr>
        <w:t xml:space="preserve"> vitae</w:t>
      </w:r>
      <w:r w:rsidRPr="000F044E">
        <w:rPr>
          <w:rFonts w:ascii="Palatino Linotype" w:hAnsi="Palatino Linotype" w:cs="Arial"/>
          <w:sz w:val="24"/>
          <w:szCs w:val="24"/>
          <w:lang w:val="es-ES"/>
        </w:rPr>
        <w:t xml:space="preserve">, </w:t>
      </w:r>
      <w:r w:rsidRPr="000F044E">
        <w:rPr>
          <w:rFonts w:ascii="Palatino Linotype" w:hAnsi="Palatino Linotype" w:cs="Arial"/>
          <w:bCs/>
          <w:sz w:val="24"/>
          <w:szCs w:val="24"/>
          <w:lang w:val="es-ES"/>
        </w:rPr>
        <w:t xml:space="preserve">proporciona información valiosa sobre la experiencia académica </w:t>
      </w:r>
      <w:r w:rsidRPr="000F044E">
        <w:rPr>
          <w:rFonts w:ascii="Palatino Linotype" w:hAnsi="Palatino Linotype" w:cs="Arial"/>
          <w:b/>
          <w:bCs/>
          <w:sz w:val="24"/>
          <w:szCs w:val="24"/>
          <w:u w:val="single"/>
          <w:lang w:val="es-ES"/>
        </w:rPr>
        <w:t>y profesional</w:t>
      </w:r>
      <w:r w:rsidRPr="000F044E">
        <w:rPr>
          <w:rFonts w:ascii="Palatino Linotype" w:hAnsi="Palatino Linotype" w:cs="Arial"/>
          <w:bCs/>
          <w:sz w:val="24"/>
          <w:szCs w:val="24"/>
          <w:lang w:val="es-ES"/>
        </w:rPr>
        <w:t xml:space="preserve"> de quienes ocupan cargos en la administración pública, permite conocer con toda certeza y de manera indudable si las personas que se desempeñan como servidores públicos </w:t>
      </w:r>
      <w:r w:rsidRPr="000F044E">
        <w:rPr>
          <w:rFonts w:ascii="Palatino Linotype" w:hAnsi="Palatino Linotype" w:cs="Arial"/>
          <w:b/>
          <w:bCs/>
          <w:sz w:val="24"/>
          <w:szCs w:val="24"/>
          <w:u w:val="single"/>
          <w:lang w:val="es-ES"/>
        </w:rPr>
        <w:t>tienen el perfil idóneo para desarrollar las actividades y atribuciones que se deriven de su encargo.</w:t>
      </w:r>
      <w:r w:rsidRPr="000F044E">
        <w:rPr>
          <w:rFonts w:ascii="Palatino Linotype" w:hAnsi="Palatino Linotype" w:cs="Arial"/>
          <w:b/>
          <w:sz w:val="24"/>
          <w:szCs w:val="24"/>
          <w:u w:val="single"/>
          <w:lang w:val="es-ES"/>
        </w:rPr>
        <w:t xml:space="preserve"> </w:t>
      </w:r>
    </w:p>
    <w:p w:rsidR="00ED2375" w:rsidRPr="000F044E" w:rsidRDefault="00ED2375" w:rsidP="00ED2375">
      <w:pPr>
        <w:spacing w:after="0" w:line="360" w:lineRule="auto"/>
        <w:contextualSpacing/>
        <w:jc w:val="both"/>
        <w:rPr>
          <w:rFonts w:ascii="Palatino Linotype" w:hAnsi="Palatino Linotype" w:cs="Arial"/>
          <w:lang w:val="es-ES"/>
        </w:rPr>
      </w:pPr>
    </w:p>
    <w:p w:rsidR="00ED2375" w:rsidRPr="000F044E" w:rsidRDefault="00ED2375" w:rsidP="006D1867">
      <w:pPr>
        <w:spacing w:after="0" w:line="360" w:lineRule="auto"/>
        <w:contextualSpacing/>
        <w:jc w:val="both"/>
        <w:rPr>
          <w:rFonts w:ascii="Palatino Linotype" w:hAnsi="Palatino Linotype" w:cs="Arial"/>
          <w:sz w:val="24"/>
          <w:szCs w:val="24"/>
          <w:lang w:val="es-ES"/>
        </w:rPr>
      </w:pPr>
      <w:r w:rsidRPr="000F044E">
        <w:rPr>
          <w:rFonts w:ascii="Palatino Linotype" w:hAnsi="Palatino Linotype" w:cs="Arial"/>
          <w:sz w:val="24"/>
          <w:szCs w:val="24"/>
          <w:lang w:val="es-ES"/>
        </w:rPr>
        <w:lastRenderedPageBreak/>
        <w:t xml:space="preserve">El </w:t>
      </w:r>
      <w:proofErr w:type="spellStart"/>
      <w:r w:rsidRPr="000F044E">
        <w:rPr>
          <w:rFonts w:ascii="Palatino Linotype" w:hAnsi="Palatino Linotype" w:cs="Arial"/>
          <w:i/>
          <w:sz w:val="24"/>
          <w:szCs w:val="24"/>
          <w:lang w:val="es-ES"/>
        </w:rPr>
        <w:t>curriculum</w:t>
      </w:r>
      <w:proofErr w:type="spellEnd"/>
      <w:r w:rsidRPr="000F044E">
        <w:rPr>
          <w:rFonts w:ascii="Palatino Linotype" w:hAnsi="Palatino Linotype" w:cs="Arial"/>
          <w:i/>
          <w:sz w:val="24"/>
          <w:szCs w:val="24"/>
          <w:lang w:val="es-ES"/>
        </w:rPr>
        <w:t xml:space="preserve"> vitae</w:t>
      </w:r>
      <w:r w:rsidRPr="000F044E">
        <w:rPr>
          <w:rFonts w:ascii="Palatino Linotype" w:hAnsi="Palatino Linotype" w:cs="Arial"/>
          <w:sz w:val="24"/>
          <w:szCs w:val="24"/>
          <w:lang w:val="es-ES"/>
        </w:rPr>
        <w:t>, si bien, se trata de un documento elaborado por cada persona, sin ninguna validez oficial, este documento también tiene por objetivo que las personas puedan conocer la trayectoria de quien lo presenta; por lo que, existe un interés público para dar a conocer dicha información, pues transparenta que el personal que labora para el Sujeto Obligado cuenta con las capacidades, conocimientos y experiencia necesaria para cumplir con sus funciones.</w:t>
      </w:r>
    </w:p>
    <w:p w:rsidR="00ED2375" w:rsidRPr="000F044E" w:rsidRDefault="00ED2375" w:rsidP="006D1867">
      <w:pPr>
        <w:spacing w:after="0" w:line="360" w:lineRule="auto"/>
        <w:contextualSpacing/>
        <w:jc w:val="both"/>
        <w:rPr>
          <w:rFonts w:ascii="Palatino Linotype" w:hAnsi="Palatino Linotype" w:cs="Arial"/>
          <w:lang w:val="es-ES"/>
        </w:rPr>
      </w:pPr>
    </w:p>
    <w:p w:rsidR="00ED2375" w:rsidRPr="000F044E" w:rsidRDefault="00ED2375" w:rsidP="006D1867">
      <w:pPr>
        <w:spacing w:after="0" w:line="360" w:lineRule="auto"/>
        <w:contextualSpacing/>
        <w:jc w:val="both"/>
        <w:rPr>
          <w:rFonts w:ascii="Palatino Linotype" w:hAnsi="Palatino Linotype" w:cs="Arial"/>
          <w:sz w:val="24"/>
          <w:szCs w:val="24"/>
          <w:lang w:val="es-ES"/>
        </w:rPr>
      </w:pPr>
      <w:r w:rsidRPr="000F044E">
        <w:rPr>
          <w:rFonts w:ascii="Palatino Linotype" w:hAnsi="Palatino Linotype" w:cs="Arial"/>
          <w:sz w:val="24"/>
          <w:szCs w:val="24"/>
          <w:lang w:val="es-ES"/>
        </w:rPr>
        <w:t xml:space="preserve">Lo anterior, se robustece con la fracción XXI, del artículo 92, de la Ley de Transparencia y Acceso a la Información Pública del Estado de México y Municipios, que establece que la información curricular es información que deben de poner a disposición del público los sujetos obligados. </w:t>
      </w:r>
    </w:p>
    <w:p w:rsidR="00ED2375" w:rsidRPr="000F044E" w:rsidRDefault="00ED2375" w:rsidP="006D1867">
      <w:pPr>
        <w:spacing w:after="0" w:line="360" w:lineRule="auto"/>
        <w:contextualSpacing/>
        <w:jc w:val="both"/>
        <w:rPr>
          <w:rFonts w:ascii="Palatino Linotype" w:hAnsi="Palatino Linotype" w:cs="Tahoma"/>
          <w:sz w:val="24"/>
          <w:szCs w:val="24"/>
        </w:rPr>
      </w:pPr>
    </w:p>
    <w:p w:rsidR="00ED2375" w:rsidRPr="000F044E" w:rsidRDefault="00ED2375" w:rsidP="006D1867">
      <w:pPr>
        <w:spacing w:after="0" w:line="360" w:lineRule="auto"/>
        <w:contextualSpacing/>
        <w:jc w:val="both"/>
        <w:rPr>
          <w:rFonts w:ascii="Palatino Linotype" w:hAnsi="Palatino Linotype" w:cs="Tahoma"/>
          <w:bCs/>
          <w:iCs/>
          <w:sz w:val="24"/>
          <w:szCs w:val="24"/>
        </w:rPr>
      </w:pPr>
      <w:r w:rsidRPr="000F044E">
        <w:rPr>
          <w:rFonts w:ascii="Palatino Linotype" w:hAnsi="Palatino Linotype" w:cs="Tahoma"/>
          <w:bCs/>
          <w:sz w:val="24"/>
          <w:szCs w:val="24"/>
          <w:lang w:val="es-ES"/>
        </w:rPr>
        <w:t xml:space="preserve">Asimismo, toma relevancia, pues conforme al formato 17 LGT_Art_70_Fr_XVII (Información curricular y las sanciones administrativas definitivas de los(as) servidores(as) públicas(os) y/o personas que desempeñen un empleo, cargo o comisión) de los </w:t>
      </w:r>
      <w:r w:rsidRPr="000F044E">
        <w:rPr>
          <w:rFonts w:ascii="Palatino Linotype" w:hAnsi="Palatino Linotype" w:cs="Tahoma"/>
          <w:bCs/>
          <w:iCs/>
          <w:sz w:val="24"/>
          <w:szCs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 como datos a publicar, de los servidores públicos, entre ellos la experiencia laboral, concerniente a los tres últimos empleos, tal como se muestra continuación:</w:t>
      </w:r>
    </w:p>
    <w:p w:rsidR="00ED2375" w:rsidRPr="000F044E" w:rsidRDefault="00ED2375" w:rsidP="00ED2375">
      <w:pPr>
        <w:spacing w:after="0" w:line="360" w:lineRule="auto"/>
        <w:contextualSpacing/>
        <w:jc w:val="both"/>
        <w:rPr>
          <w:rFonts w:ascii="Palatino Linotype" w:hAnsi="Palatino Linotype" w:cs="Tahoma"/>
          <w:bCs/>
          <w:iCs/>
          <w:sz w:val="24"/>
          <w:szCs w:val="24"/>
        </w:rPr>
      </w:pPr>
    </w:p>
    <w:p w:rsidR="00ED2375" w:rsidRPr="000F044E" w:rsidRDefault="00ED2375" w:rsidP="00ED2375">
      <w:pPr>
        <w:spacing w:after="0" w:line="360" w:lineRule="auto"/>
        <w:contextualSpacing/>
        <w:jc w:val="center"/>
        <w:rPr>
          <w:rFonts w:ascii="Palatino Linotype" w:hAnsi="Palatino Linotype" w:cs="Arial"/>
        </w:rPr>
      </w:pPr>
      <w:r w:rsidRPr="000F044E">
        <w:rPr>
          <w:noProof/>
          <w:lang w:eastAsia="es-MX"/>
        </w:rPr>
        <w:lastRenderedPageBreak/>
        <mc:AlternateContent>
          <mc:Choice Requires="wps">
            <w:drawing>
              <wp:anchor distT="0" distB="0" distL="114300" distR="114300" simplePos="0" relativeHeight="251659264" behindDoc="0" locked="0" layoutInCell="1" allowOverlap="1" wp14:anchorId="1BCA1C91" wp14:editId="33B6A83E">
                <wp:simplePos x="0" y="0"/>
                <wp:positionH relativeFrom="column">
                  <wp:posOffset>782955</wp:posOffset>
                </wp:positionH>
                <wp:positionV relativeFrom="paragraph">
                  <wp:posOffset>513080</wp:posOffset>
                </wp:positionV>
                <wp:extent cx="4225925" cy="880110"/>
                <wp:effectExtent l="19050" t="19050" r="22225" b="15240"/>
                <wp:wrapNone/>
                <wp:docPr id="18" name="Rectángulo 18"/>
                <wp:cNvGraphicFramePr/>
                <a:graphic xmlns:a="http://schemas.openxmlformats.org/drawingml/2006/main">
                  <a:graphicData uri="http://schemas.microsoft.com/office/word/2010/wordprocessingShape">
                    <wps:wsp>
                      <wps:cNvSpPr/>
                      <wps:spPr>
                        <a:xfrm>
                          <a:off x="0" y="0"/>
                          <a:ext cx="2324100" cy="483235"/>
                        </a:xfrm>
                        <a:prstGeom prst="rect">
                          <a:avLst/>
                        </a:prstGeom>
                        <a:noFill/>
                        <a:ln w="28575"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rect w14:anchorId="2D757F0A" id="Rectángulo 18" o:spid="_x0000_s1026" style="position:absolute;margin-left:61.65pt;margin-top:40.4pt;width:332.75pt;height:69.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" filled="f" strokecolor="windowText" strokeweight="2.25pt"/>
            </w:pict>
          </mc:Fallback>
        </mc:AlternateContent>
      </w:r>
      <w:r w:rsidRPr="000F044E">
        <w:rPr>
          <w:rFonts w:ascii="Palatino Linotype" w:hAnsi="Palatino Linotype"/>
          <w:noProof/>
          <w:lang w:eastAsia="es-MX"/>
        </w:rPr>
        <w:drawing>
          <wp:inline distT="0" distB="0" distL="0" distR="0" wp14:anchorId="01611A89" wp14:editId="05439C3E">
            <wp:extent cx="4229100" cy="1457325"/>
            <wp:effectExtent l="0" t="0" r="0" b="9525"/>
            <wp:docPr id="4" name="Imagen 4"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Interfaz de usuario gráfica, Aplicación, Tabl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t="24638"/>
                    <a:stretch>
                      <a:fillRect/>
                    </a:stretch>
                  </pic:blipFill>
                  <pic:spPr bwMode="auto">
                    <a:xfrm>
                      <a:off x="0" y="0"/>
                      <a:ext cx="4229100" cy="1457325"/>
                    </a:xfrm>
                    <a:prstGeom prst="rect">
                      <a:avLst/>
                    </a:prstGeom>
                    <a:noFill/>
                    <a:ln>
                      <a:noFill/>
                    </a:ln>
                  </pic:spPr>
                </pic:pic>
              </a:graphicData>
            </a:graphic>
          </wp:inline>
        </w:drawing>
      </w:r>
    </w:p>
    <w:p w:rsidR="00ED2375" w:rsidRPr="000F044E" w:rsidRDefault="00ED2375" w:rsidP="00ED2375">
      <w:pPr>
        <w:spacing w:after="0" w:line="360" w:lineRule="auto"/>
        <w:contextualSpacing/>
        <w:jc w:val="center"/>
        <w:rPr>
          <w:rFonts w:ascii="Palatino Linotype" w:hAnsi="Palatino Linotype" w:cs="Arial"/>
        </w:rPr>
      </w:pPr>
    </w:p>
    <w:p w:rsidR="00ED2375" w:rsidRPr="000F044E" w:rsidRDefault="00ED2375" w:rsidP="00ED2375">
      <w:pPr>
        <w:spacing w:after="0" w:line="360" w:lineRule="auto"/>
        <w:contextualSpacing/>
        <w:jc w:val="both"/>
        <w:rPr>
          <w:rFonts w:ascii="Palatino Linotype" w:hAnsi="Palatino Linotype" w:cs="Arial"/>
          <w:sz w:val="24"/>
          <w:szCs w:val="24"/>
        </w:rPr>
      </w:pPr>
      <w:r w:rsidRPr="000F044E">
        <w:rPr>
          <w:rFonts w:ascii="Palatino Linotype" w:hAnsi="Palatino Linotype" w:cs="Arial"/>
          <w:bCs/>
          <w:sz w:val="24"/>
          <w:szCs w:val="24"/>
        </w:rPr>
        <w:t xml:space="preserve">En ese contexto, según Islas, Jorge (2016), en la “Ley General de Transparencia y Acceso a la Información Pública Comentada” (p. 244), refirió que el </w:t>
      </w:r>
      <w:proofErr w:type="spellStart"/>
      <w:r w:rsidRPr="000F044E">
        <w:rPr>
          <w:rFonts w:ascii="Palatino Linotype" w:hAnsi="Palatino Linotype" w:cs="Arial"/>
          <w:b/>
          <w:bCs/>
          <w:i/>
          <w:sz w:val="24"/>
          <w:szCs w:val="24"/>
        </w:rPr>
        <w:t>curriculum</w:t>
      </w:r>
      <w:proofErr w:type="spellEnd"/>
      <w:r w:rsidRPr="000F044E">
        <w:rPr>
          <w:rFonts w:ascii="Palatino Linotype" w:hAnsi="Palatino Linotype" w:cs="Arial"/>
          <w:b/>
          <w:bCs/>
          <w:i/>
          <w:sz w:val="24"/>
          <w:szCs w:val="24"/>
        </w:rPr>
        <w:t xml:space="preserve"> vitae</w:t>
      </w:r>
      <w:r w:rsidRPr="000F044E">
        <w:rPr>
          <w:rFonts w:ascii="Palatino Linotype" w:hAnsi="Palatino Linotype" w:cs="Arial"/>
          <w:b/>
          <w:bCs/>
          <w:sz w:val="24"/>
          <w:szCs w:val="24"/>
        </w:rPr>
        <w:t xml:space="preserve"> </w:t>
      </w:r>
      <w:r w:rsidRPr="000F044E">
        <w:rPr>
          <w:rFonts w:ascii="Palatino Linotype" w:hAnsi="Palatino Linotype" w:cs="Arial"/>
          <w:bCs/>
          <w:sz w:val="24"/>
          <w:szCs w:val="24"/>
        </w:rPr>
        <w:t>d</w:t>
      </w:r>
      <w:r w:rsidRPr="000F044E">
        <w:rPr>
          <w:rFonts w:ascii="Palatino Linotype" w:hAnsi="Palatino Linotype" w:cs="Arial"/>
          <w:b/>
          <w:bCs/>
          <w:sz w:val="24"/>
          <w:szCs w:val="24"/>
        </w:rPr>
        <w:t>e un servidor público, justifica que su formación académica resulta viable para el desempeño eficiente y correcto de su encargo; lo anterior, con el fin de acreditar que dichos trabajadores sean los más capacitados acordes al área solicitada.</w:t>
      </w:r>
    </w:p>
    <w:p w:rsidR="00ED2375" w:rsidRPr="000F044E" w:rsidRDefault="00ED2375" w:rsidP="00ED2375">
      <w:pPr>
        <w:spacing w:after="0" w:line="360" w:lineRule="auto"/>
        <w:contextualSpacing/>
        <w:jc w:val="both"/>
        <w:rPr>
          <w:rFonts w:ascii="Palatino Linotype" w:hAnsi="Palatino Linotype" w:cs="Tahoma"/>
          <w:sz w:val="24"/>
          <w:szCs w:val="24"/>
        </w:rPr>
      </w:pPr>
    </w:p>
    <w:p w:rsidR="00ED2375" w:rsidRPr="000F044E" w:rsidRDefault="00ED2375" w:rsidP="00ED2375">
      <w:pPr>
        <w:spacing w:after="0" w:line="360" w:lineRule="auto"/>
        <w:ind w:right="-93"/>
        <w:contextualSpacing/>
        <w:jc w:val="both"/>
        <w:rPr>
          <w:rFonts w:ascii="Palatino Linotype" w:hAnsi="Palatino Linotype" w:cs="Tahoma"/>
          <w:bCs/>
          <w:sz w:val="24"/>
          <w:szCs w:val="24"/>
        </w:rPr>
      </w:pPr>
      <w:r w:rsidRPr="000F044E">
        <w:rPr>
          <w:rFonts w:ascii="Palatino Linotype" w:hAnsi="Palatino Linotype" w:cs="Arial"/>
          <w:sz w:val="24"/>
          <w:szCs w:val="24"/>
        </w:rPr>
        <w:t>Se robustece lo anterior, con el</w:t>
      </w:r>
      <w:r w:rsidRPr="000F044E">
        <w:rPr>
          <w:rFonts w:ascii="Palatino Linotype" w:hAnsi="Palatino Linotype" w:cs="Tahoma"/>
          <w:bCs/>
          <w:sz w:val="24"/>
          <w:szCs w:val="24"/>
        </w:rPr>
        <w:t xml:space="preserve"> </w:t>
      </w:r>
      <w:r w:rsidRPr="000F044E">
        <w:rPr>
          <w:rFonts w:ascii="Palatino Linotype" w:hAnsi="Palatino Linotype" w:cs="Tahoma"/>
          <w:b/>
          <w:bCs/>
          <w:sz w:val="24"/>
          <w:szCs w:val="24"/>
        </w:rPr>
        <w:t>Criterio 03/09</w:t>
      </w:r>
      <w:r w:rsidRPr="000F044E">
        <w:rPr>
          <w:rFonts w:ascii="Palatino Linotype" w:hAnsi="Palatino Linotype" w:cs="Arial"/>
          <w:sz w:val="24"/>
          <w:szCs w:val="24"/>
        </w:rPr>
        <w:t xml:space="preserve">, emitido por el Pleno del </w:t>
      </w:r>
      <w:r w:rsidRPr="000F044E">
        <w:rPr>
          <w:rFonts w:ascii="Palatino Linotype" w:hAnsi="Palatino Linotype" w:cs="Tahoma"/>
          <w:bCs/>
          <w:sz w:val="24"/>
          <w:szCs w:val="24"/>
        </w:rPr>
        <w:t>entonces Instituto Federal de Acceso a la Información y Protección de Datos, que prevé lo siguiente:</w:t>
      </w:r>
    </w:p>
    <w:p w:rsidR="00ED2375" w:rsidRPr="000F044E" w:rsidRDefault="00ED2375" w:rsidP="00ED2375">
      <w:pPr>
        <w:spacing w:after="0" w:line="276" w:lineRule="auto"/>
        <w:ind w:right="-93"/>
        <w:contextualSpacing/>
        <w:jc w:val="both"/>
        <w:rPr>
          <w:rFonts w:ascii="Palatino Linotype" w:hAnsi="Palatino Linotype" w:cs="Tahoma"/>
          <w:bCs/>
        </w:rPr>
      </w:pPr>
    </w:p>
    <w:p w:rsidR="00ED2375" w:rsidRPr="000F044E" w:rsidRDefault="00ED2375" w:rsidP="00ED2375">
      <w:pPr>
        <w:spacing w:after="0" w:line="276" w:lineRule="auto"/>
        <w:ind w:left="567" w:right="567"/>
        <w:contextualSpacing/>
        <w:jc w:val="both"/>
        <w:rPr>
          <w:rFonts w:ascii="Palatino Linotype" w:hAnsi="Palatino Linotype" w:cs="Tahoma"/>
          <w:bCs/>
          <w:i/>
        </w:rPr>
      </w:pPr>
      <w:r w:rsidRPr="000F044E">
        <w:rPr>
          <w:rFonts w:ascii="Palatino Linotype" w:hAnsi="Palatino Linotype" w:cs="Tahoma"/>
          <w:b/>
          <w:bCs/>
          <w:i/>
        </w:rPr>
        <w:t>“</w:t>
      </w:r>
      <w:proofErr w:type="spellStart"/>
      <w:r w:rsidRPr="000F044E">
        <w:rPr>
          <w:rFonts w:ascii="Palatino Linotype" w:hAnsi="Palatino Linotype" w:cs="Tahoma"/>
          <w:b/>
          <w:bCs/>
          <w:i/>
        </w:rPr>
        <w:t>Curriculum</w:t>
      </w:r>
      <w:proofErr w:type="spellEnd"/>
      <w:r w:rsidRPr="000F044E">
        <w:rPr>
          <w:rFonts w:ascii="Palatino Linotype" w:hAnsi="Palatino Linotype" w:cs="Tahoma"/>
          <w:b/>
          <w:bCs/>
          <w:i/>
        </w:rPr>
        <w:t xml:space="preserve"> Vitae de servidores públicos. Es obligación de los sujetos obligados otorgar acceso a versiones públicas de los mismos ante una solicitud de acceso.</w:t>
      </w:r>
      <w:r w:rsidRPr="000F044E">
        <w:rPr>
          <w:rFonts w:ascii="Palatino Linotype" w:hAnsi="Palatino Linotype" w:cs="Tahoma"/>
          <w:bCs/>
          <w:i/>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w:t>
      </w:r>
      <w:proofErr w:type="spellStart"/>
      <w:r w:rsidRPr="000F044E">
        <w:rPr>
          <w:rFonts w:ascii="Palatino Linotype" w:hAnsi="Palatino Linotype" w:cs="Tahoma"/>
          <w:bCs/>
          <w:i/>
        </w:rPr>
        <w:t>curriculum</w:t>
      </w:r>
      <w:proofErr w:type="spellEnd"/>
      <w:r w:rsidRPr="000F044E">
        <w:rPr>
          <w:rFonts w:ascii="Palatino Linotype" w:hAnsi="Palatino Linotype" w:cs="Tahoma"/>
          <w:bCs/>
          <w:i/>
        </w:rPr>
        <w:t xml:space="preserve">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w:t>
      </w:r>
      <w:r w:rsidRPr="000F044E">
        <w:rPr>
          <w:rFonts w:ascii="Palatino Linotype" w:hAnsi="Palatino Linotype" w:cs="Tahoma"/>
          <w:bCs/>
          <w:i/>
        </w:rPr>
        <w:lastRenderedPageBreak/>
        <w:t xml:space="preserve">consecuencia, representan información confidencial, en términos de lo establecido en el artículo 18, fracción II de la Ley Federal de Transparencia y Acceso a la Información Pública Gubernamental, tratándose del </w:t>
      </w:r>
      <w:proofErr w:type="spellStart"/>
      <w:r w:rsidRPr="000F044E">
        <w:rPr>
          <w:rFonts w:ascii="Palatino Linotype" w:hAnsi="Palatino Linotype" w:cs="Tahoma"/>
          <w:bCs/>
          <w:i/>
        </w:rPr>
        <w:t>curriculum</w:t>
      </w:r>
      <w:proofErr w:type="spellEnd"/>
      <w:r w:rsidRPr="000F044E">
        <w:rPr>
          <w:rFonts w:ascii="Palatino Linotype" w:hAnsi="Palatino Linotype" w:cs="Tahoma"/>
          <w:bCs/>
          <w:i/>
        </w:rPr>
        <w:t xml:space="preserve"> vitae de un servidor público, una de las formas en que los ciudadanos pueden evaluar sus aptitudes para desempeñar el cargo público que le ha sido encomendado, es mediante la publicidad de ciertos datos de los ahí contenidos. En esa tesitura, entre los datos personales del </w:t>
      </w:r>
      <w:proofErr w:type="spellStart"/>
      <w:r w:rsidRPr="000F044E">
        <w:rPr>
          <w:rFonts w:ascii="Palatino Linotype" w:hAnsi="Palatino Linotype" w:cs="Tahoma"/>
          <w:bCs/>
          <w:i/>
        </w:rPr>
        <w:t>curriculum</w:t>
      </w:r>
      <w:proofErr w:type="spellEnd"/>
      <w:r w:rsidRPr="000F044E">
        <w:rPr>
          <w:rFonts w:ascii="Palatino Linotype" w:hAnsi="Palatino Linotype" w:cs="Tahoma"/>
          <w:bCs/>
          <w:i/>
        </w:rPr>
        <w:t xml:space="preserve"> vitae de un servidor público susceptibles de hacerse del conocimiento público, ante una solicitud de acceso, </w:t>
      </w:r>
      <w:r w:rsidRPr="000F044E">
        <w:rPr>
          <w:rFonts w:ascii="Palatino Linotype" w:hAnsi="Palatino Linotype" w:cs="Tahoma"/>
          <w:b/>
          <w:bCs/>
          <w:i/>
          <w:u w:val="single"/>
        </w:rPr>
        <w:t>se encuentran los relativos a su trayectoria académic</w:t>
      </w:r>
      <w:r w:rsidRPr="000F044E">
        <w:rPr>
          <w:rFonts w:ascii="Palatino Linotype" w:hAnsi="Palatino Linotype" w:cs="Tahoma"/>
          <w:bCs/>
          <w:i/>
        </w:rPr>
        <w:t>a, profesional, laboral, así como todos aquellos que acrediten su capacidad, habilidades o pericia para ocupar el cargo público.”</w:t>
      </w:r>
    </w:p>
    <w:p w:rsidR="00ED2375" w:rsidRPr="000F044E" w:rsidRDefault="00ED2375" w:rsidP="00ED2375">
      <w:pPr>
        <w:spacing w:after="0" w:line="276" w:lineRule="auto"/>
        <w:ind w:left="567" w:right="567"/>
        <w:contextualSpacing/>
        <w:jc w:val="both"/>
        <w:rPr>
          <w:rFonts w:ascii="Palatino Linotype" w:hAnsi="Palatino Linotype" w:cs="Tahoma"/>
          <w:bCs/>
          <w:sz w:val="24"/>
        </w:rPr>
      </w:pPr>
    </w:p>
    <w:p w:rsidR="00ED2375" w:rsidRPr="000F044E" w:rsidRDefault="00ED2375" w:rsidP="00ED2375">
      <w:pPr>
        <w:spacing w:after="0" w:line="360" w:lineRule="auto"/>
        <w:contextualSpacing/>
        <w:jc w:val="both"/>
        <w:rPr>
          <w:rFonts w:ascii="Palatino Linotype" w:hAnsi="Palatino Linotype" w:cs="Arial"/>
          <w:bCs/>
          <w:iCs/>
          <w:sz w:val="24"/>
          <w:szCs w:val="24"/>
        </w:rPr>
      </w:pPr>
      <w:r w:rsidRPr="000F044E">
        <w:rPr>
          <w:rFonts w:ascii="Palatino Linotype" w:hAnsi="Palatino Linotype" w:cs="Arial"/>
          <w:sz w:val="24"/>
          <w:szCs w:val="24"/>
        </w:rPr>
        <w:t xml:space="preserve">Del citado criterio, se desprende que una de las formas en que los ciudadanos pueden evaluar las aptitudes para desempeñar un cargo público determinado, es mediante la </w:t>
      </w:r>
      <w:r w:rsidRPr="000F044E">
        <w:rPr>
          <w:rFonts w:ascii="Palatino Linotype" w:hAnsi="Palatino Linotype" w:cs="Arial"/>
          <w:bCs/>
          <w:sz w:val="24"/>
          <w:szCs w:val="24"/>
        </w:rPr>
        <w:t xml:space="preserve">publicidad de ciertos datos contenidos en el </w:t>
      </w:r>
      <w:proofErr w:type="spellStart"/>
      <w:r w:rsidRPr="000F044E">
        <w:rPr>
          <w:rFonts w:ascii="Palatino Linotype" w:hAnsi="Palatino Linotype" w:cs="Arial"/>
          <w:bCs/>
          <w:i/>
          <w:sz w:val="24"/>
          <w:szCs w:val="24"/>
        </w:rPr>
        <w:t>curriculum</w:t>
      </w:r>
      <w:proofErr w:type="spellEnd"/>
      <w:r w:rsidRPr="000F044E">
        <w:rPr>
          <w:rFonts w:ascii="Palatino Linotype" w:hAnsi="Palatino Linotype" w:cs="Arial"/>
          <w:bCs/>
          <w:i/>
          <w:sz w:val="24"/>
          <w:szCs w:val="24"/>
        </w:rPr>
        <w:t xml:space="preserve"> vitae, </w:t>
      </w:r>
      <w:r w:rsidRPr="000F044E">
        <w:rPr>
          <w:rFonts w:ascii="Palatino Linotype" w:hAnsi="Palatino Linotype" w:cs="Arial"/>
          <w:bCs/>
          <w:sz w:val="24"/>
          <w:szCs w:val="24"/>
        </w:rPr>
        <w:t xml:space="preserve">tales como, la trayectoria académica, profesional, laboral, así como todos aquellos que acrediten su capacidad, habilidades pericia para ocupar el puesto público. </w:t>
      </w:r>
      <w:r w:rsidRPr="000F044E">
        <w:rPr>
          <w:rFonts w:ascii="Palatino Linotype" w:hAnsi="Palatino Linotype" w:cs="Arial"/>
          <w:sz w:val="24"/>
          <w:szCs w:val="24"/>
        </w:rPr>
        <w:t>Lo anterior, para favorecer la rendición de cuentas, pues la publicidad de lo anterior tiene como fin verificar el correcto desempeño de los sujetos obligados.</w:t>
      </w:r>
      <w:r w:rsidRPr="000F044E">
        <w:rPr>
          <w:rFonts w:ascii="Palatino Linotype" w:hAnsi="Palatino Linotype" w:cs="Arial"/>
          <w:bCs/>
          <w:iCs/>
          <w:sz w:val="24"/>
          <w:szCs w:val="24"/>
        </w:rPr>
        <w:t xml:space="preserve"> </w:t>
      </w:r>
    </w:p>
    <w:p w:rsidR="00ED2375" w:rsidRPr="000F044E" w:rsidRDefault="00ED2375" w:rsidP="00ED2375">
      <w:pPr>
        <w:spacing w:line="360" w:lineRule="auto"/>
        <w:contextualSpacing/>
        <w:jc w:val="both"/>
        <w:rPr>
          <w:rFonts w:ascii="Palatino Linotype" w:hAnsi="Palatino Linotype"/>
          <w:sz w:val="24"/>
        </w:rPr>
      </w:pPr>
    </w:p>
    <w:p w:rsidR="009F2CB0" w:rsidRPr="000F044E" w:rsidRDefault="00ED2375" w:rsidP="00081376">
      <w:pPr>
        <w:spacing w:after="0"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Conforme a ello, lo procedente, es ordenar la entr</w:t>
      </w:r>
      <w:r w:rsidR="006D1867" w:rsidRPr="000F044E">
        <w:rPr>
          <w:rFonts w:ascii="Palatino Linotype" w:eastAsia="Palatino Linotype" w:hAnsi="Palatino Linotype" w:cs="Palatino Linotype"/>
          <w:sz w:val="24"/>
          <w:szCs w:val="24"/>
        </w:rPr>
        <w:t xml:space="preserve">ega de los </w:t>
      </w:r>
      <w:proofErr w:type="spellStart"/>
      <w:r w:rsidR="006D1867" w:rsidRPr="000F044E">
        <w:rPr>
          <w:rFonts w:ascii="Palatino Linotype" w:eastAsia="Palatino Linotype" w:hAnsi="Palatino Linotype" w:cs="Palatino Linotype"/>
          <w:sz w:val="24"/>
          <w:szCs w:val="24"/>
        </w:rPr>
        <w:t>curriculum</w:t>
      </w:r>
      <w:proofErr w:type="spellEnd"/>
      <w:r w:rsidR="006D1867" w:rsidRPr="000F044E">
        <w:rPr>
          <w:rFonts w:ascii="Palatino Linotype" w:eastAsia="Palatino Linotype" w:hAnsi="Palatino Linotype" w:cs="Palatino Linotype"/>
          <w:sz w:val="24"/>
          <w:szCs w:val="24"/>
        </w:rPr>
        <w:t xml:space="preserve"> vitae o documento análogo,</w:t>
      </w:r>
      <w:r w:rsidR="00082CDA" w:rsidRPr="000F044E">
        <w:t xml:space="preserve"> </w:t>
      </w:r>
      <w:r w:rsidR="00082CDA" w:rsidRPr="000F044E">
        <w:rPr>
          <w:rFonts w:ascii="Palatino Linotype" w:eastAsia="Palatino Linotype" w:hAnsi="Palatino Linotype" w:cs="Palatino Linotype"/>
          <w:sz w:val="24"/>
          <w:szCs w:val="24"/>
        </w:rPr>
        <w:t xml:space="preserve">de los directores, coordinadores, oficiales, y miembros del ayuntamiento, </w:t>
      </w:r>
      <w:r w:rsidRPr="000F044E">
        <w:rPr>
          <w:rFonts w:ascii="Palatino Linotype" w:eastAsia="Palatino Linotype" w:hAnsi="Palatino Linotype" w:cs="Palatino Linotype"/>
          <w:sz w:val="24"/>
          <w:szCs w:val="24"/>
        </w:rPr>
        <w:t>de ser el caso en versión pública, en términos del considerando quinto del presente fallo.</w:t>
      </w:r>
    </w:p>
    <w:p w:rsidR="00401CC0" w:rsidRPr="000F044E" w:rsidRDefault="00401CC0" w:rsidP="00081376">
      <w:pPr>
        <w:spacing w:after="0" w:line="360" w:lineRule="auto"/>
        <w:contextualSpacing/>
        <w:jc w:val="both"/>
        <w:rPr>
          <w:rFonts w:ascii="Palatino Linotype" w:eastAsia="Palatino Linotype" w:hAnsi="Palatino Linotype" w:cs="Palatino Linotype"/>
          <w:sz w:val="24"/>
          <w:szCs w:val="24"/>
        </w:rPr>
      </w:pPr>
    </w:p>
    <w:p w:rsidR="004A4D47" w:rsidRPr="000F044E" w:rsidRDefault="004A4D47" w:rsidP="004A4D47">
      <w:pPr>
        <w:spacing w:after="0"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b/>
          <w:sz w:val="24"/>
          <w:szCs w:val="24"/>
        </w:rPr>
        <w:t xml:space="preserve">QUINTO. VERSIÓN PÚBLICA. </w:t>
      </w:r>
      <w:r w:rsidRPr="000F044E">
        <w:rPr>
          <w:rFonts w:ascii="Palatino Linotype" w:eastAsia="Palatino Linotype" w:hAnsi="Palatino Linotype" w:cs="Palatino Linotype"/>
          <w:sz w:val="24"/>
          <w:szCs w:val="24"/>
        </w:rPr>
        <w:t>Finalmente, debe señalarse que de ser el caso en que los documentos que vayan a ser entregados por el</w:t>
      </w:r>
      <w:r w:rsidRPr="000F044E">
        <w:rPr>
          <w:rFonts w:ascii="Palatino Linotype" w:eastAsia="Palatino Linotype" w:hAnsi="Palatino Linotype" w:cs="Palatino Linotype"/>
          <w:b/>
          <w:sz w:val="24"/>
          <w:szCs w:val="24"/>
        </w:rPr>
        <w:t xml:space="preserve"> </w:t>
      </w:r>
      <w:r w:rsidRPr="000F044E">
        <w:rPr>
          <w:rFonts w:ascii="Palatino Linotype" w:eastAsia="Palatino Linotype" w:hAnsi="Palatino Linotype" w:cs="Palatino Linotype"/>
          <w:sz w:val="24"/>
          <w:szCs w:val="24"/>
        </w:rPr>
        <w:t xml:space="preserve">sujeto obligado, para dar cumplimiento a la presente resolución, contengan datos que deban ser clasificados, </w:t>
      </w:r>
      <w:r w:rsidRPr="000F044E">
        <w:rPr>
          <w:rFonts w:ascii="Palatino Linotype" w:eastAsia="Palatino Linotype" w:hAnsi="Palatino Linotype" w:cs="Palatino Linotype"/>
          <w:b/>
          <w:sz w:val="24"/>
          <w:szCs w:val="24"/>
        </w:rPr>
        <w:lastRenderedPageBreak/>
        <w:t>EL SUJETO OBLIGADO</w:t>
      </w:r>
      <w:r w:rsidRPr="000F044E">
        <w:rPr>
          <w:rFonts w:ascii="Palatino Linotype" w:eastAsia="Palatino Linotype" w:hAnsi="Palatino Linotype" w:cs="Palatino Linotype"/>
          <w:sz w:val="24"/>
          <w:szCs w:val="24"/>
        </w:rPr>
        <w:t xml:space="preserve"> deberá hacer la elaboración de la versión pública de tales documentos a fin de satisfacer el derecho de acceso a la información pública del recurrente sin menoscabo al derecho a la protección de los datos personales de terceros.</w:t>
      </w:r>
    </w:p>
    <w:p w:rsidR="00AB5008" w:rsidRPr="000F044E" w:rsidRDefault="00AB5008" w:rsidP="004A4D47">
      <w:pPr>
        <w:spacing w:after="0" w:line="360" w:lineRule="auto"/>
        <w:contextualSpacing/>
        <w:jc w:val="both"/>
        <w:rPr>
          <w:rFonts w:ascii="Palatino Linotype" w:eastAsia="Palatino Linotype" w:hAnsi="Palatino Linotype" w:cs="Palatino Linotype"/>
          <w:sz w:val="24"/>
          <w:szCs w:val="24"/>
        </w:rPr>
      </w:pPr>
    </w:p>
    <w:p w:rsidR="004A4D47" w:rsidRPr="000F044E" w:rsidRDefault="004A4D47" w:rsidP="004A4D47">
      <w:pPr>
        <w:spacing w:after="0" w:line="360" w:lineRule="auto"/>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 xml:space="preserve">Para efectos de la elaboración de la versión pública se deberá observar lo dispuesto por los artículos 3 fracciones IX, XX, XXI y XLV, 91, 132 fracciones II y III, y 143 </w:t>
      </w:r>
      <w:proofErr w:type="gramStart"/>
      <w:r w:rsidRPr="000F044E">
        <w:rPr>
          <w:rFonts w:ascii="Palatino Linotype" w:eastAsia="Palatino Linotype" w:hAnsi="Palatino Linotype" w:cs="Palatino Linotype"/>
          <w:sz w:val="24"/>
          <w:szCs w:val="24"/>
        </w:rPr>
        <w:t>fracción</w:t>
      </w:r>
      <w:proofErr w:type="gramEnd"/>
      <w:r w:rsidRPr="000F044E">
        <w:rPr>
          <w:rFonts w:ascii="Palatino Linotype" w:eastAsia="Palatino Linotype" w:hAnsi="Palatino Linotype" w:cs="Palatino Linotype"/>
          <w:sz w:val="24"/>
          <w:szCs w:val="24"/>
        </w:rPr>
        <w:t xml:space="preserve"> I de la Ley de Transparencia y Acceso a la Información Pública del Estado de México y Municipios que establecen:</w:t>
      </w:r>
    </w:p>
    <w:p w:rsidR="00AB5008" w:rsidRPr="000F044E" w:rsidRDefault="00AB5008" w:rsidP="004A4D47">
      <w:pPr>
        <w:spacing w:after="0" w:line="360" w:lineRule="auto"/>
        <w:jc w:val="both"/>
        <w:rPr>
          <w:rFonts w:ascii="Palatino Linotype" w:eastAsia="Palatino Linotype" w:hAnsi="Palatino Linotype" w:cs="Palatino Linotype"/>
          <w:sz w:val="24"/>
          <w:szCs w:val="24"/>
        </w:rPr>
      </w:pPr>
    </w:p>
    <w:p w:rsidR="004A4D47" w:rsidRPr="000F044E" w:rsidRDefault="004A4D47" w:rsidP="004A4D47">
      <w:pPr>
        <w:spacing w:after="120"/>
        <w:ind w:left="851" w:right="902"/>
        <w:jc w:val="both"/>
        <w:rPr>
          <w:rFonts w:ascii="Palatino Linotype" w:eastAsia="Palatino Linotype" w:hAnsi="Palatino Linotype" w:cs="Palatino Linotype"/>
          <w:i/>
        </w:rPr>
      </w:pPr>
      <w:r w:rsidRPr="000F044E">
        <w:rPr>
          <w:rFonts w:ascii="Palatino Linotype" w:eastAsia="Palatino Linotype" w:hAnsi="Palatino Linotype" w:cs="Palatino Linotype"/>
          <w:i/>
        </w:rPr>
        <w:t>“</w:t>
      </w:r>
      <w:r w:rsidRPr="000F044E">
        <w:rPr>
          <w:rFonts w:ascii="Palatino Linotype" w:eastAsia="Palatino Linotype" w:hAnsi="Palatino Linotype" w:cs="Palatino Linotype"/>
          <w:b/>
          <w:i/>
        </w:rPr>
        <w:t>Artículo 3</w:t>
      </w:r>
      <w:r w:rsidRPr="000F044E">
        <w:rPr>
          <w:rFonts w:ascii="Palatino Linotype" w:eastAsia="Palatino Linotype" w:hAnsi="Palatino Linotype" w:cs="Palatino Linotype"/>
          <w:i/>
        </w:rPr>
        <w:t>. Para los efectos de la presente Ley se entenderá por:</w:t>
      </w:r>
    </w:p>
    <w:p w:rsidR="004A4D47" w:rsidRPr="000F044E" w:rsidRDefault="004A4D47" w:rsidP="004A4D47">
      <w:pPr>
        <w:spacing w:before="120" w:after="120"/>
        <w:ind w:left="1134" w:right="902"/>
        <w:jc w:val="both"/>
        <w:rPr>
          <w:rFonts w:ascii="Palatino Linotype" w:eastAsia="Palatino Linotype" w:hAnsi="Palatino Linotype" w:cs="Palatino Linotype"/>
          <w:i/>
        </w:rPr>
      </w:pPr>
      <w:r w:rsidRPr="000F044E">
        <w:rPr>
          <w:rFonts w:ascii="Palatino Linotype" w:eastAsia="Palatino Linotype" w:hAnsi="Palatino Linotype" w:cs="Palatino Linotype"/>
          <w:i/>
        </w:rPr>
        <w:t>[…]</w:t>
      </w:r>
    </w:p>
    <w:p w:rsidR="004A4D47" w:rsidRPr="000F044E" w:rsidRDefault="004A4D47" w:rsidP="004A4D47">
      <w:pPr>
        <w:spacing w:before="120" w:after="120"/>
        <w:ind w:left="1134" w:right="902"/>
        <w:jc w:val="both"/>
        <w:rPr>
          <w:rFonts w:ascii="Palatino Linotype" w:eastAsia="Palatino Linotype" w:hAnsi="Palatino Linotype" w:cs="Palatino Linotype"/>
          <w:i/>
        </w:rPr>
      </w:pPr>
      <w:r w:rsidRPr="000F044E">
        <w:rPr>
          <w:rFonts w:ascii="Palatino Linotype" w:eastAsia="Palatino Linotype" w:hAnsi="Palatino Linotype" w:cs="Palatino Linotype"/>
          <w:b/>
          <w:i/>
        </w:rPr>
        <w:t>IX. Datos personales</w:t>
      </w:r>
      <w:r w:rsidRPr="000F044E">
        <w:rPr>
          <w:rFonts w:ascii="Palatino Linotype" w:eastAsia="Palatino Linotype" w:hAnsi="Palatino Linotype" w:cs="Palatino Linotype"/>
          <w:i/>
        </w:rPr>
        <w:t xml:space="preserve">: La información concerniente a una persona, identificada o identificable según lo dispuesto por la Ley de Protección de Datos Personales del Estado de México; </w:t>
      </w:r>
    </w:p>
    <w:p w:rsidR="004A4D47" w:rsidRPr="000F044E" w:rsidRDefault="004A4D47" w:rsidP="004A4D47">
      <w:pPr>
        <w:spacing w:before="120" w:after="120"/>
        <w:ind w:left="1134" w:right="902"/>
        <w:jc w:val="both"/>
        <w:rPr>
          <w:rFonts w:ascii="Palatino Linotype" w:eastAsia="Palatino Linotype" w:hAnsi="Palatino Linotype" w:cs="Palatino Linotype"/>
          <w:i/>
        </w:rPr>
      </w:pPr>
      <w:r w:rsidRPr="000F044E">
        <w:rPr>
          <w:rFonts w:ascii="Palatino Linotype" w:eastAsia="Palatino Linotype" w:hAnsi="Palatino Linotype" w:cs="Palatino Linotype"/>
          <w:b/>
          <w:i/>
        </w:rPr>
        <w:t>XX. Información clasificada</w:t>
      </w:r>
      <w:r w:rsidRPr="000F044E">
        <w:rPr>
          <w:rFonts w:ascii="Palatino Linotype" w:eastAsia="Palatino Linotype" w:hAnsi="Palatino Linotype" w:cs="Palatino Linotype"/>
          <w:i/>
        </w:rPr>
        <w:t>: Aquella considerada por la presente Ley como reservada o confidencial;</w:t>
      </w:r>
    </w:p>
    <w:p w:rsidR="004A4D47" w:rsidRPr="000F044E" w:rsidRDefault="004A4D47" w:rsidP="004A4D47">
      <w:pPr>
        <w:spacing w:before="120" w:after="120"/>
        <w:ind w:left="1134" w:right="902"/>
        <w:jc w:val="both"/>
        <w:rPr>
          <w:rFonts w:ascii="Palatino Linotype" w:eastAsia="Palatino Linotype" w:hAnsi="Palatino Linotype" w:cs="Palatino Linotype"/>
          <w:i/>
        </w:rPr>
      </w:pPr>
      <w:r w:rsidRPr="000F044E">
        <w:rPr>
          <w:rFonts w:ascii="Palatino Linotype" w:eastAsia="Palatino Linotype" w:hAnsi="Palatino Linotype" w:cs="Palatino Linotype"/>
          <w:b/>
          <w:i/>
        </w:rPr>
        <w:t xml:space="preserve">XXI. Información confidencial: </w:t>
      </w:r>
      <w:r w:rsidRPr="000F044E">
        <w:rPr>
          <w:rFonts w:ascii="Palatino Linotype" w:eastAsia="Palatino Linotype" w:hAnsi="Palatino Linotype" w:cs="Palatino Linotype"/>
          <w:i/>
        </w:rPr>
        <w:t>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4A4D47" w:rsidRPr="000F044E" w:rsidRDefault="004A4D47" w:rsidP="004A4D47">
      <w:pPr>
        <w:spacing w:before="120" w:after="120"/>
        <w:ind w:left="1134" w:right="902"/>
        <w:jc w:val="both"/>
        <w:rPr>
          <w:rFonts w:ascii="Palatino Linotype" w:eastAsia="Palatino Linotype" w:hAnsi="Palatino Linotype" w:cs="Palatino Linotype"/>
          <w:i/>
        </w:rPr>
      </w:pPr>
      <w:r w:rsidRPr="000F044E">
        <w:rPr>
          <w:rFonts w:ascii="Palatino Linotype" w:eastAsia="Palatino Linotype" w:hAnsi="Palatino Linotype" w:cs="Palatino Linotype"/>
          <w:b/>
          <w:i/>
        </w:rPr>
        <w:t>XLV. Versión pública:</w:t>
      </w:r>
      <w:r w:rsidRPr="000F044E">
        <w:rPr>
          <w:rFonts w:ascii="Palatino Linotype" w:eastAsia="Palatino Linotype" w:hAnsi="Palatino Linotype" w:cs="Palatino Linotype"/>
          <w:i/>
        </w:rPr>
        <w:t xml:space="preserve"> Documento en el que se elimine, suprime o borra la información clasificada como reservada o confidencial para permitir su acceso.</w:t>
      </w:r>
    </w:p>
    <w:p w:rsidR="004A4D47" w:rsidRPr="000F044E" w:rsidRDefault="004A4D47" w:rsidP="004A4D47">
      <w:pPr>
        <w:spacing w:before="120" w:after="120"/>
        <w:ind w:left="1134" w:right="902"/>
        <w:jc w:val="both"/>
        <w:rPr>
          <w:rFonts w:ascii="Palatino Linotype" w:eastAsia="Palatino Linotype" w:hAnsi="Palatino Linotype" w:cs="Palatino Linotype"/>
          <w:i/>
        </w:rPr>
      </w:pPr>
      <w:r w:rsidRPr="000F044E">
        <w:rPr>
          <w:rFonts w:ascii="Palatino Linotype" w:eastAsia="Palatino Linotype" w:hAnsi="Palatino Linotype" w:cs="Palatino Linotype"/>
          <w:i/>
        </w:rPr>
        <w:t>[…]</w:t>
      </w:r>
    </w:p>
    <w:p w:rsidR="004A4D47" w:rsidRPr="000F044E" w:rsidRDefault="004A4D47" w:rsidP="004A4D47">
      <w:pPr>
        <w:spacing w:before="120" w:after="120"/>
        <w:ind w:left="851" w:right="902"/>
        <w:jc w:val="both"/>
        <w:rPr>
          <w:rFonts w:ascii="Palatino Linotype" w:eastAsia="Palatino Linotype" w:hAnsi="Palatino Linotype" w:cs="Palatino Linotype"/>
          <w:i/>
        </w:rPr>
      </w:pPr>
      <w:r w:rsidRPr="000F044E">
        <w:rPr>
          <w:rFonts w:ascii="Palatino Linotype" w:eastAsia="Palatino Linotype" w:hAnsi="Palatino Linotype" w:cs="Palatino Linotype"/>
          <w:b/>
          <w:i/>
        </w:rPr>
        <w:t>Artículo 91.</w:t>
      </w:r>
      <w:r w:rsidRPr="000F044E">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rsidR="004A4D47" w:rsidRPr="000F044E" w:rsidRDefault="004A4D47" w:rsidP="004A4D47">
      <w:pPr>
        <w:spacing w:before="120" w:after="120"/>
        <w:ind w:left="851" w:right="902"/>
        <w:jc w:val="both"/>
        <w:rPr>
          <w:rFonts w:ascii="Palatino Linotype" w:eastAsia="Palatino Linotype" w:hAnsi="Palatino Linotype" w:cs="Palatino Linotype"/>
          <w:i/>
        </w:rPr>
      </w:pPr>
      <w:r w:rsidRPr="000F044E">
        <w:rPr>
          <w:rFonts w:ascii="Palatino Linotype" w:eastAsia="Palatino Linotype" w:hAnsi="Palatino Linotype" w:cs="Palatino Linotype"/>
          <w:b/>
          <w:i/>
        </w:rPr>
        <w:lastRenderedPageBreak/>
        <w:t>Artículo 132.</w:t>
      </w:r>
      <w:r w:rsidRPr="000F044E">
        <w:rPr>
          <w:rFonts w:ascii="Palatino Linotype" w:eastAsia="Palatino Linotype" w:hAnsi="Palatino Linotype" w:cs="Palatino Linotype"/>
          <w:i/>
        </w:rPr>
        <w:t xml:space="preserve"> La clasificación de la información se llevará a cabo en el momento en que:</w:t>
      </w:r>
    </w:p>
    <w:p w:rsidR="004A4D47" w:rsidRPr="000F044E" w:rsidRDefault="004A4D47" w:rsidP="004A4D47">
      <w:pPr>
        <w:spacing w:before="120" w:after="120"/>
        <w:ind w:left="1134" w:right="902"/>
        <w:jc w:val="both"/>
        <w:rPr>
          <w:rFonts w:ascii="Palatino Linotype" w:eastAsia="Palatino Linotype" w:hAnsi="Palatino Linotype" w:cs="Palatino Linotype"/>
          <w:i/>
        </w:rPr>
      </w:pPr>
      <w:r w:rsidRPr="000F044E">
        <w:rPr>
          <w:rFonts w:ascii="Palatino Linotype" w:eastAsia="Palatino Linotype" w:hAnsi="Palatino Linotype" w:cs="Palatino Linotype"/>
          <w:b/>
          <w:i/>
        </w:rPr>
        <w:t>I</w:t>
      </w:r>
      <w:r w:rsidRPr="000F044E">
        <w:rPr>
          <w:rFonts w:ascii="Palatino Linotype" w:eastAsia="Palatino Linotype" w:hAnsi="Palatino Linotype" w:cs="Palatino Linotype"/>
          <w:i/>
        </w:rPr>
        <w:t>. Se reciba una solicitud de acceso a la información;</w:t>
      </w:r>
    </w:p>
    <w:p w:rsidR="004A4D47" w:rsidRPr="000F044E" w:rsidRDefault="004A4D47" w:rsidP="004A4D47">
      <w:pPr>
        <w:spacing w:before="120" w:after="120"/>
        <w:ind w:left="1134" w:right="902"/>
        <w:jc w:val="both"/>
        <w:rPr>
          <w:rFonts w:ascii="Palatino Linotype" w:eastAsia="Palatino Linotype" w:hAnsi="Palatino Linotype" w:cs="Palatino Linotype"/>
          <w:i/>
        </w:rPr>
      </w:pPr>
      <w:r w:rsidRPr="000F044E">
        <w:rPr>
          <w:rFonts w:ascii="Palatino Linotype" w:eastAsia="Palatino Linotype" w:hAnsi="Palatino Linotype" w:cs="Palatino Linotype"/>
          <w:b/>
          <w:i/>
        </w:rPr>
        <w:t>II.</w:t>
      </w:r>
      <w:r w:rsidRPr="000F044E">
        <w:rPr>
          <w:rFonts w:ascii="Palatino Linotype" w:eastAsia="Palatino Linotype" w:hAnsi="Palatino Linotype" w:cs="Palatino Linotype"/>
          <w:i/>
        </w:rPr>
        <w:t xml:space="preserve"> Se determine mediante resolución de autoridad competente; o</w:t>
      </w:r>
    </w:p>
    <w:p w:rsidR="004A4D47" w:rsidRPr="000F044E" w:rsidRDefault="004A4D47" w:rsidP="004A4D47">
      <w:pPr>
        <w:spacing w:before="120" w:after="120"/>
        <w:ind w:left="1134" w:right="902"/>
        <w:jc w:val="both"/>
        <w:rPr>
          <w:rFonts w:ascii="Palatino Linotype" w:eastAsia="Palatino Linotype" w:hAnsi="Palatino Linotype" w:cs="Palatino Linotype"/>
          <w:i/>
        </w:rPr>
      </w:pPr>
      <w:r w:rsidRPr="000F044E">
        <w:rPr>
          <w:rFonts w:ascii="Palatino Linotype" w:eastAsia="Palatino Linotype" w:hAnsi="Palatino Linotype" w:cs="Palatino Linotype"/>
          <w:b/>
          <w:i/>
        </w:rPr>
        <w:t>III.</w:t>
      </w:r>
      <w:r w:rsidRPr="000F044E">
        <w:rPr>
          <w:rFonts w:ascii="Palatino Linotype" w:eastAsia="Palatino Linotype" w:hAnsi="Palatino Linotype" w:cs="Palatino Linotype"/>
          <w:i/>
        </w:rPr>
        <w:t xml:space="preserve"> Se generen versiones públicas para dar cumplimiento a las obligaciones de transparencia previstas en esta Ley.</w:t>
      </w:r>
    </w:p>
    <w:p w:rsidR="004A4D47" w:rsidRPr="000F044E" w:rsidRDefault="004A4D47" w:rsidP="004A4D47">
      <w:pPr>
        <w:spacing w:before="120" w:after="120"/>
        <w:ind w:left="851" w:right="902"/>
        <w:jc w:val="both"/>
        <w:rPr>
          <w:rFonts w:ascii="Palatino Linotype" w:eastAsia="Palatino Linotype" w:hAnsi="Palatino Linotype" w:cs="Palatino Linotype"/>
          <w:i/>
        </w:rPr>
      </w:pPr>
      <w:r w:rsidRPr="000F044E">
        <w:rPr>
          <w:rFonts w:ascii="Palatino Linotype" w:eastAsia="Palatino Linotype" w:hAnsi="Palatino Linotype" w:cs="Palatino Linotype"/>
          <w:i/>
        </w:rPr>
        <w:t>[…]</w:t>
      </w:r>
    </w:p>
    <w:p w:rsidR="004A4D47" w:rsidRPr="000F044E" w:rsidRDefault="004A4D47" w:rsidP="004A4D47">
      <w:pPr>
        <w:spacing w:before="120" w:after="120"/>
        <w:ind w:left="851" w:right="902"/>
        <w:jc w:val="both"/>
        <w:rPr>
          <w:rFonts w:ascii="Palatino Linotype" w:eastAsia="Palatino Linotype" w:hAnsi="Palatino Linotype" w:cs="Palatino Linotype"/>
          <w:i/>
        </w:rPr>
      </w:pPr>
      <w:r w:rsidRPr="000F044E">
        <w:rPr>
          <w:rFonts w:ascii="Palatino Linotype" w:eastAsia="Palatino Linotype" w:hAnsi="Palatino Linotype" w:cs="Palatino Linotype"/>
          <w:b/>
          <w:i/>
        </w:rPr>
        <w:t>Artículo 143</w:t>
      </w:r>
      <w:r w:rsidRPr="000F044E">
        <w:rPr>
          <w:rFonts w:ascii="Palatino Linotype" w:eastAsia="Palatino Linotype" w:hAnsi="Palatino Linotype" w:cs="Palatino Linotype"/>
          <w:i/>
        </w:rPr>
        <w:t>. Para los efectos de esta Ley se considera información confidencial, la clasificada como tal, de manera permanente, por su naturaleza, cuando:</w:t>
      </w:r>
    </w:p>
    <w:p w:rsidR="004A4D47" w:rsidRPr="000F044E" w:rsidRDefault="004A4D47" w:rsidP="004A4D47">
      <w:pPr>
        <w:spacing w:before="120" w:after="120"/>
        <w:ind w:left="1134" w:right="902"/>
        <w:jc w:val="both"/>
        <w:rPr>
          <w:rFonts w:ascii="Palatino Linotype" w:eastAsia="Palatino Linotype" w:hAnsi="Palatino Linotype" w:cs="Palatino Linotype"/>
          <w:i/>
        </w:rPr>
      </w:pPr>
      <w:r w:rsidRPr="000F044E">
        <w:rPr>
          <w:rFonts w:ascii="Palatino Linotype" w:eastAsia="Palatino Linotype" w:hAnsi="Palatino Linotype" w:cs="Palatino Linotype"/>
          <w:b/>
          <w:i/>
        </w:rPr>
        <w:t>I.</w:t>
      </w:r>
      <w:r w:rsidRPr="000F044E">
        <w:rPr>
          <w:rFonts w:ascii="Palatino Linotype" w:eastAsia="Palatino Linotype" w:hAnsi="Palatino Linotype" w:cs="Palatino Linotype"/>
          <w:i/>
        </w:rPr>
        <w:t xml:space="preserve"> Se refiera a la información privada y los datos personales concernientes a una persona física o </w:t>
      </w:r>
      <w:proofErr w:type="gramStart"/>
      <w:r w:rsidRPr="000F044E">
        <w:rPr>
          <w:rFonts w:ascii="Palatino Linotype" w:eastAsia="Palatino Linotype" w:hAnsi="Palatino Linotype" w:cs="Palatino Linotype"/>
          <w:i/>
        </w:rPr>
        <w:t>jurídico</w:t>
      </w:r>
      <w:proofErr w:type="gramEnd"/>
      <w:r w:rsidRPr="000F044E">
        <w:rPr>
          <w:rFonts w:ascii="Palatino Linotype" w:eastAsia="Palatino Linotype" w:hAnsi="Palatino Linotype" w:cs="Palatino Linotype"/>
          <w:i/>
        </w:rPr>
        <w:t xml:space="preserve"> colectiva identificada o identificable;</w:t>
      </w:r>
    </w:p>
    <w:p w:rsidR="004A4D47" w:rsidRPr="000F044E" w:rsidRDefault="004A4D47" w:rsidP="004A4D47">
      <w:pPr>
        <w:spacing w:before="120" w:after="120"/>
        <w:ind w:left="1134" w:right="902"/>
        <w:jc w:val="both"/>
        <w:rPr>
          <w:rFonts w:ascii="Palatino Linotype" w:eastAsia="Palatino Linotype" w:hAnsi="Palatino Linotype" w:cs="Palatino Linotype"/>
          <w:i/>
        </w:rPr>
      </w:pPr>
      <w:r w:rsidRPr="000F044E">
        <w:rPr>
          <w:rFonts w:ascii="Palatino Linotype" w:eastAsia="Palatino Linotype" w:hAnsi="Palatino Linotype" w:cs="Palatino Linotype"/>
          <w:b/>
          <w:i/>
        </w:rPr>
        <w:t>II.</w:t>
      </w:r>
      <w:r w:rsidRPr="000F044E">
        <w:rPr>
          <w:rFonts w:ascii="Palatino Linotype" w:eastAsia="Palatino Linotype" w:hAnsi="Palatino Linotype" w:cs="Palatino Linotype"/>
          <w:i/>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4A4D47" w:rsidRPr="000F044E" w:rsidRDefault="004A4D47" w:rsidP="004A4D47">
      <w:pPr>
        <w:spacing w:before="120" w:after="120"/>
        <w:ind w:left="1134" w:right="902"/>
        <w:jc w:val="both"/>
        <w:rPr>
          <w:rFonts w:ascii="Palatino Linotype" w:eastAsia="Palatino Linotype" w:hAnsi="Palatino Linotype" w:cs="Palatino Linotype"/>
          <w:i/>
        </w:rPr>
      </w:pPr>
      <w:r w:rsidRPr="000F044E">
        <w:rPr>
          <w:rFonts w:ascii="Palatino Linotype" w:eastAsia="Palatino Linotype" w:hAnsi="Palatino Linotype" w:cs="Palatino Linotype"/>
          <w:b/>
          <w:i/>
        </w:rPr>
        <w:t>III.</w:t>
      </w:r>
      <w:r w:rsidRPr="000F044E">
        <w:rPr>
          <w:rFonts w:ascii="Palatino Linotype" w:eastAsia="Palatino Linotype" w:hAnsi="Palatino Linotype" w:cs="Palatino Linotype"/>
          <w:i/>
        </w:rPr>
        <w:t xml:space="preserve"> La que presenten los particulares a los sujetos obligados, de conformidad con lo dispuesto por las leyes o los tratados internacionales.</w:t>
      </w:r>
    </w:p>
    <w:p w:rsidR="004A4D47" w:rsidRPr="000F044E" w:rsidRDefault="004A4D47" w:rsidP="004A4D47">
      <w:pPr>
        <w:spacing w:before="120" w:after="120"/>
        <w:ind w:left="851" w:right="902"/>
        <w:jc w:val="both"/>
        <w:rPr>
          <w:rFonts w:ascii="Palatino Linotype" w:eastAsia="Palatino Linotype" w:hAnsi="Palatino Linotype" w:cs="Palatino Linotype"/>
          <w:i/>
        </w:rPr>
      </w:pPr>
      <w:r w:rsidRPr="000F044E">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rsidR="004A4D47" w:rsidRPr="000F044E" w:rsidRDefault="004A4D47" w:rsidP="004A4D47">
      <w:pPr>
        <w:spacing w:before="120" w:after="120"/>
        <w:ind w:left="851" w:right="902"/>
        <w:jc w:val="both"/>
        <w:rPr>
          <w:rFonts w:ascii="Palatino Linotype" w:eastAsia="Palatino Linotype" w:hAnsi="Palatino Linotype" w:cs="Palatino Linotype"/>
          <w:i/>
        </w:rPr>
      </w:pPr>
      <w:r w:rsidRPr="000F044E">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rsidR="004A4D47" w:rsidRPr="000F044E" w:rsidRDefault="004A4D47" w:rsidP="004A4D47">
      <w:pPr>
        <w:spacing w:before="120" w:after="120"/>
        <w:ind w:left="851" w:right="902"/>
        <w:jc w:val="both"/>
        <w:rPr>
          <w:rFonts w:ascii="Palatino Linotype" w:eastAsia="Palatino Linotype" w:hAnsi="Palatino Linotype" w:cs="Palatino Linotype"/>
          <w:i/>
        </w:rPr>
      </w:pPr>
    </w:p>
    <w:p w:rsidR="004A4D47" w:rsidRPr="000F044E" w:rsidRDefault="004A4D47" w:rsidP="004A4D47">
      <w:pPr>
        <w:spacing w:after="0" w:line="360" w:lineRule="auto"/>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 xml:space="preserve">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w:t>
      </w:r>
      <w:r w:rsidRPr="000F044E">
        <w:rPr>
          <w:rFonts w:ascii="Palatino Linotype" w:eastAsia="Palatino Linotype" w:hAnsi="Palatino Linotype" w:cs="Palatino Linotype"/>
          <w:sz w:val="24"/>
          <w:szCs w:val="24"/>
        </w:rPr>
        <w:lastRenderedPageBreak/>
        <w:t>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4A4D47" w:rsidRPr="000F044E" w:rsidRDefault="004A4D47" w:rsidP="004A4D47">
      <w:pPr>
        <w:spacing w:after="0" w:line="360" w:lineRule="auto"/>
        <w:jc w:val="both"/>
        <w:rPr>
          <w:rFonts w:ascii="Palatino Linotype" w:eastAsia="Palatino Linotype" w:hAnsi="Palatino Linotype" w:cs="Palatino Linotype"/>
          <w:sz w:val="24"/>
          <w:szCs w:val="24"/>
        </w:rPr>
      </w:pPr>
    </w:p>
    <w:p w:rsidR="004A4D47" w:rsidRPr="000F044E" w:rsidRDefault="004A4D47" w:rsidP="004A4D47">
      <w:pPr>
        <w:spacing w:after="0" w:line="360" w:lineRule="auto"/>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Entorno a lo que aquí nos interesa, los Lineamientos Quincuagésimo sexto, Quincuagésimo séptimo y Quincuagésimo octavo, establecen lo siguiente:</w:t>
      </w:r>
    </w:p>
    <w:p w:rsidR="004A4D47" w:rsidRPr="000F044E" w:rsidRDefault="004A4D47" w:rsidP="004A4D47">
      <w:pPr>
        <w:spacing w:after="0" w:line="360" w:lineRule="auto"/>
        <w:jc w:val="both"/>
        <w:rPr>
          <w:rFonts w:ascii="Palatino Linotype" w:eastAsia="Palatino Linotype" w:hAnsi="Palatino Linotype" w:cs="Palatino Linotype"/>
          <w:sz w:val="24"/>
          <w:szCs w:val="24"/>
        </w:rPr>
      </w:pPr>
    </w:p>
    <w:p w:rsidR="004A4D47" w:rsidRPr="000F044E" w:rsidRDefault="004A4D47" w:rsidP="004A4D47">
      <w:pPr>
        <w:spacing w:after="120"/>
        <w:ind w:left="851" w:right="902"/>
        <w:jc w:val="both"/>
        <w:rPr>
          <w:rFonts w:ascii="Palatino Linotype" w:eastAsia="Palatino Linotype" w:hAnsi="Palatino Linotype" w:cs="Palatino Linotype"/>
          <w:i/>
        </w:rPr>
      </w:pPr>
      <w:r w:rsidRPr="000F044E">
        <w:rPr>
          <w:rFonts w:ascii="Palatino Linotype" w:eastAsia="Palatino Linotype" w:hAnsi="Palatino Linotype" w:cs="Palatino Linotype"/>
          <w:b/>
          <w:i/>
        </w:rPr>
        <w:t>“Quincuagésimo sexto</w:t>
      </w:r>
      <w:r w:rsidRPr="000F044E">
        <w:rPr>
          <w:rFonts w:ascii="Palatino Linotype" w:eastAsia="Palatino Linotype" w:hAnsi="Palatino Linotype" w:cs="Palatino Linotype"/>
          <w:i/>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rsidR="004A4D47" w:rsidRPr="000F044E" w:rsidRDefault="004A4D47" w:rsidP="004A4D47">
      <w:pPr>
        <w:spacing w:before="120" w:after="120"/>
        <w:ind w:left="851" w:right="902"/>
        <w:jc w:val="both"/>
        <w:rPr>
          <w:rFonts w:ascii="Palatino Linotype" w:eastAsia="Palatino Linotype" w:hAnsi="Palatino Linotype" w:cs="Palatino Linotype"/>
          <w:i/>
        </w:rPr>
      </w:pPr>
      <w:r w:rsidRPr="000F044E">
        <w:rPr>
          <w:rFonts w:ascii="Palatino Linotype" w:eastAsia="Palatino Linotype" w:hAnsi="Palatino Linotype" w:cs="Palatino Linotype"/>
          <w:b/>
          <w:i/>
        </w:rPr>
        <w:t>Quincuagésimo séptimo</w:t>
      </w:r>
      <w:r w:rsidRPr="000F044E">
        <w:rPr>
          <w:rFonts w:ascii="Palatino Linotype" w:eastAsia="Palatino Linotype" w:hAnsi="Palatino Linotype" w:cs="Palatino Linotype"/>
          <w:i/>
        </w:rPr>
        <w:t xml:space="preserve">. Se considera, en principio, como información pública y no podrá omitirse de las versiones públicas la siguiente: </w:t>
      </w:r>
    </w:p>
    <w:p w:rsidR="004A4D47" w:rsidRPr="000F044E" w:rsidRDefault="004A4D47" w:rsidP="004A4D47">
      <w:pPr>
        <w:spacing w:before="120" w:after="120"/>
        <w:ind w:left="1134" w:right="902"/>
        <w:jc w:val="both"/>
        <w:rPr>
          <w:rFonts w:ascii="Palatino Linotype" w:eastAsia="Palatino Linotype" w:hAnsi="Palatino Linotype" w:cs="Palatino Linotype"/>
          <w:i/>
        </w:rPr>
      </w:pPr>
      <w:r w:rsidRPr="000F044E">
        <w:rPr>
          <w:rFonts w:ascii="Palatino Linotype" w:eastAsia="Palatino Linotype" w:hAnsi="Palatino Linotype" w:cs="Palatino Linotype"/>
          <w:b/>
          <w:i/>
        </w:rPr>
        <w:t>I.</w:t>
      </w:r>
      <w:r w:rsidRPr="000F044E">
        <w:rPr>
          <w:rFonts w:ascii="Palatino Linotype" w:eastAsia="Palatino Linotype" w:hAnsi="Palatino Linotype" w:cs="Palatino Linotype"/>
          <w:i/>
        </w:rPr>
        <w:t xml:space="preserve"> La relativa a las Obligaciones de Transparencia que contempla el Título V de la Ley General y las demás disposiciones legales aplicables; </w:t>
      </w:r>
    </w:p>
    <w:p w:rsidR="004A4D47" w:rsidRPr="000F044E" w:rsidRDefault="004A4D47" w:rsidP="004A4D47">
      <w:pPr>
        <w:spacing w:before="120" w:after="120"/>
        <w:ind w:left="1134" w:right="902"/>
        <w:jc w:val="both"/>
        <w:rPr>
          <w:rFonts w:ascii="Palatino Linotype" w:eastAsia="Palatino Linotype" w:hAnsi="Palatino Linotype" w:cs="Palatino Linotype"/>
          <w:i/>
        </w:rPr>
      </w:pPr>
      <w:r w:rsidRPr="000F044E">
        <w:rPr>
          <w:rFonts w:ascii="Palatino Linotype" w:eastAsia="Palatino Linotype" w:hAnsi="Palatino Linotype" w:cs="Palatino Linotype"/>
          <w:b/>
          <w:i/>
        </w:rPr>
        <w:t>II.</w:t>
      </w:r>
      <w:r w:rsidRPr="000F044E">
        <w:rPr>
          <w:rFonts w:ascii="Palatino Linotype" w:eastAsia="Palatino Linotype" w:hAnsi="Palatino Linotype" w:cs="Palatino Linotype"/>
          <w:i/>
        </w:rPr>
        <w:t xml:space="preserve"> El nombre de los servidores públicos en los documentos, y sus firmas autógrafas, cuando sean utilizados en el ejercicio de las facultades conferidas para el desempeño del servicio público, y </w:t>
      </w:r>
    </w:p>
    <w:p w:rsidR="00221CD8" w:rsidRPr="000F044E" w:rsidRDefault="004A4D47" w:rsidP="00221CD8">
      <w:pPr>
        <w:spacing w:before="120" w:after="120"/>
        <w:ind w:left="1134" w:right="902"/>
        <w:jc w:val="both"/>
        <w:rPr>
          <w:rFonts w:ascii="Palatino Linotype" w:eastAsia="Palatino Linotype" w:hAnsi="Palatino Linotype" w:cs="Palatino Linotype"/>
          <w:i/>
        </w:rPr>
      </w:pPr>
      <w:r w:rsidRPr="000F044E">
        <w:rPr>
          <w:rFonts w:ascii="Palatino Linotype" w:eastAsia="Palatino Linotype" w:hAnsi="Palatino Linotype" w:cs="Palatino Linotype"/>
          <w:b/>
          <w:i/>
        </w:rPr>
        <w:t>III.</w:t>
      </w:r>
      <w:r w:rsidRPr="000F044E">
        <w:rPr>
          <w:rFonts w:ascii="Palatino Linotype" w:eastAsia="Palatino Linotype" w:hAnsi="Palatino Linotype" w:cs="Palatino Linotype"/>
          <w:i/>
        </w:rPr>
        <w:t xml:space="preserve"> La información que documente decisiones y los actos de autoridad concluidos de los sujetos obligados, así como el ejercicio de las facultades o actividades de los servidores públicos, de manera que se pueda valorar e</w:t>
      </w:r>
      <w:r w:rsidR="00221CD8" w:rsidRPr="000F044E">
        <w:rPr>
          <w:rFonts w:ascii="Palatino Linotype" w:eastAsia="Palatino Linotype" w:hAnsi="Palatino Linotype" w:cs="Palatino Linotype"/>
          <w:i/>
        </w:rPr>
        <w:t>l desempeño de los mismos.</w:t>
      </w:r>
    </w:p>
    <w:p w:rsidR="00221CD8" w:rsidRPr="000F044E" w:rsidRDefault="004A4D47" w:rsidP="00221CD8">
      <w:pPr>
        <w:spacing w:before="120" w:after="120"/>
        <w:ind w:left="1134" w:right="902"/>
        <w:jc w:val="both"/>
        <w:rPr>
          <w:rFonts w:ascii="Palatino Linotype" w:eastAsia="Palatino Linotype" w:hAnsi="Palatino Linotype" w:cs="Palatino Linotype"/>
          <w:i/>
        </w:rPr>
      </w:pPr>
      <w:r w:rsidRPr="000F044E">
        <w:rPr>
          <w:rFonts w:ascii="Palatino Linotype" w:eastAsia="Palatino Linotype" w:hAnsi="Palatino Linotype" w:cs="Palatino Linotype"/>
          <w:i/>
        </w:rPr>
        <w:t>Lo anterior, siempre y cuando no se acredite alguna causal de clasificación, prevista en las leyes o en los tratados internaciones sus</w:t>
      </w:r>
      <w:r w:rsidR="00221CD8" w:rsidRPr="000F044E">
        <w:rPr>
          <w:rFonts w:ascii="Palatino Linotype" w:eastAsia="Palatino Linotype" w:hAnsi="Palatino Linotype" w:cs="Palatino Linotype"/>
          <w:i/>
        </w:rPr>
        <w:t xml:space="preserve">critos por el Estado mexicano. </w:t>
      </w:r>
    </w:p>
    <w:p w:rsidR="004A4D47" w:rsidRPr="000F044E" w:rsidRDefault="004A4D47" w:rsidP="00221CD8">
      <w:pPr>
        <w:spacing w:before="120" w:after="120"/>
        <w:ind w:left="1134" w:right="902"/>
        <w:jc w:val="both"/>
        <w:rPr>
          <w:rFonts w:ascii="Palatino Linotype" w:eastAsia="Palatino Linotype" w:hAnsi="Palatino Linotype" w:cs="Palatino Linotype"/>
          <w:i/>
        </w:rPr>
      </w:pPr>
      <w:r w:rsidRPr="000F044E">
        <w:rPr>
          <w:rFonts w:ascii="Palatino Linotype" w:eastAsia="Palatino Linotype" w:hAnsi="Palatino Linotype" w:cs="Palatino Linotype"/>
          <w:b/>
          <w:i/>
        </w:rPr>
        <w:lastRenderedPageBreak/>
        <w:t>Quincuagésimo octavo</w:t>
      </w:r>
      <w:r w:rsidRPr="000F044E">
        <w:rPr>
          <w:rFonts w:ascii="Palatino Linotype" w:eastAsia="Palatino Linotype" w:hAnsi="Palatino Linotype" w:cs="Palatino Linotype"/>
          <w:i/>
        </w:rPr>
        <w:t>. Los sujetos obligados garantizarán que los sistemas o medios empleados para eliminar la información en las versiones públicas no permitan la recuperación o visualización de la misma.”</w:t>
      </w:r>
    </w:p>
    <w:p w:rsidR="004A4D47" w:rsidRPr="000F044E" w:rsidRDefault="004A4D47" w:rsidP="004A4D47">
      <w:pPr>
        <w:spacing w:after="0" w:line="360" w:lineRule="auto"/>
        <w:ind w:left="851" w:right="902"/>
        <w:jc w:val="both"/>
        <w:rPr>
          <w:rFonts w:ascii="Palatino Linotype" w:eastAsia="Palatino Linotype" w:hAnsi="Palatino Linotype" w:cs="Palatino Linotype"/>
          <w:i/>
        </w:rPr>
      </w:pPr>
    </w:p>
    <w:p w:rsidR="004A4D47" w:rsidRPr="000F044E" w:rsidRDefault="004A4D47" w:rsidP="004A4D47">
      <w:pPr>
        <w:spacing w:after="0" w:line="360" w:lineRule="auto"/>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0F044E">
        <w:rPr>
          <w:rFonts w:ascii="Palatino Linotype" w:eastAsia="Palatino Linotype" w:hAnsi="Palatino Linotype" w:cs="Palatino Linotype"/>
          <w:b/>
          <w:sz w:val="24"/>
          <w:szCs w:val="24"/>
        </w:rPr>
        <w:t>SUJETO OBLIGADO</w:t>
      </w:r>
      <w:r w:rsidRPr="000F044E">
        <w:rPr>
          <w:rFonts w:ascii="Palatino Linotype" w:eastAsia="Palatino Linotype" w:hAnsi="Palatino Linotype" w:cs="Palatino Linotype"/>
          <w:sz w:val="24"/>
          <w:szCs w:val="24"/>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rsidR="004A4D47" w:rsidRPr="000F044E" w:rsidRDefault="004A4D47" w:rsidP="004A4D47">
      <w:pPr>
        <w:spacing w:after="0" w:line="360" w:lineRule="auto"/>
        <w:jc w:val="both"/>
        <w:rPr>
          <w:rFonts w:ascii="Palatino Linotype" w:eastAsia="Palatino Linotype" w:hAnsi="Palatino Linotype" w:cs="Palatino Linotype"/>
          <w:sz w:val="24"/>
          <w:szCs w:val="24"/>
        </w:rPr>
      </w:pPr>
    </w:p>
    <w:p w:rsidR="004A4D47" w:rsidRPr="000F044E" w:rsidRDefault="004A4D47" w:rsidP="004A4D47">
      <w:pPr>
        <w:spacing w:after="240" w:line="360" w:lineRule="auto"/>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En relación directa con ello, los Lineamientos en estudio establecen los formatos para la clasificación parcial y total de los documentos, que atienden a lo siguiente:</w:t>
      </w:r>
    </w:p>
    <w:tbl>
      <w:tblPr>
        <w:tblW w:w="8835" w:type="dxa"/>
        <w:tblLayout w:type="fixed"/>
        <w:tblLook w:val="0400" w:firstRow="0" w:lastRow="0" w:firstColumn="0" w:lastColumn="0" w:noHBand="0" w:noVBand="1"/>
      </w:tblPr>
      <w:tblGrid>
        <w:gridCol w:w="993"/>
        <w:gridCol w:w="3424"/>
        <w:gridCol w:w="969"/>
        <w:gridCol w:w="3449"/>
      </w:tblGrid>
      <w:tr w:rsidR="000F044E" w:rsidRPr="000F044E" w:rsidTr="004A4D47">
        <w:tc>
          <w:tcPr>
            <w:tcW w:w="4417" w:type="dxa"/>
            <w:gridSpan w:val="2"/>
          </w:tcPr>
          <w:p w:rsidR="004A4D47" w:rsidRPr="000F044E" w:rsidRDefault="004A4D47" w:rsidP="004A4D47">
            <w:pPr>
              <w:jc w:val="center"/>
              <w:rPr>
                <w:rFonts w:ascii="Palatino Linotype" w:eastAsia="Palatino Linotype" w:hAnsi="Palatino Linotype" w:cs="Palatino Linotype"/>
                <w:sz w:val="12"/>
                <w:szCs w:val="12"/>
              </w:rPr>
            </w:pPr>
            <w:r w:rsidRPr="000F044E">
              <w:rPr>
                <w:rFonts w:ascii="Palatino Linotype" w:eastAsia="Palatino Linotype" w:hAnsi="Palatino Linotype" w:cs="Palatino Linotype"/>
                <w:sz w:val="12"/>
                <w:szCs w:val="12"/>
              </w:rPr>
              <w:t>Parcial</w:t>
            </w:r>
          </w:p>
        </w:tc>
        <w:tc>
          <w:tcPr>
            <w:tcW w:w="4418" w:type="dxa"/>
            <w:gridSpan w:val="2"/>
          </w:tcPr>
          <w:p w:rsidR="004A4D47" w:rsidRPr="000F044E" w:rsidRDefault="004A4D47" w:rsidP="004A4D47">
            <w:pPr>
              <w:jc w:val="center"/>
              <w:rPr>
                <w:rFonts w:ascii="Palatino Linotype" w:eastAsia="Palatino Linotype" w:hAnsi="Palatino Linotype" w:cs="Palatino Linotype"/>
                <w:sz w:val="12"/>
                <w:szCs w:val="12"/>
              </w:rPr>
            </w:pPr>
            <w:r w:rsidRPr="000F044E">
              <w:rPr>
                <w:rFonts w:ascii="Palatino Linotype" w:eastAsia="Palatino Linotype" w:hAnsi="Palatino Linotype" w:cs="Palatino Linotype"/>
                <w:sz w:val="12"/>
                <w:szCs w:val="12"/>
              </w:rPr>
              <w:t>Total</w:t>
            </w:r>
          </w:p>
        </w:tc>
      </w:tr>
      <w:tr w:rsidR="000F044E" w:rsidRPr="000F044E" w:rsidTr="004A4D47">
        <w:tc>
          <w:tcPr>
            <w:tcW w:w="993" w:type="dxa"/>
          </w:tcPr>
          <w:p w:rsidR="004A4D47" w:rsidRPr="000F044E" w:rsidRDefault="004A4D47" w:rsidP="004A4D47">
            <w:pPr>
              <w:jc w:val="center"/>
              <w:rPr>
                <w:rFonts w:ascii="Palatino Linotype" w:eastAsia="Palatino Linotype" w:hAnsi="Palatino Linotype" w:cs="Palatino Linotype"/>
                <w:sz w:val="12"/>
                <w:szCs w:val="12"/>
              </w:rPr>
            </w:pPr>
            <w:r w:rsidRPr="000F044E">
              <w:rPr>
                <w:rFonts w:ascii="Palatino Linotype" w:eastAsia="Palatino Linotype" w:hAnsi="Palatino Linotype" w:cs="Palatino Linotype"/>
                <w:sz w:val="12"/>
                <w:szCs w:val="12"/>
              </w:rPr>
              <w:t>Concepto</w:t>
            </w:r>
          </w:p>
        </w:tc>
        <w:tc>
          <w:tcPr>
            <w:tcW w:w="3424" w:type="dxa"/>
          </w:tcPr>
          <w:p w:rsidR="004A4D47" w:rsidRPr="000F044E" w:rsidRDefault="004A4D47" w:rsidP="004A4D47">
            <w:pPr>
              <w:jc w:val="center"/>
              <w:rPr>
                <w:rFonts w:ascii="Palatino Linotype" w:eastAsia="Palatino Linotype" w:hAnsi="Palatino Linotype" w:cs="Palatino Linotype"/>
                <w:b/>
                <w:sz w:val="12"/>
                <w:szCs w:val="12"/>
              </w:rPr>
            </w:pPr>
            <w:r w:rsidRPr="000F044E">
              <w:rPr>
                <w:rFonts w:ascii="Palatino Linotype" w:eastAsia="Palatino Linotype" w:hAnsi="Palatino Linotype" w:cs="Palatino Linotype"/>
                <w:b/>
                <w:sz w:val="12"/>
                <w:szCs w:val="12"/>
              </w:rPr>
              <w:t>Dónde</w:t>
            </w:r>
          </w:p>
        </w:tc>
        <w:tc>
          <w:tcPr>
            <w:tcW w:w="969" w:type="dxa"/>
          </w:tcPr>
          <w:p w:rsidR="004A4D47" w:rsidRPr="000F044E" w:rsidRDefault="004A4D47" w:rsidP="004A4D47">
            <w:pPr>
              <w:jc w:val="center"/>
              <w:rPr>
                <w:rFonts w:ascii="Palatino Linotype" w:eastAsia="Palatino Linotype" w:hAnsi="Palatino Linotype" w:cs="Palatino Linotype"/>
                <w:b/>
                <w:sz w:val="12"/>
                <w:szCs w:val="12"/>
              </w:rPr>
            </w:pPr>
            <w:r w:rsidRPr="000F044E">
              <w:rPr>
                <w:rFonts w:ascii="Palatino Linotype" w:eastAsia="Palatino Linotype" w:hAnsi="Palatino Linotype" w:cs="Palatino Linotype"/>
                <w:b/>
                <w:sz w:val="12"/>
                <w:szCs w:val="12"/>
              </w:rPr>
              <w:t>Concepto</w:t>
            </w:r>
          </w:p>
        </w:tc>
        <w:tc>
          <w:tcPr>
            <w:tcW w:w="3449" w:type="dxa"/>
          </w:tcPr>
          <w:p w:rsidR="004A4D47" w:rsidRPr="000F044E" w:rsidRDefault="004A4D47" w:rsidP="004A4D47">
            <w:pPr>
              <w:jc w:val="center"/>
              <w:rPr>
                <w:rFonts w:ascii="Palatino Linotype" w:eastAsia="Palatino Linotype" w:hAnsi="Palatino Linotype" w:cs="Palatino Linotype"/>
                <w:b/>
                <w:sz w:val="12"/>
                <w:szCs w:val="12"/>
              </w:rPr>
            </w:pPr>
            <w:r w:rsidRPr="000F044E">
              <w:rPr>
                <w:rFonts w:ascii="Palatino Linotype" w:eastAsia="Palatino Linotype" w:hAnsi="Palatino Linotype" w:cs="Palatino Linotype"/>
                <w:b/>
                <w:sz w:val="12"/>
                <w:szCs w:val="12"/>
              </w:rPr>
              <w:t>Dónde</w:t>
            </w:r>
          </w:p>
        </w:tc>
      </w:tr>
      <w:tr w:rsidR="000F044E" w:rsidRPr="000F044E" w:rsidTr="004A4D47">
        <w:tc>
          <w:tcPr>
            <w:tcW w:w="8835" w:type="dxa"/>
            <w:gridSpan w:val="4"/>
          </w:tcPr>
          <w:p w:rsidR="004A4D47" w:rsidRPr="000F044E" w:rsidRDefault="004A4D47" w:rsidP="004A4D47">
            <w:pPr>
              <w:jc w:val="center"/>
              <w:rPr>
                <w:rFonts w:ascii="Palatino Linotype" w:eastAsia="Palatino Linotype" w:hAnsi="Palatino Linotype" w:cs="Palatino Linotype"/>
                <w:sz w:val="12"/>
                <w:szCs w:val="12"/>
              </w:rPr>
            </w:pPr>
            <w:r w:rsidRPr="000F044E">
              <w:rPr>
                <w:rFonts w:ascii="Palatino Linotype" w:eastAsia="Palatino Linotype" w:hAnsi="Palatino Linotype" w:cs="Palatino Linotype"/>
                <w:sz w:val="12"/>
                <w:szCs w:val="12"/>
              </w:rPr>
              <w:t>Sello oficial o logotipo del sujeto obligado</w:t>
            </w:r>
          </w:p>
        </w:tc>
      </w:tr>
      <w:tr w:rsidR="000F044E" w:rsidRPr="000F044E" w:rsidTr="004A4D47">
        <w:tc>
          <w:tcPr>
            <w:tcW w:w="993" w:type="dxa"/>
          </w:tcPr>
          <w:p w:rsidR="004A4D47" w:rsidRPr="000F044E" w:rsidRDefault="004A4D47" w:rsidP="004A4D47">
            <w:pPr>
              <w:jc w:val="both"/>
              <w:rPr>
                <w:rFonts w:ascii="Palatino Linotype" w:eastAsia="Palatino Linotype" w:hAnsi="Palatino Linotype" w:cs="Palatino Linotype"/>
                <w:sz w:val="12"/>
                <w:szCs w:val="12"/>
              </w:rPr>
            </w:pPr>
            <w:r w:rsidRPr="000F044E">
              <w:rPr>
                <w:rFonts w:ascii="Palatino Linotype" w:eastAsia="Palatino Linotype" w:hAnsi="Palatino Linotype" w:cs="Palatino Linotype"/>
                <w:sz w:val="12"/>
                <w:szCs w:val="12"/>
              </w:rPr>
              <w:t>Fecha de clasificación</w:t>
            </w:r>
          </w:p>
        </w:tc>
        <w:tc>
          <w:tcPr>
            <w:tcW w:w="3424" w:type="dxa"/>
          </w:tcPr>
          <w:p w:rsidR="004A4D47" w:rsidRPr="000F044E" w:rsidRDefault="004A4D47" w:rsidP="004A4D47">
            <w:pPr>
              <w:jc w:val="both"/>
              <w:rPr>
                <w:rFonts w:ascii="Palatino Linotype" w:eastAsia="Palatino Linotype" w:hAnsi="Palatino Linotype" w:cs="Palatino Linotype"/>
                <w:sz w:val="12"/>
                <w:szCs w:val="12"/>
              </w:rPr>
            </w:pPr>
            <w:r w:rsidRPr="000F044E">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969" w:type="dxa"/>
          </w:tcPr>
          <w:p w:rsidR="004A4D47" w:rsidRPr="000F044E" w:rsidRDefault="004A4D47" w:rsidP="004A4D47">
            <w:pPr>
              <w:jc w:val="both"/>
              <w:rPr>
                <w:rFonts w:ascii="Palatino Linotype" w:eastAsia="Palatino Linotype" w:hAnsi="Palatino Linotype" w:cs="Palatino Linotype"/>
                <w:b/>
                <w:sz w:val="12"/>
                <w:szCs w:val="12"/>
              </w:rPr>
            </w:pPr>
            <w:r w:rsidRPr="000F044E">
              <w:rPr>
                <w:rFonts w:ascii="Palatino Linotype" w:eastAsia="Palatino Linotype" w:hAnsi="Palatino Linotype" w:cs="Palatino Linotype"/>
                <w:b/>
                <w:sz w:val="12"/>
                <w:szCs w:val="12"/>
              </w:rPr>
              <w:t>Fecha de clasificación</w:t>
            </w:r>
          </w:p>
        </w:tc>
        <w:tc>
          <w:tcPr>
            <w:tcW w:w="3449" w:type="dxa"/>
          </w:tcPr>
          <w:p w:rsidR="004A4D47" w:rsidRPr="000F044E" w:rsidRDefault="004A4D47" w:rsidP="004A4D47">
            <w:pPr>
              <w:jc w:val="both"/>
              <w:rPr>
                <w:rFonts w:ascii="Palatino Linotype" w:eastAsia="Palatino Linotype" w:hAnsi="Palatino Linotype" w:cs="Palatino Linotype"/>
                <w:sz w:val="12"/>
                <w:szCs w:val="12"/>
              </w:rPr>
            </w:pPr>
            <w:r w:rsidRPr="000F044E">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0F044E" w:rsidRPr="000F044E" w:rsidTr="004A4D47">
        <w:tc>
          <w:tcPr>
            <w:tcW w:w="993" w:type="dxa"/>
          </w:tcPr>
          <w:p w:rsidR="004A4D47" w:rsidRPr="000F044E" w:rsidRDefault="004A4D47" w:rsidP="004A4D47">
            <w:pPr>
              <w:jc w:val="both"/>
              <w:rPr>
                <w:rFonts w:ascii="Palatino Linotype" w:eastAsia="Palatino Linotype" w:hAnsi="Palatino Linotype" w:cs="Palatino Linotype"/>
                <w:sz w:val="12"/>
                <w:szCs w:val="12"/>
              </w:rPr>
            </w:pPr>
            <w:r w:rsidRPr="000F044E">
              <w:rPr>
                <w:rFonts w:ascii="Palatino Linotype" w:eastAsia="Palatino Linotype" w:hAnsi="Palatino Linotype" w:cs="Palatino Linotype"/>
                <w:sz w:val="12"/>
                <w:szCs w:val="12"/>
              </w:rPr>
              <w:t>Área</w:t>
            </w:r>
          </w:p>
        </w:tc>
        <w:tc>
          <w:tcPr>
            <w:tcW w:w="3424" w:type="dxa"/>
          </w:tcPr>
          <w:p w:rsidR="004A4D47" w:rsidRPr="000F044E" w:rsidRDefault="004A4D47" w:rsidP="004A4D47">
            <w:pPr>
              <w:jc w:val="both"/>
              <w:rPr>
                <w:rFonts w:ascii="Palatino Linotype" w:eastAsia="Palatino Linotype" w:hAnsi="Palatino Linotype" w:cs="Palatino Linotype"/>
                <w:sz w:val="12"/>
                <w:szCs w:val="12"/>
              </w:rPr>
            </w:pPr>
            <w:r w:rsidRPr="000F044E">
              <w:rPr>
                <w:rFonts w:ascii="Palatino Linotype" w:eastAsia="Palatino Linotype" w:hAnsi="Palatino Linotype" w:cs="Palatino Linotype"/>
                <w:sz w:val="12"/>
                <w:szCs w:val="12"/>
              </w:rPr>
              <w:t>Se señalará el nombre del área del cual es titular quien clasifica.</w:t>
            </w:r>
          </w:p>
        </w:tc>
        <w:tc>
          <w:tcPr>
            <w:tcW w:w="969" w:type="dxa"/>
          </w:tcPr>
          <w:p w:rsidR="004A4D47" w:rsidRPr="000F044E" w:rsidRDefault="004A4D47" w:rsidP="004A4D47">
            <w:pPr>
              <w:jc w:val="both"/>
              <w:rPr>
                <w:rFonts w:ascii="Palatino Linotype" w:eastAsia="Palatino Linotype" w:hAnsi="Palatino Linotype" w:cs="Palatino Linotype"/>
                <w:b/>
                <w:sz w:val="12"/>
                <w:szCs w:val="12"/>
              </w:rPr>
            </w:pPr>
            <w:r w:rsidRPr="000F044E">
              <w:rPr>
                <w:rFonts w:ascii="Palatino Linotype" w:eastAsia="Palatino Linotype" w:hAnsi="Palatino Linotype" w:cs="Palatino Linotype"/>
                <w:b/>
                <w:sz w:val="12"/>
                <w:szCs w:val="12"/>
              </w:rPr>
              <w:t>Área</w:t>
            </w:r>
          </w:p>
        </w:tc>
        <w:tc>
          <w:tcPr>
            <w:tcW w:w="3449" w:type="dxa"/>
          </w:tcPr>
          <w:p w:rsidR="004A4D47" w:rsidRPr="000F044E" w:rsidRDefault="004A4D47" w:rsidP="004A4D47">
            <w:pPr>
              <w:jc w:val="both"/>
              <w:rPr>
                <w:rFonts w:ascii="Palatino Linotype" w:eastAsia="Palatino Linotype" w:hAnsi="Palatino Linotype" w:cs="Palatino Linotype"/>
                <w:sz w:val="12"/>
                <w:szCs w:val="12"/>
              </w:rPr>
            </w:pPr>
            <w:r w:rsidRPr="000F044E">
              <w:rPr>
                <w:rFonts w:ascii="Palatino Linotype" w:eastAsia="Palatino Linotype" w:hAnsi="Palatino Linotype" w:cs="Palatino Linotype"/>
                <w:sz w:val="12"/>
                <w:szCs w:val="12"/>
              </w:rPr>
              <w:t>Se señalará el nombre del área de la cual es el titular quien clasifica.</w:t>
            </w:r>
          </w:p>
        </w:tc>
      </w:tr>
      <w:tr w:rsidR="000F044E" w:rsidRPr="000F044E" w:rsidTr="004A4D47">
        <w:tc>
          <w:tcPr>
            <w:tcW w:w="993" w:type="dxa"/>
          </w:tcPr>
          <w:p w:rsidR="004A4D47" w:rsidRPr="000F044E" w:rsidRDefault="004A4D47" w:rsidP="004A4D47">
            <w:pPr>
              <w:jc w:val="both"/>
              <w:rPr>
                <w:rFonts w:ascii="Palatino Linotype" w:eastAsia="Palatino Linotype" w:hAnsi="Palatino Linotype" w:cs="Palatino Linotype"/>
                <w:sz w:val="12"/>
                <w:szCs w:val="12"/>
              </w:rPr>
            </w:pPr>
            <w:r w:rsidRPr="000F044E">
              <w:rPr>
                <w:rFonts w:ascii="Palatino Linotype" w:eastAsia="Palatino Linotype" w:hAnsi="Palatino Linotype" w:cs="Palatino Linotype"/>
                <w:sz w:val="12"/>
                <w:szCs w:val="12"/>
              </w:rPr>
              <w:t>Información reservada</w:t>
            </w:r>
          </w:p>
        </w:tc>
        <w:tc>
          <w:tcPr>
            <w:tcW w:w="3424" w:type="dxa"/>
          </w:tcPr>
          <w:p w:rsidR="004A4D47" w:rsidRPr="000F044E" w:rsidRDefault="004A4D47" w:rsidP="004A4D47">
            <w:pPr>
              <w:jc w:val="both"/>
              <w:rPr>
                <w:rFonts w:ascii="Palatino Linotype" w:eastAsia="Palatino Linotype" w:hAnsi="Palatino Linotype" w:cs="Palatino Linotype"/>
                <w:sz w:val="12"/>
                <w:szCs w:val="12"/>
              </w:rPr>
            </w:pPr>
            <w:r w:rsidRPr="000F044E">
              <w:rPr>
                <w:rFonts w:ascii="Palatino Linotype" w:eastAsia="Palatino Linotype" w:hAnsi="Palatino Linotype" w:cs="Palatino Linotype"/>
                <w:sz w:val="12"/>
                <w:szCs w:val="12"/>
              </w:rPr>
              <w:t xml:space="preserve">Se indicarán, en su caso, las partes o páginas del documento que se clasifican como reservadas. Si el documento fuera reservado en su totalidad, se </w:t>
            </w:r>
            <w:proofErr w:type="gramStart"/>
            <w:r w:rsidRPr="000F044E">
              <w:rPr>
                <w:rFonts w:ascii="Palatino Linotype" w:eastAsia="Palatino Linotype" w:hAnsi="Palatino Linotype" w:cs="Palatino Linotype"/>
                <w:sz w:val="12"/>
                <w:szCs w:val="12"/>
              </w:rPr>
              <w:t>anotarán</w:t>
            </w:r>
            <w:proofErr w:type="gramEnd"/>
            <w:r w:rsidRPr="000F044E">
              <w:rPr>
                <w:rFonts w:ascii="Palatino Linotype" w:eastAsia="Palatino Linotype" w:hAnsi="Palatino Linotype" w:cs="Palatino Linotype"/>
                <w:sz w:val="12"/>
                <w:szCs w:val="12"/>
              </w:rPr>
              <w:t xml:space="preserve"> todas las páginas que lo conforman. Si el documento no contiene información reservada, se tachará este apartado.</w:t>
            </w:r>
          </w:p>
        </w:tc>
        <w:tc>
          <w:tcPr>
            <w:tcW w:w="969" w:type="dxa"/>
          </w:tcPr>
          <w:p w:rsidR="004A4D47" w:rsidRPr="000F044E" w:rsidRDefault="004A4D47" w:rsidP="004A4D47">
            <w:pPr>
              <w:jc w:val="both"/>
              <w:rPr>
                <w:rFonts w:ascii="Palatino Linotype" w:eastAsia="Palatino Linotype" w:hAnsi="Palatino Linotype" w:cs="Palatino Linotype"/>
                <w:b/>
                <w:sz w:val="12"/>
                <w:szCs w:val="12"/>
              </w:rPr>
            </w:pPr>
            <w:r w:rsidRPr="000F044E">
              <w:rPr>
                <w:rFonts w:ascii="Palatino Linotype" w:eastAsia="Palatino Linotype" w:hAnsi="Palatino Linotype" w:cs="Palatino Linotype"/>
                <w:b/>
                <w:sz w:val="12"/>
                <w:szCs w:val="12"/>
              </w:rPr>
              <w:t>Reservado</w:t>
            </w:r>
          </w:p>
        </w:tc>
        <w:tc>
          <w:tcPr>
            <w:tcW w:w="3449" w:type="dxa"/>
          </w:tcPr>
          <w:p w:rsidR="004A4D47" w:rsidRPr="000F044E" w:rsidRDefault="004A4D47" w:rsidP="004A4D47">
            <w:pPr>
              <w:jc w:val="both"/>
              <w:rPr>
                <w:rFonts w:ascii="Palatino Linotype" w:eastAsia="Palatino Linotype" w:hAnsi="Palatino Linotype" w:cs="Palatino Linotype"/>
                <w:sz w:val="12"/>
                <w:szCs w:val="12"/>
              </w:rPr>
            </w:pPr>
            <w:r w:rsidRPr="000F044E">
              <w:rPr>
                <w:rFonts w:ascii="Palatino Linotype" w:eastAsia="Palatino Linotype" w:hAnsi="Palatino Linotype" w:cs="Palatino Linotype"/>
                <w:sz w:val="12"/>
                <w:szCs w:val="12"/>
              </w:rPr>
              <w:t>Leyenda de información RESERVADA.</w:t>
            </w:r>
          </w:p>
        </w:tc>
      </w:tr>
      <w:tr w:rsidR="000F044E" w:rsidRPr="000F044E" w:rsidTr="004A4D47">
        <w:tc>
          <w:tcPr>
            <w:tcW w:w="993" w:type="dxa"/>
          </w:tcPr>
          <w:p w:rsidR="004A4D47" w:rsidRPr="000F044E" w:rsidRDefault="004A4D47" w:rsidP="004A4D47">
            <w:pPr>
              <w:jc w:val="both"/>
              <w:rPr>
                <w:rFonts w:ascii="Palatino Linotype" w:eastAsia="Palatino Linotype" w:hAnsi="Palatino Linotype" w:cs="Palatino Linotype"/>
                <w:sz w:val="12"/>
                <w:szCs w:val="12"/>
              </w:rPr>
            </w:pPr>
            <w:r w:rsidRPr="000F044E">
              <w:rPr>
                <w:rFonts w:ascii="Palatino Linotype" w:eastAsia="Palatino Linotype" w:hAnsi="Palatino Linotype" w:cs="Palatino Linotype"/>
                <w:sz w:val="12"/>
                <w:szCs w:val="12"/>
              </w:rPr>
              <w:lastRenderedPageBreak/>
              <w:t>Fundamento legal</w:t>
            </w:r>
          </w:p>
        </w:tc>
        <w:tc>
          <w:tcPr>
            <w:tcW w:w="3424" w:type="dxa"/>
          </w:tcPr>
          <w:p w:rsidR="004A4D47" w:rsidRPr="000F044E" w:rsidRDefault="004A4D47" w:rsidP="004A4D47">
            <w:pPr>
              <w:jc w:val="both"/>
              <w:rPr>
                <w:rFonts w:ascii="Palatino Linotype" w:eastAsia="Palatino Linotype" w:hAnsi="Palatino Linotype" w:cs="Palatino Linotype"/>
                <w:sz w:val="12"/>
                <w:szCs w:val="12"/>
              </w:rPr>
            </w:pPr>
            <w:r w:rsidRPr="000F044E">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969" w:type="dxa"/>
          </w:tcPr>
          <w:p w:rsidR="004A4D47" w:rsidRPr="000F044E" w:rsidRDefault="004A4D47" w:rsidP="004A4D47">
            <w:pPr>
              <w:jc w:val="both"/>
              <w:rPr>
                <w:rFonts w:ascii="Palatino Linotype" w:eastAsia="Palatino Linotype" w:hAnsi="Palatino Linotype" w:cs="Palatino Linotype"/>
                <w:b/>
                <w:sz w:val="12"/>
                <w:szCs w:val="12"/>
              </w:rPr>
            </w:pPr>
            <w:r w:rsidRPr="000F044E">
              <w:rPr>
                <w:rFonts w:ascii="Palatino Linotype" w:eastAsia="Palatino Linotype" w:hAnsi="Palatino Linotype" w:cs="Palatino Linotype"/>
                <w:b/>
                <w:sz w:val="12"/>
                <w:szCs w:val="12"/>
              </w:rPr>
              <w:t>Periodo de reserva</w:t>
            </w:r>
          </w:p>
        </w:tc>
        <w:tc>
          <w:tcPr>
            <w:tcW w:w="3449" w:type="dxa"/>
          </w:tcPr>
          <w:p w:rsidR="004A4D47" w:rsidRPr="000F044E" w:rsidRDefault="004A4D47" w:rsidP="004A4D47">
            <w:pPr>
              <w:jc w:val="both"/>
              <w:rPr>
                <w:rFonts w:ascii="Palatino Linotype" w:eastAsia="Palatino Linotype" w:hAnsi="Palatino Linotype" w:cs="Palatino Linotype"/>
                <w:sz w:val="12"/>
                <w:szCs w:val="12"/>
              </w:rPr>
            </w:pPr>
            <w:r w:rsidRPr="000F044E">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0F044E" w:rsidRPr="000F044E" w:rsidTr="004A4D47">
        <w:tc>
          <w:tcPr>
            <w:tcW w:w="993" w:type="dxa"/>
          </w:tcPr>
          <w:p w:rsidR="004A4D47" w:rsidRPr="000F044E" w:rsidRDefault="004A4D47" w:rsidP="004A4D47">
            <w:pPr>
              <w:jc w:val="both"/>
              <w:rPr>
                <w:rFonts w:ascii="Palatino Linotype" w:eastAsia="Palatino Linotype" w:hAnsi="Palatino Linotype" w:cs="Palatino Linotype"/>
                <w:sz w:val="12"/>
                <w:szCs w:val="12"/>
              </w:rPr>
            </w:pPr>
            <w:r w:rsidRPr="000F044E">
              <w:rPr>
                <w:rFonts w:ascii="Palatino Linotype" w:eastAsia="Palatino Linotype" w:hAnsi="Palatino Linotype" w:cs="Palatino Linotype"/>
                <w:sz w:val="12"/>
                <w:szCs w:val="12"/>
              </w:rPr>
              <w:t>Ampliación del periodo de reserva</w:t>
            </w:r>
          </w:p>
        </w:tc>
        <w:tc>
          <w:tcPr>
            <w:tcW w:w="3424" w:type="dxa"/>
          </w:tcPr>
          <w:p w:rsidR="004A4D47" w:rsidRPr="000F044E" w:rsidRDefault="004A4D47" w:rsidP="004A4D47">
            <w:pPr>
              <w:jc w:val="both"/>
              <w:rPr>
                <w:rFonts w:ascii="Palatino Linotype" w:eastAsia="Palatino Linotype" w:hAnsi="Palatino Linotype" w:cs="Palatino Linotype"/>
                <w:sz w:val="12"/>
                <w:szCs w:val="12"/>
              </w:rPr>
            </w:pPr>
            <w:r w:rsidRPr="000F044E">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969" w:type="dxa"/>
          </w:tcPr>
          <w:p w:rsidR="004A4D47" w:rsidRPr="000F044E" w:rsidRDefault="004A4D47" w:rsidP="004A4D47">
            <w:pPr>
              <w:jc w:val="both"/>
              <w:rPr>
                <w:rFonts w:ascii="Palatino Linotype" w:eastAsia="Palatino Linotype" w:hAnsi="Palatino Linotype" w:cs="Palatino Linotype"/>
                <w:b/>
                <w:sz w:val="12"/>
                <w:szCs w:val="12"/>
              </w:rPr>
            </w:pPr>
            <w:r w:rsidRPr="000F044E">
              <w:rPr>
                <w:rFonts w:ascii="Palatino Linotype" w:eastAsia="Palatino Linotype" w:hAnsi="Palatino Linotype" w:cs="Palatino Linotype"/>
                <w:b/>
                <w:sz w:val="12"/>
                <w:szCs w:val="12"/>
              </w:rPr>
              <w:t>Fundamento legal</w:t>
            </w:r>
          </w:p>
        </w:tc>
        <w:tc>
          <w:tcPr>
            <w:tcW w:w="3449" w:type="dxa"/>
          </w:tcPr>
          <w:p w:rsidR="004A4D47" w:rsidRPr="000F044E" w:rsidRDefault="004A4D47" w:rsidP="004A4D47">
            <w:pPr>
              <w:jc w:val="both"/>
              <w:rPr>
                <w:rFonts w:ascii="Palatino Linotype" w:eastAsia="Palatino Linotype" w:hAnsi="Palatino Linotype" w:cs="Palatino Linotype"/>
                <w:sz w:val="12"/>
                <w:szCs w:val="12"/>
              </w:rPr>
            </w:pPr>
            <w:r w:rsidRPr="000F044E">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0F044E" w:rsidRPr="000F044E" w:rsidTr="004A4D47">
        <w:tc>
          <w:tcPr>
            <w:tcW w:w="993" w:type="dxa"/>
          </w:tcPr>
          <w:p w:rsidR="004A4D47" w:rsidRPr="000F044E" w:rsidRDefault="004A4D47" w:rsidP="004A4D47">
            <w:pPr>
              <w:jc w:val="both"/>
              <w:rPr>
                <w:rFonts w:ascii="Palatino Linotype" w:eastAsia="Palatino Linotype" w:hAnsi="Palatino Linotype" w:cs="Palatino Linotype"/>
                <w:sz w:val="12"/>
                <w:szCs w:val="12"/>
              </w:rPr>
            </w:pPr>
            <w:r w:rsidRPr="000F044E">
              <w:rPr>
                <w:rFonts w:ascii="Palatino Linotype" w:eastAsia="Palatino Linotype" w:hAnsi="Palatino Linotype" w:cs="Palatino Linotype"/>
                <w:sz w:val="12"/>
                <w:szCs w:val="12"/>
              </w:rPr>
              <w:t>Confidencial</w:t>
            </w:r>
          </w:p>
        </w:tc>
        <w:tc>
          <w:tcPr>
            <w:tcW w:w="3424" w:type="dxa"/>
          </w:tcPr>
          <w:p w:rsidR="004A4D47" w:rsidRPr="000F044E" w:rsidRDefault="004A4D47" w:rsidP="004A4D47">
            <w:pPr>
              <w:jc w:val="both"/>
              <w:rPr>
                <w:rFonts w:ascii="Palatino Linotype" w:eastAsia="Palatino Linotype" w:hAnsi="Palatino Linotype" w:cs="Palatino Linotype"/>
                <w:sz w:val="12"/>
                <w:szCs w:val="12"/>
              </w:rPr>
            </w:pPr>
            <w:r w:rsidRPr="000F044E">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969" w:type="dxa"/>
          </w:tcPr>
          <w:p w:rsidR="004A4D47" w:rsidRPr="000F044E" w:rsidRDefault="004A4D47" w:rsidP="004A4D47">
            <w:pPr>
              <w:jc w:val="both"/>
              <w:rPr>
                <w:rFonts w:ascii="Palatino Linotype" w:eastAsia="Palatino Linotype" w:hAnsi="Palatino Linotype" w:cs="Palatino Linotype"/>
                <w:b/>
                <w:sz w:val="12"/>
                <w:szCs w:val="12"/>
              </w:rPr>
            </w:pPr>
            <w:r w:rsidRPr="000F044E">
              <w:rPr>
                <w:rFonts w:ascii="Palatino Linotype" w:eastAsia="Palatino Linotype" w:hAnsi="Palatino Linotype" w:cs="Palatino Linotype"/>
                <w:b/>
                <w:sz w:val="12"/>
                <w:szCs w:val="12"/>
              </w:rPr>
              <w:t>Ampliación del periodo de reserva</w:t>
            </w:r>
          </w:p>
        </w:tc>
        <w:tc>
          <w:tcPr>
            <w:tcW w:w="3449" w:type="dxa"/>
          </w:tcPr>
          <w:p w:rsidR="004A4D47" w:rsidRPr="000F044E" w:rsidRDefault="004A4D47" w:rsidP="004A4D47">
            <w:pPr>
              <w:jc w:val="both"/>
              <w:rPr>
                <w:rFonts w:ascii="Palatino Linotype" w:eastAsia="Palatino Linotype" w:hAnsi="Palatino Linotype" w:cs="Palatino Linotype"/>
                <w:sz w:val="12"/>
                <w:szCs w:val="12"/>
              </w:rPr>
            </w:pPr>
            <w:r w:rsidRPr="000F044E">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0F044E" w:rsidRPr="000F044E" w:rsidTr="004A4D47">
        <w:tc>
          <w:tcPr>
            <w:tcW w:w="993" w:type="dxa"/>
          </w:tcPr>
          <w:p w:rsidR="004A4D47" w:rsidRPr="000F044E" w:rsidRDefault="004A4D47" w:rsidP="004A4D47">
            <w:pPr>
              <w:jc w:val="both"/>
              <w:rPr>
                <w:rFonts w:ascii="Palatino Linotype" w:eastAsia="Palatino Linotype" w:hAnsi="Palatino Linotype" w:cs="Palatino Linotype"/>
                <w:sz w:val="12"/>
                <w:szCs w:val="12"/>
              </w:rPr>
            </w:pPr>
            <w:r w:rsidRPr="000F044E">
              <w:rPr>
                <w:rFonts w:ascii="Palatino Linotype" w:eastAsia="Palatino Linotype" w:hAnsi="Palatino Linotype" w:cs="Palatino Linotype"/>
                <w:sz w:val="12"/>
                <w:szCs w:val="12"/>
              </w:rPr>
              <w:t>Fundamento legal</w:t>
            </w:r>
          </w:p>
        </w:tc>
        <w:tc>
          <w:tcPr>
            <w:tcW w:w="3424" w:type="dxa"/>
          </w:tcPr>
          <w:p w:rsidR="004A4D47" w:rsidRPr="000F044E" w:rsidRDefault="004A4D47" w:rsidP="004A4D47">
            <w:pPr>
              <w:jc w:val="both"/>
              <w:rPr>
                <w:rFonts w:ascii="Palatino Linotype" w:eastAsia="Palatino Linotype" w:hAnsi="Palatino Linotype" w:cs="Palatino Linotype"/>
                <w:sz w:val="12"/>
                <w:szCs w:val="12"/>
              </w:rPr>
            </w:pPr>
            <w:r w:rsidRPr="000F044E">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969" w:type="dxa"/>
          </w:tcPr>
          <w:p w:rsidR="004A4D47" w:rsidRPr="000F044E" w:rsidRDefault="004A4D47" w:rsidP="004A4D47">
            <w:pPr>
              <w:jc w:val="both"/>
              <w:rPr>
                <w:rFonts w:ascii="Palatino Linotype" w:eastAsia="Palatino Linotype" w:hAnsi="Palatino Linotype" w:cs="Palatino Linotype"/>
                <w:b/>
                <w:sz w:val="12"/>
                <w:szCs w:val="12"/>
              </w:rPr>
            </w:pPr>
            <w:r w:rsidRPr="000F044E">
              <w:rPr>
                <w:rFonts w:ascii="Palatino Linotype" w:eastAsia="Palatino Linotype" w:hAnsi="Palatino Linotype" w:cs="Palatino Linotype"/>
                <w:b/>
                <w:sz w:val="12"/>
                <w:szCs w:val="12"/>
              </w:rPr>
              <w:t>Confidencial</w:t>
            </w:r>
          </w:p>
        </w:tc>
        <w:tc>
          <w:tcPr>
            <w:tcW w:w="3449" w:type="dxa"/>
          </w:tcPr>
          <w:p w:rsidR="004A4D47" w:rsidRPr="000F044E" w:rsidRDefault="004A4D47" w:rsidP="004A4D47">
            <w:pPr>
              <w:jc w:val="both"/>
              <w:rPr>
                <w:rFonts w:ascii="Palatino Linotype" w:eastAsia="Palatino Linotype" w:hAnsi="Palatino Linotype" w:cs="Palatino Linotype"/>
                <w:sz w:val="12"/>
                <w:szCs w:val="12"/>
              </w:rPr>
            </w:pPr>
            <w:r w:rsidRPr="000F044E">
              <w:rPr>
                <w:rFonts w:ascii="Palatino Linotype" w:eastAsia="Palatino Linotype" w:hAnsi="Palatino Linotype" w:cs="Palatino Linotype"/>
                <w:sz w:val="12"/>
                <w:szCs w:val="12"/>
              </w:rPr>
              <w:t>Leyenda de información CONFIDENCIAL.</w:t>
            </w:r>
          </w:p>
        </w:tc>
      </w:tr>
      <w:tr w:rsidR="000F044E" w:rsidRPr="000F044E" w:rsidTr="004A4D47">
        <w:tc>
          <w:tcPr>
            <w:tcW w:w="993" w:type="dxa"/>
          </w:tcPr>
          <w:p w:rsidR="004A4D47" w:rsidRPr="000F044E" w:rsidRDefault="004A4D47" w:rsidP="004A4D47">
            <w:pPr>
              <w:jc w:val="both"/>
              <w:rPr>
                <w:rFonts w:ascii="Palatino Linotype" w:eastAsia="Palatino Linotype" w:hAnsi="Palatino Linotype" w:cs="Palatino Linotype"/>
                <w:sz w:val="12"/>
                <w:szCs w:val="12"/>
              </w:rPr>
            </w:pPr>
            <w:r w:rsidRPr="000F044E">
              <w:rPr>
                <w:rFonts w:ascii="Palatino Linotype" w:eastAsia="Palatino Linotype" w:hAnsi="Palatino Linotype" w:cs="Palatino Linotype"/>
                <w:sz w:val="12"/>
                <w:szCs w:val="12"/>
              </w:rPr>
              <w:t>Rúbrica del titular del área</w:t>
            </w:r>
          </w:p>
        </w:tc>
        <w:tc>
          <w:tcPr>
            <w:tcW w:w="3424" w:type="dxa"/>
          </w:tcPr>
          <w:p w:rsidR="004A4D47" w:rsidRPr="000F044E" w:rsidRDefault="004A4D47" w:rsidP="004A4D47">
            <w:pPr>
              <w:jc w:val="both"/>
              <w:rPr>
                <w:rFonts w:ascii="Palatino Linotype" w:eastAsia="Palatino Linotype" w:hAnsi="Palatino Linotype" w:cs="Palatino Linotype"/>
                <w:sz w:val="12"/>
                <w:szCs w:val="12"/>
              </w:rPr>
            </w:pPr>
            <w:r w:rsidRPr="000F044E">
              <w:rPr>
                <w:rFonts w:ascii="Palatino Linotype" w:eastAsia="Palatino Linotype" w:hAnsi="Palatino Linotype" w:cs="Palatino Linotype"/>
                <w:sz w:val="12"/>
                <w:szCs w:val="12"/>
              </w:rPr>
              <w:t>Rúbrica autógrafa de quien clasifica.</w:t>
            </w:r>
          </w:p>
        </w:tc>
        <w:tc>
          <w:tcPr>
            <w:tcW w:w="969" w:type="dxa"/>
          </w:tcPr>
          <w:p w:rsidR="004A4D47" w:rsidRPr="000F044E" w:rsidRDefault="004A4D47" w:rsidP="004A4D47">
            <w:pPr>
              <w:jc w:val="both"/>
              <w:rPr>
                <w:rFonts w:ascii="Palatino Linotype" w:eastAsia="Palatino Linotype" w:hAnsi="Palatino Linotype" w:cs="Palatino Linotype"/>
                <w:b/>
                <w:sz w:val="12"/>
                <w:szCs w:val="12"/>
              </w:rPr>
            </w:pPr>
            <w:r w:rsidRPr="000F044E">
              <w:rPr>
                <w:rFonts w:ascii="Palatino Linotype" w:eastAsia="Palatino Linotype" w:hAnsi="Palatino Linotype" w:cs="Palatino Linotype"/>
                <w:b/>
                <w:sz w:val="12"/>
                <w:szCs w:val="12"/>
              </w:rPr>
              <w:t>Fundamento legal</w:t>
            </w:r>
          </w:p>
        </w:tc>
        <w:tc>
          <w:tcPr>
            <w:tcW w:w="3449" w:type="dxa"/>
          </w:tcPr>
          <w:p w:rsidR="004A4D47" w:rsidRPr="000F044E" w:rsidRDefault="004A4D47" w:rsidP="004A4D47">
            <w:pPr>
              <w:jc w:val="both"/>
              <w:rPr>
                <w:rFonts w:ascii="Palatino Linotype" w:eastAsia="Palatino Linotype" w:hAnsi="Palatino Linotype" w:cs="Palatino Linotype"/>
                <w:sz w:val="12"/>
                <w:szCs w:val="12"/>
              </w:rPr>
            </w:pPr>
            <w:r w:rsidRPr="000F044E">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0F044E" w:rsidRPr="000F044E" w:rsidTr="004A4D47">
        <w:tc>
          <w:tcPr>
            <w:tcW w:w="993" w:type="dxa"/>
          </w:tcPr>
          <w:p w:rsidR="004A4D47" w:rsidRPr="000F044E" w:rsidRDefault="004A4D47" w:rsidP="004A4D47">
            <w:pPr>
              <w:jc w:val="both"/>
              <w:rPr>
                <w:rFonts w:ascii="Palatino Linotype" w:eastAsia="Palatino Linotype" w:hAnsi="Palatino Linotype" w:cs="Palatino Linotype"/>
                <w:sz w:val="12"/>
                <w:szCs w:val="12"/>
              </w:rPr>
            </w:pPr>
            <w:r w:rsidRPr="000F044E">
              <w:rPr>
                <w:rFonts w:ascii="Palatino Linotype" w:eastAsia="Palatino Linotype" w:hAnsi="Palatino Linotype" w:cs="Palatino Linotype"/>
                <w:sz w:val="12"/>
                <w:szCs w:val="12"/>
              </w:rPr>
              <w:t>Fecha de desclasificación</w:t>
            </w:r>
          </w:p>
        </w:tc>
        <w:tc>
          <w:tcPr>
            <w:tcW w:w="3424" w:type="dxa"/>
          </w:tcPr>
          <w:p w:rsidR="004A4D47" w:rsidRPr="000F044E" w:rsidRDefault="004A4D47" w:rsidP="004A4D47">
            <w:pPr>
              <w:jc w:val="both"/>
              <w:rPr>
                <w:rFonts w:ascii="Palatino Linotype" w:eastAsia="Palatino Linotype" w:hAnsi="Palatino Linotype" w:cs="Palatino Linotype"/>
                <w:sz w:val="12"/>
                <w:szCs w:val="12"/>
              </w:rPr>
            </w:pPr>
            <w:r w:rsidRPr="000F044E">
              <w:rPr>
                <w:rFonts w:ascii="Palatino Linotype" w:eastAsia="Palatino Linotype" w:hAnsi="Palatino Linotype" w:cs="Palatino Linotype"/>
                <w:sz w:val="12"/>
                <w:szCs w:val="12"/>
              </w:rPr>
              <w:t>Se anotará la fecha en que se desclasifica el documento.</w:t>
            </w:r>
          </w:p>
        </w:tc>
        <w:tc>
          <w:tcPr>
            <w:tcW w:w="969" w:type="dxa"/>
          </w:tcPr>
          <w:p w:rsidR="004A4D47" w:rsidRPr="000F044E" w:rsidRDefault="004A4D47" w:rsidP="004A4D47">
            <w:pPr>
              <w:jc w:val="both"/>
              <w:rPr>
                <w:rFonts w:ascii="Palatino Linotype" w:eastAsia="Palatino Linotype" w:hAnsi="Palatino Linotype" w:cs="Palatino Linotype"/>
                <w:b/>
                <w:sz w:val="12"/>
                <w:szCs w:val="12"/>
              </w:rPr>
            </w:pPr>
            <w:r w:rsidRPr="000F044E">
              <w:rPr>
                <w:rFonts w:ascii="Palatino Linotype" w:eastAsia="Palatino Linotype" w:hAnsi="Palatino Linotype" w:cs="Palatino Linotype"/>
                <w:b/>
                <w:sz w:val="12"/>
                <w:szCs w:val="12"/>
              </w:rPr>
              <w:t>Rúbrica del titular del área</w:t>
            </w:r>
          </w:p>
        </w:tc>
        <w:tc>
          <w:tcPr>
            <w:tcW w:w="3449" w:type="dxa"/>
          </w:tcPr>
          <w:p w:rsidR="004A4D47" w:rsidRPr="000F044E" w:rsidRDefault="004A4D47" w:rsidP="004A4D47">
            <w:pPr>
              <w:jc w:val="both"/>
              <w:rPr>
                <w:rFonts w:ascii="Palatino Linotype" w:eastAsia="Palatino Linotype" w:hAnsi="Palatino Linotype" w:cs="Palatino Linotype"/>
                <w:sz w:val="12"/>
                <w:szCs w:val="12"/>
              </w:rPr>
            </w:pPr>
            <w:r w:rsidRPr="000F044E">
              <w:rPr>
                <w:rFonts w:ascii="Palatino Linotype" w:eastAsia="Palatino Linotype" w:hAnsi="Palatino Linotype" w:cs="Palatino Linotype"/>
                <w:sz w:val="12"/>
                <w:szCs w:val="12"/>
              </w:rPr>
              <w:t>Rúbrica autógrafa de quien clasifica.</w:t>
            </w:r>
          </w:p>
        </w:tc>
      </w:tr>
      <w:tr w:rsidR="000F044E" w:rsidRPr="000F044E" w:rsidTr="004A4D47">
        <w:tc>
          <w:tcPr>
            <w:tcW w:w="993" w:type="dxa"/>
          </w:tcPr>
          <w:p w:rsidR="004A4D47" w:rsidRPr="000F044E" w:rsidRDefault="004A4D47" w:rsidP="004A4D47">
            <w:pPr>
              <w:jc w:val="both"/>
              <w:rPr>
                <w:rFonts w:ascii="Palatino Linotype" w:eastAsia="Palatino Linotype" w:hAnsi="Palatino Linotype" w:cs="Palatino Linotype"/>
                <w:sz w:val="12"/>
                <w:szCs w:val="12"/>
              </w:rPr>
            </w:pPr>
            <w:r w:rsidRPr="000F044E">
              <w:rPr>
                <w:rFonts w:ascii="Palatino Linotype" w:eastAsia="Palatino Linotype" w:hAnsi="Palatino Linotype" w:cs="Palatino Linotype"/>
                <w:sz w:val="12"/>
                <w:szCs w:val="12"/>
              </w:rPr>
              <w:t>Rúbrica y cargo del servidor público</w:t>
            </w:r>
          </w:p>
        </w:tc>
        <w:tc>
          <w:tcPr>
            <w:tcW w:w="3424" w:type="dxa"/>
          </w:tcPr>
          <w:p w:rsidR="004A4D47" w:rsidRPr="000F044E" w:rsidRDefault="004A4D47" w:rsidP="004A4D47">
            <w:pPr>
              <w:jc w:val="both"/>
              <w:rPr>
                <w:rFonts w:ascii="Palatino Linotype" w:eastAsia="Palatino Linotype" w:hAnsi="Palatino Linotype" w:cs="Palatino Linotype"/>
                <w:sz w:val="12"/>
                <w:szCs w:val="12"/>
              </w:rPr>
            </w:pPr>
            <w:r w:rsidRPr="000F044E">
              <w:rPr>
                <w:rFonts w:ascii="Palatino Linotype" w:eastAsia="Palatino Linotype" w:hAnsi="Palatino Linotype" w:cs="Palatino Linotype"/>
                <w:sz w:val="12"/>
                <w:szCs w:val="12"/>
              </w:rPr>
              <w:t>Rúbrica autógrafa de quien desclasifica.</w:t>
            </w:r>
          </w:p>
        </w:tc>
        <w:tc>
          <w:tcPr>
            <w:tcW w:w="969" w:type="dxa"/>
          </w:tcPr>
          <w:p w:rsidR="004A4D47" w:rsidRPr="000F044E" w:rsidRDefault="004A4D47" w:rsidP="004A4D47">
            <w:pPr>
              <w:jc w:val="both"/>
              <w:rPr>
                <w:rFonts w:ascii="Palatino Linotype" w:eastAsia="Palatino Linotype" w:hAnsi="Palatino Linotype" w:cs="Palatino Linotype"/>
                <w:b/>
                <w:sz w:val="12"/>
                <w:szCs w:val="12"/>
              </w:rPr>
            </w:pPr>
            <w:r w:rsidRPr="000F044E">
              <w:rPr>
                <w:rFonts w:ascii="Palatino Linotype" w:eastAsia="Palatino Linotype" w:hAnsi="Palatino Linotype" w:cs="Palatino Linotype"/>
                <w:b/>
                <w:sz w:val="12"/>
                <w:szCs w:val="12"/>
              </w:rPr>
              <w:t>Fecha de desclasificación</w:t>
            </w:r>
          </w:p>
        </w:tc>
        <w:tc>
          <w:tcPr>
            <w:tcW w:w="3449" w:type="dxa"/>
          </w:tcPr>
          <w:p w:rsidR="004A4D47" w:rsidRPr="000F044E" w:rsidRDefault="004A4D47" w:rsidP="004A4D47">
            <w:pPr>
              <w:jc w:val="both"/>
              <w:rPr>
                <w:rFonts w:ascii="Palatino Linotype" w:eastAsia="Palatino Linotype" w:hAnsi="Palatino Linotype" w:cs="Palatino Linotype"/>
                <w:sz w:val="12"/>
                <w:szCs w:val="12"/>
              </w:rPr>
            </w:pPr>
            <w:r w:rsidRPr="000F044E">
              <w:rPr>
                <w:rFonts w:ascii="Palatino Linotype" w:eastAsia="Palatino Linotype" w:hAnsi="Palatino Linotype" w:cs="Palatino Linotype"/>
                <w:sz w:val="12"/>
                <w:szCs w:val="12"/>
              </w:rPr>
              <w:t>Se anotará la fecha en que se desclasifica.</w:t>
            </w:r>
          </w:p>
        </w:tc>
      </w:tr>
      <w:tr w:rsidR="000F044E" w:rsidRPr="000F044E" w:rsidTr="004A4D47">
        <w:tc>
          <w:tcPr>
            <w:tcW w:w="993" w:type="dxa"/>
          </w:tcPr>
          <w:p w:rsidR="004A4D47" w:rsidRPr="000F044E" w:rsidRDefault="004A4D47" w:rsidP="004A4D47">
            <w:pPr>
              <w:jc w:val="both"/>
              <w:rPr>
                <w:rFonts w:ascii="Palatino Linotype" w:eastAsia="Palatino Linotype" w:hAnsi="Palatino Linotype" w:cs="Palatino Linotype"/>
                <w:sz w:val="12"/>
                <w:szCs w:val="12"/>
              </w:rPr>
            </w:pPr>
          </w:p>
        </w:tc>
        <w:tc>
          <w:tcPr>
            <w:tcW w:w="3424" w:type="dxa"/>
          </w:tcPr>
          <w:p w:rsidR="004A4D47" w:rsidRPr="000F044E" w:rsidRDefault="004A4D47" w:rsidP="004A4D47">
            <w:pPr>
              <w:jc w:val="both"/>
              <w:rPr>
                <w:rFonts w:ascii="Palatino Linotype" w:eastAsia="Palatino Linotype" w:hAnsi="Palatino Linotype" w:cs="Palatino Linotype"/>
                <w:sz w:val="12"/>
                <w:szCs w:val="12"/>
              </w:rPr>
            </w:pPr>
          </w:p>
        </w:tc>
        <w:tc>
          <w:tcPr>
            <w:tcW w:w="969" w:type="dxa"/>
          </w:tcPr>
          <w:p w:rsidR="004A4D47" w:rsidRPr="000F044E" w:rsidRDefault="004A4D47" w:rsidP="004A4D47">
            <w:pPr>
              <w:jc w:val="both"/>
              <w:rPr>
                <w:rFonts w:ascii="Palatino Linotype" w:eastAsia="Palatino Linotype" w:hAnsi="Palatino Linotype" w:cs="Palatino Linotype"/>
                <w:b/>
                <w:sz w:val="12"/>
                <w:szCs w:val="12"/>
              </w:rPr>
            </w:pPr>
            <w:r w:rsidRPr="000F044E">
              <w:rPr>
                <w:rFonts w:ascii="Palatino Linotype" w:eastAsia="Palatino Linotype" w:hAnsi="Palatino Linotype" w:cs="Palatino Linotype"/>
                <w:b/>
                <w:sz w:val="12"/>
                <w:szCs w:val="12"/>
              </w:rPr>
              <w:t>Partes o secciones reservadas o confidenciales</w:t>
            </w:r>
          </w:p>
        </w:tc>
        <w:tc>
          <w:tcPr>
            <w:tcW w:w="3449" w:type="dxa"/>
          </w:tcPr>
          <w:p w:rsidR="004A4D47" w:rsidRPr="000F044E" w:rsidRDefault="004A4D47" w:rsidP="004A4D47">
            <w:pPr>
              <w:jc w:val="both"/>
              <w:rPr>
                <w:rFonts w:ascii="Palatino Linotype" w:eastAsia="Palatino Linotype" w:hAnsi="Palatino Linotype" w:cs="Palatino Linotype"/>
                <w:sz w:val="12"/>
                <w:szCs w:val="12"/>
              </w:rPr>
            </w:pPr>
            <w:r w:rsidRPr="000F044E">
              <w:rPr>
                <w:rFonts w:ascii="Palatino Linotype" w:eastAsia="Palatino Linotype" w:hAnsi="Palatino Linotype" w:cs="Palatino Linotype"/>
                <w:sz w:val="12"/>
                <w:szCs w:val="12"/>
              </w:rPr>
              <w:t xml:space="preserve">En caso que una vez desclasificado el expediente, </w:t>
            </w:r>
            <w:proofErr w:type="spellStart"/>
            <w:r w:rsidRPr="000F044E">
              <w:rPr>
                <w:rFonts w:ascii="Palatino Linotype" w:eastAsia="Palatino Linotype" w:hAnsi="Palatino Linotype" w:cs="Palatino Linotype"/>
                <w:sz w:val="12"/>
                <w:szCs w:val="12"/>
              </w:rPr>
              <w:t>subsistanpartes</w:t>
            </w:r>
            <w:proofErr w:type="spellEnd"/>
            <w:r w:rsidRPr="000F044E">
              <w:rPr>
                <w:rFonts w:ascii="Palatino Linotype" w:eastAsia="Palatino Linotype" w:hAnsi="Palatino Linotype" w:cs="Palatino Linotype"/>
                <w:sz w:val="12"/>
                <w:szCs w:val="12"/>
              </w:rPr>
              <w:t xml:space="preserve"> o secciones del mismo reservadas o confidenciales, se señalará este hecho.</w:t>
            </w:r>
          </w:p>
        </w:tc>
      </w:tr>
      <w:tr w:rsidR="000F044E" w:rsidRPr="000F044E" w:rsidTr="004A4D47">
        <w:tc>
          <w:tcPr>
            <w:tcW w:w="993" w:type="dxa"/>
          </w:tcPr>
          <w:p w:rsidR="004A4D47" w:rsidRPr="000F044E" w:rsidRDefault="004A4D47" w:rsidP="004A4D47">
            <w:pPr>
              <w:jc w:val="both"/>
              <w:rPr>
                <w:rFonts w:ascii="Palatino Linotype" w:eastAsia="Palatino Linotype" w:hAnsi="Palatino Linotype" w:cs="Palatino Linotype"/>
                <w:sz w:val="12"/>
                <w:szCs w:val="12"/>
              </w:rPr>
            </w:pPr>
          </w:p>
        </w:tc>
        <w:tc>
          <w:tcPr>
            <w:tcW w:w="3424" w:type="dxa"/>
          </w:tcPr>
          <w:p w:rsidR="004A4D47" w:rsidRPr="000F044E" w:rsidRDefault="004A4D47" w:rsidP="004A4D47">
            <w:pPr>
              <w:jc w:val="both"/>
              <w:rPr>
                <w:rFonts w:ascii="Palatino Linotype" w:eastAsia="Palatino Linotype" w:hAnsi="Palatino Linotype" w:cs="Palatino Linotype"/>
                <w:sz w:val="12"/>
                <w:szCs w:val="12"/>
              </w:rPr>
            </w:pPr>
          </w:p>
        </w:tc>
        <w:tc>
          <w:tcPr>
            <w:tcW w:w="969" w:type="dxa"/>
          </w:tcPr>
          <w:p w:rsidR="004A4D47" w:rsidRPr="000F044E" w:rsidRDefault="004A4D47" w:rsidP="004A4D47">
            <w:pPr>
              <w:jc w:val="both"/>
              <w:rPr>
                <w:rFonts w:ascii="Palatino Linotype" w:eastAsia="Palatino Linotype" w:hAnsi="Palatino Linotype" w:cs="Palatino Linotype"/>
                <w:b/>
                <w:sz w:val="12"/>
                <w:szCs w:val="12"/>
              </w:rPr>
            </w:pPr>
            <w:r w:rsidRPr="000F044E">
              <w:rPr>
                <w:rFonts w:ascii="Palatino Linotype" w:eastAsia="Palatino Linotype" w:hAnsi="Palatino Linotype" w:cs="Palatino Linotype"/>
                <w:b/>
                <w:sz w:val="12"/>
                <w:szCs w:val="12"/>
              </w:rPr>
              <w:t>Rúbrica y cargo del servidor público</w:t>
            </w:r>
          </w:p>
        </w:tc>
        <w:tc>
          <w:tcPr>
            <w:tcW w:w="3449" w:type="dxa"/>
          </w:tcPr>
          <w:p w:rsidR="004A4D47" w:rsidRPr="000F044E" w:rsidRDefault="004A4D47" w:rsidP="004A4D47">
            <w:pPr>
              <w:jc w:val="both"/>
              <w:rPr>
                <w:rFonts w:ascii="Palatino Linotype" w:eastAsia="Palatino Linotype" w:hAnsi="Palatino Linotype" w:cs="Palatino Linotype"/>
                <w:sz w:val="12"/>
                <w:szCs w:val="12"/>
              </w:rPr>
            </w:pPr>
            <w:r w:rsidRPr="000F044E">
              <w:rPr>
                <w:rFonts w:ascii="Palatino Linotype" w:eastAsia="Palatino Linotype" w:hAnsi="Palatino Linotype" w:cs="Palatino Linotype"/>
                <w:sz w:val="12"/>
                <w:szCs w:val="12"/>
              </w:rPr>
              <w:t>Rúbrica autógrafa de quien desclasifica.</w:t>
            </w:r>
          </w:p>
        </w:tc>
      </w:tr>
    </w:tbl>
    <w:p w:rsidR="004A4D47" w:rsidRPr="000F044E" w:rsidRDefault="004A4D47" w:rsidP="004A4D47">
      <w:pPr>
        <w:spacing w:after="0" w:line="360" w:lineRule="auto"/>
        <w:ind w:right="49"/>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w:t>
      </w:r>
    </w:p>
    <w:p w:rsidR="004A4D47" w:rsidRPr="000F044E" w:rsidRDefault="004A4D47" w:rsidP="004A4D47">
      <w:pPr>
        <w:spacing w:after="0" w:line="360" w:lineRule="auto"/>
        <w:ind w:right="49"/>
        <w:jc w:val="both"/>
        <w:rPr>
          <w:rFonts w:ascii="Palatino Linotype" w:eastAsia="Palatino Linotype" w:hAnsi="Palatino Linotype" w:cs="Palatino Linotype"/>
          <w:sz w:val="24"/>
          <w:szCs w:val="24"/>
        </w:rPr>
      </w:pPr>
    </w:p>
    <w:p w:rsidR="004A4D47" w:rsidRPr="000F044E" w:rsidRDefault="004A4D47" w:rsidP="00911FAF">
      <w:pPr>
        <w:spacing w:after="0"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Así, con fundamento en lo prescrito en los</w:t>
      </w:r>
      <w:r w:rsidRPr="000F044E">
        <w:rPr>
          <w:rFonts w:ascii="Times New Roman" w:eastAsia="Times New Roman" w:hAnsi="Times New Roman" w:cs="Times New Roman"/>
          <w:sz w:val="24"/>
          <w:szCs w:val="24"/>
        </w:rPr>
        <w:t xml:space="preserve"> </w:t>
      </w:r>
      <w:r w:rsidRPr="000F044E">
        <w:rPr>
          <w:rFonts w:ascii="Palatino Linotype" w:eastAsia="Palatino Linotype" w:hAnsi="Palatino Linotype" w:cs="Palatino Linotype"/>
          <w:sz w:val="24"/>
          <w:szCs w:val="24"/>
        </w:rPr>
        <w:t xml:space="preserve">artículos 5 párrafos trigésimo, trigésimo primero y trigésimo segundo fracciones IV y V de la Constitución Política del Estado Libre y Soberano de México; 2, fracción II; 29, 36 fracciones I y II; 176, 178, </w:t>
      </w:r>
      <w:r w:rsidRPr="000F044E">
        <w:rPr>
          <w:rFonts w:ascii="Palatino Linotype" w:eastAsia="Palatino Linotype" w:hAnsi="Palatino Linotype" w:cs="Palatino Linotype"/>
          <w:sz w:val="24"/>
          <w:szCs w:val="24"/>
        </w:rPr>
        <w:lastRenderedPageBreak/>
        <w:t>181, 185, fracción I, 186 y 188 de la Ley de Transparencia y Acceso a la Información Pública del Estado de México y Municipios, este Pleno:</w:t>
      </w:r>
    </w:p>
    <w:p w:rsidR="005618F6" w:rsidRPr="000F044E" w:rsidRDefault="005618F6" w:rsidP="00911FAF">
      <w:pPr>
        <w:pBdr>
          <w:top w:val="nil"/>
          <w:left w:val="nil"/>
          <w:bottom w:val="nil"/>
          <w:right w:val="nil"/>
          <w:between w:val="nil"/>
        </w:pBdr>
        <w:spacing w:before="240" w:after="240" w:line="360" w:lineRule="auto"/>
        <w:contextualSpacing/>
        <w:jc w:val="both"/>
        <w:rPr>
          <w:rFonts w:ascii="Palatino Linotype" w:eastAsia="Palatino Linotype" w:hAnsi="Palatino Linotype" w:cs="Palatino Linotype"/>
          <w:sz w:val="24"/>
          <w:szCs w:val="24"/>
        </w:rPr>
      </w:pPr>
    </w:p>
    <w:p w:rsidR="004A4D47" w:rsidRPr="000F044E" w:rsidRDefault="004A4D47" w:rsidP="00911FAF">
      <w:pPr>
        <w:spacing w:after="0" w:line="360" w:lineRule="auto"/>
        <w:ind w:left="-142" w:right="51"/>
        <w:contextualSpacing/>
        <w:jc w:val="center"/>
        <w:rPr>
          <w:rFonts w:ascii="Palatino Linotype" w:eastAsia="Palatino Linotype" w:hAnsi="Palatino Linotype" w:cs="Palatino Linotype"/>
          <w:b/>
          <w:sz w:val="24"/>
          <w:szCs w:val="24"/>
        </w:rPr>
      </w:pPr>
      <w:r w:rsidRPr="000F044E">
        <w:rPr>
          <w:rFonts w:ascii="Palatino Linotype" w:eastAsia="Palatino Linotype" w:hAnsi="Palatino Linotype" w:cs="Palatino Linotype"/>
          <w:b/>
          <w:sz w:val="24"/>
          <w:szCs w:val="24"/>
        </w:rPr>
        <w:t>R E S U E L V E:</w:t>
      </w:r>
    </w:p>
    <w:p w:rsidR="004A4D47" w:rsidRPr="000F044E" w:rsidRDefault="004A4D47" w:rsidP="00911FAF">
      <w:pPr>
        <w:spacing w:after="0" w:line="360" w:lineRule="auto"/>
        <w:ind w:right="51"/>
        <w:contextualSpacing/>
        <w:rPr>
          <w:rFonts w:ascii="Palatino Linotype" w:eastAsia="Palatino Linotype" w:hAnsi="Palatino Linotype" w:cs="Palatino Linotype"/>
          <w:b/>
          <w:sz w:val="24"/>
          <w:szCs w:val="24"/>
        </w:rPr>
      </w:pPr>
    </w:p>
    <w:p w:rsidR="004A4D47" w:rsidRPr="000F044E" w:rsidRDefault="004A4D47" w:rsidP="00911FAF">
      <w:pPr>
        <w:spacing w:after="0" w:line="360" w:lineRule="auto"/>
        <w:ind w:right="51"/>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b/>
          <w:sz w:val="24"/>
          <w:szCs w:val="24"/>
        </w:rPr>
        <w:t>PRIMERO.</w:t>
      </w:r>
      <w:r w:rsidRPr="000F044E">
        <w:rPr>
          <w:rFonts w:ascii="Palatino Linotype" w:eastAsia="Palatino Linotype" w:hAnsi="Palatino Linotype" w:cs="Palatino Linotype"/>
          <w:sz w:val="24"/>
          <w:szCs w:val="24"/>
        </w:rPr>
        <w:t xml:space="preserve"> Resultan fundados los motivos de inconformidad hechos valer por </w:t>
      </w:r>
      <w:r w:rsidR="00AE2996" w:rsidRPr="000F044E">
        <w:rPr>
          <w:rFonts w:ascii="Palatino Linotype" w:eastAsia="Palatino Linotype" w:hAnsi="Palatino Linotype" w:cs="Palatino Linotype"/>
          <w:b/>
          <w:sz w:val="24"/>
          <w:szCs w:val="24"/>
        </w:rPr>
        <w:t>la parte</w:t>
      </w:r>
      <w:r w:rsidRPr="000F044E">
        <w:rPr>
          <w:rFonts w:ascii="Palatino Linotype" w:eastAsia="Palatino Linotype" w:hAnsi="Palatino Linotype" w:cs="Palatino Linotype"/>
          <w:b/>
          <w:sz w:val="24"/>
          <w:szCs w:val="24"/>
        </w:rPr>
        <w:t xml:space="preserve"> RECURRENTE</w:t>
      </w:r>
      <w:r w:rsidRPr="000F044E">
        <w:rPr>
          <w:rFonts w:ascii="Palatino Linotype" w:eastAsia="Palatino Linotype" w:hAnsi="Palatino Linotype" w:cs="Palatino Linotype"/>
          <w:sz w:val="24"/>
          <w:szCs w:val="24"/>
        </w:rPr>
        <w:t xml:space="preserve"> en el recurso de revisión </w:t>
      </w:r>
      <w:r w:rsidRPr="000F044E">
        <w:rPr>
          <w:rFonts w:ascii="Palatino Linotype" w:eastAsia="Palatino Linotype" w:hAnsi="Palatino Linotype" w:cs="Palatino Linotype"/>
          <w:b/>
          <w:sz w:val="24"/>
          <w:szCs w:val="24"/>
        </w:rPr>
        <w:t>16844/INFOEM/IP/RR/2022</w:t>
      </w:r>
      <w:r w:rsidRPr="000F044E">
        <w:rPr>
          <w:rFonts w:ascii="Palatino Linotype" w:eastAsia="Palatino Linotype" w:hAnsi="Palatino Linotype" w:cs="Palatino Linotype"/>
          <w:sz w:val="24"/>
          <w:szCs w:val="24"/>
        </w:rPr>
        <w:t>, en términos del considerando cuarto.</w:t>
      </w:r>
    </w:p>
    <w:p w:rsidR="004A4D47" w:rsidRPr="000F044E" w:rsidRDefault="004A4D47" w:rsidP="004A4D47">
      <w:pPr>
        <w:spacing w:line="360" w:lineRule="auto"/>
        <w:contextualSpacing/>
        <w:rPr>
          <w:rFonts w:ascii="Palatino Linotype" w:hAnsi="Palatino Linotype"/>
          <w:sz w:val="24"/>
        </w:rPr>
      </w:pPr>
    </w:p>
    <w:p w:rsidR="004A4D47" w:rsidRPr="000F044E" w:rsidRDefault="004A4D47" w:rsidP="004A4D47">
      <w:pPr>
        <w:spacing w:line="360" w:lineRule="auto"/>
        <w:ind w:right="51"/>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b/>
          <w:sz w:val="24"/>
          <w:szCs w:val="24"/>
        </w:rPr>
        <w:t xml:space="preserve">SEGUNDO. </w:t>
      </w:r>
      <w:r w:rsidRPr="000F044E">
        <w:rPr>
          <w:rFonts w:ascii="Palatino Linotype" w:eastAsia="Palatino Linotype" w:hAnsi="Palatino Linotype" w:cs="Palatino Linotype"/>
          <w:sz w:val="24"/>
          <w:szCs w:val="24"/>
        </w:rPr>
        <w:t xml:space="preserve">Se </w:t>
      </w:r>
      <w:r w:rsidRPr="000F044E">
        <w:rPr>
          <w:rFonts w:ascii="Palatino Linotype" w:eastAsia="Palatino Linotype" w:hAnsi="Palatino Linotype" w:cs="Palatino Linotype"/>
          <w:b/>
          <w:sz w:val="24"/>
          <w:szCs w:val="24"/>
        </w:rPr>
        <w:t>REVOCA</w:t>
      </w:r>
      <w:r w:rsidRPr="000F044E">
        <w:rPr>
          <w:rFonts w:ascii="Palatino Linotype" w:eastAsia="Palatino Linotype" w:hAnsi="Palatino Linotype" w:cs="Palatino Linotype"/>
          <w:sz w:val="24"/>
          <w:szCs w:val="24"/>
        </w:rPr>
        <w:t xml:space="preserve"> la respuesta del </w:t>
      </w:r>
      <w:r w:rsidRPr="000F044E">
        <w:rPr>
          <w:rFonts w:ascii="Palatino Linotype" w:eastAsia="Palatino Linotype" w:hAnsi="Palatino Linotype" w:cs="Palatino Linotype"/>
          <w:b/>
          <w:sz w:val="24"/>
          <w:szCs w:val="24"/>
        </w:rPr>
        <w:t>SUJETO OBLIGADO</w:t>
      </w:r>
      <w:r w:rsidRPr="000F044E">
        <w:rPr>
          <w:rFonts w:ascii="Palatino Linotype" w:eastAsia="Palatino Linotype" w:hAnsi="Palatino Linotype" w:cs="Palatino Linotype"/>
          <w:sz w:val="24"/>
          <w:szCs w:val="24"/>
        </w:rPr>
        <w:t xml:space="preserve">, se </w:t>
      </w:r>
      <w:r w:rsidRPr="000F044E">
        <w:rPr>
          <w:rFonts w:ascii="Palatino Linotype" w:eastAsia="Palatino Linotype" w:hAnsi="Palatino Linotype" w:cs="Palatino Linotype"/>
          <w:b/>
          <w:sz w:val="24"/>
          <w:szCs w:val="24"/>
        </w:rPr>
        <w:t>ORDENA</w:t>
      </w:r>
      <w:r w:rsidRPr="000F044E">
        <w:rPr>
          <w:rFonts w:ascii="Palatino Linotype" w:eastAsia="Palatino Linotype" w:hAnsi="Palatino Linotype" w:cs="Palatino Linotype"/>
          <w:sz w:val="24"/>
          <w:szCs w:val="24"/>
        </w:rPr>
        <w:t xml:space="preserve"> que en términos del Considerando Cuarto y Quinto d</w:t>
      </w:r>
      <w:r w:rsidR="00F27886" w:rsidRPr="000F044E">
        <w:rPr>
          <w:rFonts w:ascii="Palatino Linotype" w:eastAsia="Palatino Linotype" w:hAnsi="Palatino Linotype" w:cs="Palatino Linotype"/>
          <w:sz w:val="24"/>
          <w:szCs w:val="24"/>
        </w:rPr>
        <w:t xml:space="preserve">e esta resolución haga entrega, </w:t>
      </w:r>
      <w:r w:rsidRPr="000F044E">
        <w:rPr>
          <w:rFonts w:ascii="Palatino Linotype" w:eastAsia="Palatino Linotype" w:hAnsi="Palatino Linotype" w:cs="Palatino Linotype"/>
          <w:sz w:val="24"/>
          <w:szCs w:val="24"/>
        </w:rPr>
        <w:t xml:space="preserve">vía SAIMEX, de ser el caso en versión pública, de la siguiente información: </w:t>
      </w:r>
    </w:p>
    <w:p w:rsidR="00A847CE" w:rsidRPr="000F044E" w:rsidRDefault="00A847CE" w:rsidP="00A847CE">
      <w:pPr>
        <w:spacing w:after="0" w:line="360" w:lineRule="auto"/>
        <w:contextualSpacing/>
        <w:jc w:val="both"/>
        <w:rPr>
          <w:rFonts w:ascii="Palatino Linotype" w:eastAsia="Palatino Linotype" w:hAnsi="Palatino Linotype" w:cs="Palatino Linotype"/>
          <w:sz w:val="24"/>
          <w:szCs w:val="24"/>
        </w:rPr>
      </w:pPr>
    </w:p>
    <w:p w:rsidR="00FB7E7F" w:rsidRPr="000F044E" w:rsidRDefault="004A4D47" w:rsidP="00AB5008">
      <w:pPr>
        <w:pStyle w:val="Prrafodelista"/>
        <w:numPr>
          <w:ilvl w:val="0"/>
          <w:numId w:val="11"/>
        </w:numPr>
        <w:spacing w:after="0" w:line="360" w:lineRule="auto"/>
        <w:jc w:val="both"/>
        <w:rPr>
          <w:rFonts w:ascii="Palatino Linotype" w:hAnsi="Palatino Linotype"/>
          <w:sz w:val="24"/>
          <w:szCs w:val="24"/>
        </w:rPr>
      </w:pPr>
      <w:r w:rsidRPr="000F044E">
        <w:rPr>
          <w:rFonts w:ascii="Palatino Linotype" w:eastAsia="Palatino Linotype" w:hAnsi="Palatino Linotype" w:cs="Palatino Linotype"/>
          <w:sz w:val="24"/>
          <w:szCs w:val="24"/>
        </w:rPr>
        <w:t xml:space="preserve">De todos los </w:t>
      </w:r>
      <w:r w:rsidR="00FB7E7F" w:rsidRPr="000F044E">
        <w:rPr>
          <w:rFonts w:ascii="Palatino Linotype" w:eastAsia="Palatino Linotype" w:hAnsi="Palatino Linotype" w:cs="Palatino Linotype"/>
          <w:sz w:val="24"/>
          <w:szCs w:val="24"/>
        </w:rPr>
        <w:t>Directores, Secretarios y C</w:t>
      </w:r>
      <w:r w:rsidRPr="000F044E">
        <w:rPr>
          <w:rFonts w:ascii="Palatino Linotype" w:eastAsia="Palatino Linotype" w:hAnsi="Palatino Linotype" w:cs="Palatino Linotype"/>
          <w:sz w:val="24"/>
          <w:szCs w:val="24"/>
        </w:rPr>
        <w:t>omisarios</w:t>
      </w:r>
      <w:r w:rsidR="00FB7E7F" w:rsidRPr="000F044E">
        <w:rPr>
          <w:rFonts w:ascii="Palatino Linotype" w:eastAsia="Palatino Linotype" w:hAnsi="Palatino Linotype" w:cs="Palatino Linotype"/>
          <w:sz w:val="24"/>
          <w:szCs w:val="24"/>
        </w:rPr>
        <w:t>,</w:t>
      </w:r>
      <w:r w:rsidRPr="000F044E">
        <w:rPr>
          <w:rFonts w:ascii="Palatino Linotype" w:eastAsia="Palatino Linotype" w:hAnsi="Palatino Linotype" w:cs="Palatino Linotype"/>
          <w:sz w:val="24"/>
          <w:szCs w:val="24"/>
        </w:rPr>
        <w:t xml:space="preserve"> </w:t>
      </w:r>
      <w:r w:rsidR="00A847CE" w:rsidRPr="000F044E">
        <w:rPr>
          <w:rFonts w:ascii="Palatino Linotype" w:eastAsia="Palatino Linotype" w:hAnsi="Palatino Linotype" w:cs="Palatino Linotype"/>
          <w:sz w:val="24"/>
          <w:szCs w:val="24"/>
        </w:rPr>
        <w:t>en funciones al treinta y uno de octubre de dos mil veintidós</w:t>
      </w:r>
      <w:r w:rsidR="00A847CE" w:rsidRPr="000F044E">
        <w:rPr>
          <w:rFonts w:ascii="Palatino Linotype" w:hAnsi="Palatino Linotype"/>
          <w:sz w:val="24"/>
          <w:szCs w:val="24"/>
        </w:rPr>
        <w:t>:</w:t>
      </w:r>
    </w:p>
    <w:p w:rsidR="00F27886" w:rsidRPr="000F044E" w:rsidRDefault="00F27886" w:rsidP="00F27886">
      <w:pPr>
        <w:pStyle w:val="Prrafodelista"/>
        <w:spacing w:after="0" w:line="360" w:lineRule="auto"/>
        <w:jc w:val="both"/>
        <w:rPr>
          <w:rFonts w:ascii="Palatino Linotype" w:eastAsia="Palatino Linotype" w:hAnsi="Palatino Linotype" w:cs="Palatino Linotype"/>
          <w:sz w:val="24"/>
          <w:szCs w:val="24"/>
        </w:rPr>
      </w:pPr>
    </w:p>
    <w:p w:rsidR="00FB7E7F" w:rsidRPr="000F044E" w:rsidRDefault="004A4D47" w:rsidP="00FB7E7F">
      <w:pPr>
        <w:pStyle w:val="Prrafodelista"/>
        <w:numPr>
          <w:ilvl w:val="0"/>
          <w:numId w:val="4"/>
        </w:numPr>
        <w:spacing w:after="0" w:line="360" w:lineRule="auto"/>
        <w:jc w:val="both"/>
        <w:rPr>
          <w:rFonts w:ascii="Palatino Linotype" w:eastAsia="Palatino Linotype" w:hAnsi="Palatino Linotype" w:cs="Palatino Linotype"/>
          <w:sz w:val="24"/>
          <w:szCs w:val="24"/>
        </w:rPr>
      </w:pPr>
      <w:r w:rsidRPr="000F044E">
        <w:rPr>
          <w:rFonts w:ascii="Palatino Linotype" w:hAnsi="Palatino Linotype"/>
          <w:sz w:val="24"/>
          <w:szCs w:val="24"/>
        </w:rPr>
        <w:t>Título profesional.</w:t>
      </w:r>
    </w:p>
    <w:p w:rsidR="00FB7E7F" w:rsidRPr="000F044E" w:rsidRDefault="00FB7E7F" w:rsidP="00082CDA">
      <w:pPr>
        <w:spacing w:after="0" w:line="360" w:lineRule="auto"/>
        <w:jc w:val="both"/>
        <w:rPr>
          <w:rFonts w:ascii="Palatino Linotype" w:eastAsia="Palatino Linotype" w:hAnsi="Palatino Linotype" w:cs="Palatino Linotype"/>
          <w:sz w:val="24"/>
          <w:szCs w:val="24"/>
        </w:rPr>
      </w:pPr>
    </w:p>
    <w:p w:rsidR="004A4D47" w:rsidRPr="000F044E" w:rsidRDefault="004A4D47" w:rsidP="00A847CE">
      <w:pPr>
        <w:pStyle w:val="Prrafodelista"/>
        <w:numPr>
          <w:ilvl w:val="0"/>
          <w:numId w:val="11"/>
        </w:numPr>
        <w:spacing w:line="360" w:lineRule="auto"/>
        <w:rPr>
          <w:rFonts w:ascii="Palatino Linotype" w:hAnsi="Palatino Linotype"/>
          <w:sz w:val="24"/>
          <w:szCs w:val="24"/>
        </w:rPr>
      </w:pPr>
      <w:r w:rsidRPr="000F044E">
        <w:rPr>
          <w:rFonts w:ascii="Palatino Linotype" w:hAnsi="Palatino Linotype"/>
          <w:sz w:val="24"/>
          <w:szCs w:val="24"/>
        </w:rPr>
        <w:t>De las comisiones edilicias del Ayuntamiento:</w:t>
      </w:r>
    </w:p>
    <w:p w:rsidR="00A847CE" w:rsidRPr="000F044E" w:rsidRDefault="00A847CE" w:rsidP="00A847CE">
      <w:pPr>
        <w:pStyle w:val="Prrafodelista"/>
        <w:spacing w:line="360" w:lineRule="auto"/>
        <w:rPr>
          <w:rFonts w:ascii="Palatino Linotype" w:hAnsi="Palatino Linotype"/>
          <w:sz w:val="24"/>
          <w:szCs w:val="24"/>
        </w:rPr>
      </w:pPr>
    </w:p>
    <w:p w:rsidR="00A847CE" w:rsidRPr="000F044E" w:rsidRDefault="00F27886" w:rsidP="00081376">
      <w:pPr>
        <w:pStyle w:val="Prrafodelista"/>
        <w:numPr>
          <w:ilvl w:val="0"/>
          <w:numId w:val="4"/>
        </w:numPr>
        <w:spacing w:line="360" w:lineRule="auto"/>
        <w:rPr>
          <w:rFonts w:ascii="Palatino Linotype" w:hAnsi="Palatino Linotype"/>
          <w:sz w:val="24"/>
          <w:szCs w:val="24"/>
        </w:rPr>
      </w:pPr>
      <w:r w:rsidRPr="000F044E">
        <w:rPr>
          <w:rFonts w:ascii="Palatino Linotype" w:hAnsi="Palatino Linotype"/>
          <w:sz w:val="24"/>
          <w:szCs w:val="24"/>
        </w:rPr>
        <w:t>E</w:t>
      </w:r>
      <w:r w:rsidR="00F57481" w:rsidRPr="000F044E">
        <w:rPr>
          <w:rFonts w:ascii="Palatino Linotype" w:hAnsi="Palatino Linotype"/>
          <w:sz w:val="24"/>
          <w:szCs w:val="24"/>
        </w:rPr>
        <w:t>l</w:t>
      </w:r>
      <w:r w:rsidR="004A4D47" w:rsidRPr="000F044E">
        <w:rPr>
          <w:rFonts w:ascii="Palatino Linotype" w:hAnsi="Palatino Linotype"/>
          <w:sz w:val="24"/>
          <w:szCs w:val="24"/>
        </w:rPr>
        <w:t xml:space="preserve"> informe del pri</w:t>
      </w:r>
      <w:r w:rsidR="00A847CE" w:rsidRPr="000F044E">
        <w:rPr>
          <w:rFonts w:ascii="Palatino Linotype" w:hAnsi="Palatino Linotype"/>
          <w:sz w:val="24"/>
          <w:szCs w:val="24"/>
        </w:rPr>
        <w:t>mero, segundo y tercer semestre del año dos mil veintidós.</w:t>
      </w:r>
    </w:p>
    <w:p w:rsidR="00A847CE" w:rsidRPr="000F044E" w:rsidRDefault="004A4D47" w:rsidP="00A847CE">
      <w:pPr>
        <w:pStyle w:val="Prrafodelista"/>
        <w:numPr>
          <w:ilvl w:val="0"/>
          <w:numId w:val="11"/>
        </w:numPr>
        <w:spacing w:after="0" w:line="360" w:lineRule="auto"/>
        <w:jc w:val="both"/>
        <w:rPr>
          <w:rFonts w:ascii="Palatino Linotype" w:hAnsi="Palatino Linotype"/>
          <w:sz w:val="24"/>
          <w:szCs w:val="24"/>
        </w:rPr>
      </w:pPr>
      <w:r w:rsidRPr="000F044E">
        <w:rPr>
          <w:rFonts w:ascii="Palatino Linotype" w:hAnsi="Palatino Linotype"/>
          <w:sz w:val="24"/>
          <w:szCs w:val="24"/>
        </w:rPr>
        <w:lastRenderedPageBreak/>
        <w:t xml:space="preserve">De los </w:t>
      </w:r>
      <w:r w:rsidR="00F57481" w:rsidRPr="000F044E">
        <w:rPr>
          <w:rFonts w:ascii="Palatino Linotype" w:hAnsi="Palatino Linotype"/>
          <w:sz w:val="24"/>
          <w:szCs w:val="24"/>
        </w:rPr>
        <w:t>Directores, Coordinadores, Oficiales</w:t>
      </w:r>
      <w:r w:rsidRPr="000F044E">
        <w:rPr>
          <w:rFonts w:ascii="Palatino Linotype" w:hAnsi="Palatino Linotype"/>
          <w:sz w:val="24"/>
          <w:szCs w:val="24"/>
        </w:rPr>
        <w:t xml:space="preserve">, y </w:t>
      </w:r>
      <w:r w:rsidR="00F57481" w:rsidRPr="000F044E">
        <w:rPr>
          <w:rFonts w:ascii="Palatino Linotype" w:hAnsi="Palatino Linotype"/>
          <w:sz w:val="24"/>
          <w:szCs w:val="24"/>
        </w:rPr>
        <w:t>m</w:t>
      </w:r>
      <w:r w:rsidRPr="000F044E">
        <w:rPr>
          <w:rFonts w:ascii="Palatino Linotype" w:hAnsi="Palatino Linotype"/>
          <w:sz w:val="24"/>
          <w:szCs w:val="24"/>
        </w:rPr>
        <w:t xml:space="preserve">iembros del Ayuntamiento </w:t>
      </w:r>
      <w:r w:rsidR="00A847CE" w:rsidRPr="000F044E">
        <w:rPr>
          <w:rFonts w:ascii="Palatino Linotype" w:eastAsia="Palatino Linotype" w:hAnsi="Palatino Linotype" w:cs="Palatino Linotype"/>
          <w:sz w:val="24"/>
          <w:szCs w:val="24"/>
        </w:rPr>
        <w:t>en funciones al treinta y uno de octubre de dos mil veintidós</w:t>
      </w:r>
      <w:r w:rsidRPr="000F044E">
        <w:rPr>
          <w:rFonts w:ascii="Palatino Linotype" w:hAnsi="Palatino Linotype"/>
          <w:sz w:val="24"/>
          <w:szCs w:val="24"/>
        </w:rPr>
        <w:t>:</w:t>
      </w:r>
    </w:p>
    <w:p w:rsidR="00A847CE" w:rsidRPr="000F044E" w:rsidRDefault="00A847CE" w:rsidP="00A847CE">
      <w:pPr>
        <w:pStyle w:val="Prrafodelista"/>
        <w:spacing w:after="0" w:line="360" w:lineRule="auto"/>
        <w:jc w:val="both"/>
        <w:rPr>
          <w:rFonts w:ascii="Palatino Linotype" w:hAnsi="Palatino Linotype"/>
          <w:sz w:val="24"/>
          <w:szCs w:val="24"/>
        </w:rPr>
      </w:pPr>
    </w:p>
    <w:p w:rsidR="00A847CE" w:rsidRPr="000F044E" w:rsidRDefault="00F57481" w:rsidP="00D57BC2">
      <w:pPr>
        <w:pStyle w:val="Prrafodelista"/>
        <w:numPr>
          <w:ilvl w:val="0"/>
          <w:numId w:val="4"/>
        </w:numPr>
        <w:spacing w:line="360" w:lineRule="auto"/>
        <w:rPr>
          <w:rFonts w:ascii="Palatino Linotype" w:hAnsi="Palatino Linotype"/>
          <w:sz w:val="24"/>
          <w:szCs w:val="24"/>
        </w:rPr>
      </w:pPr>
      <w:r w:rsidRPr="000F044E">
        <w:rPr>
          <w:rFonts w:ascii="Palatino Linotype" w:hAnsi="Palatino Linotype"/>
          <w:sz w:val="24"/>
          <w:szCs w:val="24"/>
        </w:rPr>
        <w:t xml:space="preserve">Documento donde conste su información curricular. </w:t>
      </w:r>
    </w:p>
    <w:p w:rsidR="00D57BC2" w:rsidRPr="000F044E" w:rsidRDefault="00D57BC2" w:rsidP="00D57BC2">
      <w:pPr>
        <w:tabs>
          <w:tab w:val="left" w:pos="7938"/>
        </w:tabs>
        <w:spacing w:after="0" w:line="240" w:lineRule="auto"/>
        <w:ind w:right="709"/>
        <w:contextualSpacing/>
        <w:jc w:val="both"/>
        <w:rPr>
          <w:rFonts w:ascii="Palatino Linotype" w:eastAsia="Palatino Linotype" w:hAnsi="Palatino Linotype" w:cs="Palatino Linotype"/>
          <w:i/>
        </w:rPr>
      </w:pPr>
    </w:p>
    <w:p w:rsidR="004A4D47" w:rsidRPr="000F044E" w:rsidRDefault="004A4D47" w:rsidP="00D57BC2">
      <w:pPr>
        <w:spacing w:after="0" w:line="240" w:lineRule="auto"/>
        <w:contextualSpacing/>
        <w:jc w:val="both"/>
        <w:rPr>
          <w:rFonts w:ascii="Palatino Linotype" w:eastAsia="Palatino Linotype" w:hAnsi="Palatino Linotype" w:cs="Palatino Linotype"/>
          <w:i/>
        </w:rPr>
      </w:pPr>
      <w:r w:rsidRPr="000F044E">
        <w:rPr>
          <w:rFonts w:ascii="Palatino Linotype" w:eastAsia="Palatino Linotype" w:hAnsi="Palatino Linotype" w:cs="Palatino Linotype"/>
          <w:i/>
        </w:rPr>
        <w:t>Para la entrega en versión pública, deberá emitir el Acuerdo del Comité de Transparencia en términos de la Ley de Transparencia y Acceso a la Información Pública del Estado de México y Municipios, en el que funde y motive las razones sobre los datos que se supriman o eliminen de los documentos remitidos que se ponga a disposición de la parte Recurrente.</w:t>
      </w:r>
    </w:p>
    <w:p w:rsidR="00AB5008" w:rsidRPr="000F044E" w:rsidRDefault="00AB5008" w:rsidP="00221CD8">
      <w:pPr>
        <w:spacing w:line="276" w:lineRule="auto"/>
        <w:contextualSpacing/>
        <w:jc w:val="both"/>
        <w:rPr>
          <w:rFonts w:ascii="Palatino Linotype" w:hAnsi="Palatino Linotype"/>
        </w:rPr>
      </w:pPr>
    </w:p>
    <w:p w:rsidR="00221CD8" w:rsidRPr="000F044E" w:rsidRDefault="00221CD8" w:rsidP="00221CD8">
      <w:pPr>
        <w:spacing w:after="0" w:line="276" w:lineRule="auto"/>
        <w:ind w:right="51"/>
        <w:jc w:val="both"/>
        <w:rPr>
          <w:rFonts w:ascii="Palatino Linotype" w:eastAsia="Palatino Linotype" w:hAnsi="Palatino Linotype" w:cs="Palatino Linotype"/>
          <w:i/>
        </w:rPr>
      </w:pPr>
      <w:r w:rsidRPr="000F044E">
        <w:rPr>
          <w:rFonts w:ascii="Palatino Linotype" w:eastAsia="Palatino Linotype" w:hAnsi="Palatino Linotype" w:cs="Palatino Linotype"/>
          <w:i/>
        </w:rPr>
        <w:t xml:space="preserve">Para el caso de que el </w:t>
      </w:r>
      <w:r w:rsidRPr="000F044E">
        <w:rPr>
          <w:rFonts w:ascii="Palatino Linotype" w:eastAsia="Palatino Linotype" w:hAnsi="Palatino Linotype" w:cs="Palatino Linotype"/>
          <w:b/>
          <w:i/>
        </w:rPr>
        <w:t>Sujeto Obligado</w:t>
      </w:r>
      <w:r w:rsidRPr="000F044E">
        <w:rPr>
          <w:rFonts w:ascii="Palatino Linotype" w:eastAsia="Palatino Linotype" w:hAnsi="Palatino Linotype" w:cs="Palatino Linotype"/>
          <w:i/>
        </w:rPr>
        <w:t xml:space="preserve"> no cuente con la información que se ordena en el punto a)  en relación al Secretario del Ayuntamiento, el Tesorero Municipal, Director de Turismo, Director/a de las Mujeres o equivalente, del Coordinador General Municipal de Mejora Regulatoria, del Director del Instituto Municipal de Cultura Física y Deporte, del Director de la Unidad Municipal de Control y Bienestar Animal o equivalente y del Contralor Municipal deberá emitir el Acuerdo de Inexistencia, en términos de los artículos 169 y 170 de la Ley de Transparencia y Acceso a la Información Pública del Estado de México y Municipios.</w:t>
      </w:r>
    </w:p>
    <w:p w:rsidR="00221CD8" w:rsidRPr="000F044E" w:rsidRDefault="00221CD8" w:rsidP="00AB5008">
      <w:pPr>
        <w:spacing w:line="360" w:lineRule="auto"/>
        <w:contextualSpacing/>
        <w:jc w:val="both"/>
        <w:rPr>
          <w:rFonts w:ascii="Palatino Linotype" w:hAnsi="Palatino Linotype"/>
        </w:rPr>
      </w:pPr>
    </w:p>
    <w:p w:rsidR="00221CD8" w:rsidRPr="000F044E" w:rsidRDefault="00221CD8" w:rsidP="00221CD8">
      <w:pPr>
        <w:spacing w:after="0" w:line="276" w:lineRule="auto"/>
        <w:jc w:val="both"/>
        <w:rPr>
          <w:rFonts w:ascii="Palatino Linotype" w:eastAsia="Palatino Linotype" w:hAnsi="Palatino Linotype" w:cs="Palatino Linotype"/>
          <w:i/>
        </w:rPr>
      </w:pPr>
      <w:r w:rsidRPr="000F044E">
        <w:rPr>
          <w:rFonts w:ascii="Palatino Linotype" w:eastAsia="Palatino Linotype" w:hAnsi="Palatino Linotype" w:cs="Palatino Linotype"/>
          <w:i/>
        </w:rPr>
        <w:t>En el supuesto que la información ordenada en el inciso a), en relación a los servidores públicos que no están obligados a contar con un Título Profesional, bastará con que así lo haga del conocimiento de la parte Recurrente, de manera fundada y motivada, para tener por colmado el requerimiento de información.</w:t>
      </w:r>
    </w:p>
    <w:p w:rsidR="00401CC0" w:rsidRPr="000F044E" w:rsidRDefault="00401CC0" w:rsidP="00221CD8">
      <w:pPr>
        <w:spacing w:after="0" w:line="276" w:lineRule="auto"/>
        <w:jc w:val="both"/>
        <w:rPr>
          <w:rFonts w:ascii="Palatino Linotype" w:eastAsia="Palatino Linotype" w:hAnsi="Palatino Linotype" w:cs="Palatino Linotype"/>
          <w:i/>
        </w:rPr>
      </w:pPr>
    </w:p>
    <w:p w:rsidR="004A4D47" w:rsidRPr="000F044E" w:rsidRDefault="00AB5008" w:rsidP="00AB5008">
      <w:pPr>
        <w:tabs>
          <w:tab w:val="left" w:pos="1740"/>
        </w:tabs>
        <w:spacing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b/>
          <w:sz w:val="24"/>
          <w:szCs w:val="24"/>
        </w:rPr>
        <w:t xml:space="preserve">TERCERO.  Notifíquese vía SAIMEX, </w:t>
      </w:r>
      <w:r w:rsidRPr="000F044E">
        <w:rPr>
          <w:rFonts w:ascii="Palatino Linotype" w:eastAsia="Palatino Linotype" w:hAnsi="Palatino Linotype" w:cs="Palatino Linotype"/>
          <w:sz w:val="24"/>
          <w:szCs w:val="24"/>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0F044E">
        <w:rPr>
          <w:rFonts w:ascii="Palatino Linotype" w:eastAsia="Palatino Linotype" w:hAnsi="Palatino Linotype" w:cs="Palatino Linotype"/>
          <w:sz w:val="24"/>
          <w:szCs w:val="24"/>
        </w:rPr>
        <w:lastRenderedPageBreak/>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AB5008" w:rsidRPr="000F044E" w:rsidRDefault="00AB5008" w:rsidP="00AB5008">
      <w:pPr>
        <w:tabs>
          <w:tab w:val="left" w:pos="1740"/>
        </w:tabs>
        <w:spacing w:line="360" w:lineRule="auto"/>
        <w:contextualSpacing/>
        <w:jc w:val="both"/>
        <w:rPr>
          <w:rFonts w:ascii="Palatino Linotype" w:eastAsia="Palatino Linotype" w:hAnsi="Palatino Linotype" w:cs="Palatino Linotype"/>
          <w:sz w:val="24"/>
          <w:szCs w:val="24"/>
        </w:rPr>
      </w:pPr>
    </w:p>
    <w:p w:rsidR="00AB5008" w:rsidRPr="000F044E" w:rsidRDefault="00AB5008" w:rsidP="00AB5008">
      <w:pPr>
        <w:spacing w:before="240" w:after="240"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b/>
          <w:sz w:val="24"/>
          <w:szCs w:val="24"/>
        </w:rPr>
        <w:t xml:space="preserve">CUARTO. </w:t>
      </w:r>
      <w:r w:rsidRPr="000F044E">
        <w:rPr>
          <w:rFonts w:ascii="Palatino Linotype" w:eastAsia="Palatino Linotype" w:hAnsi="Palatino Linotype" w:cs="Palatino Linotype"/>
          <w:sz w:val="24"/>
          <w:szCs w:val="24"/>
        </w:rPr>
        <w:t xml:space="preserve">De conformidad con el artículo 198 de la Ley de Transparencia y Acceso a la Información Pública del Estado de México y Municipios, de considerarlo procedente, el </w:t>
      </w:r>
      <w:r w:rsidRPr="000F044E">
        <w:rPr>
          <w:rFonts w:ascii="Palatino Linotype" w:eastAsia="Palatino Linotype" w:hAnsi="Palatino Linotype" w:cs="Palatino Linotype"/>
          <w:b/>
          <w:sz w:val="24"/>
          <w:szCs w:val="24"/>
        </w:rPr>
        <w:t>Sujeto Obligado</w:t>
      </w:r>
      <w:r w:rsidRPr="000F044E">
        <w:rPr>
          <w:rFonts w:ascii="Palatino Linotype" w:eastAsia="Palatino Linotype" w:hAnsi="Palatino Linotype" w:cs="Palatino Linotype"/>
          <w:sz w:val="24"/>
          <w:szCs w:val="24"/>
        </w:rPr>
        <w:t xml:space="preserve"> de manera fundada y motivada, podrá solicitar una ampliación de plazo para el cumplimiento de la presente resolución.</w:t>
      </w:r>
    </w:p>
    <w:p w:rsidR="00AB5008" w:rsidRPr="000F044E" w:rsidRDefault="00AB5008" w:rsidP="00AB5008">
      <w:pPr>
        <w:spacing w:before="240" w:after="240" w:line="360" w:lineRule="auto"/>
        <w:contextualSpacing/>
        <w:jc w:val="both"/>
        <w:rPr>
          <w:rFonts w:ascii="Palatino Linotype" w:eastAsia="Palatino Linotype" w:hAnsi="Palatino Linotype" w:cs="Palatino Linotype"/>
          <w:sz w:val="24"/>
          <w:szCs w:val="24"/>
        </w:rPr>
      </w:pPr>
    </w:p>
    <w:p w:rsidR="00AB5008" w:rsidRPr="000F044E" w:rsidRDefault="00AB5008" w:rsidP="00AB5008">
      <w:pPr>
        <w:spacing w:before="240" w:after="240" w:line="360" w:lineRule="auto"/>
        <w:contextualSpacing/>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b/>
          <w:sz w:val="24"/>
          <w:szCs w:val="24"/>
        </w:rPr>
        <w:t xml:space="preserve">QUINTO. Notifíquese vía SAIMEX, </w:t>
      </w:r>
      <w:r w:rsidRPr="000F044E">
        <w:rPr>
          <w:rFonts w:ascii="Palatino Linotype" w:eastAsia="Palatino Linotype" w:hAnsi="Palatino Linotype" w:cs="Palatino Linotype"/>
          <w:sz w:val="24"/>
          <w:szCs w:val="24"/>
        </w:rPr>
        <w:t xml:space="preserve">a </w:t>
      </w:r>
      <w:r w:rsidRPr="000F044E">
        <w:rPr>
          <w:rFonts w:ascii="Palatino Linotype" w:eastAsia="Palatino Linotype" w:hAnsi="Palatino Linotype" w:cs="Palatino Linotype"/>
          <w:b/>
          <w:sz w:val="24"/>
          <w:szCs w:val="24"/>
        </w:rPr>
        <w:t>la</w:t>
      </w:r>
      <w:r w:rsidRPr="000F044E">
        <w:rPr>
          <w:rFonts w:ascii="Palatino Linotype" w:eastAsia="Palatino Linotype" w:hAnsi="Palatino Linotype" w:cs="Palatino Linotype"/>
          <w:sz w:val="24"/>
          <w:szCs w:val="24"/>
        </w:rPr>
        <w:t xml:space="preserve"> parte </w:t>
      </w:r>
      <w:r w:rsidRPr="000F044E">
        <w:rPr>
          <w:rFonts w:ascii="Palatino Linotype" w:eastAsia="Palatino Linotype" w:hAnsi="Palatino Linotype" w:cs="Palatino Linotype"/>
          <w:b/>
          <w:sz w:val="24"/>
          <w:szCs w:val="24"/>
        </w:rPr>
        <w:t>Recurrente</w:t>
      </w:r>
      <w:r w:rsidRPr="000F044E">
        <w:rPr>
          <w:rFonts w:ascii="Palatino Linotype" w:eastAsia="Palatino Linotype" w:hAnsi="Palatino Linotype" w:cs="Palatino Linotype"/>
          <w:sz w:val="24"/>
          <w:szCs w:val="24"/>
        </w:rPr>
        <w:t xml:space="preserve"> la presente resolución, así como que podrá impugnarla vía Juicio de Amparo en los términos de las leyes aplicables, de conformidad con lo establecido en el artículo 196 de la Ley de Transparencia y Acceso a la Información Pública del Estado de México y Municipios. </w:t>
      </w:r>
    </w:p>
    <w:p w:rsidR="00AB5008" w:rsidRPr="000F044E" w:rsidRDefault="00AB5008" w:rsidP="00AB5008">
      <w:pPr>
        <w:tabs>
          <w:tab w:val="left" w:pos="1740"/>
        </w:tabs>
        <w:rPr>
          <w:rFonts w:ascii="Palatino Linotype" w:hAnsi="Palatino Linotype"/>
        </w:rPr>
      </w:pPr>
    </w:p>
    <w:p w:rsidR="00AB5008" w:rsidRDefault="00AB5008" w:rsidP="00AB5008">
      <w:pPr>
        <w:tabs>
          <w:tab w:val="left" w:pos="1740"/>
        </w:tabs>
        <w:spacing w:line="360" w:lineRule="auto"/>
        <w:jc w:val="both"/>
        <w:rPr>
          <w:rFonts w:ascii="Palatino Linotype" w:eastAsia="Palatino Linotype" w:hAnsi="Palatino Linotype" w:cs="Palatino Linotype"/>
          <w:sz w:val="24"/>
          <w:szCs w:val="24"/>
        </w:rPr>
      </w:pPr>
      <w:r w:rsidRPr="000F044E">
        <w:rPr>
          <w:rFonts w:ascii="Palatino Linotype" w:eastAsia="Palatino Linotype" w:hAnsi="Palatino Linotype" w:cs="Palatino Linotype"/>
          <w:sz w:val="24"/>
          <w:szCs w:val="24"/>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w:t>
      </w:r>
      <w:r w:rsidR="000F044E" w:rsidRPr="000F044E">
        <w:rPr>
          <w:rFonts w:ascii="Palatino Linotype" w:eastAsia="Palatino Linotype" w:hAnsi="Palatino Linotype" w:cs="Palatino Linotype"/>
          <w:sz w:val="24"/>
          <w:szCs w:val="24"/>
        </w:rPr>
        <w:t xml:space="preserve"> </w:t>
      </w:r>
      <w:r w:rsidR="003A37D9" w:rsidRPr="000F044E">
        <w:rPr>
          <w:rFonts w:ascii="Palatino Linotype" w:eastAsia="Palatino Linotype" w:hAnsi="Palatino Linotype" w:cs="Palatino Linotype"/>
          <w:sz w:val="24"/>
          <w:szCs w:val="24"/>
        </w:rPr>
        <w:t>EMITIENDO VOTO PARTICULAR</w:t>
      </w:r>
      <w:r w:rsidR="000F044E" w:rsidRPr="000F044E">
        <w:rPr>
          <w:rFonts w:ascii="Palatino Linotype" w:eastAsia="Palatino Linotype" w:hAnsi="Palatino Linotype" w:cs="Palatino Linotype"/>
          <w:sz w:val="24"/>
          <w:szCs w:val="24"/>
        </w:rPr>
        <w:t xml:space="preserve"> CONCURRENTE</w:t>
      </w:r>
      <w:r w:rsidRPr="000F044E">
        <w:rPr>
          <w:rFonts w:ascii="Palatino Linotype" w:eastAsia="Palatino Linotype" w:hAnsi="Palatino Linotype" w:cs="Palatino Linotype"/>
          <w:sz w:val="24"/>
          <w:szCs w:val="24"/>
        </w:rPr>
        <w:t>; LUIS GUSTAVO PARRA NORIEGA Y GUADALU</w:t>
      </w:r>
      <w:r w:rsidR="003D191C" w:rsidRPr="000F044E">
        <w:rPr>
          <w:rFonts w:ascii="Palatino Linotype" w:eastAsia="Palatino Linotype" w:hAnsi="Palatino Linotype" w:cs="Palatino Linotype"/>
          <w:sz w:val="24"/>
          <w:szCs w:val="24"/>
        </w:rPr>
        <w:t>PE RAMÍREZ PEÑA</w:t>
      </w:r>
      <w:r w:rsidR="003A37D9" w:rsidRPr="000F044E">
        <w:rPr>
          <w:rFonts w:ascii="Palatino Linotype" w:eastAsia="Palatino Linotype" w:hAnsi="Palatino Linotype" w:cs="Palatino Linotype"/>
          <w:sz w:val="24"/>
          <w:szCs w:val="24"/>
        </w:rPr>
        <w:t xml:space="preserve"> </w:t>
      </w:r>
      <w:r w:rsidR="003A37D9" w:rsidRPr="000F044E">
        <w:rPr>
          <w:rFonts w:ascii="Palatino Linotype" w:eastAsia="Palatino Linotype" w:hAnsi="Palatino Linotype" w:cs="Palatino Linotype"/>
          <w:sz w:val="24"/>
          <w:szCs w:val="24"/>
        </w:rPr>
        <w:lastRenderedPageBreak/>
        <w:t>EMITIENDO VOTO PARTICULAR</w:t>
      </w:r>
      <w:r w:rsidR="000F044E" w:rsidRPr="000F044E">
        <w:rPr>
          <w:rFonts w:ascii="Palatino Linotype" w:eastAsia="Palatino Linotype" w:hAnsi="Palatino Linotype" w:cs="Palatino Linotype"/>
          <w:sz w:val="24"/>
          <w:szCs w:val="24"/>
        </w:rPr>
        <w:t xml:space="preserve"> CONCURRENTE</w:t>
      </w:r>
      <w:r w:rsidR="003D191C" w:rsidRPr="000F044E">
        <w:rPr>
          <w:rFonts w:ascii="Palatino Linotype" w:eastAsia="Palatino Linotype" w:hAnsi="Palatino Linotype" w:cs="Palatino Linotype"/>
          <w:sz w:val="24"/>
          <w:szCs w:val="24"/>
        </w:rPr>
        <w:t xml:space="preserve">; EN LA </w:t>
      </w:r>
      <w:r w:rsidR="002A67E5" w:rsidRPr="000F044E">
        <w:rPr>
          <w:rFonts w:ascii="Palatino Linotype" w:eastAsia="Palatino Linotype" w:hAnsi="Palatino Linotype" w:cs="Palatino Linotype"/>
          <w:sz w:val="24"/>
          <w:szCs w:val="24"/>
        </w:rPr>
        <w:t xml:space="preserve">VIGÉSIMA SEGUNDA </w:t>
      </w:r>
      <w:r w:rsidR="003D191C" w:rsidRPr="000F044E">
        <w:rPr>
          <w:rFonts w:ascii="Palatino Linotype" w:eastAsia="Palatino Linotype" w:hAnsi="Palatino Linotype" w:cs="Palatino Linotype"/>
          <w:sz w:val="24"/>
          <w:szCs w:val="24"/>
        </w:rPr>
        <w:t xml:space="preserve">SESIÓN ORDINARIA CELEBRADA EL </w:t>
      </w:r>
      <w:r w:rsidR="005037BE">
        <w:rPr>
          <w:rFonts w:ascii="Palatino Linotype" w:eastAsia="Palatino Linotype" w:hAnsi="Palatino Linotype" w:cs="Palatino Linotype"/>
          <w:sz w:val="24"/>
          <w:szCs w:val="24"/>
        </w:rPr>
        <w:t>CATROCE</w:t>
      </w:r>
      <w:r w:rsidR="003D191C" w:rsidRPr="000F044E">
        <w:rPr>
          <w:rFonts w:ascii="Palatino Linotype" w:eastAsia="Palatino Linotype" w:hAnsi="Palatino Linotype" w:cs="Palatino Linotype"/>
          <w:sz w:val="24"/>
          <w:szCs w:val="24"/>
        </w:rPr>
        <w:t xml:space="preserve"> DE JUNI</w:t>
      </w:r>
      <w:r w:rsidRPr="000F044E">
        <w:rPr>
          <w:rFonts w:ascii="Palatino Linotype" w:eastAsia="Palatino Linotype" w:hAnsi="Palatino Linotype" w:cs="Palatino Linotype"/>
          <w:sz w:val="24"/>
          <w:szCs w:val="24"/>
        </w:rPr>
        <w:t>O DE DOS MIL VEINTITRÉS, ANTE EL SECRETARIO TÉCNICO DEL PLENO, ALEXIS TAPIA RAMÍREZ</w:t>
      </w:r>
      <w:r w:rsidR="00911FAF" w:rsidRPr="000F044E">
        <w:rPr>
          <w:rFonts w:ascii="Palatino Linotype" w:eastAsia="Palatino Linotype" w:hAnsi="Palatino Linotype" w:cs="Palatino Linotype"/>
          <w:sz w:val="24"/>
          <w:szCs w:val="24"/>
        </w:rPr>
        <w:t xml:space="preserve">. </w:t>
      </w:r>
    </w:p>
    <w:p w:rsidR="005037BE" w:rsidRDefault="005037BE" w:rsidP="00AB5008">
      <w:pPr>
        <w:tabs>
          <w:tab w:val="left" w:pos="1740"/>
        </w:tabs>
        <w:spacing w:line="360" w:lineRule="auto"/>
        <w:jc w:val="both"/>
        <w:rPr>
          <w:rFonts w:ascii="Palatino Linotype" w:eastAsia="Palatino Linotype" w:hAnsi="Palatino Linotype" w:cs="Palatino Linotype"/>
          <w:sz w:val="24"/>
          <w:szCs w:val="24"/>
        </w:rPr>
      </w:pPr>
    </w:p>
    <w:p w:rsidR="005037BE" w:rsidRDefault="005037BE" w:rsidP="00AB5008">
      <w:pPr>
        <w:tabs>
          <w:tab w:val="left" w:pos="1740"/>
        </w:tabs>
        <w:spacing w:line="360" w:lineRule="auto"/>
        <w:jc w:val="both"/>
        <w:rPr>
          <w:rFonts w:ascii="Palatino Linotype" w:eastAsia="Palatino Linotype" w:hAnsi="Palatino Linotype" w:cs="Palatino Linotype"/>
          <w:sz w:val="24"/>
          <w:szCs w:val="24"/>
        </w:rPr>
      </w:pPr>
      <w:r>
        <w:rPr>
          <w:rFonts w:ascii="Palatino Linotype" w:eastAsia="Palatino Linotype" w:hAnsi="Palatino Linotype" w:cs="Palatino Linotype"/>
          <w:noProof/>
          <w:sz w:val="24"/>
          <w:szCs w:val="24"/>
          <w:lang w:eastAsia="es-MX"/>
        </w:rPr>
        <mc:AlternateContent>
          <mc:Choice Requires="wps">
            <w:drawing>
              <wp:anchor distT="0" distB="0" distL="114300" distR="114300" simplePos="0" relativeHeight="251660288" behindDoc="0" locked="0" layoutInCell="1" allowOverlap="1">
                <wp:simplePos x="0" y="0"/>
                <wp:positionH relativeFrom="column">
                  <wp:posOffset>333995</wp:posOffset>
                </wp:positionH>
                <wp:positionV relativeFrom="paragraph">
                  <wp:posOffset>69569</wp:posOffset>
                </wp:positionV>
                <wp:extent cx="5018568" cy="4986670"/>
                <wp:effectExtent l="0" t="0" r="29845" b="23495"/>
                <wp:wrapNone/>
                <wp:docPr id="10" name="Conector recto 10"/>
                <wp:cNvGraphicFramePr/>
                <a:graphic xmlns:a="http://schemas.openxmlformats.org/drawingml/2006/main">
                  <a:graphicData uri="http://schemas.microsoft.com/office/word/2010/wordprocessingShape">
                    <wps:wsp>
                      <wps:cNvCnPr/>
                      <wps:spPr>
                        <a:xfrm>
                          <a:off x="0" y="0"/>
                          <a:ext cx="5018568" cy="49866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9CE526" id="Conector recto 1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6.3pt,5.5pt" to="421.45pt,3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" strokecolor="#5b9bd5 [3204]" strokeweight=".5pt">
                <v:stroke joinstyle="miter"/>
              </v:line>
            </w:pict>
          </mc:Fallback>
        </mc:AlternateContent>
      </w:r>
    </w:p>
    <w:p w:rsidR="005037BE" w:rsidRDefault="005037BE" w:rsidP="00AB5008">
      <w:pPr>
        <w:tabs>
          <w:tab w:val="left" w:pos="1740"/>
        </w:tabs>
        <w:spacing w:line="360" w:lineRule="auto"/>
        <w:jc w:val="both"/>
        <w:rPr>
          <w:rFonts w:ascii="Palatino Linotype" w:eastAsia="Palatino Linotype" w:hAnsi="Palatino Linotype" w:cs="Palatino Linotype"/>
          <w:sz w:val="24"/>
          <w:szCs w:val="24"/>
        </w:rPr>
      </w:pPr>
    </w:p>
    <w:p w:rsidR="005037BE" w:rsidRDefault="005037BE" w:rsidP="00AB5008">
      <w:pPr>
        <w:tabs>
          <w:tab w:val="left" w:pos="1740"/>
        </w:tabs>
        <w:spacing w:line="360" w:lineRule="auto"/>
        <w:jc w:val="both"/>
        <w:rPr>
          <w:rFonts w:ascii="Palatino Linotype" w:eastAsia="Palatino Linotype" w:hAnsi="Palatino Linotype" w:cs="Palatino Linotype"/>
          <w:sz w:val="24"/>
          <w:szCs w:val="24"/>
        </w:rPr>
      </w:pPr>
    </w:p>
    <w:p w:rsidR="005037BE" w:rsidRDefault="005037BE" w:rsidP="00AB5008">
      <w:pPr>
        <w:tabs>
          <w:tab w:val="left" w:pos="1740"/>
        </w:tabs>
        <w:spacing w:line="360" w:lineRule="auto"/>
        <w:jc w:val="both"/>
        <w:rPr>
          <w:rFonts w:ascii="Palatino Linotype" w:eastAsia="Palatino Linotype" w:hAnsi="Palatino Linotype" w:cs="Palatino Linotype"/>
          <w:sz w:val="24"/>
          <w:szCs w:val="24"/>
        </w:rPr>
      </w:pPr>
    </w:p>
    <w:p w:rsidR="005037BE" w:rsidRDefault="005037BE" w:rsidP="00AB5008">
      <w:pPr>
        <w:tabs>
          <w:tab w:val="left" w:pos="1740"/>
        </w:tabs>
        <w:spacing w:line="360" w:lineRule="auto"/>
        <w:jc w:val="both"/>
        <w:rPr>
          <w:rFonts w:ascii="Palatino Linotype" w:eastAsia="Palatino Linotype" w:hAnsi="Palatino Linotype" w:cs="Palatino Linotype"/>
          <w:sz w:val="24"/>
          <w:szCs w:val="24"/>
        </w:rPr>
      </w:pPr>
    </w:p>
    <w:p w:rsidR="005037BE" w:rsidRDefault="005037BE" w:rsidP="00AB5008">
      <w:pPr>
        <w:tabs>
          <w:tab w:val="left" w:pos="1740"/>
        </w:tabs>
        <w:spacing w:line="360" w:lineRule="auto"/>
        <w:jc w:val="both"/>
        <w:rPr>
          <w:rFonts w:ascii="Palatino Linotype" w:eastAsia="Palatino Linotype" w:hAnsi="Palatino Linotype" w:cs="Palatino Linotype"/>
          <w:sz w:val="24"/>
          <w:szCs w:val="24"/>
        </w:rPr>
      </w:pPr>
    </w:p>
    <w:p w:rsidR="005037BE" w:rsidRDefault="005037BE" w:rsidP="00AB5008">
      <w:pPr>
        <w:tabs>
          <w:tab w:val="left" w:pos="1740"/>
        </w:tabs>
        <w:spacing w:line="360" w:lineRule="auto"/>
        <w:jc w:val="both"/>
        <w:rPr>
          <w:rFonts w:ascii="Palatino Linotype" w:eastAsia="Palatino Linotype" w:hAnsi="Palatino Linotype" w:cs="Palatino Linotype"/>
          <w:sz w:val="24"/>
          <w:szCs w:val="24"/>
        </w:rPr>
      </w:pPr>
    </w:p>
    <w:p w:rsidR="005037BE" w:rsidRDefault="005037BE" w:rsidP="00AB5008">
      <w:pPr>
        <w:tabs>
          <w:tab w:val="left" w:pos="1740"/>
        </w:tabs>
        <w:spacing w:line="360" w:lineRule="auto"/>
        <w:jc w:val="both"/>
        <w:rPr>
          <w:rFonts w:ascii="Palatino Linotype" w:eastAsia="Palatino Linotype" w:hAnsi="Palatino Linotype" w:cs="Palatino Linotype"/>
          <w:sz w:val="24"/>
          <w:szCs w:val="24"/>
        </w:rPr>
      </w:pPr>
    </w:p>
    <w:p w:rsidR="005037BE" w:rsidRDefault="005037BE" w:rsidP="00AB5008">
      <w:pPr>
        <w:tabs>
          <w:tab w:val="left" w:pos="1740"/>
        </w:tabs>
        <w:spacing w:line="360" w:lineRule="auto"/>
        <w:jc w:val="both"/>
        <w:rPr>
          <w:rFonts w:ascii="Palatino Linotype" w:eastAsia="Palatino Linotype" w:hAnsi="Palatino Linotype" w:cs="Palatino Linotype"/>
          <w:sz w:val="24"/>
          <w:szCs w:val="24"/>
        </w:rPr>
      </w:pPr>
    </w:p>
    <w:p w:rsidR="005037BE" w:rsidRDefault="005037BE" w:rsidP="00AB5008">
      <w:pPr>
        <w:tabs>
          <w:tab w:val="left" w:pos="1740"/>
        </w:tabs>
        <w:spacing w:line="360" w:lineRule="auto"/>
        <w:jc w:val="both"/>
        <w:rPr>
          <w:rFonts w:ascii="Palatino Linotype" w:eastAsia="Palatino Linotype" w:hAnsi="Palatino Linotype" w:cs="Palatino Linotype"/>
          <w:sz w:val="24"/>
          <w:szCs w:val="24"/>
        </w:rPr>
      </w:pPr>
    </w:p>
    <w:p w:rsidR="005037BE" w:rsidRDefault="005037BE" w:rsidP="00AB5008">
      <w:pPr>
        <w:tabs>
          <w:tab w:val="left" w:pos="1740"/>
        </w:tabs>
        <w:spacing w:line="360" w:lineRule="auto"/>
        <w:jc w:val="both"/>
        <w:rPr>
          <w:rFonts w:ascii="Palatino Linotype" w:eastAsia="Palatino Linotype" w:hAnsi="Palatino Linotype" w:cs="Palatino Linotype"/>
          <w:sz w:val="24"/>
          <w:szCs w:val="24"/>
        </w:rPr>
      </w:pPr>
    </w:p>
    <w:p w:rsidR="005037BE" w:rsidRDefault="005037BE" w:rsidP="00AB5008">
      <w:pPr>
        <w:tabs>
          <w:tab w:val="left" w:pos="1740"/>
        </w:tabs>
        <w:spacing w:line="360" w:lineRule="auto"/>
        <w:jc w:val="both"/>
        <w:rPr>
          <w:rFonts w:ascii="Palatino Linotype" w:eastAsia="Palatino Linotype" w:hAnsi="Palatino Linotype" w:cs="Palatino Linotype"/>
          <w:sz w:val="24"/>
          <w:szCs w:val="24"/>
        </w:rPr>
      </w:pPr>
    </w:p>
    <w:p w:rsidR="005037BE" w:rsidRDefault="005037BE" w:rsidP="00AB5008">
      <w:pPr>
        <w:tabs>
          <w:tab w:val="left" w:pos="1740"/>
        </w:tabs>
        <w:spacing w:line="360" w:lineRule="auto"/>
        <w:jc w:val="both"/>
        <w:rPr>
          <w:rFonts w:ascii="Palatino Linotype" w:eastAsia="Palatino Linotype" w:hAnsi="Palatino Linotype" w:cs="Palatino Linotype"/>
          <w:sz w:val="24"/>
          <w:szCs w:val="24"/>
        </w:rPr>
      </w:pPr>
    </w:p>
    <w:p w:rsidR="005037BE" w:rsidRDefault="005037BE" w:rsidP="00AB5008">
      <w:pPr>
        <w:tabs>
          <w:tab w:val="left" w:pos="1740"/>
        </w:tabs>
        <w:spacing w:line="360" w:lineRule="auto"/>
        <w:jc w:val="both"/>
        <w:rPr>
          <w:rFonts w:ascii="Palatino Linotype" w:eastAsia="Palatino Linotype" w:hAnsi="Palatino Linotype" w:cs="Palatino Linotype"/>
          <w:sz w:val="24"/>
          <w:szCs w:val="24"/>
        </w:rPr>
      </w:pPr>
    </w:p>
    <w:p w:rsidR="005037BE" w:rsidRDefault="005037BE" w:rsidP="00AB5008">
      <w:pPr>
        <w:tabs>
          <w:tab w:val="left" w:pos="1740"/>
        </w:tabs>
        <w:spacing w:line="360" w:lineRule="auto"/>
        <w:jc w:val="both"/>
        <w:rPr>
          <w:rFonts w:ascii="Palatino Linotype" w:eastAsia="Palatino Linotype" w:hAnsi="Palatino Linotype" w:cs="Palatino Linotype"/>
          <w:sz w:val="24"/>
          <w:szCs w:val="24"/>
        </w:rPr>
      </w:pPr>
    </w:p>
    <w:p w:rsidR="005037BE" w:rsidRDefault="005037BE" w:rsidP="00AB5008">
      <w:pPr>
        <w:tabs>
          <w:tab w:val="left" w:pos="1740"/>
        </w:tabs>
        <w:spacing w:line="360" w:lineRule="auto"/>
        <w:jc w:val="both"/>
        <w:rPr>
          <w:rFonts w:ascii="Palatino Linotype" w:eastAsia="Palatino Linotype" w:hAnsi="Palatino Linotype" w:cs="Palatino Linotype"/>
          <w:sz w:val="24"/>
          <w:szCs w:val="24"/>
        </w:rPr>
      </w:pPr>
    </w:p>
    <w:p w:rsidR="005037BE" w:rsidRDefault="005037BE" w:rsidP="00AB5008">
      <w:pPr>
        <w:tabs>
          <w:tab w:val="left" w:pos="1740"/>
        </w:tabs>
        <w:spacing w:line="360" w:lineRule="auto"/>
        <w:jc w:val="both"/>
        <w:rPr>
          <w:rFonts w:ascii="Palatino Linotype" w:eastAsia="Palatino Linotype" w:hAnsi="Palatino Linotype" w:cs="Palatino Linotype"/>
          <w:sz w:val="24"/>
          <w:szCs w:val="24"/>
        </w:rPr>
      </w:pPr>
    </w:p>
    <w:p w:rsidR="005037BE" w:rsidRDefault="005037BE" w:rsidP="00AB5008">
      <w:pPr>
        <w:tabs>
          <w:tab w:val="left" w:pos="1740"/>
        </w:tabs>
        <w:spacing w:line="360" w:lineRule="auto"/>
        <w:jc w:val="both"/>
        <w:rPr>
          <w:rFonts w:ascii="Palatino Linotype" w:eastAsia="Palatino Linotype" w:hAnsi="Palatino Linotype" w:cs="Palatino Linotype"/>
          <w:sz w:val="24"/>
          <w:szCs w:val="24"/>
        </w:rPr>
      </w:pPr>
    </w:p>
    <w:p w:rsidR="005037BE" w:rsidRDefault="005037BE" w:rsidP="00AB5008">
      <w:pPr>
        <w:tabs>
          <w:tab w:val="left" w:pos="1740"/>
        </w:tabs>
        <w:spacing w:line="360" w:lineRule="auto"/>
        <w:jc w:val="both"/>
        <w:rPr>
          <w:rFonts w:ascii="Palatino Linotype" w:eastAsia="Palatino Linotype" w:hAnsi="Palatino Linotype" w:cs="Palatino Linotype"/>
          <w:sz w:val="24"/>
          <w:szCs w:val="24"/>
        </w:rPr>
      </w:pPr>
    </w:p>
    <w:p w:rsidR="005037BE" w:rsidRDefault="005037BE" w:rsidP="00AB5008">
      <w:pPr>
        <w:tabs>
          <w:tab w:val="left" w:pos="1740"/>
        </w:tabs>
        <w:spacing w:line="360" w:lineRule="auto"/>
        <w:jc w:val="both"/>
        <w:rPr>
          <w:rFonts w:ascii="Palatino Linotype" w:eastAsia="Palatino Linotype" w:hAnsi="Palatino Linotype" w:cs="Palatino Linotype"/>
          <w:sz w:val="24"/>
          <w:szCs w:val="24"/>
        </w:rPr>
      </w:pPr>
    </w:p>
    <w:p w:rsidR="005037BE" w:rsidRPr="000F044E" w:rsidRDefault="005037BE" w:rsidP="00AB5008">
      <w:pPr>
        <w:tabs>
          <w:tab w:val="left" w:pos="1740"/>
        </w:tabs>
        <w:spacing w:line="360" w:lineRule="auto"/>
        <w:jc w:val="both"/>
        <w:rPr>
          <w:rFonts w:ascii="Palatino Linotype" w:hAnsi="Palatino Linotype"/>
        </w:rPr>
      </w:pPr>
    </w:p>
    <w:sectPr w:rsidR="005037BE" w:rsidRPr="000F044E" w:rsidSect="00ED2375">
      <w:headerReference w:type="default" r:id="rId15"/>
      <w:footerReference w:type="default" r:id="rId16"/>
      <w:headerReference w:type="first" r:id="rId17"/>
      <w:footerReference w:type="first" r:id="rId18"/>
      <w:pgSz w:w="12240" w:h="15840"/>
      <w:pgMar w:top="1417" w:right="1892"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368B" w:rsidRDefault="005F368B" w:rsidP="00B14BF5">
      <w:pPr>
        <w:spacing w:after="0" w:line="240" w:lineRule="auto"/>
      </w:pPr>
      <w:r>
        <w:separator/>
      </w:r>
    </w:p>
  </w:endnote>
  <w:endnote w:type="continuationSeparator" w:id="0">
    <w:p w:rsidR="005F368B" w:rsidRDefault="005F368B" w:rsidP="00B14B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7BE" w:rsidRDefault="005037BE" w:rsidP="00AB5008">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7186A">
      <w:rPr>
        <w:rFonts w:ascii="Arial" w:eastAsia="Arial" w:hAnsi="Arial" w:cs="Arial"/>
        <w:b/>
        <w:noProof/>
        <w:color w:val="000000"/>
        <w:sz w:val="20"/>
        <w:szCs w:val="20"/>
      </w:rPr>
      <w:t>10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7186A">
      <w:rPr>
        <w:rFonts w:ascii="Arial" w:eastAsia="Arial" w:hAnsi="Arial" w:cs="Arial"/>
        <w:b/>
        <w:noProof/>
        <w:color w:val="000000"/>
        <w:sz w:val="20"/>
        <w:szCs w:val="20"/>
      </w:rPr>
      <w:t>70</w:t>
    </w:r>
    <w:r>
      <w:rPr>
        <w:rFonts w:ascii="Arial" w:eastAsia="Arial" w:hAnsi="Arial" w:cs="Arial"/>
        <w:b/>
        <w:color w:val="000000"/>
        <w:sz w:val="20"/>
        <w:szCs w:val="20"/>
      </w:rPr>
      <w:fldChar w:fldCharType="end"/>
    </w:r>
  </w:p>
  <w:p w:rsidR="005037BE" w:rsidRDefault="005037B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037BE" w:rsidRDefault="005037BE" w:rsidP="00B14BF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67186A">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67186A">
      <w:rPr>
        <w:rFonts w:ascii="Arial" w:eastAsia="Arial" w:hAnsi="Arial" w:cs="Arial"/>
        <w:b/>
        <w:noProof/>
        <w:color w:val="000000"/>
        <w:sz w:val="20"/>
        <w:szCs w:val="20"/>
      </w:rPr>
      <w:t>70</w:t>
    </w:r>
    <w:r>
      <w:rPr>
        <w:rFonts w:ascii="Arial" w:eastAsia="Arial" w:hAnsi="Arial" w:cs="Arial"/>
        <w:b/>
        <w:color w:val="000000"/>
        <w:sz w:val="20"/>
        <w:szCs w:val="20"/>
      </w:rPr>
      <w:fldChar w:fldCharType="end"/>
    </w:r>
  </w:p>
  <w:p w:rsidR="005037BE" w:rsidRDefault="005037B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368B" w:rsidRDefault="005F368B" w:rsidP="00B14BF5">
      <w:pPr>
        <w:spacing w:after="0" w:line="240" w:lineRule="auto"/>
      </w:pPr>
      <w:r>
        <w:separator/>
      </w:r>
    </w:p>
  </w:footnote>
  <w:footnote w:type="continuationSeparator" w:id="0">
    <w:p w:rsidR="005F368B" w:rsidRDefault="005F368B" w:rsidP="00B14BF5">
      <w:pPr>
        <w:spacing w:after="0" w:line="240" w:lineRule="auto"/>
      </w:pPr>
      <w:r>
        <w:continuationSeparator/>
      </w:r>
    </w:p>
  </w:footnote>
  <w:footnote w:id="1">
    <w:p w:rsidR="005037BE" w:rsidRDefault="005037BE" w:rsidP="003A61A1">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rsidR="005037BE" w:rsidRDefault="005037BE" w:rsidP="003A61A1">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02" w:type="dxa"/>
      <w:tblInd w:w="-1281" w:type="dxa"/>
      <w:tblLayout w:type="fixed"/>
      <w:tblLook w:val="0400" w:firstRow="0" w:lastRow="0" w:firstColumn="0" w:lastColumn="0" w:noHBand="0" w:noVBand="1"/>
    </w:tblPr>
    <w:tblGrid>
      <w:gridCol w:w="5660"/>
      <w:gridCol w:w="4642"/>
    </w:tblGrid>
    <w:tr w:rsidR="005037BE" w:rsidTr="004A4D47">
      <w:trPr>
        <w:trHeight w:val="260"/>
      </w:trPr>
      <w:tc>
        <w:tcPr>
          <w:tcW w:w="5660" w:type="dxa"/>
        </w:tcPr>
        <w:p w:rsidR="005037BE" w:rsidRDefault="005037BE" w:rsidP="00B14BF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42" w:type="dxa"/>
        </w:tcPr>
        <w:p w:rsidR="005037BE" w:rsidRDefault="005037BE" w:rsidP="00B14BF5">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16844/INFOEM/IP/RR/2022.</w:t>
          </w:r>
        </w:p>
      </w:tc>
    </w:tr>
    <w:tr w:rsidR="005037BE" w:rsidTr="004A4D47">
      <w:trPr>
        <w:trHeight w:val="224"/>
      </w:trPr>
      <w:tc>
        <w:tcPr>
          <w:tcW w:w="5660" w:type="dxa"/>
        </w:tcPr>
        <w:p w:rsidR="005037BE" w:rsidRDefault="005037BE" w:rsidP="00B14BF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rsidR="005037BE" w:rsidRDefault="005037BE" w:rsidP="00B14BF5">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p>
      </w:tc>
    </w:tr>
    <w:tr w:rsidR="005037BE" w:rsidTr="004A4D47">
      <w:trPr>
        <w:trHeight w:val="278"/>
      </w:trPr>
      <w:tc>
        <w:tcPr>
          <w:tcW w:w="5660" w:type="dxa"/>
        </w:tcPr>
        <w:p w:rsidR="005037BE" w:rsidRDefault="005037BE" w:rsidP="00B14BF5">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rsidR="005037BE" w:rsidRDefault="005037BE" w:rsidP="00B14BF5">
          <w:pPr>
            <w:spacing w:after="0"/>
            <w:ind w:left="-495" w:right="214" w:firstLine="567"/>
            <w:jc w:val="right"/>
            <w:rPr>
              <w:rFonts w:ascii="Palatino Linotype" w:eastAsia="Palatino Linotype" w:hAnsi="Palatino Linotype" w:cs="Palatino Linotype"/>
              <w:sz w:val="24"/>
              <w:szCs w:val="24"/>
            </w:rPr>
          </w:pPr>
          <w:r w:rsidRPr="00B14BF5">
            <w:rPr>
              <w:rFonts w:ascii="Palatino Linotype" w:eastAsia="Palatino Linotype" w:hAnsi="Palatino Linotype" w:cs="Palatino Linotype"/>
            </w:rPr>
            <w:t>Ayuntamiento de Zumpango</w:t>
          </w:r>
          <w:r>
            <w:rPr>
              <w:rFonts w:ascii="Palatino Linotype" w:eastAsia="Palatino Linotype" w:hAnsi="Palatino Linotype" w:cs="Palatino Linotype"/>
            </w:rPr>
            <w:t>.</w:t>
          </w:r>
        </w:p>
      </w:tc>
    </w:tr>
    <w:tr w:rsidR="005037BE" w:rsidTr="004A4D47">
      <w:trPr>
        <w:trHeight w:val="393"/>
      </w:trPr>
      <w:tc>
        <w:tcPr>
          <w:tcW w:w="5660" w:type="dxa"/>
        </w:tcPr>
        <w:p w:rsidR="005037BE" w:rsidRDefault="005037BE" w:rsidP="00B14BF5">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rsidR="005037BE" w:rsidRDefault="005037BE" w:rsidP="00B14BF5">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5037BE" w:rsidRDefault="005037BE">
    <w:pPr>
      <w:pStyle w:val="Encabezado"/>
    </w:pPr>
    <w:r>
      <w:rPr>
        <w:noProof/>
        <w:lang w:eastAsia="es-MX"/>
      </w:rPr>
      <w:drawing>
        <wp:anchor distT="0" distB="0" distL="0" distR="0" simplePos="0" relativeHeight="251661312" behindDoc="1" locked="0" layoutInCell="1" hidden="0" allowOverlap="1" wp14:anchorId="43AEA9B3" wp14:editId="1EB111F2">
          <wp:simplePos x="0" y="0"/>
          <wp:positionH relativeFrom="column">
            <wp:posOffset>-817245</wp:posOffset>
          </wp:positionH>
          <wp:positionV relativeFrom="paragraph">
            <wp:posOffset>-1511935</wp:posOffset>
          </wp:positionV>
          <wp:extent cx="7867650" cy="10133330"/>
          <wp:effectExtent l="0" t="0" r="0" b="0"/>
          <wp:wrapNone/>
          <wp:docPr id="1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02" w:type="dxa"/>
      <w:tblInd w:w="-1281" w:type="dxa"/>
      <w:tblLayout w:type="fixed"/>
      <w:tblLook w:val="0400" w:firstRow="0" w:lastRow="0" w:firstColumn="0" w:lastColumn="0" w:noHBand="0" w:noVBand="1"/>
    </w:tblPr>
    <w:tblGrid>
      <w:gridCol w:w="5660"/>
      <w:gridCol w:w="4642"/>
    </w:tblGrid>
    <w:tr w:rsidR="005037BE" w:rsidTr="004A4D47">
      <w:trPr>
        <w:trHeight w:val="260"/>
      </w:trPr>
      <w:tc>
        <w:tcPr>
          <w:tcW w:w="5660" w:type="dxa"/>
        </w:tcPr>
        <w:p w:rsidR="005037BE" w:rsidRDefault="005037BE" w:rsidP="00B14BF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Recurso de Revisión N°:</w:t>
          </w:r>
        </w:p>
      </w:tc>
      <w:tc>
        <w:tcPr>
          <w:tcW w:w="4642" w:type="dxa"/>
        </w:tcPr>
        <w:p w:rsidR="005037BE" w:rsidRDefault="005037BE" w:rsidP="00B14BF5">
          <w:pPr>
            <w:spacing w:after="120"/>
            <w:ind w:left="-486" w:right="214" w:firstLine="1408"/>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16844/INFOEM/IP/RR/2022.</w:t>
          </w:r>
        </w:p>
      </w:tc>
    </w:tr>
    <w:tr w:rsidR="005037BE" w:rsidTr="004A4D47">
      <w:trPr>
        <w:trHeight w:val="224"/>
      </w:trPr>
      <w:tc>
        <w:tcPr>
          <w:tcW w:w="5660" w:type="dxa"/>
        </w:tcPr>
        <w:p w:rsidR="005037BE" w:rsidRDefault="005037BE" w:rsidP="00B14BF5">
          <w:pPr>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Recurrente:</w:t>
          </w:r>
        </w:p>
      </w:tc>
      <w:tc>
        <w:tcPr>
          <w:tcW w:w="4642" w:type="dxa"/>
        </w:tcPr>
        <w:p w:rsidR="005037BE" w:rsidRDefault="0067186A" w:rsidP="0067186A">
          <w:pPr>
            <w:pBdr>
              <w:top w:val="nil"/>
              <w:left w:val="nil"/>
              <w:bottom w:val="nil"/>
              <w:right w:val="nil"/>
              <w:between w:val="nil"/>
            </w:pBdr>
            <w:spacing w:after="120"/>
            <w:ind w:left="801" w:right="214"/>
            <w:jc w:val="right"/>
            <w:rPr>
              <w:rFonts w:ascii="Palatino Linotype" w:eastAsia="Palatino Linotype" w:hAnsi="Palatino Linotype" w:cs="Palatino Linotype"/>
              <w:color w:val="000000"/>
              <w:sz w:val="24"/>
              <w:szCs w:val="24"/>
            </w:rPr>
          </w:pPr>
          <w:r>
            <w:rPr>
              <w:rFonts w:ascii="Palatino Linotype" w:eastAsia="Palatino Linotype" w:hAnsi="Palatino Linotype" w:cs="Palatino Linotype"/>
              <w:color w:val="000000"/>
              <w:sz w:val="24"/>
              <w:szCs w:val="24"/>
            </w:rPr>
            <w:t>XXXXXXX XXXXX XXXX</w:t>
          </w:r>
        </w:p>
      </w:tc>
    </w:tr>
    <w:tr w:rsidR="005037BE" w:rsidTr="004A4D47">
      <w:trPr>
        <w:trHeight w:val="278"/>
      </w:trPr>
      <w:tc>
        <w:tcPr>
          <w:tcW w:w="5660" w:type="dxa"/>
        </w:tcPr>
        <w:p w:rsidR="005037BE" w:rsidRDefault="005037BE" w:rsidP="00B14BF5">
          <w:pPr>
            <w:spacing w:after="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Sujeto Obligado:</w:t>
          </w:r>
        </w:p>
      </w:tc>
      <w:tc>
        <w:tcPr>
          <w:tcW w:w="4642" w:type="dxa"/>
        </w:tcPr>
        <w:p w:rsidR="005037BE" w:rsidRDefault="005037BE" w:rsidP="00B14BF5">
          <w:pPr>
            <w:spacing w:after="0"/>
            <w:ind w:left="-495" w:right="214" w:firstLine="567"/>
            <w:jc w:val="right"/>
            <w:rPr>
              <w:rFonts w:ascii="Palatino Linotype" w:eastAsia="Palatino Linotype" w:hAnsi="Palatino Linotype" w:cs="Palatino Linotype"/>
              <w:sz w:val="24"/>
              <w:szCs w:val="24"/>
            </w:rPr>
          </w:pPr>
          <w:r w:rsidRPr="00B14BF5">
            <w:rPr>
              <w:rFonts w:ascii="Palatino Linotype" w:eastAsia="Palatino Linotype" w:hAnsi="Palatino Linotype" w:cs="Palatino Linotype"/>
            </w:rPr>
            <w:t>Ayuntamiento de Zumpango</w:t>
          </w:r>
          <w:r>
            <w:rPr>
              <w:rFonts w:ascii="Palatino Linotype" w:eastAsia="Palatino Linotype" w:hAnsi="Palatino Linotype" w:cs="Palatino Linotype"/>
            </w:rPr>
            <w:t>.</w:t>
          </w:r>
        </w:p>
      </w:tc>
    </w:tr>
    <w:tr w:rsidR="005037BE" w:rsidTr="004A4D47">
      <w:trPr>
        <w:trHeight w:val="393"/>
      </w:trPr>
      <w:tc>
        <w:tcPr>
          <w:tcW w:w="5660" w:type="dxa"/>
        </w:tcPr>
        <w:p w:rsidR="005037BE" w:rsidRDefault="005037BE" w:rsidP="00B14BF5">
          <w:pPr>
            <w:tabs>
              <w:tab w:val="left" w:pos="4892"/>
            </w:tabs>
            <w:spacing w:after="120"/>
            <w:ind w:right="204"/>
            <w:jc w:val="right"/>
            <w:rPr>
              <w:rFonts w:ascii="Palatino Linotype" w:eastAsia="Palatino Linotype" w:hAnsi="Palatino Linotype" w:cs="Palatino Linotype"/>
              <w:b/>
              <w:sz w:val="24"/>
              <w:szCs w:val="24"/>
            </w:rPr>
          </w:pPr>
          <w:r>
            <w:rPr>
              <w:rFonts w:ascii="Palatino Linotype" w:eastAsia="Palatino Linotype" w:hAnsi="Palatino Linotype" w:cs="Palatino Linotype"/>
              <w:b/>
              <w:sz w:val="24"/>
              <w:szCs w:val="24"/>
            </w:rPr>
            <w:t>Comisionada Ponente:</w:t>
          </w:r>
        </w:p>
      </w:tc>
      <w:tc>
        <w:tcPr>
          <w:tcW w:w="4642" w:type="dxa"/>
        </w:tcPr>
        <w:p w:rsidR="005037BE" w:rsidRDefault="005037BE" w:rsidP="00B14BF5">
          <w:pPr>
            <w:spacing w:after="120"/>
            <w:ind w:left="-486" w:right="214" w:firstLine="567"/>
            <w:jc w:val="right"/>
            <w:rPr>
              <w:rFonts w:ascii="Palatino Linotype" w:eastAsia="Palatino Linotype" w:hAnsi="Palatino Linotype" w:cs="Palatino Linotype"/>
              <w:sz w:val="24"/>
              <w:szCs w:val="24"/>
            </w:rPr>
          </w:pPr>
          <w:r>
            <w:rPr>
              <w:rFonts w:ascii="Palatino Linotype" w:eastAsia="Palatino Linotype" w:hAnsi="Palatino Linotype" w:cs="Palatino Linotype"/>
              <w:sz w:val="24"/>
              <w:szCs w:val="24"/>
            </w:rPr>
            <w:t>Guadalupe Ramírez Peña.</w:t>
          </w:r>
        </w:p>
      </w:tc>
    </w:tr>
  </w:tbl>
  <w:p w:rsidR="005037BE" w:rsidRDefault="005037BE">
    <w:pPr>
      <w:pStyle w:val="Encabezado"/>
    </w:pPr>
    <w:r>
      <w:rPr>
        <w:noProof/>
        <w:lang w:eastAsia="es-MX"/>
      </w:rPr>
      <w:drawing>
        <wp:anchor distT="0" distB="0" distL="0" distR="0" simplePos="0" relativeHeight="251659264" behindDoc="1" locked="0" layoutInCell="1" hidden="0" allowOverlap="1" wp14:anchorId="6954E732" wp14:editId="79364D1E">
          <wp:simplePos x="0" y="0"/>
          <wp:positionH relativeFrom="column">
            <wp:posOffset>-826770</wp:posOffset>
          </wp:positionH>
          <wp:positionV relativeFrom="paragraph">
            <wp:posOffset>-1483360</wp:posOffset>
          </wp:positionV>
          <wp:extent cx="7867650" cy="10133330"/>
          <wp:effectExtent l="0" t="0" r="0" b="0"/>
          <wp:wrapNone/>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867650" cy="10133330"/>
                  </a:xfrm>
                  <a:prstGeom prst="rect">
                    <a:avLst/>
                  </a:prstGeom>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9538BE"/>
    <w:multiLevelType w:val="multilevel"/>
    <w:tmpl w:val="3EDCE9AE"/>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nsid w:val="126F69A4"/>
    <w:multiLevelType w:val="hybridMultilevel"/>
    <w:tmpl w:val="4AC6FEC4"/>
    <w:lvl w:ilvl="0" w:tplc="3298614E">
      <w:start w:val="2"/>
      <w:numFmt w:val="bullet"/>
      <w:lvlText w:val="-"/>
      <w:lvlJc w:val="left"/>
      <w:pPr>
        <w:ind w:left="720" w:hanging="360"/>
      </w:pPr>
      <w:rPr>
        <w:rFonts w:ascii="Palatino Linotype" w:eastAsia="Calibri" w:hAnsi="Palatino Linotype"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0AD47DF"/>
    <w:multiLevelType w:val="multilevel"/>
    <w:tmpl w:val="FEB4C2DC"/>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nsid w:val="3E493B4E"/>
    <w:multiLevelType w:val="hybridMultilevel"/>
    <w:tmpl w:val="0044790C"/>
    <w:lvl w:ilvl="0" w:tplc="6AE0816E">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nsid w:val="48CB45E2"/>
    <w:multiLevelType w:val="multilevel"/>
    <w:tmpl w:val="81CA9CF4"/>
    <w:lvl w:ilvl="0">
      <w:start w:val="1"/>
      <w:numFmt w:val="lowerLetter"/>
      <w:pStyle w:val="Listaconvietas2"/>
      <w:lvlText w:val="%1)"/>
      <w:lvlJc w:val="left"/>
      <w:pPr>
        <w:ind w:left="1800" w:hanging="360"/>
      </w:pPr>
      <w:rPr>
        <w:rFonts w:ascii="Times New Roman" w:eastAsia="Times New Roman" w:hAnsi="Times New Roman" w:cs="Times New Roman"/>
      </w:r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5">
    <w:nsid w:val="54FE51F3"/>
    <w:multiLevelType w:val="hybridMultilevel"/>
    <w:tmpl w:val="A284466E"/>
    <w:lvl w:ilvl="0" w:tplc="9B8CC4A0">
      <w:start w:val="1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7453199"/>
    <w:multiLevelType w:val="hybridMultilevel"/>
    <w:tmpl w:val="F5569446"/>
    <w:lvl w:ilvl="0" w:tplc="B2783DBE">
      <w:start w:val="1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5BA17BFB"/>
    <w:multiLevelType w:val="multilevel"/>
    <w:tmpl w:val="2320082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5EF40763"/>
    <w:multiLevelType w:val="multilevel"/>
    <w:tmpl w:val="22E28A60"/>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71EA7550"/>
    <w:multiLevelType w:val="multilevel"/>
    <w:tmpl w:val="9B4E67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30844B1"/>
    <w:multiLevelType w:val="hybridMultilevel"/>
    <w:tmpl w:val="1CB465E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1">
    <w:nsid w:val="757F484C"/>
    <w:multiLevelType w:val="hybridMultilevel"/>
    <w:tmpl w:val="9808DB7C"/>
    <w:lvl w:ilvl="0" w:tplc="43E070A2">
      <w:start w:val="1"/>
      <w:numFmt w:val="lowerLetter"/>
      <w:lvlText w:val="%1)"/>
      <w:lvlJc w:val="left"/>
      <w:pPr>
        <w:ind w:left="720" w:hanging="360"/>
      </w:pPr>
      <w:rPr>
        <w:rFonts w:eastAsia="Palatino Linotype" w:cs="Palatino Linotype"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2"/>
  </w:num>
  <w:num w:numId="3">
    <w:abstractNumId w:val="6"/>
  </w:num>
  <w:num w:numId="4">
    <w:abstractNumId w:val="5"/>
  </w:num>
  <w:num w:numId="5">
    <w:abstractNumId w:val="10"/>
  </w:num>
  <w:num w:numId="6">
    <w:abstractNumId w:val="1"/>
  </w:num>
  <w:num w:numId="7">
    <w:abstractNumId w:val="8"/>
  </w:num>
  <w:num w:numId="8">
    <w:abstractNumId w:val="0"/>
  </w:num>
  <w:num w:numId="9">
    <w:abstractNumId w:val="4"/>
  </w:num>
  <w:num w:numId="10">
    <w:abstractNumId w:val="9"/>
  </w:num>
  <w:num w:numId="11">
    <w:abstractNumId w:val="1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4BF5"/>
    <w:rsid w:val="0001018C"/>
    <w:rsid w:val="00077970"/>
    <w:rsid w:val="00081376"/>
    <w:rsid w:val="00082CDA"/>
    <w:rsid w:val="000C3FA5"/>
    <w:rsid w:val="000F044E"/>
    <w:rsid w:val="00170746"/>
    <w:rsid w:val="0017103C"/>
    <w:rsid w:val="001B6D10"/>
    <w:rsid w:val="001D46F7"/>
    <w:rsid w:val="001F1740"/>
    <w:rsid w:val="002042DE"/>
    <w:rsid w:val="00221CD8"/>
    <w:rsid w:val="0028239D"/>
    <w:rsid w:val="002A67E5"/>
    <w:rsid w:val="002E3237"/>
    <w:rsid w:val="003173F6"/>
    <w:rsid w:val="003236B0"/>
    <w:rsid w:val="0032520F"/>
    <w:rsid w:val="00332B30"/>
    <w:rsid w:val="00373352"/>
    <w:rsid w:val="00384AEB"/>
    <w:rsid w:val="003A37D9"/>
    <w:rsid w:val="003A61A1"/>
    <w:rsid w:val="003B4DA3"/>
    <w:rsid w:val="003D191C"/>
    <w:rsid w:val="00401CC0"/>
    <w:rsid w:val="0046373C"/>
    <w:rsid w:val="0048138C"/>
    <w:rsid w:val="004A4D47"/>
    <w:rsid w:val="004E5A89"/>
    <w:rsid w:val="005037BE"/>
    <w:rsid w:val="00536BC5"/>
    <w:rsid w:val="00553A3D"/>
    <w:rsid w:val="005618F6"/>
    <w:rsid w:val="005729B8"/>
    <w:rsid w:val="005755D2"/>
    <w:rsid w:val="00591FCB"/>
    <w:rsid w:val="005A1D1A"/>
    <w:rsid w:val="005E4440"/>
    <w:rsid w:val="005F1FF4"/>
    <w:rsid w:val="005F368B"/>
    <w:rsid w:val="0061595B"/>
    <w:rsid w:val="006176CE"/>
    <w:rsid w:val="00643242"/>
    <w:rsid w:val="0064590A"/>
    <w:rsid w:val="0067186A"/>
    <w:rsid w:val="006852DA"/>
    <w:rsid w:val="006A4F4D"/>
    <w:rsid w:val="006D1867"/>
    <w:rsid w:val="006E42F6"/>
    <w:rsid w:val="006E753B"/>
    <w:rsid w:val="00700BEB"/>
    <w:rsid w:val="00705E18"/>
    <w:rsid w:val="0073206A"/>
    <w:rsid w:val="00757D5C"/>
    <w:rsid w:val="007D459C"/>
    <w:rsid w:val="007E1C47"/>
    <w:rsid w:val="007F2047"/>
    <w:rsid w:val="00845C5A"/>
    <w:rsid w:val="00911FAF"/>
    <w:rsid w:val="009C7E4C"/>
    <w:rsid w:val="009F2CB0"/>
    <w:rsid w:val="00A41F93"/>
    <w:rsid w:val="00A672EE"/>
    <w:rsid w:val="00A847CE"/>
    <w:rsid w:val="00AB5008"/>
    <w:rsid w:val="00AE2996"/>
    <w:rsid w:val="00AE6F2B"/>
    <w:rsid w:val="00AF4665"/>
    <w:rsid w:val="00B14BF5"/>
    <w:rsid w:val="00B21503"/>
    <w:rsid w:val="00BC59A3"/>
    <w:rsid w:val="00BE5F96"/>
    <w:rsid w:val="00BE7B68"/>
    <w:rsid w:val="00C44576"/>
    <w:rsid w:val="00CA10F1"/>
    <w:rsid w:val="00CD03DB"/>
    <w:rsid w:val="00CE370F"/>
    <w:rsid w:val="00CF21F8"/>
    <w:rsid w:val="00D376D5"/>
    <w:rsid w:val="00D57BC2"/>
    <w:rsid w:val="00DF56FA"/>
    <w:rsid w:val="00E24C80"/>
    <w:rsid w:val="00E30315"/>
    <w:rsid w:val="00ED13F9"/>
    <w:rsid w:val="00ED2375"/>
    <w:rsid w:val="00EE625E"/>
    <w:rsid w:val="00F002DF"/>
    <w:rsid w:val="00F27886"/>
    <w:rsid w:val="00F57481"/>
    <w:rsid w:val="00FB7E7F"/>
    <w:rsid w:val="00FD31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3FE0BE2-F2F4-4935-A992-27EE5061B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BF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4B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4BF5"/>
  </w:style>
  <w:style w:type="paragraph" w:styleId="Piedepgina">
    <w:name w:val="footer"/>
    <w:basedOn w:val="Normal"/>
    <w:link w:val="PiedepginaCar"/>
    <w:uiPriority w:val="99"/>
    <w:unhideWhenUsed/>
    <w:rsid w:val="00B14B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4BF5"/>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17103C"/>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4A4D47"/>
  </w:style>
  <w:style w:type="paragraph" w:styleId="NormalWeb">
    <w:name w:val="Normal (Web)"/>
    <w:basedOn w:val="Normal"/>
    <w:uiPriority w:val="99"/>
    <w:unhideWhenUsed/>
    <w:rsid w:val="000C3FA5"/>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Puesto">
    <w:name w:val="Title"/>
    <w:basedOn w:val="Normal"/>
    <w:next w:val="Normal"/>
    <w:link w:val="PuestoCar"/>
    <w:uiPriority w:val="10"/>
    <w:qFormat/>
    <w:rsid w:val="000C3FA5"/>
    <w:pPr>
      <w:spacing w:after="0" w:line="240" w:lineRule="auto"/>
      <w:contextualSpacing/>
    </w:pPr>
    <w:rPr>
      <w:rFonts w:asciiTheme="majorHAnsi" w:eastAsiaTheme="majorEastAsia" w:hAnsiTheme="majorHAnsi" w:cstheme="majorBidi"/>
      <w:spacing w:val="-10"/>
      <w:kern w:val="28"/>
      <w:sz w:val="56"/>
      <w:szCs w:val="56"/>
      <w:lang w:eastAsia="es-MX"/>
    </w:rPr>
  </w:style>
  <w:style w:type="character" w:customStyle="1" w:styleId="PuestoCar">
    <w:name w:val="Puesto Car"/>
    <w:basedOn w:val="Fuentedeprrafopredeter"/>
    <w:link w:val="Puesto"/>
    <w:uiPriority w:val="10"/>
    <w:rsid w:val="000C3FA5"/>
    <w:rPr>
      <w:rFonts w:asciiTheme="majorHAnsi" w:eastAsiaTheme="majorEastAsia" w:hAnsiTheme="majorHAnsi" w:cstheme="majorBidi"/>
      <w:spacing w:val="-10"/>
      <w:kern w:val="28"/>
      <w:sz w:val="56"/>
      <w:szCs w:val="56"/>
      <w:lang w:eastAsia="es-MX"/>
    </w:rPr>
  </w:style>
  <w:style w:type="paragraph" w:styleId="Listaconvietas3">
    <w:name w:val="List Bullet 3"/>
    <w:basedOn w:val="Normal"/>
    <w:uiPriority w:val="99"/>
    <w:unhideWhenUsed/>
    <w:rsid w:val="00B21503"/>
    <w:pPr>
      <w:numPr>
        <w:numId w:val="7"/>
      </w:numPr>
      <w:spacing w:after="0" w:line="240" w:lineRule="auto"/>
      <w:contextualSpacing/>
    </w:pPr>
    <w:rPr>
      <w:rFonts w:ascii="Times New Roman" w:eastAsia="Times New Roman" w:hAnsi="Times New Roman" w:cs="Times New Roman"/>
      <w:sz w:val="24"/>
      <w:szCs w:val="24"/>
      <w:lang w:val="es-ES" w:eastAsia="es-MX"/>
    </w:rPr>
  </w:style>
  <w:style w:type="paragraph" w:styleId="Listaconvietas2">
    <w:name w:val="List Bullet 2"/>
    <w:basedOn w:val="Normal"/>
    <w:uiPriority w:val="99"/>
    <w:semiHidden/>
    <w:unhideWhenUsed/>
    <w:rsid w:val="00EE625E"/>
    <w:pPr>
      <w:numPr>
        <w:numId w:val="9"/>
      </w:numPr>
      <w:spacing w:after="0" w:line="240" w:lineRule="auto"/>
      <w:contextualSpacing/>
    </w:pPr>
    <w:rPr>
      <w:rFonts w:ascii="Times New Roman" w:eastAsia="Times New Roman"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67A4F-BE72-441E-9C80-F92EB32A05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70</Pages>
  <Words>15312</Words>
  <Characters>84218</Characters>
  <Application>Microsoft Office Word</Application>
  <DocSecurity>0</DocSecurity>
  <Lines>701</Lines>
  <Paragraphs>198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cp:revision>
  <cp:lastPrinted>2023-06-16T17:14:00Z</cp:lastPrinted>
  <dcterms:created xsi:type="dcterms:W3CDTF">2023-06-28T23:06:00Z</dcterms:created>
  <dcterms:modified xsi:type="dcterms:W3CDTF">2023-06-28T23:06:00Z</dcterms:modified>
</cp:coreProperties>
</file>