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123E422A" w:rsidR="00620916" w:rsidRPr="00B824E4" w:rsidRDefault="00200BFC" w:rsidP="00016092">
      <w:pPr>
        <w:spacing w:line="360" w:lineRule="auto"/>
        <w:jc w:val="both"/>
        <w:rPr>
          <w:rFonts w:ascii="Palatino Linotype" w:hAnsi="Palatino Linotype" w:cs="Arial"/>
        </w:rPr>
      </w:pPr>
      <w:r w:rsidRPr="00B824E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213EAA" w:rsidRPr="00B824E4">
        <w:rPr>
          <w:rFonts w:ascii="Palatino Linotype" w:hAnsi="Palatino Linotype" w:cs="Arial"/>
        </w:rPr>
        <w:t>celebrada el</w:t>
      </w:r>
      <w:r w:rsidR="00620916" w:rsidRPr="00B824E4">
        <w:rPr>
          <w:rFonts w:ascii="Palatino Linotype" w:hAnsi="Palatino Linotype" w:cs="Arial"/>
        </w:rPr>
        <w:t xml:space="preserve"> </w:t>
      </w:r>
      <w:r w:rsidR="0081621C" w:rsidRPr="00B824E4">
        <w:rPr>
          <w:rFonts w:ascii="Palatino Linotype" w:hAnsi="Palatino Linotype" w:cs="Arial"/>
        </w:rPr>
        <w:t>veinticinco</w:t>
      </w:r>
      <w:r w:rsidR="00816F56" w:rsidRPr="00B824E4">
        <w:rPr>
          <w:rFonts w:ascii="Palatino Linotype" w:hAnsi="Palatino Linotype" w:cs="Arial"/>
        </w:rPr>
        <w:t xml:space="preserve"> de </w:t>
      </w:r>
      <w:r w:rsidR="00150F2D" w:rsidRPr="00B824E4">
        <w:rPr>
          <w:rFonts w:ascii="Palatino Linotype" w:hAnsi="Palatino Linotype" w:cs="Arial"/>
        </w:rPr>
        <w:t xml:space="preserve">enero </w:t>
      </w:r>
      <w:r w:rsidR="00CE4143" w:rsidRPr="00B824E4">
        <w:rPr>
          <w:rFonts w:ascii="Palatino Linotype" w:hAnsi="Palatino Linotype" w:cs="Arial"/>
        </w:rPr>
        <w:t xml:space="preserve">de dos mil </w:t>
      </w:r>
      <w:r w:rsidR="00150F2D" w:rsidRPr="00B824E4">
        <w:rPr>
          <w:rFonts w:ascii="Palatino Linotype" w:hAnsi="Palatino Linotype" w:cs="Arial"/>
        </w:rPr>
        <w:t>veintitrés</w:t>
      </w:r>
      <w:r w:rsidR="00CE4143" w:rsidRPr="00B824E4">
        <w:rPr>
          <w:rFonts w:ascii="Palatino Linotype" w:hAnsi="Palatino Linotype" w:cs="Arial"/>
        </w:rPr>
        <w:t>.</w:t>
      </w:r>
    </w:p>
    <w:p w14:paraId="6CE05D1B" w14:textId="77777777" w:rsidR="004B29B3" w:rsidRPr="00B824E4" w:rsidRDefault="004B29B3" w:rsidP="00016092">
      <w:pPr>
        <w:spacing w:line="360" w:lineRule="auto"/>
        <w:jc w:val="both"/>
        <w:rPr>
          <w:rFonts w:ascii="Palatino Linotype" w:hAnsi="Palatino Linotype" w:cs="Arial"/>
        </w:rPr>
      </w:pPr>
    </w:p>
    <w:p w14:paraId="71F79FE3" w14:textId="071BB043" w:rsidR="00A1125E" w:rsidRPr="00B824E4" w:rsidRDefault="00D137DD" w:rsidP="00016092">
      <w:pPr>
        <w:spacing w:line="360" w:lineRule="auto"/>
        <w:jc w:val="both"/>
        <w:rPr>
          <w:rFonts w:ascii="Palatino Linotype" w:hAnsi="Palatino Linotype" w:cs="Arial"/>
          <w:lang w:val="es-ES"/>
        </w:rPr>
      </w:pPr>
      <w:r w:rsidRPr="00B824E4">
        <w:rPr>
          <w:rFonts w:ascii="Palatino Linotype" w:hAnsi="Palatino Linotype" w:cs="Arial"/>
          <w:b/>
          <w:sz w:val="28"/>
        </w:rPr>
        <w:t>VISTO</w:t>
      </w:r>
      <w:r w:rsidRPr="00B824E4">
        <w:rPr>
          <w:rFonts w:ascii="Palatino Linotype" w:hAnsi="Palatino Linotype" w:cs="Arial"/>
        </w:rPr>
        <w:t xml:space="preserve"> </w:t>
      </w:r>
      <w:r w:rsidR="00C34D00" w:rsidRPr="00B824E4">
        <w:rPr>
          <w:rFonts w:ascii="Palatino Linotype" w:hAnsi="Palatino Linotype" w:cs="Arial"/>
        </w:rPr>
        <w:t>el</w:t>
      </w:r>
      <w:r w:rsidRPr="00B824E4">
        <w:rPr>
          <w:rFonts w:ascii="Palatino Linotype" w:hAnsi="Palatino Linotype" w:cs="Arial"/>
        </w:rPr>
        <w:t xml:space="preserve"> expediente formado con motivo del </w:t>
      </w:r>
      <w:r w:rsidR="00504A64" w:rsidRPr="00B824E4">
        <w:rPr>
          <w:rFonts w:ascii="Palatino Linotype" w:hAnsi="Palatino Linotype" w:cs="Arial"/>
        </w:rPr>
        <w:t>Recurso de Revisión</w:t>
      </w:r>
      <w:r w:rsidRPr="00B824E4">
        <w:rPr>
          <w:rFonts w:ascii="Palatino Linotype" w:hAnsi="Palatino Linotype" w:cs="Arial"/>
        </w:rPr>
        <w:t xml:space="preserve"> </w:t>
      </w:r>
      <w:r w:rsidR="00150F2D" w:rsidRPr="00B824E4">
        <w:rPr>
          <w:rFonts w:ascii="Palatino Linotype" w:hAnsi="Palatino Linotype" w:cs="Arial"/>
          <w:b/>
        </w:rPr>
        <w:t>10392</w:t>
      </w:r>
      <w:r w:rsidRPr="00B824E4">
        <w:rPr>
          <w:rFonts w:ascii="Palatino Linotype" w:hAnsi="Palatino Linotype" w:cs="Arial"/>
          <w:b/>
        </w:rPr>
        <w:t>/INFOEM/IP/RR/202</w:t>
      </w:r>
      <w:r w:rsidR="00FA59CB" w:rsidRPr="00B824E4">
        <w:rPr>
          <w:rFonts w:ascii="Palatino Linotype" w:hAnsi="Palatino Linotype" w:cs="Arial"/>
          <w:b/>
          <w:lang w:val="es-419"/>
        </w:rPr>
        <w:t>2</w:t>
      </w:r>
      <w:r w:rsidRPr="00B824E4">
        <w:rPr>
          <w:rFonts w:ascii="Palatino Linotype" w:hAnsi="Palatino Linotype" w:cs="Arial"/>
          <w:b/>
        </w:rPr>
        <w:t xml:space="preserve">, </w:t>
      </w:r>
      <w:r w:rsidRPr="00B824E4">
        <w:rPr>
          <w:rFonts w:ascii="Palatino Linotype" w:hAnsi="Palatino Linotype" w:cs="Arial"/>
        </w:rPr>
        <w:t xml:space="preserve">promovido </w:t>
      </w:r>
      <w:r w:rsidRPr="00B824E4">
        <w:rPr>
          <w:rFonts w:ascii="Palatino Linotype" w:hAnsi="Palatino Linotype"/>
        </w:rPr>
        <w:t>por</w:t>
      </w:r>
      <w:r w:rsidR="005A21D8" w:rsidRPr="00B824E4">
        <w:rPr>
          <w:rFonts w:ascii="Palatino Linotype" w:hAnsi="Palatino Linotype"/>
        </w:rPr>
        <w:t xml:space="preserve"> </w:t>
      </w:r>
      <w:r w:rsidR="00150F2D" w:rsidRPr="00B824E4">
        <w:rPr>
          <w:rFonts w:ascii="Palatino Linotype" w:hAnsi="Palatino Linotype"/>
        </w:rPr>
        <w:t>el</w:t>
      </w:r>
      <w:r w:rsidR="00E7788E" w:rsidRPr="00B824E4">
        <w:rPr>
          <w:rFonts w:ascii="Palatino Linotype" w:hAnsi="Palatino Linotype"/>
        </w:rPr>
        <w:t xml:space="preserve"> </w:t>
      </w:r>
      <w:r w:rsidR="00E7788E" w:rsidRPr="00B824E4">
        <w:rPr>
          <w:rFonts w:ascii="Palatino Linotype" w:hAnsi="Palatino Linotype"/>
          <w:b/>
        </w:rPr>
        <w:t xml:space="preserve">C. </w:t>
      </w:r>
      <w:r w:rsidR="0099597C">
        <w:rPr>
          <w:rFonts w:ascii="Palatino Linotype" w:hAnsi="Palatino Linotype"/>
          <w:b/>
        </w:rPr>
        <w:t xml:space="preserve">XXXXXX XXXXX XXXXXX </w:t>
      </w:r>
      <w:proofErr w:type="spellStart"/>
      <w:r w:rsidR="0099597C">
        <w:rPr>
          <w:rFonts w:ascii="Palatino Linotype" w:hAnsi="Palatino Linotype"/>
          <w:b/>
        </w:rPr>
        <w:t>XXXXXX</w:t>
      </w:r>
      <w:proofErr w:type="spellEnd"/>
      <w:r w:rsidR="00FA59CB" w:rsidRPr="00B824E4">
        <w:rPr>
          <w:rFonts w:ascii="Palatino Linotype" w:hAnsi="Palatino Linotype"/>
          <w:lang w:val="es-419"/>
        </w:rPr>
        <w:t>,</w:t>
      </w:r>
      <w:r w:rsidRPr="00B824E4">
        <w:rPr>
          <w:rFonts w:ascii="Palatino Linotype" w:hAnsi="Palatino Linotype" w:cs="Arial"/>
          <w:b/>
          <w:lang w:val="es-ES"/>
        </w:rPr>
        <w:t xml:space="preserve"> </w:t>
      </w:r>
      <w:r w:rsidRPr="00B824E4">
        <w:rPr>
          <w:rFonts w:ascii="Palatino Linotype" w:hAnsi="Palatino Linotype"/>
        </w:rPr>
        <w:t xml:space="preserve">a quien en lo sucesivo se le </w:t>
      </w:r>
      <w:r w:rsidR="004C2814" w:rsidRPr="00B824E4">
        <w:rPr>
          <w:rFonts w:ascii="Palatino Linotype" w:hAnsi="Palatino Linotype"/>
        </w:rPr>
        <w:t>denominará</w:t>
      </w:r>
      <w:r w:rsidRPr="00B824E4">
        <w:rPr>
          <w:rFonts w:ascii="Palatino Linotype" w:hAnsi="Palatino Linotype"/>
        </w:rPr>
        <w:t xml:space="preserve"> como </w:t>
      </w:r>
      <w:r w:rsidR="00150F2D" w:rsidRPr="00B824E4">
        <w:rPr>
          <w:rFonts w:ascii="Palatino Linotype" w:hAnsi="Palatino Linotype" w:cs="Arial"/>
          <w:b/>
          <w:lang w:val="es-ES"/>
        </w:rPr>
        <w:t>EL RECURRENTE</w:t>
      </w:r>
      <w:r w:rsidRPr="00B824E4">
        <w:rPr>
          <w:rFonts w:ascii="Palatino Linotype" w:hAnsi="Palatino Linotype" w:cs="Arial"/>
          <w:b/>
          <w:lang w:val="es-ES"/>
        </w:rPr>
        <w:t>,</w:t>
      </w:r>
      <w:r w:rsidRPr="00B824E4">
        <w:rPr>
          <w:rFonts w:ascii="Palatino Linotype" w:hAnsi="Palatino Linotype" w:cs="Arial"/>
          <w:lang w:val="es-ES"/>
        </w:rPr>
        <w:t xml:space="preserve"> en contra de la respuesta del</w:t>
      </w:r>
      <w:r w:rsidR="00C34D00" w:rsidRPr="00B824E4">
        <w:rPr>
          <w:rFonts w:ascii="Palatino Linotype" w:hAnsi="Palatino Linotype" w:cs="Arial"/>
          <w:lang w:val="es-ES"/>
        </w:rPr>
        <w:t xml:space="preserve"> </w:t>
      </w:r>
      <w:r w:rsidR="00150F2D" w:rsidRPr="00B824E4">
        <w:rPr>
          <w:rFonts w:ascii="Palatino Linotype" w:hAnsi="Palatino Linotype" w:cs="Arial"/>
          <w:b/>
          <w:lang w:val="es-ES"/>
        </w:rPr>
        <w:t>Ayuntamiento de Ecatepec de Morelos</w:t>
      </w:r>
      <w:r w:rsidRPr="00B824E4">
        <w:rPr>
          <w:rFonts w:ascii="Palatino Linotype" w:hAnsi="Palatino Linotype" w:cs="Arial"/>
          <w:b/>
          <w:lang w:val="es-ES"/>
        </w:rPr>
        <w:t xml:space="preserve">, </w:t>
      </w:r>
      <w:r w:rsidR="004C2814" w:rsidRPr="00B824E4">
        <w:rPr>
          <w:rFonts w:ascii="Palatino Linotype" w:hAnsi="Palatino Linotype" w:cs="Arial"/>
          <w:lang w:val="es-ES"/>
        </w:rPr>
        <w:t xml:space="preserve">a quien </w:t>
      </w:r>
      <w:r w:rsidRPr="00B824E4">
        <w:rPr>
          <w:rFonts w:ascii="Palatino Linotype" w:hAnsi="Palatino Linotype"/>
        </w:rPr>
        <w:t>en lo su</w:t>
      </w:r>
      <w:r w:rsidR="004C2814" w:rsidRPr="00B824E4">
        <w:rPr>
          <w:rFonts w:ascii="Palatino Linotype" w:hAnsi="Palatino Linotype"/>
        </w:rPr>
        <w:t xml:space="preserve">cesivo </w:t>
      </w:r>
      <w:r w:rsidRPr="00B824E4">
        <w:rPr>
          <w:rFonts w:ascii="Palatino Linotype" w:hAnsi="Palatino Linotype"/>
        </w:rPr>
        <w:t xml:space="preserve">se le denominará </w:t>
      </w:r>
      <w:r w:rsidR="004C2814" w:rsidRPr="00B824E4">
        <w:rPr>
          <w:rFonts w:ascii="Palatino Linotype" w:hAnsi="Palatino Linotype"/>
        </w:rPr>
        <w:t xml:space="preserve">como </w:t>
      </w:r>
      <w:r w:rsidRPr="00B824E4">
        <w:rPr>
          <w:rFonts w:ascii="Palatino Linotype" w:hAnsi="Palatino Linotype" w:cs="Arial"/>
          <w:b/>
          <w:lang w:val="es-ES"/>
        </w:rPr>
        <w:t xml:space="preserve">EL SUJETO OBLIGADO, </w:t>
      </w:r>
      <w:r w:rsidRPr="00B824E4">
        <w:rPr>
          <w:rFonts w:ascii="Palatino Linotype" w:hAnsi="Palatino Linotype" w:cs="Arial"/>
          <w:lang w:val="es-ES"/>
        </w:rPr>
        <w:t>se procede a dictar la presente resolución con base en lo siguiente:</w:t>
      </w:r>
    </w:p>
    <w:p w14:paraId="41E1BF12" w14:textId="77777777" w:rsidR="00D137DD" w:rsidRPr="00B824E4" w:rsidRDefault="00D137DD" w:rsidP="00016092">
      <w:pPr>
        <w:spacing w:line="360" w:lineRule="auto"/>
        <w:jc w:val="both"/>
        <w:rPr>
          <w:rFonts w:ascii="Palatino Linotype" w:hAnsi="Palatino Linotype" w:cs="Arial"/>
          <w:b/>
          <w:bCs/>
          <w:spacing w:val="60"/>
        </w:rPr>
      </w:pPr>
    </w:p>
    <w:p w14:paraId="0708AE3B" w14:textId="23FFEADE" w:rsidR="000F0E7C" w:rsidRPr="00B824E4" w:rsidRDefault="00966CE2" w:rsidP="00016092">
      <w:pPr>
        <w:jc w:val="center"/>
        <w:rPr>
          <w:rFonts w:ascii="Palatino Linotype" w:hAnsi="Palatino Linotype" w:cs="Arial"/>
          <w:b/>
          <w:bCs/>
          <w:spacing w:val="60"/>
          <w:sz w:val="28"/>
          <w:lang w:val="es-419"/>
        </w:rPr>
      </w:pPr>
      <w:r w:rsidRPr="00B824E4">
        <w:rPr>
          <w:rFonts w:ascii="Palatino Linotype" w:hAnsi="Palatino Linotype" w:cs="Arial"/>
          <w:b/>
          <w:bCs/>
          <w:spacing w:val="60"/>
          <w:sz w:val="28"/>
          <w:lang w:val="es-419"/>
        </w:rPr>
        <w:t>ANTECEDENTES</w:t>
      </w:r>
    </w:p>
    <w:p w14:paraId="3B9DFD37" w14:textId="77777777" w:rsidR="00A1125E" w:rsidRPr="00B824E4" w:rsidRDefault="00A1125E" w:rsidP="00016092">
      <w:pPr>
        <w:rPr>
          <w:rFonts w:ascii="Palatino Linotype" w:hAnsi="Palatino Linotype" w:cs="Arial"/>
          <w:b/>
          <w:bCs/>
          <w:spacing w:val="60"/>
        </w:rPr>
      </w:pPr>
      <w:bookmarkStart w:id="0" w:name="_GoBack"/>
      <w:bookmarkEnd w:id="0"/>
    </w:p>
    <w:p w14:paraId="4F4A2281" w14:textId="77777777" w:rsidR="00966CE2" w:rsidRPr="00B824E4" w:rsidRDefault="00966CE2" w:rsidP="00016092">
      <w:pPr>
        <w:spacing w:line="360" w:lineRule="auto"/>
        <w:jc w:val="both"/>
        <w:rPr>
          <w:rFonts w:ascii="Palatino Linotype" w:hAnsi="Palatino Linotype"/>
          <w:b/>
          <w:sz w:val="28"/>
          <w:szCs w:val="28"/>
        </w:rPr>
      </w:pPr>
      <w:r w:rsidRPr="00B824E4">
        <w:rPr>
          <w:rFonts w:ascii="Palatino Linotype" w:hAnsi="Palatino Linotype"/>
          <w:b/>
          <w:sz w:val="28"/>
          <w:szCs w:val="28"/>
        </w:rPr>
        <w:t>I. De la Solicitud de Información</w:t>
      </w:r>
    </w:p>
    <w:p w14:paraId="51660CD9" w14:textId="0F2C6653" w:rsidR="002D6E9A" w:rsidRPr="00B824E4" w:rsidRDefault="00213EAA" w:rsidP="002D6E9A">
      <w:pPr>
        <w:spacing w:line="360" w:lineRule="auto"/>
        <w:jc w:val="both"/>
        <w:rPr>
          <w:rFonts w:ascii="Palatino Linotype" w:hAnsi="Palatino Linotype" w:cs="Arial"/>
        </w:rPr>
      </w:pPr>
      <w:r w:rsidRPr="00B824E4">
        <w:rPr>
          <w:rFonts w:ascii="Palatino Linotype" w:hAnsi="Palatino Linotype" w:cs="Arial"/>
        </w:rPr>
        <w:t>El</w:t>
      </w:r>
      <w:r w:rsidR="002D6E9A" w:rsidRPr="00B824E4">
        <w:rPr>
          <w:rFonts w:ascii="Palatino Linotype" w:hAnsi="Palatino Linotype" w:cs="Arial"/>
        </w:rPr>
        <w:t xml:space="preserve"> </w:t>
      </w:r>
      <w:r w:rsidR="00760F3F" w:rsidRPr="00B824E4">
        <w:rPr>
          <w:rFonts w:ascii="Palatino Linotype" w:hAnsi="Palatino Linotype" w:cs="Arial"/>
          <w:b/>
        </w:rPr>
        <w:t xml:space="preserve">veintiséis de abril </w:t>
      </w:r>
      <w:r w:rsidR="002D6E9A" w:rsidRPr="00B824E4">
        <w:rPr>
          <w:rFonts w:ascii="Palatino Linotype" w:hAnsi="Palatino Linotype" w:cs="Arial"/>
          <w:b/>
        </w:rPr>
        <w:t>de dos mil veintidós</w:t>
      </w:r>
      <w:r w:rsidR="002D6E9A" w:rsidRPr="00B824E4">
        <w:rPr>
          <w:rFonts w:ascii="Palatino Linotype" w:hAnsi="Palatino Linotype" w:cs="Arial"/>
        </w:rPr>
        <w:t xml:space="preserve">, </w:t>
      </w:r>
      <w:r w:rsidR="00150F2D" w:rsidRPr="00B824E4">
        <w:rPr>
          <w:rFonts w:ascii="Palatino Linotype" w:hAnsi="Palatino Linotype" w:cs="Arial"/>
          <w:b/>
        </w:rPr>
        <w:t>EL RECURRENTE</w:t>
      </w:r>
      <w:r w:rsidR="002D6E9A" w:rsidRPr="00B824E4">
        <w:rPr>
          <w:rFonts w:ascii="Palatino Linotype" w:hAnsi="Palatino Linotype" w:cs="Arial"/>
        </w:rPr>
        <w:t xml:space="preserve"> presentó a través del Sistema de Acceso a la Información Mexiquense, en lo subsecuente </w:t>
      </w:r>
      <w:r w:rsidR="002D6E9A" w:rsidRPr="00B824E4">
        <w:rPr>
          <w:rFonts w:ascii="Palatino Linotype" w:hAnsi="Palatino Linotype" w:cs="Arial"/>
          <w:b/>
        </w:rPr>
        <w:t>EL SAIMEX</w:t>
      </w:r>
      <w:r w:rsidR="002D6E9A" w:rsidRPr="00B824E4">
        <w:rPr>
          <w:rFonts w:ascii="Palatino Linotype" w:hAnsi="Palatino Linotype" w:cs="Arial"/>
        </w:rPr>
        <w:t xml:space="preserve"> ante </w:t>
      </w:r>
      <w:r w:rsidR="002D6E9A" w:rsidRPr="00B824E4">
        <w:rPr>
          <w:rFonts w:ascii="Palatino Linotype" w:hAnsi="Palatino Linotype" w:cs="Arial"/>
          <w:b/>
        </w:rPr>
        <w:t>EL SUJETO OBLIGADO</w:t>
      </w:r>
      <w:r w:rsidR="002D6E9A" w:rsidRPr="00B824E4">
        <w:rPr>
          <w:rFonts w:ascii="Palatino Linotype" w:hAnsi="Palatino Linotype" w:cs="Arial"/>
        </w:rPr>
        <w:t>, la solicitud de acceso a la Información Pública, a la que se le asignó el número de expediente</w:t>
      </w:r>
      <w:r w:rsidR="002D6E9A" w:rsidRPr="00B824E4">
        <w:rPr>
          <w:rFonts w:ascii="Palatino Linotype" w:hAnsi="Palatino Linotype" w:cs="Arial"/>
          <w:b/>
        </w:rPr>
        <w:t xml:space="preserve"> </w:t>
      </w:r>
      <w:r w:rsidR="00150F2D" w:rsidRPr="00B824E4">
        <w:rPr>
          <w:rFonts w:ascii="Palatino Linotype" w:hAnsi="Palatino Linotype" w:cs="Arial"/>
          <w:b/>
        </w:rPr>
        <w:t>00481/ECATEPEC/IP/2022</w:t>
      </w:r>
      <w:r w:rsidR="002D6E9A" w:rsidRPr="00B824E4">
        <w:rPr>
          <w:rFonts w:ascii="Palatino Linotype" w:hAnsi="Palatino Linotype" w:cs="Arial"/>
        </w:rPr>
        <w:t>, mediante la cual solicitó:</w:t>
      </w:r>
    </w:p>
    <w:p w14:paraId="39468A7E" w14:textId="43BFCE95" w:rsidR="00C34D00" w:rsidRPr="00B824E4" w:rsidRDefault="00FA59CB" w:rsidP="00016092">
      <w:pPr>
        <w:ind w:left="851" w:right="902"/>
        <w:jc w:val="both"/>
        <w:rPr>
          <w:rFonts w:ascii="Palatino Linotype" w:eastAsia="MS Mincho" w:hAnsi="Palatino Linotype" w:cs="Arial"/>
          <w:bCs/>
          <w:sz w:val="28"/>
          <w:lang w:val="es-419"/>
        </w:rPr>
      </w:pPr>
      <w:r w:rsidRPr="00B824E4">
        <w:rPr>
          <w:rFonts w:ascii="Palatino Linotype" w:hAnsi="Palatino Linotype" w:cs="Arial"/>
          <w:i/>
          <w:iCs/>
          <w:sz w:val="22"/>
          <w:szCs w:val="20"/>
          <w:lang w:val="es-419"/>
        </w:rPr>
        <w:t>“</w:t>
      </w:r>
      <w:r w:rsidR="00150F2D" w:rsidRPr="00B824E4">
        <w:rPr>
          <w:rFonts w:ascii="Palatino Linotype" w:hAnsi="Palatino Linotype" w:cs="Arial"/>
          <w:i/>
          <w:iCs/>
          <w:sz w:val="22"/>
          <w:szCs w:val="20"/>
        </w:rPr>
        <w:t>Copia simple del acta de la décimo sexta sesión extraordinaria del H. Cabildo de Ecatepec correspondiente a la sesión del día 2 de noviembre del año 2019.</w:t>
      </w:r>
      <w:r w:rsidRPr="00B824E4">
        <w:rPr>
          <w:rFonts w:ascii="Palatino Linotype" w:hAnsi="Palatino Linotype" w:cs="Arial"/>
          <w:i/>
          <w:iCs/>
          <w:sz w:val="22"/>
          <w:szCs w:val="20"/>
          <w:lang w:val="es-419"/>
        </w:rPr>
        <w:t>”</w:t>
      </w:r>
      <w:r w:rsidR="00C34D00" w:rsidRPr="00B824E4">
        <w:rPr>
          <w:rFonts w:ascii="Palatino Linotype" w:hAnsi="Palatino Linotype" w:cs="Arial"/>
          <w:i/>
          <w:iCs/>
          <w:sz w:val="22"/>
          <w:szCs w:val="20"/>
          <w:lang w:val="es-ES"/>
        </w:rPr>
        <w:t xml:space="preserve"> </w:t>
      </w:r>
      <w:r w:rsidR="00C34D00" w:rsidRPr="00B824E4">
        <w:rPr>
          <w:rFonts w:ascii="Palatino Linotype" w:hAnsi="Palatino Linotype" w:cs="Arial"/>
          <w:iCs/>
          <w:sz w:val="22"/>
          <w:szCs w:val="20"/>
          <w:lang w:val="es-ES"/>
        </w:rPr>
        <w:t>(</w:t>
      </w:r>
      <w:r w:rsidRPr="00B824E4">
        <w:rPr>
          <w:rFonts w:ascii="Palatino Linotype" w:hAnsi="Palatino Linotype" w:cs="Arial"/>
          <w:iCs/>
          <w:sz w:val="22"/>
          <w:szCs w:val="20"/>
          <w:lang w:val="es-419"/>
        </w:rPr>
        <w:t>Sic</w:t>
      </w:r>
      <w:r w:rsidR="00C34D00" w:rsidRPr="00B824E4">
        <w:rPr>
          <w:rFonts w:ascii="Palatino Linotype" w:hAnsi="Palatino Linotype" w:cs="Arial"/>
          <w:iCs/>
          <w:sz w:val="22"/>
          <w:szCs w:val="20"/>
          <w:lang w:val="es-ES"/>
        </w:rPr>
        <w:t>)</w:t>
      </w:r>
      <w:r w:rsidRPr="00B824E4">
        <w:rPr>
          <w:rFonts w:ascii="Palatino Linotype" w:hAnsi="Palatino Linotype" w:cs="Arial"/>
          <w:iCs/>
          <w:sz w:val="22"/>
          <w:szCs w:val="20"/>
          <w:lang w:val="es-419"/>
        </w:rPr>
        <w:t>.</w:t>
      </w:r>
    </w:p>
    <w:p w14:paraId="7E7327EF" w14:textId="114F0198" w:rsidR="003F343F" w:rsidRPr="00B824E4" w:rsidRDefault="003F343F" w:rsidP="00016092">
      <w:pPr>
        <w:tabs>
          <w:tab w:val="left" w:pos="851"/>
        </w:tabs>
        <w:ind w:right="901"/>
        <w:jc w:val="both"/>
        <w:rPr>
          <w:rFonts w:ascii="Palatino Linotype" w:eastAsia="MS Mincho" w:hAnsi="Palatino Linotype" w:cs="Arial"/>
          <w:sz w:val="44"/>
          <w:szCs w:val="22"/>
        </w:rPr>
      </w:pPr>
    </w:p>
    <w:p w14:paraId="3A2F0D43" w14:textId="6A1A89F9" w:rsidR="00A525BF" w:rsidRPr="00B824E4" w:rsidRDefault="003F157B" w:rsidP="00016092">
      <w:pPr>
        <w:widowControl w:val="0"/>
        <w:autoSpaceDE w:val="0"/>
        <w:autoSpaceDN w:val="0"/>
        <w:adjustRightInd w:val="0"/>
        <w:spacing w:line="360" w:lineRule="auto"/>
        <w:jc w:val="both"/>
        <w:rPr>
          <w:rFonts w:ascii="Palatino Linotype" w:eastAsia="Calibri" w:hAnsi="Palatino Linotype" w:cs="Arial"/>
          <w:b/>
          <w:bCs/>
          <w:lang w:val="es-ES" w:eastAsia="en-US"/>
        </w:rPr>
      </w:pPr>
      <w:r w:rsidRPr="00B824E4">
        <w:rPr>
          <w:rFonts w:ascii="Palatino Linotype" w:eastAsia="Calibri" w:hAnsi="Palatino Linotype" w:cs="Arial"/>
          <w:b/>
          <w:bCs/>
          <w:lang w:val="es-ES" w:eastAsia="en-US"/>
        </w:rPr>
        <w:t>MODALIDAD DE ENTREGA</w:t>
      </w:r>
      <w:r w:rsidR="00A525BF" w:rsidRPr="00B824E4">
        <w:rPr>
          <w:rFonts w:ascii="Palatino Linotype" w:eastAsia="Calibri" w:hAnsi="Palatino Linotype" w:cs="Arial"/>
          <w:b/>
          <w:bCs/>
          <w:lang w:val="es-ES" w:eastAsia="en-US"/>
        </w:rPr>
        <w:t xml:space="preserve">: </w:t>
      </w:r>
      <w:r w:rsidR="003539B9" w:rsidRPr="00B824E4">
        <w:rPr>
          <w:rFonts w:ascii="Palatino Linotype" w:eastAsia="Calibri" w:hAnsi="Palatino Linotype" w:cs="Arial"/>
          <w:bCs/>
          <w:lang w:val="es-ES" w:eastAsia="en-US"/>
        </w:rPr>
        <w:t>Vía</w:t>
      </w:r>
      <w:r w:rsidR="00C03836" w:rsidRPr="00B824E4">
        <w:rPr>
          <w:rFonts w:ascii="Palatino Linotype" w:eastAsia="Calibri" w:hAnsi="Palatino Linotype" w:cs="Arial"/>
          <w:bCs/>
          <w:lang w:val="es-ES" w:eastAsia="en-US"/>
        </w:rPr>
        <w:t xml:space="preserve"> Sistema de Acceso a la Información </w:t>
      </w:r>
      <w:r w:rsidR="00C03836" w:rsidRPr="00B824E4">
        <w:rPr>
          <w:rFonts w:ascii="Palatino Linotype" w:eastAsia="Calibri" w:hAnsi="Palatino Linotype" w:cs="Arial"/>
          <w:b/>
          <w:bCs/>
          <w:lang w:val="es-ES" w:eastAsia="en-US"/>
        </w:rPr>
        <w:t>(</w:t>
      </w:r>
      <w:r w:rsidR="00A525BF" w:rsidRPr="00B824E4">
        <w:rPr>
          <w:rFonts w:ascii="Palatino Linotype" w:eastAsia="Calibri" w:hAnsi="Palatino Linotype" w:cs="Arial"/>
          <w:b/>
          <w:bCs/>
          <w:lang w:val="es-ES" w:eastAsia="en-US"/>
        </w:rPr>
        <w:t>SAIMEX</w:t>
      </w:r>
      <w:r w:rsidR="00C03836" w:rsidRPr="00B824E4">
        <w:rPr>
          <w:rFonts w:ascii="Palatino Linotype" w:eastAsia="Calibri" w:hAnsi="Palatino Linotype" w:cs="Arial"/>
          <w:b/>
          <w:bCs/>
          <w:lang w:val="es-ES" w:eastAsia="en-US"/>
        </w:rPr>
        <w:t>)</w:t>
      </w:r>
      <w:r w:rsidR="00C85944" w:rsidRPr="00B824E4">
        <w:rPr>
          <w:rFonts w:ascii="Palatino Linotype" w:eastAsia="Calibri" w:hAnsi="Palatino Linotype" w:cs="Arial"/>
          <w:b/>
          <w:bCs/>
          <w:lang w:val="es-ES" w:eastAsia="en-US"/>
        </w:rPr>
        <w:t>.</w:t>
      </w:r>
    </w:p>
    <w:p w14:paraId="3ACBD05E" w14:textId="77777777" w:rsidR="00966CE2" w:rsidRPr="00B824E4" w:rsidRDefault="00966CE2" w:rsidP="00016092">
      <w:pPr>
        <w:widowControl w:val="0"/>
        <w:autoSpaceDE w:val="0"/>
        <w:autoSpaceDN w:val="0"/>
        <w:adjustRightInd w:val="0"/>
        <w:spacing w:line="360" w:lineRule="auto"/>
        <w:jc w:val="both"/>
        <w:rPr>
          <w:rFonts w:ascii="Palatino Linotype" w:hAnsi="Palatino Linotype"/>
          <w:b/>
          <w:sz w:val="20"/>
          <w:szCs w:val="28"/>
        </w:rPr>
      </w:pPr>
    </w:p>
    <w:p w14:paraId="5EB70148" w14:textId="77777777" w:rsidR="003C3C3E" w:rsidRPr="00B824E4" w:rsidRDefault="003C3C3E" w:rsidP="00883832">
      <w:pPr>
        <w:spacing w:line="360" w:lineRule="auto"/>
        <w:jc w:val="both"/>
        <w:rPr>
          <w:rFonts w:ascii="Palatino Linotype" w:hAnsi="Palatino Linotype"/>
          <w:b/>
          <w:sz w:val="28"/>
          <w:szCs w:val="28"/>
          <w:lang w:val="es-419"/>
        </w:rPr>
      </w:pPr>
    </w:p>
    <w:p w14:paraId="202E28BE" w14:textId="77777777" w:rsidR="00883832" w:rsidRPr="00B824E4" w:rsidRDefault="00883832" w:rsidP="00883832">
      <w:pPr>
        <w:spacing w:line="360" w:lineRule="auto"/>
        <w:jc w:val="both"/>
        <w:rPr>
          <w:rFonts w:ascii="Palatino Linotype" w:hAnsi="Palatino Linotype"/>
          <w:b/>
          <w:sz w:val="28"/>
          <w:szCs w:val="28"/>
        </w:rPr>
      </w:pPr>
      <w:r w:rsidRPr="00B824E4">
        <w:rPr>
          <w:rFonts w:ascii="Palatino Linotype" w:hAnsi="Palatino Linotype"/>
          <w:b/>
          <w:sz w:val="28"/>
          <w:szCs w:val="28"/>
          <w:lang w:val="es-419"/>
        </w:rPr>
        <w:lastRenderedPageBreak/>
        <w:t>I</w:t>
      </w:r>
      <w:r w:rsidRPr="00B824E4">
        <w:rPr>
          <w:rFonts w:ascii="Palatino Linotype" w:hAnsi="Palatino Linotype"/>
          <w:b/>
          <w:sz w:val="28"/>
          <w:szCs w:val="28"/>
        </w:rPr>
        <w:t>I. Turno de requerimiento del Sujeto Obligado.</w:t>
      </w:r>
    </w:p>
    <w:p w14:paraId="25DDD253" w14:textId="4152BACB" w:rsidR="00883832" w:rsidRPr="00B824E4" w:rsidRDefault="00966621" w:rsidP="00883832">
      <w:pPr>
        <w:widowControl w:val="0"/>
        <w:autoSpaceDE w:val="0"/>
        <w:autoSpaceDN w:val="0"/>
        <w:adjustRightInd w:val="0"/>
        <w:spacing w:line="360" w:lineRule="auto"/>
        <w:jc w:val="both"/>
        <w:rPr>
          <w:rFonts w:ascii="Palatino Linotype" w:hAnsi="Palatino Linotype" w:cs="Segoe UI"/>
          <w:lang w:eastAsia="es-MX"/>
        </w:rPr>
      </w:pPr>
      <w:r w:rsidRPr="00B824E4">
        <w:rPr>
          <w:rFonts w:ascii="Palatino Linotype" w:hAnsi="Palatino Linotype" w:cs="Segoe UI"/>
          <w:lang w:eastAsia="es-MX"/>
        </w:rPr>
        <w:t>El</w:t>
      </w:r>
      <w:r w:rsidR="00883832" w:rsidRPr="00B824E4">
        <w:rPr>
          <w:rFonts w:ascii="Palatino Linotype" w:hAnsi="Palatino Linotype" w:cs="Segoe UI"/>
          <w:lang w:eastAsia="es-MX"/>
        </w:rPr>
        <w:t xml:space="preserve"> </w:t>
      </w:r>
      <w:r w:rsidR="00883832" w:rsidRPr="00B824E4">
        <w:rPr>
          <w:rFonts w:ascii="Palatino Linotype" w:hAnsi="Palatino Linotype" w:cs="Segoe UI"/>
          <w:b/>
          <w:lang w:eastAsia="es-MX"/>
        </w:rPr>
        <w:t xml:space="preserve">veintisiete de abril de dos mil </w:t>
      </w:r>
      <w:r w:rsidR="00883832" w:rsidRPr="00B824E4">
        <w:rPr>
          <w:rFonts w:ascii="Palatino Linotype" w:hAnsi="Palatino Linotype" w:cs="Segoe UI"/>
          <w:b/>
          <w:lang w:val="es-419" w:eastAsia="es-MX"/>
        </w:rPr>
        <w:t>veintidós</w:t>
      </w:r>
      <w:r w:rsidR="00883832" w:rsidRPr="00B824E4">
        <w:rPr>
          <w:rFonts w:ascii="Palatino Linotype" w:hAnsi="Palatino Linotype" w:cs="Segoe UI"/>
          <w:lang w:eastAsia="es-MX"/>
        </w:rPr>
        <w:t xml:space="preserve">, </w:t>
      </w:r>
      <w:r w:rsidR="00883832" w:rsidRPr="00B824E4">
        <w:rPr>
          <w:rFonts w:ascii="Palatino Linotype" w:hAnsi="Palatino Linotype" w:cs="Segoe UI"/>
          <w:b/>
          <w:bCs/>
          <w:lang w:eastAsia="es-MX"/>
        </w:rPr>
        <w:t>EL SU</w:t>
      </w:r>
      <w:r w:rsidR="00883832" w:rsidRPr="00B824E4">
        <w:rPr>
          <w:rFonts w:ascii="Palatino Linotype" w:hAnsi="Palatino Linotype" w:cs="Segoe UI"/>
          <w:b/>
          <w:lang w:eastAsia="es-MX"/>
        </w:rPr>
        <w:t>JETO OBLIGADO</w:t>
      </w:r>
      <w:r w:rsidR="00883832" w:rsidRPr="00B824E4">
        <w:rPr>
          <w:rFonts w:ascii="Palatino Linotype" w:hAnsi="Palatino Linotype" w:cs="Segoe UI"/>
          <w:lang w:eastAsia="es-MX"/>
        </w:rPr>
        <w:t xml:space="preserve"> turno mediante requerimiento al servidor público habilitado que estimó competentes para dar </w:t>
      </w:r>
      <w:r w:rsidRPr="00B824E4">
        <w:rPr>
          <w:rFonts w:ascii="Palatino Linotype" w:hAnsi="Palatino Linotype" w:cs="Segoe UI"/>
          <w:lang w:eastAsia="es-MX"/>
        </w:rPr>
        <w:t>atención</w:t>
      </w:r>
      <w:r w:rsidR="00883832" w:rsidRPr="00B824E4">
        <w:rPr>
          <w:rFonts w:ascii="Palatino Linotype" w:hAnsi="Palatino Linotype" w:cs="Segoe UI"/>
          <w:lang w:eastAsia="es-MX"/>
        </w:rPr>
        <w:t xml:space="preserve"> a la solicitud de acceso a la información de mérito, acto que consta en los siguientes términos:</w:t>
      </w:r>
    </w:p>
    <w:p w14:paraId="49DA70B3" w14:textId="68977E1E" w:rsidR="00883832" w:rsidRPr="00B824E4" w:rsidRDefault="00883832" w:rsidP="00883832">
      <w:pPr>
        <w:widowControl w:val="0"/>
        <w:autoSpaceDE w:val="0"/>
        <w:autoSpaceDN w:val="0"/>
        <w:adjustRightInd w:val="0"/>
        <w:spacing w:line="360" w:lineRule="auto"/>
        <w:ind w:left="-284"/>
        <w:jc w:val="both"/>
        <w:rPr>
          <w:rFonts w:ascii="Palatino Linotype" w:hAnsi="Palatino Linotype" w:cs="Segoe UI"/>
          <w:lang w:eastAsia="es-MX"/>
        </w:rPr>
      </w:pPr>
      <w:r w:rsidRPr="00B824E4">
        <w:rPr>
          <w:noProof/>
          <w:lang w:val="es-419" w:eastAsia="es-419"/>
        </w:rPr>
        <w:drawing>
          <wp:inline distT="0" distB="0" distL="0" distR="0" wp14:anchorId="16CE2F60" wp14:editId="63D34E11">
            <wp:extent cx="5791835" cy="685800"/>
            <wp:effectExtent l="152400" t="152400" r="361315"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85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569802F" w14:textId="77777777" w:rsidR="003C3C3E" w:rsidRPr="00B824E4" w:rsidRDefault="003C3C3E" w:rsidP="00883832">
      <w:pPr>
        <w:spacing w:line="360" w:lineRule="auto"/>
        <w:jc w:val="both"/>
        <w:rPr>
          <w:rFonts w:ascii="Palatino Linotype" w:hAnsi="Palatino Linotype" w:cs="Arial"/>
          <w:b/>
          <w:sz w:val="16"/>
          <w:szCs w:val="26"/>
        </w:rPr>
      </w:pPr>
    </w:p>
    <w:p w14:paraId="5BAD5866" w14:textId="30D52716" w:rsidR="00883832" w:rsidRPr="00B824E4" w:rsidRDefault="00883832" w:rsidP="00883832">
      <w:pPr>
        <w:spacing w:line="360" w:lineRule="auto"/>
        <w:jc w:val="both"/>
        <w:rPr>
          <w:rFonts w:ascii="Palatino Linotype" w:hAnsi="Palatino Linotype" w:cs="Arial"/>
          <w:b/>
          <w:sz w:val="28"/>
          <w:szCs w:val="26"/>
        </w:rPr>
      </w:pPr>
      <w:r w:rsidRPr="00B824E4">
        <w:rPr>
          <w:rFonts w:ascii="Palatino Linotype" w:hAnsi="Palatino Linotype" w:cs="Arial"/>
          <w:b/>
          <w:sz w:val="28"/>
          <w:szCs w:val="26"/>
        </w:rPr>
        <w:t xml:space="preserve">III. </w:t>
      </w:r>
      <w:r w:rsidRPr="00B824E4">
        <w:rPr>
          <w:rFonts w:ascii="Palatino Linotype" w:hAnsi="Palatino Linotype" w:cs="Arial"/>
          <w:b/>
          <w:bCs/>
          <w:sz w:val="28"/>
          <w:szCs w:val="26"/>
        </w:rPr>
        <w:t>Del Recurso de Revisión</w:t>
      </w:r>
    </w:p>
    <w:p w14:paraId="242520BD" w14:textId="17A7392D" w:rsidR="00883832" w:rsidRPr="00B824E4" w:rsidRDefault="00883832" w:rsidP="00883832">
      <w:pPr>
        <w:spacing w:line="360" w:lineRule="auto"/>
        <w:jc w:val="both"/>
        <w:rPr>
          <w:rFonts w:ascii="Palatino Linotype" w:hAnsi="Palatino Linotype" w:cs="Arial"/>
          <w:color w:val="000000" w:themeColor="text1"/>
          <w:lang w:val="es-419"/>
        </w:rPr>
      </w:pPr>
      <w:r w:rsidRPr="00B824E4">
        <w:rPr>
          <w:rFonts w:ascii="Palatino Linotype" w:hAnsi="Palatino Linotype" w:cs="Arial"/>
          <w:color w:val="000000" w:themeColor="text1"/>
        </w:rPr>
        <w:t xml:space="preserve">Inconforme por la falta de respuesta, en fecha </w:t>
      </w:r>
      <w:r w:rsidRPr="00B824E4">
        <w:rPr>
          <w:rFonts w:ascii="Palatino Linotype" w:hAnsi="Palatino Linotype" w:cs="Arial"/>
          <w:b/>
          <w:bCs/>
          <w:color w:val="000000" w:themeColor="text1"/>
        </w:rPr>
        <w:t>treinta y uno</w:t>
      </w:r>
      <w:r w:rsidRPr="00B824E4">
        <w:rPr>
          <w:rFonts w:ascii="Palatino Linotype" w:hAnsi="Palatino Linotype" w:cs="Arial"/>
          <w:b/>
          <w:bCs/>
          <w:color w:val="000000" w:themeColor="text1"/>
          <w:lang w:val="es-419"/>
        </w:rPr>
        <w:t xml:space="preserve"> </w:t>
      </w:r>
      <w:r w:rsidRPr="00B824E4">
        <w:rPr>
          <w:rFonts w:ascii="Palatino Linotype" w:hAnsi="Palatino Linotype" w:cs="Arial"/>
          <w:b/>
          <w:bCs/>
          <w:color w:val="000000" w:themeColor="text1"/>
        </w:rPr>
        <w:t>de mayo de dos mil veintidós</w:t>
      </w:r>
      <w:r w:rsidRPr="00B824E4">
        <w:rPr>
          <w:rFonts w:ascii="Palatino Linotype" w:hAnsi="Palatino Linotype" w:cs="Arial"/>
          <w:color w:val="000000" w:themeColor="text1"/>
        </w:rPr>
        <w:t xml:space="preserve">, </w:t>
      </w:r>
      <w:r w:rsidRPr="00B824E4">
        <w:rPr>
          <w:rFonts w:ascii="Palatino Linotype" w:hAnsi="Palatino Linotype" w:cs="Arial"/>
          <w:b/>
          <w:color w:val="000000" w:themeColor="text1"/>
        </w:rPr>
        <w:t>EL RECURRENTE</w:t>
      </w:r>
      <w:r w:rsidRPr="00B824E4">
        <w:rPr>
          <w:rFonts w:ascii="Palatino Linotype" w:hAnsi="Palatino Linotype" w:cs="Arial"/>
          <w:color w:val="000000" w:themeColor="text1"/>
        </w:rPr>
        <w:t xml:space="preserve"> interpuso el Recurso Revisión </w:t>
      </w:r>
      <w:r w:rsidR="003C3C3E" w:rsidRPr="00B824E4">
        <w:rPr>
          <w:rFonts w:ascii="Palatino Linotype" w:hAnsi="Palatino Linotype" w:cs="Arial"/>
          <w:color w:val="000000" w:themeColor="text1"/>
        </w:rPr>
        <w:t>materia</w:t>
      </w:r>
      <w:r w:rsidRPr="00B824E4">
        <w:rPr>
          <w:rFonts w:ascii="Palatino Linotype" w:hAnsi="Palatino Linotype" w:cs="Arial"/>
          <w:color w:val="000000" w:themeColor="text1"/>
        </w:rPr>
        <w:t xml:space="preserve"> del presente estudio, el cual fue registrado en </w:t>
      </w:r>
      <w:r w:rsidRPr="00B824E4">
        <w:rPr>
          <w:rFonts w:ascii="Palatino Linotype" w:hAnsi="Palatino Linotype" w:cs="Arial"/>
          <w:b/>
          <w:color w:val="000000" w:themeColor="text1"/>
        </w:rPr>
        <w:t xml:space="preserve">EL SAIMEX, </w:t>
      </w:r>
      <w:r w:rsidRPr="00B824E4">
        <w:rPr>
          <w:rFonts w:ascii="Palatino Linotype" w:hAnsi="Palatino Linotype" w:cs="Arial"/>
          <w:bCs/>
          <w:color w:val="000000" w:themeColor="text1"/>
        </w:rPr>
        <w:t>y</w:t>
      </w:r>
      <w:r w:rsidRPr="00B824E4">
        <w:rPr>
          <w:rFonts w:ascii="Palatino Linotype" w:hAnsi="Palatino Linotype" w:cs="Arial"/>
          <w:color w:val="000000" w:themeColor="text1"/>
        </w:rPr>
        <w:t xml:space="preserve"> se le asignó el número de expediente </w:t>
      </w:r>
      <w:r w:rsidRPr="00B824E4">
        <w:rPr>
          <w:rFonts w:ascii="Palatino Linotype" w:hAnsi="Palatino Linotype" w:cs="Arial"/>
          <w:b/>
          <w:color w:val="000000" w:themeColor="text1"/>
          <w:lang w:val="es-ES"/>
        </w:rPr>
        <w:t>10392/INFOEM/IP/RR/2022</w:t>
      </w:r>
      <w:r w:rsidRPr="00B824E4">
        <w:rPr>
          <w:rFonts w:ascii="Palatino Linotype" w:hAnsi="Palatino Linotype" w:cs="Arial"/>
          <w:b/>
          <w:color w:val="000000" w:themeColor="text1"/>
        </w:rPr>
        <w:t>,</w:t>
      </w:r>
      <w:r w:rsidRPr="00B824E4">
        <w:rPr>
          <w:rFonts w:ascii="Palatino Linotype" w:hAnsi="Palatino Linotype" w:cs="Arial"/>
          <w:color w:val="000000" w:themeColor="text1"/>
        </w:rPr>
        <w:t xml:space="preserve"> en el que señaló </w:t>
      </w:r>
      <w:r w:rsidR="003C3C3E" w:rsidRPr="00B824E4">
        <w:rPr>
          <w:rFonts w:ascii="Palatino Linotype" w:hAnsi="Palatino Linotype" w:cs="Arial"/>
          <w:color w:val="000000" w:themeColor="text1"/>
        </w:rPr>
        <w:t>lo siguiente</w:t>
      </w:r>
      <w:r w:rsidRPr="00B824E4">
        <w:rPr>
          <w:rFonts w:ascii="Palatino Linotype" w:hAnsi="Palatino Linotype" w:cs="Arial"/>
          <w:color w:val="000000" w:themeColor="text1"/>
          <w:lang w:val="es-419"/>
        </w:rPr>
        <w:t>:</w:t>
      </w:r>
    </w:p>
    <w:p w14:paraId="3F65CAC7" w14:textId="77777777" w:rsidR="00883832" w:rsidRPr="00B824E4" w:rsidRDefault="00883832" w:rsidP="00883832">
      <w:pPr>
        <w:spacing w:line="360" w:lineRule="auto"/>
        <w:jc w:val="both"/>
        <w:rPr>
          <w:rFonts w:ascii="Palatino Linotype" w:hAnsi="Palatino Linotype" w:cs="Arial"/>
          <w:color w:val="000000" w:themeColor="text1"/>
          <w:sz w:val="12"/>
          <w:lang w:val="es-419"/>
        </w:rPr>
      </w:pPr>
    </w:p>
    <w:p w14:paraId="3F20FF26" w14:textId="33E11687" w:rsidR="00883832" w:rsidRPr="00B824E4" w:rsidRDefault="003C3C3E" w:rsidP="00883832">
      <w:pPr>
        <w:spacing w:line="360" w:lineRule="auto"/>
        <w:jc w:val="both"/>
        <w:rPr>
          <w:rFonts w:ascii="Palatino Linotype" w:hAnsi="Palatino Linotype" w:cs="Arial"/>
          <w:b/>
          <w:color w:val="000000" w:themeColor="text1"/>
        </w:rPr>
      </w:pPr>
      <w:r w:rsidRPr="00B824E4">
        <w:rPr>
          <w:rFonts w:ascii="Palatino Linotype" w:hAnsi="Palatino Linotype" w:cs="Arial"/>
          <w:b/>
          <w:color w:val="000000" w:themeColor="text1"/>
          <w:lang w:val="es-419"/>
        </w:rPr>
        <w:t>Acto</w:t>
      </w:r>
      <w:r w:rsidR="00883832" w:rsidRPr="00B824E4">
        <w:rPr>
          <w:rFonts w:ascii="Palatino Linotype" w:hAnsi="Palatino Linotype" w:cs="Arial"/>
          <w:b/>
          <w:color w:val="000000" w:themeColor="text1"/>
        </w:rPr>
        <w:t xml:space="preserve"> impugnado:</w:t>
      </w:r>
    </w:p>
    <w:p w14:paraId="6FE919E3" w14:textId="17F94630" w:rsidR="00883832" w:rsidRPr="00B824E4" w:rsidRDefault="00883832" w:rsidP="00883832">
      <w:pPr>
        <w:tabs>
          <w:tab w:val="left" w:pos="851"/>
        </w:tabs>
        <w:ind w:left="851" w:right="901"/>
        <w:jc w:val="center"/>
        <w:rPr>
          <w:rFonts w:ascii="Palatino Linotype" w:hAnsi="Palatino Linotype" w:cs="Arial"/>
          <w:i/>
          <w:color w:val="000000" w:themeColor="text1"/>
          <w:sz w:val="22"/>
          <w:szCs w:val="22"/>
        </w:rPr>
      </w:pPr>
      <w:r w:rsidRPr="00B824E4">
        <w:rPr>
          <w:rFonts w:ascii="Palatino Linotype" w:hAnsi="Palatino Linotype" w:cs="Arial"/>
          <w:i/>
          <w:color w:val="000000" w:themeColor="text1"/>
          <w:sz w:val="22"/>
          <w:szCs w:val="22"/>
        </w:rPr>
        <w:t>“</w:t>
      </w:r>
      <w:proofErr w:type="spellStart"/>
      <w:r w:rsidRPr="00B824E4">
        <w:rPr>
          <w:rFonts w:ascii="Palatino Linotype" w:hAnsi="Palatino Linotype" w:cs="Arial"/>
          <w:i/>
          <w:color w:val="000000" w:themeColor="text1"/>
          <w:sz w:val="22"/>
          <w:szCs w:val="22"/>
        </w:rPr>
        <w:t>nO</w:t>
      </w:r>
      <w:proofErr w:type="spellEnd"/>
      <w:r w:rsidRPr="00B824E4">
        <w:rPr>
          <w:rFonts w:ascii="Palatino Linotype" w:hAnsi="Palatino Linotype" w:cs="Arial"/>
          <w:i/>
          <w:color w:val="000000" w:themeColor="text1"/>
          <w:sz w:val="22"/>
          <w:szCs w:val="22"/>
        </w:rPr>
        <w:t xml:space="preserve"> SE PROPORCIONO LA INFORMACIÓN.” (Sic).</w:t>
      </w:r>
    </w:p>
    <w:p w14:paraId="5C93056F" w14:textId="77777777" w:rsidR="00883832" w:rsidRPr="00B824E4" w:rsidRDefault="00883832" w:rsidP="00883832">
      <w:pPr>
        <w:spacing w:line="360" w:lineRule="auto"/>
        <w:jc w:val="both"/>
        <w:rPr>
          <w:rFonts w:ascii="Palatino Linotype" w:hAnsi="Palatino Linotype" w:cs="Arial"/>
          <w:b/>
          <w:color w:val="000000" w:themeColor="text1"/>
        </w:rPr>
      </w:pPr>
    </w:p>
    <w:p w14:paraId="0F4469CA" w14:textId="77777777" w:rsidR="00883832" w:rsidRPr="00B824E4" w:rsidRDefault="00883832" w:rsidP="00883832">
      <w:pPr>
        <w:spacing w:line="360" w:lineRule="auto"/>
        <w:jc w:val="both"/>
        <w:rPr>
          <w:rFonts w:ascii="Palatino Linotype" w:hAnsi="Palatino Linotype" w:cs="Arial"/>
          <w:color w:val="000000" w:themeColor="text1"/>
        </w:rPr>
      </w:pPr>
      <w:r w:rsidRPr="00B824E4">
        <w:rPr>
          <w:rFonts w:ascii="Palatino Linotype" w:hAnsi="Palatino Linotype" w:cs="Arial"/>
          <w:b/>
          <w:color w:val="000000" w:themeColor="text1"/>
        </w:rPr>
        <w:t>Razones o motivos de inconformidad:</w:t>
      </w:r>
    </w:p>
    <w:p w14:paraId="4E9B2487" w14:textId="2CC8FAAB" w:rsidR="00883832" w:rsidRPr="00B824E4" w:rsidRDefault="00883832" w:rsidP="00883832">
      <w:pPr>
        <w:tabs>
          <w:tab w:val="left" w:pos="851"/>
        </w:tabs>
        <w:ind w:left="851" w:right="901"/>
        <w:jc w:val="both"/>
        <w:rPr>
          <w:rFonts w:ascii="Palatino Linotype" w:hAnsi="Palatino Linotype" w:cs="Arial"/>
          <w:color w:val="000000" w:themeColor="text1"/>
          <w:sz w:val="22"/>
          <w:szCs w:val="22"/>
        </w:rPr>
      </w:pPr>
      <w:r w:rsidRPr="00B824E4">
        <w:rPr>
          <w:rFonts w:ascii="Palatino Linotype" w:hAnsi="Palatino Linotype" w:cs="Arial"/>
          <w:i/>
          <w:color w:val="000000" w:themeColor="text1"/>
          <w:sz w:val="22"/>
          <w:szCs w:val="22"/>
        </w:rPr>
        <w:t xml:space="preserve">“EL SUJETO OBLIGADO NO DIO RESPUESTA ALGUNA A LA SOLICITUD DE INFORMACIÓN REALIZADA.” </w:t>
      </w:r>
      <w:r w:rsidRPr="00B824E4">
        <w:rPr>
          <w:rFonts w:ascii="Palatino Linotype" w:hAnsi="Palatino Linotype" w:cs="Arial"/>
          <w:color w:val="000000" w:themeColor="text1"/>
          <w:sz w:val="22"/>
          <w:szCs w:val="22"/>
        </w:rPr>
        <w:t>(Sic).</w:t>
      </w:r>
    </w:p>
    <w:p w14:paraId="22DDC1C5" w14:textId="77777777" w:rsidR="006C44BC" w:rsidRPr="00B824E4" w:rsidRDefault="006C44BC" w:rsidP="006C44BC">
      <w:pPr>
        <w:ind w:left="851" w:right="902"/>
        <w:jc w:val="both"/>
        <w:rPr>
          <w:rFonts w:ascii="Palatino Linotype" w:hAnsi="Palatino Linotype" w:cs="Arial"/>
          <w:sz w:val="28"/>
        </w:rPr>
      </w:pPr>
    </w:p>
    <w:p w14:paraId="35454C43" w14:textId="77777777" w:rsidR="00883832" w:rsidRPr="00B824E4" w:rsidRDefault="00883832" w:rsidP="006C44BC">
      <w:pPr>
        <w:ind w:left="851" w:right="902"/>
        <w:jc w:val="both"/>
        <w:rPr>
          <w:rFonts w:ascii="Palatino Linotype" w:hAnsi="Palatino Linotype" w:cs="Arial"/>
          <w:sz w:val="28"/>
        </w:rPr>
      </w:pPr>
    </w:p>
    <w:p w14:paraId="5D2A03E5" w14:textId="77777777" w:rsidR="003C3C3E" w:rsidRPr="00B824E4" w:rsidRDefault="003C3C3E" w:rsidP="00016092">
      <w:pPr>
        <w:spacing w:line="360" w:lineRule="auto"/>
        <w:jc w:val="both"/>
        <w:rPr>
          <w:rFonts w:ascii="Palatino Linotype" w:hAnsi="Palatino Linotype" w:cs="Arial"/>
          <w:b/>
          <w:color w:val="000000" w:themeColor="text1"/>
          <w:sz w:val="28"/>
          <w:szCs w:val="28"/>
        </w:rPr>
      </w:pPr>
    </w:p>
    <w:p w14:paraId="01DDF724" w14:textId="77777777" w:rsidR="00C05F9D" w:rsidRPr="00B824E4" w:rsidRDefault="00C05F9D" w:rsidP="00016092">
      <w:pPr>
        <w:spacing w:line="360" w:lineRule="auto"/>
        <w:jc w:val="both"/>
        <w:rPr>
          <w:rFonts w:ascii="Palatino Linotype" w:hAnsi="Palatino Linotype" w:cs="Arial"/>
          <w:b/>
          <w:color w:val="000000" w:themeColor="text1"/>
          <w:sz w:val="28"/>
          <w:szCs w:val="28"/>
        </w:rPr>
      </w:pPr>
    </w:p>
    <w:p w14:paraId="7C8389F2" w14:textId="1E1548B2" w:rsidR="00966CE2" w:rsidRPr="00B824E4" w:rsidRDefault="006C44BC" w:rsidP="00016092">
      <w:pPr>
        <w:spacing w:line="360" w:lineRule="auto"/>
        <w:jc w:val="both"/>
        <w:rPr>
          <w:rFonts w:ascii="Palatino Linotype" w:hAnsi="Palatino Linotype" w:cs="Arial"/>
          <w:b/>
          <w:color w:val="000000" w:themeColor="text1"/>
          <w:sz w:val="28"/>
          <w:szCs w:val="28"/>
        </w:rPr>
      </w:pPr>
      <w:r w:rsidRPr="00B824E4">
        <w:rPr>
          <w:rFonts w:ascii="Palatino Linotype" w:hAnsi="Palatino Linotype" w:cs="Arial"/>
          <w:b/>
          <w:color w:val="000000" w:themeColor="text1"/>
          <w:sz w:val="28"/>
          <w:szCs w:val="28"/>
        </w:rPr>
        <w:lastRenderedPageBreak/>
        <w:t>I</w:t>
      </w:r>
      <w:r w:rsidR="00966CE2" w:rsidRPr="00B824E4">
        <w:rPr>
          <w:rFonts w:ascii="Palatino Linotype" w:hAnsi="Palatino Linotype" w:cs="Arial"/>
          <w:b/>
          <w:color w:val="000000" w:themeColor="text1"/>
          <w:sz w:val="28"/>
          <w:szCs w:val="28"/>
        </w:rPr>
        <w:t xml:space="preserve">V. </w:t>
      </w:r>
      <w:r w:rsidR="00966CE2" w:rsidRPr="00B824E4">
        <w:rPr>
          <w:rFonts w:ascii="Palatino Linotype" w:hAnsi="Palatino Linotype" w:cs="Arial"/>
          <w:b/>
          <w:sz w:val="28"/>
          <w:szCs w:val="28"/>
        </w:rPr>
        <w:t>Del turno del Recurso de Revisión</w:t>
      </w:r>
    </w:p>
    <w:p w14:paraId="3D73B783" w14:textId="4A56F3AD" w:rsidR="00BC450B" w:rsidRPr="00B824E4" w:rsidRDefault="00200BFC" w:rsidP="00016092">
      <w:pPr>
        <w:spacing w:line="360" w:lineRule="auto"/>
        <w:jc w:val="both"/>
        <w:rPr>
          <w:rFonts w:ascii="Palatino Linotype" w:hAnsi="Palatino Linotype" w:cs="Arial"/>
          <w:lang w:val="es-ES_tradnl"/>
        </w:rPr>
      </w:pPr>
      <w:r w:rsidRPr="00B824E4">
        <w:rPr>
          <w:rFonts w:ascii="Palatino Linotype" w:hAnsi="Palatino Linotype" w:cs="Arial"/>
        </w:rPr>
        <w:t>E</w:t>
      </w:r>
      <w:r w:rsidR="008C7579" w:rsidRPr="00B824E4">
        <w:rPr>
          <w:rFonts w:ascii="Palatino Linotype" w:hAnsi="Palatino Linotype" w:cs="Arial"/>
        </w:rPr>
        <w:t xml:space="preserve">l </w:t>
      </w:r>
      <w:r w:rsidR="00D92306" w:rsidRPr="00B824E4">
        <w:rPr>
          <w:rFonts w:ascii="Palatino Linotype" w:hAnsi="Palatino Linotype" w:cs="Arial"/>
          <w:b/>
        </w:rPr>
        <w:t xml:space="preserve">treinta y uno de mayo </w:t>
      </w:r>
      <w:r w:rsidR="00233868" w:rsidRPr="00B824E4">
        <w:rPr>
          <w:rFonts w:ascii="Palatino Linotype" w:hAnsi="Palatino Linotype" w:cs="Arial"/>
          <w:b/>
        </w:rPr>
        <w:t>de dos mil veintidós</w:t>
      </w:r>
      <w:r w:rsidR="00D92306" w:rsidRPr="00B824E4">
        <w:rPr>
          <w:rFonts w:ascii="Palatino Linotype" w:hAnsi="Palatino Linotype" w:cs="Arial"/>
          <w:b/>
        </w:rPr>
        <w:t xml:space="preserve"> </w:t>
      </w:r>
      <w:r w:rsidR="00BD76B9" w:rsidRPr="00B824E4">
        <w:rPr>
          <w:rFonts w:ascii="Palatino Linotype" w:hAnsi="Palatino Linotype" w:cs="Arial"/>
        </w:rPr>
        <w:t>fue enviado</w:t>
      </w:r>
      <w:r w:rsidR="00BC450B" w:rsidRPr="00B824E4">
        <w:rPr>
          <w:rFonts w:ascii="Palatino Linotype" w:hAnsi="Palatino Linotype" w:cs="Arial"/>
        </w:rPr>
        <w:t xml:space="preserve"> electrónicamente al Instituto de </w:t>
      </w:r>
      <w:r w:rsidR="00BC450B" w:rsidRPr="00B824E4">
        <w:rPr>
          <w:rFonts w:ascii="Palatino Linotype" w:eastAsia="Arial Unicode MS" w:hAnsi="Palatino Linotype" w:cs="Arial"/>
        </w:rPr>
        <w:t>Transparencia</w:t>
      </w:r>
      <w:r w:rsidR="00BC450B" w:rsidRPr="00B824E4">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B824E4">
        <w:rPr>
          <w:rFonts w:ascii="Palatino Linotype" w:hAnsi="Palatino Linotype"/>
        </w:rPr>
        <w:t>Ley de Transparencia y Acceso a la Información Pública del Estado de México y Municipios</w:t>
      </w:r>
      <w:r w:rsidR="00BC450B" w:rsidRPr="00B824E4">
        <w:rPr>
          <w:rFonts w:ascii="Palatino Linotype" w:hAnsi="Palatino Linotype" w:cs="Arial"/>
        </w:rPr>
        <w:t xml:space="preserve">, </w:t>
      </w:r>
      <w:r w:rsidR="00BC450B" w:rsidRPr="00B824E4">
        <w:rPr>
          <w:rFonts w:ascii="Palatino Linotype" w:hAnsi="Palatino Linotype" w:cs="Arial"/>
          <w:lang w:val="es-ES_tradnl"/>
        </w:rPr>
        <w:t>se turn</w:t>
      </w:r>
      <w:r w:rsidR="00E27BA1" w:rsidRPr="00B824E4">
        <w:rPr>
          <w:rFonts w:ascii="Palatino Linotype" w:hAnsi="Palatino Linotype" w:cs="Arial"/>
          <w:lang w:val="es-ES_tradnl"/>
        </w:rPr>
        <w:t>ó</w:t>
      </w:r>
      <w:r w:rsidR="00BC450B" w:rsidRPr="00B824E4">
        <w:rPr>
          <w:rFonts w:ascii="Palatino Linotype" w:hAnsi="Palatino Linotype" w:cs="Arial"/>
          <w:lang w:val="es-ES_tradnl"/>
        </w:rPr>
        <w:t xml:space="preserve"> así: a través del</w:t>
      </w:r>
      <w:r w:rsidR="00BC450B" w:rsidRPr="00B824E4">
        <w:rPr>
          <w:rFonts w:ascii="Palatino Linotype" w:eastAsia="Arial Unicode MS" w:hAnsi="Palatino Linotype" w:cs="Arial"/>
          <w:lang w:val="es-ES_tradnl"/>
        </w:rPr>
        <w:t xml:space="preserve"> </w:t>
      </w:r>
      <w:r w:rsidR="00BC450B" w:rsidRPr="00B824E4">
        <w:rPr>
          <w:rFonts w:ascii="Palatino Linotype" w:eastAsia="Arial Unicode MS" w:hAnsi="Palatino Linotype" w:cs="Arial"/>
          <w:b/>
          <w:lang w:val="es-ES_tradnl"/>
        </w:rPr>
        <w:t>SAIMEX</w:t>
      </w:r>
      <w:r w:rsidR="00BC450B" w:rsidRPr="00B824E4">
        <w:rPr>
          <w:rFonts w:ascii="Palatino Linotype" w:hAnsi="Palatino Linotype"/>
        </w:rPr>
        <w:t xml:space="preserve">, el </w:t>
      </w:r>
      <w:r w:rsidR="00504A64" w:rsidRPr="00B824E4">
        <w:rPr>
          <w:rFonts w:ascii="Palatino Linotype" w:hAnsi="Palatino Linotype"/>
        </w:rPr>
        <w:t>Recurso de Revisión</w:t>
      </w:r>
      <w:r w:rsidR="00BC450B" w:rsidRPr="00B824E4">
        <w:rPr>
          <w:rFonts w:ascii="Palatino Linotype" w:hAnsi="Palatino Linotype" w:cs="Arial"/>
          <w:szCs w:val="20"/>
        </w:rPr>
        <w:t xml:space="preserve"> </w:t>
      </w:r>
      <w:r w:rsidR="00D92306" w:rsidRPr="00B824E4">
        <w:rPr>
          <w:rFonts w:ascii="Palatino Linotype" w:hAnsi="Palatino Linotype" w:cs="Arial"/>
          <w:b/>
          <w:szCs w:val="20"/>
        </w:rPr>
        <w:t>10392</w:t>
      </w:r>
      <w:r w:rsidR="00BC450B" w:rsidRPr="00B824E4">
        <w:rPr>
          <w:rFonts w:ascii="Palatino Linotype" w:hAnsi="Palatino Linotype" w:cs="Arial"/>
          <w:b/>
        </w:rPr>
        <w:t>/INFOEM/IP/RR/202</w:t>
      </w:r>
      <w:r w:rsidR="00233868" w:rsidRPr="00B824E4">
        <w:rPr>
          <w:rFonts w:ascii="Palatino Linotype" w:hAnsi="Palatino Linotype" w:cs="Arial"/>
          <w:b/>
        </w:rPr>
        <w:t>2</w:t>
      </w:r>
      <w:r w:rsidR="00BC450B" w:rsidRPr="00B824E4">
        <w:rPr>
          <w:rFonts w:ascii="Palatino Linotype" w:hAnsi="Palatino Linotype" w:cs="Arial"/>
          <w:b/>
        </w:rPr>
        <w:t xml:space="preserve"> </w:t>
      </w:r>
      <w:r w:rsidR="00233868" w:rsidRPr="00B824E4">
        <w:rPr>
          <w:rFonts w:ascii="Palatino Linotype" w:hAnsi="Palatino Linotype"/>
        </w:rPr>
        <w:t>a</w:t>
      </w:r>
      <w:r w:rsidR="000C2EEC" w:rsidRPr="00B824E4">
        <w:rPr>
          <w:rFonts w:ascii="Palatino Linotype" w:hAnsi="Palatino Linotype"/>
        </w:rPr>
        <w:t xml:space="preserve"> </w:t>
      </w:r>
      <w:r w:rsidR="00BC450B" w:rsidRPr="00B824E4">
        <w:rPr>
          <w:rFonts w:ascii="Palatino Linotype" w:hAnsi="Palatino Linotype"/>
        </w:rPr>
        <w:t>l</w:t>
      </w:r>
      <w:r w:rsidR="000C2EEC" w:rsidRPr="00B824E4">
        <w:rPr>
          <w:rFonts w:ascii="Palatino Linotype" w:hAnsi="Palatino Linotype"/>
        </w:rPr>
        <w:t>a</w:t>
      </w:r>
      <w:r w:rsidR="00BC450B" w:rsidRPr="00B824E4">
        <w:rPr>
          <w:rFonts w:ascii="Palatino Linotype" w:hAnsi="Palatino Linotype"/>
        </w:rPr>
        <w:t xml:space="preserve"> </w:t>
      </w:r>
      <w:r w:rsidR="00BC450B" w:rsidRPr="00B824E4">
        <w:rPr>
          <w:rFonts w:ascii="Palatino Linotype" w:hAnsi="Palatino Linotype" w:cs="Arial"/>
          <w:b/>
          <w:bCs/>
          <w:lang w:val="es-ES_tradnl"/>
        </w:rPr>
        <w:t>Comisionad</w:t>
      </w:r>
      <w:r w:rsidR="000C2EEC" w:rsidRPr="00B824E4">
        <w:rPr>
          <w:rFonts w:ascii="Palatino Linotype" w:hAnsi="Palatino Linotype" w:cs="Arial"/>
          <w:b/>
          <w:bCs/>
          <w:lang w:val="es-ES_tradnl"/>
        </w:rPr>
        <w:t>a</w:t>
      </w:r>
      <w:r w:rsidR="00BC450B" w:rsidRPr="00B824E4">
        <w:rPr>
          <w:rFonts w:ascii="Palatino Linotype" w:hAnsi="Palatino Linotype" w:cs="Arial"/>
          <w:b/>
          <w:bCs/>
          <w:lang w:val="es-ES_tradnl"/>
        </w:rPr>
        <w:t xml:space="preserve"> </w:t>
      </w:r>
      <w:r w:rsidR="000C2EEC" w:rsidRPr="00B824E4">
        <w:rPr>
          <w:rFonts w:ascii="Palatino Linotype" w:hAnsi="Palatino Linotype" w:cs="Arial"/>
          <w:b/>
          <w:bCs/>
          <w:lang w:val="es-ES_tradnl"/>
        </w:rPr>
        <w:t>Sharon Cristina Morales Martínez</w:t>
      </w:r>
      <w:r w:rsidR="00BC450B" w:rsidRPr="00B824E4">
        <w:rPr>
          <w:rFonts w:ascii="Palatino Linotype" w:hAnsi="Palatino Linotype" w:cs="Arial"/>
          <w:b/>
          <w:lang w:val="es-ES_tradnl"/>
        </w:rPr>
        <w:t>;</w:t>
      </w:r>
      <w:r w:rsidR="00BC450B" w:rsidRPr="00B824E4">
        <w:rPr>
          <w:rFonts w:ascii="Palatino Linotype" w:hAnsi="Palatino Linotype"/>
        </w:rPr>
        <w:t xml:space="preserve"> a </w:t>
      </w:r>
      <w:r w:rsidR="00BC450B" w:rsidRPr="00B824E4">
        <w:rPr>
          <w:rFonts w:ascii="Palatino Linotype" w:hAnsi="Palatino Linotype" w:cs="Arial"/>
          <w:lang w:val="es-ES_tradnl"/>
        </w:rPr>
        <w:t>efecto de que decretara su admisión o desechamiento.</w:t>
      </w:r>
    </w:p>
    <w:p w14:paraId="74931326" w14:textId="1B54026C" w:rsidR="00200BFC" w:rsidRPr="00B824E4" w:rsidRDefault="00200BFC" w:rsidP="00016092">
      <w:pPr>
        <w:spacing w:line="360" w:lineRule="auto"/>
        <w:jc w:val="both"/>
        <w:rPr>
          <w:rFonts w:ascii="Palatino Linotype" w:hAnsi="Palatino Linotype" w:cs="Arial"/>
          <w:lang w:val="es-ES_tradnl"/>
        </w:rPr>
      </w:pPr>
    </w:p>
    <w:p w14:paraId="5C1E3019" w14:textId="56499C1E" w:rsidR="00966CE2" w:rsidRPr="00B824E4" w:rsidRDefault="00966CE2" w:rsidP="00016092">
      <w:pPr>
        <w:tabs>
          <w:tab w:val="center" w:pos="4252"/>
          <w:tab w:val="right" w:pos="8504"/>
        </w:tabs>
        <w:spacing w:line="360" w:lineRule="auto"/>
        <w:jc w:val="both"/>
        <w:rPr>
          <w:rFonts w:ascii="Palatino Linotype" w:hAnsi="Palatino Linotype" w:cs="Arial"/>
          <w:b/>
          <w:color w:val="000000" w:themeColor="text1"/>
        </w:rPr>
      </w:pPr>
      <w:r w:rsidRPr="00B824E4">
        <w:rPr>
          <w:rFonts w:ascii="Palatino Linotype" w:hAnsi="Palatino Linotype" w:cs="Arial"/>
          <w:b/>
          <w:color w:val="000000" w:themeColor="text1"/>
        </w:rPr>
        <w:t>a) Admisión del Recurso de Revisión</w:t>
      </w:r>
    </w:p>
    <w:p w14:paraId="21640909" w14:textId="317AF440" w:rsidR="00EB19F2" w:rsidRPr="00B824E4" w:rsidRDefault="00BC450B" w:rsidP="00016092">
      <w:pPr>
        <w:tabs>
          <w:tab w:val="center" w:pos="4252"/>
          <w:tab w:val="right" w:pos="8504"/>
        </w:tabs>
        <w:spacing w:line="360" w:lineRule="auto"/>
        <w:jc w:val="both"/>
        <w:rPr>
          <w:rFonts w:ascii="Palatino Linotype" w:hAnsi="Palatino Linotype" w:cs="Arial"/>
        </w:rPr>
      </w:pPr>
      <w:r w:rsidRPr="00B824E4">
        <w:rPr>
          <w:rFonts w:ascii="Palatino Linotype" w:hAnsi="Palatino Linotype" w:cs="Arial"/>
        </w:rPr>
        <w:t xml:space="preserve">De las constancias que obran en el expediente electrónico </w:t>
      </w:r>
      <w:r w:rsidR="003C3C3E" w:rsidRPr="00B824E4">
        <w:rPr>
          <w:rFonts w:ascii="Palatino Linotype" w:hAnsi="Palatino Linotype" w:cs="Arial"/>
        </w:rPr>
        <w:t xml:space="preserve">formado en </w:t>
      </w:r>
      <w:r w:rsidRPr="00B824E4">
        <w:rPr>
          <w:rFonts w:ascii="Palatino Linotype" w:hAnsi="Palatino Linotype" w:cs="Arial"/>
        </w:rPr>
        <w:t>el</w:t>
      </w:r>
      <w:r w:rsidRPr="00B824E4">
        <w:rPr>
          <w:rFonts w:ascii="Palatino Linotype" w:hAnsi="Palatino Linotype" w:cs="Arial"/>
          <w:b/>
        </w:rPr>
        <w:t xml:space="preserve"> SAIMEX</w:t>
      </w:r>
      <w:r w:rsidR="003C3C3E" w:rsidRPr="00B824E4">
        <w:rPr>
          <w:rFonts w:ascii="Palatino Linotype" w:hAnsi="Palatino Linotype" w:cs="Arial"/>
        </w:rPr>
        <w:t xml:space="preserve"> del asunto materia del presente estudio,</w:t>
      </w:r>
      <w:r w:rsidR="00E3483C" w:rsidRPr="00B824E4">
        <w:rPr>
          <w:rFonts w:ascii="Palatino Linotype" w:hAnsi="Palatino Linotype" w:cs="Arial"/>
        </w:rPr>
        <w:t xml:space="preserve"> se advierte que </w:t>
      </w:r>
      <w:r w:rsidR="00C269B3" w:rsidRPr="00B824E4">
        <w:rPr>
          <w:rFonts w:ascii="Palatino Linotype" w:hAnsi="Palatino Linotype" w:cs="Arial"/>
        </w:rPr>
        <w:t>el</w:t>
      </w:r>
      <w:r w:rsidR="00E3483C" w:rsidRPr="00B824E4">
        <w:rPr>
          <w:rFonts w:ascii="Palatino Linotype" w:hAnsi="Palatino Linotype" w:cs="Arial"/>
        </w:rPr>
        <w:t xml:space="preserve"> </w:t>
      </w:r>
      <w:r w:rsidR="00D92306" w:rsidRPr="00B824E4">
        <w:rPr>
          <w:rFonts w:ascii="Palatino Linotype" w:hAnsi="Palatino Linotype" w:cs="Arial"/>
          <w:b/>
        </w:rPr>
        <w:t xml:space="preserve">dos </w:t>
      </w:r>
      <w:r w:rsidR="000C2EEC" w:rsidRPr="00B824E4">
        <w:rPr>
          <w:rFonts w:ascii="Palatino Linotype" w:hAnsi="Palatino Linotype" w:cs="Arial"/>
          <w:b/>
        </w:rPr>
        <w:t xml:space="preserve">de </w:t>
      </w:r>
      <w:r w:rsidR="00D92306" w:rsidRPr="00B824E4">
        <w:rPr>
          <w:rFonts w:ascii="Palatino Linotype" w:hAnsi="Palatino Linotype" w:cs="Arial"/>
          <w:b/>
        </w:rPr>
        <w:t xml:space="preserve">junio </w:t>
      </w:r>
      <w:r w:rsidR="000C2EEC" w:rsidRPr="00B824E4">
        <w:rPr>
          <w:rFonts w:ascii="Palatino Linotype" w:hAnsi="Palatino Linotype" w:cs="Arial"/>
          <w:b/>
        </w:rPr>
        <w:t>d</w:t>
      </w:r>
      <w:r w:rsidR="00540610" w:rsidRPr="00B824E4">
        <w:rPr>
          <w:rFonts w:ascii="Palatino Linotype" w:hAnsi="Palatino Linotype" w:cs="Arial"/>
          <w:b/>
        </w:rPr>
        <w:t>e dos mil veintidós</w:t>
      </w:r>
      <w:r w:rsidRPr="00B824E4">
        <w:rPr>
          <w:rFonts w:ascii="Palatino Linotype" w:hAnsi="Palatino Linotype" w:cs="Arial"/>
        </w:rPr>
        <w:t>, se acord</w:t>
      </w:r>
      <w:r w:rsidR="00E27BA1" w:rsidRPr="00B824E4">
        <w:rPr>
          <w:rFonts w:ascii="Palatino Linotype" w:hAnsi="Palatino Linotype" w:cs="Arial"/>
        </w:rPr>
        <w:t>ó</w:t>
      </w:r>
      <w:r w:rsidRPr="00B824E4">
        <w:rPr>
          <w:rFonts w:ascii="Palatino Linotype" w:hAnsi="Palatino Linotype" w:cs="Arial"/>
        </w:rPr>
        <w:t xml:space="preserve"> la</w:t>
      </w:r>
      <w:r w:rsidR="00E27BA1" w:rsidRPr="00B824E4">
        <w:rPr>
          <w:rFonts w:ascii="Palatino Linotype" w:hAnsi="Palatino Linotype" w:cs="Arial"/>
        </w:rPr>
        <w:t xml:space="preserve"> </w:t>
      </w:r>
      <w:r w:rsidRPr="00B824E4">
        <w:rPr>
          <w:rFonts w:ascii="Palatino Linotype" w:hAnsi="Palatino Linotype" w:cs="Arial"/>
        </w:rPr>
        <w:t>admisi</w:t>
      </w:r>
      <w:r w:rsidR="00E27BA1" w:rsidRPr="00B824E4">
        <w:rPr>
          <w:rFonts w:ascii="Palatino Linotype" w:hAnsi="Palatino Linotype" w:cs="Arial"/>
        </w:rPr>
        <w:t>ón</w:t>
      </w:r>
      <w:r w:rsidRPr="00B824E4">
        <w:rPr>
          <w:rFonts w:ascii="Palatino Linotype" w:hAnsi="Palatino Linotype" w:cs="Arial"/>
        </w:rPr>
        <w:t xml:space="preserve"> a trámite </w:t>
      </w:r>
      <w:r w:rsidR="00E27BA1" w:rsidRPr="00B824E4">
        <w:rPr>
          <w:rFonts w:ascii="Palatino Linotype" w:hAnsi="Palatino Linotype" w:cs="Arial"/>
        </w:rPr>
        <w:t>del</w:t>
      </w:r>
      <w:r w:rsidRPr="00B824E4">
        <w:rPr>
          <w:rFonts w:ascii="Palatino Linotype" w:hAnsi="Palatino Linotype" w:cs="Arial"/>
        </w:rPr>
        <w:t xml:space="preserve"> </w:t>
      </w:r>
      <w:r w:rsidR="00504A64" w:rsidRPr="00B824E4">
        <w:rPr>
          <w:rFonts w:ascii="Palatino Linotype" w:hAnsi="Palatino Linotype" w:cs="Arial"/>
        </w:rPr>
        <w:t>Recurso de Revisión</w:t>
      </w:r>
      <w:r w:rsidR="0027011E" w:rsidRPr="00B824E4">
        <w:rPr>
          <w:rFonts w:ascii="Palatino Linotype" w:hAnsi="Palatino Linotype" w:cs="Arial"/>
        </w:rPr>
        <w:t xml:space="preserve"> que nos ocupa</w:t>
      </w:r>
      <w:r w:rsidRPr="00B824E4">
        <w:rPr>
          <w:rFonts w:ascii="Palatino Linotype" w:hAnsi="Palatino Linotype" w:cs="Arial"/>
        </w:rPr>
        <w:t xml:space="preserve">; así como la integración </w:t>
      </w:r>
      <w:r w:rsidR="00E27BA1" w:rsidRPr="00B824E4">
        <w:rPr>
          <w:rFonts w:ascii="Palatino Linotype" w:hAnsi="Palatino Linotype" w:cs="Arial"/>
        </w:rPr>
        <w:t>del</w:t>
      </w:r>
      <w:r w:rsidRPr="00B824E4">
        <w:rPr>
          <w:rFonts w:ascii="Palatino Linotype" w:hAnsi="Palatino Linotype" w:cs="Arial"/>
        </w:rPr>
        <w:t xml:space="preserve"> expediente respectivo, mismo</w:t>
      </w:r>
      <w:r w:rsidR="0027011E" w:rsidRPr="00B824E4">
        <w:rPr>
          <w:rFonts w:ascii="Palatino Linotype" w:hAnsi="Palatino Linotype" w:cs="Arial"/>
        </w:rPr>
        <w:t xml:space="preserve"> </w:t>
      </w:r>
      <w:r w:rsidRPr="00B824E4">
        <w:rPr>
          <w:rFonts w:ascii="Palatino Linotype" w:hAnsi="Palatino Linotype" w:cs="Arial"/>
        </w:rPr>
        <w:t xml:space="preserve">que se </w:t>
      </w:r>
      <w:r w:rsidR="00E27BA1" w:rsidRPr="00B824E4">
        <w:rPr>
          <w:rFonts w:ascii="Palatino Linotype" w:hAnsi="Palatino Linotype" w:cs="Arial"/>
        </w:rPr>
        <w:t>puso a</w:t>
      </w:r>
      <w:r w:rsidRPr="00B824E4">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150F2D" w:rsidRPr="00B824E4">
        <w:rPr>
          <w:rFonts w:ascii="Palatino Linotype" w:hAnsi="Palatino Linotype" w:cs="Arial"/>
          <w:b/>
        </w:rPr>
        <w:t>EL RECURRENTE</w:t>
      </w:r>
      <w:r w:rsidR="00C06091" w:rsidRPr="00B824E4">
        <w:rPr>
          <w:rFonts w:ascii="Palatino Linotype" w:hAnsi="Palatino Linotype" w:cs="Arial"/>
          <w:b/>
        </w:rPr>
        <w:t xml:space="preserve"> </w:t>
      </w:r>
      <w:r w:rsidRPr="00B824E4">
        <w:rPr>
          <w:rFonts w:ascii="Palatino Linotype" w:hAnsi="Palatino Linotype" w:cs="Arial"/>
        </w:rPr>
        <w:t xml:space="preserve">manifestara lo que a su derecho conviniera, a efecto de presentar pruebas y alegatos; así como, para que </w:t>
      </w:r>
      <w:r w:rsidRPr="00B824E4">
        <w:rPr>
          <w:rFonts w:ascii="Palatino Linotype" w:hAnsi="Palatino Linotype" w:cs="Arial"/>
          <w:b/>
        </w:rPr>
        <w:t xml:space="preserve">EL SUJETO OBLIGADO </w:t>
      </w:r>
      <w:r w:rsidRPr="00B824E4">
        <w:rPr>
          <w:rFonts w:ascii="Palatino Linotype" w:hAnsi="Palatino Linotype" w:cs="Arial"/>
        </w:rPr>
        <w:t xml:space="preserve">rindiera </w:t>
      </w:r>
      <w:r w:rsidR="00E27BA1" w:rsidRPr="00B824E4">
        <w:rPr>
          <w:rFonts w:ascii="Palatino Linotype" w:hAnsi="Palatino Linotype" w:cs="Arial"/>
        </w:rPr>
        <w:t>el</w:t>
      </w:r>
      <w:r w:rsidRPr="00B824E4">
        <w:rPr>
          <w:rFonts w:ascii="Palatino Linotype" w:hAnsi="Palatino Linotype" w:cs="Arial"/>
        </w:rPr>
        <w:t xml:space="preserve"> correspondiente</w:t>
      </w:r>
      <w:r w:rsidRPr="00B824E4">
        <w:rPr>
          <w:rFonts w:ascii="Palatino Linotype" w:hAnsi="Palatino Linotype" w:cs="Arial"/>
          <w:b/>
        </w:rPr>
        <w:t xml:space="preserve"> </w:t>
      </w:r>
      <w:r w:rsidRPr="00B824E4">
        <w:rPr>
          <w:rFonts w:ascii="Palatino Linotype" w:hAnsi="Palatino Linotype" w:cs="Arial"/>
        </w:rPr>
        <w:t>Informe Justificado.</w:t>
      </w:r>
    </w:p>
    <w:p w14:paraId="4310184C" w14:textId="77777777" w:rsidR="00F336AB" w:rsidRPr="00B824E4" w:rsidRDefault="00F336AB" w:rsidP="00016092">
      <w:pPr>
        <w:tabs>
          <w:tab w:val="center" w:pos="4252"/>
          <w:tab w:val="right" w:pos="8504"/>
        </w:tabs>
        <w:spacing w:line="360" w:lineRule="auto"/>
        <w:jc w:val="both"/>
        <w:rPr>
          <w:rFonts w:ascii="Palatino Linotype" w:hAnsi="Palatino Linotype" w:cs="Arial"/>
        </w:rPr>
      </w:pPr>
    </w:p>
    <w:p w14:paraId="1AAAACC0" w14:textId="6A9E7FB0" w:rsidR="00966CE2" w:rsidRPr="00B824E4" w:rsidRDefault="00966CE2" w:rsidP="00016092">
      <w:pPr>
        <w:spacing w:line="360" w:lineRule="auto"/>
        <w:jc w:val="both"/>
        <w:rPr>
          <w:rFonts w:ascii="Palatino Linotype" w:eastAsia="Arial Unicode MS" w:hAnsi="Palatino Linotype" w:cs="Arial"/>
          <w:b/>
          <w:color w:val="000000" w:themeColor="text1"/>
        </w:rPr>
      </w:pPr>
      <w:r w:rsidRPr="00B824E4">
        <w:rPr>
          <w:rFonts w:ascii="Palatino Linotype" w:eastAsia="Arial Unicode MS" w:hAnsi="Palatino Linotype" w:cs="Arial"/>
          <w:b/>
          <w:color w:val="000000" w:themeColor="text1"/>
        </w:rPr>
        <w:t xml:space="preserve">b) </w:t>
      </w:r>
      <w:r w:rsidRPr="00B824E4">
        <w:rPr>
          <w:rFonts w:ascii="Palatino Linotype" w:hAnsi="Palatino Linotype" w:cs="Arial"/>
          <w:b/>
          <w:bCs/>
        </w:rPr>
        <w:t>Informe Justificado</w:t>
      </w:r>
    </w:p>
    <w:p w14:paraId="6A74DE91" w14:textId="410C2982" w:rsidR="0027011E" w:rsidRPr="00B824E4" w:rsidRDefault="0027011E" w:rsidP="00016092">
      <w:pPr>
        <w:tabs>
          <w:tab w:val="center" w:pos="4252"/>
          <w:tab w:val="right" w:pos="8504"/>
        </w:tabs>
        <w:spacing w:line="360" w:lineRule="auto"/>
        <w:jc w:val="both"/>
        <w:rPr>
          <w:rFonts w:ascii="Palatino Linotype" w:hAnsi="Palatino Linotype" w:cs="Arial"/>
        </w:rPr>
      </w:pPr>
      <w:r w:rsidRPr="00B824E4">
        <w:rPr>
          <w:rFonts w:ascii="Palatino Linotype" w:hAnsi="Palatino Linotype" w:cs="Arial"/>
        </w:rPr>
        <w:t xml:space="preserve">Conforme a las constancias que obran en el </w:t>
      </w:r>
      <w:r w:rsidRPr="00B824E4">
        <w:rPr>
          <w:rFonts w:ascii="Palatino Linotype" w:hAnsi="Palatino Linotype" w:cs="Arial"/>
          <w:b/>
        </w:rPr>
        <w:t>SAIMEX</w:t>
      </w:r>
      <w:r w:rsidRPr="00B824E4">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w:t>
      </w:r>
      <w:r w:rsidRPr="00B824E4">
        <w:rPr>
          <w:rFonts w:ascii="Palatino Linotype" w:hAnsi="Palatino Linotype" w:cs="Arial"/>
        </w:rPr>
        <w:lastRenderedPageBreak/>
        <w:t>a</w:t>
      </w:r>
      <w:r w:rsidR="000C5012" w:rsidRPr="00B824E4">
        <w:rPr>
          <w:rFonts w:ascii="Palatino Linotype" w:hAnsi="Palatino Linotype" w:cs="Arial"/>
        </w:rPr>
        <w:t xml:space="preserve"> </w:t>
      </w:r>
      <w:r w:rsidR="00B824E4">
        <w:rPr>
          <w:rFonts w:ascii="Palatino Linotype" w:hAnsi="Palatino Linotype" w:cs="Arial"/>
          <w:b/>
        </w:rPr>
        <w:t>EL</w:t>
      </w:r>
      <w:r w:rsidRPr="00B824E4">
        <w:rPr>
          <w:rFonts w:ascii="Palatino Linotype" w:hAnsi="Palatino Linotype" w:cs="Arial"/>
        </w:rPr>
        <w:t xml:space="preserve"> </w:t>
      </w:r>
      <w:r w:rsidRPr="00B824E4">
        <w:rPr>
          <w:rFonts w:ascii="Palatino Linotype" w:hAnsi="Palatino Linotype" w:cs="Arial"/>
          <w:b/>
        </w:rPr>
        <w:t>RECURRENTE</w:t>
      </w:r>
      <w:r w:rsidRPr="00B824E4">
        <w:rPr>
          <w:rFonts w:ascii="Palatino Linotype" w:hAnsi="Palatino Linotype" w:cs="Arial"/>
        </w:rPr>
        <w:t xml:space="preserve">, </w:t>
      </w:r>
      <w:r w:rsidR="000C5012" w:rsidRPr="00B824E4">
        <w:rPr>
          <w:rFonts w:ascii="Palatino Linotype" w:hAnsi="Palatino Linotype" w:cs="Arial"/>
        </w:rPr>
        <w:t xml:space="preserve">ésta </w:t>
      </w:r>
      <w:r w:rsidRPr="00B824E4">
        <w:rPr>
          <w:rFonts w:ascii="Palatino Linotype" w:hAnsi="Palatino Linotype" w:cs="Arial"/>
        </w:rPr>
        <w:t xml:space="preserve">no realizó manifestación alguna, </w:t>
      </w:r>
      <w:r w:rsidR="00C269B3" w:rsidRPr="00B824E4">
        <w:rPr>
          <w:rFonts w:ascii="Palatino Linotype" w:hAnsi="Palatino Linotype" w:cs="Arial"/>
        </w:rPr>
        <w:t>así como tampoco</w:t>
      </w:r>
      <w:r w:rsidRPr="00B824E4">
        <w:rPr>
          <w:rFonts w:ascii="Palatino Linotype" w:hAnsi="Palatino Linotype" w:cs="Arial"/>
        </w:rPr>
        <w:t xml:space="preserve"> presentó pruebas o alegatos. </w:t>
      </w:r>
    </w:p>
    <w:p w14:paraId="2AA2DB44" w14:textId="5484B499" w:rsidR="00CD2DEA" w:rsidRPr="00B824E4" w:rsidRDefault="0027011E" w:rsidP="00016092">
      <w:pPr>
        <w:tabs>
          <w:tab w:val="center" w:pos="4252"/>
          <w:tab w:val="right" w:pos="8504"/>
        </w:tabs>
        <w:spacing w:before="100" w:beforeAutospacing="1" w:after="100" w:afterAutospacing="1" w:line="360" w:lineRule="auto"/>
        <w:jc w:val="both"/>
        <w:rPr>
          <w:rFonts w:ascii="Palatino Linotype" w:hAnsi="Palatino Linotype" w:cs="Arial"/>
        </w:rPr>
      </w:pPr>
      <w:r w:rsidRPr="00B824E4">
        <w:rPr>
          <w:rFonts w:ascii="Palatino Linotype" w:hAnsi="Palatino Linotype" w:cs="Arial"/>
        </w:rPr>
        <w:t xml:space="preserve">Por su parte, </w:t>
      </w:r>
      <w:r w:rsidRPr="00B824E4">
        <w:rPr>
          <w:rFonts w:ascii="Palatino Linotype" w:hAnsi="Palatino Linotype" w:cs="Arial"/>
          <w:b/>
        </w:rPr>
        <w:t>EL SUJETO OBLIGADO</w:t>
      </w:r>
      <w:r w:rsidRPr="00B824E4">
        <w:rPr>
          <w:rFonts w:ascii="Palatino Linotype" w:hAnsi="Palatino Linotype" w:cs="Arial"/>
        </w:rPr>
        <w:t xml:space="preserve"> </w:t>
      </w:r>
      <w:r w:rsidR="00C269B3" w:rsidRPr="00B824E4">
        <w:rPr>
          <w:rFonts w:ascii="Palatino Linotype" w:hAnsi="Palatino Linotype" w:cs="Arial"/>
        </w:rPr>
        <w:t>el</w:t>
      </w:r>
      <w:r w:rsidR="00D759C1" w:rsidRPr="00B824E4">
        <w:rPr>
          <w:rFonts w:ascii="Palatino Linotype" w:hAnsi="Palatino Linotype" w:cs="Arial"/>
        </w:rPr>
        <w:t xml:space="preserve"> </w:t>
      </w:r>
      <w:r w:rsidR="000C2EEC" w:rsidRPr="00B824E4">
        <w:rPr>
          <w:rFonts w:ascii="Palatino Linotype" w:hAnsi="Palatino Linotype" w:cs="Arial"/>
          <w:b/>
        </w:rPr>
        <w:t xml:space="preserve">nueve de junio </w:t>
      </w:r>
      <w:r w:rsidR="00D759C1" w:rsidRPr="00B824E4">
        <w:rPr>
          <w:rFonts w:ascii="Palatino Linotype" w:hAnsi="Palatino Linotype" w:cs="Arial"/>
          <w:b/>
        </w:rPr>
        <w:t>de dos mil veintidós</w:t>
      </w:r>
      <w:r w:rsidR="00D759C1" w:rsidRPr="00B824E4">
        <w:rPr>
          <w:rFonts w:ascii="Palatino Linotype" w:hAnsi="Palatino Linotype" w:cs="Arial"/>
        </w:rPr>
        <w:t xml:space="preserve"> </w:t>
      </w:r>
      <w:r w:rsidRPr="00B824E4">
        <w:rPr>
          <w:rFonts w:ascii="Palatino Linotype" w:hAnsi="Palatino Linotype" w:cs="Arial"/>
        </w:rPr>
        <w:t xml:space="preserve">rindió su </w:t>
      </w:r>
      <w:r w:rsidR="00D759C1" w:rsidRPr="00B824E4">
        <w:rPr>
          <w:rFonts w:ascii="Palatino Linotype" w:hAnsi="Palatino Linotype" w:cs="Arial"/>
        </w:rPr>
        <w:t xml:space="preserve">respectivo </w:t>
      </w:r>
      <w:r w:rsidRPr="00B824E4">
        <w:rPr>
          <w:rFonts w:ascii="Palatino Linotype" w:hAnsi="Palatino Linotype" w:cs="Arial"/>
        </w:rPr>
        <w:t xml:space="preserve">Informe Justificado, </w:t>
      </w:r>
      <w:r w:rsidR="00D759C1" w:rsidRPr="00B824E4">
        <w:rPr>
          <w:rFonts w:ascii="Palatino Linotype" w:hAnsi="Palatino Linotype" w:cs="Arial"/>
        </w:rPr>
        <w:t xml:space="preserve">el cual fue puesto a disposición del particular </w:t>
      </w:r>
      <w:r w:rsidR="00C269B3" w:rsidRPr="00B824E4">
        <w:rPr>
          <w:rFonts w:ascii="Palatino Linotype" w:hAnsi="Palatino Linotype" w:cs="Arial"/>
        </w:rPr>
        <w:t>el</w:t>
      </w:r>
      <w:r w:rsidR="00D759C1" w:rsidRPr="00B824E4">
        <w:rPr>
          <w:rFonts w:ascii="Palatino Linotype" w:hAnsi="Palatino Linotype" w:cs="Arial"/>
        </w:rPr>
        <w:t xml:space="preserve"> </w:t>
      </w:r>
      <w:r w:rsidR="000E3B53" w:rsidRPr="00B824E4">
        <w:rPr>
          <w:rFonts w:ascii="Palatino Linotype" w:hAnsi="Palatino Linotype" w:cs="Arial"/>
          <w:b/>
        </w:rPr>
        <w:t>diecisiete</w:t>
      </w:r>
      <w:r w:rsidR="000C2EEC" w:rsidRPr="00B824E4">
        <w:rPr>
          <w:rFonts w:ascii="Palatino Linotype" w:hAnsi="Palatino Linotype" w:cs="Arial"/>
          <w:b/>
        </w:rPr>
        <w:t xml:space="preserve"> de octubre </w:t>
      </w:r>
      <w:r w:rsidR="00D759C1" w:rsidRPr="00B824E4">
        <w:rPr>
          <w:rFonts w:ascii="Palatino Linotype" w:hAnsi="Palatino Linotype" w:cs="Arial"/>
          <w:b/>
        </w:rPr>
        <w:t>de dos mil veintidós</w:t>
      </w:r>
      <w:r w:rsidR="00D759C1" w:rsidRPr="00B824E4">
        <w:rPr>
          <w:rFonts w:ascii="Palatino Linotype" w:hAnsi="Palatino Linotype" w:cs="Arial"/>
        </w:rPr>
        <w:t xml:space="preserve">, mismo </w:t>
      </w:r>
      <w:r w:rsidR="00FD0590" w:rsidRPr="00B824E4">
        <w:rPr>
          <w:rFonts w:ascii="Palatino Linotype" w:hAnsi="Palatino Linotype" w:cs="Arial"/>
        </w:rPr>
        <w:t xml:space="preserve">que </w:t>
      </w:r>
      <w:r w:rsidR="000C5012" w:rsidRPr="00B824E4">
        <w:rPr>
          <w:rFonts w:ascii="Palatino Linotype" w:hAnsi="Palatino Linotype" w:cs="Arial"/>
        </w:rPr>
        <w:t xml:space="preserve">consistió en la remisión de </w:t>
      </w:r>
      <w:r w:rsidR="000E3B53" w:rsidRPr="00B824E4">
        <w:rPr>
          <w:rFonts w:ascii="Palatino Linotype" w:hAnsi="Palatino Linotype" w:cs="Arial"/>
        </w:rPr>
        <w:t>dos</w:t>
      </w:r>
      <w:r w:rsidR="000C5012" w:rsidRPr="00B824E4">
        <w:rPr>
          <w:rFonts w:ascii="Palatino Linotype" w:hAnsi="Palatino Linotype" w:cs="Arial"/>
        </w:rPr>
        <w:t xml:space="preserve"> documento</w:t>
      </w:r>
      <w:r w:rsidR="00C269B3" w:rsidRPr="00B824E4">
        <w:rPr>
          <w:rFonts w:ascii="Palatino Linotype" w:hAnsi="Palatino Linotype" w:cs="Arial"/>
        </w:rPr>
        <w:t>s</w:t>
      </w:r>
      <w:r w:rsidR="000C5012" w:rsidRPr="00B824E4">
        <w:rPr>
          <w:rFonts w:ascii="Palatino Linotype" w:hAnsi="Palatino Linotype" w:cs="Arial"/>
        </w:rPr>
        <w:t xml:space="preserve"> electrónico</w:t>
      </w:r>
      <w:r w:rsidR="00CD2DEA" w:rsidRPr="00B824E4">
        <w:rPr>
          <w:rFonts w:ascii="Palatino Linotype" w:hAnsi="Palatino Linotype" w:cs="Arial"/>
        </w:rPr>
        <w:t>s</w:t>
      </w:r>
      <w:r w:rsidR="000C5012" w:rsidRPr="00B824E4">
        <w:rPr>
          <w:rFonts w:ascii="Palatino Linotype" w:hAnsi="Palatino Linotype" w:cs="Arial"/>
        </w:rPr>
        <w:t xml:space="preserve"> </w:t>
      </w:r>
      <w:r w:rsidR="000E3B53" w:rsidRPr="00B824E4">
        <w:rPr>
          <w:rFonts w:ascii="Palatino Linotype" w:hAnsi="Palatino Linotype" w:cs="Arial"/>
        </w:rPr>
        <w:t>denominados</w:t>
      </w:r>
      <w:r w:rsidR="00CD2DEA" w:rsidRPr="00B824E4">
        <w:rPr>
          <w:rFonts w:ascii="Palatino Linotype" w:hAnsi="Palatino Linotype" w:cs="Arial"/>
        </w:rPr>
        <w:t xml:space="preserve">: </w:t>
      </w:r>
    </w:p>
    <w:p w14:paraId="7D836048" w14:textId="630ADC08" w:rsidR="00CD2DEA" w:rsidRPr="00B824E4" w:rsidRDefault="000C5012" w:rsidP="00916600">
      <w:pPr>
        <w:pStyle w:val="Prrafodelista"/>
        <w:numPr>
          <w:ilvl w:val="0"/>
          <w:numId w:val="43"/>
        </w:numPr>
        <w:tabs>
          <w:tab w:val="center" w:pos="4252"/>
          <w:tab w:val="right" w:pos="8504"/>
        </w:tabs>
        <w:spacing w:before="100" w:beforeAutospacing="1" w:after="100" w:afterAutospacing="1" w:line="360" w:lineRule="auto"/>
        <w:jc w:val="both"/>
        <w:rPr>
          <w:rFonts w:ascii="Palatino Linotype" w:hAnsi="Palatino Linotype" w:cs="Arial"/>
        </w:rPr>
      </w:pPr>
      <w:r w:rsidRPr="00B824E4">
        <w:rPr>
          <w:rFonts w:ascii="Palatino Linotype" w:hAnsi="Palatino Linotype" w:cs="Arial"/>
          <w:b/>
          <w:i/>
        </w:rPr>
        <w:t>“</w:t>
      </w:r>
      <w:r w:rsidR="00CD2DEA" w:rsidRPr="00B824E4">
        <w:rPr>
          <w:rFonts w:ascii="Palatino Linotype" w:hAnsi="Palatino Linotype" w:cs="Arial"/>
          <w:b/>
          <w:i/>
        </w:rPr>
        <w:tab/>
      </w:r>
      <w:r w:rsidR="000E3B53" w:rsidRPr="00B824E4">
        <w:rPr>
          <w:rFonts w:ascii="Palatino Linotype" w:hAnsi="Palatino Linotype" w:cs="Arial"/>
          <w:b/>
          <w:i/>
        </w:rPr>
        <w:t>RR 010392-2022.pdf</w:t>
      </w:r>
      <w:r w:rsidRPr="00B824E4">
        <w:rPr>
          <w:rFonts w:ascii="Palatino Linotype" w:hAnsi="Palatino Linotype" w:cs="Arial"/>
          <w:b/>
          <w:i/>
        </w:rPr>
        <w:t>”</w:t>
      </w:r>
      <w:r w:rsidR="000E3B53" w:rsidRPr="00B824E4">
        <w:rPr>
          <w:rFonts w:ascii="Palatino Linotype" w:hAnsi="Palatino Linotype" w:cs="Arial"/>
          <w:b/>
          <w:i/>
        </w:rPr>
        <w:t>:</w:t>
      </w:r>
      <w:r w:rsidRPr="00B824E4">
        <w:rPr>
          <w:rFonts w:ascii="Palatino Linotype" w:hAnsi="Palatino Linotype" w:cs="Arial"/>
          <w:b/>
          <w:i/>
        </w:rPr>
        <w:t xml:space="preserve"> </w:t>
      </w:r>
      <w:r w:rsidRPr="00B824E4">
        <w:rPr>
          <w:rFonts w:ascii="Palatino Linotype" w:hAnsi="Palatino Linotype" w:cs="Arial"/>
        </w:rPr>
        <w:t xml:space="preserve">del cual se advierte </w:t>
      </w:r>
      <w:r w:rsidR="00ED7BBA" w:rsidRPr="00B824E4">
        <w:rPr>
          <w:rFonts w:ascii="Palatino Linotype" w:hAnsi="Palatino Linotype" w:cs="Arial"/>
        </w:rPr>
        <w:t xml:space="preserve">en su contenido, </w:t>
      </w:r>
      <w:r w:rsidR="00A76DEE" w:rsidRPr="00B824E4">
        <w:rPr>
          <w:rFonts w:ascii="Palatino Linotype" w:hAnsi="Palatino Linotype" w:cs="Arial"/>
        </w:rPr>
        <w:t xml:space="preserve">un </w:t>
      </w:r>
      <w:r w:rsidR="00CD2DEA" w:rsidRPr="00B824E4">
        <w:rPr>
          <w:rFonts w:ascii="Palatino Linotype" w:hAnsi="Palatino Linotype" w:cs="Arial"/>
        </w:rPr>
        <w:t xml:space="preserve">documento de </w:t>
      </w:r>
      <w:r w:rsidR="000E3B53" w:rsidRPr="00B824E4">
        <w:rPr>
          <w:rFonts w:ascii="Palatino Linotype" w:hAnsi="Palatino Linotype" w:cs="Arial"/>
        </w:rPr>
        <w:t>siete</w:t>
      </w:r>
      <w:r w:rsidR="000C2EEC" w:rsidRPr="00B824E4">
        <w:rPr>
          <w:rFonts w:ascii="Palatino Linotype" w:hAnsi="Palatino Linotype" w:cs="Arial"/>
        </w:rPr>
        <w:t xml:space="preserve"> </w:t>
      </w:r>
      <w:r w:rsidR="00CD2DEA" w:rsidRPr="00B824E4">
        <w:rPr>
          <w:rFonts w:ascii="Palatino Linotype" w:hAnsi="Palatino Linotype" w:cs="Arial"/>
        </w:rPr>
        <w:t>fojas</w:t>
      </w:r>
      <w:r w:rsidR="000C2EEC" w:rsidRPr="00B824E4">
        <w:rPr>
          <w:rFonts w:ascii="Palatino Linotype" w:hAnsi="Palatino Linotype" w:cs="Arial"/>
        </w:rPr>
        <w:t xml:space="preserve">, </w:t>
      </w:r>
      <w:r w:rsidR="00817206" w:rsidRPr="00B824E4">
        <w:rPr>
          <w:rFonts w:ascii="Palatino Linotype" w:hAnsi="Palatino Linotype" w:cs="Arial"/>
        </w:rPr>
        <w:t xml:space="preserve">mismo que contiene </w:t>
      </w:r>
      <w:r w:rsidR="000E3B53" w:rsidRPr="00B824E4">
        <w:rPr>
          <w:rFonts w:ascii="Palatino Linotype" w:hAnsi="Palatino Linotype" w:cs="Arial"/>
        </w:rPr>
        <w:t xml:space="preserve">cinco oficios, los cuales a sus vez, constan de lo siguiente: el primer oficio signado por el Secretario Técnico del Gabinete así como </w:t>
      </w:r>
      <w:r w:rsidR="007F5674" w:rsidRPr="00B824E4">
        <w:rPr>
          <w:rFonts w:ascii="Palatino Linotype" w:hAnsi="Palatino Linotype" w:cs="Arial"/>
        </w:rPr>
        <w:t xml:space="preserve">de </w:t>
      </w:r>
      <w:r w:rsidR="000E3B53" w:rsidRPr="00B824E4">
        <w:rPr>
          <w:rFonts w:ascii="Palatino Linotype" w:hAnsi="Palatino Linotype" w:cs="Arial"/>
        </w:rPr>
        <w:t>la Titular de la Unidad de Transparencia,</w:t>
      </w:r>
      <w:r w:rsidR="007F5674" w:rsidRPr="00B824E4">
        <w:rPr>
          <w:rFonts w:ascii="Palatino Linotype" w:hAnsi="Palatino Linotype" w:cs="Arial"/>
        </w:rPr>
        <w:t xml:space="preserve"> por medio del cual remiten la respuesta respectiva; </w:t>
      </w:r>
      <w:r w:rsidR="00423817" w:rsidRPr="00B824E4">
        <w:rPr>
          <w:rFonts w:ascii="Palatino Linotype" w:hAnsi="Palatino Linotype" w:cs="Arial"/>
        </w:rPr>
        <w:t>e</w:t>
      </w:r>
      <w:r w:rsidR="00916600" w:rsidRPr="00B824E4">
        <w:rPr>
          <w:rFonts w:ascii="Palatino Linotype" w:hAnsi="Palatino Linotype" w:cs="Arial"/>
        </w:rPr>
        <w:t xml:space="preserve">l segundo oficio signado por la Secretaría del Ayuntamiento, </w:t>
      </w:r>
      <w:r w:rsidR="003D48D6" w:rsidRPr="00B824E4">
        <w:rPr>
          <w:rFonts w:ascii="Palatino Linotype" w:hAnsi="Palatino Linotype" w:cs="Arial"/>
        </w:rPr>
        <w:t xml:space="preserve">dirigido a la Titular de la Unidad de Transparencia, </w:t>
      </w:r>
      <w:r w:rsidR="00916600" w:rsidRPr="00B824E4">
        <w:rPr>
          <w:rFonts w:ascii="Palatino Linotype" w:hAnsi="Palatino Linotype" w:cs="Arial"/>
        </w:rPr>
        <w:t xml:space="preserve">por medio del cual hace del conocimiento que, posterior a una búsqueda exhaustiva y razonable de la información peticionada, no se encontró en los archivos de esa área el Acta de la Décimo Sexta Sesión Extraordinaria generada por el Ayuntamiento de </w:t>
      </w:r>
      <w:r w:rsidR="00C269B3" w:rsidRPr="00B824E4">
        <w:rPr>
          <w:rFonts w:ascii="Palatino Linotype" w:hAnsi="Palatino Linotype" w:cs="Arial"/>
        </w:rPr>
        <w:t>Ecatepec de Morelos,</w:t>
      </w:r>
      <w:r w:rsidR="00916600" w:rsidRPr="00B824E4">
        <w:rPr>
          <w:rFonts w:ascii="Palatino Linotype" w:hAnsi="Palatino Linotype" w:cs="Arial"/>
        </w:rPr>
        <w:t xml:space="preserve"> correspondiente a la Sesión del día 2 de noviembre del año 2019</w:t>
      </w:r>
      <w:r w:rsidR="003D48D6" w:rsidRPr="00B824E4">
        <w:rPr>
          <w:rFonts w:ascii="Palatino Linotype" w:hAnsi="Palatino Linotype" w:cs="Arial"/>
        </w:rPr>
        <w:t xml:space="preserve">, asimismo, hace del conocimiento que dicha Acta ya había sido requerida con </w:t>
      </w:r>
      <w:r w:rsidR="00423817" w:rsidRPr="00B824E4">
        <w:rPr>
          <w:rFonts w:ascii="Palatino Linotype" w:hAnsi="Palatino Linotype" w:cs="Arial"/>
        </w:rPr>
        <w:t>anterioridad</w:t>
      </w:r>
      <w:r w:rsidR="003D48D6" w:rsidRPr="00B824E4">
        <w:rPr>
          <w:rFonts w:ascii="Palatino Linotype" w:hAnsi="Palatino Linotype" w:cs="Arial"/>
        </w:rPr>
        <w:t xml:space="preserve">, por lo cual fue generado un </w:t>
      </w:r>
      <w:r w:rsidR="00423817" w:rsidRPr="00B824E4">
        <w:rPr>
          <w:rFonts w:ascii="Palatino Linotype" w:hAnsi="Palatino Linotype" w:cs="Arial"/>
        </w:rPr>
        <w:t>oficio de fecha 19 de noviembre del 2021</w:t>
      </w:r>
      <w:r w:rsidR="009834A0" w:rsidRPr="00B824E4">
        <w:rPr>
          <w:rFonts w:ascii="Palatino Linotype" w:hAnsi="Palatino Linotype" w:cs="Arial"/>
        </w:rPr>
        <w:t>, por el entonces Secretario del Ayuntamiento</w:t>
      </w:r>
      <w:r w:rsidR="00423817" w:rsidRPr="00B824E4">
        <w:rPr>
          <w:rFonts w:ascii="Palatino Linotype" w:hAnsi="Palatino Linotype" w:cs="Arial"/>
        </w:rPr>
        <w:t>, a través del cual</w:t>
      </w:r>
      <w:r w:rsidR="009834A0" w:rsidRPr="00B824E4">
        <w:rPr>
          <w:rFonts w:ascii="Palatino Linotype" w:hAnsi="Palatino Linotype" w:cs="Arial"/>
        </w:rPr>
        <w:t>,</w:t>
      </w:r>
      <w:r w:rsidR="00423817" w:rsidRPr="00B824E4">
        <w:rPr>
          <w:rFonts w:ascii="Palatino Linotype" w:hAnsi="Palatino Linotype" w:cs="Arial"/>
        </w:rPr>
        <w:t xml:space="preserve"> hace referencia a las razones por las </w:t>
      </w:r>
      <w:r w:rsidR="00F9149A" w:rsidRPr="00B824E4">
        <w:rPr>
          <w:rFonts w:ascii="Palatino Linotype" w:hAnsi="Palatino Linotype" w:cs="Arial"/>
        </w:rPr>
        <w:t>que</w:t>
      </w:r>
      <w:r w:rsidR="00423817" w:rsidRPr="00B824E4">
        <w:rPr>
          <w:rFonts w:ascii="Palatino Linotype" w:hAnsi="Palatino Linotype" w:cs="Arial"/>
        </w:rPr>
        <w:t xml:space="preserve"> no se </w:t>
      </w:r>
      <w:r w:rsidR="00F9149A" w:rsidRPr="00B824E4">
        <w:rPr>
          <w:rFonts w:ascii="Palatino Linotype" w:hAnsi="Palatino Linotype" w:cs="Arial"/>
        </w:rPr>
        <w:t>contiene en los archivos</w:t>
      </w:r>
      <w:r w:rsidR="00423817" w:rsidRPr="00B824E4">
        <w:rPr>
          <w:rFonts w:ascii="Palatino Linotype" w:hAnsi="Palatino Linotype" w:cs="Arial"/>
        </w:rPr>
        <w:t xml:space="preserve"> el Acta </w:t>
      </w:r>
      <w:r w:rsidR="00F9149A" w:rsidRPr="00B824E4">
        <w:rPr>
          <w:rFonts w:ascii="Palatino Linotype" w:hAnsi="Palatino Linotype" w:cs="Arial"/>
        </w:rPr>
        <w:t xml:space="preserve">de Sesión </w:t>
      </w:r>
      <w:r w:rsidR="00423817" w:rsidRPr="00B824E4">
        <w:rPr>
          <w:rFonts w:ascii="Palatino Linotype" w:hAnsi="Palatino Linotype" w:cs="Arial"/>
        </w:rPr>
        <w:t xml:space="preserve">requerida por </w:t>
      </w:r>
      <w:r w:rsidR="00F9149A" w:rsidRPr="00B824E4">
        <w:rPr>
          <w:rFonts w:ascii="Palatino Linotype" w:hAnsi="Palatino Linotype" w:cs="Arial"/>
        </w:rPr>
        <w:t xml:space="preserve">el hoy </w:t>
      </w:r>
      <w:r w:rsidR="00423817" w:rsidRPr="00B824E4">
        <w:rPr>
          <w:rFonts w:ascii="Palatino Linotype" w:hAnsi="Palatino Linotype" w:cs="Arial"/>
          <w:b/>
        </w:rPr>
        <w:t>RECURRENTE</w:t>
      </w:r>
      <w:r w:rsidR="00F9149A" w:rsidRPr="00B824E4">
        <w:rPr>
          <w:rFonts w:ascii="Palatino Linotype" w:hAnsi="Palatino Linotype" w:cs="Arial"/>
          <w:b/>
        </w:rPr>
        <w:t xml:space="preserve">, </w:t>
      </w:r>
      <w:r w:rsidR="00F9149A" w:rsidRPr="00B824E4">
        <w:rPr>
          <w:rFonts w:ascii="Palatino Linotype" w:hAnsi="Palatino Linotype" w:cs="Arial"/>
        </w:rPr>
        <w:t xml:space="preserve">es importante referir que de igual forma, a través del oficio en comento, la suscrita requirió al Titular de la Unidad de Transparencia, fuera generado por el Comité de </w:t>
      </w:r>
      <w:r w:rsidR="00F9149A" w:rsidRPr="00B824E4">
        <w:rPr>
          <w:rFonts w:ascii="Palatino Linotype" w:hAnsi="Palatino Linotype" w:cs="Arial"/>
        </w:rPr>
        <w:lastRenderedPageBreak/>
        <w:t>Transparencia el Acuerdo de Insistencia respecto a la información peticionada</w:t>
      </w:r>
      <w:r w:rsidR="00916600" w:rsidRPr="00B824E4">
        <w:rPr>
          <w:rFonts w:ascii="Palatino Linotype" w:hAnsi="Palatino Linotype" w:cs="Arial"/>
        </w:rPr>
        <w:t xml:space="preserve">; </w:t>
      </w:r>
      <w:r w:rsidR="00F9149A" w:rsidRPr="00B824E4">
        <w:rPr>
          <w:rFonts w:ascii="Palatino Linotype" w:hAnsi="Palatino Linotype" w:cs="Arial"/>
        </w:rPr>
        <w:t xml:space="preserve">el tercer oficio de fecha </w:t>
      </w:r>
      <w:r w:rsidR="00C942A3" w:rsidRPr="00B824E4">
        <w:rPr>
          <w:rFonts w:ascii="Palatino Linotype" w:hAnsi="Palatino Linotype" w:cs="Arial"/>
        </w:rPr>
        <w:t xml:space="preserve">19 de noviembre de 2021, </w:t>
      </w:r>
      <w:r w:rsidR="00423817" w:rsidRPr="00B824E4">
        <w:rPr>
          <w:rFonts w:ascii="Palatino Linotype" w:hAnsi="Palatino Linotype" w:cs="Arial"/>
        </w:rPr>
        <w:t xml:space="preserve">trata precisamente sobre lo que fue expuesto por el </w:t>
      </w:r>
      <w:r w:rsidR="009E5C05" w:rsidRPr="00B824E4">
        <w:rPr>
          <w:rFonts w:ascii="Palatino Linotype" w:hAnsi="Palatino Linotype" w:cs="Arial"/>
        </w:rPr>
        <w:t xml:space="preserve">entonces Secretario del Ayuntamiento, </w:t>
      </w:r>
      <w:r w:rsidR="00BA171E" w:rsidRPr="00B824E4">
        <w:rPr>
          <w:rFonts w:ascii="Palatino Linotype" w:hAnsi="Palatino Linotype" w:cs="Arial"/>
        </w:rPr>
        <w:t>explicando</w:t>
      </w:r>
      <w:r w:rsidR="009E5C05" w:rsidRPr="00B824E4">
        <w:rPr>
          <w:rFonts w:ascii="Palatino Linotype" w:hAnsi="Palatino Linotype" w:cs="Arial"/>
        </w:rPr>
        <w:t xml:space="preserve"> las razones por las cuales no se tiene en los archivos de esa área el Acta solicitada por el hoy </w:t>
      </w:r>
      <w:r w:rsidR="009E5C05" w:rsidRPr="00B824E4">
        <w:rPr>
          <w:rFonts w:ascii="Palatino Linotype" w:hAnsi="Palatino Linotype" w:cs="Arial"/>
          <w:b/>
        </w:rPr>
        <w:t xml:space="preserve">RECURRENTE; </w:t>
      </w:r>
      <w:r w:rsidR="009E5C05" w:rsidRPr="00B824E4">
        <w:rPr>
          <w:rFonts w:ascii="Palatino Linotype" w:hAnsi="Palatino Linotype" w:cs="Arial"/>
        </w:rPr>
        <w:t>como cuarto oficio, se encuentra el signado por el Director de Comunicación Social, por medio del cual, hizo del conocimiento que debido a fallas técnicas no se tiene en los archivos de esa área material electrónico de la Sesión Extraordinaria generada por el Ayuntamiento de Ecatepec</w:t>
      </w:r>
      <w:r w:rsidR="00C269B3" w:rsidRPr="00B824E4">
        <w:rPr>
          <w:rFonts w:ascii="Palatino Linotype" w:hAnsi="Palatino Linotype" w:cs="Arial"/>
        </w:rPr>
        <w:t xml:space="preserve"> de Morelos</w:t>
      </w:r>
      <w:r w:rsidR="009E5C05" w:rsidRPr="00B824E4">
        <w:rPr>
          <w:rFonts w:ascii="Palatino Linotype" w:hAnsi="Palatino Linotype" w:cs="Arial"/>
        </w:rPr>
        <w:t xml:space="preserve"> correspondiente a la Sesión del día 2 de noviembre del año 2019; y, por último, el oficio</w:t>
      </w:r>
      <w:r w:rsidR="00E355B2" w:rsidRPr="00B824E4">
        <w:rPr>
          <w:rFonts w:ascii="Palatino Linotype" w:hAnsi="Palatino Linotype" w:cs="Arial"/>
        </w:rPr>
        <w:t xml:space="preserve"> </w:t>
      </w:r>
      <w:r w:rsidR="00C269B3" w:rsidRPr="00B824E4">
        <w:rPr>
          <w:rFonts w:ascii="Palatino Linotype" w:hAnsi="Palatino Linotype" w:cs="Arial"/>
        </w:rPr>
        <w:t>del</w:t>
      </w:r>
      <w:r w:rsidR="00E355B2" w:rsidRPr="00B824E4">
        <w:rPr>
          <w:rFonts w:ascii="Palatino Linotype" w:hAnsi="Palatino Linotype" w:cs="Arial"/>
        </w:rPr>
        <w:t xml:space="preserve"> 03 de marzo de 2021,</w:t>
      </w:r>
      <w:r w:rsidR="009E5C05" w:rsidRPr="00B824E4">
        <w:rPr>
          <w:rFonts w:ascii="Palatino Linotype" w:hAnsi="Palatino Linotype" w:cs="Arial"/>
        </w:rPr>
        <w:t xml:space="preserve"> </w:t>
      </w:r>
      <w:r w:rsidR="00E355B2" w:rsidRPr="00B824E4">
        <w:rPr>
          <w:rFonts w:ascii="Palatino Linotype" w:hAnsi="Palatino Linotype" w:cs="Arial"/>
        </w:rPr>
        <w:t xml:space="preserve">signado por el entonces Secretario del Ayuntamiento de Ecatepec de Morelos, por medio del cual le fue solicitado a la Dirección de Comunicación Social </w:t>
      </w:r>
      <w:r w:rsidR="009834A0" w:rsidRPr="00B824E4">
        <w:rPr>
          <w:rFonts w:ascii="Palatino Linotype" w:hAnsi="Palatino Linotype" w:cs="Arial"/>
        </w:rPr>
        <w:t>remitiera el testigo de audio, o, en su caso, videograbación de la Décima Sexta Sesión Extraordinaria de Cabildo, de fecha 02 de noviembre de 2019.</w:t>
      </w:r>
    </w:p>
    <w:p w14:paraId="1F0309CD" w14:textId="36516DBF" w:rsidR="0030453F" w:rsidRPr="00B824E4" w:rsidRDefault="00ED7BBA" w:rsidP="009834A0">
      <w:pPr>
        <w:pStyle w:val="Prrafodelista"/>
        <w:numPr>
          <w:ilvl w:val="0"/>
          <w:numId w:val="43"/>
        </w:numPr>
        <w:tabs>
          <w:tab w:val="center" w:pos="4252"/>
          <w:tab w:val="right" w:pos="8504"/>
        </w:tabs>
        <w:spacing w:before="100" w:beforeAutospacing="1" w:after="100" w:afterAutospacing="1" w:line="360" w:lineRule="auto"/>
        <w:jc w:val="both"/>
        <w:rPr>
          <w:rFonts w:ascii="Palatino Linotype" w:hAnsi="Palatino Linotype"/>
          <w:b/>
          <w:color w:val="000000" w:themeColor="text1"/>
        </w:rPr>
      </w:pPr>
      <w:r w:rsidRPr="00B824E4">
        <w:rPr>
          <w:rFonts w:ascii="Palatino Linotype" w:hAnsi="Palatino Linotype" w:cs="Arial"/>
        </w:rPr>
        <w:t xml:space="preserve"> </w:t>
      </w:r>
      <w:r w:rsidR="00F60CD9" w:rsidRPr="00B824E4">
        <w:rPr>
          <w:rFonts w:ascii="Palatino Linotype" w:hAnsi="Palatino Linotype" w:cs="Arial"/>
          <w:b/>
          <w:i/>
        </w:rPr>
        <w:t>“</w:t>
      </w:r>
      <w:r w:rsidR="00F60CD9" w:rsidRPr="00B824E4">
        <w:rPr>
          <w:rFonts w:ascii="Palatino Linotype" w:hAnsi="Palatino Linotype" w:cs="Arial"/>
          <w:b/>
          <w:i/>
        </w:rPr>
        <w:tab/>
      </w:r>
      <w:r w:rsidR="009834A0" w:rsidRPr="00B824E4">
        <w:rPr>
          <w:rFonts w:ascii="Palatino Linotype" w:hAnsi="Palatino Linotype" w:cs="Arial"/>
          <w:b/>
          <w:i/>
        </w:rPr>
        <w:t>ACTA 37.EXT.0481.pdf.pdf</w:t>
      </w:r>
      <w:r w:rsidR="00F60CD9" w:rsidRPr="00B824E4">
        <w:rPr>
          <w:rFonts w:ascii="Palatino Linotype" w:hAnsi="Palatino Linotype" w:cs="Arial"/>
          <w:b/>
          <w:i/>
        </w:rPr>
        <w:t xml:space="preserve">”, </w:t>
      </w:r>
      <w:r w:rsidR="00F60CD9" w:rsidRPr="00B824E4">
        <w:rPr>
          <w:rFonts w:ascii="Palatino Linotype" w:hAnsi="Palatino Linotype" w:cs="Arial"/>
        </w:rPr>
        <w:t>el segundo archivo electrónico remitido, consiste</w:t>
      </w:r>
      <w:r w:rsidR="001B7E2D" w:rsidRPr="00B824E4">
        <w:rPr>
          <w:rFonts w:ascii="Palatino Linotype" w:hAnsi="Palatino Linotype" w:cs="Arial"/>
        </w:rPr>
        <w:t xml:space="preserve"> en el Acta número ACT/CT/ECA/EXT/037/2022, generada por el Comité de Transparencia, por medio de la cual fue aprobado el Acuerdo de Inexistencia de la información peticionada en la solicitud de acceso a la información con número de folio: 00481/ECATEPEC/IP/2022, misma solicitud que dio trámite al Recurso de Revisión que nos ocupa.</w:t>
      </w:r>
    </w:p>
    <w:p w14:paraId="691F7ED3" w14:textId="13E0FF98" w:rsidR="00966CE2" w:rsidRPr="00B824E4" w:rsidRDefault="00D15D41" w:rsidP="00016092">
      <w:pPr>
        <w:pStyle w:val="Prrafodelista"/>
        <w:spacing w:line="360" w:lineRule="auto"/>
        <w:ind w:left="0"/>
        <w:contextualSpacing/>
        <w:jc w:val="both"/>
        <w:rPr>
          <w:rFonts w:ascii="Palatino Linotype" w:hAnsi="Palatino Linotype"/>
          <w:b/>
          <w:color w:val="000000" w:themeColor="text1"/>
          <w:lang w:val="es-419"/>
        </w:rPr>
      </w:pPr>
      <w:r w:rsidRPr="00B824E4">
        <w:rPr>
          <w:rFonts w:ascii="Palatino Linotype" w:hAnsi="Palatino Linotype"/>
          <w:b/>
          <w:color w:val="000000" w:themeColor="text1"/>
          <w:lang w:val="es-419"/>
        </w:rPr>
        <w:t>c</w:t>
      </w:r>
      <w:r w:rsidR="00966CE2" w:rsidRPr="00B824E4">
        <w:rPr>
          <w:rFonts w:ascii="Palatino Linotype" w:hAnsi="Palatino Linotype"/>
          <w:b/>
          <w:color w:val="000000" w:themeColor="text1"/>
          <w:lang w:val="es-419"/>
        </w:rPr>
        <w:t>) De la ampliación para resolver el Recurso de Revisión:</w:t>
      </w:r>
    </w:p>
    <w:p w14:paraId="0D3B081F" w14:textId="36C01CEE" w:rsidR="00062E0A" w:rsidRPr="00B824E4" w:rsidRDefault="00062E0A" w:rsidP="00062E0A">
      <w:pPr>
        <w:pStyle w:val="Prrafodelista"/>
        <w:spacing w:line="360" w:lineRule="auto"/>
        <w:ind w:left="0"/>
        <w:jc w:val="both"/>
        <w:rPr>
          <w:rFonts w:ascii="Palatino Linotype" w:hAnsi="Palatino Linotype" w:cs="Arial"/>
          <w:color w:val="000000"/>
          <w:lang w:eastAsia="es-MX"/>
        </w:rPr>
      </w:pPr>
      <w:r w:rsidRPr="00B824E4">
        <w:rPr>
          <w:rFonts w:ascii="Palatino Linotype" w:hAnsi="Palatino Linotype" w:cs="Arial"/>
          <w:color w:val="000000"/>
          <w:lang w:eastAsia="es-MX"/>
        </w:rPr>
        <w:t xml:space="preserve">El </w:t>
      </w:r>
      <w:r w:rsidR="00747561" w:rsidRPr="00B824E4">
        <w:rPr>
          <w:rFonts w:ascii="Palatino Linotype" w:hAnsi="Palatino Linotype" w:cs="Arial"/>
          <w:b/>
          <w:color w:val="000000"/>
          <w:lang w:eastAsia="es-MX"/>
        </w:rPr>
        <w:t xml:space="preserve">once de enero </w:t>
      </w:r>
      <w:r w:rsidRPr="00B824E4">
        <w:rPr>
          <w:rFonts w:ascii="Palatino Linotype" w:hAnsi="Palatino Linotype" w:cs="Arial"/>
          <w:b/>
          <w:color w:val="000000"/>
          <w:lang w:eastAsia="es-MX"/>
        </w:rPr>
        <w:t xml:space="preserve">de dos mil </w:t>
      </w:r>
      <w:r w:rsidR="00B824E4">
        <w:rPr>
          <w:rFonts w:ascii="Palatino Linotype" w:hAnsi="Palatino Linotype" w:cs="Arial"/>
          <w:b/>
          <w:color w:val="000000"/>
          <w:lang w:eastAsia="es-MX"/>
        </w:rPr>
        <w:t>veintitrés</w:t>
      </w:r>
      <w:r w:rsidRPr="00B824E4">
        <w:rPr>
          <w:rFonts w:ascii="Palatino Linotype" w:hAnsi="Palatino Linotype" w:cs="Arial"/>
          <w:color w:val="000000"/>
          <w:lang w:eastAsia="es-MX"/>
        </w:rPr>
        <w:t xml:space="preserve">, se acordó ampliar el plazo para resolver </w:t>
      </w:r>
      <w:r w:rsidRPr="00B824E4">
        <w:rPr>
          <w:rFonts w:ascii="Palatino Linotype" w:hAnsi="Palatino Linotype" w:cs="Arial"/>
          <w:color w:val="000000"/>
          <w:lang w:val="es-419" w:eastAsia="es-MX"/>
        </w:rPr>
        <w:t>el</w:t>
      </w:r>
      <w:r w:rsidRPr="00B824E4">
        <w:rPr>
          <w:rFonts w:ascii="Palatino Linotype" w:hAnsi="Palatino Linotype" w:cs="Arial"/>
          <w:color w:val="000000"/>
          <w:lang w:eastAsia="es-MX"/>
        </w:rPr>
        <w:t xml:space="preserve"> Recurso de Revisión </w:t>
      </w:r>
      <w:r w:rsidRPr="00B824E4">
        <w:rPr>
          <w:rFonts w:ascii="Palatino Linotype" w:hAnsi="Palatino Linotype" w:cs="Arial"/>
          <w:color w:val="000000"/>
          <w:lang w:val="es-419" w:eastAsia="es-MX"/>
        </w:rPr>
        <w:t>en estudio</w:t>
      </w:r>
      <w:r w:rsidRPr="00B824E4">
        <w:rPr>
          <w:rFonts w:ascii="Palatino Linotype" w:hAnsi="Palatino Linotype" w:cs="Arial"/>
          <w:color w:val="000000"/>
          <w:lang w:eastAsia="es-MX"/>
        </w:rPr>
        <w:t xml:space="preserve">, por un periodo de hasta quince días hábiles, de </w:t>
      </w:r>
      <w:r w:rsidRPr="00B824E4">
        <w:rPr>
          <w:rFonts w:ascii="Palatino Linotype" w:hAnsi="Palatino Linotype" w:cs="Arial"/>
          <w:color w:val="000000"/>
          <w:lang w:eastAsia="es-MX"/>
        </w:rPr>
        <w:lastRenderedPageBreak/>
        <w:t>conformidad con el artículo 181, tercer párrafo de la Ley de Transparencia y Acceso a la Información Pública del Estado de México y Municipios.</w:t>
      </w:r>
    </w:p>
    <w:p w14:paraId="2CB34C81" w14:textId="5896F915" w:rsidR="00062E0A" w:rsidRPr="00B824E4" w:rsidRDefault="00062E0A" w:rsidP="00062E0A">
      <w:pPr>
        <w:spacing w:before="100" w:beforeAutospacing="1" w:after="100" w:afterAutospacing="1" w:line="360" w:lineRule="auto"/>
        <w:jc w:val="both"/>
        <w:rPr>
          <w:rFonts w:ascii="Palatino Linotype" w:eastAsia="Calibri" w:hAnsi="Palatino Linotype"/>
          <w:lang w:eastAsia="en-US"/>
        </w:rPr>
      </w:pPr>
      <w:r w:rsidRPr="00B824E4">
        <w:rPr>
          <w:rFonts w:ascii="Palatino Linotype" w:eastAsia="Calibri" w:hAnsi="Palatino Linotype"/>
          <w:lang w:eastAsia="en-US"/>
        </w:rPr>
        <w:t xml:space="preserve">Este </w:t>
      </w:r>
      <w:r w:rsidR="00C269B3" w:rsidRPr="00B824E4">
        <w:rPr>
          <w:rFonts w:ascii="Palatino Linotype" w:eastAsia="Calibri" w:hAnsi="Palatino Linotype"/>
          <w:lang w:eastAsia="en-US"/>
        </w:rPr>
        <w:t>Órgano G</w:t>
      </w:r>
      <w:r w:rsidRPr="00B824E4">
        <w:rPr>
          <w:rFonts w:ascii="Palatino Linotype" w:eastAsia="Calibri" w:hAnsi="Palatino Linotype"/>
          <w:lang w:eastAsia="en-US"/>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8AB006"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48FDB1A" w14:textId="77777777" w:rsidR="00062E0A" w:rsidRPr="00B824E4" w:rsidRDefault="00062E0A" w:rsidP="00062E0A">
      <w:pPr>
        <w:spacing w:line="360" w:lineRule="auto"/>
        <w:jc w:val="both"/>
        <w:rPr>
          <w:rFonts w:ascii="Palatino Linotype" w:eastAsia="Calibri" w:hAnsi="Palatino Linotype"/>
          <w:lang w:eastAsia="en-US"/>
        </w:rPr>
      </w:pPr>
    </w:p>
    <w:p w14:paraId="7DD55746"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8208AB" w14:textId="77777777" w:rsidR="00062E0A" w:rsidRPr="00B824E4" w:rsidRDefault="00062E0A" w:rsidP="00062E0A">
      <w:pPr>
        <w:spacing w:line="360" w:lineRule="auto"/>
        <w:jc w:val="both"/>
        <w:rPr>
          <w:rFonts w:ascii="Palatino Linotype" w:eastAsia="Calibri" w:hAnsi="Palatino Linotype"/>
          <w:lang w:eastAsia="en-US"/>
        </w:rPr>
      </w:pPr>
    </w:p>
    <w:p w14:paraId="23938C39"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B824E4">
        <w:rPr>
          <w:rFonts w:ascii="Palatino Linotype" w:eastAsia="Calibri" w:hAnsi="Palatino Linotype"/>
          <w:lang w:eastAsia="en-US"/>
        </w:rPr>
        <w:lastRenderedPageBreak/>
        <w:t>jurisdiccionales o cuasi jurisdiccionales, tanto por la complejidad de los hechos, como por el número de casos que conocen.</w:t>
      </w:r>
    </w:p>
    <w:p w14:paraId="6E77232C" w14:textId="77777777" w:rsidR="00062E0A" w:rsidRPr="00B824E4" w:rsidRDefault="00062E0A" w:rsidP="00062E0A">
      <w:pPr>
        <w:spacing w:line="360" w:lineRule="auto"/>
        <w:jc w:val="both"/>
        <w:rPr>
          <w:rFonts w:ascii="Palatino Linotype" w:eastAsia="Calibri" w:hAnsi="Palatino Linotype"/>
          <w:lang w:eastAsia="en-US"/>
        </w:rPr>
      </w:pPr>
    </w:p>
    <w:p w14:paraId="6B8D3F3A"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4BF71CF" w14:textId="77777777" w:rsidR="00062E0A" w:rsidRPr="00B824E4" w:rsidRDefault="00062E0A" w:rsidP="00062E0A">
      <w:pPr>
        <w:spacing w:line="360" w:lineRule="auto"/>
        <w:jc w:val="both"/>
        <w:rPr>
          <w:rFonts w:ascii="Palatino Linotype" w:eastAsia="Calibri" w:hAnsi="Palatino Linotype"/>
          <w:lang w:eastAsia="en-US"/>
        </w:rPr>
      </w:pPr>
    </w:p>
    <w:p w14:paraId="5F7DCEAA"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86E3FFF"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b) Actividad Procesal del interesado: Acciones u omisiones del interesado.</w:t>
      </w:r>
    </w:p>
    <w:p w14:paraId="389A1D96"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c)  Conducta de la Autoridad: Las Acciones u omisiones realizadas en el procedimiento. Así como si la autoridad actuó con la debida diligencia.</w:t>
      </w:r>
    </w:p>
    <w:p w14:paraId="0B6DD864"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d) La afectación generada en la situación jurídica de la persona involucrada en el proceso: Violación a sus derechos humanos.</w:t>
      </w:r>
    </w:p>
    <w:p w14:paraId="10132017" w14:textId="77777777" w:rsidR="00062E0A" w:rsidRPr="00B824E4" w:rsidRDefault="00062E0A" w:rsidP="00062E0A">
      <w:pPr>
        <w:spacing w:line="360" w:lineRule="auto"/>
        <w:jc w:val="both"/>
        <w:rPr>
          <w:rFonts w:ascii="Palatino Linotype" w:eastAsia="Calibri" w:hAnsi="Palatino Linotype"/>
          <w:lang w:eastAsia="en-US"/>
        </w:rPr>
      </w:pPr>
    </w:p>
    <w:p w14:paraId="48C2C8D4"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9F48E0" w14:textId="77777777" w:rsidR="00062E0A" w:rsidRPr="00B824E4" w:rsidRDefault="00062E0A" w:rsidP="00062E0A">
      <w:pPr>
        <w:spacing w:line="360" w:lineRule="auto"/>
        <w:jc w:val="both"/>
        <w:rPr>
          <w:rFonts w:ascii="Palatino Linotype" w:eastAsia="Calibri" w:hAnsi="Palatino Linotype"/>
          <w:lang w:eastAsia="en-US"/>
        </w:rPr>
      </w:pPr>
    </w:p>
    <w:p w14:paraId="40BBADBD"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Argumento que encuentra sustento en la jurisprudencia P</w:t>
      </w:r>
      <w:proofErr w:type="gramStart"/>
      <w:r w:rsidRPr="00B824E4">
        <w:rPr>
          <w:rFonts w:ascii="Palatino Linotype" w:eastAsia="Calibri" w:hAnsi="Palatino Linotype"/>
          <w:lang w:eastAsia="en-US"/>
        </w:rPr>
        <w:t>./</w:t>
      </w:r>
      <w:proofErr w:type="gramEnd"/>
      <w:r w:rsidRPr="00B824E4">
        <w:rPr>
          <w:rFonts w:ascii="Palatino Linotype" w:eastAsia="Calibri" w:hAnsi="Palatino Linotype"/>
          <w:lang w:eastAsia="en-US"/>
        </w:rPr>
        <w:t xml:space="preserve">J. 32/92 emitida por el Pleno de la Suprema Corte de Justicia de la Nación de rubro “TÉRMINOS PROCESALES. PARA DETERMINAR SI UN FUNCIONARIO JUDICIAL ACTUÓ INDEBIDAMENTE </w:t>
      </w:r>
      <w:r w:rsidRPr="00B824E4">
        <w:rPr>
          <w:rFonts w:ascii="Palatino Linotype" w:eastAsia="Calibri" w:hAnsi="Palatino Linotype"/>
          <w:lang w:eastAsia="en-US"/>
        </w:rPr>
        <w:lastRenderedPageBreak/>
        <w:t>POR NO RESPETARLOS SE DEBE ATENDER AL PRESUPUESTO QUE CONSIDERÓ EL LEGISLADOR AL FIJARLOS Y LAS CARACTERÍSTICAS DEL CASO.”, visible en la Gaceta del Seminario Judicial de la Federación con el registro digital 205635.</w:t>
      </w:r>
    </w:p>
    <w:p w14:paraId="7B0508F1" w14:textId="77777777" w:rsidR="00062E0A" w:rsidRPr="00B824E4" w:rsidRDefault="00062E0A" w:rsidP="00062E0A">
      <w:pPr>
        <w:spacing w:line="360" w:lineRule="auto"/>
        <w:jc w:val="both"/>
        <w:rPr>
          <w:rFonts w:ascii="Palatino Linotype" w:eastAsia="Calibri" w:hAnsi="Palatino Linotype"/>
          <w:lang w:eastAsia="en-US"/>
        </w:rPr>
      </w:pPr>
    </w:p>
    <w:p w14:paraId="0B350B3A"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FC6559" w14:textId="77777777" w:rsidR="00062E0A" w:rsidRPr="00B824E4" w:rsidRDefault="00062E0A" w:rsidP="00062E0A">
      <w:pPr>
        <w:spacing w:line="360" w:lineRule="auto"/>
        <w:jc w:val="both"/>
        <w:rPr>
          <w:rFonts w:ascii="Palatino Linotype" w:eastAsia="Calibri" w:hAnsi="Palatino Linotype"/>
          <w:lang w:eastAsia="en-US"/>
        </w:rPr>
      </w:pPr>
    </w:p>
    <w:p w14:paraId="49C8C06D"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358AFF2C" w14:textId="77777777" w:rsidR="00062E0A" w:rsidRPr="00B824E4" w:rsidRDefault="00062E0A" w:rsidP="00062E0A">
      <w:pPr>
        <w:spacing w:line="360" w:lineRule="auto"/>
        <w:jc w:val="both"/>
        <w:rPr>
          <w:rFonts w:ascii="Palatino Linotype" w:eastAsia="Calibri" w:hAnsi="Palatino Linotype"/>
          <w:lang w:eastAsia="en-US"/>
        </w:rPr>
      </w:pPr>
    </w:p>
    <w:p w14:paraId="306C1234" w14:textId="77777777" w:rsidR="00062E0A" w:rsidRPr="00B824E4" w:rsidRDefault="00062E0A" w:rsidP="00062E0A">
      <w:pPr>
        <w:spacing w:line="360" w:lineRule="auto"/>
        <w:ind w:left="851" w:right="899"/>
        <w:jc w:val="both"/>
        <w:rPr>
          <w:rFonts w:ascii="Palatino Linotype" w:eastAsia="Calibri" w:hAnsi="Palatino Linotype"/>
          <w:lang w:eastAsia="en-US"/>
        </w:rPr>
      </w:pPr>
      <w:r w:rsidRPr="00B824E4">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3D0318DA" w14:textId="77777777" w:rsidR="00062E0A" w:rsidRPr="00B824E4" w:rsidRDefault="00062E0A" w:rsidP="00062E0A">
      <w:pPr>
        <w:spacing w:line="360" w:lineRule="auto"/>
        <w:ind w:left="851" w:right="899"/>
        <w:jc w:val="both"/>
        <w:rPr>
          <w:rFonts w:ascii="Palatino Linotype" w:eastAsia="Calibri" w:hAnsi="Palatino Linotype"/>
          <w:lang w:eastAsia="en-US"/>
        </w:rPr>
      </w:pPr>
    </w:p>
    <w:p w14:paraId="3ADD335F" w14:textId="77777777" w:rsidR="00062E0A" w:rsidRPr="00B824E4" w:rsidRDefault="00062E0A" w:rsidP="00062E0A">
      <w:pPr>
        <w:spacing w:line="360" w:lineRule="auto"/>
        <w:ind w:left="851" w:right="899"/>
        <w:jc w:val="both"/>
        <w:rPr>
          <w:rFonts w:ascii="Palatino Linotype" w:eastAsia="Calibri" w:hAnsi="Palatino Linotype"/>
          <w:lang w:eastAsia="en-US"/>
        </w:rPr>
      </w:pPr>
      <w:r w:rsidRPr="00B824E4">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530884A0" w14:textId="77777777" w:rsidR="00062E0A" w:rsidRPr="00B824E4" w:rsidRDefault="00062E0A" w:rsidP="00062E0A">
      <w:pPr>
        <w:spacing w:line="360" w:lineRule="auto"/>
        <w:jc w:val="both"/>
        <w:rPr>
          <w:rFonts w:ascii="Palatino Linotype" w:eastAsia="Calibri" w:hAnsi="Palatino Linotype"/>
          <w:lang w:eastAsia="en-US"/>
        </w:rPr>
      </w:pPr>
    </w:p>
    <w:p w14:paraId="08D4C20C" w14:textId="77777777" w:rsidR="00062E0A" w:rsidRPr="00B824E4" w:rsidRDefault="00062E0A" w:rsidP="00062E0A">
      <w:pPr>
        <w:spacing w:line="360" w:lineRule="auto"/>
        <w:jc w:val="both"/>
        <w:rPr>
          <w:rFonts w:ascii="Palatino Linotype" w:eastAsia="Calibri" w:hAnsi="Palatino Linotype"/>
          <w:lang w:eastAsia="en-US"/>
        </w:rPr>
      </w:pPr>
      <w:r w:rsidRPr="00B824E4">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5F2B5567" w14:textId="77777777" w:rsidR="000048EE" w:rsidRPr="00B824E4" w:rsidRDefault="000048EE" w:rsidP="00016092">
      <w:pPr>
        <w:spacing w:line="360" w:lineRule="auto"/>
        <w:jc w:val="both"/>
        <w:rPr>
          <w:rFonts w:ascii="Palatino Linotype" w:hAnsi="Palatino Linotype" w:cs="Arial"/>
          <w:color w:val="000000"/>
          <w:lang w:eastAsia="es-MX"/>
        </w:rPr>
      </w:pPr>
    </w:p>
    <w:p w14:paraId="0A4F912E" w14:textId="295628D9" w:rsidR="000048EE" w:rsidRPr="00B824E4" w:rsidRDefault="000048EE" w:rsidP="00016092">
      <w:pPr>
        <w:pStyle w:val="Prrafodelista"/>
        <w:spacing w:line="360" w:lineRule="auto"/>
        <w:ind w:left="0"/>
        <w:jc w:val="both"/>
        <w:rPr>
          <w:rFonts w:ascii="Palatino Linotype" w:hAnsi="Palatino Linotype" w:cs="Arial"/>
          <w:b/>
          <w:bCs/>
        </w:rPr>
      </w:pPr>
      <w:r w:rsidRPr="00B824E4">
        <w:rPr>
          <w:rFonts w:ascii="Palatino Linotype" w:hAnsi="Palatino Linotype" w:cs="Arial"/>
          <w:b/>
          <w:bCs/>
        </w:rPr>
        <w:t>e) Cierre de Instrucción</w:t>
      </w:r>
    </w:p>
    <w:p w14:paraId="73B84D8C" w14:textId="1AED73DB" w:rsidR="00854092" w:rsidRPr="00B824E4" w:rsidRDefault="000048EE" w:rsidP="00016092">
      <w:pPr>
        <w:spacing w:line="360" w:lineRule="auto"/>
        <w:jc w:val="both"/>
        <w:rPr>
          <w:rFonts w:ascii="Palatino Linotype" w:hAnsi="Palatino Linotype" w:cs="Arial"/>
          <w:color w:val="000000" w:themeColor="text1"/>
        </w:rPr>
      </w:pPr>
      <w:r w:rsidRPr="00B824E4">
        <w:rPr>
          <w:rFonts w:ascii="Palatino Linotype" w:hAnsi="Palatino Linotype"/>
          <w:color w:val="000000" w:themeColor="text1"/>
        </w:rPr>
        <w:t xml:space="preserve">Una vez analizado el estado procesal que guarda el expediente, el </w:t>
      </w:r>
      <w:r w:rsidR="00C269B3" w:rsidRPr="00B824E4">
        <w:rPr>
          <w:rFonts w:ascii="Palatino Linotype" w:hAnsi="Palatino Linotype"/>
          <w:b/>
          <w:bCs/>
          <w:color w:val="000000" w:themeColor="text1"/>
        </w:rPr>
        <w:t>veinticuatro</w:t>
      </w:r>
      <w:r w:rsidR="00816F56" w:rsidRPr="00B824E4">
        <w:rPr>
          <w:rFonts w:ascii="Palatino Linotype" w:hAnsi="Palatino Linotype"/>
          <w:b/>
          <w:bCs/>
          <w:color w:val="000000" w:themeColor="text1"/>
        </w:rPr>
        <w:t xml:space="preserve"> de </w:t>
      </w:r>
      <w:r w:rsidR="00747561" w:rsidRPr="00B824E4">
        <w:rPr>
          <w:rFonts w:ascii="Palatino Linotype" w:hAnsi="Palatino Linotype"/>
          <w:b/>
          <w:bCs/>
          <w:color w:val="000000" w:themeColor="text1"/>
        </w:rPr>
        <w:t>enero</w:t>
      </w:r>
      <w:r w:rsidR="00816F56" w:rsidRPr="00B824E4">
        <w:rPr>
          <w:rFonts w:ascii="Palatino Linotype" w:hAnsi="Palatino Linotype"/>
          <w:b/>
          <w:bCs/>
          <w:color w:val="000000" w:themeColor="text1"/>
        </w:rPr>
        <w:t xml:space="preserve"> </w:t>
      </w:r>
      <w:r w:rsidRPr="00B824E4">
        <w:rPr>
          <w:rFonts w:ascii="Palatino Linotype" w:hAnsi="Palatino Linotype"/>
          <w:b/>
          <w:bCs/>
          <w:color w:val="000000" w:themeColor="text1"/>
        </w:rPr>
        <w:t xml:space="preserve">de dos mil </w:t>
      </w:r>
      <w:r w:rsidR="00747561" w:rsidRPr="00B824E4">
        <w:rPr>
          <w:rFonts w:ascii="Palatino Linotype" w:hAnsi="Palatino Linotype"/>
          <w:b/>
          <w:bCs/>
          <w:color w:val="000000" w:themeColor="text1"/>
        </w:rPr>
        <w:t>veintitrés</w:t>
      </w:r>
      <w:r w:rsidRPr="00B824E4">
        <w:rPr>
          <w:rFonts w:ascii="Palatino Linotype" w:hAnsi="Palatino Linotype"/>
          <w:color w:val="000000" w:themeColor="text1"/>
        </w:rPr>
        <w:t xml:space="preserve">, la </w:t>
      </w:r>
      <w:r w:rsidRPr="00B824E4">
        <w:rPr>
          <w:rFonts w:ascii="Palatino Linotype" w:hAnsi="Palatino Linotype"/>
          <w:b/>
          <w:color w:val="000000" w:themeColor="text1"/>
        </w:rPr>
        <w:t xml:space="preserve">Comisionada Sharon Cristina Morales Martínez </w:t>
      </w:r>
      <w:r w:rsidRPr="00B824E4">
        <w:rPr>
          <w:rFonts w:ascii="Palatino Linotype" w:hAnsi="Palatino Linotype"/>
          <w:color w:val="000000" w:themeColor="text1"/>
        </w:rPr>
        <w:t>acordó el cierre de instrucción;</w:t>
      </w:r>
      <w:r w:rsidRPr="00B824E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6C44BC" w:rsidRPr="00B824E4">
        <w:rPr>
          <w:rFonts w:ascii="Palatino Linotype" w:hAnsi="Palatino Linotype" w:cs="Arial"/>
          <w:color w:val="000000" w:themeColor="text1"/>
        </w:rPr>
        <w:t>.</w:t>
      </w:r>
    </w:p>
    <w:p w14:paraId="0AE1518D" w14:textId="77777777" w:rsidR="000048EE" w:rsidRPr="00B824E4" w:rsidRDefault="000048EE" w:rsidP="00016092">
      <w:pPr>
        <w:jc w:val="center"/>
        <w:rPr>
          <w:rFonts w:ascii="Palatino Linotype" w:hAnsi="Palatino Linotype" w:cs="Arial"/>
          <w:b/>
          <w:bCs/>
          <w:spacing w:val="60"/>
          <w:sz w:val="28"/>
        </w:rPr>
      </w:pPr>
    </w:p>
    <w:p w14:paraId="0A17408E" w14:textId="5D1BF497" w:rsidR="005A070A" w:rsidRPr="00B824E4" w:rsidRDefault="00200BFC" w:rsidP="00016092">
      <w:pPr>
        <w:jc w:val="center"/>
        <w:rPr>
          <w:rFonts w:ascii="Palatino Linotype" w:hAnsi="Palatino Linotype" w:cs="Arial"/>
          <w:b/>
          <w:bCs/>
          <w:spacing w:val="60"/>
          <w:sz w:val="28"/>
        </w:rPr>
      </w:pPr>
      <w:r w:rsidRPr="00B824E4">
        <w:rPr>
          <w:rFonts w:ascii="Palatino Linotype" w:hAnsi="Palatino Linotype" w:cs="Arial"/>
          <w:b/>
          <w:bCs/>
          <w:spacing w:val="60"/>
          <w:sz w:val="28"/>
        </w:rPr>
        <w:t>CONSIDERANDO</w:t>
      </w:r>
    </w:p>
    <w:p w14:paraId="01025602" w14:textId="77777777" w:rsidR="000048EE" w:rsidRPr="00B824E4" w:rsidRDefault="000048EE" w:rsidP="00016092">
      <w:pPr>
        <w:jc w:val="center"/>
        <w:rPr>
          <w:rFonts w:ascii="Palatino Linotype" w:hAnsi="Palatino Linotype" w:cs="Arial"/>
          <w:b/>
          <w:bCs/>
          <w:spacing w:val="60"/>
          <w:sz w:val="14"/>
        </w:rPr>
      </w:pPr>
    </w:p>
    <w:p w14:paraId="34495752" w14:textId="77777777" w:rsidR="008E7D97" w:rsidRPr="00B824E4" w:rsidRDefault="008E7D97" w:rsidP="00016092">
      <w:pPr>
        <w:jc w:val="center"/>
        <w:rPr>
          <w:rFonts w:ascii="Palatino Linotype" w:hAnsi="Palatino Linotype" w:cs="Arial"/>
          <w:b/>
          <w:bCs/>
          <w:spacing w:val="60"/>
          <w:sz w:val="14"/>
        </w:rPr>
      </w:pPr>
    </w:p>
    <w:p w14:paraId="7EF62753" w14:textId="77777777" w:rsidR="007366EE" w:rsidRPr="00B824E4" w:rsidRDefault="00CC0BEF" w:rsidP="0001609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824E4">
        <w:rPr>
          <w:rFonts w:ascii="Palatino Linotype" w:hAnsi="Palatino Linotype"/>
          <w:b/>
        </w:rPr>
        <w:t>Competencia</w:t>
      </w:r>
      <w:r w:rsidRPr="00B824E4">
        <w:rPr>
          <w:rFonts w:ascii="Palatino Linotype" w:hAnsi="Palatino Linotype"/>
        </w:rPr>
        <w:t>.</w:t>
      </w:r>
      <w:r w:rsidRPr="00B824E4">
        <w:rPr>
          <w:rFonts w:ascii="Palatino Linotype" w:hAnsi="Palatino Linotype"/>
          <w:b/>
        </w:rPr>
        <w:t xml:space="preserve"> </w:t>
      </w:r>
    </w:p>
    <w:p w14:paraId="1CE2C5E0" w14:textId="0B77E174" w:rsidR="00CC0BEF" w:rsidRPr="00B824E4" w:rsidRDefault="00CC0BEF" w:rsidP="00016092">
      <w:pPr>
        <w:widowControl w:val="0"/>
        <w:tabs>
          <w:tab w:val="left" w:pos="1701"/>
        </w:tabs>
        <w:autoSpaceDE w:val="0"/>
        <w:autoSpaceDN w:val="0"/>
        <w:adjustRightInd w:val="0"/>
        <w:spacing w:line="360" w:lineRule="auto"/>
        <w:jc w:val="both"/>
        <w:rPr>
          <w:rFonts w:ascii="Palatino Linotype" w:hAnsi="Palatino Linotype" w:cs="Arial"/>
        </w:rPr>
      </w:pPr>
      <w:r w:rsidRPr="00B824E4">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B824E4">
        <w:rPr>
          <w:rFonts w:ascii="Palatino Linotype" w:hAnsi="Palatino Linotype"/>
        </w:rPr>
        <w:t>Recurso de Revisión</w:t>
      </w:r>
      <w:r w:rsidRPr="00B824E4">
        <w:rPr>
          <w:rFonts w:ascii="Palatino Linotype" w:hAnsi="Palatino Linotype"/>
        </w:rPr>
        <w:t xml:space="preserve">, conforme a lo dispuesto en los artículos 6, Apartado A de la Constitución Política de los Estados Unidos Mexicanos; 5, párrafos </w:t>
      </w:r>
      <w:bookmarkStart w:id="1" w:name="_Hlk77183116"/>
      <w:r w:rsidR="003969B9" w:rsidRPr="00B824E4">
        <w:rPr>
          <w:rFonts w:ascii="Palatino Linotype" w:eastAsia="Calibri" w:hAnsi="Palatino Linotype" w:cs="Arial"/>
          <w:lang w:val="es-ES_tradnl"/>
        </w:rPr>
        <w:t>trigésimo, trigésimo primero y trigésimo segundo</w:t>
      </w:r>
      <w:bookmarkEnd w:id="1"/>
      <w:r w:rsidRPr="00B824E4">
        <w:rPr>
          <w:rFonts w:ascii="Palatino Linotype" w:hAnsi="Palatino Linotype"/>
        </w:rPr>
        <w:t xml:space="preserve">, fracciones IV y V de la Constitución Política </w:t>
      </w:r>
      <w:r w:rsidRPr="00B824E4">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B824E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4AEE47" w14:textId="77777777" w:rsidR="003369D1" w:rsidRPr="00B824E4" w:rsidRDefault="003369D1" w:rsidP="00016092">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B824E4" w:rsidRDefault="00200BFC" w:rsidP="00016092">
      <w:pPr>
        <w:spacing w:line="360" w:lineRule="auto"/>
        <w:jc w:val="both"/>
        <w:rPr>
          <w:rFonts w:ascii="Palatino Linotype" w:hAnsi="Palatino Linotype" w:cs="Arial"/>
          <w:b/>
        </w:rPr>
      </w:pPr>
      <w:r w:rsidRPr="00B824E4">
        <w:rPr>
          <w:rFonts w:ascii="Palatino Linotype" w:hAnsi="Palatino Linotype" w:cs="Arial"/>
          <w:b/>
          <w:sz w:val="28"/>
        </w:rPr>
        <w:t>SEGUNDO</w:t>
      </w:r>
      <w:r w:rsidRPr="00B824E4">
        <w:rPr>
          <w:rFonts w:ascii="Palatino Linotype" w:hAnsi="Palatino Linotype" w:cs="Arial"/>
          <w:b/>
        </w:rPr>
        <w:t xml:space="preserve">. Interés. </w:t>
      </w:r>
    </w:p>
    <w:p w14:paraId="4DD8B4F5" w14:textId="200E3557" w:rsidR="00200BFC" w:rsidRPr="00B824E4" w:rsidRDefault="00200BFC" w:rsidP="00016092">
      <w:pPr>
        <w:spacing w:line="360" w:lineRule="auto"/>
        <w:jc w:val="both"/>
        <w:rPr>
          <w:rFonts w:ascii="Palatino Linotype" w:hAnsi="Palatino Linotype" w:cs="Arial"/>
          <w:b/>
          <w:bCs/>
        </w:rPr>
      </w:pPr>
      <w:r w:rsidRPr="00B824E4">
        <w:rPr>
          <w:rFonts w:ascii="Palatino Linotype" w:hAnsi="Palatino Linotype" w:cs="Arial"/>
          <w:bCs/>
        </w:rPr>
        <w:t xml:space="preserve">El </w:t>
      </w:r>
      <w:r w:rsidR="00504A64" w:rsidRPr="00B824E4">
        <w:rPr>
          <w:rFonts w:ascii="Palatino Linotype" w:hAnsi="Palatino Linotype" w:cs="Arial"/>
          <w:bCs/>
        </w:rPr>
        <w:t>Recurso de Revisión</w:t>
      </w:r>
      <w:r w:rsidRPr="00B824E4">
        <w:rPr>
          <w:rFonts w:ascii="Palatino Linotype" w:hAnsi="Palatino Linotype" w:cs="Arial"/>
          <w:bCs/>
        </w:rPr>
        <w:t xml:space="preserve"> fue interpuesto por parte legítima, en atención a que se presentó por </w:t>
      </w:r>
      <w:r w:rsidR="00150F2D" w:rsidRPr="00B824E4">
        <w:rPr>
          <w:rFonts w:ascii="Palatino Linotype" w:hAnsi="Palatino Linotype" w:cs="Arial"/>
          <w:b/>
          <w:bCs/>
        </w:rPr>
        <w:t>EL RECURRENTE</w:t>
      </w:r>
      <w:r w:rsidRPr="00B824E4">
        <w:rPr>
          <w:rFonts w:ascii="Palatino Linotype" w:hAnsi="Palatino Linotype" w:cs="Arial"/>
          <w:b/>
          <w:bCs/>
        </w:rPr>
        <w:t>,</w:t>
      </w:r>
      <w:r w:rsidRPr="00B824E4">
        <w:rPr>
          <w:rFonts w:ascii="Palatino Linotype" w:hAnsi="Palatino Linotype" w:cs="Arial"/>
          <w:bCs/>
        </w:rPr>
        <w:t xml:space="preserve"> quien es la misma persona que formuló la solicitud de acceso a la información pública al </w:t>
      </w:r>
      <w:r w:rsidRPr="00B824E4">
        <w:rPr>
          <w:rFonts w:ascii="Palatino Linotype" w:hAnsi="Palatino Linotype" w:cs="Arial"/>
          <w:b/>
          <w:bCs/>
        </w:rPr>
        <w:t>SUJETO OBLIGADO.</w:t>
      </w:r>
    </w:p>
    <w:p w14:paraId="4EF7D304" w14:textId="77777777" w:rsidR="00D15D41" w:rsidRPr="00B824E4" w:rsidRDefault="00D15D41" w:rsidP="00016092">
      <w:pPr>
        <w:spacing w:line="360" w:lineRule="auto"/>
        <w:jc w:val="both"/>
        <w:rPr>
          <w:rFonts w:ascii="Palatino Linotype" w:hAnsi="Palatino Linotype" w:cs="Arial"/>
          <w:b/>
          <w:bCs/>
        </w:rPr>
      </w:pPr>
    </w:p>
    <w:p w14:paraId="375B2909" w14:textId="5DC8F45B" w:rsidR="007366EE" w:rsidRPr="00B824E4" w:rsidRDefault="00926965" w:rsidP="0001609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824E4">
        <w:rPr>
          <w:rFonts w:ascii="Palatino Linotype" w:hAnsi="Palatino Linotype" w:cs="Arial"/>
          <w:b/>
          <w:sz w:val="28"/>
        </w:rPr>
        <w:t>TERCERO</w:t>
      </w:r>
      <w:r w:rsidR="00200BFC" w:rsidRPr="00B824E4">
        <w:rPr>
          <w:rFonts w:ascii="Palatino Linotype" w:hAnsi="Palatino Linotype" w:cs="Arial"/>
          <w:b/>
        </w:rPr>
        <w:t xml:space="preserve">. </w:t>
      </w:r>
      <w:r w:rsidR="00200BFC" w:rsidRPr="00B824E4">
        <w:rPr>
          <w:rFonts w:ascii="Palatino Linotype" w:hAnsi="Palatino Linotype" w:cs="Arial"/>
          <w:b/>
          <w:lang w:val="es-ES"/>
        </w:rPr>
        <w:t>Oportunidad</w:t>
      </w:r>
      <w:r w:rsidR="00FD561B" w:rsidRPr="00B824E4">
        <w:rPr>
          <w:rFonts w:ascii="Palatino Linotype" w:hAnsi="Palatino Linotype" w:cs="Arial"/>
        </w:rPr>
        <w:t xml:space="preserve">. </w:t>
      </w:r>
    </w:p>
    <w:p w14:paraId="22D0C77A" w14:textId="0F033BEA" w:rsidR="00553E11" w:rsidRPr="00B824E4" w:rsidRDefault="00553E11" w:rsidP="00553E11">
      <w:pPr>
        <w:autoSpaceDE w:val="0"/>
        <w:autoSpaceDN w:val="0"/>
        <w:adjustRightInd w:val="0"/>
        <w:spacing w:line="360" w:lineRule="auto"/>
        <w:ind w:right="49"/>
        <w:jc w:val="both"/>
        <w:rPr>
          <w:rFonts w:ascii="Palatino Linotype" w:hAnsi="Palatino Linotype" w:cs="Arial"/>
          <w:color w:val="000000" w:themeColor="text1"/>
          <w:lang w:val="es-ES"/>
        </w:rPr>
      </w:pPr>
      <w:r w:rsidRPr="00B824E4">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3E815183" w14:textId="77777777" w:rsidR="00553E11" w:rsidRPr="00B824E4" w:rsidRDefault="00553E11" w:rsidP="00553E11">
      <w:pPr>
        <w:jc w:val="both"/>
        <w:rPr>
          <w:rFonts w:ascii="Palatino Linotype" w:hAnsi="Palatino Linotype" w:cs="Arial"/>
          <w:color w:val="000000" w:themeColor="text1"/>
          <w:lang w:val="es-ES"/>
        </w:rPr>
      </w:pPr>
    </w:p>
    <w:p w14:paraId="0220DF4B" w14:textId="77777777" w:rsidR="00553E11" w:rsidRPr="00B824E4" w:rsidRDefault="00553E11" w:rsidP="00553E11">
      <w:pPr>
        <w:autoSpaceDE w:val="0"/>
        <w:autoSpaceDN w:val="0"/>
        <w:adjustRightInd w:val="0"/>
        <w:ind w:left="851" w:right="902"/>
        <w:jc w:val="both"/>
        <w:rPr>
          <w:rFonts w:ascii="Palatino Linotype" w:hAnsi="Palatino Linotype" w:cs="Arial"/>
          <w:i/>
          <w:color w:val="000000" w:themeColor="text1"/>
          <w:sz w:val="22"/>
          <w:szCs w:val="22"/>
          <w:lang w:val="es-ES"/>
        </w:rPr>
      </w:pPr>
      <w:r w:rsidRPr="00B824E4">
        <w:rPr>
          <w:rFonts w:ascii="Palatino Linotype" w:hAnsi="Palatino Linotype" w:cs="Arial"/>
          <w:b/>
          <w:i/>
          <w:color w:val="000000" w:themeColor="text1"/>
          <w:sz w:val="22"/>
          <w:szCs w:val="22"/>
          <w:lang w:val="es-ES"/>
        </w:rPr>
        <w:t>“Artículo 163.</w:t>
      </w:r>
      <w:r w:rsidRPr="00B824E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222E569" w14:textId="77777777" w:rsidR="00553E11" w:rsidRPr="00B824E4" w:rsidRDefault="00553E11" w:rsidP="00553E11">
      <w:pPr>
        <w:autoSpaceDE w:val="0"/>
        <w:autoSpaceDN w:val="0"/>
        <w:adjustRightInd w:val="0"/>
        <w:ind w:left="851" w:right="902"/>
        <w:jc w:val="both"/>
        <w:rPr>
          <w:rFonts w:ascii="Palatino Linotype" w:hAnsi="Palatino Linotype" w:cs="Arial"/>
          <w:i/>
          <w:color w:val="000000" w:themeColor="text1"/>
          <w:sz w:val="22"/>
          <w:szCs w:val="22"/>
          <w:lang w:val="es-ES"/>
        </w:rPr>
      </w:pPr>
    </w:p>
    <w:p w14:paraId="4FC7CA95" w14:textId="77777777" w:rsidR="00553E11" w:rsidRPr="00B824E4" w:rsidRDefault="00553E11" w:rsidP="00553E11">
      <w:pPr>
        <w:autoSpaceDE w:val="0"/>
        <w:autoSpaceDN w:val="0"/>
        <w:adjustRightInd w:val="0"/>
        <w:ind w:left="851" w:right="902"/>
        <w:jc w:val="both"/>
        <w:rPr>
          <w:rFonts w:ascii="Palatino Linotype" w:hAnsi="Palatino Linotype" w:cs="Arial"/>
          <w:i/>
          <w:color w:val="000000" w:themeColor="text1"/>
          <w:sz w:val="22"/>
          <w:szCs w:val="22"/>
          <w:lang w:val="es-ES"/>
        </w:rPr>
      </w:pPr>
      <w:r w:rsidRPr="00B824E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EB39404" w14:textId="77777777" w:rsidR="00553E11" w:rsidRPr="00B824E4" w:rsidRDefault="00553E11" w:rsidP="00553E11">
      <w:pPr>
        <w:ind w:left="851" w:right="901"/>
        <w:jc w:val="both"/>
        <w:rPr>
          <w:rFonts w:ascii="Palatino Linotype" w:hAnsi="Palatino Linotype" w:cs="Arial"/>
          <w:i/>
          <w:color w:val="000000" w:themeColor="text1"/>
          <w:szCs w:val="22"/>
          <w:lang w:val="es-ES"/>
        </w:rPr>
      </w:pPr>
    </w:p>
    <w:p w14:paraId="0A4227C9" w14:textId="77777777" w:rsidR="00553E11" w:rsidRPr="00B824E4" w:rsidRDefault="00553E11" w:rsidP="00553E11">
      <w:pPr>
        <w:spacing w:line="360" w:lineRule="auto"/>
        <w:jc w:val="both"/>
        <w:rPr>
          <w:rFonts w:ascii="Palatino Linotype" w:hAnsi="Palatino Linotype" w:cs="Arial"/>
          <w:color w:val="000000" w:themeColor="text1"/>
          <w:lang w:val="es-ES"/>
        </w:rPr>
      </w:pPr>
      <w:r w:rsidRPr="00B824E4">
        <w:rPr>
          <w:rFonts w:ascii="Palatino Linotype" w:hAnsi="Palatino Linotype" w:cs="Arial"/>
          <w:color w:val="000000" w:themeColor="text1"/>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FD04B1" w14:textId="77777777" w:rsidR="00553E11" w:rsidRPr="00B824E4" w:rsidRDefault="00553E11" w:rsidP="00553E11">
      <w:pPr>
        <w:spacing w:line="360" w:lineRule="auto"/>
        <w:jc w:val="both"/>
        <w:rPr>
          <w:rFonts w:ascii="Palatino Linotype" w:hAnsi="Palatino Linotype" w:cs="Arial"/>
          <w:color w:val="000000" w:themeColor="text1"/>
          <w:lang w:val="es-ES"/>
        </w:rPr>
      </w:pPr>
    </w:p>
    <w:p w14:paraId="53A9B664" w14:textId="77777777" w:rsidR="00553E11" w:rsidRPr="00B824E4" w:rsidRDefault="00553E11" w:rsidP="00553E11">
      <w:pPr>
        <w:spacing w:line="360" w:lineRule="auto"/>
        <w:jc w:val="both"/>
        <w:rPr>
          <w:rFonts w:ascii="Palatino Linotype" w:hAnsi="Palatino Linotype" w:cs="Arial"/>
          <w:color w:val="000000" w:themeColor="text1"/>
          <w:lang w:val="es-ES"/>
        </w:rPr>
      </w:pPr>
      <w:r w:rsidRPr="00B824E4">
        <w:rPr>
          <w:rFonts w:ascii="Palatino Linotype" w:hAnsi="Palatino Linotype" w:cs="Arial"/>
          <w:color w:val="000000" w:themeColor="text1"/>
          <w:lang w:val="es-ES"/>
        </w:rPr>
        <w:t xml:space="preserve">Derivado de lo anterior, se constituye la figura jurídica de la </w:t>
      </w:r>
      <w:r w:rsidRPr="00B824E4">
        <w:rPr>
          <w:rFonts w:ascii="Palatino Linotype" w:hAnsi="Palatino Linotype" w:cs="Arial"/>
          <w:b/>
          <w:color w:val="000000" w:themeColor="text1"/>
          <w:lang w:val="es-ES"/>
        </w:rPr>
        <w:t>NEGATIVA FICTA</w:t>
      </w:r>
      <w:r w:rsidRPr="00B824E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C70E18" w14:textId="77777777" w:rsidR="00553E11" w:rsidRPr="00B824E4" w:rsidRDefault="00553E11" w:rsidP="00553E11">
      <w:pPr>
        <w:spacing w:line="360" w:lineRule="auto"/>
        <w:jc w:val="both"/>
        <w:rPr>
          <w:rFonts w:ascii="Palatino Linotype" w:hAnsi="Palatino Linotype" w:cs="Arial"/>
          <w:color w:val="000000" w:themeColor="text1"/>
          <w:lang w:val="es-ES"/>
        </w:rPr>
      </w:pPr>
    </w:p>
    <w:p w14:paraId="5F747A8B" w14:textId="77777777" w:rsidR="00553E11" w:rsidRPr="00B824E4" w:rsidRDefault="00553E11" w:rsidP="00553E11">
      <w:pPr>
        <w:spacing w:line="360" w:lineRule="auto"/>
        <w:jc w:val="both"/>
        <w:rPr>
          <w:rFonts w:ascii="Palatino Linotype" w:hAnsi="Palatino Linotype" w:cs="Arial"/>
          <w:color w:val="000000" w:themeColor="text1"/>
          <w:lang w:val="es-ES"/>
        </w:rPr>
      </w:pPr>
      <w:r w:rsidRPr="00B824E4">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28E1FCF" w14:textId="77777777" w:rsidR="00553E11" w:rsidRPr="00B824E4" w:rsidRDefault="00553E11" w:rsidP="00553E11">
      <w:pPr>
        <w:jc w:val="both"/>
        <w:rPr>
          <w:rFonts w:ascii="Palatino Linotype" w:hAnsi="Palatino Linotype" w:cs="Arial"/>
          <w:color w:val="000000" w:themeColor="text1"/>
          <w:lang w:val="es-ES"/>
        </w:rPr>
      </w:pPr>
    </w:p>
    <w:p w14:paraId="7166FE98" w14:textId="77777777" w:rsidR="00553E11" w:rsidRPr="00B824E4" w:rsidRDefault="00553E11" w:rsidP="00553E11">
      <w:pPr>
        <w:ind w:left="851" w:right="901"/>
        <w:jc w:val="both"/>
        <w:rPr>
          <w:rFonts w:ascii="Palatino Linotype" w:hAnsi="Palatino Linotype" w:cs="Arial"/>
          <w:i/>
          <w:color w:val="000000" w:themeColor="text1"/>
          <w:sz w:val="22"/>
          <w:szCs w:val="22"/>
          <w:lang w:val="es-ES"/>
        </w:rPr>
      </w:pPr>
      <w:r w:rsidRPr="00B824E4">
        <w:rPr>
          <w:rFonts w:ascii="Palatino Linotype" w:hAnsi="Palatino Linotype" w:cs="Arial"/>
          <w:b/>
          <w:i/>
          <w:color w:val="000000" w:themeColor="text1"/>
          <w:sz w:val="22"/>
          <w:szCs w:val="22"/>
          <w:lang w:val="es-ES"/>
        </w:rPr>
        <w:t xml:space="preserve">“Artículo 178. </w:t>
      </w:r>
      <w:r w:rsidRPr="00B824E4">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742087B" w14:textId="77777777" w:rsidR="00553E11" w:rsidRPr="00B824E4" w:rsidRDefault="00553E11" w:rsidP="00553E11">
      <w:pPr>
        <w:ind w:left="851" w:right="901"/>
        <w:jc w:val="both"/>
        <w:rPr>
          <w:rFonts w:ascii="Palatino Linotype" w:hAnsi="Palatino Linotype" w:cs="Arial"/>
          <w:i/>
          <w:color w:val="000000" w:themeColor="text1"/>
          <w:sz w:val="22"/>
          <w:szCs w:val="22"/>
          <w:lang w:val="es-ES"/>
        </w:rPr>
      </w:pPr>
    </w:p>
    <w:p w14:paraId="5B4C0284" w14:textId="77777777" w:rsidR="00553E11" w:rsidRPr="00B824E4" w:rsidRDefault="00553E11" w:rsidP="00553E11">
      <w:pPr>
        <w:ind w:left="851" w:right="901"/>
        <w:jc w:val="both"/>
        <w:rPr>
          <w:rFonts w:ascii="Palatino Linotype" w:hAnsi="Palatino Linotype" w:cs="Arial"/>
          <w:i/>
          <w:color w:val="000000" w:themeColor="text1"/>
          <w:sz w:val="22"/>
          <w:szCs w:val="22"/>
          <w:lang w:val="es-ES"/>
        </w:rPr>
      </w:pPr>
      <w:r w:rsidRPr="00B824E4">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824E4">
        <w:rPr>
          <w:rFonts w:ascii="Palatino Linotype" w:hAnsi="Palatino Linotype" w:cs="Arial"/>
          <w:i/>
          <w:color w:val="000000" w:themeColor="text1"/>
          <w:sz w:val="22"/>
          <w:szCs w:val="22"/>
          <w:lang w:val="es-ES"/>
        </w:rPr>
        <w:t>, acompañado con el documento que pruebe la fecha en que presentó la solicitud.</w:t>
      </w:r>
    </w:p>
    <w:p w14:paraId="0E0965C3" w14:textId="77777777" w:rsidR="00553E11" w:rsidRPr="00B824E4" w:rsidRDefault="00553E11" w:rsidP="00553E11">
      <w:pPr>
        <w:ind w:left="851" w:right="901"/>
        <w:jc w:val="both"/>
        <w:rPr>
          <w:rFonts w:ascii="Palatino Linotype" w:hAnsi="Palatino Linotype" w:cs="Arial"/>
          <w:i/>
          <w:color w:val="000000" w:themeColor="text1"/>
          <w:sz w:val="22"/>
          <w:szCs w:val="22"/>
          <w:lang w:val="es-ES"/>
        </w:rPr>
      </w:pPr>
    </w:p>
    <w:p w14:paraId="19919B38" w14:textId="77777777" w:rsidR="00553E11" w:rsidRPr="00B824E4" w:rsidRDefault="00553E11" w:rsidP="00553E11">
      <w:pPr>
        <w:ind w:left="851" w:right="901"/>
        <w:jc w:val="both"/>
        <w:rPr>
          <w:rFonts w:ascii="Palatino Linotype" w:hAnsi="Palatino Linotype" w:cs="Arial"/>
          <w:i/>
          <w:color w:val="000000" w:themeColor="text1"/>
          <w:sz w:val="22"/>
          <w:szCs w:val="22"/>
          <w:lang w:val="es-ES"/>
        </w:rPr>
      </w:pPr>
      <w:r w:rsidRPr="00B824E4">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01FC81B9" w14:textId="77777777" w:rsidR="00553E11" w:rsidRPr="00B824E4" w:rsidRDefault="00553E11" w:rsidP="00553E11">
      <w:pPr>
        <w:ind w:left="851" w:right="901"/>
        <w:jc w:val="both"/>
        <w:rPr>
          <w:rFonts w:ascii="Palatino Linotype" w:hAnsi="Palatino Linotype" w:cs="Arial"/>
          <w:i/>
          <w:color w:val="000000" w:themeColor="text1"/>
          <w:sz w:val="22"/>
          <w:szCs w:val="22"/>
          <w:lang w:val="es-ES"/>
        </w:rPr>
      </w:pPr>
      <w:r w:rsidRPr="00B824E4">
        <w:rPr>
          <w:rFonts w:ascii="Palatino Linotype" w:hAnsi="Palatino Linotype" w:cs="Arial"/>
          <w:i/>
          <w:color w:val="000000" w:themeColor="text1"/>
          <w:sz w:val="22"/>
          <w:szCs w:val="22"/>
          <w:lang w:val="es-ES"/>
        </w:rPr>
        <w:t xml:space="preserve">(Énfasis añadido) </w:t>
      </w:r>
    </w:p>
    <w:p w14:paraId="4F094988" w14:textId="77777777" w:rsidR="00553E11" w:rsidRPr="00B824E4" w:rsidRDefault="00553E11" w:rsidP="00553E11">
      <w:pPr>
        <w:jc w:val="both"/>
        <w:rPr>
          <w:rFonts w:ascii="Palatino Linotype" w:hAnsi="Palatino Linotype" w:cs="Arial"/>
          <w:color w:val="000000" w:themeColor="text1"/>
          <w:lang w:val="es-ES"/>
        </w:rPr>
      </w:pPr>
    </w:p>
    <w:p w14:paraId="3256D082" w14:textId="42BB5874" w:rsidR="00553E11" w:rsidRPr="00B824E4" w:rsidRDefault="00553E11" w:rsidP="00553E11">
      <w:pPr>
        <w:spacing w:line="360" w:lineRule="auto"/>
        <w:jc w:val="both"/>
        <w:rPr>
          <w:rFonts w:ascii="Palatino Linotype" w:hAnsi="Palatino Linotype" w:cs="Arial"/>
          <w:color w:val="000000" w:themeColor="text1"/>
          <w:lang w:val="es-ES"/>
        </w:rPr>
      </w:pPr>
      <w:r w:rsidRPr="00B824E4">
        <w:rPr>
          <w:rFonts w:ascii="Palatino Linotype" w:hAnsi="Palatino Linotype" w:cs="Arial"/>
          <w:color w:val="000000" w:themeColor="text1"/>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824E4">
        <w:rPr>
          <w:rFonts w:ascii="Palatino Linotype" w:hAnsi="Palatino Linotype" w:cs="Arial"/>
          <w:b/>
          <w:color w:val="000000" w:themeColor="text1"/>
          <w:lang w:val="es-ES"/>
        </w:rPr>
        <w:t xml:space="preserve">SUJETO OBLIGADO. </w:t>
      </w:r>
      <w:r w:rsidRPr="00B824E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824E4">
        <w:rPr>
          <w:rFonts w:ascii="Palatino Linotype" w:hAnsi="Palatino Linotype" w:cs="Arial"/>
          <w:b/>
          <w:bCs/>
          <w:color w:val="000000" w:themeColor="text1"/>
          <w:lang w:val="es-ES"/>
        </w:rPr>
        <w:t>EL</w:t>
      </w:r>
      <w:r w:rsidRPr="00B824E4">
        <w:rPr>
          <w:rFonts w:ascii="Palatino Linotype" w:hAnsi="Palatino Linotype" w:cs="Arial"/>
          <w:b/>
          <w:color w:val="000000" w:themeColor="text1"/>
          <w:lang w:val="es-ES"/>
        </w:rPr>
        <w:t xml:space="preserve"> RECURRENTE </w:t>
      </w:r>
      <w:r w:rsidRPr="00B824E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789DD7F" w14:textId="77777777" w:rsidR="00553E11" w:rsidRPr="00B824E4" w:rsidRDefault="00553E11" w:rsidP="00553E11">
      <w:pPr>
        <w:spacing w:line="360" w:lineRule="auto"/>
        <w:jc w:val="both"/>
        <w:rPr>
          <w:rFonts w:ascii="Palatino Linotype" w:hAnsi="Palatino Linotype" w:cs="Arial"/>
          <w:color w:val="000000" w:themeColor="text1"/>
          <w:lang w:val="es-ES"/>
        </w:rPr>
      </w:pPr>
    </w:p>
    <w:p w14:paraId="61FD85DF" w14:textId="11E8FFDF" w:rsidR="007366EE" w:rsidRPr="00B824E4" w:rsidRDefault="00926965" w:rsidP="00016092">
      <w:pPr>
        <w:autoSpaceDE w:val="0"/>
        <w:autoSpaceDN w:val="0"/>
        <w:adjustRightInd w:val="0"/>
        <w:spacing w:line="360" w:lineRule="auto"/>
        <w:ind w:right="49"/>
        <w:jc w:val="both"/>
        <w:rPr>
          <w:rFonts w:ascii="Palatino Linotype" w:hAnsi="Palatino Linotype"/>
          <w:b/>
        </w:rPr>
      </w:pPr>
      <w:r w:rsidRPr="00B824E4">
        <w:rPr>
          <w:rFonts w:ascii="Palatino Linotype" w:hAnsi="Palatino Linotype" w:cs="Arial"/>
          <w:b/>
          <w:sz w:val="28"/>
        </w:rPr>
        <w:t>CUARTO</w:t>
      </w:r>
      <w:r w:rsidR="00200BFC" w:rsidRPr="00B824E4">
        <w:rPr>
          <w:rFonts w:ascii="Palatino Linotype" w:hAnsi="Palatino Linotype"/>
          <w:b/>
        </w:rPr>
        <w:t xml:space="preserve">. </w:t>
      </w:r>
      <w:r w:rsidR="0072617B" w:rsidRPr="00B824E4">
        <w:rPr>
          <w:rFonts w:ascii="Palatino Linotype" w:hAnsi="Palatino Linotype"/>
          <w:b/>
        </w:rPr>
        <w:t xml:space="preserve">Procedibilidad. </w:t>
      </w:r>
    </w:p>
    <w:p w14:paraId="455A02DF" w14:textId="4C68AE0B" w:rsidR="00C97CAF" w:rsidRPr="00B824E4" w:rsidRDefault="00C97CAF" w:rsidP="00016092">
      <w:pPr>
        <w:spacing w:line="360" w:lineRule="auto"/>
        <w:jc w:val="both"/>
        <w:rPr>
          <w:rFonts w:ascii="Palatino Linotype" w:hAnsi="Palatino Linotype" w:cs="Arial"/>
          <w:color w:val="000000" w:themeColor="text1"/>
          <w:lang w:val="es-ES"/>
        </w:rPr>
      </w:pPr>
      <w:r w:rsidRPr="00B824E4">
        <w:rPr>
          <w:rFonts w:ascii="Palatino Linotype" w:hAnsi="Palatino Linotype" w:cs="Arial"/>
          <w:color w:val="000000" w:themeColor="text1"/>
          <w:lang w:val="es-ES"/>
        </w:rPr>
        <w:t>Del análisis efectuado se advierte que resulta p</w:t>
      </w:r>
      <w:r w:rsidR="00FA391A" w:rsidRPr="00B824E4">
        <w:rPr>
          <w:rFonts w:ascii="Palatino Linotype" w:hAnsi="Palatino Linotype" w:cs="Arial"/>
          <w:color w:val="000000" w:themeColor="text1"/>
          <w:lang w:val="es-ES"/>
        </w:rPr>
        <w:t>rocedente la interposición del R</w:t>
      </w:r>
      <w:r w:rsidRPr="00B824E4">
        <w:rPr>
          <w:rFonts w:ascii="Palatino Linotype" w:hAnsi="Palatino Linotype" w:cs="Arial"/>
          <w:color w:val="000000" w:themeColor="text1"/>
          <w:lang w:val="es-ES"/>
        </w:rPr>
        <w:t xml:space="preserve">ecurso </w:t>
      </w:r>
      <w:r w:rsidR="00C269B3" w:rsidRPr="00B824E4">
        <w:rPr>
          <w:rFonts w:ascii="Palatino Linotype" w:hAnsi="Palatino Linotype" w:cs="Arial"/>
          <w:color w:val="000000" w:themeColor="text1"/>
          <w:lang w:val="es-ES"/>
        </w:rPr>
        <w:t xml:space="preserve">de Revisión </w:t>
      </w:r>
      <w:r w:rsidRPr="00B824E4">
        <w:rPr>
          <w:rFonts w:ascii="Palatino Linotype" w:hAnsi="Palatino Linotype" w:cs="Arial"/>
          <w:color w:val="000000" w:themeColor="text1"/>
          <w:lang w:val="es-ES"/>
        </w:rPr>
        <w:t xml:space="preserve">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B824E4">
        <w:rPr>
          <w:rFonts w:ascii="Palatino Linotype" w:hAnsi="Palatino Linotype" w:cs="Arial"/>
          <w:b/>
          <w:color w:val="000000" w:themeColor="text1"/>
          <w:lang w:val="es-ES"/>
        </w:rPr>
        <w:t>EL SAIMEX</w:t>
      </w:r>
      <w:r w:rsidRPr="00B824E4">
        <w:rPr>
          <w:rFonts w:ascii="Palatino Linotype" w:hAnsi="Palatino Linotype" w:cs="Arial"/>
          <w:color w:val="000000" w:themeColor="text1"/>
          <w:lang w:val="es-ES"/>
        </w:rPr>
        <w:t>.</w:t>
      </w:r>
    </w:p>
    <w:p w14:paraId="3EF49A76" w14:textId="77777777" w:rsidR="00C97CAF" w:rsidRPr="00B824E4" w:rsidRDefault="00C97CAF" w:rsidP="00016092">
      <w:pPr>
        <w:spacing w:line="360" w:lineRule="auto"/>
        <w:jc w:val="both"/>
        <w:rPr>
          <w:rFonts w:ascii="Palatino Linotype" w:hAnsi="Palatino Linotype" w:cs="Arial"/>
          <w:color w:val="000000" w:themeColor="text1"/>
          <w:lang w:val="es-ES"/>
        </w:rPr>
      </w:pPr>
    </w:p>
    <w:p w14:paraId="2DAB9FDB" w14:textId="39037FD2" w:rsidR="009B4932" w:rsidRPr="00B824E4" w:rsidRDefault="00926965" w:rsidP="00254B41">
      <w:pPr>
        <w:spacing w:line="360" w:lineRule="auto"/>
        <w:contextualSpacing/>
        <w:jc w:val="both"/>
        <w:rPr>
          <w:rFonts w:ascii="Palatino Linotype" w:hAnsi="Palatino Linotype" w:cs="Arial"/>
          <w:b/>
          <w:lang w:val="es-ES"/>
        </w:rPr>
      </w:pPr>
      <w:r w:rsidRPr="00B824E4">
        <w:rPr>
          <w:rFonts w:ascii="Palatino Linotype" w:hAnsi="Palatino Linotype" w:cs="Arial"/>
          <w:b/>
          <w:sz w:val="28"/>
          <w:szCs w:val="28"/>
        </w:rPr>
        <w:t>QUINTO</w:t>
      </w:r>
      <w:r w:rsidR="00CE0362" w:rsidRPr="00B824E4">
        <w:rPr>
          <w:rFonts w:ascii="Palatino Linotype" w:hAnsi="Palatino Linotype" w:cs="Arial"/>
          <w:b/>
        </w:rPr>
        <w:t xml:space="preserve">. </w:t>
      </w:r>
      <w:r w:rsidR="00C05F9D" w:rsidRPr="00B824E4">
        <w:rPr>
          <w:rFonts w:ascii="Palatino Linotype" w:hAnsi="Palatino Linotype"/>
          <w:b/>
          <w:color w:val="000000" w:themeColor="text1"/>
          <w:sz w:val="26"/>
          <w:szCs w:val="26"/>
          <w:lang w:eastAsia="es-MX"/>
        </w:rPr>
        <w:t>Estudio y resolución del asunto</w:t>
      </w:r>
      <w:r w:rsidR="006E1EB6" w:rsidRPr="00B824E4">
        <w:rPr>
          <w:rFonts w:ascii="Palatino Linotype" w:hAnsi="Palatino Linotype"/>
          <w:b/>
          <w:color w:val="000000" w:themeColor="text1"/>
          <w:sz w:val="26"/>
          <w:szCs w:val="26"/>
          <w:lang w:eastAsia="es-MX"/>
        </w:rPr>
        <w:t>.</w:t>
      </w:r>
      <w:r w:rsidR="0076773D" w:rsidRPr="00B824E4">
        <w:rPr>
          <w:rFonts w:ascii="Palatino Linotype" w:hAnsi="Palatino Linotype" w:cs="Arial"/>
          <w:b/>
          <w:lang w:val="es-ES"/>
        </w:rPr>
        <w:t xml:space="preserve"> </w:t>
      </w:r>
    </w:p>
    <w:p w14:paraId="13D23C69" w14:textId="77777777" w:rsidR="00C05F9D" w:rsidRPr="00B824E4" w:rsidRDefault="00C05F9D" w:rsidP="00254B41">
      <w:pPr>
        <w:autoSpaceDE w:val="0"/>
        <w:autoSpaceDN w:val="0"/>
        <w:adjustRightInd w:val="0"/>
        <w:spacing w:after="100" w:afterAutospacing="1" w:line="360" w:lineRule="auto"/>
        <w:jc w:val="both"/>
        <w:rPr>
          <w:rFonts w:ascii="Palatino Linotype" w:hAnsi="Palatino Linotype" w:cs="Arial"/>
          <w:lang w:val="es-ES"/>
        </w:rPr>
      </w:pPr>
      <w:r w:rsidRPr="00B824E4">
        <w:rPr>
          <w:rFonts w:ascii="Palatino Linotype" w:hAnsi="Palatino Linotype" w:cs="Arial"/>
          <w:lang w:val="es-E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B824E4">
        <w:rPr>
          <w:rFonts w:ascii="Palatino Linotype" w:hAnsi="Palatino Linotype" w:cs="Arial"/>
          <w:lang w:val="es-ES"/>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03644045" w14:textId="77777777" w:rsidR="00C05F9D" w:rsidRPr="00B824E4" w:rsidRDefault="00C05F9D" w:rsidP="00254B41">
      <w:pPr>
        <w:spacing w:before="100" w:beforeAutospacing="1" w:after="100" w:afterAutospacing="1" w:line="360" w:lineRule="auto"/>
        <w:jc w:val="both"/>
        <w:rPr>
          <w:rFonts w:ascii="Palatino Linotype" w:hAnsi="Palatino Linotype"/>
        </w:rPr>
      </w:pPr>
      <w:r w:rsidRPr="00B824E4">
        <w:rPr>
          <w:rFonts w:ascii="Palatino Linotype" w:eastAsia="Calibri" w:hAnsi="Palatino Linotype" w:cs="Arial"/>
          <w:lang w:eastAsia="en-US"/>
        </w:rPr>
        <w:t xml:space="preserve">En este tenor, es necesario subrayar que </w:t>
      </w:r>
      <w:r w:rsidRPr="00B824E4">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8024C6B"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b/>
          <w:i/>
          <w:sz w:val="22"/>
          <w:szCs w:val="22"/>
        </w:rPr>
        <w:t>“Artículo 4.</w:t>
      </w:r>
      <w:r w:rsidRPr="00B824E4">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3A64EF"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3F0A48"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7E046BE" w14:textId="77777777" w:rsidR="00254B41" w:rsidRPr="00B824E4" w:rsidRDefault="00254B41" w:rsidP="00254B41">
      <w:pPr>
        <w:ind w:left="851" w:right="851"/>
        <w:jc w:val="both"/>
        <w:rPr>
          <w:rFonts w:ascii="Palatino Linotype" w:hAnsi="Palatino Linotype"/>
          <w:i/>
          <w:sz w:val="22"/>
          <w:szCs w:val="22"/>
        </w:rPr>
      </w:pPr>
    </w:p>
    <w:p w14:paraId="7F7A1D61"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b/>
          <w:i/>
          <w:sz w:val="22"/>
          <w:szCs w:val="22"/>
        </w:rPr>
        <w:t>Artículo 12.</w:t>
      </w:r>
      <w:r w:rsidRPr="00B824E4">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AC61F68"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AF9459"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i/>
          <w:sz w:val="22"/>
          <w:szCs w:val="22"/>
        </w:rPr>
        <w:t>(…)</w:t>
      </w:r>
    </w:p>
    <w:p w14:paraId="0A4BC1FA" w14:textId="77777777" w:rsidR="00254B41" w:rsidRPr="00B824E4" w:rsidRDefault="00254B41" w:rsidP="00254B41">
      <w:pPr>
        <w:ind w:left="851" w:right="851"/>
        <w:jc w:val="both"/>
        <w:rPr>
          <w:rFonts w:ascii="Palatino Linotype" w:hAnsi="Palatino Linotype"/>
          <w:i/>
          <w:sz w:val="22"/>
          <w:szCs w:val="22"/>
        </w:rPr>
      </w:pPr>
    </w:p>
    <w:p w14:paraId="175D4221" w14:textId="77777777" w:rsidR="00254B41" w:rsidRPr="00B824E4" w:rsidRDefault="00254B41" w:rsidP="00254B41">
      <w:pPr>
        <w:ind w:left="851" w:right="851"/>
        <w:jc w:val="both"/>
        <w:rPr>
          <w:rFonts w:ascii="Palatino Linotype" w:hAnsi="Palatino Linotype"/>
          <w:i/>
          <w:sz w:val="22"/>
          <w:szCs w:val="22"/>
        </w:rPr>
      </w:pPr>
    </w:p>
    <w:p w14:paraId="03DB03AF" w14:textId="77777777" w:rsidR="00C05F9D" w:rsidRPr="00B824E4" w:rsidRDefault="00C05F9D" w:rsidP="00254B41">
      <w:pPr>
        <w:ind w:left="851" w:right="851"/>
        <w:jc w:val="both"/>
        <w:rPr>
          <w:rFonts w:ascii="Palatino Linotype" w:hAnsi="Palatino Linotype"/>
          <w:b/>
          <w:i/>
          <w:sz w:val="22"/>
          <w:szCs w:val="22"/>
        </w:rPr>
      </w:pPr>
      <w:r w:rsidRPr="00B824E4">
        <w:rPr>
          <w:rFonts w:ascii="Palatino Linotype" w:hAnsi="Palatino Linotype"/>
          <w:b/>
          <w:i/>
          <w:sz w:val="22"/>
          <w:szCs w:val="22"/>
        </w:rPr>
        <w:lastRenderedPageBreak/>
        <w:t xml:space="preserve">Artículo 24. </w:t>
      </w:r>
    </w:p>
    <w:p w14:paraId="0429130A"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i/>
          <w:sz w:val="22"/>
          <w:szCs w:val="22"/>
        </w:rPr>
        <w:t>(…)</w:t>
      </w:r>
    </w:p>
    <w:p w14:paraId="36CC1E88"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i/>
          <w:sz w:val="22"/>
          <w:szCs w:val="22"/>
        </w:rPr>
        <w:t>Los sujetos obligados solo proporcionarán la información pública que generen, administren o posean en el ejercicio de sus atribuciones.”</w:t>
      </w:r>
    </w:p>
    <w:p w14:paraId="4FBC0E36"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i/>
          <w:sz w:val="22"/>
          <w:szCs w:val="22"/>
        </w:rPr>
        <w:t>(…)</w:t>
      </w:r>
    </w:p>
    <w:p w14:paraId="7A7F725B" w14:textId="77777777" w:rsidR="00254B41" w:rsidRPr="00B824E4" w:rsidRDefault="00254B41" w:rsidP="00254B41">
      <w:pPr>
        <w:ind w:left="851" w:right="851"/>
        <w:jc w:val="both"/>
        <w:rPr>
          <w:rFonts w:ascii="Palatino Linotype" w:hAnsi="Palatino Linotype"/>
          <w:i/>
          <w:sz w:val="22"/>
          <w:szCs w:val="22"/>
        </w:rPr>
      </w:pPr>
    </w:p>
    <w:p w14:paraId="7C7A2067" w14:textId="77777777" w:rsidR="00C05F9D" w:rsidRPr="00B824E4" w:rsidRDefault="00C05F9D" w:rsidP="00254B41">
      <w:pPr>
        <w:ind w:left="851" w:right="851"/>
        <w:jc w:val="both"/>
        <w:rPr>
          <w:rFonts w:ascii="Palatino Linotype" w:hAnsi="Palatino Linotype"/>
          <w:i/>
          <w:sz w:val="22"/>
          <w:szCs w:val="22"/>
        </w:rPr>
      </w:pPr>
      <w:r w:rsidRPr="00B824E4">
        <w:rPr>
          <w:rFonts w:ascii="Palatino Linotype" w:hAnsi="Palatino Linotype"/>
          <w:b/>
          <w:i/>
          <w:sz w:val="22"/>
          <w:szCs w:val="22"/>
        </w:rPr>
        <w:t>Artículo 160.</w:t>
      </w:r>
      <w:r w:rsidRPr="00B824E4">
        <w:rPr>
          <w:rFonts w:ascii="Palatino Linotype" w:hAnsi="Palatino Linotype"/>
          <w:i/>
          <w:sz w:val="22"/>
          <w:szCs w:val="22"/>
        </w:rPr>
        <w:t xml:space="preserve"> Los sujetos obligados deberán otorgar acceso a los documentos que se </w:t>
      </w:r>
      <w:r w:rsidRPr="00B824E4">
        <w:rPr>
          <w:rFonts w:ascii="Palatino Linotype" w:hAnsi="Palatino Linotype"/>
          <w:b/>
          <w:i/>
          <w:sz w:val="22"/>
          <w:szCs w:val="22"/>
        </w:rPr>
        <w:t xml:space="preserve"> </w:t>
      </w:r>
      <w:r w:rsidRPr="00B824E4">
        <w:rPr>
          <w:rFonts w:ascii="Palatino Linotype" w:hAnsi="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43A1A1B" w14:textId="77777777" w:rsidR="00C05F9D" w:rsidRPr="00B824E4" w:rsidRDefault="00C05F9D" w:rsidP="00254B41">
      <w:pPr>
        <w:ind w:left="851" w:right="851"/>
        <w:jc w:val="both"/>
        <w:rPr>
          <w:rFonts w:ascii="Palatino Linotype" w:hAnsi="Palatino Linotype"/>
          <w:b/>
          <w:i/>
          <w:sz w:val="22"/>
          <w:szCs w:val="22"/>
        </w:rPr>
      </w:pPr>
      <w:r w:rsidRPr="00B824E4">
        <w:rPr>
          <w:rFonts w:ascii="Palatino Linotype" w:hAnsi="Palatino Linotype"/>
          <w:i/>
          <w:sz w:val="22"/>
          <w:szCs w:val="22"/>
        </w:rPr>
        <w:t>En caso que la información solicitada consista en bases de datos se deberá privilegiar la entrega de la misma en formatos abiertos.”</w:t>
      </w:r>
      <w:r w:rsidRPr="00B824E4">
        <w:rPr>
          <w:rFonts w:ascii="Palatino Linotype" w:hAnsi="Palatino Linotype"/>
          <w:b/>
          <w:i/>
          <w:sz w:val="22"/>
          <w:szCs w:val="22"/>
        </w:rPr>
        <w:t>[Sic]</w:t>
      </w:r>
    </w:p>
    <w:p w14:paraId="74088666" w14:textId="77777777" w:rsidR="00C05F9D" w:rsidRPr="00B824E4" w:rsidRDefault="00C05F9D" w:rsidP="00C05F9D">
      <w:pPr>
        <w:spacing w:line="360" w:lineRule="auto"/>
        <w:jc w:val="both"/>
        <w:rPr>
          <w:rFonts w:ascii="Palatino Linotype" w:hAnsi="Palatino Linotype"/>
        </w:rPr>
      </w:pPr>
    </w:p>
    <w:p w14:paraId="0618FC5B" w14:textId="4C9A5A9D" w:rsidR="00C05F9D" w:rsidRPr="00B824E4" w:rsidRDefault="00C05F9D" w:rsidP="00C05F9D">
      <w:pPr>
        <w:spacing w:line="360" w:lineRule="auto"/>
        <w:jc w:val="both"/>
        <w:rPr>
          <w:rFonts w:ascii="Palatino Linotype" w:hAnsi="Palatino Linotype"/>
        </w:rPr>
      </w:pPr>
      <w:r w:rsidRPr="00B824E4">
        <w:rPr>
          <w:rFonts w:ascii="Palatino Linotype" w:hAnsi="Palatino Linotype"/>
        </w:rPr>
        <w:t xml:space="preserve">Así que la obligación de los </w:t>
      </w:r>
      <w:r w:rsidR="00254B41" w:rsidRPr="00B824E4">
        <w:rPr>
          <w:rFonts w:ascii="Palatino Linotype" w:hAnsi="Palatino Linotype"/>
          <w:b/>
        </w:rPr>
        <w:t>SUJETOS OBLIGADOS</w:t>
      </w:r>
      <w:r w:rsidR="00254B41" w:rsidRPr="00B824E4">
        <w:rPr>
          <w:rFonts w:ascii="Palatino Linotype" w:hAnsi="Palatino Linotype"/>
        </w:rPr>
        <w:t xml:space="preserve"> </w:t>
      </w:r>
      <w:r w:rsidRPr="00B824E4">
        <w:rPr>
          <w:rFonts w:ascii="Palatino Linotype" w:hAnsi="Palatino Linotype"/>
        </w:rPr>
        <w:t xml:space="preserve">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824E4">
        <w:rPr>
          <w:rFonts w:ascii="Palatino Linotype" w:hAnsi="Palatino Linotype"/>
          <w:bCs/>
        </w:rPr>
        <w:t>de la Ley local en la materia, que se reproduce de la siguiente forma</w:t>
      </w:r>
      <w:r w:rsidRPr="00B824E4">
        <w:rPr>
          <w:rFonts w:ascii="Palatino Linotype" w:hAnsi="Palatino Linotype"/>
        </w:rPr>
        <w:t>:</w:t>
      </w:r>
    </w:p>
    <w:p w14:paraId="30586CEF" w14:textId="77777777" w:rsidR="0021692A" w:rsidRPr="00B824E4" w:rsidRDefault="0021692A" w:rsidP="00C05F9D">
      <w:pPr>
        <w:spacing w:line="360" w:lineRule="auto"/>
        <w:jc w:val="both"/>
        <w:rPr>
          <w:rFonts w:ascii="Palatino Linotype" w:hAnsi="Palatino Linotype"/>
        </w:rPr>
      </w:pPr>
    </w:p>
    <w:p w14:paraId="0795E7EF" w14:textId="77777777" w:rsidR="00C05F9D" w:rsidRPr="00B824E4" w:rsidRDefault="00C05F9D" w:rsidP="00254B41">
      <w:pPr>
        <w:ind w:left="851" w:right="851"/>
        <w:jc w:val="both"/>
        <w:rPr>
          <w:rFonts w:ascii="Palatino Linotype" w:hAnsi="Palatino Linotype" w:cs="Arial"/>
          <w:b/>
          <w:i/>
          <w:sz w:val="22"/>
          <w:szCs w:val="22"/>
        </w:rPr>
      </w:pPr>
      <w:r w:rsidRPr="00B824E4">
        <w:rPr>
          <w:rFonts w:ascii="Palatino Linotype" w:hAnsi="Palatino Linotype" w:cs="Arial"/>
          <w:i/>
          <w:sz w:val="22"/>
          <w:szCs w:val="22"/>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B824E4">
        <w:rPr>
          <w:rFonts w:ascii="Palatino Linotype" w:hAnsi="Palatino Linotype" w:cs="Arial"/>
          <w:b/>
          <w:i/>
          <w:sz w:val="22"/>
          <w:szCs w:val="22"/>
        </w:rPr>
        <w:t>[Sic]</w:t>
      </w:r>
    </w:p>
    <w:p w14:paraId="1E6A49A8" w14:textId="77777777" w:rsidR="00C05F9D" w:rsidRPr="00B824E4" w:rsidRDefault="00C05F9D" w:rsidP="00016092">
      <w:pPr>
        <w:widowControl w:val="0"/>
        <w:autoSpaceDE w:val="0"/>
        <w:autoSpaceDN w:val="0"/>
        <w:adjustRightInd w:val="0"/>
        <w:spacing w:line="360" w:lineRule="auto"/>
        <w:contextualSpacing/>
        <w:jc w:val="both"/>
        <w:rPr>
          <w:rFonts w:ascii="Palatino Linotype" w:hAnsi="Palatino Linotype" w:cs="Arial"/>
          <w:sz w:val="14"/>
        </w:rPr>
      </w:pPr>
    </w:p>
    <w:p w14:paraId="6B2EEB63" w14:textId="1982CC6F" w:rsidR="00FA391A" w:rsidRPr="00B824E4" w:rsidRDefault="00112825" w:rsidP="00016092">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B824E4">
        <w:rPr>
          <w:rFonts w:ascii="Palatino Linotype" w:hAnsi="Palatino Linotype" w:cs="Arial"/>
          <w:color w:val="000000" w:themeColor="text1"/>
        </w:rPr>
        <w:t xml:space="preserve">De lo anterior y para un mejor análisis de </w:t>
      </w:r>
      <w:r w:rsidRPr="00B824E4">
        <w:rPr>
          <w:rFonts w:ascii="Palatino Linotype" w:hAnsi="Palatino Linotype" w:cs="Arial"/>
          <w:color w:val="000000" w:themeColor="text1"/>
          <w:lang w:val="es-419"/>
        </w:rPr>
        <w:t xml:space="preserve">lo que hasta aquí se ha expuesto, recordemos que </w:t>
      </w:r>
      <w:r w:rsidR="00150F2D" w:rsidRPr="00B824E4">
        <w:rPr>
          <w:rFonts w:ascii="Palatino Linotype" w:hAnsi="Palatino Linotype" w:cs="Arial"/>
          <w:b/>
          <w:color w:val="000000" w:themeColor="text1"/>
        </w:rPr>
        <w:t>EL RECURRENTE</w:t>
      </w:r>
      <w:r w:rsidR="00FA391A" w:rsidRPr="00B824E4">
        <w:rPr>
          <w:rFonts w:ascii="Palatino Linotype" w:hAnsi="Palatino Linotype" w:cs="Arial"/>
          <w:b/>
          <w:color w:val="000000" w:themeColor="text1"/>
        </w:rPr>
        <w:t xml:space="preserve"> </w:t>
      </w:r>
      <w:r w:rsidR="00FA391A" w:rsidRPr="00B824E4">
        <w:rPr>
          <w:rFonts w:ascii="Palatino Linotype" w:hAnsi="Palatino Linotype" w:cs="Arial"/>
          <w:color w:val="000000" w:themeColor="text1"/>
        </w:rPr>
        <w:t xml:space="preserve">requirió </w:t>
      </w:r>
      <w:r w:rsidR="00903BD5" w:rsidRPr="00B824E4">
        <w:rPr>
          <w:rFonts w:ascii="Palatino Linotype" w:hAnsi="Palatino Linotype" w:cs="Arial"/>
          <w:color w:val="000000" w:themeColor="text1"/>
        </w:rPr>
        <w:t xml:space="preserve">del </w:t>
      </w:r>
      <w:r w:rsidR="00903BD5" w:rsidRPr="00B824E4">
        <w:rPr>
          <w:rFonts w:ascii="Palatino Linotype" w:hAnsi="Palatino Linotype" w:cs="Arial"/>
          <w:b/>
          <w:color w:val="000000" w:themeColor="text1"/>
        </w:rPr>
        <w:t xml:space="preserve">SUJETO OBLIGADO </w:t>
      </w:r>
      <w:r w:rsidR="00903BD5" w:rsidRPr="00B824E4">
        <w:rPr>
          <w:rFonts w:ascii="Palatino Linotype" w:hAnsi="Palatino Linotype" w:cs="Arial"/>
          <w:color w:val="000000" w:themeColor="text1"/>
        </w:rPr>
        <w:t xml:space="preserve">lo siguiente: </w:t>
      </w:r>
    </w:p>
    <w:p w14:paraId="2E822CEA" w14:textId="09779A6B" w:rsidR="00903BD5" w:rsidRPr="00B824E4" w:rsidRDefault="00903BD5" w:rsidP="002662C0">
      <w:pPr>
        <w:pStyle w:val="Prrafodelista"/>
        <w:widowControl w:val="0"/>
        <w:numPr>
          <w:ilvl w:val="0"/>
          <w:numId w:val="44"/>
        </w:numPr>
        <w:autoSpaceDE w:val="0"/>
        <w:autoSpaceDN w:val="0"/>
        <w:adjustRightInd w:val="0"/>
        <w:spacing w:before="100" w:beforeAutospacing="1" w:after="100" w:afterAutospacing="1" w:line="360" w:lineRule="auto"/>
        <w:jc w:val="both"/>
        <w:rPr>
          <w:rFonts w:ascii="Palatino Linotype" w:hAnsi="Palatino Linotype" w:cs="Arial"/>
          <w:i/>
          <w:color w:val="000000" w:themeColor="text1"/>
          <w:sz w:val="22"/>
        </w:rPr>
      </w:pPr>
      <w:r w:rsidRPr="00B824E4">
        <w:rPr>
          <w:rFonts w:ascii="Palatino Linotype" w:hAnsi="Palatino Linotype" w:cs="Arial"/>
          <w:i/>
          <w:color w:val="000000" w:themeColor="text1"/>
          <w:sz w:val="22"/>
        </w:rPr>
        <w:t>“</w:t>
      </w:r>
      <w:r w:rsidR="002662C0" w:rsidRPr="00B824E4">
        <w:rPr>
          <w:rFonts w:ascii="Palatino Linotype" w:hAnsi="Palatino Linotype" w:cs="Arial"/>
          <w:i/>
          <w:color w:val="000000" w:themeColor="text1"/>
          <w:sz w:val="22"/>
        </w:rPr>
        <w:t>Copia simple del acta de la décimo sexta sesión extraordinaria del H. Cabildo de Ecatepec correspondiente a la sesión del día 2 de noviembre del año 2019</w:t>
      </w:r>
      <w:proofErr w:type="gramStart"/>
      <w:r w:rsidR="002662C0" w:rsidRPr="00B824E4">
        <w:rPr>
          <w:rFonts w:ascii="Palatino Linotype" w:hAnsi="Palatino Linotype" w:cs="Arial"/>
          <w:i/>
          <w:color w:val="000000" w:themeColor="text1"/>
          <w:sz w:val="22"/>
        </w:rPr>
        <w:t>.</w:t>
      </w:r>
      <w:r w:rsidRPr="00B824E4">
        <w:rPr>
          <w:rFonts w:ascii="Palatino Linotype" w:hAnsi="Palatino Linotype" w:cs="Arial"/>
          <w:i/>
          <w:color w:val="000000" w:themeColor="text1"/>
          <w:sz w:val="22"/>
        </w:rPr>
        <w:t>.”</w:t>
      </w:r>
      <w:proofErr w:type="gramEnd"/>
    </w:p>
    <w:p w14:paraId="7A6C150A" w14:textId="11AB5FA7" w:rsidR="00E8292B" w:rsidRPr="00B824E4" w:rsidRDefault="002662C0" w:rsidP="002662C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24E4">
        <w:rPr>
          <w:rFonts w:ascii="Palatino Linotype" w:hAnsi="Palatino Linotype" w:cs="Arial"/>
          <w:color w:val="000000" w:themeColor="text1"/>
          <w:lang w:val="es-419"/>
        </w:rPr>
        <w:t xml:space="preserve">Cabe recordar que </w:t>
      </w:r>
      <w:r w:rsidR="00112825" w:rsidRPr="00B824E4">
        <w:rPr>
          <w:rFonts w:ascii="Palatino Linotype" w:hAnsi="Palatino Linotype" w:cs="Arial"/>
          <w:b/>
          <w:color w:val="000000" w:themeColor="text1"/>
          <w:lang w:val="es-419"/>
        </w:rPr>
        <w:t>EL</w:t>
      </w:r>
      <w:r w:rsidR="00112825" w:rsidRPr="00B824E4">
        <w:rPr>
          <w:rFonts w:ascii="Palatino Linotype" w:hAnsi="Palatino Linotype" w:cs="Arial"/>
          <w:color w:val="000000" w:themeColor="text1"/>
          <w:lang w:val="es-419"/>
        </w:rPr>
        <w:t xml:space="preserve"> </w:t>
      </w:r>
      <w:r w:rsidR="00112825" w:rsidRPr="00B824E4">
        <w:rPr>
          <w:rFonts w:ascii="Palatino Linotype" w:hAnsi="Palatino Linotype" w:cs="Arial"/>
          <w:b/>
          <w:color w:val="000000" w:themeColor="text1"/>
        </w:rPr>
        <w:t>SUJETO OBLIGADO</w:t>
      </w:r>
      <w:r w:rsidR="00903BD5" w:rsidRPr="00B824E4">
        <w:rPr>
          <w:rFonts w:ascii="Palatino Linotype" w:hAnsi="Palatino Linotype" w:cs="Arial"/>
          <w:color w:val="000000" w:themeColor="text1"/>
        </w:rPr>
        <w:t xml:space="preserve">, </w:t>
      </w:r>
      <w:r w:rsidRPr="00B824E4">
        <w:rPr>
          <w:rFonts w:ascii="Palatino Linotype" w:hAnsi="Palatino Linotype" w:cs="Arial"/>
          <w:color w:val="000000" w:themeColor="text1"/>
        </w:rPr>
        <w:t xml:space="preserve">no proporcionó respuesta alguna para </w:t>
      </w:r>
      <w:r w:rsidRPr="00B824E4">
        <w:rPr>
          <w:rFonts w:ascii="Palatino Linotype" w:hAnsi="Palatino Linotype" w:cs="Arial"/>
          <w:color w:val="000000" w:themeColor="text1"/>
        </w:rPr>
        <w:lastRenderedPageBreak/>
        <w:t>colmar la pretensión del particular.</w:t>
      </w:r>
      <w:r w:rsidR="001A24F2" w:rsidRPr="00B824E4">
        <w:rPr>
          <w:rFonts w:ascii="Palatino Linotype" w:hAnsi="Palatino Linotype" w:cs="Arial"/>
          <w:b/>
        </w:rPr>
        <w:t xml:space="preserve"> </w:t>
      </w:r>
    </w:p>
    <w:p w14:paraId="34CC804A" w14:textId="77EED405" w:rsidR="00112825" w:rsidRPr="00B824E4" w:rsidRDefault="002662C0" w:rsidP="00016092">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824E4">
        <w:rPr>
          <w:rFonts w:ascii="Palatino Linotype" w:hAnsi="Palatino Linotype" w:cs="Arial"/>
        </w:rPr>
        <w:t>M</w:t>
      </w:r>
      <w:r w:rsidR="00B72575" w:rsidRPr="00B824E4">
        <w:rPr>
          <w:rFonts w:ascii="Palatino Linotype" w:hAnsi="Palatino Linotype" w:cs="Arial"/>
        </w:rPr>
        <w:t>otivo por el cual</w:t>
      </w:r>
      <w:r w:rsidRPr="00B824E4">
        <w:rPr>
          <w:rFonts w:ascii="Palatino Linotype" w:hAnsi="Palatino Linotype" w:cs="Arial"/>
        </w:rPr>
        <w:t xml:space="preserve">, </w:t>
      </w:r>
      <w:r w:rsidRPr="00B824E4">
        <w:rPr>
          <w:rFonts w:ascii="Palatino Linotype" w:hAnsi="Palatino Linotype" w:cs="Arial"/>
          <w:b/>
        </w:rPr>
        <w:t xml:space="preserve">EL RECURRENTE </w:t>
      </w:r>
      <w:r w:rsidR="00B72575" w:rsidRPr="00B824E4">
        <w:rPr>
          <w:rFonts w:ascii="Palatino Linotype" w:hAnsi="Palatino Linotype" w:cs="Arial"/>
        </w:rPr>
        <w:t xml:space="preserve">se inconformo, </w:t>
      </w:r>
      <w:r w:rsidR="00112825" w:rsidRPr="00B824E4">
        <w:rPr>
          <w:rFonts w:ascii="Palatino Linotype" w:hAnsi="Palatino Linotype" w:cs="Arial"/>
        </w:rPr>
        <w:t>present</w:t>
      </w:r>
      <w:r w:rsidR="003528B4" w:rsidRPr="00B824E4">
        <w:rPr>
          <w:rFonts w:ascii="Palatino Linotype" w:hAnsi="Palatino Linotype" w:cs="Arial"/>
        </w:rPr>
        <w:t>ando</w:t>
      </w:r>
      <w:r w:rsidR="00112825" w:rsidRPr="00B824E4">
        <w:rPr>
          <w:rFonts w:ascii="Palatino Linotype" w:hAnsi="Palatino Linotype" w:cs="Arial"/>
        </w:rPr>
        <w:t xml:space="preserve"> el medio de impugn</w:t>
      </w:r>
      <w:r w:rsidR="00B72575" w:rsidRPr="00B824E4">
        <w:rPr>
          <w:rFonts w:ascii="Palatino Linotype" w:hAnsi="Palatino Linotype" w:cs="Arial"/>
        </w:rPr>
        <w:t xml:space="preserve">ación que nos ocupa, </w:t>
      </w:r>
      <w:r w:rsidR="00D1421B" w:rsidRPr="00B824E4">
        <w:rPr>
          <w:rFonts w:ascii="Palatino Linotype" w:hAnsi="Palatino Linotype" w:cs="Arial"/>
        </w:rPr>
        <w:t xml:space="preserve">señalando como </w:t>
      </w:r>
      <w:r w:rsidR="00D1421B" w:rsidRPr="00B824E4">
        <w:rPr>
          <w:rFonts w:ascii="Palatino Linotype" w:hAnsi="Palatino Linotype" w:cs="Arial"/>
          <w:b/>
        </w:rPr>
        <w:t>Acto Impugnado</w:t>
      </w:r>
      <w:r w:rsidR="00D1421B" w:rsidRPr="00B824E4">
        <w:rPr>
          <w:rFonts w:ascii="Palatino Linotype" w:hAnsi="Palatino Linotype" w:cs="Arial"/>
        </w:rPr>
        <w:t xml:space="preserve"> </w:t>
      </w:r>
      <w:r w:rsidR="00201A91" w:rsidRPr="00B824E4">
        <w:rPr>
          <w:rFonts w:ascii="Palatino Linotype" w:hAnsi="Palatino Linotype" w:cs="Arial"/>
        </w:rPr>
        <w:t xml:space="preserve">lo </w:t>
      </w:r>
      <w:r w:rsidR="00112825" w:rsidRPr="00B824E4">
        <w:rPr>
          <w:rFonts w:ascii="Palatino Linotype" w:hAnsi="Palatino Linotype" w:cs="Arial"/>
        </w:rPr>
        <w:t xml:space="preserve">que a continuación se indica: </w:t>
      </w:r>
    </w:p>
    <w:p w14:paraId="246254DA" w14:textId="0D8D17E6" w:rsidR="00112825" w:rsidRPr="00B824E4" w:rsidRDefault="00112825" w:rsidP="0016178A">
      <w:pPr>
        <w:spacing w:before="100" w:beforeAutospacing="1" w:after="100" w:afterAutospacing="1"/>
        <w:ind w:left="851" w:right="899"/>
        <w:jc w:val="center"/>
        <w:rPr>
          <w:rFonts w:ascii="Palatino Linotype" w:hAnsi="Palatino Linotype" w:cs="Arial"/>
          <w:color w:val="000000" w:themeColor="text1"/>
        </w:rPr>
      </w:pPr>
      <w:r w:rsidRPr="00B824E4">
        <w:rPr>
          <w:rFonts w:ascii="Palatino Linotype" w:hAnsi="Palatino Linotype" w:cs="Arial"/>
          <w:i/>
          <w:color w:val="000000" w:themeColor="text1"/>
        </w:rPr>
        <w:t>“</w:t>
      </w:r>
      <w:proofErr w:type="spellStart"/>
      <w:r w:rsidR="00596B19" w:rsidRPr="00B824E4">
        <w:rPr>
          <w:rFonts w:ascii="Palatino Linotype" w:hAnsi="Palatino Linotype" w:cs="Arial"/>
          <w:i/>
          <w:color w:val="000000" w:themeColor="text1"/>
        </w:rPr>
        <w:t>nO</w:t>
      </w:r>
      <w:proofErr w:type="spellEnd"/>
      <w:r w:rsidR="00596B19" w:rsidRPr="00B824E4">
        <w:rPr>
          <w:rFonts w:ascii="Palatino Linotype" w:hAnsi="Palatino Linotype" w:cs="Arial"/>
          <w:i/>
          <w:color w:val="000000" w:themeColor="text1"/>
        </w:rPr>
        <w:t xml:space="preserve"> SE PROPORCIONO LA INFORMACIÓN</w:t>
      </w:r>
      <w:r w:rsidR="00CA4833" w:rsidRPr="00B824E4">
        <w:rPr>
          <w:rFonts w:ascii="Palatino Linotype" w:hAnsi="Palatino Linotype" w:cs="Arial"/>
          <w:i/>
          <w:color w:val="000000" w:themeColor="text1"/>
        </w:rPr>
        <w:t>.</w:t>
      </w:r>
      <w:r w:rsidRPr="00B824E4">
        <w:rPr>
          <w:rFonts w:ascii="Palatino Linotype" w:hAnsi="Palatino Linotype" w:cs="Arial"/>
          <w:i/>
          <w:color w:val="000000" w:themeColor="text1"/>
        </w:rPr>
        <w:t xml:space="preserve">” </w:t>
      </w:r>
      <w:r w:rsidRPr="00B824E4">
        <w:rPr>
          <w:rFonts w:ascii="Palatino Linotype" w:hAnsi="Palatino Linotype" w:cs="Arial"/>
          <w:color w:val="000000" w:themeColor="text1"/>
        </w:rPr>
        <w:t>(Sic).</w:t>
      </w:r>
    </w:p>
    <w:p w14:paraId="76B75F11" w14:textId="4E3E9A2B" w:rsidR="0016178A" w:rsidRPr="00B824E4" w:rsidRDefault="0016178A" w:rsidP="0016178A">
      <w:pPr>
        <w:spacing w:before="100" w:beforeAutospacing="1" w:after="100" w:afterAutospacing="1"/>
        <w:contextualSpacing/>
        <w:jc w:val="both"/>
        <w:rPr>
          <w:rFonts w:ascii="Palatino Linotype" w:hAnsi="Palatino Linotype" w:cs="Arial"/>
          <w:b/>
        </w:rPr>
      </w:pPr>
      <w:r w:rsidRPr="00B824E4">
        <w:rPr>
          <w:rFonts w:ascii="Palatino Linotype" w:hAnsi="Palatino Linotype" w:cs="Arial"/>
        </w:rPr>
        <w:t>Y como</w:t>
      </w:r>
      <w:r w:rsidRPr="00B824E4">
        <w:rPr>
          <w:rFonts w:ascii="Palatino Linotype" w:hAnsi="Palatino Linotype" w:cs="Arial"/>
          <w:b/>
        </w:rPr>
        <w:t xml:space="preserve"> Razones o Motivos de Inconformidad </w:t>
      </w:r>
      <w:r w:rsidRPr="00B824E4">
        <w:rPr>
          <w:rFonts w:ascii="Palatino Linotype" w:hAnsi="Palatino Linotype" w:cs="Arial"/>
        </w:rPr>
        <w:t>lo siguiente</w:t>
      </w:r>
      <w:r w:rsidRPr="00B824E4">
        <w:rPr>
          <w:rFonts w:ascii="Palatino Linotype" w:hAnsi="Palatino Linotype" w:cs="Arial"/>
          <w:b/>
        </w:rPr>
        <w:t xml:space="preserve">: </w:t>
      </w:r>
    </w:p>
    <w:p w14:paraId="395F36F7" w14:textId="77777777" w:rsidR="0016178A" w:rsidRPr="00B824E4" w:rsidRDefault="0016178A" w:rsidP="00016092">
      <w:pPr>
        <w:spacing w:before="100" w:beforeAutospacing="1" w:after="100" w:afterAutospacing="1"/>
        <w:ind w:left="851"/>
        <w:contextualSpacing/>
        <w:jc w:val="both"/>
        <w:rPr>
          <w:rFonts w:ascii="Palatino Linotype" w:hAnsi="Palatino Linotype" w:cs="Arial"/>
          <w:i/>
          <w:color w:val="000000" w:themeColor="text1"/>
        </w:rPr>
      </w:pPr>
    </w:p>
    <w:p w14:paraId="6B5DEAFC" w14:textId="79796CFA" w:rsidR="00112825" w:rsidRPr="00B824E4" w:rsidRDefault="00112825" w:rsidP="0016178A">
      <w:pPr>
        <w:spacing w:before="100" w:beforeAutospacing="1" w:after="100" w:afterAutospacing="1"/>
        <w:ind w:left="851" w:right="899"/>
        <w:contextualSpacing/>
        <w:jc w:val="both"/>
        <w:rPr>
          <w:rFonts w:ascii="Palatino Linotype" w:hAnsi="Palatino Linotype" w:cs="Arial"/>
          <w:i/>
          <w:color w:val="000000" w:themeColor="text1"/>
        </w:rPr>
      </w:pPr>
      <w:r w:rsidRPr="00B824E4">
        <w:rPr>
          <w:rFonts w:ascii="Palatino Linotype" w:hAnsi="Palatino Linotype" w:cs="Arial"/>
          <w:i/>
          <w:color w:val="000000" w:themeColor="text1"/>
        </w:rPr>
        <w:t>“</w:t>
      </w:r>
      <w:r w:rsidR="00596B19" w:rsidRPr="00B824E4">
        <w:rPr>
          <w:rFonts w:ascii="Palatino Linotype" w:hAnsi="Palatino Linotype" w:cs="Arial"/>
          <w:i/>
          <w:color w:val="000000" w:themeColor="text1"/>
        </w:rPr>
        <w:t>EL SUJETO OBLIGADO NO DIO RESPUESTA ALGUNA A LA SOLICITUD DE INFORMACIÓN REALIZADA</w:t>
      </w:r>
      <w:r w:rsidR="00CA4833" w:rsidRPr="00B824E4">
        <w:rPr>
          <w:rFonts w:ascii="Palatino Linotype" w:hAnsi="Palatino Linotype" w:cs="Arial"/>
          <w:i/>
          <w:color w:val="000000" w:themeColor="text1"/>
        </w:rPr>
        <w:t>.</w:t>
      </w:r>
      <w:r w:rsidRPr="00B824E4">
        <w:rPr>
          <w:rFonts w:ascii="Palatino Linotype" w:hAnsi="Palatino Linotype" w:cs="Arial"/>
          <w:i/>
          <w:color w:val="000000" w:themeColor="text1"/>
        </w:rPr>
        <w:t xml:space="preserve">” </w:t>
      </w:r>
      <w:r w:rsidRPr="00B824E4">
        <w:rPr>
          <w:rFonts w:ascii="Palatino Linotype" w:hAnsi="Palatino Linotype" w:cs="Arial"/>
          <w:color w:val="000000" w:themeColor="text1"/>
        </w:rPr>
        <w:t>(Sic).</w:t>
      </w:r>
    </w:p>
    <w:p w14:paraId="0D0CC3CE" w14:textId="77777777" w:rsidR="00112825" w:rsidRPr="00B824E4" w:rsidRDefault="00112825" w:rsidP="00016092">
      <w:pPr>
        <w:spacing w:before="100" w:beforeAutospacing="1" w:after="100" w:afterAutospacing="1"/>
        <w:ind w:left="851"/>
        <w:contextualSpacing/>
        <w:jc w:val="both"/>
        <w:rPr>
          <w:rFonts w:ascii="Palatino Linotype" w:hAnsi="Palatino Linotype" w:cs="Arial"/>
        </w:rPr>
      </w:pPr>
    </w:p>
    <w:p w14:paraId="3DC06BDC" w14:textId="77777777" w:rsidR="00112825" w:rsidRPr="00B824E4" w:rsidRDefault="00112825" w:rsidP="00016092">
      <w:pPr>
        <w:spacing w:before="100" w:beforeAutospacing="1" w:after="100" w:afterAutospacing="1"/>
        <w:ind w:left="851"/>
        <w:contextualSpacing/>
        <w:jc w:val="both"/>
        <w:rPr>
          <w:rFonts w:ascii="Palatino Linotype" w:hAnsi="Palatino Linotype" w:cs="Arial"/>
          <w:sz w:val="12"/>
        </w:rPr>
      </w:pPr>
    </w:p>
    <w:p w14:paraId="1E0460E4" w14:textId="65083EA9" w:rsidR="00E525E6" w:rsidRPr="00B824E4" w:rsidRDefault="00112825" w:rsidP="00E525E6">
      <w:pPr>
        <w:spacing w:before="100" w:beforeAutospacing="1" w:after="100" w:afterAutospacing="1" w:line="360" w:lineRule="auto"/>
        <w:jc w:val="both"/>
        <w:rPr>
          <w:rFonts w:ascii="Palatino Linotype" w:hAnsi="Palatino Linotype" w:cs="Arial"/>
        </w:rPr>
      </w:pPr>
      <w:r w:rsidRPr="00B824E4">
        <w:rPr>
          <w:rFonts w:ascii="Palatino Linotype" w:hAnsi="Palatino Linotype" w:cs="Arial"/>
        </w:rPr>
        <w:t>Bajo ese tenor,</w:t>
      </w:r>
      <w:r w:rsidR="00CA726C" w:rsidRPr="00B824E4">
        <w:rPr>
          <w:rFonts w:ascii="Palatino Linotype" w:hAnsi="Palatino Linotype" w:cs="Arial"/>
        </w:rPr>
        <w:t xml:space="preserve"> </w:t>
      </w:r>
      <w:r w:rsidRPr="00B824E4">
        <w:rPr>
          <w:rFonts w:ascii="Palatino Linotype" w:hAnsi="Palatino Linotype" w:cs="Arial"/>
          <w:b/>
        </w:rPr>
        <w:t xml:space="preserve">EL SUJETO OBLIGADO </w:t>
      </w:r>
      <w:r w:rsidR="009D4BA6" w:rsidRPr="00B824E4">
        <w:rPr>
          <w:rFonts w:ascii="Palatino Linotype" w:hAnsi="Palatino Linotype" w:cs="Arial"/>
          <w:lang w:val="es-419"/>
        </w:rPr>
        <w:t>el</w:t>
      </w:r>
      <w:r w:rsidRPr="00B824E4">
        <w:rPr>
          <w:rFonts w:ascii="Palatino Linotype" w:hAnsi="Palatino Linotype" w:cs="Arial"/>
          <w:lang w:val="es-419"/>
        </w:rPr>
        <w:t xml:space="preserve"> </w:t>
      </w:r>
      <w:r w:rsidR="00E87E1F" w:rsidRPr="00B824E4">
        <w:rPr>
          <w:rFonts w:ascii="Palatino Linotype" w:hAnsi="Palatino Linotype" w:cs="Arial"/>
          <w:b/>
        </w:rPr>
        <w:t xml:space="preserve">nueve de junio </w:t>
      </w:r>
      <w:r w:rsidR="00CA726C" w:rsidRPr="00B824E4">
        <w:rPr>
          <w:rFonts w:ascii="Palatino Linotype" w:hAnsi="Palatino Linotype" w:cs="Arial"/>
          <w:b/>
        </w:rPr>
        <w:t xml:space="preserve">de dos mil veintidós, </w:t>
      </w:r>
      <w:r w:rsidR="00555B3D" w:rsidRPr="00B824E4">
        <w:rPr>
          <w:rFonts w:ascii="Palatino Linotype" w:hAnsi="Palatino Linotype" w:cs="Arial"/>
        </w:rPr>
        <w:t xml:space="preserve">rindió </w:t>
      </w:r>
      <w:r w:rsidR="00201A91" w:rsidRPr="00B824E4">
        <w:rPr>
          <w:rFonts w:ascii="Palatino Linotype" w:hAnsi="Palatino Linotype" w:cs="Arial"/>
        </w:rPr>
        <w:t>su respectivo Informe Justificado</w:t>
      </w:r>
      <w:r w:rsidRPr="00B824E4">
        <w:rPr>
          <w:rFonts w:ascii="Palatino Linotype" w:hAnsi="Palatino Linotype" w:cs="Arial"/>
          <w:lang w:val="es-419"/>
        </w:rPr>
        <w:t xml:space="preserve">, </w:t>
      </w:r>
      <w:r w:rsidR="00201A91" w:rsidRPr="00B824E4">
        <w:rPr>
          <w:rFonts w:ascii="Palatino Linotype" w:hAnsi="Palatino Linotype" w:cs="Arial"/>
        </w:rPr>
        <w:t xml:space="preserve">remitiendo para tal efecto </w:t>
      </w:r>
      <w:r w:rsidR="00361E10" w:rsidRPr="00B824E4">
        <w:rPr>
          <w:rFonts w:ascii="Palatino Linotype" w:hAnsi="Palatino Linotype" w:cs="Arial"/>
        </w:rPr>
        <w:t>dos</w:t>
      </w:r>
      <w:r w:rsidR="00201A91" w:rsidRPr="00B824E4">
        <w:rPr>
          <w:rFonts w:ascii="Palatino Linotype" w:hAnsi="Palatino Linotype" w:cs="Arial"/>
        </w:rPr>
        <w:t xml:space="preserve"> </w:t>
      </w:r>
      <w:r w:rsidRPr="00B824E4">
        <w:rPr>
          <w:rFonts w:ascii="Palatino Linotype" w:hAnsi="Palatino Linotype" w:cs="Arial"/>
          <w:lang w:val="es-419"/>
        </w:rPr>
        <w:t>archivo</w:t>
      </w:r>
      <w:r w:rsidR="00CA726C" w:rsidRPr="00B824E4">
        <w:rPr>
          <w:rFonts w:ascii="Palatino Linotype" w:hAnsi="Palatino Linotype" w:cs="Arial"/>
          <w:lang w:val="es-419"/>
        </w:rPr>
        <w:t>s</w:t>
      </w:r>
      <w:r w:rsidR="00201A91" w:rsidRPr="00B824E4">
        <w:rPr>
          <w:rFonts w:ascii="Palatino Linotype" w:hAnsi="Palatino Linotype" w:cs="Arial"/>
        </w:rPr>
        <w:t xml:space="preserve"> electrónico</w:t>
      </w:r>
      <w:r w:rsidR="00CA726C" w:rsidRPr="00B824E4">
        <w:rPr>
          <w:rFonts w:ascii="Palatino Linotype" w:hAnsi="Palatino Linotype" w:cs="Arial"/>
        </w:rPr>
        <w:t>s</w:t>
      </w:r>
      <w:r w:rsidR="00E525E6" w:rsidRPr="00B824E4">
        <w:rPr>
          <w:rFonts w:ascii="Palatino Linotype" w:hAnsi="Palatino Linotype" w:cs="Arial"/>
          <w:lang w:val="es-419"/>
        </w:rPr>
        <w:t xml:space="preserve">, de los cuales el primero de ellos </w:t>
      </w:r>
      <w:r w:rsidRPr="00B824E4">
        <w:rPr>
          <w:rFonts w:ascii="Palatino Linotype" w:hAnsi="Palatino Linotype" w:cs="Arial"/>
          <w:lang w:val="es-419"/>
        </w:rPr>
        <w:t>denominado</w:t>
      </w:r>
      <w:r w:rsidR="00E525E6" w:rsidRPr="00B824E4">
        <w:rPr>
          <w:rFonts w:ascii="Palatino Linotype" w:hAnsi="Palatino Linotype" w:cs="Arial"/>
          <w:lang w:val="es-419"/>
        </w:rPr>
        <w:t>:</w:t>
      </w:r>
      <w:r w:rsidR="009254A7" w:rsidRPr="00B824E4">
        <w:rPr>
          <w:rFonts w:ascii="Palatino Linotype" w:hAnsi="Palatino Linotype" w:cs="Arial"/>
          <w:lang w:val="es-419"/>
        </w:rPr>
        <w:t xml:space="preserve"> </w:t>
      </w:r>
      <w:r w:rsidR="00E525E6" w:rsidRPr="00B824E4">
        <w:rPr>
          <w:rFonts w:ascii="Palatino Linotype" w:hAnsi="Palatino Linotype" w:cs="Arial"/>
          <w:b/>
          <w:i/>
        </w:rPr>
        <w:t xml:space="preserve">“RR 010392-2022.pdf”: </w:t>
      </w:r>
      <w:r w:rsidR="00E525E6" w:rsidRPr="00B824E4">
        <w:rPr>
          <w:rFonts w:ascii="Palatino Linotype" w:hAnsi="Palatino Linotype" w:cs="Arial"/>
        </w:rPr>
        <w:t xml:space="preserve">del cual se advierte en su contenido, un documento que contiene cinco oficios, los cuales a sus vez, constan de lo siguiente: </w:t>
      </w:r>
    </w:p>
    <w:p w14:paraId="11ED5910" w14:textId="180E6CB9" w:rsidR="00E525E6" w:rsidRPr="00B824E4" w:rsidRDefault="00E525E6" w:rsidP="00E525E6">
      <w:pPr>
        <w:pStyle w:val="Prrafodelista"/>
        <w:numPr>
          <w:ilvl w:val="0"/>
          <w:numId w:val="45"/>
        </w:numPr>
        <w:spacing w:before="100" w:beforeAutospacing="1" w:after="100" w:afterAutospacing="1" w:line="360" w:lineRule="auto"/>
        <w:jc w:val="both"/>
        <w:rPr>
          <w:rFonts w:ascii="Palatino Linotype" w:hAnsi="Palatino Linotype" w:cs="Arial"/>
          <w:lang w:val="es-419"/>
        </w:rPr>
      </w:pPr>
      <w:r w:rsidRPr="00B824E4">
        <w:rPr>
          <w:rFonts w:ascii="Palatino Linotype" w:hAnsi="Palatino Linotype" w:cs="Arial"/>
        </w:rPr>
        <w:t>El primer oficio</w:t>
      </w:r>
      <w:r w:rsidR="009254A7" w:rsidRPr="00B824E4">
        <w:rPr>
          <w:rFonts w:ascii="Palatino Linotype" w:hAnsi="Palatino Linotype" w:cs="Arial"/>
        </w:rPr>
        <w:t>, sin número</w:t>
      </w:r>
      <w:r w:rsidRPr="00B824E4">
        <w:rPr>
          <w:rFonts w:ascii="Palatino Linotype" w:hAnsi="Palatino Linotype" w:cs="Arial"/>
        </w:rPr>
        <w:t xml:space="preserve"> signado por el Secretari</w:t>
      </w:r>
      <w:r w:rsidR="009254A7" w:rsidRPr="00B824E4">
        <w:rPr>
          <w:rFonts w:ascii="Palatino Linotype" w:hAnsi="Palatino Linotype" w:cs="Arial"/>
        </w:rPr>
        <w:t xml:space="preserve">o Técnico del Gabinete así como </w:t>
      </w:r>
      <w:r w:rsidRPr="00B824E4">
        <w:rPr>
          <w:rFonts w:ascii="Palatino Linotype" w:hAnsi="Palatino Linotype" w:cs="Arial"/>
        </w:rPr>
        <w:t>la Titular de la Unidad de Transparencia, por medio</w:t>
      </w:r>
      <w:r w:rsidR="009254A7" w:rsidRPr="00B824E4">
        <w:rPr>
          <w:rFonts w:ascii="Palatino Linotype" w:hAnsi="Palatino Linotype" w:cs="Arial"/>
        </w:rPr>
        <w:t xml:space="preserve"> </w:t>
      </w:r>
      <w:r w:rsidR="00DC1658" w:rsidRPr="00B824E4">
        <w:rPr>
          <w:rFonts w:ascii="Palatino Linotype" w:hAnsi="Palatino Linotype" w:cs="Arial"/>
        </w:rPr>
        <w:t>remiten</w:t>
      </w:r>
      <w:r w:rsidR="009254A7" w:rsidRPr="00B824E4">
        <w:rPr>
          <w:rFonts w:ascii="Palatino Linotype" w:hAnsi="Palatino Linotype" w:cs="Arial"/>
        </w:rPr>
        <w:t xml:space="preserve"> la respuesta emitida por la Secretar</w:t>
      </w:r>
      <w:r w:rsidR="00DC1658" w:rsidRPr="00B824E4">
        <w:rPr>
          <w:rFonts w:ascii="Palatino Linotype" w:hAnsi="Palatino Linotype" w:cs="Arial"/>
        </w:rPr>
        <w:t>í</w:t>
      </w:r>
      <w:r w:rsidR="009254A7" w:rsidRPr="00B824E4">
        <w:rPr>
          <w:rFonts w:ascii="Palatino Linotype" w:hAnsi="Palatino Linotype" w:cs="Arial"/>
        </w:rPr>
        <w:t>a del Ay</w:t>
      </w:r>
      <w:r w:rsidR="00DC1658" w:rsidRPr="00B824E4">
        <w:rPr>
          <w:rFonts w:ascii="Palatino Linotype" w:hAnsi="Palatino Linotype" w:cs="Arial"/>
        </w:rPr>
        <w:t xml:space="preserve">untamiento, así como el acuerdo con número ACT/CT/ECA/EXT/030/2022, emitido por el Comité de Transparencia del </w:t>
      </w:r>
      <w:r w:rsidR="00DC1658" w:rsidRPr="00B824E4">
        <w:rPr>
          <w:rFonts w:ascii="Palatino Linotype" w:hAnsi="Palatino Linotype" w:cs="Arial"/>
          <w:b/>
        </w:rPr>
        <w:t>SUJETO OBLIGADO.</w:t>
      </w:r>
    </w:p>
    <w:p w14:paraId="57675C86" w14:textId="623A24CF" w:rsidR="00D13A5B" w:rsidRPr="00B824E4" w:rsidRDefault="00E525E6" w:rsidP="00E525E6">
      <w:pPr>
        <w:pStyle w:val="Prrafodelista"/>
        <w:numPr>
          <w:ilvl w:val="0"/>
          <w:numId w:val="45"/>
        </w:numPr>
        <w:spacing w:before="100" w:beforeAutospacing="1" w:after="100" w:afterAutospacing="1" w:line="360" w:lineRule="auto"/>
        <w:jc w:val="both"/>
        <w:rPr>
          <w:rFonts w:ascii="Palatino Linotype" w:hAnsi="Palatino Linotype" w:cs="Arial"/>
          <w:lang w:val="es-419"/>
        </w:rPr>
      </w:pPr>
      <w:r w:rsidRPr="00B824E4">
        <w:rPr>
          <w:rFonts w:ascii="Palatino Linotype" w:hAnsi="Palatino Linotype" w:cs="Arial"/>
        </w:rPr>
        <w:t>El segundo oficio</w:t>
      </w:r>
      <w:r w:rsidR="00DC1658" w:rsidRPr="00B824E4">
        <w:rPr>
          <w:rFonts w:ascii="Palatino Linotype" w:hAnsi="Palatino Linotype" w:cs="Arial"/>
        </w:rPr>
        <w:t xml:space="preserve"> con número SHA/ECA/1493/2022,</w:t>
      </w:r>
      <w:r w:rsidRPr="00B824E4">
        <w:rPr>
          <w:rFonts w:ascii="Palatino Linotype" w:hAnsi="Palatino Linotype" w:cs="Arial"/>
        </w:rPr>
        <w:t xml:space="preserve"> signado por la </w:t>
      </w:r>
      <w:r w:rsidR="004C092C" w:rsidRPr="00B824E4">
        <w:rPr>
          <w:rFonts w:ascii="Palatino Linotype" w:hAnsi="Palatino Linotype" w:cs="Arial"/>
        </w:rPr>
        <w:t>Lic. Rocío Rivera Alcántara, Encargada de Despacho de la</w:t>
      </w:r>
      <w:r w:rsidRPr="00B824E4">
        <w:rPr>
          <w:rFonts w:ascii="Palatino Linotype" w:hAnsi="Palatino Linotype" w:cs="Arial"/>
        </w:rPr>
        <w:t xml:space="preserve"> Secretaría del Ayuntamiento</w:t>
      </w:r>
      <w:r w:rsidR="004C092C" w:rsidRPr="00B824E4">
        <w:rPr>
          <w:rFonts w:ascii="Palatino Linotype" w:hAnsi="Palatino Linotype" w:cs="Arial"/>
        </w:rPr>
        <w:t xml:space="preserve"> de Ecatepec de Morelos</w:t>
      </w:r>
      <w:r w:rsidRPr="00B824E4">
        <w:rPr>
          <w:rFonts w:ascii="Palatino Linotype" w:hAnsi="Palatino Linotype" w:cs="Arial"/>
        </w:rPr>
        <w:t xml:space="preserve">, dirigido a la Titular de la Unidad de Transparencia, por </w:t>
      </w:r>
      <w:r w:rsidRPr="00B824E4">
        <w:rPr>
          <w:rFonts w:ascii="Palatino Linotype" w:hAnsi="Palatino Linotype" w:cs="Arial"/>
        </w:rPr>
        <w:lastRenderedPageBreak/>
        <w:t xml:space="preserve">medio del cual </w:t>
      </w:r>
      <w:r w:rsidR="004C092C" w:rsidRPr="00B824E4">
        <w:rPr>
          <w:rFonts w:ascii="Palatino Linotype" w:hAnsi="Palatino Linotype" w:cs="Arial"/>
        </w:rPr>
        <w:t xml:space="preserve">le </w:t>
      </w:r>
      <w:r w:rsidRPr="00B824E4">
        <w:rPr>
          <w:rFonts w:ascii="Palatino Linotype" w:hAnsi="Palatino Linotype" w:cs="Arial"/>
        </w:rPr>
        <w:t xml:space="preserve">hace del conocimiento que, posterior a una búsqueda exhaustiva y razonable de la información peticionada, no se encontró en los archivos de esa área el Acta de la Décimo Sexta Sesión Extraordinaria generada por el Ayuntamiento de Ecatepec </w:t>
      </w:r>
      <w:r w:rsidR="004C092C" w:rsidRPr="00B824E4">
        <w:rPr>
          <w:rFonts w:ascii="Palatino Linotype" w:hAnsi="Palatino Linotype" w:cs="Arial"/>
        </w:rPr>
        <w:t xml:space="preserve">de Morelos, </w:t>
      </w:r>
      <w:r w:rsidRPr="00B824E4">
        <w:rPr>
          <w:rFonts w:ascii="Palatino Linotype" w:hAnsi="Palatino Linotype" w:cs="Arial"/>
        </w:rPr>
        <w:t xml:space="preserve">correspondiente a la Sesión del día 2 de noviembre del año 2019, asimismo, hace del conocimiento que dicha Acta ya había sido requerida con anterioridad, por lo cual fue generado un oficio de fecha 19 de noviembre del 2021, </w:t>
      </w:r>
      <w:r w:rsidR="00EE3D98" w:rsidRPr="00B824E4">
        <w:rPr>
          <w:rFonts w:ascii="Palatino Linotype" w:hAnsi="Palatino Linotype" w:cs="Arial"/>
        </w:rPr>
        <w:t xml:space="preserve">signado </w:t>
      </w:r>
      <w:r w:rsidRPr="00B824E4">
        <w:rPr>
          <w:rFonts w:ascii="Palatino Linotype" w:hAnsi="Palatino Linotype" w:cs="Arial"/>
        </w:rPr>
        <w:t xml:space="preserve">por el entonces Secretario del Ayuntamiento, a través del cual, hace referencia a las razones por las que no se contiene en los archivos el Acta de Sesión requerida por el hoy </w:t>
      </w:r>
      <w:r w:rsidRPr="00B824E4">
        <w:rPr>
          <w:rFonts w:ascii="Palatino Linotype" w:hAnsi="Palatino Linotype" w:cs="Arial"/>
          <w:b/>
        </w:rPr>
        <w:t xml:space="preserve">RECURRENTE, </w:t>
      </w:r>
      <w:r w:rsidRPr="00B824E4">
        <w:rPr>
          <w:rFonts w:ascii="Palatino Linotype" w:hAnsi="Palatino Linotype" w:cs="Arial"/>
        </w:rPr>
        <w:t xml:space="preserve">es importante referir que de igual forma, a través del oficio en comento, la suscrita requirió al Titular de la Unidad de Transparencia, </w:t>
      </w:r>
      <w:r w:rsidR="00EE3D98" w:rsidRPr="00B824E4">
        <w:rPr>
          <w:rFonts w:ascii="Palatino Linotype" w:hAnsi="Palatino Linotype" w:cs="Arial"/>
        </w:rPr>
        <w:t>que debido a que no contiene en sus archivos la documentación peticionada, fuera</w:t>
      </w:r>
      <w:r w:rsidRPr="00B824E4">
        <w:rPr>
          <w:rFonts w:ascii="Palatino Linotype" w:hAnsi="Palatino Linotype" w:cs="Arial"/>
        </w:rPr>
        <w:t xml:space="preserve"> generado por el Comité de Transparencia el Acuerdo de </w:t>
      </w:r>
      <w:r w:rsidR="00EE3D98" w:rsidRPr="00B824E4">
        <w:rPr>
          <w:rFonts w:ascii="Palatino Linotype" w:hAnsi="Palatino Linotype" w:cs="Arial"/>
        </w:rPr>
        <w:t>Inexistencia</w:t>
      </w:r>
      <w:r w:rsidR="00D13A5B" w:rsidRPr="00B824E4">
        <w:rPr>
          <w:rFonts w:ascii="Palatino Linotype" w:hAnsi="Palatino Linotype" w:cs="Arial"/>
        </w:rPr>
        <w:t>.</w:t>
      </w:r>
    </w:p>
    <w:p w14:paraId="0543BFD3" w14:textId="426CE475" w:rsidR="00D13A5B" w:rsidRPr="00B824E4" w:rsidRDefault="00D13A5B" w:rsidP="00E525E6">
      <w:pPr>
        <w:pStyle w:val="Prrafodelista"/>
        <w:numPr>
          <w:ilvl w:val="0"/>
          <w:numId w:val="45"/>
        </w:numPr>
        <w:spacing w:before="100" w:beforeAutospacing="1" w:after="100" w:afterAutospacing="1" w:line="360" w:lineRule="auto"/>
        <w:jc w:val="both"/>
        <w:rPr>
          <w:rFonts w:ascii="Palatino Linotype" w:hAnsi="Palatino Linotype" w:cs="Arial"/>
          <w:lang w:val="es-419"/>
        </w:rPr>
      </w:pPr>
      <w:r w:rsidRPr="00B824E4">
        <w:rPr>
          <w:rFonts w:ascii="Palatino Linotype" w:hAnsi="Palatino Linotype" w:cs="Arial"/>
        </w:rPr>
        <w:t>E</w:t>
      </w:r>
      <w:r w:rsidR="00E525E6" w:rsidRPr="00B824E4">
        <w:rPr>
          <w:rFonts w:ascii="Palatino Linotype" w:hAnsi="Palatino Linotype" w:cs="Arial"/>
        </w:rPr>
        <w:t>l tercer oficio de fecha 19 de noviembre de 2021,</w:t>
      </w:r>
      <w:r w:rsidR="00575B12" w:rsidRPr="00B824E4">
        <w:rPr>
          <w:rFonts w:ascii="Palatino Linotype" w:hAnsi="Palatino Linotype" w:cs="Arial"/>
        </w:rPr>
        <w:t xml:space="preserve"> con número SHA/ECA/4952/2021, y, signado por el entonces Secretario del Ayuntamiento,</w:t>
      </w:r>
      <w:r w:rsidR="00E525E6" w:rsidRPr="00B824E4">
        <w:rPr>
          <w:rFonts w:ascii="Palatino Linotype" w:hAnsi="Palatino Linotype" w:cs="Arial"/>
        </w:rPr>
        <w:t xml:space="preserve"> trata precisamente sobre l</w:t>
      </w:r>
      <w:r w:rsidR="00575B12" w:rsidRPr="00B824E4">
        <w:rPr>
          <w:rFonts w:ascii="Palatino Linotype" w:hAnsi="Palatino Linotype" w:cs="Arial"/>
        </w:rPr>
        <w:t xml:space="preserve">as </w:t>
      </w:r>
      <w:r w:rsidR="00E525E6" w:rsidRPr="00B824E4">
        <w:rPr>
          <w:rFonts w:ascii="Palatino Linotype" w:hAnsi="Palatino Linotype" w:cs="Arial"/>
        </w:rPr>
        <w:t xml:space="preserve">razones por las cuales no se tiene en los archivos de esa área el Acta solicitada por el hoy </w:t>
      </w:r>
      <w:r w:rsidR="00E525E6" w:rsidRPr="00B824E4">
        <w:rPr>
          <w:rFonts w:ascii="Palatino Linotype" w:hAnsi="Palatino Linotype" w:cs="Arial"/>
          <w:b/>
        </w:rPr>
        <w:t>RECURRENTE</w:t>
      </w:r>
      <w:r w:rsidRPr="00B824E4">
        <w:rPr>
          <w:rFonts w:ascii="Palatino Linotype" w:hAnsi="Palatino Linotype" w:cs="Arial"/>
          <w:b/>
        </w:rPr>
        <w:t>.</w:t>
      </w:r>
      <w:r w:rsidR="00E525E6" w:rsidRPr="00B824E4">
        <w:rPr>
          <w:rFonts w:ascii="Palatino Linotype" w:hAnsi="Palatino Linotype" w:cs="Arial"/>
          <w:b/>
        </w:rPr>
        <w:t xml:space="preserve"> </w:t>
      </w:r>
    </w:p>
    <w:p w14:paraId="4FCBB54F" w14:textId="5B99F66A" w:rsidR="00832905" w:rsidRPr="00B824E4" w:rsidRDefault="00832905" w:rsidP="00E525E6">
      <w:pPr>
        <w:pStyle w:val="Prrafodelista"/>
        <w:numPr>
          <w:ilvl w:val="0"/>
          <w:numId w:val="45"/>
        </w:numPr>
        <w:spacing w:before="100" w:beforeAutospacing="1" w:after="100" w:afterAutospacing="1" w:line="360" w:lineRule="auto"/>
        <w:jc w:val="both"/>
        <w:rPr>
          <w:rFonts w:ascii="Palatino Linotype" w:hAnsi="Palatino Linotype" w:cs="Arial"/>
          <w:lang w:val="es-419"/>
        </w:rPr>
      </w:pPr>
      <w:r w:rsidRPr="00B824E4">
        <w:rPr>
          <w:rFonts w:ascii="Palatino Linotype" w:hAnsi="Palatino Linotype" w:cs="Arial"/>
        </w:rPr>
        <w:t>Como cuarto oficio,</w:t>
      </w:r>
      <w:r w:rsidR="00575B12" w:rsidRPr="00B824E4">
        <w:rPr>
          <w:rFonts w:ascii="Palatino Linotype" w:hAnsi="Palatino Linotype" w:cs="Arial"/>
        </w:rPr>
        <w:t xml:space="preserve"> con número SHA/SMI/0705/2021, </w:t>
      </w:r>
      <w:r w:rsidRPr="00B824E4">
        <w:rPr>
          <w:rFonts w:ascii="Palatino Linotype" w:hAnsi="Palatino Linotype" w:cs="Arial"/>
        </w:rPr>
        <w:t>signado por el entonces Secretario del Ayuntamiento de Ecatepec de Morelos de fecha 03 de marzo de 2021, por medio del cual le fue solicitado a la Dirección de Comunicación Social remitiera el testigo de audio, o, en su caso, videograbación de la Décima Sexta Sesión Extraordinaria de Cabildo, de fecha 02 de noviembre de 2019.</w:t>
      </w:r>
    </w:p>
    <w:p w14:paraId="1D6924F9" w14:textId="6970C782" w:rsidR="00D13A5B" w:rsidRPr="00B824E4" w:rsidRDefault="00832905" w:rsidP="00E525E6">
      <w:pPr>
        <w:pStyle w:val="Prrafodelista"/>
        <w:numPr>
          <w:ilvl w:val="0"/>
          <w:numId w:val="45"/>
        </w:numPr>
        <w:spacing w:before="100" w:beforeAutospacing="1" w:after="100" w:afterAutospacing="1" w:line="360" w:lineRule="auto"/>
        <w:jc w:val="both"/>
        <w:rPr>
          <w:rFonts w:ascii="Palatino Linotype" w:hAnsi="Palatino Linotype" w:cs="Arial"/>
          <w:lang w:val="es-419"/>
        </w:rPr>
      </w:pPr>
      <w:r w:rsidRPr="00B824E4">
        <w:rPr>
          <w:rFonts w:ascii="Palatino Linotype" w:hAnsi="Palatino Linotype" w:cs="Arial"/>
        </w:rPr>
        <w:t>Por último,</w:t>
      </w:r>
      <w:r w:rsidR="00E525E6" w:rsidRPr="00B824E4">
        <w:rPr>
          <w:rFonts w:ascii="Palatino Linotype" w:hAnsi="Palatino Linotype" w:cs="Arial"/>
        </w:rPr>
        <w:t xml:space="preserve"> </w:t>
      </w:r>
      <w:r w:rsidR="00E0397C" w:rsidRPr="00B824E4">
        <w:rPr>
          <w:rFonts w:ascii="Palatino Linotype" w:hAnsi="Palatino Linotype" w:cs="Arial"/>
        </w:rPr>
        <w:t xml:space="preserve">el oficio </w:t>
      </w:r>
      <w:r w:rsidR="003A2FC4" w:rsidRPr="00B824E4">
        <w:rPr>
          <w:rFonts w:ascii="Palatino Linotype" w:hAnsi="Palatino Linotype" w:cs="Arial"/>
        </w:rPr>
        <w:t xml:space="preserve">con número DCS/ECA/62/2021, </w:t>
      </w:r>
      <w:r w:rsidR="00E525E6" w:rsidRPr="00B824E4">
        <w:rPr>
          <w:rFonts w:ascii="Palatino Linotype" w:hAnsi="Palatino Linotype" w:cs="Arial"/>
        </w:rPr>
        <w:t>signado por el Director de Comunicación Social</w:t>
      </w:r>
      <w:r w:rsidR="00D13A5B" w:rsidRPr="00B824E4">
        <w:rPr>
          <w:rFonts w:ascii="Palatino Linotype" w:hAnsi="Palatino Linotype" w:cs="Arial"/>
        </w:rPr>
        <w:t xml:space="preserve"> de fecha 05 de marzo de 2021</w:t>
      </w:r>
      <w:r w:rsidR="00E525E6" w:rsidRPr="00B824E4">
        <w:rPr>
          <w:rFonts w:ascii="Palatino Linotype" w:hAnsi="Palatino Linotype" w:cs="Arial"/>
        </w:rPr>
        <w:t xml:space="preserve">, por medio del cual, hizo del </w:t>
      </w:r>
      <w:r w:rsidR="00E525E6" w:rsidRPr="00B824E4">
        <w:rPr>
          <w:rFonts w:ascii="Palatino Linotype" w:hAnsi="Palatino Linotype" w:cs="Arial"/>
        </w:rPr>
        <w:lastRenderedPageBreak/>
        <w:t xml:space="preserve">conocimiento que debido a fallas técnicas no </w:t>
      </w:r>
      <w:r w:rsidR="00D13A5B" w:rsidRPr="00B824E4">
        <w:rPr>
          <w:rFonts w:ascii="Palatino Linotype" w:hAnsi="Palatino Linotype" w:cs="Arial"/>
        </w:rPr>
        <w:t xml:space="preserve">contenía en sus archivos, </w:t>
      </w:r>
      <w:r w:rsidR="00E525E6" w:rsidRPr="00B824E4">
        <w:rPr>
          <w:rFonts w:ascii="Palatino Linotype" w:hAnsi="Palatino Linotype" w:cs="Arial"/>
        </w:rPr>
        <w:t>material electrónico de la Sesión Extraordinaria generada por el Ayuntamiento de Ecatepec</w:t>
      </w:r>
      <w:r w:rsidR="00D13A5B" w:rsidRPr="00B824E4">
        <w:rPr>
          <w:rFonts w:ascii="Palatino Linotype" w:hAnsi="Palatino Linotype" w:cs="Arial"/>
        </w:rPr>
        <w:t xml:space="preserve"> de Morelos, hoy </w:t>
      </w:r>
      <w:r w:rsidR="00D13A5B" w:rsidRPr="00B824E4">
        <w:rPr>
          <w:rFonts w:ascii="Palatino Linotype" w:hAnsi="Palatino Linotype" w:cs="Arial"/>
          <w:b/>
        </w:rPr>
        <w:t>SUJETO OBLIGADO,</w:t>
      </w:r>
      <w:r w:rsidR="00E525E6" w:rsidRPr="00B824E4">
        <w:rPr>
          <w:rFonts w:ascii="Palatino Linotype" w:hAnsi="Palatino Linotype" w:cs="Arial"/>
        </w:rPr>
        <w:t xml:space="preserve"> correspondiente a la Sesión del día 2 de noviembre del año 2019</w:t>
      </w:r>
      <w:r w:rsidR="00D13A5B" w:rsidRPr="00B824E4">
        <w:rPr>
          <w:rFonts w:ascii="Palatino Linotype" w:hAnsi="Palatino Linotype" w:cs="Arial"/>
        </w:rPr>
        <w:t>.</w:t>
      </w:r>
    </w:p>
    <w:p w14:paraId="26A2C47C" w14:textId="028D11D4" w:rsidR="003A2FC4" w:rsidRPr="00B824E4" w:rsidRDefault="00E0397C" w:rsidP="00E0397C">
      <w:pPr>
        <w:spacing w:before="100" w:beforeAutospacing="1" w:after="100" w:afterAutospacing="1" w:line="360" w:lineRule="auto"/>
        <w:jc w:val="both"/>
        <w:rPr>
          <w:rFonts w:ascii="Palatino Linotype" w:hAnsi="Palatino Linotype" w:cs="Arial"/>
          <w:lang w:val="es-419"/>
        </w:rPr>
      </w:pPr>
      <w:r w:rsidRPr="00B824E4">
        <w:rPr>
          <w:rFonts w:ascii="Palatino Linotype" w:hAnsi="Palatino Linotype" w:cs="Arial"/>
          <w:lang w:val="es-419"/>
        </w:rPr>
        <w:t>De tal forma que, tal y como se advierte de los oficios desagregados en párrafos</w:t>
      </w:r>
      <w:r w:rsidR="00344281" w:rsidRPr="00B824E4">
        <w:rPr>
          <w:rFonts w:ascii="Palatino Linotype" w:hAnsi="Palatino Linotype" w:cs="Arial"/>
          <w:lang w:val="es-419"/>
        </w:rPr>
        <w:t xml:space="preserve"> anteriores,</w:t>
      </w:r>
      <w:r w:rsidRPr="00B824E4">
        <w:rPr>
          <w:rFonts w:ascii="Palatino Linotype" w:hAnsi="Palatino Linotype" w:cs="Arial"/>
          <w:lang w:val="es-419"/>
        </w:rPr>
        <w:t xml:space="preserve"> </w:t>
      </w:r>
      <w:r w:rsidRPr="00B824E4">
        <w:rPr>
          <w:rFonts w:ascii="Palatino Linotype" w:hAnsi="Palatino Linotype" w:cs="Arial"/>
          <w:b/>
          <w:lang w:val="es-419"/>
        </w:rPr>
        <w:t xml:space="preserve">EL SUJETO OBLIGADO </w:t>
      </w:r>
      <w:r w:rsidRPr="00B824E4">
        <w:rPr>
          <w:rFonts w:ascii="Palatino Linotype" w:hAnsi="Palatino Linotype" w:cs="Arial"/>
          <w:lang w:val="es-419"/>
        </w:rPr>
        <w:t xml:space="preserve">realizó una búsqueda </w:t>
      </w:r>
      <w:r w:rsidR="00344281" w:rsidRPr="00B824E4">
        <w:rPr>
          <w:rFonts w:ascii="Palatino Linotype" w:hAnsi="Palatino Linotype" w:cs="Arial"/>
          <w:lang w:val="es-419"/>
        </w:rPr>
        <w:t>exhaustiva</w:t>
      </w:r>
      <w:r w:rsidRPr="00B824E4">
        <w:rPr>
          <w:rFonts w:ascii="Palatino Linotype" w:hAnsi="Palatino Linotype" w:cs="Arial"/>
          <w:lang w:val="es-419"/>
        </w:rPr>
        <w:t xml:space="preserve"> en las diferentes áreas que pudieran </w:t>
      </w:r>
      <w:r w:rsidR="00344281" w:rsidRPr="00B824E4">
        <w:rPr>
          <w:rFonts w:ascii="Palatino Linotype" w:hAnsi="Palatino Linotype" w:cs="Arial"/>
          <w:lang w:val="es-419"/>
        </w:rPr>
        <w:t>administrar</w:t>
      </w:r>
      <w:r w:rsidRPr="00B824E4">
        <w:rPr>
          <w:rFonts w:ascii="Palatino Linotype" w:hAnsi="Palatino Linotype" w:cs="Arial"/>
          <w:lang w:val="es-419"/>
        </w:rPr>
        <w:t xml:space="preserve"> la informaci</w:t>
      </w:r>
      <w:r w:rsidR="00344281" w:rsidRPr="00B824E4">
        <w:rPr>
          <w:rFonts w:ascii="Palatino Linotype" w:hAnsi="Palatino Linotype" w:cs="Arial"/>
          <w:lang w:val="es-419"/>
        </w:rPr>
        <w:t xml:space="preserve">ón peticionada, </w:t>
      </w:r>
      <w:r w:rsidR="003A2FC4" w:rsidRPr="00B824E4">
        <w:rPr>
          <w:rFonts w:ascii="Palatino Linotype" w:hAnsi="Palatino Linotype" w:cs="Arial"/>
          <w:lang w:val="es-419"/>
        </w:rPr>
        <w:t xml:space="preserve">dando cumplimiento así a lo señalado en el artículo </w:t>
      </w:r>
      <w:r w:rsidR="002D3E18" w:rsidRPr="00B824E4">
        <w:rPr>
          <w:rFonts w:ascii="Palatino Linotype" w:hAnsi="Palatino Linotype" w:cs="Arial"/>
          <w:lang w:val="es-419"/>
        </w:rPr>
        <w:t>162 de la Ley de Transparencia y Acceso a la Información Pública del Estado de México y Municipios</w:t>
      </w:r>
      <w:r w:rsidR="00A3009E" w:rsidRPr="00B824E4">
        <w:rPr>
          <w:rFonts w:ascii="Palatino Linotype" w:hAnsi="Palatino Linotype" w:cs="Arial"/>
          <w:lang w:val="es-419"/>
        </w:rPr>
        <w:t xml:space="preserve"> que dispone los siguiente: </w:t>
      </w:r>
    </w:p>
    <w:p w14:paraId="78F1B5BF" w14:textId="2BF793A4" w:rsidR="00A3009E" w:rsidRPr="00B824E4" w:rsidRDefault="00A3009E" w:rsidP="00A3009E">
      <w:pPr>
        <w:ind w:left="851" w:right="902"/>
        <w:jc w:val="both"/>
        <w:rPr>
          <w:rFonts w:ascii="Palatino Linotype" w:hAnsi="Palatino Linotype" w:cs="Arial"/>
          <w:lang w:val="es-419"/>
        </w:rPr>
      </w:pPr>
      <w:r w:rsidRPr="00B824E4">
        <w:rPr>
          <w:rFonts w:ascii="Palatino Linotype" w:hAnsi="Palatino Linotype" w:cs="Arial"/>
          <w:i/>
          <w:lang w:val="es-419"/>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824E4">
        <w:rPr>
          <w:rFonts w:ascii="Palatino Linotype" w:hAnsi="Palatino Linotype" w:cs="Arial"/>
          <w:lang w:val="es-419"/>
        </w:rPr>
        <w:t xml:space="preserve"> (Sic).</w:t>
      </w:r>
    </w:p>
    <w:p w14:paraId="2A1B4D42" w14:textId="0BA41AD5" w:rsidR="00E0397C" w:rsidRPr="00B824E4" w:rsidRDefault="00A3009E" w:rsidP="00E0397C">
      <w:pPr>
        <w:spacing w:before="100" w:beforeAutospacing="1" w:after="100" w:afterAutospacing="1" w:line="360" w:lineRule="auto"/>
        <w:jc w:val="both"/>
        <w:rPr>
          <w:rFonts w:ascii="Palatino Linotype" w:hAnsi="Palatino Linotype" w:cs="Arial"/>
          <w:lang w:val="es-419"/>
        </w:rPr>
      </w:pPr>
      <w:r w:rsidRPr="00B824E4">
        <w:rPr>
          <w:rFonts w:ascii="Palatino Linotype" w:hAnsi="Palatino Linotype" w:cs="Arial"/>
          <w:lang w:val="es-419"/>
        </w:rPr>
        <w:t xml:space="preserve">Por lo que, este Órgano Garante </w:t>
      </w:r>
      <w:r w:rsidR="000B33C6" w:rsidRPr="00B824E4">
        <w:rPr>
          <w:rFonts w:ascii="Palatino Linotype" w:hAnsi="Palatino Linotype" w:cs="Arial"/>
          <w:lang w:val="es-419"/>
        </w:rPr>
        <w:t>advierte preciso señalar</w:t>
      </w:r>
      <w:r w:rsidRPr="00B824E4">
        <w:rPr>
          <w:rFonts w:ascii="Palatino Linotype" w:hAnsi="Palatino Linotype" w:cs="Arial"/>
          <w:lang w:val="es-419"/>
        </w:rPr>
        <w:t xml:space="preserve"> que </w:t>
      </w:r>
      <w:r w:rsidR="00344281" w:rsidRPr="00B824E4">
        <w:rPr>
          <w:rFonts w:ascii="Palatino Linotype" w:hAnsi="Palatino Linotype" w:cs="Arial"/>
          <w:lang w:val="es-419"/>
        </w:rPr>
        <w:t>los servidores públicos habilitados como lo es Secretaría del Ayuntamiento y D</w:t>
      </w:r>
      <w:r w:rsidR="000B33C6" w:rsidRPr="00B824E4">
        <w:rPr>
          <w:rFonts w:ascii="Palatino Linotype" w:hAnsi="Palatino Linotype" w:cs="Arial"/>
          <w:lang w:val="es-419"/>
        </w:rPr>
        <w:t xml:space="preserve">irección de Comunicación Social, fungiendo como servidores públicos habilitados, al </w:t>
      </w:r>
      <w:r w:rsidR="00344281" w:rsidRPr="00B824E4">
        <w:rPr>
          <w:rFonts w:ascii="Palatino Linotype" w:hAnsi="Palatino Linotype" w:cs="Arial"/>
          <w:b/>
          <w:lang w:val="es-419"/>
        </w:rPr>
        <w:t xml:space="preserve">no </w:t>
      </w:r>
      <w:r w:rsidR="000B33C6" w:rsidRPr="00B824E4">
        <w:rPr>
          <w:rFonts w:ascii="Palatino Linotype" w:hAnsi="Palatino Linotype" w:cs="Arial"/>
          <w:b/>
          <w:lang w:val="es-419"/>
        </w:rPr>
        <w:t>contener</w:t>
      </w:r>
      <w:r w:rsidR="00344281" w:rsidRPr="00B824E4">
        <w:rPr>
          <w:rFonts w:ascii="Palatino Linotype" w:hAnsi="Palatino Linotype" w:cs="Arial"/>
          <w:b/>
          <w:lang w:val="es-419"/>
        </w:rPr>
        <w:t xml:space="preserve"> en sus archivos, </w:t>
      </w:r>
      <w:r w:rsidR="000B33C6" w:rsidRPr="00B824E4">
        <w:rPr>
          <w:rFonts w:ascii="Palatino Linotype" w:hAnsi="Palatino Linotype" w:cs="Arial"/>
          <w:b/>
          <w:lang w:val="es-419"/>
        </w:rPr>
        <w:t xml:space="preserve">el Acta solicitada por EL RECURRENTE, </w:t>
      </w:r>
      <w:r w:rsidR="000B33C6" w:rsidRPr="00B824E4">
        <w:rPr>
          <w:rFonts w:ascii="Palatino Linotype" w:hAnsi="Palatino Linotype" w:cs="Arial"/>
          <w:lang w:val="es-419"/>
        </w:rPr>
        <w:t xml:space="preserve">requirieron del Comité de Transparencia para elaborar el documento </w:t>
      </w:r>
      <w:r w:rsidR="00344281" w:rsidRPr="00B824E4">
        <w:rPr>
          <w:rFonts w:ascii="Palatino Linotype" w:hAnsi="Palatino Linotype" w:cs="Arial"/>
          <w:lang w:val="es-419"/>
        </w:rPr>
        <w:t xml:space="preserve">remitido en Informe Justificado, </w:t>
      </w:r>
      <w:r w:rsidR="000B33C6" w:rsidRPr="00B824E4">
        <w:rPr>
          <w:rFonts w:ascii="Palatino Linotype" w:hAnsi="Palatino Linotype" w:cs="Arial"/>
          <w:lang w:val="es-419"/>
        </w:rPr>
        <w:t>mismo que consiste en lo siguiente</w:t>
      </w:r>
      <w:r w:rsidR="00344281" w:rsidRPr="00B824E4">
        <w:rPr>
          <w:rFonts w:ascii="Palatino Linotype" w:hAnsi="Palatino Linotype" w:cs="Arial"/>
          <w:lang w:val="es-419"/>
        </w:rPr>
        <w:t>:</w:t>
      </w:r>
    </w:p>
    <w:p w14:paraId="17C5DCBF" w14:textId="5790F1C0" w:rsidR="00E525E6" w:rsidRPr="00B824E4" w:rsidRDefault="00E525E6" w:rsidP="00E525E6">
      <w:pPr>
        <w:pStyle w:val="Prrafodelista"/>
        <w:numPr>
          <w:ilvl w:val="0"/>
          <w:numId w:val="43"/>
        </w:numPr>
        <w:tabs>
          <w:tab w:val="center" w:pos="4252"/>
          <w:tab w:val="right" w:pos="8504"/>
        </w:tabs>
        <w:spacing w:before="100" w:beforeAutospacing="1" w:after="100" w:afterAutospacing="1" w:line="360" w:lineRule="auto"/>
        <w:jc w:val="both"/>
        <w:rPr>
          <w:rFonts w:ascii="Palatino Linotype" w:hAnsi="Palatino Linotype"/>
          <w:b/>
          <w:color w:val="000000" w:themeColor="text1"/>
        </w:rPr>
      </w:pPr>
      <w:r w:rsidRPr="00B824E4">
        <w:rPr>
          <w:rFonts w:ascii="Palatino Linotype" w:hAnsi="Palatino Linotype" w:cs="Arial"/>
          <w:b/>
          <w:i/>
        </w:rPr>
        <w:t>“</w:t>
      </w:r>
      <w:r w:rsidRPr="00B824E4">
        <w:rPr>
          <w:rFonts w:ascii="Palatino Linotype" w:hAnsi="Palatino Linotype" w:cs="Arial"/>
          <w:b/>
          <w:i/>
        </w:rPr>
        <w:tab/>
        <w:t xml:space="preserve">ACTA 37.EXT.0481.pdf.pdf”, </w:t>
      </w:r>
      <w:r w:rsidR="000B33C6" w:rsidRPr="00B824E4">
        <w:rPr>
          <w:rFonts w:ascii="Palatino Linotype" w:hAnsi="Palatino Linotype" w:cs="Arial"/>
        </w:rPr>
        <w:t>documento que</w:t>
      </w:r>
      <w:r w:rsidR="00344281" w:rsidRPr="00B824E4">
        <w:rPr>
          <w:rFonts w:ascii="Palatino Linotype" w:hAnsi="Palatino Linotype" w:cs="Arial"/>
        </w:rPr>
        <w:t xml:space="preserve"> </w:t>
      </w:r>
      <w:r w:rsidR="000B33C6" w:rsidRPr="00B824E4">
        <w:rPr>
          <w:rFonts w:ascii="Palatino Linotype" w:hAnsi="Palatino Linotype" w:cs="Arial"/>
        </w:rPr>
        <w:t xml:space="preserve">contiene </w:t>
      </w:r>
      <w:r w:rsidRPr="00B824E4">
        <w:rPr>
          <w:rFonts w:ascii="Palatino Linotype" w:hAnsi="Palatino Linotype" w:cs="Arial"/>
        </w:rPr>
        <w:t xml:space="preserve">el Acta número ACT/CT/ECA/EXT/037/2022, generada por el Comité de Transparencia, por medio de la cual fue </w:t>
      </w:r>
      <w:r w:rsidRPr="00B824E4">
        <w:rPr>
          <w:rFonts w:ascii="Palatino Linotype" w:hAnsi="Palatino Linotype" w:cs="Arial"/>
          <w:b/>
          <w:u w:val="single"/>
        </w:rPr>
        <w:t xml:space="preserve">aprobado el Acuerdo de Inexistencia de la información </w:t>
      </w:r>
      <w:r w:rsidRPr="00B824E4">
        <w:rPr>
          <w:rFonts w:ascii="Palatino Linotype" w:hAnsi="Palatino Linotype" w:cs="Arial"/>
          <w:b/>
          <w:u w:val="single"/>
        </w:rPr>
        <w:lastRenderedPageBreak/>
        <w:t>peticionada en la solicitud de acceso a la información con número de folio: 00481/ECATEPEC/IP/2022</w:t>
      </w:r>
      <w:r w:rsidRPr="00B824E4">
        <w:rPr>
          <w:rFonts w:ascii="Palatino Linotype" w:hAnsi="Palatino Linotype" w:cs="Arial"/>
        </w:rPr>
        <w:t>, misma solicitud que dio trámite al Recurso de Revisión que nos ocupa.</w:t>
      </w:r>
    </w:p>
    <w:p w14:paraId="5D82DB50" w14:textId="15699F1D" w:rsidR="007317E5" w:rsidRPr="00B824E4" w:rsidRDefault="00C6187F" w:rsidP="007317E5">
      <w:pPr>
        <w:spacing w:line="360" w:lineRule="auto"/>
        <w:jc w:val="both"/>
        <w:rPr>
          <w:rFonts w:ascii="Palatino Linotype" w:eastAsia="Calibri" w:hAnsi="Palatino Linotype" w:cs="Arial"/>
          <w:lang w:eastAsia="en-US"/>
        </w:rPr>
      </w:pPr>
      <w:r w:rsidRPr="00B824E4">
        <w:rPr>
          <w:rFonts w:ascii="Palatino Linotype" w:hAnsi="Palatino Linotype" w:cs="Arial"/>
        </w:rPr>
        <w:t>Razón por la cual</w:t>
      </w:r>
      <w:r w:rsidR="00AB1B9C" w:rsidRPr="00B824E4">
        <w:rPr>
          <w:rFonts w:ascii="Palatino Linotype" w:hAnsi="Palatino Linotype" w:cs="Arial"/>
        </w:rPr>
        <w:t>,</w:t>
      </w:r>
      <w:r w:rsidRPr="00B824E4">
        <w:rPr>
          <w:rFonts w:ascii="Palatino Linotype" w:hAnsi="Palatino Linotype" w:cs="Arial"/>
        </w:rPr>
        <w:t xml:space="preserve"> </w:t>
      </w:r>
      <w:r w:rsidR="00555B3D" w:rsidRPr="00B824E4">
        <w:rPr>
          <w:rFonts w:ascii="Palatino Linotype" w:hAnsi="Palatino Linotype" w:cs="Arial"/>
        </w:rPr>
        <w:t xml:space="preserve">mediante el </w:t>
      </w:r>
      <w:r w:rsidR="008A0BB7" w:rsidRPr="00B824E4">
        <w:rPr>
          <w:rFonts w:ascii="Palatino Linotype" w:hAnsi="Palatino Linotype" w:cs="Arial"/>
        </w:rPr>
        <w:t xml:space="preserve">ya referido </w:t>
      </w:r>
      <w:r w:rsidR="00555B3D" w:rsidRPr="00B824E4">
        <w:rPr>
          <w:rFonts w:ascii="Palatino Linotype" w:hAnsi="Palatino Linotype" w:cs="Arial"/>
        </w:rPr>
        <w:t>Inform</w:t>
      </w:r>
      <w:r w:rsidR="00AB1B9C" w:rsidRPr="00B824E4">
        <w:rPr>
          <w:rFonts w:ascii="Palatino Linotype" w:hAnsi="Palatino Linotype" w:cs="Arial"/>
        </w:rPr>
        <w:t>e</w:t>
      </w:r>
      <w:r w:rsidR="003A1EB8" w:rsidRPr="00B824E4">
        <w:rPr>
          <w:rFonts w:ascii="Palatino Linotype" w:hAnsi="Palatino Linotype" w:cs="Arial"/>
        </w:rPr>
        <w:t xml:space="preserve"> Justificado, se advierte </w:t>
      </w:r>
      <w:r w:rsidR="00555B3D" w:rsidRPr="00B824E4">
        <w:rPr>
          <w:rFonts w:ascii="Palatino Linotype" w:hAnsi="Palatino Linotype" w:cs="Arial"/>
        </w:rPr>
        <w:t>que</w:t>
      </w:r>
      <w:r w:rsidR="00AB1B9C" w:rsidRPr="00B824E4">
        <w:rPr>
          <w:rFonts w:ascii="Palatino Linotype" w:hAnsi="Palatino Linotype" w:cs="Arial"/>
        </w:rPr>
        <w:t xml:space="preserve"> </w:t>
      </w:r>
      <w:r w:rsidR="003A1EB8" w:rsidRPr="00B824E4">
        <w:rPr>
          <w:rFonts w:ascii="Palatino Linotype" w:hAnsi="Palatino Linotype" w:cs="Arial"/>
        </w:rPr>
        <w:t>el</w:t>
      </w:r>
      <w:r w:rsidR="00AB1B9C" w:rsidRPr="00B824E4">
        <w:rPr>
          <w:rFonts w:ascii="Palatino Linotype" w:hAnsi="Palatino Linotype" w:cs="Arial"/>
        </w:rPr>
        <w:t xml:space="preserve"> Titular de la Unidad de Transparencia </w:t>
      </w:r>
      <w:r w:rsidR="009F2EA3" w:rsidRPr="00B824E4">
        <w:rPr>
          <w:rFonts w:ascii="Palatino Linotype" w:hAnsi="Palatino Linotype" w:cs="Arial"/>
        </w:rPr>
        <w:t xml:space="preserve">le hizo del conocimiento al </w:t>
      </w:r>
      <w:r w:rsidR="009F2EA3" w:rsidRPr="00B824E4">
        <w:rPr>
          <w:rFonts w:ascii="Palatino Linotype" w:hAnsi="Palatino Linotype" w:cs="Arial"/>
          <w:b/>
        </w:rPr>
        <w:t xml:space="preserve">RECURRENTE </w:t>
      </w:r>
      <w:r w:rsidR="009F2EA3" w:rsidRPr="00B824E4">
        <w:rPr>
          <w:rFonts w:ascii="Palatino Linotype" w:hAnsi="Palatino Linotype" w:cs="Arial"/>
        </w:rPr>
        <w:t>que no cuenta en sus archivos con la información peticionada</w:t>
      </w:r>
      <w:r w:rsidR="008A0BB7" w:rsidRPr="00B824E4">
        <w:rPr>
          <w:rFonts w:ascii="Palatino Linotype" w:hAnsi="Palatino Linotype" w:cs="Arial"/>
        </w:rPr>
        <w:t>,</w:t>
      </w:r>
      <w:r w:rsidR="00D02EE9" w:rsidRPr="00B824E4">
        <w:rPr>
          <w:rFonts w:ascii="Palatino Linotype" w:hAnsi="Palatino Linotype" w:cs="Arial"/>
        </w:rPr>
        <w:t xml:space="preserve"> </w:t>
      </w:r>
      <w:r w:rsidR="00D02EE9" w:rsidRPr="00B824E4">
        <w:rPr>
          <w:rFonts w:ascii="Palatino Linotype" w:eastAsia="Palatino Linotype" w:hAnsi="Palatino Linotype" w:cs="Palatino Linotype"/>
          <w:bCs/>
          <w:color w:val="000000"/>
          <w:szCs w:val="22"/>
          <w:lang w:val="es-ES_tradnl" w:eastAsia="es-MX"/>
        </w:rPr>
        <w:t xml:space="preserve">por ende, no existe esa información y no puede ser entregada al solicitante, y dado la inexistencia de la información aun cuando es una atribución del </w:t>
      </w:r>
      <w:r w:rsidR="00D02EE9" w:rsidRPr="00B824E4">
        <w:rPr>
          <w:rFonts w:ascii="Palatino Linotype" w:eastAsia="Palatino Linotype" w:hAnsi="Palatino Linotype" w:cs="Palatino Linotype"/>
          <w:b/>
          <w:bCs/>
          <w:color w:val="000000"/>
          <w:szCs w:val="22"/>
          <w:lang w:val="es-ES_tradnl" w:eastAsia="es-MX"/>
        </w:rPr>
        <w:t>SUJETO OBLIGADO</w:t>
      </w:r>
      <w:r w:rsidR="00D02EE9" w:rsidRPr="00B824E4">
        <w:rPr>
          <w:rFonts w:ascii="Palatino Linotype" w:eastAsia="Palatino Linotype" w:hAnsi="Palatino Linotype" w:cs="Palatino Linotype"/>
          <w:bCs/>
          <w:color w:val="000000"/>
          <w:szCs w:val="22"/>
          <w:lang w:val="es-ES_tradnl" w:eastAsia="es-MX"/>
        </w:rPr>
        <w:t xml:space="preserve"> generarla, el Comité de Transparencia emitió el Acuerdo ACT/CT/ECA/EXT/037/2022 emitido en la Trigésima Sexta Sesión Extraordinaria del Comité de Transparencia por medio de la cual se declara la inexistencia</w:t>
      </w:r>
      <w:r w:rsidR="008A0BB7" w:rsidRPr="00B824E4">
        <w:rPr>
          <w:rFonts w:ascii="Palatino Linotype" w:hAnsi="Palatino Linotype" w:cs="Arial"/>
        </w:rPr>
        <w:t xml:space="preserve"> </w:t>
      </w:r>
      <w:r w:rsidR="007317E5" w:rsidRPr="00B824E4">
        <w:rPr>
          <w:rFonts w:ascii="Palatino Linotype" w:hAnsi="Palatino Linotype" w:cs="Arial"/>
        </w:rPr>
        <w:t>b</w:t>
      </w:r>
      <w:r w:rsidR="007317E5" w:rsidRPr="00B824E4">
        <w:rPr>
          <w:rFonts w:ascii="Palatino Linotype" w:eastAsia="Calibri" w:hAnsi="Palatino Linotype" w:cs="Arial"/>
          <w:lang w:eastAsia="en-US"/>
        </w:rPr>
        <w:t xml:space="preserve">ajo este contexto, en términos de los numerales 18 y 19 de la Ley de Transparencia local </w:t>
      </w:r>
      <w:r w:rsidR="00D02EE9" w:rsidRPr="00B824E4">
        <w:rPr>
          <w:rFonts w:ascii="Palatino Linotype" w:eastAsia="Calibri" w:hAnsi="Palatino Linotype" w:cs="Arial"/>
          <w:lang w:eastAsia="en-US"/>
        </w:rPr>
        <w:t xml:space="preserve">toda vez que </w:t>
      </w:r>
      <w:r w:rsidR="007317E5" w:rsidRPr="00B824E4">
        <w:rPr>
          <w:rFonts w:ascii="Palatino Linotype" w:eastAsia="Calibri" w:hAnsi="Palatino Linotype" w:cs="Arial"/>
          <w:lang w:eastAsia="en-US"/>
        </w:rPr>
        <w:t xml:space="preserve">existe obligación de documentar actos de autoridad, así como una presunción de existencia de la información cuando se refiera a las atribuciones de los </w:t>
      </w:r>
      <w:r w:rsidR="008B7459" w:rsidRPr="00B824E4">
        <w:rPr>
          <w:rFonts w:ascii="Palatino Linotype" w:eastAsia="Calibri" w:hAnsi="Palatino Linotype" w:cs="Arial"/>
          <w:lang w:eastAsia="en-US"/>
        </w:rPr>
        <w:t>S</w:t>
      </w:r>
      <w:r w:rsidR="007317E5" w:rsidRPr="00B824E4">
        <w:rPr>
          <w:rFonts w:ascii="Palatino Linotype" w:eastAsia="Calibri" w:hAnsi="Palatino Linotype" w:cs="Arial"/>
          <w:lang w:eastAsia="en-US"/>
        </w:rPr>
        <w:t xml:space="preserve">ujetos </w:t>
      </w:r>
      <w:r w:rsidR="008B7459" w:rsidRPr="00B824E4">
        <w:rPr>
          <w:rFonts w:ascii="Palatino Linotype" w:eastAsia="Calibri" w:hAnsi="Palatino Linotype" w:cs="Arial"/>
          <w:lang w:eastAsia="en-US"/>
        </w:rPr>
        <w:t>O</w:t>
      </w:r>
      <w:r w:rsidR="007317E5" w:rsidRPr="00B824E4">
        <w:rPr>
          <w:rFonts w:ascii="Palatino Linotype" w:eastAsia="Calibri" w:hAnsi="Palatino Linotype" w:cs="Arial"/>
          <w:lang w:eastAsia="en-US"/>
        </w:rPr>
        <w:t xml:space="preserve">bligados, </w:t>
      </w:r>
      <w:r w:rsidR="008B7459" w:rsidRPr="00B824E4">
        <w:rPr>
          <w:rFonts w:ascii="Palatino Linotype" w:eastAsia="Calibri" w:hAnsi="Palatino Linotype" w:cs="Arial"/>
          <w:lang w:eastAsia="en-US"/>
        </w:rPr>
        <w:t>preceptos</w:t>
      </w:r>
      <w:r w:rsidR="007317E5" w:rsidRPr="00B824E4">
        <w:rPr>
          <w:rFonts w:ascii="Palatino Linotype" w:eastAsia="Calibri" w:hAnsi="Palatino Linotype" w:cs="Arial"/>
          <w:lang w:eastAsia="en-US"/>
        </w:rPr>
        <w:t xml:space="preserve"> normativ</w:t>
      </w:r>
      <w:r w:rsidR="008B7459" w:rsidRPr="00B824E4">
        <w:rPr>
          <w:rFonts w:ascii="Palatino Linotype" w:eastAsia="Calibri" w:hAnsi="Palatino Linotype" w:cs="Arial"/>
          <w:lang w:eastAsia="en-US"/>
        </w:rPr>
        <w:t>o</w:t>
      </w:r>
      <w:r w:rsidR="007317E5" w:rsidRPr="00B824E4">
        <w:rPr>
          <w:rFonts w:ascii="Palatino Linotype" w:eastAsia="Calibri" w:hAnsi="Palatino Linotype" w:cs="Arial"/>
          <w:lang w:eastAsia="en-US"/>
        </w:rPr>
        <w:t xml:space="preserve">s que disponen a literalidad lo siguiente: </w:t>
      </w:r>
    </w:p>
    <w:p w14:paraId="1B42E596" w14:textId="77777777" w:rsidR="007317E5" w:rsidRPr="00B824E4" w:rsidRDefault="007317E5" w:rsidP="007317E5">
      <w:pPr>
        <w:spacing w:line="360" w:lineRule="auto"/>
        <w:jc w:val="both"/>
        <w:rPr>
          <w:rFonts w:ascii="Palatino Linotype" w:eastAsia="Calibri" w:hAnsi="Palatino Linotype" w:cs="Arial"/>
          <w:sz w:val="16"/>
          <w:lang w:eastAsia="en-US"/>
        </w:rPr>
      </w:pPr>
    </w:p>
    <w:p w14:paraId="002478DD" w14:textId="77777777" w:rsidR="007317E5" w:rsidRPr="00B824E4" w:rsidRDefault="007317E5" w:rsidP="007317E5">
      <w:pPr>
        <w:ind w:left="851" w:right="851"/>
        <w:jc w:val="both"/>
        <w:rPr>
          <w:rFonts w:ascii="Palatino Linotype" w:eastAsia="Calibri" w:hAnsi="Palatino Linotype" w:cs="Arial"/>
          <w:i/>
          <w:sz w:val="22"/>
          <w:szCs w:val="22"/>
          <w:lang w:eastAsia="en-US"/>
        </w:rPr>
      </w:pPr>
      <w:r w:rsidRPr="00B824E4">
        <w:rPr>
          <w:rFonts w:ascii="Palatino Linotype" w:eastAsia="Calibri" w:hAnsi="Palatino Linotype" w:cs="Arial"/>
          <w:i/>
          <w:sz w:val="22"/>
          <w:szCs w:val="22"/>
          <w:lang w:eastAsia="en-US"/>
        </w:rPr>
        <w:t>“</w:t>
      </w:r>
      <w:r w:rsidRPr="00B824E4">
        <w:rPr>
          <w:rFonts w:ascii="Palatino Linotype" w:eastAsia="Calibri" w:hAnsi="Palatino Linotype" w:cs="Arial"/>
          <w:b/>
          <w:i/>
          <w:sz w:val="22"/>
          <w:szCs w:val="22"/>
          <w:lang w:eastAsia="en-US"/>
        </w:rPr>
        <w:t>Artículo 18.</w:t>
      </w:r>
      <w:r w:rsidRPr="00B824E4">
        <w:rPr>
          <w:rFonts w:ascii="Palatino Linotype" w:eastAsia="Calibri" w:hAnsi="Palatino Linotype" w:cs="Arial"/>
          <w:i/>
          <w:sz w:val="22"/>
          <w:szCs w:val="22"/>
          <w:lang w:eastAsia="en-US"/>
        </w:rPr>
        <w:t xml:space="preserve"> Los sujetos obligados deberán documentar todo acto que derive del ejercicio de sus facultades, competencias o funciones, considerando desde su origen la eventual publicidad y reutilización de la información que generen. </w:t>
      </w:r>
    </w:p>
    <w:p w14:paraId="2E736052" w14:textId="77777777" w:rsidR="007317E5" w:rsidRPr="00B824E4" w:rsidRDefault="007317E5" w:rsidP="007317E5">
      <w:pPr>
        <w:ind w:left="851" w:right="851"/>
        <w:jc w:val="both"/>
        <w:rPr>
          <w:rFonts w:ascii="Palatino Linotype" w:eastAsia="Calibri" w:hAnsi="Palatino Linotype" w:cs="Arial"/>
          <w:i/>
          <w:sz w:val="22"/>
          <w:szCs w:val="22"/>
          <w:lang w:eastAsia="en-US"/>
        </w:rPr>
      </w:pPr>
    </w:p>
    <w:p w14:paraId="123D5FE0" w14:textId="77777777" w:rsidR="007317E5" w:rsidRPr="00B824E4" w:rsidRDefault="007317E5" w:rsidP="007317E5">
      <w:pPr>
        <w:ind w:left="851" w:right="851"/>
        <w:jc w:val="both"/>
        <w:rPr>
          <w:rFonts w:ascii="Palatino Linotype" w:eastAsia="Calibri" w:hAnsi="Palatino Linotype" w:cs="Arial"/>
          <w:i/>
          <w:sz w:val="22"/>
          <w:szCs w:val="22"/>
          <w:lang w:eastAsia="en-US"/>
        </w:rPr>
      </w:pPr>
      <w:r w:rsidRPr="00B824E4">
        <w:rPr>
          <w:rFonts w:ascii="Palatino Linotype" w:eastAsia="Calibri" w:hAnsi="Palatino Linotype" w:cs="Arial"/>
          <w:b/>
          <w:i/>
          <w:sz w:val="22"/>
          <w:szCs w:val="22"/>
          <w:lang w:eastAsia="en-US"/>
        </w:rPr>
        <w:t>Artículo 19</w:t>
      </w:r>
      <w:r w:rsidRPr="00B824E4">
        <w:rPr>
          <w:rFonts w:ascii="Palatino Linotype" w:eastAsia="Calibri" w:hAnsi="Palatino Linotype" w:cs="Arial"/>
          <w:i/>
          <w:sz w:val="22"/>
          <w:szCs w:val="22"/>
          <w:lang w:eastAsia="en-US"/>
        </w:rPr>
        <w:t xml:space="preserve">. Se presume que la información debe existir si se refiere a las facultades, competencias y funciones que los ordenamientos jurídicos aplicables otorgan a los sujetos obligados. </w:t>
      </w:r>
    </w:p>
    <w:p w14:paraId="5793C095" w14:textId="77777777" w:rsidR="007317E5" w:rsidRPr="00B824E4" w:rsidRDefault="007317E5" w:rsidP="007317E5">
      <w:pPr>
        <w:ind w:left="851" w:right="851"/>
        <w:jc w:val="both"/>
        <w:rPr>
          <w:rFonts w:ascii="Palatino Linotype" w:eastAsia="Calibri" w:hAnsi="Palatino Linotype" w:cs="Arial"/>
          <w:i/>
          <w:sz w:val="22"/>
          <w:szCs w:val="22"/>
          <w:lang w:eastAsia="en-US"/>
        </w:rPr>
      </w:pPr>
      <w:r w:rsidRPr="00B824E4">
        <w:rPr>
          <w:rFonts w:ascii="Palatino Linotype" w:eastAsia="Calibri" w:hAnsi="Palatino Linotype" w:cs="Arial"/>
          <w:i/>
          <w:sz w:val="22"/>
          <w:szCs w:val="22"/>
          <w:lang w:eastAsia="en-US"/>
        </w:rPr>
        <w:t xml:space="preserve">En los casos en que ciertas facultades, competencias o funciones no se hayan ejercido, se debe motivar la respuesta en función de las causas que motiven tal circunstancia. </w:t>
      </w:r>
    </w:p>
    <w:p w14:paraId="5A5002C7" w14:textId="77777777" w:rsidR="007317E5" w:rsidRPr="00B824E4" w:rsidRDefault="007317E5" w:rsidP="007317E5">
      <w:pPr>
        <w:ind w:left="851" w:right="851"/>
        <w:jc w:val="both"/>
        <w:rPr>
          <w:rFonts w:ascii="Palatino Linotype" w:eastAsia="Calibri" w:hAnsi="Palatino Linotype" w:cs="Arial"/>
          <w:b/>
          <w:bCs/>
          <w:i/>
          <w:lang w:eastAsia="en-US"/>
        </w:rPr>
      </w:pPr>
      <w:r w:rsidRPr="00B824E4">
        <w:rPr>
          <w:rFonts w:ascii="Palatino Linotype" w:eastAsia="Calibri" w:hAnsi="Palatino Linotype" w:cs="Arial"/>
          <w:i/>
          <w:sz w:val="22"/>
          <w:szCs w:val="22"/>
          <w:lang w:eastAsia="en-U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824E4">
        <w:rPr>
          <w:rFonts w:ascii="Palatino Linotype" w:eastAsia="Calibri" w:hAnsi="Palatino Linotype" w:cs="Arial"/>
          <w:b/>
          <w:bCs/>
          <w:i/>
          <w:sz w:val="22"/>
          <w:szCs w:val="22"/>
          <w:lang w:eastAsia="en-US"/>
        </w:rPr>
        <w:t>(Sic)</w:t>
      </w:r>
    </w:p>
    <w:p w14:paraId="7E8F7C4A" w14:textId="77777777" w:rsidR="008B7459" w:rsidRPr="00B824E4" w:rsidRDefault="008B7459" w:rsidP="008B7459">
      <w:pPr>
        <w:spacing w:line="360" w:lineRule="auto"/>
        <w:jc w:val="both"/>
        <w:rPr>
          <w:rFonts w:ascii="Palatino Linotype" w:eastAsia="Calibri" w:hAnsi="Palatino Linotype"/>
          <w:bCs/>
          <w:lang w:eastAsia="en-US"/>
        </w:rPr>
      </w:pPr>
      <w:r w:rsidRPr="00B824E4">
        <w:rPr>
          <w:rFonts w:ascii="Palatino Linotype" w:eastAsia="Calibri" w:hAnsi="Palatino Linotype" w:cs="Bookman Old Style,Bold"/>
          <w:bCs/>
          <w:lang w:eastAsia="en-US"/>
        </w:rPr>
        <w:lastRenderedPageBreak/>
        <w:t xml:space="preserve">Por lo que, en materia de inexistencia de la información peticionada, </w:t>
      </w:r>
      <w:r w:rsidRPr="00B824E4">
        <w:rPr>
          <w:rFonts w:ascii="Palatino Linotype" w:eastAsia="Calibri" w:hAnsi="Palatino Linotype"/>
          <w:bCs/>
          <w:lang w:eastAsia="en-US"/>
        </w:rPr>
        <w:t xml:space="preserve">resulta de nuestro más amplio interés traer a colación el criterio 29/2010 emitido por el Instituto Nacional de Transparencia, Acceso a la Información y Protección de Datos Personales, cuyo rubro y texto disponen a la literalidad lo siguiente: </w:t>
      </w:r>
    </w:p>
    <w:p w14:paraId="1009D8AE" w14:textId="77777777" w:rsidR="00D02EE9" w:rsidRPr="00B824E4" w:rsidRDefault="00D02EE9" w:rsidP="008B7459">
      <w:pPr>
        <w:spacing w:line="360" w:lineRule="auto"/>
        <w:jc w:val="both"/>
        <w:rPr>
          <w:rFonts w:ascii="Palatino Linotype" w:eastAsia="Calibri" w:hAnsi="Palatino Linotype"/>
          <w:bCs/>
          <w:sz w:val="12"/>
          <w:lang w:eastAsia="en-US"/>
        </w:rPr>
      </w:pPr>
    </w:p>
    <w:p w14:paraId="61A02601" w14:textId="77777777" w:rsidR="008B7459" w:rsidRPr="00B824E4" w:rsidRDefault="008B7459" w:rsidP="008B7459">
      <w:pPr>
        <w:ind w:left="851" w:right="851"/>
        <w:jc w:val="both"/>
        <w:rPr>
          <w:rFonts w:ascii="Palatino Linotype" w:eastAsia="Calibri" w:hAnsi="Palatino Linotype"/>
          <w:b/>
          <w:bCs/>
          <w:i/>
          <w:color w:val="000000"/>
          <w:sz w:val="22"/>
          <w:szCs w:val="14"/>
          <w:lang w:eastAsia="en-US"/>
        </w:rPr>
      </w:pPr>
      <w:r w:rsidRPr="00B824E4">
        <w:rPr>
          <w:rFonts w:ascii="Palatino Linotype" w:eastAsia="Calibri" w:hAnsi="Palatino Linotype"/>
          <w:b/>
          <w:bCs/>
          <w:i/>
          <w:color w:val="000000"/>
          <w:sz w:val="22"/>
          <w:szCs w:val="14"/>
          <w:lang w:eastAsia="en-US"/>
        </w:rPr>
        <w:t xml:space="preserve">“LA CLASIFICACIÓN Y LA INEXISTENCIA DE INFORMACIÓN SON CONCEPTOS QUE NO PUEDEN COEXISTIR. </w:t>
      </w:r>
    </w:p>
    <w:p w14:paraId="57DEEFC5" w14:textId="77777777" w:rsidR="008B7459" w:rsidRPr="00B824E4" w:rsidRDefault="008B7459" w:rsidP="008B7459">
      <w:pPr>
        <w:ind w:left="851" w:right="851"/>
        <w:jc w:val="both"/>
        <w:rPr>
          <w:rFonts w:ascii="Palatino Linotype" w:eastAsia="Calibri" w:hAnsi="Palatino Linotype"/>
          <w:i/>
          <w:color w:val="000000"/>
          <w:sz w:val="22"/>
          <w:szCs w:val="14"/>
          <w:lang w:eastAsia="en-US"/>
        </w:rPr>
      </w:pPr>
      <w:r w:rsidRPr="00B824E4">
        <w:rPr>
          <w:rFonts w:ascii="Palatino Linotype" w:eastAsia="Calibri" w:hAnsi="Palatino Linotype"/>
          <w:i/>
          <w:color w:val="000000"/>
          <w:sz w:val="22"/>
          <w:szCs w:val="14"/>
          <w:lang w:eastAsia="en-US"/>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2B079E43" w14:textId="77777777" w:rsidR="00D02EE9" w:rsidRPr="00B824E4" w:rsidRDefault="00D02EE9" w:rsidP="00D02EE9">
      <w:pPr>
        <w:spacing w:line="360" w:lineRule="auto"/>
        <w:contextualSpacing/>
        <w:jc w:val="both"/>
        <w:rPr>
          <w:rFonts w:ascii="Palatino Linotype" w:eastAsia="Palatino Linotype" w:hAnsi="Palatino Linotype" w:cs="Palatino Linotype"/>
          <w:bCs/>
          <w:color w:val="000000"/>
          <w:szCs w:val="22"/>
          <w:lang w:val="es-ES_tradnl" w:eastAsia="es-MX"/>
        </w:rPr>
      </w:pPr>
    </w:p>
    <w:p w14:paraId="1FDA5DD8" w14:textId="5E4F4455" w:rsidR="00D02EE9" w:rsidRPr="00B824E4" w:rsidRDefault="00D02EE9" w:rsidP="00D02EE9">
      <w:pPr>
        <w:spacing w:line="360" w:lineRule="auto"/>
        <w:contextualSpacing/>
        <w:jc w:val="both"/>
        <w:rPr>
          <w:rFonts w:ascii="Palatino Linotype" w:eastAsia="Palatino Linotype" w:hAnsi="Palatino Linotype" w:cs="Palatino Linotype"/>
          <w:lang w:val="es-ES_tradnl" w:eastAsia="es-MX"/>
        </w:rPr>
      </w:pPr>
      <w:r w:rsidRPr="00B824E4">
        <w:rPr>
          <w:rFonts w:ascii="Palatino Linotype" w:eastAsia="Palatino Linotype" w:hAnsi="Palatino Linotype" w:cs="Palatino Linotype"/>
          <w:bCs/>
          <w:color w:val="000000"/>
          <w:szCs w:val="22"/>
          <w:lang w:val="es-ES_tradnl" w:eastAsia="es-MX"/>
        </w:rPr>
        <w:t xml:space="preserve">Al respecto, es viable traer a colación lo dispuesto por </w:t>
      </w:r>
      <w:r w:rsidRPr="00B824E4">
        <w:rPr>
          <w:rFonts w:ascii="Palatino Linotype" w:eastAsia="Palatino Linotype" w:hAnsi="Palatino Linotype" w:cs="Palatino Linotype"/>
          <w:lang w:val="es-ES_tradnl" w:eastAsia="es-MX"/>
        </w:rPr>
        <w:t>los artículos 19, 49 fracciones II y XIII, 169 y 170 de la Ley de Transparencia estatal, en los que se establece lo siguiente:</w:t>
      </w:r>
    </w:p>
    <w:p w14:paraId="174ED926" w14:textId="77777777" w:rsidR="00D02EE9" w:rsidRPr="00B824E4" w:rsidRDefault="00D02EE9" w:rsidP="00D02EE9">
      <w:pPr>
        <w:spacing w:line="360" w:lineRule="auto"/>
        <w:contextualSpacing/>
        <w:jc w:val="both"/>
        <w:rPr>
          <w:rFonts w:ascii="Palatino Linotype" w:eastAsia="Palatino Linotype" w:hAnsi="Palatino Linotype" w:cs="Palatino Linotype"/>
          <w:lang w:val="es-ES_tradnl" w:eastAsia="es-MX"/>
        </w:rPr>
      </w:pPr>
    </w:p>
    <w:p w14:paraId="46ED4AB1"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i/>
          <w:color w:val="000000"/>
          <w:sz w:val="22"/>
          <w:lang w:eastAsia="es-MX"/>
        </w:rPr>
        <w:t xml:space="preserve">Artículo 19. </w:t>
      </w:r>
      <w:r w:rsidRPr="00B824E4">
        <w:rPr>
          <w:rFonts w:ascii="Palatino Linotype" w:eastAsia="Palatino Linotype" w:hAnsi="Palatino Linotype" w:cs="Palatino Linotype"/>
          <w:i/>
          <w:color w:val="000000"/>
          <w:sz w:val="22"/>
          <w:lang w:eastAsia="es-MX"/>
        </w:rPr>
        <w:t>Se presume que la información debe existir si se refiere a las facultades, competencias y funciones que los ordenamientos jurídicos aplicables otorgan a los sujetos obligados.</w:t>
      </w:r>
    </w:p>
    <w:p w14:paraId="18573182"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64130D75"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i/>
          <w:color w:val="000000"/>
          <w:sz w:val="22"/>
          <w:lang w:eastAsia="es-MX"/>
        </w:rPr>
        <w:t>En los casos en que ciertas facultades, competencias o funciones no se hayan ejercido, se debe motivar la respuesta en función de las causas que motiven tal circunstancia.</w:t>
      </w:r>
    </w:p>
    <w:p w14:paraId="49F83B69"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530C194A"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 xml:space="preserve">Si el sujeto obligado, en el ejercicio de sus atribuciones, debía generar, poseer o administrar la información, pero ésta no se encuentra, el Comité de </w:t>
      </w:r>
      <w:r w:rsidRPr="00B824E4">
        <w:rPr>
          <w:rFonts w:ascii="Palatino Linotype" w:eastAsia="Palatino Linotype" w:hAnsi="Palatino Linotype" w:cs="Palatino Linotype"/>
          <w:b/>
          <w:bCs/>
          <w:i/>
          <w:color w:val="000000"/>
          <w:sz w:val="22"/>
          <w:lang w:eastAsia="es-MX"/>
        </w:rPr>
        <w:lastRenderedPageBreak/>
        <w:t>transparencia deberá emitir un acuerdo de inexistencia, debidamente fundado y motivado, en el que detalle las razones del por qué no obra en sus archivos</w:t>
      </w:r>
      <w:r w:rsidRPr="00B824E4">
        <w:rPr>
          <w:rFonts w:ascii="Palatino Linotype" w:eastAsia="Palatino Linotype" w:hAnsi="Palatino Linotype" w:cs="Palatino Linotype"/>
          <w:i/>
          <w:color w:val="000000"/>
          <w:sz w:val="22"/>
          <w:lang w:eastAsia="es-MX"/>
        </w:rPr>
        <w:t>.</w:t>
      </w:r>
    </w:p>
    <w:p w14:paraId="1233062D"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4A809B1A"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i/>
          <w:color w:val="000000"/>
          <w:sz w:val="22"/>
          <w:lang w:eastAsia="es-MX"/>
        </w:rPr>
        <w:t xml:space="preserve">Artículo 49. </w:t>
      </w:r>
      <w:r w:rsidRPr="00B824E4">
        <w:rPr>
          <w:rFonts w:ascii="Palatino Linotype" w:eastAsia="Palatino Linotype" w:hAnsi="Palatino Linotype" w:cs="Palatino Linotype"/>
          <w:b/>
          <w:bCs/>
          <w:i/>
          <w:color w:val="000000"/>
          <w:sz w:val="22"/>
          <w:lang w:eastAsia="es-MX"/>
        </w:rPr>
        <w:t>Los Comités de Transparencia tendrán las siguientes atribuciones</w:t>
      </w:r>
      <w:r w:rsidRPr="00B824E4">
        <w:rPr>
          <w:rFonts w:ascii="Palatino Linotype" w:eastAsia="Palatino Linotype" w:hAnsi="Palatino Linotype" w:cs="Palatino Linotype"/>
          <w:i/>
          <w:color w:val="000000"/>
          <w:sz w:val="22"/>
          <w:lang w:eastAsia="es-MX"/>
        </w:rPr>
        <w:t>:</w:t>
      </w:r>
    </w:p>
    <w:p w14:paraId="42CB1B79"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i/>
          <w:color w:val="000000"/>
          <w:sz w:val="22"/>
          <w:lang w:eastAsia="es-MX"/>
        </w:rPr>
        <w:t>(…)</w:t>
      </w:r>
    </w:p>
    <w:p w14:paraId="04E9C16F"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II.</w:t>
      </w:r>
      <w:r w:rsidRPr="00B824E4">
        <w:rPr>
          <w:rFonts w:ascii="Palatino Linotype" w:eastAsia="Palatino Linotype" w:hAnsi="Palatino Linotype" w:cs="Palatino Linotype"/>
          <w:i/>
          <w:color w:val="000000"/>
          <w:sz w:val="22"/>
          <w:lang w:eastAsia="es-MX"/>
        </w:rPr>
        <w:tab/>
      </w:r>
      <w:r w:rsidRPr="00B824E4">
        <w:rPr>
          <w:rFonts w:ascii="Palatino Linotype" w:eastAsia="Palatino Linotype" w:hAnsi="Palatino Linotype" w:cs="Palatino Linotype"/>
          <w:b/>
          <w:bCs/>
          <w:i/>
          <w:color w:val="000000"/>
          <w:sz w:val="22"/>
          <w:lang w:eastAsia="es-MX"/>
        </w:rPr>
        <w:t>Confirmar</w:t>
      </w:r>
      <w:r w:rsidRPr="00B824E4">
        <w:rPr>
          <w:rFonts w:ascii="Palatino Linotype" w:eastAsia="Palatino Linotype" w:hAnsi="Palatino Linotype" w:cs="Palatino Linotype"/>
          <w:i/>
          <w:color w:val="000000"/>
          <w:sz w:val="22"/>
          <w:lang w:eastAsia="es-MX"/>
        </w:rPr>
        <w:t xml:space="preserve">, modificar o revocar </w:t>
      </w:r>
      <w:r w:rsidRPr="00B824E4">
        <w:rPr>
          <w:rFonts w:ascii="Palatino Linotype" w:eastAsia="Palatino Linotype" w:hAnsi="Palatino Linotype" w:cs="Palatino Linotype"/>
          <w:b/>
          <w:bCs/>
          <w:i/>
          <w:color w:val="000000"/>
          <w:sz w:val="22"/>
          <w:lang w:eastAsia="es-MX"/>
        </w:rPr>
        <w:t>las determinaciones que en materia de</w:t>
      </w:r>
      <w:r w:rsidRPr="00B824E4">
        <w:rPr>
          <w:rFonts w:ascii="Palatino Linotype" w:eastAsia="Palatino Linotype" w:hAnsi="Palatino Linotype" w:cs="Palatino Linotype"/>
          <w:i/>
          <w:color w:val="000000"/>
          <w:sz w:val="22"/>
          <w:lang w:eastAsia="es-MX"/>
        </w:rPr>
        <w:t xml:space="preserve"> ampliación del plazo de respuesta, clasificación de la información y </w:t>
      </w:r>
      <w:r w:rsidRPr="00B824E4">
        <w:rPr>
          <w:rFonts w:ascii="Palatino Linotype" w:eastAsia="Palatino Linotype" w:hAnsi="Palatino Linotype" w:cs="Palatino Linotype"/>
          <w:b/>
          <w:bCs/>
          <w:i/>
          <w:color w:val="000000"/>
          <w:sz w:val="22"/>
          <w:lang w:eastAsia="es-MX"/>
        </w:rPr>
        <w:t>declaración de inexistencia</w:t>
      </w:r>
      <w:r w:rsidRPr="00B824E4">
        <w:rPr>
          <w:rFonts w:ascii="Palatino Linotype" w:eastAsia="Palatino Linotype" w:hAnsi="Palatino Linotype" w:cs="Palatino Linotype"/>
          <w:i/>
          <w:color w:val="000000"/>
          <w:sz w:val="22"/>
          <w:lang w:eastAsia="es-MX"/>
        </w:rPr>
        <w:t xml:space="preserve"> o de incompetencia realicen los titulares de las áreas de los sujetos obligados;</w:t>
      </w:r>
    </w:p>
    <w:p w14:paraId="16AE75F3"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i/>
          <w:color w:val="000000"/>
          <w:sz w:val="22"/>
          <w:lang w:eastAsia="es-MX"/>
        </w:rPr>
        <w:t>(…)</w:t>
      </w:r>
    </w:p>
    <w:p w14:paraId="3DEFAEB7"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XIII.</w:t>
      </w:r>
      <w:r w:rsidRPr="00B824E4">
        <w:rPr>
          <w:rFonts w:ascii="Palatino Linotype" w:eastAsia="Palatino Linotype" w:hAnsi="Palatino Linotype" w:cs="Palatino Linotype"/>
          <w:i/>
          <w:color w:val="000000"/>
          <w:sz w:val="22"/>
          <w:lang w:eastAsia="es-MX"/>
        </w:rPr>
        <w:tab/>
      </w:r>
      <w:r w:rsidRPr="00B824E4">
        <w:rPr>
          <w:rFonts w:ascii="Palatino Linotype" w:eastAsia="Palatino Linotype" w:hAnsi="Palatino Linotype" w:cs="Palatino Linotype"/>
          <w:b/>
          <w:bCs/>
          <w:i/>
          <w:color w:val="000000"/>
          <w:sz w:val="22"/>
          <w:lang w:eastAsia="es-MX"/>
        </w:rPr>
        <w:t>Dictaminar las declaratorias de inexistencia de la información que les remitan las unidades administrativas y resolver en consecuencia</w:t>
      </w:r>
      <w:r w:rsidRPr="00B824E4">
        <w:rPr>
          <w:rFonts w:ascii="Palatino Linotype" w:eastAsia="Palatino Linotype" w:hAnsi="Palatino Linotype" w:cs="Palatino Linotype"/>
          <w:i/>
          <w:color w:val="000000"/>
          <w:sz w:val="22"/>
          <w:lang w:eastAsia="es-MX"/>
        </w:rPr>
        <w:t>;</w:t>
      </w:r>
    </w:p>
    <w:p w14:paraId="2F0E683D"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i/>
          <w:color w:val="000000"/>
          <w:sz w:val="22"/>
          <w:lang w:eastAsia="es-MX"/>
        </w:rPr>
        <w:t>(…)</w:t>
      </w:r>
    </w:p>
    <w:p w14:paraId="56C1CA1F"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6373D88F"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Artículo 169.</w:t>
      </w:r>
      <w:r w:rsidRPr="00B824E4">
        <w:rPr>
          <w:rFonts w:ascii="Palatino Linotype" w:eastAsia="Palatino Linotype" w:hAnsi="Palatino Linotype" w:cs="Palatino Linotype"/>
          <w:i/>
          <w:color w:val="000000"/>
          <w:sz w:val="22"/>
          <w:lang w:eastAsia="es-MX"/>
        </w:rPr>
        <w:t xml:space="preserve"> </w:t>
      </w:r>
      <w:r w:rsidRPr="00B824E4">
        <w:rPr>
          <w:rFonts w:ascii="Palatino Linotype" w:eastAsia="Palatino Linotype" w:hAnsi="Palatino Linotype" w:cs="Palatino Linotype"/>
          <w:b/>
          <w:bCs/>
          <w:i/>
          <w:color w:val="000000"/>
          <w:sz w:val="22"/>
          <w:lang w:eastAsia="es-MX"/>
        </w:rPr>
        <w:t>Cuando la información no se encuentre en los archivos del sujeto obligado, el Comité de Transparencia</w:t>
      </w:r>
      <w:r w:rsidRPr="00B824E4">
        <w:rPr>
          <w:rFonts w:ascii="Palatino Linotype" w:eastAsia="Palatino Linotype" w:hAnsi="Palatino Linotype" w:cs="Palatino Linotype"/>
          <w:i/>
          <w:color w:val="000000"/>
          <w:sz w:val="22"/>
          <w:lang w:eastAsia="es-MX"/>
        </w:rPr>
        <w:t>:</w:t>
      </w:r>
    </w:p>
    <w:p w14:paraId="6E47C2DC"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520B54C0" w14:textId="77777777" w:rsidR="00D02EE9" w:rsidRPr="00B824E4" w:rsidRDefault="00D02EE9" w:rsidP="00D02EE9">
      <w:pPr>
        <w:numPr>
          <w:ilvl w:val="0"/>
          <w:numId w:val="47"/>
        </w:numPr>
        <w:pBdr>
          <w:top w:val="nil"/>
          <w:left w:val="nil"/>
          <w:bottom w:val="nil"/>
          <w:right w:val="nil"/>
          <w:between w:val="nil"/>
        </w:pBdr>
        <w:ind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i/>
          <w:color w:val="000000"/>
          <w:sz w:val="22"/>
          <w:lang w:eastAsia="es-MX"/>
        </w:rPr>
        <w:t>Analizará el caso y tomará las medidas necesarias para localizar la información;</w:t>
      </w:r>
    </w:p>
    <w:p w14:paraId="17BF3A12"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II.</w:t>
      </w:r>
      <w:r w:rsidRPr="00B824E4">
        <w:rPr>
          <w:rFonts w:ascii="Palatino Linotype" w:eastAsia="Palatino Linotype" w:hAnsi="Palatino Linotype" w:cs="Palatino Linotype"/>
          <w:i/>
          <w:color w:val="000000"/>
          <w:sz w:val="22"/>
          <w:lang w:eastAsia="es-MX"/>
        </w:rPr>
        <w:tab/>
      </w:r>
      <w:r w:rsidRPr="00B824E4">
        <w:rPr>
          <w:rFonts w:ascii="Palatino Linotype" w:eastAsia="Palatino Linotype" w:hAnsi="Palatino Linotype" w:cs="Palatino Linotype"/>
          <w:b/>
          <w:bCs/>
          <w:i/>
          <w:color w:val="000000"/>
          <w:sz w:val="22"/>
          <w:u w:val="single"/>
          <w:lang w:eastAsia="es-MX"/>
        </w:rPr>
        <w:t>Expedirá una resolución que confirme la inexistencia del documento</w:t>
      </w:r>
      <w:r w:rsidRPr="00B824E4">
        <w:rPr>
          <w:rFonts w:ascii="Palatino Linotype" w:eastAsia="Palatino Linotype" w:hAnsi="Palatino Linotype" w:cs="Palatino Linotype"/>
          <w:i/>
          <w:color w:val="000000"/>
          <w:sz w:val="22"/>
          <w:lang w:eastAsia="es-MX"/>
        </w:rPr>
        <w:t>;</w:t>
      </w:r>
    </w:p>
    <w:p w14:paraId="1E2382BB"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III.</w:t>
      </w:r>
      <w:r w:rsidRPr="00B824E4">
        <w:rPr>
          <w:rFonts w:ascii="Palatino Linotype" w:eastAsia="Palatino Linotype" w:hAnsi="Palatino Linotype" w:cs="Palatino Linotype"/>
          <w:i/>
          <w:color w:val="000000"/>
          <w:sz w:val="22"/>
          <w:lang w:eastAsia="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35B10A1"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IV.</w:t>
      </w:r>
      <w:r w:rsidRPr="00B824E4">
        <w:rPr>
          <w:rFonts w:ascii="Palatino Linotype" w:eastAsia="Palatino Linotype" w:hAnsi="Palatino Linotype" w:cs="Palatino Linotype"/>
          <w:i/>
          <w:color w:val="000000"/>
          <w:sz w:val="22"/>
          <w:lang w:eastAsia="es-MX"/>
        </w:rPr>
        <w:tab/>
        <w:t>Notificará al órgano interno de control o equivalente del sujeto obligado quien, en su caso, deberá iniciar el procedimiento de responsabilidad administrativa que corresponda.</w:t>
      </w:r>
    </w:p>
    <w:p w14:paraId="6799E261"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158E80AD"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i/>
          <w:color w:val="000000"/>
          <w:sz w:val="22"/>
          <w:lang w:eastAsia="es-MX"/>
        </w:rPr>
        <w:t>La Unidad de Transparencia deberá notificarlo al solicitante por escrito, en un plazo que no exceda de quince días hábiles contados a partir del día siguiente a la presentación de la solicitud.</w:t>
      </w:r>
    </w:p>
    <w:p w14:paraId="16EB33BC"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582C6054"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i/>
          <w:color w:val="000000"/>
          <w:sz w:val="22"/>
          <w:lang w:eastAsia="es-MX"/>
        </w:rPr>
        <w:t>Este plazo podrá ampliarse hasta por otros siete días hábiles, siempre que existan razones para ello, debiendo notificarse por escrito al solicitante.</w:t>
      </w:r>
    </w:p>
    <w:p w14:paraId="397856B9"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p>
    <w:p w14:paraId="58A3D9BD" w14:textId="77777777" w:rsidR="00D02EE9" w:rsidRPr="00B824E4" w:rsidRDefault="00D02EE9" w:rsidP="00D02EE9">
      <w:pPr>
        <w:pBdr>
          <w:top w:val="nil"/>
          <w:left w:val="nil"/>
          <w:bottom w:val="nil"/>
          <w:right w:val="nil"/>
          <w:between w:val="nil"/>
        </w:pBdr>
        <w:ind w:left="567" w:right="902"/>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bCs/>
          <w:i/>
          <w:color w:val="000000"/>
          <w:sz w:val="22"/>
          <w:lang w:eastAsia="es-MX"/>
        </w:rPr>
        <w:t>Artículo 170.</w:t>
      </w:r>
      <w:r w:rsidRPr="00B824E4">
        <w:rPr>
          <w:rFonts w:ascii="Palatino Linotype" w:eastAsia="Palatino Linotype" w:hAnsi="Palatino Linotype" w:cs="Palatino Linotype"/>
          <w:i/>
          <w:color w:val="000000"/>
          <w:sz w:val="22"/>
          <w:lang w:eastAsia="es-MX"/>
        </w:rPr>
        <w:t xml:space="preserve"> </w:t>
      </w:r>
      <w:r w:rsidRPr="00B824E4">
        <w:rPr>
          <w:rFonts w:ascii="Palatino Linotype" w:eastAsia="Palatino Linotype" w:hAnsi="Palatino Linotype" w:cs="Palatino Linotype"/>
          <w:b/>
          <w:bCs/>
          <w:i/>
          <w:color w:val="000000"/>
          <w:sz w:val="22"/>
          <w:u w:val="single"/>
          <w:lang w:eastAsia="es-MX"/>
        </w:rPr>
        <w:t xml:space="preserve">La resolución del Comité de Transparencia que confirme la inexistencia de la información solicitada contendrá los elementos mínimos que permitan al solicitante tener la certeza de que se utilizó un criterio de búsqueda </w:t>
      </w:r>
      <w:r w:rsidRPr="00B824E4">
        <w:rPr>
          <w:rFonts w:ascii="Palatino Linotype" w:eastAsia="Palatino Linotype" w:hAnsi="Palatino Linotype" w:cs="Palatino Linotype"/>
          <w:b/>
          <w:bCs/>
          <w:i/>
          <w:color w:val="000000"/>
          <w:sz w:val="22"/>
          <w:u w:val="single"/>
          <w:lang w:eastAsia="es-MX"/>
        </w:rPr>
        <w:lastRenderedPageBreak/>
        <w:t>exhaustivo</w:t>
      </w:r>
      <w:r w:rsidRPr="00B824E4">
        <w:rPr>
          <w:rFonts w:ascii="Palatino Linotype" w:eastAsia="Palatino Linotype" w:hAnsi="Palatino Linotype" w:cs="Palatino Linotype"/>
          <w:i/>
          <w:color w:val="000000"/>
          <w:sz w:val="22"/>
          <w:lang w:eastAsia="es-MX"/>
        </w:rPr>
        <w:t>, además de señalar las circunstancias de tiempo, modo y lugar que generaron la existencia en cuestión y señalará al servidor público responsable de contar con la misma.</w:t>
      </w:r>
    </w:p>
    <w:p w14:paraId="20E4FC08" w14:textId="77777777" w:rsidR="00D02EE9" w:rsidRPr="00B824E4" w:rsidRDefault="00D02EE9" w:rsidP="00D02EE9">
      <w:pPr>
        <w:spacing w:line="360" w:lineRule="auto"/>
        <w:contextualSpacing/>
        <w:jc w:val="both"/>
        <w:rPr>
          <w:rFonts w:ascii="Palatino Linotype" w:hAnsi="Palatino Linotype"/>
          <w:color w:val="000000"/>
          <w:lang w:eastAsia="es-MX"/>
        </w:rPr>
      </w:pPr>
    </w:p>
    <w:p w14:paraId="0BA5869E" w14:textId="653C9234" w:rsidR="00D02EE9" w:rsidRPr="00B824E4" w:rsidRDefault="00D02EE9" w:rsidP="00D02EE9">
      <w:pPr>
        <w:spacing w:line="360" w:lineRule="auto"/>
        <w:contextualSpacing/>
        <w:jc w:val="both"/>
        <w:rPr>
          <w:rFonts w:ascii="Palatino Linotype" w:hAnsi="Palatino Linotype"/>
          <w:color w:val="000000"/>
          <w:lang w:eastAsia="es-MX"/>
        </w:rPr>
      </w:pPr>
      <w:r w:rsidRPr="00B824E4">
        <w:rPr>
          <w:rFonts w:ascii="Palatino Linotype" w:hAnsi="Palatino Linotype"/>
          <w:color w:val="000000"/>
          <w:lang w:eastAsia="es-MX"/>
        </w:rPr>
        <w:t>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Transparencia deberán seguir el procedimiento señalado en el artículo 169 y, en su caso, emitir una resolución que confirme la inexistencia de la información, la cual contendrá los elementos mínimos que permitan al solicitante tener la certeza de que se utilizó un criterio de búsqueda exhaustiva.</w:t>
      </w:r>
    </w:p>
    <w:p w14:paraId="682A085A" w14:textId="77777777" w:rsidR="00D02EE9" w:rsidRPr="00B824E4" w:rsidRDefault="00D02EE9" w:rsidP="00D02EE9">
      <w:pPr>
        <w:spacing w:line="360" w:lineRule="auto"/>
        <w:jc w:val="both"/>
        <w:rPr>
          <w:rFonts w:ascii="Palatino Linotype" w:eastAsia="Calibri" w:hAnsi="Palatino Linotype" w:cs="Calibri"/>
          <w:szCs w:val="22"/>
          <w:lang w:val="es-ES_tradnl" w:eastAsia="es-MX"/>
        </w:rPr>
      </w:pPr>
    </w:p>
    <w:p w14:paraId="2F8F644D" w14:textId="62ABE690" w:rsidR="00D02EE9" w:rsidRPr="00B824E4" w:rsidRDefault="00D02EE9" w:rsidP="00D02EE9">
      <w:pPr>
        <w:spacing w:line="360" w:lineRule="auto"/>
        <w:contextualSpacing/>
        <w:jc w:val="both"/>
        <w:rPr>
          <w:rFonts w:ascii="Palatino Linotype" w:hAnsi="Palatino Linotype"/>
          <w:color w:val="000000"/>
          <w:lang w:eastAsia="es-MX"/>
        </w:rPr>
      </w:pPr>
      <w:r w:rsidRPr="00B824E4">
        <w:rPr>
          <w:rFonts w:ascii="Palatino Linotype" w:hAnsi="Palatino Linotype"/>
          <w:color w:val="000000"/>
          <w:lang w:eastAsia="es-MX"/>
        </w:rPr>
        <w:t xml:space="preserve">En el caso en concreto, se advierte que el Comité de Transparencia procedió a declarar la inexistencia conforme a lo manifestado por la Secretaría del Ayuntamiento. En ese contexto, debido a que la unidad administrativa que solicitó la declaratoria de inexistencia manifestó no contener en sus archivos la información peticionada, se debe colegir que es área competente para conocer de la información y, por ende, que se realizó una búsqueda exhaustiva y razonable en sus archivos sin encontrar </w:t>
      </w:r>
      <w:r w:rsidR="007A3323" w:rsidRPr="00B824E4">
        <w:rPr>
          <w:rFonts w:ascii="Palatino Linotype" w:hAnsi="Palatino Linotype"/>
          <w:color w:val="000000"/>
          <w:lang w:eastAsia="es-MX"/>
        </w:rPr>
        <w:t>el acta de la décimo sexta sesión extraordinaria celebrada por el Cabildo del Ayuntamiento de Ecatepec de Morelos, correspondiente a la sesión del día 2 de noviembre del año 2019</w:t>
      </w:r>
      <w:r w:rsidRPr="00B824E4">
        <w:rPr>
          <w:rFonts w:ascii="Palatino Linotype" w:eastAsia="Palatino Linotype" w:hAnsi="Palatino Linotype" w:cs="Palatino Linotype"/>
          <w:bCs/>
          <w:color w:val="000000"/>
          <w:szCs w:val="22"/>
          <w:lang w:val="es-ES_tradnl" w:eastAsia="es-MX"/>
        </w:rPr>
        <w:t>.</w:t>
      </w:r>
    </w:p>
    <w:p w14:paraId="3319FE10" w14:textId="77777777" w:rsidR="009A472F" w:rsidRPr="00B824E4" w:rsidRDefault="009A472F" w:rsidP="009A472F">
      <w:pPr>
        <w:spacing w:line="360" w:lineRule="auto"/>
        <w:contextualSpacing/>
        <w:jc w:val="both"/>
        <w:rPr>
          <w:rFonts w:ascii="Palatino Linotype" w:hAnsi="Palatino Linotype"/>
          <w:color w:val="000000"/>
          <w:lang w:eastAsia="es-MX"/>
        </w:rPr>
      </w:pPr>
    </w:p>
    <w:p w14:paraId="77AB0F2D" w14:textId="77777777" w:rsidR="009A472F" w:rsidRPr="00B824E4" w:rsidRDefault="009A472F" w:rsidP="009A472F">
      <w:pPr>
        <w:spacing w:line="360" w:lineRule="auto"/>
        <w:contextualSpacing/>
        <w:jc w:val="both"/>
        <w:rPr>
          <w:rFonts w:ascii="Palatino Linotype" w:hAnsi="Palatino Linotype"/>
          <w:color w:val="000000"/>
          <w:lang w:eastAsia="es-MX"/>
        </w:rPr>
      </w:pPr>
      <w:r w:rsidRPr="00B824E4">
        <w:rPr>
          <w:rFonts w:ascii="Palatino Linotype" w:hAnsi="Palatino Linotype"/>
          <w:color w:val="000000"/>
          <w:lang w:eastAsia="es-MX"/>
        </w:rPr>
        <w:t>Aunado a lo anterior, es aplicable el criterio con clave de control SO/004/2019 emitido por el Instituto Nacional de Transparencia Acceso a la Información y Protección de Datos Personales, que a la letra establece lo siguiente:</w:t>
      </w:r>
    </w:p>
    <w:p w14:paraId="78722C27" w14:textId="77777777" w:rsidR="009A472F" w:rsidRPr="00B824E4" w:rsidRDefault="009A472F" w:rsidP="009A472F">
      <w:pPr>
        <w:spacing w:line="360" w:lineRule="auto"/>
        <w:contextualSpacing/>
        <w:jc w:val="both"/>
        <w:rPr>
          <w:rFonts w:ascii="Palatino Linotype" w:hAnsi="Palatino Linotype"/>
          <w:color w:val="000000"/>
          <w:lang w:eastAsia="es-MX"/>
        </w:rPr>
      </w:pPr>
    </w:p>
    <w:p w14:paraId="4F14C948" w14:textId="468607DF" w:rsidR="009A472F" w:rsidRPr="00B824E4" w:rsidRDefault="009A472F" w:rsidP="009A472F">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color w:val="000000"/>
          <w:sz w:val="22"/>
          <w:lang w:eastAsia="es-MX"/>
        </w:rPr>
      </w:pPr>
      <w:r w:rsidRPr="00B824E4">
        <w:rPr>
          <w:rFonts w:ascii="Palatino Linotype" w:eastAsia="Palatino Linotype" w:hAnsi="Palatino Linotype" w:cs="Palatino Linotype"/>
          <w:b/>
          <w:i/>
          <w:color w:val="000000"/>
          <w:sz w:val="22"/>
          <w:lang w:eastAsia="es-MX"/>
        </w:rPr>
        <w:t xml:space="preserve">“Propósito de la declaración formal de inexistencia. </w:t>
      </w:r>
      <w:r w:rsidRPr="00B824E4">
        <w:rPr>
          <w:rFonts w:ascii="Palatino Linotype" w:eastAsia="Palatino Linotype" w:hAnsi="Palatino Linotype" w:cs="Palatino Linotype"/>
          <w:i/>
          <w:color w:val="000000"/>
          <w:sz w:val="22"/>
          <w:lang w:eastAsia="es-MX"/>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6B7AA565" w14:textId="77777777" w:rsidR="009A472F" w:rsidRPr="00B824E4" w:rsidRDefault="009A472F" w:rsidP="009A472F">
      <w:pPr>
        <w:spacing w:line="360" w:lineRule="auto"/>
        <w:contextualSpacing/>
        <w:jc w:val="both"/>
        <w:rPr>
          <w:rFonts w:ascii="Palatino Linotype" w:hAnsi="Palatino Linotype"/>
          <w:color w:val="000000"/>
          <w:lang w:eastAsia="es-MX"/>
        </w:rPr>
      </w:pPr>
    </w:p>
    <w:p w14:paraId="5B281684" w14:textId="2EC5AC6B" w:rsidR="009A472F" w:rsidRPr="00B824E4" w:rsidRDefault="009A472F" w:rsidP="009A472F">
      <w:pPr>
        <w:spacing w:line="360" w:lineRule="auto"/>
        <w:contextualSpacing/>
        <w:jc w:val="both"/>
        <w:rPr>
          <w:rFonts w:ascii="Palatino Linotype" w:eastAsia="Palatino Linotype" w:hAnsi="Palatino Linotype" w:cs="Palatino Linotype"/>
          <w:lang w:val="es-ES_tradnl" w:eastAsia="es-MX"/>
        </w:rPr>
      </w:pPr>
      <w:r w:rsidRPr="00B824E4">
        <w:rPr>
          <w:rFonts w:ascii="Palatino Linotype" w:hAnsi="Palatino Linotype"/>
          <w:color w:val="000000"/>
          <w:lang w:eastAsia="es-MX"/>
        </w:rPr>
        <w:t xml:space="preserve">En ese sentido, dado el pronunciamiento del </w:t>
      </w:r>
      <w:r w:rsidRPr="00B824E4">
        <w:rPr>
          <w:rFonts w:ascii="Palatino Linotype" w:hAnsi="Palatino Linotype"/>
          <w:b/>
          <w:color w:val="000000"/>
          <w:lang w:eastAsia="es-MX"/>
        </w:rPr>
        <w:t>SUJETO OBLIGADO</w:t>
      </w:r>
      <w:r w:rsidRPr="00B824E4">
        <w:rPr>
          <w:rFonts w:ascii="Palatino Linotype" w:hAnsi="Palatino Linotype"/>
          <w:color w:val="000000"/>
          <w:lang w:eastAsia="es-MX"/>
        </w:rPr>
        <w:t xml:space="preserve"> consistente en su declaración formal de inexistencia, </w:t>
      </w:r>
      <w:r w:rsidRPr="00B824E4">
        <w:rPr>
          <w:rFonts w:ascii="Palatino Linotype" w:eastAsia="Palatino Linotype" w:hAnsi="Palatino Linotype" w:cs="Palatino Linotype"/>
          <w:lang w:val="es-ES_tradnl" w:eastAsia="es-MX"/>
        </w:rPr>
        <w:t>este Órgano Garante estima conveniente señalar que no está facultado para manifestarse sobre la veracidad de la información proporcionada, ya que no existe precepto legal alguno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14:paraId="2BF4A57D" w14:textId="77777777" w:rsidR="009A472F" w:rsidRPr="00B824E4" w:rsidRDefault="009A472F" w:rsidP="009A472F">
      <w:pPr>
        <w:spacing w:line="360" w:lineRule="auto"/>
        <w:contextualSpacing/>
        <w:jc w:val="both"/>
        <w:rPr>
          <w:rFonts w:ascii="Palatino Linotype" w:eastAsia="Palatino Linotype" w:hAnsi="Palatino Linotype" w:cs="Palatino Linotype"/>
          <w:sz w:val="12"/>
          <w:lang w:val="es-ES_tradnl" w:eastAsia="es-MX"/>
        </w:rPr>
      </w:pPr>
    </w:p>
    <w:p w14:paraId="637D7696" w14:textId="77777777" w:rsidR="009A472F" w:rsidRPr="00B824E4" w:rsidRDefault="009A472F" w:rsidP="009A472F">
      <w:pPr>
        <w:ind w:left="567" w:right="567"/>
        <w:jc w:val="both"/>
        <w:rPr>
          <w:rFonts w:ascii="Palatino Linotype" w:eastAsia="Palatino Linotype" w:hAnsi="Palatino Linotype"/>
          <w:i/>
          <w:sz w:val="22"/>
        </w:rPr>
      </w:pPr>
      <w:r w:rsidRPr="00B824E4">
        <w:rPr>
          <w:rFonts w:ascii="Palatino Linotype" w:eastAsia="Palatino Linotype" w:hAnsi="Palatino Linotype"/>
          <w:b/>
          <w:i/>
          <w:sz w:val="22"/>
        </w:rPr>
        <w:t xml:space="preserve">El Instituto Federal de Acceso a la Información y Protección de Datos no cuenta con facultades para pronunciarse respecto de la veracidad de los documentos proporcionados por los sujetos obligados. </w:t>
      </w:r>
      <w:r w:rsidRPr="00B824E4">
        <w:rPr>
          <w:rFonts w:ascii="Palatino Linotype" w:eastAsia="Palatino Linotype" w:hAnsi="Palatino Linotype"/>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C3C1FB" w14:textId="734E5AB6" w:rsidR="009A472F" w:rsidRPr="00B824E4" w:rsidRDefault="009A472F" w:rsidP="009A472F">
      <w:pPr>
        <w:spacing w:line="360" w:lineRule="auto"/>
        <w:jc w:val="both"/>
        <w:rPr>
          <w:rFonts w:ascii="Palatino Linotype" w:eastAsia="Calibri" w:hAnsi="Palatino Linotype" w:cs="Calibri"/>
          <w:szCs w:val="22"/>
          <w:lang w:val="es-ES_tradnl" w:eastAsia="es-MX"/>
        </w:rPr>
      </w:pPr>
      <w:r w:rsidRPr="00B824E4">
        <w:rPr>
          <w:rFonts w:ascii="Palatino Linotype" w:hAnsi="Palatino Linotype"/>
          <w:color w:val="000000"/>
          <w:lang w:eastAsia="es-MX"/>
        </w:rPr>
        <w:lastRenderedPageBreak/>
        <w:t xml:space="preserve">Por tanto, se debe señalar que este Sujeto Obligado no cuenta con las atribuciones para dudar de la veracidad del documento remitido por la autoridad; sin embargo, se estima necesario analizar dicho documento, a fin de establecer si el Comité de Transparencia cumplió cabalmente con las formalidades exigidas por la Ley de Transparencia y Acceso a la Información Pública del Estado de México y Municipios, con la finalidad de comprobar que es suficiente para colmar las pretensiones del </w:t>
      </w:r>
      <w:r w:rsidRPr="00B824E4">
        <w:rPr>
          <w:rFonts w:ascii="Palatino Linotype" w:hAnsi="Palatino Linotype"/>
          <w:b/>
          <w:color w:val="000000"/>
          <w:lang w:eastAsia="es-MX"/>
        </w:rPr>
        <w:t>RECURRENTE</w:t>
      </w:r>
      <w:r w:rsidRPr="00B824E4">
        <w:rPr>
          <w:rFonts w:ascii="Palatino Linotype" w:hAnsi="Palatino Linotype"/>
          <w:color w:val="000000"/>
          <w:lang w:eastAsia="es-MX"/>
        </w:rPr>
        <w:t>:</w:t>
      </w:r>
    </w:p>
    <w:p w14:paraId="4DF56079" w14:textId="77777777" w:rsidR="009A472F" w:rsidRPr="00B824E4" w:rsidRDefault="009A472F" w:rsidP="009A472F">
      <w:pPr>
        <w:spacing w:line="360" w:lineRule="auto"/>
        <w:jc w:val="both"/>
        <w:rPr>
          <w:rFonts w:ascii="Palatino Linotype" w:eastAsia="Calibri" w:hAnsi="Palatino Linotype" w:cs="Calibri"/>
          <w:szCs w:val="22"/>
          <w:lang w:val="es-ES_tradnl" w:eastAsia="es-MX"/>
        </w:rPr>
      </w:pPr>
    </w:p>
    <w:p w14:paraId="5982D4D4" w14:textId="6F7576CE" w:rsidR="009A472F" w:rsidRPr="00B824E4" w:rsidRDefault="009A472F" w:rsidP="009A472F">
      <w:pPr>
        <w:spacing w:line="360" w:lineRule="auto"/>
        <w:jc w:val="both"/>
        <w:rPr>
          <w:rFonts w:ascii="Palatino Linotype" w:eastAsia="Calibri" w:hAnsi="Palatino Linotype" w:cs="Calibri"/>
          <w:szCs w:val="22"/>
          <w:lang w:val="es-ES_tradnl" w:eastAsia="es-MX"/>
        </w:rPr>
      </w:pPr>
      <w:r w:rsidRPr="00B824E4">
        <w:rPr>
          <w:rFonts w:ascii="Palatino Linotype" w:eastAsia="Calibri" w:hAnsi="Palatino Linotype" w:cs="Calibri"/>
          <w:szCs w:val="22"/>
          <w:lang w:val="es-ES_tradnl" w:eastAsia="es-MX"/>
        </w:rPr>
        <w:t>Por tal motivo, a continuación se analiza el Acuerdo de Inexistencia remitido en Informe Justificado, en el siguiente cuadro:</w:t>
      </w:r>
    </w:p>
    <w:p w14:paraId="0B2BB5D1" w14:textId="77777777" w:rsidR="009A472F" w:rsidRPr="00B824E4" w:rsidRDefault="009A472F" w:rsidP="009A472F">
      <w:pPr>
        <w:spacing w:line="360" w:lineRule="auto"/>
        <w:jc w:val="both"/>
        <w:rPr>
          <w:rFonts w:ascii="Palatino Linotype" w:eastAsia="Calibri" w:hAnsi="Palatino Linotype" w:cs="Calibri"/>
          <w:szCs w:val="22"/>
          <w:lang w:val="es-ES_tradnl" w:eastAsia="es-MX"/>
        </w:rPr>
      </w:pPr>
    </w:p>
    <w:tbl>
      <w:tblPr>
        <w:tblStyle w:val="Tablaconcuadrcula4"/>
        <w:tblW w:w="7938" w:type="dxa"/>
        <w:tblInd w:w="426" w:type="dxa"/>
        <w:tblLayout w:type="fixed"/>
        <w:tblLook w:val="04A0" w:firstRow="1" w:lastRow="0" w:firstColumn="1" w:lastColumn="0" w:noHBand="0" w:noVBand="1"/>
      </w:tblPr>
      <w:tblGrid>
        <w:gridCol w:w="1984"/>
        <w:gridCol w:w="1057"/>
        <w:gridCol w:w="4897"/>
      </w:tblGrid>
      <w:tr w:rsidR="009A472F" w:rsidRPr="00B824E4" w14:paraId="2B4F38D9" w14:textId="77777777" w:rsidTr="009A472F">
        <w:tc>
          <w:tcPr>
            <w:tcW w:w="1984" w:type="dxa"/>
            <w:tcBorders>
              <w:top w:val="nil"/>
              <w:left w:val="nil"/>
            </w:tcBorders>
          </w:tcPr>
          <w:p w14:paraId="26EABC83" w14:textId="77777777" w:rsidR="009A472F" w:rsidRPr="00B824E4" w:rsidRDefault="009A472F" w:rsidP="009A472F">
            <w:pPr>
              <w:spacing w:after="120" w:line="360" w:lineRule="auto"/>
              <w:ind w:left="47"/>
              <w:jc w:val="both"/>
              <w:rPr>
                <w:rFonts w:ascii="Palatino Linotype" w:hAnsi="Palatino Linotype"/>
                <w:b/>
                <w:sz w:val="20"/>
                <w:szCs w:val="20"/>
                <w:lang w:val="es-ES"/>
              </w:rPr>
            </w:pPr>
          </w:p>
        </w:tc>
        <w:tc>
          <w:tcPr>
            <w:tcW w:w="1057" w:type="dxa"/>
            <w:tcBorders>
              <w:bottom w:val="single" w:sz="4" w:space="0" w:color="auto"/>
            </w:tcBorders>
            <w:shd w:val="clear" w:color="auto" w:fill="BFBFBF"/>
            <w:vAlign w:val="center"/>
          </w:tcPr>
          <w:p w14:paraId="164EC02A" w14:textId="77777777" w:rsidR="009A472F" w:rsidRPr="00B824E4" w:rsidRDefault="009A472F" w:rsidP="009A472F">
            <w:pPr>
              <w:spacing w:after="120" w:line="360" w:lineRule="auto"/>
              <w:ind w:left="47"/>
              <w:jc w:val="center"/>
              <w:rPr>
                <w:rFonts w:ascii="Palatino Linotype" w:hAnsi="Palatino Linotype"/>
                <w:b/>
                <w:sz w:val="18"/>
                <w:szCs w:val="20"/>
                <w:lang w:val="es-ES"/>
              </w:rPr>
            </w:pPr>
            <w:r w:rsidRPr="00B824E4">
              <w:rPr>
                <w:rFonts w:ascii="Palatino Linotype" w:hAnsi="Palatino Linotype"/>
                <w:b/>
                <w:sz w:val="18"/>
                <w:szCs w:val="20"/>
                <w:lang w:val="es-ES"/>
              </w:rPr>
              <w:t>Cumplió:</w:t>
            </w:r>
          </w:p>
        </w:tc>
        <w:tc>
          <w:tcPr>
            <w:tcW w:w="4897" w:type="dxa"/>
            <w:tcBorders>
              <w:bottom w:val="single" w:sz="4" w:space="0" w:color="auto"/>
            </w:tcBorders>
            <w:shd w:val="clear" w:color="auto" w:fill="BFBFBF"/>
            <w:vAlign w:val="center"/>
          </w:tcPr>
          <w:p w14:paraId="662EC52D" w14:textId="77777777" w:rsidR="009A472F" w:rsidRPr="00B824E4" w:rsidRDefault="009A472F" w:rsidP="009A472F">
            <w:pPr>
              <w:spacing w:after="120" w:line="360" w:lineRule="auto"/>
              <w:ind w:left="47"/>
              <w:jc w:val="center"/>
              <w:rPr>
                <w:rFonts w:ascii="Palatino Linotype" w:hAnsi="Palatino Linotype"/>
                <w:b/>
                <w:sz w:val="18"/>
                <w:lang w:val="es-ES"/>
              </w:rPr>
            </w:pPr>
            <w:r w:rsidRPr="00B824E4">
              <w:rPr>
                <w:rFonts w:ascii="Palatino Linotype" w:hAnsi="Palatino Linotype"/>
                <w:b/>
                <w:sz w:val="18"/>
                <w:lang w:val="es-ES"/>
              </w:rPr>
              <w:t>Contenido</w:t>
            </w:r>
          </w:p>
        </w:tc>
      </w:tr>
      <w:tr w:rsidR="009A472F" w:rsidRPr="00B824E4" w14:paraId="7CD71314" w14:textId="77777777" w:rsidTr="00D23BD2">
        <w:tc>
          <w:tcPr>
            <w:tcW w:w="1984" w:type="dxa"/>
            <w:vAlign w:val="center"/>
          </w:tcPr>
          <w:p w14:paraId="1944AD15" w14:textId="77777777" w:rsidR="009A472F" w:rsidRPr="00B824E4" w:rsidRDefault="009A472F" w:rsidP="009A472F">
            <w:pPr>
              <w:jc w:val="both"/>
              <w:rPr>
                <w:rFonts w:ascii="Palatino Linotype" w:eastAsia="Calibri" w:hAnsi="Palatino Linotype" w:cs="Calibri"/>
                <w:b/>
                <w:sz w:val="16"/>
                <w:szCs w:val="16"/>
                <w:lang w:val="es-ES_tradnl" w:eastAsia="es-MX"/>
              </w:rPr>
            </w:pPr>
            <w:r w:rsidRPr="00B824E4">
              <w:rPr>
                <w:rFonts w:ascii="Palatino Linotype" w:eastAsia="Calibri" w:hAnsi="Palatino Linotype" w:cs="Calibri"/>
                <w:b/>
                <w:sz w:val="16"/>
                <w:szCs w:val="16"/>
                <w:lang w:val="es-ES_tradnl" w:eastAsia="es-MX"/>
              </w:rPr>
              <w:t>Número de folio de la solicitud.</w:t>
            </w:r>
          </w:p>
        </w:tc>
        <w:tc>
          <w:tcPr>
            <w:tcW w:w="1057" w:type="dxa"/>
            <w:tcBorders>
              <w:top w:val="single" w:sz="4" w:space="0" w:color="auto"/>
            </w:tcBorders>
            <w:vAlign w:val="center"/>
          </w:tcPr>
          <w:p w14:paraId="7AB0C6B5" w14:textId="77777777" w:rsidR="009A472F" w:rsidRPr="00B824E4" w:rsidRDefault="009A472F" w:rsidP="009A472F">
            <w:pPr>
              <w:spacing w:line="360" w:lineRule="auto"/>
              <w:ind w:left="47"/>
              <w:jc w:val="center"/>
              <w:rPr>
                <w:rFonts w:ascii="Palatino Linotype" w:eastAsia="Calibri" w:hAnsi="Palatino Linotype" w:cs="Calibri"/>
                <w:b/>
                <w:lang w:val="es-ES_tradnl" w:eastAsia="es-MX"/>
              </w:rPr>
            </w:pPr>
            <w:r w:rsidRPr="00B824E4">
              <w:rPr>
                <w:rFonts w:ascii="Palatino Linotype" w:eastAsia="Calibri" w:hAnsi="Palatino Linotype" w:cs="Calibri"/>
                <w:b/>
                <w:lang w:val="es-ES_tradnl" w:eastAsia="es-MX"/>
              </w:rPr>
              <w:t>Sí.</w:t>
            </w:r>
          </w:p>
        </w:tc>
        <w:tc>
          <w:tcPr>
            <w:tcW w:w="4897" w:type="dxa"/>
            <w:tcBorders>
              <w:top w:val="single" w:sz="4" w:space="0" w:color="auto"/>
            </w:tcBorders>
            <w:vAlign w:val="center"/>
          </w:tcPr>
          <w:p w14:paraId="6AC403EA" w14:textId="0A1A6322" w:rsidR="009A472F" w:rsidRPr="00B824E4" w:rsidRDefault="009A472F" w:rsidP="009A472F">
            <w:pPr>
              <w:spacing w:line="360" w:lineRule="auto"/>
              <w:ind w:left="-115"/>
              <w:jc w:val="center"/>
              <w:rPr>
                <w:rFonts w:ascii="Palatino Linotype" w:eastAsia="Calibri" w:hAnsi="Palatino Linotype" w:cs="Calibri"/>
                <w:lang w:val="es-ES_tradnl" w:eastAsia="es-MX"/>
              </w:rPr>
            </w:pPr>
            <w:r w:rsidRPr="00B824E4">
              <w:rPr>
                <w:noProof/>
                <w:lang w:val="es-419" w:eastAsia="es-419"/>
              </w:rPr>
              <w:drawing>
                <wp:inline distT="0" distB="0" distL="0" distR="0" wp14:anchorId="3159D496" wp14:editId="5E3D5209">
                  <wp:extent cx="2972435" cy="350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2435" cy="350520"/>
                          </a:xfrm>
                          <a:prstGeom prst="rect">
                            <a:avLst/>
                          </a:prstGeom>
                        </pic:spPr>
                      </pic:pic>
                    </a:graphicData>
                  </a:graphic>
                </wp:inline>
              </w:drawing>
            </w:r>
          </w:p>
        </w:tc>
      </w:tr>
      <w:tr w:rsidR="009A472F" w:rsidRPr="00B824E4" w14:paraId="01BC9EBB" w14:textId="77777777" w:rsidTr="00D23BD2">
        <w:tc>
          <w:tcPr>
            <w:tcW w:w="1984" w:type="dxa"/>
            <w:vAlign w:val="center"/>
          </w:tcPr>
          <w:p w14:paraId="6203D5C2" w14:textId="77777777" w:rsidR="009A472F" w:rsidRPr="00B824E4" w:rsidRDefault="009A472F" w:rsidP="009A472F">
            <w:pPr>
              <w:jc w:val="both"/>
              <w:rPr>
                <w:rFonts w:ascii="Palatino Linotype" w:eastAsia="Calibri" w:hAnsi="Palatino Linotype" w:cs="Calibri"/>
                <w:b/>
                <w:sz w:val="16"/>
                <w:szCs w:val="16"/>
                <w:lang w:val="es-ES_tradnl" w:eastAsia="es-MX"/>
              </w:rPr>
            </w:pPr>
            <w:r w:rsidRPr="00B824E4">
              <w:rPr>
                <w:rFonts w:ascii="Palatino Linotype" w:eastAsia="Calibri" w:hAnsi="Palatino Linotype" w:cs="Calibri"/>
                <w:b/>
                <w:sz w:val="16"/>
                <w:szCs w:val="16"/>
                <w:lang w:val="es-ES_tradnl" w:eastAsia="es-MX"/>
              </w:rPr>
              <w:t>Referencia de la información solicitada.</w:t>
            </w:r>
          </w:p>
        </w:tc>
        <w:tc>
          <w:tcPr>
            <w:tcW w:w="1057" w:type="dxa"/>
            <w:vAlign w:val="center"/>
          </w:tcPr>
          <w:p w14:paraId="482C581B" w14:textId="77777777" w:rsidR="009A472F" w:rsidRPr="00B824E4" w:rsidRDefault="009A472F" w:rsidP="009A472F">
            <w:pPr>
              <w:spacing w:line="360" w:lineRule="auto"/>
              <w:ind w:left="47"/>
              <w:jc w:val="center"/>
              <w:rPr>
                <w:rFonts w:ascii="Palatino Linotype" w:eastAsia="Calibri" w:hAnsi="Palatino Linotype" w:cs="Calibri"/>
                <w:b/>
                <w:lang w:val="es-ES_tradnl" w:eastAsia="es-MX"/>
              </w:rPr>
            </w:pPr>
            <w:r w:rsidRPr="00B824E4">
              <w:rPr>
                <w:rFonts w:ascii="Palatino Linotype" w:eastAsia="Calibri" w:hAnsi="Palatino Linotype" w:cs="Calibri"/>
                <w:b/>
                <w:lang w:val="es-ES_tradnl" w:eastAsia="es-MX"/>
              </w:rPr>
              <w:t>Sí</w:t>
            </w:r>
          </w:p>
        </w:tc>
        <w:tc>
          <w:tcPr>
            <w:tcW w:w="4897" w:type="dxa"/>
            <w:vAlign w:val="center"/>
          </w:tcPr>
          <w:p w14:paraId="683CDB79" w14:textId="24718953" w:rsidR="009A472F" w:rsidRPr="00B824E4" w:rsidRDefault="009A472F" w:rsidP="009A472F">
            <w:pPr>
              <w:spacing w:line="360" w:lineRule="auto"/>
              <w:jc w:val="center"/>
              <w:rPr>
                <w:rFonts w:ascii="Palatino Linotype" w:eastAsia="Calibri" w:hAnsi="Palatino Linotype" w:cs="Calibri"/>
                <w:b/>
                <w:lang w:val="es-ES_tradnl" w:eastAsia="es-MX"/>
              </w:rPr>
            </w:pPr>
            <w:r w:rsidRPr="00B824E4">
              <w:rPr>
                <w:noProof/>
                <w:lang w:val="es-419" w:eastAsia="es-419"/>
              </w:rPr>
              <w:drawing>
                <wp:inline distT="0" distB="0" distL="0" distR="0" wp14:anchorId="6DD2CD27" wp14:editId="4B1535A5">
                  <wp:extent cx="2972435" cy="3371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72435" cy="337185"/>
                          </a:xfrm>
                          <a:prstGeom prst="rect">
                            <a:avLst/>
                          </a:prstGeom>
                        </pic:spPr>
                      </pic:pic>
                    </a:graphicData>
                  </a:graphic>
                </wp:inline>
              </w:drawing>
            </w:r>
          </w:p>
        </w:tc>
      </w:tr>
      <w:tr w:rsidR="009A472F" w:rsidRPr="00B824E4" w14:paraId="306877F8" w14:textId="77777777" w:rsidTr="00D23BD2">
        <w:trPr>
          <w:trHeight w:val="887"/>
        </w:trPr>
        <w:tc>
          <w:tcPr>
            <w:tcW w:w="1984" w:type="dxa"/>
            <w:vAlign w:val="center"/>
          </w:tcPr>
          <w:p w14:paraId="3C222362" w14:textId="77777777" w:rsidR="009A472F" w:rsidRPr="00B824E4" w:rsidRDefault="009A472F" w:rsidP="009A472F">
            <w:pPr>
              <w:tabs>
                <w:tab w:val="left" w:pos="317"/>
              </w:tabs>
              <w:jc w:val="both"/>
              <w:rPr>
                <w:rFonts w:ascii="Palatino Linotype" w:eastAsia="Calibri" w:hAnsi="Palatino Linotype" w:cs="Calibri"/>
                <w:b/>
                <w:sz w:val="16"/>
                <w:szCs w:val="16"/>
                <w:lang w:val="es-ES_tradnl" w:eastAsia="es-MX"/>
              </w:rPr>
            </w:pPr>
            <w:r w:rsidRPr="00B824E4">
              <w:rPr>
                <w:rFonts w:ascii="Palatino Linotype" w:eastAsia="Calibri" w:hAnsi="Palatino Linotype" w:cs="Calibri"/>
                <w:b/>
                <w:sz w:val="16"/>
                <w:szCs w:val="16"/>
                <w:lang w:val="es-ES_tradnl" w:eastAsia="es-MX"/>
              </w:rPr>
              <w:t>Fundamento y Motivación Legal.</w:t>
            </w:r>
          </w:p>
        </w:tc>
        <w:tc>
          <w:tcPr>
            <w:tcW w:w="1057" w:type="dxa"/>
            <w:vMerge w:val="restart"/>
            <w:vAlign w:val="center"/>
          </w:tcPr>
          <w:p w14:paraId="04B429F8" w14:textId="77777777" w:rsidR="009A472F" w:rsidRPr="00B824E4" w:rsidRDefault="009A472F" w:rsidP="009A472F">
            <w:pPr>
              <w:ind w:left="47"/>
              <w:jc w:val="center"/>
              <w:rPr>
                <w:rFonts w:ascii="Palatino Linotype" w:eastAsia="Calibri" w:hAnsi="Palatino Linotype" w:cs="Calibri"/>
                <w:b/>
                <w:lang w:val="es-ES_tradnl" w:eastAsia="es-MX"/>
              </w:rPr>
            </w:pPr>
            <w:r w:rsidRPr="00B824E4">
              <w:rPr>
                <w:rFonts w:ascii="Palatino Linotype" w:eastAsia="Calibri" w:hAnsi="Palatino Linotype" w:cs="Calibri"/>
                <w:b/>
                <w:lang w:val="es-ES_tradnl" w:eastAsia="es-MX"/>
              </w:rPr>
              <w:t>Sí</w:t>
            </w:r>
          </w:p>
        </w:tc>
        <w:tc>
          <w:tcPr>
            <w:tcW w:w="4897" w:type="dxa"/>
            <w:vMerge w:val="restart"/>
            <w:vAlign w:val="center"/>
          </w:tcPr>
          <w:p w14:paraId="0DB01DC5" w14:textId="3870D0AA" w:rsidR="009A472F" w:rsidRPr="00B824E4" w:rsidRDefault="009A472F" w:rsidP="009A472F">
            <w:pPr>
              <w:spacing w:line="360" w:lineRule="auto"/>
              <w:ind w:left="-31"/>
              <w:jc w:val="both"/>
              <w:rPr>
                <w:noProof/>
                <w:lang w:eastAsia="es-MX"/>
              </w:rPr>
            </w:pPr>
            <w:r w:rsidRPr="00B824E4">
              <w:rPr>
                <w:noProof/>
                <w:lang w:val="es-419" w:eastAsia="es-419"/>
              </w:rPr>
              <w:drawing>
                <wp:inline distT="0" distB="0" distL="0" distR="0" wp14:anchorId="5B01E16C" wp14:editId="7231DA00">
                  <wp:extent cx="2972435" cy="4038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72435" cy="403860"/>
                          </a:xfrm>
                          <a:prstGeom prst="rect">
                            <a:avLst/>
                          </a:prstGeom>
                        </pic:spPr>
                      </pic:pic>
                    </a:graphicData>
                  </a:graphic>
                </wp:inline>
              </w:drawing>
            </w:r>
          </w:p>
          <w:p w14:paraId="0C122D81" w14:textId="499178F4" w:rsidR="009A472F" w:rsidRPr="00B824E4" w:rsidRDefault="009A472F" w:rsidP="009A472F">
            <w:pPr>
              <w:spacing w:line="360" w:lineRule="auto"/>
              <w:ind w:left="-31"/>
              <w:jc w:val="both"/>
              <w:rPr>
                <w:rFonts w:ascii="Palatino Linotype" w:eastAsia="Calibri" w:hAnsi="Palatino Linotype" w:cs="Calibri"/>
                <w:bCs/>
                <w:sz w:val="20"/>
                <w:szCs w:val="20"/>
                <w:lang w:val="es-ES_tradnl" w:eastAsia="es-MX"/>
              </w:rPr>
            </w:pPr>
            <w:r w:rsidRPr="00B824E4">
              <w:rPr>
                <w:noProof/>
                <w:lang w:val="es-419" w:eastAsia="es-419"/>
              </w:rPr>
              <w:drawing>
                <wp:inline distT="0" distB="0" distL="0" distR="0" wp14:anchorId="6CDA1296" wp14:editId="0507FE8E">
                  <wp:extent cx="2972435" cy="1244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72435" cy="1244600"/>
                          </a:xfrm>
                          <a:prstGeom prst="rect">
                            <a:avLst/>
                          </a:prstGeom>
                        </pic:spPr>
                      </pic:pic>
                    </a:graphicData>
                  </a:graphic>
                </wp:inline>
              </w:drawing>
            </w:r>
          </w:p>
        </w:tc>
      </w:tr>
      <w:tr w:rsidR="009A472F" w:rsidRPr="00B824E4" w14:paraId="74D3D929" w14:textId="77777777" w:rsidTr="00D23BD2">
        <w:tc>
          <w:tcPr>
            <w:tcW w:w="1984" w:type="dxa"/>
            <w:vAlign w:val="center"/>
          </w:tcPr>
          <w:p w14:paraId="32CF3139" w14:textId="77777777" w:rsidR="009A472F" w:rsidRPr="00B824E4" w:rsidRDefault="009A472F" w:rsidP="009A472F">
            <w:pPr>
              <w:jc w:val="both"/>
              <w:rPr>
                <w:rFonts w:ascii="Palatino Linotype" w:eastAsia="Calibri" w:hAnsi="Palatino Linotype" w:cs="Calibri"/>
                <w:b/>
                <w:sz w:val="16"/>
                <w:szCs w:val="16"/>
                <w:lang w:val="es-ES_tradnl" w:eastAsia="es-MX"/>
              </w:rPr>
            </w:pPr>
            <w:r w:rsidRPr="00B824E4">
              <w:rPr>
                <w:rFonts w:ascii="Palatino Linotype" w:eastAsia="Calibri" w:hAnsi="Palatino Linotype" w:cs="Calibri"/>
                <w:b/>
                <w:sz w:val="16"/>
                <w:szCs w:val="16"/>
                <w:lang w:val="es-ES_tradnl" w:eastAsia="es-MX"/>
              </w:rPr>
              <w:t>Elementos mínimos que permitan al solicitante tener la certeza de que se utilizó un criterio de búsqueda exhaustivo, además de señalar las circunstancias de tiempo, modo y lugar que generaron la existencia en cuestión</w:t>
            </w:r>
            <w:proofErr w:type="gramStart"/>
            <w:r w:rsidRPr="00B824E4">
              <w:rPr>
                <w:rFonts w:ascii="Palatino Linotype" w:eastAsia="Calibri" w:hAnsi="Palatino Linotype" w:cs="Calibri"/>
                <w:b/>
                <w:sz w:val="16"/>
                <w:szCs w:val="16"/>
                <w:lang w:val="es-ES_tradnl" w:eastAsia="es-MX"/>
              </w:rPr>
              <w:t>..</w:t>
            </w:r>
            <w:proofErr w:type="gramEnd"/>
          </w:p>
        </w:tc>
        <w:tc>
          <w:tcPr>
            <w:tcW w:w="1057" w:type="dxa"/>
            <w:vMerge/>
            <w:vAlign w:val="center"/>
          </w:tcPr>
          <w:p w14:paraId="51A02029" w14:textId="77777777" w:rsidR="009A472F" w:rsidRPr="00B824E4" w:rsidRDefault="009A472F" w:rsidP="009A472F">
            <w:pPr>
              <w:ind w:left="29" w:firstLine="18"/>
              <w:jc w:val="center"/>
              <w:rPr>
                <w:rFonts w:ascii="Palatino Linotype" w:hAnsi="Palatino Linotype"/>
                <w:b/>
                <w:lang w:val="es-ES"/>
              </w:rPr>
            </w:pPr>
          </w:p>
        </w:tc>
        <w:tc>
          <w:tcPr>
            <w:tcW w:w="4897" w:type="dxa"/>
            <w:vMerge/>
            <w:vAlign w:val="center"/>
          </w:tcPr>
          <w:p w14:paraId="06FEB78A" w14:textId="77777777" w:rsidR="009A472F" w:rsidRPr="00B824E4" w:rsidRDefault="009A472F" w:rsidP="009A472F">
            <w:pPr>
              <w:spacing w:line="360" w:lineRule="auto"/>
              <w:ind w:left="29" w:firstLine="18"/>
              <w:jc w:val="both"/>
              <w:rPr>
                <w:rFonts w:ascii="Palatino Linotype" w:hAnsi="Palatino Linotype"/>
                <w:lang w:val="es-ES"/>
              </w:rPr>
            </w:pPr>
          </w:p>
        </w:tc>
      </w:tr>
      <w:tr w:rsidR="009A472F" w:rsidRPr="00B824E4" w14:paraId="0FAA5AF5" w14:textId="77777777" w:rsidTr="00D23BD2">
        <w:trPr>
          <w:trHeight w:val="1016"/>
        </w:trPr>
        <w:tc>
          <w:tcPr>
            <w:tcW w:w="1984" w:type="dxa"/>
            <w:vAlign w:val="center"/>
          </w:tcPr>
          <w:p w14:paraId="7E3EE44A" w14:textId="77777777" w:rsidR="009A472F" w:rsidRPr="00B824E4" w:rsidRDefault="009A472F" w:rsidP="009A472F">
            <w:pPr>
              <w:tabs>
                <w:tab w:val="left" w:pos="317"/>
              </w:tabs>
              <w:jc w:val="both"/>
              <w:rPr>
                <w:rFonts w:ascii="Palatino Linotype" w:eastAsia="Calibri" w:hAnsi="Palatino Linotype" w:cs="Calibri"/>
                <w:b/>
                <w:sz w:val="16"/>
                <w:szCs w:val="16"/>
                <w:lang w:val="es-ES_tradnl" w:eastAsia="es-MX"/>
              </w:rPr>
            </w:pPr>
            <w:r w:rsidRPr="00B824E4">
              <w:rPr>
                <w:rFonts w:ascii="Palatino Linotype" w:eastAsia="Calibri" w:hAnsi="Palatino Linotype" w:cs="Calibri"/>
                <w:b/>
                <w:sz w:val="16"/>
                <w:szCs w:val="16"/>
                <w:lang w:val="es-ES_tradnl" w:eastAsia="es-MX"/>
              </w:rPr>
              <w:t>Notificación al Órgano Interno de Control</w:t>
            </w:r>
          </w:p>
        </w:tc>
        <w:tc>
          <w:tcPr>
            <w:tcW w:w="1057" w:type="dxa"/>
            <w:vAlign w:val="center"/>
          </w:tcPr>
          <w:p w14:paraId="4DC8E863" w14:textId="77777777" w:rsidR="009A472F" w:rsidRPr="00B824E4" w:rsidRDefault="009A472F" w:rsidP="009A472F">
            <w:pPr>
              <w:spacing w:after="120"/>
              <w:ind w:left="29" w:firstLine="18"/>
              <w:jc w:val="center"/>
              <w:rPr>
                <w:rFonts w:ascii="Palatino Linotype" w:hAnsi="Palatino Linotype"/>
                <w:b/>
                <w:lang w:val="es-ES"/>
              </w:rPr>
            </w:pPr>
            <w:r w:rsidRPr="00B824E4">
              <w:rPr>
                <w:rFonts w:ascii="Palatino Linotype" w:hAnsi="Palatino Linotype"/>
                <w:b/>
                <w:lang w:val="es-ES"/>
              </w:rPr>
              <w:t>No</w:t>
            </w:r>
          </w:p>
        </w:tc>
        <w:tc>
          <w:tcPr>
            <w:tcW w:w="4897" w:type="dxa"/>
            <w:vAlign w:val="center"/>
          </w:tcPr>
          <w:p w14:paraId="2F880165" w14:textId="77777777" w:rsidR="009A472F" w:rsidRPr="00B824E4" w:rsidRDefault="009A472F" w:rsidP="009A472F">
            <w:pPr>
              <w:jc w:val="both"/>
              <w:rPr>
                <w:rFonts w:ascii="Palatino Linotype" w:eastAsia="Calibri" w:hAnsi="Palatino Linotype" w:cs="Calibri"/>
                <w:noProof/>
                <w:sz w:val="20"/>
                <w:szCs w:val="20"/>
                <w:lang w:val="es-ES_tradnl" w:eastAsia="es-MX"/>
              </w:rPr>
            </w:pPr>
            <w:r w:rsidRPr="00B824E4">
              <w:rPr>
                <w:rFonts w:ascii="Palatino Linotype" w:eastAsia="Calibri" w:hAnsi="Palatino Linotype" w:cs="Calibri"/>
                <w:noProof/>
                <w:sz w:val="20"/>
                <w:szCs w:val="20"/>
                <w:lang w:val="es-ES_tradnl" w:eastAsia="es-MX"/>
              </w:rPr>
              <w:t>Si bien es cierto que el Titular del Órgano Interno de Control participó en la emisión del acuerdo, no se advierte que se haya ordenado la notificación en el mismo.</w:t>
            </w:r>
          </w:p>
        </w:tc>
      </w:tr>
      <w:tr w:rsidR="009A472F" w:rsidRPr="00B824E4" w14:paraId="275D1ABE" w14:textId="77777777" w:rsidTr="00D23BD2">
        <w:trPr>
          <w:trHeight w:val="1016"/>
        </w:trPr>
        <w:tc>
          <w:tcPr>
            <w:tcW w:w="1984" w:type="dxa"/>
            <w:vAlign w:val="center"/>
          </w:tcPr>
          <w:p w14:paraId="157025A0" w14:textId="77777777" w:rsidR="009A472F" w:rsidRPr="00B824E4" w:rsidRDefault="009A472F" w:rsidP="009A472F">
            <w:pPr>
              <w:tabs>
                <w:tab w:val="left" w:pos="317"/>
              </w:tabs>
              <w:jc w:val="both"/>
              <w:rPr>
                <w:rFonts w:ascii="Palatino Linotype" w:eastAsia="Calibri" w:hAnsi="Palatino Linotype" w:cs="Calibri"/>
                <w:b/>
                <w:sz w:val="16"/>
                <w:szCs w:val="16"/>
                <w:lang w:val="es-ES_tradnl" w:eastAsia="es-MX"/>
              </w:rPr>
            </w:pPr>
            <w:r w:rsidRPr="00B824E4">
              <w:rPr>
                <w:rFonts w:ascii="Palatino Linotype" w:eastAsia="Calibri" w:hAnsi="Palatino Linotype" w:cs="Calibri"/>
                <w:b/>
                <w:sz w:val="16"/>
                <w:szCs w:val="16"/>
                <w:lang w:val="es-ES_tradnl" w:eastAsia="es-MX"/>
              </w:rPr>
              <w:lastRenderedPageBreak/>
              <w:t>Señalar al servidor público responsable de contar con la información</w:t>
            </w:r>
          </w:p>
        </w:tc>
        <w:tc>
          <w:tcPr>
            <w:tcW w:w="1057" w:type="dxa"/>
            <w:vAlign w:val="center"/>
          </w:tcPr>
          <w:p w14:paraId="0A601C95" w14:textId="77777777" w:rsidR="009A472F" w:rsidRPr="00B824E4" w:rsidRDefault="009A472F" w:rsidP="009A472F">
            <w:pPr>
              <w:spacing w:after="120"/>
              <w:ind w:left="29" w:firstLine="18"/>
              <w:jc w:val="center"/>
              <w:rPr>
                <w:rFonts w:ascii="Palatino Linotype" w:hAnsi="Palatino Linotype"/>
                <w:b/>
                <w:lang w:val="es-ES"/>
              </w:rPr>
            </w:pPr>
            <w:r w:rsidRPr="00B824E4">
              <w:rPr>
                <w:rFonts w:ascii="Palatino Linotype" w:hAnsi="Palatino Linotype"/>
                <w:b/>
                <w:lang w:val="es-ES"/>
              </w:rPr>
              <w:t>Sí</w:t>
            </w:r>
          </w:p>
        </w:tc>
        <w:tc>
          <w:tcPr>
            <w:tcW w:w="4897" w:type="dxa"/>
            <w:vAlign w:val="center"/>
          </w:tcPr>
          <w:p w14:paraId="24352F1C" w14:textId="4D567924" w:rsidR="009A472F" w:rsidRPr="00B824E4" w:rsidRDefault="009A472F" w:rsidP="009A472F">
            <w:pPr>
              <w:spacing w:line="360" w:lineRule="auto"/>
              <w:jc w:val="both"/>
              <w:rPr>
                <w:rFonts w:ascii="Palatino Linotype" w:eastAsia="Calibri" w:hAnsi="Palatino Linotype" w:cs="Calibri"/>
                <w:sz w:val="20"/>
                <w:szCs w:val="20"/>
                <w:lang w:val="es-ES_tradnl" w:eastAsia="es-MX"/>
              </w:rPr>
            </w:pPr>
            <w:r w:rsidRPr="00B824E4">
              <w:rPr>
                <w:noProof/>
                <w:lang w:val="es-419" w:eastAsia="es-419"/>
              </w:rPr>
              <w:drawing>
                <wp:inline distT="0" distB="0" distL="0" distR="0" wp14:anchorId="097236FE" wp14:editId="643F92E4">
                  <wp:extent cx="2972435" cy="5810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2435" cy="581025"/>
                          </a:xfrm>
                          <a:prstGeom prst="rect">
                            <a:avLst/>
                          </a:prstGeom>
                        </pic:spPr>
                      </pic:pic>
                    </a:graphicData>
                  </a:graphic>
                </wp:inline>
              </w:drawing>
            </w:r>
          </w:p>
        </w:tc>
      </w:tr>
      <w:tr w:rsidR="009A472F" w:rsidRPr="00B824E4" w14:paraId="699CF91D" w14:textId="77777777" w:rsidTr="00D23BD2">
        <w:trPr>
          <w:trHeight w:val="1010"/>
        </w:trPr>
        <w:tc>
          <w:tcPr>
            <w:tcW w:w="1984" w:type="dxa"/>
            <w:vAlign w:val="center"/>
          </w:tcPr>
          <w:p w14:paraId="39D7AF22" w14:textId="77777777" w:rsidR="009A472F" w:rsidRPr="00B824E4" w:rsidRDefault="009A472F" w:rsidP="009A472F">
            <w:pPr>
              <w:tabs>
                <w:tab w:val="left" w:pos="317"/>
              </w:tabs>
              <w:jc w:val="center"/>
              <w:rPr>
                <w:rFonts w:ascii="Palatino Linotype" w:eastAsia="Calibri" w:hAnsi="Palatino Linotype" w:cs="Calibri"/>
                <w:b/>
                <w:sz w:val="16"/>
                <w:szCs w:val="16"/>
                <w:lang w:val="es-ES_tradnl" w:eastAsia="es-MX"/>
              </w:rPr>
            </w:pPr>
            <w:r w:rsidRPr="00B824E4">
              <w:rPr>
                <w:rFonts w:ascii="Palatino Linotype" w:eastAsia="Calibri" w:hAnsi="Palatino Linotype" w:cs="Calibri"/>
                <w:b/>
                <w:sz w:val="16"/>
                <w:szCs w:val="16"/>
                <w:lang w:val="es-ES_tradnl" w:eastAsia="es-MX"/>
              </w:rPr>
              <w:t>Autoridades competentes.</w:t>
            </w:r>
          </w:p>
        </w:tc>
        <w:tc>
          <w:tcPr>
            <w:tcW w:w="1057" w:type="dxa"/>
            <w:vAlign w:val="center"/>
          </w:tcPr>
          <w:p w14:paraId="22668977" w14:textId="77777777" w:rsidR="009A472F" w:rsidRPr="00B824E4" w:rsidRDefault="009A472F" w:rsidP="009A472F">
            <w:pPr>
              <w:spacing w:after="120"/>
              <w:ind w:left="29" w:firstLine="18"/>
              <w:jc w:val="center"/>
              <w:rPr>
                <w:rFonts w:ascii="Palatino Linotype" w:hAnsi="Palatino Linotype"/>
                <w:b/>
                <w:lang w:val="es-ES"/>
              </w:rPr>
            </w:pPr>
            <w:r w:rsidRPr="00B824E4">
              <w:rPr>
                <w:rFonts w:ascii="Palatino Linotype" w:hAnsi="Palatino Linotype"/>
                <w:b/>
                <w:lang w:val="es-ES"/>
              </w:rPr>
              <w:t>Sí</w:t>
            </w:r>
          </w:p>
        </w:tc>
        <w:tc>
          <w:tcPr>
            <w:tcW w:w="4897" w:type="dxa"/>
            <w:vAlign w:val="center"/>
          </w:tcPr>
          <w:p w14:paraId="52B4531A" w14:textId="75F324EB" w:rsidR="009A472F" w:rsidRPr="00B824E4" w:rsidRDefault="009A472F" w:rsidP="009A472F">
            <w:pPr>
              <w:spacing w:line="360" w:lineRule="auto"/>
              <w:jc w:val="both"/>
              <w:rPr>
                <w:rFonts w:ascii="Palatino Linotype" w:eastAsia="Calibri" w:hAnsi="Palatino Linotype" w:cs="Calibri"/>
                <w:lang w:val="es-ES_tradnl" w:eastAsia="es-MX"/>
              </w:rPr>
            </w:pPr>
          </w:p>
          <w:p w14:paraId="6AE4E11D" w14:textId="421E0B80" w:rsidR="009A472F" w:rsidRPr="00B824E4" w:rsidRDefault="009A472F" w:rsidP="009A472F">
            <w:pPr>
              <w:spacing w:line="360" w:lineRule="auto"/>
              <w:jc w:val="both"/>
              <w:rPr>
                <w:rFonts w:ascii="Palatino Linotype" w:eastAsia="Calibri" w:hAnsi="Palatino Linotype" w:cs="Calibri"/>
                <w:lang w:val="es-ES_tradnl" w:eastAsia="es-MX"/>
              </w:rPr>
            </w:pPr>
            <w:r w:rsidRPr="00B824E4">
              <w:rPr>
                <w:noProof/>
                <w:lang w:val="es-419" w:eastAsia="es-419"/>
              </w:rPr>
              <w:drawing>
                <wp:inline distT="0" distB="0" distL="0" distR="0" wp14:anchorId="15AC16ED" wp14:editId="05F84B62">
                  <wp:extent cx="2972435" cy="121285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72435" cy="1212850"/>
                          </a:xfrm>
                          <a:prstGeom prst="rect">
                            <a:avLst/>
                          </a:prstGeom>
                        </pic:spPr>
                      </pic:pic>
                    </a:graphicData>
                  </a:graphic>
                </wp:inline>
              </w:drawing>
            </w:r>
          </w:p>
        </w:tc>
      </w:tr>
    </w:tbl>
    <w:p w14:paraId="460DB6CF" w14:textId="77777777" w:rsidR="009A472F" w:rsidRPr="00B824E4" w:rsidRDefault="009A472F" w:rsidP="009A472F">
      <w:pPr>
        <w:spacing w:line="360" w:lineRule="auto"/>
        <w:jc w:val="both"/>
        <w:rPr>
          <w:rFonts w:ascii="Palatino Linotype" w:eastAsia="Calibri" w:hAnsi="Palatino Linotype" w:cs="Calibri"/>
          <w:szCs w:val="22"/>
          <w:lang w:val="es-ES_tradnl" w:eastAsia="es-MX"/>
        </w:rPr>
      </w:pPr>
    </w:p>
    <w:p w14:paraId="172B04E9" w14:textId="2435B569" w:rsidR="009A472F" w:rsidRPr="00B824E4" w:rsidRDefault="009A472F" w:rsidP="009A472F">
      <w:pPr>
        <w:spacing w:line="360" w:lineRule="auto"/>
        <w:jc w:val="both"/>
        <w:rPr>
          <w:rFonts w:ascii="Palatino Linotype" w:eastAsia="Calibri" w:hAnsi="Palatino Linotype" w:cs="Calibri"/>
          <w:szCs w:val="22"/>
          <w:lang w:val="es-ES_tradnl" w:eastAsia="es-MX"/>
        </w:rPr>
      </w:pPr>
      <w:r w:rsidRPr="00B824E4">
        <w:rPr>
          <w:rFonts w:ascii="Palatino Linotype" w:eastAsia="Calibri" w:hAnsi="Palatino Linotype" w:cs="Calibri"/>
          <w:szCs w:val="22"/>
          <w:lang w:val="es-ES_tradnl" w:eastAsia="es-MX"/>
        </w:rPr>
        <w:t xml:space="preserve">Es por lo establecido en la tabla que antecede, que este Órgano Garante advierte que el acuerdo de inexistencia emitido por </w:t>
      </w:r>
      <w:r w:rsidRPr="00B824E4">
        <w:rPr>
          <w:rFonts w:ascii="Palatino Linotype" w:eastAsia="Calibri" w:hAnsi="Palatino Linotype" w:cs="Calibri"/>
          <w:b/>
          <w:szCs w:val="22"/>
          <w:lang w:val="es-ES_tradnl" w:eastAsia="es-MX"/>
        </w:rPr>
        <w:t>EL SUJETO OBLIGADO</w:t>
      </w:r>
      <w:r w:rsidRPr="00B824E4">
        <w:rPr>
          <w:rFonts w:ascii="Palatino Linotype" w:eastAsia="Calibri" w:hAnsi="Palatino Linotype" w:cs="Calibri"/>
          <w:szCs w:val="22"/>
          <w:lang w:val="es-ES_tradnl" w:eastAsia="es-MX"/>
        </w:rPr>
        <w:t xml:space="preserve"> </w:t>
      </w:r>
      <w:r w:rsidRPr="00B824E4">
        <w:rPr>
          <w:rFonts w:ascii="Palatino Linotype" w:eastAsia="Calibri" w:hAnsi="Palatino Linotype" w:cs="Calibri"/>
          <w:b/>
          <w:bCs/>
          <w:szCs w:val="22"/>
          <w:u w:val="single"/>
          <w:lang w:val="es-ES_tradnl" w:eastAsia="es-MX"/>
        </w:rPr>
        <w:t>no cumple</w:t>
      </w:r>
      <w:r w:rsidRPr="00B824E4">
        <w:rPr>
          <w:rFonts w:ascii="Palatino Linotype" w:eastAsia="Calibri" w:hAnsi="Palatino Linotype" w:cs="Calibri"/>
          <w:b/>
          <w:szCs w:val="22"/>
          <w:u w:val="single"/>
          <w:lang w:val="es-ES_tradnl" w:eastAsia="es-MX"/>
        </w:rPr>
        <w:t xml:space="preserve"> con los requisitos establecidos en los artículos 169 y 170 de la Ley de Transparencia</w:t>
      </w:r>
      <w:r w:rsidRPr="00B824E4">
        <w:rPr>
          <w:rFonts w:ascii="Palatino Linotype" w:eastAsia="Calibri" w:hAnsi="Palatino Linotype" w:cs="Calibri"/>
          <w:szCs w:val="22"/>
          <w:lang w:val="es-ES_tradnl" w:eastAsia="es-MX"/>
        </w:rPr>
        <w:t xml:space="preserve">, el cual fue transcrito anteriormente, ya que se omitió observar lo establecido en la fracción </w:t>
      </w:r>
      <w:r w:rsidRPr="00B824E4">
        <w:rPr>
          <w:rFonts w:ascii="Palatino Linotype" w:eastAsia="Calibri" w:hAnsi="Palatino Linotype" w:cs="Calibri"/>
          <w:b/>
          <w:szCs w:val="22"/>
          <w:u w:val="single"/>
          <w:lang w:val="es-ES_tradnl" w:eastAsia="es-MX"/>
        </w:rPr>
        <w:t>IV del artículo 169</w:t>
      </w:r>
      <w:r w:rsidRPr="00B824E4">
        <w:rPr>
          <w:rFonts w:ascii="Palatino Linotype" w:eastAsia="Calibri" w:hAnsi="Palatino Linotype" w:cs="Calibri"/>
          <w:szCs w:val="22"/>
          <w:lang w:val="es-ES_tradnl" w:eastAsia="es-MX"/>
        </w:rPr>
        <w:t xml:space="preserve"> de la Ley de Transparencia y Acceso a la Información Pública del Estado de México y Municipios que dispone que se deberá notificar la declaración de inexistencia al Órgano Interno de Control o equivalente del </w:t>
      </w:r>
      <w:r w:rsidRPr="00B824E4">
        <w:rPr>
          <w:rFonts w:ascii="Palatino Linotype" w:eastAsia="Calibri" w:hAnsi="Palatino Linotype" w:cs="Calibri"/>
          <w:b/>
          <w:szCs w:val="22"/>
          <w:lang w:val="es-ES_tradnl" w:eastAsia="es-MX"/>
        </w:rPr>
        <w:t>SUJETO OBLIGADO</w:t>
      </w:r>
      <w:r w:rsidRPr="00B824E4">
        <w:rPr>
          <w:rFonts w:ascii="Palatino Linotype" w:eastAsia="Calibri" w:hAnsi="Palatino Linotype" w:cs="Calibri"/>
          <w:szCs w:val="22"/>
          <w:lang w:val="es-ES_tradnl" w:eastAsia="es-MX"/>
        </w:rPr>
        <w:t>, quien, en su caso deberá iniciar el procedimiento de responsabilidad administrativa correspondiente.</w:t>
      </w:r>
    </w:p>
    <w:p w14:paraId="68680CB9" w14:textId="77777777" w:rsidR="009A472F" w:rsidRPr="00B824E4" w:rsidRDefault="009A472F" w:rsidP="009A472F">
      <w:pPr>
        <w:spacing w:line="360" w:lineRule="auto"/>
        <w:jc w:val="both"/>
        <w:rPr>
          <w:rFonts w:ascii="Palatino Linotype" w:eastAsia="Calibri" w:hAnsi="Palatino Linotype" w:cs="Calibri"/>
          <w:szCs w:val="22"/>
          <w:lang w:val="es-ES_tradnl" w:eastAsia="es-MX"/>
        </w:rPr>
      </w:pPr>
    </w:p>
    <w:p w14:paraId="7ABD0A3E" w14:textId="50A48AF1" w:rsidR="009A472F" w:rsidRPr="00B824E4" w:rsidRDefault="009A472F" w:rsidP="009A472F">
      <w:pPr>
        <w:spacing w:line="360" w:lineRule="auto"/>
        <w:jc w:val="both"/>
        <w:rPr>
          <w:rFonts w:ascii="Palatino Linotype" w:eastAsia="Palatino Linotype" w:hAnsi="Palatino Linotype" w:cs="Palatino Linotype"/>
          <w:bCs/>
          <w:color w:val="000000"/>
          <w:szCs w:val="22"/>
          <w:lang w:val="es-ES_tradnl" w:eastAsia="es-MX"/>
        </w:rPr>
      </w:pPr>
      <w:r w:rsidRPr="00B824E4">
        <w:rPr>
          <w:rFonts w:ascii="Palatino Linotype" w:eastAsia="Calibri" w:hAnsi="Palatino Linotype" w:cs="Calibri"/>
          <w:szCs w:val="22"/>
          <w:lang w:val="es-ES_tradnl" w:eastAsia="es-MX"/>
        </w:rPr>
        <w:t xml:space="preserve">Por lo anterior, ante la omisión del </w:t>
      </w:r>
      <w:r w:rsidRPr="00B824E4">
        <w:rPr>
          <w:rFonts w:ascii="Palatino Linotype" w:eastAsia="Calibri" w:hAnsi="Palatino Linotype" w:cs="Calibri"/>
          <w:b/>
          <w:szCs w:val="22"/>
          <w:lang w:val="es-ES_tradnl" w:eastAsia="es-MX"/>
        </w:rPr>
        <w:t>SUJETO OBLIGADO</w:t>
      </w:r>
      <w:r w:rsidRPr="00B824E4">
        <w:rPr>
          <w:rFonts w:ascii="Palatino Linotype" w:eastAsia="Calibri" w:hAnsi="Palatino Linotype" w:cs="Calibri"/>
          <w:szCs w:val="22"/>
          <w:lang w:val="es-ES_tradnl" w:eastAsia="es-MX"/>
        </w:rPr>
        <w:t xml:space="preserve"> es dable ordenar la entrega del acuerdo que emita su Comité de Transparencia con el que se declare la inexistencia de la información relativa al Acta de la décimo sexta sesión extraordinaria celebrada por el Cabildo del Ayuntamiento de Ecatepec de Morelos correspondiente a la sesión del día 2 de noviembre del año 2019</w:t>
      </w:r>
      <w:r w:rsidRPr="00B824E4">
        <w:rPr>
          <w:rFonts w:ascii="Palatino Linotype" w:eastAsia="Palatino Linotype" w:hAnsi="Palatino Linotype" w:cs="Palatino Linotype"/>
          <w:bCs/>
          <w:color w:val="000000"/>
          <w:szCs w:val="22"/>
          <w:lang w:val="es-ES_tradnl" w:eastAsia="es-MX"/>
        </w:rPr>
        <w:t xml:space="preserve">, el cual se encuentre debidamente motivado y </w:t>
      </w:r>
      <w:r w:rsidRPr="00B824E4">
        <w:rPr>
          <w:rFonts w:ascii="Palatino Linotype" w:eastAsia="Palatino Linotype" w:hAnsi="Palatino Linotype" w:cs="Palatino Linotype"/>
          <w:bCs/>
          <w:color w:val="000000"/>
          <w:szCs w:val="22"/>
          <w:lang w:val="es-ES_tradnl" w:eastAsia="es-MX"/>
        </w:rPr>
        <w:lastRenderedPageBreak/>
        <w:t>fundamentado y que cuente con todos los elementos estipulados en los artículos 169 y 170 de la Ley de Transparencia estatal.</w:t>
      </w:r>
    </w:p>
    <w:p w14:paraId="466587FF" w14:textId="21C661F2" w:rsidR="00AC4342" w:rsidRPr="00B824E4" w:rsidRDefault="00AC4342" w:rsidP="00AC4342">
      <w:pPr>
        <w:spacing w:before="280" w:after="280" w:line="360" w:lineRule="auto"/>
        <w:ind w:right="49"/>
        <w:jc w:val="both"/>
        <w:rPr>
          <w:rFonts w:ascii="Palatino Linotype" w:eastAsia="Palatino Linotype" w:hAnsi="Palatino Linotype" w:cs="Palatino Linotype"/>
          <w:lang w:val="es-ES" w:eastAsia="es-MX"/>
        </w:rPr>
      </w:pPr>
      <w:r w:rsidRPr="00B824E4">
        <w:rPr>
          <w:rFonts w:ascii="Palatino Linotype" w:eastAsia="Palatino Linotype" w:hAnsi="Palatino Linotype" w:cs="Palatino Linotype"/>
          <w:lang w:val="es-ES" w:eastAsia="es-MX"/>
        </w:rPr>
        <w:t xml:space="preserve">Antes de concluir, es de señalar que, como ya se mencionó </w:t>
      </w:r>
      <w:r w:rsidRPr="00B824E4">
        <w:rPr>
          <w:rFonts w:ascii="Palatino Linotype" w:eastAsia="Palatino Linotype" w:hAnsi="Palatino Linotype" w:cs="Palatino Linotype"/>
          <w:b/>
          <w:lang w:val="es-ES" w:eastAsia="es-MX"/>
        </w:rPr>
        <w:t>EL SUJETO OBLIGADO</w:t>
      </w:r>
      <w:r w:rsidRPr="00B824E4">
        <w:rPr>
          <w:rFonts w:ascii="Palatino Linotype" w:eastAsia="Palatino Linotype" w:hAnsi="Palatino Linotype" w:cs="Palatino Linotype"/>
          <w:lang w:val="es-ES" w:eastAsia="es-MX"/>
        </w:rPr>
        <w:t xml:space="preserve">, omitió proporcionar un correcto acuerdo de inexistencia de la información peticionada, razón por la cual, derivado a que existió una falta de respuesta en tiempo y forma, aún y cuando fue presentado mediante Informe Justificado, no se colmó por completo la solicitud de mérito, motivo por el cual </w:t>
      </w:r>
      <w:r w:rsidRPr="00B824E4">
        <w:rPr>
          <w:rFonts w:ascii="Palatino Linotype" w:eastAsia="Palatino Linotype" w:hAnsi="Palatino Linotype" w:cs="Palatino Linotype"/>
          <w:b/>
          <w:lang w:val="es-ES" w:eastAsia="es-MX"/>
        </w:rPr>
        <w:t>se ordena dar vista al Titular de la Contraloría Interna y Órgano de Control y Vigilancia de este Instituto</w:t>
      </w:r>
      <w:r w:rsidRPr="00B824E4">
        <w:rPr>
          <w:rFonts w:ascii="Palatino Linotype" w:eastAsia="Palatino Linotype" w:hAnsi="Palatino Linotype" w:cs="Palatino Linotype"/>
          <w:lang w:val="es-ES" w:eastAsia="es-MX"/>
        </w:rPr>
        <w:t>, para que resuelva lo conducente y determine en su caso el grado de responsabilidad en el incumplimiento de las obligaciones establecidas en la misma, en términos del artículo 223 primer párrafo de la Ley de Transparencia y Acceso a la Información Pública del Estado de México y Municipios.</w:t>
      </w:r>
    </w:p>
    <w:p w14:paraId="52442405" w14:textId="1BDC1559" w:rsidR="009A472F" w:rsidRPr="00B824E4" w:rsidRDefault="009A472F" w:rsidP="009A472F">
      <w:pPr>
        <w:spacing w:before="100" w:beforeAutospacing="1" w:after="100" w:afterAutospacing="1" w:line="360" w:lineRule="auto"/>
        <w:contextualSpacing/>
        <w:jc w:val="both"/>
        <w:rPr>
          <w:rFonts w:ascii="Palatino Linotype" w:eastAsia="Palatino Linotype" w:hAnsi="Palatino Linotype" w:cs="Palatino Linotype"/>
          <w:color w:val="000000"/>
          <w:lang w:val="es-ES_tradnl" w:eastAsia="es-MX"/>
        </w:rPr>
      </w:pPr>
      <w:r w:rsidRPr="00B824E4">
        <w:rPr>
          <w:rFonts w:ascii="Palatino Linotype" w:eastAsia="Palatino Linotype" w:hAnsi="Palatino Linotype" w:cs="Palatino Linotype"/>
          <w:color w:val="000000"/>
          <w:lang w:val="es-ES_tradnl" w:eastAsia="es-MX"/>
        </w:rPr>
        <w:t xml:space="preserve">En mérito de lo expuesto en líneas anteriores, este Órgano Garante considera que los motivos de inconformidad planteados por el </w:t>
      </w:r>
      <w:r w:rsidRPr="00B824E4">
        <w:rPr>
          <w:rFonts w:ascii="Palatino Linotype" w:eastAsia="Palatino Linotype" w:hAnsi="Palatino Linotype" w:cs="Palatino Linotype"/>
          <w:b/>
          <w:color w:val="000000"/>
          <w:lang w:val="es-ES_tradnl" w:eastAsia="es-MX"/>
        </w:rPr>
        <w:t xml:space="preserve">RECURRENTE </w:t>
      </w:r>
      <w:r w:rsidRPr="00B824E4">
        <w:rPr>
          <w:rFonts w:ascii="Palatino Linotype" w:eastAsia="Palatino Linotype" w:hAnsi="Palatino Linotype" w:cs="Palatino Linotype"/>
          <w:color w:val="000000"/>
          <w:lang w:val="es-ES_tradnl" w:eastAsia="es-MX"/>
        </w:rPr>
        <w:t xml:space="preserve">resultan fundados en el Recurso de Revisión que es materia de esta resolución; por ello </w:t>
      </w:r>
      <w:r w:rsidRPr="00B824E4">
        <w:rPr>
          <w:rFonts w:ascii="Palatino Linotype" w:eastAsia="Palatino Linotype" w:hAnsi="Palatino Linotype" w:cs="Palatino Linotype"/>
          <w:b/>
          <w:color w:val="000000"/>
          <w:lang w:val="es-ES_tradnl" w:eastAsia="es-MX"/>
        </w:rPr>
        <w:t>con fundamento en la hipótesis de la fracción I</w:t>
      </w:r>
      <w:r w:rsidR="009E007B" w:rsidRPr="00B824E4">
        <w:rPr>
          <w:rFonts w:ascii="Palatino Linotype" w:eastAsia="Palatino Linotype" w:hAnsi="Palatino Linotype" w:cs="Palatino Linotype"/>
          <w:b/>
          <w:color w:val="000000"/>
          <w:lang w:val="es-ES_tradnl" w:eastAsia="es-MX"/>
        </w:rPr>
        <w:t>V</w:t>
      </w:r>
      <w:r w:rsidRPr="00B824E4">
        <w:rPr>
          <w:rFonts w:ascii="Palatino Linotype" w:eastAsia="Palatino Linotype" w:hAnsi="Palatino Linotype" w:cs="Palatino Linotype"/>
          <w:b/>
          <w:color w:val="000000"/>
          <w:lang w:val="es-ES_tradnl" w:eastAsia="es-MX"/>
        </w:rPr>
        <w:t xml:space="preserve"> del artículo 186 </w:t>
      </w:r>
      <w:r w:rsidRPr="00B824E4">
        <w:rPr>
          <w:rFonts w:ascii="Palatino Linotype" w:eastAsia="Palatino Linotype" w:hAnsi="Palatino Linotype" w:cs="Palatino Linotype"/>
          <w:color w:val="000000"/>
          <w:lang w:val="es-ES_tradnl" w:eastAsia="es-MX"/>
        </w:rPr>
        <w:t xml:space="preserve">de la Ley de Transparencia y Acceso a la Información Pública del Estado de México y Municipios, se </w:t>
      </w:r>
      <w:r w:rsidR="009E007B" w:rsidRPr="00B824E4">
        <w:rPr>
          <w:rFonts w:ascii="Palatino Linotype" w:eastAsia="Palatino Linotype" w:hAnsi="Palatino Linotype" w:cs="Palatino Linotype"/>
          <w:b/>
          <w:color w:val="000000"/>
          <w:lang w:val="es-ES_tradnl" w:eastAsia="es-MX"/>
        </w:rPr>
        <w:t xml:space="preserve">ORDENA </w:t>
      </w:r>
      <w:r w:rsidR="009E007B" w:rsidRPr="00B824E4">
        <w:rPr>
          <w:rFonts w:ascii="Palatino Linotype" w:eastAsia="Palatino Linotype" w:hAnsi="Palatino Linotype" w:cs="Palatino Linotype"/>
          <w:color w:val="000000"/>
          <w:lang w:val="es-ES_tradnl" w:eastAsia="es-MX"/>
        </w:rPr>
        <w:t>la entrega de información peticionada en</w:t>
      </w:r>
      <w:r w:rsidRPr="00B824E4">
        <w:rPr>
          <w:rFonts w:ascii="Palatino Linotype" w:eastAsia="Palatino Linotype" w:hAnsi="Palatino Linotype" w:cs="Palatino Linotype"/>
          <w:color w:val="000000"/>
          <w:lang w:val="es-ES_tradnl" w:eastAsia="es-MX"/>
        </w:rPr>
        <w:t xml:space="preserve"> la solicitud de información que dio trámite al presente Recurso de Revisión, </w:t>
      </w:r>
      <w:r w:rsidR="009E007B" w:rsidRPr="00B824E4">
        <w:rPr>
          <w:rFonts w:ascii="Palatino Linotype" w:eastAsia="Palatino Linotype" w:hAnsi="Palatino Linotype" w:cs="Palatino Linotype"/>
          <w:color w:val="000000"/>
          <w:lang w:val="es-ES_tradnl" w:eastAsia="es-MX"/>
        </w:rPr>
        <w:t xml:space="preserve">mismo </w:t>
      </w:r>
      <w:r w:rsidRPr="00B824E4">
        <w:rPr>
          <w:rFonts w:ascii="Palatino Linotype" w:eastAsia="Palatino Linotype" w:hAnsi="Palatino Linotype" w:cs="Palatino Linotype"/>
          <w:color w:val="000000"/>
          <w:lang w:val="es-ES_tradnl" w:eastAsia="es-MX"/>
        </w:rPr>
        <w:t>que ha sido materia del presente estudio</w:t>
      </w:r>
    </w:p>
    <w:p w14:paraId="3642934F" w14:textId="77777777" w:rsidR="009A472F" w:rsidRPr="00B824E4" w:rsidRDefault="009A472F" w:rsidP="009A472F">
      <w:pPr>
        <w:spacing w:before="100" w:beforeAutospacing="1" w:after="100" w:afterAutospacing="1" w:line="360" w:lineRule="auto"/>
        <w:contextualSpacing/>
        <w:jc w:val="both"/>
        <w:rPr>
          <w:rFonts w:ascii="Palatino Linotype" w:eastAsia="Palatino Linotype" w:hAnsi="Palatino Linotype" w:cs="Palatino Linotype"/>
          <w:color w:val="000000"/>
          <w:lang w:val="es-ES_tradnl" w:eastAsia="es-MX"/>
        </w:rPr>
      </w:pPr>
    </w:p>
    <w:p w14:paraId="587FD64F" w14:textId="1B26B035" w:rsidR="00112825" w:rsidRPr="00B824E4" w:rsidRDefault="00112825" w:rsidP="009A472F">
      <w:pPr>
        <w:spacing w:before="100" w:beforeAutospacing="1" w:after="100" w:afterAutospacing="1" w:line="360" w:lineRule="auto"/>
        <w:contextualSpacing/>
        <w:jc w:val="both"/>
        <w:rPr>
          <w:rFonts w:ascii="Palatino Linotype" w:eastAsia="Calibri" w:hAnsi="Palatino Linotype" w:cs="Arial"/>
        </w:rPr>
      </w:pPr>
      <w:r w:rsidRPr="00B824E4">
        <w:rPr>
          <w:rFonts w:ascii="Palatino Linotype" w:eastAsia="Calibri" w:hAnsi="Palatino Linotype" w:cs="Arial"/>
        </w:rPr>
        <w:t xml:space="preserve">Así, con fundamento en lo prescrito en los artículos 5, párrafos trigésimo, trigésimo primero y trigésimo segundo, y fracciones IV y V de la Constitución Política del Estado Libre y Soberano de México; 2, fracción II, 29, 36, fracciones I y II, 176, 178, 179, 181, </w:t>
      </w:r>
      <w:r w:rsidRPr="00B824E4">
        <w:rPr>
          <w:rFonts w:ascii="Palatino Linotype" w:eastAsia="Calibri" w:hAnsi="Palatino Linotype" w:cs="Arial"/>
        </w:rPr>
        <w:lastRenderedPageBreak/>
        <w:t>185, fracción I, 186 y 188 de la Ley de Transparencia y Acceso a la Información Pública del Estado de México y Municipios, este Pleno:</w:t>
      </w:r>
    </w:p>
    <w:p w14:paraId="5EB54012" w14:textId="77777777" w:rsidR="005E5F7F" w:rsidRPr="00B824E4" w:rsidRDefault="005E5F7F" w:rsidP="00016092">
      <w:pPr>
        <w:spacing w:before="100" w:beforeAutospacing="1" w:after="100" w:afterAutospacing="1" w:line="360" w:lineRule="auto"/>
        <w:contextualSpacing/>
        <w:jc w:val="both"/>
        <w:rPr>
          <w:rFonts w:ascii="Palatino Linotype" w:eastAsia="Calibri" w:hAnsi="Palatino Linotype" w:cs="Arial"/>
        </w:rPr>
      </w:pPr>
    </w:p>
    <w:p w14:paraId="260F04DD" w14:textId="77777777" w:rsidR="00112825" w:rsidRPr="00B824E4" w:rsidRDefault="00112825" w:rsidP="00016092">
      <w:pPr>
        <w:spacing w:before="100" w:beforeAutospacing="1" w:after="100" w:afterAutospacing="1" w:line="360" w:lineRule="auto"/>
        <w:jc w:val="center"/>
        <w:rPr>
          <w:rFonts w:ascii="Palatino Linotype" w:eastAsia="Calibri" w:hAnsi="Palatino Linotype" w:cs="Arial"/>
          <w:b/>
          <w:sz w:val="28"/>
          <w:lang w:val="pt-BR"/>
        </w:rPr>
      </w:pPr>
      <w:r w:rsidRPr="00B824E4">
        <w:rPr>
          <w:rFonts w:ascii="Palatino Linotype" w:eastAsia="Calibri" w:hAnsi="Palatino Linotype" w:cs="Arial"/>
          <w:b/>
          <w:sz w:val="28"/>
          <w:lang w:val="pt-BR"/>
        </w:rPr>
        <w:t>R E S U E L V E</w:t>
      </w:r>
    </w:p>
    <w:p w14:paraId="1950EF3F" w14:textId="65EDB8D9" w:rsidR="009A472F" w:rsidRPr="00B824E4" w:rsidRDefault="009A472F" w:rsidP="009A472F">
      <w:pPr>
        <w:spacing w:line="360" w:lineRule="auto"/>
        <w:jc w:val="both"/>
        <w:rPr>
          <w:rFonts w:ascii="Palatino Linotype" w:hAnsi="Palatino Linotype" w:cs="Arial"/>
          <w:color w:val="000000" w:themeColor="text1"/>
          <w:lang w:val="es-ES"/>
        </w:rPr>
      </w:pPr>
      <w:r w:rsidRPr="00B824E4">
        <w:rPr>
          <w:rFonts w:ascii="Palatino Linotype" w:hAnsi="Palatino Linotype" w:cs="Arial"/>
          <w:b/>
          <w:color w:val="000000" w:themeColor="text1"/>
          <w:sz w:val="28"/>
          <w:lang w:val="es-ES"/>
        </w:rPr>
        <w:t>PRIMERO</w:t>
      </w:r>
      <w:r w:rsidRPr="00B824E4">
        <w:rPr>
          <w:rFonts w:ascii="Palatino Linotype" w:hAnsi="Palatino Linotype" w:cs="Arial"/>
          <w:color w:val="000000" w:themeColor="text1"/>
          <w:lang w:val="es-ES"/>
        </w:rPr>
        <w:t xml:space="preserve">. Resultan </w:t>
      </w:r>
      <w:r w:rsidRPr="00B824E4">
        <w:rPr>
          <w:rFonts w:ascii="Palatino Linotype" w:hAnsi="Palatino Linotype" w:cs="Arial"/>
          <w:b/>
          <w:color w:val="000000" w:themeColor="text1"/>
          <w:lang w:val="es-ES"/>
        </w:rPr>
        <w:t>fundadas</w:t>
      </w:r>
      <w:r w:rsidRPr="00B824E4">
        <w:rPr>
          <w:rFonts w:ascii="Palatino Linotype" w:hAnsi="Palatino Linotype" w:cs="Arial"/>
          <w:color w:val="000000" w:themeColor="text1"/>
          <w:lang w:val="es-ES"/>
        </w:rPr>
        <w:t xml:space="preserve"> las razones o motivos de inconformidad planteadas por </w:t>
      </w:r>
      <w:r w:rsidRPr="00B824E4">
        <w:rPr>
          <w:rFonts w:ascii="Palatino Linotype" w:hAnsi="Palatino Linotype" w:cs="Arial"/>
          <w:b/>
          <w:color w:val="000000" w:themeColor="text1"/>
          <w:lang w:val="es-ES"/>
        </w:rPr>
        <w:t>EL RECURRENTE</w:t>
      </w:r>
      <w:r w:rsidRPr="00B824E4">
        <w:rPr>
          <w:rFonts w:ascii="Palatino Linotype" w:hAnsi="Palatino Linotype" w:cs="Arial"/>
          <w:color w:val="000000" w:themeColor="text1"/>
          <w:lang w:val="es-ES"/>
        </w:rPr>
        <w:t xml:space="preserve">, en términos del Considerando </w:t>
      </w:r>
      <w:r w:rsidRPr="00B824E4">
        <w:rPr>
          <w:rFonts w:ascii="Palatino Linotype" w:hAnsi="Palatino Linotype" w:cs="Arial"/>
          <w:b/>
          <w:color w:val="000000" w:themeColor="text1"/>
          <w:lang w:val="es-ES"/>
        </w:rPr>
        <w:t>QUINTO</w:t>
      </w:r>
      <w:r w:rsidRPr="00B824E4">
        <w:rPr>
          <w:rFonts w:ascii="Palatino Linotype" w:hAnsi="Palatino Linotype" w:cs="Arial"/>
          <w:color w:val="000000" w:themeColor="text1"/>
          <w:lang w:val="es-ES"/>
        </w:rPr>
        <w:t xml:space="preserve"> de la presente resolución.</w:t>
      </w:r>
    </w:p>
    <w:p w14:paraId="50F70E24" w14:textId="77777777" w:rsidR="009A472F" w:rsidRPr="00B824E4" w:rsidRDefault="009A472F" w:rsidP="009A472F">
      <w:pPr>
        <w:spacing w:line="360" w:lineRule="auto"/>
        <w:jc w:val="both"/>
        <w:rPr>
          <w:rFonts w:ascii="Palatino Linotype" w:hAnsi="Palatino Linotype" w:cs="Arial"/>
          <w:color w:val="000000" w:themeColor="text1"/>
          <w:sz w:val="12"/>
          <w:lang w:val="es-ES"/>
        </w:rPr>
      </w:pPr>
    </w:p>
    <w:p w14:paraId="30E65525" w14:textId="47BB44CD" w:rsidR="009A472F" w:rsidRPr="00B824E4" w:rsidRDefault="009A472F" w:rsidP="009A472F">
      <w:pPr>
        <w:spacing w:line="360" w:lineRule="auto"/>
        <w:jc w:val="both"/>
        <w:rPr>
          <w:rFonts w:ascii="Palatino Linotype" w:hAnsi="Palatino Linotype"/>
          <w:color w:val="000000" w:themeColor="text1"/>
        </w:rPr>
      </w:pPr>
      <w:r w:rsidRPr="00B824E4">
        <w:rPr>
          <w:rFonts w:ascii="Palatino Linotype" w:hAnsi="Palatino Linotype" w:cs="Arial"/>
          <w:b/>
          <w:color w:val="000000" w:themeColor="text1"/>
          <w:sz w:val="28"/>
          <w:szCs w:val="28"/>
          <w:lang w:val="es-ES"/>
        </w:rPr>
        <w:t>SEGUNDO</w:t>
      </w:r>
      <w:r w:rsidRPr="00B824E4">
        <w:rPr>
          <w:rFonts w:ascii="Palatino Linotype" w:hAnsi="Palatino Linotype" w:cs="Arial"/>
          <w:color w:val="000000" w:themeColor="text1"/>
          <w:sz w:val="28"/>
          <w:szCs w:val="28"/>
          <w:lang w:val="es-ES"/>
        </w:rPr>
        <w:t>.</w:t>
      </w:r>
      <w:r w:rsidRPr="00B824E4">
        <w:rPr>
          <w:rFonts w:ascii="Palatino Linotype" w:hAnsi="Palatino Linotype" w:cs="Arial"/>
          <w:color w:val="000000" w:themeColor="text1"/>
          <w:lang w:val="es-ES"/>
        </w:rPr>
        <w:t xml:space="preserve"> </w:t>
      </w:r>
      <w:r w:rsidRPr="00B824E4">
        <w:rPr>
          <w:rFonts w:ascii="Palatino Linotype" w:eastAsia="Calibri" w:hAnsi="Palatino Linotype" w:cs="Arial"/>
          <w:color w:val="000000" w:themeColor="text1"/>
        </w:rPr>
        <w:t xml:space="preserve">Se </w:t>
      </w:r>
      <w:r w:rsidR="009E007B" w:rsidRPr="00B824E4">
        <w:rPr>
          <w:rFonts w:ascii="Palatino Linotype" w:eastAsia="Calibri" w:hAnsi="Palatino Linotype" w:cs="Arial"/>
          <w:b/>
          <w:color w:val="000000" w:themeColor="text1"/>
        </w:rPr>
        <w:t>ORDENA</w:t>
      </w:r>
      <w:r w:rsidRPr="00B824E4">
        <w:rPr>
          <w:rFonts w:ascii="Palatino Linotype" w:eastAsia="Calibri" w:hAnsi="Palatino Linotype" w:cs="Arial"/>
          <w:b/>
          <w:color w:val="000000" w:themeColor="text1"/>
        </w:rPr>
        <w:t xml:space="preserve"> </w:t>
      </w:r>
      <w:r w:rsidR="00F5090E" w:rsidRPr="00B824E4">
        <w:rPr>
          <w:rFonts w:ascii="Palatino Linotype" w:eastAsia="Calibri" w:hAnsi="Palatino Linotype" w:cs="Arial"/>
          <w:color w:val="000000" w:themeColor="text1"/>
        </w:rPr>
        <w:t xml:space="preserve">al </w:t>
      </w:r>
      <w:r w:rsidRPr="00B824E4">
        <w:rPr>
          <w:rFonts w:ascii="Palatino Linotype" w:eastAsia="Calibri" w:hAnsi="Palatino Linotype" w:cs="Arial"/>
          <w:b/>
          <w:color w:val="000000" w:themeColor="text1"/>
        </w:rPr>
        <w:t>SUJETO OBLIGADO</w:t>
      </w:r>
      <w:r w:rsidRPr="00B824E4">
        <w:rPr>
          <w:rFonts w:ascii="Palatino Linotype" w:eastAsia="Calibri" w:hAnsi="Palatino Linotype" w:cs="Arial"/>
          <w:color w:val="000000" w:themeColor="text1"/>
        </w:rPr>
        <w:t xml:space="preserve"> </w:t>
      </w:r>
      <w:r w:rsidR="00F5090E" w:rsidRPr="00B824E4">
        <w:rPr>
          <w:rFonts w:ascii="Palatino Linotype" w:hAnsi="Palatino Linotype"/>
          <w:lang w:eastAsia="es-MX"/>
        </w:rPr>
        <w:t xml:space="preserve">atienda la solicitud de acceso a la información pública que dio trámite al Recurso de Revisión </w:t>
      </w:r>
      <w:r w:rsidR="00F5090E" w:rsidRPr="00B824E4">
        <w:rPr>
          <w:rFonts w:ascii="Palatino Linotype" w:hAnsi="Palatino Linotype" w:cs="Arial"/>
          <w:b/>
          <w:bCs/>
        </w:rPr>
        <w:t>10392/INFOEM/IP/RR/2022</w:t>
      </w:r>
      <w:r w:rsidR="00F5090E" w:rsidRPr="00B824E4">
        <w:rPr>
          <w:rFonts w:ascii="Palatino Linotype" w:hAnsi="Palatino Linotype"/>
          <w:b/>
        </w:rPr>
        <w:t>,</w:t>
      </w:r>
      <w:r w:rsidR="00F5090E" w:rsidRPr="00B824E4">
        <w:rPr>
          <w:rFonts w:ascii="Palatino Linotype" w:hAnsi="Palatino Linotype"/>
          <w:b/>
          <w:bCs/>
          <w:lang w:eastAsia="es-MX"/>
        </w:rPr>
        <w:t xml:space="preserve"> </w:t>
      </w:r>
      <w:r w:rsidR="00F5090E" w:rsidRPr="00B824E4">
        <w:rPr>
          <w:rFonts w:ascii="Palatino Linotype" w:hAnsi="Palatino Linotype"/>
          <w:lang w:eastAsia="es-MX"/>
        </w:rPr>
        <w:t xml:space="preserve">en términos del </w:t>
      </w:r>
      <w:r w:rsidR="00F5090E" w:rsidRPr="00B824E4">
        <w:rPr>
          <w:rFonts w:ascii="Palatino Linotype" w:hAnsi="Palatino Linotype" w:cs="Arial"/>
          <w:b/>
          <w:bCs/>
        </w:rPr>
        <w:t>Considerando QUINTO</w:t>
      </w:r>
      <w:r w:rsidR="00F5090E" w:rsidRPr="00B824E4">
        <w:rPr>
          <w:rFonts w:ascii="Palatino Linotype" w:hAnsi="Palatino Linotype" w:cs="Arial"/>
        </w:rPr>
        <w:t xml:space="preserve">, y haga entrega al </w:t>
      </w:r>
      <w:r w:rsidR="00F5090E" w:rsidRPr="00B824E4">
        <w:rPr>
          <w:rFonts w:ascii="Palatino Linotype" w:hAnsi="Palatino Linotype" w:cs="Arial"/>
          <w:b/>
          <w:bCs/>
        </w:rPr>
        <w:t>RECURRRENTE</w:t>
      </w:r>
      <w:r w:rsidR="00F5090E" w:rsidRPr="00B824E4">
        <w:rPr>
          <w:rFonts w:ascii="Palatino Linotype" w:hAnsi="Palatino Linotype" w:cs="Arial"/>
        </w:rPr>
        <w:t xml:space="preserve">, </w:t>
      </w:r>
      <w:r w:rsidR="00F5090E" w:rsidRPr="00B824E4">
        <w:rPr>
          <w:rFonts w:ascii="Palatino Linotype" w:hAnsi="Palatino Linotype" w:cs="Arial"/>
          <w:lang w:val="es-ES"/>
        </w:rPr>
        <w:t>vía el Sistema de Acceso a la Información Mexiquense (</w:t>
      </w:r>
      <w:r w:rsidR="00F5090E" w:rsidRPr="00B824E4">
        <w:rPr>
          <w:rFonts w:ascii="Palatino Linotype" w:hAnsi="Palatino Linotype" w:cs="Arial"/>
          <w:b/>
          <w:lang w:val="es-ES"/>
        </w:rPr>
        <w:t>SAIMEX</w:t>
      </w:r>
      <w:r w:rsidR="00F5090E" w:rsidRPr="00B824E4">
        <w:rPr>
          <w:rFonts w:ascii="Palatino Linotype" w:hAnsi="Palatino Linotype" w:cs="Arial"/>
          <w:lang w:val="es-ES"/>
        </w:rPr>
        <w:t xml:space="preserve">) </w:t>
      </w:r>
      <w:r w:rsidR="00F5090E" w:rsidRPr="00B824E4">
        <w:rPr>
          <w:rFonts w:ascii="Palatino Linotype" w:hAnsi="Palatino Linotype" w:cs="Arial"/>
          <w:bCs/>
          <w:lang w:val="es-ES"/>
        </w:rPr>
        <w:t>de lo siguiente</w:t>
      </w:r>
      <w:r w:rsidRPr="00B824E4">
        <w:rPr>
          <w:rFonts w:ascii="Palatino Linotype" w:hAnsi="Palatino Linotype"/>
          <w:color w:val="000000" w:themeColor="text1"/>
        </w:rPr>
        <w:t>:</w:t>
      </w:r>
    </w:p>
    <w:p w14:paraId="0F5D2CA9" w14:textId="77777777" w:rsidR="009A472F" w:rsidRPr="00B824E4" w:rsidRDefault="009A472F" w:rsidP="009A472F">
      <w:pPr>
        <w:spacing w:line="360" w:lineRule="auto"/>
        <w:jc w:val="both"/>
        <w:rPr>
          <w:rFonts w:ascii="Palatino Linotype" w:hAnsi="Palatino Linotype"/>
          <w:color w:val="000000" w:themeColor="text1"/>
          <w:sz w:val="6"/>
        </w:rPr>
      </w:pPr>
    </w:p>
    <w:p w14:paraId="0486F610" w14:textId="79F2298C" w:rsidR="009A472F" w:rsidRPr="00B824E4" w:rsidRDefault="009A472F" w:rsidP="009A472F">
      <w:pPr>
        <w:ind w:left="851" w:right="902"/>
        <w:jc w:val="both"/>
        <w:rPr>
          <w:rFonts w:ascii="Palatino Linotype" w:eastAsia="Palatino Linotype" w:hAnsi="Palatino Linotype" w:cs="Palatino Linotype"/>
          <w:i/>
          <w:sz w:val="22"/>
          <w:szCs w:val="22"/>
          <w:lang w:val="es-ES" w:eastAsia="es-MX"/>
        </w:rPr>
      </w:pPr>
      <w:r w:rsidRPr="00B824E4">
        <w:rPr>
          <w:rFonts w:ascii="Palatino Linotype" w:eastAsia="Palatino Linotype" w:hAnsi="Palatino Linotype" w:cs="Palatino Linotype"/>
          <w:i/>
          <w:sz w:val="22"/>
          <w:szCs w:val="22"/>
          <w:lang w:val="es-ES" w:eastAsia="es-MX"/>
        </w:rPr>
        <w:t>“El acuerdo por el cual el Comité de Transparencia declare la inexistencia del Acta de la décimo sexta sesión extraordinaria celebrada por el Cabildo del Ayuntamiento de Ecatepec de Morelos correspondiente a la sesión del día 2 de noviembre del año 2019.”</w:t>
      </w:r>
    </w:p>
    <w:p w14:paraId="489A6CCC" w14:textId="77777777" w:rsidR="009A472F" w:rsidRPr="00B824E4" w:rsidRDefault="009A472F" w:rsidP="009A472F">
      <w:pPr>
        <w:ind w:left="851" w:right="902"/>
        <w:jc w:val="both"/>
        <w:rPr>
          <w:rFonts w:ascii="Palatino Linotype" w:eastAsia="Palatino Linotype" w:hAnsi="Palatino Linotype" w:cs="Palatino Linotype"/>
          <w:i/>
          <w:sz w:val="22"/>
          <w:szCs w:val="22"/>
          <w:lang w:val="es-ES" w:eastAsia="es-MX"/>
        </w:rPr>
      </w:pPr>
    </w:p>
    <w:p w14:paraId="674CB5A8" w14:textId="77777777" w:rsidR="009A472F" w:rsidRPr="00B824E4" w:rsidRDefault="009A472F" w:rsidP="009A472F">
      <w:pPr>
        <w:spacing w:line="360" w:lineRule="auto"/>
        <w:jc w:val="both"/>
        <w:rPr>
          <w:rFonts w:ascii="Palatino Linotype" w:hAnsi="Palatino Linotype"/>
          <w:szCs w:val="17"/>
          <w:lang w:eastAsia="es-ES_tradnl"/>
        </w:rPr>
      </w:pPr>
      <w:r w:rsidRPr="00B824E4">
        <w:rPr>
          <w:rFonts w:ascii="Palatino Linotype" w:hAnsi="Palatino Linotype"/>
          <w:b/>
          <w:sz w:val="28"/>
          <w:szCs w:val="28"/>
          <w:shd w:val="clear" w:color="auto" w:fill="FFFFFF"/>
        </w:rPr>
        <w:t>TERCERO.</w:t>
      </w:r>
      <w:r w:rsidRPr="00B824E4">
        <w:rPr>
          <w:rFonts w:ascii="Palatino Linotype" w:hAnsi="Palatino Linotype"/>
          <w:b/>
          <w:shd w:val="clear" w:color="auto" w:fill="FFFFFF"/>
        </w:rPr>
        <w:t> </w:t>
      </w:r>
      <w:r w:rsidRPr="00B824E4">
        <w:rPr>
          <w:rFonts w:ascii="Palatino Linotype" w:hAnsi="Palatino Linotype"/>
          <w:b/>
          <w:lang w:eastAsia="es-ES_tradnl"/>
        </w:rPr>
        <w:t>Notifíquese</w:t>
      </w:r>
      <w:r w:rsidRPr="00B824E4">
        <w:rPr>
          <w:rFonts w:ascii="Palatino Linotype" w:hAnsi="Palatino Linotype"/>
          <w:lang w:eastAsia="es-ES_tradnl"/>
        </w:rPr>
        <w:t xml:space="preserve"> </w:t>
      </w:r>
      <w:r w:rsidRPr="00B824E4">
        <w:rPr>
          <w:rFonts w:ascii="Palatino Linotype" w:hAnsi="Palatino Linotype"/>
          <w:shd w:val="clear" w:color="auto" w:fill="FFFFFF"/>
        </w:rPr>
        <w:t xml:space="preserve">al </w:t>
      </w:r>
      <w:r w:rsidRPr="00B824E4">
        <w:rPr>
          <w:rFonts w:ascii="Palatino Linotype" w:hAnsi="Palatino Linotype"/>
          <w:szCs w:val="17"/>
          <w:lang w:eastAsia="es-ES_tradnl"/>
        </w:rPr>
        <w:t>Titular de la Unidad de Transparencia del </w:t>
      </w:r>
      <w:r w:rsidRPr="00B824E4">
        <w:rPr>
          <w:rFonts w:ascii="Palatino Linotype" w:hAnsi="Palatino Linotype"/>
          <w:b/>
          <w:szCs w:val="17"/>
          <w:lang w:eastAsia="es-ES_tradnl"/>
        </w:rPr>
        <w:t>SUJETO OBLIGADO</w:t>
      </w:r>
      <w:r w:rsidRPr="00B824E4">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4E1EF49" w14:textId="77777777" w:rsidR="009A472F" w:rsidRPr="00B824E4" w:rsidRDefault="009A472F" w:rsidP="009A472F">
      <w:pPr>
        <w:spacing w:line="360" w:lineRule="auto"/>
        <w:jc w:val="both"/>
        <w:rPr>
          <w:rFonts w:ascii="Palatino Linotype" w:hAnsi="Palatino Linotype"/>
          <w:sz w:val="14"/>
          <w:szCs w:val="17"/>
          <w:lang w:eastAsia="es-ES_tradnl"/>
        </w:rPr>
      </w:pPr>
    </w:p>
    <w:p w14:paraId="5FB7DB33" w14:textId="77777777" w:rsidR="00F5090E" w:rsidRPr="00B824E4" w:rsidRDefault="00F5090E" w:rsidP="00F5090E">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824E4">
        <w:rPr>
          <w:rFonts w:ascii="Palatino Linotype" w:hAnsi="Palatino Linotype" w:cs="Arial"/>
          <w:b/>
          <w:bCs/>
          <w:sz w:val="28"/>
          <w:lang w:eastAsia="es-MX"/>
        </w:rPr>
        <w:lastRenderedPageBreak/>
        <w:t>CUARTO.</w:t>
      </w:r>
      <w:r w:rsidRPr="00B824E4">
        <w:rPr>
          <w:rFonts w:ascii="Palatino Linotype" w:hAnsi="Palatino Linotype"/>
          <w:b/>
          <w:szCs w:val="17"/>
          <w:lang w:eastAsia="es-ES_tradnl"/>
        </w:rPr>
        <w:t xml:space="preserve"> </w:t>
      </w:r>
      <w:r w:rsidRPr="00B824E4">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B824E4">
        <w:rPr>
          <w:rFonts w:ascii="Palatino Linotype" w:hAnsi="Palatino Linotype"/>
          <w:b/>
          <w:szCs w:val="17"/>
          <w:lang w:eastAsia="es-ES_tradnl"/>
        </w:rPr>
        <w:t>SUJETO OBLIGADO</w:t>
      </w:r>
      <w:r w:rsidRPr="00B824E4">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E3A5ABD" w14:textId="77777777" w:rsidR="00F5090E" w:rsidRPr="00B824E4" w:rsidRDefault="00F5090E" w:rsidP="009A472F">
      <w:pPr>
        <w:spacing w:line="360" w:lineRule="auto"/>
        <w:ind w:right="49"/>
        <w:jc w:val="both"/>
        <w:rPr>
          <w:rFonts w:ascii="Palatino Linotype" w:hAnsi="Palatino Linotype" w:cs="Arial"/>
          <w:b/>
          <w:bCs/>
          <w:sz w:val="18"/>
          <w:lang w:eastAsia="es-MX"/>
        </w:rPr>
      </w:pPr>
    </w:p>
    <w:p w14:paraId="6AA583A8" w14:textId="49DC8C2F" w:rsidR="009A472F" w:rsidRPr="00B824E4" w:rsidRDefault="00F5090E" w:rsidP="009A472F">
      <w:pPr>
        <w:spacing w:line="360" w:lineRule="auto"/>
        <w:ind w:right="49"/>
        <w:jc w:val="both"/>
        <w:rPr>
          <w:rFonts w:ascii="Palatino Linotype" w:hAnsi="Palatino Linotype" w:cs="Arial"/>
          <w:b/>
          <w:bCs/>
        </w:rPr>
      </w:pPr>
      <w:r w:rsidRPr="00B824E4">
        <w:rPr>
          <w:rFonts w:ascii="Palatino Linotype" w:hAnsi="Palatino Linotype" w:cs="Arial"/>
          <w:b/>
          <w:bCs/>
          <w:sz w:val="28"/>
          <w:lang w:eastAsia="es-MX"/>
        </w:rPr>
        <w:t>QUINTO</w:t>
      </w:r>
      <w:r w:rsidR="009A472F" w:rsidRPr="00B824E4">
        <w:rPr>
          <w:rFonts w:ascii="Palatino Linotype" w:hAnsi="Palatino Linotype" w:cs="Arial"/>
          <w:b/>
          <w:bCs/>
          <w:sz w:val="28"/>
          <w:lang w:eastAsia="es-MX"/>
        </w:rPr>
        <w:t xml:space="preserve">. </w:t>
      </w:r>
      <w:r w:rsidR="009A472F" w:rsidRPr="00B824E4">
        <w:rPr>
          <w:rFonts w:ascii="Palatino Linotype" w:hAnsi="Palatino Linotype"/>
          <w:b/>
          <w:szCs w:val="17"/>
          <w:lang w:eastAsia="es-ES_tradnl"/>
        </w:rPr>
        <w:t>Notifíquese</w:t>
      </w:r>
      <w:r w:rsidR="009A472F" w:rsidRPr="00B824E4">
        <w:rPr>
          <w:rFonts w:ascii="Palatino Linotype" w:hAnsi="Palatino Linotype"/>
          <w:szCs w:val="17"/>
          <w:lang w:eastAsia="es-ES_tradnl"/>
        </w:rPr>
        <w:t xml:space="preserve"> al </w:t>
      </w:r>
      <w:r w:rsidR="009A472F" w:rsidRPr="00B824E4">
        <w:rPr>
          <w:rFonts w:ascii="Palatino Linotype" w:hAnsi="Palatino Linotype"/>
          <w:b/>
          <w:szCs w:val="17"/>
          <w:lang w:eastAsia="es-ES_tradnl"/>
        </w:rPr>
        <w:t>RECURRENTE</w:t>
      </w:r>
      <w:r w:rsidR="009A472F" w:rsidRPr="00B824E4">
        <w:rPr>
          <w:rFonts w:ascii="Palatino Linotype" w:hAnsi="Palatino Linotype"/>
          <w:szCs w:val="17"/>
          <w:lang w:eastAsia="es-ES_tradnl"/>
        </w:rPr>
        <w:t xml:space="preserve"> la presente resolución</w:t>
      </w:r>
      <w:r w:rsidR="009A472F" w:rsidRPr="00B824E4">
        <w:rPr>
          <w:rFonts w:ascii="Palatino Linotype" w:hAnsi="Palatino Linotype" w:cs="Arial"/>
        </w:rPr>
        <w:t xml:space="preserve"> vía </w:t>
      </w:r>
      <w:bookmarkStart w:id="2" w:name="_Hlk94784009"/>
      <w:r w:rsidR="009A472F" w:rsidRPr="00B824E4">
        <w:rPr>
          <w:rFonts w:ascii="Palatino Linotype" w:hAnsi="Palatino Linotype" w:cs="Arial"/>
        </w:rPr>
        <w:t>Sistema de Acceso a la Información Mexiquense (</w:t>
      </w:r>
      <w:r w:rsidR="009A472F" w:rsidRPr="00B824E4">
        <w:rPr>
          <w:rFonts w:ascii="Palatino Linotype" w:hAnsi="Palatino Linotype" w:cs="Arial"/>
          <w:b/>
          <w:bCs/>
        </w:rPr>
        <w:t>SAIMEX</w:t>
      </w:r>
      <w:r w:rsidR="009A472F" w:rsidRPr="00B824E4">
        <w:rPr>
          <w:rFonts w:ascii="Palatino Linotype" w:hAnsi="Palatino Linotype" w:cs="Arial"/>
        </w:rPr>
        <w:t>)</w:t>
      </w:r>
      <w:bookmarkEnd w:id="2"/>
      <w:r w:rsidR="009A472F" w:rsidRPr="00B824E4">
        <w:rPr>
          <w:rFonts w:ascii="Palatino Linotype" w:hAnsi="Palatino Linotype" w:cs="Arial"/>
          <w:b/>
          <w:bCs/>
        </w:rPr>
        <w:t>.</w:t>
      </w:r>
    </w:p>
    <w:p w14:paraId="6AB8B073" w14:textId="77777777" w:rsidR="009A472F" w:rsidRPr="00B824E4" w:rsidRDefault="009A472F" w:rsidP="009A472F">
      <w:pPr>
        <w:spacing w:line="360" w:lineRule="auto"/>
        <w:ind w:right="49"/>
        <w:jc w:val="both"/>
        <w:rPr>
          <w:rFonts w:ascii="Palatino Linotype" w:hAnsi="Palatino Linotype" w:cs="Arial"/>
          <w:b/>
          <w:bCs/>
        </w:rPr>
      </w:pPr>
    </w:p>
    <w:p w14:paraId="4A56259C" w14:textId="506DC9B3" w:rsidR="009A472F" w:rsidRPr="00B824E4" w:rsidRDefault="00F348C2" w:rsidP="009A472F">
      <w:pPr>
        <w:spacing w:line="360" w:lineRule="auto"/>
        <w:ind w:right="49"/>
        <w:jc w:val="both"/>
        <w:rPr>
          <w:rFonts w:ascii="Palatino Linotype" w:eastAsia="Palatino Linotype" w:hAnsi="Palatino Linotype" w:cs="Palatino Linotype"/>
          <w:color w:val="000000"/>
        </w:rPr>
      </w:pPr>
      <w:r w:rsidRPr="00B824E4">
        <w:rPr>
          <w:rFonts w:ascii="Palatino Linotype" w:hAnsi="Palatino Linotype" w:cs="Arial"/>
          <w:b/>
          <w:bCs/>
          <w:sz w:val="28"/>
          <w:lang w:eastAsia="es-MX"/>
        </w:rPr>
        <w:t>SEXTO</w:t>
      </w:r>
      <w:r w:rsidR="009A472F" w:rsidRPr="00B824E4">
        <w:rPr>
          <w:rFonts w:ascii="Palatino Linotype" w:hAnsi="Palatino Linotype" w:cs="Arial"/>
          <w:b/>
          <w:bCs/>
          <w:sz w:val="28"/>
          <w:lang w:eastAsia="es-MX"/>
        </w:rPr>
        <w:t>.</w:t>
      </w:r>
      <w:r w:rsidR="00027540" w:rsidRPr="00B824E4">
        <w:rPr>
          <w:rFonts w:ascii="Palatino Linotype" w:hAnsi="Palatino Linotype"/>
          <w:szCs w:val="17"/>
          <w:lang w:eastAsia="es-ES_tradnl"/>
        </w:rPr>
        <w:t xml:space="preserve"> </w:t>
      </w:r>
      <w:r w:rsidR="00027540" w:rsidRPr="00B824E4">
        <w:rPr>
          <w:rFonts w:ascii="Palatino Linotype" w:hAnsi="Palatino Linotype"/>
          <w:b/>
          <w:szCs w:val="17"/>
          <w:lang w:eastAsia="es-ES_tradnl"/>
        </w:rPr>
        <w:t>Hágase del conocimiento</w:t>
      </w:r>
      <w:r w:rsidR="00027540" w:rsidRPr="00B824E4">
        <w:rPr>
          <w:rFonts w:ascii="Palatino Linotype" w:hAnsi="Palatino Linotype"/>
          <w:szCs w:val="17"/>
          <w:lang w:eastAsia="es-ES_tradnl"/>
        </w:rPr>
        <w:t xml:space="preserve"> al </w:t>
      </w:r>
      <w:r w:rsidR="00027540" w:rsidRPr="00B824E4">
        <w:rPr>
          <w:rFonts w:ascii="Palatino Linotype" w:hAnsi="Palatino Linotype"/>
          <w:b/>
          <w:szCs w:val="17"/>
          <w:lang w:eastAsia="es-ES_tradnl"/>
        </w:rPr>
        <w:t>RECURRENTE</w:t>
      </w:r>
      <w:r w:rsidR="00027540" w:rsidRPr="00B824E4">
        <w:rPr>
          <w:rFonts w:ascii="Palatino Linotype" w:hAnsi="Palatino Linotype"/>
          <w:szCs w:val="17"/>
          <w:lang w:eastAsia="es-ES_tradnl"/>
        </w:rPr>
        <w:t xml:space="preserve"> </w:t>
      </w:r>
      <w:r w:rsidR="00027540" w:rsidRPr="00B824E4">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 de la Ley General de Transparencia y Acceso a la Información Pública.</w:t>
      </w:r>
    </w:p>
    <w:p w14:paraId="736AB4B6" w14:textId="77777777" w:rsidR="00F348C2" w:rsidRPr="00B824E4" w:rsidRDefault="00F348C2" w:rsidP="009A472F">
      <w:pPr>
        <w:spacing w:line="360" w:lineRule="auto"/>
        <w:ind w:right="49"/>
        <w:jc w:val="both"/>
        <w:rPr>
          <w:rFonts w:ascii="Palatino Linotype" w:eastAsia="Palatino Linotype" w:hAnsi="Palatino Linotype" w:cs="Palatino Linotype"/>
          <w:color w:val="000000"/>
        </w:rPr>
      </w:pPr>
    </w:p>
    <w:p w14:paraId="69659616" w14:textId="1F009C3A" w:rsidR="00F348C2" w:rsidRPr="00B824E4" w:rsidRDefault="00F348C2" w:rsidP="00F348C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824E4">
        <w:rPr>
          <w:rFonts w:ascii="Palatino Linotype" w:hAnsi="Palatino Linotype" w:cs="Arial"/>
          <w:b/>
          <w:bCs/>
          <w:sz w:val="28"/>
          <w:lang w:eastAsia="es-MX"/>
        </w:rPr>
        <w:t>SÉPTIMO</w:t>
      </w:r>
      <w:r w:rsidRPr="00B824E4">
        <w:rPr>
          <w:rFonts w:ascii="Palatino Linotype" w:eastAsia="Calibri" w:hAnsi="Palatino Linotype" w:cs="Arial"/>
          <w:b/>
          <w:bCs/>
        </w:rPr>
        <w:t xml:space="preserve">. </w:t>
      </w:r>
      <w:r w:rsidRPr="00B824E4">
        <w:rPr>
          <w:rFonts w:ascii="Palatino Linotype" w:hAnsi="Palatino Linotype"/>
          <w:b/>
          <w:szCs w:val="17"/>
          <w:lang w:eastAsia="es-ES_tradnl"/>
        </w:rPr>
        <w:t xml:space="preserve">Gírese oficio </w:t>
      </w:r>
      <w:r w:rsidRPr="00B824E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824E4">
        <w:rPr>
          <w:rFonts w:ascii="Palatino Linotype" w:hAnsi="Palatino Linotype"/>
          <w:b/>
          <w:szCs w:val="17"/>
          <w:lang w:eastAsia="es-ES_tradnl"/>
        </w:rPr>
        <w:t>QUINTO</w:t>
      </w:r>
      <w:r w:rsidRPr="00B824E4">
        <w:rPr>
          <w:rFonts w:ascii="Palatino Linotype" w:hAnsi="Palatino Linotype"/>
          <w:szCs w:val="17"/>
          <w:lang w:eastAsia="es-ES_tradnl"/>
        </w:rPr>
        <w:t xml:space="preserve"> de la presente resolución.</w:t>
      </w:r>
    </w:p>
    <w:p w14:paraId="5FA3AD61" w14:textId="77777777" w:rsidR="00F348C2" w:rsidRDefault="00F348C2" w:rsidP="009A472F">
      <w:pPr>
        <w:spacing w:line="360" w:lineRule="auto"/>
        <w:ind w:right="49"/>
        <w:jc w:val="both"/>
        <w:rPr>
          <w:rFonts w:ascii="Palatino Linotype" w:eastAsia="Palatino Linotype" w:hAnsi="Palatino Linotype" w:cs="Palatino Linotype"/>
          <w:color w:val="000000"/>
        </w:rPr>
      </w:pPr>
    </w:p>
    <w:p w14:paraId="03229EEC" w14:textId="77777777" w:rsidR="00B824E4" w:rsidRDefault="00B824E4" w:rsidP="009A472F">
      <w:pPr>
        <w:spacing w:line="360" w:lineRule="auto"/>
        <w:ind w:right="49"/>
        <w:jc w:val="both"/>
        <w:rPr>
          <w:rFonts w:ascii="Palatino Linotype" w:eastAsia="Palatino Linotype" w:hAnsi="Palatino Linotype" w:cs="Palatino Linotype"/>
          <w:color w:val="000000"/>
        </w:rPr>
      </w:pPr>
    </w:p>
    <w:p w14:paraId="623769A5" w14:textId="77777777" w:rsidR="00B824E4" w:rsidRPr="00B824E4" w:rsidRDefault="00B824E4" w:rsidP="009A472F">
      <w:pPr>
        <w:spacing w:line="360" w:lineRule="auto"/>
        <w:ind w:right="49"/>
        <w:jc w:val="both"/>
        <w:rPr>
          <w:rFonts w:ascii="Palatino Linotype" w:eastAsia="Palatino Linotype" w:hAnsi="Palatino Linotype" w:cs="Palatino Linotype"/>
          <w:color w:val="000000"/>
        </w:rPr>
      </w:pPr>
    </w:p>
    <w:p w14:paraId="4E4F7878" w14:textId="0DE4A53F" w:rsidR="007B2CF1" w:rsidRPr="00B824E4" w:rsidRDefault="007B2CF1" w:rsidP="00016092">
      <w:pPr>
        <w:tabs>
          <w:tab w:val="left" w:pos="709"/>
        </w:tabs>
        <w:spacing w:line="360" w:lineRule="auto"/>
        <w:ind w:right="51"/>
        <w:jc w:val="both"/>
        <w:rPr>
          <w:rFonts w:ascii="Palatino Linotype" w:hAnsi="Palatino Linotype" w:cs="Arial"/>
          <w:color w:val="000000"/>
          <w:lang w:val="es-419" w:eastAsia="es-MX"/>
        </w:rPr>
      </w:pPr>
      <w:r w:rsidRPr="00B824E4">
        <w:rPr>
          <w:rFonts w:ascii="Palatino Linotype" w:hAnsi="Palatino Linotype" w:cs="Arial"/>
          <w:color w:val="000000"/>
          <w:lang w:eastAsia="es-MX"/>
        </w:rPr>
        <w:lastRenderedPageBreak/>
        <w:t xml:space="preserve">ASÍ LO RESUELVE, POR </w:t>
      </w:r>
      <w:r w:rsidR="00C17BD7" w:rsidRPr="00B824E4">
        <w:rPr>
          <w:rFonts w:ascii="Palatino Linotype" w:hAnsi="Palatino Linotype" w:cs="Arial"/>
          <w:color w:val="000000"/>
          <w:lang w:eastAsia="es-MX"/>
        </w:rPr>
        <w:t>UNANIMIDAD</w:t>
      </w:r>
      <w:r w:rsidRPr="00B824E4">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824E4">
        <w:rPr>
          <w:rFonts w:ascii="Palatino Linotype" w:hAnsi="Palatino Linotype" w:cs="Arial"/>
          <w:color w:val="000000"/>
          <w:lang w:val="es-419" w:eastAsia="es-MX"/>
        </w:rPr>
        <w:t xml:space="preserve"> </w:t>
      </w:r>
      <w:r w:rsidRPr="00B824E4">
        <w:rPr>
          <w:rFonts w:ascii="Palatino Linotype" w:hAnsi="Palatino Linotype" w:cs="Arial"/>
          <w:color w:val="000000"/>
          <w:lang w:eastAsia="es-MX"/>
        </w:rPr>
        <w:t xml:space="preserve">EN LA </w:t>
      </w:r>
      <w:r w:rsidR="0081621C" w:rsidRPr="00B824E4">
        <w:rPr>
          <w:rFonts w:ascii="Palatino Linotype" w:hAnsi="Palatino Linotype" w:cs="Arial"/>
          <w:color w:val="000000"/>
          <w:lang w:val="es-419" w:eastAsia="es-MX"/>
        </w:rPr>
        <w:t>TERCERA</w:t>
      </w:r>
      <w:r w:rsidR="005E5F7F" w:rsidRPr="00B824E4">
        <w:rPr>
          <w:rFonts w:ascii="Palatino Linotype" w:hAnsi="Palatino Linotype" w:cs="Arial"/>
          <w:color w:val="000000"/>
          <w:lang w:val="es-419" w:eastAsia="es-MX"/>
        </w:rPr>
        <w:t xml:space="preserve"> </w:t>
      </w:r>
      <w:r w:rsidRPr="00B824E4">
        <w:rPr>
          <w:rFonts w:ascii="Palatino Linotype" w:hAnsi="Palatino Linotype" w:cs="Arial"/>
          <w:color w:val="000000"/>
          <w:lang w:eastAsia="es-MX"/>
        </w:rPr>
        <w:t xml:space="preserve">SESIÓN ORDINARIA CELEBRADA EL </w:t>
      </w:r>
      <w:r w:rsidR="0081621C" w:rsidRPr="00B824E4">
        <w:rPr>
          <w:rFonts w:ascii="Palatino Linotype" w:hAnsi="Palatino Linotype" w:cs="Arial"/>
          <w:color w:val="000000"/>
          <w:lang w:eastAsia="es-MX"/>
        </w:rPr>
        <w:t>VEINTICINCO</w:t>
      </w:r>
      <w:r w:rsidR="004279AA" w:rsidRPr="00B824E4">
        <w:rPr>
          <w:rFonts w:ascii="Palatino Linotype" w:hAnsi="Palatino Linotype" w:cs="Arial"/>
          <w:color w:val="000000"/>
          <w:lang w:eastAsia="es-MX"/>
        </w:rPr>
        <w:t xml:space="preserve"> DE ENERO </w:t>
      </w:r>
      <w:r w:rsidRPr="00B824E4">
        <w:rPr>
          <w:rFonts w:ascii="Palatino Linotype" w:hAnsi="Palatino Linotype" w:cs="Arial"/>
          <w:color w:val="000000"/>
          <w:lang w:eastAsia="es-MX"/>
        </w:rPr>
        <w:t xml:space="preserve">DE </w:t>
      </w:r>
      <w:r w:rsidR="005E5F7F" w:rsidRPr="00B824E4">
        <w:rPr>
          <w:rFonts w:ascii="Palatino Linotype" w:hAnsi="Palatino Linotype" w:cs="Arial"/>
          <w:color w:val="000000"/>
          <w:lang w:eastAsia="es-MX"/>
        </w:rPr>
        <w:t>D</w:t>
      </w:r>
      <w:r w:rsidRPr="00B824E4">
        <w:rPr>
          <w:rFonts w:ascii="Palatino Linotype" w:hAnsi="Palatino Linotype" w:cs="Arial"/>
          <w:color w:val="000000"/>
          <w:lang w:eastAsia="es-MX"/>
        </w:rPr>
        <w:t xml:space="preserve">OS MIL </w:t>
      </w:r>
      <w:r w:rsidR="004279AA" w:rsidRPr="00B824E4">
        <w:rPr>
          <w:rFonts w:ascii="Palatino Linotype" w:hAnsi="Palatino Linotype" w:cs="Arial"/>
          <w:color w:val="000000"/>
          <w:lang w:eastAsia="es-MX"/>
        </w:rPr>
        <w:t>VEINTITRÉS</w:t>
      </w:r>
      <w:r w:rsidRPr="00B824E4">
        <w:rPr>
          <w:rFonts w:ascii="Palatino Linotype" w:hAnsi="Palatino Linotype" w:cs="Arial"/>
          <w:color w:val="000000"/>
          <w:lang w:eastAsia="es-MX"/>
        </w:rPr>
        <w:t>, ANTE EL SECRETARIO TÉCNICO DEL PLENO, ALEXIS TAPIA RAMÍREZ.</w:t>
      </w:r>
      <w:r w:rsidRPr="00B824E4">
        <w:rPr>
          <w:rFonts w:ascii="Palatino Linotype" w:hAnsi="Palatino Linotype" w:cs="Arial"/>
          <w:color w:val="000000"/>
          <w:lang w:val="es-419" w:eastAsia="es-MX"/>
        </w:rPr>
        <w:t>------------</w:t>
      </w:r>
      <w:r w:rsidR="00E64F17" w:rsidRPr="00B824E4">
        <w:rPr>
          <w:rFonts w:ascii="Palatino Linotype" w:hAnsi="Palatino Linotype" w:cs="Arial"/>
          <w:color w:val="000000"/>
          <w:lang w:val="es-419" w:eastAsia="es-MX"/>
        </w:rPr>
        <w:t>---</w:t>
      </w:r>
      <w:r w:rsidR="00C17BD7" w:rsidRPr="00B824E4">
        <w:rPr>
          <w:rFonts w:ascii="Palatino Linotype" w:hAnsi="Palatino Linotype" w:cs="Arial"/>
          <w:color w:val="000000"/>
          <w:lang w:val="es-419" w:eastAsia="es-MX"/>
        </w:rPr>
        <w:t>---------------------------------</w:t>
      </w:r>
      <w:r w:rsidR="00E64F17" w:rsidRPr="00B824E4">
        <w:rPr>
          <w:rFonts w:ascii="Palatino Linotype" w:hAnsi="Palatino Linotype" w:cs="Arial"/>
          <w:color w:val="000000"/>
          <w:lang w:val="es-419" w:eastAsia="es-MX"/>
        </w:rPr>
        <w:t>---------------</w:t>
      </w:r>
      <w:r w:rsidR="004279AA" w:rsidRPr="00B824E4">
        <w:rPr>
          <w:rFonts w:ascii="Palatino Linotype" w:hAnsi="Palatino Linotype" w:cs="Arial"/>
          <w:color w:val="000000"/>
          <w:lang w:val="es-419" w:eastAsia="es-MX"/>
        </w:rPr>
        <w:t>---------------------------------</w:t>
      </w:r>
      <w:r w:rsidR="00E64F17" w:rsidRPr="00B824E4">
        <w:rPr>
          <w:rFonts w:ascii="Palatino Linotype" w:hAnsi="Palatino Linotype" w:cs="Arial"/>
          <w:color w:val="000000"/>
          <w:lang w:val="es-419" w:eastAsia="es-MX"/>
        </w:rPr>
        <w:t>--</w:t>
      </w:r>
    </w:p>
    <w:p w14:paraId="59CD7A78" w14:textId="66D2F177" w:rsidR="007B2CF1" w:rsidRPr="007B2CF1" w:rsidRDefault="00C17BD7" w:rsidP="00016092">
      <w:pPr>
        <w:jc w:val="both"/>
        <w:rPr>
          <w:rFonts w:ascii="Palatino Linotype" w:hAnsi="Palatino Linotype" w:cs="Arial"/>
          <w:color w:val="000000"/>
          <w:sz w:val="16"/>
          <w:szCs w:val="16"/>
          <w:lang w:eastAsia="es-MX"/>
        </w:rPr>
      </w:pPr>
      <w:r w:rsidRPr="00B824E4">
        <w:rPr>
          <w:rFonts w:ascii="Palatino Linotype" w:hAnsi="Palatino Linotype" w:cs="Arial"/>
          <w:color w:val="000000"/>
          <w:sz w:val="18"/>
          <w:szCs w:val="16"/>
          <w:lang w:val="es-419" w:eastAsia="es-MX"/>
        </w:rPr>
        <w:t>SCMM</w:t>
      </w:r>
      <w:r w:rsidR="007B2CF1" w:rsidRPr="00B824E4">
        <w:rPr>
          <w:rFonts w:ascii="Palatino Linotype" w:hAnsi="Palatino Linotype" w:cs="Arial"/>
          <w:color w:val="000000"/>
          <w:sz w:val="18"/>
          <w:szCs w:val="16"/>
          <w:lang w:val="es-419" w:eastAsia="es-MX"/>
        </w:rPr>
        <w:t>//BLA/DEMF/CCA</w:t>
      </w:r>
    </w:p>
    <w:p w14:paraId="6304A849"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16092">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16092">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16092">
      <w:pPr>
        <w:spacing w:line="360" w:lineRule="auto"/>
        <w:jc w:val="both"/>
        <w:rPr>
          <w:rFonts w:ascii="Palatino Linotype" w:hAnsi="Palatino Linotype"/>
        </w:rPr>
      </w:pPr>
    </w:p>
    <w:sectPr w:rsidR="002312F9" w:rsidRPr="00644C09" w:rsidSect="00C06091">
      <w:headerReference w:type="even" r:id="rId15"/>
      <w:headerReference w:type="default" r:id="rId16"/>
      <w:footerReference w:type="default" r:id="rId17"/>
      <w:headerReference w:type="first" r:id="rId18"/>
      <w:footerReference w:type="first" r:id="rId19"/>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443C1" w14:textId="77777777" w:rsidR="00BB790D" w:rsidRDefault="00BB790D" w:rsidP="00C80F8C">
      <w:r>
        <w:separator/>
      </w:r>
    </w:p>
  </w:endnote>
  <w:endnote w:type="continuationSeparator" w:id="0">
    <w:p w14:paraId="67CC409A" w14:textId="77777777" w:rsidR="00BB790D" w:rsidRDefault="00BB79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832905" w:rsidRPr="0010196A" w:rsidRDefault="0083290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597C">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597C">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832905" w:rsidRPr="0010196A" w:rsidRDefault="0083290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597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597C">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4B853" w14:textId="77777777" w:rsidR="00BB790D" w:rsidRDefault="00BB790D" w:rsidP="00C80F8C">
      <w:r>
        <w:separator/>
      </w:r>
    </w:p>
  </w:footnote>
  <w:footnote w:type="continuationSeparator" w:id="0">
    <w:p w14:paraId="51AE15E4" w14:textId="77777777" w:rsidR="00BB790D" w:rsidRDefault="00BB790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32905" w:rsidRDefault="00BB790D">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32905" w:rsidRPr="0010196A" w:rsidRDefault="00BB790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32905" w:rsidRPr="008F2CCC" w14:paraId="1F097D8A" w14:textId="77777777" w:rsidTr="00BC450B">
      <w:tc>
        <w:tcPr>
          <w:tcW w:w="3261" w:type="dxa"/>
          <w:vMerge w:val="restart"/>
        </w:tcPr>
        <w:p w14:paraId="1F780A0C" w14:textId="1EFF25F4" w:rsidR="00832905" w:rsidRPr="008F2CCC" w:rsidRDefault="00832905" w:rsidP="00150F2D">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832905" w:rsidRPr="00664658" w:rsidRDefault="00832905" w:rsidP="00150F2D">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CD23A91" w:rsidR="00832905" w:rsidRPr="0027759C" w:rsidRDefault="00832905" w:rsidP="00150F2D">
          <w:pPr>
            <w:jc w:val="both"/>
            <w:rPr>
              <w:rFonts w:ascii="Palatino Linotype" w:hAnsi="Palatino Linotype"/>
              <w:b/>
              <w:bCs/>
              <w:sz w:val="22"/>
              <w:szCs w:val="22"/>
            </w:rPr>
          </w:pPr>
          <w:r>
            <w:rPr>
              <w:rFonts w:ascii="Palatino Linotype" w:hAnsi="Palatino Linotype"/>
              <w:b/>
              <w:bCs/>
              <w:sz w:val="22"/>
              <w:szCs w:val="22"/>
            </w:rPr>
            <w:t>10392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832905" w:rsidRPr="008F2CCC" w14:paraId="049677A3" w14:textId="77777777" w:rsidTr="00BC450B">
      <w:tc>
        <w:tcPr>
          <w:tcW w:w="3261" w:type="dxa"/>
          <w:vMerge/>
        </w:tcPr>
        <w:p w14:paraId="4A21EAC1" w14:textId="5C1F145E" w:rsidR="00832905" w:rsidRPr="008F2CCC" w:rsidRDefault="00832905" w:rsidP="00150F2D">
          <w:pPr>
            <w:rPr>
              <w:rFonts w:ascii="Palatino Linotype" w:hAnsi="Palatino Linotype"/>
              <w:b/>
              <w:sz w:val="22"/>
              <w:szCs w:val="22"/>
              <w:lang w:val="es-ES_tradnl"/>
            </w:rPr>
          </w:pPr>
        </w:p>
      </w:tc>
      <w:tc>
        <w:tcPr>
          <w:tcW w:w="2551" w:type="dxa"/>
          <w:shd w:val="clear" w:color="auto" w:fill="auto"/>
        </w:tcPr>
        <w:p w14:paraId="1237BCDE" w14:textId="77777777" w:rsidR="00832905" w:rsidRPr="00664658" w:rsidRDefault="00832905" w:rsidP="00150F2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EFEFED" w:rsidR="00832905" w:rsidRPr="00D41D47" w:rsidRDefault="00832905" w:rsidP="00150F2D">
          <w:pPr>
            <w:jc w:val="both"/>
            <w:rPr>
              <w:rFonts w:ascii="Palatino Linotype" w:hAnsi="Palatino Linotype"/>
              <w:b/>
              <w:sz w:val="22"/>
              <w:szCs w:val="22"/>
              <w:lang w:val="es-ES_tradnl"/>
            </w:rPr>
          </w:pPr>
          <w:r w:rsidRPr="00150F2D">
            <w:rPr>
              <w:rFonts w:ascii="Palatino Linotype" w:hAnsi="Palatino Linotype"/>
              <w:b/>
              <w:sz w:val="22"/>
              <w:szCs w:val="22"/>
            </w:rPr>
            <w:t>Ayuntamiento de Ecatepec de Morelos</w:t>
          </w:r>
        </w:p>
      </w:tc>
    </w:tr>
    <w:tr w:rsidR="00832905" w:rsidRPr="008F2CCC" w14:paraId="72CD087D" w14:textId="77777777" w:rsidTr="00BC450B">
      <w:trPr>
        <w:trHeight w:val="228"/>
      </w:trPr>
      <w:tc>
        <w:tcPr>
          <w:tcW w:w="3261" w:type="dxa"/>
          <w:vMerge/>
        </w:tcPr>
        <w:p w14:paraId="1B78656F" w14:textId="01E6F6F6" w:rsidR="00832905" w:rsidRPr="008F2CCC" w:rsidRDefault="00832905" w:rsidP="002A59BF">
          <w:pPr>
            <w:rPr>
              <w:rFonts w:ascii="Palatino Linotype" w:hAnsi="Palatino Linotype"/>
              <w:b/>
              <w:sz w:val="22"/>
              <w:szCs w:val="22"/>
              <w:lang w:val="es-ES_tradnl"/>
            </w:rPr>
          </w:pPr>
        </w:p>
      </w:tc>
      <w:tc>
        <w:tcPr>
          <w:tcW w:w="2551" w:type="dxa"/>
          <w:shd w:val="clear" w:color="auto" w:fill="auto"/>
        </w:tcPr>
        <w:p w14:paraId="74D81628" w14:textId="1691ACC8" w:rsidR="00832905" w:rsidRPr="00BC450B" w:rsidRDefault="00832905"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832905" w:rsidRPr="00BC450B" w:rsidRDefault="00832905"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832905" w:rsidRPr="0010196A" w:rsidRDefault="0083290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832905" w:rsidRPr="0010196A" w:rsidRDefault="00BB790D">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832905" w:rsidRPr="008F2CCC" w14:paraId="6ABABA57" w14:textId="77777777" w:rsidTr="001120DF">
      <w:tc>
        <w:tcPr>
          <w:tcW w:w="3805" w:type="dxa"/>
          <w:vMerge w:val="restart"/>
          <w:shd w:val="clear" w:color="auto" w:fill="auto"/>
        </w:tcPr>
        <w:p w14:paraId="6AA376CC" w14:textId="1234161B" w:rsidR="00832905" w:rsidRPr="008F2CCC" w:rsidRDefault="00832905"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832905" w:rsidRPr="008F2CCC" w:rsidRDefault="00832905"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2B910BC" w:rsidR="00832905" w:rsidRPr="008F2CCC" w:rsidRDefault="00832905" w:rsidP="00A62EEC">
          <w:pPr>
            <w:jc w:val="both"/>
            <w:rPr>
              <w:rFonts w:ascii="Palatino Linotype" w:hAnsi="Palatino Linotype"/>
              <w:b/>
              <w:sz w:val="22"/>
              <w:szCs w:val="22"/>
              <w:lang w:val="es-ES_tradnl"/>
            </w:rPr>
          </w:pPr>
          <w:r>
            <w:rPr>
              <w:rFonts w:ascii="Palatino Linotype" w:hAnsi="Palatino Linotype"/>
              <w:b/>
              <w:bCs/>
              <w:sz w:val="22"/>
              <w:szCs w:val="22"/>
            </w:rPr>
            <w:t>10392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832905" w:rsidRPr="008F2CCC" w14:paraId="3B45FB53" w14:textId="77777777" w:rsidTr="001120DF">
      <w:tc>
        <w:tcPr>
          <w:tcW w:w="3805" w:type="dxa"/>
          <w:vMerge/>
          <w:shd w:val="clear" w:color="auto" w:fill="auto"/>
        </w:tcPr>
        <w:p w14:paraId="188B82EF" w14:textId="77777777" w:rsidR="00832905" w:rsidRPr="008F2CCC" w:rsidRDefault="00832905" w:rsidP="00200BFC">
          <w:pPr>
            <w:rPr>
              <w:rFonts w:ascii="Palatino Linotype" w:hAnsi="Palatino Linotype"/>
              <w:b/>
              <w:sz w:val="22"/>
              <w:szCs w:val="22"/>
              <w:lang w:val="es-ES_tradnl"/>
            </w:rPr>
          </w:pPr>
          <w:bookmarkStart w:id="3" w:name="_Hlk80706940"/>
        </w:p>
      </w:tc>
      <w:tc>
        <w:tcPr>
          <w:tcW w:w="3000" w:type="dxa"/>
          <w:shd w:val="clear" w:color="auto" w:fill="auto"/>
        </w:tcPr>
        <w:p w14:paraId="3B2AD0CF" w14:textId="77777777" w:rsidR="00832905" w:rsidRPr="008F2CCC" w:rsidRDefault="0083290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011D3D5C" w:rsidR="00832905" w:rsidRPr="008F2CCC" w:rsidRDefault="0099597C"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XXXXXX </w:t>
          </w:r>
          <w:proofErr w:type="spellStart"/>
          <w:r>
            <w:rPr>
              <w:rFonts w:ascii="Palatino Linotype" w:hAnsi="Palatino Linotype"/>
              <w:b/>
              <w:sz w:val="22"/>
              <w:szCs w:val="22"/>
              <w:lang w:val="es-ES_tradnl"/>
            </w:rPr>
            <w:t>XXXXXX</w:t>
          </w:r>
          <w:proofErr w:type="spellEnd"/>
        </w:p>
      </w:tc>
    </w:tr>
    <w:bookmarkEnd w:id="3"/>
    <w:tr w:rsidR="00832905" w:rsidRPr="008F2CCC" w14:paraId="28A493EB" w14:textId="77777777" w:rsidTr="001120DF">
      <w:trPr>
        <w:trHeight w:val="228"/>
      </w:trPr>
      <w:tc>
        <w:tcPr>
          <w:tcW w:w="3805" w:type="dxa"/>
          <w:vMerge/>
          <w:shd w:val="clear" w:color="auto" w:fill="auto"/>
        </w:tcPr>
        <w:p w14:paraId="06C77D31" w14:textId="77777777" w:rsidR="00832905" w:rsidRPr="008F2CCC" w:rsidRDefault="00832905" w:rsidP="00200BFC">
          <w:pPr>
            <w:rPr>
              <w:rFonts w:ascii="Palatino Linotype" w:hAnsi="Palatino Linotype"/>
              <w:b/>
              <w:sz w:val="22"/>
              <w:szCs w:val="22"/>
              <w:lang w:val="es-ES_tradnl"/>
            </w:rPr>
          </w:pPr>
        </w:p>
      </w:tc>
      <w:tc>
        <w:tcPr>
          <w:tcW w:w="3000" w:type="dxa"/>
          <w:shd w:val="clear" w:color="auto" w:fill="auto"/>
        </w:tcPr>
        <w:p w14:paraId="2E1A72B4" w14:textId="77777777" w:rsidR="00832905" w:rsidRPr="008F2CCC" w:rsidRDefault="0083290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5A6AB12" w:rsidR="00832905" w:rsidRPr="00DC41C8" w:rsidRDefault="00832905" w:rsidP="00200BFC">
          <w:pPr>
            <w:jc w:val="both"/>
            <w:rPr>
              <w:rFonts w:ascii="Palatino Linotype" w:hAnsi="Palatino Linotype"/>
              <w:b/>
              <w:sz w:val="22"/>
              <w:szCs w:val="22"/>
            </w:rPr>
          </w:pPr>
          <w:r w:rsidRPr="00150F2D">
            <w:rPr>
              <w:rFonts w:ascii="Palatino Linotype" w:hAnsi="Palatino Linotype"/>
              <w:b/>
              <w:sz w:val="22"/>
              <w:szCs w:val="22"/>
            </w:rPr>
            <w:t>Ayuntamiento de Ecatepec de Morelos</w:t>
          </w:r>
        </w:p>
      </w:tc>
    </w:tr>
    <w:tr w:rsidR="00832905" w:rsidRPr="008F2CCC" w14:paraId="0F114FF0" w14:textId="77777777" w:rsidTr="001120DF">
      <w:tc>
        <w:tcPr>
          <w:tcW w:w="3805" w:type="dxa"/>
          <w:vMerge/>
          <w:shd w:val="clear" w:color="auto" w:fill="auto"/>
        </w:tcPr>
        <w:p w14:paraId="4CCB64BA" w14:textId="77777777" w:rsidR="00832905" w:rsidRPr="008F2CCC" w:rsidRDefault="00832905" w:rsidP="002A59BF">
          <w:pPr>
            <w:rPr>
              <w:rFonts w:ascii="Palatino Linotype" w:hAnsi="Palatino Linotype"/>
              <w:b/>
              <w:sz w:val="22"/>
              <w:szCs w:val="22"/>
              <w:lang w:val="es-ES_tradnl"/>
            </w:rPr>
          </w:pPr>
        </w:p>
      </w:tc>
      <w:tc>
        <w:tcPr>
          <w:tcW w:w="3000" w:type="dxa"/>
          <w:shd w:val="clear" w:color="auto" w:fill="auto"/>
        </w:tcPr>
        <w:p w14:paraId="31E422EA" w14:textId="3B4B4529" w:rsidR="00832905" w:rsidRPr="00BC450B" w:rsidRDefault="00832905"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832905" w:rsidRPr="00BC450B" w:rsidRDefault="00832905"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832905" w:rsidRPr="0010196A" w:rsidRDefault="0083290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E4323"/>
    <w:multiLevelType w:val="hybridMultilevel"/>
    <w:tmpl w:val="BBD69C9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963EAD"/>
    <w:multiLevelType w:val="hybridMultilevel"/>
    <w:tmpl w:val="4E94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43488C"/>
    <w:multiLevelType w:val="hybridMultilevel"/>
    <w:tmpl w:val="53F2DE54"/>
    <w:lvl w:ilvl="0" w:tplc="8698F2E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C22986"/>
    <w:multiLevelType w:val="hybridMultilevel"/>
    <w:tmpl w:val="87DC6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9"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9"/>
  </w:num>
  <w:num w:numId="3">
    <w:abstractNumId w:val="40"/>
  </w:num>
  <w:num w:numId="4">
    <w:abstractNumId w:val="5"/>
  </w:num>
  <w:num w:numId="5">
    <w:abstractNumId w:val="42"/>
  </w:num>
  <w:num w:numId="6">
    <w:abstractNumId w:val="2"/>
  </w:num>
  <w:num w:numId="7">
    <w:abstractNumId w:val="27"/>
  </w:num>
  <w:num w:numId="8">
    <w:abstractNumId w:val="16"/>
  </w:num>
  <w:num w:numId="9">
    <w:abstractNumId w:val="32"/>
  </w:num>
  <w:num w:numId="10">
    <w:abstractNumId w:val="6"/>
  </w:num>
  <w:num w:numId="11">
    <w:abstractNumId w:val="14"/>
  </w:num>
  <w:num w:numId="12">
    <w:abstractNumId w:val="33"/>
  </w:num>
  <w:num w:numId="13">
    <w:abstractNumId w:val="44"/>
  </w:num>
  <w:num w:numId="14">
    <w:abstractNumId w:val="35"/>
  </w:num>
  <w:num w:numId="15">
    <w:abstractNumId w:val="11"/>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28"/>
  </w:num>
  <w:num w:numId="21">
    <w:abstractNumId w:val="17"/>
  </w:num>
  <w:num w:numId="22">
    <w:abstractNumId w:val="3"/>
  </w:num>
  <w:num w:numId="23">
    <w:abstractNumId w:val="13"/>
  </w:num>
  <w:num w:numId="24">
    <w:abstractNumId w:val="39"/>
  </w:num>
  <w:num w:numId="25">
    <w:abstractNumId w:val="38"/>
  </w:num>
  <w:num w:numId="26">
    <w:abstractNumId w:val="0"/>
  </w:num>
  <w:num w:numId="27">
    <w:abstractNumId w:val="15"/>
  </w:num>
  <w:num w:numId="28">
    <w:abstractNumId w:val="30"/>
  </w:num>
  <w:num w:numId="29">
    <w:abstractNumId w:val="10"/>
  </w:num>
  <w:num w:numId="30">
    <w:abstractNumId w:val="18"/>
  </w:num>
  <w:num w:numId="31">
    <w:abstractNumId w:val="8"/>
  </w:num>
  <w:num w:numId="32">
    <w:abstractNumId w:val="29"/>
  </w:num>
  <w:num w:numId="33">
    <w:abstractNumId w:val="22"/>
  </w:num>
  <w:num w:numId="34">
    <w:abstractNumId w:val="4"/>
  </w:num>
  <w:num w:numId="35">
    <w:abstractNumId w:val="24"/>
  </w:num>
  <w:num w:numId="36">
    <w:abstractNumId w:val="25"/>
  </w:num>
  <w:num w:numId="37">
    <w:abstractNumId w:val="43"/>
  </w:num>
  <w:num w:numId="38">
    <w:abstractNumId w:val="7"/>
  </w:num>
  <w:num w:numId="39">
    <w:abstractNumId w:val="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3"/>
  </w:num>
  <w:num w:numId="43">
    <w:abstractNumId w:val="37"/>
  </w:num>
  <w:num w:numId="44">
    <w:abstractNumId w:val="21"/>
  </w:num>
  <w:num w:numId="45">
    <w:abstractNumId w:val="34"/>
  </w:num>
  <w:num w:numId="46">
    <w:abstractNumId w:val="31"/>
  </w:num>
  <w:num w:numId="4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92"/>
    <w:rsid w:val="000160C6"/>
    <w:rsid w:val="0001612D"/>
    <w:rsid w:val="00016A2B"/>
    <w:rsid w:val="00017746"/>
    <w:rsid w:val="0001796B"/>
    <w:rsid w:val="00017EBE"/>
    <w:rsid w:val="000207BB"/>
    <w:rsid w:val="00020BD7"/>
    <w:rsid w:val="00020BF6"/>
    <w:rsid w:val="00020C9F"/>
    <w:rsid w:val="0002121F"/>
    <w:rsid w:val="00021B6B"/>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27540"/>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57D68"/>
    <w:rsid w:val="000606B4"/>
    <w:rsid w:val="000608D1"/>
    <w:rsid w:val="000613E3"/>
    <w:rsid w:val="000618EE"/>
    <w:rsid w:val="00061D4C"/>
    <w:rsid w:val="00061E9B"/>
    <w:rsid w:val="00061EB4"/>
    <w:rsid w:val="00062501"/>
    <w:rsid w:val="0006258E"/>
    <w:rsid w:val="00062793"/>
    <w:rsid w:val="000628AA"/>
    <w:rsid w:val="00062C16"/>
    <w:rsid w:val="00062E0A"/>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594"/>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3C6"/>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EEC"/>
    <w:rsid w:val="000C2FB4"/>
    <w:rsid w:val="000C3C58"/>
    <w:rsid w:val="000C4127"/>
    <w:rsid w:val="000C43BF"/>
    <w:rsid w:val="000C4453"/>
    <w:rsid w:val="000C4806"/>
    <w:rsid w:val="000C4DFA"/>
    <w:rsid w:val="000C5012"/>
    <w:rsid w:val="000C53AD"/>
    <w:rsid w:val="000C53F2"/>
    <w:rsid w:val="000C5D37"/>
    <w:rsid w:val="000C617F"/>
    <w:rsid w:val="000C6222"/>
    <w:rsid w:val="000C69D0"/>
    <w:rsid w:val="000C6AF9"/>
    <w:rsid w:val="000C774E"/>
    <w:rsid w:val="000C7771"/>
    <w:rsid w:val="000C7AF9"/>
    <w:rsid w:val="000C7C57"/>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914"/>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3B53"/>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2C8"/>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0F2D"/>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78A"/>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BF4"/>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4F2"/>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B7E2D"/>
    <w:rsid w:val="001C02EC"/>
    <w:rsid w:val="001C0777"/>
    <w:rsid w:val="001C08B6"/>
    <w:rsid w:val="001C08BA"/>
    <w:rsid w:val="001C13AC"/>
    <w:rsid w:val="001C1725"/>
    <w:rsid w:val="001C218F"/>
    <w:rsid w:val="001C21AE"/>
    <w:rsid w:val="001C2264"/>
    <w:rsid w:val="001C2469"/>
    <w:rsid w:val="001C26E5"/>
    <w:rsid w:val="001C285A"/>
    <w:rsid w:val="001C3A30"/>
    <w:rsid w:val="001C3B4D"/>
    <w:rsid w:val="001C3E11"/>
    <w:rsid w:val="001C3FB7"/>
    <w:rsid w:val="001C3FC5"/>
    <w:rsid w:val="001C40A4"/>
    <w:rsid w:val="001C4310"/>
    <w:rsid w:val="001C45B4"/>
    <w:rsid w:val="001C4E80"/>
    <w:rsid w:val="001C55E0"/>
    <w:rsid w:val="001C6036"/>
    <w:rsid w:val="001C60DC"/>
    <w:rsid w:val="001C6287"/>
    <w:rsid w:val="001C6347"/>
    <w:rsid w:val="001C6D35"/>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18"/>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AA"/>
    <w:rsid w:val="00213EBF"/>
    <w:rsid w:val="002141DB"/>
    <w:rsid w:val="00214E35"/>
    <w:rsid w:val="00215064"/>
    <w:rsid w:val="0021511B"/>
    <w:rsid w:val="002153E5"/>
    <w:rsid w:val="002156E0"/>
    <w:rsid w:val="00215701"/>
    <w:rsid w:val="002159F8"/>
    <w:rsid w:val="00215C9B"/>
    <w:rsid w:val="00215D98"/>
    <w:rsid w:val="00215DCB"/>
    <w:rsid w:val="00216402"/>
    <w:rsid w:val="0021692A"/>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EF7"/>
    <w:rsid w:val="00247FF9"/>
    <w:rsid w:val="00250F99"/>
    <w:rsid w:val="00251009"/>
    <w:rsid w:val="00252AFC"/>
    <w:rsid w:val="002531E4"/>
    <w:rsid w:val="0025368E"/>
    <w:rsid w:val="00253DE8"/>
    <w:rsid w:val="00254045"/>
    <w:rsid w:val="0025472A"/>
    <w:rsid w:val="00254B41"/>
    <w:rsid w:val="002552B3"/>
    <w:rsid w:val="002555D9"/>
    <w:rsid w:val="002556A0"/>
    <w:rsid w:val="0025576D"/>
    <w:rsid w:val="002559D5"/>
    <w:rsid w:val="00255F02"/>
    <w:rsid w:val="00256CEB"/>
    <w:rsid w:val="00257594"/>
    <w:rsid w:val="0025785D"/>
    <w:rsid w:val="00257FDC"/>
    <w:rsid w:val="00260C82"/>
    <w:rsid w:val="00260EF9"/>
    <w:rsid w:val="002610E1"/>
    <w:rsid w:val="00261AD7"/>
    <w:rsid w:val="00263645"/>
    <w:rsid w:val="00263BFE"/>
    <w:rsid w:val="002653BD"/>
    <w:rsid w:val="00265512"/>
    <w:rsid w:val="00265BDA"/>
    <w:rsid w:val="00265CEC"/>
    <w:rsid w:val="00265D9D"/>
    <w:rsid w:val="00265F1F"/>
    <w:rsid w:val="002660D2"/>
    <w:rsid w:val="002662C0"/>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71"/>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3E4A"/>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3E18"/>
    <w:rsid w:val="002D4F4B"/>
    <w:rsid w:val="002D51F7"/>
    <w:rsid w:val="002D52A2"/>
    <w:rsid w:val="002D5962"/>
    <w:rsid w:val="002D5D07"/>
    <w:rsid w:val="002D5F6F"/>
    <w:rsid w:val="002D6E9A"/>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53F"/>
    <w:rsid w:val="00304BA5"/>
    <w:rsid w:val="003051A8"/>
    <w:rsid w:val="003052CB"/>
    <w:rsid w:val="003056B1"/>
    <w:rsid w:val="00305CBC"/>
    <w:rsid w:val="00305F6C"/>
    <w:rsid w:val="00306604"/>
    <w:rsid w:val="00306B2C"/>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545"/>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69D1"/>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81"/>
    <w:rsid w:val="003442CD"/>
    <w:rsid w:val="003442F9"/>
    <w:rsid w:val="00344453"/>
    <w:rsid w:val="00345471"/>
    <w:rsid w:val="003455EA"/>
    <w:rsid w:val="00345C38"/>
    <w:rsid w:val="00346044"/>
    <w:rsid w:val="00346248"/>
    <w:rsid w:val="0034643E"/>
    <w:rsid w:val="003464F8"/>
    <w:rsid w:val="003473CE"/>
    <w:rsid w:val="003474F9"/>
    <w:rsid w:val="003478EC"/>
    <w:rsid w:val="00347A55"/>
    <w:rsid w:val="00350911"/>
    <w:rsid w:val="00350FCE"/>
    <w:rsid w:val="00351CDC"/>
    <w:rsid w:val="00351F0F"/>
    <w:rsid w:val="00352088"/>
    <w:rsid w:val="003522F7"/>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1E10"/>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1BDF"/>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1EB8"/>
    <w:rsid w:val="003A228E"/>
    <w:rsid w:val="003A2718"/>
    <w:rsid w:val="003A2866"/>
    <w:rsid w:val="003A2FC4"/>
    <w:rsid w:val="003A3312"/>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C3E"/>
    <w:rsid w:val="003C3D09"/>
    <w:rsid w:val="003C492A"/>
    <w:rsid w:val="003C4A66"/>
    <w:rsid w:val="003C549A"/>
    <w:rsid w:val="003C582F"/>
    <w:rsid w:val="003C5A59"/>
    <w:rsid w:val="003C5AD5"/>
    <w:rsid w:val="003C5BE8"/>
    <w:rsid w:val="003C5FA2"/>
    <w:rsid w:val="003C653B"/>
    <w:rsid w:val="003C65F0"/>
    <w:rsid w:val="003C6832"/>
    <w:rsid w:val="003C687A"/>
    <w:rsid w:val="003C69A3"/>
    <w:rsid w:val="003C718E"/>
    <w:rsid w:val="003C736B"/>
    <w:rsid w:val="003C76E9"/>
    <w:rsid w:val="003D038B"/>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8D6"/>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66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223"/>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817"/>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279AA"/>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50A"/>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0BA"/>
    <w:rsid w:val="00451252"/>
    <w:rsid w:val="00451491"/>
    <w:rsid w:val="00451515"/>
    <w:rsid w:val="00452910"/>
    <w:rsid w:val="00452E74"/>
    <w:rsid w:val="00453185"/>
    <w:rsid w:val="004536A9"/>
    <w:rsid w:val="0045460F"/>
    <w:rsid w:val="00454B3A"/>
    <w:rsid w:val="00454C0D"/>
    <w:rsid w:val="00455095"/>
    <w:rsid w:val="00455213"/>
    <w:rsid w:val="00455350"/>
    <w:rsid w:val="004566E6"/>
    <w:rsid w:val="00456B3B"/>
    <w:rsid w:val="00456EDA"/>
    <w:rsid w:val="004577EA"/>
    <w:rsid w:val="00457A14"/>
    <w:rsid w:val="00457EEE"/>
    <w:rsid w:val="00460083"/>
    <w:rsid w:val="00460479"/>
    <w:rsid w:val="00460A6E"/>
    <w:rsid w:val="00461ABB"/>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092C"/>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1CC2"/>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48B1"/>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E11"/>
    <w:rsid w:val="00553FB2"/>
    <w:rsid w:val="00554CDC"/>
    <w:rsid w:val="00554ED7"/>
    <w:rsid w:val="0055507D"/>
    <w:rsid w:val="00555165"/>
    <w:rsid w:val="005555B6"/>
    <w:rsid w:val="00555837"/>
    <w:rsid w:val="00555A95"/>
    <w:rsid w:val="00555AEC"/>
    <w:rsid w:val="00555B3D"/>
    <w:rsid w:val="00555C12"/>
    <w:rsid w:val="00555F0D"/>
    <w:rsid w:val="005560E0"/>
    <w:rsid w:val="0055647C"/>
    <w:rsid w:val="005566CD"/>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B12"/>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19"/>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2F7F"/>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5F7F"/>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0D2"/>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4B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1EB6"/>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847"/>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17E5"/>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6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F3F"/>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55B"/>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3C8"/>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323"/>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7E2"/>
    <w:rsid w:val="007C0CC6"/>
    <w:rsid w:val="007C113F"/>
    <w:rsid w:val="007C13B7"/>
    <w:rsid w:val="007C13E3"/>
    <w:rsid w:val="007C1493"/>
    <w:rsid w:val="007C1970"/>
    <w:rsid w:val="007C1E59"/>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571"/>
    <w:rsid w:val="007E36A0"/>
    <w:rsid w:val="007E37A7"/>
    <w:rsid w:val="007E3E3F"/>
    <w:rsid w:val="007E3ED1"/>
    <w:rsid w:val="007E4059"/>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02F"/>
    <w:rsid w:val="007F3971"/>
    <w:rsid w:val="007F414D"/>
    <w:rsid w:val="007F41D1"/>
    <w:rsid w:val="007F4D6F"/>
    <w:rsid w:val="007F4DA5"/>
    <w:rsid w:val="007F502F"/>
    <w:rsid w:val="007F53AA"/>
    <w:rsid w:val="007F5674"/>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D1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21C"/>
    <w:rsid w:val="00816685"/>
    <w:rsid w:val="0081688A"/>
    <w:rsid w:val="00816903"/>
    <w:rsid w:val="00816A6B"/>
    <w:rsid w:val="00816D2E"/>
    <w:rsid w:val="00816F56"/>
    <w:rsid w:val="008170E4"/>
    <w:rsid w:val="008170FC"/>
    <w:rsid w:val="00817206"/>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905"/>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19"/>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3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0BB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459"/>
    <w:rsid w:val="008B7526"/>
    <w:rsid w:val="008C01A1"/>
    <w:rsid w:val="008C1343"/>
    <w:rsid w:val="008C17D2"/>
    <w:rsid w:val="008C201B"/>
    <w:rsid w:val="008C2DDE"/>
    <w:rsid w:val="008C35C0"/>
    <w:rsid w:val="008C3722"/>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D97"/>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73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3BD5"/>
    <w:rsid w:val="0090491B"/>
    <w:rsid w:val="00904D1D"/>
    <w:rsid w:val="009054F7"/>
    <w:rsid w:val="00905581"/>
    <w:rsid w:val="00905693"/>
    <w:rsid w:val="00905B09"/>
    <w:rsid w:val="00905B13"/>
    <w:rsid w:val="00905B9C"/>
    <w:rsid w:val="00906A95"/>
    <w:rsid w:val="0090705B"/>
    <w:rsid w:val="00907166"/>
    <w:rsid w:val="009074AD"/>
    <w:rsid w:val="00910908"/>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600"/>
    <w:rsid w:val="00916A02"/>
    <w:rsid w:val="00916B23"/>
    <w:rsid w:val="00916DDD"/>
    <w:rsid w:val="00917A4C"/>
    <w:rsid w:val="00917A67"/>
    <w:rsid w:val="00920678"/>
    <w:rsid w:val="00920947"/>
    <w:rsid w:val="00920C1A"/>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4A7"/>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621"/>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4A0"/>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C82"/>
    <w:rsid w:val="0099597C"/>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72F"/>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BA6"/>
    <w:rsid w:val="009D5C26"/>
    <w:rsid w:val="009D5D0D"/>
    <w:rsid w:val="009D60EF"/>
    <w:rsid w:val="009D617D"/>
    <w:rsid w:val="009D6335"/>
    <w:rsid w:val="009D6755"/>
    <w:rsid w:val="009D6B5A"/>
    <w:rsid w:val="009D7167"/>
    <w:rsid w:val="009D7256"/>
    <w:rsid w:val="009D7303"/>
    <w:rsid w:val="009D79B3"/>
    <w:rsid w:val="009D7EB2"/>
    <w:rsid w:val="009E007B"/>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C05"/>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2EA3"/>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003"/>
    <w:rsid w:val="00A264D3"/>
    <w:rsid w:val="00A2674B"/>
    <w:rsid w:val="00A26BF4"/>
    <w:rsid w:val="00A26DA4"/>
    <w:rsid w:val="00A26EE8"/>
    <w:rsid w:val="00A277C8"/>
    <w:rsid w:val="00A2780F"/>
    <w:rsid w:val="00A27DA9"/>
    <w:rsid w:val="00A27EC7"/>
    <w:rsid w:val="00A30049"/>
    <w:rsid w:val="00A3009E"/>
    <w:rsid w:val="00A30326"/>
    <w:rsid w:val="00A30653"/>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EEC"/>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36D"/>
    <w:rsid w:val="00AC2C2E"/>
    <w:rsid w:val="00AC2F9C"/>
    <w:rsid w:val="00AC3931"/>
    <w:rsid w:val="00AC3EFF"/>
    <w:rsid w:val="00AC4342"/>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5DD"/>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361D"/>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4E4"/>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297E"/>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71E"/>
    <w:rsid w:val="00BA1C82"/>
    <w:rsid w:val="00BA20C4"/>
    <w:rsid w:val="00BA2445"/>
    <w:rsid w:val="00BA2582"/>
    <w:rsid w:val="00BA2714"/>
    <w:rsid w:val="00BA354D"/>
    <w:rsid w:val="00BA35C1"/>
    <w:rsid w:val="00BA3809"/>
    <w:rsid w:val="00BA417A"/>
    <w:rsid w:val="00BA4B8D"/>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0D"/>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8ED"/>
    <w:rsid w:val="00BD5937"/>
    <w:rsid w:val="00BD5B6A"/>
    <w:rsid w:val="00BD5D75"/>
    <w:rsid w:val="00BD600F"/>
    <w:rsid w:val="00BD6296"/>
    <w:rsid w:val="00BD63FA"/>
    <w:rsid w:val="00BD66FC"/>
    <w:rsid w:val="00BD6EC9"/>
    <w:rsid w:val="00BD7483"/>
    <w:rsid w:val="00BD76B9"/>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98A"/>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5F9D"/>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9B3"/>
    <w:rsid w:val="00C26AA3"/>
    <w:rsid w:val="00C26DD8"/>
    <w:rsid w:val="00C27064"/>
    <w:rsid w:val="00C2731F"/>
    <w:rsid w:val="00C302DE"/>
    <w:rsid w:val="00C309FA"/>
    <w:rsid w:val="00C30DCA"/>
    <w:rsid w:val="00C32263"/>
    <w:rsid w:val="00C327CE"/>
    <w:rsid w:val="00C32CA7"/>
    <w:rsid w:val="00C3378D"/>
    <w:rsid w:val="00C33B1A"/>
    <w:rsid w:val="00C33CC0"/>
    <w:rsid w:val="00C343E3"/>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0A6"/>
    <w:rsid w:val="00C574EA"/>
    <w:rsid w:val="00C578C7"/>
    <w:rsid w:val="00C57DE6"/>
    <w:rsid w:val="00C601B1"/>
    <w:rsid w:val="00C60F50"/>
    <w:rsid w:val="00C6109E"/>
    <w:rsid w:val="00C6133E"/>
    <w:rsid w:val="00C6151D"/>
    <w:rsid w:val="00C6187F"/>
    <w:rsid w:val="00C61D1F"/>
    <w:rsid w:val="00C61E8F"/>
    <w:rsid w:val="00C61F59"/>
    <w:rsid w:val="00C62385"/>
    <w:rsid w:val="00C626BF"/>
    <w:rsid w:val="00C62B05"/>
    <w:rsid w:val="00C6338C"/>
    <w:rsid w:val="00C63735"/>
    <w:rsid w:val="00C63BAD"/>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2"/>
    <w:rsid w:val="00C922F9"/>
    <w:rsid w:val="00C92FBA"/>
    <w:rsid w:val="00C92FC4"/>
    <w:rsid w:val="00C93102"/>
    <w:rsid w:val="00C9333A"/>
    <w:rsid w:val="00C934EE"/>
    <w:rsid w:val="00C93FD5"/>
    <w:rsid w:val="00C942A3"/>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833"/>
    <w:rsid w:val="00CA4979"/>
    <w:rsid w:val="00CA4AE4"/>
    <w:rsid w:val="00CA4F7A"/>
    <w:rsid w:val="00CA4FFF"/>
    <w:rsid w:val="00CA5100"/>
    <w:rsid w:val="00CA51FC"/>
    <w:rsid w:val="00CA538C"/>
    <w:rsid w:val="00CA5725"/>
    <w:rsid w:val="00CA574E"/>
    <w:rsid w:val="00CA5C7C"/>
    <w:rsid w:val="00CA5F76"/>
    <w:rsid w:val="00CA66DA"/>
    <w:rsid w:val="00CA6B3E"/>
    <w:rsid w:val="00CA726C"/>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DEA"/>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4C4"/>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5DF2"/>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312"/>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2EE9"/>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3A5B"/>
    <w:rsid w:val="00D1421B"/>
    <w:rsid w:val="00D1422D"/>
    <w:rsid w:val="00D14572"/>
    <w:rsid w:val="00D148A0"/>
    <w:rsid w:val="00D14A1A"/>
    <w:rsid w:val="00D159D4"/>
    <w:rsid w:val="00D15D41"/>
    <w:rsid w:val="00D15E8B"/>
    <w:rsid w:val="00D15F4F"/>
    <w:rsid w:val="00D16359"/>
    <w:rsid w:val="00D16391"/>
    <w:rsid w:val="00D16559"/>
    <w:rsid w:val="00D16B40"/>
    <w:rsid w:val="00D16B6E"/>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306"/>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658"/>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679"/>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4B5"/>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97C"/>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55B2"/>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5E6"/>
    <w:rsid w:val="00E52B6A"/>
    <w:rsid w:val="00E52BDE"/>
    <w:rsid w:val="00E52D6E"/>
    <w:rsid w:val="00E52DD5"/>
    <w:rsid w:val="00E52ED3"/>
    <w:rsid w:val="00E5313E"/>
    <w:rsid w:val="00E531D2"/>
    <w:rsid w:val="00E53410"/>
    <w:rsid w:val="00E53498"/>
    <w:rsid w:val="00E53979"/>
    <w:rsid w:val="00E53CE9"/>
    <w:rsid w:val="00E5459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6A7"/>
    <w:rsid w:val="00E7586C"/>
    <w:rsid w:val="00E75ACC"/>
    <w:rsid w:val="00E7637F"/>
    <w:rsid w:val="00E76B3A"/>
    <w:rsid w:val="00E76BC6"/>
    <w:rsid w:val="00E7788E"/>
    <w:rsid w:val="00E80488"/>
    <w:rsid w:val="00E808C7"/>
    <w:rsid w:val="00E80B7F"/>
    <w:rsid w:val="00E81572"/>
    <w:rsid w:val="00E816E0"/>
    <w:rsid w:val="00E81912"/>
    <w:rsid w:val="00E828F0"/>
    <w:rsid w:val="00E8292B"/>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87E1F"/>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4FD2"/>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3D98"/>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09D"/>
    <w:rsid w:val="00F030BF"/>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3A06"/>
    <w:rsid w:val="00F3460E"/>
    <w:rsid w:val="00F3473A"/>
    <w:rsid w:val="00F348C2"/>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90E"/>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0CD9"/>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DC6"/>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49A"/>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91A"/>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D41"/>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table" w:customStyle="1" w:styleId="Tablaconcuadrcula4">
    <w:name w:val="Tabla con cuadrícula4"/>
    <w:basedOn w:val="Tablanormal"/>
    <w:next w:val="Tablaconcuadrcula"/>
    <w:uiPriority w:val="59"/>
    <w:rsid w:val="009A472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2170E-AE65-430F-9989-4C8521D4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29</Pages>
  <Words>6794</Words>
  <Characters>37372</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2023-01-26T20:59:00Z</cp:lastPrinted>
  <dcterms:created xsi:type="dcterms:W3CDTF">2022-06-16T18:22:00Z</dcterms:created>
  <dcterms:modified xsi:type="dcterms:W3CDTF">2023-01-31T00:11:00Z</dcterms:modified>
</cp:coreProperties>
</file>