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CB88" w14:textId="5FB0D9B0" w:rsidR="005E483F" w:rsidRPr="00096E9B" w:rsidRDefault="005E483F" w:rsidP="00096E9B">
      <w:pPr>
        <w:spacing w:line="360" w:lineRule="auto"/>
        <w:jc w:val="both"/>
        <w:rPr>
          <w:rFonts w:ascii="Palatino Linotype" w:hAnsi="Palatino Linotype"/>
        </w:rPr>
      </w:pPr>
      <w:r w:rsidRPr="00096E9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471AA" w:rsidRPr="00096E9B">
        <w:rPr>
          <w:rFonts w:ascii="Palatino Linotype" w:hAnsi="Palatino Linotype"/>
        </w:rPr>
        <w:t xml:space="preserve">del </w:t>
      </w:r>
      <w:r w:rsidR="00394D2A" w:rsidRPr="00096E9B">
        <w:rPr>
          <w:rFonts w:ascii="Palatino Linotype" w:hAnsi="Palatino Linotype"/>
        </w:rPr>
        <w:t>veinticuatro</w:t>
      </w:r>
      <w:r w:rsidRPr="00096E9B">
        <w:rPr>
          <w:rFonts w:ascii="Palatino Linotype" w:hAnsi="Palatino Linotype"/>
        </w:rPr>
        <w:t xml:space="preserve"> </w:t>
      </w:r>
      <w:r w:rsidR="00BB3CE9" w:rsidRPr="00096E9B">
        <w:rPr>
          <w:rFonts w:ascii="Palatino Linotype" w:hAnsi="Palatino Linotype"/>
        </w:rPr>
        <w:t xml:space="preserve">de </w:t>
      </w:r>
      <w:r w:rsidR="00C23B44" w:rsidRPr="00096E9B">
        <w:rPr>
          <w:rFonts w:ascii="Palatino Linotype" w:hAnsi="Palatino Linotype"/>
        </w:rPr>
        <w:t>mayo</w:t>
      </w:r>
      <w:r w:rsidR="00657B32" w:rsidRPr="00096E9B">
        <w:rPr>
          <w:rFonts w:ascii="Palatino Linotype" w:hAnsi="Palatino Linotype"/>
        </w:rPr>
        <w:t xml:space="preserve"> </w:t>
      </w:r>
      <w:r w:rsidRPr="00096E9B">
        <w:rPr>
          <w:rFonts w:ascii="Palatino Linotype" w:hAnsi="Palatino Linotype"/>
        </w:rPr>
        <w:t xml:space="preserve">de dos mil </w:t>
      </w:r>
      <w:r w:rsidR="00136BAD" w:rsidRPr="00096E9B">
        <w:rPr>
          <w:rFonts w:ascii="Palatino Linotype" w:hAnsi="Palatino Linotype"/>
        </w:rPr>
        <w:t>veintitrés</w:t>
      </w:r>
      <w:r w:rsidRPr="00096E9B">
        <w:rPr>
          <w:rFonts w:ascii="Palatino Linotype" w:hAnsi="Palatino Linotype"/>
        </w:rPr>
        <w:t xml:space="preserve">. </w:t>
      </w:r>
    </w:p>
    <w:p w14:paraId="57CA25AC" w14:textId="77777777" w:rsidR="003253C6" w:rsidRPr="00096E9B" w:rsidRDefault="003253C6" w:rsidP="00096E9B">
      <w:pPr>
        <w:spacing w:line="360" w:lineRule="auto"/>
        <w:jc w:val="both"/>
        <w:rPr>
          <w:rFonts w:ascii="Palatino Linotype" w:hAnsi="Palatino Linotype" w:cs="Arial"/>
        </w:rPr>
      </w:pPr>
    </w:p>
    <w:p w14:paraId="03825FB3" w14:textId="1FEE86C3" w:rsidR="00A1125E" w:rsidRPr="00096E9B" w:rsidRDefault="00200BFC" w:rsidP="00096E9B">
      <w:pPr>
        <w:spacing w:line="360" w:lineRule="auto"/>
        <w:jc w:val="both"/>
        <w:rPr>
          <w:rFonts w:ascii="Palatino Linotype" w:hAnsi="Palatino Linotype" w:cs="Arial"/>
          <w:lang w:val="es-ES"/>
        </w:rPr>
      </w:pPr>
      <w:r w:rsidRPr="00096E9B">
        <w:rPr>
          <w:rFonts w:ascii="Palatino Linotype" w:hAnsi="Palatino Linotype" w:cs="Arial"/>
          <w:b/>
        </w:rPr>
        <w:t>VISTO</w:t>
      </w:r>
      <w:r w:rsidRPr="00096E9B">
        <w:rPr>
          <w:rFonts w:ascii="Palatino Linotype" w:hAnsi="Palatino Linotype" w:cs="Arial"/>
        </w:rPr>
        <w:t xml:space="preserve"> </w:t>
      </w:r>
      <w:r w:rsidR="00D62B91" w:rsidRPr="00096E9B">
        <w:rPr>
          <w:rFonts w:ascii="Palatino Linotype" w:hAnsi="Palatino Linotype" w:cs="Arial"/>
        </w:rPr>
        <w:t xml:space="preserve">el </w:t>
      </w:r>
      <w:r w:rsidRPr="00096E9B">
        <w:rPr>
          <w:rFonts w:ascii="Palatino Linotype" w:hAnsi="Palatino Linotype" w:cs="Arial"/>
        </w:rPr>
        <w:t>expediente formado con motivo de</w:t>
      </w:r>
      <w:r w:rsidR="00D62B91" w:rsidRPr="00096E9B">
        <w:rPr>
          <w:rFonts w:ascii="Palatino Linotype" w:hAnsi="Palatino Linotype" w:cs="Arial"/>
        </w:rPr>
        <w:t>l</w:t>
      </w:r>
      <w:r w:rsidRPr="00096E9B">
        <w:rPr>
          <w:rFonts w:ascii="Palatino Linotype" w:hAnsi="Palatino Linotype" w:cs="Arial"/>
        </w:rPr>
        <w:t xml:space="preserve"> </w:t>
      </w:r>
      <w:r w:rsidR="00D62B91" w:rsidRPr="00096E9B">
        <w:rPr>
          <w:rFonts w:ascii="Palatino Linotype" w:hAnsi="Palatino Linotype" w:cs="Arial"/>
        </w:rPr>
        <w:t>Recurso</w:t>
      </w:r>
      <w:r w:rsidR="00963231" w:rsidRPr="00096E9B">
        <w:rPr>
          <w:rFonts w:ascii="Palatino Linotype" w:hAnsi="Palatino Linotype" w:cs="Arial"/>
        </w:rPr>
        <w:t xml:space="preserve"> de Revisión</w:t>
      </w:r>
      <w:r w:rsidR="00AC6ABE" w:rsidRPr="00096E9B">
        <w:rPr>
          <w:rFonts w:ascii="Palatino Linotype" w:hAnsi="Palatino Linotype" w:cs="Arial"/>
        </w:rPr>
        <w:t xml:space="preserve"> </w:t>
      </w:r>
      <w:r w:rsidR="00394D2A" w:rsidRPr="00096E9B">
        <w:rPr>
          <w:rFonts w:ascii="Palatino Linotype" w:hAnsi="Palatino Linotype" w:cs="Arial"/>
          <w:b/>
          <w:bCs/>
        </w:rPr>
        <w:t>11212</w:t>
      </w:r>
      <w:r w:rsidR="000A27E2" w:rsidRPr="00096E9B">
        <w:rPr>
          <w:rFonts w:ascii="Palatino Linotype" w:hAnsi="Palatino Linotype" w:cs="Arial"/>
          <w:b/>
          <w:bCs/>
        </w:rPr>
        <w:t>/INFOEM/IP/RR/202</w:t>
      </w:r>
      <w:r w:rsidR="00B717EF" w:rsidRPr="00096E9B">
        <w:rPr>
          <w:rFonts w:ascii="Palatino Linotype" w:hAnsi="Palatino Linotype" w:cs="Arial"/>
          <w:b/>
          <w:bCs/>
        </w:rPr>
        <w:t>2</w:t>
      </w:r>
      <w:r w:rsidRPr="00096E9B">
        <w:rPr>
          <w:rFonts w:ascii="Palatino Linotype" w:hAnsi="Palatino Linotype" w:cs="Arial"/>
        </w:rPr>
        <w:t>,</w:t>
      </w:r>
      <w:r w:rsidR="00C32622" w:rsidRPr="00096E9B">
        <w:rPr>
          <w:rFonts w:ascii="Palatino Linotype" w:hAnsi="Palatino Linotype" w:cs="Arial"/>
        </w:rPr>
        <w:t xml:space="preserve"> </w:t>
      </w:r>
      <w:r w:rsidRPr="00096E9B">
        <w:rPr>
          <w:rFonts w:ascii="Palatino Linotype" w:hAnsi="Palatino Linotype" w:cs="Arial"/>
        </w:rPr>
        <w:t xml:space="preserve">promovido </w:t>
      </w:r>
      <w:r w:rsidRPr="00096E9B">
        <w:rPr>
          <w:rFonts w:ascii="Palatino Linotype" w:hAnsi="Palatino Linotype"/>
        </w:rPr>
        <w:t>por</w:t>
      </w:r>
      <w:r w:rsidR="0000267C" w:rsidRPr="00096E9B">
        <w:rPr>
          <w:rFonts w:ascii="Palatino Linotype" w:hAnsi="Palatino Linotype"/>
        </w:rPr>
        <w:t xml:space="preserve"> </w:t>
      </w:r>
      <w:bookmarkStart w:id="0" w:name="_GoBack"/>
      <w:r w:rsidR="00CF0FA2">
        <w:rPr>
          <w:rFonts w:ascii="Palatino Linotype" w:hAnsi="Palatino Linotype" w:cs="Tahoma"/>
          <w:b/>
          <w:bCs/>
        </w:rPr>
        <w:t>XXXXXXX XXXX</w:t>
      </w:r>
      <w:r w:rsidR="00111BBA" w:rsidRPr="00096E9B">
        <w:rPr>
          <w:rFonts w:ascii="Palatino Linotype" w:hAnsi="Palatino Linotype"/>
        </w:rPr>
        <w:t xml:space="preserve"> </w:t>
      </w:r>
      <w:bookmarkEnd w:id="0"/>
      <w:r w:rsidR="00111BBA" w:rsidRPr="00096E9B">
        <w:rPr>
          <w:rFonts w:ascii="Palatino Linotype" w:hAnsi="Palatino Linotype"/>
        </w:rPr>
        <w:t xml:space="preserve">a </w:t>
      </w:r>
      <w:r w:rsidR="00C32622" w:rsidRPr="00096E9B">
        <w:rPr>
          <w:rFonts w:ascii="Palatino Linotype" w:hAnsi="Palatino Linotype"/>
        </w:rPr>
        <w:t>quien</w:t>
      </w:r>
      <w:r w:rsidR="00016631" w:rsidRPr="00096E9B">
        <w:rPr>
          <w:rFonts w:ascii="Palatino Linotype" w:hAnsi="Palatino Linotype"/>
        </w:rPr>
        <w:t xml:space="preserve"> en lo subsecuente se le denominará </w:t>
      </w:r>
      <w:r w:rsidR="005E702D" w:rsidRPr="00096E9B">
        <w:rPr>
          <w:rFonts w:ascii="Palatino Linotype" w:hAnsi="Palatino Linotype" w:cs="Arial"/>
          <w:b/>
          <w:lang w:val="es-ES"/>
        </w:rPr>
        <w:t>EL RECURRENTE</w:t>
      </w:r>
      <w:r w:rsidRPr="00096E9B">
        <w:rPr>
          <w:rFonts w:ascii="Palatino Linotype" w:hAnsi="Palatino Linotype" w:cs="Arial"/>
          <w:b/>
          <w:lang w:val="es-ES"/>
        </w:rPr>
        <w:t>,</w:t>
      </w:r>
      <w:r w:rsidR="008B3120" w:rsidRPr="00096E9B">
        <w:rPr>
          <w:rFonts w:ascii="Palatino Linotype" w:hAnsi="Palatino Linotype" w:cs="Arial"/>
          <w:lang w:val="es-ES"/>
        </w:rPr>
        <w:t xml:space="preserve"> en contra de la respuesta </w:t>
      </w:r>
      <w:r w:rsidR="00D9217D" w:rsidRPr="00096E9B">
        <w:rPr>
          <w:rFonts w:ascii="Palatino Linotype" w:hAnsi="Palatino Linotype" w:cs="Arial"/>
          <w:lang w:val="es-ES"/>
        </w:rPr>
        <w:t>de</w:t>
      </w:r>
      <w:r w:rsidR="00657B32" w:rsidRPr="00096E9B">
        <w:rPr>
          <w:rFonts w:ascii="Palatino Linotype" w:hAnsi="Palatino Linotype" w:cs="Arial"/>
          <w:lang w:val="es-ES"/>
        </w:rPr>
        <w:t xml:space="preserve"> </w:t>
      </w:r>
      <w:r w:rsidR="00EB3AE3" w:rsidRPr="00096E9B">
        <w:rPr>
          <w:rFonts w:ascii="Palatino Linotype" w:hAnsi="Palatino Linotype" w:cs="Arial"/>
          <w:lang w:val="es-ES"/>
        </w:rPr>
        <w:t>l</w:t>
      </w:r>
      <w:r w:rsidR="00657B32" w:rsidRPr="00096E9B">
        <w:rPr>
          <w:rFonts w:ascii="Palatino Linotype" w:hAnsi="Palatino Linotype" w:cs="Arial"/>
          <w:lang w:val="es-ES"/>
        </w:rPr>
        <w:t>a</w:t>
      </w:r>
      <w:r w:rsidR="00EB3AE3" w:rsidRPr="00096E9B">
        <w:rPr>
          <w:rFonts w:ascii="Palatino Linotype" w:hAnsi="Palatino Linotype" w:cs="Arial"/>
          <w:lang w:val="es-ES"/>
        </w:rPr>
        <w:t xml:space="preserve"> </w:t>
      </w:r>
      <w:r w:rsidR="00394D2A" w:rsidRPr="00096E9B">
        <w:rPr>
          <w:rFonts w:ascii="Palatino Linotype" w:hAnsi="Palatino Linotype" w:cs="Arial"/>
          <w:b/>
          <w:bCs/>
        </w:rPr>
        <w:t>Secretaría de la Contraloría</w:t>
      </w:r>
      <w:r w:rsidRPr="00096E9B">
        <w:rPr>
          <w:rFonts w:ascii="Palatino Linotype" w:hAnsi="Palatino Linotype" w:cs="Arial"/>
          <w:b/>
          <w:lang w:val="es-ES"/>
        </w:rPr>
        <w:t xml:space="preserve">, </w:t>
      </w:r>
      <w:r w:rsidR="005A16A4" w:rsidRPr="00096E9B">
        <w:rPr>
          <w:rFonts w:ascii="Palatino Linotype" w:hAnsi="Palatino Linotype" w:cs="Arial"/>
          <w:lang w:val="es-ES"/>
        </w:rPr>
        <w:t>que</w:t>
      </w:r>
      <w:r w:rsidR="005A16A4" w:rsidRPr="00096E9B">
        <w:rPr>
          <w:rFonts w:ascii="Palatino Linotype" w:hAnsi="Palatino Linotype" w:cs="Arial"/>
          <w:b/>
          <w:lang w:val="es-ES"/>
        </w:rPr>
        <w:t xml:space="preserve"> </w:t>
      </w:r>
      <w:r w:rsidR="005F0E30" w:rsidRPr="00096E9B">
        <w:rPr>
          <w:rFonts w:ascii="Palatino Linotype" w:hAnsi="Palatino Linotype"/>
        </w:rPr>
        <w:t xml:space="preserve">en lo subsecuente se le denominará </w:t>
      </w:r>
      <w:r w:rsidRPr="00096E9B">
        <w:rPr>
          <w:rFonts w:ascii="Palatino Linotype" w:hAnsi="Palatino Linotype" w:cs="Arial"/>
          <w:b/>
          <w:lang w:val="es-ES"/>
        </w:rPr>
        <w:t xml:space="preserve">EL SUJETO OBLIGADO, </w:t>
      </w:r>
      <w:r w:rsidRPr="00096E9B">
        <w:rPr>
          <w:rFonts w:ascii="Palatino Linotype" w:hAnsi="Palatino Linotype" w:cs="Arial"/>
          <w:lang w:val="es-ES"/>
        </w:rPr>
        <w:t xml:space="preserve">se procede a dictar la presente resolución con base en lo siguiente: </w:t>
      </w:r>
    </w:p>
    <w:p w14:paraId="71F79FE3" w14:textId="77777777" w:rsidR="00A1125E" w:rsidRPr="00096E9B" w:rsidRDefault="00A1125E" w:rsidP="00096E9B">
      <w:pPr>
        <w:spacing w:line="360" w:lineRule="auto"/>
        <w:jc w:val="both"/>
        <w:rPr>
          <w:rFonts w:ascii="Palatino Linotype" w:hAnsi="Palatino Linotype" w:cs="Arial"/>
          <w:b/>
          <w:bCs/>
          <w:spacing w:val="60"/>
          <w:lang w:val="es-ES"/>
        </w:rPr>
      </w:pPr>
    </w:p>
    <w:p w14:paraId="13016DDD" w14:textId="59D3DD12" w:rsidR="007F223C" w:rsidRPr="00096E9B" w:rsidRDefault="00FC62C5" w:rsidP="00096E9B">
      <w:pPr>
        <w:spacing w:line="360" w:lineRule="auto"/>
        <w:jc w:val="center"/>
        <w:rPr>
          <w:rFonts w:ascii="Palatino Linotype" w:hAnsi="Palatino Linotype" w:cs="Arial"/>
          <w:b/>
          <w:bCs/>
          <w:spacing w:val="60"/>
        </w:rPr>
      </w:pPr>
      <w:r w:rsidRPr="00096E9B">
        <w:rPr>
          <w:rFonts w:ascii="Palatino Linotype" w:hAnsi="Palatino Linotype" w:cs="Arial"/>
          <w:b/>
          <w:bCs/>
          <w:spacing w:val="60"/>
        </w:rPr>
        <w:t>ANTECEDENTES</w:t>
      </w:r>
    </w:p>
    <w:p w14:paraId="7B1D3AA0" w14:textId="77777777" w:rsidR="00307A95" w:rsidRPr="00096E9B" w:rsidRDefault="00307A95" w:rsidP="00096E9B">
      <w:pPr>
        <w:spacing w:line="360" w:lineRule="auto"/>
        <w:jc w:val="both"/>
        <w:rPr>
          <w:rFonts w:ascii="Palatino Linotype" w:eastAsia="Calibri" w:hAnsi="Palatino Linotype" w:cs="Arial"/>
          <w:b/>
          <w:lang w:val="es-ES" w:eastAsia="en-US"/>
        </w:rPr>
      </w:pPr>
    </w:p>
    <w:p w14:paraId="4BE57260" w14:textId="40119831" w:rsidR="00F26592" w:rsidRPr="00096E9B" w:rsidRDefault="00F26592" w:rsidP="00096E9B">
      <w:pPr>
        <w:spacing w:line="360" w:lineRule="auto"/>
        <w:jc w:val="both"/>
        <w:rPr>
          <w:rFonts w:ascii="Palatino Linotype" w:hAnsi="Palatino Linotype"/>
          <w:b/>
        </w:rPr>
      </w:pPr>
      <w:r w:rsidRPr="00096E9B">
        <w:rPr>
          <w:rFonts w:ascii="Palatino Linotype" w:eastAsia="Calibri" w:hAnsi="Palatino Linotype" w:cs="Arial"/>
          <w:b/>
          <w:lang w:val="es-ES" w:eastAsia="en-US"/>
        </w:rPr>
        <w:t xml:space="preserve">I. </w:t>
      </w:r>
      <w:r w:rsidRPr="00096E9B">
        <w:rPr>
          <w:rFonts w:ascii="Palatino Linotype" w:hAnsi="Palatino Linotype"/>
          <w:b/>
        </w:rPr>
        <w:t>De la Solicitud de Información</w:t>
      </w:r>
    </w:p>
    <w:p w14:paraId="7E086E22" w14:textId="77777777" w:rsidR="00D62B91" w:rsidRPr="00096E9B" w:rsidRDefault="00D62B91" w:rsidP="00096E9B">
      <w:pPr>
        <w:spacing w:line="360" w:lineRule="auto"/>
        <w:jc w:val="both"/>
        <w:rPr>
          <w:rFonts w:ascii="Palatino Linotype" w:eastAsia="Calibri" w:hAnsi="Palatino Linotype" w:cs="Arial"/>
          <w:b/>
          <w:lang w:val="es-ES" w:eastAsia="en-US"/>
        </w:rPr>
      </w:pPr>
    </w:p>
    <w:p w14:paraId="30A88C19" w14:textId="4BA398C9" w:rsidR="004476C5" w:rsidRPr="00096E9B" w:rsidRDefault="00163A20" w:rsidP="00096E9B">
      <w:pPr>
        <w:spacing w:line="360" w:lineRule="auto"/>
        <w:jc w:val="both"/>
        <w:rPr>
          <w:rFonts w:ascii="Palatino Linotype" w:eastAsia="Palatino Linotype" w:hAnsi="Palatino Linotype" w:cs="Palatino Linotype"/>
        </w:rPr>
      </w:pPr>
      <w:r w:rsidRPr="00096E9B">
        <w:rPr>
          <w:rFonts w:ascii="Palatino Linotype" w:eastAsia="MS Mincho" w:hAnsi="Palatino Linotype" w:cs="Arial"/>
        </w:rPr>
        <w:t>E</w:t>
      </w:r>
      <w:r w:rsidR="0043542F" w:rsidRPr="00096E9B">
        <w:rPr>
          <w:rFonts w:ascii="Palatino Linotype" w:eastAsia="MS Mincho" w:hAnsi="Palatino Linotype" w:cs="Arial"/>
        </w:rPr>
        <w:t xml:space="preserve">l </w:t>
      </w:r>
      <w:r w:rsidR="00394D2A" w:rsidRPr="00096E9B">
        <w:rPr>
          <w:rFonts w:ascii="Palatino Linotype" w:eastAsia="Palatino Linotype" w:hAnsi="Palatino Linotype" w:cs="Palatino Linotype"/>
          <w:b/>
        </w:rPr>
        <w:t>veinticuatro</w:t>
      </w:r>
      <w:r w:rsidR="00B97893" w:rsidRPr="00096E9B">
        <w:rPr>
          <w:rFonts w:ascii="Palatino Linotype" w:eastAsia="Palatino Linotype" w:hAnsi="Palatino Linotype" w:cs="Palatino Linotype"/>
          <w:b/>
        </w:rPr>
        <w:t xml:space="preserve"> de </w:t>
      </w:r>
      <w:r w:rsidR="00394D2A" w:rsidRPr="00096E9B">
        <w:rPr>
          <w:rFonts w:ascii="Palatino Linotype" w:eastAsia="Palatino Linotype" w:hAnsi="Palatino Linotype" w:cs="Palatino Linotype"/>
          <w:b/>
        </w:rPr>
        <w:t>mayo</w:t>
      </w:r>
      <w:r w:rsidR="00EA3189" w:rsidRPr="00096E9B">
        <w:rPr>
          <w:rFonts w:ascii="Palatino Linotype" w:eastAsia="Palatino Linotype" w:hAnsi="Palatino Linotype" w:cs="Palatino Linotype"/>
          <w:b/>
        </w:rPr>
        <w:t xml:space="preserve"> </w:t>
      </w:r>
      <w:r w:rsidR="00B97893" w:rsidRPr="00096E9B">
        <w:rPr>
          <w:rFonts w:ascii="Palatino Linotype" w:eastAsia="Palatino Linotype" w:hAnsi="Palatino Linotype" w:cs="Palatino Linotype"/>
          <w:b/>
        </w:rPr>
        <w:t>de dos mil veintidós</w:t>
      </w:r>
      <w:r w:rsidR="00B97893" w:rsidRPr="00096E9B">
        <w:rPr>
          <w:rFonts w:ascii="Palatino Linotype" w:eastAsia="Palatino Linotype" w:hAnsi="Palatino Linotype" w:cs="Palatino Linotype"/>
        </w:rPr>
        <w:t xml:space="preserve">, </w:t>
      </w:r>
      <w:r w:rsidR="005E702D" w:rsidRPr="00096E9B">
        <w:rPr>
          <w:rFonts w:ascii="Palatino Linotype" w:eastAsia="Palatino Linotype" w:hAnsi="Palatino Linotype" w:cs="Palatino Linotype"/>
          <w:b/>
        </w:rPr>
        <w:t>EL RECURRENTE</w:t>
      </w:r>
      <w:r w:rsidR="00B97893" w:rsidRPr="00096E9B">
        <w:rPr>
          <w:rFonts w:ascii="Palatino Linotype" w:eastAsia="Palatino Linotype" w:hAnsi="Palatino Linotype" w:cs="Palatino Linotype"/>
          <w:b/>
        </w:rPr>
        <w:t xml:space="preserve"> </w:t>
      </w:r>
      <w:r w:rsidR="00B97893" w:rsidRPr="00096E9B">
        <w:rPr>
          <w:rFonts w:ascii="Palatino Linotype" w:eastAsia="Palatino Linotype" w:hAnsi="Palatino Linotype" w:cs="Palatino Linotype"/>
        </w:rPr>
        <w:t xml:space="preserve">presentó a través del Sistema de Acceso a la Información Mexiquense, que en lo subsecuente se denominara </w:t>
      </w:r>
      <w:r w:rsidR="00B97893" w:rsidRPr="00096E9B">
        <w:rPr>
          <w:rFonts w:ascii="Palatino Linotype" w:eastAsia="Palatino Linotype" w:hAnsi="Palatino Linotype" w:cs="Palatino Linotype"/>
          <w:b/>
        </w:rPr>
        <w:t>EL SAIMEX</w:t>
      </w:r>
      <w:r w:rsidR="00B97893" w:rsidRPr="00096E9B">
        <w:rPr>
          <w:rFonts w:ascii="Palatino Linotype" w:eastAsia="Palatino Linotype" w:hAnsi="Palatino Linotype" w:cs="Palatino Linotype"/>
        </w:rPr>
        <w:t xml:space="preserve"> ante </w:t>
      </w:r>
      <w:r w:rsidR="00B97893" w:rsidRPr="00096E9B">
        <w:rPr>
          <w:rFonts w:ascii="Palatino Linotype" w:eastAsia="Palatino Linotype" w:hAnsi="Palatino Linotype" w:cs="Palatino Linotype"/>
          <w:b/>
        </w:rPr>
        <w:t>EL SUJETO OBLIGADO</w:t>
      </w:r>
      <w:r w:rsidR="00B97893" w:rsidRPr="00096E9B">
        <w:rPr>
          <w:rFonts w:ascii="Palatino Linotype" w:eastAsia="Palatino Linotype" w:hAnsi="Palatino Linotype" w:cs="Palatino Linotype"/>
        </w:rPr>
        <w:t>, la solicitud de acceso a la Información Pública, y se le asignó el número de expediente</w:t>
      </w:r>
      <w:r w:rsidR="00B97893" w:rsidRPr="00096E9B">
        <w:rPr>
          <w:rFonts w:ascii="Palatino Linotype" w:eastAsia="Palatino Linotype" w:hAnsi="Palatino Linotype" w:cs="Palatino Linotype"/>
          <w:b/>
        </w:rPr>
        <w:t xml:space="preserve"> </w:t>
      </w:r>
      <w:r w:rsidR="001A0AE1" w:rsidRPr="00096E9B">
        <w:rPr>
          <w:rFonts w:ascii="Palatino Linotype" w:eastAsia="Palatino Linotype" w:hAnsi="Palatino Linotype" w:cs="Palatino Linotype"/>
          <w:b/>
          <w:bCs/>
        </w:rPr>
        <w:t>00129/SECOGEM/IP/2022</w:t>
      </w:r>
      <w:r w:rsidR="00B97893" w:rsidRPr="00096E9B">
        <w:rPr>
          <w:rFonts w:ascii="Palatino Linotype" w:eastAsia="Palatino Linotype" w:hAnsi="Palatino Linotype" w:cs="Palatino Linotype"/>
        </w:rPr>
        <w:t>, mediante la cual requirió:</w:t>
      </w:r>
    </w:p>
    <w:p w14:paraId="05ED9181" w14:textId="77777777" w:rsidR="007C2EA6" w:rsidRPr="00096E9B" w:rsidRDefault="007C2EA6" w:rsidP="00096E9B">
      <w:pPr>
        <w:spacing w:line="360" w:lineRule="auto"/>
        <w:jc w:val="both"/>
        <w:rPr>
          <w:rFonts w:ascii="Palatino Linotype" w:eastAsia="Palatino Linotype" w:hAnsi="Palatino Linotype" w:cs="Palatino Linotype"/>
        </w:rPr>
      </w:pPr>
    </w:p>
    <w:p w14:paraId="5C829DC3" w14:textId="58FCA1C0" w:rsidR="005436C5" w:rsidRPr="00096E9B" w:rsidRDefault="004476C5" w:rsidP="00096E9B">
      <w:pPr>
        <w:tabs>
          <w:tab w:val="left" w:pos="851"/>
        </w:tabs>
        <w:spacing w:line="360" w:lineRule="auto"/>
        <w:ind w:left="567" w:right="616"/>
        <w:jc w:val="both"/>
        <w:rPr>
          <w:rFonts w:ascii="Palatino Linotype" w:eastAsia="MS Mincho" w:hAnsi="Palatino Linotype" w:cs="Arial"/>
          <w:i/>
        </w:rPr>
      </w:pPr>
      <w:r w:rsidRPr="00096E9B">
        <w:rPr>
          <w:rFonts w:ascii="Palatino Linotype" w:eastAsia="MS Mincho" w:hAnsi="Palatino Linotype" w:cs="Arial"/>
          <w:i/>
        </w:rPr>
        <w:t xml:space="preserve"> </w:t>
      </w:r>
      <w:r w:rsidR="00073F98" w:rsidRPr="00096E9B">
        <w:rPr>
          <w:rFonts w:ascii="Palatino Linotype" w:eastAsia="MS Mincho" w:hAnsi="Palatino Linotype" w:cs="Arial"/>
          <w:i/>
        </w:rPr>
        <w:t>“</w:t>
      </w:r>
      <w:r w:rsidR="00394D2A" w:rsidRPr="00096E9B">
        <w:rPr>
          <w:rFonts w:ascii="Palatino Linotype" w:eastAsia="MS Mincho" w:hAnsi="Palatino Linotype" w:cs="Arial"/>
          <w:i/>
        </w:rPr>
        <w:t xml:space="preserve">Es la segunda vez que requiero por este medio, </w:t>
      </w:r>
      <w:r w:rsidR="00394D2A" w:rsidRPr="00096E9B">
        <w:rPr>
          <w:rFonts w:ascii="Palatino Linotype" w:eastAsia="MS Mincho" w:hAnsi="Palatino Linotype" w:cs="Arial"/>
          <w:b/>
          <w:i/>
        </w:rPr>
        <w:t>información sobre la investigación OIC/INVESTIGACION/SECOGEM/OF/001/2022</w:t>
      </w:r>
      <w:r w:rsidR="00394D2A" w:rsidRPr="00096E9B">
        <w:rPr>
          <w:rFonts w:ascii="Palatino Linotype" w:eastAsia="MS Mincho" w:hAnsi="Palatino Linotype" w:cs="Arial"/>
          <w:i/>
        </w:rPr>
        <w:t xml:space="preserve">, </w:t>
      </w:r>
      <w:r w:rsidR="00394D2A" w:rsidRPr="00096E9B">
        <w:rPr>
          <w:rFonts w:ascii="Palatino Linotype" w:eastAsia="MS Mincho" w:hAnsi="Palatino Linotype" w:cs="Arial"/>
          <w:i/>
          <w:u w:val="single"/>
        </w:rPr>
        <w:t xml:space="preserve">derivada del expediente No. CODHEM/TOL/1072/2021 y que les fue enviada por la Comisión </w:t>
      </w:r>
      <w:r w:rsidR="00394D2A" w:rsidRPr="00096E9B">
        <w:rPr>
          <w:rFonts w:ascii="Palatino Linotype" w:eastAsia="MS Mincho" w:hAnsi="Palatino Linotype" w:cs="Arial"/>
          <w:i/>
          <w:u w:val="single"/>
        </w:rPr>
        <w:lastRenderedPageBreak/>
        <w:t>de Derechos Humanos del Estado de México</w:t>
      </w:r>
      <w:r w:rsidR="00394D2A" w:rsidRPr="00096E9B">
        <w:rPr>
          <w:rFonts w:ascii="Palatino Linotype" w:eastAsia="MS Mincho" w:hAnsi="Palatino Linotype" w:cs="Arial"/>
          <w:i/>
        </w:rPr>
        <w:t>, con oficio No.400C131000/1700/2022 y de la cual no me han informado nada.</w:t>
      </w:r>
      <w:r w:rsidR="005436C5" w:rsidRPr="00096E9B">
        <w:rPr>
          <w:rFonts w:ascii="Palatino Linotype" w:eastAsia="MS Mincho" w:hAnsi="Palatino Linotype" w:cs="Arial"/>
          <w:i/>
        </w:rPr>
        <w:t>”</w:t>
      </w:r>
      <w:r w:rsidR="00BD24F5" w:rsidRPr="00096E9B">
        <w:rPr>
          <w:rFonts w:ascii="Palatino Linotype" w:eastAsia="MS Mincho" w:hAnsi="Palatino Linotype" w:cs="Arial"/>
          <w:i/>
        </w:rPr>
        <w:t xml:space="preserve"> </w:t>
      </w:r>
      <w:r w:rsidR="005436C5" w:rsidRPr="00096E9B">
        <w:rPr>
          <w:rFonts w:ascii="Palatino Linotype" w:eastAsia="MS Mincho" w:hAnsi="Palatino Linotype" w:cs="Arial"/>
          <w:i/>
        </w:rPr>
        <w:t>(Sic)</w:t>
      </w:r>
    </w:p>
    <w:p w14:paraId="2C641473" w14:textId="3EE27792" w:rsidR="00A153D0" w:rsidRPr="00096E9B" w:rsidRDefault="00A153D0" w:rsidP="00096E9B">
      <w:pPr>
        <w:tabs>
          <w:tab w:val="left" w:pos="851"/>
        </w:tabs>
        <w:spacing w:line="360" w:lineRule="auto"/>
        <w:ind w:right="49"/>
        <w:jc w:val="both"/>
        <w:rPr>
          <w:rFonts w:ascii="Palatino Linotype" w:eastAsia="MS Mincho" w:hAnsi="Palatino Linotype" w:cs="Arial"/>
          <w:i/>
        </w:rPr>
      </w:pPr>
    </w:p>
    <w:p w14:paraId="3EF4E0CB" w14:textId="1BF1055D" w:rsidR="007F223C" w:rsidRPr="00096E9B" w:rsidRDefault="003F157B" w:rsidP="00096E9B">
      <w:pPr>
        <w:widowControl w:val="0"/>
        <w:autoSpaceDE w:val="0"/>
        <w:autoSpaceDN w:val="0"/>
        <w:adjustRightInd w:val="0"/>
        <w:spacing w:line="360" w:lineRule="auto"/>
        <w:jc w:val="both"/>
        <w:rPr>
          <w:rFonts w:ascii="Palatino Linotype" w:eastAsia="Calibri" w:hAnsi="Palatino Linotype" w:cs="Arial"/>
          <w:bCs/>
          <w:lang w:val="es-ES" w:eastAsia="en-US"/>
        </w:rPr>
      </w:pPr>
      <w:r w:rsidRPr="00096E9B">
        <w:rPr>
          <w:rFonts w:ascii="Palatino Linotype" w:eastAsia="Calibri" w:hAnsi="Palatino Linotype" w:cs="Arial"/>
          <w:b/>
          <w:bCs/>
          <w:lang w:val="es-ES" w:eastAsia="en-US"/>
        </w:rPr>
        <w:t>MODALIDAD DE ENTREGA</w:t>
      </w:r>
      <w:r w:rsidR="001C729E" w:rsidRPr="00096E9B">
        <w:rPr>
          <w:rFonts w:ascii="Palatino Linotype" w:eastAsia="Calibri" w:hAnsi="Palatino Linotype" w:cs="Arial"/>
          <w:b/>
          <w:bCs/>
          <w:lang w:val="es-ES" w:eastAsia="en-US"/>
        </w:rPr>
        <w:t xml:space="preserve">: </w:t>
      </w:r>
      <w:r w:rsidR="00CF70B6" w:rsidRPr="00096E9B">
        <w:rPr>
          <w:rFonts w:ascii="Palatino Linotype" w:hAnsi="Palatino Linotype" w:cs="Arial"/>
        </w:rPr>
        <w:t xml:space="preserve">vía </w:t>
      </w:r>
      <w:r w:rsidR="00CF70B6" w:rsidRPr="00096E9B">
        <w:rPr>
          <w:rFonts w:ascii="Palatino Linotype" w:hAnsi="Palatino Linotype" w:cs="Arial"/>
          <w:b/>
        </w:rPr>
        <w:t>SAIMEX</w:t>
      </w:r>
      <w:r w:rsidR="00FE0057" w:rsidRPr="00096E9B">
        <w:rPr>
          <w:rFonts w:ascii="Palatino Linotype" w:eastAsia="Calibri" w:hAnsi="Palatino Linotype" w:cs="Arial"/>
          <w:bCs/>
          <w:lang w:val="es-ES" w:eastAsia="en-US"/>
        </w:rPr>
        <w:t>.</w:t>
      </w:r>
    </w:p>
    <w:p w14:paraId="0867758A" w14:textId="77777777" w:rsidR="002A716F" w:rsidRPr="00096E9B" w:rsidRDefault="002A716F" w:rsidP="00096E9B">
      <w:pPr>
        <w:widowControl w:val="0"/>
        <w:autoSpaceDE w:val="0"/>
        <w:autoSpaceDN w:val="0"/>
        <w:adjustRightInd w:val="0"/>
        <w:spacing w:line="360" w:lineRule="auto"/>
        <w:jc w:val="both"/>
        <w:rPr>
          <w:rFonts w:ascii="Palatino Linotype" w:eastAsia="Calibri" w:hAnsi="Palatino Linotype" w:cs="Arial"/>
          <w:bCs/>
          <w:lang w:val="es-ES" w:eastAsia="en-US"/>
        </w:rPr>
      </w:pPr>
    </w:p>
    <w:p w14:paraId="59410937" w14:textId="77777777" w:rsidR="002A716F" w:rsidRPr="00096E9B" w:rsidRDefault="002A716F" w:rsidP="00096E9B">
      <w:pPr>
        <w:spacing w:line="360" w:lineRule="auto"/>
        <w:jc w:val="both"/>
        <w:rPr>
          <w:rFonts w:ascii="Palatino Linotype" w:hAnsi="Palatino Linotype"/>
          <w:b/>
        </w:rPr>
      </w:pPr>
      <w:r w:rsidRPr="00096E9B">
        <w:rPr>
          <w:rFonts w:ascii="Palatino Linotype" w:hAnsi="Palatino Linotype"/>
          <w:b/>
        </w:rPr>
        <w:t>II. Turno de requerimiento del Sujeto Obligado</w:t>
      </w:r>
    </w:p>
    <w:p w14:paraId="2F0B56FA" w14:textId="2D7CB562" w:rsidR="002A716F" w:rsidRPr="00096E9B" w:rsidRDefault="002A716F" w:rsidP="00096E9B">
      <w:pPr>
        <w:spacing w:line="360" w:lineRule="auto"/>
        <w:jc w:val="both"/>
        <w:rPr>
          <w:rFonts w:ascii="Palatino Linotype" w:hAnsi="Palatino Linotype"/>
          <w:bCs/>
        </w:rPr>
      </w:pPr>
      <w:r w:rsidRPr="00096E9B">
        <w:rPr>
          <w:rFonts w:ascii="Palatino Linotype" w:hAnsi="Palatino Linotype"/>
        </w:rPr>
        <w:t xml:space="preserve">En cumplimiento al artículo 162 de la Ley de Transparencia y Acceso a la Información Pública del Estado de México y Municipios, el </w:t>
      </w:r>
      <w:r w:rsidR="00611025" w:rsidRPr="00096E9B">
        <w:rPr>
          <w:rFonts w:ascii="Palatino Linotype" w:hAnsi="Palatino Linotype"/>
          <w:b/>
        </w:rPr>
        <w:t>veinticinco</w:t>
      </w:r>
      <w:r w:rsidRPr="00096E9B">
        <w:rPr>
          <w:rFonts w:ascii="Palatino Linotype" w:hAnsi="Palatino Linotype"/>
          <w:b/>
        </w:rPr>
        <w:t xml:space="preserve"> de </w:t>
      </w:r>
      <w:r w:rsidR="00611025" w:rsidRPr="00096E9B">
        <w:rPr>
          <w:rFonts w:ascii="Palatino Linotype" w:hAnsi="Palatino Linotype"/>
          <w:b/>
        </w:rPr>
        <w:t xml:space="preserve">mayo </w:t>
      </w:r>
      <w:r w:rsidRPr="00096E9B">
        <w:rPr>
          <w:rFonts w:ascii="Palatino Linotype" w:hAnsi="Palatino Linotype"/>
          <w:b/>
        </w:rPr>
        <w:t>de dos mil veintidós</w:t>
      </w:r>
      <w:r w:rsidRPr="00096E9B">
        <w:rPr>
          <w:rFonts w:ascii="Palatino Linotype" w:hAnsi="Palatino Linotype"/>
        </w:rPr>
        <w:t xml:space="preserve">, el Titular de la Unidad de Transparencia del </w:t>
      </w:r>
      <w:r w:rsidRPr="00096E9B">
        <w:rPr>
          <w:rFonts w:ascii="Palatino Linotype" w:hAnsi="Palatino Linotype"/>
          <w:b/>
        </w:rPr>
        <w:t>SUJETO OBLIGADO</w:t>
      </w:r>
      <w:r w:rsidRPr="00096E9B">
        <w:rPr>
          <w:rFonts w:ascii="Palatino Linotype" w:hAnsi="Palatino Linotype"/>
        </w:rPr>
        <w:t xml:space="preserve">, turnó los requerimientos de información a los servidores públicos habilitados que estimó pertinente, a fin de colmar la solicitud de acceso a la información; </w:t>
      </w:r>
      <w:r w:rsidRPr="00096E9B">
        <w:rPr>
          <w:rFonts w:ascii="Palatino Linotype" w:hAnsi="Palatino Linotype"/>
          <w:bCs/>
        </w:rPr>
        <w:t>tal y como, se aprecia en la</w:t>
      </w:r>
      <w:r w:rsidR="007D40B0" w:rsidRPr="00096E9B">
        <w:rPr>
          <w:rFonts w:ascii="Palatino Linotype" w:hAnsi="Palatino Linotype"/>
          <w:bCs/>
        </w:rPr>
        <w:t>s</w:t>
      </w:r>
      <w:r w:rsidRPr="00096E9B">
        <w:rPr>
          <w:rFonts w:ascii="Palatino Linotype" w:hAnsi="Palatino Linotype"/>
          <w:bCs/>
        </w:rPr>
        <w:t xml:space="preserve"> siguiente</w:t>
      </w:r>
      <w:r w:rsidR="007D40B0" w:rsidRPr="00096E9B">
        <w:rPr>
          <w:rFonts w:ascii="Palatino Linotype" w:hAnsi="Palatino Linotype"/>
          <w:bCs/>
        </w:rPr>
        <w:t>s</w:t>
      </w:r>
      <w:r w:rsidRPr="00096E9B">
        <w:rPr>
          <w:rFonts w:ascii="Palatino Linotype" w:hAnsi="Palatino Linotype"/>
          <w:bCs/>
        </w:rPr>
        <w:t xml:space="preserve"> </w:t>
      </w:r>
      <w:r w:rsidR="007D40B0" w:rsidRPr="00096E9B">
        <w:rPr>
          <w:rFonts w:ascii="Palatino Linotype" w:hAnsi="Palatino Linotype"/>
          <w:bCs/>
        </w:rPr>
        <w:t>imágenes</w:t>
      </w:r>
      <w:r w:rsidRPr="00096E9B">
        <w:rPr>
          <w:rFonts w:ascii="Palatino Linotype" w:hAnsi="Palatino Linotype"/>
          <w:bCs/>
        </w:rPr>
        <w:t>:</w:t>
      </w:r>
    </w:p>
    <w:p w14:paraId="09E8FB4E" w14:textId="6A895B50" w:rsidR="00D201B4" w:rsidRPr="00096E9B" w:rsidRDefault="00611025" w:rsidP="00096E9B">
      <w:pPr>
        <w:widowControl w:val="0"/>
        <w:autoSpaceDE w:val="0"/>
        <w:autoSpaceDN w:val="0"/>
        <w:adjustRightInd w:val="0"/>
        <w:spacing w:line="360" w:lineRule="auto"/>
        <w:jc w:val="both"/>
        <w:rPr>
          <w:rFonts w:ascii="Palatino Linotype" w:eastAsia="Calibri" w:hAnsi="Palatino Linotype" w:cs="Arial"/>
          <w:bCs/>
          <w:lang w:val="es-ES" w:eastAsia="en-US"/>
        </w:rPr>
      </w:pPr>
      <w:r w:rsidRPr="00096E9B">
        <w:rPr>
          <w:noProof/>
          <w:lang w:eastAsia="es-MX"/>
        </w:rPr>
        <w:drawing>
          <wp:inline distT="0" distB="0" distL="0" distR="0" wp14:anchorId="3280F7E3" wp14:editId="4739D9D9">
            <wp:extent cx="5791835" cy="4743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4345"/>
                    </a:xfrm>
                    <a:prstGeom prst="rect">
                      <a:avLst/>
                    </a:prstGeom>
                  </pic:spPr>
                </pic:pic>
              </a:graphicData>
            </a:graphic>
          </wp:inline>
        </w:drawing>
      </w:r>
    </w:p>
    <w:p w14:paraId="31214F94" w14:textId="77777777" w:rsidR="00075AF5" w:rsidRPr="00096E9B" w:rsidRDefault="00075AF5" w:rsidP="00096E9B">
      <w:pPr>
        <w:widowControl w:val="0"/>
        <w:autoSpaceDE w:val="0"/>
        <w:autoSpaceDN w:val="0"/>
        <w:adjustRightInd w:val="0"/>
        <w:spacing w:line="360" w:lineRule="auto"/>
        <w:jc w:val="both"/>
        <w:rPr>
          <w:rFonts w:ascii="Palatino Linotype" w:eastAsia="Calibri" w:hAnsi="Palatino Linotype" w:cs="Arial"/>
          <w:bCs/>
          <w:lang w:val="es-ES" w:eastAsia="en-US"/>
        </w:rPr>
      </w:pPr>
    </w:p>
    <w:p w14:paraId="64B1FE31" w14:textId="27A4812C" w:rsidR="00F26592" w:rsidRPr="00096E9B" w:rsidRDefault="007124B0" w:rsidP="00096E9B">
      <w:pPr>
        <w:widowControl w:val="0"/>
        <w:autoSpaceDE w:val="0"/>
        <w:autoSpaceDN w:val="0"/>
        <w:adjustRightInd w:val="0"/>
        <w:spacing w:line="360" w:lineRule="auto"/>
        <w:jc w:val="both"/>
        <w:rPr>
          <w:rFonts w:ascii="Palatino Linotype" w:eastAsia="Calibri" w:hAnsi="Palatino Linotype" w:cs="Arial"/>
          <w:lang w:val="es-ES" w:eastAsia="en-US"/>
        </w:rPr>
      </w:pPr>
      <w:r w:rsidRPr="00096E9B">
        <w:rPr>
          <w:rFonts w:ascii="Palatino Linotype" w:hAnsi="Palatino Linotype"/>
          <w:b/>
        </w:rPr>
        <w:t>III.</w:t>
      </w:r>
      <w:r w:rsidR="00F26592" w:rsidRPr="00096E9B">
        <w:rPr>
          <w:rFonts w:ascii="Palatino Linotype" w:eastAsia="Calibri" w:hAnsi="Palatino Linotype" w:cs="Arial"/>
          <w:lang w:val="es-ES" w:eastAsia="en-US"/>
        </w:rPr>
        <w:t xml:space="preserve"> </w:t>
      </w:r>
      <w:r w:rsidR="00F26592" w:rsidRPr="00096E9B">
        <w:rPr>
          <w:rFonts w:ascii="Palatino Linotype" w:hAnsi="Palatino Linotype" w:cs="Arial"/>
          <w:b/>
        </w:rPr>
        <w:t>Respuesta del Sujeto Obligado</w:t>
      </w:r>
    </w:p>
    <w:p w14:paraId="4EEC5FFD" w14:textId="33C90262" w:rsidR="00E028E3" w:rsidRPr="00096E9B" w:rsidRDefault="00380236" w:rsidP="00096E9B">
      <w:pPr>
        <w:widowControl w:val="0"/>
        <w:autoSpaceDE w:val="0"/>
        <w:autoSpaceDN w:val="0"/>
        <w:adjustRightInd w:val="0"/>
        <w:spacing w:line="360" w:lineRule="auto"/>
        <w:jc w:val="both"/>
        <w:rPr>
          <w:rFonts w:ascii="Palatino Linotype" w:hAnsi="Palatino Linotype" w:cs="Segoe UI"/>
          <w:lang w:eastAsia="es-MX"/>
        </w:rPr>
      </w:pPr>
      <w:r w:rsidRPr="00096E9B">
        <w:rPr>
          <w:rFonts w:ascii="Palatino Linotype" w:hAnsi="Palatino Linotype" w:cs="Segoe UI"/>
          <w:lang w:eastAsia="es-MX"/>
        </w:rPr>
        <w:t>El</w:t>
      </w:r>
      <w:r w:rsidR="001C729E" w:rsidRPr="00096E9B">
        <w:rPr>
          <w:rFonts w:ascii="Palatino Linotype" w:hAnsi="Palatino Linotype" w:cs="Segoe UI"/>
          <w:lang w:eastAsia="es-MX"/>
        </w:rPr>
        <w:t xml:space="preserve"> </w:t>
      </w:r>
      <w:r w:rsidR="00611025" w:rsidRPr="00096E9B">
        <w:rPr>
          <w:rFonts w:ascii="Palatino Linotype" w:hAnsi="Palatino Linotype" w:cs="Segoe UI"/>
          <w:b/>
          <w:lang w:eastAsia="es-MX"/>
        </w:rPr>
        <w:t>dos</w:t>
      </w:r>
      <w:r w:rsidR="00463D63" w:rsidRPr="00096E9B">
        <w:rPr>
          <w:rFonts w:ascii="Palatino Linotype" w:hAnsi="Palatino Linotype" w:cs="Segoe UI"/>
          <w:b/>
          <w:lang w:eastAsia="es-MX"/>
        </w:rPr>
        <w:t xml:space="preserve"> de </w:t>
      </w:r>
      <w:r w:rsidR="00611025" w:rsidRPr="00096E9B">
        <w:rPr>
          <w:rFonts w:ascii="Palatino Linotype" w:hAnsi="Palatino Linotype" w:cs="Segoe UI"/>
          <w:b/>
          <w:lang w:eastAsia="es-MX"/>
        </w:rPr>
        <w:t xml:space="preserve">junio </w:t>
      </w:r>
      <w:r w:rsidR="0069687F" w:rsidRPr="00096E9B">
        <w:rPr>
          <w:rFonts w:ascii="Palatino Linotype" w:hAnsi="Palatino Linotype" w:cs="Segoe UI"/>
          <w:b/>
          <w:lang w:eastAsia="es-MX"/>
        </w:rPr>
        <w:t>de dos mil veintidós</w:t>
      </w:r>
      <w:r w:rsidR="00BF3E26" w:rsidRPr="00096E9B">
        <w:rPr>
          <w:rFonts w:ascii="Palatino Linotype" w:hAnsi="Palatino Linotype" w:cs="Segoe UI"/>
          <w:lang w:eastAsia="es-MX"/>
        </w:rPr>
        <w:t xml:space="preserve">, </w:t>
      </w:r>
      <w:r w:rsidR="00922B7D" w:rsidRPr="00096E9B">
        <w:rPr>
          <w:rFonts w:ascii="Palatino Linotype" w:hAnsi="Palatino Linotype" w:cs="Segoe UI"/>
          <w:b/>
          <w:bCs/>
          <w:lang w:eastAsia="es-MX"/>
        </w:rPr>
        <w:t>EL SU</w:t>
      </w:r>
      <w:r w:rsidR="00BF3E26" w:rsidRPr="00096E9B">
        <w:rPr>
          <w:rFonts w:ascii="Palatino Linotype" w:hAnsi="Palatino Linotype" w:cs="Segoe UI"/>
          <w:b/>
          <w:lang w:eastAsia="es-MX"/>
        </w:rPr>
        <w:t>JETO OBLIGADO</w:t>
      </w:r>
      <w:r w:rsidR="00BF3E26" w:rsidRPr="00096E9B">
        <w:rPr>
          <w:rFonts w:ascii="Palatino Linotype" w:hAnsi="Palatino Linotype" w:cs="Segoe UI"/>
          <w:lang w:eastAsia="es-MX"/>
        </w:rPr>
        <w:t xml:space="preserve"> dio respuesta a la solicitud de información en los siguientes términos:</w:t>
      </w:r>
    </w:p>
    <w:p w14:paraId="2FC2A1E6" w14:textId="77777777" w:rsidR="00806B04" w:rsidRPr="00096E9B" w:rsidRDefault="00806B04" w:rsidP="00096E9B">
      <w:pPr>
        <w:spacing w:line="360" w:lineRule="auto"/>
        <w:ind w:right="900"/>
        <w:jc w:val="both"/>
        <w:textAlignment w:val="baseline"/>
        <w:rPr>
          <w:rFonts w:ascii="Palatino Linotype" w:eastAsia="Palatino Linotype" w:hAnsi="Palatino Linotype" w:cs="Palatino Linotype"/>
          <w:b/>
          <w:bCs/>
        </w:rPr>
      </w:pPr>
    </w:p>
    <w:p w14:paraId="6B99138D" w14:textId="77777777" w:rsidR="00611025" w:rsidRPr="00096E9B" w:rsidRDefault="00416A79" w:rsidP="00096E9B">
      <w:pPr>
        <w:spacing w:line="360" w:lineRule="auto"/>
        <w:ind w:left="426" w:right="900"/>
        <w:jc w:val="both"/>
        <w:textAlignment w:val="baseline"/>
        <w:rPr>
          <w:rFonts w:ascii="Palatino Linotype" w:hAnsi="Palatino Linotype" w:cs="Segoe UI"/>
          <w:i/>
          <w:iCs/>
          <w:lang w:eastAsia="es-MX"/>
        </w:rPr>
      </w:pPr>
      <w:r w:rsidRPr="00096E9B">
        <w:rPr>
          <w:rFonts w:ascii="Palatino Linotype" w:hAnsi="Palatino Linotype" w:cs="Segoe UI"/>
          <w:i/>
          <w:iCs/>
          <w:lang w:eastAsia="es-MX"/>
        </w:rPr>
        <w:t>“</w:t>
      </w:r>
      <w:r w:rsidR="00611025" w:rsidRPr="00096E9B">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6A8FF4B7" w:rsidR="00416A79" w:rsidRPr="00096E9B" w:rsidRDefault="00611025" w:rsidP="00096E9B">
      <w:pPr>
        <w:spacing w:line="360" w:lineRule="auto"/>
        <w:ind w:left="426" w:right="900"/>
        <w:jc w:val="both"/>
        <w:textAlignment w:val="baseline"/>
        <w:rPr>
          <w:rFonts w:ascii="Palatino Linotype" w:hAnsi="Palatino Linotype" w:cs="Segoe UI"/>
          <w:i/>
          <w:iCs/>
          <w:lang w:eastAsia="es-MX"/>
        </w:rPr>
      </w:pPr>
      <w:r w:rsidRPr="00096E9B">
        <w:rPr>
          <w:rFonts w:ascii="Palatino Linotype" w:hAnsi="Palatino Linotype" w:cs="Segoe UI"/>
          <w:i/>
          <w:iCs/>
          <w:lang w:eastAsia="es-MX"/>
        </w:rPr>
        <w:lastRenderedPageBreak/>
        <w:t>SIRVASE ENCONTRAR EN ARCHIVOS ADJUNTOS, EN FORMATO .PDF, OFICIO DE RESPUESTA SIGNADO POR EL JEFE DE LA UNIDAD DE PREVENCIÓN DE LA CORRUPCIÓN Y RESPONSABLE DE LA UNIDAD DE TRANSPARENCIA, ASÍ COMO EL OFICIO SIGNADO POR EL SERVIDOR PÚBLICO HABILITADO QUE ATENDIO EL REQUERIMIENTO</w:t>
      </w:r>
      <w:r w:rsidR="00416A79" w:rsidRPr="00096E9B">
        <w:rPr>
          <w:rFonts w:ascii="Palatino Linotype" w:hAnsi="Palatino Linotype" w:cs="Segoe UI"/>
          <w:i/>
          <w:iCs/>
          <w:lang w:eastAsia="es-MX"/>
        </w:rPr>
        <w:t>” (Sic)</w:t>
      </w:r>
    </w:p>
    <w:p w14:paraId="1322AA66" w14:textId="77777777" w:rsidR="00416A79" w:rsidRPr="00096E9B" w:rsidRDefault="00416A79" w:rsidP="00096E9B">
      <w:pPr>
        <w:spacing w:line="360" w:lineRule="auto"/>
        <w:ind w:right="900"/>
        <w:jc w:val="both"/>
        <w:textAlignment w:val="baseline"/>
        <w:rPr>
          <w:rFonts w:ascii="Palatino Linotype" w:hAnsi="Palatino Linotype" w:cs="Segoe UI"/>
          <w:i/>
          <w:iCs/>
          <w:lang w:eastAsia="es-MX"/>
        </w:rPr>
      </w:pPr>
    </w:p>
    <w:p w14:paraId="6ADDF7BB" w14:textId="3200DE80" w:rsidR="00487B16" w:rsidRPr="00096E9B" w:rsidRDefault="00AE401B" w:rsidP="00096E9B">
      <w:pPr>
        <w:spacing w:line="360" w:lineRule="auto"/>
        <w:ind w:right="49"/>
        <w:jc w:val="both"/>
        <w:textAlignment w:val="baseline"/>
        <w:rPr>
          <w:rFonts w:ascii="Palatino Linotype" w:eastAsia="Palatino Linotype" w:hAnsi="Palatino Linotype" w:cs="Palatino Linotype"/>
        </w:rPr>
      </w:pPr>
      <w:r w:rsidRPr="00096E9B">
        <w:rPr>
          <w:rFonts w:ascii="Palatino Linotype" w:eastAsia="Palatino Linotype" w:hAnsi="Palatino Linotype" w:cs="Palatino Linotype"/>
        </w:rPr>
        <w:t xml:space="preserve">Así mismo, </w:t>
      </w:r>
      <w:r w:rsidRPr="00096E9B">
        <w:rPr>
          <w:rFonts w:ascii="Palatino Linotype" w:eastAsia="Palatino Linotype" w:hAnsi="Palatino Linotype" w:cs="Palatino Linotype"/>
          <w:b/>
        </w:rPr>
        <w:t>EL SUJETO OBLIGADO</w:t>
      </w:r>
      <w:r w:rsidRPr="00096E9B">
        <w:rPr>
          <w:rFonts w:ascii="Palatino Linotype" w:eastAsia="Palatino Linotype" w:hAnsi="Palatino Linotype" w:cs="Palatino Linotype"/>
        </w:rPr>
        <w:t xml:space="preserve"> adjuntó a la respuesta </w:t>
      </w:r>
      <w:r w:rsidR="00180543" w:rsidRPr="00096E9B">
        <w:rPr>
          <w:rFonts w:ascii="Palatino Linotype" w:eastAsia="Palatino Linotype" w:hAnsi="Palatino Linotype" w:cs="Palatino Linotype"/>
        </w:rPr>
        <w:t>los</w:t>
      </w:r>
      <w:r w:rsidRPr="00096E9B">
        <w:rPr>
          <w:rFonts w:ascii="Palatino Linotype" w:eastAsia="Palatino Linotype" w:hAnsi="Palatino Linotype" w:cs="Palatino Linotype"/>
        </w:rPr>
        <w:t xml:space="preserve"> archivo</w:t>
      </w:r>
      <w:r w:rsidR="00180543" w:rsidRPr="00096E9B">
        <w:rPr>
          <w:rFonts w:ascii="Palatino Linotype" w:eastAsia="Palatino Linotype" w:hAnsi="Palatino Linotype" w:cs="Palatino Linotype"/>
        </w:rPr>
        <w:t>s</w:t>
      </w:r>
      <w:r w:rsidRPr="00096E9B">
        <w:rPr>
          <w:rFonts w:ascii="Palatino Linotype" w:eastAsia="Palatino Linotype" w:hAnsi="Palatino Linotype" w:cs="Palatino Linotype"/>
        </w:rPr>
        <w:t xml:space="preserve"> electrónico</w:t>
      </w:r>
      <w:r w:rsidR="00180543" w:rsidRPr="00096E9B">
        <w:rPr>
          <w:rFonts w:ascii="Palatino Linotype" w:eastAsia="Palatino Linotype" w:hAnsi="Palatino Linotype" w:cs="Palatino Linotype"/>
        </w:rPr>
        <w:t>s</w:t>
      </w:r>
      <w:r w:rsidRPr="00096E9B">
        <w:rPr>
          <w:rFonts w:ascii="Palatino Linotype" w:eastAsia="Palatino Linotype" w:hAnsi="Palatino Linotype" w:cs="Palatino Linotype"/>
        </w:rPr>
        <w:t xml:space="preserve"> denominado</w:t>
      </w:r>
      <w:r w:rsidR="00180543" w:rsidRPr="00096E9B">
        <w:rPr>
          <w:rFonts w:ascii="Palatino Linotype" w:eastAsia="Palatino Linotype" w:hAnsi="Palatino Linotype" w:cs="Palatino Linotype"/>
        </w:rPr>
        <w:t>s</w:t>
      </w:r>
      <w:r w:rsidRPr="00096E9B">
        <w:rPr>
          <w:rFonts w:ascii="Palatino Linotype" w:eastAsia="Palatino Linotype" w:hAnsi="Palatino Linotype" w:cs="Palatino Linotype"/>
        </w:rPr>
        <w:t xml:space="preserve"> </w:t>
      </w:r>
      <w:r w:rsidRPr="00096E9B">
        <w:rPr>
          <w:rFonts w:ascii="Palatino Linotype" w:eastAsia="Palatino Linotype" w:hAnsi="Palatino Linotype" w:cs="Palatino Linotype"/>
          <w:b/>
        </w:rPr>
        <w:t>“</w:t>
      </w:r>
      <w:r w:rsidR="00054D5A" w:rsidRPr="00096E9B">
        <w:rPr>
          <w:rFonts w:ascii="Palatino Linotype" w:eastAsia="Palatino Linotype" w:hAnsi="Palatino Linotype" w:cs="Palatino Linotype"/>
          <w:b/>
        </w:rPr>
        <w:t>OFICIO DE RESPUESTA UT_1.PDF”</w:t>
      </w:r>
      <w:r w:rsidR="00FC3D92" w:rsidRPr="00096E9B">
        <w:rPr>
          <w:rFonts w:ascii="Palatino Linotype" w:eastAsia="Palatino Linotype" w:hAnsi="Palatino Linotype" w:cs="Palatino Linotype"/>
          <w:b/>
        </w:rPr>
        <w:t xml:space="preserve"> y “</w:t>
      </w:r>
      <w:r w:rsidR="00054D5A" w:rsidRPr="00096E9B">
        <w:rPr>
          <w:rFonts w:ascii="Palatino Linotype" w:eastAsia="Palatino Linotype" w:hAnsi="Palatino Linotype" w:cs="Palatino Linotype"/>
          <w:b/>
        </w:rPr>
        <w:t>OFICIO DE RESPUESTA SPH_1.PDF</w:t>
      </w:r>
      <w:r w:rsidR="00FC3D92" w:rsidRPr="00096E9B">
        <w:rPr>
          <w:rFonts w:ascii="Palatino Linotype" w:eastAsia="Palatino Linotype" w:hAnsi="Palatino Linotype" w:cs="Palatino Linotype"/>
          <w:b/>
        </w:rPr>
        <w:t>”</w:t>
      </w:r>
      <w:r w:rsidR="00180543" w:rsidRPr="00096E9B">
        <w:rPr>
          <w:rFonts w:ascii="Palatino Linotype" w:eastAsia="Palatino Linotype" w:hAnsi="Palatino Linotype" w:cs="Palatino Linotype"/>
          <w:b/>
        </w:rPr>
        <w:t xml:space="preserve"> </w:t>
      </w:r>
      <w:r w:rsidRPr="00096E9B">
        <w:rPr>
          <w:rFonts w:ascii="Palatino Linotype" w:eastAsia="Palatino Linotype" w:hAnsi="Palatino Linotype" w:cs="Palatino Linotype"/>
        </w:rPr>
        <w:t>dentro de</w:t>
      </w:r>
      <w:r w:rsidR="003E7C1C" w:rsidRPr="00096E9B">
        <w:rPr>
          <w:rFonts w:ascii="Palatino Linotype" w:eastAsia="Palatino Linotype" w:hAnsi="Palatino Linotype" w:cs="Palatino Linotype"/>
        </w:rPr>
        <w:t xml:space="preserve"> </w:t>
      </w:r>
      <w:r w:rsidRPr="00096E9B">
        <w:rPr>
          <w:rFonts w:ascii="Palatino Linotype" w:eastAsia="Palatino Linotype" w:hAnsi="Palatino Linotype" w:cs="Palatino Linotype"/>
        </w:rPr>
        <w:t>l</w:t>
      </w:r>
      <w:r w:rsidR="003E7C1C" w:rsidRPr="00096E9B">
        <w:rPr>
          <w:rFonts w:ascii="Palatino Linotype" w:eastAsia="Palatino Linotype" w:hAnsi="Palatino Linotype" w:cs="Palatino Linotype"/>
        </w:rPr>
        <w:t>os</w:t>
      </w:r>
      <w:r w:rsidRPr="00096E9B">
        <w:rPr>
          <w:rFonts w:ascii="Palatino Linotype" w:eastAsia="Palatino Linotype" w:hAnsi="Palatino Linotype" w:cs="Palatino Linotype"/>
        </w:rPr>
        <w:t xml:space="preserve"> cual</w:t>
      </w:r>
      <w:r w:rsidR="003E7C1C" w:rsidRPr="00096E9B">
        <w:rPr>
          <w:rFonts w:ascii="Palatino Linotype" w:eastAsia="Palatino Linotype" w:hAnsi="Palatino Linotype" w:cs="Palatino Linotype"/>
        </w:rPr>
        <w:t>es</w:t>
      </w:r>
      <w:r w:rsidRPr="00096E9B">
        <w:rPr>
          <w:rFonts w:ascii="Palatino Linotype" w:eastAsia="Palatino Linotype" w:hAnsi="Palatino Linotype" w:cs="Palatino Linotype"/>
        </w:rPr>
        <w:t xml:space="preserve"> se advierte</w:t>
      </w:r>
      <w:r w:rsidR="003E7C1C" w:rsidRPr="00096E9B">
        <w:rPr>
          <w:rFonts w:ascii="Palatino Linotype" w:eastAsia="Palatino Linotype" w:hAnsi="Palatino Linotype" w:cs="Palatino Linotype"/>
        </w:rPr>
        <w:t xml:space="preserve">n los documentos que se </w:t>
      </w:r>
      <w:r w:rsidR="00410E6B" w:rsidRPr="00096E9B">
        <w:rPr>
          <w:rFonts w:ascii="Palatino Linotype" w:eastAsia="Palatino Linotype" w:hAnsi="Palatino Linotype" w:cs="Palatino Linotype"/>
        </w:rPr>
        <w:t>describen</w:t>
      </w:r>
      <w:r w:rsidR="003E7C1C" w:rsidRPr="00096E9B">
        <w:rPr>
          <w:rFonts w:ascii="Palatino Linotype" w:eastAsia="Palatino Linotype" w:hAnsi="Palatino Linotype" w:cs="Palatino Linotype"/>
        </w:rPr>
        <w:t xml:space="preserve"> a c</w:t>
      </w:r>
      <w:r w:rsidR="00A153D0" w:rsidRPr="00096E9B">
        <w:rPr>
          <w:rFonts w:ascii="Palatino Linotype" w:eastAsia="Palatino Linotype" w:hAnsi="Palatino Linotype" w:cs="Palatino Linotype"/>
        </w:rPr>
        <w:t>ontinuación:</w:t>
      </w:r>
    </w:p>
    <w:p w14:paraId="6B2A2CD7" w14:textId="77777777" w:rsidR="004134AF" w:rsidRPr="00096E9B" w:rsidRDefault="004134AF" w:rsidP="00096E9B">
      <w:pPr>
        <w:spacing w:line="360" w:lineRule="auto"/>
        <w:ind w:right="49"/>
        <w:jc w:val="both"/>
        <w:textAlignment w:val="baseline"/>
        <w:rPr>
          <w:rFonts w:ascii="Palatino Linotype" w:eastAsia="Palatino Linotype" w:hAnsi="Palatino Linotype" w:cs="Palatino Linotype"/>
        </w:rPr>
      </w:pPr>
    </w:p>
    <w:p w14:paraId="1F098AFB" w14:textId="0A6E3D13" w:rsidR="004D35B3" w:rsidRPr="00096E9B" w:rsidRDefault="00A35960" w:rsidP="00096E9B">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096E9B">
        <w:rPr>
          <w:rFonts w:ascii="Palatino Linotype" w:eastAsia="Palatino Linotype" w:hAnsi="Palatino Linotype" w:cs="Palatino Linotype"/>
          <w:b/>
        </w:rPr>
        <w:t>OFICIO DE RESPUESTA UT_1.PDF</w:t>
      </w:r>
      <w:r w:rsidR="004134AF" w:rsidRPr="00096E9B">
        <w:rPr>
          <w:rFonts w:ascii="Palatino Linotype" w:eastAsia="Palatino Linotype" w:hAnsi="Palatino Linotype" w:cs="Palatino Linotype"/>
          <w:b/>
        </w:rPr>
        <w:t>.</w:t>
      </w:r>
      <w:r w:rsidR="00F25145" w:rsidRPr="00096E9B">
        <w:rPr>
          <w:rFonts w:ascii="Palatino Linotype" w:eastAsia="Palatino Linotype" w:hAnsi="Palatino Linotype" w:cs="Palatino Linotype"/>
          <w:b/>
        </w:rPr>
        <w:t xml:space="preserve"> </w:t>
      </w:r>
      <w:r w:rsidR="00F25145" w:rsidRPr="00096E9B">
        <w:rPr>
          <w:rFonts w:ascii="Palatino Linotype" w:eastAsia="Palatino Linotype" w:hAnsi="Palatino Linotype" w:cs="Palatino Linotype"/>
        </w:rPr>
        <w:t xml:space="preserve">Archivo en formato </w:t>
      </w:r>
      <w:r w:rsidR="002636EC" w:rsidRPr="00096E9B">
        <w:rPr>
          <w:rFonts w:ascii="Palatino Linotype" w:eastAsia="Palatino Linotype" w:hAnsi="Palatino Linotype" w:cs="Palatino Linotype"/>
        </w:rPr>
        <w:t xml:space="preserve">PDF que consta de una foja útil, signado por el Jefe de la Unidad de Prevención de la Corrupción y Responsable de la Unidad de Transparencia mediante el cual le informa al </w:t>
      </w:r>
      <w:r w:rsidR="002636EC" w:rsidRPr="00096E9B">
        <w:rPr>
          <w:rFonts w:ascii="Palatino Linotype" w:eastAsia="Palatino Linotype" w:hAnsi="Palatino Linotype" w:cs="Palatino Linotype"/>
          <w:b/>
        </w:rPr>
        <w:t xml:space="preserve">RECURRENTE </w:t>
      </w:r>
      <w:r w:rsidR="002636EC" w:rsidRPr="00096E9B">
        <w:rPr>
          <w:rFonts w:ascii="Palatino Linotype" w:eastAsia="Palatino Linotype" w:hAnsi="Palatino Linotype" w:cs="Palatino Linotype"/>
        </w:rPr>
        <w:t xml:space="preserve">que remite </w:t>
      </w:r>
      <w:r w:rsidR="009A50A5" w:rsidRPr="00096E9B">
        <w:rPr>
          <w:rFonts w:ascii="Palatino Linotype" w:eastAsia="Palatino Linotype" w:hAnsi="Palatino Linotype" w:cs="Palatino Linotype"/>
        </w:rPr>
        <w:t>el oficio</w:t>
      </w:r>
      <w:r w:rsidR="002636EC" w:rsidRPr="00096E9B">
        <w:rPr>
          <w:rFonts w:ascii="Palatino Linotype" w:eastAsia="Palatino Linotype" w:hAnsi="Palatino Linotype" w:cs="Palatino Linotype"/>
        </w:rPr>
        <w:t xml:space="preserve"> de respuesta.</w:t>
      </w:r>
    </w:p>
    <w:p w14:paraId="378E511B" w14:textId="2CE758BA" w:rsidR="009B2A03" w:rsidRPr="00096E9B" w:rsidRDefault="00A35960" w:rsidP="00096E9B">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096E9B">
        <w:rPr>
          <w:rFonts w:ascii="Palatino Linotype" w:eastAsia="Palatino Linotype" w:hAnsi="Palatino Linotype" w:cs="Palatino Linotype"/>
          <w:b/>
        </w:rPr>
        <w:t>OFICIO DE RESPUESTA SPH_1.PDF</w:t>
      </w:r>
      <w:r w:rsidR="00B96947" w:rsidRPr="00096E9B">
        <w:rPr>
          <w:rFonts w:ascii="Palatino Linotype" w:eastAsia="Palatino Linotype" w:hAnsi="Palatino Linotype" w:cs="Palatino Linotype"/>
          <w:b/>
        </w:rPr>
        <w:t xml:space="preserve">. </w:t>
      </w:r>
      <w:r w:rsidR="002636EC" w:rsidRPr="00096E9B">
        <w:rPr>
          <w:rFonts w:ascii="Palatino Linotype" w:eastAsia="Palatino Linotype" w:hAnsi="Palatino Linotype" w:cs="Palatino Linotype"/>
        </w:rPr>
        <w:t>Archivo en formato PDF que consta de dos fojas útiles, signado por el</w:t>
      </w:r>
      <w:r w:rsidR="00C05673" w:rsidRPr="00096E9B">
        <w:rPr>
          <w:rFonts w:ascii="Palatino Linotype" w:eastAsia="Palatino Linotype" w:hAnsi="Palatino Linotype" w:cs="Palatino Linotype"/>
        </w:rPr>
        <w:t xml:space="preserve"> Titular del Órgano Interno de Control</w:t>
      </w:r>
      <w:r w:rsidR="001A0AE1" w:rsidRPr="00096E9B">
        <w:rPr>
          <w:rFonts w:ascii="Palatino Linotype" w:eastAsia="Palatino Linotype" w:hAnsi="Palatino Linotype" w:cs="Palatino Linotype"/>
        </w:rPr>
        <w:t xml:space="preserve"> mediante el cual informa que en fecha veintiocho de abril de dos mil veintidós se dio respuesta a la solicitud </w:t>
      </w:r>
      <w:r w:rsidR="001A0AE1" w:rsidRPr="00096E9B">
        <w:rPr>
          <w:rFonts w:ascii="Palatino Linotype" w:eastAsia="Palatino Linotype" w:hAnsi="Palatino Linotype" w:cs="Palatino Linotype"/>
          <w:b/>
        </w:rPr>
        <w:t xml:space="preserve">00084/SECOGEM/IP/2022 </w:t>
      </w:r>
      <w:r w:rsidR="001A0AE1" w:rsidRPr="00096E9B">
        <w:rPr>
          <w:rFonts w:ascii="Palatino Linotype" w:eastAsia="Palatino Linotype" w:hAnsi="Palatino Linotype" w:cs="Palatino Linotype"/>
        </w:rPr>
        <w:t xml:space="preserve">mediante la cual se </w:t>
      </w:r>
      <w:r w:rsidR="002D43FA" w:rsidRPr="00096E9B">
        <w:rPr>
          <w:rFonts w:ascii="Palatino Linotype" w:eastAsia="Palatino Linotype" w:hAnsi="Palatino Linotype" w:cs="Palatino Linotype"/>
        </w:rPr>
        <w:t>respondió que no existen actos y omisiones que la ley señala como falta administrativa que pudiera ser atribuible a la servidora pública objeto de la solicitud</w:t>
      </w:r>
      <w:r w:rsidR="00FC15EF" w:rsidRPr="00096E9B">
        <w:rPr>
          <w:rFonts w:ascii="Palatino Linotype" w:eastAsia="Palatino Linotype" w:hAnsi="Palatino Linotype" w:cs="Palatino Linotype"/>
        </w:rPr>
        <w:t xml:space="preserve"> y referente a si se inició o no procedimiento es su contra se respondió que ello deviene de un cuestionamiento lo cual constituye un derecho de petición por no existir </w:t>
      </w:r>
      <w:r w:rsidR="00FC15EF" w:rsidRPr="00096E9B">
        <w:rPr>
          <w:rFonts w:ascii="Palatino Linotype" w:eastAsia="Palatino Linotype" w:hAnsi="Palatino Linotype" w:cs="Palatino Linotype"/>
        </w:rPr>
        <w:lastRenderedPageBreak/>
        <w:t>documento alguno que colme con la solicitud y que su elaboración requeriría generar un documento AD HOC</w:t>
      </w:r>
    </w:p>
    <w:p w14:paraId="3C643CD4" w14:textId="77777777" w:rsidR="00FC15EF" w:rsidRPr="00096E9B" w:rsidRDefault="00FC15EF" w:rsidP="00096E9B">
      <w:pPr>
        <w:spacing w:line="360" w:lineRule="auto"/>
        <w:ind w:right="49"/>
        <w:jc w:val="both"/>
        <w:textAlignment w:val="baseline"/>
        <w:rPr>
          <w:rFonts w:ascii="Palatino Linotype" w:eastAsia="Palatino Linotype" w:hAnsi="Palatino Linotype" w:cs="Palatino Linotype"/>
        </w:rPr>
      </w:pPr>
    </w:p>
    <w:p w14:paraId="641347B8" w14:textId="2EDAE5F1" w:rsidR="00182393" w:rsidRPr="00096E9B" w:rsidRDefault="00D405A4" w:rsidP="00096E9B">
      <w:pPr>
        <w:spacing w:line="360" w:lineRule="auto"/>
        <w:ind w:right="49"/>
        <w:jc w:val="both"/>
        <w:textAlignment w:val="baseline"/>
        <w:rPr>
          <w:rFonts w:ascii="Palatino Linotype" w:hAnsi="Palatino Linotype" w:cs="Arial"/>
          <w:b/>
          <w:bCs/>
        </w:rPr>
      </w:pPr>
      <w:r w:rsidRPr="00096E9B">
        <w:rPr>
          <w:rFonts w:ascii="Palatino Linotype" w:hAnsi="Palatino Linotype" w:cs="Arial"/>
          <w:b/>
        </w:rPr>
        <w:t>I</w:t>
      </w:r>
      <w:r w:rsidR="00E4272E" w:rsidRPr="00096E9B">
        <w:rPr>
          <w:rFonts w:ascii="Palatino Linotype" w:hAnsi="Palatino Linotype" w:cs="Arial"/>
          <w:b/>
        </w:rPr>
        <w:t>V</w:t>
      </w:r>
      <w:r w:rsidR="00182393" w:rsidRPr="00096E9B">
        <w:rPr>
          <w:rFonts w:ascii="Palatino Linotype" w:hAnsi="Palatino Linotype" w:cs="Arial"/>
          <w:b/>
        </w:rPr>
        <w:t xml:space="preserve">. </w:t>
      </w:r>
      <w:r w:rsidR="00182393" w:rsidRPr="00096E9B">
        <w:rPr>
          <w:rFonts w:ascii="Palatino Linotype" w:hAnsi="Palatino Linotype" w:cs="Arial"/>
          <w:b/>
          <w:bCs/>
        </w:rPr>
        <w:t xml:space="preserve">Del </w:t>
      </w:r>
      <w:r w:rsidR="0094364A" w:rsidRPr="00096E9B">
        <w:rPr>
          <w:rFonts w:ascii="Palatino Linotype" w:hAnsi="Palatino Linotype" w:cs="Arial"/>
          <w:b/>
          <w:bCs/>
        </w:rPr>
        <w:t>Recurso</w:t>
      </w:r>
      <w:r w:rsidR="00963231" w:rsidRPr="00096E9B">
        <w:rPr>
          <w:rFonts w:ascii="Palatino Linotype" w:hAnsi="Palatino Linotype" w:cs="Arial"/>
          <w:b/>
          <w:bCs/>
        </w:rPr>
        <w:t xml:space="preserve"> de Revisión</w:t>
      </w:r>
    </w:p>
    <w:p w14:paraId="2E235778" w14:textId="76DC5E1B" w:rsidR="009C68A3" w:rsidRPr="00096E9B" w:rsidRDefault="009E6E1F" w:rsidP="00096E9B">
      <w:pPr>
        <w:spacing w:line="360" w:lineRule="auto"/>
        <w:jc w:val="both"/>
        <w:rPr>
          <w:rFonts w:ascii="Palatino Linotype" w:hAnsi="Palatino Linotype" w:cs="Arial"/>
        </w:rPr>
      </w:pPr>
      <w:r w:rsidRPr="00096E9B">
        <w:rPr>
          <w:rFonts w:ascii="Palatino Linotype" w:hAnsi="Palatino Linotype" w:cs="Arial"/>
        </w:rPr>
        <w:t>Inconforme por la respuesta</w:t>
      </w:r>
      <w:r w:rsidR="00DC2B02" w:rsidRPr="00096E9B">
        <w:rPr>
          <w:rFonts w:ascii="Palatino Linotype" w:hAnsi="Palatino Linotype" w:cs="Arial"/>
        </w:rPr>
        <w:t xml:space="preserve"> proporcionada por </w:t>
      </w:r>
      <w:r w:rsidRPr="00096E9B">
        <w:rPr>
          <w:rFonts w:ascii="Palatino Linotype" w:hAnsi="Palatino Linotype" w:cs="Arial"/>
        </w:rPr>
        <w:t>el</w:t>
      </w:r>
      <w:r w:rsidRPr="00096E9B">
        <w:rPr>
          <w:rFonts w:ascii="Palatino Linotype" w:hAnsi="Palatino Linotype" w:cs="Arial"/>
          <w:b/>
        </w:rPr>
        <w:t xml:space="preserve"> SUJETO OBLIGADO</w:t>
      </w:r>
      <w:r w:rsidRPr="00096E9B">
        <w:rPr>
          <w:rFonts w:ascii="Palatino Linotype" w:hAnsi="Palatino Linotype" w:cs="Arial"/>
        </w:rPr>
        <w:t xml:space="preserve">, </w:t>
      </w:r>
      <w:bookmarkStart w:id="1" w:name="_Hlk65869348"/>
      <w:r w:rsidRPr="00096E9B">
        <w:rPr>
          <w:rFonts w:ascii="Palatino Linotype" w:hAnsi="Palatino Linotype" w:cs="Arial"/>
          <w:b/>
          <w:bCs/>
        </w:rPr>
        <w:t xml:space="preserve">el </w:t>
      </w:r>
      <w:bookmarkStart w:id="2" w:name="_Hlk94635182"/>
      <w:bookmarkEnd w:id="1"/>
      <w:r w:rsidR="00397B27" w:rsidRPr="00096E9B">
        <w:rPr>
          <w:rFonts w:ascii="Palatino Linotype" w:hAnsi="Palatino Linotype" w:cs="Segoe UI"/>
          <w:b/>
          <w:lang w:eastAsia="es-MX"/>
        </w:rPr>
        <w:t>nueve</w:t>
      </w:r>
      <w:r w:rsidR="00450820" w:rsidRPr="00096E9B">
        <w:rPr>
          <w:rFonts w:ascii="Palatino Linotype" w:hAnsi="Palatino Linotype" w:cs="Segoe UI"/>
          <w:b/>
          <w:lang w:eastAsia="es-MX"/>
        </w:rPr>
        <w:t xml:space="preserve"> de </w:t>
      </w:r>
      <w:r w:rsidR="00397B27" w:rsidRPr="00096E9B">
        <w:rPr>
          <w:rFonts w:ascii="Palatino Linotype" w:hAnsi="Palatino Linotype" w:cs="Segoe UI"/>
          <w:b/>
          <w:lang w:eastAsia="es-MX"/>
        </w:rPr>
        <w:t>junio</w:t>
      </w:r>
      <w:r w:rsidR="00D405A4" w:rsidRPr="00096E9B">
        <w:rPr>
          <w:rFonts w:ascii="Palatino Linotype" w:hAnsi="Palatino Linotype" w:cs="Segoe UI"/>
          <w:b/>
          <w:lang w:eastAsia="es-MX"/>
        </w:rPr>
        <w:t xml:space="preserve"> </w:t>
      </w:r>
      <w:r w:rsidR="00D44427" w:rsidRPr="00096E9B">
        <w:rPr>
          <w:rFonts w:ascii="Palatino Linotype" w:hAnsi="Palatino Linotype" w:cs="Arial"/>
          <w:b/>
          <w:bCs/>
        </w:rPr>
        <w:t>de dos mil veintidós</w:t>
      </w:r>
      <w:bookmarkEnd w:id="2"/>
      <w:r w:rsidRPr="00096E9B">
        <w:rPr>
          <w:rFonts w:ascii="Palatino Linotype" w:hAnsi="Palatino Linotype" w:cs="Arial"/>
          <w:bCs/>
        </w:rPr>
        <w:t xml:space="preserve">, </w:t>
      </w:r>
      <w:r w:rsidR="0094364A" w:rsidRPr="00096E9B">
        <w:rPr>
          <w:rFonts w:ascii="Palatino Linotype" w:hAnsi="Palatino Linotype" w:cs="Arial"/>
          <w:bCs/>
        </w:rPr>
        <w:t>interpuso</w:t>
      </w:r>
      <w:r w:rsidR="009C68A3" w:rsidRPr="00096E9B">
        <w:rPr>
          <w:rFonts w:ascii="Palatino Linotype" w:hAnsi="Palatino Linotype" w:cs="Arial"/>
          <w:bCs/>
        </w:rPr>
        <w:t xml:space="preserve"> </w:t>
      </w:r>
      <w:r w:rsidR="0094364A" w:rsidRPr="00096E9B">
        <w:rPr>
          <w:rFonts w:ascii="Palatino Linotype" w:hAnsi="Palatino Linotype" w:cs="Arial"/>
          <w:bCs/>
        </w:rPr>
        <w:t>el Recurso</w:t>
      </w:r>
      <w:r w:rsidR="00963231" w:rsidRPr="00096E9B">
        <w:rPr>
          <w:rFonts w:ascii="Palatino Linotype" w:hAnsi="Palatino Linotype" w:cs="Arial"/>
          <w:bCs/>
        </w:rPr>
        <w:t xml:space="preserve"> de Revisión</w:t>
      </w:r>
      <w:r w:rsidR="009C68A3" w:rsidRPr="00096E9B">
        <w:rPr>
          <w:rFonts w:ascii="Palatino Linotype" w:hAnsi="Palatino Linotype" w:cs="Arial"/>
          <w:bCs/>
        </w:rPr>
        <w:t xml:space="preserve"> materia</w:t>
      </w:r>
      <w:r w:rsidR="009C68A3" w:rsidRPr="00096E9B">
        <w:rPr>
          <w:rFonts w:ascii="Palatino Linotype" w:hAnsi="Palatino Linotype" w:cs="Arial"/>
        </w:rPr>
        <w:t xml:space="preserve"> del presente est</w:t>
      </w:r>
      <w:r w:rsidR="00B97944" w:rsidRPr="00096E9B">
        <w:rPr>
          <w:rFonts w:ascii="Palatino Linotype" w:hAnsi="Palatino Linotype" w:cs="Arial"/>
        </w:rPr>
        <w:t>udio</w:t>
      </w:r>
      <w:r w:rsidR="00543D0B" w:rsidRPr="00096E9B">
        <w:rPr>
          <w:rFonts w:ascii="Palatino Linotype" w:hAnsi="Palatino Linotype" w:cs="Arial"/>
        </w:rPr>
        <w:t>,</w:t>
      </w:r>
      <w:r w:rsidR="00324215" w:rsidRPr="00096E9B">
        <w:rPr>
          <w:rFonts w:ascii="Palatino Linotype" w:hAnsi="Palatino Linotype" w:cs="Arial"/>
        </w:rPr>
        <w:t xml:space="preserve"> </w:t>
      </w:r>
      <w:r w:rsidR="0094364A" w:rsidRPr="00096E9B">
        <w:rPr>
          <w:rFonts w:ascii="Palatino Linotype" w:hAnsi="Palatino Linotype" w:cs="Arial"/>
        </w:rPr>
        <w:t xml:space="preserve">mismo </w:t>
      </w:r>
      <w:r w:rsidR="002460DC" w:rsidRPr="00096E9B">
        <w:rPr>
          <w:rFonts w:ascii="Palatino Linotype" w:hAnsi="Palatino Linotype" w:cs="Arial"/>
        </w:rPr>
        <w:t>que</w:t>
      </w:r>
      <w:r w:rsidR="0094364A" w:rsidRPr="00096E9B">
        <w:rPr>
          <w:rFonts w:ascii="Palatino Linotype" w:hAnsi="Palatino Linotype" w:cs="Arial"/>
        </w:rPr>
        <w:t xml:space="preserve"> fue</w:t>
      </w:r>
      <w:r w:rsidR="00324215" w:rsidRPr="00096E9B">
        <w:rPr>
          <w:rFonts w:ascii="Palatino Linotype" w:hAnsi="Palatino Linotype" w:cs="Arial"/>
        </w:rPr>
        <w:t xml:space="preserve"> registrado en</w:t>
      </w:r>
      <w:r w:rsidR="009C68A3" w:rsidRPr="00096E9B">
        <w:rPr>
          <w:rFonts w:ascii="Palatino Linotype" w:hAnsi="Palatino Linotype" w:cs="Arial"/>
          <w:b/>
        </w:rPr>
        <w:t xml:space="preserve"> SAIMEX</w:t>
      </w:r>
      <w:r w:rsidR="009C68A3" w:rsidRPr="00096E9B">
        <w:rPr>
          <w:rFonts w:ascii="Palatino Linotype" w:hAnsi="Palatino Linotype" w:cs="Arial"/>
        </w:rPr>
        <w:t xml:space="preserve"> y se le</w:t>
      </w:r>
      <w:r w:rsidR="0094364A" w:rsidRPr="00096E9B">
        <w:rPr>
          <w:rFonts w:ascii="Palatino Linotype" w:hAnsi="Palatino Linotype" w:cs="Arial"/>
        </w:rPr>
        <w:t xml:space="preserve"> asignó</w:t>
      </w:r>
      <w:r w:rsidR="009C68A3" w:rsidRPr="00096E9B">
        <w:rPr>
          <w:rFonts w:ascii="Palatino Linotype" w:hAnsi="Palatino Linotype" w:cs="Arial"/>
        </w:rPr>
        <w:t xml:space="preserve"> </w:t>
      </w:r>
      <w:r w:rsidR="0094364A" w:rsidRPr="00096E9B">
        <w:rPr>
          <w:rFonts w:ascii="Palatino Linotype" w:hAnsi="Palatino Linotype" w:cs="Arial"/>
        </w:rPr>
        <w:t>el número de expediente señalado</w:t>
      </w:r>
      <w:r w:rsidR="002460DC" w:rsidRPr="00096E9B">
        <w:rPr>
          <w:rFonts w:ascii="Palatino Linotype" w:hAnsi="Palatino Linotype" w:cs="Arial"/>
        </w:rPr>
        <w:t xml:space="preserve"> </w:t>
      </w:r>
      <w:r w:rsidR="0094364A" w:rsidRPr="00096E9B">
        <w:rPr>
          <w:rFonts w:ascii="Palatino Linotype" w:hAnsi="Palatino Linotype" w:cs="Arial"/>
        </w:rPr>
        <w:t>al rubro y mediante el cual impugna lo siguiente:</w:t>
      </w:r>
    </w:p>
    <w:p w14:paraId="7FF302FC" w14:textId="77777777" w:rsidR="009E5AF2" w:rsidRPr="00096E9B" w:rsidRDefault="009E5AF2" w:rsidP="00096E9B">
      <w:pPr>
        <w:spacing w:line="360" w:lineRule="auto"/>
        <w:jc w:val="both"/>
        <w:rPr>
          <w:rFonts w:ascii="Palatino Linotype" w:hAnsi="Palatino Linotype" w:cs="Arial"/>
        </w:rPr>
      </w:pPr>
    </w:p>
    <w:p w14:paraId="1FE4A390" w14:textId="4C72E3C7" w:rsidR="009C68A3" w:rsidRPr="00096E9B" w:rsidRDefault="009C68A3" w:rsidP="00096E9B">
      <w:pPr>
        <w:pStyle w:val="Prrafodelista"/>
        <w:numPr>
          <w:ilvl w:val="0"/>
          <w:numId w:val="4"/>
        </w:numPr>
        <w:spacing w:line="360" w:lineRule="auto"/>
        <w:jc w:val="both"/>
        <w:rPr>
          <w:rFonts w:ascii="Palatino Linotype" w:hAnsi="Palatino Linotype" w:cs="Arial"/>
          <w:b/>
          <w:bCs/>
        </w:rPr>
      </w:pPr>
      <w:bookmarkStart w:id="3" w:name="_Hlk76554159"/>
      <w:r w:rsidRPr="00096E9B">
        <w:rPr>
          <w:rFonts w:ascii="Palatino Linotype" w:hAnsi="Palatino Linotype" w:cs="Arial"/>
          <w:b/>
          <w:bCs/>
        </w:rPr>
        <w:t>Acto impugnado:</w:t>
      </w:r>
    </w:p>
    <w:p w14:paraId="216393EC" w14:textId="77777777" w:rsidR="009C68A3" w:rsidRPr="00096E9B" w:rsidRDefault="009C68A3" w:rsidP="00096E9B">
      <w:pPr>
        <w:tabs>
          <w:tab w:val="left" w:pos="851"/>
        </w:tabs>
        <w:spacing w:line="360" w:lineRule="auto"/>
        <w:ind w:left="851" w:right="901"/>
        <w:jc w:val="both"/>
        <w:rPr>
          <w:rFonts w:ascii="Palatino Linotype" w:hAnsi="Palatino Linotype" w:cs="Arial"/>
          <w:i/>
        </w:rPr>
      </w:pPr>
    </w:p>
    <w:p w14:paraId="042E7897" w14:textId="2B60114E" w:rsidR="009C68A3" w:rsidRPr="00096E9B" w:rsidRDefault="009C68A3" w:rsidP="00096E9B">
      <w:pPr>
        <w:tabs>
          <w:tab w:val="left" w:pos="851"/>
        </w:tabs>
        <w:ind w:left="851" w:right="901"/>
        <w:jc w:val="both"/>
        <w:rPr>
          <w:rFonts w:ascii="Palatino Linotype" w:hAnsi="Palatino Linotype" w:cs="Arial"/>
          <w:i/>
        </w:rPr>
      </w:pPr>
      <w:r w:rsidRPr="00096E9B">
        <w:rPr>
          <w:rFonts w:ascii="Palatino Linotype" w:hAnsi="Palatino Linotype" w:cs="Arial"/>
          <w:i/>
        </w:rPr>
        <w:t>“</w:t>
      </w:r>
      <w:r w:rsidR="00397B27" w:rsidRPr="00096E9B">
        <w:rPr>
          <w:rFonts w:ascii="Palatino Linotype" w:hAnsi="Palatino Linotype" w:cs="Arial"/>
          <w:i/>
        </w:rPr>
        <w:t xml:space="preserve">Folio: 00129/SECOGEM/IP/2022, de fecha veinticuatro de mayo de dos mil veintidós </w:t>
      </w:r>
      <w:r w:rsidRPr="00096E9B">
        <w:rPr>
          <w:rFonts w:ascii="Palatino Linotype" w:hAnsi="Palatino Linotype" w:cs="Arial"/>
          <w:i/>
        </w:rPr>
        <w:t xml:space="preserve">" </w:t>
      </w:r>
      <w:bookmarkStart w:id="4" w:name="_Hlk104206422"/>
      <w:r w:rsidRPr="00096E9B">
        <w:rPr>
          <w:rFonts w:ascii="Palatino Linotype" w:hAnsi="Palatino Linotype" w:cs="Arial"/>
          <w:i/>
        </w:rPr>
        <w:t>(Sic)</w:t>
      </w:r>
      <w:bookmarkEnd w:id="4"/>
    </w:p>
    <w:p w14:paraId="42678E0D" w14:textId="77777777" w:rsidR="00290695" w:rsidRPr="00096E9B" w:rsidRDefault="00290695" w:rsidP="00096E9B">
      <w:pPr>
        <w:tabs>
          <w:tab w:val="left" w:pos="851"/>
        </w:tabs>
        <w:spacing w:line="360" w:lineRule="auto"/>
        <w:ind w:left="851" w:right="901"/>
        <w:jc w:val="both"/>
        <w:rPr>
          <w:rFonts w:ascii="Palatino Linotype" w:hAnsi="Palatino Linotype" w:cs="Arial"/>
          <w:i/>
        </w:rPr>
      </w:pPr>
    </w:p>
    <w:p w14:paraId="52BADEBA" w14:textId="77777777" w:rsidR="009C68A3" w:rsidRPr="00096E9B" w:rsidRDefault="009C68A3" w:rsidP="00096E9B">
      <w:pPr>
        <w:pStyle w:val="Prrafodelista"/>
        <w:numPr>
          <w:ilvl w:val="0"/>
          <w:numId w:val="4"/>
        </w:numPr>
        <w:spacing w:line="360" w:lineRule="auto"/>
        <w:jc w:val="both"/>
        <w:rPr>
          <w:rFonts w:ascii="Palatino Linotype" w:hAnsi="Palatino Linotype" w:cs="Arial"/>
          <w:b/>
          <w:bCs/>
        </w:rPr>
      </w:pPr>
      <w:r w:rsidRPr="00096E9B">
        <w:rPr>
          <w:rFonts w:ascii="Palatino Linotype" w:hAnsi="Palatino Linotype" w:cs="Arial"/>
          <w:b/>
          <w:bCs/>
        </w:rPr>
        <w:t>Razones o motivos de inconformidad:</w:t>
      </w:r>
    </w:p>
    <w:p w14:paraId="65FF55AB" w14:textId="77777777" w:rsidR="009C68A3" w:rsidRPr="00096E9B" w:rsidRDefault="009C68A3" w:rsidP="00096E9B">
      <w:pPr>
        <w:spacing w:line="360" w:lineRule="auto"/>
        <w:ind w:left="850" w:right="901"/>
        <w:jc w:val="both"/>
        <w:rPr>
          <w:rFonts w:ascii="Palatino Linotype" w:eastAsia="Palatino Linotype" w:hAnsi="Palatino Linotype" w:cs="Palatino Linotype"/>
          <w:i/>
          <w:iCs/>
          <w:lang w:eastAsia="es-MX"/>
        </w:rPr>
      </w:pPr>
    </w:p>
    <w:p w14:paraId="71D42DB5" w14:textId="2F03FC00" w:rsidR="00307A95" w:rsidRPr="00096E9B" w:rsidRDefault="009C68A3" w:rsidP="00096E9B">
      <w:pPr>
        <w:ind w:left="850" w:right="901"/>
        <w:jc w:val="both"/>
        <w:rPr>
          <w:rFonts w:ascii="Palatino Linotype" w:hAnsi="Palatino Linotype" w:cs="Arial"/>
          <w:i/>
        </w:rPr>
      </w:pPr>
      <w:r w:rsidRPr="00096E9B">
        <w:rPr>
          <w:rFonts w:ascii="Palatino Linotype" w:eastAsia="Palatino Linotype" w:hAnsi="Palatino Linotype" w:cs="Palatino Linotype"/>
          <w:i/>
          <w:iCs/>
          <w:lang w:eastAsia="es-MX"/>
        </w:rPr>
        <w:t>“</w:t>
      </w:r>
      <w:r w:rsidR="00397B27" w:rsidRPr="00096E9B">
        <w:rPr>
          <w:rFonts w:ascii="Palatino Linotype" w:eastAsia="Palatino Linotype" w:hAnsi="Palatino Linotype" w:cs="Palatino Linotype"/>
          <w:b/>
          <w:i/>
          <w:iCs/>
          <w:lang w:eastAsia="es-MX"/>
        </w:rPr>
        <w:t xml:space="preserve">Se me hace muy cómodo y muy fácil, apegarse a la INTERPRETACIÓN de la ley, para salir del paso y no decir </w:t>
      </w:r>
      <w:proofErr w:type="spellStart"/>
      <w:r w:rsidR="00397B27" w:rsidRPr="00096E9B">
        <w:rPr>
          <w:rFonts w:ascii="Palatino Linotype" w:eastAsia="Palatino Linotype" w:hAnsi="Palatino Linotype" w:cs="Palatino Linotype"/>
          <w:b/>
          <w:i/>
          <w:iCs/>
          <w:lang w:eastAsia="es-MX"/>
        </w:rPr>
        <w:t>el porqué</w:t>
      </w:r>
      <w:proofErr w:type="spellEnd"/>
      <w:r w:rsidR="00397B27" w:rsidRPr="00096E9B">
        <w:rPr>
          <w:rFonts w:ascii="Palatino Linotype" w:eastAsia="Palatino Linotype" w:hAnsi="Palatino Linotype" w:cs="Palatino Linotype"/>
          <w:b/>
          <w:i/>
          <w:iCs/>
          <w:lang w:eastAsia="es-MX"/>
        </w:rPr>
        <w:t xml:space="preserve"> resulta improcedente el no aplicar sanción administrativa a la C. Actuaria María Fernanda Cuenca Reyes, cuando son totalmente obvias y totalmente probadas por la CDHEM, las irregularidades e infracciones que cometió la citada servidora pública</w:t>
      </w:r>
      <w:r w:rsidR="00397B27" w:rsidRPr="00096E9B">
        <w:rPr>
          <w:rFonts w:ascii="Palatino Linotype" w:eastAsia="Palatino Linotype" w:hAnsi="Palatino Linotype" w:cs="Palatino Linotype"/>
          <w:i/>
          <w:iCs/>
          <w:lang w:eastAsia="es-MX"/>
        </w:rPr>
        <w:t xml:space="preserve">. Pero claro, como es parte del personal de esa Secretaría, pues tenían que sacar la cara por ella. y no me extrañaría en lo más mínimo, que hasta haya sobreprotección con el personal de esa dependencia. Si, ya </w:t>
      </w:r>
      <w:proofErr w:type="spellStart"/>
      <w:r w:rsidR="00397B27" w:rsidRPr="00096E9B">
        <w:rPr>
          <w:rFonts w:ascii="Palatino Linotype" w:eastAsia="Palatino Linotype" w:hAnsi="Palatino Linotype" w:cs="Palatino Linotype"/>
          <w:i/>
          <w:iCs/>
          <w:lang w:eastAsia="es-MX"/>
        </w:rPr>
        <w:t>se</w:t>
      </w:r>
      <w:proofErr w:type="spellEnd"/>
      <w:r w:rsidR="00397B27" w:rsidRPr="00096E9B">
        <w:rPr>
          <w:rFonts w:ascii="Palatino Linotype" w:eastAsia="Palatino Linotype" w:hAnsi="Palatino Linotype" w:cs="Palatino Linotype"/>
          <w:i/>
          <w:iCs/>
          <w:lang w:eastAsia="es-MX"/>
        </w:rPr>
        <w:t xml:space="preserve"> que me contestarán "jurídicamente" que hablo en forma supuesta y etc. etc. pero, entonces díganme, de </w:t>
      </w:r>
      <w:proofErr w:type="spellStart"/>
      <w:r w:rsidR="00397B27" w:rsidRPr="00096E9B">
        <w:rPr>
          <w:rFonts w:ascii="Palatino Linotype" w:eastAsia="Palatino Linotype" w:hAnsi="Palatino Linotype" w:cs="Palatino Linotype"/>
          <w:i/>
          <w:iCs/>
          <w:lang w:eastAsia="es-MX"/>
        </w:rPr>
        <w:t>que</w:t>
      </w:r>
      <w:proofErr w:type="spellEnd"/>
      <w:r w:rsidR="00397B27" w:rsidRPr="00096E9B">
        <w:rPr>
          <w:rFonts w:ascii="Palatino Linotype" w:eastAsia="Palatino Linotype" w:hAnsi="Palatino Linotype" w:cs="Palatino Linotype"/>
          <w:i/>
          <w:iCs/>
          <w:lang w:eastAsia="es-MX"/>
        </w:rPr>
        <w:t xml:space="preserve"> manera el ciudadano normal puede confiar en las autoridades, si estas mismas, supuestamente, "basadas en la ley", ocultan las razones por las que no pueden </w:t>
      </w:r>
      <w:r w:rsidR="00397B27" w:rsidRPr="00096E9B">
        <w:rPr>
          <w:rFonts w:ascii="Palatino Linotype" w:eastAsia="Palatino Linotype" w:hAnsi="Palatino Linotype" w:cs="Palatino Linotype"/>
          <w:i/>
          <w:iCs/>
          <w:lang w:eastAsia="es-MX"/>
        </w:rPr>
        <w:lastRenderedPageBreak/>
        <w:t>iniciar un procedimiento a un mal servidor público que infringe la normatividad, actúa de manera altanera, grosera y hasta humillando a su personal, cuando es, a todas luces, notorio que si tuvo esas acciones y sobre todo, hasta puso en peligro la vida de sus colaboradores. por obligarlos a ir durante la pandemia, cuando había indicaciones en contrario. En fin, que pena que otros servidores públicos, que fueron destinados para revisar, investigar y en su caso, sancionar a quien resulte responsable, actúen de forma solapadora y negligente y, sobre todo, sin iniciar una investigación, (Por lo menos no informan haberla iniciado)No cabe duda que los ciudadanos nos encontramos indefensos y totalmente solos, antes nuestras denuncias, pues resulta que la misma ley permite que, estos funcionarios, que supuestamente están para realizar un trabajo honesto, completo y transparente, se adhieran interpretar la ley a su conveniencia para respaldar el no realizar su trabajo con atingencia y honestidad, como están o debería estar obligados a hacerlo así. Creo que no se requiere tanto tiempo para responder este escrito y si de verdad no pueden decir las causas o razones por las que no iniciaron un procedimiento administrativo en contra de la Actuaria María Fernanda Cuenca Reyes, siendo una mala servidora pública, interpretaré que saben proteger totalmente a su personal y no les gusta que los denuncien; por lo menos díganmelo, NO QUISIMOS INICIAR EL PROCEDIMIENTO y con eso podré quedar conforme, al saber que si solapan a los malos servidores y quedaré totalmente sabedor, de que el haber creado un Instituto de Transparencia, sirve para dos cosas, para dar atole con el dedo a la ciudadanía y para crear un aparato gubernamental más grande y con muchos recursos gastados impunemente, pues no cumple con la función para la se supone fue creado, pues hasta la ley que lo rige, puede ser interpretada a conveniencia de cualquier abogado al que le encargan algún asunto. En espera de alguna respuesta, quedo de ustedes. Gracias</w:t>
      </w:r>
      <w:r w:rsidRPr="00096E9B">
        <w:rPr>
          <w:rFonts w:ascii="Palatino Linotype" w:eastAsia="Palatino Linotype" w:hAnsi="Palatino Linotype" w:cs="Palatino Linotype"/>
          <w:i/>
          <w:iCs/>
          <w:lang w:eastAsia="es-MX"/>
        </w:rPr>
        <w:t xml:space="preserve">” </w:t>
      </w:r>
      <w:r w:rsidRPr="00096E9B">
        <w:rPr>
          <w:rFonts w:ascii="Palatino Linotype" w:hAnsi="Palatino Linotype" w:cs="Arial"/>
          <w:i/>
        </w:rPr>
        <w:t>(Sic)</w:t>
      </w:r>
    </w:p>
    <w:p w14:paraId="4882BEA5" w14:textId="77777777" w:rsidR="00A153D0" w:rsidRPr="00096E9B" w:rsidRDefault="00A153D0" w:rsidP="00096E9B">
      <w:pPr>
        <w:spacing w:line="360" w:lineRule="auto"/>
        <w:ind w:left="850" w:right="901"/>
        <w:jc w:val="both"/>
        <w:rPr>
          <w:rFonts w:ascii="Palatino Linotype" w:eastAsia="Palatino Linotype" w:hAnsi="Palatino Linotype" w:cs="Palatino Linotype"/>
          <w:i/>
          <w:iCs/>
          <w:lang w:eastAsia="es-MX"/>
        </w:rPr>
      </w:pPr>
    </w:p>
    <w:bookmarkEnd w:id="3"/>
    <w:p w14:paraId="3CEDC3A8" w14:textId="07A28D8A" w:rsidR="00182393" w:rsidRPr="00096E9B" w:rsidRDefault="007C2EA6" w:rsidP="00096E9B">
      <w:pPr>
        <w:spacing w:line="360" w:lineRule="auto"/>
        <w:jc w:val="both"/>
        <w:rPr>
          <w:rFonts w:ascii="Palatino Linotype" w:hAnsi="Palatino Linotype" w:cs="Arial"/>
          <w:b/>
        </w:rPr>
      </w:pPr>
      <w:r w:rsidRPr="00096E9B">
        <w:rPr>
          <w:rFonts w:ascii="Palatino Linotype" w:hAnsi="Palatino Linotype" w:cs="Arial"/>
          <w:b/>
        </w:rPr>
        <w:t>V</w:t>
      </w:r>
      <w:r w:rsidR="00182393" w:rsidRPr="00096E9B">
        <w:rPr>
          <w:rFonts w:ascii="Palatino Linotype" w:hAnsi="Palatino Linotype" w:cs="Arial"/>
          <w:b/>
        </w:rPr>
        <w:t xml:space="preserve">. Del turno del </w:t>
      </w:r>
      <w:r w:rsidR="00391021" w:rsidRPr="00096E9B">
        <w:rPr>
          <w:rFonts w:ascii="Palatino Linotype" w:hAnsi="Palatino Linotype" w:cs="Arial"/>
          <w:b/>
        </w:rPr>
        <w:t>Recurso de Revisión</w:t>
      </w:r>
    </w:p>
    <w:p w14:paraId="12D2611D" w14:textId="3BABF60D" w:rsidR="00581D21" w:rsidRPr="00096E9B" w:rsidRDefault="00200BFC" w:rsidP="00096E9B">
      <w:pPr>
        <w:spacing w:line="360" w:lineRule="auto"/>
        <w:jc w:val="both"/>
        <w:rPr>
          <w:rFonts w:ascii="Palatino Linotype" w:hAnsi="Palatino Linotype" w:cs="Arial"/>
        </w:rPr>
      </w:pPr>
      <w:r w:rsidRPr="00096E9B">
        <w:rPr>
          <w:rFonts w:ascii="Palatino Linotype" w:hAnsi="Palatino Linotype" w:cs="Arial"/>
        </w:rPr>
        <w:t>E</w:t>
      </w:r>
      <w:r w:rsidR="00324215" w:rsidRPr="00096E9B">
        <w:rPr>
          <w:rFonts w:ascii="Palatino Linotype" w:hAnsi="Palatino Linotype" w:cs="Arial"/>
        </w:rPr>
        <w:t>l</w:t>
      </w:r>
      <w:r w:rsidR="00324215" w:rsidRPr="00096E9B">
        <w:rPr>
          <w:rFonts w:ascii="Palatino Linotype" w:hAnsi="Palatino Linotype" w:cs="Arial"/>
          <w:b/>
          <w:bCs/>
        </w:rPr>
        <w:t xml:space="preserve"> </w:t>
      </w:r>
      <w:r w:rsidR="002B1A1E" w:rsidRPr="00096E9B">
        <w:rPr>
          <w:rFonts w:ascii="Palatino Linotype" w:hAnsi="Palatino Linotype" w:cs="Segoe UI"/>
          <w:b/>
          <w:lang w:eastAsia="es-MX"/>
        </w:rPr>
        <w:t>nueve</w:t>
      </w:r>
      <w:r w:rsidR="00CC0E3B" w:rsidRPr="00096E9B">
        <w:rPr>
          <w:rFonts w:ascii="Palatino Linotype" w:hAnsi="Palatino Linotype" w:cs="Segoe UI"/>
          <w:b/>
          <w:lang w:eastAsia="es-MX"/>
        </w:rPr>
        <w:t xml:space="preserve"> de </w:t>
      </w:r>
      <w:r w:rsidR="002B1A1E" w:rsidRPr="00096E9B">
        <w:rPr>
          <w:rFonts w:ascii="Palatino Linotype" w:hAnsi="Palatino Linotype" w:cs="Segoe UI"/>
          <w:b/>
          <w:lang w:eastAsia="es-MX"/>
        </w:rPr>
        <w:t>junio</w:t>
      </w:r>
      <w:r w:rsidR="00CC0E3B" w:rsidRPr="00096E9B">
        <w:rPr>
          <w:rFonts w:ascii="Palatino Linotype" w:hAnsi="Palatino Linotype" w:cs="Segoe UI"/>
          <w:b/>
          <w:lang w:eastAsia="es-MX"/>
        </w:rPr>
        <w:t xml:space="preserve"> </w:t>
      </w:r>
      <w:r w:rsidR="00CC0E3B" w:rsidRPr="00096E9B">
        <w:rPr>
          <w:rFonts w:ascii="Palatino Linotype" w:hAnsi="Palatino Linotype" w:cs="Arial"/>
          <w:b/>
          <w:bCs/>
        </w:rPr>
        <w:t>de dos mil veintidós</w:t>
      </w:r>
      <w:r w:rsidRPr="00096E9B">
        <w:rPr>
          <w:rFonts w:ascii="Palatino Linotype" w:hAnsi="Palatino Linotype" w:cs="Arial"/>
        </w:rPr>
        <w:t xml:space="preserve">, </w:t>
      </w:r>
      <w:r w:rsidR="0007612A" w:rsidRPr="00096E9B">
        <w:rPr>
          <w:rFonts w:ascii="Palatino Linotype" w:hAnsi="Palatino Linotype" w:cs="Arial"/>
        </w:rPr>
        <w:t xml:space="preserve">el </w:t>
      </w:r>
      <w:r w:rsidR="00F3473A" w:rsidRPr="00096E9B">
        <w:rPr>
          <w:rFonts w:ascii="Palatino Linotype" w:hAnsi="Palatino Linotype" w:cs="Arial"/>
        </w:rPr>
        <w:t xml:space="preserve">recurso que se trata se </w:t>
      </w:r>
      <w:r w:rsidR="003D0D02" w:rsidRPr="00096E9B">
        <w:rPr>
          <w:rFonts w:ascii="Palatino Linotype" w:hAnsi="Palatino Linotype" w:cs="Arial"/>
        </w:rPr>
        <w:t>envi</w:t>
      </w:r>
      <w:r w:rsidR="0007612A" w:rsidRPr="00096E9B">
        <w:rPr>
          <w:rFonts w:ascii="Palatino Linotype" w:hAnsi="Palatino Linotype" w:cs="Arial"/>
        </w:rPr>
        <w:t>ó</w:t>
      </w:r>
      <w:r w:rsidR="003D0D02" w:rsidRPr="00096E9B">
        <w:rPr>
          <w:rFonts w:ascii="Palatino Linotype" w:hAnsi="Palatino Linotype" w:cs="Arial"/>
        </w:rPr>
        <w:t xml:space="preserve"> </w:t>
      </w:r>
      <w:r w:rsidR="00F3473A" w:rsidRPr="00096E9B">
        <w:rPr>
          <w:rFonts w:ascii="Palatino Linotype" w:hAnsi="Palatino Linotype" w:cs="Arial"/>
        </w:rPr>
        <w:t xml:space="preserve">electrónicamente al Instituto de </w:t>
      </w:r>
      <w:r w:rsidR="00F3473A" w:rsidRPr="00096E9B">
        <w:rPr>
          <w:rFonts w:ascii="Palatino Linotype" w:eastAsia="Arial Unicode MS" w:hAnsi="Palatino Linotype" w:cs="Arial"/>
        </w:rPr>
        <w:t>Transparencia</w:t>
      </w:r>
      <w:r w:rsidR="00F3473A" w:rsidRPr="00096E9B">
        <w:rPr>
          <w:rFonts w:ascii="Palatino Linotype" w:hAnsi="Palatino Linotype" w:cs="Arial"/>
        </w:rPr>
        <w:t xml:space="preserve">, Acceso a la </w:t>
      </w:r>
      <w:r w:rsidR="00327647" w:rsidRPr="00096E9B">
        <w:rPr>
          <w:rFonts w:ascii="Palatino Linotype" w:hAnsi="Palatino Linotype" w:cs="Arial"/>
        </w:rPr>
        <w:t>Información Pública</w:t>
      </w:r>
      <w:r w:rsidR="00F3473A" w:rsidRPr="00096E9B">
        <w:rPr>
          <w:rFonts w:ascii="Palatino Linotype" w:hAnsi="Palatino Linotype" w:cs="Arial"/>
        </w:rPr>
        <w:t xml:space="preserve"> y Protección de Datos Personales del Estado de México y Municipios y con fundamento </w:t>
      </w:r>
      <w:r w:rsidR="00F3473A" w:rsidRPr="00096E9B">
        <w:rPr>
          <w:rFonts w:ascii="Palatino Linotype" w:hAnsi="Palatino Linotype" w:cs="Arial"/>
        </w:rPr>
        <w:lastRenderedPageBreak/>
        <w:t xml:space="preserve">en el artículo 185, fracción I de la </w:t>
      </w:r>
      <w:r w:rsidR="00F3473A" w:rsidRPr="00096E9B">
        <w:rPr>
          <w:rFonts w:ascii="Palatino Linotype" w:hAnsi="Palatino Linotype"/>
        </w:rPr>
        <w:t xml:space="preserve">Ley de Transparencia y Acceso a la </w:t>
      </w:r>
      <w:r w:rsidR="00327647" w:rsidRPr="00096E9B">
        <w:rPr>
          <w:rFonts w:ascii="Palatino Linotype" w:hAnsi="Palatino Linotype"/>
        </w:rPr>
        <w:t>Información Pública</w:t>
      </w:r>
      <w:r w:rsidR="00F3473A" w:rsidRPr="00096E9B">
        <w:rPr>
          <w:rFonts w:ascii="Palatino Linotype" w:hAnsi="Palatino Linotype"/>
        </w:rPr>
        <w:t xml:space="preserve"> del Estado de México y Municipios</w:t>
      </w:r>
      <w:r w:rsidR="003D0D02" w:rsidRPr="00096E9B">
        <w:rPr>
          <w:rFonts w:ascii="Palatino Linotype" w:hAnsi="Palatino Linotype" w:cs="Arial"/>
        </w:rPr>
        <w:t xml:space="preserve">, se </w:t>
      </w:r>
      <w:r w:rsidR="0007612A" w:rsidRPr="00096E9B">
        <w:rPr>
          <w:rFonts w:ascii="Palatino Linotype" w:hAnsi="Palatino Linotype" w:cs="Arial"/>
        </w:rPr>
        <w:t>turnó</w:t>
      </w:r>
      <w:r w:rsidR="00F3473A" w:rsidRPr="00096E9B">
        <w:rPr>
          <w:rFonts w:ascii="Palatino Linotype" w:hAnsi="Palatino Linotype" w:cs="Arial"/>
        </w:rPr>
        <w:t xml:space="preserve"> </w:t>
      </w:r>
      <w:r w:rsidR="00181F7D" w:rsidRPr="00096E9B">
        <w:rPr>
          <w:rFonts w:ascii="Palatino Linotype" w:hAnsi="Palatino Linotype" w:cs="Arial"/>
        </w:rPr>
        <w:t>mediante</w:t>
      </w:r>
      <w:r w:rsidR="00F3473A" w:rsidRPr="00096E9B">
        <w:rPr>
          <w:rFonts w:ascii="Palatino Linotype" w:eastAsia="Arial Unicode MS" w:hAnsi="Palatino Linotype" w:cs="Arial"/>
        </w:rPr>
        <w:t xml:space="preserve"> </w:t>
      </w:r>
      <w:r w:rsidR="00F3473A" w:rsidRPr="00096E9B">
        <w:rPr>
          <w:rFonts w:ascii="Palatino Linotype" w:eastAsia="Arial Unicode MS" w:hAnsi="Palatino Linotype" w:cs="Arial"/>
          <w:b/>
        </w:rPr>
        <w:t>SAIMEX</w:t>
      </w:r>
      <w:r w:rsidR="00F3473A" w:rsidRPr="00096E9B">
        <w:rPr>
          <w:rFonts w:ascii="Palatino Linotype" w:hAnsi="Palatino Linotype"/>
        </w:rPr>
        <w:t xml:space="preserve">, </w:t>
      </w:r>
      <w:r w:rsidR="00904289" w:rsidRPr="00096E9B">
        <w:rPr>
          <w:rFonts w:ascii="Palatino Linotype" w:hAnsi="Palatino Linotype"/>
        </w:rPr>
        <w:t>a</w:t>
      </w:r>
      <w:r w:rsidR="00B65E3A" w:rsidRPr="00096E9B">
        <w:rPr>
          <w:rFonts w:ascii="Palatino Linotype" w:hAnsi="Palatino Linotype"/>
        </w:rPr>
        <w:t xml:space="preserve"> </w:t>
      </w:r>
      <w:r w:rsidR="00904289" w:rsidRPr="00096E9B">
        <w:rPr>
          <w:rFonts w:ascii="Palatino Linotype" w:hAnsi="Palatino Linotype"/>
        </w:rPr>
        <w:t>l</w:t>
      </w:r>
      <w:r w:rsidR="0007612A" w:rsidRPr="00096E9B">
        <w:rPr>
          <w:rFonts w:ascii="Palatino Linotype" w:hAnsi="Palatino Linotype"/>
        </w:rPr>
        <w:t>a</w:t>
      </w:r>
      <w:r w:rsidR="00904289" w:rsidRPr="00096E9B">
        <w:rPr>
          <w:rFonts w:ascii="Palatino Linotype" w:hAnsi="Palatino Linotype"/>
        </w:rPr>
        <w:t xml:space="preserve"> </w:t>
      </w:r>
      <w:r w:rsidR="00904289" w:rsidRPr="00096E9B">
        <w:rPr>
          <w:rFonts w:ascii="Palatino Linotype" w:hAnsi="Palatino Linotype"/>
          <w:b/>
        </w:rPr>
        <w:t>Comisiona</w:t>
      </w:r>
      <w:r w:rsidR="0007612A" w:rsidRPr="00096E9B">
        <w:rPr>
          <w:rFonts w:ascii="Palatino Linotype" w:hAnsi="Palatino Linotype"/>
          <w:b/>
        </w:rPr>
        <w:t>da Sharon Cristina Morales Martínez</w:t>
      </w:r>
      <w:r w:rsidR="003E67AD" w:rsidRPr="00096E9B">
        <w:rPr>
          <w:rFonts w:ascii="Palatino Linotype" w:hAnsi="Palatino Linotype"/>
          <w:b/>
        </w:rPr>
        <w:t xml:space="preserve">, </w:t>
      </w:r>
      <w:r w:rsidR="003E67AD" w:rsidRPr="00096E9B">
        <w:rPr>
          <w:rFonts w:ascii="Palatino Linotype" w:hAnsi="Palatino Linotype" w:cs="Arial"/>
        </w:rPr>
        <w:t>a efecto de decretar su admisión o desechamiento</w:t>
      </w:r>
      <w:r w:rsidR="00581D21" w:rsidRPr="00096E9B">
        <w:rPr>
          <w:rFonts w:ascii="Palatino Linotype" w:hAnsi="Palatino Linotype" w:cs="Arial"/>
        </w:rPr>
        <w:t>.</w:t>
      </w:r>
    </w:p>
    <w:p w14:paraId="3F594CD2" w14:textId="51966CA2" w:rsidR="00FE1F48" w:rsidRPr="00096E9B" w:rsidRDefault="00581D21" w:rsidP="00096E9B">
      <w:pPr>
        <w:spacing w:line="360" w:lineRule="auto"/>
        <w:jc w:val="both"/>
        <w:rPr>
          <w:rFonts w:ascii="Palatino Linotype" w:hAnsi="Palatino Linotype" w:cs="Arial"/>
        </w:rPr>
      </w:pPr>
      <w:r w:rsidRPr="00096E9B">
        <w:rPr>
          <w:rFonts w:ascii="Palatino Linotype" w:hAnsi="Palatino Linotype" w:cs="Arial"/>
        </w:rPr>
        <w:t xml:space="preserve"> </w:t>
      </w:r>
    </w:p>
    <w:p w14:paraId="06C43014" w14:textId="24570EFF" w:rsidR="004077DA" w:rsidRPr="00096E9B" w:rsidRDefault="004077DA" w:rsidP="00096E9B">
      <w:pPr>
        <w:tabs>
          <w:tab w:val="center" w:pos="4252"/>
          <w:tab w:val="right" w:pos="8504"/>
        </w:tabs>
        <w:spacing w:line="360" w:lineRule="auto"/>
        <w:jc w:val="both"/>
        <w:rPr>
          <w:rFonts w:ascii="Palatino Linotype" w:hAnsi="Palatino Linotype" w:cs="Arial"/>
          <w:b/>
        </w:rPr>
      </w:pPr>
      <w:r w:rsidRPr="00096E9B">
        <w:rPr>
          <w:rFonts w:ascii="Palatino Linotype" w:hAnsi="Palatino Linotype" w:cs="Arial"/>
          <w:b/>
        </w:rPr>
        <w:t>a) Admisión de</w:t>
      </w:r>
      <w:r w:rsidR="00337AB4" w:rsidRPr="00096E9B">
        <w:rPr>
          <w:rFonts w:ascii="Palatino Linotype" w:hAnsi="Palatino Linotype" w:cs="Arial"/>
          <w:b/>
        </w:rPr>
        <w:t>l</w:t>
      </w:r>
      <w:r w:rsidRPr="00096E9B">
        <w:rPr>
          <w:rFonts w:ascii="Palatino Linotype" w:hAnsi="Palatino Linotype" w:cs="Arial"/>
          <w:b/>
        </w:rPr>
        <w:t xml:space="preserve"> </w:t>
      </w:r>
      <w:r w:rsidR="00337AB4" w:rsidRPr="00096E9B">
        <w:rPr>
          <w:rFonts w:ascii="Palatino Linotype" w:hAnsi="Palatino Linotype" w:cs="Arial"/>
          <w:b/>
        </w:rPr>
        <w:t>Recurso</w:t>
      </w:r>
      <w:r w:rsidR="00963231" w:rsidRPr="00096E9B">
        <w:rPr>
          <w:rFonts w:ascii="Palatino Linotype" w:hAnsi="Palatino Linotype" w:cs="Arial"/>
          <w:b/>
        </w:rPr>
        <w:t xml:space="preserve"> de Revisión</w:t>
      </w:r>
    </w:p>
    <w:p w14:paraId="4952A0CD" w14:textId="5033673D" w:rsidR="00200BFC" w:rsidRPr="00096E9B" w:rsidRDefault="00200BFC" w:rsidP="00096E9B">
      <w:pPr>
        <w:tabs>
          <w:tab w:val="center" w:pos="4252"/>
          <w:tab w:val="right" w:pos="8504"/>
        </w:tabs>
        <w:spacing w:line="360" w:lineRule="auto"/>
        <w:jc w:val="both"/>
        <w:rPr>
          <w:rFonts w:ascii="Palatino Linotype" w:hAnsi="Palatino Linotype" w:cs="Arial"/>
        </w:rPr>
      </w:pPr>
      <w:r w:rsidRPr="00096E9B">
        <w:rPr>
          <w:rFonts w:ascii="Palatino Linotype" w:hAnsi="Palatino Linotype" w:cs="Arial"/>
        </w:rPr>
        <w:t>De las constancias del expediente electrónico del</w:t>
      </w:r>
      <w:r w:rsidRPr="00096E9B">
        <w:rPr>
          <w:rFonts w:ascii="Palatino Linotype" w:hAnsi="Palatino Linotype" w:cs="Arial"/>
          <w:b/>
        </w:rPr>
        <w:t xml:space="preserve"> SAIMEX</w:t>
      </w:r>
      <w:r w:rsidR="003E67AD" w:rsidRPr="00096E9B">
        <w:rPr>
          <w:rFonts w:ascii="Palatino Linotype" w:hAnsi="Palatino Linotype" w:cs="Arial"/>
        </w:rPr>
        <w:t xml:space="preserve">, se advierte que el </w:t>
      </w:r>
      <w:r w:rsidR="002B1A1E" w:rsidRPr="00096E9B">
        <w:rPr>
          <w:rFonts w:ascii="Palatino Linotype" w:hAnsi="Palatino Linotype" w:cs="Segoe UI"/>
          <w:b/>
          <w:lang w:eastAsia="es-MX"/>
        </w:rPr>
        <w:t xml:space="preserve">diez de junio </w:t>
      </w:r>
      <w:r w:rsidR="002B1A1E" w:rsidRPr="00096E9B">
        <w:rPr>
          <w:rFonts w:ascii="Palatino Linotype" w:hAnsi="Palatino Linotype" w:cs="Arial"/>
          <w:b/>
          <w:bCs/>
        </w:rPr>
        <w:t>de dos mil veintidós</w:t>
      </w:r>
      <w:r w:rsidRPr="00096E9B">
        <w:rPr>
          <w:rFonts w:ascii="Palatino Linotype" w:hAnsi="Palatino Linotype" w:cs="Arial"/>
        </w:rPr>
        <w:t>, se acordó la admisión a trámite de</w:t>
      </w:r>
      <w:r w:rsidR="00337AB4" w:rsidRPr="00096E9B">
        <w:rPr>
          <w:rFonts w:ascii="Palatino Linotype" w:hAnsi="Palatino Linotype" w:cs="Arial"/>
        </w:rPr>
        <w:t>l</w:t>
      </w:r>
      <w:r w:rsidR="00AF5622" w:rsidRPr="00096E9B">
        <w:rPr>
          <w:rFonts w:ascii="Palatino Linotype" w:hAnsi="Palatino Linotype" w:cs="Arial"/>
        </w:rPr>
        <w:t xml:space="preserve"> </w:t>
      </w:r>
      <w:r w:rsidR="00963231" w:rsidRPr="00096E9B">
        <w:rPr>
          <w:rFonts w:ascii="Palatino Linotype" w:hAnsi="Palatino Linotype" w:cs="Arial"/>
        </w:rPr>
        <w:t>Recurso de Revisión</w:t>
      </w:r>
      <w:r w:rsidRPr="00096E9B">
        <w:rPr>
          <w:rFonts w:ascii="Palatino Linotype" w:hAnsi="Palatino Linotype" w:cs="Arial"/>
        </w:rPr>
        <w:t xml:space="preserve"> que nos ocupa</w:t>
      </w:r>
      <w:r w:rsidR="00AF5622" w:rsidRPr="00096E9B">
        <w:rPr>
          <w:rFonts w:ascii="Palatino Linotype" w:hAnsi="Palatino Linotype" w:cs="Arial"/>
        </w:rPr>
        <w:t>n</w:t>
      </w:r>
      <w:r w:rsidRPr="00096E9B">
        <w:rPr>
          <w:rFonts w:ascii="Palatino Linotype" w:hAnsi="Palatino Linotype" w:cs="Arial"/>
        </w:rPr>
        <w:t>; así como la integración del expediente respectivo, mismo</w:t>
      </w:r>
      <w:r w:rsidR="00AF5622" w:rsidRPr="00096E9B">
        <w:rPr>
          <w:rFonts w:ascii="Palatino Linotype" w:hAnsi="Palatino Linotype" w:cs="Arial"/>
        </w:rPr>
        <w:t xml:space="preserve"> que se </w:t>
      </w:r>
      <w:r w:rsidR="00337AB4" w:rsidRPr="00096E9B">
        <w:rPr>
          <w:rFonts w:ascii="Palatino Linotype" w:hAnsi="Palatino Linotype" w:cs="Arial"/>
        </w:rPr>
        <w:t>puso</w:t>
      </w:r>
      <w:r w:rsidRPr="00096E9B">
        <w:rPr>
          <w:rFonts w:ascii="Palatino Linotype" w:hAnsi="Palatino Linotype" w:cs="Arial"/>
        </w:rPr>
        <w:t xml:space="preserve"> a disposición de las partes, para que en un plazo máximo de siete días hábiles</w:t>
      </w:r>
      <w:r w:rsidR="00434F5B" w:rsidRPr="00096E9B">
        <w:rPr>
          <w:rFonts w:ascii="Palatino Linotype" w:hAnsi="Palatino Linotype" w:cs="Arial"/>
        </w:rPr>
        <w:t xml:space="preserve">, manifestaran lo que a su derecho conviniera, a efecto de presentar pruebas y alegatos; así como para que </w:t>
      </w:r>
      <w:r w:rsidR="00434F5B" w:rsidRPr="00096E9B">
        <w:rPr>
          <w:rFonts w:ascii="Palatino Linotype" w:hAnsi="Palatino Linotype" w:cs="Arial"/>
          <w:b/>
        </w:rPr>
        <w:t xml:space="preserve">EL SUJETO OBLIGADO </w:t>
      </w:r>
      <w:r w:rsidR="00434F5B" w:rsidRPr="00096E9B">
        <w:rPr>
          <w:rFonts w:ascii="Palatino Linotype" w:hAnsi="Palatino Linotype" w:cs="Arial"/>
        </w:rPr>
        <w:t>rindiera su</w:t>
      </w:r>
      <w:r w:rsidR="00434F5B" w:rsidRPr="00096E9B">
        <w:rPr>
          <w:rFonts w:ascii="Palatino Linotype" w:hAnsi="Palatino Linotype" w:cs="Arial"/>
          <w:b/>
        </w:rPr>
        <w:t xml:space="preserve"> </w:t>
      </w:r>
      <w:r w:rsidR="00434F5B" w:rsidRPr="00096E9B">
        <w:rPr>
          <w:rFonts w:ascii="Palatino Linotype" w:hAnsi="Palatino Linotype" w:cs="Arial"/>
        </w:rPr>
        <w:t xml:space="preserve">Informe Justificado, </w:t>
      </w:r>
      <w:r w:rsidRPr="00096E9B">
        <w:rPr>
          <w:rFonts w:ascii="Palatino Linotype" w:hAnsi="Palatino Linotype" w:cs="Arial"/>
        </w:rPr>
        <w:t xml:space="preserve">conforme a lo dispuesto por el artículo 185 de la Ley de Transparencia y Acceso a la </w:t>
      </w:r>
      <w:r w:rsidR="00327647" w:rsidRPr="00096E9B">
        <w:rPr>
          <w:rFonts w:ascii="Palatino Linotype" w:hAnsi="Palatino Linotype" w:cs="Arial"/>
        </w:rPr>
        <w:t>Información Pública</w:t>
      </w:r>
      <w:r w:rsidRPr="00096E9B">
        <w:rPr>
          <w:rFonts w:ascii="Palatino Linotype" w:hAnsi="Palatino Linotype" w:cs="Arial"/>
        </w:rPr>
        <w:t xml:space="preserve"> del Estado de México y Municipios.</w:t>
      </w:r>
    </w:p>
    <w:p w14:paraId="0AA3AFC7" w14:textId="77777777" w:rsidR="00B65E3A" w:rsidRPr="00096E9B" w:rsidRDefault="00B65E3A" w:rsidP="00096E9B">
      <w:pPr>
        <w:spacing w:line="360" w:lineRule="auto"/>
        <w:jc w:val="both"/>
        <w:rPr>
          <w:rFonts w:ascii="Palatino Linotype" w:eastAsia="Arial Unicode MS" w:hAnsi="Palatino Linotype" w:cs="Arial"/>
          <w:b/>
        </w:rPr>
      </w:pPr>
    </w:p>
    <w:p w14:paraId="239F20BA" w14:textId="29BC0B2A" w:rsidR="004077DA" w:rsidRPr="00096E9B" w:rsidRDefault="004077DA" w:rsidP="00096E9B">
      <w:pPr>
        <w:spacing w:line="360" w:lineRule="auto"/>
        <w:jc w:val="both"/>
        <w:rPr>
          <w:rFonts w:ascii="Palatino Linotype" w:eastAsia="Arial Unicode MS" w:hAnsi="Palatino Linotype" w:cs="Arial"/>
          <w:b/>
        </w:rPr>
      </w:pPr>
      <w:r w:rsidRPr="00096E9B">
        <w:rPr>
          <w:rFonts w:ascii="Palatino Linotype" w:eastAsia="Arial Unicode MS" w:hAnsi="Palatino Linotype" w:cs="Arial"/>
          <w:b/>
        </w:rPr>
        <w:t xml:space="preserve">b) </w:t>
      </w:r>
      <w:r w:rsidRPr="00096E9B">
        <w:rPr>
          <w:rFonts w:ascii="Palatino Linotype" w:hAnsi="Palatino Linotype" w:cs="Arial"/>
          <w:b/>
          <w:bCs/>
        </w:rPr>
        <w:t>Informe Justificado</w:t>
      </w:r>
    </w:p>
    <w:p w14:paraId="6B287ED0" w14:textId="55D58613" w:rsidR="00443F98" w:rsidRPr="00096E9B" w:rsidRDefault="0076369A" w:rsidP="00096E9B">
      <w:pPr>
        <w:tabs>
          <w:tab w:val="center" w:pos="4252"/>
          <w:tab w:val="right" w:pos="8504"/>
        </w:tabs>
        <w:spacing w:line="360" w:lineRule="auto"/>
        <w:jc w:val="both"/>
        <w:rPr>
          <w:rFonts w:ascii="Palatino Linotype" w:hAnsi="Palatino Linotype" w:cs="Arial"/>
        </w:rPr>
      </w:pPr>
      <w:r w:rsidRPr="00096E9B">
        <w:rPr>
          <w:rFonts w:ascii="Palatino Linotype" w:hAnsi="Palatino Linotype" w:cs="Arial"/>
        </w:rPr>
        <w:t>En cumplimiento a lo anterior, de las constancias del</w:t>
      </w:r>
      <w:r w:rsidR="00337AB4" w:rsidRPr="00096E9B">
        <w:rPr>
          <w:rFonts w:ascii="Palatino Linotype" w:hAnsi="Palatino Linotype" w:cs="Arial"/>
        </w:rPr>
        <w:t xml:space="preserve"> </w:t>
      </w:r>
      <w:r w:rsidRPr="00096E9B">
        <w:rPr>
          <w:rFonts w:ascii="Palatino Linotype" w:hAnsi="Palatino Linotype" w:cs="Arial"/>
        </w:rPr>
        <w:t>expediente electrónico que obra</w:t>
      </w:r>
      <w:r w:rsidR="00FB28BB" w:rsidRPr="00096E9B">
        <w:rPr>
          <w:rFonts w:ascii="Palatino Linotype" w:hAnsi="Palatino Linotype" w:cs="Arial"/>
        </w:rPr>
        <w:t xml:space="preserve"> en el </w:t>
      </w:r>
      <w:r w:rsidRPr="00096E9B">
        <w:rPr>
          <w:rFonts w:ascii="Palatino Linotype" w:hAnsi="Palatino Linotype" w:cs="Arial"/>
          <w:b/>
          <w:bCs/>
        </w:rPr>
        <w:t>SAIMEX</w:t>
      </w:r>
      <w:r w:rsidRPr="00096E9B">
        <w:rPr>
          <w:rFonts w:ascii="Palatino Linotype" w:hAnsi="Palatino Linotype" w:cs="Arial"/>
        </w:rPr>
        <w:t xml:space="preserve">, del Recurso materia del presente estudio, se advierte que </w:t>
      </w:r>
      <w:r w:rsidRPr="00096E9B">
        <w:rPr>
          <w:rFonts w:ascii="Palatino Linotype" w:hAnsi="Palatino Linotype" w:cs="Arial"/>
          <w:b/>
          <w:bCs/>
        </w:rPr>
        <w:t>EL SUJETO OBLIGADO</w:t>
      </w:r>
      <w:r w:rsidR="004F1EB5" w:rsidRPr="00096E9B">
        <w:rPr>
          <w:rFonts w:ascii="Palatino Linotype" w:hAnsi="Palatino Linotype" w:cs="Arial"/>
          <w:b/>
          <w:bCs/>
        </w:rPr>
        <w:t xml:space="preserve"> </w:t>
      </w:r>
      <w:r w:rsidR="00A153D0" w:rsidRPr="00096E9B">
        <w:rPr>
          <w:rFonts w:ascii="Palatino Linotype" w:hAnsi="Palatino Linotype" w:cs="Arial"/>
        </w:rPr>
        <w:t xml:space="preserve">remitió informe justificado </w:t>
      </w:r>
      <w:r w:rsidR="0015187E" w:rsidRPr="00096E9B">
        <w:rPr>
          <w:rFonts w:ascii="Palatino Linotype" w:hAnsi="Palatino Linotype" w:cs="Arial"/>
        </w:rPr>
        <w:t>el cual no se pone a la vista por contener datos personales.</w:t>
      </w:r>
    </w:p>
    <w:p w14:paraId="445FB41A" w14:textId="77777777" w:rsidR="00485159" w:rsidRPr="00096E9B" w:rsidRDefault="00485159" w:rsidP="00096E9B">
      <w:pPr>
        <w:tabs>
          <w:tab w:val="center" w:pos="4252"/>
          <w:tab w:val="right" w:pos="8504"/>
        </w:tabs>
        <w:spacing w:line="360" w:lineRule="auto"/>
        <w:jc w:val="both"/>
        <w:rPr>
          <w:rFonts w:ascii="Palatino Linotype" w:hAnsi="Palatino Linotype" w:cs="Arial"/>
        </w:rPr>
      </w:pPr>
    </w:p>
    <w:p w14:paraId="4C3EF70A" w14:textId="1B88F805" w:rsidR="00924CBD" w:rsidRPr="00096E9B" w:rsidRDefault="009F4CE0" w:rsidP="00096E9B">
      <w:pPr>
        <w:spacing w:line="360" w:lineRule="auto"/>
        <w:jc w:val="both"/>
        <w:rPr>
          <w:rFonts w:ascii="Palatino Linotype" w:eastAsia="Arial Unicode MS" w:hAnsi="Palatino Linotype" w:cs="Arial"/>
          <w:b/>
        </w:rPr>
      </w:pPr>
      <w:bookmarkStart w:id="5" w:name="_Hlk97138918"/>
      <w:r w:rsidRPr="00096E9B">
        <w:rPr>
          <w:rFonts w:ascii="Palatino Linotype" w:hAnsi="Palatino Linotype" w:cs="Arial"/>
          <w:b/>
          <w:bCs/>
        </w:rPr>
        <w:t>c</w:t>
      </w:r>
      <w:r w:rsidR="005903CA" w:rsidRPr="00096E9B">
        <w:rPr>
          <w:rFonts w:ascii="Palatino Linotype" w:hAnsi="Palatino Linotype" w:cs="Arial"/>
          <w:b/>
          <w:bCs/>
        </w:rPr>
        <w:t xml:space="preserve">) </w:t>
      </w:r>
      <w:bookmarkEnd w:id="5"/>
      <w:r w:rsidR="00924CBD" w:rsidRPr="00096E9B">
        <w:rPr>
          <w:rFonts w:ascii="Palatino Linotype" w:eastAsia="Arial Unicode MS" w:hAnsi="Palatino Linotype" w:cs="Arial"/>
          <w:b/>
        </w:rPr>
        <w:t>Manifestaciones d</w:t>
      </w:r>
      <w:r w:rsidR="005B206A" w:rsidRPr="00096E9B">
        <w:rPr>
          <w:rFonts w:ascii="Palatino Linotype" w:eastAsia="Arial Unicode MS" w:hAnsi="Palatino Linotype" w:cs="Arial"/>
          <w:b/>
        </w:rPr>
        <w:t xml:space="preserve">el </w:t>
      </w:r>
      <w:r w:rsidR="005E702D" w:rsidRPr="00096E9B">
        <w:rPr>
          <w:rFonts w:ascii="Palatino Linotype" w:eastAsia="Arial Unicode MS" w:hAnsi="Palatino Linotype" w:cs="Arial"/>
          <w:b/>
        </w:rPr>
        <w:t>RECURRENTE</w:t>
      </w:r>
      <w:r w:rsidR="00924CBD" w:rsidRPr="00096E9B">
        <w:rPr>
          <w:rFonts w:ascii="Palatino Linotype" w:eastAsia="Arial Unicode MS" w:hAnsi="Palatino Linotype" w:cs="Arial"/>
          <w:b/>
        </w:rPr>
        <w:t>.</w:t>
      </w:r>
    </w:p>
    <w:p w14:paraId="2698245C" w14:textId="72ED3A06" w:rsidR="00924CBD" w:rsidRPr="00096E9B" w:rsidRDefault="00924CBD" w:rsidP="00096E9B">
      <w:pPr>
        <w:spacing w:line="360" w:lineRule="auto"/>
        <w:jc w:val="both"/>
        <w:rPr>
          <w:rFonts w:ascii="Palatino Linotype" w:eastAsia="Arial Unicode MS" w:hAnsi="Palatino Linotype" w:cs="Arial"/>
          <w:bCs/>
        </w:rPr>
      </w:pPr>
      <w:r w:rsidRPr="00096E9B">
        <w:rPr>
          <w:rFonts w:ascii="Palatino Linotype" w:eastAsia="Arial Unicode MS" w:hAnsi="Palatino Linotype" w:cs="Arial"/>
          <w:bCs/>
        </w:rPr>
        <w:t xml:space="preserve">De las constancias que obran en el </w:t>
      </w:r>
      <w:r w:rsidRPr="00096E9B">
        <w:rPr>
          <w:rFonts w:ascii="Palatino Linotype" w:eastAsia="Arial Unicode MS" w:hAnsi="Palatino Linotype" w:cs="Arial"/>
          <w:b/>
          <w:bCs/>
        </w:rPr>
        <w:t>SAIMEX</w:t>
      </w:r>
      <w:r w:rsidRPr="00096E9B">
        <w:rPr>
          <w:rFonts w:ascii="Palatino Linotype" w:eastAsia="Arial Unicode MS" w:hAnsi="Palatino Linotype" w:cs="Arial"/>
          <w:bCs/>
        </w:rPr>
        <w:t xml:space="preserve">, se advierte que </w:t>
      </w:r>
      <w:r w:rsidR="005E702D" w:rsidRPr="00096E9B">
        <w:rPr>
          <w:rFonts w:ascii="Palatino Linotype" w:eastAsia="Arial Unicode MS" w:hAnsi="Palatino Linotype" w:cs="Arial"/>
          <w:b/>
          <w:bCs/>
        </w:rPr>
        <w:t>EL RECURRENTE</w:t>
      </w:r>
      <w:r w:rsidRPr="00096E9B">
        <w:rPr>
          <w:rFonts w:ascii="Palatino Linotype" w:eastAsia="Arial Unicode MS" w:hAnsi="Palatino Linotype" w:cs="Arial"/>
          <w:bCs/>
        </w:rPr>
        <w:t xml:space="preserve"> no realizó sus manifestaciones conforme a derecho le correspondían.</w:t>
      </w:r>
    </w:p>
    <w:p w14:paraId="29E42DFB" w14:textId="2BB4A73C" w:rsidR="00B01BA3" w:rsidRPr="00096E9B" w:rsidRDefault="00675F3B" w:rsidP="00096E9B">
      <w:pPr>
        <w:spacing w:line="360" w:lineRule="auto"/>
        <w:jc w:val="both"/>
        <w:rPr>
          <w:rFonts w:ascii="Palatino Linotype" w:hAnsi="Palatino Linotype" w:cs="Arial"/>
          <w:b/>
        </w:rPr>
      </w:pPr>
      <w:r w:rsidRPr="00096E9B">
        <w:rPr>
          <w:rFonts w:ascii="Palatino Linotype" w:hAnsi="Palatino Linotype" w:cs="Arial"/>
          <w:b/>
        </w:rPr>
        <w:lastRenderedPageBreak/>
        <w:t>d</w:t>
      </w:r>
      <w:r w:rsidR="002353CC" w:rsidRPr="00096E9B">
        <w:rPr>
          <w:rFonts w:ascii="Palatino Linotype" w:hAnsi="Palatino Linotype" w:cs="Arial"/>
          <w:b/>
        </w:rPr>
        <w:t xml:space="preserve">) </w:t>
      </w:r>
      <w:r w:rsidR="00B01BA3" w:rsidRPr="00096E9B">
        <w:rPr>
          <w:rFonts w:ascii="Palatino Linotype" w:hAnsi="Palatino Linotype" w:cs="Arial"/>
          <w:b/>
        </w:rPr>
        <w:t>De ampliación plazo para resolver</w:t>
      </w:r>
    </w:p>
    <w:p w14:paraId="31C4B2F4" w14:textId="5E93A74E" w:rsidR="00B01BA3" w:rsidRPr="00096E9B" w:rsidRDefault="00B01BA3" w:rsidP="00096E9B">
      <w:pPr>
        <w:spacing w:line="360" w:lineRule="auto"/>
        <w:jc w:val="both"/>
        <w:rPr>
          <w:rFonts w:ascii="Palatino Linotype" w:hAnsi="Palatino Linotype" w:cs="Arial"/>
          <w:lang w:eastAsia="es-MX"/>
        </w:rPr>
      </w:pPr>
      <w:r w:rsidRPr="00096E9B">
        <w:rPr>
          <w:rFonts w:ascii="Palatino Linotype" w:hAnsi="Palatino Linotype" w:cs="Arial"/>
          <w:lang w:eastAsia="es-MX"/>
        </w:rPr>
        <w:t xml:space="preserve">El </w:t>
      </w:r>
      <w:r w:rsidR="00A35B8F" w:rsidRPr="00096E9B">
        <w:rPr>
          <w:rFonts w:ascii="Palatino Linotype" w:hAnsi="Palatino Linotype" w:cs="Arial"/>
          <w:b/>
        </w:rPr>
        <w:t>diecinueve</w:t>
      </w:r>
      <w:r w:rsidRPr="00096E9B">
        <w:rPr>
          <w:rFonts w:ascii="Palatino Linotype" w:hAnsi="Palatino Linotype" w:cs="Arial"/>
          <w:b/>
        </w:rPr>
        <w:t xml:space="preserve"> de </w:t>
      </w:r>
      <w:r w:rsidR="00A35B8F" w:rsidRPr="00096E9B">
        <w:rPr>
          <w:rFonts w:ascii="Palatino Linotype" w:hAnsi="Palatino Linotype" w:cs="Arial"/>
          <w:b/>
        </w:rPr>
        <w:t>agosto</w:t>
      </w:r>
      <w:r w:rsidR="003B32CB" w:rsidRPr="00096E9B">
        <w:rPr>
          <w:rFonts w:ascii="Palatino Linotype" w:hAnsi="Palatino Linotype" w:cs="Arial"/>
          <w:b/>
        </w:rPr>
        <w:t xml:space="preserve"> </w:t>
      </w:r>
      <w:r w:rsidRPr="00096E9B">
        <w:rPr>
          <w:rFonts w:ascii="Palatino Linotype" w:hAnsi="Palatino Linotype" w:cs="Arial"/>
          <w:b/>
          <w:lang w:eastAsia="es-MX"/>
        </w:rPr>
        <w:t xml:space="preserve">de dos mil </w:t>
      </w:r>
      <w:r w:rsidR="009A50A5" w:rsidRPr="00096E9B">
        <w:rPr>
          <w:rFonts w:ascii="Palatino Linotype" w:hAnsi="Palatino Linotype" w:cs="Arial"/>
          <w:b/>
          <w:lang w:eastAsia="es-MX"/>
        </w:rPr>
        <w:t>veintidós</w:t>
      </w:r>
      <w:r w:rsidRPr="00096E9B">
        <w:rPr>
          <w:rFonts w:ascii="Palatino Linotype" w:hAnsi="Palatino Linotype" w:cs="Arial"/>
          <w:lang w:eastAsia="es-MX"/>
        </w:rPr>
        <w:t xml:space="preserve">, se notificó a las partes el Acuerdo de ampliación del plazo para resolver </w:t>
      </w:r>
      <w:r w:rsidRPr="00096E9B">
        <w:rPr>
          <w:rFonts w:ascii="Palatino Linotype" w:hAnsi="Palatino Linotype" w:cs="Arial"/>
          <w:lang w:val="es-419" w:eastAsia="es-MX"/>
        </w:rPr>
        <w:t>los</w:t>
      </w:r>
      <w:r w:rsidRPr="00096E9B">
        <w:rPr>
          <w:rFonts w:ascii="Palatino Linotype" w:hAnsi="Palatino Linotype" w:cs="Arial"/>
          <w:lang w:eastAsia="es-MX"/>
        </w:rPr>
        <w:t xml:space="preserve"> </w:t>
      </w:r>
      <w:r w:rsidR="00963231" w:rsidRPr="00096E9B">
        <w:rPr>
          <w:rFonts w:ascii="Palatino Linotype" w:hAnsi="Palatino Linotype" w:cs="Arial"/>
          <w:lang w:eastAsia="es-MX"/>
        </w:rPr>
        <w:t>Recursos de Revisión</w:t>
      </w:r>
      <w:r w:rsidRPr="00096E9B">
        <w:rPr>
          <w:rFonts w:ascii="Palatino Linotype" w:hAnsi="Palatino Linotype" w:cs="Arial"/>
          <w:lang w:eastAsia="es-MX"/>
        </w:rPr>
        <w:t xml:space="preserve"> </w:t>
      </w:r>
      <w:r w:rsidRPr="00096E9B">
        <w:rPr>
          <w:rFonts w:ascii="Palatino Linotype" w:hAnsi="Palatino Linotype" w:cs="Arial"/>
          <w:lang w:val="es-419" w:eastAsia="es-MX"/>
        </w:rPr>
        <w:t>en estudio</w:t>
      </w:r>
      <w:r w:rsidRPr="00096E9B">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096E9B" w:rsidRDefault="001F0755" w:rsidP="00096E9B">
      <w:pPr>
        <w:spacing w:before="100" w:beforeAutospacing="1" w:after="100" w:afterAutospacing="1"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096E9B">
        <w:rPr>
          <w:rFonts w:ascii="Palatino Linotype" w:eastAsiaTheme="minorHAnsi" w:hAnsi="Palatino Linotype" w:cstheme="minorBidi"/>
          <w:lang w:eastAsia="en-US"/>
        </w:rPr>
        <w:t>Recursos de Revisión</w:t>
      </w:r>
      <w:r w:rsidRPr="00096E9B">
        <w:rPr>
          <w:rFonts w:ascii="Palatino Linotype" w:eastAsiaTheme="minorHAnsi" w:hAnsi="Palatino Linotype" w:cstheme="minorBidi"/>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26283785"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 xml:space="preserve">Por ello, es menester precisar </w:t>
      </w:r>
      <w:r w:rsidR="009A50A5" w:rsidRPr="00096E9B">
        <w:rPr>
          <w:rFonts w:ascii="Palatino Linotype" w:eastAsiaTheme="minorHAnsi" w:hAnsi="Palatino Linotype" w:cstheme="minorBidi"/>
          <w:lang w:eastAsia="en-US"/>
        </w:rPr>
        <w:t>que,</w:t>
      </w:r>
      <w:r w:rsidRPr="00096E9B">
        <w:rPr>
          <w:rFonts w:ascii="Palatino Linotype" w:eastAsiaTheme="minorHAnsi" w:hAnsi="Palatino Linotype" w:cstheme="minorBidi"/>
          <w:lang w:eastAsia="en-US"/>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096E9B" w:rsidRDefault="001F0755" w:rsidP="00096E9B">
      <w:pPr>
        <w:spacing w:line="360" w:lineRule="auto"/>
        <w:jc w:val="both"/>
        <w:rPr>
          <w:rFonts w:ascii="Palatino Linotype" w:eastAsiaTheme="minorHAnsi" w:hAnsi="Palatino Linotype" w:cstheme="minorBidi"/>
          <w:lang w:eastAsia="en-US"/>
        </w:rPr>
      </w:pPr>
    </w:p>
    <w:p w14:paraId="611B2ADC" w14:textId="7777777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 xml:space="preserve">Así, en términos de lo que establecen los artículos 8.1 y 25 de la Convención Americana sobre Derechos Humanos, los recursos deben ser sencillos y resolverse en el menor </w:t>
      </w:r>
      <w:r w:rsidRPr="00096E9B">
        <w:rPr>
          <w:rFonts w:ascii="Palatino Linotype" w:eastAsiaTheme="minorHAnsi" w:hAnsi="Palatino Linotype" w:cstheme="minorBidi"/>
          <w:lang w:eastAsia="en-US"/>
        </w:rPr>
        <w:lastRenderedPageBreak/>
        <w:t>tiempo posible, tomando en consideración la dilación total del procedimiento; esto es, en un plazo razonable.</w:t>
      </w:r>
    </w:p>
    <w:p w14:paraId="6A483567" w14:textId="77777777" w:rsidR="001F0755" w:rsidRPr="00096E9B" w:rsidRDefault="001F0755" w:rsidP="00096E9B">
      <w:pPr>
        <w:spacing w:line="360" w:lineRule="auto"/>
        <w:jc w:val="both"/>
        <w:rPr>
          <w:rFonts w:ascii="Palatino Linotype" w:eastAsiaTheme="minorHAnsi" w:hAnsi="Palatino Linotype" w:cstheme="minorBidi"/>
          <w:lang w:eastAsia="en-US"/>
        </w:rPr>
      </w:pPr>
    </w:p>
    <w:p w14:paraId="6F359771" w14:textId="7777777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096E9B" w:rsidRDefault="001F0755" w:rsidP="00096E9B">
      <w:pPr>
        <w:spacing w:line="360" w:lineRule="auto"/>
        <w:jc w:val="both"/>
        <w:rPr>
          <w:rFonts w:ascii="Palatino Linotype" w:eastAsiaTheme="minorHAnsi" w:hAnsi="Palatino Linotype" w:cstheme="minorBidi"/>
          <w:lang w:eastAsia="en-US"/>
        </w:rPr>
      </w:pPr>
    </w:p>
    <w:p w14:paraId="6F97A199" w14:textId="7777777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096E9B" w:rsidRDefault="001F0755" w:rsidP="00096E9B">
      <w:pPr>
        <w:spacing w:after="160" w:line="360" w:lineRule="auto"/>
        <w:jc w:val="both"/>
        <w:rPr>
          <w:rFonts w:ascii="Palatino Linotype" w:eastAsiaTheme="minorHAnsi" w:hAnsi="Palatino Linotype" w:cstheme="minorBidi"/>
          <w:lang w:eastAsia="en-US"/>
        </w:rPr>
      </w:pPr>
    </w:p>
    <w:p w14:paraId="7A0E813F" w14:textId="77777777" w:rsidR="001F0755" w:rsidRPr="00096E9B" w:rsidRDefault="001F0755" w:rsidP="00096E9B">
      <w:pPr>
        <w:numPr>
          <w:ilvl w:val="0"/>
          <w:numId w:val="5"/>
        </w:numPr>
        <w:spacing w:after="160" w:line="360" w:lineRule="auto"/>
        <w:contextualSpacing/>
        <w:jc w:val="both"/>
        <w:rPr>
          <w:rFonts w:ascii="Palatino Linotype" w:hAnsi="Palatino Linotype"/>
          <w:lang w:val="es-ES"/>
        </w:rPr>
      </w:pPr>
      <w:r w:rsidRPr="00096E9B">
        <w:rPr>
          <w:rFonts w:ascii="Palatino Linotype" w:hAnsi="Palatino Linotype"/>
          <w:lang w:val="es-ES"/>
        </w:rPr>
        <w:t xml:space="preserve">Complejidad del Asunto: La complejidad de la prueba, la pluralidad de sujetos procesales, el tiempo transcurrido, las características y contexto del Recurso. </w:t>
      </w:r>
    </w:p>
    <w:p w14:paraId="198155CF" w14:textId="77777777" w:rsidR="001F0755" w:rsidRPr="00096E9B" w:rsidRDefault="001F0755" w:rsidP="00096E9B">
      <w:pPr>
        <w:spacing w:line="360" w:lineRule="auto"/>
        <w:ind w:left="927"/>
        <w:jc w:val="both"/>
        <w:rPr>
          <w:rFonts w:ascii="Palatino Linotype" w:hAnsi="Palatino Linotype"/>
          <w:lang w:val="es-ES"/>
        </w:rPr>
      </w:pPr>
    </w:p>
    <w:p w14:paraId="11C5ACDC" w14:textId="77777777" w:rsidR="001F0755" w:rsidRPr="00096E9B" w:rsidRDefault="001F0755" w:rsidP="00096E9B">
      <w:pPr>
        <w:numPr>
          <w:ilvl w:val="0"/>
          <w:numId w:val="5"/>
        </w:numPr>
        <w:spacing w:after="160" w:line="360" w:lineRule="auto"/>
        <w:contextualSpacing/>
        <w:jc w:val="both"/>
        <w:rPr>
          <w:rFonts w:ascii="Palatino Linotype" w:hAnsi="Palatino Linotype"/>
          <w:lang w:val="es-ES"/>
        </w:rPr>
      </w:pPr>
      <w:r w:rsidRPr="00096E9B">
        <w:rPr>
          <w:rFonts w:ascii="Palatino Linotype" w:hAnsi="Palatino Linotype"/>
          <w:lang w:val="es-ES"/>
        </w:rPr>
        <w:t>Actividad Procesal del interesado. Acciones u omisiones del interesado.</w:t>
      </w:r>
    </w:p>
    <w:p w14:paraId="67853269" w14:textId="77777777" w:rsidR="001F0755" w:rsidRPr="00096E9B" w:rsidRDefault="001F0755" w:rsidP="00096E9B">
      <w:pPr>
        <w:spacing w:after="160" w:line="360" w:lineRule="auto"/>
        <w:jc w:val="both"/>
        <w:rPr>
          <w:rFonts w:ascii="Palatino Linotype" w:eastAsiaTheme="minorHAnsi" w:hAnsi="Palatino Linotype" w:cstheme="minorBidi"/>
          <w:lang w:eastAsia="en-US"/>
        </w:rPr>
      </w:pPr>
    </w:p>
    <w:p w14:paraId="7BEBD2B6" w14:textId="77777777" w:rsidR="001F0755" w:rsidRPr="00096E9B" w:rsidRDefault="001F0755" w:rsidP="00096E9B">
      <w:pPr>
        <w:numPr>
          <w:ilvl w:val="0"/>
          <w:numId w:val="5"/>
        </w:numPr>
        <w:spacing w:after="160" w:line="360" w:lineRule="auto"/>
        <w:contextualSpacing/>
        <w:jc w:val="both"/>
        <w:rPr>
          <w:rFonts w:ascii="Palatino Linotype" w:hAnsi="Palatino Linotype"/>
          <w:lang w:val="es-ES"/>
        </w:rPr>
      </w:pPr>
      <w:r w:rsidRPr="00096E9B">
        <w:rPr>
          <w:rFonts w:ascii="Palatino Linotype" w:hAnsi="Palatino Linotype"/>
          <w:lang w:val="es-ES"/>
        </w:rPr>
        <w:t>Conducta de la Autoridad: Las Acciones u omisiones realizadas en el procedimiento. Así como si la autoridad actuó con la debida diligencia.</w:t>
      </w:r>
    </w:p>
    <w:p w14:paraId="20FF97E4" w14:textId="77777777" w:rsidR="001F0755" w:rsidRPr="00096E9B" w:rsidRDefault="001F0755" w:rsidP="00096E9B">
      <w:pPr>
        <w:spacing w:line="360" w:lineRule="auto"/>
        <w:ind w:left="708"/>
        <w:rPr>
          <w:rFonts w:ascii="Palatino Linotype" w:hAnsi="Palatino Linotype"/>
          <w:lang w:val="es-ES"/>
        </w:rPr>
      </w:pPr>
    </w:p>
    <w:p w14:paraId="0872BE67" w14:textId="77777777" w:rsidR="001F0755" w:rsidRPr="00096E9B" w:rsidRDefault="001F0755" w:rsidP="00096E9B">
      <w:pPr>
        <w:spacing w:after="160" w:line="360" w:lineRule="auto"/>
        <w:ind w:left="567"/>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C9CC1AF" w14:textId="7777777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096E9B" w:rsidRDefault="001F0755" w:rsidP="00096E9B">
      <w:pPr>
        <w:spacing w:line="360" w:lineRule="auto"/>
        <w:jc w:val="both"/>
        <w:rPr>
          <w:rFonts w:ascii="Palatino Linotype" w:eastAsiaTheme="minorHAnsi" w:hAnsi="Palatino Linotype" w:cstheme="minorBidi"/>
          <w:lang w:eastAsia="en-US"/>
        </w:rPr>
      </w:pPr>
    </w:p>
    <w:p w14:paraId="12052E79" w14:textId="77777777" w:rsidR="001F0755" w:rsidRPr="00096E9B" w:rsidRDefault="001F0755" w:rsidP="00096E9B">
      <w:pPr>
        <w:spacing w:line="360" w:lineRule="auto"/>
        <w:jc w:val="both"/>
        <w:rPr>
          <w:rFonts w:ascii="Palatino Linotype" w:eastAsiaTheme="minorHAnsi" w:hAnsi="Palatino Linotype" w:cstheme="minorBidi"/>
          <w:b/>
          <w:lang w:eastAsia="en-US"/>
        </w:rPr>
      </w:pPr>
      <w:r w:rsidRPr="00096E9B">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096E9B">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096E9B">
        <w:rPr>
          <w:rFonts w:ascii="Palatino Linotype" w:eastAsiaTheme="minorHAnsi" w:hAnsi="Palatino Linotype" w:cstheme="minorBidi"/>
          <w:lang w:eastAsia="en-US"/>
        </w:rPr>
        <w:t>, visible en la Gaceta del Seminario Judicial de la Federación con el registro digital 205635.</w:t>
      </w:r>
    </w:p>
    <w:p w14:paraId="6BD48FDA" w14:textId="77777777" w:rsidR="001F0755" w:rsidRPr="00096E9B" w:rsidRDefault="001F0755" w:rsidP="00096E9B">
      <w:pPr>
        <w:spacing w:after="160" w:line="360" w:lineRule="auto"/>
        <w:jc w:val="both"/>
        <w:rPr>
          <w:rFonts w:ascii="Palatino Linotype" w:eastAsiaTheme="minorHAnsi" w:hAnsi="Palatino Linotype" w:cstheme="minorBidi"/>
          <w:lang w:eastAsia="en-US"/>
        </w:rPr>
      </w:pPr>
    </w:p>
    <w:p w14:paraId="549F8B5D" w14:textId="13442B8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 xml:space="preserve">Razones por las cuales cabe concluir que, la resolución al </w:t>
      </w:r>
      <w:r w:rsidR="00391021" w:rsidRPr="00096E9B">
        <w:rPr>
          <w:rFonts w:ascii="Palatino Linotype" w:eastAsiaTheme="minorHAnsi" w:hAnsi="Palatino Linotype" w:cstheme="minorBidi"/>
          <w:lang w:eastAsia="en-US"/>
        </w:rPr>
        <w:t>Recurso de Revisión</w:t>
      </w:r>
      <w:r w:rsidRPr="00096E9B">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9089A" w14:textId="7777777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096E9B" w:rsidRDefault="00963231" w:rsidP="00096E9B">
      <w:pPr>
        <w:spacing w:line="360" w:lineRule="auto"/>
        <w:jc w:val="both"/>
        <w:rPr>
          <w:rFonts w:ascii="Palatino Linotype" w:eastAsiaTheme="minorHAnsi" w:hAnsi="Palatino Linotype" w:cstheme="minorBidi"/>
          <w:lang w:eastAsia="en-US"/>
        </w:rPr>
      </w:pPr>
    </w:p>
    <w:p w14:paraId="6ED64A72" w14:textId="7777777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096E9B" w:rsidRDefault="001F0755" w:rsidP="00096E9B">
      <w:pPr>
        <w:spacing w:line="360" w:lineRule="auto"/>
        <w:jc w:val="both"/>
        <w:rPr>
          <w:rFonts w:ascii="Palatino Linotype" w:eastAsiaTheme="minorHAnsi" w:hAnsi="Palatino Linotype" w:cstheme="minorBidi"/>
          <w:lang w:eastAsia="en-US"/>
        </w:rPr>
      </w:pPr>
    </w:p>
    <w:p w14:paraId="5CE9FBF4" w14:textId="7777777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lang w:eastAsia="en-US"/>
        </w:rPr>
        <w:t xml:space="preserve"> </w:t>
      </w:r>
      <w:r w:rsidRPr="00096E9B">
        <w:rPr>
          <w:rFonts w:ascii="Palatino Linotype" w:eastAsiaTheme="minorHAnsi" w:hAnsi="Palatino Linotype" w:cstheme="minorBidi"/>
          <w:i/>
          <w:lang w:eastAsia="en-US"/>
        </w:rPr>
        <w:t>“PLAZO RAZONABLE PARA RESOLVER. DIMENSIÓN Y EFECTOS DE ESTE CONCEPTO CUANDO SE ADUCE EXCESIVA CARGA DE TRABAJO.”</w:t>
      </w:r>
      <w:r w:rsidRPr="00096E9B">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096E9B" w:rsidRDefault="001F0755" w:rsidP="00096E9B">
      <w:pPr>
        <w:spacing w:line="360" w:lineRule="auto"/>
        <w:jc w:val="both"/>
        <w:rPr>
          <w:rFonts w:ascii="Palatino Linotype" w:eastAsiaTheme="minorHAnsi" w:hAnsi="Palatino Linotype" w:cstheme="minorBidi"/>
          <w:b/>
          <w:lang w:eastAsia="en-US"/>
        </w:rPr>
      </w:pPr>
    </w:p>
    <w:p w14:paraId="4CB388BD" w14:textId="77777777" w:rsidR="001F0755" w:rsidRPr="00096E9B" w:rsidRDefault="001F0755" w:rsidP="00096E9B">
      <w:pPr>
        <w:spacing w:line="360" w:lineRule="auto"/>
        <w:jc w:val="both"/>
        <w:rPr>
          <w:rFonts w:ascii="Palatino Linotype" w:eastAsiaTheme="minorHAnsi" w:hAnsi="Palatino Linotype" w:cstheme="minorBidi"/>
          <w:lang w:eastAsia="en-US"/>
        </w:rPr>
      </w:pPr>
      <w:r w:rsidRPr="00096E9B">
        <w:rPr>
          <w:rFonts w:ascii="Palatino Linotype" w:eastAsiaTheme="minorHAnsi" w:hAnsi="Palatino Linotype" w:cstheme="minorBidi"/>
          <w:i/>
          <w:lang w:eastAsia="en-US"/>
        </w:rPr>
        <w:t>“PLAZO RAZONABLE PARA RESOLVER. CONCEPTO Y ELEMENTOS QUE LO INTEGRAN A LA LUZ DEL DERECHO INTERNACIONAL DE LOS DERECHOS HUMANOS.”</w:t>
      </w:r>
      <w:r w:rsidRPr="00096E9B">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096E9B" w:rsidRDefault="001F0755" w:rsidP="00096E9B">
      <w:pPr>
        <w:pStyle w:val="Prrafodelista"/>
        <w:spacing w:line="360" w:lineRule="auto"/>
        <w:ind w:left="0"/>
        <w:jc w:val="both"/>
        <w:rPr>
          <w:rFonts w:ascii="Palatino Linotype" w:hAnsi="Palatino Linotype" w:cs="Arial"/>
          <w:b/>
          <w:bCs/>
        </w:rPr>
      </w:pPr>
    </w:p>
    <w:p w14:paraId="0C6D2F34" w14:textId="419502E8" w:rsidR="001E6DEF" w:rsidRPr="00096E9B" w:rsidRDefault="00675F3B" w:rsidP="00096E9B">
      <w:pPr>
        <w:pStyle w:val="Prrafodelista"/>
        <w:spacing w:line="360" w:lineRule="auto"/>
        <w:ind w:left="0"/>
        <w:jc w:val="both"/>
        <w:rPr>
          <w:rFonts w:ascii="Palatino Linotype" w:hAnsi="Palatino Linotype" w:cs="Arial"/>
          <w:b/>
          <w:bCs/>
        </w:rPr>
      </w:pPr>
      <w:r w:rsidRPr="00096E9B">
        <w:rPr>
          <w:rFonts w:ascii="Palatino Linotype" w:hAnsi="Palatino Linotype" w:cs="Arial"/>
          <w:b/>
          <w:bCs/>
        </w:rPr>
        <w:t>e</w:t>
      </w:r>
      <w:r w:rsidR="00B01BA3" w:rsidRPr="00096E9B">
        <w:rPr>
          <w:rFonts w:ascii="Palatino Linotype" w:hAnsi="Palatino Linotype" w:cs="Arial"/>
          <w:b/>
          <w:bCs/>
        </w:rPr>
        <w:t>)</w:t>
      </w:r>
      <w:r w:rsidR="001E6DEF" w:rsidRPr="00096E9B">
        <w:rPr>
          <w:rFonts w:ascii="Palatino Linotype" w:hAnsi="Palatino Linotype" w:cs="Arial"/>
          <w:b/>
          <w:bCs/>
        </w:rPr>
        <w:t xml:space="preserve"> Cierre de Instrucción</w:t>
      </w:r>
    </w:p>
    <w:p w14:paraId="08376D83" w14:textId="750E6ABE" w:rsidR="005903CA" w:rsidRPr="00096E9B" w:rsidRDefault="001E6DEF" w:rsidP="00096E9B">
      <w:pPr>
        <w:tabs>
          <w:tab w:val="left" w:pos="709"/>
        </w:tabs>
        <w:spacing w:line="360" w:lineRule="auto"/>
        <w:jc w:val="both"/>
        <w:rPr>
          <w:rFonts w:ascii="Palatino Linotype" w:hAnsi="Palatino Linotype"/>
        </w:rPr>
      </w:pPr>
      <w:r w:rsidRPr="00096E9B">
        <w:rPr>
          <w:rFonts w:ascii="Palatino Linotype" w:hAnsi="Palatino Linotype" w:cs="Arial"/>
        </w:rPr>
        <w:t>Una vez analizado el estado procesal que guarda el</w:t>
      </w:r>
      <w:r w:rsidR="00843E93" w:rsidRPr="00096E9B">
        <w:rPr>
          <w:rFonts w:ascii="Palatino Linotype" w:hAnsi="Palatino Linotype" w:cs="Arial"/>
        </w:rPr>
        <w:t xml:space="preserve"> expediente, </w:t>
      </w:r>
      <w:r w:rsidR="00A153D0" w:rsidRPr="00096E9B">
        <w:rPr>
          <w:rFonts w:ascii="Palatino Linotype" w:hAnsi="Palatino Linotype" w:cs="Arial"/>
        </w:rPr>
        <w:t>el</w:t>
      </w:r>
      <w:r w:rsidR="00843E93" w:rsidRPr="00096E9B">
        <w:rPr>
          <w:rFonts w:ascii="Palatino Linotype" w:hAnsi="Palatino Linotype" w:cs="Arial"/>
        </w:rPr>
        <w:t xml:space="preserve"> </w:t>
      </w:r>
      <w:bookmarkStart w:id="6" w:name="_Hlk104892386"/>
      <w:r w:rsidR="00A35B8F" w:rsidRPr="00096E9B">
        <w:rPr>
          <w:rFonts w:ascii="Palatino Linotype" w:hAnsi="Palatino Linotype" w:cs="Arial"/>
          <w:b/>
        </w:rPr>
        <w:t>veintitrés</w:t>
      </w:r>
      <w:r w:rsidR="00170E31" w:rsidRPr="00096E9B">
        <w:rPr>
          <w:rFonts w:ascii="Palatino Linotype" w:hAnsi="Palatino Linotype" w:cs="Arial"/>
          <w:b/>
        </w:rPr>
        <w:t xml:space="preserve"> </w:t>
      </w:r>
      <w:r w:rsidR="00A61154" w:rsidRPr="00096E9B">
        <w:rPr>
          <w:rFonts w:ascii="Palatino Linotype" w:hAnsi="Palatino Linotype" w:cs="Arial"/>
          <w:b/>
        </w:rPr>
        <w:t xml:space="preserve">de </w:t>
      </w:r>
      <w:bookmarkEnd w:id="6"/>
      <w:r w:rsidR="00A35B8F" w:rsidRPr="00096E9B">
        <w:rPr>
          <w:rFonts w:ascii="Palatino Linotype" w:hAnsi="Palatino Linotype" w:cs="Arial"/>
          <w:b/>
        </w:rPr>
        <w:t>mayo</w:t>
      </w:r>
      <w:r w:rsidR="00B571F9" w:rsidRPr="00096E9B">
        <w:rPr>
          <w:rFonts w:ascii="Palatino Linotype" w:hAnsi="Palatino Linotype" w:cs="Arial"/>
          <w:b/>
        </w:rPr>
        <w:t xml:space="preserve"> </w:t>
      </w:r>
      <w:r w:rsidRPr="00096E9B">
        <w:rPr>
          <w:rFonts w:ascii="Palatino Linotype" w:hAnsi="Palatino Linotype" w:cs="Arial"/>
          <w:b/>
        </w:rPr>
        <w:t xml:space="preserve">de dos mil </w:t>
      </w:r>
      <w:r w:rsidR="00CA321A" w:rsidRPr="00096E9B">
        <w:rPr>
          <w:rFonts w:ascii="Palatino Linotype" w:hAnsi="Palatino Linotype" w:cs="Arial"/>
          <w:b/>
        </w:rPr>
        <w:t>veintitrés</w:t>
      </w:r>
      <w:r w:rsidRPr="00096E9B">
        <w:rPr>
          <w:rFonts w:ascii="Palatino Linotype" w:hAnsi="Palatino Linotype" w:cs="Arial"/>
        </w:rPr>
        <w:t xml:space="preserve">, la </w:t>
      </w:r>
      <w:r w:rsidRPr="00096E9B">
        <w:rPr>
          <w:rFonts w:ascii="Palatino Linotype" w:hAnsi="Palatino Linotype" w:cs="Arial"/>
          <w:b/>
          <w:bCs/>
        </w:rPr>
        <w:t xml:space="preserve">Comisionada </w:t>
      </w:r>
      <w:r w:rsidR="00812BC0" w:rsidRPr="00096E9B">
        <w:rPr>
          <w:rFonts w:ascii="Palatino Linotype" w:hAnsi="Palatino Linotype"/>
          <w:b/>
        </w:rPr>
        <w:t xml:space="preserve">Sharon Cristina Morales Martínez </w:t>
      </w:r>
      <w:r w:rsidRPr="00096E9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096E9B">
        <w:rPr>
          <w:rFonts w:ascii="Palatino Linotype" w:hAnsi="Palatino Linotype"/>
        </w:rPr>
        <w:t>.</w:t>
      </w:r>
    </w:p>
    <w:p w14:paraId="1F8E3719" w14:textId="77777777" w:rsidR="008507C8" w:rsidRPr="00096E9B" w:rsidRDefault="008507C8" w:rsidP="00096E9B">
      <w:pPr>
        <w:spacing w:line="360" w:lineRule="auto"/>
        <w:jc w:val="center"/>
        <w:rPr>
          <w:rFonts w:ascii="Palatino Linotype" w:hAnsi="Palatino Linotype" w:cs="Arial"/>
          <w:b/>
          <w:bCs/>
          <w:spacing w:val="60"/>
        </w:rPr>
      </w:pPr>
    </w:p>
    <w:p w14:paraId="0A17408E" w14:textId="5D1BF497" w:rsidR="005A070A" w:rsidRPr="00096E9B" w:rsidRDefault="00200BFC" w:rsidP="00096E9B">
      <w:pPr>
        <w:spacing w:line="360" w:lineRule="auto"/>
        <w:jc w:val="center"/>
        <w:rPr>
          <w:rFonts w:ascii="Palatino Linotype" w:hAnsi="Palatino Linotype" w:cs="Arial"/>
          <w:b/>
          <w:bCs/>
          <w:spacing w:val="60"/>
        </w:rPr>
      </w:pPr>
      <w:r w:rsidRPr="00096E9B">
        <w:rPr>
          <w:rFonts w:ascii="Palatino Linotype" w:hAnsi="Palatino Linotype" w:cs="Arial"/>
          <w:b/>
          <w:bCs/>
          <w:spacing w:val="60"/>
        </w:rPr>
        <w:lastRenderedPageBreak/>
        <w:t>CONSIDERANDO</w:t>
      </w:r>
    </w:p>
    <w:p w14:paraId="6E5E76A3" w14:textId="77777777" w:rsidR="007366EE" w:rsidRPr="00096E9B" w:rsidRDefault="007366EE" w:rsidP="00096E9B">
      <w:pPr>
        <w:spacing w:line="360" w:lineRule="auto"/>
        <w:rPr>
          <w:rFonts w:ascii="Palatino Linotype" w:hAnsi="Palatino Linotype" w:cs="Arial"/>
          <w:b/>
          <w:bCs/>
          <w:spacing w:val="60"/>
        </w:rPr>
      </w:pPr>
    </w:p>
    <w:p w14:paraId="7EF62753" w14:textId="77777777" w:rsidR="007366EE" w:rsidRPr="00096E9B" w:rsidRDefault="00CC0BEF" w:rsidP="00096E9B">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96E9B">
        <w:rPr>
          <w:rFonts w:ascii="Palatino Linotype" w:hAnsi="Palatino Linotype"/>
          <w:b/>
        </w:rPr>
        <w:t>Competencia</w:t>
      </w:r>
      <w:r w:rsidRPr="00096E9B">
        <w:rPr>
          <w:rFonts w:ascii="Palatino Linotype" w:hAnsi="Palatino Linotype"/>
        </w:rPr>
        <w:t>.</w:t>
      </w:r>
      <w:r w:rsidRPr="00096E9B">
        <w:rPr>
          <w:rFonts w:ascii="Palatino Linotype" w:hAnsi="Palatino Linotype"/>
          <w:b/>
        </w:rPr>
        <w:t xml:space="preserve"> </w:t>
      </w:r>
    </w:p>
    <w:p w14:paraId="008AA968" w14:textId="4DD5E631" w:rsidR="007B17B7" w:rsidRPr="00096E9B" w:rsidRDefault="00CC0BEF" w:rsidP="00096E9B">
      <w:pPr>
        <w:widowControl w:val="0"/>
        <w:tabs>
          <w:tab w:val="left" w:pos="1701"/>
        </w:tabs>
        <w:autoSpaceDE w:val="0"/>
        <w:autoSpaceDN w:val="0"/>
        <w:adjustRightInd w:val="0"/>
        <w:spacing w:line="360" w:lineRule="auto"/>
        <w:jc w:val="both"/>
        <w:rPr>
          <w:rFonts w:ascii="Palatino Linotype" w:hAnsi="Palatino Linotype" w:cs="Arial"/>
        </w:rPr>
      </w:pPr>
      <w:r w:rsidRPr="00096E9B">
        <w:rPr>
          <w:rFonts w:ascii="Palatino Linotype" w:hAnsi="Palatino Linotype"/>
        </w:rPr>
        <w:t xml:space="preserve">Este Instituto de Transparencia, Acceso a la </w:t>
      </w:r>
      <w:r w:rsidR="00327647" w:rsidRPr="00096E9B">
        <w:rPr>
          <w:rFonts w:ascii="Palatino Linotype" w:hAnsi="Palatino Linotype"/>
        </w:rPr>
        <w:t>Información Pública</w:t>
      </w:r>
      <w:r w:rsidRPr="00096E9B">
        <w:rPr>
          <w:rFonts w:ascii="Palatino Linotype" w:hAnsi="Palatino Linotype"/>
        </w:rPr>
        <w:t xml:space="preserve"> y Protección de Datos Personales del Estado de México y Municipios, es competente para conocer y resolver </w:t>
      </w:r>
      <w:r w:rsidR="00D71517" w:rsidRPr="00096E9B">
        <w:rPr>
          <w:rFonts w:ascii="Palatino Linotype" w:hAnsi="Palatino Linotype"/>
        </w:rPr>
        <w:t>los presentes</w:t>
      </w:r>
      <w:r w:rsidRPr="00096E9B">
        <w:rPr>
          <w:rFonts w:ascii="Palatino Linotype" w:hAnsi="Palatino Linotype"/>
        </w:rPr>
        <w:t xml:space="preserve"> </w:t>
      </w:r>
      <w:r w:rsidR="00963231" w:rsidRPr="00096E9B">
        <w:rPr>
          <w:rFonts w:ascii="Palatino Linotype" w:hAnsi="Palatino Linotype"/>
        </w:rPr>
        <w:t>Recursos de Revisión</w:t>
      </w:r>
      <w:r w:rsidRPr="00096E9B">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096E9B">
        <w:rPr>
          <w:rFonts w:ascii="Palatino Linotype" w:eastAsia="Calibri" w:hAnsi="Palatino Linotype" w:cs="Arial"/>
          <w:lang w:val="es-ES_tradnl"/>
        </w:rPr>
        <w:t>trigésimo, trigésimo primero y trigésimo segundo</w:t>
      </w:r>
      <w:bookmarkEnd w:id="7"/>
      <w:r w:rsidRPr="00096E9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096E9B">
        <w:rPr>
          <w:rFonts w:ascii="Palatino Linotype" w:hAnsi="Palatino Linotype"/>
        </w:rPr>
        <w:t>Información Pública</w:t>
      </w:r>
      <w:r w:rsidRPr="00096E9B">
        <w:rPr>
          <w:rFonts w:ascii="Palatino Linotype" w:hAnsi="Palatino Linotype"/>
        </w:rPr>
        <w:t xml:space="preserve"> del Estado de México y Municipios</w:t>
      </w:r>
      <w:r w:rsidRPr="00096E9B">
        <w:rPr>
          <w:rFonts w:ascii="Palatino Linotype" w:hAnsi="Palatino Linotype" w:cs="Arial"/>
        </w:rPr>
        <w:t xml:space="preserve">; y 9, fracciones I y </w:t>
      </w:r>
      <w:r w:rsidR="00C23B44" w:rsidRPr="00096E9B">
        <w:rPr>
          <w:rFonts w:ascii="Palatino Linotype" w:hAnsi="Palatino Linotype" w:cs="Arial"/>
        </w:rPr>
        <w:t>XXIII</w:t>
      </w:r>
      <w:r w:rsidRPr="00096E9B">
        <w:rPr>
          <w:rFonts w:ascii="Palatino Linotype" w:hAnsi="Palatino Linotype" w:cs="Arial"/>
        </w:rPr>
        <w:t xml:space="preserve"> y 11 del Reglamento Interior del Instituto de Transparencia, Acceso a la </w:t>
      </w:r>
      <w:r w:rsidR="00327647" w:rsidRPr="00096E9B">
        <w:rPr>
          <w:rFonts w:ascii="Palatino Linotype" w:hAnsi="Palatino Linotype" w:cs="Arial"/>
        </w:rPr>
        <w:t>Información Pública</w:t>
      </w:r>
      <w:r w:rsidRPr="00096E9B">
        <w:rPr>
          <w:rFonts w:ascii="Palatino Linotype" w:hAnsi="Palatino Linotype" w:cs="Arial"/>
        </w:rPr>
        <w:t xml:space="preserve"> y Protección de Datos Personales del Estado de México y Municipios.</w:t>
      </w:r>
    </w:p>
    <w:p w14:paraId="37397DC7" w14:textId="77777777" w:rsidR="009D5552" w:rsidRPr="00096E9B" w:rsidRDefault="009D5552" w:rsidP="00096E9B">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096E9B" w:rsidRDefault="00200BFC" w:rsidP="00096E9B">
      <w:pPr>
        <w:spacing w:line="360" w:lineRule="auto"/>
        <w:jc w:val="both"/>
        <w:rPr>
          <w:rFonts w:ascii="Palatino Linotype" w:hAnsi="Palatino Linotype" w:cs="Arial"/>
          <w:b/>
        </w:rPr>
      </w:pPr>
      <w:r w:rsidRPr="00096E9B">
        <w:rPr>
          <w:rFonts w:ascii="Palatino Linotype" w:hAnsi="Palatino Linotype" w:cs="Arial"/>
          <w:b/>
        </w:rPr>
        <w:t xml:space="preserve">SEGUNDO. Interés. </w:t>
      </w:r>
    </w:p>
    <w:p w14:paraId="0AB0B98C" w14:textId="24FBFDCD" w:rsidR="00327647" w:rsidRPr="00096E9B" w:rsidRDefault="00675F3B" w:rsidP="00096E9B">
      <w:pPr>
        <w:spacing w:line="360" w:lineRule="auto"/>
        <w:jc w:val="both"/>
        <w:rPr>
          <w:rFonts w:ascii="Palatino Linotype" w:hAnsi="Palatino Linotype" w:cs="Arial"/>
          <w:bCs/>
        </w:rPr>
      </w:pPr>
      <w:r w:rsidRPr="00096E9B">
        <w:rPr>
          <w:rFonts w:ascii="Palatino Linotype" w:hAnsi="Palatino Linotype" w:cs="Arial"/>
          <w:bCs/>
        </w:rPr>
        <w:t>El</w:t>
      </w:r>
      <w:r w:rsidR="00200BFC" w:rsidRPr="00096E9B">
        <w:rPr>
          <w:rFonts w:ascii="Palatino Linotype" w:hAnsi="Palatino Linotype" w:cs="Arial"/>
          <w:bCs/>
        </w:rPr>
        <w:t xml:space="preserve"> </w:t>
      </w:r>
      <w:r w:rsidRPr="00096E9B">
        <w:rPr>
          <w:rFonts w:ascii="Palatino Linotype" w:hAnsi="Palatino Linotype" w:cs="Arial"/>
          <w:bCs/>
        </w:rPr>
        <w:t>Recurso</w:t>
      </w:r>
      <w:r w:rsidR="00963231" w:rsidRPr="00096E9B">
        <w:rPr>
          <w:rFonts w:ascii="Palatino Linotype" w:hAnsi="Palatino Linotype" w:cs="Arial"/>
          <w:bCs/>
        </w:rPr>
        <w:t xml:space="preserve"> de Revisión</w:t>
      </w:r>
      <w:r w:rsidR="00200BFC" w:rsidRPr="00096E9B">
        <w:rPr>
          <w:rFonts w:ascii="Palatino Linotype" w:hAnsi="Palatino Linotype" w:cs="Arial"/>
          <w:bCs/>
        </w:rPr>
        <w:t xml:space="preserve"> </w:t>
      </w:r>
      <w:r w:rsidRPr="00096E9B">
        <w:rPr>
          <w:rFonts w:ascii="Palatino Linotype" w:hAnsi="Palatino Linotype" w:cs="Arial"/>
          <w:bCs/>
        </w:rPr>
        <w:t xml:space="preserve">fue </w:t>
      </w:r>
      <w:r w:rsidR="00200BFC" w:rsidRPr="00096E9B">
        <w:rPr>
          <w:rFonts w:ascii="Palatino Linotype" w:hAnsi="Palatino Linotype" w:cs="Arial"/>
          <w:bCs/>
        </w:rPr>
        <w:t xml:space="preserve">interpuesto por parte legítima, en atención a que se presentó por </w:t>
      </w:r>
      <w:r w:rsidR="005E702D" w:rsidRPr="00096E9B">
        <w:rPr>
          <w:rFonts w:ascii="Palatino Linotype" w:hAnsi="Palatino Linotype" w:cs="Arial"/>
          <w:b/>
          <w:bCs/>
        </w:rPr>
        <w:t>EL RECURRENTE</w:t>
      </w:r>
      <w:r w:rsidR="00200BFC" w:rsidRPr="00096E9B">
        <w:rPr>
          <w:rFonts w:ascii="Palatino Linotype" w:hAnsi="Palatino Linotype" w:cs="Arial"/>
          <w:b/>
          <w:bCs/>
        </w:rPr>
        <w:t>,</w:t>
      </w:r>
      <w:r w:rsidR="00200BFC" w:rsidRPr="00096E9B">
        <w:rPr>
          <w:rFonts w:ascii="Palatino Linotype" w:hAnsi="Palatino Linotype" w:cs="Arial"/>
          <w:bCs/>
        </w:rPr>
        <w:t xml:space="preserve"> quien es la misma persona que formuló la solicitud de acceso a la </w:t>
      </w:r>
      <w:r w:rsidR="00327647" w:rsidRPr="00096E9B">
        <w:rPr>
          <w:rFonts w:ascii="Palatino Linotype" w:hAnsi="Palatino Linotype" w:cs="Arial"/>
          <w:bCs/>
        </w:rPr>
        <w:t>Información Pública</w:t>
      </w:r>
      <w:r w:rsidR="00200BFC" w:rsidRPr="00096E9B">
        <w:rPr>
          <w:rFonts w:ascii="Palatino Linotype" w:hAnsi="Palatino Linotype" w:cs="Arial"/>
          <w:bCs/>
        </w:rPr>
        <w:t xml:space="preserve"> al </w:t>
      </w:r>
      <w:r w:rsidR="00200BFC" w:rsidRPr="00096E9B">
        <w:rPr>
          <w:rFonts w:ascii="Palatino Linotype" w:hAnsi="Palatino Linotype" w:cs="Arial"/>
          <w:b/>
          <w:bCs/>
        </w:rPr>
        <w:t>SUJETO OBLIGADO</w:t>
      </w:r>
      <w:r w:rsidR="008814C5" w:rsidRPr="00096E9B">
        <w:rPr>
          <w:rFonts w:ascii="Palatino Linotype" w:hAnsi="Palatino Linotype" w:cs="Arial"/>
          <w:b/>
          <w:bCs/>
        </w:rPr>
        <w:t xml:space="preserve">, </w:t>
      </w:r>
      <w:r w:rsidR="008814C5" w:rsidRPr="00096E9B">
        <w:rPr>
          <w:rFonts w:ascii="Palatino Linotype" w:hAnsi="Palatino Linotype" w:cs="Arial"/>
        </w:rPr>
        <w:t>en razón de que las claves de acceso</w:t>
      </w:r>
      <w:r w:rsidR="008814C5" w:rsidRPr="00096E9B">
        <w:rPr>
          <w:rFonts w:ascii="Palatino Linotype" w:hAnsi="Palatino Linotype" w:cs="Arial"/>
          <w:b/>
          <w:bCs/>
        </w:rPr>
        <w:t xml:space="preserve"> </w:t>
      </w:r>
      <w:r w:rsidR="008814C5" w:rsidRPr="00096E9B">
        <w:rPr>
          <w:rFonts w:ascii="Palatino Linotype" w:hAnsi="Palatino Linotype" w:cs="Arial"/>
        </w:rPr>
        <w:t>al</w:t>
      </w:r>
      <w:r w:rsidR="008814C5" w:rsidRPr="00096E9B">
        <w:rPr>
          <w:rFonts w:ascii="Palatino Linotype" w:hAnsi="Palatino Linotype" w:cs="Arial"/>
          <w:b/>
          <w:bCs/>
        </w:rPr>
        <w:t xml:space="preserve"> </w:t>
      </w:r>
      <w:r w:rsidR="008814C5" w:rsidRPr="00096E9B">
        <w:rPr>
          <w:rFonts w:ascii="Palatino Linotype" w:eastAsia="Calibri" w:hAnsi="Palatino Linotype" w:cs="Arial"/>
          <w:lang w:eastAsia="en-US"/>
        </w:rPr>
        <w:t>Sistema de Acce</w:t>
      </w:r>
      <w:r w:rsidR="007B17B7" w:rsidRPr="00096E9B">
        <w:rPr>
          <w:rFonts w:ascii="Palatino Linotype" w:eastAsia="Calibri" w:hAnsi="Palatino Linotype" w:cs="Arial"/>
          <w:lang w:eastAsia="en-US"/>
        </w:rPr>
        <w:t xml:space="preserve">so a la Información Mexiquense </w:t>
      </w:r>
      <w:r w:rsidR="008814C5" w:rsidRPr="00096E9B">
        <w:rPr>
          <w:rFonts w:ascii="Palatino Linotype" w:eastAsia="Calibri" w:hAnsi="Palatino Linotype" w:cs="Arial"/>
          <w:b/>
          <w:bCs/>
          <w:lang w:eastAsia="en-US"/>
        </w:rPr>
        <w:t>SAIMEX</w:t>
      </w:r>
      <w:r w:rsidR="000000E7" w:rsidRPr="00096E9B">
        <w:rPr>
          <w:rFonts w:ascii="Palatino Linotype" w:eastAsia="Calibri" w:hAnsi="Palatino Linotype" w:cs="Arial"/>
          <w:lang w:eastAsia="en-US"/>
        </w:rPr>
        <w:t xml:space="preserve"> son personales e irrepetibles a lo cual se tiene certeza que se trata de</w:t>
      </w:r>
      <w:r w:rsidR="00F3691E" w:rsidRPr="00096E9B">
        <w:rPr>
          <w:rFonts w:ascii="Palatino Linotype" w:eastAsia="Calibri" w:hAnsi="Palatino Linotype" w:cs="Arial"/>
          <w:lang w:eastAsia="en-US"/>
        </w:rPr>
        <w:t>l mismo.</w:t>
      </w:r>
    </w:p>
    <w:p w14:paraId="51605F4A" w14:textId="77777777" w:rsidR="00CF012F" w:rsidRPr="00096E9B" w:rsidRDefault="00CF012F" w:rsidP="00096E9B">
      <w:pPr>
        <w:spacing w:line="360" w:lineRule="auto"/>
        <w:jc w:val="both"/>
        <w:rPr>
          <w:rFonts w:ascii="Palatino Linotype" w:hAnsi="Palatino Linotype" w:cs="Arial"/>
          <w:b/>
          <w:bCs/>
        </w:rPr>
      </w:pPr>
    </w:p>
    <w:p w14:paraId="375B2909" w14:textId="77777777" w:rsidR="007366EE" w:rsidRPr="00096E9B" w:rsidRDefault="00200BFC" w:rsidP="00096E9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96E9B">
        <w:rPr>
          <w:rFonts w:ascii="Palatino Linotype" w:hAnsi="Palatino Linotype" w:cs="Arial"/>
          <w:b/>
        </w:rPr>
        <w:t xml:space="preserve">TERCERO. </w:t>
      </w:r>
      <w:r w:rsidRPr="00096E9B">
        <w:rPr>
          <w:rFonts w:ascii="Palatino Linotype" w:hAnsi="Palatino Linotype" w:cs="Arial"/>
          <w:b/>
          <w:lang w:val="es-ES"/>
        </w:rPr>
        <w:t>Oportunidad</w:t>
      </w:r>
      <w:r w:rsidR="00FD561B" w:rsidRPr="00096E9B">
        <w:rPr>
          <w:rFonts w:ascii="Palatino Linotype" w:hAnsi="Palatino Linotype" w:cs="Arial"/>
        </w:rPr>
        <w:t xml:space="preserve">. </w:t>
      </w:r>
    </w:p>
    <w:p w14:paraId="7267C8A1" w14:textId="46C8AE6B" w:rsidR="00FD561B" w:rsidRPr="00096E9B" w:rsidRDefault="00675F3B" w:rsidP="00096E9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96E9B">
        <w:rPr>
          <w:rFonts w:ascii="Palatino Linotype" w:hAnsi="Palatino Linotype" w:cs="Arial"/>
        </w:rPr>
        <w:t xml:space="preserve">El Recurso de Revisión fue interpuesto </w:t>
      </w:r>
      <w:r w:rsidR="00FD561B" w:rsidRPr="00096E9B">
        <w:rPr>
          <w:rFonts w:ascii="Palatino Linotype" w:hAnsi="Palatino Linotype" w:cs="Arial"/>
        </w:rPr>
        <w:t xml:space="preserve">dentro del plazo de quince días hábiles, contados a partir del día siguiente al que </w:t>
      </w:r>
      <w:r w:rsidR="005E702D" w:rsidRPr="00096E9B">
        <w:rPr>
          <w:rFonts w:ascii="Palatino Linotype" w:hAnsi="Palatino Linotype" w:cs="Arial"/>
          <w:b/>
        </w:rPr>
        <w:t>EL RECURRENTE</w:t>
      </w:r>
      <w:r w:rsidR="00FD561B" w:rsidRPr="00096E9B">
        <w:rPr>
          <w:rFonts w:ascii="Palatino Linotype" w:hAnsi="Palatino Linotype" w:cs="Arial"/>
          <w:b/>
        </w:rPr>
        <w:t xml:space="preserve"> </w:t>
      </w:r>
      <w:r w:rsidR="00FD561B" w:rsidRPr="00096E9B">
        <w:rPr>
          <w:rFonts w:ascii="Palatino Linotype" w:hAnsi="Palatino Linotype" w:cs="Arial"/>
        </w:rPr>
        <w:t xml:space="preserve">tuvo conocimiento de la </w:t>
      </w:r>
      <w:r w:rsidR="00FD561B" w:rsidRPr="00096E9B">
        <w:rPr>
          <w:rFonts w:ascii="Palatino Linotype" w:hAnsi="Palatino Linotype" w:cs="Arial"/>
        </w:rPr>
        <w:lastRenderedPageBreak/>
        <w:t xml:space="preserve">respuesta impugnada; tal y como, lo prevé el artículo 178 de la Ley de Transparencia y Acceso a la </w:t>
      </w:r>
      <w:r w:rsidR="00327647" w:rsidRPr="00096E9B">
        <w:rPr>
          <w:rFonts w:ascii="Palatino Linotype" w:hAnsi="Palatino Linotype" w:cs="Arial"/>
        </w:rPr>
        <w:t>Información Pública</w:t>
      </w:r>
      <w:r w:rsidR="00FD561B" w:rsidRPr="00096E9B">
        <w:rPr>
          <w:rFonts w:ascii="Palatino Linotype" w:hAnsi="Palatino Linotype" w:cs="Arial"/>
        </w:rPr>
        <w:t xml:space="preserve"> del Estado de México y Municipios, que establece:</w:t>
      </w:r>
    </w:p>
    <w:p w14:paraId="6C239A18" w14:textId="77777777" w:rsidR="005A070A" w:rsidRPr="00096E9B" w:rsidRDefault="005A070A" w:rsidP="00096E9B">
      <w:pPr>
        <w:spacing w:line="360" w:lineRule="auto"/>
        <w:ind w:left="720" w:right="709"/>
        <w:contextualSpacing/>
        <w:jc w:val="both"/>
        <w:rPr>
          <w:rFonts w:ascii="Palatino Linotype" w:hAnsi="Palatino Linotype" w:cs="Arial"/>
          <w:i/>
        </w:rPr>
      </w:pPr>
    </w:p>
    <w:p w14:paraId="3A05F024" w14:textId="644DE65D" w:rsidR="00D063EF" w:rsidRPr="00096E9B" w:rsidRDefault="00FD561B" w:rsidP="00096E9B">
      <w:pPr>
        <w:ind w:left="851" w:right="899"/>
        <w:contextualSpacing/>
        <w:jc w:val="both"/>
        <w:rPr>
          <w:rFonts w:ascii="Palatino Linotype" w:hAnsi="Palatino Linotype" w:cs="Arial"/>
          <w:i/>
        </w:rPr>
      </w:pPr>
      <w:r w:rsidRPr="00096E9B">
        <w:rPr>
          <w:rFonts w:ascii="Palatino Linotype" w:hAnsi="Palatino Linotype" w:cs="Arial"/>
          <w:i/>
        </w:rPr>
        <w:t>“</w:t>
      </w:r>
      <w:r w:rsidRPr="00096E9B">
        <w:rPr>
          <w:rFonts w:ascii="Palatino Linotype" w:hAnsi="Palatino Linotype" w:cs="Arial"/>
          <w:b/>
          <w:i/>
        </w:rPr>
        <w:t>Artículo 178.</w:t>
      </w:r>
      <w:r w:rsidRPr="00096E9B">
        <w:rPr>
          <w:rFonts w:ascii="Palatino Linotype" w:hAnsi="Palatino Linotype" w:cs="Arial"/>
          <w:i/>
        </w:rPr>
        <w:t xml:space="preserve"> El solicitante podrá interponer, por sí mismo o a través de su representante, de manera directa o por medios electrónicos, </w:t>
      </w:r>
      <w:r w:rsidR="00391021" w:rsidRPr="00096E9B">
        <w:rPr>
          <w:rFonts w:ascii="Palatino Linotype" w:hAnsi="Palatino Linotype" w:cs="Arial"/>
          <w:i/>
        </w:rPr>
        <w:t>Recurso de Revisión</w:t>
      </w:r>
      <w:r w:rsidRPr="00096E9B">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096E9B">
        <w:rPr>
          <w:rFonts w:ascii="Palatino Linotype" w:hAnsi="Palatino Linotype" w:cs="Arial"/>
          <w:i/>
        </w:rPr>
        <w:t>.</w:t>
      </w:r>
    </w:p>
    <w:p w14:paraId="0BB4C98F" w14:textId="77777777" w:rsidR="00585683" w:rsidRPr="00096E9B" w:rsidRDefault="00585683" w:rsidP="00096E9B">
      <w:pPr>
        <w:ind w:left="851" w:right="899"/>
        <w:contextualSpacing/>
        <w:jc w:val="both"/>
        <w:rPr>
          <w:rFonts w:ascii="Palatino Linotype" w:hAnsi="Palatino Linotype" w:cs="Arial"/>
          <w:i/>
        </w:rPr>
      </w:pPr>
    </w:p>
    <w:p w14:paraId="10DA754A" w14:textId="5E9BEA37" w:rsidR="00D063EF" w:rsidRPr="00096E9B" w:rsidRDefault="00FD561B" w:rsidP="00096E9B">
      <w:pPr>
        <w:ind w:left="851" w:right="899"/>
        <w:contextualSpacing/>
        <w:jc w:val="both"/>
        <w:rPr>
          <w:rFonts w:ascii="Palatino Linotype" w:hAnsi="Palatino Linotype" w:cs="Arial"/>
          <w:i/>
        </w:rPr>
      </w:pPr>
      <w:r w:rsidRPr="00096E9B">
        <w:rPr>
          <w:rFonts w:ascii="Palatino Linotype" w:hAnsi="Palatino Linotype" w:cs="Arial"/>
          <w:i/>
        </w:rPr>
        <w:t xml:space="preserve">A falta de respuesta del sujeto obligado, dentro de los plazos establecidos en esta Ley, a una solicitud de acceso a la </w:t>
      </w:r>
      <w:r w:rsidR="00327647" w:rsidRPr="00096E9B">
        <w:rPr>
          <w:rFonts w:ascii="Palatino Linotype" w:hAnsi="Palatino Linotype" w:cs="Arial"/>
          <w:i/>
        </w:rPr>
        <w:t>Información Pública</w:t>
      </w:r>
      <w:r w:rsidRPr="00096E9B">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096E9B" w:rsidRDefault="00585683" w:rsidP="00096E9B">
      <w:pPr>
        <w:ind w:left="851" w:right="899"/>
        <w:contextualSpacing/>
        <w:jc w:val="both"/>
        <w:rPr>
          <w:rFonts w:ascii="Palatino Linotype" w:hAnsi="Palatino Linotype" w:cs="Arial"/>
          <w:i/>
        </w:rPr>
      </w:pPr>
    </w:p>
    <w:p w14:paraId="5D4FEB8F" w14:textId="4EAA0465" w:rsidR="00FD561B" w:rsidRPr="00096E9B" w:rsidRDefault="00FD561B" w:rsidP="00096E9B">
      <w:pPr>
        <w:ind w:left="851" w:right="899"/>
        <w:jc w:val="both"/>
        <w:rPr>
          <w:rFonts w:ascii="Palatino Linotype" w:hAnsi="Palatino Linotype" w:cs="Arial"/>
          <w:i/>
        </w:rPr>
      </w:pPr>
      <w:r w:rsidRPr="00096E9B">
        <w:rPr>
          <w:rFonts w:ascii="Palatino Linotype" w:hAnsi="Palatino Linotype" w:cs="Arial"/>
          <w:i/>
        </w:rPr>
        <w:t xml:space="preserve">En el caso de que se interponga ante la Unidad de Transparencia, ésta deberá remitir el </w:t>
      </w:r>
      <w:r w:rsidR="00391021" w:rsidRPr="00096E9B">
        <w:rPr>
          <w:rFonts w:ascii="Palatino Linotype" w:hAnsi="Palatino Linotype" w:cs="Arial"/>
          <w:i/>
        </w:rPr>
        <w:t>Recurso de Revisión</w:t>
      </w:r>
      <w:r w:rsidRPr="00096E9B">
        <w:rPr>
          <w:rFonts w:ascii="Palatino Linotype" w:hAnsi="Palatino Linotype" w:cs="Arial"/>
          <w:i/>
        </w:rPr>
        <w:t xml:space="preserve"> al Instituto a más tardar al día </w:t>
      </w:r>
      <w:r w:rsidRPr="00096E9B">
        <w:rPr>
          <w:rFonts w:ascii="Palatino Linotype" w:hAnsi="Palatino Linotype" w:cs="Arial"/>
          <w:i/>
          <w:lang w:eastAsia="es-MX"/>
        </w:rPr>
        <w:t>siguiente</w:t>
      </w:r>
      <w:r w:rsidRPr="00096E9B">
        <w:rPr>
          <w:rFonts w:ascii="Palatino Linotype" w:hAnsi="Palatino Linotype" w:cs="Arial"/>
          <w:i/>
        </w:rPr>
        <w:t xml:space="preserve"> de haberlo recibido.”</w:t>
      </w:r>
    </w:p>
    <w:p w14:paraId="5D37422F" w14:textId="77777777" w:rsidR="00307A95" w:rsidRPr="00096E9B" w:rsidRDefault="00307A95" w:rsidP="00096E9B">
      <w:pPr>
        <w:spacing w:line="360" w:lineRule="auto"/>
        <w:ind w:right="709"/>
        <w:jc w:val="both"/>
        <w:rPr>
          <w:rFonts w:ascii="Palatino Linotype" w:hAnsi="Palatino Linotype" w:cs="Arial"/>
          <w:i/>
        </w:rPr>
      </w:pPr>
    </w:p>
    <w:p w14:paraId="68767637" w14:textId="44324C37" w:rsidR="00413BB7" w:rsidRPr="00096E9B" w:rsidRDefault="00FD561B" w:rsidP="00096E9B">
      <w:pPr>
        <w:spacing w:line="360" w:lineRule="auto"/>
        <w:jc w:val="both"/>
        <w:rPr>
          <w:rFonts w:ascii="Palatino Linotype" w:eastAsiaTheme="minorEastAsia" w:hAnsi="Palatino Linotype" w:cs="Arial"/>
          <w:lang w:val="es-ES_tradnl"/>
        </w:rPr>
      </w:pPr>
      <w:r w:rsidRPr="00096E9B">
        <w:rPr>
          <w:rFonts w:ascii="Palatino Linotype" w:hAnsi="Palatino Linotype" w:cs="Arial"/>
        </w:rPr>
        <w:t xml:space="preserve">En esa tesitura, atendiendo a que </w:t>
      </w:r>
      <w:r w:rsidRPr="00096E9B">
        <w:rPr>
          <w:rFonts w:ascii="Palatino Linotype" w:hAnsi="Palatino Linotype" w:cs="Arial"/>
          <w:b/>
        </w:rPr>
        <w:t>EL SUJETO OBLIGADO</w:t>
      </w:r>
      <w:r w:rsidRPr="00096E9B">
        <w:rPr>
          <w:rFonts w:ascii="Palatino Linotype" w:hAnsi="Palatino Linotype" w:cs="Arial"/>
        </w:rPr>
        <w:t xml:space="preserve"> notificó la respuesta</w:t>
      </w:r>
      <w:r w:rsidR="00D71517" w:rsidRPr="00096E9B">
        <w:rPr>
          <w:rFonts w:ascii="Palatino Linotype" w:hAnsi="Palatino Linotype" w:cs="Arial"/>
        </w:rPr>
        <w:t xml:space="preserve"> a</w:t>
      </w:r>
      <w:r w:rsidR="00416835" w:rsidRPr="00096E9B">
        <w:rPr>
          <w:rFonts w:ascii="Palatino Linotype" w:hAnsi="Palatino Linotype" w:cs="Arial"/>
        </w:rPr>
        <w:t xml:space="preserve"> </w:t>
      </w:r>
      <w:r w:rsidR="006D1674" w:rsidRPr="00096E9B">
        <w:rPr>
          <w:rFonts w:ascii="Palatino Linotype" w:hAnsi="Palatino Linotype" w:cs="Arial"/>
        </w:rPr>
        <w:t xml:space="preserve"> </w:t>
      </w:r>
      <w:r w:rsidR="00675F3B" w:rsidRPr="00096E9B">
        <w:rPr>
          <w:rFonts w:ascii="Palatino Linotype" w:hAnsi="Palatino Linotype" w:cs="Arial"/>
        </w:rPr>
        <w:t>la solicitud</w:t>
      </w:r>
      <w:r w:rsidR="00D71517" w:rsidRPr="00096E9B">
        <w:rPr>
          <w:rFonts w:ascii="Palatino Linotype" w:hAnsi="Palatino Linotype" w:cs="Arial"/>
        </w:rPr>
        <w:t xml:space="preserve"> </w:t>
      </w:r>
      <w:r w:rsidRPr="00096E9B">
        <w:rPr>
          <w:rFonts w:ascii="Palatino Linotype" w:hAnsi="Palatino Linotype" w:cs="Arial"/>
        </w:rPr>
        <w:t xml:space="preserve">de acceso a la </w:t>
      </w:r>
      <w:r w:rsidR="00327647" w:rsidRPr="00096E9B">
        <w:rPr>
          <w:rFonts w:ascii="Palatino Linotype" w:hAnsi="Palatino Linotype" w:cs="Arial"/>
        </w:rPr>
        <w:t>Información Pública</w:t>
      </w:r>
      <w:r w:rsidR="00416835" w:rsidRPr="00096E9B">
        <w:rPr>
          <w:rFonts w:ascii="Palatino Linotype" w:hAnsi="Palatino Linotype" w:cs="Arial"/>
        </w:rPr>
        <w:t xml:space="preserve"> objeto del presente recurso</w:t>
      </w:r>
      <w:r w:rsidRPr="00096E9B">
        <w:rPr>
          <w:rFonts w:ascii="Palatino Linotype" w:hAnsi="Palatino Linotype" w:cs="Arial"/>
        </w:rPr>
        <w:t xml:space="preserve"> el </w:t>
      </w:r>
      <w:r w:rsidR="00A35B8F" w:rsidRPr="00096E9B">
        <w:rPr>
          <w:rFonts w:ascii="Palatino Linotype" w:hAnsi="Palatino Linotype" w:cs="Arial"/>
          <w:b/>
        </w:rPr>
        <w:t>dos</w:t>
      </w:r>
      <w:r w:rsidR="00675F3B" w:rsidRPr="00096E9B">
        <w:rPr>
          <w:rFonts w:ascii="Palatino Linotype" w:hAnsi="Palatino Linotype" w:cs="Arial"/>
          <w:b/>
        </w:rPr>
        <w:t xml:space="preserve"> </w:t>
      </w:r>
      <w:r w:rsidR="006D1674" w:rsidRPr="00096E9B">
        <w:rPr>
          <w:rFonts w:ascii="Palatino Linotype" w:hAnsi="Palatino Linotype" w:cs="Arial"/>
          <w:b/>
        </w:rPr>
        <w:t xml:space="preserve">de </w:t>
      </w:r>
      <w:r w:rsidR="00A35B8F" w:rsidRPr="00096E9B">
        <w:rPr>
          <w:rFonts w:ascii="Palatino Linotype" w:hAnsi="Palatino Linotype" w:cs="Arial"/>
          <w:b/>
        </w:rPr>
        <w:t>junio</w:t>
      </w:r>
      <w:r w:rsidR="00F72133" w:rsidRPr="00096E9B">
        <w:rPr>
          <w:rFonts w:ascii="Palatino Linotype" w:hAnsi="Palatino Linotype" w:cs="Arial"/>
          <w:b/>
        </w:rPr>
        <w:t xml:space="preserve"> </w:t>
      </w:r>
      <w:r w:rsidR="00585683" w:rsidRPr="00096E9B">
        <w:rPr>
          <w:rFonts w:ascii="Palatino Linotype" w:hAnsi="Palatino Linotype" w:cs="Arial"/>
          <w:b/>
        </w:rPr>
        <w:t xml:space="preserve">de dos mil </w:t>
      </w:r>
      <w:r w:rsidR="00D71F23" w:rsidRPr="00096E9B">
        <w:rPr>
          <w:rFonts w:ascii="Palatino Linotype" w:hAnsi="Palatino Linotype" w:cs="Arial"/>
          <w:b/>
        </w:rPr>
        <w:t>veintidós</w:t>
      </w:r>
      <w:r w:rsidRPr="00096E9B">
        <w:rPr>
          <w:rFonts w:ascii="Palatino Linotype" w:hAnsi="Palatino Linotype" w:cs="Arial"/>
        </w:rPr>
        <w:t>; así, el plazo de quince días hábiles que el artículo 178 de la Ley de la materia otorga a</w:t>
      </w:r>
      <w:r w:rsidR="009122A7" w:rsidRPr="00096E9B">
        <w:rPr>
          <w:rFonts w:ascii="Palatino Linotype" w:hAnsi="Palatino Linotype" w:cs="Arial"/>
        </w:rPr>
        <w:t xml:space="preserve"> </w:t>
      </w:r>
      <w:r w:rsidR="005E702D" w:rsidRPr="00096E9B">
        <w:rPr>
          <w:rFonts w:ascii="Palatino Linotype" w:hAnsi="Palatino Linotype" w:cs="Arial"/>
          <w:b/>
        </w:rPr>
        <w:t>EL RECURRENTE</w:t>
      </w:r>
      <w:r w:rsidRPr="00096E9B">
        <w:rPr>
          <w:rFonts w:ascii="Palatino Linotype" w:hAnsi="Palatino Linotype" w:cs="Arial"/>
        </w:rPr>
        <w:t xml:space="preserve"> para presentar el respectivo </w:t>
      </w:r>
      <w:r w:rsidR="00391021" w:rsidRPr="00096E9B">
        <w:rPr>
          <w:rFonts w:ascii="Palatino Linotype" w:hAnsi="Palatino Linotype" w:cs="Arial"/>
        </w:rPr>
        <w:t>Recurso de Revisión</w:t>
      </w:r>
      <w:r w:rsidRPr="00096E9B">
        <w:rPr>
          <w:rFonts w:ascii="Palatino Linotype" w:hAnsi="Palatino Linotype" w:cs="Arial"/>
        </w:rPr>
        <w:t xml:space="preserve">, transcurrió del </w:t>
      </w:r>
      <w:r w:rsidR="00DE40C2" w:rsidRPr="00096E9B">
        <w:rPr>
          <w:rFonts w:ascii="Palatino Linotype" w:hAnsi="Palatino Linotype" w:cs="Arial"/>
          <w:b/>
        </w:rPr>
        <w:t>tres al veintitrés de junio</w:t>
      </w:r>
      <w:r w:rsidR="0009209D" w:rsidRPr="00096E9B">
        <w:rPr>
          <w:rFonts w:ascii="Palatino Linotype" w:hAnsi="Palatino Linotype" w:cs="Arial"/>
          <w:b/>
        </w:rPr>
        <w:t xml:space="preserve"> </w:t>
      </w:r>
      <w:r w:rsidR="00CA321A" w:rsidRPr="00096E9B">
        <w:rPr>
          <w:rFonts w:ascii="Palatino Linotype" w:hAnsi="Palatino Linotype" w:cs="Arial"/>
          <w:b/>
        </w:rPr>
        <w:t>de dos mil veintidós</w:t>
      </w:r>
      <w:r w:rsidRPr="00096E9B">
        <w:rPr>
          <w:rFonts w:ascii="Palatino Linotype" w:hAnsi="Palatino Linotype" w:cs="Arial"/>
        </w:rPr>
        <w:t xml:space="preserve">, </w:t>
      </w:r>
      <w:r w:rsidR="007266BC" w:rsidRPr="00096E9B">
        <w:rPr>
          <w:rFonts w:ascii="Palatino Linotype" w:hAnsi="Palatino Linotype" w:cs="Arial"/>
        </w:rPr>
        <w:t xml:space="preserve"> </w:t>
      </w:r>
      <w:r w:rsidR="00EE68EE" w:rsidRPr="00096E9B">
        <w:rPr>
          <w:rFonts w:ascii="Palatino Linotype" w:eastAsiaTheme="minorEastAsia" w:hAnsi="Palatino Linotype" w:cs="Arial"/>
          <w:lang w:val="es-ES_tradnl"/>
        </w:rPr>
        <w:t>sin contemplar en el cómputo los días</w:t>
      </w:r>
      <w:r w:rsidR="00DE40C2" w:rsidRPr="00096E9B">
        <w:rPr>
          <w:rFonts w:ascii="Palatino Linotype" w:eastAsiaTheme="minorEastAsia" w:hAnsi="Palatino Linotype" w:cs="Arial"/>
          <w:lang w:val="es-ES_tradnl"/>
        </w:rPr>
        <w:t xml:space="preserve"> cuatro, cinco, once, doce, die</w:t>
      </w:r>
      <w:r w:rsidR="002414B5" w:rsidRPr="00096E9B">
        <w:rPr>
          <w:rFonts w:ascii="Palatino Linotype" w:eastAsiaTheme="minorEastAsia" w:hAnsi="Palatino Linotype" w:cs="Arial"/>
          <w:lang w:val="es-ES_tradnl"/>
        </w:rPr>
        <w:t>ciocho y diecinueve</w:t>
      </w:r>
      <w:r w:rsidR="002C4EDA" w:rsidRPr="00096E9B">
        <w:rPr>
          <w:rFonts w:ascii="Palatino Linotype" w:eastAsiaTheme="minorEastAsia" w:hAnsi="Palatino Linotype" w:cs="Arial"/>
          <w:lang w:val="es-ES_tradnl"/>
        </w:rPr>
        <w:t xml:space="preserve"> </w:t>
      </w:r>
      <w:r w:rsidR="0009209D" w:rsidRPr="00096E9B">
        <w:rPr>
          <w:rFonts w:ascii="Palatino Linotype" w:eastAsiaTheme="minorEastAsia" w:hAnsi="Palatino Linotype" w:cs="Arial"/>
          <w:lang w:val="es-ES_tradnl"/>
        </w:rPr>
        <w:t xml:space="preserve">de </w:t>
      </w:r>
      <w:r w:rsidR="002414B5" w:rsidRPr="00096E9B">
        <w:rPr>
          <w:rFonts w:ascii="Palatino Linotype" w:eastAsiaTheme="minorEastAsia" w:hAnsi="Palatino Linotype" w:cs="Arial"/>
          <w:lang w:val="es-ES_tradnl"/>
        </w:rPr>
        <w:t xml:space="preserve">junio </w:t>
      </w:r>
      <w:r w:rsidR="0009209D" w:rsidRPr="00096E9B">
        <w:rPr>
          <w:rFonts w:ascii="Palatino Linotype" w:eastAsiaTheme="minorEastAsia" w:hAnsi="Palatino Linotype" w:cs="Arial"/>
          <w:lang w:val="es-ES_tradnl"/>
        </w:rPr>
        <w:t>de dos mil veintidós;</w:t>
      </w:r>
      <w:bookmarkStart w:id="8" w:name="_Hlk62134391"/>
      <w:r w:rsidR="00EE68EE" w:rsidRPr="00096E9B">
        <w:rPr>
          <w:rFonts w:ascii="Palatino Linotype" w:eastAsiaTheme="minorEastAsia" w:hAnsi="Palatino Linotype" w:cs="Arial"/>
          <w:lang w:val="es-ES_tradnl"/>
        </w:rPr>
        <w:t xml:space="preserve"> considerados como días inhábiles, en términos del artículo 3, fracción X de la Ley de Transparencia y Acceso a la </w:t>
      </w:r>
      <w:r w:rsidR="00327647" w:rsidRPr="00096E9B">
        <w:rPr>
          <w:rFonts w:ascii="Palatino Linotype" w:eastAsiaTheme="minorEastAsia" w:hAnsi="Palatino Linotype" w:cs="Arial"/>
          <w:lang w:val="es-ES_tradnl"/>
        </w:rPr>
        <w:t>Información Pública</w:t>
      </w:r>
      <w:r w:rsidR="00EE68EE" w:rsidRPr="00096E9B">
        <w:rPr>
          <w:rFonts w:ascii="Palatino Linotype" w:eastAsiaTheme="minorEastAsia" w:hAnsi="Palatino Linotype" w:cs="Arial"/>
          <w:lang w:val="es-ES_tradnl"/>
        </w:rPr>
        <w:t xml:space="preserve"> del Estado de México y Municipios</w:t>
      </w:r>
      <w:bookmarkEnd w:id="8"/>
      <w:r w:rsidR="00B32F8F" w:rsidRPr="00096E9B">
        <w:rPr>
          <w:rFonts w:ascii="Palatino Linotype" w:eastAsiaTheme="minorEastAsia" w:hAnsi="Palatino Linotype" w:cs="Arial"/>
          <w:lang w:val="es-ES_tradnl"/>
        </w:rPr>
        <w:t>.</w:t>
      </w:r>
    </w:p>
    <w:p w14:paraId="2BF2FD8F" w14:textId="77777777" w:rsidR="00307A95" w:rsidRPr="00096E9B" w:rsidRDefault="00307A95" w:rsidP="00096E9B">
      <w:pPr>
        <w:spacing w:line="360" w:lineRule="auto"/>
        <w:jc w:val="both"/>
        <w:rPr>
          <w:rFonts w:ascii="Palatino Linotype" w:eastAsiaTheme="minorEastAsia" w:hAnsi="Palatino Linotype" w:cs="Arial"/>
          <w:lang w:val="es-ES_tradnl"/>
        </w:rPr>
      </w:pPr>
    </w:p>
    <w:p w14:paraId="697422E6" w14:textId="236AF4F5" w:rsidR="002315FB" w:rsidRPr="00096E9B" w:rsidRDefault="002315FB" w:rsidP="00096E9B">
      <w:pPr>
        <w:autoSpaceDE w:val="0"/>
        <w:autoSpaceDN w:val="0"/>
        <w:adjustRightInd w:val="0"/>
        <w:spacing w:line="360" w:lineRule="auto"/>
        <w:ind w:right="49"/>
        <w:jc w:val="both"/>
        <w:rPr>
          <w:rFonts w:ascii="Palatino Linotype" w:eastAsia="Palatino Linotype" w:hAnsi="Palatino Linotype" w:cs="Palatino Linotype"/>
        </w:rPr>
      </w:pPr>
      <w:r w:rsidRPr="00096E9B">
        <w:rPr>
          <w:rFonts w:ascii="Palatino Linotype" w:eastAsia="Palatino Linotype" w:hAnsi="Palatino Linotype" w:cs="Palatino Linotype"/>
        </w:rPr>
        <w:lastRenderedPageBreak/>
        <w:t>E</w:t>
      </w:r>
      <w:r w:rsidR="00D71517" w:rsidRPr="00096E9B">
        <w:rPr>
          <w:rFonts w:ascii="Palatino Linotype" w:eastAsia="Palatino Linotype" w:hAnsi="Palatino Linotype" w:cs="Palatino Linotype"/>
        </w:rPr>
        <w:t xml:space="preserve">n ese tenor, se reitera </w:t>
      </w:r>
      <w:r w:rsidR="00CA321A" w:rsidRPr="00096E9B">
        <w:rPr>
          <w:rFonts w:ascii="Palatino Linotype" w:eastAsia="Palatino Linotype" w:hAnsi="Palatino Linotype" w:cs="Palatino Linotype"/>
        </w:rPr>
        <w:t>que,</w:t>
      </w:r>
      <w:r w:rsidR="00D71517" w:rsidRPr="00096E9B">
        <w:rPr>
          <w:rFonts w:ascii="Palatino Linotype" w:eastAsia="Palatino Linotype" w:hAnsi="Palatino Linotype" w:cs="Palatino Linotype"/>
        </w:rPr>
        <w:t xml:space="preserve"> si </w:t>
      </w:r>
      <w:r w:rsidR="002022FE" w:rsidRPr="00096E9B">
        <w:rPr>
          <w:rFonts w:ascii="Palatino Linotype" w:eastAsia="Palatino Linotype" w:hAnsi="Palatino Linotype" w:cs="Palatino Linotype"/>
        </w:rPr>
        <w:t>el</w:t>
      </w:r>
      <w:r w:rsidRPr="00096E9B">
        <w:rPr>
          <w:rFonts w:ascii="Palatino Linotype" w:eastAsia="Palatino Linotype" w:hAnsi="Palatino Linotype" w:cs="Palatino Linotype"/>
        </w:rPr>
        <w:t xml:space="preserve"> </w:t>
      </w:r>
      <w:r w:rsidR="002022FE" w:rsidRPr="00096E9B">
        <w:rPr>
          <w:rFonts w:ascii="Palatino Linotype" w:eastAsia="Palatino Linotype" w:hAnsi="Palatino Linotype" w:cs="Palatino Linotype"/>
        </w:rPr>
        <w:t>Recurso</w:t>
      </w:r>
      <w:r w:rsidR="00963231" w:rsidRPr="00096E9B">
        <w:rPr>
          <w:rFonts w:ascii="Palatino Linotype" w:eastAsia="Palatino Linotype" w:hAnsi="Palatino Linotype" w:cs="Palatino Linotype"/>
        </w:rPr>
        <w:t xml:space="preserve"> de Revisión</w:t>
      </w:r>
      <w:r w:rsidRPr="00096E9B">
        <w:rPr>
          <w:rFonts w:ascii="Palatino Linotype" w:eastAsia="Palatino Linotype" w:hAnsi="Palatino Linotype" w:cs="Palatino Linotype"/>
        </w:rPr>
        <w:t xml:space="preserve"> que nos ocupa</w:t>
      </w:r>
      <w:r w:rsidR="002022FE" w:rsidRPr="00096E9B">
        <w:rPr>
          <w:rFonts w:ascii="Palatino Linotype" w:eastAsia="Palatino Linotype" w:hAnsi="Palatino Linotype" w:cs="Palatino Linotype"/>
        </w:rPr>
        <w:t>, se interpus</w:t>
      </w:r>
      <w:r w:rsidR="00D71517" w:rsidRPr="00096E9B">
        <w:rPr>
          <w:rFonts w:ascii="Palatino Linotype" w:eastAsia="Palatino Linotype" w:hAnsi="Palatino Linotype" w:cs="Palatino Linotype"/>
        </w:rPr>
        <w:t>o</w:t>
      </w:r>
      <w:r w:rsidRPr="00096E9B">
        <w:rPr>
          <w:rFonts w:ascii="Palatino Linotype" w:eastAsia="Palatino Linotype" w:hAnsi="Palatino Linotype" w:cs="Palatino Linotype"/>
        </w:rPr>
        <w:t xml:space="preserve"> el </w:t>
      </w:r>
      <w:r w:rsidR="002414B5" w:rsidRPr="00096E9B">
        <w:rPr>
          <w:rFonts w:ascii="Palatino Linotype" w:eastAsia="Palatino Linotype" w:hAnsi="Palatino Linotype" w:cs="Palatino Linotype"/>
        </w:rPr>
        <w:t>nueve</w:t>
      </w:r>
      <w:r w:rsidR="00A77E90" w:rsidRPr="00096E9B">
        <w:rPr>
          <w:rFonts w:ascii="Palatino Linotype" w:eastAsia="Palatino Linotype" w:hAnsi="Palatino Linotype" w:cs="Palatino Linotype"/>
        </w:rPr>
        <w:t xml:space="preserve"> </w:t>
      </w:r>
      <w:r w:rsidRPr="00096E9B">
        <w:rPr>
          <w:rFonts w:ascii="Palatino Linotype" w:eastAsia="Palatino Linotype" w:hAnsi="Palatino Linotype" w:cs="Palatino Linotype"/>
        </w:rPr>
        <w:t xml:space="preserve">de </w:t>
      </w:r>
      <w:r w:rsidR="002414B5" w:rsidRPr="00096E9B">
        <w:rPr>
          <w:rFonts w:ascii="Palatino Linotype" w:eastAsia="Palatino Linotype" w:hAnsi="Palatino Linotype" w:cs="Palatino Linotype"/>
        </w:rPr>
        <w:t xml:space="preserve">junio </w:t>
      </w:r>
      <w:r w:rsidR="00D71517" w:rsidRPr="00096E9B">
        <w:rPr>
          <w:rFonts w:ascii="Palatino Linotype" w:eastAsia="Palatino Linotype" w:hAnsi="Palatino Linotype" w:cs="Palatino Linotype"/>
        </w:rPr>
        <w:t xml:space="preserve">de dos mil veintidós, </w:t>
      </w:r>
      <w:r w:rsidR="002022FE" w:rsidRPr="00096E9B">
        <w:rPr>
          <w:rFonts w:ascii="Palatino Linotype" w:eastAsia="Palatino Linotype" w:hAnsi="Palatino Linotype" w:cs="Palatino Linotype"/>
        </w:rPr>
        <w:t xml:space="preserve">éste </w:t>
      </w:r>
      <w:r w:rsidRPr="00096E9B">
        <w:rPr>
          <w:rFonts w:ascii="Palatino Linotype" w:eastAsia="Palatino Linotype" w:hAnsi="Palatino Linotype" w:cs="Palatino Linotype"/>
        </w:rPr>
        <w:t xml:space="preserve">se encuentra dentro del </w:t>
      </w:r>
      <w:r w:rsidR="002022FE" w:rsidRPr="00096E9B">
        <w:rPr>
          <w:rFonts w:ascii="Palatino Linotype" w:eastAsia="Palatino Linotype" w:hAnsi="Palatino Linotype" w:cs="Palatino Linotype"/>
        </w:rPr>
        <w:t>margen</w:t>
      </w:r>
      <w:r w:rsidRPr="00096E9B">
        <w:rPr>
          <w:rFonts w:ascii="Palatino Linotype" w:eastAsia="Palatino Linotype" w:hAnsi="Palatino Linotype" w:cs="Palatino Linotype"/>
        </w:rPr>
        <w:t xml:space="preserve"> temporal</w:t>
      </w:r>
      <w:r w:rsidR="002022FE" w:rsidRPr="00096E9B">
        <w:rPr>
          <w:rFonts w:ascii="Palatino Linotype" w:eastAsia="Palatino Linotype" w:hAnsi="Palatino Linotype" w:cs="Palatino Linotype"/>
        </w:rPr>
        <w:t xml:space="preserve"> previsto</w:t>
      </w:r>
      <w:r w:rsidRPr="00096E9B">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096E9B" w:rsidRDefault="002315FB" w:rsidP="00096E9B">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096E9B" w:rsidRDefault="00200BFC" w:rsidP="00096E9B">
      <w:pPr>
        <w:autoSpaceDE w:val="0"/>
        <w:autoSpaceDN w:val="0"/>
        <w:adjustRightInd w:val="0"/>
        <w:spacing w:line="360" w:lineRule="auto"/>
        <w:ind w:right="49"/>
        <w:jc w:val="both"/>
        <w:rPr>
          <w:rFonts w:ascii="Palatino Linotype" w:hAnsi="Palatino Linotype"/>
          <w:b/>
        </w:rPr>
      </w:pPr>
      <w:r w:rsidRPr="00096E9B">
        <w:rPr>
          <w:rFonts w:ascii="Palatino Linotype" w:hAnsi="Palatino Linotype" w:cs="Arial"/>
          <w:b/>
        </w:rPr>
        <w:t>CUARTO</w:t>
      </w:r>
      <w:r w:rsidRPr="00096E9B">
        <w:rPr>
          <w:rFonts w:ascii="Palatino Linotype" w:hAnsi="Palatino Linotype"/>
          <w:b/>
        </w:rPr>
        <w:t xml:space="preserve">. </w:t>
      </w:r>
      <w:r w:rsidR="0072617B" w:rsidRPr="00096E9B">
        <w:rPr>
          <w:rFonts w:ascii="Palatino Linotype" w:hAnsi="Palatino Linotype"/>
          <w:b/>
        </w:rPr>
        <w:t xml:space="preserve">Procedibilidad. </w:t>
      </w:r>
    </w:p>
    <w:p w14:paraId="1510CE25" w14:textId="32DB0AD2" w:rsidR="001E51C1" w:rsidRPr="00096E9B" w:rsidRDefault="001E51C1" w:rsidP="00096E9B">
      <w:pPr>
        <w:autoSpaceDE w:val="0"/>
        <w:autoSpaceDN w:val="0"/>
        <w:adjustRightInd w:val="0"/>
        <w:spacing w:line="360" w:lineRule="auto"/>
        <w:ind w:right="49"/>
        <w:jc w:val="both"/>
        <w:rPr>
          <w:rFonts w:ascii="Palatino Linotype" w:hAnsi="Palatino Linotype" w:cs="Arial"/>
          <w:lang w:val="es-ES"/>
        </w:rPr>
      </w:pPr>
      <w:r w:rsidRPr="00096E9B">
        <w:rPr>
          <w:rFonts w:ascii="Palatino Linotype" w:hAnsi="Palatino Linotype" w:cs="Arial"/>
          <w:lang w:val="es-ES"/>
        </w:rPr>
        <w:t xml:space="preserve">Este </w:t>
      </w:r>
      <w:r w:rsidR="005B206A" w:rsidRPr="00096E9B">
        <w:rPr>
          <w:rFonts w:ascii="Palatino Linotype" w:hAnsi="Palatino Linotype" w:cs="Arial"/>
          <w:lang w:val="es-ES"/>
        </w:rPr>
        <w:t>Órgano Garante</w:t>
      </w:r>
      <w:r w:rsidRPr="00096E9B">
        <w:rPr>
          <w:rFonts w:ascii="Palatino Linotype" w:hAnsi="Palatino Linotype" w:cs="Arial"/>
          <w:lang w:val="es-ES"/>
        </w:rPr>
        <w:t xml:space="preserv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096E9B" w:rsidRDefault="003A36B8" w:rsidP="00096E9B">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096E9B" w:rsidRDefault="001E51C1" w:rsidP="00096E9B">
      <w:pPr>
        <w:tabs>
          <w:tab w:val="left" w:pos="851"/>
        </w:tabs>
        <w:spacing w:line="360" w:lineRule="auto"/>
        <w:ind w:left="851" w:right="901"/>
        <w:jc w:val="both"/>
        <w:rPr>
          <w:rFonts w:ascii="Palatino Linotype" w:hAnsi="Palatino Linotype"/>
          <w:b/>
          <w:i/>
          <w:lang w:val="es-ES"/>
        </w:rPr>
      </w:pPr>
      <w:r w:rsidRPr="00096E9B">
        <w:rPr>
          <w:rFonts w:ascii="Palatino Linotype" w:hAnsi="Palatino Linotype"/>
          <w:b/>
          <w:i/>
          <w:lang w:val="es-ES"/>
        </w:rPr>
        <w:t xml:space="preserve">“Artículo 180. </w:t>
      </w:r>
      <w:r w:rsidRPr="00096E9B">
        <w:rPr>
          <w:rFonts w:ascii="Palatino Linotype" w:hAnsi="Palatino Linotype"/>
          <w:i/>
          <w:lang w:val="es-ES"/>
        </w:rPr>
        <w:t xml:space="preserve">El </w:t>
      </w:r>
      <w:r w:rsidR="00391021" w:rsidRPr="00096E9B">
        <w:rPr>
          <w:rFonts w:ascii="Palatino Linotype" w:hAnsi="Palatino Linotype" w:cs="Arial"/>
          <w:i/>
          <w:lang w:val="es-ES"/>
        </w:rPr>
        <w:t>Recurso de Revisión</w:t>
      </w:r>
      <w:r w:rsidRPr="00096E9B">
        <w:rPr>
          <w:rFonts w:ascii="Palatino Linotype" w:hAnsi="Palatino Linotype"/>
          <w:i/>
          <w:lang w:val="es-ES"/>
        </w:rPr>
        <w:t xml:space="preserve"> contendrá:</w:t>
      </w:r>
      <w:r w:rsidRPr="00096E9B">
        <w:rPr>
          <w:rFonts w:ascii="Palatino Linotype" w:hAnsi="Palatino Linotype"/>
          <w:b/>
          <w:i/>
          <w:lang w:val="es-ES"/>
        </w:rPr>
        <w:t xml:space="preserve"> </w:t>
      </w:r>
    </w:p>
    <w:p w14:paraId="03264643" w14:textId="77777777" w:rsidR="001E51C1" w:rsidRPr="00096E9B" w:rsidRDefault="001E51C1" w:rsidP="00096E9B">
      <w:pPr>
        <w:tabs>
          <w:tab w:val="left" w:pos="851"/>
        </w:tabs>
        <w:spacing w:line="360" w:lineRule="auto"/>
        <w:ind w:left="851" w:right="901"/>
        <w:jc w:val="both"/>
        <w:rPr>
          <w:rFonts w:ascii="Palatino Linotype" w:hAnsi="Palatino Linotype"/>
          <w:b/>
          <w:i/>
          <w:lang w:val="es-ES"/>
        </w:rPr>
      </w:pPr>
      <w:r w:rsidRPr="00096E9B">
        <w:rPr>
          <w:rFonts w:ascii="Palatino Linotype" w:hAnsi="Palatino Linotype"/>
          <w:b/>
          <w:i/>
          <w:lang w:val="es-ES"/>
        </w:rPr>
        <w:t>…</w:t>
      </w:r>
    </w:p>
    <w:p w14:paraId="6E62369A" w14:textId="77777777" w:rsidR="001E51C1" w:rsidRPr="00096E9B" w:rsidRDefault="001E51C1" w:rsidP="00096E9B">
      <w:pPr>
        <w:tabs>
          <w:tab w:val="left" w:pos="851"/>
        </w:tabs>
        <w:spacing w:line="360" w:lineRule="auto"/>
        <w:ind w:left="851" w:right="901"/>
        <w:jc w:val="both"/>
        <w:rPr>
          <w:rFonts w:ascii="Palatino Linotype" w:hAnsi="Palatino Linotype"/>
          <w:i/>
          <w:lang w:val="es-ES"/>
        </w:rPr>
      </w:pPr>
      <w:r w:rsidRPr="00096E9B">
        <w:rPr>
          <w:rFonts w:ascii="Palatino Linotype" w:hAnsi="Palatino Linotype"/>
          <w:b/>
          <w:i/>
          <w:lang w:val="es-ES"/>
        </w:rPr>
        <w:t xml:space="preserve">II. El nombre del solicitante </w:t>
      </w:r>
      <w:r w:rsidRPr="00096E9B">
        <w:rPr>
          <w:rFonts w:ascii="Palatino Linotype" w:hAnsi="Palatino Linotype" w:cs="Arial"/>
          <w:b/>
          <w:i/>
          <w:lang w:val="es-ES"/>
        </w:rPr>
        <w:t>que</w:t>
      </w:r>
      <w:r w:rsidRPr="00096E9B">
        <w:rPr>
          <w:rFonts w:ascii="Palatino Linotype" w:hAnsi="Palatino Linotype"/>
          <w:b/>
          <w:i/>
          <w:lang w:val="es-ES"/>
        </w:rPr>
        <w:t xml:space="preserve"> recurre </w:t>
      </w:r>
      <w:r w:rsidRPr="00096E9B">
        <w:rPr>
          <w:rFonts w:ascii="Palatino Linotype" w:hAnsi="Palatino Linotype"/>
          <w:i/>
          <w:lang w:val="es-ES"/>
        </w:rPr>
        <w:t>o de su representante y, en su caso, …</w:t>
      </w:r>
    </w:p>
    <w:p w14:paraId="48D5AFFA" w14:textId="77777777" w:rsidR="001E51C1" w:rsidRPr="00096E9B" w:rsidRDefault="001E51C1" w:rsidP="00096E9B">
      <w:pPr>
        <w:tabs>
          <w:tab w:val="left" w:pos="851"/>
        </w:tabs>
        <w:spacing w:line="360" w:lineRule="auto"/>
        <w:ind w:left="851" w:right="901"/>
        <w:jc w:val="both"/>
        <w:rPr>
          <w:rFonts w:ascii="Palatino Linotype" w:hAnsi="Palatino Linotype"/>
          <w:b/>
          <w:i/>
          <w:lang w:val="es-ES"/>
        </w:rPr>
      </w:pPr>
      <w:r w:rsidRPr="00096E9B">
        <w:rPr>
          <w:rFonts w:ascii="Palatino Linotype" w:hAnsi="Palatino Linotype"/>
          <w:b/>
          <w:i/>
          <w:lang w:val="es-ES"/>
        </w:rPr>
        <w:t xml:space="preserve">En caso de </w:t>
      </w:r>
      <w:r w:rsidRPr="00096E9B">
        <w:rPr>
          <w:rFonts w:ascii="Palatino Linotype" w:hAnsi="Palatino Linotype" w:cs="Arial"/>
          <w:b/>
          <w:i/>
          <w:lang w:val="es-ES"/>
        </w:rPr>
        <w:t>que</w:t>
      </w:r>
      <w:r w:rsidRPr="00096E9B">
        <w:rPr>
          <w:rFonts w:ascii="Palatino Linotype" w:hAnsi="Palatino Linotype"/>
          <w:b/>
          <w:i/>
          <w:lang w:val="es-ES"/>
        </w:rPr>
        <w:t xml:space="preserve"> el recurso se interponga de manera electrónica no será indispensable que contengan los requisitos establecidos en las fracciones II</w:t>
      </w:r>
      <w:r w:rsidRPr="00096E9B">
        <w:rPr>
          <w:rFonts w:ascii="Palatino Linotype" w:hAnsi="Palatino Linotype"/>
          <w:i/>
          <w:lang w:val="es-ES"/>
        </w:rPr>
        <w:t>, IV, VII y VIII.</w:t>
      </w:r>
      <w:r w:rsidRPr="00096E9B">
        <w:rPr>
          <w:rFonts w:ascii="Palatino Linotype" w:hAnsi="Palatino Linotype"/>
          <w:b/>
          <w:i/>
          <w:lang w:val="es-ES"/>
        </w:rPr>
        <w:t>”</w:t>
      </w:r>
    </w:p>
    <w:p w14:paraId="48CCE84E" w14:textId="77777777" w:rsidR="001E51C1" w:rsidRPr="00096E9B" w:rsidRDefault="001E51C1" w:rsidP="00096E9B">
      <w:pPr>
        <w:tabs>
          <w:tab w:val="left" w:pos="851"/>
        </w:tabs>
        <w:spacing w:line="360" w:lineRule="auto"/>
        <w:ind w:left="851" w:right="901"/>
        <w:jc w:val="both"/>
        <w:rPr>
          <w:rFonts w:ascii="Palatino Linotype" w:hAnsi="Palatino Linotype"/>
          <w:i/>
          <w:lang w:val="es-ES"/>
        </w:rPr>
      </w:pPr>
      <w:r w:rsidRPr="00096E9B">
        <w:rPr>
          <w:rFonts w:ascii="Palatino Linotype" w:hAnsi="Palatino Linotype"/>
          <w:i/>
          <w:lang w:val="es-ES"/>
        </w:rPr>
        <w:t>(Énfasis añadido)</w:t>
      </w:r>
    </w:p>
    <w:p w14:paraId="23F633CA" w14:textId="77777777" w:rsidR="00307A95" w:rsidRPr="00096E9B" w:rsidRDefault="00307A95" w:rsidP="00096E9B">
      <w:pPr>
        <w:tabs>
          <w:tab w:val="left" w:pos="851"/>
        </w:tabs>
        <w:spacing w:line="360" w:lineRule="auto"/>
        <w:ind w:left="851" w:right="901"/>
        <w:jc w:val="both"/>
        <w:rPr>
          <w:rFonts w:ascii="Palatino Linotype" w:hAnsi="Palatino Linotype"/>
          <w:i/>
          <w:lang w:val="es-ES"/>
        </w:rPr>
      </w:pPr>
    </w:p>
    <w:p w14:paraId="1FEBB6CA" w14:textId="19757757" w:rsidR="001E51C1" w:rsidRPr="00096E9B" w:rsidRDefault="001E51C1" w:rsidP="00096E9B">
      <w:pPr>
        <w:spacing w:line="360" w:lineRule="auto"/>
        <w:jc w:val="both"/>
        <w:rPr>
          <w:rFonts w:ascii="Palatino Linotype" w:hAnsi="Palatino Linotype"/>
          <w:b/>
          <w:lang w:val="es-ES"/>
        </w:rPr>
      </w:pPr>
      <w:r w:rsidRPr="00096E9B">
        <w:rPr>
          <w:rFonts w:ascii="Palatino Linotype" w:hAnsi="Palatino Linotype"/>
          <w:lang w:val="es-ES"/>
        </w:rPr>
        <w:t xml:space="preserve">Por lo que, derivado que </w:t>
      </w:r>
      <w:r w:rsidR="002022FE" w:rsidRPr="00096E9B">
        <w:rPr>
          <w:rFonts w:ascii="Palatino Linotype" w:hAnsi="Palatino Linotype"/>
          <w:lang w:val="es-ES"/>
        </w:rPr>
        <w:t>el</w:t>
      </w:r>
      <w:r w:rsidRPr="00096E9B">
        <w:rPr>
          <w:rFonts w:ascii="Palatino Linotype" w:hAnsi="Palatino Linotype"/>
          <w:lang w:val="es-ES"/>
        </w:rPr>
        <w:t xml:space="preserve"> </w:t>
      </w:r>
      <w:r w:rsidR="002022FE" w:rsidRPr="00096E9B">
        <w:rPr>
          <w:rFonts w:ascii="Palatino Linotype" w:hAnsi="Palatino Linotype"/>
          <w:lang w:val="es-ES"/>
        </w:rPr>
        <w:t>Recurso</w:t>
      </w:r>
      <w:r w:rsidR="00963231" w:rsidRPr="00096E9B">
        <w:rPr>
          <w:rFonts w:ascii="Palatino Linotype" w:hAnsi="Palatino Linotype"/>
          <w:lang w:val="es-ES"/>
        </w:rPr>
        <w:t xml:space="preserve"> de Revisión</w:t>
      </w:r>
      <w:r w:rsidRPr="00096E9B">
        <w:rPr>
          <w:rFonts w:ascii="Palatino Linotype" w:hAnsi="Palatino Linotype"/>
          <w:lang w:val="es-ES"/>
        </w:rPr>
        <w:t xml:space="preserve"> materia del p</w:t>
      </w:r>
      <w:r w:rsidR="00A77E90" w:rsidRPr="00096E9B">
        <w:rPr>
          <w:rFonts w:ascii="Palatino Linotype" w:hAnsi="Palatino Linotype"/>
          <w:lang w:val="es-ES"/>
        </w:rPr>
        <w:t>resente asunto, se interpus</w:t>
      </w:r>
      <w:r w:rsidR="002022FE" w:rsidRPr="00096E9B">
        <w:rPr>
          <w:rFonts w:ascii="Palatino Linotype" w:hAnsi="Palatino Linotype"/>
          <w:lang w:val="es-ES"/>
        </w:rPr>
        <w:t>o</w:t>
      </w:r>
      <w:r w:rsidRPr="00096E9B">
        <w:rPr>
          <w:rFonts w:ascii="Palatino Linotype" w:hAnsi="Palatino Linotype"/>
          <w:lang w:val="es-ES"/>
        </w:rPr>
        <w:t xml:space="preserve"> de manera electrónica, no es necesario que contenga</w:t>
      </w:r>
      <w:r w:rsidR="00D71517" w:rsidRPr="00096E9B">
        <w:rPr>
          <w:rFonts w:ascii="Palatino Linotype" w:hAnsi="Palatino Linotype"/>
          <w:lang w:val="es-ES"/>
        </w:rPr>
        <w:t>n</w:t>
      </w:r>
      <w:r w:rsidRPr="00096E9B">
        <w:rPr>
          <w:rFonts w:ascii="Palatino Linotype" w:hAnsi="Palatino Linotype"/>
          <w:lang w:val="es-ES"/>
        </w:rPr>
        <w:t xml:space="preserve"> determinados </w:t>
      </w:r>
      <w:r w:rsidRPr="00096E9B">
        <w:rPr>
          <w:rFonts w:ascii="Palatino Linotype" w:hAnsi="Palatino Linotype"/>
          <w:lang w:val="es-ES"/>
        </w:rPr>
        <w:lastRenderedPageBreak/>
        <w:t xml:space="preserve">requisitos, entre ellos, el nombre </w:t>
      </w:r>
      <w:r w:rsidR="00B01BA3" w:rsidRPr="00096E9B">
        <w:rPr>
          <w:rFonts w:ascii="Palatino Linotype" w:hAnsi="Palatino Linotype"/>
          <w:lang w:val="es-ES"/>
        </w:rPr>
        <w:t xml:space="preserve">de </w:t>
      </w:r>
      <w:r w:rsidR="005E702D" w:rsidRPr="00096E9B">
        <w:rPr>
          <w:rFonts w:ascii="Palatino Linotype" w:hAnsi="Palatino Linotype"/>
          <w:b/>
          <w:lang w:val="es-ES"/>
        </w:rPr>
        <w:t>EL RECURRENTE</w:t>
      </w:r>
      <w:r w:rsidRPr="00096E9B">
        <w:rPr>
          <w:rFonts w:ascii="Palatino Linotype" w:hAnsi="Palatino Linotype" w:cs="Arial"/>
          <w:b/>
          <w:lang w:val="es-ES"/>
        </w:rPr>
        <w:t>;</w:t>
      </w:r>
      <w:r w:rsidRPr="00096E9B">
        <w:rPr>
          <w:rFonts w:ascii="Palatino Linotype" w:hAnsi="Palatino Linotype"/>
          <w:lang w:val="es-ES"/>
        </w:rPr>
        <w:t xml:space="preserve"> por lo que, en el presente caso, al haber sido presentados vía </w:t>
      </w:r>
      <w:r w:rsidRPr="00096E9B">
        <w:rPr>
          <w:rFonts w:ascii="Palatino Linotype" w:hAnsi="Palatino Linotype"/>
          <w:b/>
          <w:lang w:val="es-ES"/>
        </w:rPr>
        <w:t>SAIMEX</w:t>
      </w:r>
      <w:r w:rsidRPr="00096E9B">
        <w:rPr>
          <w:rFonts w:ascii="Palatino Linotype" w:hAnsi="Palatino Linotype"/>
          <w:lang w:val="es-ES"/>
        </w:rPr>
        <w:t>, dicho requisito resulta innecesario.</w:t>
      </w:r>
    </w:p>
    <w:p w14:paraId="30D0228C" w14:textId="77777777" w:rsidR="001E51C1" w:rsidRPr="00096E9B" w:rsidRDefault="001E51C1" w:rsidP="00096E9B">
      <w:pPr>
        <w:spacing w:line="360" w:lineRule="auto"/>
        <w:jc w:val="both"/>
        <w:rPr>
          <w:rFonts w:ascii="Palatino Linotype" w:hAnsi="Palatino Linotype"/>
          <w:lang w:val="es-ES"/>
        </w:rPr>
      </w:pPr>
    </w:p>
    <w:p w14:paraId="3BCA336B" w14:textId="77777777" w:rsidR="001E51C1" w:rsidRPr="00096E9B" w:rsidRDefault="001E51C1" w:rsidP="00096E9B">
      <w:pPr>
        <w:spacing w:line="360" w:lineRule="auto"/>
        <w:jc w:val="both"/>
        <w:rPr>
          <w:rFonts w:ascii="Palatino Linotype" w:hAnsi="Palatino Linotype" w:cs="Arial"/>
          <w:lang w:val="es-ES"/>
        </w:rPr>
      </w:pPr>
      <w:r w:rsidRPr="00096E9B">
        <w:rPr>
          <w:rFonts w:ascii="Palatino Linotype" w:hAnsi="Palatino Linotype"/>
          <w:lang w:val="es-ES"/>
        </w:rPr>
        <w:t xml:space="preserve">Lo anterior es así, pues el artículo 15 de </w:t>
      </w:r>
      <w:r w:rsidRPr="00096E9B">
        <w:rPr>
          <w:rFonts w:ascii="Palatino Linotype" w:hAnsi="Palatino Linotype" w:cs="Arial"/>
          <w:lang w:val="es-ES"/>
        </w:rPr>
        <w:t xml:space="preserve">Ley de Transparencia y Acceso a la Información Pública del Estado de México y Municipios </w:t>
      </w:r>
      <w:r w:rsidRPr="00096E9B">
        <w:rPr>
          <w:rFonts w:ascii="Palatino Linotype" w:hAnsi="Palatino Linotype" w:cs="Arial"/>
          <w:iCs/>
          <w:lang w:val="es-ES"/>
        </w:rPr>
        <w:t xml:space="preserve">prevé que, </w:t>
      </w:r>
      <w:r w:rsidRPr="00096E9B">
        <w:rPr>
          <w:rFonts w:ascii="Palatino Linotype" w:hAnsi="Palatino Linotype"/>
          <w:lang w:val="es-ES"/>
        </w:rPr>
        <w:t xml:space="preserve">toda persona tendrá acceso a la información </w:t>
      </w:r>
      <w:r w:rsidRPr="00096E9B">
        <w:rPr>
          <w:rFonts w:ascii="Palatino Linotype" w:hAnsi="Palatino Linotype" w:cs="Arial"/>
          <w:lang w:val="es-ES"/>
        </w:rPr>
        <w:t xml:space="preserve">sin necesidad de acreditar interés alguno o justificar su utilización, de lo que se infiere que para el </w:t>
      </w:r>
      <w:r w:rsidRPr="00096E9B">
        <w:rPr>
          <w:rFonts w:ascii="Palatino Linotype" w:hAnsi="Palatino Linotype"/>
          <w:lang w:val="es-ES"/>
        </w:rPr>
        <w:t>ejercicio</w:t>
      </w:r>
      <w:r w:rsidRPr="00096E9B">
        <w:rPr>
          <w:rFonts w:ascii="Palatino Linotype" w:hAnsi="Palatino Linotype" w:cs="Arial"/>
          <w:lang w:val="es-ES"/>
        </w:rPr>
        <w:t xml:space="preserve"> del derecho de acceso a la información pública, </w:t>
      </w:r>
      <w:r w:rsidRPr="00096E9B">
        <w:rPr>
          <w:rFonts w:ascii="Palatino Linotype" w:hAnsi="Palatino Linotype" w:cs="Arial"/>
          <w:b/>
          <w:u w:val="single"/>
          <w:lang w:val="es-ES"/>
        </w:rPr>
        <w:t xml:space="preserve">el nombre no es un requisito </w:t>
      </w:r>
      <w:r w:rsidRPr="00096E9B">
        <w:rPr>
          <w:rFonts w:ascii="Palatino Linotype" w:hAnsi="Palatino Linotype" w:cs="Arial"/>
          <w:b/>
          <w:i/>
          <w:u w:val="single"/>
          <w:lang w:val="es-ES"/>
        </w:rPr>
        <w:t>sine qua non</w:t>
      </w:r>
      <w:r w:rsidRPr="00096E9B">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096E9B" w:rsidRDefault="001E51C1" w:rsidP="00096E9B">
      <w:pPr>
        <w:spacing w:line="360" w:lineRule="auto"/>
        <w:jc w:val="both"/>
        <w:rPr>
          <w:rFonts w:ascii="Palatino Linotype" w:hAnsi="Palatino Linotype" w:cs="Arial"/>
          <w:lang w:val="es-ES"/>
        </w:rPr>
      </w:pPr>
    </w:p>
    <w:p w14:paraId="05EE6D88" w14:textId="03750495" w:rsidR="001E51C1" w:rsidRPr="00096E9B" w:rsidRDefault="001E51C1" w:rsidP="00096E9B">
      <w:pPr>
        <w:spacing w:line="360" w:lineRule="auto"/>
        <w:jc w:val="both"/>
        <w:rPr>
          <w:rFonts w:ascii="Palatino Linotype" w:hAnsi="Palatino Linotype"/>
          <w:lang w:val="es-ES"/>
        </w:rPr>
      </w:pPr>
      <w:r w:rsidRPr="00096E9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096E9B" w:rsidRDefault="00621DB1" w:rsidP="00096E9B">
      <w:pPr>
        <w:spacing w:line="360" w:lineRule="auto"/>
        <w:jc w:val="both"/>
        <w:rPr>
          <w:rFonts w:ascii="Palatino Linotype" w:hAnsi="Palatino Linotype"/>
          <w:lang w:val="es-ES"/>
        </w:rPr>
      </w:pPr>
    </w:p>
    <w:p w14:paraId="26ECB9DF" w14:textId="7483AE55" w:rsidR="001E51C1" w:rsidRPr="00096E9B" w:rsidRDefault="001E51C1" w:rsidP="00096E9B">
      <w:pPr>
        <w:spacing w:line="360" w:lineRule="auto"/>
        <w:jc w:val="both"/>
        <w:rPr>
          <w:rFonts w:ascii="Palatino Linotype" w:hAnsi="Palatino Linotype"/>
          <w:lang w:val="es-ES"/>
        </w:rPr>
      </w:pPr>
      <w:r w:rsidRPr="00096E9B">
        <w:rPr>
          <w:rFonts w:ascii="Palatino Linotype" w:hAnsi="Palatino Linotype"/>
          <w:lang w:val="es-ES"/>
        </w:rPr>
        <w:t xml:space="preserve">Asimismo, se estima que el requisito relativo al nombre </w:t>
      </w:r>
      <w:r w:rsidR="00B01BA3" w:rsidRPr="00096E9B">
        <w:rPr>
          <w:rFonts w:ascii="Palatino Linotype" w:hAnsi="Palatino Linotype"/>
          <w:lang w:val="es-ES"/>
        </w:rPr>
        <w:t xml:space="preserve">de </w:t>
      </w:r>
      <w:r w:rsidR="005E702D" w:rsidRPr="00096E9B">
        <w:rPr>
          <w:rFonts w:ascii="Palatino Linotype" w:hAnsi="Palatino Linotype"/>
          <w:b/>
          <w:lang w:val="es-ES"/>
        </w:rPr>
        <w:t>EL RECURRENTE</w:t>
      </w:r>
      <w:r w:rsidRPr="00096E9B">
        <w:rPr>
          <w:rFonts w:ascii="Palatino Linotype" w:hAnsi="Palatino Linotype"/>
          <w:lang w:val="es-ES"/>
        </w:rPr>
        <w:t xml:space="preserve"> no constituye un supuesto indispensable de procedibilidad de los </w:t>
      </w:r>
      <w:r w:rsidR="00963231" w:rsidRPr="00096E9B">
        <w:rPr>
          <w:rFonts w:ascii="Palatino Linotype" w:hAnsi="Palatino Linotype"/>
          <w:lang w:val="es-ES"/>
        </w:rPr>
        <w:t>Recursos de Revisión</w:t>
      </w:r>
      <w:r w:rsidRPr="00096E9B">
        <w:rPr>
          <w:rFonts w:ascii="Palatino Linotype" w:hAnsi="Palatino Linotype"/>
          <w:lang w:val="es-ES"/>
        </w:rPr>
        <w:t xml:space="preserve">, en términos de los artículos 25 de la Convención Americana de Derechos Humanos, 1 párrafos segundo y tercero, 6 apartado A, fracciones III y IV de la Constitución Política </w:t>
      </w:r>
      <w:r w:rsidRPr="00096E9B">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096E9B">
        <w:rPr>
          <w:rFonts w:ascii="Palatino Linotype" w:hAnsi="Palatino Linotype"/>
          <w:lang w:val="es-ES"/>
        </w:rPr>
        <w:t>Recurso de Revisión</w:t>
      </w:r>
      <w:r w:rsidRPr="00096E9B">
        <w:rPr>
          <w:rFonts w:ascii="Palatino Linotype" w:hAnsi="Palatino Linotype"/>
          <w:lang w:val="es-ES"/>
        </w:rPr>
        <w:t>, circunstancia que se acredita en las constancias electrónicas de</w:t>
      </w:r>
      <w:r w:rsidR="00D71517" w:rsidRPr="00096E9B">
        <w:rPr>
          <w:rFonts w:ascii="Palatino Linotype" w:hAnsi="Palatino Linotype"/>
          <w:lang w:val="es-ES"/>
        </w:rPr>
        <w:t xml:space="preserve"> </w:t>
      </w:r>
      <w:r w:rsidRPr="00096E9B">
        <w:rPr>
          <w:rFonts w:ascii="Palatino Linotype" w:hAnsi="Palatino Linotype"/>
          <w:lang w:val="es-ES"/>
        </w:rPr>
        <w:t>l</w:t>
      </w:r>
      <w:r w:rsidR="00D71517" w:rsidRPr="00096E9B">
        <w:rPr>
          <w:rFonts w:ascii="Palatino Linotype" w:hAnsi="Palatino Linotype"/>
          <w:lang w:val="es-ES"/>
        </w:rPr>
        <w:t>os</w:t>
      </w:r>
      <w:r w:rsidRPr="00096E9B">
        <w:rPr>
          <w:rFonts w:ascii="Palatino Linotype" w:hAnsi="Palatino Linotype"/>
          <w:lang w:val="es-ES"/>
        </w:rPr>
        <w:t xml:space="preserve"> expediente</w:t>
      </w:r>
      <w:r w:rsidR="00D71517" w:rsidRPr="00096E9B">
        <w:rPr>
          <w:rFonts w:ascii="Palatino Linotype" w:hAnsi="Palatino Linotype"/>
          <w:lang w:val="es-ES"/>
        </w:rPr>
        <w:t>s</w:t>
      </w:r>
      <w:r w:rsidRPr="00096E9B">
        <w:rPr>
          <w:rFonts w:ascii="Palatino Linotype" w:hAnsi="Palatino Linotype"/>
          <w:lang w:val="es-ES"/>
        </w:rPr>
        <w:t xml:space="preserve">, de las que se desprende que </w:t>
      </w:r>
      <w:r w:rsidR="005E702D" w:rsidRPr="00096E9B">
        <w:rPr>
          <w:rFonts w:ascii="Palatino Linotype" w:hAnsi="Palatino Linotype" w:cs="Arial"/>
          <w:b/>
          <w:lang w:val="es-ES"/>
        </w:rPr>
        <w:t>EL RECURRENTE</w:t>
      </w:r>
      <w:r w:rsidRPr="00096E9B">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096E9B" w:rsidRDefault="001E51C1" w:rsidP="00096E9B">
      <w:pPr>
        <w:tabs>
          <w:tab w:val="left" w:pos="851"/>
        </w:tabs>
        <w:spacing w:line="360" w:lineRule="auto"/>
        <w:ind w:left="851" w:right="901"/>
        <w:jc w:val="both"/>
        <w:rPr>
          <w:rFonts w:ascii="Palatino Linotype" w:hAnsi="Palatino Linotype"/>
          <w:lang w:val="es-ES"/>
        </w:rPr>
      </w:pPr>
    </w:p>
    <w:p w14:paraId="33A91BD4" w14:textId="51BB5F25" w:rsidR="001E51C1" w:rsidRPr="00096E9B" w:rsidRDefault="001E51C1" w:rsidP="00096E9B">
      <w:pPr>
        <w:spacing w:line="360" w:lineRule="auto"/>
        <w:jc w:val="both"/>
        <w:rPr>
          <w:rFonts w:ascii="Palatino Linotype" w:hAnsi="Palatino Linotype"/>
          <w:lang w:val="es-ES"/>
        </w:rPr>
      </w:pPr>
      <w:r w:rsidRPr="00096E9B">
        <w:rPr>
          <w:rFonts w:ascii="Palatino Linotype" w:hAnsi="Palatino Linotype"/>
          <w:lang w:val="es-ES"/>
        </w:rPr>
        <w:t>Es así que, para el estudio de la materia sobre la que se resuelve</w:t>
      </w:r>
      <w:r w:rsidR="00B95A11" w:rsidRPr="00096E9B">
        <w:rPr>
          <w:rFonts w:ascii="Palatino Linotype" w:hAnsi="Palatino Linotype"/>
          <w:lang w:val="es-ES"/>
        </w:rPr>
        <w:t xml:space="preserve"> el </w:t>
      </w:r>
      <w:r w:rsidRPr="00096E9B">
        <w:rPr>
          <w:rFonts w:ascii="Palatino Linotype" w:hAnsi="Palatino Linotype"/>
          <w:lang w:val="es-ES"/>
        </w:rPr>
        <w:t xml:space="preserve">presente </w:t>
      </w:r>
      <w:r w:rsidR="00963231" w:rsidRPr="00096E9B">
        <w:rPr>
          <w:rFonts w:ascii="Palatino Linotype" w:hAnsi="Palatino Linotype"/>
          <w:lang w:val="es-ES"/>
        </w:rPr>
        <w:t>Recurso de Revisión</w:t>
      </w:r>
      <w:r w:rsidRPr="00096E9B">
        <w:rPr>
          <w:rFonts w:ascii="Palatino Linotype" w:hAnsi="Palatino Linotype"/>
          <w:lang w:val="es-ES"/>
        </w:rPr>
        <w:t xml:space="preserve">, resulta intrascendente conocer el nombre de la persona que lo hubiere promovido, en virtud de que tanto la </w:t>
      </w:r>
      <w:r w:rsidRPr="00096E9B">
        <w:rPr>
          <w:rFonts w:ascii="Palatino Linotype" w:hAnsi="Palatino Linotype"/>
        </w:rPr>
        <w:t>Constitución Política de los Estados Unidos Mexicanos</w:t>
      </w:r>
      <w:r w:rsidRPr="00096E9B">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096E9B" w:rsidRDefault="00D71517" w:rsidP="00096E9B">
      <w:pPr>
        <w:spacing w:line="360" w:lineRule="auto"/>
        <w:jc w:val="both"/>
        <w:rPr>
          <w:rFonts w:ascii="Palatino Linotype" w:eastAsia="Palatino Linotype" w:hAnsi="Palatino Linotype" w:cs="Palatino Linotype"/>
        </w:rPr>
      </w:pPr>
    </w:p>
    <w:p w14:paraId="2350792D" w14:textId="71BF0BA6" w:rsidR="002B0E32" w:rsidRPr="00096E9B" w:rsidRDefault="00CE0362" w:rsidP="00096E9B">
      <w:pPr>
        <w:spacing w:line="360" w:lineRule="auto"/>
        <w:jc w:val="both"/>
        <w:rPr>
          <w:rFonts w:ascii="Palatino Linotype" w:hAnsi="Palatino Linotype"/>
          <w:lang w:eastAsia="es-ES_tradnl"/>
        </w:rPr>
      </w:pPr>
      <w:r w:rsidRPr="00096E9B">
        <w:rPr>
          <w:rFonts w:ascii="Palatino Linotype" w:hAnsi="Palatino Linotype" w:cs="Arial"/>
          <w:b/>
        </w:rPr>
        <w:t xml:space="preserve">QUINTO. </w:t>
      </w:r>
      <w:r w:rsidR="00654EE8" w:rsidRPr="00096E9B">
        <w:rPr>
          <w:rFonts w:ascii="Palatino Linotype" w:hAnsi="Palatino Linotype" w:cs="Arial"/>
          <w:b/>
        </w:rPr>
        <w:t>Estudio y análisis del asunto.</w:t>
      </w:r>
    </w:p>
    <w:p w14:paraId="1689CA6D" w14:textId="2AA48200" w:rsidR="004C0D1A" w:rsidRPr="00096E9B" w:rsidRDefault="004C0D1A" w:rsidP="00096E9B">
      <w:pPr>
        <w:spacing w:line="360" w:lineRule="auto"/>
        <w:jc w:val="both"/>
        <w:rPr>
          <w:rFonts w:ascii="Palatino Linotype" w:hAnsi="Palatino Linotype" w:cs="Arial"/>
          <w:lang w:val="es-ES"/>
        </w:rPr>
      </w:pPr>
      <w:r w:rsidRPr="00096E9B">
        <w:rPr>
          <w:rFonts w:ascii="Palatino Linotype" w:hAnsi="Palatino Linotype" w:cs="Arial"/>
        </w:rPr>
        <w:t xml:space="preserve">Una vez determinada la vía sobre la que versará el presente recurso, y previa revisión del expediente electrónico formado en </w:t>
      </w:r>
      <w:r w:rsidRPr="00096E9B">
        <w:rPr>
          <w:rFonts w:ascii="Palatino Linotype" w:hAnsi="Palatino Linotype" w:cs="Arial"/>
          <w:b/>
        </w:rPr>
        <w:t>EL SAIMEX</w:t>
      </w:r>
      <w:r w:rsidRPr="00096E9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165A28" w:rsidRPr="00096E9B">
        <w:rPr>
          <w:rFonts w:ascii="Palatino Linotype" w:hAnsi="Palatino Linotype" w:cs="Arial"/>
        </w:rPr>
        <w:t>este Órgano Garante</w:t>
      </w:r>
      <w:r w:rsidRPr="00096E9B">
        <w:rPr>
          <w:rFonts w:ascii="Palatino Linotype" w:hAnsi="Palatino Linotype" w:cs="Arial"/>
        </w:rPr>
        <w:t xml:space="preserve"> de dictar el fallo correspondiente conforme a derecho, tomando en consideración los elementos </w:t>
      </w:r>
      <w:r w:rsidRPr="00096E9B">
        <w:rPr>
          <w:rFonts w:ascii="Palatino Linotype" w:hAnsi="Palatino Linotype" w:cs="Arial"/>
        </w:rPr>
        <w:lastRenderedPageBreak/>
        <w:t xml:space="preserve">aportados por las partes y respetando en todo momento al principio de máxima publicidad consagrado en la </w:t>
      </w:r>
      <w:r w:rsidRPr="00096E9B">
        <w:rPr>
          <w:rFonts w:ascii="Palatino Linotype" w:hAnsi="Palatino Linotype"/>
          <w:lang w:val="es-ES"/>
        </w:rPr>
        <w:t>Constitución Política de los Estados Unidos Mexicanos, en la Constitución Política del Estado Libre y Soberano de México</w:t>
      </w:r>
      <w:r w:rsidRPr="00096E9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96E9B">
        <w:rPr>
          <w:rFonts w:ascii="Palatino Linotype" w:hAnsi="Palatino Linotype"/>
          <w:lang w:val="es-ES"/>
        </w:rPr>
        <w:t>Constitución Política de los Estados Unidos Mexicanos</w:t>
      </w:r>
      <w:r w:rsidRPr="00096E9B">
        <w:rPr>
          <w:rFonts w:ascii="Palatino Linotype" w:hAnsi="Palatino Linotype" w:cs="Arial"/>
        </w:rPr>
        <w:t xml:space="preserve"> y los numerales 8 y 9 de la </w:t>
      </w:r>
      <w:r w:rsidRPr="00096E9B">
        <w:rPr>
          <w:rFonts w:ascii="Palatino Linotype" w:hAnsi="Palatino Linotype" w:cs="Arial"/>
          <w:lang w:val="es-ES"/>
        </w:rPr>
        <w:t>Ley de Transparencia y Acceso a la Información Pública del Estado de México y Municipios.</w:t>
      </w:r>
    </w:p>
    <w:p w14:paraId="3F276E85" w14:textId="77777777" w:rsidR="004C0D1A" w:rsidRPr="00096E9B" w:rsidRDefault="004C0D1A" w:rsidP="00096E9B">
      <w:pPr>
        <w:spacing w:line="360" w:lineRule="auto"/>
        <w:jc w:val="both"/>
        <w:rPr>
          <w:rFonts w:ascii="Palatino Linotype" w:hAnsi="Palatino Linotype" w:cs="Arial"/>
          <w:lang w:val="es-ES"/>
        </w:rPr>
      </w:pPr>
    </w:p>
    <w:p w14:paraId="66C7C3A0" w14:textId="77777777" w:rsidR="004C0D1A" w:rsidRPr="00096E9B" w:rsidRDefault="004C0D1A" w:rsidP="00096E9B">
      <w:pPr>
        <w:spacing w:line="360" w:lineRule="auto"/>
        <w:jc w:val="both"/>
        <w:rPr>
          <w:rFonts w:ascii="Palatino Linotype" w:hAnsi="Palatino Linotype"/>
        </w:rPr>
      </w:pPr>
      <w:r w:rsidRPr="00096E9B">
        <w:rPr>
          <w:rFonts w:ascii="Palatino Linotype" w:eastAsia="Arial Unicode MS" w:hAnsi="Palatino Linotype" w:cs="Arial"/>
        </w:rPr>
        <w:t>Es</w:t>
      </w:r>
      <w:r w:rsidRPr="00096E9B">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8A8ACC4" w14:textId="77777777" w:rsidR="004C0D1A" w:rsidRPr="00096E9B" w:rsidRDefault="004C0D1A" w:rsidP="00096E9B">
      <w:pPr>
        <w:spacing w:line="360" w:lineRule="auto"/>
        <w:jc w:val="both"/>
        <w:rPr>
          <w:rFonts w:ascii="Palatino Linotype" w:hAnsi="Palatino Linotype"/>
        </w:rPr>
      </w:pPr>
    </w:p>
    <w:p w14:paraId="19F8944D"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 xml:space="preserve"> “</w:t>
      </w:r>
      <w:r w:rsidRPr="00096E9B">
        <w:rPr>
          <w:rFonts w:ascii="Palatino Linotype" w:hAnsi="Palatino Linotype" w:cs="Arial"/>
          <w:b/>
          <w:i/>
        </w:rPr>
        <w:t>Artículo 6o…</w:t>
      </w:r>
    </w:p>
    <w:p w14:paraId="705E112E" w14:textId="77777777" w:rsidR="004C0D1A" w:rsidRPr="00096E9B" w:rsidRDefault="004C0D1A" w:rsidP="00096E9B">
      <w:pPr>
        <w:spacing w:line="360" w:lineRule="auto"/>
        <w:ind w:left="851" w:right="901"/>
        <w:jc w:val="both"/>
        <w:rPr>
          <w:rFonts w:ascii="Palatino Linotype" w:hAnsi="Palatino Linotype" w:cs="Arial"/>
          <w:i/>
          <w:lang w:eastAsia="es-MX"/>
        </w:rPr>
      </w:pPr>
      <w:r w:rsidRPr="00096E9B">
        <w:rPr>
          <w:rFonts w:ascii="Palatino Linotype" w:hAnsi="Palatino Linotype" w:cs="Arial"/>
          <w:b/>
          <w:bCs/>
          <w:i/>
          <w:lang w:eastAsia="es-MX"/>
        </w:rPr>
        <w:t>A.</w:t>
      </w:r>
      <w:r w:rsidRPr="00096E9B">
        <w:rPr>
          <w:rFonts w:ascii="Palatino Linotype" w:hAnsi="Palatino Linotype" w:cs="Arial"/>
          <w:i/>
          <w:lang w:eastAsia="es-MX"/>
        </w:rPr>
        <w:t xml:space="preserve"> Para el ejercicio del </w:t>
      </w:r>
      <w:r w:rsidRPr="00096E9B">
        <w:rPr>
          <w:rFonts w:ascii="Palatino Linotype" w:hAnsi="Palatino Linotype" w:cs="Arial"/>
          <w:bCs/>
          <w:i/>
        </w:rPr>
        <w:t>derecho</w:t>
      </w:r>
      <w:r w:rsidRPr="00096E9B">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63C60F4A"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b/>
          <w:bCs/>
          <w:i/>
          <w:lang w:eastAsia="es-MX"/>
        </w:rPr>
        <w:t xml:space="preserve">I. </w:t>
      </w:r>
      <w:r w:rsidRPr="00096E9B">
        <w:rPr>
          <w:rFonts w:ascii="Palatino Linotype" w:hAnsi="Palatino Linotype" w:cs="Arial"/>
          <w:i/>
          <w:lang w:eastAsia="es-MX"/>
        </w:rPr>
        <w:t xml:space="preserve">Toda la información en posesión de cualquier autoridad, entidad, órgano y organismo de los Poderes Ejecutivo, </w:t>
      </w:r>
      <w:r w:rsidRPr="00096E9B">
        <w:rPr>
          <w:rFonts w:ascii="Palatino Linotype" w:hAnsi="Palatino Linotype" w:cs="Arial"/>
          <w:i/>
        </w:rPr>
        <w:t>Legislativo</w:t>
      </w:r>
      <w:r w:rsidRPr="00096E9B">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96E9B">
        <w:rPr>
          <w:rFonts w:ascii="Palatino Linotype" w:hAnsi="Palatino Linotype" w:cs="Arial"/>
          <w:i/>
        </w:rPr>
        <w:t xml:space="preserve"> </w:t>
      </w:r>
      <w:r w:rsidRPr="00096E9B">
        <w:rPr>
          <w:rFonts w:ascii="Palatino Linotype" w:hAnsi="Palatino Linotype" w:cs="Arial"/>
          <w:i/>
          <w:lang w:eastAsia="es-MX"/>
        </w:rPr>
        <w:t xml:space="preserve">y sólo podrá ser reservada temporalmente por razones de interés público y seguridad nacional, en los términos que fijen las leyes. En la </w:t>
      </w:r>
      <w:r w:rsidRPr="00096E9B">
        <w:rPr>
          <w:rFonts w:ascii="Palatino Linotype" w:hAnsi="Palatino Linotype" w:cs="Arial"/>
          <w:i/>
          <w:lang w:eastAsia="es-MX"/>
        </w:rPr>
        <w:lastRenderedPageBreak/>
        <w:t xml:space="preserve">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7435" w14:textId="77777777" w:rsidR="004C0D1A" w:rsidRPr="00096E9B" w:rsidRDefault="004C0D1A" w:rsidP="00096E9B">
      <w:pPr>
        <w:spacing w:line="360" w:lineRule="auto"/>
        <w:ind w:left="851" w:right="901"/>
        <w:jc w:val="both"/>
        <w:rPr>
          <w:rFonts w:ascii="Palatino Linotype" w:hAnsi="Palatino Linotype" w:cs="Arial"/>
          <w:i/>
          <w:lang w:eastAsia="es-MX"/>
        </w:rPr>
      </w:pPr>
      <w:r w:rsidRPr="00096E9B">
        <w:rPr>
          <w:rFonts w:ascii="Palatino Linotype" w:hAnsi="Palatino Linotype" w:cs="Arial"/>
          <w:b/>
          <w:bCs/>
          <w:i/>
          <w:lang w:eastAsia="es-MX"/>
        </w:rPr>
        <w:t xml:space="preserve">II. </w:t>
      </w:r>
      <w:r w:rsidRPr="00096E9B">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387E56D" w14:textId="77777777" w:rsidR="004C0D1A" w:rsidRPr="00096E9B" w:rsidRDefault="004C0D1A" w:rsidP="00096E9B">
      <w:pPr>
        <w:spacing w:line="360" w:lineRule="auto"/>
        <w:ind w:left="851" w:right="901"/>
        <w:jc w:val="both"/>
        <w:rPr>
          <w:rFonts w:ascii="Palatino Linotype" w:hAnsi="Palatino Linotype" w:cs="Arial"/>
          <w:i/>
          <w:lang w:eastAsia="es-MX"/>
        </w:rPr>
      </w:pPr>
      <w:r w:rsidRPr="00096E9B">
        <w:rPr>
          <w:rFonts w:ascii="Palatino Linotype" w:hAnsi="Palatino Linotype" w:cs="Arial"/>
          <w:b/>
          <w:bCs/>
          <w:i/>
          <w:lang w:eastAsia="es-MX"/>
        </w:rPr>
        <w:t xml:space="preserve">III. </w:t>
      </w:r>
      <w:r w:rsidRPr="00096E9B">
        <w:rPr>
          <w:rFonts w:ascii="Palatino Linotype" w:hAnsi="Palatino Linotype" w:cs="Arial"/>
          <w:i/>
          <w:lang w:eastAsia="es-MX"/>
        </w:rPr>
        <w:t xml:space="preserve">Toda persona, sin necesidad de </w:t>
      </w:r>
      <w:r w:rsidRPr="00096E9B">
        <w:rPr>
          <w:rFonts w:ascii="Palatino Linotype" w:hAnsi="Palatino Linotype" w:cs="Arial"/>
          <w:i/>
        </w:rPr>
        <w:t>acreditar</w:t>
      </w:r>
      <w:r w:rsidRPr="00096E9B">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F796E13" w14:textId="77777777" w:rsidR="004C0D1A" w:rsidRPr="00096E9B" w:rsidRDefault="004C0D1A" w:rsidP="00096E9B">
      <w:pPr>
        <w:spacing w:line="360" w:lineRule="auto"/>
        <w:ind w:left="851" w:right="901"/>
        <w:jc w:val="both"/>
        <w:rPr>
          <w:rFonts w:ascii="Palatino Linotype" w:hAnsi="Palatino Linotype" w:cs="Arial"/>
          <w:i/>
          <w:lang w:eastAsia="es-MX"/>
        </w:rPr>
      </w:pPr>
      <w:r w:rsidRPr="00096E9B">
        <w:rPr>
          <w:rFonts w:ascii="Palatino Linotype" w:hAnsi="Palatino Linotype" w:cs="Arial"/>
          <w:b/>
          <w:bCs/>
          <w:i/>
          <w:lang w:eastAsia="es-MX"/>
        </w:rPr>
        <w:t xml:space="preserve">IV. </w:t>
      </w:r>
      <w:r w:rsidRPr="00096E9B">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0080A2D4" w14:textId="77777777" w:rsidR="004C0D1A" w:rsidRPr="00096E9B" w:rsidRDefault="004C0D1A" w:rsidP="00096E9B">
      <w:pPr>
        <w:spacing w:line="360" w:lineRule="auto"/>
        <w:ind w:left="851" w:right="901"/>
        <w:jc w:val="both"/>
        <w:rPr>
          <w:rFonts w:ascii="Palatino Linotype" w:hAnsi="Palatino Linotype" w:cs="Arial"/>
          <w:i/>
          <w:lang w:eastAsia="es-MX"/>
        </w:rPr>
      </w:pPr>
      <w:r w:rsidRPr="00096E9B">
        <w:rPr>
          <w:rFonts w:ascii="Palatino Linotype" w:hAnsi="Palatino Linotype" w:cs="Arial"/>
          <w:b/>
          <w:bCs/>
          <w:i/>
          <w:lang w:eastAsia="es-MX"/>
        </w:rPr>
        <w:t xml:space="preserve">V. </w:t>
      </w:r>
      <w:r w:rsidRPr="00096E9B">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F33CE9" w14:textId="77777777" w:rsidR="004C0D1A" w:rsidRPr="00096E9B" w:rsidRDefault="004C0D1A" w:rsidP="00096E9B">
      <w:pPr>
        <w:spacing w:line="360" w:lineRule="auto"/>
        <w:ind w:left="851" w:right="901"/>
        <w:jc w:val="both"/>
        <w:rPr>
          <w:rFonts w:ascii="Palatino Linotype" w:hAnsi="Palatino Linotype" w:cs="Arial"/>
          <w:i/>
          <w:lang w:eastAsia="es-MX"/>
        </w:rPr>
      </w:pPr>
      <w:r w:rsidRPr="00096E9B">
        <w:rPr>
          <w:rFonts w:ascii="Palatino Linotype" w:hAnsi="Palatino Linotype" w:cs="Arial"/>
          <w:b/>
          <w:bCs/>
          <w:i/>
          <w:lang w:eastAsia="es-MX"/>
        </w:rPr>
        <w:t xml:space="preserve">VI. </w:t>
      </w:r>
      <w:r w:rsidRPr="00096E9B">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B74A2B1"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b/>
          <w:bCs/>
          <w:i/>
          <w:lang w:eastAsia="es-MX"/>
        </w:rPr>
        <w:t xml:space="preserve">VII. </w:t>
      </w:r>
      <w:r w:rsidRPr="00096E9B">
        <w:rPr>
          <w:rFonts w:ascii="Palatino Linotype" w:hAnsi="Palatino Linotype" w:cs="Arial"/>
          <w:i/>
          <w:lang w:eastAsia="es-MX"/>
        </w:rPr>
        <w:t>La inobservancia a las disposiciones en materia de acceso a la Información Pública será sancionada en los términos que dispongan las leyes.</w:t>
      </w:r>
      <w:r w:rsidRPr="00096E9B">
        <w:rPr>
          <w:rFonts w:ascii="Palatino Linotype" w:hAnsi="Palatino Linotype" w:cs="Arial"/>
          <w:i/>
        </w:rPr>
        <w:t xml:space="preserve">” </w:t>
      </w:r>
    </w:p>
    <w:p w14:paraId="0A17D9E2" w14:textId="77777777" w:rsidR="004C0D1A" w:rsidRPr="00096E9B" w:rsidRDefault="004C0D1A" w:rsidP="00096E9B">
      <w:pPr>
        <w:spacing w:before="100" w:beforeAutospacing="1" w:line="360" w:lineRule="auto"/>
        <w:jc w:val="both"/>
        <w:rPr>
          <w:rFonts w:ascii="Palatino Linotype" w:hAnsi="Palatino Linotype"/>
        </w:rPr>
      </w:pPr>
      <w:r w:rsidRPr="00096E9B">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14:paraId="500E5891" w14:textId="77777777" w:rsidR="004C0D1A" w:rsidRPr="00096E9B" w:rsidRDefault="004C0D1A" w:rsidP="00096E9B">
      <w:pPr>
        <w:spacing w:line="360" w:lineRule="auto"/>
        <w:ind w:left="851" w:right="901"/>
        <w:jc w:val="both"/>
        <w:rPr>
          <w:rFonts w:ascii="Palatino Linotype" w:hAnsi="Palatino Linotype" w:cs="Arial"/>
          <w:b/>
          <w:i/>
        </w:rPr>
      </w:pPr>
      <w:r w:rsidRPr="00096E9B">
        <w:rPr>
          <w:rFonts w:ascii="Palatino Linotype" w:hAnsi="Palatino Linotype" w:cs="Arial"/>
          <w:i/>
        </w:rPr>
        <w:t>“</w:t>
      </w:r>
      <w:r w:rsidRPr="00096E9B">
        <w:rPr>
          <w:rFonts w:ascii="Palatino Linotype" w:hAnsi="Palatino Linotype" w:cs="Arial"/>
          <w:b/>
          <w:i/>
        </w:rPr>
        <w:t>Artículo 5…</w:t>
      </w:r>
    </w:p>
    <w:p w14:paraId="5168859F"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1DB0186" w14:textId="77777777" w:rsidR="004C0D1A" w:rsidRPr="00096E9B" w:rsidRDefault="004C0D1A" w:rsidP="00096E9B">
      <w:pPr>
        <w:spacing w:line="360" w:lineRule="auto"/>
        <w:ind w:left="851" w:right="901"/>
        <w:jc w:val="both"/>
        <w:rPr>
          <w:rFonts w:ascii="Palatino Linotype" w:hAnsi="Palatino Linotype" w:cs="Arial"/>
          <w:i/>
        </w:rPr>
      </w:pPr>
    </w:p>
    <w:p w14:paraId="39D64693"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5E4785"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Este derecho se regirá por los principios y bases siguientes:</w:t>
      </w:r>
    </w:p>
    <w:p w14:paraId="77EABC83" w14:textId="77777777" w:rsidR="004C0D1A" w:rsidRPr="00096E9B" w:rsidRDefault="004C0D1A" w:rsidP="00096E9B">
      <w:pPr>
        <w:spacing w:line="360" w:lineRule="auto"/>
        <w:ind w:left="851" w:right="901"/>
        <w:jc w:val="both"/>
        <w:rPr>
          <w:rFonts w:ascii="Palatino Linotype" w:hAnsi="Palatino Linotype" w:cs="Arial"/>
          <w:i/>
        </w:rPr>
      </w:pPr>
    </w:p>
    <w:p w14:paraId="034EEFE5" w14:textId="77777777" w:rsidR="004C0D1A" w:rsidRPr="00096E9B" w:rsidRDefault="004C0D1A" w:rsidP="00096E9B">
      <w:pPr>
        <w:spacing w:line="360" w:lineRule="auto"/>
        <w:ind w:left="851" w:right="901"/>
        <w:jc w:val="both"/>
        <w:rPr>
          <w:rFonts w:ascii="Palatino Linotype" w:hAnsi="Palatino Linotype"/>
        </w:rPr>
      </w:pPr>
      <w:r w:rsidRPr="00096E9B">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096E9B">
        <w:rPr>
          <w:rFonts w:ascii="Palatino Linotype" w:hAnsi="Palatino Linotype" w:cs="Arial"/>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096E9B">
        <w:rPr>
          <w:rFonts w:ascii="Palatino Linotype" w:hAnsi="Palatino Linotype" w:cs="Arial"/>
          <w:i/>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96E9B">
        <w:rPr>
          <w:rFonts w:ascii="Palatino Linotype" w:hAnsi="Palatino Linotype"/>
        </w:rPr>
        <w:t xml:space="preserve"> </w:t>
      </w:r>
    </w:p>
    <w:p w14:paraId="0655D2E0" w14:textId="77777777" w:rsidR="004C0D1A" w:rsidRPr="00096E9B" w:rsidRDefault="004C0D1A" w:rsidP="00096E9B">
      <w:pPr>
        <w:pStyle w:val="Prrafodelista"/>
        <w:spacing w:line="360" w:lineRule="auto"/>
        <w:ind w:left="1571" w:right="901"/>
        <w:jc w:val="both"/>
        <w:rPr>
          <w:rFonts w:ascii="Palatino Linotype" w:hAnsi="Palatino Linotype"/>
        </w:rPr>
      </w:pPr>
    </w:p>
    <w:p w14:paraId="25879513" w14:textId="77777777" w:rsidR="004C0D1A" w:rsidRPr="00096E9B" w:rsidRDefault="004C0D1A" w:rsidP="00096E9B">
      <w:pPr>
        <w:spacing w:line="360" w:lineRule="auto"/>
        <w:jc w:val="both"/>
        <w:rPr>
          <w:rFonts w:ascii="Palatino Linotype" w:hAnsi="Palatino Linotype"/>
        </w:rPr>
      </w:pPr>
      <w:r w:rsidRPr="00096E9B">
        <w:rPr>
          <w:rFonts w:ascii="Palatino Linotype" w:hAnsi="Palatino Linotype"/>
        </w:rPr>
        <w:t>Así mismo, se tiene que la Ley de Transparencia y Acceso a la Información Pública del Estado de México y Municipios, prevé en su artículo 23, lo siguiente:</w:t>
      </w:r>
    </w:p>
    <w:p w14:paraId="5D6EBF20" w14:textId="77777777" w:rsidR="004C0D1A" w:rsidRPr="00096E9B" w:rsidRDefault="004C0D1A" w:rsidP="00096E9B">
      <w:pPr>
        <w:spacing w:line="360" w:lineRule="auto"/>
        <w:jc w:val="both"/>
        <w:rPr>
          <w:rFonts w:ascii="Palatino Linotype" w:hAnsi="Palatino Linotype"/>
        </w:rPr>
      </w:pPr>
    </w:p>
    <w:p w14:paraId="7CA71948"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w:t>
      </w:r>
      <w:r w:rsidRPr="00096E9B">
        <w:rPr>
          <w:rFonts w:ascii="Palatino Linotype" w:hAnsi="Palatino Linotype" w:cs="Arial"/>
          <w:b/>
          <w:i/>
        </w:rPr>
        <w:t>Artículo 23.</w:t>
      </w:r>
      <w:r w:rsidRPr="00096E9B">
        <w:rPr>
          <w:rFonts w:ascii="Palatino Linotype" w:hAnsi="Palatino Linotype" w:cs="Arial"/>
          <w:i/>
        </w:rPr>
        <w:t xml:space="preserve"> Son sujetos obligados a transparentar y permitir el acceso a su información y proteger los datos personales que obren en su poder:</w:t>
      </w:r>
    </w:p>
    <w:p w14:paraId="3181E1D5" w14:textId="77777777" w:rsidR="004C0D1A" w:rsidRPr="00096E9B" w:rsidRDefault="004C0D1A" w:rsidP="00096E9B">
      <w:pPr>
        <w:spacing w:line="360" w:lineRule="auto"/>
        <w:ind w:left="851" w:right="901"/>
        <w:jc w:val="both"/>
        <w:rPr>
          <w:rFonts w:ascii="Palatino Linotype" w:hAnsi="Palatino Linotype" w:cs="Arial"/>
          <w:i/>
        </w:rPr>
      </w:pPr>
    </w:p>
    <w:p w14:paraId="5EC179D3" w14:textId="77777777" w:rsidR="004C0D1A" w:rsidRPr="00096E9B" w:rsidRDefault="004C0D1A" w:rsidP="00096E9B">
      <w:pPr>
        <w:spacing w:line="360" w:lineRule="auto"/>
        <w:ind w:left="851" w:right="901"/>
        <w:jc w:val="both"/>
        <w:rPr>
          <w:rFonts w:ascii="Palatino Linotype" w:hAnsi="Palatino Linotype" w:cs="Arial"/>
          <w:b/>
          <w:i/>
        </w:rPr>
      </w:pPr>
      <w:r w:rsidRPr="00096E9B">
        <w:rPr>
          <w:rFonts w:ascii="Palatino Linotype" w:hAnsi="Palatino Linotype" w:cs="Arial"/>
          <w:b/>
          <w:i/>
        </w:rPr>
        <w:t>I. El Poder Ejecutivo del Estado de México, las dependencias, organismos auxiliares, órganos, entidades, fideicomisos y fondos públicos, así como la Procuraduría General de Justicia;</w:t>
      </w:r>
    </w:p>
    <w:p w14:paraId="3F6B7E80"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II. El Poder Legislativo del Estado, los organismos, órganos y entidades de la Legislatura y sus dependencias;</w:t>
      </w:r>
    </w:p>
    <w:p w14:paraId="19E0CF17"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III. El Poder Judicial, sus organismos, órganos y entidades, así como el Consejo de la Judicatura del Estado;</w:t>
      </w:r>
    </w:p>
    <w:p w14:paraId="60756FFB"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IV. Los ayuntamientos y las dependencias, organismos, órganos y entidades de la administración municipal;</w:t>
      </w:r>
    </w:p>
    <w:p w14:paraId="1455ED18"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V. Los órganos autónomos;</w:t>
      </w:r>
    </w:p>
    <w:p w14:paraId="3F755D54"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lastRenderedPageBreak/>
        <w:t>VI. Los tribunales administrativos y autoridades jurisdiccionales en materia laboral;</w:t>
      </w:r>
    </w:p>
    <w:p w14:paraId="148A2E6B"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VII. Los partidos políticos y agrupaciones políticas, en los términos de las disposiciones aplicables;</w:t>
      </w:r>
    </w:p>
    <w:p w14:paraId="14237C9D"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VIII. Los fideicomisos y fondos públicos que cuenten con financiamiento público, parcial o total, o con participación de entidades de gobierno;</w:t>
      </w:r>
    </w:p>
    <w:p w14:paraId="3070604A"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IX. Los sindicatos que reciban y/o ejerzan recursos públicos en el ámbito estatal y municipal;</w:t>
      </w:r>
    </w:p>
    <w:p w14:paraId="622AB4C6"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X. Cualquier persona física o jurídico colectiva que reciba y ejerza recursos públicos en el ámbito estatal o municipal; y</w:t>
      </w:r>
    </w:p>
    <w:p w14:paraId="1B65EB1F" w14:textId="77777777" w:rsidR="004C0D1A" w:rsidRPr="00096E9B" w:rsidRDefault="004C0D1A" w:rsidP="00096E9B">
      <w:pPr>
        <w:spacing w:line="360" w:lineRule="auto"/>
        <w:ind w:left="851" w:right="901"/>
        <w:jc w:val="both"/>
        <w:rPr>
          <w:rFonts w:ascii="Palatino Linotype" w:hAnsi="Palatino Linotype" w:cs="Arial"/>
          <w:i/>
        </w:rPr>
      </w:pPr>
      <w:r w:rsidRPr="00096E9B">
        <w:rPr>
          <w:rFonts w:ascii="Palatino Linotype" w:hAnsi="Palatino Linotype" w:cs="Arial"/>
          <w:i/>
        </w:rPr>
        <w:t>XI. Cualquier otra autoridad, entidad, órgano u organismo de los poderes estatal o municipal, que reciba recursos públicos.</w:t>
      </w:r>
    </w:p>
    <w:p w14:paraId="2FF9B9E9" w14:textId="77777777" w:rsidR="004C0D1A" w:rsidRPr="00096E9B" w:rsidRDefault="004C0D1A" w:rsidP="00096E9B">
      <w:pPr>
        <w:spacing w:line="360" w:lineRule="auto"/>
        <w:ind w:left="851" w:right="901"/>
        <w:jc w:val="both"/>
        <w:rPr>
          <w:rFonts w:ascii="Palatino Linotype" w:hAnsi="Palatino Linotype" w:cs="Arial"/>
          <w:b/>
          <w:i/>
        </w:rPr>
      </w:pPr>
      <w:r w:rsidRPr="00096E9B">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5DFB96" w14:textId="77777777" w:rsidR="004C0D1A" w:rsidRPr="00096E9B" w:rsidRDefault="004C0D1A" w:rsidP="00096E9B">
      <w:pPr>
        <w:spacing w:line="360" w:lineRule="auto"/>
        <w:ind w:left="851" w:right="901"/>
        <w:jc w:val="both"/>
        <w:rPr>
          <w:rFonts w:ascii="Palatino Linotype" w:hAnsi="Palatino Linotype" w:cs="Arial"/>
          <w:b/>
          <w:i/>
        </w:rPr>
      </w:pPr>
      <w:r w:rsidRPr="00096E9B">
        <w:rPr>
          <w:rFonts w:ascii="Palatino Linotype" w:hAnsi="Palatino Linotype" w:cs="Arial"/>
          <w:b/>
          <w:i/>
        </w:rPr>
        <w:t>Los servidores públicos deberán transparentar sus acciones así como garantizar y respetar el derecho de acceso a la Información Pública.</w:t>
      </w:r>
    </w:p>
    <w:p w14:paraId="2289581A" w14:textId="77777777" w:rsidR="004C0D1A" w:rsidRPr="00096E9B" w:rsidRDefault="004C0D1A" w:rsidP="00096E9B">
      <w:pPr>
        <w:spacing w:line="360" w:lineRule="auto"/>
        <w:ind w:left="851" w:right="901"/>
        <w:jc w:val="both"/>
        <w:rPr>
          <w:rFonts w:ascii="Palatino Linotype" w:hAnsi="Palatino Linotype" w:cs="Arial"/>
          <w:i/>
        </w:rPr>
      </w:pPr>
    </w:p>
    <w:p w14:paraId="0A05902D" w14:textId="62B50AFD" w:rsidR="004C0D1A" w:rsidRPr="00096E9B" w:rsidRDefault="004C0D1A" w:rsidP="00096E9B">
      <w:pPr>
        <w:spacing w:line="360" w:lineRule="auto"/>
        <w:ind w:right="49"/>
        <w:jc w:val="both"/>
        <w:rPr>
          <w:rFonts w:ascii="Palatino Linotype" w:hAnsi="Palatino Linotype" w:cs="Arial"/>
        </w:rPr>
      </w:pPr>
      <w:r w:rsidRPr="00096E9B">
        <w:rPr>
          <w:rFonts w:ascii="Palatino Linotype" w:hAnsi="Palatino Linotype" w:cs="Arial"/>
        </w:rPr>
        <w:t>Ahora bien, atendiendo a los preceptos legales a los cuales se hizo referencia, es preciso mencionar que, la</w:t>
      </w:r>
      <w:r w:rsidRPr="00096E9B">
        <w:rPr>
          <w:rFonts w:ascii="Palatino Linotype" w:hAnsi="Palatino Linotype" w:cs="Arial"/>
          <w:u w:val="single"/>
        </w:rPr>
        <w:t xml:space="preserve"> </w:t>
      </w:r>
      <w:r w:rsidR="002414B5" w:rsidRPr="00096E9B">
        <w:rPr>
          <w:rFonts w:ascii="Palatino Linotype" w:hAnsi="Palatino Linotype" w:cs="Arial"/>
          <w:u w:val="single"/>
        </w:rPr>
        <w:t>Secretaría de la Contraloría</w:t>
      </w:r>
      <w:r w:rsidRPr="00096E9B">
        <w:rPr>
          <w:rFonts w:ascii="Palatino Linotype" w:hAnsi="Palatino Linotype" w:cs="Arial"/>
        </w:rPr>
        <w:t>, se encuentra dentro de los supuestos de obligatoriedad a transparentar y garantizar el Acceso a la Información Pública.</w:t>
      </w:r>
    </w:p>
    <w:p w14:paraId="1278C0B4" w14:textId="77777777" w:rsidR="004C0D1A" w:rsidRPr="00096E9B" w:rsidRDefault="004C0D1A" w:rsidP="00096E9B">
      <w:pPr>
        <w:spacing w:line="360" w:lineRule="auto"/>
        <w:ind w:right="49"/>
        <w:jc w:val="both"/>
        <w:rPr>
          <w:rFonts w:ascii="Palatino Linotype" w:hAnsi="Palatino Linotype" w:cs="Arial"/>
        </w:rPr>
      </w:pPr>
    </w:p>
    <w:p w14:paraId="3D856F44" w14:textId="51A955A7" w:rsidR="004C0D1A" w:rsidRPr="00096E9B" w:rsidRDefault="004C0D1A" w:rsidP="00096E9B">
      <w:pPr>
        <w:spacing w:line="360" w:lineRule="auto"/>
        <w:ind w:right="49"/>
        <w:jc w:val="both"/>
        <w:rPr>
          <w:rFonts w:ascii="Palatino Linotype" w:hAnsi="Palatino Linotype" w:cs="Arial"/>
        </w:rPr>
      </w:pPr>
      <w:r w:rsidRPr="00096E9B">
        <w:rPr>
          <w:rFonts w:ascii="Palatino Linotype" w:hAnsi="Palatino Linotype" w:cs="Arial"/>
        </w:rPr>
        <w:lastRenderedPageBreak/>
        <w:t>Lo que se concatena a que las autoridades locales se encuentran constreñidas a la observancia de que toda la información que generen, administren o bien posean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1A6699A" w14:textId="77777777" w:rsidR="004C0D1A" w:rsidRPr="00096E9B" w:rsidRDefault="004C0D1A" w:rsidP="00096E9B">
      <w:pPr>
        <w:spacing w:line="360" w:lineRule="auto"/>
        <w:ind w:right="49"/>
        <w:jc w:val="both"/>
        <w:rPr>
          <w:rFonts w:ascii="Palatino Linotype" w:hAnsi="Palatino Linotype" w:cs="Arial"/>
        </w:rPr>
      </w:pPr>
    </w:p>
    <w:p w14:paraId="244F28C3" w14:textId="510EF6EF" w:rsidR="00CD4BDA" w:rsidRPr="00096E9B" w:rsidRDefault="002315FB" w:rsidP="00096E9B">
      <w:pPr>
        <w:widowControl w:val="0"/>
        <w:autoSpaceDE w:val="0"/>
        <w:autoSpaceDN w:val="0"/>
        <w:adjustRightInd w:val="0"/>
        <w:spacing w:line="360" w:lineRule="auto"/>
        <w:jc w:val="both"/>
        <w:rPr>
          <w:rFonts w:ascii="Palatino Linotype" w:hAnsi="Palatino Linotype"/>
          <w:b/>
        </w:rPr>
      </w:pPr>
      <w:r w:rsidRPr="00096E9B">
        <w:rPr>
          <w:rFonts w:ascii="Palatino Linotype" w:hAnsi="Palatino Linotype" w:cs="Arial"/>
        </w:rPr>
        <w:t xml:space="preserve">Ahora bien, debemos recordar que </w:t>
      </w:r>
      <w:r w:rsidR="005E702D" w:rsidRPr="00096E9B">
        <w:rPr>
          <w:rFonts w:ascii="Palatino Linotype" w:hAnsi="Palatino Linotype" w:cs="Arial"/>
          <w:b/>
        </w:rPr>
        <w:t>EL RECURRENTE</w:t>
      </w:r>
      <w:r w:rsidRPr="00096E9B">
        <w:rPr>
          <w:rFonts w:ascii="Palatino Linotype" w:hAnsi="Palatino Linotype" w:cs="Arial"/>
          <w:b/>
        </w:rPr>
        <w:t xml:space="preserve"> </w:t>
      </w:r>
      <w:r w:rsidRPr="00096E9B">
        <w:rPr>
          <w:rFonts w:ascii="Palatino Linotype" w:hAnsi="Palatino Linotype"/>
        </w:rPr>
        <w:t xml:space="preserve">en </w:t>
      </w:r>
      <w:r w:rsidR="00B95A11" w:rsidRPr="00096E9B">
        <w:rPr>
          <w:rFonts w:ascii="Palatino Linotype" w:hAnsi="Palatino Linotype"/>
        </w:rPr>
        <w:t>la solicitud</w:t>
      </w:r>
      <w:r w:rsidRPr="00096E9B">
        <w:rPr>
          <w:rFonts w:ascii="Palatino Linotype" w:hAnsi="Palatino Linotype"/>
        </w:rPr>
        <w:t xml:space="preserve"> de acceso a la información pública, requirió del</w:t>
      </w:r>
      <w:r w:rsidRPr="00096E9B">
        <w:rPr>
          <w:rFonts w:ascii="Palatino Linotype" w:hAnsi="Palatino Linotype" w:cs="Arial"/>
        </w:rPr>
        <w:t xml:space="preserve"> </w:t>
      </w:r>
      <w:r w:rsidRPr="00096E9B">
        <w:rPr>
          <w:rFonts w:ascii="Palatino Linotype" w:hAnsi="Palatino Linotype" w:cs="Arial"/>
          <w:b/>
        </w:rPr>
        <w:t>SUJETO OBLIGADO</w:t>
      </w:r>
      <w:r w:rsidRPr="00096E9B">
        <w:rPr>
          <w:rFonts w:ascii="Palatino Linotype" w:hAnsi="Palatino Linotype" w:cs="Arial"/>
        </w:rPr>
        <w:t>,</w:t>
      </w:r>
      <w:r w:rsidRPr="00096E9B">
        <w:rPr>
          <w:rFonts w:ascii="Palatino Linotype" w:hAnsi="Palatino Linotype"/>
          <w:b/>
        </w:rPr>
        <w:t xml:space="preserve"> </w:t>
      </w:r>
      <w:r w:rsidRPr="00096E9B">
        <w:rPr>
          <w:rFonts w:ascii="Palatino Linotype" w:hAnsi="Palatino Linotype"/>
        </w:rPr>
        <w:t xml:space="preserve">vía </w:t>
      </w:r>
      <w:r w:rsidRPr="00096E9B">
        <w:rPr>
          <w:rFonts w:ascii="Palatino Linotype" w:hAnsi="Palatino Linotype"/>
          <w:b/>
        </w:rPr>
        <w:t>SAIMEX</w:t>
      </w:r>
      <w:r w:rsidR="00CD4BDA" w:rsidRPr="00096E9B">
        <w:rPr>
          <w:rFonts w:ascii="Palatino Linotype" w:hAnsi="Palatino Linotype"/>
          <w:b/>
        </w:rPr>
        <w:t>.</w:t>
      </w:r>
    </w:p>
    <w:p w14:paraId="2A4D095A" w14:textId="77777777" w:rsidR="00DE2D4A" w:rsidRPr="00096E9B" w:rsidRDefault="00DE2D4A" w:rsidP="00096E9B">
      <w:pPr>
        <w:tabs>
          <w:tab w:val="left" w:pos="851"/>
        </w:tabs>
        <w:spacing w:line="360" w:lineRule="auto"/>
        <w:ind w:right="49"/>
        <w:jc w:val="both"/>
        <w:rPr>
          <w:rFonts w:ascii="Palatino Linotype" w:eastAsia="Palatino Linotype" w:hAnsi="Palatino Linotype" w:cs="Palatino Linotype"/>
          <w:b/>
        </w:rPr>
      </w:pPr>
    </w:p>
    <w:p w14:paraId="4BEF4593" w14:textId="3E9E551E" w:rsidR="009066E7" w:rsidRPr="00096E9B" w:rsidRDefault="009066E7" w:rsidP="00096E9B">
      <w:pPr>
        <w:tabs>
          <w:tab w:val="left" w:pos="851"/>
        </w:tabs>
        <w:spacing w:line="360" w:lineRule="auto"/>
        <w:ind w:left="567" w:right="616"/>
        <w:jc w:val="both"/>
        <w:rPr>
          <w:rFonts w:ascii="Palatino Linotype" w:eastAsia="MS Mincho" w:hAnsi="Palatino Linotype" w:cs="Arial"/>
          <w:i/>
        </w:rPr>
      </w:pPr>
      <w:r w:rsidRPr="00096E9B">
        <w:rPr>
          <w:rFonts w:ascii="Palatino Linotype" w:eastAsia="MS Mincho" w:hAnsi="Palatino Linotype" w:cs="Arial"/>
          <w:i/>
        </w:rPr>
        <w:t>“</w:t>
      </w:r>
      <w:r w:rsidR="002414B5" w:rsidRPr="00096E9B">
        <w:rPr>
          <w:rFonts w:ascii="Palatino Linotype" w:eastAsia="MS Mincho" w:hAnsi="Palatino Linotype" w:cs="Arial"/>
          <w:i/>
        </w:rPr>
        <w:t>Es la segunda vez que requiero por este medio, información sobre la investigación OIC/INVESTIGACION/SECOGEM/OF/001/2022, derivada del expediente No. CODHEM/TOL/1072/2021 y que les fue enviada por la Comisión de Derechos Humanos del Estado de México, con oficio No.400C131000/1700/2022 y de la cual no me han informado nada.</w:t>
      </w:r>
      <w:r w:rsidRPr="00096E9B">
        <w:rPr>
          <w:rFonts w:ascii="Palatino Linotype" w:eastAsia="MS Mincho" w:hAnsi="Palatino Linotype" w:cs="Arial"/>
          <w:i/>
        </w:rPr>
        <w:t>” (Sic)</w:t>
      </w:r>
    </w:p>
    <w:p w14:paraId="390C8591" w14:textId="7353BBA5" w:rsidR="00DE2D4A" w:rsidRPr="00096E9B" w:rsidRDefault="00DE2D4A" w:rsidP="00096E9B">
      <w:pPr>
        <w:spacing w:line="360" w:lineRule="auto"/>
        <w:jc w:val="both"/>
        <w:rPr>
          <w:rFonts w:ascii="Palatino Linotype" w:eastAsia="Palatino Linotype" w:hAnsi="Palatino Linotype" w:cs="Palatino Linotype"/>
        </w:rPr>
      </w:pPr>
    </w:p>
    <w:p w14:paraId="53F9CEFE" w14:textId="0B02E270" w:rsidR="0074665A" w:rsidRPr="00096E9B" w:rsidRDefault="00456A46" w:rsidP="00096E9B">
      <w:pPr>
        <w:spacing w:line="360" w:lineRule="auto"/>
        <w:ind w:right="49"/>
        <w:jc w:val="both"/>
        <w:textAlignment w:val="baseline"/>
        <w:rPr>
          <w:rFonts w:ascii="Palatino Linotype" w:eastAsia="Palatino Linotype" w:hAnsi="Palatino Linotype" w:cs="Palatino Linotype"/>
        </w:rPr>
      </w:pPr>
      <w:r w:rsidRPr="00096E9B">
        <w:rPr>
          <w:rFonts w:ascii="Palatino Linotype" w:eastAsia="Palatino Linotype" w:hAnsi="Palatino Linotype" w:cs="Palatino Linotype"/>
        </w:rPr>
        <w:t xml:space="preserve">Así mismo, </w:t>
      </w:r>
      <w:r w:rsidR="00E67EAC" w:rsidRPr="00096E9B">
        <w:rPr>
          <w:rFonts w:ascii="Palatino Linotype" w:eastAsia="Palatino Linotype" w:hAnsi="Palatino Linotype" w:cs="Palatino Linotype"/>
          <w:b/>
        </w:rPr>
        <w:t>EL SUJETO OBLIGADO</w:t>
      </w:r>
      <w:r w:rsidR="00E67EAC" w:rsidRPr="00096E9B">
        <w:rPr>
          <w:rFonts w:ascii="Palatino Linotype" w:eastAsia="Palatino Linotype" w:hAnsi="Palatino Linotype" w:cs="Palatino Linotype"/>
        </w:rPr>
        <w:t xml:space="preserve"> </w:t>
      </w:r>
      <w:r w:rsidR="00AF4D97" w:rsidRPr="00096E9B">
        <w:rPr>
          <w:rFonts w:ascii="Palatino Linotype" w:eastAsia="Palatino Linotype" w:hAnsi="Palatino Linotype" w:cs="Palatino Linotype"/>
        </w:rPr>
        <w:t xml:space="preserve">dio respuesta </w:t>
      </w:r>
      <w:r w:rsidR="009C3BC1" w:rsidRPr="00096E9B">
        <w:rPr>
          <w:rFonts w:ascii="Palatino Linotype" w:eastAsia="Palatino Linotype" w:hAnsi="Palatino Linotype" w:cs="Palatino Linotype"/>
        </w:rPr>
        <w:t>en la cual adjuntó</w:t>
      </w:r>
      <w:r w:rsidR="0074665A" w:rsidRPr="00096E9B">
        <w:rPr>
          <w:rFonts w:ascii="Palatino Linotype" w:eastAsia="Palatino Linotype" w:hAnsi="Palatino Linotype" w:cs="Palatino Linotype"/>
        </w:rPr>
        <w:t xml:space="preserve"> los archivos electrónicos denominados </w:t>
      </w:r>
      <w:r w:rsidR="0074665A" w:rsidRPr="00096E9B">
        <w:rPr>
          <w:rFonts w:ascii="Palatino Linotype" w:eastAsia="Palatino Linotype" w:hAnsi="Palatino Linotype" w:cs="Palatino Linotype"/>
          <w:b/>
        </w:rPr>
        <w:t xml:space="preserve">“OFICIO DE RESPUESTA UT_1.PDF” y “OFICIO DE RESPUESTA SPH_1.PDF” </w:t>
      </w:r>
      <w:r w:rsidR="0074665A" w:rsidRPr="00096E9B">
        <w:rPr>
          <w:rFonts w:ascii="Palatino Linotype" w:eastAsia="Palatino Linotype" w:hAnsi="Palatino Linotype" w:cs="Palatino Linotype"/>
        </w:rPr>
        <w:t>dentro de los cuales se advierten los documentos que se describen a continuación:</w:t>
      </w:r>
    </w:p>
    <w:p w14:paraId="3186D9BD" w14:textId="77777777" w:rsidR="0074665A" w:rsidRPr="00096E9B" w:rsidRDefault="0074665A" w:rsidP="00096E9B">
      <w:pPr>
        <w:spacing w:line="360" w:lineRule="auto"/>
        <w:ind w:right="49"/>
        <w:jc w:val="both"/>
        <w:textAlignment w:val="baseline"/>
        <w:rPr>
          <w:rFonts w:ascii="Palatino Linotype" w:eastAsia="Palatino Linotype" w:hAnsi="Palatino Linotype" w:cs="Palatino Linotype"/>
        </w:rPr>
      </w:pPr>
    </w:p>
    <w:p w14:paraId="1D5BFDFB" w14:textId="38AAC24D" w:rsidR="0074665A" w:rsidRPr="00096E9B" w:rsidRDefault="0074665A" w:rsidP="00096E9B">
      <w:pPr>
        <w:pStyle w:val="Prrafodelista"/>
        <w:numPr>
          <w:ilvl w:val="0"/>
          <w:numId w:val="23"/>
        </w:numPr>
        <w:spacing w:line="360" w:lineRule="auto"/>
        <w:ind w:right="49"/>
        <w:jc w:val="both"/>
        <w:textAlignment w:val="baseline"/>
        <w:rPr>
          <w:rFonts w:ascii="Palatino Linotype" w:eastAsia="Palatino Linotype" w:hAnsi="Palatino Linotype" w:cs="Palatino Linotype"/>
        </w:rPr>
      </w:pPr>
      <w:r w:rsidRPr="00096E9B">
        <w:rPr>
          <w:rFonts w:ascii="Palatino Linotype" w:eastAsia="Palatino Linotype" w:hAnsi="Palatino Linotype" w:cs="Palatino Linotype"/>
          <w:b/>
        </w:rPr>
        <w:lastRenderedPageBreak/>
        <w:t xml:space="preserve">OFICIO DE RESPUESTA UT_1.PDF. </w:t>
      </w:r>
      <w:r w:rsidRPr="00096E9B">
        <w:rPr>
          <w:rFonts w:ascii="Palatino Linotype" w:eastAsia="Palatino Linotype" w:hAnsi="Palatino Linotype" w:cs="Palatino Linotype"/>
        </w:rPr>
        <w:t xml:space="preserve">Archivo en formato PDF que consta de una foja útil, signado por el Jefe de la Unidad de Prevención de la Corrupción y Responsable de la Unidad de Transparencia mediante el cual le informa al </w:t>
      </w:r>
      <w:r w:rsidRPr="00096E9B">
        <w:rPr>
          <w:rFonts w:ascii="Palatino Linotype" w:eastAsia="Palatino Linotype" w:hAnsi="Palatino Linotype" w:cs="Palatino Linotype"/>
          <w:b/>
        </w:rPr>
        <w:t xml:space="preserve">RECURRENTE </w:t>
      </w:r>
      <w:r w:rsidRPr="00096E9B">
        <w:rPr>
          <w:rFonts w:ascii="Palatino Linotype" w:eastAsia="Palatino Linotype" w:hAnsi="Palatino Linotype" w:cs="Palatino Linotype"/>
        </w:rPr>
        <w:t xml:space="preserve">que remite </w:t>
      </w:r>
      <w:r w:rsidR="009C3BC1" w:rsidRPr="00096E9B">
        <w:rPr>
          <w:rFonts w:ascii="Palatino Linotype" w:eastAsia="Palatino Linotype" w:hAnsi="Palatino Linotype" w:cs="Palatino Linotype"/>
        </w:rPr>
        <w:t>adjunta al mismo la respuesta con los datos que integran la misma.</w:t>
      </w:r>
    </w:p>
    <w:p w14:paraId="3C072EE4" w14:textId="77777777" w:rsidR="00B2023E" w:rsidRPr="00096E9B" w:rsidRDefault="00B2023E" w:rsidP="00096E9B">
      <w:pPr>
        <w:pStyle w:val="Prrafodelista"/>
        <w:spacing w:line="360" w:lineRule="auto"/>
        <w:ind w:left="720" w:right="49"/>
        <w:jc w:val="both"/>
        <w:textAlignment w:val="baseline"/>
        <w:rPr>
          <w:rFonts w:ascii="Palatino Linotype" w:eastAsia="Palatino Linotype" w:hAnsi="Palatino Linotype" w:cs="Palatino Linotype"/>
        </w:rPr>
      </w:pPr>
    </w:p>
    <w:p w14:paraId="0E55E546" w14:textId="11D0324E" w:rsidR="00E67EAC" w:rsidRPr="00096E9B" w:rsidRDefault="0074665A" w:rsidP="00096E9B">
      <w:pPr>
        <w:pStyle w:val="Prrafodelista"/>
        <w:numPr>
          <w:ilvl w:val="0"/>
          <w:numId w:val="23"/>
        </w:numPr>
        <w:spacing w:line="360" w:lineRule="auto"/>
        <w:ind w:right="49"/>
        <w:jc w:val="both"/>
        <w:textAlignment w:val="baseline"/>
        <w:rPr>
          <w:rFonts w:ascii="Palatino Linotype" w:eastAsia="Palatino Linotype" w:hAnsi="Palatino Linotype" w:cs="Palatino Linotype"/>
        </w:rPr>
      </w:pPr>
      <w:r w:rsidRPr="00096E9B">
        <w:rPr>
          <w:rFonts w:ascii="Palatino Linotype" w:eastAsia="Palatino Linotype" w:hAnsi="Palatino Linotype" w:cs="Palatino Linotype"/>
          <w:b/>
        </w:rPr>
        <w:t xml:space="preserve">OFICIO DE RESPUESTA SPH_1.PDF. </w:t>
      </w:r>
      <w:r w:rsidRPr="00096E9B">
        <w:rPr>
          <w:rFonts w:ascii="Palatino Linotype" w:eastAsia="Palatino Linotype" w:hAnsi="Palatino Linotype" w:cs="Palatino Linotype"/>
        </w:rPr>
        <w:t xml:space="preserve">Archivo en formato PDF que consta de dos fojas útiles, signado por el Titular del Órgano Interno de Control mediante el cual informa que </w:t>
      </w:r>
      <w:r w:rsidR="00260303" w:rsidRPr="00096E9B">
        <w:rPr>
          <w:rFonts w:ascii="Palatino Linotype" w:eastAsia="Palatino Linotype" w:hAnsi="Palatino Linotype" w:cs="Palatino Linotype"/>
        </w:rPr>
        <w:t>el</w:t>
      </w:r>
      <w:r w:rsidRPr="00096E9B">
        <w:rPr>
          <w:rFonts w:ascii="Palatino Linotype" w:eastAsia="Palatino Linotype" w:hAnsi="Palatino Linotype" w:cs="Palatino Linotype"/>
        </w:rPr>
        <w:t xml:space="preserve"> veintiocho de abril de dos mil veintidós se dio respuesta a la solicitud </w:t>
      </w:r>
      <w:r w:rsidRPr="00096E9B">
        <w:rPr>
          <w:rFonts w:ascii="Palatino Linotype" w:eastAsia="Palatino Linotype" w:hAnsi="Palatino Linotype" w:cs="Palatino Linotype"/>
          <w:b/>
        </w:rPr>
        <w:t xml:space="preserve">00084/SECOGEM/IP/2022 </w:t>
      </w:r>
      <w:r w:rsidRPr="00096E9B">
        <w:rPr>
          <w:rFonts w:ascii="Palatino Linotype" w:eastAsia="Palatino Linotype" w:hAnsi="Palatino Linotype" w:cs="Palatino Linotype"/>
        </w:rPr>
        <w:t>mediante la cual se respondió que no existen actos y omisiones que la ley señala como falta administrativa que pudiera ser atribuible a la servidora pública objeto de la solicitud y referente a si se inició o no procedimiento es su contra se respondió que ello deviene de un cuestionamiento lo cual constituye un derecho de petición por no existir documento alguno que colme con la solicitud y que su elaboración requeriría generar un documento AD HOC</w:t>
      </w:r>
    </w:p>
    <w:p w14:paraId="09ECE216" w14:textId="77777777" w:rsidR="009C3BC1" w:rsidRPr="00096E9B" w:rsidRDefault="009C3BC1" w:rsidP="00096E9B">
      <w:pPr>
        <w:spacing w:line="360" w:lineRule="auto"/>
        <w:ind w:right="49"/>
        <w:jc w:val="both"/>
        <w:textAlignment w:val="baseline"/>
        <w:rPr>
          <w:rFonts w:ascii="Palatino Linotype" w:eastAsia="Palatino Linotype" w:hAnsi="Palatino Linotype" w:cs="Palatino Linotype"/>
        </w:rPr>
      </w:pPr>
    </w:p>
    <w:p w14:paraId="5FF1E5BA" w14:textId="77777777" w:rsidR="00076822" w:rsidRPr="00096E9B" w:rsidRDefault="00332EE1" w:rsidP="00096E9B">
      <w:pPr>
        <w:spacing w:line="360" w:lineRule="auto"/>
        <w:jc w:val="both"/>
        <w:rPr>
          <w:rFonts w:ascii="Palatino Linotype" w:hAnsi="Palatino Linotype" w:cs="Arial"/>
          <w:b/>
          <w:bCs/>
        </w:rPr>
      </w:pPr>
      <w:r w:rsidRPr="00096E9B">
        <w:rPr>
          <w:rFonts w:ascii="Palatino Linotype" w:eastAsia="Palatino Linotype" w:hAnsi="Palatino Linotype" w:cs="Palatino Linotype"/>
        </w:rPr>
        <w:t xml:space="preserve">Ante tal respuesta </w:t>
      </w:r>
      <w:r w:rsidRPr="00096E9B">
        <w:rPr>
          <w:rFonts w:ascii="Palatino Linotype" w:eastAsia="Palatino Linotype" w:hAnsi="Palatino Linotype" w:cs="Palatino Linotype"/>
          <w:b/>
        </w:rPr>
        <w:t xml:space="preserve">EL RECURRENTE </w:t>
      </w:r>
      <w:r w:rsidRPr="00096E9B">
        <w:rPr>
          <w:rFonts w:ascii="Palatino Linotype" w:eastAsia="Palatino Linotype" w:hAnsi="Palatino Linotype" w:cs="Palatino Linotype"/>
        </w:rPr>
        <w:t xml:space="preserve">interpuso el presente Recurso adoleciéndose </w:t>
      </w:r>
      <w:r w:rsidR="00076822" w:rsidRPr="00096E9B">
        <w:rPr>
          <w:rFonts w:ascii="Palatino Linotype" w:hAnsi="Palatino Linotype" w:cs="Arial"/>
          <w:bCs/>
        </w:rPr>
        <w:t>respecto de lo siguiente:</w:t>
      </w:r>
    </w:p>
    <w:p w14:paraId="7910FC71" w14:textId="77777777" w:rsidR="00076822" w:rsidRPr="00096E9B" w:rsidRDefault="00076822" w:rsidP="00096E9B">
      <w:pPr>
        <w:spacing w:line="360" w:lineRule="auto"/>
        <w:ind w:left="360"/>
        <w:jc w:val="both"/>
        <w:rPr>
          <w:rFonts w:ascii="Palatino Linotype" w:hAnsi="Palatino Linotype" w:cs="Arial"/>
          <w:b/>
          <w:bCs/>
        </w:rPr>
      </w:pPr>
    </w:p>
    <w:p w14:paraId="5AD20FAA" w14:textId="77777777" w:rsidR="005A1605" w:rsidRPr="00096E9B" w:rsidRDefault="005A1605" w:rsidP="00096E9B">
      <w:pPr>
        <w:pStyle w:val="Prrafodelista"/>
        <w:numPr>
          <w:ilvl w:val="0"/>
          <w:numId w:val="7"/>
        </w:numPr>
        <w:spacing w:line="360" w:lineRule="auto"/>
        <w:jc w:val="both"/>
        <w:rPr>
          <w:rFonts w:ascii="Palatino Linotype" w:hAnsi="Palatino Linotype" w:cs="Arial"/>
          <w:b/>
          <w:bCs/>
        </w:rPr>
      </w:pPr>
      <w:r w:rsidRPr="00096E9B">
        <w:rPr>
          <w:rFonts w:ascii="Palatino Linotype" w:hAnsi="Palatino Linotype" w:cs="Arial"/>
          <w:b/>
          <w:bCs/>
        </w:rPr>
        <w:t>Acto impugnado:</w:t>
      </w:r>
    </w:p>
    <w:p w14:paraId="47AFC8EB" w14:textId="77777777" w:rsidR="005A1605" w:rsidRPr="00096E9B" w:rsidRDefault="005A1605" w:rsidP="00096E9B">
      <w:pPr>
        <w:tabs>
          <w:tab w:val="left" w:pos="851"/>
        </w:tabs>
        <w:spacing w:line="360" w:lineRule="auto"/>
        <w:ind w:left="851" w:right="901"/>
        <w:jc w:val="both"/>
        <w:rPr>
          <w:rFonts w:ascii="Palatino Linotype" w:hAnsi="Palatino Linotype" w:cs="Arial"/>
          <w:i/>
        </w:rPr>
      </w:pPr>
    </w:p>
    <w:p w14:paraId="3DBBC93F" w14:textId="77777777" w:rsidR="005A1605" w:rsidRPr="00096E9B" w:rsidRDefault="005A1605" w:rsidP="00096E9B">
      <w:pPr>
        <w:tabs>
          <w:tab w:val="left" w:pos="851"/>
        </w:tabs>
        <w:ind w:left="851" w:right="901"/>
        <w:jc w:val="both"/>
        <w:rPr>
          <w:rFonts w:ascii="Palatino Linotype" w:hAnsi="Palatino Linotype" w:cs="Arial"/>
          <w:i/>
        </w:rPr>
      </w:pPr>
      <w:r w:rsidRPr="00096E9B">
        <w:rPr>
          <w:rFonts w:ascii="Palatino Linotype" w:hAnsi="Palatino Linotype" w:cs="Arial"/>
          <w:i/>
        </w:rPr>
        <w:t>“Folio: 00129/SECOGEM/IP/2022, de fecha veinticuatro de mayo de dos mil veintidós " (Sic)</w:t>
      </w:r>
    </w:p>
    <w:p w14:paraId="521C5AE0" w14:textId="77777777" w:rsidR="005A1605" w:rsidRPr="00096E9B" w:rsidRDefault="005A1605" w:rsidP="00096E9B">
      <w:pPr>
        <w:pStyle w:val="Prrafodelista"/>
        <w:numPr>
          <w:ilvl w:val="0"/>
          <w:numId w:val="7"/>
        </w:numPr>
        <w:spacing w:line="360" w:lineRule="auto"/>
        <w:jc w:val="both"/>
        <w:rPr>
          <w:rFonts w:ascii="Palatino Linotype" w:hAnsi="Palatino Linotype" w:cs="Arial"/>
          <w:b/>
          <w:bCs/>
        </w:rPr>
      </w:pPr>
      <w:r w:rsidRPr="00096E9B">
        <w:rPr>
          <w:rFonts w:ascii="Palatino Linotype" w:hAnsi="Palatino Linotype" w:cs="Arial"/>
          <w:b/>
          <w:bCs/>
        </w:rPr>
        <w:lastRenderedPageBreak/>
        <w:t>Razones o motivos de inconformidad:</w:t>
      </w:r>
    </w:p>
    <w:p w14:paraId="24D7150C" w14:textId="77777777" w:rsidR="005A1605" w:rsidRPr="00096E9B" w:rsidRDefault="005A1605" w:rsidP="00096E9B">
      <w:pPr>
        <w:spacing w:line="360" w:lineRule="auto"/>
        <w:ind w:left="850" w:right="901"/>
        <w:jc w:val="both"/>
        <w:rPr>
          <w:rFonts w:ascii="Palatino Linotype" w:eastAsia="Palatino Linotype" w:hAnsi="Palatino Linotype" w:cs="Palatino Linotype"/>
          <w:i/>
          <w:iCs/>
          <w:lang w:eastAsia="es-MX"/>
        </w:rPr>
      </w:pPr>
    </w:p>
    <w:p w14:paraId="6A4F46BF" w14:textId="640876FA" w:rsidR="005A1605" w:rsidRPr="00096E9B" w:rsidRDefault="005A1605" w:rsidP="00096E9B">
      <w:pPr>
        <w:ind w:left="850" w:right="901"/>
        <w:jc w:val="both"/>
        <w:rPr>
          <w:rFonts w:ascii="Palatino Linotype" w:hAnsi="Palatino Linotype" w:cs="Arial"/>
          <w:i/>
        </w:rPr>
      </w:pPr>
      <w:r w:rsidRPr="00096E9B">
        <w:rPr>
          <w:rFonts w:ascii="Palatino Linotype" w:eastAsia="Palatino Linotype" w:hAnsi="Palatino Linotype" w:cs="Palatino Linotype"/>
          <w:i/>
          <w:iCs/>
          <w:lang w:eastAsia="es-MX"/>
        </w:rPr>
        <w:t>“</w:t>
      </w:r>
      <w:r w:rsidRPr="00096E9B">
        <w:rPr>
          <w:rFonts w:ascii="Palatino Linotype" w:eastAsia="Palatino Linotype" w:hAnsi="Palatino Linotype" w:cs="Palatino Linotype"/>
          <w:b/>
          <w:i/>
          <w:iCs/>
          <w:lang w:eastAsia="es-MX"/>
        </w:rPr>
        <w:t xml:space="preserve">Se me hace muy cómodo y muy fácil, apegarse a la INTERPRETACIÓN de la ley, para salir del paso y no decir </w:t>
      </w:r>
      <w:proofErr w:type="spellStart"/>
      <w:r w:rsidRPr="00096E9B">
        <w:rPr>
          <w:rFonts w:ascii="Palatino Linotype" w:eastAsia="Palatino Linotype" w:hAnsi="Palatino Linotype" w:cs="Palatino Linotype"/>
          <w:b/>
          <w:i/>
          <w:iCs/>
          <w:lang w:eastAsia="es-MX"/>
        </w:rPr>
        <w:t>el porqué</w:t>
      </w:r>
      <w:proofErr w:type="spellEnd"/>
      <w:r w:rsidRPr="00096E9B">
        <w:rPr>
          <w:rFonts w:ascii="Palatino Linotype" w:eastAsia="Palatino Linotype" w:hAnsi="Palatino Linotype" w:cs="Palatino Linotype"/>
          <w:b/>
          <w:i/>
          <w:iCs/>
          <w:lang w:eastAsia="es-MX"/>
        </w:rPr>
        <w:t xml:space="preserve"> resulta improcedente el no aplicar sanción administrativa a la C. Actuaria María Fernanda Cuenca Reyes, cuando son totalmente obvias y totalmente probadas por la CDHEM, las irregularidades e infracciones que cometió la citada servidora pública</w:t>
      </w:r>
      <w:r w:rsidRPr="00096E9B">
        <w:rPr>
          <w:rFonts w:ascii="Palatino Linotype" w:eastAsia="Palatino Linotype" w:hAnsi="Palatino Linotype" w:cs="Palatino Linotype"/>
          <w:i/>
          <w:iCs/>
          <w:lang w:eastAsia="es-MX"/>
        </w:rPr>
        <w:t xml:space="preserve">. Pero claro, como es parte del personal de esa Secretaría, pues tenían que sacar la cara por ella. y no me extrañaría en lo más mínimo, que hasta haya sobreprotección con el personal de esa dependencia. Si, ya </w:t>
      </w:r>
      <w:proofErr w:type="spellStart"/>
      <w:r w:rsidRPr="00096E9B">
        <w:rPr>
          <w:rFonts w:ascii="Palatino Linotype" w:eastAsia="Palatino Linotype" w:hAnsi="Palatino Linotype" w:cs="Palatino Linotype"/>
          <w:i/>
          <w:iCs/>
          <w:lang w:eastAsia="es-MX"/>
        </w:rPr>
        <w:t>se</w:t>
      </w:r>
      <w:proofErr w:type="spellEnd"/>
      <w:r w:rsidRPr="00096E9B">
        <w:rPr>
          <w:rFonts w:ascii="Palatino Linotype" w:eastAsia="Palatino Linotype" w:hAnsi="Palatino Linotype" w:cs="Palatino Linotype"/>
          <w:i/>
          <w:iCs/>
          <w:lang w:eastAsia="es-MX"/>
        </w:rPr>
        <w:t xml:space="preserve"> que me contestarán "jurídicamente" que hablo en forma supuesta y etc. etc. pero, entonces díganme, de </w:t>
      </w:r>
      <w:proofErr w:type="spellStart"/>
      <w:r w:rsidRPr="00096E9B">
        <w:rPr>
          <w:rFonts w:ascii="Palatino Linotype" w:eastAsia="Palatino Linotype" w:hAnsi="Palatino Linotype" w:cs="Palatino Linotype"/>
          <w:i/>
          <w:iCs/>
          <w:lang w:eastAsia="es-MX"/>
        </w:rPr>
        <w:t>que</w:t>
      </w:r>
      <w:proofErr w:type="spellEnd"/>
      <w:r w:rsidRPr="00096E9B">
        <w:rPr>
          <w:rFonts w:ascii="Palatino Linotype" w:eastAsia="Palatino Linotype" w:hAnsi="Palatino Linotype" w:cs="Palatino Linotype"/>
          <w:i/>
          <w:iCs/>
          <w:lang w:eastAsia="es-MX"/>
        </w:rPr>
        <w:t xml:space="preserve"> manera el ciudadano normal puede confiar en las autoridades, si estas mismas, supuestamente, "basadas en la ley", ocultan las razones por las que no pueden iniciar un procedimiento a un mal servidor público que infringe la normatividad, actúa de manera altanera, grosera y hasta humillando a su personal, cuando es, a todas luces, notorio que si tuvo esas acciones y sobre todo, hasta puso en peligro la vida de sus colaboradores. por obligarlos a ir durante la pandemia, cuando había indicaciones en contrario. En fin, que pena que otros servidores públicos, que fueron destinados para revisar, investigar y en su caso, sancionar a quien resulte responsable, actúen de forma solapadora y negligente y, sobre todo, sin iniciar una investigación, (Por lo menos no informan haberla iniciado)No cabe duda que los ciudadanos nos encontramos indefensos y totalmente solos, antes nuestras denuncias, pues resulta que la misma ley permite que, estos funcionarios, que supuestamente están para realizar un trabajo honesto, completo y transparente, se adhieran interpretar la ley a su conveniencia para respaldar el no realizar su trabajo con atingencia y honestidad, como están o debería estar obligados a hacerlo así. Creo que no se requiere tanto tiempo para responder este escrito y si de verdad no pueden decir las causas o razones por las que no iniciaron un procedimiento administrativo en contra de la Actuaria </w:t>
      </w:r>
      <w:r w:rsidR="002A7892" w:rsidRPr="00096E9B">
        <w:rPr>
          <w:rFonts w:ascii="Palatino Linotype" w:eastAsia="Palatino Linotype" w:hAnsi="Palatino Linotype" w:cs="Palatino Linotype"/>
          <w:i/>
          <w:iCs/>
          <w:lang w:eastAsia="es-MX"/>
        </w:rPr>
        <w:t>(…)</w:t>
      </w:r>
      <w:r w:rsidRPr="00096E9B">
        <w:rPr>
          <w:rFonts w:ascii="Palatino Linotype" w:eastAsia="Palatino Linotype" w:hAnsi="Palatino Linotype" w:cs="Palatino Linotype"/>
          <w:i/>
          <w:iCs/>
          <w:lang w:eastAsia="es-MX"/>
        </w:rPr>
        <w:t xml:space="preserve">, siendo una mala servidora pública, interpretaré que saben proteger totalmente a su personal y no les gusta que los denuncien; por lo menos díganmelo, NO QUISIMOS INICIAR EL PROCEDIMIENTO y con eso </w:t>
      </w:r>
      <w:r w:rsidRPr="00096E9B">
        <w:rPr>
          <w:rFonts w:ascii="Palatino Linotype" w:eastAsia="Palatino Linotype" w:hAnsi="Palatino Linotype" w:cs="Palatino Linotype"/>
          <w:i/>
          <w:iCs/>
          <w:lang w:eastAsia="es-MX"/>
        </w:rPr>
        <w:lastRenderedPageBreak/>
        <w:t xml:space="preserve">podré quedar conforme, al saber que si solapan a los malos servidores y quedaré totalmente sabedor, de que el haber creado un Instituto de Transparencia, sirve para dos cosas, para dar atole con el dedo a la ciudadanía y para crear un aparato gubernamental más grande y con muchos recursos gastados impunemente, pues no cumple con la función para la se supone fue creado, pues hasta la ley que lo rige, puede ser interpretada a conveniencia de cualquier abogado al que le encargan algún asunto. En espera de alguna respuesta, quedo de ustedes. Gracias” </w:t>
      </w:r>
      <w:r w:rsidRPr="00096E9B">
        <w:rPr>
          <w:rFonts w:ascii="Palatino Linotype" w:hAnsi="Palatino Linotype" w:cs="Arial"/>
          <w:i/>
        </w:rPr>
        <w:t>(Sic)</w:t>
      </w:r>
    </w:p>
    <w:p w14:paraId="43B33500" w14:textId="77777777" w:rsidR="00D92FC2" w:rsidRPr="00096E9B" w:rsidRDefault="00D92FC2" w:rsidP="00096E9B">
      <w:pPr>
        <w:spacing w:line="360" w:lineRule="auto"/>
        <w:ind w:left="850" w:right="901"/>
        <w:jc w:val="both"/>
        <w:rPr>
          <w:rFonts w:ascii="Palatino Linotype" w:hAnsi="Palatino Linotype" w:cs="Arial"/>
          <w:i/>
        </w:rPr>
      </w:pPr>
    </w:p>
    <w:p w14:paraId="2E62DD78" w14:textId="6F93965B" w:rsidR="002A7892" w:rsidRPr="00096E9B" w:rsidRDefault="002A7892" w:rsidP="00096E9B">
      <w:pPr>
        <w:spacing w:line="360" w:lineRule="auto"/>
        <w:jc w:val="both"/>
        <w:rPr>
          <w:rFonts w:ascii="Palatino Linotype" w:hAnsi="Palatino Linotype"/>
        </w:rPr>
      </w:pPr>
      <w:r w:rsidRPr="00096E9B">
        <w:rPr>
          <w:rFonts w:ascii="Palatino Linotype" w:hAnsi="Palatino Linotype"/>
        </w:rPr>
        <w:t xml:space="preserve">Por lo anterior, es necesario señalar que al haber existido un pronunciamiento por parte del </w:t>
      </w:r>
      <w:r w:rsidRPr="00096E9B">
        <w:rPr>
          <w:rFonts w:ascii="Palatino Linotype" w:hAnsi="Palatino Linotype"/>
          <w:b/>
        </w:rPr>
        <w:t>SUJETO OBLIGADO</w:t>
      </w:r>
      <w:r w:rsidRPr="00096E9B">
        <w:rPr>
          <w:rFonts w:ascii="Palatino Linotype" w:hAnsi="Palatino Linotype"/>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Pr="00096E9B">
        <w:rPr>
          <w:rFonts w:ascii="Palatino Linotype" w:hAnsi="Palatino Linotype"/>
          <w:b/>
        </w:rPr>
        <w:t xml:space="preserve">SUJETO OBLIGADO </w:t>
      </w:r>
      <w:r w:rsidRPr="00096E9B">
        <w:rPr>
          <w:rFonts w:ascii="Palatino Linotype" w:hAnsi="Palatino Linotype"/>
        </w:rPr>
        <w:t xml:space="preserve">cumplió con lo regulado en la misma puesto que </w:t>
      </w:r>
      <w:r w:rsidR="00D92FC2" w:rsidRPr="00096E9B">
        <w:rPr>
          <w:rFonts w:ascii="Palatino Linotype" w:hAnsi="Palatino Linotype"/>
        </w:rPr>
        <w:t xml:space="preserve">informa </w:t>
      </w:r>
      <w:r w:rsidR="00D92FC2" w:rsidRPr="00096E9B">
        <w:rPr>
          <w:rFonts w:ascii="Palatino Linotype" w:hAnsi="Palatino Linotype"/>
          <w:b/>
        </w:rPr>
        <w:t xml:space="preserve">AL RECURRENTE </w:t>
      </w:r>
      <w:r w:rsidR="00D92FC2" w:rsidRPr="00096E9B">
        <w:rPr>
          <w:rFonts w:ascii="Palatino Linotype" w:hAnsi="Palatino Linotype"/>
        </w:rPr>
        <w:t xml:space="preserve">que no existe </w:t>
      </w:r>
      <w:r w:rsidR="00246AFB" w:rsidRPr="00096E9B">
        <w:rPr>
          <w:rFonts w:ascii="Palatino Linotype" w:hAnsi="Palatino Linotype"/>
        </w:rPr>
        <w:t>ningún acto u omisión que derivado de este pueda atribuirle una falta administrativa a la servidora pública</w:t>
      </w:r>
      <w:r w:rsidRPr="00096E9B">
        <w:rPr>
          <w:rFonts w:ascii="Palatino Linotype" w:hAnsi="Palatino Linotype"/>
        </w:rPr>
        <w:t>.</w:t>
      </w:r>
    </w:p>
    <w:p w14:paraId="21D70628" w14:textId="77777777" w:rsidR="002A7892" w:rsidRPr="00096E9B" w:rsidRDefault="002A7892" w:rsidP="00096E9B">
      <w:pPr>
        <w:spacing w:line="360" w:lineRule="auto"/>
        <w:jc w:val="both"/>
        <w:rPr>
          <w:rFonts w:ascii="Palatino Linotype" w:hAnsi="Palatino Linotype"/>
        </w:rPr>
      </w:pPr>
    </w:p>
    <w:p w14:paraId="511403E6" w14:textId="77777777" w:rsidR="002A7892" w:rsidRPr="00096E9B" w:rsidRDefault="002A7892" w:rsidP="00096E9B">
      <w:pPr>
        <w:spacing w:line="360" w:lineRule="auto"/>
        <w:jc w:val="both"/>
        <w:rPr>
          <w:rFonts w:ascii="Palatino Linotype" w:hAnsi="Palatino Linotype"/>
          <w:lang w:val="es-ES"/>
        </w:rPr>
      </w:pPr>
      <w:r w:rsidRPr="00096E9B">
        <w:rPr>
          <w:rFonts w:ascii="Palatino Linotype" w:hAnsi="Palatino Linotype" w:cs="Arial"/>
        </w:rPr>
        <w:t>Es así que, d</w:t>
      </w:r>
      <w:r w:rsidRPr="00096E9B">
        <w:rPr>
          <w:rFonts w:ascii="Palatino Linotype" w:hAnsi="Palatino Linotype"/>
          <w:lang w:val="es-ES"/>
        </w:rPr>
        <w:t xml:space="preserve">el análisis a las documentales que integran el expediente electrónico conformado en el </w:t>
      </w:r>
      <w:r w:rsidRPr="00096E9B">
        <w:rPr>
          <w:rFonts w:ascii="Palatino Linotype" w:hAnsi="Palatino Linotype"/>
          <w:b/>
          <w:bCs/>
          <w:lang w:val="es-ES"/>
        </w:rPr>
        <w:t>SAIMEX</w:t>
      </w:r>
      <w:r w:rsidRPr="00096E9B">
        <w:rPr>
          <w:rFonts w:ascii="Palatino Linotype" w:hAnsi="Palatino Linotype"/>
          <w:lang w:val="es-ES"/>
        </w:rPr>
        <w:t xml:space="preserve">, este Órgano Garante determina que resultan </w:t>
      </w:r>
      <w:r w:rsidRPr="00096E9B">
        <w:rPr>
          <w:rFonts w:ascii="Palatino Linotype" w:hAnsi="Palatino Linotype"/>
          <w:bCs/>
          <w:lang w:val="es-ES"/>
        </w:rPr>
        <w:t>infundadas</w:t>
      </w:r>
      <w:r w:rsidRPr="00096E9B">
        <w:rPr>
          <w:rFonts w:ascii="Palatino Linotype" w:hAnsi="Palatino Linotype"/>
          <w:b/>
          <w:bCs/>
          <w:lang w:val="es-ES"/>
        </w:rPr>
        <w:t xml:space="preserve"> las</w:t>
      </w:r>
      <w:r w:rsidRPr="00096E9B">
        <w:rPr>
          <w:rFonts w:ascii="Palatino Linotype" w:hAnsi="Palatino Linotype"/>
          <w:lang w:val="es-ES"/>
        </w:rPr>
        <w:t xml:space="preserve"> razones o motivos de inconformidad, ello en razón de que la información entregada en respuesta colma la solicitud de información. </w:t>
      </w:r>
    </w:p>
    <w:p w14:paraId="07E66074" w14:textId="77777777" w:rsidR="002A7892" w:rsidRPr="00096E9B" w:rsidRDefault="002A7892" w:rsidP="00096E9B">
      <w:pPr>
        <w:suppressAutoHyphens/>
        <w:spacing w:line="360" w:lineRule="auto"/>
        <w:jc w:val="both"/>
        <w:rPr>
          <w:rFonts w:ascii="Palatino Linotype" w:hAnsi="Palatino Linotype"/>
          <w:lang w:val="es-ES"/>
        </w:rPr>
      </w:pPr>
    </w:p>
    <w:p w14:paraId="2C0F0A13" w14:textId="77777777" w:rsidR="002A7892" w:rsidRPr="00096E9B" w:rsidRDefault="002A7892" w:rsidP="00096E9B">
      <w:pPr>
        <w:suppressAutoHyphens/>
        <w:spacing w:line="360" w:lineRule="auto"/>
        <w:jc w:val="both"/>
        <w:rPr>
          <w:rFonts w:ascii="Palatino Linotype" w:hAnsi="Palatino Linotype"/>
          <w:lang w:val="es-ES_tradnl"/>
        </w:rPr>
      </w:pPr>
      <w:r w:rsidRPr="00096E9B">
        <w:rPr>
          <w:rFonts w:ascii="Palatino Linotype" w:hAnsi="Palatino Linotype" w:cs="Arial"/>
          <w:lang w:val="es-ES"/>
        </w:rPr>
        <w:lastRenderedPageBreak/>
        <w:t xml:space="preserve">Por lo anterior, es necesario precisar que conforme a lo establecido en los artículos </w:t>
      </w:r>
      <w:r w:rsidRPr="00096E9B">
        <w:rPr>
          <w:rFonts w:ascii="Palatino Linotype" w:hAnsi="Palatino Linotype" w:cs="Arial"/>
        </w:rPr>
        <w:t xml:space="preserve">176 y 179 de la Ley de Transparencia y Acceso a la Información Pública del Estado de México y Municipios, el </w:t>
      </w:r>
      <w:r w:rsidRPr="00096E9B">
        <w:rPr>
          <w:rFonts w:ascii="Palatino Linotype" w:hAnsi="Palatino Linotype" w:cs="Arial"/>
          <w:lang w:val="es-ES"/>
        </w:rPr>
        <w:t>Recurso de Revisión</w:t>
      </w:r>
      <w:r w:rsidRPr="00096E9B">
        <w:rPr>
          <w:rFonts w:ascii="Palatino Linotype" w:hAnsi="Palatino Linotype" w:cs="Arial"/>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096E9B">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58023CC3" w14:textId="77777777" w:rsidR="002A7892" w:rsidRPr="00096E9B" w:rsidRDefault="002A7892" w:rsidP="00096E9B">
      <w:pPr>
        <w:spacing w:line="360" w:lineRule="auto"/>
        <w:jc w:val="both"/>
        <w:rPr>
          <w:rFonts w:ascii="Palatino Linotype" w:hAnsi="Palatino Linotype"/>
          <w:lang w:val="es-ES_tradnl"/>
        </w:rPr>
      </w:pPr>
    </w:p>
    <w:p w14:paraId="68E1F814" w14:textId="77777777" w:rsidR="002A7892" w:rsidRPr="00096E9B" w:rsidRDefault="002A7892" w:rsidP="00096E9B">
      <w:pPr>
        <w:spacing w:line="360" w:lineRule="auto"/>
        <w:jc w:val="both"/>
        <w:rPr>
          <w:rFonts w:ascii="Palatino Linotype" w:hAnsi="Palatino Linotype"/>
          <w:bCs/>
        </w:rPr>
      </w:pPr>
      <w:r w:rsidRPr="00096E9B">
        <w:rPr>
          <w:rFonts w:ascii="Palatino Linotype" w:hAnsi="Palatino Linotype"/>
          <w:bCs/>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3FF6FF0B" w14:textId="77777777" w:rsidR="002A7892" w:rsidRPr="00096E9B" w:rsidRDefault="002A7892" w:rsidP="00096E9B">
      <w:pPr>
        <w:spacing w:line="360" w:lineRule="auto"/>
        <w:jc w:val="both"/>
        <w:rPr>
          <w:rFonts w:ascii="Palatino Linotype" w:hAnsi="Palatino Linotype"/>
          <w:lang w:val="es-ES_tradnl"/>
        </w:rPr>
      </w:pPr>
    </w:p>
    <w:p w14:paraId="01A3126E" w14:textId="77777777" w:rsidR="002A7892" w:rsidRPr="00096E9B" w:rsidRDefault="002A7892" w:rsidP="00096E9B">
      <w:pPr>
        <w:spacing w:line="360" w:lineRule="auto"/>
        <w:jc w:val="both"/>
        <w:rPr>
          <w:rFonts w:ascii="Palatino Linotype" w:hAnsi="Palatino Linotype"/>
          <w:bCs/>
        </w:rPr>
      </w:pPr>
      <w:r w:rsidRPr="00096E9B">
        <w:rPr>
          <w:rFonts w:ascii="Palatino Linotype" w:hAnsi="Palatino Linotype"/>
          <w:bCs/>
        </w:rPr>
        <w:t>También, es necesario precisar que los medios de impugnación constituyen recursos legales a través de los cuales se corrigen los errores cometidos tanto en el curso del procedimiento, como en el dictado de la resolución.</w:t>
      </w:r>
    </w:p>
    <w:p w14:paraId="6806B9BC" w14:textId="77777777" w:rsidR="002A7892" w:rsidRPr="00096E9B" w:rsidRDefault="002A7892" w:rsidP="00096E9B">
      <w:pPr>
        <w:spacing w:line="360" w:lineRule="auto"/>
        <w:jc w:val="both"/>
        <w:rPr>
          <w:rFonts w:ascii="Palatino Linotype" w:hAnsi="Palatino Linotype"/>
          <w:bCs/>
        </w:rPr>
      </w:pPr>
    </w:p>
    <w:p w14:paraId="65104ED7" w14:textId="77777777" w:rsidR="002A7892" w:rsidRPr="00096E9B" w:rsidRDefault="002A7892" w:rsidP="00096E9B">
      <w:pPr>
        <w:spacing w:line="360" w:lineRule="auto"/>
        <w:jc w:val="both"/>
        <w:rPr>
          <w:rFonts w:ascii="Palatino Linotype" w:hAnsi="Palatino Linotype"/>
          <w:bCs/>
        </w:rPr>
      </w:pPr>
      <w:r w:rsidRPr="00096E9B">
        <w:rPr>
          <w:rFonts w:ascii="Palatino Linotype" w:hAnsi="Palatino Linotype"/>
          <w:bCs/>
        </w:rPr>
        <w:t>Derivado de todo lo antes descrito, podemos señalar que la finalidad de los recursos o medios de impugnación tienen como finalidad revocar, confirmar o modificar el acto que se impugna.</w:t>
      </w:r>
    </w:p>
    <w:p w14:paraId="3DAD88D7" w14:textId="77777777" w:rsidR="002A7892" w:rsidRPr="00096E9B" w:rsidRDefault="002A7892" w:rsidP="00096E9B">
      <w:pPr>
        <w:spacing w:line="360" w:lineRule="auto"/>
        <w:jc w:val="both"/>
        <w:rPr>
          <w:rFonts w:ascii="Palatino Linotype" w:hAnsi="Palatino Linotype"/>
          <w:bCs/>
        </w:rPr>
      </w:pPr>
    </w:p>
    <w:p w14:paraId="456767D0" w14:textId="77777777" w:rsidR="002A7892" w:rsidRPr="00096E9B" w:rsidRDefault="002A7892" w:rsidP="00096E9B">
      <w:pPr>
        <w:spacing w:line="360" w:lineRule="auto"/>
        <w:jc w:val="both"/>
        <w:rPr>
          <w:rFonts w:ascii="Palatino Linotype" w:hAnsi="Palatino Linotype"/>
          <w:bCs/>
        </w:rPr>
      </w:pPr>
      <w:r w:rsidRPr="00096E9B">
        <w:rPr>
          <w:rFonts w:ascii="Palatino Linotype" w:hAnsi="Palatino Linotype"/>
          <w:bCs/>
        </w:rPr>
        <w:lastRenderedPageBreak/>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096E9B">
        <w:rPr>
          <w:rFonts w:ascii="Palatino Linotype" w:hAnsi="Palatino Linotype"/>
          <w:b/>
        </w:rPr>
        <w:t>EL RECURRENTE</w:t>
      </w:r>
      <w:r w:rsidRPr="00096E9B">
        <w:rPr>
          <w:rFonts w:ascii="Palatino Linotype" w:hAnsi="Palatino Linotype"/>
          <w:bCs/>
        </w:rPr>
        <w:t>, señale la causa, motivo o circunstancia por la que considera que el acto que impugna le causa perjuicio o lesión a sus intereses.</w:t>
      </w:r>
    </w:p>
    <w:p w14:paraId="2B0669E2" w14:textId="77777777" w:rsidR="002A7892" w:rsidRPr="00096E9B" w:rsidRDefault="002A7892" w:rsidP="00096E9B">
      <w:pPr>
        <w:spacing w:line="360" w:lineRule="auto"/>
        <w:jc w:val="both"/>
        <w:rPr>
          <w:rFonts w:ascii="Palatino Linotype" w:hAnsi="Palatino Linotype"/>
          <w:bCs/>
        </w:rPr>
      </w:pPr>
    </w:p>
    <w:p w14:paraId="3018DC58" w14:textId="77777777" w:rsidR="002A7892" w:rsidRPr="00096E9B" w:rsidRDefault="002A7892" w:rsidP="00096E9B">
      <w:pPr>
        <w:spacing w:line="360" w:lineRule="auto"/>
        <w:jc w:val="both"/>
        <w:rPr>
          <w:rFonts w:ascii="Palatino Linotype" w:hAnsi="Palatino Linotype"/>
          <w:bCs/>
        </w:rPr>
      </w:pPr>
      <w:r w:rsidRPr="00096E9B">
        <w:rPr>
          <w:rFonts w:ascii="Palatino Linotype" w:hAnsi="Palatino Linotype"/>
          <w:bCs/>
        </w:rPr>
        <w:t>Por lo anterior no existió la necesidad de ordenar una búsqueda exhaustiva en razón de quien contesta es la servidora pública habilitada competente para tal efecto y porque el recurso en el fondo se ve impactado por una causal de sobreseimiento que por la causa en sí, cualquier estudio de fondo resulta inoperante ello en razón de que no se estudia el fondo de la Litis.</w:t>
      </w:r>
    </w:p>
    <w:p w14:paraId="44C9DC42" w14:textId="77777777" w:rsidR="002A7892" w:rsidRPr="00096E9B" w:rsidRDefault="002A7892" w:rsidP="00096E9B">
      <w:pPr>
        <w:spacing w:line="360" w:lineRule="auto"/>
        <w:jc w:val="both"/>
        <w:rPr>
          <w:rFonts w:ascii="Palatino Linotype" w:hAnsi="Palatino Linotype"/>
          <w:bCs/>
        </w:rPr>
      </w:pPr>
    </w:p>
    <w:p w14:paraId="0F13A3F9" w14:textId="77777777" w:rsidR="002A7892" w:rsidRPr="00096E9B" w:rsidRDefault="002A7892" w:rsidP="00096E9B">
      <w:pPr>
        <w:spacing w:line="360" w:lineRule="auto"/>
        <w:jc w:val="both"/>
        <w:rPr>
          <w:rFonts w:ascii="Palatino Linotype" w:hAnsi="Palatino Linotype"/>
          <w:bCs/>
        </w:rPr>
      </w:pPr>
      <w:r w:rsidRPr="00096E9B">
        <w:rPr>
          <w:rFonts w:ascii="Palatino Linotype" w:hAnsi="Palatino Linotype"/>
          <w:bCs/>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7F8652AE" w14:textId="77777777" w:rsidR="002A7892" w:rsidRPr="00096E9B" w:rsidRDefault="002A7892" w:rsidP="00096E9B">
      <w:pPr>
        <w:spacing w:line="360" w:lineRule="auto"/>
        <w:jc w:val="both"/>
        <w:rPr>
          <w:rFonts w:ascii="Palatino Linotype" w:hAnsi="Palatino Linotype"/>
          <w:bCs/>
        </w:rPr>
      </w:pPr>
    </w:p>
    <w:p w14:paraId="5F1EEB80" w14:textId="77777777" w:rsidR="002A7892" w:rsidRPr="00096E9B" w:rsidRDefault="002A7892" w:rsidP="00096E9B">
      <w:pPr>
        <w:spacing w:line="360" w:lineRule="auto"/>
        <w:jc w:val="both"/>
        <w:rPr>
          <w:rFonts w:ascii="Palatino Linotype" w:hAnsi="Palatino Linotype"/>
          <w:bCs/>
        </w:rPr>
      </w:pPr>
      <w:r w:rsidRPr="00096E9B">
        <w:rPr>
          <w:rFonts w:ascii="Palatino Linotype" w:hAnsi="Palatino Linotype"/>
          <w:bCs/>
        </w:rPr>
        <w:t xml:space="preserve">Lo anterior es así, ya que tanto en el acto impugnado como en las razones o motivos de inconformidad como se ha expuesto, las manifestaciones de las que se duele el </w:t>
      </w:r>
      <w:r w:rsidRPr="00096E9B">
        <w:rPr>
          <w:rFonts w:ascii="Palatino Linotype" w:hAnsi="Palatino Linotype"/>
          <w:b/>
        </w:rPr>
        <w:t>RECURRENTE</w:t>
      </w:r>
      <w:r w:rsidRPr="00096E9B">
        <w:rPr>
          <w:rFonts w:ascii="Palatino Linotype" w:hAnsi="Palatino Linotype"/>
          <w:bCs/>
        </w:rPr>
        <w:t xml:space="preserve"> deben llevar un perjuicio o motivo de inconformidad, que constituya </w:t>
      </w:r>
      <w:r w:rsidRPr="00096E9B">
        <w:rPr>
          <w:rFonts w:ascii="Palatino Linotype" w:hAnsi="Palatino Linotype"/>
          <w:bCs/>
        </w:rPr>
        <w:lastRenderedPageBreak/>
        <w:t xml:space="preserve">una la lesión, menoscabo o afectación que una persona sufre en sus derechos en virtud de la emisión de un acto de autoridad situación que para el presente caso no se advierte. </w:t>
      </w:r>
    </w:p>
    <w:p w14:paraId="403D64F1" w14:textId="77777777" w:rsidR="002A7892" w:rsidRPr="00096E9B" w:rsidRDefault="002A7892" w:rsidP="00096E9B">
      <w:pPr>
        <w:spacing w:line="360" w:lineRule="auto"/>
        <w:jc w:val="both"/>
        <w:rPr>
          <w:rFonts w:ascii="Palatino Linotype" w:hAnsi="Palatino Linotype"/>
          <w:bCs/>
        </w:rPr>
      </w:pPr>
    </w:p>
    <w:p w14:paraId="0E564A6B" w14:textId="77777777" w:rsidR="002A7892" w:rsidRPr="00096E9B" w:rsidRDefault="002A7892" w:rsidP="00096E9B">
      <w:pPr>
        <w:spacing w:line="360" w:lineRule="auto"/>
        <w:jc w:val="both"/>
        <w:rPr>
          <w:rFonts w:ascii="Palatino Linotype" w:hAnsi="Palatino Linotype" w:cs="Arial"/>
        </w:rPr>
      </w:pPr>
      <w:r w:rsidRPr="00096E9B">
        <w:rPr>
          <w:rFonts w:ascii="Palatino Linotype" w:hAnsi="Palatino Linotype" w:cs="Arial"/>
        </w:rPr>
        <w:t>Por lo que, del análisis realizado a las manifestaciones vertidas por el particular como acto impugnado; así como razones o motivos de inconformidad, este Órgano Garante advierte que impugna la veracidad de la información proporcionada</w:t>
      </w:r>
      <w:r w:rsidRPr="00096E9B">
        <w:rPr>
          <w:rFonts w:ascii="Palatino Linotype" w:eastAsia="Arial Unicode MS" w:hAnsi="Palatino Linotype" w:cs="Arial"/>
        </w:rPr>
        <w:t xml:space="preserve">, situación que actualiza las causales de improcedencia establecidas en el artículo 191, fracción V, de la </w:t>
      </w:r>
      <w:r w:rsidRPr="00096E9B">
        <w:rPr>
          <w:rFonts w:ascii="Palatino Linotype" w:hAnsi="Palatino Linotype" w:cs="Arial"/>
        </w:rPr>
        <w:t>Ley de Transparencia y Acceso a la Información Pública del Estado de México y Municipios; que a la letra dice:</w:t>
      </w:r>
    </w:p>
    <w:p w14:paraId="1F71AEAF" w14:textId="77777777" w:rsidR="002A7892" w:rsidRPr="00096E9B" w:rsidRDefault="002A7892" w:rsidP="00096E9B">
      <w:pPr>
        <w:autoSpaceDE w:val="0"/>
        <w:autoSpaceDN w:val="0"/>
        <w:adjustRightInd w:val="0"/>
        <w:ind w:right="49"/>
        <w:jc w:val="both"/>
        <w:rPr>
          <w:rFonts w:ascii="Palatino Linotype" w:hAnsi="Palatino Linotype" w:cs="Arial"/>
        </w:rPr>
      </w:pPr>
    </w:p>
    <w:p w14:paraId="674731CF" w14:textId="77777777" w:rsidR="002A7892" w:rsidRPr="00096E9B" w:rsidRDefault="002A7892" w:rsidP="00096E9B">
      <w:pPr>
        <w:ind w:left="851" w:right="901"/>
        <w:jc w:val="both"/>
        <w:rPr>
          <w:rFonts w:ascii="Palatino Linotype" w:hAnsi="Palatino Linotype" w:cs="Arial"/>
          <w:i/>
          <w:sz w:val="22"/>
          <w:szCs w:val="22"/>
        </w:rPr>
      </w:pPr>
      <w:r w:rsidRPr="00096E9B">
        <w:rPr>
          <w:rFonts w:ascii="Palatino Linotype" w:hAnsi="Palatino Linotype" w:cs="Arial"/>
          <w:i/>
          <w:sz w:val="22"/>
          <w:szCs w:val="22"/>
        </w:rPr>
        <w:t>“</w:t>
      </w:r>
      <w:r w:rsidRPr="00096E9B">
        <w:rPr>
          <w:rFonts w:ascii="Palatino Linotype" w:hAnsi="Palatino Linotype" w:cs="Arial"/>
          <w:b/>
          <w:i/>
          <w:sz w:val="22"/>
          <w:szCs w:val="22"/>
        </w:rPr>
        <w:t xml:space="preserve">Artículo 191. </w:t>
      </w:r>
      <w:r w:rsidRPr="00096E9B">
        <w:rPr>
          <w:rFonts w:ascii="Palatino Linotype" w:hAnsi="Palatino Linotype" w:cs="Arial"/>
          <w:i/>
          <w:sz w:val="22"/>
          <w:szCs w:val="22"/>
        </w:rPr>
        <w:t>El recurso será desechado por improcedente cuando:</w:t>
      </w:r>
    </w:p>
    <w:p w14:paraId="314EC1EB" w14:textId="77777777" w:rsidR="002A7892" w:rsidRPr="00096E9B" w:rsidRDefault="002A7892" w:rsidP="00096E9B">
      <w:pPr>
        <w:ind w:left="851" w:right="901"/>
        <w:jc w:val="both"/>
        <w:rPr>
          <w:rFonts w:ascii="Palatino Linotype" w:hAnsi="Palatino Linotype" w:cs="Arial"/>
          <w:i/>
          <w:sz w:val="22"/>
          <w:szCs w:val="22"/>
        </w:rPr>
      </w:pPr>
      <w:r w:rsidRPr="00096E9B">
        <w:rPr>
          <w:rFonts w:ascii="Palatino Linotype" w:hAnsi="Palatino Linotype" w:cs="Arial"/>
          <w:i/>
          <w:sz w:val="22"/>
          <w:szCs w:val="22"/>
        </w:rPr>
        <w:t>(…)</w:t>
      </w:r>
    </w:p>
    <w:p w14:paraId="3572278B" w14:textId="77777777" w:rsidR="002A7892" w:rsidRPr="00096E9B" w:rsidRDefault="002A7892" w:rsidP="00096E9B">
      <w:pPr>
        <w:ind w:left="851" w:right="901"/>
        <w:jc w:val="both"/>
        <w:rPr>
          <w:rFonts w:ascii="Palatino Linotype" w:hAnsi="Palatino Linotype" w:cs="Arial"/>
          <w:b/>
          <w:i/>
          <w:sz w:val="22"/>
          <w:szCs w:val="22"/>
        </w:rPr>
      </w:pPr>
      <w:r w:rsidRPr="00096E9B">
        <w:rPr>
          <w:rFonts w:ascii="Palatino Linotype" w:hAnsi="Palatino Linotype" w:cs="Arial"/>
          <w:b/>
          <w:i/>
          <w:sz w:val="22"/>
          <w:szCs w:val="22"/>
        </w:rPr>
        <w:t>V. Se impugne la veracidad de la información proporcionada;</w:t>
      </w:r>
    </w:p>
    <w:p w14:paraId="7763CACC" w14:textId="77777777" w:rsidR="002A7892" w:rsidRPr="00096E9B" w:rsidRDefault="002A7892" w:rsidP="00096E9B">
      <w:pPr>
        <w:ind w:left="851" w:right="901"/>
        <w:jc w:val="both"/>
        <w:rPr>
          <w:rFonts w:ascii="Palatino Linotype" w:hAnsi="Palatino Linotype" w:cs="Arial"/>
          <w:b/>
          <w:i/>
          <w:sz w:val="22"/>
          <w:szCs w:val="22"/>
        </w:rPr>
      </w:pPr>
      <w:r w:rsidRPr="00096E9B">
        <w:rPr>
          <w:rFonts w:ascii="Palatino Linotype" w:hAnsi="Palatino Linotype" w:cs="Arial"/>
          <w:i/>
          <w:sz w:val="22"/>
          <w:szCs w:val="22"/>
        </w:rPr>
        <w:t xml:space="preserve"> (…)</w:t>
      </w:r>
    </w:p>
    <w:p w14:paraId="4A67E301" w14:textId="77777777" w:rsidR="002A7892" w:rsidRPr="00096E9B" w:rsidRDefault="002A7892" w:rsidP="00096E9B">
      <w:pPr>
        <w:jc w:val="both"/>
        <w:rPr>
          <w:rFonts w:ascii="Palatino Linotype" w:hAnsi="Palatino Linotype" w:cs="Arial"/>
        </w:rPr>
      </w:pPr>
    </w:p>
    <w:p w14:paraId="0E7C709D" w14:textId="77777777" w:rsidR="002A7892" w:rsidRPr="00096E9B" w:rsidRDefault="002A7892" w:rsidP="00096E9B">
      <w:pPr>
        <w:spacing w:line="360" w:lineRule="auto"/>
        <w:jc w:val="both"/>
        <w:rPr>
          <w:rFonts w:ascii="Palatino Linotype" w:eastAsia="Calibri" w:hAnsi="Palatino Linotype" w:cs="Arial"/>
        </w:rPr>
      </w:pPr>
      <w:r w:rsidRPr="00096E9B">
        <w:rPr>
          <w:rFonts w:ascii="Palatino Linotype" w:hAnsi="Palatino Linotype" w:cs="Arial"/>
        </w:rPr>
        <w:t xml:space="preserve">Lo anterior es así, pues de las razones o motivos de inconformidad, el particular refiere que la plantilla no viene rubricada por los responsables de las delegaciones; atento a ello, es necesario precisar que </w:t>
      </w:r>
      <w:r w:rsidRPr="00096E9B">
        <w:rPr>
          <w:rFonts w:ascii="Palatino Linotype" w:eastAsia="Calibri" w:hAnsi="Palatino Linotype" w:cs="Arial"/>
        </w:rPr>
        <w:t xml:space="preserve">las respuestas otorgadas mediante </w:t>
      </w:r>
      <w:r w:rsidRPr="00096E9B">
        <w:rPr>
          <w:rFonts w:ascii="Palatino Linotype" w:eastAsia="Arial Unicode MS" w:hAnsi="Palatino Linotype" w:cs="Arial"/>
          <w:b/>
        </w:rPr>
        <w:t>EL SAIMEX</w:t>
      </w:r>
      <w:r w:rsidRPr="00096E9B">
        <w:rPr>
          <w:rFonts w:ascii="Palatino Linotype" w:eastAsia="Calibri" w:hAnsi="Palatino Linotype" w:cs="Arial"/>
        </w:rPr>
        <w:t>, tienen plena validez sin necesidad de que contengan firma del Servidor Público que la emite o cualquier tipo de sello o membrete de la Dependencia, al ser dicha acción de respuesta un acto administrativo realizado por un Servidor Público en ejercicio de sus funciones de derecho público.</w:t>
      </w:r>
    </w:p>
    <w:p w14:paraId="56F8E2F1" w14:textId="77777777" w:rsidR="002A7892" w:rsidRPr="00096E9B" w:rsidRDefault="002A7892" w:rsidP="00096E9B">
      <w:pPr>
        <w:spacing w:line="360" w:lineRule="auto"/>
        <w:jc w:val="both"/>
        <w:rPr>
          <w:rFonts w:ascii="Palatino Linotype" w:eastAsia="Calibri" w:hAnsi="Palatino Linotype" w:cs="Arial"/>
        </w:rPr>
      </w:pPr>
    </w:p>
    <w:p w14:paraId="25272253" w14:textId="77777777" w:rsidR="002A7892" w:rsidRPr="00096E9B" w:rsidRDefault="002A7892" w:rsidP="00096E9B">
      <w:pPr>
        <w:spacing w:line="360" w:lineRule="auto"/>
        <w:jc w:val="both"/>
        <w:rPr>
          <w:rFonts w:ascii="Palatino Linotype" w:eastAsia="Arial Unicode MS" w:hAnsi="Palatino Linotype" w:cs="Arial"/>
        </w:rPr>
      </w:pPr>
      <w:r w:rsidRPr="00096E9B">
        <w:rPr>
          <w:rFonts w:ascii="Palatino Linotype" w:hAnsi="Palatino Linotype" w:cs="Arial"/>
        </w:rPr>
        <w:t xml:space="preserve">Lo anterior encuentra sustento en el Criterio 7/09 del </w:t>
      </w:r>
      <w:r w:rsidRPr="00096E9B">
        <w:rPr>
          <w:rFonts w:ascii="Palatino Linotype" w:eastAsia="Arial Unicode MS" w:hAnsi="Palatino Linotype" w:cs="Arial"/>
        </w:rPr>
        <w:t xml:space="preserve">Pleno del </w:t>
      </w:r>
      <w:r w:rsidRPr="00096E9B">
        <w:rPr>
          <w:rFonts w:ascii="Palatino Linotype" w:eastAsia="Arial Unicode MS" w:hAnsi="Palatino Linotype" w:cs="Arial"/>
          <w:bCs/>
        </w:rPr>
        <w:t xml:space="preserve">Instituto Federal de Acceso a la Información y Protección de Datos, </w:t>
      </w:r>
      <w:r w:rsidRPr="00096E9B">
        <w:rPr>
          <w:rFonts w:ascii="Palatino Linotype" w:eastAsia="Arial Unicode MS" w:hAnsi="Palatino Linotype" w:cs="Arial"/>
        </w:rPr>
        <w:t xml:space="preserve">ahora Instituto Nacional de </w:t>
      </w:r>
      <w:r w:rsidRPr="00096E9B">
        <w:rPr>
          <w:rFonts w:ascii="Palatino Linotype" w:eastAsia="Arial Unicode MS" w:hAnsi="Palatino Linotype" w:cs="Arial"/>
        </w:rPr>
        <w:lastRenderedPageBreak/>
        <w:t>Transparencia, Acceso a la Información y Protección de Datos Personales, que literalmente establece:</w:t>
      </w:r>
    </w:p>
    <w:p w14:paraId="695C9DC5" w14:textId="77777777" w:rsidR="002A7892" w:rsidRPr="00096E9B" w:rsidRDefault="002A7892" w:rsidP="00096E9B">
      <w:pPr>
        <w:jc w:val="both"/>
        <w:rPr>
          <w:rFonts w:ascii="Palatino Linotype" w:eastAsia="Calibri" w:hAnsi="Palatino Linotype" w:cs="Arial"/>
        </w:rPr>
      </w:pPr>
    </w:p>
    <w:p w14:paraId="211D83AE" w14:textId="77777777" w:rsidR="002A7892" w:rsidRPr="00096E9B" w:rsidRDefault="002A7892" w:rsidP="00096E9B">
      <w:pPr>
        <w:ind w:left="851" w:right="900"/>
        <w:jc w:val="both"/>
        <w:rPr>
          <w:rFonts w:ascii="Palatino Linotype" w:eastAsia="Calibri" w:hAnsi="Palatino Linotype" w:cs="Arial"/>
          <w:b/>
          <w:i/>
          <w:sz w:val="22"/>
          <w:szCs w:val="22"/>
        </w:rPr>
      </w:pPr>
      <w:r w:rsidRPr="00096E9B">
        <w:rPr>
          <w:rFonts w:ascii="Palatino Linotype" w:hAnsi="Palatino Linotype"/>
          <w:b/>
          <w:i/>
          <w:sz w:val="22"/>
          <w:szCs w:val="22"/>
        </w:rPr>
        <w:t>“</w:t>
      </w:r>
      <w:r w:rsidRPr="00096E9B">
        <w:rPr>
          <w:rFonts w:ascii="Palatino Linotype" w:hAnsi="Palatino Linotype"/>
          <w:i/>
          <w:sz w:val="22"/>
          <w:szCs w:val="22"/>
        </w:rPr>
        <w:t xml:space="preserve">Los documentos sin firma o membrete emitidos y/o notificados por las Unidades de Enlace de las dependencias o entidades son válidos en el ámbito de la Ley Federal de Transparencia y Acceso a la Información Pública Gubernamental cuando se proporcionan a través del sistema </w:t>
      </w:r>
      <w:proofErr w:type="spellStart"/>
      <w:r w:rsidRPr="00096E9B">
        <w:rPr>
          <w:rFonts w:ascii="Palatino Linotype" w:hAnsi="Palatino Linotype"/>
          <w:i/>
          <w:sz w:val="22"/>
          <w:szCs w:val="22"/>
        </w:rPr>
        <w:t>Infomex</w:t>
      </w:r>
      <w:proofErr w:type="spellEnd"/>
      <w:r w:rsidRPr="00096E9B">
        <w:rPr>
          <w:rFonts w:ascii="Palatino Linotype" w:hAnsi="Palatino Linotype"/>
          <w:i/>
          <w:sz w:val="22"/>
          <w:szCs w:val="22"/>
        </w:rPr>
        <w:t xml:space="preserve">. La validez de las respuestas de las dependencias y entidades es intrínseca al uso del sistema </w:t>
      </w:r>
      <w:proofErr w:type="spellStart"/>
      <w:r w:rsidRPr="00096E9B">
        <w:rPr>
          <w:rFonts w:ascii="Palatino Linotype" w:hAnsi="Palatino Linotype"/>
          <w:i/>
          <w:sz w:val="22"/>
          <w:szCs w:val="22"/>
        </w:rPr>
        <w:t>Infomex</w:t>
      </w:r>
      <w:proofErr w:type="spellEnd"/>
      <w:r w:rsidRPr="00096E9B">
        <w:rPr>
          <w:rFonts w:ascii="Palatino Linotype" w:hAnsi="Palatino Linotype"/>
          <w:i/>
          <w:sz w:val="22"/>
          <w:szCs w:val="22"/>
        </w:rPr>
        <w:t>, ya que al presentar 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w:t>
      </w:r>
      <w:r w:rsidRPr="00096E9B">
        <w:rPr>
          <w:rFonts w:ascii="Palatino Linotype" w:hAnsi="Palatino Linotype"/>
          <w:b/>
          <w:i/>
          <w:sz w:val="22"/>
          <w:szCs w:val="22"/>
        </w:rPr>
        <w:t>”</w:t>
      </w:r>
    </w:p>
    <w:p w14:paraId="04518062" w14:textId="77777777" w:rsidR="002A7892" w:rsidRPr="00096E9B" w:rsidRDefault="002A7892" w:rsidP="00096E9B">
      <w:pPr>
        <w:jc w:val="both"/>
        <w:rPr>
          <w:rFonts w:ascii="Palatino Linotype" w:hAnsi="Palatino Linotype" w:cs="Arial"/>
        </w:rPr>
      </w:pPr>
    </w:p>
    <w:p w14:paraId="45B6DEBB" w14:textId="77777777" w:rsidR="002A7892" w:rsidRPr="00096E9B" w:rsidRDefault="002A7892" w:rsidP="00096E9B">
      <w:pPr>
        <w:spacing w:line="360" w:lineRule="auto"/>
        <w:jc w:val="both"/>
        <w:rPr>
          <w:rFonts w:ascii="Palatino Linotype" w:hAnsi="Palatino Linotype"/>
          <w:shd w:val="clear" w:color="auto" w:fill="FFFFFF"/>
        </w:rPr>
      </w:pPr>
      <w:r w:rsidRPr="00096E9B">
        <w:rPr>
          <w:rFonts w:ascii="Palatino Linotype" w:hAnsi="Palatino Linotype"/>
          <w:shd w:val="clear" w:color="auto" w:fill="FFFFFF"/>
        </w:rPr>
        <w:t xml:space="preserve">Ahora bien, no se omite comentar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cual no es otra cosa, que la autoridad garante, adecue un criterio objetivo, velando la correcta aplicación del derecho, lo anterior de conformidad con lo dispuesto por el artículo 9 de la Ley de la materia, para lo cual es importante citar la siguiente tesis aislada I. 4o.A41 K (10a), la cual señala: </w:t>
      </w:r>
    </w:p>
    <w:p w14:paraId="6C0A9DEB" w14:textId="77777777" w:rsidR="002A7892" w:rsidRPr="00096E9B" w:rsidRDefault="002A7892" w:rsidP="00096E9B">
      <w:pPr>
        <w:ind w:left="851" w:right="899"/>
        <w:jc w:val="both"/>
        <w:rPr>
          <w:rFonts w:ascii="Palatino Linotype" w:hAnsi="Palatino Linotype" w:cs="Calibri"/>
          <w:b/>
          <w:bCs/>
          <w:i/>
          <w:iCs/>
          <w:sz w:val="22"/>
          <w:szCs w:val="22"/>
        </w:rPr>
      </w:pPr>
      <w:r w:rsidRPr="00096E9B">
        <w:rPr>
          <w:rFonts w:ascii="Palatino Linotype" w:hAnsi="Palatino Linotype" w:cs="Calibri"/>
          <w:b/>
          <w:bCs/>
          <w:i/>
          <w:iCs/>
          <w:sz w:val="22"/>
          <w:szCs w:val="22"/>
        </w:rPr>
        <w:lastRenderedPageBreak/>
        <w:t>“SUPLENCIA DE LA QUEJA DEFICIENTE EN EL AMPARO. NO TIENE EL ALCANCE DE QUE EL JUZGADOR CONSIDERE COMO ACTOS RECLAMADOS, AQUELLOS QUE EL QUEJOSO NO SEÑALÓ.</w:t>
      </w:r>
    </w:p>
    <w:p w14:paraId="6E591F3A" w14:textId="77777777" w:rsidR="002A7892" w:rsidRPr="00096E9B" w:rsidRDefault="002A7892" w:rsidP="00096E9B">
      <w:pPr>
        <w:ind w:left="851" w:right="899"/>
        <w:jc w:val="both"/>
        <w:rPr>
          <w:rFonts w:ascii="Palatino Linotype" w:hAnsi="Palatino Linotype" w:cs="Calibri"/>
          <w:i/>
          <w:iCs/>
          <w:sz w:val="22"/>
          <w:szCs w:val="22"/>
        </w:rPr>
      </w:pPr>
      <w:r w:rsidRPr="00096E9B">
        <w:rPr>
          <w:rFonts w:ascii="Palatino Linotype" w:hAnsi="Palatino Linotype" w:cs="Calibri"/>
          <w:i/>
          <w:iCs/>
          <w:sz w:val="22"/>
          <w:szCs w:val="22"/>
        </w:rPr>
        <w:t>De conformidad con el artículo </w:t>
      </w:r>
      <w:hyperlink r:id="rId9" w:history="1">
        <w:r w:rsidRPr="00096E9B">
          <w:rPr>
            <w:rFonts w:ascii="Palatino Linotype" w:hAnsi="Palatino Linotype" w:cs="Calibri"/>
            <w:i/>
            <w:iCs/>
            <w:sz w:val="22"/>
            <w:szCs w:val="22"/>
          </w:rPr>
          <w:t>79 de la Ley de Amparo</w:t>
        </w:r>
      </w:hyperlink>
      <w:r w:rsidRPr="00096E9B">
        <w:rPr>
          <w:rFonts w:ascii="Palatino Linotype" w:hAnsi="Palatino Linotype" w:cs="Calibri"/>
          <w:i/>
          <w:iCs/>
          <w:sz w:val="22"/>
          <w:szCs w:val="22"/>
        </w:rPr>
        <w:t> y la jurisprudencia P./J. 7/2017 (10a.), sustentada por el Pleno de la Suprema Corte de Justicia de la Nación, de título y subtítulo: "</w:t>
      </w:r>
      <w:hyperlink r:id="rId10" w:tgtFrame="_blank" w:history="1">
        <w:r w:rsidRPr="00096E9B">
          <w:rPr>
            <w:rFonts w:ascii="Palatino Linotype" w:hAnsi="Palatino Linotype" w:cs="Calibri"/>
            <w:i/>
            <w:iCs/>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096E9B">
        <w:rPr>
          <w:rFonts w:ascii="Palatino Linotype" w:hAnsi="Palatino Linotype" w:cs="Calibri"/>
          <w:i/>
          <w:iCs/>
          <w:sz w:val="22"/>
          <w:szCs w:val="22"/>
        </w:rPr>
        <w:t xml:space="preserve">.", la suplencia de la queja deficiente en el juicio constitucional se </w:t>
      </w:r>
      <w:r w:rsidRPr="00096E9B">
        <w:rPr>
          <w:rFonts w:ascii="Palatino Linotype" w:hAnsi="Palatino Linotype" w:cs="Calibri"/>
          <w:b/>
          <w:bCs/>
          <w:i/>
          <w:iCs/>
          <w:sz w:val="22"/>
          <w:szCs w:val="22"/>
        </w:rPr>
        <w:t xml:space="preserve">limita a mejorar, subsanar e invocar los conceptos de violación o agravios, entendidos como las lesiones que irroguen los actos </w:t>
      </w:r>
      <w:r w:rsidRPr="00096E9B">
        <w:rPr>
          <w:rFonts w:ascii="Palatino Linotype" w:hAnsi="Palatino Linotype" w:cs="Calibri"/>
          <w:i/>
          <w:iCs/>
          <w:sz w:val="22"/>
          <w:szCs w:val="22"/>
        </w:rPr>
        <w:t xml:space="preserve">reclamados o la sentencia. Por tanto, esa </w:t>
      </w:r>
      <w:r w:rsidRPr="00096E9B">
        <w:rPr>
          <w:rFonts w:ascii="Palatino Linotype" w:hAnsi="Palatino Linotype" w:cs="Calibri"/>
          <w:b/>
          <w:bCs/>
          <w:i/>
          <w:iCs/>
          <w:sz w:val="22"/>
          <w:szCs w:val="22"/>
        </w:rPr>
        <w:t>institución no tiene el alcance de que el juzgador considere como actos reclamados, aquellos que el quejoso no señaló</w:t>
      </w:r>
      <w:r w:rsidRPr="00096E9B">
        <w:rPr>
          <w:rFonts w:ascii="Palatino Linotype" w:hAnsi="Palatino Linotype" w:cs="Calibri"/>
          <w:i/>
          <w:iCs/>
          <w:sz w:val="22"/>
          <w:szCs w:val="22"/>
        </w:rPr>
        <w:t>, pues incluso el artículo </w:t>
      </w:r>
      <w:hyperlink r:id="rId11" w:history="1">
        <w:r w:rsidRPr="00096E9B">
          <w:rPr>
            <w:rFonts w:ascii="Palatino Linotype" w:hAnsi="Palatino Linotype" w:cs="Calibri"/>
            <w:i/>
            <w:iCs/>
            <w:sz w:val="22"/>
            <w:szCs w:val="22"/>
          </w:rPr>
          <w:t>114, fracción II</w:t>
        </w:r>
      </w:hyperlink>
      <w:r w:rsidRPr="00096E9B">
        <w:rPr>
          <w:rFonts w:ascii="Palatino Linotype" w:hAnsi="Palatino Linotype" w:cs="Calibri"/>
          <w:i/>
          <w:iCs/>
          <w:sz w:val="22"/>
          <w:szCs w:val="22"/>
        </w:rPr>
        <w:t>, en relación con el diverso </w:t>
      </w:r>
      <w:hyperlink r:id="rId12" w:history="1">
        <w:r w:rsidRPr="00096E9B">
          <w:rPr>
            <w:rFonts w:ascii="Palatino Linotype" w:hAnsi="Palatino Linotype" w:cs="Calibri"/>
            <w:i/>
            <w:iCs/>
            <w:sz w:val="22"/>
            <w:szCs w:val="22"/>
          </w:rPr>
          <w:t>108, fracción IV</w:t>
        </w:r>
      </w:hyperlink>
      <w:r w:rsidRPr="00096E9B">
        <w:rPr>
          <w:rFonts w:ascii="Palatino Linotype" w:hAnsi="Palatino Linotype" w:cs="Calibri"/>
          <w:i/>
          <w:iCs/>
          <w:sz w:val="22"/>
          <w:szCs w:val="22"/>
        </w:rPr>
        <w:t>, ambos de la propia ley, dispone que el órgano jurisdiccional debe requerir al promovente para que aclare su demanda cuando omita expresar los actos que de cada autoridad reclame y, si no cumple la prevención, no puede subsanarse esa deficiencia.”</w:t>
      </w:r>
    </w:p>
    <w:p w14:paraId="6C0FF2C6" w14:textId="77777777" w:rsidR="002A7892" w:rsidRPr="00096E9B" w:rsidRDefault="002A7892" w:rsidP="00096E9B">
      <w:pPr>
        <w:ind w:left="851" w:right="902"/>
        <w:jc w:val="both"/>
        <w:rPr>
          <w:rFonts w:ascii="Palatino Linotype" w:hAnsi="Palatino Linotype" w:cs="Calibri"/>
          <w:b/>
          <w:bCs/>
          <w:i/>
          <w:iCs/>
          <w:sz w:val="22"/>
          <w:szCs w:val="22"/>
        </w:rPr>
      </w:pPr>
      <w:r w:rsidRPr="00096E9B">
        <w:rPr>
          <w:rFonts w:ascii="Palatino Linotype" w:hAnsi="Palatino Linotype" w:cs="Calibri"/>
          <w:b/>
          <w:bCs/>
          <w:i/>
          <w:iCs/>
          <w:sz w:val="22"/>
          <w:szCs w:val="22"/>
        </w:rPr>
        <w:t>(Énfasis añadido)</w:t>
      </w:r>
    </w:p>
    <w:p w14:paraId="3AE175C3" w14:textId="77777777" w:rsidR="002A7892" w:rsidRPr="00096E9B" w:rsidRDefault="002A7892" w:rsidP="00096E9B">
      <w:pPr>
        <w:ind w:left="851" w:right="902"/>
        <w:jc w:val="both"/>
        <w:rPr>
          <w:rFonts w:ascii="Palatino Linotype" w:hAnsi="Palatino Linotype" w:cs="Calibri"/>
          <w:b/>
          <w:bCs/>
          <w:i/>
          <w:iCs/>
          <w:sz w:val="22"/>
          <w:szCs w:val="22"/>
        </w:rPr>
      </w:pPr>
    </w:p>
    <w:p w14:paraId="766F9FF7" w14:textId="77777777" w:rsidR="002A7892" w:rsidRPr="00096E9B" w:rsidRDefault="002A7892" w:rsidP="00096E9B">
      <w:pPr>
        <w:spacing w:line="360" w:lineRule="auto"/>
        <w:jc w:val="both"/>
        <w:rPr>
          <w:rFonts w:ascii="Palatino Linotype" w:hAnsi="Palatino Linotype"/>
          <w:b/>
        </w:rPr>
      </w:pPr>
      <w:r w:rsidRPr="00096E9B">
        <w:rPr>
          <w:rFonts w:ascii="Palatino Linotype" w:hAnsi="Palatino Linotype"/>
          <w:bCs/>
        </w:rPr>
        <w:t xml:space="preserve">Es importante referir que no se debe perder de vista que la materia del Recurso de Revisión versa sobre los motivos de inconformidad que ha de señalar </w:t>
      </w:r>
      <w:r w:rsidRPr="00096E9B">
        <w:rPr>
          <w:rFonts w:ascii="Palatino Linotype" w:hAnsi="Palatino Linotype"/>
          <w:b/>
        </w:rPr>
        <w:t>EL RECURRENTE</w:t>
      </w:r>
      <w:r w:rsidRPr="00096E9B">
        <w:rPr>
          <w:rFonts w:ascii="Palatino Linotype" w:hAnsi="Palatino Linotype"/>
          <w:bCs/>
        </w:rPr>
        <w:t xml:space="preserve">, los cuales tendrán por objeto desvirtuar o demostrar la ilegalidad de la respuesta impugnada; situación que en el presente caso no aconteció, toda vez que </w:t>
      </w:r>
      <w:r w:rsidRPr="00096E9B">
        <w:rPr>
          <w:rFonts w:ascii="Palatino Linotype" w:hAnsi="Palatino Linotype"/>
          <w:b/>
        </w:rPr>
        <w:t>EL RECURRENTE</w:t>
      </w:r>
      <w:r w:rsidRPr="00096E9B">
        <w:rPr>
          <w:rFonts w:ascii="Palatino Linotype" w:hAnsi="Palatino Linotype"/>
          <w:bCs/>
        </w:rPr>
        <w:t xml:space="preserve"> impugnó la veracidad de la información proporcionada por </w:t>
      </w:r>
      <w:r w:rsidRPr="00096E9B">
        <w:rPr>
          <w:rFonts w:ascii="Palatino Linotype" w:hAnsi="Palatino Linotype"/>
          <w:b/>
        </w:rPr>
        <w:t xml:space="preserve">EL SUJETO OBLIGADO. </w:t>
      </w:r>
    </w:p>
    <w:p w14:paraId="3358B6AD" w14:textId="77777777" w:rsidR="002A7892" w:rsidRPr="00096E9B" w:rsidRDefault="002A7892" w:rsidP="00096E9B">
      <w:pPr>
        <w:spacing w:line="360" w:lineRule="auto"/>
        <w:jc w:val="both"/>
        <w:rPr>
          <w:rFonts w:ascii="Palatino Linotype" w:hAnsi="Palatino Linotype" w:cs="Arial"/>
        </w:rPr>
      </w:pPr>
    </w:p>
    <w:p w14:paraId="6D64CCB5" w14:textId="77777777" w:rsidR="002A7892" w:rsidRPr="00096E9B" w:rsidRDefault="002A7892" w:rsidP="00096E9B">
      <w:pPr>
        <w:spacing w:line="360" w:lineRule="auto"/>
        <w:jc w:val="both"/>
        <w:rPr>
          <w:rFonts w:ascii="Palatino Linotype" w:hAnsi="Palatino Linotype" w:cs="Arial"/>
        </w:rPr>
      </w:pPr>
      <w:r w:rsidRPr="00096E9B">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096E9B">
        <w:rPr>
          <w:rFonts w:ascii="Palatino Linotype" w:hAnsi="Palatino Linotype"/>
        </w:rPr>
        <w:t xml:space="preserve">Instituto de Transparencia, Acceso a la Información Pública y Protección </w:t>
      </w:r>
      <w:r w:rsidRPr="00096E9B">
        <w:rPr>
          <w:rFonts w:ascii="Palatino Linotype" w:hAnsi="Palatino Linotype"/>
        </w:rPr>
        <w:lastRenderedPageBreak/>
        <w:t xml:space="preserve">de Datos Personales del Estado de México y Municipios, funge </w:t>
      </w:r>
      <w:r w:rsidRPr="00096E9B">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4F0E2EFE" w14:textId="77777777" w:rsidR="002A7892" w:rsidRPr="00096E9B" w:rsidRDefault="002A7892" w:rsidP="00096E9B">
      <w:pPr>
        <w:jc w:val="both"/>
        <w:rPr>
          <w:rFonts w:ascii="Palatino Linotype" w:hAnsi="Palatino Linotype" w:cs="Arial"/>
        </w:rPr>
      </w:pPr>
    </w:p>
    <w:p w14:paraId="6E2DAE32" w14:textId="77777777" w:rsidR="002A7892" w:rsidRPr="00096E9B" w:rsidRDefault="002A7892" w:rsidP="00096E9B">
      <w:pPr>
        <w:tabs>
          <w:tab w:val="left" w:pos="8222"/>
        </w:tabs>
        <w:ind w:left="851" w:right="992"/>
        <w:jc w:val="both"/>
        <w:rPr>
          <w:rFonts w:ascii="Palatino Linotype" w:hAnsi="Palatino Linotype" w:cs="Arial"/>
          <w:i/>
          <w:sz w:val="22"/>
        </w:rPr>
      </w:pPr>
      <w:r w:rsidRPr="00096E9B">
        <w:rPr>
          <w:rFonts w:ascii="Palatino Linotype" w:hAnsi="Palatino Linotype" w:cs="Arial"/>
          <w:i/>
          <w:sz w:val="22"/>
        </w:rPr>
        <w:t>“</w:t>
      </w:r>
      <w:r w:rsidRPr="00096E9B">
        <w:rPr>
          <w:rFonts w:ascii="Palatino Linotype" w:hAnsi="Palatino Linotype" w:cs="Arial"/>
          <w:b/>
          <w:i/>
          <w:sz w:val="22"/>
        </w:rPr>
        <w:t>Artículo 179</w:t>
      </w:r>
      <w:r w:rsidRPr="00096E9B">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6980B1E4"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I. La negativa a la información solicitada;</w:t>
      </w:r>
    </w:p>
    <w:p w14:paraId="0935703E"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II. La clasificación de la información;</w:t>
      </w:r>
    </w:p>
    <w:p w14:paraId="621FAA07"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III. La declaración de inexistencia de la información;</w:t>
      </w:r>
    </w:p>
    <w:p w14:paraId="73CAAE86"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IV. La declaración de incompetencia por el sujeto obligado;</w:t>
      </w:r>
    </w:p>
    <w:p w14:paraId="41963EAB"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V. La entrega de información incompleta;</w:t>
      </w:r>
    </w:p>
    <w:p w14:paraId="3BEF06DB"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VI. La entrega de información que no corresponda con lo solicitado;</w:t>
      </w:r>
    </w:p>
    <w:p w14:paraId="5BE6C624"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VII. La falta de respuesta a una solicitud de acceso a la información;</w:t>
      </w:r>
    </w:p>
    <w:p w14:paraId="3F4C30F7" w14:textId="77777777" w:rsidR="002A7892" w:rsidRPr="00096E9B" w:rsidRDefault="002A7892" w:rsidP="00096E9B">
      <w:pPr>
        <w:tabs>
          <w:tab w:val="left" w:pos="8222"/>
        </w:tabs>
        <w:ind w:left="851" w:right="992"/>
        <w:jc w:val="both"/>
        <w:rPr>
          <w:rFonts w:ascii="Palatino Linotype" w:hAnsi="Palatino Linotype" w:cs="Arial"/>
          <w:i/>
          <w:sz w:val="22"/>
        </w:rPr>
      </w:pPr>
      <w:r w:rsidRPr="00096E9B">
        <w:rPr>
          <w:rFonts w:ascii="Palatino Linotype" w:hAnsi="Palatino Linotype" w:cs="Arial"/>
          <w:i/>
          <w:sz w:val="22"/>
        </w:rPr>
        <w:t>VIII. La notificación, entrega o puesta a disposición de información en una modalidad o formato distinto al solicitado;</w:t>
      </w:r>
    </w:p>
    <w:p w14:paraId="68FF3E0F" w14:textId="77777777" w:rsidR="002A7892" w:rsidRPr="00096E9B" w:rsidRDefault="002A7892" w:rsidP="00096E9B">
      <w:pPr>
        <w:tabs>
          <w:tab w:val="left" w:pos="8222"/>
        </w:tabs>
        <w:ind w:left="851" w:right="992"/>
        <w:jc w:val="both"/>
        <w:rPr>
          <w:rFonts w:ascii="Palatino Linotype" w:hAnsi="Palatino Linotype" w:cs="Arial"/>
          <w:i/>
          <w:sz w:val="22"/>
        </w:rPr>
      </w:pPr>
      <w:r w:rsidRPr="00096E9B">
        <w:rPr>
          <w:rFonts w:ascii="Palatino Linotype" w:hAnsi="Palatino Linotype" w:cs="Arial"/>
          <w:i/>
          <w:sz w:val="22"/>
        </w:rPr>
        <w:t>IX. La entrega o puesta a disposición de información en un formato incomprensible y/o no accesible para el solicitante;</w:t>
      </w:r>
    </w:p>
    <w:p w14:paraId="22FCA67C"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X. Los costos o tiempos de entrega de la información;</w:t>
      </w:r>
    </w:p>
    <w:p w14:paraId="518B9F23"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XI. La falta de trámite a una solicitud;</w:t>
      </w:r>
    </w:p>
    <w:p w14:paraId="7464F57A"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XII. La negativa a permitir la consulta directa de la información;</w:t>
      </w:r>
    </w:p>
    <w:p w14:paraId="602A3B82" w14:textId="77777777" w:rsidR="002A7892" w:rsidRPr="00096E9B" w:rsidRDefault="002A7892" w:rsidP="00096E9B">
      <w:pPr>
        <w:tabs>
          <w:tab w:val="left" w:pos="8222"/>
        </w:tabs>
        <w:ind w:left="851" w:right="992"/>
        <w:jc w:val="both"/>
        <w:rPr>
          <w:rFonts w:ascii="Palatino Linotype" w:hAnsi="Palatino Linotype" w:cs="Arial"/>
          <w:i/>
          <w:sz w:val="22"/>
        </w:rPr>
      </w:pPr>
      <w:r w:rsidRPr="00096E9B">
        <w:rPr>
          <w:rFonts w:ascii="Palatino Linotype" w:hAnsi="Palatino Linotype" w:cs="Arial"/>
          <w:i/>
          <w:sz w:val="22"/>
        </w:rPr>
        <w:t>XIII. La falta, deficiencia o insuficiencia de la fundamentación y/o motivación en la respuesta; y</w:t>
      </w:r>
    </w:p>
    <w:p w14:paraId="4F39E389" w14:textId="77777777" w:rsidR="002A7892" w:rsidRPr="00096E9B" w:rsidRDefault="002A7892" w:rsidP="00096E9B">
      <w:pPr>
        <w:ind w:left="851" w:right="992"/>
        <w:jc w:val="both"/>
        <w:rPr>
          <w:rFonts w:ascii="Palatino Linotype" w:hAnsi="Palatino Linotype" w:cs="Arial"/>
          <w:i/>
          <w:sz w:val="22"/>
        </w:rPr>
      </w:pPr>
      <w:r w:rsidRPr="00096E9B">
        <w:rPr>
          <w:rFonts w:ascii="Palatino Linotype" w:hAnsi="Palatino Linotype" w:cs="Arial"/>
          <w:i/>
          <w:sz w:val="22"/>
        </w:rPr>
        <w:t>XIV. La orientación a un trámite específico.</w:t>
      </w:r>
    </w:p>
    <w:p w14:paraId="7ADADB87" w14:textId="77777777" w:rsidR="002A7892" w:rsidRPr="00096E9B" w:rsidRDefault="002A7892" w:rsidP="00096E9B">
      <w:pPr>
        <w:ind w:left="851" w:right="992"/>
        <w:jc w:val="both"/>
        <w:rPr>
          <w:rFonts w:ascii="Palatino Linotype" w:hAnsi="Palatino Linotype" w:cs="Arial"/>
          <w:i/>
          <w:sz w:val="22"/>
        </w:rPr>
      </w:pPr>
    </w:p>
    <w:p w14:paraId="3924C54D" w14:textId="77777777" w:rsidR="002A7892" w:rsidRPr="00096E9B" w:rsidRDefault="002A7892" w:rsidP="00096E9B">
      <w:pPr>
        <w:tabs>
          <w:tab w:val="left" w:pos="8222"/>
        </w:tabs>
        <w:ind w:left="851" w:right="992"/>
        <w:jc w:val="both"/>
        <w:rPr>
          <w:rFonts w:ascii="Palatino Linotype" w:hAnsi="Palatino Linotype" w:cs="Arial"/>
          <w:i/>
          <w:sz w:val="22"/>
        </w:rPr>
      </w:pPr>
      <w:r w:rsidRPr="00096E9B">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52B1ED2B" w14:textId="77777777" w:rsidR="002A7892" w:rsidRPr="00096E9B" w:rsidRDefault="002A7892" w:rsidP="00096E9B">
      <w:pPr>
        <w:jc w:val="both"/>
        <w:rPr>
          <w:rFonts w:ascii="Palatino Linotype" w:hAnsi="Palatino Linotype" w:cs="Arial"/>
        </w:rPr>
      </w:pPr>
    </w:p>
    <w:p w14:paraId="0EE46E6E" w14:textId="77777777" w:rsidR="002A7892" w:rsidRPr="00096E9B" w:rsidRDefault="002A7892" w:rsidP="00096E9B">
      <w:pPr>
        <w:spacing w:line="360" w:lineRule="auto"/>
        <w:jc w:val="both"/>
        <w:rPr>
          <w:rFonts w:ascii="Palatino Linotype" w:hAnsi="Palatino Linotype" w:cs="Arial"/>
        </w:rPr>
      </w:pPr>
      <w:r w:rsidRPr="00096E9B">
        <w:rPr>
          <w:rFonts w:ascii="Palatino Linotype" w:hAnsi="Palatino Linotype" w:cs="Arial"/>
        </w:rPr>
        <w:lastRenderedPageBreak/>
        <w:t xml:space="preserve">Derivado del contenido del numeral citado en el párrafo que antecede, se advierte que no se encuentran dentro de citadas causales, alguna hipótesis que prevea la veracidad de la información. </w:t>
      </w:r>
    </w:p>
    <w:p w14:paraId="6C6D2356" w14:textId="77777777" w:rsidR="002A7892" w:rsidRPr="00096E9B" w:rsidRDefault="002A7892" w:rsidP="00096E9B">
      <w:pPr>
        <w:spacing w:line="360" w:lineRule="auto"/>
        <w:jc w:val="both"/>
        <w:rPr>
          <w:rFonts w:ascii="Palatino Linotype" w:hAnsi="Palatino Linotype" w:cs="Arial"/>
        </w:rPr>
      </w:pPr>
    </w:p>
    <w:p w14:paraId="31F18EFB" w14:textId="77777777" w:rsidR="002A7892" w:rsidRPr="00096E9B" w:rsidRDefault="002A7892" w:rsidP="00096E9B">
      <w:pPr>
        <w:spacing w:line="360" w:lineRule="auto"/>
        <w:jc w:val="both"/>
        <w:rPr>
          <w:rFonts w:ascii="Palatino Linotype" w:hAnsi="Palatino Linotype" w:cs="Arial"/>
        </w:rPr>
      </w:pPr>
      <w:r w:rsidRPr="00096E9B">
        <w:rPr>
          <w:rFonts w:ascii="Palatino Linotype" w:hAnsi="Palatino Linotype" w:cs="Arial"/>
          <w:lang w:eastAsia="es-MX"/>
        </w:rPr>
        <w:t xml:space="preserve">Derivado de lo anterior, es importante traer a contexto lo dispuesto en los artículos </w:t>
      </w:r>
      <w:r w:rsidRPr="00096E9B">
        <w:rPr>
          <w:rFonts w:ascii="Palatino Linotype" w:hAnsi="Palatino Linotype" w:cs="Arial"/>
        </w:rPr>
        <w:t>186, 191 y 192 de la Ley de Transparencia y Acceso a la Información Pública del Estado de México y Municipios, los cuales disponen lo siguiente:</w:t>
      </w:r>
    </w:p>
    <w:p w14:paraId="1B070D06" w14:textId="77777777" w:rsidR="002A7892" w:rsidRPr="00096E9B" w:rsidRDefault="002A7892" w:rsidP="00096E9B">
      <w:pPr>
        <w:jc w:val="both"/>
        <w:rPr>
          <w:rFonts w:ascii="Palatino Linotype" w:hAnsi="Palatino Linotype" w:cs="Arial"/>
          <w:lang w:eastAsia="es-MX"/>
        </w:rPr>
      </w:pPr>
    </w:p>
    <w:p w14:paraId="788B70D9"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“Artículo 186. </w:t>
      </w:r>
      <w:r w:rsidRPr="00096E9B">
        <w:rPr>
          <w:rFonts w:ascii="Palatino Linotype" w:eastAsiaTheme="minorEastAsia" w:hAnsi="Palatino Linotype" w:cs="Bookman Old Style"/>
          <w:i/>
          <w:sz w:val="22"/>
          <w:szCs w:val="22"/>
        </w:rPr>
        <w:t>Las resoluciones del Instituto podrán:</w:t>
      </w:r>
    </w:p>
    <w:p w14:paraId="18753496"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 </w:t>
      </w:r>
      <w:r w:rsidRPr="00096E9B">
        <w:rPr>
          <w:rFonts w:ascii="Palatino Linotype" w:eastAsiaTheme="minorEastAsia" w:hAnsi="Palatino Linotype" w:cs="Bookman Old Style"/>
          <w:i/>
          <w:sz w:val="22"/>
          <w:szCs w:val="22"/>
        </w:rPr>
        <w:t>Desechar o sobreseer el recurso;</w:t>
      </w:r>
    </w:p>
    <w:p w14:paraId="636F2CCA"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II. </w:t>
      </w:r>
      <w:r w:rsidRPr="00096E9B">
        <w:rPr>
          <w:rFonts w:ascii="Palatino Linotype" w:eastAsiaTheme="minorEastAsia" w:hAnsi="Palatino Linotype" w:cs="Bookman Old Style"/>
          <w:i/>
          <w:sz w:val="22"/>
          <w:szCs w:val="22"/>
        </w:rPr>
        <w:t>Confirmar la respuesta del sujeto obligado;</w:t>
      </w:r>
    </w:p>
    <w:p w14:paraId="3B163A78"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III. </w:t>
      </w:r>
      <w:r w:rsidRPr="00096E9B">
        <w:rPr>
          <w:rFonts w:ascii="Palatino Linotype" w:eastAsiaTheme="minorEastAsia" w:hAnsi="Palatino Linotype" w:cs="Bookman Old Style"/>
          <w:i/>
          <w:sz w:val="22"/>
          <w:szCs w:val="22"/>
        </w:rPr>
        <w:t>Revocar o modificar la respuesta del sujeto obligado; y</w:t>
      </w:r>
    </w:p>
    <w:p w14:paraId="5ECDD573" w14:textId="77777777" w:rsidR="002A7892" w:rsidRPr="00096E9B" w:rsidRDefault="002A7892" w:rsidP="00096E9B">
      <w:pPr>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IV. </w:t>
      </w:r>
      <w:r w:rsidRPr="00096E9B">
        <w:rPr>
          <w:rFonts w:ascii="Palatino Linotype" w:eastAsiaTheme="minorEastAsia" w:hAnsi="Palatino Linotype" w:cs="Bookman Old Style"/>
          <w:i/>
          <w:sz w:val="22"/>
          <w:szCs w:val="22"/>
        </w:rPr>
        <w:t>Ordenar la entrega de la información</w:t>
      </w:r>
    </w:p>
    <w:p w14:paraId="19827E09" w14:textId="77777777" w:rsidR="002A7892" w:rsidRPr="00096E9B" w:rsidRDefault="002A7892" w:rsidP="00096E9B">
      <w:pPr>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w:t>
      </w:r>
    </w:p>
    <w:p w14:paraId="3E29F044"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Bold"/>
          <w:b/>
          <w:bCs/>
          <w:i/>
          <w:sz w:val="22"/>
          <w:szCs w:val="22"/>
        </w:rPr>
      </w:pPr>
    </w:p>
    <w:p w14:paraId="69F3481A"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Artículo 191. </w:t>
      </w:r>
      <w:r w:rsidRPr="00096E9B">
        <w:rPr>
          <w:rFonts w:ascii="Palatino Linotype" w:eastAsiaTheme="minorEastAsia" w:hAnsi="Palatino Linotype" w:cs="Bookman Old Style"/>
          <w:i/>
          <w:sz w:val="22"/>
          <w:szCs w:val="22"/>
        </w:rPr>
        <w:t>El recurso será desechado por improcedente cuando:</w:t>
      </w:r>
    </w:p>
    <w:p w14:paraId="352200C3"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 </w:t>
      </w:r>
      <w:r w:rsidRPr="00096E9B">
        <w:rPr>
          <w:rFonts w:ascii="Palatino Linotype" w:eastAsiaTheme="minorEastAsia" w:hAnsi="Palatino Linotype" w:cs="Bookman Old Style"/>
          <w:i/>
          <w:sz w:val="22"/>
          <w:szCs w:val="22"/>
        </w:rPr>
        <w:t>Sea extemporáneo por haber transcurrido el plazo establecido en la presente Ley, a partir de la respuesta;</w:t>
      </w:r>
    </w:p>
    <w:p w14:paraId="74840138"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II. </w:t>
      </w:r>
      <w:r w:rsidRPr="00096E9B">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072FAD05"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III. </w:t>
      </w:r>
      <w:r w:rsidRPr="00096E9B">
        <w:rPr>
          <w:rFonts w:ascii="Palatino Linotype" w:eastAsiaTheme="minorEastAsia" w:hAnsi="Palatino Linotype" w:cs="Bookman Old Style"/>
          <w:i/>
          <w:sz w:val="22"/>
          <w:szCs w:val="22"/>
        </w:rPr>
        <w:t>No actualice alguno de los supuestos previstos en la presente Ley;</w:t>
      </w:r>
    </w:p>
    <w:p w14:paraId="4B0D4D0B"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IV. </w:t>
      </w:r>
      <w:r w:rsidRPr="00096E9B">
        <w:rPr>
          <w:rFonts w:ascii="Palatino Linotype" w:eastAsiaTheme="minorEastAsia" w:hAnsi="Palatino Linotype" w:cs="Bookman Old Style"/>
          <w:i/>
          <w:sz w:val="22"/>
          <w:szCs w:val="22"/>
        </w:rPr>
        <w:t>No se haya desahogado la prevención en los términos establecidos en la presente Ley;</w:t>
      </w:r>
    </w:p>
    <w:p w14:paraId="585169A0"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V. </w:t>
      </w:r>
      <w:r w:rsidRPr="00096E9B">
        <w:rPr>
          <w:rFonts w:ascii="Palatino Linotype" w:eastAsiaTheme="minorEastAsia" w:hAnsi="Palatino Linotype" w:cs="Bookman Old Style"/>
          <w:b/>
          <w:i/>
          <w:sz w:val="22"/>
          <w:szCs w:val="22"/>
        </w:rPr>
        <w:t>Se impugne la veracidad de la información proporcionada</w:t>
      </w:r>
      <w:r w:rsidRPr="00096E9B">
        <w:rPr>
          <w:rFonts w:ascii="Palatino Linotype" w:eastAsiaTheme="minorEastAsia" w:hAnsi="Palatino Linotype" w:cs="Bookman Old Style"/>
          <w:i/>
          <w:sz w:val="22"/>
          <w:szCs w:val="22"/>
        </w:rPr>
        <w:t>;</w:t>
      </w:r>
    </w:p>
    <w:p w14:paraId="464DF5AB"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VI. </w:t>
      </w:r>
      <w:r w:rsidRPr="00096E9B">
        <w:rPr>
          <w:rFonts w:ascii="Palatino Linotype" w:eastAsiaTheme="minorEastAsia" w:hAnsi="Palatino Linotype" w:cs="Bookman Old Style"/>
          <w:i/>
          <w:sz w:val="22"/>
          <w:szCs w:val="22"/>
        </w:rPr>
        <w:t>Se trate de una consulta, o trámite en específico; y</w:t>
      </w:r>
    </w:p>
    <w:p w14:paraId="37D67318"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Cs/>
          <w:i/>
          <w:sz w:val="22"/>
          <w:szCs w:val="22"/>
        </w:rPr>
        <w:t xml:space="preserve">VII. </w:t>
      </w:r>
      <w:r w:rsidRPr="00096E9B">
        <w:rPr>
          <w:rFonts w:ascii="Palatino Linotype" w:eastAsiaTheme="minorEastAsia" w:hAnsi="Palatino Linotype" w:cs="Bookman Old Style"/>
          <w:i/>
          <w:sz w:val="22"/>
          <w:szCs w:val="22"/>
        </w:rPr>
        <w:t>El recurrente amplíe su solicitud en el Recurso de Revisión, únicamente respecto de los nuevos contenidos.</w:t>
      </w:r>
    </w:p>
    <w:p w14:paraId="390A2E9E"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p>
    <w:p w14:paraId="56AB4780"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Artículo 192. </w:t>
      </w:r>
      <w:r w:rsidRPr="00096E9B">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03E2ED1E"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 </w:t>
      </w:r>
      <w:r w:rsidRPr="00096E9B">
        <w:rPr>
          <w:rFonts w:ascii="Palatino Linotype" w:eastAsiaTheme="minorEastAsia" w:hAnsi="Palatino Linotype" w:cs="Bookman Old Style"/>
          <w:i/>
          <w:sz w:val="22"/>
          <w:szCs w:val="22"/>
        </w:rPr>
        <w:t>El recurrente se desista expresamente del recurso;</w:t>
      </w:r>
    </w:p>
    <w:p w14:paraId="33AF55CA"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II. </w:t>
      </w:r>
      <w:r w:rsidRPr="00096E9B">
        <w:rPr>
          <w:rFonts w:ascii="Palatino Linotype" w:eastAsiaTheme="minorEastAsia" w:hAnsi="Palatino Linotype" w:cs="Bookman Old Style"/>
          <w:i/>
          <w:sz w:val="22"/>
          <w:szCs w:val="22"/>
        </w:rPr>
        <w:t>El recurrente fallezca o, tratándose de personas jurídicas colectivas, se disuelva;</w:t>
      </w:r>
    </w:p>
    <w:p w14:paraId="687B0192"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i/>
          <w:sz w:val="22"/>
          <w:szCs w:val="22"/>
        </w:rPr>
      </w:pPr>
      <w:r w:rsidRPr="00096E9B">
        <w:rPr>
          <w:rFonts w:ascii="Palatino Linotype" w:eastAsiaTheme="minorEastAsia" w:hAnsi="Palatino Linotype" w:cs="Bookman Old Style,Bold"/>
          <w:b/>
          <w:bCs/>
          <w:i/>
          <w:sz w:val="22"/>
          <w:szCs w:val="22"/>
        </w:rPr>
        <w:t xml:space="preserve">III. </w:t>
      </w:r>
      <w:r w:rsidRPr="00096E9B">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51F81A0D"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b/>
          <w:i/>
          <w:sz w:val="22"/>
          <w:szCs w:val="22"/>
        </w:rPr>
      </w:pPr>
      <w:r w:rsidRPr="00096E9B">
        <w:rPr>
          <w:rFonts w:ascii="Palatino Linotype" w:eastAsiaTheme="minorEastAsia" w:hAnsi="Palatino Linotype" w:cs="Bookman Old Style,Bold"/>
          <w:b/>
          <w:bCs/>
          <w:i/>
          <w:sz w:val="22"/>
          <w:szCs w:val="22"/>
        </w:rPr>
        <w:lastRenderedPageBreak/>
        <w:t xml:space="preserve">IV. </w:t>
      </w:r>
      <w:r w:rsidRPr="00096E9B">
        <w:rPr>
          <w:rFonts w:ascii="Palatino Linotype" w:eastAsiaTheme="minorEastAsia" w:hAnsi="Palatino Linotype" w:cs="Bookman Old Style"/>
          <w:b/>
          <w:i/>
          <w:sz w:val="22"/>
          <w:szCs w:val="22"/>
        </w:rPr>
        <w:t>Admitido el Recurso de Revisión, aparezca alguna causal de improcedencia en los términos de la presente Ley; y</w:t>
      </w:r>
    </w:p>
    <w:p w14:paraId="360C40A9"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sz w:val="22"/>
          <w:szCs w:val="22"/>
        </w:rPr>
      </w:pPr>
      <w:r w:rsidRPr="00096E9B">
        <w:rPr>
          <w:rFonts w:ascii="Palatino Linotype" w:eastAsiaTheme="minorEastAsia" w:hAnsi="Palatino Linotype" w:cs="Bookman Old Style,Bold"/>
          <w:b/>
          <w:bCs/>
          <w:i/>
          <w:sz w:val="22"/>
          <w:szCs w:val="22"/>
        </w:rPr>
        <w:t xml:space="preserve">V. </w:t>
      </w:r>
      <w:r w:rsidRPr="00096E9B">
        <w:rPr>
          <w:rFonts w:ascii="Palatino Linotype" w:eastAsiaTheme="minorEastAsia" w:hAnsi="Palatino Linotype" w:cs="Bookman Old Style"/>
          <w:i/>
          <w:sz w:val="22"/>
          <w:szCs w:val="22"/>
        </w:rPr>
        <w:t>Cuando por cualquier motivo quede sin materia el recurso</w:t>
      </w:r>
      <w:r w:rsidRPr="00096E9B">
        <w:rPr>
          <w:rFonts w:ascii="Palatino Linotype" w:eastAsiaTheme="minorEastAsia" w:hAnsi="Palatino Linotype" w:cs="Bookman Old Style"/>
          <w:sz w:val="22"/>
          <w:szCs w:val="22"/>
        </w:rPr>
        <w:t>.”</w:t>
      </w:r>
    </w:p>
    <w:p w14:paraId="0F19685E"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sz w:val="22"/>
          <w:szCs w:val="22"/>
        </w:rPr>
      </w:pPr>
      <w:r w:rsidRPr="00096E9B">
        <w:rPr>
          <w:rFonts w:ascii="Palatino Linotype" w:eastAsiaTheme="minorEastAsia" w:hAnsi="Palatino Linotype" w:cs="Bookman Old Style,Bold"/>
          <w:bCs/>
          <w:i/>
          <w:sz w:val="22"/>
          <w:szCs w:val="22"/>
        </w:rPr>
        <w:t>(Énfasis añadido)</w:t>
      </w:r>
    </w:p>
    <w:p w14:paraId="5CC590E0" w14:textId="77777777" w:rsidR="002A7892" w:rsidRPr="00096E9B" w:rsidRDefault="002A7892" w:rsidP="00096E9B">
      <w:pPr>
        <w:autoSpaceDE w:val="0"/>
        <w:autoSpaceDN w:val="0"/>
        <w:adjustRightInd w:val="0"/>
        <w:ind w:left="851" w:right="899"/>
        <w:jc w:val="both"/>
        <w:rPr>
          <w:rFonts w:ascii="Palatino Linotype" w:eastAsiaTheme="minorEastAsia" w:hAnsi="Palatino Linotype" w:cs="Bookman Old Style"/>
          <w:sz w:val="22"/>
          <w:szCs w:val="22"/>
        </w:rPr>
      </w:pPr>
    </w:p>
    <w:p w14:paraId="2253BA18" w14:textId="77777777" w:rsidR="002A7892" w:rsidRPr="00096E9B" w:rsidRDefault="002A7892" w:rsidP="00096E9B">
      <w:pPr>
        <w:spacing w:line="360" w:lineRule="auto"/>
        <w:ind w:right="49"/>
        <w:jc w:val="both"/>
        <w:rPr>
          <w:rFonts w:ascii="Palatino Linotype" w:hAnsi="Palatino Linotype" w:cs="Arial"/>
        </w:rPr>
      </w:pPr>
      <w:r w:rsidRPr="00096E9B">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0116E099" w14:textId="77777777" w:rsidR="002A7892" w:rsidRPr="00096E9B" w:rsidRDefault="002A7892" w:rsidP="00096E9B">
      <w:pPr>
        <w:spacing w:line="360" w:lineRule="auto"/>
        <w:ind w:right="49"/>
        <w:jc w:val="both"/>
        <w:rPr>
          <w:rFonts w:ascii="Palatino Linotype" w:hAnsi="Palatino Linotype" w:cs="Arial"/>
        </w:rPr>
      </w:pPr>
    </w:p>
    <w:p w14:paraId="65B2F1B2" w14:textId="77777777" w:rsidR="002A7892" w:rsidRPr="00096E9B" w:rsidRDefault="002A7892" w:rsidP="00096E9B">
      <w:pPr>
        <w:spacing w:line="360" w:lineRule="auto"/>
        <w:ind w:right="49"/>
        <w:jc w:val="both"/>
        <w:rPr>
          <w:rFonts w:ascii="Palatino Linotype" w:hAnsi="Palatino Linotype" w:cs="Arial"/>
        </w:rPr>
      </w:pPr>
      <w:r w:rsidRPr="00096E9B">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 y ampliación de solicitud.</w:t>
      </w:r>
    </w:p>
    <w:p w14:paraId="1CEF28A3" w14:textId="77777777" w:rsidR="002A7892" w:rsidRPr="00096E9B" w:rsidRDefault="002A7892" w:rsidP="00096E9B">
      <w:pPr>
        <w:spacing w:line="360" w:lineRule="auto"/>
        <w:ind w:right="49"/>
        <w:jc w:val="both"/>
        <w:rPr>
          <w:rFonts w:ascii="Palatino Linotype" w:hAnsi="Palatino Linotype" w:cs="Arial"/>
        </w:rPr>
      </w:pPr>
    </w:p>
    <w:p w14:paraId="1DF6B488" w14:textId="77777777" w:rsidR="002A7892" w:rsidRPr="00096E9B" w:rsidRDefault="002A7892" w:rsidP="00096E9B">
      <w:pPr>
        <w:spacing w:line="360" w:lineRule="auto"/>
        <w:ind w:right="49"/>
        <w:jc w:val="both"/>
        <w:rPr>
          <w:rFonts w:ascii="Palatino Linotype" w:hAnsi="Palatino Linotype" w:cs="Arial"/>
        </w:rPr>
      </w:pPr>
      <w:r w:rsidRPr="00096E9B">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1C788B8B" w14:textId="77777777" w:rsidR="002A7892" w:rsidRPr="00096E9B" w:rsidRDefault="002A7892" w:rsidP="00096E9B">
      <w:pPr>
        <w:spacing w:line="360" w:lineRule="auto"/>
        <w:ind w:right="49"/>
        <w:jc w:val="both"/>
        <w:rPr>
          <w:rFonts w:ascii="Palatino Linotype" w:hAnsi="Palatino Linotype" w:cs="Arial"/>
        </w:rPr>
      </w:pPr>
    </w:p>
    <w:p w14:paraId="578E0792" w14:textId="711FF685" w:rsidR="002A7892" w:rsidRPr="00096E9B" w:rsidRDefault="002A7892" w:rsidP="00096E9B">
      <w:pPr>
        <w:spacing w:line="360" w:lineRule="auto"/>
        <w:ind w:right="49"/>
        <w:jc w:val="both"/>
        <w:rPr>
          <w:rFonts w:ascii="Palatino Linotype" w:hAnsi="Palatino Linotype" w:cs="Arial"/>
        </w:rPr>
      </w:pPr>
      <w:r w:rsidRPr="00096E9B">
        <w:rPr>
          <w:rFonts w:ascii="Palatino Linotype" w:hAnsi="Palatino Linotype" w:cs="Arial"/>
        </w:rPr>
        <w:t xml:space="preserve">Del análisis de las constancias que obran en el expediente electrónico formado en el </w:t>
      </w:r>
      <w:r w:rsidRPr="00096E9B">
        <w:rPr>
          <w:rFonts w:ascii="Palatino Linotype" w:hAnsi="Palatino Linotype" w:cs="Arial"/>
          <w:b/>
          <w:bCs/>
        </w:rPr>
        <w:t xml:space="preserve">SAIMEX </w:t>
      </w:r>
      <w:r w:rsidRPr="00096E9B">
        <w:rPr>
          <w:rFonts w:ascii="Palatino Linotype" w:hAnsi="Palatino Linotype" w:cs="Arial"/>
        </w:rPr>
        <w:t xml:space="preserve">del Recurso de Revisión materia del presente estudio, se advierte que se </w:t>
      </w:r>
      <w:r w:rsidRPr="00096E9B">
        <w:rPr>
          <w:rFonts w:ascii="Palatino Linotype" w:hAnsi="Palatino Linotype" w:cs="Arial"/>
        </w:rPr>
        <w:lastRenderedPageBreak/>
        <w:t xml:space="preserve">actualiza la causal de </w:t>
      </w:r>
      <w:r w:rsidRPr="00096E9B">
        <w:rPr>
          <w:rFonts w:ascii="Palatino Linotype" w:hAnsi="Palatino Linotype" w:cs="Arial"/>
          <w:b/>
          <w:bCs/>
        </w:rPr>
        <w:t xml:space="preserve">sobreseimiento </w:t>
      </w:r>
      <w:r w:rsidRPr="00096E9B">
        <w:rPr>
          <w:rFonts w:ascii="Palatino Linotype" w:hAnsi="Palatino Linotype" w:cs="Arial"/>
        </w:rPr>
        <w:t xml:space="preserve">prevista en el artículo 192 fracción IV en relación con el artículo 191, fracción V de la Ley de Transparencia y Acceso a la Información Pública del Estado de México y </w:t>
      </w:r>
      <w:r w:rsidR="009A50A5" w:rsidRPr="00096E9B">
        <w:rPr>
          <w:rFonts w:ascii="Palatino Linotype" w:hAnsi="Palatino Linotype" w:cs="Arial"/>
        </w:rPr>
        <w:t>Municipios, lo</w:t>
      </w:r>
      <w:r w:rsidRPr="00096E9B">
        <w:rPr>
          <w:rFonts w:ascii="Palatino Linotype" w:hAnsi="Palatino Linotype" w:cs="Arial"/>
        </w:rPr>
        <w:t xml:space="preserve"> anterior, por cómo se ha analizado en el presente estudio, no existen elementos de procedencia.</w:t>
      </w:r>
    </w:p>
    <w:p w14:paraId="7EC54F17" w14:textId="77777777" w:rsidR="002A7892" w:rsidRPr="00096E9B" w:rsidRDefault="002A7892" w:rsidP="00096E9B">
      <w:pPr>
        <w:spacing w:line="360" w:lineRule="auto"/>
        <w:jc w:val="both"/>
        <w:rPr>
          <w:rFonts w:ascii="Palatino Linotype" w:hAnsi="Palatino Linotype" w:cs="Arial"/>
          <w:lang w:eastAsia="es-MX"/>
        </w:rPr>
      </w:pPr>
    </w:p>
    <w:p w14:paraId="72782A80" w14:textId="77777777" w:rsidR="002A7892" w:rsidRPr="00096E9B" w:rsidRDefault="002A7892" w:rsidP="00096E9B">
      <w:pPr>
        <w:spacing w:line="360" w:lineRule="auto"/>
        <w:ind w:right="49"/>
        <w:jc w:val="both"/>
        <w:rPr>
          <w:rFonts w:ascii="Palatino Linotype" w:hAnsi="Palatino Linotype" w:cs="Arial"/>
        </w:rPr>
      </w:pPr>
      <w:r w:rsidRPr="00096E9B">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0703682A" w14:textId="77777777" w:rsidR="002A7892" w:rsidRPr="00096E9B" w:rsidRDefault="002A7892" w:rsidP="00096E9B">
      <w:pPr>
        <w:ind w:right="49"/>
        <w:jc w:val="both"/>
        <w:rPr>
          <w:rFonts w:ascii="Palatino Linotype" w:hAnsi="Palatino Linotype" w:cs="Arial"/>
          <w:sz w:val="22"/>
          <w:szCs w:val="22"/>
        </w:rPr>
      </w:pPr>
    </w:p>
    <w:p w14:paraId="28BFC9E2" w14:textId="77777777" w:rsidR="002A7892" w:rsidRPr="00096E9B" w:rsidRDefault="002A7892" w:rsidP="00096E9B">
      <w:pPr>
        <w:autoSpaceDE w:val="0"/>
        <w:autoSpaceDN w:val="0"/>
        <w:adjustRightInd w:val="0"/>
        <w:ind w:left="851" w:right="899"/>
        <w:jc w:val="both"/>
        <w:rPr>
          <w:rFonts w:ascii="Palatino Linotype" w:hAnsi="Palatino Linotype" w:cs="Arial"/>
          <w:i/>
          <w:sz w:val="22"/>
          <w:szCs w:val="22"/>
        </w:rPr>
      </w:pPr>
      <w:r w:rsidRPr="00096E9B">
        <w:rPr>
          <w:rFonts w:ascii="Palatino Linotype" w:hAnsi="Palatino Linotype" w:cs="Arial"/>
          <w:b/>
          <w:i/>
          <w:sz w:val="22"/>
          <w:szCs w:val="22"/>
        </w:rPr>
        <w:t xml:space="preserve">“IMPROCEDENCIA. ESTUDIO PREFERENCIAL DE LAS CAUSALES PREVISTAS EN EL ARTÍCULO 73 DE LA LEY DE AMPARO. </w:t>
      </w:r>
      <w:r w:rsidRPr="00096E9B">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60B0A689" w14:textId="77777777" w:rsidR="002A7892" w:rsidRPr="00096E9B" w:rsidRDefault="002A7892" w:rsidP="00096E9B">
      <w:pPr>
        <w:autoSpaceDE w:val="0"/>
        <w:autoSpaceDN w:val="0"/>
        <w:adjustRightInd w:val="0"/>
        <w:ind w:left="851" w:right="899"/>
        <w:jc w:val="both"/>
        <w:rPr>
          <w:rFonts w:ascii="Palatino Linotype" w:hAnsi="Palatino Linotype" w:cs="Arial"/>
          <w:i/>
          <w:sz w:val="22"/>
          <w:szCs w:val="22"/>
        </w:rPr>
      </w:pPr>
    </w:p>
    <w:p w14:paraId="73F1C1E3" w14:textId="77777777" w:rsidR="002A7892" w:rsidRPr="00096E9B" w:rsidRDefault="002A7892" w:rsidP="00096E9B">
      <w:pPr>
        <w:spacing w:line="360" w:lineRule="auto"/>
        <w:ind w:right="49"/>
        <w:jc w:val="both"/>
        <w:rPr>
          <w:rFonts w:ascii="Palatino Linotype" w:hAnsi="Palatino Linotype"/>
        </w:rPr>
      </w:pPr>
      <w:r w:rsidRPr="00096E9B">
        <w:rPr>
          <w:rFonts w:ascii="Palatino Linotype" w:hAnsi="Palatino Linotype"/>
        </w:rPr>
        <w:t xml:space="preserve">Por ello, en términos del artículo 191, fracción V de la Ley de Transparencia y Acceso a la Información Pública del Estado de México y Municipios, este Órgano Garante considera procedente </w:t>
      </w:r>
      <w:r w:rsidRPr="00096E9B">
        <w:rPr>
          <w:rFonts w:ascii="Palatino Linotype" w:hAnsi="Palatino Linotype"/>
          <w:b/>
        </w:rPr>
        <w:t xml:space="preserve">SOBRESEER </w:t>
      </w:r>
      <w:r w:rsidRPr="00096E9B">
        <w:rPr>
          <w:rFonts w:ascii="Palatino Linotype" w:hAnsi="Palatino Linotype"/>
        </w:rPr>
        <w:t>el presente Recurso de Revisión, toda vez que se actualiza la fracción IV del artículo 192 del citado ordenamiento legal.</w:t>
      </w:r>
    </w:p>
    <w:p w14:paraId="1CA825CA" w14:textId="77777777" w:rsidR="002A7892" w:rsidRPr="00096E9B" w:rsidRDefault="002A7892" w:rsidP="00096E9B">
      <w:pPr>
        <w:spacing w:line="360" w:lineRule="auto"/>
        <w:ind w:right="49"/>
        <w:jc w:val="both"/>
        <w:rPr>
          <w:rFonts w:ascii="Palatino Linotype" w:hAnsi="Palatino Linotype"/>
        </w:rPr>
      </w:pPr>
    </w:p>
    <w:p w14:paraId="79BE87D4" w14:textId="77777777" w:rsidR="002A7892" w:rsidRPr="00096E9B" w:rsidRDefault="002A7892" w:rsidP="00096E9B">
      <w:pPr>
        <w:spacing w:line="360" w:lineRule="auto"/>
        <w:jc w:val="both"/>
        <w:rPr>
          <w:rFonts w:ascii="Palatino Linotype" w:hAnsi="Palatino Linotype"/>
        </w:rPr>
      </w:pPr>
      <w:r w:rsidRPr="00096E9B">
        <w:rPr>
          <w:rFonts w:ascii="Palatino Linotype" w:hAnsi="Palatino Linotype" w:cs="Arial"/>
          <w:lang w:val="es-ES"/>
        </w:rPr>
        <w:t xml:space="preserve">Ahora bien, </w:t>
      </w:r>
      <w:r w:rsidRPr="00096E9B">
        <w:rPr>
          <w:rFonts w:ascii="Palatino Linotype" w:hAnsi="Palatino Linotype"/>
        </w:rPr>
        <w:t xml:space="preserve">es importante referir que respecto de las documentales remitidas por parte del </w:t>
      </w:r>
      <w:r w:rsidRPr="00096E9B">
        <w:rPr>
          <w:rFonts w:ascii="Palatino Linotype" w:hAnsi="Palatino Linotype"/>
          <w:b/>
        </w:rPr>
        <w:t>SUJETO OBLIGADO</w:t>
      </w:r>
      <w:r w:rsidRPr="00096E9B">
        <w:rPr>
          <w:rFonts w:ascii="Palatino Linotype" w:hAnsi="Palatino Linotype"/>
        </w:rPr>
        <w:t xml:space="preserve">, a fin de dar respuesta a la solicitud planteada, este Instituto no está facultado para manifestarse sobre la veracidad de la información </w:t>
      </w:r>
      <w:r w:rsidRPr="00096E9B">
        <w:rPr>
          <w:rFonts w:ascii="Palatino Linotype" w:hAnsi="Palatino Linotype"/>
        </w:rPr>
        <w:lastRenderedPageBreak/>
        <w:t xml:space="preserve">proporcionada, pues este Órgano Garante conforme al artículo 36 de la </w:t>
      </w:r>
      <w:r w:rsidRPr="00096E9B">
        <w:rPr>
          <w:rFonts w:ascii="Palatino Linotype" w:hAnsi="Palatino Linotype" w:cs="Arial"/>
        </w:rPr>
        <w:t>de la Ley de Transparencia y Acceso a la Información Pública del Estado de México y Municipios</w:t>
      </w:r>
      <w:r w:rsidRPr="00096E9B">
        <w:rPr>
          <w:rFonts w:ascii="Palatino Linotype" w:hAnsi="Palatino Linotype"/>
        </w:rPr>
        <w:t>.</w:t>
      </w:r>
    </w:p>
    <w:p w14:paraId="1D6DBADE" w14:textId="77777777" w:rsidR="002A7892" w:rsidRPr="00096E9B" w:rsidRDefault="002A7892" w:rsidP="00096E9B">
      <w:pPr>
        <w:spacing w:line="360" w:lineRule="auto"/>
        <w:jc w:val="both"/>
        <w:rPr>
          <w:rFonts w:ascii="Palatino Linotype" w:hAnsi="Palatino Linotype" w:cs="Arial"/>
          <w:sz w:val="20"/>
          <w:szCs w:val="20"/>
        </w:rPr>
      </w:pPr>
    </w:p>
    <w:p w14:paraId="15A68B07" w14:textId="77777777" w:rsidR="002A7892" w:rsidRPr="00096E9B" w:rsidRDefault="002A7892" w:rsidP="00096E9B">
      <w:pPr>
        <w:spacing w:line="360" w:lineRule="auto"/>
        <w:jc w:val="both"/>
        <w:rPr>
          <w:rFonts w:ascii="Palatino Linotype" w:hAnsi="Palatino Linotype" w:cs="Arial"/>
        </w:rPr>
      </w:pPr>
      <w:r w:rsidRPr="00096E9B">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31303DBF" w14:textId="77777777" w:rsidR="002A7892" w:rsidRPr="00096E9B" w:rsidRDefault="002A7892" w:rsidP="00096E9B">
      <w:pPr>
        <w:jc w:val="both"/>
        <w:rPr>
          <w:rFonts w:ascii="Palatino Linotype" w:hAnsi="Palatino Linotype" w:cs="Arial"/>
          <w:sz w:val="20"/>
          <w:szCs w:val="20"/>
        </w:rPr>
      </w:pPr>
    </w:p>
    <w:p w14:paraId="22BD96B0" w14:textId="77777777" w:rsidR="002A7892" w:rsidRPr="00096E9B" w:rsidRDefault="002A7892" w:rsidP="00096E9B">
      <w:pPr>
        <w:tabs>
          <w:tab w:val="left" w:pos="8222"/>
        </w:tabs>
        <w:ind w:left="709" w:right="899"/>
        <w:jc w:val="both"/>
        <w:rPr>
          <w:rFonts w:ascii="Palatino Linotype" w:hAnsi="Palatino Linotype" w:cs="Arial"/>
          <w:b/>
          <w:i/>
          <w:sz w:val="22"/>
        </w:rPr>
      </w:pPr>
      <w:r w:rsidRPr="00096E9B">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096E9B">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96E9B">
        <w:rPr>
          <w:rFonts w:ascii="Palatino Linotype" w:hAnsi="Palatino Linotype" w:cs="Arial"/>
          <w:b/>
          <w:i/>
          <w:sz w:val="22"/>
        </w:rPr>
        <w:t>”</w:t>
      </w:r>
      <w:r w:rsidRPr="00096E9B">
        <w:rPr>
          <w:rFonts w:ascii="Palatino Linotype" w:hAnsi="Palatino Linotype" w:cs="Arial"/>
          <w:i/>
          <w:sz w:val="22"/>
        </w:rPr>
        <w:t xml:space="preserve"> (sic)</w:t>
      </w:r>
    </w:p>
    <w:p w14:paraId="5E4AB0A8" w14:textId="77777777" w:rsidR="002A7892" w:rsidRPr="00096E9B" w:rsidRDefault="002A7892" w:rsidP="00096E9B">
      <w:pPr>
        <w:pStyle w:val="Prrafodelista"/>
        <w:widowControl w:val="0"/>
        <w:autoSpaceDE w:val="0"/>
        <w:autoSpaceDN w:val="0"/>
        <w:adjustRightInd w:val="0"/>
        <w:ind w:left="0"/>
        <w:jc w:val="both"/>
        <w:rPr>
          <w:rFonts w:ascii="Palatino Linotype" w:hAnsi="Palatino Linotype"/>
        </w:rPr>
      </w:pPr>
    </w:p>
    <w:p w14:paraId="4F716563" w14:textId="5F3FB10B" w:rsidR="003030D6" w:rsidRPr="00096E9B" w:rsidRDefault="003030D6" w:rsidP="00096E9B">
      <w:pPr>
        <w:autoSpaceDE w:val="0"/>
        <w:autoSpaceDN w:val="0"/>
        <w:adjustRightInd w:val="0"/>
        <w:spacing w:line="360" w:lineRule="auto"/>
        <w:ind w:right="113"/>
        <w:contextualSpacing/>
        <w:jc w:val="both"/>
        <w:rPr>
          <w:rFonts w:ascii="Palatino Linotype" w:eastAsia="MS Mincho" w:hAnsi="Palatino Linotype" w:cs="Arial"/>
          <w:szCs w:val="20"/>
          <w:lang w:val="es-ES_tradnl"/>
        </w:rPr>
      </w:pPr>
      <w:r w:rsidRPr="00096E9B">
        <w:rPr>
          <w:rFonts w:ascii="Palatino Linotype" w:hAnsi="Palatino Linotype" w:cs="Arial"/>
        </w:rPr>
        <w:t xml:space="preserve">Por otro lado, el particular requirió saber </w:t>
      </w:r>
      <w:r w:rsidR="007E0295" w:rsidRPr="00096E9B">
        <w:rPr>
          <w:rFonts w:ascii="Palatino Linotype" w:hAnsi="Palatino Linotype" w:cs="Arial"/>
          <w:i/>
        </w:rPr>
        <w:t>“no pueden decir las causas o razones por las que no iniciaron un procedimiento administrativo en contra de la Actuaria María Fernanda Cuenca Reyes, siendo una mala servidora pública, interpretaré que saben proteger totalmente a su personal y no les gusta que los denuncien”</w:t>
      </w:r>
      <w:r w:rsidRPr="00096E9B">
        <w:rPr>
          <w:rFonts w:ascii="Palatino Linotype" w:hAnsi="Palatino Linotype" w:cs="Arial"/>
        </w:rPr>
        <w:t xml:space="preserve">, en este caso, </w:t>
      </w:r>
      <w:r w:rsidRPr="00096E9B">
        <w:rPr>
          <w:rFonts w:ascii="Palatino Linotype" w:eastAsia="MS Mincho" w:hAnsi="Palatino Linotype"/>
          <w:lang w:val="es-ES_tradnl"/>
        </w:rPr>
        <w:t xml:space="preserve">este Órgano Garante advierte que </w:t>
      </w:r>
      <w:r w:rsidRPr="00096E9B">
        <w:rPr>
          <w:rFonts w:ascii="Palatino Linotype" w:eastAsia="MS Mincho" w:hAnsi="Palatino Linotype" w:cs="Arial"/>
          <w:lang w:val="es-ES_tradnl"/>
        </w:rPr>
        <w:t>dicha solicitud no constituye un derecho de acceso a la información pública, sino más bien un derecho de petición, debido a que se tratan de manifestaciones</w:t>
      </w:r>
      <w:r w:rsidRPr="00096E9B">
        <w:rPr>
          <w:rFonts w:ascii="Palatino Linotype" w:eastAsia="MS Mincho" w:hAnsi="Palatino Linotype" w:cs="Arial"/>
          <w:szCs w:val="20"/>
          <w:lang w:val="es-ES_tradnl"/>
        </w:rPr>
        <w:t xml:space="preserve"> subjetivas vertidas por el entonces solicitante,</w:t>
      </w:r>
      <w:r w:rsidRPr="00096E9B">
        <w:rPr>
          <w:rFonts w:ascii="Palatino Linotype" w:eastAsia="MS Mincho" w:hAnsi="Palatino Linotype" w:cs="Arial"/>
          <w:lang w:val="es-ES_tradnl"/>
        </w:rPr>
        <w:t xml:space="preserve"> interrogantes y declaraciones que no se colman </w:t>
      </w:r>
      <w:r w:rsidRPr="00096E9B">
        <w:rPr>
          <w:rFonts w:ascii="Palatino Linotype" w:eastAsia="MS Mincho" w:hAnsi="Palatino Linotype" w:cs="Arial"/>
          <w:lang w:val="es-ES_tradnl"/>
        </w:rPr>
        <w:lastRenderedPageBreak/>
        <w:t xml:space="preserve">con la entrega de documentos, situación que conlleva a afirmar que se está en presencia del ejercicio del derecho enunciado. </w:t>
      </w:r>
    </w:p>
    <w:p w14:paraId="4C4B53C4" w14:textId="77777777" w:rsidR="003030D6" w:rsidRPr="00096E9B" w:rsidRDefault="003030D6" w:rsidP="00096E9B">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00D96704" w14:textId="77777777" w:rsidR="003030D6" w:rsidRPr="00096E9B" w:rsidRDefault="003030D6" w:rsidP="00096E9B">
      <w:pPr>
        <w:autoSpaceDE w:val="0"/>
        <w:autoSpaceDN w:val="0"/>
        <w:adjustRightInd w:val="0"/>
        <w:spacing w:line="360" w:lineRule="auto"/>
        <w:ind w:right="616"/>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Bajo ese contexto, es importante dejar en claro lo que debe entenderse por derecho de petición y por derecho de acceso a la información pública.</w:t>
      </w:r>
    </w:p>
    <w:p w14:paraId="2F51ABA4" w14:textId="77777777" w:rsidR="003030D6" w:rsidRPr="00096E9B" w:rsidRDefault="003030D6" w:rsidP="00096E9B">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6B328C57" w14:textId="77777777" w:rsidR="003030D6" w:rsidRPr="00096E9B" w:rsidRDefault="003030D6" w:rsidP="00096E9B">
      <w:pPr>
        <w:autoSpaceDE w:val="0"/>
        <w:autoSpaceDN w:val="0"/>
        <w:adjustRightInd w:val="0"/>
        <w:spacing w:line="360" w:lineRule="auto"/>
        <w:ind w:right="113"/>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 xml:space="preserve">Por lo que respecta a la definición de Derecho de Petición, el Maestro Ignacio Burgoa Orihuela refiere: </w:t>
      </w:r>
    </w:p>
    <w:p w14:paraId="0D3EE22D" w14:textId="77777777" w:rsidR="003030D6" w:rsidRPr="00096E9B" w:rsidRDefault="003030D6" w:rsidP="00096E9B">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40779E42" w14:textId="2C316AA0" w:rsidR="003030D6" w:rsidRPr="00096E9B" w:rsidRDefault="003030D6" w:rsidP="00096E9B">
      <w:pPr>
        <w:autoSpaceDE w:val="0"/>
        <w:autoSpaceDN w:val="0"/>
        <w:adjustRightInd w:val="0"/>
        <w:ind w:left="851" w:right="901"/>
        <w:jc w:val="both"/>
        <w:rPr>
          <w:rFonts w:ascii="Palatino Linotype" w:eastAsia="MS Mincho" w:hAnsi="Palatino Linotype" w:cs="Arial"/>
          <w:i/>
          <w:sz w:val="22"/>
          <w:lang w:val="es-ES_tradnl"/>
        </w:rPr>
      </w:pPr>
      <w:r w:rsidRPr="00096E9B">
        <w:rPr>
          <w:rFonts w:ascii="Palatino Linotype" w:eastAsia="MS Mincho" w:hAnsi="Palatino Linotype" w:cs="Arial"/>
          <w:b/>
          <w:sz w:val="22"/>
          <w:lang w:val="es-ES_tradnl"/>
        </w:rPr>
        <w:t>“</w:t>
      </w:r>
      <w:r w:rsidRPr="00096E9B">
        <w:rPr>
          <w:rFonts w:ascii="Palatino Linotype" w:eastAsia="MS Mincho" w:hAnsi="Palatino Linotype" w:cs="Arial"/>
          <w:sz w:val="22"/>
          <w:lang w:val="es-ES_tradnl"/>
        </w:rPr>
        <w:t>…</w:t>
      </w:r>
      <w:r w:rsidRPr="00096E9B">
        <w:rPr>
          <w:rFonts w:ascii="Palatino Linotype" w:eastAsia="MS Mincho" w:hAnsi="Palatino Linotype" w:cs="Arial"/>
          <w:i/>
          <w:sz w:val="22"/>
          <w:lang w:val="es-ES_tradnl"/>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gramStart"/>
      <w:r w:rsidR="009A50A5" w:rsidRPr="00096E9B">
        <w:rPr>
          <w:rFonts w:ascii="Palatino Linotype" w:eastAsia="MS Mincho" w:hAnsi="Palatino Linotype" w:cs="Arial"/>
          <w:i/>
          <w:sz w:val="22"/>
          <w:lang w:val="es-ES_tradnl"/>
        </w:rPr>
        <w:t>etc.</w:t>
      </w:r>
      <w:r w:rsidR="009A50A5" w:rsidRPr="00096E9B">
        <w:rPr>
          <w:rFonts w:ascii="Palatino Linotype" w:eastAsia="MS Mincho" w:hAnsi="Palatino Linotype"/>
          <w:b/>
          <w:i/>
          <w:sz w:val="22"/>
          <w:lang w:val="es-ES_tradnl"/>
        </w:rPr>
        <w:t xml:space="preserve">“ </w:t>
      </w:r>
      <w:r w:rsidR="009A50A5" w:rsidRPr="00096E9B">
        <w:rPr>
          <w:rFonts w:ascii="Palatino Linotype" w:eastAsia="MS Mincho" w:hAnsi="Palatino Linotype" w:cs="Arial"/>
          <w:i/>
          <w:sz w:val="22"/>
          <w:lang w:val="es-ES_tradnl"/>
        </w:rPr>
        <w:t>(</w:t>
      </w:r>
      <w:proofErr w:type="gramEnd"/>
      <w:r w:rsidRPr="00096E9B">
        <w:rPr>
          <w:rFonts w:ascii="Palatino Linotype" w:eastAsia="MS Mincho" w:hAnsi="Palatino Linotype" w:cs="Arial"/>
          <w:i/>
          <w:sz w:val="22"/>
          <w:lang w:val="es-ES_tradnl"/>
        </w:rPr>
        <w:t>sic)</w:t>
      </w:r>
    </w:p>
    <w:p w14:paraId="47FF0F83" w14:textId="77777777" w:rsidR="003030D6" w:rsidRPr="00096E9B" w:rsidRDefault="003030D6" w:rsidP="00096E9B">
      <w:pPr>
        <w:autoSpaceDE w:val="0"/>
        <w:autoSpaceDN w:val="0"/>
        <w:adjustRightInd w:val="0"/>
        <w:spacing w:line="360" w:lineRule="auto"/>
        <w:ind w:left="720" w:right="901"/>
        <w:contextualSpacing/>
        <w:jc w:val="both"/>
        <w:rPr>
          <w:rFonts w:ascii="Palatino Linotype" w:eastAsia="MS Mincho" w:hAnsi="Palatino Linotype" w:cs="Arial"/>
          <w:i/>
          <w:lang w:val="es-ES_tradnl"/>
        </w:rPr>
      </w:pPr>
    </w:p>
    <w:p w14:paraId="1F02DDA6" w14:textId="77777777" w:rsidR="003030D6" w:rsidRPr="00096E9B" w:rsidRDefault="003030D6" w:rsidP="00096E9B">
      <w:pPr>
        <w:autoSpaceDE w:val="0"/>
        <w:autoSpaceDN w:val="0"/>
        <w:adjustRightInd w:val="0"/>
        <w:spacing w:line="360" w:lineRule="auto"/>
        <w:ind w:right="616"/>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 xml:space="preserve">Por su parte, David Cienfuegos Salgado, concibe al derecho de petición como: </w:t>
      </w:r>
    </w:p>
    <w:p w14:paraId="4BFDE09A" w14:textId="77777777" w:rsidR="003030D6" w:rsidRPr="00096E9B" w:rsidRDefault="003030D6" w:rsidP="00096E9B">
      <w:pPr>
        <w:autoSpaceDE w:val="0"/>
        <w:autoSpaceDN w:val="0"/>
        <w:adjustRightInd w:val="0"/>
        <w:spacing w:line="360" w:lineRule="auto"/>
        <w:ind w:left="720"/>
        <w:contextualSpacing/>
        <w:jc w:val="both"/>
        <w:rPr>
          <w:rFonts w:ascii="Palatino Linotype" w:eastAsia="MS Mincho" w:hAnsi="Palatino Linotype" w:cs="Arial"/>
          <w:sz w:val="22"/>
          <w:lang w:val="es-ES_tradnl"/>
        </w:rPr>
      </w:pPr>
    </w:p>
    <w:p w14:paraId="659E4FBB" w14:textId="77777777" w:rsidR="003030D6" w:rsidRPr="00096E9B" w:rsidRDefault="003030D6" w:rsidP="00096E9B">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rPr>
      </w:pPr>
      <w:r w:rsidRPr="00096E9B">
        <w:rPr>
          <w:rFonts w:ascii="Palatino Linotype" w:eastAsia="MS Mincho" w:hAnsi="Palatino Linotype" w:cs="Arial"/>
          <w:b/>
          <w:i/>
          <w:sz w:val="22"/>
          <w:lang w:val="es-ES_tradnl"/>
        </w:rPr>
        <w:t>“</w:t>
      </w:r>
      <w:r w:rsidRPr="00096E9B">
        <w:rPr>
          <w:rFonts w:ascii="Palatino Linotype" w:eastAsia="MS Mincho" w:hAnsi="Palatino Linotype" w:cs="Arial"/>
          <w:i/>
          <w:sz w:val="22"/>
          <w:lang w:val="es-ES_tradnl"/>
        </w:rPr>
        <w:t>el derecho de toda persona a ser escuchado por quienes ejercen el poder público.</w:t>
      </w:r>
      <w:r w:rsidRPr="00096E9B">
        <w:rPr>
          <w:rFonts w:ascii="Palatino Linotype" w:eastAsia="MS Mincho" w:hAnsi="Palatino Linotype" w:cs="Arial"/>
          <w:b/>
          <w:i/>
          <w:sz w:val="22"/>
          <w:lang w:val="es-ES_tradnl"/>
        </w:rPr>
        <w:t>”</w:t>
      </w:r>
      <w:r w:rsidRPr="00096E9B">
        <w:rPr>
          <w:rFonts w:ascii="Palatino Linotype" w:eastAsia="MS Mincho" w:hAnsi="Palatino Linotype" w:cs="Arial"/>
          <w:i/>
          <w:sz w:val="22"/>
          <w:lang w:val="es-ES_tradnl"/>
        </w:rPr>
        <w:t xml:space="preserve"> (sic) </w:t>
      </w:r>
    </w:p>
    <w:p w14:paraId="0565A655" w14:textId="77777777" w:rsidR="003030D6" w:rsidRPr="00096E9B" w:rsidRDefault="003030D6" w:rsidP="00096E9B">
      <w:pPr>
        <w:autoSpaceDE w:val="0"/>
        <w:autoSpaceDN w:val="0"/>
        <w:adjustRightInd w:val="0"/>
        <w:spacing w:line="360" w:lineRule="auto"/>
        <w:ind w:left="720" w:right="901"/>
        <w:contextualSpacing/>
        <w:jc w:val="both"/>
        <w:rPr>
          <w:rFonts w:ascii="Palatino Linotype" w:eastAsia="MS Mincho" w:hAnsi="Palatino Linotype" w:cs="Arial"/>
          <w:i/>
          <w:lang w:val="es-ES_tradnl"/>
        </w:rPr>
      </w:pPr>
    </w:p>
    <w:p w14:paraId="27AAC5D9" w14:textId="3AAAC607" w:rsidR="003030D6" w:rsidRPr="00096E9B" w:rsidRDefault="003030D6" w:rsidP="00096E9B">
      <w:pPr>
        <w:spacing w:line="360" w:lineRule="auto"/>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 xml:space="preserve">A este respecto, para diferenciar el derecho de petición al derecho de acceso a la información, resulta conducente señalar que José Guadalupe Robles, conceptualiza el derecho a la información como: </w:t>
      </w:r>
    </w:p>
    <w:p w14:paraId="5D74EDCC" w14:textId="77777777" w:rsidR="003030D6" w:rsidRPr="00096E9B" w:rsidRDefault="003030D6" w:rsidP="00096E9B">
      <w:pPr>
        <w:spacing w:line="360" w:lineRule="auto"/>
        <w:ind w:left="720"/>
        <w:contextualSpacing/>
        <w:jc w:val="both"/>
        <w:rPr>
          <w:rFonts w:ascii="Palatino Linotype" w:eastAsia="MS Mincho" w:hAnsi="Palatino Linotype" w:cs="Arial"/>
          <w:lang w:val="es-ES_tradnl"/>
        </w:rPr>
      </w:pPr>
    </w:p>
    <w:p w14:paraId="69D38E63" w14:textId="77777777" w:rsidR="003030D6" w:rsidRPr="00096E9B" w:rsidRDefault="003030D6" w:rsidP="00096E9B">
      <w:pPr>
        <w:autoSpaceDE w:val="0"/>
        <w:autoSpaceDN w:val="0"/>
        <w:adjustRightInd w:val="0"/>
        <w:ind w:left="851" w:right="616"/>
        <w:contextualSpacing/>
        <w:jc w:val="both"/>
        <w:rPr>
          <w:rFonts w:ascii="Palatino Linotype" w:eastAsia="MS Mincho" w:hAnsi="Palatino Linotype" w:cs="Arial"/>
          <w:i/>
          <w:sz w:val="22"/>
          <w:lang w:val="es-ES_tradnl"/>
        </w:rPr>
      </w:pPr>
      <w:r w:rsidRPr="00096E9B">
        <w:rPr>
          <w:rFonts w:ascii="Palatino Linotype" w:eastAsia="MS Mincho" w:hAnsi="Palatino Linotype" w:cs="Arial"/>
          <w:b/>
          <w:i/>
          <w:sz w:val="22"/>
          <w:lang w:val="es-ES_tradnl"/>
        </w:rPr>
        <w:t>“</w:t>
      </w:r>
      <w:r w:rsidRPr="00096E9B">
        <w:rPr>
          <w:rFonts w:ascii="Palatino Linotype" w:eastAsia="MS Mincho" w:hAnsi="Palatino Linotype" w:cs="Arial"/>
          <w:i/>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96E9B">
        <w:rPr>
          <w:rFonts w:ascii="Palatino Linotype" w:eastAsia="MS Mincho" w:hAnsi="Palatino Linotype" w:cs="Arial"/>
          <w:b/>
          <w:i/>
          <w:sz w:val="22"/>
          <w:lang w:val="es-ES_tradnl"/>
        </w:rPr>
        <w:t>”</w:t>
      </w:r>
      <w:r w:rsidRPr="00096E9B">
        <w:rPr>
          <w:rFonts w:ascii="Palatino Linotype" w:eastAsia="MS Mincho" w:hAnsi="Palatino Linotype" w:cs="Arial"/>
          <w:i/>
          <w:sz w:val="22"/>
          <w:lang w:val="es-ES_tradnl"/>
        </w:rPr>
        <w:t xml:space="preserve"> (sic) </w:t>
      </w:r>
    </w:p>
    <w:p w14:paraId="4D0474E4" w14:textId="77777777" w:rsidR="003030D6" w:rsidRPr="00096E9B" w:rsidRDefault="003030D6" w:rsidP="00096E9B">
      <w:pPr>
        <w:spacing w:line="360" w:lineRule="auto"/>
        <w:contextualSpacing/>
        <w:jc w:val="both"/>
        <w:rPr>
          <w:rFonts w:ascii="Palatino Linotype" w:eastAsia="MS Mincho" w:hAnsi="Palatino Linotype"/>
          <w:lang w:val="es-ES_tradnl"/>
        </w:rPr>
      </w:pPr>
      <w:r w:rsidRPr="00096E9B">
        <w:rPr>
          <w:rFonts w:ascii="Palatino Linotype" w:eastAsia="MS Mincho" w:hAnsi="Palatino Linotype" w:cs="Arial"/>
          <w:lang w:val="es-ES_tradnl"/>
        </w:rPr>
        <w:lastRenderedPageBreak/>
        <w:t xml:space="preserve">Ahora bien, el derecho </w:t>
      </w:r>
      <w:r w:rsidRPr="00096E9B">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F0525F8" w14:textId="77777777" w:rsidR="003030D6" w:rsidRPr="00096E9B" w:rsidRDefault="003030D6" w:rsidP="00096E9B">
      <w:pPr>
        <w:spacing w:line="360" w:lineRule="auto"/>
        <w:ind w:left="720"/>
        <w:contextualSpacing/>
        <w:jc w:val="both"/>
        <w:rPr>
          <w:rFonts w:ascii="Palatino Linotype" w:eastAsia="MS Mincho" w:hAnsi="Palatino Linotype"/>
          <w:lang w:val="es-ES_tradnl"/>
        </w:rPr>
      </w:pPr>
    </w:p>
    <w:p w14:paraId="438E7E73" w14:textId="77777777" w:rsidR="003030D6" w:rsidRPr="00096E9B" w:rsidRDefault="003030D6" w:rsidP="00096E9B">
      <w:pPr>
        <w:spacing w:line="360" w:lineRule="auto"/>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C95D612" w14:textId="77777777" w:rsidR="003030D6" w:rsidRPr="00096E9B" w:rsidRDefault="003030D6" w:rsidP="00096E9B">
      <w:pPr>
        <w:spacing w:line="360" w:lineRule="auto"/>
        <w:ind w:left="720"/>
        <w:contextualSpacing/>
        <w:jc w:val="both"/>
        <w:rPr>
          <w:rFonts w:ascii="Palatino Linotype" w:eastAsia="MS Mincho" w:hAnsi="Palatino Linotype" w:cs="Arial"/>
          <w:lang w:val="es-ES_tradnl"/>
        </w:rPr>
      </w:pPr>
    </w:p>
    <w:p w14:paraId="2B4257A4" w14:textId="77777777" w:rsidR="003030D6" w:rsidRPr="00096E9B" w:rsidRDefault="003030D6" w:rsidP="00096E9B">
      <w:pPr>
        <w:spacing w:line="360" w:lineRule="auto"/>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B290605" w14:textId="77777777" w:rsidR="003030D6" w:rsidRPr="00096E9B" w:rsidRDefault="003030D6" w:rsidP="00096E9B">
      <w:pPr>
        <w:spacing w:line="360" w:lineRule="auto"/>
        <w:ind w:left="720"/>
        <w:contextualSpacing/>
        <w:jc w:val="both"/>
        <w:rPr>
          <w:rFonts w:ascii="Palatino Linotype" w:eastAsia="MS Mincho" w:hAnsi="Palatino Linotype" w:cs="Arial"/>
          <w:lang w:val="es-ES_tradnl"/>
        </w:rPr>
      </w:pPr>
    </w:p>
    <w:p w14:paraId="5FD8C6AE" w14:textId="77777777" w:rsidR="003030D6" w:rsidRPr="00096E9B" w:rsidRDefault="003030D6" w:rsidP="00096E9B">
      <w:pPr>
        <w:spacing w:line="360" w:lineRule="auto"/>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 xml:space="preserve">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w:t>
      </w:r>
      <w:r w:rsidRPr="00096E9B">
        <w:rPr>
          <w:rFonts w:ascii="Palatino Linotype" w:eastAsia="MS Mincho" w:hAnsi="Palatino Linotype" w:cs="Arial"/>
          <w:lang w:val="es-ES_tradnl"/>
        </w:rPr>
        <w:lastRenderedPageBreak/>
        <w:t>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1A4AEB63" w14:textId="77777777" w:rsidR="003030D6" w:rsidRPr="00096E9B" w:rsidRDefault="003030D6" w:rsidP="00096E9B">
      <w:pPr>
        <w:spacing w:line="360" w:lineRule="auto"/>
        <w:ind w:left="720"/>
        <w:contextualSpacing/>
        <w:jc w:val="both"/>
        <w:rPr>
          <w:rFonts w:ascii="Palatino Linotype" w:eastAsia="MS Mincho" w:hAnsi="Palatino Linotype" w:cs="Arial"/>
          <w:lang w:val="es-ES_tradnl"/>
        </w:rPr>
      </w:pPr>
    </w:p>
    <w:p w14:paraId="4734F734" w14:textId="77777777" w:rsidR="003030D6" w:rsidRPr="00096E9B" w:rsidRDefault="003030D6" w:rsidP="00096E9B">
      <w:pPr>
        <w:spacing w:line="360" w:lineRule="auto"/>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FC4F3F" w14:textId="77777777" w:rsidR="003030D6" w:rsidRPr="00096E9B" w:rsidRDefault="003030D6" w:rsidP="00096E9B">
      <w:pPr>
        <w:spacing w:line="360" w:lineRule="auto"/>
        <w:ind w:left="720"/>
        <w:contextualSpacing/>
        <w:jc w:val="both"/>
        <w:rPr>
          <w:rFonts w:ascii="Palatino Linotype" w:eastAsia="MS Mincho" w:hAnsi="Palatino Linotype" w:cs="Arial"/>
          <w:lang w:val="es-ES_tradnl"/>
        </w:rPr>
      </w:pPr>
    </w:p>
    <w:p w14:paraId="4B78F70F" w14:textId="77777777" w:rsidR="003030D6" w:rsidRPr="00096E9B" w:rsidRDefault="003030D6" w:rsidP="00096E9B">
      <w:pPr>
        <w:spacing w:line="360" w:lineRule="auto"/>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7AAAC5C0" w14:textId="77777777" w:rsidR="003030D6" w:rsidRPr="00096E9B" w:rsidRDefault="003030D6" w:rsidP="00096E9B">
      <w:pPr>
        <w:spacing w:line="360" w:lineRule="auto"/>
        <w:ind w:left="720"/>
        <w:contextualSpacing/>
        <w:jc w:val="both"/>
        <w:rPr>
          <w:rFonts w:ascii="Palatino Linotype" w:eastAsia="MS Mincho" w:hAnsi="Palatino Linotype" w:cs="Arial"/>
          <w:lang w:val="es-ES_tradnl"/>
        </w:rPr>
      </w:pPr>
    </w:p>
    <w:p w14:paraId="047145A6" w14:textId="77777777" w:rsidR="003030D6" w:rsidRPr="00096E9B" w:rsidRDefault="003030D6" w:rsidP="00096E9B">
      <w:pPr>
        <w:spacing w:line="360" w:lineRule="auto"/>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 xml:space="preserve">Corolario a lo anterior, el doctrinario Ernesto Villanueva </w:t>
      </w:r>
      <w:proofErr w:type="spellStart"/>
      <w:r w:rsidRPr="00096E9B">
        <w:rPr>
          <w:rFonts w:ascii="Palatino Linotype" w:eastAsia="MS Mincho" w:hAnsi="Palatino Linotype" w:cs="Arial"/>
          <w:lang w:val="es-ES_tradnl"/>
        </w:rPr>
        <w:t>Villanueva</w:t>
      </w:r>
      <w:proofErr w:type="spellEnd"/>
      <w:r w:rsidRPr="00096E9B">
        <w:rPr>
          <w:rFonts w:ascii="Palatino Linotype" w:eastAsia="MS Mincho" w:hAnsi="Palatino Linotype" w:cs="Arial"/>
          <w:lang w:val="es-ES_tradnl"/>
        </w:rPr>
        <w:t xml:space="preserve"> define al derecho de acceso a la información como: </w:t>
      </w:r>
    </w:p>
    <w:p w14:paraId="08899E31" w14:textId="77777777" w:rsidR="003030D6" w:rsidRPr="00096E9B" w:rsidRDefault="003030D6" w:rsidP="00096E9B">
      <w:pPr>
        <w:spacing w:line="360" w:lineRule="auto"/>
        <w:ind w:left="720"/>
        <w:contextualSpacing/>
        <w:jc w:val="both"/>
        <w:rPr>
          <w:rFonts w:ascii="Palatino Linotype" w:eastAsia="MS Mincho" w:hAnsi="Palatino Linotype" w:cs="Arial"/>
          <w:lang w:val="es-ES_tradnl"/>
        </w:rPr>
      </w:pPr>
    </w:p>
    <w:p w14:paraId="228669B6" w14:textId="77777777" w:rsidR="003030D6" w:rsidRPr="00096E9B" w:rsidRDefault="003030D6" w:rsidP="00096E9B">
      <w:pPr>
        <w:ind w:left="720" w:right="902"/>
        <w:contextualSpacing/>
        <w:jc w:val="both"/>
        <w:rPr>
          <w:rFonts w:ascii="Palatino Linotype" w:eastAsia="MS Mincho" w:hAnsi="Palatino Linotype" w:cs="Arial"/>
          <w:i/>
          <w:sz w:val="22"/>
          <w:lang w:val="es-ES_tradnl"/>
        </w:rPr>
      </w:pPr>
      <w:r w:rsidRPr="00096E9B">
        <w:rPr>
          <w:rFonts w:ascii="Palatino Linotype" w:eastAsia="MS Mincho" w:hAnsi="Palatino Linotype" w:cs="Arial"/>
          <w:b/>
          <w:i/>
          <w:sz w:val="22"/>
          <w:lang w:val="es-ES_tradnl"/>
        </w:rPr>
        <w:t>“</w:t>
      </w:r>
      <w:r w:rsidRPr="00096E9B">
        <w:rPr>
          <w:rFonts w:ascii="Palatino Linotype" w:eastAsia="MS Mincho" w:hAnsi="Palatino Linotype" w:cs="Arial"/>
          <w:i/>
          <w:sz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096E9B">
        <w:rPr>
          <w:rFonts w:ascii="Palatino Linotype" w:eastAsia="MS Mincho" w:hAnsi="Palatino Linotype" w:cs="Arial"/>
          <w:b/>
          <w:i/>
          <w:sz w:val="22"/>
          <w:lang w:val="es-ES_tradnl"/>
        </w:rPr>
        <w:t>”</w:t>
      </w:r>
      <w:r w:rsidRPr="00096E9B">
        <w:rPr>
          <w:rFonts w:ascii="Palatino Linotype" w:eastAsia="MS Mincho" w:hAnsi="Palatino Linotype" w:cs="Arial"/>
          <w:i/>
          <w:sz w:val="22"/>
          <w:vertAlign w:val="superscript"/>
          <w:lang w:val="es-ES_tradnl"/>
        </w:rPr>
        <w:t xml:space="preserve"> </w:t>
      </w:r>
      <w:r w:rsidRPr="00096E9B">
        <w:rPr>
          <w:rFonts w:ascii="Palatino Linotype" w:eastAsia="MS Mincho" w:hAnsi="Palatino Linotype" w:cs="Arial"/>
          <w:i/>
          <w:sz w:val="22"/>
          <w:lang w:val="es-ES_tradnl"/>
        </w:rPr>
        <w:t xml:space="preserve">(sic) </w:t>
      </w:r>
    </w:p>
    <w:p w14:paraId="19922F88" w14:textId="77777777" w:rsidR="003030D6" w:rsidRPr="00096E9B" w:rsidRDefault="003030D6" w:rsidP="00096E9B">
      <w:pPr>
        <w:spacing w:line="360" w:lineRule="auto"/>
        <w:ind w:left="720" w:right="902"/>
        <w:contextualSpacing/>
        <w:jc w:val="both"/>
        <w:rPr>
          <w:rFonts w:ascii="Palatino Linotype" w:eastAsia="MS Mincho" w:hAnsi="Palatino Linotype" w:cs="Arial"/>
          <w:i/>
          <w:lang w:val="es-ES_tradnl"/>
        </w:rPr>
      </w:pPr>
    </w:p>
    <w:p w14:paraId="183621AA" w14:textId="77777777" w:rsidR="003030D6" w:rsidRPr="00096E9B" w:rsidRDefault="003030D6" w:rsidP="00096E9B">
      <w:pPr>
        <w:spacing w:line="360" w:lineRule="auto"/>
        <w:contextualSpacing/>
        <w:jc w:val="both"/>
        <w:rPr>
          <w:rFonts w:ascii="Palatino Linotype" w:eastAsia="MS Mincho" w:hAnsi="Palatino Linotype" w:cs="Arial"/>
          <w:b/>
          <w:u w:val="single"/>
          <w:lang w:val="es-ES_tradnl"/>
        </w:rPr>
      </w:pPr>
      <w:r w:rsidRPr="00096E9B">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096E9B">
        <w:rPr>
          <w:rFonts w:ascii="Palatino Linotype" w:eastAsia="MS Mincho" w:hAnsi="Palatino Linotype" w:cs="Arial"/>
          <w:bCs/>
          <w:lang w:val="es-ES_tradnl" w:eastAsia="es-CO"/>
        </w:rPr>
        <w:t xml:space="preserve">segundo supuesto </w:t>
      </w:r>
      <w:r w:rsidRPr="00096E9B">
        <w:rPr>
          <w:rFonts w:ascii="Palatino Linotype" w:eastAsia="MS Mincho" w:hAnsi="Palatino Linotype" w:cs="Arial"/>
          <w:b/>
          <w:bCs/>
          <w:u w:val="single"/>
          <w:lang w:val="es-ES_tradnl" w:eastAsia="es-CO"/>
        </w:rPr>
        <w:t>la solicitud de acceso a la información pública se encamina primordialmente a</w:t>
      </w:r>
      <w:r w:rsidRPr="00096E9B">
        <w:rPr>
          <w:rFonts w:ascii="Palatino Linotype" w:eastAsia="MS Mincho" w:hAnsi="Palatino Linotype" w:cs="Arial"/>
          <w:b/>
          <w:u w:val="single"/>
          <w:lang w:val="es-ES_tradnl"/>
        </w:rPr>
        <w:t xml:space="preserve"> permitir el </w:t>
      </w:r>
      <w:r w:rsidRPr="00096E9B">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096E9B">
        <w:rPr>
          <w:rFonts w:ascii="Palatino Linotype" w:eastAsia="MS Mincho" w:hAnsi="Palatino Linotype" w:cs="Arial"/>
          <w:b/>
          <w:u w:val="single"/>
          <w:lang w:val="es-ES_tradnl"/>
        </w:rPr>
        <w:t xml:space="preserve">la autoridad. </w:t>
      </w:r>
    </w:p>
    <w:p w14:paraId="6FB64581" w14:textId="77777777" w:rsidR="003030D6" w:rsidRPr="00096E9B" w:rsidRDefault="003030D6" w:rsidP="00445130">
      <w:pPr>
        <w:contextualSpacing/>
        <w:jc w:val="both"/>
        <w:rPr>
          <w:rFonts w:ascii="Palatino Linotype" w:eastAsia="MS Mincho" w:hAnsi="Palatino Linotype" w:cs="Arial"/>
          <w:b/>
          <w:u w:val="single"/>
          <w:lang w:val="es-ES_tradnl"/>
        </w:rPr>
      </w:pPr>
    </w:p>
    <w:p w14:paraId="3E956265" w14:textId="77777777" w:rsidR="003030D6" w:rsidRPr="00096E9B" w:rsidRDefault="003030D6" w:rsidP="00096E9B">
      <w:pPr>
        <w:spacing w:line="360" w:lineRule="auto"/>
        <w:contextualSpacing/>
        <w:jc w:val="both"/>
        <w:rPr>
          <w:rFonts w:ascii="Palatino Linotype" w:eastAsia="MS Mincho" w:hAnsi="Palatino Linotype" w:cs="Arial"/>
          <w:lang w:val="es-ES_tradnl"/>
        </w:rPr>
      </w:pPr>
      <w:r w:rsidRPr="00096E9B">
        <w:rPr>
          <w:rFonts w:ascii="Palatino Linotype" w:eastAsia="MS Mincho" w:hAnsi="Palatino Linotype" w:cs="Arial"/>
          <w:lang w:val="es-ES_tradnl"/>
        </w:rPr>
        <w:t xml:space="preserve">Por lo que la entrega de una razón o un razonamiento por parte de </w:t>
      </w:r>
      <w:r w:rsidRPr="00096E9B">
        <w:rPr>
          <w:rFonts w:ascii="Palatino Linotype" w:eastAsia="MS Mincho" w:hAnsi="Palatino Linotype" w:cs="Arial"/>
          <w:b/>
        </w:rPr>
        <w:t>EL SUJETO OBLIGADO</w:t>
      </w:r>
      <w:r w:rsidRPr="00096E9B">
        <w:rPr>
          <w:rFonts w:ascii="Palatino Linotype" w:eastAsia="MS Mincho" w:hAnsi="Palatino Linotype" w:cs="Arial"/>
          <w:lang w:val="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50B2D5C" w14:textId="77777777" w:rsidR="009C7FE4" w:rsidRPr="00096E9B" w:rsidRDefault="009C7FE4" w:rsidP="00445130">
      <w:pPr>
        <w:pStyle w:val="Prrafodelista"/>
        <w:widowControl w:val="0"/>
        <w:autoSpaceDE w:val="0"/>
        <w:autoSpaceDN w:val="0"/>
        <w:adjustRightInd w:val="0"/>
        <w:ind w:left="0"/>
        <w:jc w:val="both"/>
        <w:rPr>
          <w:rFonts w:ascii="Palatino Linotype" w:hAnsi="Palatino Linotype"/>
        </w:rPr>
      </w:pPr>
    </w:p>
    <w:p w14:paraId="72680B3F" w14:textId="409FD8B5" w:rsidR="002A7892" w:rsidRPr="00096E9B" w:rsidRDefault="002A7892" w:rsidP="00096E9B">
      <w:pPr>
        <w:widowControl w:val="0"/>
        <w:autoSpaceDE w:val="0"/>
        <w:autoSpaceDN w:val="0"/>
        <w:adjustRightInd w:val="0"/>
        <w:spacing w:line="360" w:lineRule="auto"/>
        <w:jc w:val="both"/>
        <w:rPr>
          <w:rFonts w:ascii="Palatino Linotype" w:eastAsia="Calibri" w:hAnsi="Palatino Linotype" w:cs="Arial"/>
        </w:rPr>
      </w:pPr>
      <w:r w:rsidRPr="00096E9B">
        <w:rPr>
          <w:rFonts w:ascii="Palatino Linotype" w:eastAsia="Calibri" w:hAnsi="Palatino Linotype" w:cs="Arial"/>
        </w:rPr>
        <w:t xml:space="preserve">Así, con </w:t>
      </w:r>
      <w:r w:rsidRPr="00096E9B">
        <w:rPr>
          <w:rFonts w:ascii="Palatino Linotype" w:hAnsi="Palatino Linotype" w:cs="Arial"/>
        </w:rPr>
        <w:t>fundamento</w:t>
      </w:r>
      <w:r w:rsidRPr="00096E9B">
        <w:rPr>
          <w:rFonts w:ascii="Palatino Linotype" w:eastAsia="Calibri" w:hAnsi="Palatino Linotype" w:cs="Arial"/>
        </w:rPr>
        <w:t xml:space="preserve"> en lo prescr</w:t>
      </w:r>
      <w:r w:rsidR="009A50A5" w:rsidRPr="00096E9B">
        <w:rPr>
          <w:rFonts w:ascii="Palatino Linotype" w:eastAsia="Calibri" w:hAnsi="Palatino Linotype" w:cs="Arial"/>
        </w:rPr>
        <w:t>ito en los artículos 5, párrafo</w:t>
      </w:r>
      <w:r w:rsidRPr="00096E9B">
        <w:rPr>
          <w:rFonts w:ascii="Palatino Linotype" w:hAnsi="Palatino Linotype"/>
        </w:rPr>
        <w:t xml:space="preserve"> trigésimo, trigésimo primero y trigésimo segundo</w:t>
      </w:r>
      <w:r w:rsidRPr="00096E9B">
        <w:rPr>
          <w:rFonts w:ascii="Palatino Linotype" w:hAnsi="Palatino Linotype" w:cs="Arial"/>
        </w:rPr>
        <w:t>,</w:t>
      </w:r>
      <w:r w:rsidRPr="00096E9B">
        <w:rPr>
          <w:rFonts w:ascii="Palatino Linotype" w:hAnsi="Palatino Linotype"/>
        </w:rPr>
        <w:t xml:space="preserve"> fracciones IV y V,</w:t>
      </w:r>
      <w:r w:rsidRPr="00096E9B">
        <w:rPr>
          <w:rFonts w:ascii="Palatino Linotype" w:eastAsia="Calibri" w:hAnsi="Palatino Linotype" w:cs="Arial"/>
        </w:rPr>
        <w:t xml:space="preserve"> de la Constitución Política del Estado Libre y Soberano de </w:t>
      </w:r>
      <w:r w:rsidRPr="00096E9B">
        <w:rPr>
          <w:rFonts w:ascii="Palatino Linotype" w:hAnsi="Palatino Linotype" w:cs="Arial"/>
          <w:lang w:val="es-ES_tradnl"/>
        </w:rPr>
        <w:t>México</w:t>
      </w:r>
      <w:r w:rsidRPr="00096E9B">
        <w:rPr>
          <w:rFonts w:ascii="Palatino Linotype" w:eastAsia="Calibri" w:hAnsi="Palatino Linotype" w:cs="Arial"/>
        </w:rPr>
        <w:t xml:space="preserve">, y los artículos </w:t>
      </w:r>
      <w:r w:rsidRPr="00096E9B">
        <w:rPr>
          <w:rFonts w:ascii="Palatino Linotype" w:hAnsi="Palatino Linotype"/>
        </w:rPr>
        <w:t xml:space="preserve">2, </w:t>
      </w:r>
      <w:r w:rsidRPr="00096E9B">
        <w:rPr>
          <w:rFonts w:ascii="Palatino Linotype" w:hAnsi="Palatino Linotype" w:cs="Arial"/>
        </w:rPr>
        <w:t>fracción</w:t>
      </w:r>
      <w:r w:rsidRPr="00096E9B">
        <w:rPr>
          <w:rFonts w:ascii="Palatino Linotype" w:hAnsi="Palatino Linotype"/>
        </w:rPr>
        <w:t xml:space="preserve"> II, 9, </w:t>
      </w:r>
      <w:r w:rsidRPr="00096E9B">
        <w:rPr>
          <w:rFonts w:ascii="Palatino Linotype" w:hAnsi="Palatino Linotype" w:cs="Arial"/>
          <w:lang w:val="es-ES_tradnl"/>
        </w:rPr>
        <w:t>29</w:t>
      </w:r>
      <w:r w:rsidRPr="00096E9B">
        <w:rPr>
          <w:rFonts w:ascii="Palatino Linotype" w:hAnsi="Palatino Linotype"/>
        </w:rPr>
        <w:t>, 36, fracciones I y II, 176, 178, 179, 181, 185, fracción I, 186 y 188,</w:t>
      </w:r>
      <w:r w:rsidRPr="00096E9B">
        <w:rPr>
          <w:rFonts w:ascii="Palatino Linotype" w:eastAsia="Calibri" w:hAnsi="Palatino Linotype" w:cs="Arial"/>
        </w:rPr>
        <w:t xml:space="preserve"> de la Ley de Transparencia y Acceso a la Información Pública del Estado de México y </w:t>
      </w:r>
      <w:r w:rsidRPr="00096E9B">
        <w:rPr>
          <w:rFonts w:ascii="Palatino Linotype" w:hAnsi="Palatino Linotype" w:cs="Arial"/>
        </w:rPr>
        <w:t>Municipios</w:t>
      </w:r>
      <w:r w:rsidRPr="00096E9B">
        <w:rPr>
          <w:rFonts w:ascii="Palatino Linotype" w:eastAsia="Calibri" w:hAnsi="Palatino Linotype" w:cs="Arial"/>
        </w:rPr>
        <w:t xml:space="preserve">, </w:t>
      </w:r>
      <w:r w:rsidRPr="00096E9B">
        <w:rPr>
          <w:rFonts w:ascii="Palatino Linotype" w:hAnsi="Palatino Linotype"/>
        </w:rPr>
        <w:t>este</w:t>
      </w:r>
      <w:r w:rsidRPr="00096E9B">
        <w:rPr>
          <w:rFonts w:ascii="Palatino Linotype" w:eastAsia="Calibri" w:hAnsi="Palatino Linotype" w:cs="Arial"/>
        </w:rPr>
        <w:t xml:space="preserve"> Pleno:</w:t>
      </w:r>
    </w:p>
    <w:p w14:paraId="20E98760" w14:textId="77777777" w:rsidR="002A7892" w:rsidRPr="00096E9B" w:rsidRDefault="002A7892" w:rsidP="00096E9B">
      <w:pPr>
        <w:jc w:val="center"/>
        <w:rPr>
          <w:rFonts w:ascii="Palatino Linotype" w:hAnsi="Palatino Linotype"/>
          <w:b/>
          <w:sz w:val="28"/>
        </w:rPr>
      </w:pPr>
      <w:r w:rsidRPr="00096E9B">
        <w:rPr>
          <w:rFonts w:ascii="Palatino Linotype" w:hAnsi="Palatino Linotype"/>
          <w:b/>
          <w:sz w:val="28"/>
        </w:rPr>
        <w:lastRenderedPageBreak/>
        <w:t>R E S U E L V E</w:t>
      </w:r>
    </w:p>
    <w:p w14:paraId="39FB3CDA" w14:textId="77777777" w:rsidR="002A7892" w:rsidRPr="00096E9B" w:rsidRDefault="002A7892" w:rsidP="00096E9B">
      <w:pPr>
        <w:jc w:val="center"/>
        <w:rPr>
          <w:rFonts w:ascii="Palatino Linotype" w:hAnsi="Palatino Linotype"/>
          <w:b/>
          <w:sz w:val="28"/>
        </w:rPr>
      </w:pPr>
    </w:p>
    <w:p w14:paraId="765A3BE7" w14:textId="22079DD7" w:rsidR="002A7892" w:rsidRPr="00096E9B" w:rsidRDefault="002A7892" w:rsidP="00096E9B">
      <w:pPr>
        <w:widowControl w:val="0"/>
        <w:autoSpaceDE w:val="0"/>
        <w:autoSpaceDN w:val="0"/>
        <w:adjustRightInd w:val="0"/>
        <w:spacing w:line="360" w:lineRule="auto"/>
        <w:jc w:val="both"/>
        <w:rPr>
          <w:rFonts w:ascii="Palatino Linotype" w:hAnsi="Palatino Linotype" w:cs="Arial"/>
          <w:szCs w:val="28"/>
          <w:lang w:val="es-ES"/>
        </w:rPr>
      </w:pPr>
      <w:r w:rsidRPr="00096E9B">
        <w:rPr>
          <w:rFonts w:ascii="Palatino Linotype" w:hAnsi="Palatino Linotype" w:cs="Arial"/>
          <w:b/>
          <w:sz w:val="28"/>
        </w:rPr>
        <w:t xml:space="preserve">PRIMERO. </w:t>
      </w:r>
      <w:r w:rsidRPr="00096E9B">
        <w:rPr>
          <w:rFonts w:ascii="Palatino Linotype" w:hAnsi="Palatino Linotype" w:cs="Arial"/>
          <w:szCs w:val="28"/>
        </w:rPr>
        <w:t xml:space="preserve">Se </w:t>
      </w:r>
      <w:r w:rsidRPr="00096E9B">
        <w:rPr>
          <w:rFonts w:ascii="Palatino Linotype" w:hAnsi="Palatino Linotype" w:cs="Arial"/>
          <w:b/>
          <w:szCs w:val="28"/>
        </w:rPr>
        <w:t>SOBRESEE</w:t>
      </w:r>
      <w:r w:rsidRPr="00096E9B">
        <w:rPr>
          <w:rFonts w:ascii="Palatino Linotype" w:hAnsi="Palatino Linotype" w:cs="Arial"/>
          <w:szCs w:val="28"/>
        </w:rPr>
        <w:t xml:space="preserve"> el Recurso de Revisión número </w:t>
      </w:r>
      <w:r w:rsidR="00540ECC" w:rsidRPr="00096E9B">
        <w:rPr>
          <w:rFonts w:ascii="Palatino Linotype" w:hAnsi="Palatino Linotype"/>
          <w:b/>
        </w:rPr>
        <w:t>11212</w:t>
      </w:r>
      <w:r w:rsidRPr="00096E9B">
        <w:rPr>
          <w:rFonts w:ascii="Palatino Linotype" w:hAnsi="Palatino Linotype"/>
          <w:b/>
        </w:rPr>
        <w:t>/INFOEM/IP/RR/202</w:t>
      </w:r>
      <w:r w:rsidR="00A86BC0" w:rsidRPr="00096E9B">
        <w:rPr>
          <w:rFonts w:ascii="Palatino Linotype" w:hAnsi="Palatino Linotype"/>
          <w:b/>
        </w:rPr>
        <w:t>2</w:t>
      </w:r>
      <w:r w:rsidR="00DF1B02" w:rsidRPr="00096E9B">
        <w:rPr>
          <w:rFonts w:ascii="Palatino Linotype" w:hAnsi="Palatino Linotype"/>
          <w:b/>
        </w:rPr>
        <w:t>,</w:t>
      </w:r>
      <w:r w:rsidRPr="00096E9B">
        <w:rPr>
          <w:rFonts w:ascii="Palatino Linotype" w:hAnsi="Palatino Linotype"/>
          <w:b/>
        </w:rPr>
        <w:t xml:space="preserve"> </w:t>
      </w:r>
      <w:r w:rsidRPr="00096E9B">
        <w:rPr>
          <w:rFonts w:ascii="Palatino Linotype" w:hAnsi="Palatino Linotype" w:cs="Arial"/>
          <w:szCs w:val="28"/>
          <w:lang w:val="es-ES"/>
        </w:rPr>
        <w:t xml:space="preserve">porque una vez admitido se actualizó la causal establecida en el artículo 192 fracción IV, </w:t>
      </w:r>
      <w:r w:rsidR="00DF1B02" w:rsidRPr="00096E9B">
        <w:rPr>
          <w:rFonts w:ascii="Palatino Linotype" w:hAnsi="Palatino Linotype" w:cs="Arial"/>
          <w:szCs w:val="28"/>
          <w:lang w:val="es-ES"/>
        </w:rPr>
        <w:t xml:space="preserve">de </w:t>
      </w:r>
      <w:r w:rsidRPr="00096E9B">
        <w:rPr>
          <w:rFonts w:ascii="Palatino Linotype" w:hAnsi="Palatino Linotype" w:cs="Arial"/>
          <w:szCs w:val="28"/>
          <w:lang w:val="es-ES"/>
        </w:rPr>
        <w:t xml:space="preserve">la </w:t>
      </w:r>
      <w:r w:rsidRPr="00096E9B">
        <w:rPr>
          <w:rFonts w:ascii="Palatino Linotype" w:hAnsi="Palatino Linotype"/>
          <w:lang w:eastAsia="es-ES_tradnl"/>
        </w:rPr>
        <w:t>Ley de Transparencia y Acceso a la Información Pública del Estado de México y Municipios</w:t>
      </w:r>
      <w:r w:rsidRPr="00096E9B">
        <w:rPr>
          <w:rFonts w:ascii="Palatino Linotype" w:hAnsi="Palatino Linotype" w:cs="Arial"/>
          <w:szCs w:val="28"/>
          <w:lang w:val="es-ES"/>
        </w:rPr>
        <w:t xml:space="preserve">, </w:t>
      </w:r>
      <w:r w:rsidR="00DF1B02" w:rsidRPr="00096E9B">
        <w:rPr>
          <w:rFonts w:ascii="Palatino Linotype" w:hAnsi="Palatino Linotype" w:cs="Arial"/>
          <w:szCs w:val="28"/>
          <w:lang w:val="es-ES"/>
        </w:rPr>
        <w:t xml:space="preserve">ya que, admitido el recurso de revisión, aparezca alguna causal de improcedencia en los términos de la Ley y </w:t>
      </w:r>
      <w:r w:rsidRPr="00096E9B">
        <w:rPr>
          <w:rFonts w:ascii="Palatino Linotype" w:hAnsi="Palatino Linotype" w:cs="Arial"/>
          <w:szCs w:val="28"/>
          <w:lang w:val="es-ES"/>
        </w:rPr>
        <w:t xml:space="preserve">del Considerando </w:t>
      </w:r>
      <w:r w:rsidRPr="00096E9B">
        <w:rPr>
          <w:rFonts w:ascii="Palatino Linotype" w:hAnsi="Palatino Linotype" w:cs="Arial"/>
          <w:b/>
          <w:szCs w:val="28"/>
          <w:lang w:val="es-ES"/>
        </w:rPr>
        <w:t>QUINTO</w:t>
      </w:r>
      <w:r w:rsidRPr="00096E9B">
        <w:rPr>
          <w:rFonts w:ascii="Palatino Linotype" w:hAnsi="Palatino Linotype" w:cs="Arial"/>
          <w:szCs w:val="28"/>
          <w:lang w:val="es-ES"/>
        </w:rPr>
        <w:t xml:space="preserve"> de la presente resolución.</w:t>
      </w:r>
    </w:p>
    <w:p w14:paraId="7EB8FC68" w14:textId="77777777" w:rsidR="002A7892" w:rsidRPr="00096E9B" w:rsidRDefault="002A7892" w:rsidP="00445130">
      <w:pPr>
        <w:widowControl w:val="0"/>
        <w:autoSpaceDE w:val="0"/>
        <w:autoSpaceDN w:val="0"/>
        <w:adjustRightInd w:val="0"/>
        <w:jc w:val="both"/>
        <w:rPr>
          <w:rFonts w:ascii="Palatino Linotype" w:hAnsi="Palatino Linotype" w:cs="Arial"/>
          <w:szCs w:val="28"/>
        </w:rPr>
      </w:pPr>
    </w:p>
    <w:p w14:paraId="19B82CC7" w14:textId="77777777" w:rsidR="002A7892" w:rsidRPr="00096E9B" w:rsidRDefault="002A7892" w:rsidP="00096E9B">
      <w:pPr>
        <w:widowControl w:val="0"/>
        <w:autoSpaceDE w:val="0"/>
        <w:autoSpaceDN w:val="0"/>
        <w:adjustRightInd w:val="0"/>
        <w:spacing w:line="360" w:lineRule="auto"/>
        <w:jc w:val="both"/>
        <w:rPr>
          <w:rFonts w:ascii="Palatino Linotype" w:hAnsi="Palatino Linotype"/>
        </w:rPr>
      </w:pPr>
      <w:r w:rsidRPr="00096E9B">
        <w:rPr>
          <w:rFonts w:ascii="Palatino Linotype" w:hAnsi="Palatino Linotype" w:cs="Arial"/>
          <w:b/>
          <w:sz w:val="28"/>
        </w:rPr>
        <w:t xml:space="preserve">SEGUNDO. </w:t>
      </w:r>
      <w:r w:rsidRPr="00096E9B">
        <w:rPr>
          <w:rFonts w:ascii="Palatino Linotype" w:hAnsi="Palatino Linotype"/>
          <w:b/>
        </w:rPr>
        <w:t>Notifíquese</w:t>
      </w:r>
      <w:r w:rsidRPr="00096E9B">
        <w:rPr>
          <w:rFonts w:ascii="Palatino Linotype" w:hAnsi="Palatino Linotype"/>
        </w:rPr>
        <w:t xml:space="preserve"> la presente resolución al Titular de la Unidad de Transparencia del </w:t>
      </w:r>
      <w:r w:rsidRPr="00096E9B">
        <w:rPr>
          <w:rFonts w:ascii="Palatino Linotype" w:hAnsi="Palatino Linotype"/>
          <w:b/>
        </w:rPr>
        <w:t>SUJETO OBLIGADO</w:t>
      </w:r>
      <w:r w:rsidRPr="00096E9B">
        <w:rPr>
          <w:rFonts w:ascii="Palatino Linotype" w:hAnsi="Palatino Linotype"/>
        </w:rPr>
        <w:t xml:space="preserve"> para su conocimiento.</w:t>
      </w:r>
    </w:p>
    <w:p w14:paraId="499A7FAC" w14:textId="77777777" w:rsidR="002A7892" w:rsidRPr="00096E9B" w:rsidRDefault="002A7892" w:rsidP="00445130">
      <w:pPr>
        <w:widowControl w:val="0"/>
        <w:autoSpaceDE w:val="0"/>
        <w:autoSpaceDN w:val="0"/>
        <w:adjustRightInd w:val="0"/>
        <w:jc w:val="both"/>
        <w:rPr>
          <w:rFonts w:ascii="Palatino Linotype" w:hAnsi="Palatino Linotype" w:cs="Arial"/>
          <w:szCs w:val="28"/>
        </w:rPr>
      </w:pPr>
    </w:p>
    <w:p w14:paraId="4720B7DC" w14:textId="77777777" w:rsidR="002A7892" w:rsidRPr="00096E9B" w:rsidRDefault="002A7892" w:rsidP="00445130">
      <w:pPr>
        <w:pStyle w:val="Prrafodelista"/>
        <w:ind w:left="0"/>
        <w:jc w:val="both"/>
        <w:rPr>
          <w:rFonts w:ascii="Palatino Linotype" w:hAnsi="Palatino Linotype" w:cs="Arial"/>
        </w:rPr>
      </w:pPr>
      <w:r w:rsidRPr="00096E9B">
        <w:rPr>
          <w:rFonts w:ascii="Palatino Linotype" w:hAnsi="Palatino Linotype" w:cs="Arial"/>
          <w:b/>
          <w:sz w:val="28"/>
        </w:rPr>
        <w:t xml:space="preserve">TERCERO. </w:t>
      </w:r>
      <w:r w:rsidRPr="00096E9B">
        <w:rPr>
          <w:rFonts w:ascii="Palatino Linotype" w:hAnsi="Palatino Linotype"/>
          <w:b/>
          <w:szCs w:val="17"/>
          <w:lang w:eastAsia="es-ES_tradnl"/>
        </w:rPr>
        <w:t>Notifíquese</w:t>
      </w:r>
      <w:r w:rsidRPr="00096E9B">
        <w:rPr>
          <w:rFonts w:ascii="Palatino Linotype" w:hAnsi="Palatino Linotype"/>
          <w:szCs w:val="17"/>
          <w:lang w:eastAsia="es-ES_tradnl"/>
        </w:rPr>
        <w:t xml:space="preserve"> al </w:t>
      </w:r>
      <w:r w:rsidRPr="00096E9B">
        <w:rPr>
          <w:rFonts w:ascii="Palatino Linotype" w:hAnsi="Palatino Linotype"/>
          <w:b/>
          <w:szCs w:val="17"/>
          <w:lang w:eastAsia="es-ES_tradnl"/>
        </w:rPr>
        <w:t>RECURRENTE</w:t>
      </w:r>
      <w:r w:rsidRPr="00096E9B">
        <w:rPr>
          <w:rFonts w:ascii="Palatino Linotype" w:hAnsi="Palatino Linotype"/>
          <w:szCs w:val="17"/>
          <w:lang w:eastAsia="es-ES_tradnl"/>
        </w:rPr>
        <w:t xml:space="preserve"> la presente resolución vía </w:t>
      </w:r>
      <w:r w:rsidRPr="00096E9B">
        <w:rPr>
          <w:rFonts w:ascii="Palatino Linotype" w:hAnsi="Palatino Linotype" w:cs="Arial"/>
        </w:rPr>
        <w:t xml:space="preserve">Sistema de Acceso a la Información Mexiquense </w:t>
      </w:r>
      <w:r w:rsidRPr="00096E9B">
        <w:rPr>
          <w:rFonts w:ascii="Palatino Linotype" w:hAnsi="Palatino Linotype" w:cs="Arial"/>
          <w:b/>
          <w:bCs/>
        </w:rPr>
        <w:t>SAIMEX</w:t>
      </w:r>
      <w:r w:rsidRPr="00096E9B">
        <w:rPr>
          <w:rFonts w:ascii="Palatino Linotype" w:hAnsi="Palatino Linotype" w:cs="Arial"/>
        </w:rPr>
        <w:t>.</w:t>
      </w:r>
    </w:p>
    <w:p w14:paraId="4D3A4C9C" w14:textId="77777777" w:rsidR="002A7892" w:rsidRPr="00096E9B" w:rsidRDefault="002A7892" w:rsidP="00445130">
      <w:pPr>
        <w:pStyle w:val="Prrafodelista"/>
        <w:ind w:left="0"/>
        <w:jc w:val="both"/>
        <w:rPr>
          <w:rFonts w:ascii="Palatino Linotype" w:hAnsi="Palatino Linotype"/>
          <w:b/>
          <w:lang w:eastAsia="es-ES_tradnl"/>
        </w:rPr>
      </w:pPr>
    </w:p>
    <w:p w14:paraId="5099E6C5" w14:textId="77777777" w:rsidR="002A7892" w:rsidRPr="00096E9B" w:rsidRDefault="002A7892" w:rsidP="00445130">
      <w:pPr>
        <w:pStyle w:val="Prrafodelista"/>
        <w:ind w:left="0"/>
        <w:jc w:val="both"/>
        <w:rPr>
          <w:rFonts w:ascii="Palatino Linotype" w:hAnsi="Palatino Linotype" w:cs="Arial"/>
          <w:szCs w:val="28"/>
        </w:rPr>
      </w:pPr>
      <w:r w:rsidRPr="00096E9B">
        <w:rPr>
          <w:rFonts w:ascii="Palatino Linotype" w:hAnsi="Palatino Linotype" w:cs="Arial"/>
          <w:b/>
          <w:sz w:val="28"/>
        </w:rPr>
        <w:t xml:space="preserve">CUARTO. </w:t>
      </w:r>
      <w:r w:rsidRPr="00096E9B">
        <w:rPr>
          <w:rFonts w:ascii="Palatino Linotype" w:hAnsi="Palatino Linotype"/>
          <w:b/>
          <w:lang w:eastAsia="es-ES_tradnl"/>
        </w:rPr>
        <w:t>Hágase</w:t>
      </w:r>
      <w:r w:rsidRPr="00096E9B">
        <w:rPr>
          <w:rFonts w:ascii="Palatino Linotype" w:hAnsi="Palatino Linotype"/>
          <w:lang w:eastAsia="es-ES_tradnl"/>
        </w:rPr>
        <w:t xml:space="preserve"> </w:t>
      </w:r>
      <w:r w:rsidRPr="00096E9B">
        <w:rPr>
          <w:rFonts w:ascii="Palatino Linotype" w:hAnsi="Palatino Linotype"/>
          <w:b/>
          <w:lang w:eastAsia="es-ES_tradnl"/>
        </w:rPr>
        <w:t xml:space="preserve">del </w:t>
      </w:r>
      <w:r w:rsidRPr="00096E9B">
        <w:rPr>
          <w:rFonts w:ascii="Palatino Linotype" w:hAnsi="Palatino Linotype"/>
          <w:b/>
        </w:rPr>
        <w:t>conocimiento</w:t>
      </w:r>
      <w:r w:rsidRPr="00096E9B">
        <w:rPr>
          <w:rFonts w:ascii="Palatino Linotype" w:hAnsi="Palatino Linotype"/>
          <w:b/>
          <w:lang w:eastAsia="es-ES_tradnl"/>
        </w:rPr>
        <w:t xml:space="preserve"> </w:t>
      </w:r>
      <w:r w:rsidRPr="00096E9B">
        <w:rPr>
          <w:rFonts w:ascii="Palatino Linotype" w:hAnsi="Palatino Linotype"/>
          <w:lang w:eastAsia="es-ES_tradnl"/>
        </w:rPr>
        <w:t xml:space="preserve">del </w:t>
      </w:r>
      <w:r w:rsidRPr="00096E9B">
        <w:rPr>
          <w:rFonts w:ascii="Palatino Linotype" w:hAnsi="Palatino Linotype"/>
          <w:b/>
          <w:lang w:eastAsia="es-ES_tradnl"/>
        </w:rPr>
        <w:t>RECURRENTE</w:t>
      </w:r>
      <w:r w:rsidRPr="00096E9B">
        <w:rPr>
          <w:rFonts w:ascii="Palatino Linotype" w:hAnsi="Palatino Linotype"/>
          <w:lang w:eastAsia="es-ES_tradnl"/>
        </w:rPr>
        <w:t xml:space="preserve">, que de </w:t>
      </w:r>
      <w:r w:rsidRPr="00096E9B">
        <w:rPr>
          <w:rFonts w:ascii="Palatino Linotype" w:hAnsi="Palatino Linotype"/>
        </w:rPr>
        <w:t>conformidad</w:t>
      </w:r>
      <w:r w:rsidRPr="00096E9B">
        <w:rPr>
          <w:rFonts w:ascii="Palatino Linotype" w:hAnsi="Palatino Linotype"/>
          <w:lang w:eastAsia="es-ES_tradnl"/>
        </w:rPr>
        <w:t xml:space="preserve"> </w:t>
      </w:r>
      <w:r w:rsidRPr="00096E9B">
        <w:rPr>
          <w:rFonts w:ascii="Palatino Linotype" w:hAnsi="Palatino Linotype" w:cs="Arial"/>
        </w:rPr>
        <w:t>con</w:t>
      </w:r>
      <w:r w:rsidRPr="00096E9B">
        <w:rPr>
          <w:rFonts w:ascii="Palatino Linotype" w:hAnsi="Palatino Linotype"/>
          <w:lang w:eastAsia="es-ES_tradnl"/>
        </w:rPr>
        <w:t xml:space="preserve"> lo </w:t>
      </w:r>
      <w:r w:rsidRPr="00096E9B">
        <w:rPr>
          <w:rFonts w:ascii="Palatino Linotype" w:hAnsi="Palatino Linotype" w:cs="Arial"/>
        </w:rPr>
        <w:t>establecido</w:t>
      </w:r>
      <w:r w:rsidRPr="00096E9B">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5510BBE" w14:textId="77777777" w:rsidR="007C2EA6" w:rsidRPr="00096E9B" w:rsidRDefault="007C2EA6" w:rsidP="00096E9B">
      <w:pPr>
        <w:spacing w:line="360" w:lineRule="auto"/>
        <w:jc w:val="both"/>
        <w:rPr>
          <w:rFonts w:ascii="Palatino Linotype" w:eastAsia="Palatino Linotype" w:hAnsi="Palatino Linotype" w:cs="Palatino Linotype"/>
        </w:rPr>
      </w:pPr>
    </w:p>
    <w:p w14:paraId="5F0D567D" w14:textId="004A1E59" w:rsidR="00E7294F" w:rsidRPr="00096E9B" w:rsidRDefault="00E7294F" w:rsidP="00445130">
      <w:pPr>
        <w:widowControl w:val="0"/>
        <w:autoSpaceDE w:val="0"/>
        <w:autoSpaceDN w:val="0"/>
        <w:adjustRightInd w:val="0"/>
        <w:jc w:val="both"/>
        <w:rPr>
          <w:rFonts w:ascii="Palatino Linotype" w:hAnsi="Palatino Linotype" w:cs="Arial"/>
        </w:rPr>
      </w:pPr>
      <w:r w:rsidRPr="00096E9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B008D" w:rsidRPr="00096E9B">
        <w:rPr>
          <w:rFonts w:ascii="Palatino Linotype" w:hAnsi="Palatino Linotype" w:cs="Arial"/>
        </w:rPr>
        <w:t xml:space="preserve">DÉCIMA </w:t>
      </w:r>
      <w:r w:rsidR="00540ECC" w:rsidRPr="00096E9B">
        <w:rPr>
          <w:rFonts w:ascii="Palatino Linotype" w:hAnsi="Palatino Linotype" w:cs="Arial"/>
        </w:rPr>
        <w:t>NOVENA</w:t>
      </w:r>
      <w:r w:rsidRPr="00096E9B">
        <w:rPr>
          <w:rFonts w:ascii="Palatino Linotype" w:hAnsi="Palatino Linotype" w:cs="Arial"/>
        </w:rPr>
        <w:t xml:space="preserve"> SESIÓN ORDINARIA CELEBRADA EL </w:t>
      </w:r>
      <w:r w:rsidR="00973259" w:rsidRPr="00096E9B">
        <w:rPr>
          <w:rFonts w:ascii="Palatino Linotype" w:hAnsi="Palatino Linotype" w:cs="Arial"/>
        </w:rPr>
        <w:t>VEINTICUATRO</w:t>
      </w:r>
      <w:r w:rsidRPr="00096E9B">
        <w:rPr>
          <w:rFonts w:ascii="Palatino Linotype" w:hAnsi="Palatino Linotype" w:cs="Arial"/>
        </w:rPr>
        <w:t xml:space="preserve"> DE </w:t>
      </w:r>
      <w:r w:rsidR="003D5A22" w:rsidRPr="00096E9B">
        <w:rPr>
          <w:rFonts w:ascii="Palatino Linotype" w:hAnsi="Palatino Linotype" w:cs="Arial"/>
        </w:rPr>
        <w:t>MAYO</w:t>
      </w:r>
      <w:r w:rsidRPr="00096E9B">
        <w:rPr>
          <w:rFonts w:ascii="Palatino Linotype" w:hAnsi="Palatino Linotype" w:cs="Arial"/>
        </w:rPr>
        <w:t xml:space="preserve"> DE DOS MIL VEINTITRÉS, ANTE EL SECRETARIO TÉCNICO DEL PLENO, ALEXIS TAPIA RAMÍREZ. </w:t>
      </w:r>
    </w:p>
    <w:p w14:paraId="1DBBED8D" w14:textId="77777777" w:rsidR="00E7294F" w:rsidRPr="00096E9B" w:rsidRDefault="00E7294F" w:rsidP="00445130">
      <w:pPr>
        <w:widowControl w:val="0"/>
        <w:autoSpaceDE w:val="0"/>
        <w:autoSpaceDN w:val="0"/>
        <w:adjustRightInd w:val="0"/>
        <w:jc w:val="both"/>
        <w:rPr>
          <w:rFonts w:ascii="Palatino Linotype" w:hAnsi="Palatino Linotype"/>
          <w:sz w:val="18"/>
        </w:rPr>
      </w:pPr>
      <w:r w:rsidRPr="00096E9B">
        <w:rPr>
          <w:rFonts w:ascii="Palatino Linotype" w:eastAsiaTheme="minorEastAsia" w:hAnsi="Palatino Linotype"/>
          <w:sz w:val="18"/>
          <w:lang w:val="es-ES_tradnl"/>
        </w:rPr>
        <w:t>SCMM/BLA/DEMF/</w:t>
      </w:r>
      <w:r w:rsidRPr="00096E9B">
        <w:rPr>
          <w:rFonts w:ascii="Palatino Linotype" w:eastAsiaTheme="minorEastAsia" w:hAnsi="Palatino Linotype"/>
          <w:sz w:val="18"/>
          <w:lang w:val="es-419"/>
        </w:rPr>
        <w:t>JMMO</w:t>
      </w:r>
    </w:p>
    <w:p w14:paraId="54A07066" w14:textId="4FA8E80C" w:rsidR="002B3E26" w:rsidRPr="00096E9B" w:rsidRDefault="002B3E26" w:rsidP="00445130">
      <w:pPr>
        <w:jc w:val="both"/>
        <w:rPr>
          <w:rFonts w:ascii="Palatino Linotype" w:hAnsi="Palatino Linotype" w:cs="Arial"/>
          <w:lang w:val="es-ES_tradnl"/>
        </w:rPr>
      </w:pPr>
    </w:p>
    <w:p w14:paraId="1DDAE6DC" w14:textId="3DD4654B" w:rsidR="003D5A22" w:rsidRPr="00096E9B" w:rsidRDefault="003D5A22" w:rsidP="00445130">
      <w:pPr>
        <w:jc w:val="both"/>
        <w:rPr>
          <w:rFonts w:ascii="Palatino Linotype" w:hAnsi="Palatino Linotype" w:cs="Arial"/>
          <w:lang w:val="es-ES_tradnl"/>
        </w:rPr>
      </w:pPr>
    </w:p>
    <w:p w14:paraId="183EC0D2" w14:textId="44BC9D4E" w:rsidR="003D5A22" w:rsidRPr="00096E9B" w:rsidRDefault="003D5A22" w:rsidP="00445130">
      <w:pPr>
        <w:jc w:val="both"/>
        <w:rPr>
          <w:rFonts w:ascii="Palatino Linotype" w:hAnsi="Palatino Linotype" w:cs="Arial"/>
          <w:lang w:val="es-ES_tradnl"/>
        </w:rPr>
      </w:pPr>
    </w:p>
    <w:p w14:paraId="12EB8444" w14:textId="5F4A8FF1" w:rsidR="003D5A22" w:rsidRPr="00096E9B" w:rsidRDefault="003D5A22" w:rsidP="00096E9B">
      <w:pPr>
        <w:spacing w:line="360" w:lineRule="auto"/>
        <w:jc w:val="both"/>
        <w:rPr>
          <w:rFonts w:ascii="Palatino Linotype" w:hAnsi="Palatino Linotype" w:cs="Arial"/>
          <w:lang w:val="es-ES_tradnl"/>
        </w:rPr>
      </w:pPr>
    </w:p>
    <w:p w14:paraId="4A81000B" w14:textId="554A0898" w:rsidR="003D5A22" w:rsidRPr="00096E9B" w:rsidRDefault="003D5A22" w:rsidP="00096E9B">
      <w:pPr>
        <w:spacing w:line="360" w:lineRule="auto"/>
        <w:jc w:val="both"/>
        <w:rPr>
          <w:rFonts w:ascii="Palatino Linotype" w:hAnsi="Palatino Linotype" w:cs="Arial"/>
          <w:lang w:val="es-ES_tradnl"/>
        </w:rPr>
      </w:pPr>
    </w:p>
    <w:p w14:paraId="143884A4" w14:textId="77777777" w:rsidR="003D5A22" w:rsidRPr="00096E9B" w:rsidRDefault="003D5A22" w:rsidP="00096E9B">
      <w:pPr>
        <w:spacing w:line="360" w:lineRule="auto"/>
        <w:jc w:val="both"/>
        <w:rPr>
          <w:rFonts w:ascii="Palatino Linotype" w:hAnsi="Palatino Linotype" w:cs="Arial"/>
          <w:lang w:val="es-ES_tradnl"/>
        </w:rPr>
      </w:pPr>
    </w:p>
    <w:p w14:paraId="16D2FCAA" w14:textId="77777777" w:rsidR="009C4E89" w:rsidRPr="00096E9B" w:rsidRDefault="009C4E89" w:rsidP="00096E9B">
      <w:pPr>
        <w:spacing w:line="360" w:lineRule="auto"/>
        <w:jc w:val="both"/>
        <w:rPr>
          <w:rFonts w:ascii="Palatino Linotype" w:hAnsi="Palatino Linotype" w:cs="Arial"/>
          <w:lang w:val="es-ES_tradnl"/>
        </w:rPr>
      </w:pPr>
    </w:p>
    <w:p w14:paraId="3733C3F3" w14:textId="77777777" w:rsidR="009C4E89" w:rsidRPr="00096E9B" w:rsidRDefault="009C4E89" w:rsidP="00096E9B">
      <w:pPr>
        <w:spacing w:line="360" w:lineRule="auto"/>
        <w:jc w:val="both"/>
        <w:rPr>
          <w:rFonts w:ascii="Palatino Linotype" w:hAnsi="Palatino Linotype" w:cs="Arial"/>
          <w:lang w:val="es-ES_tradnl"/>
        </w:rPr>
      </w:pPr>
    </w:p>
    <w:p w14:paraId="57F111F9" w14:textId="77777777" w:rsidR="009C4E89" w:rsidRPr="00096E9B" w:rsidRDefault="009C4E89" w:rsidP="00096E9B">
      <w:pPr>
        <w:spacing w:line="360" w:lineRule="auto"/>
        <w:jc w:val="both"/>
        <w:rPr>
          <w:rFonts w:ascii="Palatino Linotype" w:hAnsi="Palatino Linotype" w:cs="Arial"/>
          <w:lang w:val="es-ES_tradnl"/>
        </w:rPr>
      </w:pPr>
    </w:p>
    <w:p w14:paraId="564B6F59" w14:textId="77777777" w:rsidR="009C4E89" w:rsidRPr="00096E9B" w:rsidRDefault="009C4E89" w:rsidP="00096E9B">
      <w:pPr>
        <w:spacing w:line="360" w:lineRule="auto"/>
        <w:jc w:val="both"/>
        <w:rPr>
          <w:rFonts w:ascii="Palatino Linotype" w:hAnsi="Palatino Linotype" w:cs="Arial"/>
          <w:lang w:val="es-ES_tradnl"/>
        </w:rPr>
      </w:pPr>
    </w:p>
    <w:p w14:paraId="26FB86C5" w14:textId="77777777" w:rsidR="009C4E89" w:rsidRPr="00096E9B" w:rsidRDefault="009C4E89" w:rsidP="00096E9B">
      <w:pPr>
        <w:spacing w:line="360" w:lineRule="auto"/>
        <w:jc w:val="both"/>
        <w:rPr>
          <w:rFonts w:ascii="Palatino Linotype" w:hAnsi="Palatino Linotype" w:cs="Arial"/>
          <w:lang w:val="es-ES_tradnl"/>
        </w:rPr>
      </w:pPr>
    </w:p>
    <w:p w14:paraId="1A6DFA74" w14:textId="77777777" w:rsidR="009C4E89" w:rsidRPr="00096E9B" w:rsidRDefault="009C4E89" w:rsidP="00096E9B">
      <w:pPr>
        <w:spacing w:line="360" w:lineRule="auto"/>
        <w:jc w:val="both"/>
        <w:rPr>
          <w:rFonts w:ascii="Palatino Linotype" w:hAnsi="Palatino Linotype" w:cs="Arial"/>
          <w:lang w:val="es-ES_tradnl"/>
        </w:rPr>
      </w:pPr>
    </w:p>
    <w:p w14:paraId="082DE12D" w14:textId="77777777" w:rsidR="009C4E89" w:rsidRPr="00096E9B" w:rsidRDefault="009C4E89" w:rsidP="00096E9B">
      <w:pPr>
        <w:spacing w:line="360" w:lineRule="auto"/>
        <w:jc w:val="both"/>
        <w:rPr>
          <w:rFonts w:ascii="Palatino Linotype" w:hAnsi="Palatino Linotype" w:cs="Arial"/>
          <w:lang w:val="es-ES_tradnl"/>
        </w:rPr>
      </w:pPr>
    </w:p>
    <w:p w14:paraId="63243531" w14:textId="77777777" w:rsidR="009C4E89" w:rsidRPr="00096E9B" w:rsidRDefault="009C4E89" w:rsidP="00096E9B">
      <w:pPr>
        <w:spacing w:line="360" w:lineRule="auto"/>
        <w:jc w:val="both"/>
        <w:rPr>
          <w:rFonts w:ascii="Palatino Linotype" w:hAnsi="Palatino Linotype" w:cs="Arial"/>
          <w:lang w:val="es-ES_tradnl"/>
        </w:rPr>
      </w:pPr>
    </w:p>
    <w:p w14:paraId="7F197B54" w14:textId="77777777" w:rsidR="009C4E89" w:rsidRPr="00096E9B" w:rsidRDefault="009C4E89" w:rsidP="00096E9B">
      <w:pPr>
        <w:spacing w:line="360" w:lineRule="auto"/>
        <w:jc w:val="both"/>
        <w:rPr>
          <w:rFonts w:ascii="Palatino Linotype" w:hAnsi="Palatino Linotype" w:cs="Arial"/>
          <w:lang w:val="es-ES_tradnl"/>
        </w:rPr>
      </w:pPr>
    </w:p>
    <w:p w14:paraId="0F9D4040" w14:textId="77777777" w:rsidR="009C4E89" w:rsidRPr="00096E9B" w:rsidRDefault="009C4E89" w:rsidP="00096E9B">
      <w:pPr>
        <w:spacing w:line="360" w:lineRule="auto"/>
        <w:jc w:val="both"/>
        <w:rPr>
          <w:rFonts w:ascii="Palatino Linotype" w:hAnsi="Palatino Linotype" w:cs="Arial"/>
          <w:lang w:val="es-ES_tradnl"/>
        </w:rPr>
      </w:pPr>
    </w:p>
    <w:p w14:paraId="1EB69F1C" w14:textId="77777777" w:rsidR="009C4E89" w:rsidRPr="00096E9B" w:rsidRDefault="009C4E89" w:rsidP="00096E9B">
      <w:pPr>
        <w:spacing w:line="360" w:lineRule="auto"/>
        <w:jc w:val="both"/>
        <w:rPr>
          <w:rFonts w:ascii="Palatino Linotype" w:hAnsi="Palatino Linotype" w:cs="Arial"/>
          <w:lang w:val="es-ES_tradnl"/>
        </w:rPr>
      </w:pPr>
    </w:p>
    <w:p w14:paraId="5F02B010" w14:textId="77777777" w:rsidR="009C4E89" w:rsidRPr="00096E9B" w:rsidRDefault="009C4E89" w:rsidP="00096E9B">
      <w:pPr>
        <w:spacing w:line="360" w:lineRule="auto"/>
        <w:jc w:val="both"/>
        <w:rPr>
          <w:rFonts w:ascii="Palatino Linotype" w:hAnsi="Palatino Linotype" w:cs="Arial"/>
          <w:lang w:val="es-ES_tradnl"/>
        </w:rPr>
      </w:pPr>
    </w:p>
    <w:p w14:paraId="05294D2D" w14:textId="77777777" w:rsidR="009C4E89" w:rsidRPr="00096E9B" w:rsidRDefault="009C4E89" w:rsidP="00096E9B">
      <w:pPr>
        <w:spacing w:line="360" w:lineRule="auto"/>
        <w:jc w:val="both"/>
        <w:rPr>
          <w:rFonts w:ascii="Palatino Linotype" w:hAnsi="Palatino Linotype" w:cs="Arial"/>
          <w:lang w:val="es-ES_tradnl"/>
        </w:rPr>
      </w:pPr>
    </w:p>
    <w:p w14:paraId="1C827863" w14:textId="77777777" w:rsidR="009C4E89" w:rsidRPr="00096E9B" w:rsidRDefault="009C4E89" w:rsidP="00096E9B">
      <w:pPr>
        <w:spacing w:line="360" w:lineRule="auto"/>
        <w:jc w:val="both"/>
        <w:rPr>
          <w:rFonts w:ascii="Palatino Linotype" w:hAnsi="Palatino Linotype" w:cs="Arial"/>
          <w:lang w:val="es-ES_tradnl"/>
        </w:rPr>
      </w:pPr>
    </w:p>
    <w:p w14:paraId="54513AEA" w14:textId="77777777" w:rsidR="009C4E89" w:rsidRPr="00096E9B" w:rsidRDefault="009C4E89" w:rsidP="00096E9B">
      <w:pPr>
        <w:spacing w:line="360" w:lineRule="auto"/>
        <w:jc w:val="both"/>
        <w:rPr>
          <w:rFonts w:ascii="Palatino Linotype" w:hAnsi="Palatino Linotype" w:cs="Arial"/>
          <w:lang w:val="es-ES_tradnl"/>
        </w:rPr>
      </w:pPr>
    </w:p>
    <w:sectPr w:rsidR="009C4E89" w:rsidRPr="00096E9B"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E7922" w14:textId="77777777" w:rsidR="00E76D7E" w:rsidRDefault="00E76D7E" w:rsidP="00C80F8C">
      <w:r>
        <w:separator/>
      </w:r>
    </w:p>
  </w:endnote>
  <w:endnote w:type="continuationSeparator" w:id="0">
    <w:p w14:paraId="2740B926" w14:textId="77777777" w:rsidR="00E76D7E" w:rsidRDefault="00E76D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40E633FB" w:rsidR="00C95EB9" w:rsidRPr="0010196A" w:rsidRDefault="00C95E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0FA2">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0FA2">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1E4D5B2" w:rsidR="00C95EB9" w:rsidRPr="0010196A" w:rsidRDefault="00C95E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0FA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0FA2">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EDF7E" w14:textId="77777777" w:rsidR="00E76D7E" w:rsidRDefault="00E76D7E" w:rsidP="00C80F8C">
      <w:r>
        <w:separator/>
      </w:r>
    </w:p>
  </w:footnote>
  <w:footnote w:type="continuationSeparator" w:id="0">
    <w:p w14:paraId="737FCC99" w14:textId="77777777" w:rsidR="00E76D7E" w:rsidRDefault="00E76D7E"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C95EB9" w:rsidRDefault="00E76D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C95EB9" w:rsidRPr="0010196A" w:rsidRDefault="00E76D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95EB9" w:rsidRPr="008F2CCC" w14:paraId="1F097D8A" w14:textId="77777777" w:rsidTr="00625FD4">
      <w:tc>
        <w:tcPr>
          <w:tcW w:w="3261" w:type="dxa"/>
          <w:vMerge w:val="restart"/>
        </w:tcPr>
        <w:p w14:paraId="1F780A0C" w14:textId="1EFF25F4" w:rsidR="00C95EB9" w:rsidRPr="008F2CCC" w:rsidRDefault="00C95E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95EB9" w:rsidRPr="00664658" w:rsidRDefault="00C95E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8A0E9AF" w:rsidR="00C95EB9" w:rsidRPr="00664658" w:rsidRDefault="00771A63" w:rsidP="00D62B91">
          <w:pPr>
            <w:rPr>
              <w:rFonts w:ascii="Palatino Linotype" w:hAnsi="Palatino Linotype"/>
              <w:b/>
              <w:sz w:val="22"/>
              <w:szCs w:val="22"/>
              <w:lang w:val="es-ES_tradnl"/>
            </w:rPr>
          </w:pPr>
          <w:r>
            <w:rPr>
              <w:rFonts w:ascii="Palatino Linotype" w:hAnsi="Palatino Linotype"/>
              <w:b/>
              <w:bCs/>
              <w:sz w:val="22"/>
              <w:szCs w:val="22"/>
            </w:rPr>
            <w:t>11212</w:t>
          </w:r>
          <w:r w:rsidR="00C95EB9" w:rsidRPr="00810BFE">
            <w:rPr>
              <w:rFonts w:ascii="Palatino Linotype" w:hAnsi="Palatino Linotype"/>
              <w:b/>
              <w:bCs/>
              <w:sz w:val="22"/>
              <w:szCs w:val="22"/>
            </w:rPr>
            <w:t>/INFOEM/IP/RR/2022</w:t>
          </w:r>
        </w:p>
      </w:tc>
    </w:tr>
    <w:tr w:rsidR="00C95EB9" w:rsidRPr="008F2CCC" w14:paraId="049677A3" w14:textId="77777777" w:rsidTr="00625FD4">
      <w:tc>
        <w:tcPr>
          <w:tcW w:w="3261" w:type="dxa"/>
          <w:vMerge/>
        </w:tcPr>
        <w:p w14:paraId="4A21EAC1" w14:textId="5C1F145E"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1237BCDE" w14:textId="77777777" w:rsidR="00C95EB9" w:rsidRPr="00664658" w:rsidRDefault="00C95E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B1402B" w:rsidR="00C95EB9" w:rsidRPr="00D41D47" w:rsidRDefault="00771A63" w:rsidP="00034D91">
          <w:pPr>
            <w:jc w:val="both"/>
            <w:rPr>
              <w:rFonts w:ascii="Palatino Linotype" w:hAnsi="Palatino Linotype"/>
              <w:b/>
              <w:sz w:val="22"/>
              <w:szCs w:val="22"/>
              <w:lang w:val="es-ES_tradnl"/>
            </w:rPr>
          </w:pPr>
          <w:r w:rsidRPr="00771A63">
            <w:rPr>
              <w:rFonts w:ascii="Palatino Linotype" w:hAnsi="Palatino Linotype"/>
              <w:b/>
              <w:bCs/>
              <w:sz w:val="22"/>
              <w:szCs w:val="22"/>
            </w:rPr>
            <w:t>Secretaría de la Contraloría</w:t>
          </w:r>
        </w:p>
      </w:tc>
    </w:tr>
    <w:tr w:rsidR="00C95EB9" w:rsidRPr="008F2CCC" w14:paraId="72CD087D" w14:textId="77777777" w:rsidTr="00625FD4">
      <w:trPr>
        <w:trHeight w:val="228"/>
      </w:trPr>
      <w:tc>
        <w:tcPr>
          <w:tcW w:w="3261" w:type="dxa"/>
          <w:vMerge/>
        </w:tcPr>
        <w:p w14:paraId="1B78656F" w14:textId="01E6F6F6"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74D81628" w14:textId="4EE3E604" w:rsidR="00C95EB9" w:rsidRPr="00664658" w:rsidRDefault="00C95E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95EB9" w:rsidRPr="00664658" w:rsidRDefault="00C95E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95EB9" w:rsidRPr="0010196A" w:rsidRDefault="00C95E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B9BEACD" w:rsidR="00C95EB9" w:rsidRPr="0010196A" w:rsidRDefault="00C95E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95EB9" w:rsidRPr="008F2CCC" w14:paraId="6ABABA57" w14:textId="77777777" w:rsidTr="00EB19F2">
      <w:tc>
        <w:tcPr>
          <w:tcW w:w="3805" w:type="dxa"/>
          <w:vMerge w:val="restart"/>
          <w:shd w:val="clear" w:color="auto" w:fill="auto"/>
        </w:tcPr>
        <w:p w14:paraId="6AA376CC" w14:textId="778B7F54" w:rsidR="00C95EB9" w:rsidRPr="008F2CCC" w:rsidRDefault="00E76D7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95E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95EB9" w:rsidRPr="008F2CCC" w:rsidRDefault="00C95E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5838F86" w:rsidR="00C95EB9" w:rsidRPr="00E535C2" w:rsidRDefault="00771A63" w:rsidP="00E5765D">
          <w:pPr>
            <w:jc w:val="both"/>
            <w:rPr>
              <w:rFonts w:ascii="Palatino Linotype" w:hAnsi="Palatino Linotype"/>
              <w:b/>
              <w:bCs/>
              <w:sz w:val="22"/>
              <w:szCs w:val="22"/>
            </w:rPr>
          </w:pPr>
          <w:r>
            <w:rPr>
              <w:rFonts w:ascii="Palatino Linotype" w:hAnsi="Palatino Linotype"/>
              <w:b/>
              <w:bCs/>
              <w:sz w:val="22"/>
              <w:szCs w:val="22"/>
            </w:rPr>
            <w:t>11212</w:t>
          </w:r>
          <w:r w:rsidR="00C95EB9" w:rsidRPr="00810BFE">
            <w:rPr>
              <w:rFonts w:ascii="Palatino Linotype" w:hAnsi="Palatino Linotype"/>
              <w:b/>
              <w:bCs/>
              <w:sz w:val="22"/>
              <w:szCs w:val="22"/>
            </w:rPr>
            <w:t>/INFOEM/IP/RR/2022</w:t>
          </w:r>
          <w:r w:rsidR="00C95EB9">
            <w:rPr>
              <w:rFonts w:ascii="Palatino Linotype" w:hAnsi="Palatino Linotype"/>
              <w:b/>
              <w:bCs/>
              <w:sz w:val="22"/>
              <w:szCs w:val="22"/>
            </w:rPr>
            <w:t xml:space="preserve"> </w:t>
          </w:r>
        </w:p>
      </w:tc>
    </w:tr>
    <w:tr w:rsidR="00C95EB9" w:rsidRPr="008F2CCC" w14:paraId="3B45FB53" w14:textId="77777777" w:rsidTr="00EB19F2">
      <w:tc>
        <w:tcPr>
          <w:tcW w:w="3805" w:type="dxa"/>
          <w:vMerge/>
          <w:shd w:val="clear" w:color="auto" w:fill="auto"/>
        </w:tcPr>
        <w:p w14:paraId="188B82EF" w14:textId="77777777" w:rsidR="00C95EB9" w:rsidRPr="008F2CCC" w:rsidRDefault="00C95EB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BC128EA" w:rsidR="00C95EB9" w:rsidRPr="008F2CCC" w:rsidRDefault="00CF0FA2"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w:t>
          </w:r>
        </w:p>
      </w:tc>
    </w:tr>
    <w:bookmarkEnd w:id="9"/>
    <w:tr w:rsidR="00C95EB9" w:rsidRPr="008F2CCC" w14:paraId="28A493EB" w14:textId="77777777" w:rsidTr="00EB19F2">
      <w:trPr>
        <w:trHeight w:val="228"/>
      </w:trPr>
      <w:tc>
        <w:tcPr>
          <w:tcW w:w="3805" w:type="dxa"/>
          <w:vMerge/>
          <w:shd w:val="clear" w:color="auto" w:fill="auto"/>
        </w:tcPr>
        <w:p w14:paraId="06C77D31"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2E1A72B4"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E26889F" w:rsidR="00C95EB9" w:rsidRPr="00DC41C8" w:rsidRDefault="00771A63" w:rsidP="00034D91">
          <w:pPr>
            <w:jc w:val="both"/>
            <w:rPr>
              <w:rFonts w:ascii="Palatino Linotype" w:hAnsi="Palatino Linotype"/>
              <w:b/>
              <w:sz w:val="22"/>
              <w:szCs w:val="22"/>
            </w:rPr>
          </w:pPr>
          <w:r w:rsidRPr="00771A63">
            <w:rPr>
              <w:rFonts w:ascii="Palatino Linotype" w:hAnsi="Palatino Linotype"/>
              <w:b/>
              <w:bCs/>
              <w:sz w:val="22"/>
              <w:szCs w:val="22"/>
            </w:rPr>
            <w:t>Secretaría de la Contraloría</w:t>
          </w:r>
        </w:p>
      </w:tc>
    </w:tr>
    <w:tr w:rsidR="00C95EB9" w:rsidRPr="008F2CCC" w14:paraId="0F114FF0" w14:textId="77777777" w:rsidTr="00EB19F2">
      <w:tc>
        <w:tcPr>
          <w:tcW w:w="3805" w:type="dxa"/>
          <w:vMerge/>
          <w:shd w:val="clear" w:color="auto" w:fill="auto"/>
        </w:tcPr>
        <w:p w14:paraId="4CCB64BA"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31E422EA" w14:textId="06DD5192"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95EB9" w:rsidRPr="008F2CCC" w:rsidRDefault="00C95E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95EB9" w:rsidRPr="0010196A" w:rsidRDefault="00C95EB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7DF"/>
    <w:multiLevelType w:val="multilevel"/>
    <w:tmpl w:val="D47AFED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1453458"/>
    <w:multiLevelType w:val="hybridMultilevel"/>
    <w:tmpl w:val="6688E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6AD78A0"/>
    <w:multiLevelType w:val="hybridMultilevel"/>
    <w:tmpl w:val="F250A214"/>
    <w:lvl w:ilvl="0" w:tplc="A866BE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956791"/>
    <w:multiLevelType w:val="hybridMultilevel"/>
    <w:tmpl w:val="9FF6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14"/>
  </w:num>
  <w:num w:numId="4">
    <w:abstractNumId w:val="8"/>
  </w:num>
  <w:num w:numId="5">
    <w:abstractNumId w:val="16"/>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2"/>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9"/>
  </w:num>
  <w:num w:numId="17">
    <w:abstractNumId w:val="11"/>
  </w:num>
  <w:num w:numId="18">
    <w:abstractNumId w:val="1"/>
  </w:num>
  <w:num w:numId="19">
    <w:abstractNumId w:val="10"/>
  </w:num>
  <w:num w:numId="20">
    <w:abstractNumId w:val="0"/>
  </w:num>
  <w:num w:numId="21">
    <w:abstractNumId w:val="5"/>
  </w:num>
  <w:num w:numId="22">
    <w:abstractNumId w:val="1"/>
  </w:num>
  <w:num w:numId="23">
    <w:abstractNumId w:val="1"/>
  </w:num>
  <w:num w:numId="2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4A3"/>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0"/>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462"/>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4D5A"/>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5F91"/>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09D"/>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6E9B"/>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0E99"/>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AA5"/>
    <w:rsid w:val="000D1B2D"/>
    <w:rsid w:val="000D1C9A"/>
    <w:rsid w:val="000D1F3E"/>
    <w:rsid w:val="000D21C4"/>
    <w:rsid w:val="000D2552"/>
    <w:rsid w:val="000D2977"/>
    <w:rsid w:val="000D2BC0"/>
    <w:rsid w:val="000D3194"/>
    <w:rsid w:val="000D3E87"/>
    <w:rsid w:val="000D447F"/>
    <w:rsid w:val="000D4572"/>
    <w:rsid w:val="000D4C5C"/>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236"/>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87E"/>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84C"/>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2C46"/>
    <w:rsid w:val="001634F6"/>
    <w:rsid w:val="00163572"/>
    <w:rsid w:val="00163A20"/>
    <w:rsid w:val="00163E4C"/>
    <w:rsid w:val="001640BD"/>
    <w:rsid w:val="001642E9"/>
    <w:rsid w:val="0016439F"/>
    <w:rsid w:val="001646CE"/>
    <w:rsid w:val="0016493E"/>
    <w:rsid w:val="00164D1B"/>
    <w:rsid w:val="00165069"/>
    <w:rsid w:val="001657E8"/>
    <w:rsid w:val="00165A2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96"/>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2FC"/>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C6B"/>
    <w:rsid w:val="00197E56"/>
    <w:rsid w:val="001A0054"/>
    <w:rsid w:val="001A0AE1"/>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28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89E"/>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070"/>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597"/>
    <w:rsid w:val="0020772A"/>
    <w:rsid w:val="00207FC6"/>
    <w:rsid w:val="00210956"/>
    <w:rsid w:val="00210AF1"/>
    <w:rsid w:val="00210BCB"/>
    <w:rsid w:val="00210CBA"/>
    <w:rsid w:val="00210F03"/>
    <w:rsid w:val="0021152F"/>
    <w:rsid w:val="00211F81"/>
    <w:rsid w:val="00211FC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4B5"/>
    <w:rsid w:val="00241819"/>
    <w:rsid w:val="002419F3"/>
    <w:rsid w:val="00241C56"/>
    <w:rsid w:val="002424D1"/>
    <w:rsid w:val="00242562"/>
    <w:rsid w:val="002425DB"/>
    <w:rsid w:val="00242608"/>
    <w:rsid w:val="00242704"/>
    <w:rsid w:val="002428D0"/>
    <w:rsid w:val="00242CBD"/>
    <w:rsid w:val="00242E0D"/>
    <w:rsid w:val="00242F07"/>
    <w:rsid w:val="00242FAC"/>
    <w:rsid w:val="002434FF"/>
    <w:rsid w:val="002439D4"/>
    <w:rsid w:val="002449AD"/>
    <w:rsid w:val="002453C0"/>
    <w:rsid w:val="0024567F"/>
    <w:rsid w:val="00245CE2"/>
    <w:rsid w:val="002460C9"/>
    <w:rsid w:val="002460DC"/>
    <w:rsid w:val="002460FF"/>
    <w:rsid w:val="002467A3"/>
    <w:rsid w:val="0024682A"/>
    <w:rsid w:val="00246AFB"/>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1E7"/>
    <w:rsid w:val="0025472A"/>
    <w:rsid w:val="002552B3"/>
    <w:rsid w:val="002555D9"/>
    <w:rsid w:val="00255635"/>
    <w:rsid w:val="002556A0"/>
    <w:rsid w:val="002559D5"/>
    <w:rsid w:val="00255F02"/>
    <w:rsid w:val="00256CEB"/>
    <w:rsid w:val="00257573"/>
    <w:rsid w:val="00257594"/>
    <w:rsid w:val="0025785D"/>
    <w:rsid w:val="00257FDC"/>
    <w:rsid w:val="00260303"/>
    <w:rsid w:val="00260C82"/>
    <w:rsid w:val="00260EF9"/>
    <w:rsid w:val="002610E1"/>
    <w:rsid w:val="00261AD7"/>
    <w:rsid w:val="00261B6D"/>
    <w:rsid w:val="00262DF8"/>
    <w:rsid w:val="00263645"/>
    <w:rsid w:val="002636EC"/>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4BC"/>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4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45"/>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892"/>
    <w:rsid w:val="002A7ADC"/>
    <w:rsid w:val="002B0232"/>
    <w:rsid w:val="002B040B"/>
    <w:rsid w:val="002B097F"/>
    <w:rsid w:val="002B0E2D"/>
    <w:rsid w:val="002B0E32"/>
    <w:rsid w:val="002B1211"/>
    <w:rsid w:val="002B128D"/>
    <w:rsid w:val="002B1A1E"/>
    <w:rsid w:val="002B1EFF"/>
    <w:rsid w:val="002B1F09"/>
    <w:rsid w:val="002B2608"/>
    <w:rsid w:val="002B285A"/>
    <w:rsid w:val="002B29D7"/>
    <w:rsid w:val="002B2AF8"/>
    <w:rsid w:val="002B2F18"/>
    <w:rsid w:val="002B323A"/>
    <w:rsid w:val="002B38AB"/>
    <w:rsid w:val="002B3A7E"/>
    <w:rsid w:val="002B3E26"/>
    <w:rsid w:val="002B494F"/>
    <w:rsid w:val="002B5322"/>
    <w:rsid w:val="002B55F4"/>
    <w:rsid w:val="002B578D"/>
    <w:rsid w:val="002B5A2B"/>
    <w:rsid w:val="002B60B8"/>
    <w:rsid w:val="002B60DC"/>
    <w:rsid w:val="002B624C"/>
    <w:rsid w:val="002B6394"/>
    <w:rsid w:val="002B6E64"/>
    <w:rsid w:val="002B7094"/>
    <w:rsid w:val="002B7129"/>
    <w:rsid w:val="002B7695"/>
    <w:rsid w:val="002B7D32"/>
    <w:rsid w:val="002C0219"/>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4EDA"/>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3FA"/>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A9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0B"/>
    <w:rsid w:val="002F7C96"/>
    <w:rsid w:val="002F7FF5"/>
    <w:rsid w:val="00300D2C"/>
    <w:rsid w:val="003010C6"/>
    <w:rsid w:val="003014D5"/>
    <w:rsid w:val="003014F9"/>
    <w:rsid w:val="0030219F"/>
    <w:rsid w:val="00302937"/>
    <w:rsid w:val="00302A55"/>
    <w:rsid w:val="003030D6"/>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65AF"/>
    <w:rsid w:val="0033796E"/>
    <w:rsid w:val="00337A9A"/>
    <w:rsid w:val="00337AB4"/>
    <w:rsid w:val="003402BA"/>
    <w:rsid w:val="003405E8"/>
    <w:rsid w:val="0034152F"/>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53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D2A"/>
    <w:rsid w:val="00394F0B"/>
    <w:rsid w:val="00395514"/>
    <w:rsid w:val="00395B29"/>
    <w:rsid w:val="003969B9"/>
    <w:rsid w:val="00396D14"/>
    <w:rsid w:val="00396E36"/>
    <w:rsid w:val="00396FFE"/>
    <w:rsid w:val="003973DA"/>
    <w:rsid w:val="00397407"/>
    <w:rsid w:val="00397B2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2"/>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1DE"/>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130"/>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5A2"/>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A0E"/>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159"/>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153"/>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BDE"/>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D1A"/>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1F75"/>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3E2D"/>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ECC"/>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973"/>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046"/>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9DF"/>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5D7"/>
    <w:rsid w:val="005A1605"/>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06A"/>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2F26"/>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25"/>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865"/>
    <w:rsid w:val="00654EE8"/>
    <w:rsid w:val="00655403"/>
    <w:rsid w:val="00655596"/>
    <w:rsid w:val="0065594F"/>
    <w:rsid w:val="0065631D"/>
    <w:rsid w:val="0065642B"/>
    <w:rsid w:val="006565A2"/>
    <w:rsid w:val="00656BBE"/>
    <w:rsid w:val="00656CBA"/>
    <w:rsid w:val="00656EB8"/>
    <w:rsid w:val="00657399"/>
    <w:rsid w:val="00657406"/>
    <w:rsid w:val="006578F2"/>
    <w:rsid w:val="00657B3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BFE"/>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4B0"/>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968"/>
    <w:rsid w:val="00743F63"/>
    <w:rsid w:val="007440B7"/>
    <w:rsid w:val="00744446"/>
    <w:rsid w:val="00744BA4"/>
    <w:rsid w:val="00745354"/>
    <w:rsid w:val="00745421"/>
    <w:rsid w:val="007458B3"/>
    <w:rsid w:val="00745E8C"/>
    <w:rsid w:val="00746074"/>
    <w:rsid w:val="007465F0"/>
    <w:rsid w:val="0074665A"/>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632"/>
    <w:rsid w:val="007707A0"/>
    <w:rsid w:val="00770A6A"/>
    <w:rsid w:val="00770B63"/>
    <w:rsid w:val="00770E25"/>
    <w:rsid w:val="00771077"/>
    <w:rsid w:val="00771842"/>
    <w:rsid w:val="00771858"/>
    <w:rsid w:val="007719BF"/>
    <w:rsid w:val="00771A63"/>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97C69"/>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8C"/>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2EA6"/>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95"/>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99C"/>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9D1"/>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6E7"/>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259"/>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26C"/>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0A5"/>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03"/>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3BC1"/>
    <w:rsid w:val="009C44F7"/>
    <w:rsid w:val="009C4E89"/>
    <w:rsid w:val="009C4EB4"/>
    <w:rsid w:val="009C4FA6"/>
    <w:rsid w:val="009C5165"/>
    <w:rsid w:val="009C53F8"/>
    <w:rsid w:val="009C5630"/>
    <w:rsid w:val="009C5F29"/>
    <w:rsid w:val="009C622E"/>
    <w:rsid w:val="009C6744"/>
    <w:rsid w:val="009C68A3"/>
    <w:rsid w:val="009C6DB0"/>
    <w:rsid w:val="009C7FE4"/>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62D"/>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960"/>
    <w:rsid w:val="00A35B1F"/>
    <w:rsid w:val="00A35B8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1AA"/>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2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9"/>
    <w:rsid w:val="00A85CA7"/>
    <w:rsid w:val="00A85CB9"/>
    <w:rsid w:val="00A85EFA"/>
    <w:rsid w:val="00A8655A"/>
    <w:rsid w:val="00A86773"/>
    <w:rsid w:val="00A86BC0"/>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2D9"/>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948"/>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19C"/>
    <w:rsid w:val="00AF04A2"/>
    <w:rsid w:val="00AF06A3"/>
    <w:rsid w:val="00AF1159"/>
    <w:rsid w:val="00AF13DC"/>
    <w:rsid w:val="00AF156F"/>
    <w:rsid w:val="00AF19C5"/>
    <w:rsid w:val="00AF1B03"/>
    <w:rsid w:val="00AF2340"/>
    <w:rsid w:val="00AF2575"/>
    <w:rsid w:val="00AF2BAE"/>
    <w:rsid w:val="00AF320B"/>
    <w:rsid w:val="00AF42BB"/>
    <w:rsid w:val="00AF47D8"/>
    <w:rsid w:val="00AF4D9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4FA6"/>
    <w:rsid w:val="00B1579E"/>
    <w:rsid w:val="00B15EF9"/>
    <w:rsid w:val="00B15F43"/>
    <w:rsid w:val="00B162E4"/>
    <w:rsid w:val="00B169B5"/>
    <w:rsid w:val="00B16F0A"/>
    <w:rsid w:val="00B1715E"/>
    <w:rsid w:val="00B172FD"/>
    <w:rsid w:val="00B17371"/>
    <w:rsid w:val="00B1748C"/>
    <w:rsid w:val="00B17BD0"/>
    <w:rsid w:val="00B17BDF"/>
    <w:rsid w:val="00B2023E"/>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0C8C"/>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4AA"/>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08D"/>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24E"/>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673"/>
    <w:rsid w:val="00C057BF"/>
    <w:rsid w:val="00C0585D"/>
    <w:rsid w:val="00C058AC"/>
    <w:rsid w:val="00C05C01"/>
    <w:rsid w:val="00C06F89"/>
    <w:rsid w:val="00C07011"/>
    <w:rsid w:val="00C07031"/>
    <w:rsid w:val="00C078B0"/>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50C"/>
    <w:rsid w:val="00C227A2"/>
    <w:rsid w:val="00C22D67"/>
    <w:rsid w:val="00C23081"/>
    <w:rsid w:val="00C2339E"/>
    <w:rsid w:val="00C23560"/>
    <w:rsid w:val="00C236F0"/>
    <w:rsid w:val="00C23B44"/>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B4D"/>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5EB9"/>
    <w:rsid w:val="00C967C2"/>
    <w:rsid w:val="00CA06E0"/>
    <w:rsid w:val="00CA0A5C"/>
    <w:rsid w:val="00CA0B82"/>
    <w:rsid w:val="00CA0E4C"/>
    <w:rsid w:val="00CA0FFF"/>
    <w:rsid w:val="00CA11FC"/>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E3B"/>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0FA2"/>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C3C"/>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5A4"/>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9F2"/>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2FC2"/>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0C2"/>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B02"/>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6D"/>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745"/>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72E"/>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32F"/>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68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76D7E"/>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C46"/>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626"/>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56"/>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284C"/>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145"/>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97"/>
    <w:rsid w:val="00F41D3A"/>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48"/>
    <w:rsid w:val="00F705FE"/>
    <w:rsid w:val="00F70754"/>
    <w:rsid w:val="00F70E70"/>
    <w:rsid w:val="00F710AB"/>
    <w:rsid w:val="00F7149E"/>
    <w:rsid w:val="00F714AC"/>
    <w:rsid w:val="00F71583"/>
    <w:rsid w:val="00F71636"/>
    <w:rsid w:val="00F71D98"/>
    <w:rsid w:val="00F71FE6"/>
    <w:rsid w:val="00F7200F"/>
    <w:rsid w:val="00F72133"/>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5EF"/>
    <w:rsid w:val="00FC1687"/>
    <w:rsid w:val="00FC2361"/>
    <w:rsid w:val="00FC2806"/>
    <w:rsid w:val="00FC28DB"/>
    <w:rsid w:val="00FC2B3E"/>
    <w:rsid w:val="00FC2D98"/>
    <w:rsid w:val="00FC2F5D"/>
    <w:rsid w:val="00FC306C"/>
    <w:rsid w:val="00FC3263"/>
    <w:rsid w:val="00FC3D92"/>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27D2"/>
    <w:rsid w:val="00FF3111"/>
    <w:rsid w:val="00FF40E7"/>
    <w:rsid w:val="00FF4AF4"/>
    <w:rsid w:val="00FF4CA2"/>
    <w:rsid w:val="00FF4D2F"/>
    <w:rsid w:val="00FF5232"/>
    <w:rsid w:val="00FF5D54"/>
    <w:rsid w:val="00FF61F3"/>
    <w:rsid w:val="00FF6212"/>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rsid w:val="009E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7915787">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sChild>
        <w:div w:id="1182357216">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0606106">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7323055">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33093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00757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08627">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077688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197004">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0824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316559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176">
      <w:bodyDiv w:val="1"/>
      <w:marLeft w:val="0"/>
      <w:marRight w:val="0"/>
      <w:marTop w:val="0"/>
      <w:marBottom w:val="0"/>
      <w:divBdr>
        <w:top w:val="none" w:sz="0" w:space="0" w:color="auto"/>
        <w:left w:val="none" w:sz="0" w:space="0" w:color="auto"/>
        <w:bottom w:val="none" w:sz="0" w:space="0" w:color="auto"/>
        <w:right w:val="none" w:sz="0" w:space="0" w:color="auto"/>
      </w:divBdr>
      <w:divsChild>
        <w:div w:id="1292441174">
          <w:marLeft w:val="0"/>
          <w:marRight w:val="0"/>
          <w:marTop w:val="0"/>
          <w:marBottom w:val="0"/>
          <w:divBdr>
            <w:top w:val="none" w:sz="0" w:space="0" w:color="auto"/>
            <w:left w:val="none" w:sz="0" w:space="0" w:color="auto"/>
            <w:bottom w:val="none" w:sz="0" w:space="0" w:color="auto"/>
            <w:right w:val="none" w:sz="0" w:space="0" w:color="auto"/>
          </w:divBdr>
        </w:div>
        <w:div w:id="1845589977">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f2.scjn.gob.mx/detalle/tesis/20142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B925-8F42-472B-8CB4-B6606602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9504</Words>
  <Characters>52278</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11</cp:revision>
  <cp:lastPrinted>2023-05-25T18:30:00Z</cp:lastPrinted>
  <dcterms:created xsi:type="dcterms:W3CDTF">2023-05-18T18:43:00Z</dcterms:created>
  <dcterms:modified xsi:type="dcterms:W3CDTF">2023-06-01T17:12:00Z</dcterms:modified>
</cp:coreProperties>
</file>