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9A3AD" w14:textId="77777777" w:rsidR="00447EE8" w:rsidRDefault="00447EE8" w:rsidP="00747F1F">
      <w:pPr>
        <w:tabs>
          <w:tab w:val="left" w:pos="990"/>
        </w:tabs>
        <w:spacing w:line="360" w:lineRule="auto"/>
      </w:pPr>
      <w:bookmarkStart w:id="0" w:name="_GoBack"/>
      <w:bookmarkEnd w:id="0"/>
    </w:p>
    <w:tbl>
      <w:tblPr>
        <w:tblStyle w:val="Tablaconcuadrcula"/>
        <w:tblpPr w:leftFromText="141" w:rightFromText="141" w:vertAnchor="page" w:horzAnchor="page" w:tblpX="4496" w:tblpY="556"/>
        <w:tblW w:w="6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686"/>
      </w:tblGrid>
      <w:tr w:rsidR="00264223" w:rsidRPr="005378D5" w14:paraId="685276A3" w14:textId="77777777" w:rsidTr="00870FA8">
        <w:trPr>
          <w:trHeight w:val="144"/>
        </w:trPr>
        <w:tc>
          <w:tcPr>
            <w:tcW w:w="2552" w:type="dxa"/>
          </w:tcPr>
          <w:p w14:paraId="1B08DDC5" w14:textId="77777777" w:rsidR="00264223" w:rsidRPr="005378D5" w:rsidRDefault="00264223" w:rsidP="00747F1F">
            <w:pPr>
              <w:tabs>
                <w:tab w:val="right" w:pos="8838"/>
              </w:tabs>
              <w:spacing w:line="360" w:lineRule="auto"/>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val="es-MX" w:eastAsia="en-US"/>
              </w:rPr>
              <w:t>Recurso de Revisión:</w:t>
            </w:r>
          </w:p>
        </w:tc>
        <w:tc>
          <w:tcPr>
            <w:tcW w:w="3686" w:type="dxa"/>
          </w:tcPr>
          <w:p w14:paraId="3E3091B4" w14:textId="2330E510" w:rsidR="00264223" w:rsidRPr="005378D5" w:rsidRDefault="00CD5AFB" w:rsidP="00CB2D13">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17566</w:t>
            </w:r>
            <w:r w:rsidR="000C31EA">
              <w:rPr>
                <w:rFonts w:ascii="Palatino Linotype" w:eastAsia="Calibri" w:hAnsi="Palatino Linotype" w:cs="Tahoma"/>
                <w:bCs/>
                <w:sz w:val="22"/>
                <w:szCs w:val="22"/>
                <w:lang w:eastAsia="en-US"/>
              </w:rPr>
              <w:t>/INFOEM/IP/RR/202</w:t>
            </w:r>
            <w:r w:rsidR="00F34516">
              <w:rPr>
                <w:rFonts w:ascii="Palatino Linotype" w:eastAsia="Calibri" w:hAnsi="Palatino Linotype" w:cs="Tahoma"/>
                <w:bCs/>
                <w:sz w:val="22"/>
                <w:szCs w:val="22"/>
                <w:lang w:eastAsia="en-US"/>
              </w:rPr>
              <w:t>2</w:t>
            </w:r>
          </w:p>
        </w:tc>
      </w:tr>
      <w:tr w:rsidR="00264223" w:rsidRPr="005378D5" w14:paraId="2270BACD" w14:textId="77777777" w:rsidTr="00870FA8">
        <w:trPr>
          <w:trHeight w:val="144"/>
        </w:trPr>
        <w:tc>
          <w:tcPr>
            <w:tcW w:w="2552" w:type="dxa"/>
          </w:tcPr>
          <w:p w14:paraId="3E9E39A9" w14:textId="77777777" w:rsidR="00264223" w:rsidRPr="005378D5" w:rsidRDefault="00264223" w:rsidP="00747F1F">
            <w:pPr>
              <w:tabs>
                <w:tab w:val="right" w:pos="8838"/>
              </w:tabs>
              <w:spacing w:line="360" w:lineRule="auto"/>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Recurrente:</w:t>
            </w:r>
          </w:p>
        </w:tc>
        <w:tc>
          <w:tcPr>
            <w:tcW w:w="3686" w:type="dxa"/>
          </w:tcPr>
          <w:p w14:paraId="5716D831" w14:textId="77777777" w:rsidR="00264223" w:rsidRPr="005378D5" w:rsidRDefault="00264223" w:rsidP="00747F1F">
            <w:pPr>
              <w:tabs>
                <w:tab w:val="right" w:pos="8838"/>
              </w:tabs>
              <w:spacing w:line="360" w:lineRule="auto"/>
              <w:ind w:right="171"/>
              <w:jc w:val="both"/>
              <w:rPr>
                <w:rFonts w:ascii="Palatino Linotype" w:eastAsia="Calibri" w:hAnsi="Palatino Linotype" w:cs="Tahoma"/>
                <w:sz w:val="22"/>
                <w:szCs w:val="22"/>
                <w:lang w:val="es-MX" w:eastAsia="en-US"/>
              </w:rPr>
            </w:pPr>
          </w:p>
        </w:tc>
      </w:tr>
      <w:tr w:rsidR="00264223" w:rsidRPr="005378D5" w14:paraId="7C586A3C" w14:textId="77777777" w:rsidTr="00870FA8">
        <w:trPr>
          <w:trHeight w:val="283"/>
        </w:trPr>
        <w:tc>
          <w:tcPr>
            <w:tcW w:w="2552" w:type="dxa"/>
          </w:tcPr>
          <w:p w14:paraId="59BB0CA2" w14:textId="77777777" w:rsidR="00264223" w:rsidRPr="005378D5" w:rsidRDefault="00386A93" w:rsidP="00747F1F">
            <w:pPr>
              <w:tabs>
                <w:tab w:val="right" w:pos="8838"/>
              </w:tabs>
              <w:spacing w:line="360" w:lineRule="auto"/>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Sujeto Obligado</w:t>
            </w:r>
            <w:r w:rsidR="00264223" w:rsidRPr="005378D5">
              <w:rPr>
                <w:rFonts w:ascii="Palatino Linotype" w:eastAsia="Calibri" w:hAnsi="Palatino Linotype" w:cs="Tahoma"/>
                <w:b/>
                <w:sz w:val="22"/>
                <w:szCs w:val="22"/>
                <w:lang w:eastAsia="en-US"/>
              </w:rPr>
              <w:t>:</w:t>
            </w:r>
          </w:p>
        </w:tc>
        <w:tc>
          <w:tcPr>
            <w:tcW w:w="3686" w:type="dxa"/>
          </w:tcPr>
          <w:p w14:paraId="77E08B99" w14:textId="2C9A620E" w:rsidR="00264223" w:rsidRPr="005378D5" w:rsidRDefault="00CD5AFB" w:rsidP="00747F1F">
            <w:pPr>
              <w:tabs>
                <w:tab w:val="right" w:pos="8838"/>
              </w:tabs>
              <w:spacing w:line="360"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Zinacantepec</w:t>
            </w:r>
          </w:p>
        </w:tc>
      </w:tr>
      <w:tr w:rsidR="00264223" w:rsidRPr="005378D5" w14:paraId="6CB60664" w14:textId="77777777" w:rsidTr="00870FA8">
        <w:trPr>
          <w:trHeight w:val="283"/>
        </w:trPr>
        <w:tc>
          <w:tcPr>
            <w:tcW w:w="2552" w:type="dxa"/>
          </w:tcPr>
          <w:p w14:paraId="66F07129" w14:textId="77777777" w:rsidR="00264223" w:rsidRPr="005378D5" w:rsidRDefault="00264223" w:rsidP="00747F1F">
            <w:pPr>
              <w:tabs>
                <w:tab w:val="right" w:pos="8838"/>
              </w:tabs>
              <w:spacing w:line="360" w:lineRule="auto"/>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Comisionado Ponente:</w:t>
            </w:r>
          </w:p>
        </w:tc>
        <w:tc>
          <w:tcPr>
            <w:tcW w:w="3686" w:type="dxa"/>
          </w:tcPr>
          <w:p w14:paraId="31322B5B" w14:textId="77777777" w:rsidR="00264223" w:rsidRPr="005378D5" w:rsidRDefault="00264223" w:rsidP="00747F1F">
            <w:pPr>
              <w:tabs>
                <w:tab w:val="right" w:pos="8838"/>
              </w:tabs>
              <w:spacing w:line="360" w:lineRule="auto"/>
              <w:ind w:right="171"/>
              <w:jc w:val="both"/>
              <w:rPr>
                <w:rFonts w:ascii="Palatino Linotype" w:eastAsia="Calibri" w:hAnsi="Palatino Linotype" w:cs="Tahoma"/>
                <w:b/>
                <w:sz w:val="22"/>
                <w:szCs w:val="22"/>
                <w:lang w:val="es-MX" w:eastAsia="en-US"/>
              </w:rPr>
            </w:pPr>
            <w:r w:rsidRPr="005378D5">
              <w:rPr>
                <w:rFonts w:ascii="Palatino Linotype" w:eastAsia="Calibri" w:hAnsi="Palatino Linotype" w:cs="Tahoma"/>
                <w:sz w:val="22"/>
                <w:szCs w:val="22"/>
                <w:lang w:eastAsia="en-US"/>
              </w:rPr>
              <w:t>Luis Gustavo Parra Noriega</w:t>
            </w:r>
          </w:p>
        </w:tc>
      </w:tr>
    </w:tbl>
    <w:p w14:paraId="1E201D58" w14:textId="32E31571" w:rsidR="0074285B" w:rsidRPr="005378D5" w:rsidRDefault="00D22B6A" w:rsidP="00747F1F">
      <w:pPr>
        <w:spacing w:line="360" w:lineRule="auto"/>
        <w:jc w:val="both"/>
        <w:rPr>
          <w:rFonts w:ascii="Palatino Linotype" w:hAnsi="Palatino Linotype"/>
          <w:noProof/>
          <w:sz w:val="22"/>
          <w:szCs w:val="22"/>
          <w:lang w:val="es-ES"/>
        </w:rPr>
      </w:pPr>
      <w:r w:rsidRPr="005378D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D5AFB">
        <w:rPr>
          <w:rFonts w:ascii="Palatino Linotype" w:hAnsi="Palatino Linotype" w:cs="Tahoma"/>
          <w:bCs/>
          <w:sz w:val="22"/>
          <w:szCs w:val="22"/>
        </w:rPr>
        <w:t>primero de febrero de dos mil veintitrés</w:t>
      </w:r>
      <w:r w:rsidRPr="005378D5">
        <w:rPr>
          <w:rFonts w:ascii="Palatino Linotype" w:hAnsi="Palatino Linotype" w:cs="Tahoma"/>
          <w:bCs/>
          <w:sz w:val="22"/>
          <w:szCs w:val="22"/>
        </w:rPr>
        <w:t>.</w:t>
      </w:r>
    </w:p>
    <w:p w14:paraId="51128BEA" w14:textId="77777777" w:rsidR="00492DCA" w:rsidRPr="005378D5" w:rsidRDefault="00492DCA" w:rsidP="00747F1F">
      <w:pPr>
        <w:spacing w:line="360" w:lineRule="auto"/>
        <w:jc w:val="both"/>
        <w:rPr>
          <w:rFonts w:ascii="Palatino Linotype" w:hAnsi="Palatino Linotype"/>
          <w:noProof/>
          <w:sz w:val="22"/>
          <w:szCs w:val="22"/>
          <w:lang w:val="es-ES"/>
        </w:rPr>
      </w:pPr>
    </w:p>
    <w:p w14:paraId="4F8E6CC5" w14:textId="3F7CC6FA" w:rsidR="00400FDE" w:rsidRPr="005378D5" w:rsidRDefault="00575DE3" w:rsidP="00747F1F">
      <w:pPr>
        <w:spacing w:line="360" w:lineRule="auto"/>
        <w:jc w:val="both"/>
        <w:rPr>
          <w:rFonts w:ascii="Palatino Linotype" w:hAnsi="Palatino Linotype" w:cs="Tahoma"/>
          <w:bCs/>
          <w:sz w:val="22"/>
          <w:szCs w:val="22"/>
        </w:rPr>
      </w:pPr>
      <w:r w:rsidRPr="005378D5">
        <w:rPr>
          <w:rFonts w:ascii="Palatino Linotype" w:hAnsi="Palatino Linotype" w:cs="Tahoma"/>
          <w:b/>
          <w:bCs/>
          <w:color w:val="0D0D0D" w:themeColor="text1" w:themeTint="F2"/>
          <w:sz w:val="22"/>
          <w:szCs w:val="22"/>
        </w:rPr>
        <w:t>VISTO</w:t>
      </w:r>
      <w:r w:rsidR="0019389B" w:rsidRPr="005378D5">
        <w:rPr>
          <w:rFonts w:ascii="Palatino Linotype" w:hAnsi="Palatino Linotype" w:cs="Tahoma"/>
          <w:bCs/>
          <w:color w:val="0D0D0D" w:themeColor="text1" w:themeTint="F2"/>
          <w:sz w:val="22"/>
          <w:szCs w:val="22"/>
        </w:rPr>
        <w:t xml:space="preserve"> el expediente conformado </w:t>
      </w:r>
      <w:r w:rsidR="00422869" w:rsidRPr="005378D5">
        <w:rPr>
          <w:rFonts w:ascii="Palatino Linotype" w:hAnsi="Palatino Linotype" w:cs="Tahoma"/>
          <w:bCs/>
          <w:color w:val="0D0D0D" w:themeColor="text1" w:themeTint="F2"/>
          <w:sz w:val="22"/>
          <w:szCs w:val="22"/>
        </w:rPr>
        <w:t xml:space="preserve">con motivo del Recurso de Revisión </w:t>
      </w:r>
      <w:r w:rsidR="00CD5AFB">
        <w:rPr>
          <w:rFonts w:ascii="Palatino Linotype" w:hAnsi="Palatino Linotype" w:cs="Tahoma"/>
          <w:b/>
          <w:bCs/>
          <w:color w:val="0D0D0D" w:themeColor="text1" w:themeTint="F2"/>
          <w:sz w:val="22"/>
          <w:szCs w:val="22"/>
        </w:rPr>
        <w:t>17566</w:t>
      </w:r>
      <w:r w:rsidR="0050449E" w:rsidRPr="005378D5">
        <w:rPr>
          <w:rFonts w:ascii="Palatino Linotype" w:hAnsi="Palatino Linotype" w:cs="Tahoma"/>
          <w:b/>
          <w:bCs/>
          <w:color w:val="0D0D0D" w:themeColor="text1" w:themeTint="F2"/>
          <w:sz w:val="22"/>
          <w:szCs w:val="22"/>
        </w:rPr>
        <w:t>/INFOEM/IP/RR/20</w:t>
      </w:r>
      <w:r w:rsidR="000C31EA">
        <w:rPr>
          <w:rFonts w:ascii="Palatino Linotype" w:hAnsi="Palatino Linotype" w:cs="Tahoma"/>
          <w:b/>
          <w:bCs/>
          <w:color w:val="0D0D0D" w:themeColor="text1" w:themeTint="F2"/>
          <w:sz w:val="22"/>
          <w:szCs w:val="22"/>
        </w:rPr>
        <w:t>2</w:t>
      </w:r>
      <w:r w:rsidR="00F34516">
        <w:rPr>
          <w:rFonts w:ascii="Palatino Linotype" w:hAnsi="Palatino Linotype" w:cs="Tahoma"/>
          <w:b/>
          <w:bCs/>
          <w:color w:val="0D0D0D" w:themeColor="text1" w:themeTint="F2"/>
          <w:sz w:val="22"/>
          <w:szCs w:val="22"/>
        </w:rPr>
        <w:t>2</w:t>
      </w:r>
      <w:r w:rsidR="00A37B60" w:rsidRPr="005378D5">
        <w:rPr>
          <w:rFonts w:ascii="Palatino Linotype" w:hAnsi="Palatino Linotype" w:cs="Tahoma"/>
          <w:b/>
          <w:bCs/>
          <w:color w:val="0D0D0D" w:themeColor="text1" w:themeTint="F2"/>
          <w:sz w:val="22"/>
          <w:szCs w:val="22"/>
        </w:rPr>
        <w:t>,</w:t>
      </w:r>
      <w:r w:rsidR="004E1AD9" w:rsidRPr="005378D5">
        <w:rPr>
          <w:rFonts w:ascii="Palatino Linotype" w:hAnsi="Palatino Linotype" w:cs="Tahoma"/>
          <w:b/>
          <w:bCs/>
          <w:color w:val="0D0D0D" w:themeColor="text1" w:themeTint="F2"/>
          <w:sz w:val="22"/>
          <w:szCs w:val="22"/>
        </w:rPr>
        <w:t xml:space="preserve"> </w:t>
      </w:r>
      <w:r w:rsidR="00127757" w:rsidRPr="005378D5">
        <w:rPr>
          <w:rFonts w:ascii="Palatino Linotype" w:hAnsi="Palatino Linotype" w:cs="Tahoma"/>
          <w:bCs/>
          <w:color w:val="0D0D0D" w:themeColor="text1" w:themeTint="F2"/>
          <w:sz w:val="22"/>
          <w:szCs w:val="22"/>
        </w:rPr>
        <w:t>interpuesto por</w:t>
      </w:r>
      <w:r w:rsidR="00F34516">
        <w:rPr>
          <w:rFonts w:ascii="Palatino Linotype" w:hAnsi="Palatino Linotype" w:cs="Tahoma"/>
          <w:bCs/>
          <w:color w:val="0D0D0D" w:themeColor="text1" w:themeTint="F2"/>
          <w:sz w:val="22"/>
          <w:szCs w:val="22"/>
        </w:rPr>
        <w:t xml:space="preserve"> un</w:t>
      </w:r>
      <w:r w:rsidR="00480122">
        <w:rPr>
          <w:rFonts w:ascii="Palatino Linotype" w:hAnsi="Palatino Linotype" w:cs="Tahoma"/>
          <w:bCs/>
          <w:color w:val="0D0D0D" w:themeColor="text1" w:themeTint="F2"/>
          <w:sz w:val="22"/>
          <w:szCs w:val="22"/>
        </w:rPr>
        <w:t xml:space="preserve"> </w:t>
      </w:r>
      <w:r w:rsidR="00470619" w:rsidRPr="005378D5">
        <w:rPr>
          <w:rFonts w:ascii="Palatino Linotype" w:hAnsi="Palatino Linotype" w:cs="Tahoma"/>
          <w:bCs/>
          <w:color w:val="0D0D0D" w:themeColor="text1" w:themeTint="F2"/>
          <w:sz w:val="22"/>
          <w:szCs w:val="22"/>
        </w:rPr>
        <w:t xml:space="preserve">Recurrente </w:t>
      </w:r>
      <w:r w:rsidR="000A238F" w:rsidRPr="005378D5">
        <w:rPr>
          <w:rFonts w:ascii="Palatino Linotype" w:hAnsi="Palatino Linotype" w:cs="Tahoma"/>
          <w:bCs/>
          <w:color w:val="0D0D0D" w:themeColor="text1" w:themeTint="F2"/>
          <w:sz w:val="22"/>
          <w:szCs w:val="22"/>
        </w:rPr>
        <w:t xml:space="preserve">o </w:t>
      </w:r>
      <w:r w:rsidR="00470619" w:rsidRPr="005378D5">
        <w:rPr>
          <w:rFonts w:ascii="Palatino Linotype" w:hAnsi="Palatino Linotype" w:cs="Tahoma"/>
          <w:bCs/>
          <w:color w:val="0D0D0D" w:themeColor="text1" w:themeTint="F2"/>
          <w:sz w:val="22"/>
          <w:szCs w:val="22"/>
        </w:rPr>
        <w:t>P</w:t>
      </w:r>
      <w:r w:rsidR="000A238F" w:rsidRPr="005378D5">
        <w:rPr>
          <w:rFonts w:ascii="Palatino Linotype" w:hAnsi="Palatino Linotype" w:cs="Tahoma"/>
          <w:bCs/>
          <w:color w:val="0D0D0D" w:themeColor="text1" w:themeTint="F2"/>
          <w:sz w:val="22"/>
          <w:szCs w:val="22"/>
        </w:rPr>
        <w:t>articular,</w:t>
      </w:r>
      <w:r w:rsidR="00A9024A" w:rsidRPr="005378D5">
        <w:rPr>
          <w:rFonts w:ascii="Palatino Linotype" w:hAnsi="Palatino Linotype" w:cs="Tahoma"/>
          <w:bCs/>
          <w:color w:val="0D0D0D" w:themeColor="text1" w:themeTint="F2"/>
          <w:sz w:val="22"/>
          <w:szCs w:val="22"/>
        </w:rPr>
        <w:t xml:space="preserve"> </w:t>
      </w:r>
      <w:r w:rsidR="00DC1594" w:rsidRPr="005378D5">
        <w:rPr>
          <w:rFonts w:ascii="Palatino Linotype" w:hAnsi="Palatino Linotype" w:cs="Tahoma"/>
          <w:bCs/>
          <w:color w:val="0D0D0D" w:themeColor="text1" w:themeTint="F2"/>
          <w:sz w:val="22"/>
          <w:szCs w:val="22"/>
        </w:rPr>
        <w:t>en contra de la</w:t>
      </w:r>
      <w:r w:rsidR="00F44F51">
        <w:rPr>
          <w:rFonts w:ascii="Palatino Linotype" w:hAnsi="Palatino Linotype" w:cs="Tahoma"/>
          <w:bCs/>
          <w:color w:val="0D0D0D" w:themeColor="text1" w:themeTint="F2"/>
          <w:sz w:val="22"/>
          <w:szCs w:val="22"/>
        </w:rPr>
        <w:t xml:space="preserve"> falta de</w:t>
      </w:r>
      <w:r w:rsidR="00DC1594" w:rsidRPr="005378D5">
        <w:rPr>
          <w:rFonts w:ascii="Palatino Linotype" w:hAnsi="Palatino Linotype" w:cs="Tahoma"/>
          <w:bCs/>
          <w:color w:val="0D0D0D" w:themeColor="text1" w:themeTint="F2"/>
          <w:sz w:val="22"/>
          <w:szCs w:val="22"/>
        </w:rPr>
        <w:t xml:space="preserve"> respuesta del </w:t>
      </w:r>
      <w:r w:rsidR="00956793" w:rsidRPr="005378D5">
        <w:rPr>
          <w:rFonts w:ascii="Palatino Linotype" w:hAnsi="Palatino Linotype" w:cs="Tahoma"/>
          <w:b/>
          <w:bCs/>
          <w:color w:val="0D0D0D" w:themeColor="text1" w:themeTint="F2"/>
          <w:sz w:val="22"/>
          <w:szCs w:val="22"/>
        </w:rPr>
        <w:t>Sujeto Obligado</w:t>
      </w:r>
      <w:r w:rsidR="002A0FB8" w:rsidRPr="005378D5">
        <w:rPr>
          <w:rFonts w:ascii="Palatino Linotype" w:hAnsi="Palatino Linotype" w:cs="Tahoma"/>
          <w:b/>
          <w:bCs/>
          <w:color w:val="0D0D0D" w:themeColor="text1" w:themeTint="F2"/>
          <w:sz w:val="22"/>
          <w:szCs w:val="22"/>
        </w:rPr>
        <w:t xml:space="preserve"> </w:t>
      </w:r>
      <w:r w:rsidR="00CD5AFB">
        <w:rPr>
          <w:rFonts w:ascii="Palatino Linotype" w:hAnsi="Palatino Linotype" w:cs="Tahoma"/>
          <w:b/>
          <w:bCs/>
          <w:color w:val="0D0D0D" w:themeColor="text1" w:themeTint="F2"/>
          <w:sz w:val="22"/>
          <w:szCs w:val="22"/>
        </w:rPr>
        <w:t>Ayuntamiento de Zinacantepec</w:t>
      </w:r>
      <w:r w:rsidR="00DC1594" w:rsidRPr="005378D5">
        <w:rPr>
          <w:rFonts w:ascii="Palatino Linotype" w:hAnsi="Palatino Linotype" w:cs="Tahoma"/>
          <w:bCs/>
          <w:color w:val="0D0D0D" w:themeColor="text1" w:themeTint="F2"/>
          <w:sz w:val="22"/>
          <w:szCs w:val="22"/>
        </w:rPr>
        <w:t xml:space="preserve">, </w:t>
      </w:r>
      <w:r w:rsidR="00422869" w:rsidRPr="005378D5">
        <w:rPr>
          <w:rFonts w:ascii="Palatino Linotype" w:hAnsi="Palatino Linotype" w:cs="Tahoma"/>
          <w:bCs/>
          <w:color w:val="0D0D0D" w:themeColor="text1" w:themeTint="F2"/>
          <w:sz w:val="22"/>
          <w:szCs w:val="22"/>
        </w:rPr>
        <w:t xml:space="preserve">se emite la presente Resolución, </w:t>
      </w:r>
      <w:r w:rsidR="00DC1594" w:rsidRPr="005378D5">
        <w:rPr>
          <w:rFonts w:ascii="Palatino Linotype" w:hAnsi="Palatino Linotype" w:cs="Tahoma"/>
          <w:bCs/>
          <w:color w:val="0D0D0D" w:themeColor="text1" w:themeTint="F2"/>
          <w:sz w:val="22"/>
          <w:szCs w:val="22"/>
        </w:rPr>
        <w:t>con base en</w:t>
      </w:r>
      <w:r w:rsidR="0098795A" w:rsidRPr="005378D5">
        <w:rPr>
          <w:rFonts w:ascii="Palatino Linotype" w:hAnsi="Palatino Linotype" w:cs="Tahoma"/>
          <w:bCs/>
          <w:color w:val="0D0D0D" w:themeColor="text1" w:themeTint="F2"/>
          <w:sz w:val="22"/>
          <w:szCs w:val="22"/>
        </w:rPr>
        <w:t xml:space="preserve"> </w:t>
      </w:r>
      <w:r w:rsidR="00DC1594" w:rsidRPr="005378D5">
        <w:rPr>
          <w:rFonts w:ascii="Palatino Linotype" w:hAnsi="Palatino Linotype" w:cs="Tahoma"/>
          <w:bCs/>
          <w:color w:val="0D0D0D" w:themeColor="text1" w:themeTint="F2"/>
          <w:sz w:val="22"/>
          <w:szCs w:val="22"/>
        </w:rPr>
        <w:t xml:space="preserve">los </w:t>
      </w:r>
      <w:r w:rsidR="006C1B1D" w:rsidRPr="005378D5">
        <w:rPr>
          <w:rFonts w:ascii="Palatino Linotype" w:hAnsi="Palatino Linotype" w:cs="Tahoma"/>
          <w:bCs/>
          <w:color w:val="0D0D0D" w:themeColor="text1" w:themeTint="F2"/>
          <w:sz w:val="22"/>
          <w:szCs w:val="22"/>
        </w:rPr>
        <w:t>A</w:t>
      </w:r>
      <w:r w:rsidR="00DC1594" w:rsidRPr="005378D5">
        <w:rPr>
          <w:rFonts w:ascii="Palatino Linotype" w:hAnsi="Palatino Linotype" w:cs="Tahoma"/>
          <w:bCs/>
          <w:color w:val="0D0D0D" w:themeColor="text1" w:themeTint="F2"/>
          <w:sz w:val="22"/>
          <w:szCs w:val="22"/>
        </w:rPr>
        <w:t xml:space="preserve">ntecedentes y </w:t>
      </w:r>
      <w:r w:rsidR="002A0FB8" w:rsidRPr="005378D5">
        <w:rPr>
          <w:rFonts w:ascii="Palatino Linotype" w:hAnsi="Palatino Linotype" w:cs="Tahoma"/>
          <w:bCs/>
          <w:color w:val="0D0D0D" w:themeColor="text1" w:themeTint="F2"/>
          <w:sz w:val="22"/>
          <w:szCs w:val="22"/>
        </w:rPr>
        <w:t>C</w:t>
      </w:r>
      <w:r w:rsidR="002A0FB8" w:rsidRPr="005378D5">
        <w:rPr>
          <w:rFonts w:ascii="Palatino Linotype" w:hAnsi="Palatino Linotype" w:cs="Tahoma"/>
          <w:bCs/>
          <w:sz w:val="22"/>
          <w:szCs w:val="22"/>
        </w:rPr>
        <w:t xml:space="preserve">onsiderandos </w:t>
      </w:r>
      <w:r w:rsidR="00DC1594" w:rsidRPr="005378D5">
        <w:rPr>
          <w:rFonts w:ascii="Palatino Linotype" w:hAnsi="Palatino Linotype" w:cs="Tahoma"/>
          <w:bCs/>
          <w:sz w:val="22"/>
          <w:szCs w:val="22"/>
        </w:rPr>
        <w:t>que a continuación se exponen</w:t>
      </w:r>
      <w:r w:rsidR="00B31222" w:rsidRPr="005378D5">
        <w:rPr>
          <w:rFonts w:ascii="Palatino Linotype" w:hAnsi="Palatino Linotype" w:cs="Tahoma"/>
          <w:bCs/>
          <w:sz w:val="22"/>
          <w:szCs w:val="22"/>
        </w:rPr>
        <w:t>:</w:t>
      </w:r>
    </w:p>
    <w:p w14:paraId="25EF9676" w14:textId="77777777" w:rsidR="00634CEB" w:rsidRPr="005378D5" w:rsidRDefault="00634CEB" w:rsidP="00747F1F">
      <w:pPr>
        <w:tabs>
          <w:tab w:val="center" w:pos="4522"/>
          <w:tab w:val="left" w:pos="7245"/>
          <w:tab w:val="right" w:pos="9044"/>
        </w:tabs>
        <w:spacing w:line="360" w:lineRule="auto"/>
        <w:rPr>
          <w:rFonts w:ascii="Palatino Linotype" w:hAnsi="Palatino Linotype" w:cs="Tahoma"/>
          <w:b/>
          <w:sz w:val="22"/>
          <w:szCs w:val="22"/>
        </w:rPr>
      </w:pPr>
    </w:p>
    <w:p w14:paraId="736BFEFC" w14:textId="77777777" w:rsidR="00B31222" w:rsidRPr="005378D5" w:rsidRDefault="00E46195" w:rsidP="00747F1F">
      <w:pPr>
        <w:tabs>
          <w:tab w:val="center" w:pos="4522"/>
          <w:tab w:val="left" w:pos="7245"/>
          <w:tab w:val="right" w:pos="9044"/>
        </w:tabs>
        <w:spacing w:line="360" w:lineRule="auto"/>
        <w:jc w:val="center"/>
        <w:rPr>
          <w:rFonts w:ascii="Palatino Linotype" w:hAnsi="Palatino Linotype" w:cs="Tahoma"/>
          <w:b/>
          <w:sz w:val="22"/>
          <w:szCs w:val="22"/>
        </w:rPr>
      </w:pPr>
      <w:r w:rsidRPr="005378D5">
        <w:rPr>
          <w:rFonts w:ascii="Palatino Linotype" w:hAnsi="Palatino Linotype" w:cs="Tahoma"/>
          <w:b/>
          <w:sz w:val="22"/>
          <w:szCs w:val="22"/>
        </w:rPr>
        <w:t>A</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N</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T</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E</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C</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E</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D</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E</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N</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T</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E</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S</w:t>
      </w:r>
    </w:p>
    <w:p w14:paraId="11220CC0" w14:textId="77777777" w:rsidR="00683CB5" w:rsidRPr="005378D5" w:rsidRDefault="00683CB5" w:rsidP="00747F1F">
      <w:pPr>
        <w:tabs>
          <w:tab w:val="center" w:pos="4522"/>
          <w:tab w:val="left" w:pos="7245"/>
          <w:tab w:val="right" w:pos="9044"/>
        </w:tabs>
        <w:spacing w:line="360" w:lineRule="auto"/>
        <w:rPr>
          <w:rFonts w:ascii="Palatino Linotype" w:hAnsi="Palatino Linotype" w:cs="Tahoma"/>
          <w:b/>
          <w:sz w:val="22"/>
          <w:szCs w:val="22"/>
        </w:rPr>
      </w:pPr>
    </w:p>
    <w:p w14:paraId="624FD752" w14:textId="77777777" w:rsidR="00DC1594" w:rsidRPr="005378D5" w:rsidRDefault="00B31222" w:rsidP="00747F1F">
      <w:pPr>
        <w:pStyle w:val="Prrafodelista"/>
        <w:tabs>
          <w:tab w:val="left" w:pos="567"/>
        </w:tabs>
        <w:spacing w:line="360" w:lineRule="auto"/>
        <w:ind w:left="0"/>
        <w:contextualSpacing w:val="0"/>
        <w:jc w:val="both"/>
        <w:rPr>
          <w:rFonts w:ascii="Palatino Linotype" w:hAnsi="Palatino Linotype" w:cs="Tahoma"/>
          <w:b/>
          <w:szCs w:val="22"/>
        </w:rPr>
      </w:pPr>
      <w:r w:rsidRPr="005378D5">
        <w:rPr>
          <w:rFonts w:ascii="Palatino Linotype" w:hAnsi="Palatino Linotype" w:cs="Tahoma"/>
          <w:b/>
          <w:szCs w:val="22"/>
        </w:rPr>
        <w:t xml:space="preserve">I. Presentación de la solicitud de información. </w:t>
      </w:r>
    </w:p>
    <w:p w14:paraId="2C04601F" w14:textId="77777777" w:rsidR="00DC1594" w:rsidRPr="005378D5" w:rsidRDefault="00DC1594" w:rsidP="00747F1F">
      <w:pPr>
        <w:pStyle w:val="Prrafodelista"/>
        <w:tabs>
          <w:tab w:val="left" w:pos="1050"/>
        </w:tabs>
        <w:spacing w:line="360" w:lineRule="auto"/>
        <w:ind w:left="0"/>
        <w:contextualSpacing w:val="0"/>
        <w:jc w:val="both"/>
        <w:rPr>
          <w:rFonts w:ascii="Palatino Linotype" w:hAnsi="Palatino Linotype" w:cs="Tahoma"/>
          <w:szCs w:val="22"/>
        </w:rPr>
      </w:pPr>
    </w:p>
    <w:p w14:paraId="3EE85E5A" w14:textId="1985869C" w:rsidR="00637179" w:rsidRPr="005378D5" w:rsidRDefault="00AA417B" w:rsidP="00747F1F">
      <w:pPr>
        <w:pStyle w:val="Prrafodelista"/>
        <w:tabs>
          <w:tab w:val="left" w:pos="567"/>
        </w:tabs>
        <w:spacing w:line="360" w:lineRule="auto"/>
        <w:ind w:left="0"/>
        <w:contextualSpacing w:val="0"/>
        <w:jc w:val="both"/>
        <w:rPr>
          <w:rFonts w:ascii="Palatino Linotype" w:hAnsi="Palatino Linotype" w:cs="Tahoma"/>
          <w:szCs w:val="22"/>
        </w:rPr>
      </w:pPr>
      <w:r w:rsidRPr="005378D5">
        <w:rPr>
          <w:rFonts w:ascii="Palatino Linotype" w:hAnsi="Palatino Linotype" w:cs="Tahoma"/>
          <w:szCs w:val="22"/>
        </w:rPr>
        <w:t>Con fecha</w:t>
      </w:r>
      <w:r w:rsidR="00A9024A" w:rsidRPr="005378D5">
        <w:rPr>
          <w:rFonts w:ascii="Palatino Linotype" w:hAnsi="Palatino Linotype" w:cs="Tahoma"/>
          <w:szCs w:val="22"/>
        </w:rPr>
        <w:t xml:space="preserve"> </w:t>
      </w:r>
      <w:r w:rsidR="00CD5AFB">
        <w:rPr>
          <w:rFonts w:ascii="Palatino Linotype" w:hAnsi="Palatino Linotype" w:cs="Tahoma"/>
          <w:szCs w:val="22"/>
        </w:rPr>
        <w:t>dieciocho de noviembre</w:t>
      </w:r>
      <w:r w:rsidR="00F34516">
        <w:rPr>
          <w:rFonts w:ascii="Palatino Linotype" w:hAnsi="Palatino Linotype" w:cs="Tahoma"/>
          <w:szCs w:val="22"/>
        </w:rPr>
        <w:t xml:space="preserve"> de dos mil veintidós</w:t>
      </w:r>
      <w:r w:rsidR="00B31222" w:rsidRPr="005378D5">
        <w:rPr>
          <w:rFonts w:ascii="Palatino Linotype" w:hAnsi="Palatino Linotype" w:cs="Tahoma"/>
          <w:szCs w:val="22"/>
        </w:rPr>
        <w:t xml:space="preserve">, </w:t>
      </w:r>
      <w:r w:rsidR="00E573C6" w:rsidRPr="005378D5">
        <w:rPr>
          <w:rFonts w:ascii="Palatino Linotype" w:hAnsi="Palatino Linotype" w:cs="Tahoma"/>
          <w:szCs w:val="22"/>
        </w:rPr>
        <w:t>el</w:t>
      </w:r>
      <w:r w:rsidR="00A9024A" w:rsidRPr="005378D5">
        <w:rPr>
          <w:rFonts w:ascii="Palatino Linotype" w:hAnsi="Palatino Linotype" w:cs="Tahoma"/>
          <w:szCs w:val="22"/>
        </w:rPr>
        <w:t xml:space="preserve"> </w:t>
      </w:r>
      <w:r w:rsidR="002459FB" w:rsidRPr="005378D5">
        <w:rPr>
          <w:rFonts w:ascii="Palatino Linotype" w:hAnsi="Palatino Linotype" w:cs="Tahoma"/>
          <w:szCs w:val="22"/>
        </w:rPr>
        <w:t xml:space="preserve">Particular </w:t>
      </w:r>
      <w:r w:rsidR="00EA68DA" w:rsidRPr="005378D5">
        <w:rPr>
          <w:rFonts w:ascii="Palatino Linotype" w:hAnsi="Palatino Linotype" w:cs="Tahoma"/>
          <w:szCs w:val="22"/>
        </w:rPr>
        <w:t xml:space="preserve">presentó </w:t>
      </w:r>
      <w:r w:rsidR="00B31222" w:rsidRPr="005378D5">
        <w:rPr>
          <w:rFonts w:ascii="Palatino Linotype" w:hAnsi="Palatino Linotype" w:cs="Tahoma"/>
          <w:szCs w:val="22"/>
        </w:rPr>
        <w:t>solicitud de acceso a la información</w:t>
      </w:r>
      <w:r w:rsidR="00BD416F">
        <w:rPr>
          <w:rFonts w:ascii="Palatino Linotype" w:hAnsi="Palatino Linotype" w:cs="Tahoma"/>
          <w:szCs w:val="22"/>
        </w:rPr>
        <w:t xml:space="preserve"> pública a través de</w:t>
      </w:r>
      <w:r w:rsidR="003119F2">
        <w:rPr>
          <w:rFonts w:ascii="Palatino Linotype" w:hAnsi="Palatino Linotype" w:cs="Tahoma"/>
          <w:szCs w:val="22"/>
        </w:rPr>
        <w:t>l sistema de Acceso a la Información Mexiquense (SAIMEX)</w:t>
      </w:r>
      <w:r w:rsidR="00B31222" w:rsidRPr="005378D5">
        <w:rPr>
          <w:rFonts w:ascii="Palatino Linotype" w:hAnsi="Palatino Linotype" w:cs="Tahoma"/>
          <w:szCs w:val="22"/>
        </w:rPr>
        <w:t xml:space="preserve">, </w:t>
      </w:r>
      <w:r w:rsidR="00C55151" w:rsidRPr="005378D5">
        <w:rPr>
          <w:rFonts w:ascii="Palatino Linotype" w:hAnsi="Palatino Linotype" w:cs="Tahoma"/>
          <w:szCs w:val="22"/>
        </w:rPr>
        <w:t>ante</w:t>
      </w:r>
      <w:r w:rsidR="00896DC7" w:rsidRPr="005378D5">
        <w:rPr>
          <w:rFonts w:ascii="Palatino Linotype" w:hAnsi="Palatino Linotype" w:cs="Tahoma"/>
          <w:szCs w:val="22"/>
        </w:rPr>
        <w:t xml:space="preserve"> </w:t>
      </w:r>
      <w:r w:rsidR="00C25EC2">
        <w:rPr>
          <w:rFonts w:ascii="Palatino Linotype" w:hAnsi="Palatino Linotype" w:cs="Tahoma"/>
          <w:szCs w:val="22"/>
        </w:rPr>
        <w:t>e</w:t>
      </w:r>
      <w:r w:rsidR="00896DC7" w:rsidRPr="005378D5">
        <w:rPr>
          <w:rFonts w:ascii="Palatino Linotype" w:hAnsi="Palatino Linotype" w:cs="Tahoma"/>
          <w:szCs w:val="22"/>
        </w:rPr>
        <w:t>l</w:t>
      </w:r>
      <w:r w:rsidR="00C55151" w:rsidRPr="005378D5">
        <w:rPr>
          <w:rFonts w:ascii="Palatino Linotype" w:hAnsi="Palatino Linotype" w:cs="Tahoma"/>
          <w:szCs w:val="22"/>
        </w:rPr>
        <w:t xml:space="preserve"> </w:t>
      </w:r>
      <w:r w:rsidR="00CD5AFB">
        <w:rPr>
          <w:rFonts w:ascii="Palatino Linotype" w:hAnsi="Palatino Linotype" w:cs="Tahoma"/>
          <w:szCs w:val="22"/>
        </w:rPr>
        <w:t>Ayuntamiento de Zinacantepec</w:t>
      </w:r>
      <w:r w:rsidR="00B31222" w:rsidRPr="005378D5">
        <w:rPr>
          <w:rFonts w:ascii="Palatino Linotype" w:hAnsi="Palatino Linotype" w:cs="Tahoma"/>
          <w:szCs w:val="22"/>
        </w:rPr>
        <w:t xml:space="preserve">, </w:t>
      </w:r>
      <w:r w:rsidR="00F34516">
        <w:rPr>
          <w:rFonts w:ascii="Palatino Linotype" w:hAnsi="Palatino Linotype" w:cs="Tahoma"/>
          <w:szCs w:val="22"/>
        </w:rPr>
        <w:t xml:space="preserve">misma que quedo registrada bajo el número de folio </w:t>
      </w:r>
      <w:r w:rsidR="00CD5AFB" w:rsidRPr="00CD5AFB">
        <w:rPr>
          <w:rFonts w:ascii="Palatino Linotype" w:hAnsi="Palatino Linotype" w:cs="Tahoma"/>
          <w:b/>
          <w:szCs w:val="22"/>
        </w:rPr>
        <w:t>01293/ZINACANT/IP/2022</w:t>
      </w:r>
      <w:r w:rsidR="00F34516">
        <w:rPr>
          <w:rFonts w:ascii="Palatino Linotype" w:hAnsi="Palatino Linotype" w:cs="Tahoma"/>
          <w:b/>
          <w:szCs w:val="22"/>
        </w:rPr>
        <w:t>,</w:t>
      </w:r>
      <w:r w:rsidR="00F34516" w:rsidRPr="00F34516">
        <w:rPr>
          <w:rFonts w:ascii="Palatino Linotype" w:hAnsi="Palatino Linotype" w:cs="Tahoma"/>
          <w:szCs w:val="22"/>
        </w:rPr>
        <w:t xml:space="preserve"> </w:t>
      </w:r>
      <w:r w:rsidR="00C55151" w:rsidRPr="005378D5">
        <w:rPr>
          <w:rFonts w:ascii="Palatino Linotype" w:hAnsi="Palatino Linotype" w:cs="Tahoma"/>
          <w:szCs w:val="22"/>
        </w:rPr>
        <w:t>mediante la cual requirió</w:t>
      </w:r>
      <w:r w:rsidR="00A37B60" w:rsidRPr="005378D5">
        <w:rPr>
          <w:rFonts w:ascii="Palatino Linotype" w:hAnsi="Palatino Linotype" w:cs="Tahoma"/>
          <w:szCs w:val="22"/>
        </w:rPr>
        <w:t xml:space="preserve"> lo siguiente</w:t>
      </w:r>
      <w:r w:rsidR="00B31222" w:rsidRPr="005378D5">
        <w:rPr>
          <w:rFonts w:ascii="Palatino Linotype" w:hAnsi="Palatino Linotype" w:cs="Tahoma"/>
          <w:szCs w:val="22"/>
        </w:rPr>
        <w:t>:</w:t>
      </w:r>
    </w:p>
    <w:p w14:paraId="73787B68" w14:textId="77777777" w:rsidR="00480122" w:rsidRDefault="00480122" w:rsidP="00747F1F">
      <w:pPr>
        <w:tabs>
          <w:tab w:val="left" w:pos="567"/>
        </w:tabs>
        <w:spacing w:line="360" w:lineRule="auto"/>
        <w:ind w:left="567"/>
        <w:jc w:val="both"/>
        <w:rPr>
          <w:rFonts w:ascii="Palatino Linotype" w:hAnsi="Palatino Linotype" w:cs="Tahoma"/>
          <w:b/>
          <w:szCs w:val="22"/>
        </w:rPr>
      </w:pPr>
    </w:p>
    <w:p w14:paraId="70234761" w14:textId="77777777" w:rsidR="00031B16" w:rsidRPr="005378D5" w:rsidRDefault="00031B16" w:rsidP="00747F1F">
      <w:pPr>
        <w:tabs>
          <w:tab w:val="left" w:pos="4667"/>
        </w:tabs>
        <w:spacing w:line="360" w:lineRule="auto"/>
        <w:ind w:left="567" w:right="567"/>
        <w:jc w:val="both"/>
        <w:rPr>
          <w:rFonts w:ascii="Palatino Linotype" w:hAnsi="Palatino Linotype" w:cs="Tahoma"/>
          <w:b/>
          <w:bCs/>
        </w:rPr>
      </w:pPr>
      <w:r w:rsidRPr="005378D5">
        <w:rPr>
          <w:rFonts w:ascii="Palatino Linotype" w:hAnsi="Palatino Linotype" w:cs="Tahoma"/>
          <w:b/>
          <w:bCs/>
        </w:rPr>
        <w:t>DESCRIPCIÓN CLARA Y PRECISA DE LA INFORMACIÓN SOLICITADA</w:t>
      </w:r>
    </w:p>
    <w:p w14:paraId="14764529" w14:textId="3D552AED" w:rsidR="003119F2" w:rsidRDefault="00C80667" w:rsidP="00CD5AFB">
      <w:pPr>
        <w:tabs>
          <w:tab w:val="left" w:pos="4667"/>
        </w:tabs>
        <w:spacing w:line="360" w:lineRule="auto"/>
        <w:ind w:left="567" w:right="567"/>
        <w:jc w:val="both"/>
        <w:rPr>
          <w:rFonts w:ascii="Palatino Linotype" w:hAnsi="Palatino Linotype" w:cs="Tahoma"/>
          <w:bCs/>
          <w:i/>
        </w:rPr>
      </w:pPr>
      <w:r w:rsidRPr="005378D5">
        <w:rPr>
          <w:rFonts w:ascii="Palatino Linotype" w:hAnsi="Palatino Linotype" w:cs="Tahoma"/>
          <w:bCs/>
          <w:i/>
        </w:rPr>
        <w:t>“</w:t>
      </w:r>
      <w:r w:rsidR="00CD5AFB" w:rsidRPr="00CD5AFB">
        <w:rPr>
          <w:rFonts w:ascii="Palatino Linotype" w:hAnsi="Palatino Linotype" w:cs="Tahoma"/>
          <w:bCs/>
          <w:i/>
        </w:rPr>
        <w:t>SOLICITO TODOS LOS INFORMES DETALLADOS EMITIDOS POR LA CODHEM HACIA EL AYUNTAMIENTO DE ZINACANTEPEC DEL AÑO 2019 A LA FECHA DE LA SOLICITUD</w:t>
      </w:r>
      <w:r w:rsidR="008C44EB">
        <w:rPr>
          <w:rFonts w:ascii="Palatino Linotype" w:hAnsi="Palatino Linotype" w:cs="Tahoma"/>
          <w:bCs/>
          <w:i/>
        </w:rPr>
        <w:t>”</w:t>
      </w:r>
      <w:r w:rsidR="00713AD1">
        <w:rPr>
          <w:rFonts w:ascii="Palatino Linotype" w:hAnsi="Palatino Linotype" w:cs="Tahoma"/>
          <w:bCs/>
          <w:i/>
        </w:rPr>
        <w:t xml:space="preserve"> (Sic)</w:t>
      </w:r>
    </w:p>
    <w:p w14:paraId="1847DF2F" w14:textId="77777777" w:rsidR="00480122" w:rsidRDefault="00480122" w:rsidP="007F2320">
      <w:pPr>
        <w:tabs>
          <w:tab w:val="left" w:pos="5295"/>
        </w:tabs>
        <w:spacing w:line="360" w:lineRule="auto"/>
        <w:ind w:left="567" w:right="567"/>
        <w:jc w:val="both"/>
        <w:rPr>
          <w:rFonts w:ascii="Palatino Linotype" w:hAnsi="Palatino Linotype" w:cs="Tahoma"/>
          <w:bCs/>
          <w:i/>
        </w:rPr>
      </w:pPr>
    </w:p>
    <w:p w14:paraId="1849C4C6" w14:textId="77777777" w:rsidR="00447B40" w:rsidRPr="005B3636" w:rsidRDefault="00447B40" w:rsidP="00007122">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610EAA55" w14:textId="77777777" w:rsidR="00CD0B94" w:rsidRDefault="00CB2D13" w:rsidP="00007122">
      <w:pPr>
        <w:pStyle w:val="Prrafodelista"/>
        <w:tabs>
          <w:tab w:val="left" w:pos="567"/>
        </w:tabs>
        <w:spacing w:line="360" w:lineRule="auto"/>
        <w:ind w:left="567"/>
        <w:contextualSpacing w:val="0"/>
        <w:jc w:val="both"/>
        <w:rPr>
          <w:rFonts w:ascii="Palatino Linotype" w:hAnsi="Palatino Linotype" w:cs="Arial"/>
          <w:bCs/>
          <w:i/>
          <w:szCs w:val="20"/>
        </w:rPr>
      </w:pPr>
      <w:r>
        <w:rPr>
          <w:rFonts w:ascii="Palatino Linotype" w:hAnsi="Palatino Linotype" w:cs="Arial"/>
          <w:bCs/>
          <w:i/>
          <w:szCs w:val="20"/>
        </w:rPr>
        <w:t>“</w:t>
      </w:r>
      <w:r w:rsidR="008C44EB" w:rsidRPr="008C44EB">
        <w:rPr>
          <w:rFonts w:ascii="Palatino Linotype" w:hAnsi="Palatino Linotype" w:cs="Arial"/>
          <w:bCs/>
          <w:i/>
          <w:szCs w:val="20"/>
        </w:rPr>
        <w:t>A través del SAIMEX</w:t>
      </w:r>
      <w:r>
        <w:rPr>
          <w:rFonts w:ascii="Palatino Linotype" w:hAnsi="Palatino Linotype" w:cs="Arial"/>
          <w:bCs/>
          <w:i/>
          <w:szCs w:val="20"/>
        </w:rPr>
        <w:t>”</w:t>
      </w:r>
    </w:p>
    <w:p w14:paraId="0AA966E2" w14:textId="71CD9043" w:rsidR="00F42A1A" w:rsidRDefault="00F42A1A" w:rsidP="00747F1F">
      <w:pPr>
        <w:pStyle w:val="Prrafodelista"/>
        <w:tabs>
          <w:tab w:val="left" w:pos="567"/>
        </w:tabs>
        <w:spacing w:line="360" w:lineRule="auto"/>
        <w:ind w:left="0"/>
        <w:contextualSpacing w:val="0"/>
        <w:jc w:val="both"/>
        <w:rPr>
          <w:rFonts w:ascii="Palatino Linotype" w:hAnsi="Palatino Linotype" w:cs="Tahoma"/>
          <w:i/>
          <w:sz w:val="18"/>
          <w:szCs w:val="22"/>
        </w:rPr>
      </w:pPr>
    </w:p>
    <w:p w14:paraId="6A146ADD" w14:textId="77777777" w:rsidR="00CD5AFB" w:rsidRPr="0023186A" w:rsidRDefault="00CD5AFB" w:rsidP="00CD5AFB">
      <w:pPr>
        <w:pStyle w:val="Prrafodelista"/>
        <w:tabs>
          <w:tab w:val="left" w:pos="567"/>
        </w:tabs>
        <w:spacing w:line="360" w:lineRule="auto"/>
        <w:ind w:left="0"/>
        <w:contextualSpacing w:val="0"/>
        <w:jc w:val="both"/>
        <w:rPr>
          <w:rFonts w:ascii="Palatino Linotype" w:hAnsi="Palatino Linotype" w:cs="Tahoma"/>
          <w:b/>
        </w:rPr>
      </w:pPr>
      <w:r w:rsidRPr="0023186A">
        <w:rPr>
          <w:rFonts w:ascii="Palatino Linotype" w:hAnsi="Palatino Linotype" w:cs="Tahoma"/>
          <w:b/>
        </w:rPr>
        <w:t>II. Solicitud de Aclaración.</w:t>
      </w:r>
    </w:p>
    <w:p w14:paraId="2C5492B4" w14:textId="77777777" w:rsidR="00CD5AFB" w:rsidRPr="0023186A" w:rsidRDefault="00CD5AFB" w:rsidP="00CD5AFB">
      <w:pPr>
        <w:tabs>
          <w:tab w:val="left" w:pos="567"/>
        </w:tabs>
        <w:spacing w:line="360" w:lineRule="auto"/>
        <w:jc w:val="both"/>
        <w:rPr>
          <w:rFonts w:ascii="Palatino Linotype" w:hAnsi="Palatino Linotype" w:cs="Tahoma"/>
          <w:sz w:val="22"/>
        </w:rPr>
      </w:pPr>
    </w:p>
    <w:p w14:paraId="438CC4E1" w14:textId="5FE46B5A" w:rsidR="00CD5AFB" w:rsidRPr="0023186A" w:rsidRDefault="00CD5AFB" w:rsidP="00CD5AFB">
      <w:pPr>
        <w:pStyle w:val="Prrafodelista"/>
        <w:tabs>
          <w:tab w:val="left" w:pos="851"/>
        </w:tabs>
        <w:spacing w:line="360" w:lineRule="auto"/>
        <w:ind w:left="0" w:right="-28"/>
        <w:contextualSpacing w:val="0"/>
        <w:jc w:val="both"/>
        <w:rPr>
          <w:rFonts w:ascii="Palatino Linotype" w:hAnsi="Palatino Linotype" w:cs="Tahoma"/>
        </w:rPr>
      </w:pPr>
      <w:r w:rsidRPr="0023186A">
        <w:rPr>
          <w:rFonts w:ascii="Palatino Linotype" w:hAnsi="Palatino Linotype" w:cs="Tahoma"/>
        </w:rPr>
        <w:t xml:space="preserve">Con fecha </w:t>
      </w:r>
      <w:r>
        <w:rPr>
          <w:rFonts w:ascii="Palatino Linotype" w:hAnsi="Palatino Linotype" w:cs="Tahoma"/>
        </w:rPr>
        <w:t>veintiocho de noviembre</w:t>
      </w:r>
      <w:r w:rsidRPr="0023186A">
        <w:rPr>
          <w:rFonts w:ascii="Palatino Linotype" w:hAnsi="Palatino Linotype" w:cs="Tahoma"/>
        </w:rPr>
        <w:t xml:space="preserve"> de dos mil veintidós, mediante el Sistema de Acceso a la Información Mexiquense (SAIMEX), la Unidad de Transparencia del Sujeto Obligado notificó al Particular la solicitud de aclaración </w:t>
      </w:r>
      <w:r>
        <w:rPr>
          <w:rFonts w:ascii="Palatino Linotype" w:hAnsi="Palatino Linotype" w:cs="Tahoma"/>
        </w:rPr>
        <w:t>en los siguientes términos</w:t>
      </w:r>
      <w:r w:rsidRPr="0023186A">
        <w:rPr>
          <w:rFonts w:ascii="Palatino Linotype" w:hAnsi="Palatino Linotype" w:cs="Tahoma"/>
        </w:rPr>
        <w:t>:</w:t>
      </w:r>
    </w:p>
    <w:p w14:paraId="0A69BC24" w14:textId="77777777" w:rsidR="00CD5AFB" w:rsidRPr="0023186A" w:rsidRDefault="00CD5AFB" w:rsidP="00CD5AFB">
      <w:pPr>
        <w:pStyle w:val="Prrafodelista"/>
        <w:tabs>
          <w:tab w:val="left" w:pos="567"/>
        </w:tabs>
        <w:spacing w:line="360" w:lineRule="auto"/>
        <w:jc w:val="both"/>
        <w:rPr>
          <w:rFonts w:ascii="Palatino Linotype" w:hAnsi="Palatino Linotype" w:cs="Tahoma"/>
          <w:b/>
        </w:rPr>
      </w:pPr>
    </w:p>
    <w:p w14:paraId="156360BC" w14:textId="77777777" w:rsidR="00CD5AFB" w:rsidRPr="00537BF9" w:rsidRDefault="00CD5AFB" w:rsidP="00CD5AFB">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537BF9">
        <w:rPr>
          <w:rFonts w:ascii="Palatino Linotype" w:hAnsi="Palatino Linotype" w:cs="Tahoma"/>
          <w:i/>
          <w:sz w:val="20"/>
          <w:szCs w:val="22"/>
        </w:rPr>
        <w:t>“…</w:t>
      </w:r>
    </w:p>
    <w:p w14:paraId="7952ACFE" w14:textId="77777777" w:rsidR="00CD5AFB" w:rsidRDefault="00CD5AFB" w:rsidP="00CD5AFB">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CD5AFB">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6063DF1" w14:textId="4787E5D5" w:rsidR="00CD5AFB" w:rsidRPr="00537BF9" w:rsidRDefault="00CD5AFB" w:rsidP="00CD5AFB">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537BF9">
        <w:rPr>
          <w:rFonts w:ascii="Palatino Linotype" w:hAnsi="Palatino Linotype" w:cs="Tahoma"/>
          <w:i/>
          <w:sz w:val="20"/>
          <w:szCs w:val="22"/>
        </w:rPr>
        <w:t xml:space="preserve">…” </w:t>
      </w:r>
    </w:p>
    <w:p w14:paraId="48832808" w14:textId="77777777" w:rsidR="00CD5AFB" w:rsidRDefault="00CD5AFB" w:rsidP="00CD5AFB">
      <w:pPr>
        <w:pStyle w:val="Prrafodelista"/>
        <w:tabs>
          <w:tab w:val="left" w:pos="567"/>
        </w:tabs>
        <w:spacing w:line="360" w:lineRule="auto"/>
        <w:ind w:left="0"/>
        <w:contextualSpacing w:val="0"/>
        <w:jc w:val="both"/>
        <w:rPr>
          <w:rFonts w:ascii="Palatino Linotype" w:hAnsi="Palatino Linotype" w:cs="Tahoma"/>
        </w:rPr>
      </w:pPr>
    </w:p>
    <w:p w14:paraId="6AA3A0CE" w14:textId="77777777" w:rsidR="00CD5AFB" w:rsidRDefault="00CD5AFB" w:rsidP="00CD5AFB">
      <w:pPr>
        <w:pStyle w:val="Prrafodelista"/>
        <w:tabs>
          <w:tab w:val="left" w:pos="567"/>
        </w:tabs>
        <w:spacing w:line="360" w:lineRule="auto"/>
        <w:ind w:left="0"/>
        <w:contextualSpacing w:val="0"/>
        <w:jc w:val="both"/>
        <w:rPr>
          <w:rFonts w:ascii="Palatino Linotype" w:hAnsi="Palatino Linotype" w:cs="Tahoma"/>
          <w:b/>
          <w:bCs/>
        </w:rPr>
      </w:pPr>
      <w:r>
        <w:rPr>
          <w:rFonts w:ascii="Palatino Linotype" w:hAnsi="Palatino Linotype" w:cs="Tahoma"/>
          <w:b/>
          <w:bCs/>
        </w:rPr>
        <w:t>III. Aclaración.</w:t>
      </w:r>
    </w:p>
    <w:p w14:paraId="225D003D" w14:textId="77777777" w:rsidR="00CD5AFB" w:rsidRDefault="00CD5AFB" w:rsidP="00CD5AFB">
      <w:pPr>
        <w:pStyle w:val="Prrafodelista"/>
        <w:tabs>
          <w:tab w:val="left" w:pos="567"/>
        </w:tabs>
        <w:spacing w:line="360" w:lineRule="auto"/>
        <w:ind w:left="0"/>
        <w:contextualSpacing w:val="0"/>
        <w:jc w:val="both"/>
        <w:rPr>
          <w:rFonts w:ascii="Palatino Linotype" w:hAnsi="Palatino Linotype" w:cs="Tahoma"/>
          <w:b/>
          <w:bCs/>
        </w:rPr>
      </w:pPr>
    </w:p>
    <w:p w14:paraId="64DEF23C" w14:textId="3DAD7BE6" w:rsidR="00CD5AFB" w:rsidRDefault="00CD5AFB" w:rsidP="00CD5AFB">
      <w:pPr>
        <w:pStyle w:val="Prrafodelista"/>
        <w:tabs>
          <w:tab w:val="left" w:pos="567"/>
        </w:tabs>
        <w:spacing w:line="360" w:lineRule="auto"/>
        <w:ind w:left="0"/>
        <w:contextualSpacing w:val="0"/>
        <w:jc w:val="both"/>
        <w:rPr>
          <w:rFonts w:ascii="Palatino Linotype" w:hAnsi="Palatino Linotype" w:cs="Tahoma"/>
        </w:rPr>
      </w:pPr>
      <w:r w:rsidRPr="0023186A">
        <w:rPr>
          <w:rFonts w:ascii="Palatino Linotype" w:hAnsi="Palatino Linotype" w:cs="Tahoma"/>
        </w:rPr>
        <w:t xml:space="preserve">En atención al requerimiento de </w:t>
      </w:r>
      <w:r>
        <w:rPr>
          <w:rFonts w:ascii="Palatino Linotype" w:hAnsi="Palatino Linotype" w:cs="Tahoma"/>
        </w:rPr>
        <w:t>aclaración, el veintiocho de noviembre de dos mil veintidós el Particular, señaló</w:t>
      </w:r>
      <w:r w:rsidRPr="0023186A">
        <w:rPr>
          <w:rFonts w:ascii="Palatino Linotype" w:hAnsi="Palatino Linotype" w:cs="Tahoma"/>
        </w:rPr>
        <w:t xml:space="preserve"> </w:t>
      </w:r>
      <w:r>
        <w:rPr>
          <w:rFonts w:ascii="Palatino Linotype" w:hAnsi="Palatino Linotype" w:cs="Tahoma"/>
        </w:rPr>
        <w:t>lo siguiente:</w:t>
      </w:r>
    </w:p>
    <w:p w14:paraId="57FFCBFA" w14:textId="77777777" w:rsidR="00CD5AFB" w:rsidRDefault="00CD5AFB" w:rsidP="00CD5AFB">
      <w:pPr>
        <w:pStyle w:val="Prrafodelista"/>
        <w:tabs>
          <w:tab w:val="left" w:pos="567"/>
        </w:tabs>
        <w:spacing w:line="360" w:lineRule="auto"/>
        <w:ind w:left="567" w:right="539"/>
        <w:contextualSpacing w:val="0"/>
        <w:jc w:val="both"/>
        <w:rPr>
          <w:rFonts w:ascii="Palatino Linotype" w:hAnsi="Palatino Linotype" w:cs="Tahoma"/>
          <w:i/>
        </w:rPr>
      </w:pPr>
    </w:p>
    <w:p w14:paraId="0B410A0B" w14:textId="7B033CAD" w:rsidR="00CD5AFB" w:rsidRPr="00537BF9" w:rsidRDefault="00CD5AFB" w:rsidP="00CD5AFB">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537BF9">
        <w:rPr>
          <w:rFonts w:ascii="Palatino Linotype" w:hAnsi="Palatino Linotype" w:cs="Tahoma"/>
          <w:i/>
          <w:sz w:val="20"/>
          <w:szCs w:val="22"/>
        </w:rPr>
        <w:t>“</w:t>
      </w:r>
      <w:r w:rsidRPr="00CD5AFB">
        <w:rPr>
          <w:rFonts w:ascii="Palatino Linotype" w:hAnsi="Palatino Linotype" w:cs="Tahoma"/>
          <w:i/>
          <w:sz w:val="20"/>
          <w:szCs w:val="22"/>
        </w:rPr>
        <w:t>LA SOLICITUD ES MUY ESPECÍFICA</w:t>
      </w:r>
      <w:r w:rsidRPr="00537BF9">
        <w:rPr>
          <w:rFonts w:ascii="Palatino Linotype" w:hAnsi="Palatino Linotype" w:cs="Tahoma"/>
          <w:i/>
          <w:sz w:val="20"/>
          <w:szCs w:val="22"/>
        </w:rPr>
        <w:t>”</w:t>
      </w:r>
    </w:p>
    <w:p w14:paraId="592B01C4" w14:textId="77777777" w:rsidR="00CD5AFB" w:rsidRDefault="00CD5AFB" w:rsidP="00CD5AFB">
      <w:pPr>
        <w:pStyle w:val="Prrafodelista"/>
        <w:tabs>
          <w:tab w:val="left" w:pos="567"/>
        </w:tabs>
        <w:spacing w:line="360" w:lineRule="auto"/>
        <w:ind w:left="0"/>
        <w:jc w:val="both"/>
        <w:rPr>
          <w:rFonts w:ascii="Palatino Linotype" w:hAnsi="Palatino Linotype" w:cs="Tahoma"/>
          <w:szCs w:val="20"/>
        </w:rPr>
      </w:pPr>
    </w:p>
    <w:p w14:paraId="1FDCA413" w14:textId="13ADE8EC" w:rsidR="000A2D53" w:rsidRDefault="00CD5AFB" w:rsidP="00747F1F">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0"/>
        </w:rPr>
        <w:t>IV</w:t>
      </w:r>
      <w:r w:rsidRPr="00A650C6">
        <w:rPr>
          <w:rFonts w:ascii="Palatino Linotype" w:hAnsi="Palatino Linotype" w:cs="Tahoma"/>
          <w:b/>
          <w:szCs w:val="22"/>
        </w:rPr>
        <w:t>.</w:t>
      </w:r>
      <w:r>
        <w:rPr>
          <w:rFonts w:ascii="Palatino Linotype" w:hAnsi="Palatino Linotype" w:cs="Tahoma"/>
          <w:b/>
          <w:szCs w:val="22"/>
        </w:rPr>
        <w:t xml:space="preserve"> </w:t>
      </w:r>
      <w:r w:rsidR="000A2D53" w:rsidRPr="001E0D8F">
        <w:rPr>
          <w:rFonts w:ascii="Palatino Linotype" w:hAnsi="Palatino Linotype" w:cs="Tahoma"/>
          <w:b/>
          <w:szCs w:val="22"/>
        </w:rPr>
        <w:t>Respuesta del Sujeto Obligado.</w:t>
      </w:r>
    </w:p>
    <w:p w14:paraId="6E8F3AAD" w14:textId="77777777" w:rsidR="00452DAE" w:rsidRDefault="00452DAE" w:rsidP="00747F1F">
      <w:pPr>
        <w:autoSpaceDE w:val="0"/>
        <w:autoSpaceDN w:val="0"/>
        <w:adjustRightInd w:val="0"/>
        <w:spacing w:line="360" w:lineRule="auto"/>
        <w:jc w:val="both"/>
        <w:rPr>
          <w:rFonts w:ascii="Palatino Linotype" w:hAnsi="Palatino Linotype" w:cs="Tahoma"/>
          <w:sz w:val="22"/>
          <w:szCs w:val="22"/>
        </w:rPr>
      </w:pPr>
    </w:p>
    <w:p w14:paraId="07CAED85" w14:textId="662FA19D" w:rsidR="000A2D53" w:rsidRPr="001E0D8F" w:rsidRDefault="000A2D53" w:rsidP="00747F1F">
      <w:pPr>
        <w:autoSpaceDE w:val="0"/>
        <w:autoSpaceDN w:val="0"/>
        <w:adjustRightInd w:val="0"/>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rPr>
        <w:t xml:space="preserve">De las constancias que obran en el expediente electrónico del </w:t>
      </w:r>
      <w:r w:rsidRPr="001E0D8F">
        <w:rPr>
          <w:rFonts w:ascii="Palatino Linotype" w:hAnsi="Palatino Linotype" w:cs="Tahoma"/>
          <w:sz w:val="22"/>
          <w:szCs w:val="22"/>
          <w:lang w:val="es-ES"/>
        </w:rPr>
        <w:t xml:space="preserve">Sistema de Acceso a la Información Mexiquense (SAIMEX), se advierte que </w:t>
      </w:r>
      <w:r w:rsidRPr="001E0D8F">
        <w:rPr>
          <w:rFonts w:ascii="Palatino Linotype" w:hAnsi="Palatino Linotype" w:cs="Tahoma"/>
          <w:b/>
          <w:sz w:val="22"/>
          <w:szCs w:val="22"/>
          <w:lang w:val="es-ES"/>
        </w:rPr>
        <w:t xml:space="preserve">el </w:t>
      </w:r>
      <w:r w:rsidR="00CD5AFB">
        <w:rPr>
          <w:rFonts w:ascii="Palatino Linotype" w:hAnsi="Palatino Linotype" w:cs="Tahoma"/>
          <w:b/>
          <w:sz w:val="22"/>
          <w:szCs w:val="22"/>
          <w:lang w:val="es-ES"/>
        </w:rPr>
        <w:t>Ayuntamiento de Zinacantepec</w:t>
      </w:r>
      <w:r w:rsidR="002D4B2D">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 xml:space="preserve">no otorgó respuesta a la solicitud de acceso a la información pública con número de folio </w:t>
      </w:r>
      <w:r w:rsidR="00CD5AFB" w:rsidRPr="00CD5AFB">
        <w:rPr>
          <w:rFonts w:ascii="Palatino Linotype" w:hAnsi="Palatino Linotype" w:cs="Tahoma"/>
          <w:b/>
          <w:bCs/>
          <w:sz w:val="22"/>
          <w:szCs w:val="22"/>
        </w:rPr>
        <w:t>01293/ZINACANT/IP/2022</w:t>
      </w:r>
      <w:r>
        <w:rPr>
          <w:rFonts w:ascii="Palatino Linotype" w:hAnsi="Palatino Linotype" w:cs="Tahoma"/>
          <w:b/>
          <w:bCs/>
          <w:sz w:val="22"/>
          <w:szCs w:val="22"/>
        </w:rPr>
        <w:t>.</w:t>
      </w:r>
    </w:p>
    <w:p w14:paraId="11DC7C8A" w14:textId="7FBDE66F" w:rsidR="00587F23" w:rsidRDefault="00CD5AFB" w:rsidP="00747F1F">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V</w:t>
      </w:r>
      <w:r w:rsidR="00AA5A86" w:rsidRPr="00F97B04">
        <w:rPr>
          <w:rFonts w:ascii="Palatino Linotype" w:hAnsi="Palatino Linotype" w:cs="Tahoma"/>
          <w:b/>
          <w:sz w:val="22"/>
          <w:szCs w:val="22"/>
        </w:rPr>
        <w:t xml:space="preserve">. </w:t>
      </w:r>
      <w:r w:rsidR="004100AA" w:rsidRPr="00F97B04">
        <w:rPr>
          <w:rFonts w:ascii="Palatino Linotype" w:hAnsi="Palatino Linotype" w:cs="Tahoma"/>
          <w:b/>
          <w:sz w:val="22"/>
          <w:szCs w:val="22"/>
        </w:rPr>
        <w:t>Interposición</w:t>
      </w:r>
      <w:r w:rsidR="00C459A9" w:rsidRPr="00F97B04">
        <w:rPr>
          <w:rFonts w:ascii="Palatino Linotype" w:hAnsi="Palatino Linotype" w:cs="Tahoma"/>
          <w:b/>
          <w:sz w:val="22"/>
          <w:szCs w:val="22"/>
        </w:rPr>
        <w:t xml:space="preserve"> del Recurso de R</w:t>
      </w:r>
      <w:r w:rsidR="00C25238" w:rsidRPr="00F97B04">
        <w:rPr>
          <w:rFonts w:ascii="Palatino Linotype" w:hAnsi="Palatino Linotype" w:cs="Tahoma"/>
          <w:b/>
          <w:sz w:val="22"/>
          <w:szCs w:val="22"/>
        </w:rPr>
        <w:t>evisión.</w:t>
      </w:r>
      <w:r w:rsidR="00C25238" w:rsidRPr="005378D5">
        <w:rPr>
          <w:rFonts w:ascii="Palatino Linotype" w:hAnsi="Palatino Linotype" w:cs="Tahoma"/>
          <w:b/>
          <w:sz w:val="22"/>
          <w:szCs w:val="22"/>
        </w:rPr>
        <w:t xml:space="preserve"> </w:t>
      </w:r>
    </w:p>
    <w:p w14:paraId="52A2794C" w14:textId="77777777" w:rsidR="00452DAE" w:rsidRDefault="00452DAE" w:rsidP="00747F1F">
      <w:pPr>
        <w:autoSpaceDE w:val="0"/>
        <w:autoSpaceDN w:val="0"/>
        <w:adjustRightInd w:val="0"/>
        <w:spacing w:line="360" w:lineRule="auto"/>
        <w:jc w:val="both"/>
        <w:rPr>
          <w:rFonts w:ascii="Palatino Linotype" w:hAnsi="Palatino Linotype" w:cs="Tahoma"/>
          <w:sz w:val="22"/>
          <w:szCs w:val="22"/>
        </w:rPr>
      </w:pPr>
    </w:p>
    <w:p w14:paraId="3E14372B" w14:textId="4690E3CB" w:rsidR="00264223" w:rsidRPr="005378D5" w:rsidRDefault="006C1B1D" w:rsidP="00747F1F">
      <w:pPr>
        <w:autoSpaceDE w:val="0"/>
        <w:autoSpaceDN w:val="0"/>
        <w:adjustRightInd w:val="0"/>
        <w:spacing w:line="360" w:lineRule="auto"/>
        <w:jc w:val="both"/>
        <w:rPr>
          <w:rFonts w:ascii="Palatino Linotype" w:hAnsi="Palatino Linotype" w:cs="Tahoma"/>
          <w:sz w:val="22"/>
          <w:szCs w:val="22"/>
        </w:rPr>
      </w:pPr>
      <w:r w:rsidRPr="005378D5">
        <w:rPr>
          <w:rFonts w:ascii="Palatino Linotype" w:hAnsi="Palatino Linotype" w:cs="Tahoma"/>
          <w:sz w:val="22"/>
          <w:szCs w:val="22"/>
        </w:rPr>
        <w:t xml:space="preserve">Con </w:t>
      </w:r>
      <w:r w:rsidR="00A9024A" w:rsidRPr="005378D5">
        <w:rPr>
          <w:rFonts w:ascii="Palatino Linotype" w:hAnsi="Palatino Linotype" w:cs="Tahoma"/>
          <w:sz w:val="22"/>
          <w:szCs w:val="22"/>
        </w:rPr>
        <w:t xml:space="preserve">fecha </w:t>
      </w:r>
      <w:r w:rsidR="00CD5AFB">
        <w:rPr>
          <w:rFonts w:ascii="Palatino Linotype" w:hAnsi="Palatino Linotype" w:cs="Tahoma"/>
          <w:sz w:val="22"/>
          <w:szCs w:val="22"/>
        </w:rPr>
        <w:t>veintiuno de diciembre</w:t>
      </w:r>
      <w:r w:rsidR="00F34516">
        <w:rPr>
          <w:rFonts w:ascii="Palatino Linotype" w:hAnsi="Palatino Linotype" w:cs="Tahoma"/>
          <w:sz w:val="22"/>
          <w:szCs w:val="22"/>
        </w:rPr>
        <w:t xml:space="preserve"> de dos mil veintidós</w:t>
      </w:r>
      <w:r w:rsidR="00C25238" w:rsidRPr="005378D5">
        <w:rPr>
          <w:rFonts w:ascii="Palatino Linotype" w:hAnsi="Palatino Linotype" w:cs="Tahoma"/>
          <w:sz w:val="22"/>
          <w:szCs w:val="22"/>
        </w:rPr>
        <w:t xml:space="preserve">, se recibió en este </w:t>
      </w:r>
      <w:r w:rsidR="00C25238" w:rsidRPr="005378D5">
        <w:rPr>
          <w:rFonts w:ascii="Palatino Linotype" w:eastAsia="Calibri" w:hAnsi="Palatino Linotype" w:cs="Tahoma"/>
          <w:sz w:val="22"/>
          <w:szCs w:val="22"/>
          <w:lang w:eastAsia="en-US"/>
        </w:rPr>
        <w:t xml:space="preserve">Instituto, a través del </w:t>
      </w:r>
      <w:r w:rsidR="000313A7" w:rsidRPr="005378D5">
        <w:rPr>
          <w:rFonts w:ascii="Palatino Linotype" w:hAnsi="Palatino Linotype" w:cs="Tahoma"/>
          <w:sz w:val="22"/>
          <w:szCs w:val="22"/>
          <w:lang w:val="es-ES"/>
        </w:rPr>
        <w:t>Sistema de Acceso a la Información Mexiquense (SAIMEX)</w:t>
      </w:r>
      <w:r w:rsidRPr="005378D5">
        <w:rPr>
          <w:rFonts w:ascii="Palatino Linotype" w:hAnsi="Palatino Linotype" w:cs="Tahoma"/>
          <w:sz w:val="22"/>
          <w:szCs w:val="22"/>
        </w:rPr>
        <w:t xml:space="preserve">, </w:t>
      </w:r>
      <w:r w:rsidR="00DD2303" w:rsidRPr="005378D5">
        <w:rPr>
          <w:rFonts w:ascii="Palatino Linotype" w:hAnsi="Palatino Linotype" w:cs="Tahoma"/>
          <w:sz w:val="22"/>
          <w:szCs w:val="22"/>
        </w:rPr>
        <w:t>l</w:t>
      </w:r>
      <w:r w:rsidR="00C704FE">
        <w:rPr>
          <w:rFonts w:ascii="Palatino Linotype" w:hAnsi="Palatino Linotype" w:cs="Tahoma"/>
          <w:sz w:val="22"/>
          <w:szCs w:val="22"/>
        </w:rPr>
        <w:t>os</w:t>
      </w:r>
      <w:r w:rsidRPr="005378D5">
        <w:rPr>
          <w:rFonts w:ascii="Palatino Linotype" w:hAnsi="Palatino Linotype" w:cs="Tahoma"/>
          <w:sz w:val="22"/>
          <w:szCs w:val="22"/>
        </w:rPr>
        <w:t xml:space="preserve"> Recurso</w:t>
      </w:r>
      <w:r w:rsidR="00C704FE">
        <w:rPr>
          <w:rFonts w:ascii="Palatino Linotype" w:hAnsi="Palatino Linotype" w:cs="Tahoma"/>
          <w:sz w:val="22"/>
          <w:szCs w:val="22"/>
        </w:rPr>
        <w:t>s</w:t>
      </w:r>
      <w:r w:rsidR="00593A79" w:rsidRPr="005378D5">
        <w:rPr>
          <w:rFonts w:ascii="Palatino Linotype" w:hAnsi="Palatino Linotype" w:cs="Tahoma"/>
          <w:sz w:val="22"/>
          <w:szCs w:val="22"/>
        </w:rPr>
        <w:t xml:space="preserve"> </w:t>
      </w:r>
      <w:r w:rsidRPr="005378D5">
        <w:rPr>
          <w:rFonts w:ascii="Palatino Linotype" w:hAnsi="Palatino Linotype" w:cs="Tahoma"/>
          <w:sz w:val="22"/>
          <w:szCs w:val="22"/>
        </w:rPr>
        <w:t>de R</w:t>
      </w:r>
      <w:r w:rsidR="00C25238" w:rsidRPr="005378D5">
        <w:rPr>
          <w:rFonts w:ascii="Palatino Linotype" w:hAnsi="Palatino Linotype" w:cs="Tahoma"/>
          <w:sz w:val="22"/>
          <w:szCs w:val="22"/>
        </w:rPr>
        <w:t xml:space="preserve">evisión </w:t>
      </w:r>
      <w:r w:rsidR="00CD5AFB">
        <w:rPr>
          <w:rFonts w:ascii="Palatino Linotype" w:hAnsi="Palatino Linotype" w:cs="Tahoma"/>
          <w:b/>
          <w:sz w:val="22"/>
          <w:szCs w:val="22"/>
        </w:rPr>
        <w:t>17566</w:t>
      </w:r>
      <w:r w:rsidR="00C704FE" w:rsidRPr="005378D5">
        <w:rPr>
          <w:rFonts w:ascii="Palatino Linotype" w:hAnsi="Palatino Linotype" w:cs="Tahoma"/>
          <w:b/>
          <w:sz w:val="22"/>
          <w:szCs w:val="22"/>
        </w:rPr>
        <w:t>/INFOEM/IP/RR/20</w:t>
      </w:r>
      <w:r w:rsidR="00C704FE">
        <w:rPr>
          <w:rFonts w:ascii="Palatino Linotype" w:hAnsi="Palatino Linotype" w:cs="Tahoma"/>
          <w:b/>
          <w:sz w:val="22"/>
          <w:szCs w:val="22"/>
        </w:rPr>
        <w:t>2</w:t>
      </w:r>
      <w:r w:rsidR="00F34516">
        <w:rPr>
          <w:rFonts w:ascii="Palatino Linotype" w:hAnsi="Palatino Linotype" w:cs="Tahoma"/>
          <w:b/>
          <w:sz w:val="22"/>
          <w:szCs w:val="22"/>
        </w:rPr>
        <w:t>2</w:t>
      </w:r>
      <w:r w:rsidR="00DD2303" w:rsidRPr="005378D5">
        <w:rPr>
          <w:rFonts w:ascii="Palatino Linotype" w:hAnsi="Palatino Linotype" w:cs="Tahoma"/>
          <w:b/>
          <w:sz w:val="22"/>
          <w:szCs w:val="22"/>
        </w:rPr>
        <w:t>,</w:t>
      </w:r>
      <w:r w:rsidR="00DD2303" w:rsidRPr="005378D5">
        <w:rPr>
          <w:rFonts w:ascii="Palatino Linotype" w:hAnsi="Palatino Linotype" w:cs="Tahoma"/>
          <w:sz w:val="22"/>
          <w:szCs w:val="22"/>
        </w:rPr>
        <w:t xml:space="preserve"> </w:t>
      </w:r>
      <w:r w:rsidR="00C25238" w:rsidRPr="005378D5">
        <w:rPr>
          <w:rFonts w:ascii="Palatino Linotype" w:hAnsi="Palatino Linotype" w:cs="Tahoma"/>
          <w:sz w:val="22"/>
          <w:szCs w:val="22"/>
        </w:rPr>
        <w:t xml:space="preserve">interpuesto por </w:t>
      </w:r>
      <w:r w:rsidR="00E573C6" w:rsidRPr="005378D5">
        <w:rPr>
          <w:rFonts w:ascii="Palatino Linotype" w:hAnsi="Palatino Linotype" w:cs="Tahoma"/>
          <w:sz w:val="22"/>
          <w:szCs w:val="22"/>
        </w:rPr>
        <w:t xml:space="preserve">el </w:t>
      </w:r>
      <w:r w:rsidR="008C357C" w:rsidRPr="005378D5">
        <w:rPr>
          <w:rFonts w:ascii="Palatino Linotype" w:hAnsi="Palatino Linotype" w:cs="Tahoma"/>
          <w:sz w:val="22"/>
          <w:szCs w:val="22"/>
        </w:rPr>
        <w:t>P</w:t>
      </w:r>
      <w:r w:rsidR="00E573C6" w:rsidRPr="005378D5">
        <w:rPr>
          <w:rFonts w:ascii="Palatino Linotype" w:hAnsi="Palatino Linotype" w:cs="Tahoma"/>
          <w:sz w:val="22"/>
          <w:szCs w:val="22"/>
        </w:rPr>
        <w:t>articular</w:t>
      </w:r>
      <w:r w:rsidR="00C25238" w:rsidRPr="005378D5">
        <w:rPr>
          <w:rFonts w:ascii="Palatino Linotype" w:hAnsi="Palatino Linotype" w:cs="Tahoma"/>
          <w:sz w:val="22"/>
          <w:szCs w:val="22"/>
        </w:rPr>
        <w:t xml:space="preserve">, en contra de la </w:t>
      </w:r>
      <w:r w:rsidR="00C704FE">
        <w:rPr>
          <w:rFonts w:ascii="Palatino Linotype" w:hAnsi="Palatino Linotype" w:cs="Tahoma"/>
          <w:sz w:val="22"/>
          <w:szCs w:val="22"/>
        </w:rPr>
        <w:t xml:space="preserve">falta de </w:t>
      </w:r>
      <w:r w:rsidR="00C25238" w:rsidRPr="005378D5">
        <w:rPr>
          <w:rFonts w:ascii="Palatino Linotype" w:hAnsi="Palatino Linotype" w:cs="Tahoma"/>
          <w:sz w:val="22"/>
          <w:szCs w:val="22"/>
        </w:rPr>
        <w:t xml:space="preserve">respuesta </w:t>
      </w:r>
      <w:r w:rsidR="00587F23" w:rsidRPr="005378D5">
        <w:rPr>
          <w:rFonts w:ascii="Palatino Linotype" w:hAnsi="Palatino Linotype" w:cs="Tahoma"/>
          <w:sz w:val="22"/>
          <w:szCs w:val="22"/>
        </w:rPr>
        <w:t xml:space="preserve">del </w:t>
      </w:r>
      <w:r w:rsidR="00956793" w:rsidRPr="005378D5">
        <w:rPr>
          <w:rFonts w:ascii="Palatino Linotype" w:hAnsi="Palatino Linotype" w:cs="Tahoma"/>
          <w:sz w:val="22"/>
          <w:szCs w:val="22"/>
        </w:rPr>
        <w:t>Sujeto Obligado</w:t>
      </w:r>
      <w:r w:rsidR="00C25238" w:rsidRPr="005378D5">
        <w:rPr>
          <w:rFonts w:ascii="Palatino Linotype" w:hAnsi="Palatino Linotype" w:cs="Tahoma"/>
          <w:sz w:val="22"/>
          <w:szCs w:val="22"/>
        </w:rPr>
        <w:t xml:space="preserve">, en </w:t>
      </w:r>
      <w:r w:rsidR="00DD2303" w:rsidRPr="005378D5">
        <w:rPr>
          <w:rFonts w:ascii="Palatino Linotype" w:hAnsi="Palatino Linotype" w:cs="Tahoma"/>
          <w:sz w:val="22"/>
          <w:szCs w:val="22"/>
        </w:rPr>
        <w:t xml:space="preserve">los </w:t>
      </w:r>
      <w:r w:rsidR="00593A79" w:rsidRPr="005378D5">
        <w:rPr>
          <w:rFonts w:ascii="Palatino Linotype" w:hAnsi="Palatino Linotype" w:cs="Tahoma"/>
          <w:sz w:val="22"/>
          <w:szCs w:val="22"/>
        </w:rPr>
        <w:t xml:space="preserve">siguientes </w:t>
      </w:r>
      <w:r w:rsidR="00626F66" w:rsidRPr="005378D5">
        <w:rPr>
          <w:rFonts w:ascii="Palatino Linotype" w:hAnsi="Palatino Linotype" w:cs="Tahoma"/>
          <w:sz w:val="22"/>
          <w:szCs w:val="22"/>
        </w:rPr>
        <w:t>términos</w:t>
      </w:r>
      <w:r w:rsidR="00C25238" w:rsidRPr="005378D5">
        <w:rPr>
          <w:rFonts w:ascii="Palatino Linotype" w:hAnsi="Palatino Linotype" w:cs="Tahoma"/>
          <w:sz w:val="22"/>
          <w:szCs w:val="22"/>
        </w:rPr>
        <w:t>:</w:t>
      </w:r>
    </w:p>
    <w:p w14:paraId="28954F4E" w14:textId="77777777" w:rsidR="00C704FE" w:rsidRDefault="00C704FE" w:rsidP="00747F1F">
      <w:pPr>
        <w:tabs>
          <w:tab w:val="left" w:pos="4667"/>
        </w:tabs>
        <w:spacing w:line="360" w:lineRule="auto"/>
        <w:ind w:left="567" w:right="567"/>
        <w:jc w:val="both"/>
        <w:rPr>
          <w:rFonts w:ascii="Palatino Linotype" w:hAnsi="Palatino Linotype" w:cs="Tahoma"/>
          <w:b/>
          <w:bCs/>
          <w:sz w:val="22"/>
          <w:szCs w:val="22"/>
        </w:rPr>
      </w:pPr>
    </w:p>
    <w:p w14:paraId="03101F48" w14:textId="77777777" w:rsidR="00DD2303" w:rsidRPr="005378D5" w:rsidRDefault="00DD2303" w:rsidP="00747F1F">
      <w:pPr>
        <w:tabs>
          <w:tab w:val="left" w:pos="4667"/>
        </w:tabs>
        <w:spacing w:line="360" w:lineRule="auto"/>
        <w:ind w:left="567" w:right="567"/>
        <w:jc w:val="both"/>
        <w:rPr>
          <w:rFonts w:ascii="Palatino Linotype" w:hAnsi="Palatino Linotype" w:cs="Tahoma"/>
          <w:bCs/>
          <w:szCs w:val="22"/>
        </w:rPr>
      </w:pPr>
      <w:r w:rsidRPr="005378D5">
        <w:rPr>
          <w:rFonts w:ascii="Palatino Linotype" w:hAnsi="Palatino Linotype" w:cs="Tahoma"/>
          <w:b/>
          <w:bCs/>
          <w:szCs w:val="22"/>
        </w:rPr>
        <w:t>ACTO IMPUGNADO</w:t>
      </w:r>
    </w:p>
    <w:p w14:paraId="1C8CCC9F" w14:textId="1267EC53" w:rsidR="00DD2303" w:rsidRPr="005378D5" w:rsidRDefault="00C80667" w:rsidP="00747F1F">
      <w:pPr>
        <w:autoSpaceDE w:val="0"/>
        <w:autoSpaceDN w:val="0"/>
        <w:adjustRightInd w:val="0"/>
        <w:spacing w:line="360" w:lineRule="auto"/>
        <w:ind w:left="567" w:right="567"/>
        <w:jc w:val="both"/>
        <w:rPr>
          <w:rFonts w:ascii="Palatino Linotype" w:hAnsi="Palatino Linotype" w:cs="Tahoma"/>
          <w:i/>
          <w:szCs w:val="22"/>
        </w:rPr>
      </w:pPr>
      <w:r w:rsidRPr="005378D5">
        <w:rPr>
          <w:rFonts w:ascii="Palatino Linotype" w:hAnsi="Palatino Linotype" w:cs="Tahoma"/>
          <w:i/>
          <w:szCs w:val="22"/>
        </w:rPr>
        <w:t>“</w:t>
      </w:r>
      <w:r w:rsidR="00CD5AFB" w:rsidRPr="00CD5AFB">
        <w:rPr>
          <w:rFonts w:ascii="Palatino Linotype" w:hAnsi="Palatino Linotype" w:cs="Tahoma"/>
          <w:i/>
          <w:szCs w:val="22"/>
        </w:rPr>
        <w:t>NO ENTREGA INFORMACIÓN</w:t>
      </w:r>
      <w:r w:rsidR="007368FD" w:rsidRPr="007368FD">
        <w:rPr>
          <w:rFonts w:ascii="Palatino Linotype" w:hAnsi="Palatino Linotype" w:cs="Tahoma"/>
          <w:i/>
          <w:szCs w:val="22"/>
        </w:rPr>
        <w:t>"</w:t>
      </w:r>
      <w:r w:rsidR="00F34516">
        <w:rPr>
          <w:rFonts w:ascii="Palatino Linotype" w:hAnsi="Palatino Linotype" w:cs="Tahoma"/>
          <w:i/>
          <w:szCs w:val="22"/>
        </w:rPr>
        <w:t xml:space="preserve"> (Sic)</w:t>
      </w:r>
    </w:p>
    <w:p w14:paraId="6092C3D5" w14:textId="77777777" w:rsidR="00DD2303" w:rsidRDefault="00DD2303" w:rsidP="00747F1F">
      <w:pPr>
        <w:tabs>
          <w:tab w:val="left" w:pos="4050"/>
        </w:tabs>
        <w:autoSpaceDE w:val="0"/>
        <w:autoSpaceDN w:val="0"/>
        <w:adjustRightInd w:val="0"/>
        <w:spacing w:line="360" w:lineRule="auto"/>
        <w:ind w:left="567" w:right="567"/>
        <w:jc w:val="both"/>
        <w:rPr>
          <w:rFonts w:ascii="Palatino Linotype" w:hAnsi="Palatino Linotype" w:cs="Tahoma"/>
          <w:szCs w:val="22"/>
        </w:rPr>
      </w:pPr>
    </w:p>
    <w:p w14:paraId="796FAB93" w14:textId="77777777" w:rsidR="00DD2303" w:rsidRPr="005378D5" w:rsidRDefault="00DD2303" w:rsidP="00747F1F">
      <w:pPr>
        <w:autoSpaceDE w:val="0"/>
        <w:autoSpaceDN w:val="0"/>
        <w:adjustRightInd w:val="0"/>
        <w:spacing w:line="360" w:lineRule="auto"/>
        <w:ind w:left="567" w:right="567"/>
        <w:jc w:val="both"/>
        <w:rPr>
          <w:rFonts w:ascii="Palatino Linotype" w:hAnsi="Palatino Linotype" w:cs="Tahoma"/>
          <w:b/>
          <w:szCs w:val="22"/>
        </w:rPr>
      </w:pPr>
      <w:r w:rsidRPr="005378D5">
        <w:rPr>
          <w:rFonts w:ascii="Palatino Linotype" w:hAnsi="Palatino Linotype" w:cs="Tahoma"/>
          <w:b/>
          <w:szCs w:val="22"/>
        </w:rPr>
        <w:t>RAZONES O MOTIVOS DE LA INCONFORMIDAD</w:t>
      </w:r>
    </w:p>
    <w:p w14:paraId="4C162781" w14:textId="000E8B71" w:rsidR="00DD2303" w:rsidRPr="005378D5" w:rsidRDefault="00C80667" w:rsidP="00747F1F">
      <w:pPr>
        <w:autoSpaceDE w:val="0"/>
        <w:autoSpaceDN w:val="0"/>
        <w:adjustRightInd w:val="0"/>
        <w:spacing w:line="360" w:lineRule="auto"/>
        <w:ind w:left="567" w:right="567"/>
        <w:jc w:val="both"/>
        <w:rPr>
          <w:rFonts w:ascii="Palatino Linotype" w:hAnsi="Palatino Linotype" w:cs="Tahoma"/>
          <w:i/>
          <w:szCs w:val="22"/>
        </w:rPr>
      </w:pPr>
      <w:r w:rsidRPr="005378D5">
        <w:rPr>
          <w:rFonts w:ascii="Palatino Linotype" w:hAnsi="Palatino Linotype" w:cs="Tahoma"/>
          <w:i/>
          <w:szCs w:val="22"/>
        </w:rPr>
        <w:t>“</w:t>
      </w:r>
      <w:r w:rsidR="00CD5AFB" w:rsidRPr="00CD5AFB">
        <w:rPr>
          <w:rFonts w:ascii="Palatino Linotype" w:hAnsi="Palatino Linotype" w:cs="Tahoma"/>
          <w:i/>
          <w:szCs w:val="22"/>
        </w:rPr>
        <w:t>NO ENTREGA INFORMACIÓN</w:t>
      </w:r>
      <w:r w:rsidR="00DD2303" w:rsidRPr="005378D5">
        <w:rPr>
          <w:rFonts w:ascii="Palatino Linotype" w:hAnsi="Palatino Linotype" w:cs="Tahoma"/>
          <w:i/>
          <w:szCs w:val="22"/>
        </w:rPr>
        <w:t>”</w:t>
      </w:r>
      <w:r w:rsidR="00260B74">
        <w:rPr>
          <w:rFonts w:ascii="Palatino Linotype" w:hAnsi="Palatino Linotype" w:cs="Tahoma"/>
          <w:i/>
          <w:szCs w:val="22"/>
        </w:rPr>
        <w:t xml:space="preserve"> </w:t>
      </w:r>
      <w:r w:rsidR="00F34516">
        <w:rPr>
          <w:rFonts w:ascii="Palatino Linotype" w:hAnsi="Palatino Linotype" w:cs="Tahoma"/>
          <w:i/>
          <w:szCs w:val="22"/>
        </w:rPr>
        <w:t>(Sic)</w:t>
      </w:r>
      <w:r w:rsidR="00CB2D13">
        <w:rPr>
          <w:rFonts w:ascii="Palatino Linotype" w:hAnsi="Palatino Linotype" w:cs="Tahoma"/>
          <w:i/>
          <w:szCs w:val="22"/>
        </w:rPr>
        <w:t xml:space="preserve"> </w:t>
      </w:r>
    </w:p>
    <w:p w14:paraId="08F65882" w14:textId="77777777" w:rsidR="00DD2303" w:rsidRDefault="00DD2303" w:rsidP="00747F1F">
      <w:pPr>
        <w:autoSpaceDE w:val="0"/>
        <w:autoSpaceDN w:val="0"/>
        <w:adjustRightInd w:val="0"/>
        <w:spacing w:line="360" w:lineRule="auto"/>
        <w:ind w:left="567" w:right="567"/>
        <w:jc w:val="both"/>
        <w:rPr>
          <w:rFonts w:ascii="Palatino Linotype" w:hAnsi="Palatino Linotype" w:cs="Tahoma"/>
          <w:sz w:val="22"/>
          <w:szCs w:val="22"/>
        </w:rPr>
      </w:pPr>
    </w:p>
    <w:p w14:paraId="6DAE2221" w14:textId="71771834" w:rsidR="00B31222" w:rsidRDefault="0096693C" w:rsidP="00747F1F">
      <w:pPr>
        <w:spacing w:line="360" w:lineRule="auto"/>
        <w:jc w:val="both"/>
        <w:rPr>
          <w:rFonts w:ascii="Palatino Linotype" w:eastAsia="Batang" w:hAnsi="Palatino Linotype" w:cs="Tahoma"/>
          <w:b/>
          <w:bCs/>
          <w:sz w:val="22"/>
          <w:szCs w:val="22"/>
        </w:rPr>
      </w:pPr>
      <w:r w:rsidRPr="00EB65F1">
        <w:rPr>
          <w:rFonts w:ascii="Palatino Linotype" w:hAnsi="Palatino Linotype" w:cs="Tahoma"/>
          <w:b/>
          <w:sz w:val="22"/>
          <w:szCs w:val="22"/>
        </w:rPr>
        <w:t>V</w:t>
      </w:r>
      <w:r w:rsidR="00CD5AFB">
        <w:rPr>
          <w:rFonts w:ascii="Palatino Linotype" w:hAnsi="Palatino Linotype" w:cs="Tahoma"/>
          <w:b/>
          <w:sz w:val="22"/>
          <w:szCs w:val="22"/>
        </w:rPr>
        <w:t>I</w:t>
      </w:r>
      <w:r w:rsidR="00B31222" w:rsidRPr="00EB65F1">
        <w:rPr>
          <w:rFonts w:ascii="Palatino Linotype" w:hAnsi="Palatino Linotype" w:cs="Tahoma"/>
          <w:b/>
          <w:sz w:val="22"/>
          <w:szCs w:val="22"/>
        </w:rPr>
        <w:t xml:space="preserve">. </w:t>
      </w:r>
      <w:r w:rsidR="00B31222" w:rsidRPr="00EB65F1">
        <w:rPr>
          <w:rFonts w:ascii="Palatino Linotype" w:eastAsia="Batang" w:hAnsi="Palatino Linotype" w:cs="Tahoma"/>
          <w:b/>
          <w:bCs/>
          <w:sz w:val="22"/>
          <w:szCs w:val="22"/>
        </w:rPr>
        <w:t xml:space="preserve">Trámite del </w:t>
      </w:r>
      <w:r w:rsidR="00C459A9" w:rsidRPr="00EB65F1">
        <w:rPr>
          <w:rFonts w:ascii="Palatino Linotype" w:hAnsi="Palatino Linotype" w:cs="Tahoma"/>
          <w:b/>
          <w:sz w:val="22"/>
          <w:szCs w:val="22"/>
        </w:rPr>
        <w:t>Recurso de Revisión</w:t>
      </w:r>
      <w:r w:rsidR="00B73823" w:rsidRPr="00EB65F1">
        <w:rPr>
          <w:rFonts w:ascii="Palatino Linotype" w:hAnsi="Palatino Linotype" w:cs="Tahoma"/>
          <w:b/>
          <w:sz w:val="22"/>
          <w:szCs w:val="22"/>
        </w:rPr>
        <w:t xml:space="preserve"> </w:t>
      </w:r>
      <w:r w:rsidR="00B31222" w:rsidRPr="00EB65F1">
        <w:rPr>
          <w:rFonts w:ascii="Palatino Linotype" w:eastAsia="Batang" w:hAnsi="Palatino Linotype" w:cs="Tahoma"/>
          <w:b/>
          <w:bCs/>
          <w:sz w:val="22"/>
          <w:szCs w:val="22"/>
        </w:rPr>
        <w:t>ante el Instituto</w:t>
      </w:r>
      <w:r w:rsidR="00E445DA" w:rsidRPr="00EB65F1">
        <w:rPr>
          <w:rFonts w:ascii="Palatino Linotype" w:eastAsia="Batang" w:hAnsi="Palatino Linotype" w:cs="Tahoma"/>
          <w:b/>
          <w:bCs/>
          <w:sz w:val="22"/>
          <w:szCs w:val="22"/>
        </w:rPr>
        <w:t>.</w:t>
      </w:r>
    </w:p>
    <w:p w14:paraId="593A1B5C" w14:textId="77777777" w:rsidR="00260B74" w:rsidRDefault="00260B74" w:rsidP="00747F1F">
      <w:pPr>
        <w:spacing w:line="360" w:lineRule="auto"/>
        <w:jc w:val="both"/>
        <w:rPr>
          <w:rFonts w:ascii="Palatino Linotype" w:eastAsia="Batang" w:hAnsi="Palatino Linotype" w:cs="Tahoma"/>
          <w:b/>
          <w:bCs/>
          <w:sz w:val="22"/>
          <w:szCs w:val="22"/>
        </w:rPr>
      </w:pPr>
    </w:p>
    <w:p w14:paraId="23A898F3" w14:textId="490829D8" w:rsidR="00B31222" w:rsidRPr="005378D5" w:rsidRDefault="00A90F9B" w:rsidP="00747F1F">
      <w:pPr>
        <w:spacing w:line="360" w:lineRule="auto"/>
        <w:jc w:val="both"/>
        <w:rPr>
          <w:rFonts w:ascii="Palatino Linotype" w:eastAsia="Batang" w:hAnsi="Palatino Linotype" w:cs="Tahoma"/>
          <w:bCs/>
          <w:sz w:val="22"/>
          <w:szCs w:val="22"/>
        </w:rPr>
      </w:pPr>
      <w:r w:rsidRPr="005378D5">
        <w:rPr>
          <w:rFonts w:ascii="Palatino Linotype" w:eastAsia="Batang" w:hAnsi="Palatino Linotype" w:cs="Tahoma"/>
          <w:b/>
          <w:bCs/>
          <w:sz w:val="22"/>
          <w:szCs w:val="22"/>
        </w:rPr>
        <w:t xml:space="preserve">a) </w:t>
      </w:r>
      <w:r w:rsidR="00B31222" w:rsidRPr="005378D5">
        <w:rPr>
          <w:rFonts w:ascii="Palatino Linotype" w:eastAsia="Batang" w:hAnsi="Palatino Linotype" w:cs="Tahoma"/>
          <w:b/>
          <w:bCs/>
          <w:sz w:val="22"/>
          <w:szCs w:val="22"/>
        </w:rPr>
        <w:t xml:space="preserve">Turno del </w:t>
      </w:r>
      <w:r w:rsidR="00C459A9" w:rsidRPr="005378D5">
        <w:rPr>
          <w:rFonts w:ascii="Palatino Linotype" w:hAnsi="Palatino Linotype" w:cs="Tahoma"/>
          <w:b/>
          <w:sz w:val="22"/>
          <w:szCs w:val="22"/>
        </w:rPr>
        <w:t>Recurso de Revisión</w:t>
      </w:r>
      <w:r w:rsidRPr="005378D5">
        <w:rPr>
          <w:rFonts w:ascii="Palatino Linotype" w:eastAsia="Batang" w:hAnsi="Palatino Linotype" w:cs="Tahoma"/>
          <w:b/>
          <w:bCs/>
          <w:sz w:val="22"/>
          <w:szCs w:val="22"/>
        </w:rPr>
        <w:t>.</w:t>
      </w:r>
      <w:r w:rsidR="00A9024A" w:rsidRPr="005378D5">
        <w:rPr>
          <w:rFonts w:ascii="Palatino Linotype" w:eastAsia="Batang" w:hAnsi="Palatino Linotype" w:cs="Tahoma"/>
          <w:b/>
          <w:bCs/>
          <w:sz w:val="22"/>
          <w:szCs w:val="22"/>
        </w:rPr>
        <w:t xml:space="preserve"> </w:t>
      </w:r>
      <w:r w:rsidR="00E573C6" w:rsidRPr="005378D5">
        <w:rPr>
          <w:rFonts w:ascii="Palatino Linotype" w:eastAsia="Batang" w:hAnsi="Palatino Linotype" w:cs="Tahoma"/>
          <w:bCs/>
          <w:sz w:val="22"/>
          <w:szCs w:val="22"/>
        </w:rPr>
        <w:t>Con fecha</w:t>
      </w:r>
      <w:r w:rsidR="00A9024A" w:rsidRPr="005378D5">
        <w:rPr>
          <w:rFonts w:ascii="Palatino Linotype" w:eastAsia="Batang" w:hAnsi="Palatino Linotype" w:cs="Tahoma"/>
          <w:bCs/>
          <w:sz w:val="22"/>
          <w:szCs w:val="22"/>
        </w:rPr>
        <w:t xml:space="preserve"> </w:t>
      </w:r>
      <w:r w:rsidR="00CD5AFB">
        <w:rPr>
          <w:rFonts w:ascii="Palatino Linotype" w:eastAsia="Batang" w:hAnsi="Palatino Linotype" w:cs="Tahoma"/>
          <w:bCs/>
          <w:sz w:val="22"/>
          <w:szCs w:val="22"/>
        </w:rPr>
        <w:t xml:space="preserve">veintiuno de diciembre </w:t>
      </w:r>
      <w:r w:rsidR="00F34516">
        <w:rPr>
          <w:rFonts w:ascii="Palatino Linotype" w:eastAsia="Batang" w:hAnsi="Palatino Linotype" w:cs="Tahoma"/>
          <w:bCs/>
          <w:sz w:val="22"/>
          <w:szCs w:val="22"/>
        </w:rPr>
        <w:t>de dos mil veintidós</w:t>
      </w:r>
      <w:r w:rsidR="00B31222" w:rsidRPr="005378D5">
        <w:rPr>
          <w:rFonts w:ascii="Palatino Linotype" w:eastAsia="Batang" w:hAnsi="Palatino Linotype" w:cs="Tahoma"/>
          <w:bCs/>
          <w:sz w:val="22"/>
          <w:szCs w:val="22"/>
        </w:rPr>
        <w:t>, e</w:t>
      </w:r>
      <w:r w:rsidR="001F78D9" w:rsidRPr="005378D5">
        <w:rPr>
          <w:rFonts w:ascii="Palatino Linotype" w:eastAsia="Batang" w:hAnsi="Palatino Linotype" w:cs="Tahoma"/>
          <w:bCs/>
          <w:sz w:val="22"/>
          <w:szCs w:val="22"/>
        </w:rPr>
        <w:t>l</w:t>
      </w:r>
      <w:r w:rsidR="00A9024A" w:rsidRPr="005378D5">
        <w:rPr>
          <w:rFonts w:ascii="Palatino Linotype" w:eastAsia="Batang" w:hAnsi="Palatino Linotype" w:cs="Tahoma"/>
          <w:bCs/>
          <w:sz w:val="22"/>
          <w:szCs w:val="22"/>
        </w:rPr>
        <w:t xml:space="preserve"> </w:t>
      </w:r>
      <w:r w:rsidR="001F78D9" w:rsidRPr="005378D5">
        <w:rPr>
          <w:rFonts w:ascii="Palatino Linotype" w:hAnsi="Palatino Linotype" w:cs="Tahoma"/>
          <w:sz w:val="22"/>
          <w:szCs w:val="22"/>
          <w:lang w:val="es-ES"/>
        </w:rPr>
        <w:t>Sistema de Acceso a la Información Mexiquense (SAIMEX),</w:t>
      </w:r>
      <w:r w:rsidR="00B31222" w:rsidRPr="005378D5">
        <w:rPr>
          <w:rFonts w:ascii="Palatino Linotype" w:eastAsia="Batang" w:hAnsi="Palatino Linotype" w:cs="Tahoma"/>
          <w:bCs/>
          <w:sz w:val="22"/>
          <w:szCs w:val="22"/>
        </w:rPr>
        <w:t xml:space="preserve"> asignó </w:t>
      </w:r>
      <w:r w:rsidR="00593A79" w:rsidRPr="005378D5">
        <w:rPr>
          <w:rFonts w:ascii="Palatino Linotype" w:eastAsia="Batang" w:hAnsi="Palatino Linotype" w:cs="Tahoma"/>
          <w:bCs/>
          <w:sz w:val="22"/>
          <w:szCs w:val="22"/>
        </w:rPr>
        <w:t>e</w:t>
      </w:r>
      <w:r w:rsidR="00B31222" w:rsidRPr="005378D5">
        <w:rPr>
          <w:rFonts w:ascii="Palatino Linotype" w:eastAsia="Batang" w:hAnsi="Palatino Linotype" w:cs="Tahoma"/>
          <w:bCs/>
          <w:sz w:val="22"/>
          <w:szCs w:val="22"/>
        </w:rPr>
        <w:t xml:space="preserve">l número de expediente </w:t>
      </w:r>
      <w:r w:rsidR="00CD5AFB">
        <w:rPr>
          <w:rFonts w:ascii="Palatino Linotype" w:eastAsia="Batang" w:hAnsi="Palatino Linotype" w:cs="Tahoma"/>
          <w:b/>
          <w:bCs/>
          <w:sz w:val="22"/>
          <w:szCs w:val="22"/>
        </w:rPr>
        <w:t>17566</w:t>
      </w:r>
      <w:r w:rsidR="00E46195" w:rsidRPr="005378D5">
        <w:rPr>
          <w:rFonts w:ascii="Palatino Linotype" w:eastAsia="Batang" w:hAnsi="Palatino Linotype" w:cs="Tahoma"/>
          <w:b/>
          <w:bCs/>
          <w:sz w:val="22"/>
          <w:szCs w:val="22"/>
        </w:rPr>
        <w:t>/</w:t>
      </w:r>
      <w:r w:rsidR="000313A7" w:rsidRPr="005378D5">
        <w:rPr>
          <w:rFonts w:ascii="Palatino Linotype" w:eastAsia="Batang" w:hAnsi="Palatino Linotype" w:cs="Tahoma"/>
          <w:b/>
          <w:bCs/>
          <w:sz w:val="22"/>
          <w:szCs w:val="22"/>
        </w:rPr>
        <w:t>INFOEM/IP/RR/20</w:t>
      </w:r>
      <w:r w:rsidR="00BE29D9">
        <w:rPr>
          <w:rFonts w:ascii="Palatino Linotype" w:eastAsia="Batang" w:hAnsi="Palatino Linotype" w:cs="Tahoma"/>
          <w:b/>
          <w:bCs/>
          <w:sz w:val="22"/>
          <w:szCs w:val="22"/>
        </w:rPr>
        <w:t>2</w:t>
      </w:r>
      <w:r w:rsidR="00F34516">
        <w:rPr>
          <w:rFonts w:ascii="Palatino Linotype" w:eastAsia="Batang" w:hAnsi="Palatino Linotype" w:cs="Tahoma"/>
          <w:b/>
          <w:bCs/>
          <w:sz w:val="22"/>
          <w:szCs w:val="22"/>
        </w:rPr>
        <w:t>2</w:t>
      </w:r>
      <w:r w:rsidR="00CA39B2" w:rsidRPr="005378D5">
        <w:rPr>
          <w:rFonts w:ascii="Palatino Linotype" w:eastAsia="Batang" w:hAnsi="Palatino Linotype" w:cs="Tahoma"/>
          <w:b/>
          <w:bCs/>
          <w:sz w:val="22"/>
          <w:szCs w:val="22"/>
        </w:rPr>
        <w:t>,</w:t>
      </w:r>
      <w:r w:rsidR="00593A79" w:rsidRPr="005378D5">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600609F" w14:textId="77777777" w:rsidR="00593A79" w:rsidRPr="005378D5" w:rsidRDefault="00593A79" w:rsidP="00747F1F">
      <w:pPr>
        <w:spacing w:line="360" w:lineRule="auto"/>
        <w:jc w:val="both"/>
        <w:rPr>
          <w:rFonts w:ascii="Palatino Linotype" w:eastAsia="Batang" w:hAnsi="Palatino Linotype" w:cs="Tahoma"/>
          <w:b/>
          <w:bCs/>
          <w:sz w:val="22"/>
          <w:szCs w:val="22"/>
        </w:rPr>
      </w:pPr>
    </w:p>
    <w:p w14:paraId="27876C09" w14:textId="56CA4099" w:rsidR="00B32136" w:rsidRDefault="00625DFB" w:rsidP="00747F1F">
      <w:pPr>
        <w:spacing w:line="360" w:lineRule="auto"/>
        <w:jc w:val="both"/>
        <w:rPr>
          <w:rFonts w:ascii="Palatino Linotype" w:eastAsia="Calibri" w:hAnsi="Palatino Linotype" w:cs="Tahoma"/>
          <w:sz w:val="22"/>
          <w:szCs w:val="22"/>
          <w:lang w:eastAsia="en-US"/>
        </w:rPr>
      </w:pPr>
      <w:r w:rsidRPr="005378D5">
        <w:rPr>
          <w:rFonts w:ascii="Palatino Linotype" w:eastAsia="Batang" w:hAnsi="Palatino Linotype" w:cs="Tahoma"/>
          <w:b/>
          <w:bCs/>
          <w:sz w:val="22"/>
          <w:szCs w:val="22"/>
        </w:rPr>
        <w:t>b</w:t>
      </w:r>
      <w:r w:rsidR="009F46DC" w:rsidRPr="005378D5">
        <w:rPr>
          <w:rFonts w:ascii="Palatino Linotype" w:eastAsia="Batang" w:hAnsi="Palatino Linotype" w:cs="Tahoma"/>
          <w:b/>
          <w:bCs/>
          <w:sz w:val="22"/>
          <w:szCs w:val="22"/>
        </w:rPr>
        <w:t xml:space="preserve">) </w:t>
      </w:r>
      <w:r w:rsidR="00B31222" w:rsidRPr="005378D5">
        <w:rPr>
          <w:rFonts w:ascii="Palatino Linotype" w:eastAsia="Batang" w:hAnsi="Palatino Linotype" w:cs="Tahoma"/>
          <w:b/>
          <w:bCs/>
          <w:sz w:val="22"/>
          <w:szCs w:val="22"/>
        </w:rPr>
        <w:t xml:space="preserve">Admisión del </w:t>
      </w:r>
      <w:r w:rsidR="00C459A9" w:rsidRPr="005378D5">
        <w:rPr>
          <w:rFonts w:ascii="Palatino Linotype" w:hAnsi="Palatino Linotype" w:cs="Tahoma"/>
          <w:b/>
          <w:sz w:val="22"/>
          <w:szCs w:val="22"/>
        </w:rPr>
        <w:t>Recurso de Revisión</w:t>
      </w:r>
      <w:r w:rsidR="00B31222" w:rsidRPr="005378D5">
        <w:rPr>
          <w:rFonts w:ascii="Palatino Linotype" w:eastAsia="Batang" w:hAnsi="Palatino Linotype" w:cs="Tahoma"/>
          <w:b/>
          <w:bCs/>
          <w:sz w:val="22"/>
          <w:szCs w:val="22"/>
          <w:lang w:val="es-ES_tradnl"/>
        </w:rPr>
        <w:t xml:space="preserve">. </w:t>
      </w:r>
      <w:r w:rsidR="00E573C6" w:rsidRPr="005378D5">
        <w:rPr>
          <w:rFonts w:ascii="Palatino Linotype" w:eastAsia="Batang" w:hAnsi="Palatino Linotype" w:cs="Tahoma"/>
          <w:bCs/>
          <w:sz w:val="22"/>
          <w:szCs w:val="22"/>
          <w:lang w:val="es-ES_tradnl"/>
        </w:rPr>
        <w:t>Con</w:t>
      </w:r>
      <w:r w:rsidR="00621CD5">
        <w:rPr>
          <w:rFonts w:ascii="Palatino Linotype" w:eastAsia="Batang" w:hAnsi="Palatino Linotype" w:cs="Tahoma"/>
          <w:bCs/>
          <w:sz w:val="22"/>
          <w:szCs w:val="22"/>
          <w:lang w:val="es-ES_tradnl"/>
        </w:rPr>
        <w:t xml:space="preserve"> fecha </w:t>
      </w:r>
      <w:r w:rsidR="00CD5AFB">
        <w:rPr>
          <w:rFonts w:ascii="Palatino Linotype" w:eastAsia="Batang" w:hAnsi="Palatino Linotype" w:cs="Tahoma"/>
          <w:bCs/>
          <w:sz w:val="22"/>
          <w:szCs w:val="22"/>
          <w:lang w:val="es-ES_tradnl"/>
        </w:rPr>
        <w:t>doce de enero</w:t>
      </w:r>
      <w:r w:rsidR="00F34516">
        <w:rPr>
          <w:rFonts w:ascii="Palatino Linotype" w:eastAsia="Batang" w:hAnsi="Palatino Linotype" w:cs="Tahoma"/>
          <w:bCs/>
          <w:sz w:val="22"/>
          <w:szCs w:val="22"/>
          <w:lang w:val="es-ES_tradnl"/>
        </w:rPr>
        <w:t xml:space="preserve"> de dos mil veinti</w:t>
      </w:r>
      <w:r w:rsidR="00CD5AFB">
        <w:rPr>
          <w:rFonts w:ascii="Palatino Linotype" w:eastAsia="Batang" w:hAnsi="Palatino Linotype" w:cs="Tahoma"/>
          <w:bCs/>
          <w:sz w:val="22"/>
          <w:szCs w:val="22"/>
          <w:lang w:val="es-ES_tradnl"/>
        </w:rPr>
        <w:t>trés</w:t>
      </w:r>
      <w:r w:rsidR="00B31222" w:rsidRPr="005378D5">
        <w:rPr>
          <w:rFonts w:ascii="Palatino Linotype" w:eastAsia="Batang" w:hAnsi="Palatino Linotype" w:cs="Tahoma"/>
          <w:bCs/>
          <w:sz w:val="22"/>
          <w:szCs w:val="22"/>
          <w:lang w:val="es-ES_tradnl"/>
        </w:rPr>
        <w:t xml:space="preserve">, </w:t>
      </w:r>
      <w:r w:rsidR="009F46DC" w:rsidRPr="005378D5">
        <w:rPr>
          <w:rFonts w:ascii="Palatino Linotype" w:hAnsi="Palatino Linotype" w:cs="Tahoma"/>
          <w:sz w:val="22"/>
          <w:szCs w:val="22"/>
        </w:rPr>
        <w:t>se</w:t>
      </w:r>
      <w:r w:rsidR="00A9024A" w:rsidRPr="005378D5">
        <w:rPr>
          <w:rFonts w:ascii="Palatino Linotype" w:hAnsi="Palatino Linotype" w:cs="Tahoma"/>
          <w:sz w:val="22"/>
          <w:szCs w:val="22"/>
        </w:rPr>
        <w:t xml:space="preserve"> </w:t>
      </w:r>
      <w:r w:rsidR="009F46DC" w:rsidRPr="005378D5">
        <w:rPr>
          <w:rFonts w:ascii="Palatino Linotype" w:eastAsia="Calibri" w:hAnsi="Palatino Linotype" w:cs="Tahoma"/>
          <w:sz w:val="22"/>
          <w:szCs w:val="22"/>
          <w:lang w:eastAsia="en-US"/>
        </w:rPr>
        <w:t xml:space="preserve">acordó la admisión </w:t>
      </w:r>
      <w:r w:rsidR="00593A79" w:rsidRPr="005378D5">
        <w:rPr>
          <w:rFonts w:ascii="Palatino Linotype" w:eastAsia="Calibri" w:hAnsi="Palatino Linotype" w:cs="Tahoma"/>
          <w:sz w:val="22"/>
          <w:szCs w:val="22"/>
          <w:lang w:eastAsia="en-US"/>
        </w:rPr>
        <w:t>del Recurso de Revisión interpuest</w:t>
      </w:r>
      <w:r w:rsidR="00A66829">
        <w:rPr>
          <w:rFonts w:ascii="Palatino Linotype" w:eastAsia="Calibri" w:hAnsi="Palatino Linotype" w:cs="Tahoma"/>
          <w:sz w:val="22"/>
          <w:szCs w:val="22"/>
          <w:lang w:eastAsia="en-US"/>
        </w:rPr>
        <w:t xml:space="preserve">o por el Recurrente en contra </w:t>
      </w:r>
      <w:r w:rsidR="007368FD">
        <w:rPr>
          <w:rFonts w:ascii="Palatino Linotype" w:eastAsia="Calibri" w:hAnsi="Palatino Linotype" w:cs="Tahoma"/>
          <w:sz w:val="22"/>
          <w:szCs w:val="22"/>
          <w:lang w:eastAsia="en-US"/>
        </w:rPr>
        <w:t>de</w:t>
      </w:r>
      <w:r w:rsidR="00C704FE">
        <w:rPr>
          <w:rFonts w:ascii="Palatino Linotype" w:eastAsia="Calibri" w:hAnsi="Palatino Linotype" w:cs="Tahoma"/>
          <w:sz w:val="22"/>
          <w:szCs w:val="22"/>
          <w:lang w:eastAsia="en-US"/>
        </w:rPr>
        <w:t xml:space="preserve"> </w:t>
      </w:r>
      <w:r w:rsidR="007368FD">
        <w:rPr>
          <w:rFonts w:ascii="Palatino Linotype" w:eastAsia="Calibri" w:hAnsi="Palatino Linotype" w:cs="Tahoma"/>
          <w:sz w:val="22"/>
          <w:szCs w:val="22"/>
          <w:lang w:eastAsia="en-US"/>
        </w:rPr>
        <w:t>l</w:t>
      </w:r>
      <w:r w:rsidR="00C704FE">
        <w:rPr>
          <w:rFonts w:ascii="Palatino Linotype" w:eastAsia="Calibri" w:hAnsi="Palatino Linotype" w:cs="Tahoma"/>
          <w:sz w:val="22"/>
          <w:szCs w:val="22"/>
          <w:lang w:eastAsia="en-US"/>
        </w:rPr>
        <w:t>a falta de respuesta</w:t>
      </w:r>
      <w:r w:rsidR="007368FD">
        <w:rPr>
          <w:rFonts w:ascii="Palatino Linotype" w:eastAsia="Calibri" w:hAnsi="Palatino Linotype" w:cs="Tahoma"/>
          <w:sz w:val="22"/>
          <w:szCs w:val="22"/>
          <w:lang w:eastAsia="en-US"/>
        </w:rPr>
        <w:t xml:space="preserve"> </w:t>
      </w:r>
      <w:r w:rsidR="00CD5AFB">
        <w:rPr>
          <w:rFonts w:ascii="Palatino Linotype" w:eastAsia="Calibri" w:hAnsi="Palatino Linotype" w:cs="Tahoma"/>
          <w:sz w:val="22"/>
          <w:szCs w:val="22"/>
          <w:lang w:eastAsia="en-US"/>
        </w:rPr>
        <w:t>Ayuntamiento de Zinacantepec</w:t>
      </w:r>
      <w:r w:rsidR="00593A79" w:rsidRPr="005378D5">
        <w:rPr>
          <w:rFonts w:ascii="Palatino Linotype" w:eastAsia="Calibri" w:hAnsi="Palatino Linotype" w:cs="Tahoma"/>
          <w:sz w:val="22"/>
          <w:szCs w:val="22"/>
          <w:lang w:eastAsia="en-US"/>
        </w:rPr>
        <w:t xml:space="preserve">,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w:t>
      </w:r>
      <w:r w:rsidR="00593A79" w:rsidRPr="005378D5">
        <w:rPr>
          <w:rFonts w:ascii="Palatino Linotype" w:eastAsia="Calibri" w:hAnsi="Palatino Linotype" w:cs="Tahoma"/>
          <w:sz w:val="22"/>
          <w:szCs w:val="22"/>
          <w:lang w:eastAsia="en-US"/>
        </w:rPr>
        <w:lastRenderedPageBreak/>
        <w:t>(SAIMEX)</w:t>
      </w:r>
      <w:r w:rsidR="002E75A1" w:rsidRPr="005378D5">
        <w:rPr>
          <w:rFonts w:ascii="Palatino Linotype" w:eastAsia="Calibri" w:hAnsi="Palatino Linotype" w:cs="Tahoma"/>
          <w:sz w:val="22"/>
          <w:szCs w:val="22"/>
          <w:lang w:eastAsia="en-US"/>
        </w:rPr>
        <w:t xml:space="preserve"> y</w:t>
      </w:r>
      <w:r w:rsidR="00593A79" w:rsidRPr="005378D5">
        <w:rPr>
          <w:rFonts w:ascii="Palatino Linotype" w:eastAsia="Calibri" w:hAnsi="Palatino Linotype" w:cs="Tahoma"/>
          <w:sz w:val="22"/>
          <w:szCs w:val="22"/>
          <w:lang w:eastAsia="en-US"/>
        </w:rPr>
        <w:t>,</w:t>
      </w:r>
      <w:r w:rsidR="002E75A1" w:rsidRPr="005378D5">
        <w:rPr>
          <w:rFonts w:ascii="Palatino Linotype" w:eastAsia="Calibri" w:hAnsi="Palatino Linotype" w:cs="Tahoma"/>
          <w:sz w:val="22"/>
          <w:szCs w:val="22"/>
          <w:lang w:eastAsia="en-US"/>
        </w:rPr>
        <w:t xml:space="preserve"> se les </w:t>
      </w:r>
      <w:r w:rsidR="00593A79" w:rsidRPr="005378D5">
        <w:rPr>
          <w:rFonts w:ascii="Palatino Linotype" w:eastAsia="Calibri" w:hAnsi="Palatino Linotype" w:cs="Tahoma"/>
          <w:sz w:val="22"/>
          <w:szCs w:val="22"/>
          <w:lang w:eastAsia="en-US"/>
        </w:rPr>
        <w:t>otorg</w:t>
      </w:r>
      <w:r w:rsidR="002E75A1" w:rsidRPr="005378D5">
        <w:rPr>
          <w:rFonts w:ascii="Palatino Linotype" w:eastAsia="Calibri" w:hAnsi="Palatino Linotype" w:cs="Tahoma"/>
          <w:sz w:val="22"/>
          <w:szCs w:val="22"/>
          <w:lang w:eastAsia="en-US"/>
        </w:rPr>
        <w:t>ó</w:t>
      </w:r>
      <w:r w:rsidR="00593A79" w:rsidRPr="005378D5">
        <w:rPr>
          <w:rFonts w:ascii="Palatino Linotype" w:eastAsia="Calibri" w:hAnsi="Palatino Linotype" w:cs="Tahoma"/>
          <w:sz w:val="22"/>
          <w:szCs w:val="22"/>
          <w:lang w:eastAsia="en-US"/>
        </w:rPr>
        <w:t xml:space="preserve"> un plazo de siete días hábiles posteriores a dicha </w:t>
      </w:r>
      <w:r w:rsidR="003916E4" w:rsidRPr="005378D5">
        <w:rPr>
          <w:rFonts w:ascii="Palatino Linotype" w:eastAsia="Calibri" w:hAnsi="Palatino Linotype" w:cs="Tahoma"/>
          <w:sz w:val="22"/>
          <w:szCs w:val="22"/>
          <w:lang w:eastAsia="en-US"/>
        </w:rPr>
        <w:t xml:space="preserve">notificación </w:t>
      </w:r>
      <w:r w:rsidR="00593A79" w:rsidRPr="005378D5">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r w:rsidR="00C04EE9">
        <w:rPr>
          <w:rFonts w:ascii="Palatino Linotype" w:eastAsia="Calibri" w:hAnsi="Palatino Linotype" w:cs="Tahoma"/>
          <w:sz w:val="22"/>
          <w:szCs w:val="22"/>
          <w:lang w:eastAsia="en-US"/>
        </w:rPr>
        <w:t xml:space="preserve"> </w:t>
      </w:r>
    </w:p>
    <w:p w14:paraId="1148588F" w14:textId="77777777" w:rsidR="00B32136" w:rsidRDefault="00B32136" w:rsidP="00747F1F">
      <w:pPr>
        <w:spacing w:line="360" w:lineRule="auto"/>
        <w:jc w:val="both"/>
        <w:rPr>
          <w:rFonts w:ascii="Palatino Linotype" w:eastAsia="Calibri" w:hAnsi="Palatino Linotype" w:cs="Tahoma"/>
          <w:sz w:val="22"/>
          <w:szCs w:val="22"/>
          <w:lang w:eastAsia="en-US"/>
        </w:rPr>
      </w:pPr>
    </w:p>
    <w:p w14:paraId="1F7A1DC6" w14:textId="2D964E27" w:rsidR="008C44EB" w:rsidRDefault="00F97B04" w:rsidP="00EB65F1">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w:t>
      </w:r>
      <w:r w:rsidR="00CD5AFB">
        <w:rPr>
          <w:rFonts w:ascii="Palatino Linotype" w:eastAsia="Batang" w:hAnsi="Palatino Linotype" w:cs="Tahoma"/>
          <w:bCs/>
          <w:sz w:val="22"/>
          <w:szCs w:val="22"/>
          <w:lang w:val="es-ES_tradnl"/>
        </w:rPr>
        <w:t>trece de enero</w:t>
      </w:r>
      <w:r w:rsidR="00F34516">
        <w:rPr>
          <w:rFonts w:ascii="Palatino Linotype" w:eastAsia="Batang" w:hAnsi="Palatino Linotype" w:cs="Tahoma"/>
          <w:bCs/>
          <w:sz w:val="22"/>
          <w:szCs w:val="22"/>
          <w:lang w:val="es-ES_tradnl"/>
        </w:rPr>
        <w:t xml:space="preserve"> de dos mil veintidós</w:t>
      </w:r>
      <w:r>
        <w:rPr>
          <w:rFonts w:ascii="Palatino Linotype" w:eastAsia="Batang" w:hAnsi="Palatino Linotype" w:cs="Tahoma"/>
          <w:bCs/>
          <w:sz w:val="22"/>
          <w:szCs w:val="22"/>
          <w:lang w:val="es-ES_tradnl"/>
        </w:rPr>
        <w:t xml:space="preserve">, a través del Sistema de Acceso a la Información Mexiquense (SAIMEX), se recibió en este </w:t>
      </w:r>
      <w:r w:rsidR="00452DAE">
        <w:rPr>
          <w:rFonts w:ascii="Palatino Linotype" w:eastAsia="Batang" w:hAnsi="Palatino Linotype" w:cs="Tahoma"/>
          <w:bCs/>
          <w:sz w:val="22"/>
          <w:szCs w:val="22"/>
          <w:lang w:val="es-ES_tradnl"/>
        </w:rPr>
        <w:t>I</w:t>
      </w:r>
      <w:r>
        <w:rPr>
          <w:rFonts w:ascii="Palatino Linotype" w:eastAsia="Batang" w:hAnsi="Palatino Linotype" w:cs="Tahoma"/>
          <w:bCs/>
          <w:sz w:val="22"/>
          <w:szCs w:val="22"/>
          <w:lang w:val="es-ES_tradnl"/>
        </w:rPr>
        <w:t>nstituto el informe justificado por parte del Sujeto Obligado en</w:t>
      </w:r>
      <w:r w:rsidR="00EB65F1">
        <w:rPr>
          <w:rFonts w:ascii="Palatino Linotype" w:eastAsia="Batang" w:hAnsi="Palatino Linotype" w:cs="Tahoma"/>
          <w:bCs/>
          <w:sz w:val="22"/>
          <w:szCs w:val="22"/>
          <w:lang w:val="es-ES_tradnl"/>
        </w:rPr>
        <w:t xml:space="preserve"> el cual </w:t>
      </w:r>
      <w:r w:rsidR="008C44EB">
        <w:rPr>
          <w:rFonts w:ascii="Palatino Linotype" w:eastAsia="Batang" w:hAnsi="Palatino Linotype" w:cs="Tahoma"/>
          <w:bCs/>
          <w:sz w:val="22"/>
          <w:szCs w:val="22"/>
          <w:lang w:val="es-ES_tradnl"/>
        </w:rPr>
        <w:t>manifestó lo siguiente:</w:t>
      </w:r>
    </w:p>
    <w:p w14:paraId="2AD4F4C5" w14:textId="77777777" w:rsidR="008C44EB" w:rsidRDefault="008C44EB" w:rsidP="00EB65F1">
      <w:pPr>
        <w:spacing w:line="360" w:lineRule="auto"/>
        <w:jc w:val="both"/>
        <w:rPr>
          <w:rFonts w:ascii="Palatino Linotype" w:eastAsia="Batang" w:hAnsi="Palatino Linotype" w:cs="Tahoma"/>
          <w:bCs/>
          <w:sz w:val="22"/>
          <w:szCs w:val="22"/>
          <w:lang w:val="es-ES_tradnl"/>
        </w:rPr>
      </w:pPr>
    </w:p>
    <w:p w14:paraId="46BEFA1D" w14:textId="77777777" w:rsidR="008C44EB" w:rsidRPr="008C44EB" w:rsidRDefault="008C44EB" w:rsidP="008C44EB">
      <w:pPr>
        <w:spacing w:line="360" w:lineRule="auto"/>
        <w:ind w:left="567" w:right="539"/>
        <w:jc w:val="both"/>
        <w:rPr>
          <w:rFonts w:ascii="Palatino Linotype" w:eastAsia="Batang" w:hAnsi="Palatino Linotype" w:cs="Tahoma"/>
          <w:bCs/>
          <w:i/>
          <w:szCs w:val="22"/>
          <w:lang w:val="es-ES_tradnl"/>
        </w:rPr>
      </w:pPr>
      <w:r w:rsidRPr="008C44EB">
        <w:rPr>
          <w:rFonts w:ascii="Palatino Linotype" w:eastAsia="Batang" w:hAnsi="Palatino Linotype" w:cs="Tahoma"/>
          <w:bCs/>
          <w:i/>
          <w:szCs w:val="22"/>
          <w:lang w:val="es-ES_tradnl"/>
        </w:rPr>
        <w:t>“…</w:t>
      </w:r>
    </w:p>
    <w:p w14:paraId="6386EEF4" w14:textId="75C297E5" w:rsidR="00CD5AFB" w:rsidRDefault="00CD5AFB" w:rsidP="00CD5AFB">
      <w:pPr>
        <w:spacing w:line="360" w:lineRule="auto"/>
        <w:ind w:left="567" w:right="539"/>
        <w:jc w:val="both"/>
        <w:rPr>
          <w:rFonts w:ascii="Palatino Linotype" w:eastAsia="Batang" w:hAnsi="Palatino Linotype" w:cs="Tahoma"/>
          <w:bCs/>
          <w:i/>
          <w:szCs w:val="22"/>
          <w:lang w:val="es-ES_tradnl"/>
        </w:rPr>
      </w:pPr>
      <w:r w:rsidRPr="00CD5AFB">
        <w:rPr>
          <w:rFonts w:ascii="Palatino Linotype" w:eastAsia="Batang" w:hAnsi="Palatino Linotype" w:cs="Tahoma"/>
          <w:bCs/>
          <w:i/>
          <w:szCs w:val="22"/>
          <w:lang w:val="es-ES_tradnl"/>
        </w:rPr>
        <w:t>Este Sujeto Obligado al realizar un análisis de la presente que nos ocupa procedió a turnarla</w:t>
      </w:r>
      <w:r>
        <w:rPr>
          <w:rFonts w:ascii="Palatino Linotype" w:eastAsia="Batang" w:hAnsi="Palatino Linotype" w:cs="Tahoma"/>
          <w:bCs/>
          <w:i/>
          <w:szCs w:val="22"/>
          <w:lang w:val="es-ES_tradnl"/>
        </w:rPr>
        <w:t xml:space="preserve"> </w:t>
      </w:r>
      <w:r w:rsidRPr="00CD5AFB">
        <w:rPr>
          <w:rFonts w:ascii="Palatino Linotype" w:eastAsia="Batang" w:hAnsi="Palatino Linotype" w:cs="Tahoma"/>
          <w:bCs/>
          <w:i/>
          <w:szCs w:val="22"/>
          <w:lang w:val="es-ES_tradnl"/>
        </w:rPr>
        <w:t>al Servidor Público Habilitado poseedor de la información, quien informa lo que la Comisión</w:t>
      </w:r>
      <w:r>
        <w:rPr>
          <w:rFonts w:ascii="Palatino Linotype" w:eastAsia="Batang" w:hAnsi="Palatino Linotype" w:cs="Tahoma"/>
          <w:bCs/>
          <w:i/>
          <w:szCs w:val="22"/>
          <w:lang w:val="es-ES_tradnl"/>
        </w:rPr>
        <w:t xml:space="preserve"> </w:t>
      </w:r>
      <w:r w:rsidRPr="00CD5AFB">
        <w:rPr>
          <w:rFonts w:ascii="Palatino Linotype" w:eastAsia="Batang" w:hAnsi="Palatino Linotype" w:cs="Tahoma"/>
          <w:bCs/>
          <w:i/>
          <w:szCs w:val="22"/>
          <w:lang w:val="es-ES_tradnl"/>
        </w:rPr>
        <w:t xml:space="preserve">de Derechos Humanos del Estado de México (CODHEM), </w:t>
      </w:r>
      <w:r w:rsidRPr="00260B74">
        <w:rPr>
          <w:rFonts w:ascii="Palatino Linotype" w:eastAsia="Batang" w:hAnsi="Palatino Linotype" w:cs="Tahoma"/>
          <w:b/>
          <w:i/>
          <w:szCs w:val="22"/>
          <w:u w:val="single"/>
          <w:lang w:val="es-ES_tradnl"/>
        </w:rPr>
        <w:t xml:space="preserve">no ha emitido informes hacia </w:t>
      </w:r>
      <w:r w:rsidR="006F22BE">
        <w:rPr>
          <w:rFonts w:ascii="Palatino Linotype" w:eastAsia="Batang" w:hAnsi="Palatino Linotype" w:cs="Tahoma"/>
          <w:b/>
          <w:i/>
          <w:szCs w:val="22"/>
          <w:u w:val="single"/>
          <w:lang w:val="es-ES_tradnl"/>
        </w:rPr>
        <w:t>el</w:t>
      </w:r>
      <w:r w:rsidRPr="00260B74">
        <w:rPr>
          <w:rFonts w:ascii="Palatino Linotype" w:eastAsia="Batang" w:hAnsi="Palatino Linotype" w:cs="Tahoma"/>
          <w:b/>
          <w:i/>
          <w:szCs w:val="22"/>
          <w:u w:val="single"/>
          <w:lang w:val="es-ES_tradnl"/>
        </w:rPr>
        <w:t xml:space="preserve"> Ayuntamiento de Zinacantepec en el periodo requerido por tal motivo no obra dentro de los archivos internos de este Sujeto Obligado a través de su defensoría Municipal de Derechos Humanos</w:t>
      </w:r>
      <w:r w:rsidRPr="00CD5AFB">
        <w:rPr>
          <w:rFonts w:ascii="Palatino Linotype" w:eastAsia="Batang" w:hAnsi="Palatino Linotype" w:cs="Tahoma"/>
          <w:bCs/>
          <w:i/>
          <w:szCs w:val="22"/>
          <w:lang w:val="es-ES_tradnl"/>
        </w:rPr>
        <w:t>.</w:t>
      </w:r>
    </w:p>
    <w:p w14:paraId="6CA33DD5" w14:textId="4D87F84C" w:rsidR="00CD5AFB" w:rsidRDefault="00CD5AFB" w:rsidP="00CD5AFB">
      <w:pPr>
        <w:spacing w:line="360" w:lineRule="auto"/>
        <w:ind w:left="567" w:right="539"/>
        <w:jc w:val="both"/>
        <w:rPr>
          <w:rFonts w:ascii="Palatino Linotype" w:eastAsia="Batang" w:hAnsi="Palatino Linotype" w:cs="Tahoma"/>
          <w:bCs/>
          <w:i/>
          <w:szCs w:val="22"/>
          <w:lang w:val="es-ES_tradnl"/>
        </w:rPr>
      </w:pPr>
    </w:p>
    <w:p w14:paraId="36D3FB10" w14:textId="7C4F0D2A" w:rsidR="00CD5AFB" w:rsidRDefault="00CD5AFB" w:rsidP="00CD5AFB">
      <w:pPr>
        <w:spacing w:line="360" w:lineRule="auto"/>
        <w:ind w:left="567" w:right="539"/>
        <w:jc w:val="both"/>
        <w:rPr>
          <w:rFonts w:ascii="Palatino Linotype" w:eastAsia="Batang" w:hAnsi="Palatino Linotype" w:cs="Tahoma"/>
          <w:bCs/>
          <w:i/>
          <w:szCs w:val="22"/>
          <w:lang w:val="es-ES_tradnl"/>
        </w:rPr>
      </w:pPr>
      <w:r w:rsidRPr="00CD5AFB">
        <w:rPr>
          <w:rFonts w:ascii="Palatino Linotype" w:eastAsia="Batang" w:hAnsi="Palatino Linotype" w:cs="Tahoma"/>
          <w:bCs/>
          <w:i/>
          <w:szCs w:val="22"/>
        </w:rPr>
        <w:t>Por tal motivo este Sujeto Obligado no se encuentra en posibilidad de hacer entrega de la información específica que demanda el solicitante,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14:paraId="49DA13E3" w14:textId="785B598A" w:rsidR="008C44EB" w:rsidRPr="008C44EB" w:rsidRDefault="008C44EB" w:rsidP="00CD5AFB">
      <w:pPr>
        <w:spacing w:line="360" w:lineRule="auto"/>
        <w:ind w:left="567" w:right="539"/>
        <w:jc w:val="both"/>
        <w:rPr>
          <w:rFonts w:ascii="Palatino Linotype" w:eastAsia="Batang" w:hAnsi="Palatino Linotype" w:cs="Tahoma"/>
          <w:bCs/>
          <w:i/>
          <w:szCs w:val="22"/>
          <w:lang w:val="es-ES_tradnl"/>
        </w:rPr>
      </w:pPr>
      <w:r w:rsidRPr="008C44EB">
        <w:rPr>
          <w:rFonts w:ascii="Palatino Linotype" w:eastAsia="Batang" w:hAnsi="Palatino Linotype" w:cs="Tahoma"/>
          <w:bCs/>
          <w:i/>
          <w:szCs w:val="22"/>
          <w:lang w:val="es-ES_tradnl"/>
        </w:rPr>
        <w:t>…”</w:t>
      </w:r>
    </w:p>
    <w:p w14:paraId="4E39CA40" w14:textId="77777777" w:rsidR="008C44EB" w:rsidRDefault="008C44EB" w:rsidP="00EB65F1">
      <w:pPr>
        <w:spacing w:line="360" w:lineRule="auto"/>
        <w:jc w:val="both"/>
        <w:rPr>
          <w:rFonts w:ascii="Palatino Linotype" w:eastAsia="Batang" w:hAnsi="Palatino Linotype" w:cs="Tahoma"/>
          <w:bCs/>
          <w:sz w:val="22"/>
          <w:szCs w:val="22"/>
          <w:lang w:val="es-ES_tradnl"/>
        </w:rPr>
      </w:pPr>
    </w:p>
    <w:p w14:paraId="1A10CA7A" w14:textId="449DC609" w:rsidR="00F97B04" w:rsidRDefault="00F97B04" w:rsidP="00747F1F">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t>d) Vista del Informe Justificado</w:t>
      </w:r>
      <w:r>
        <w:rPr>
          <w:rFonts w:ascii="Palatino Linotype" w:eastAsia="Batang" w:hAnsi="Palatino Linotype" w:cs="Tahoma"/>
          <w:bCs/>
          <w:sz w:val="22"/>
          <w:szCs w:val="22"/>
          <w:lang w:val="es-ES_tradnl"/>
        </w:rPr>
        <w:t xml:space="preserve">. El </w:t>
      </w:r>
      <w:r w:rsidR="00260B74">
        <w:rPr>
          <w:rFonts w:ascii="Palatino Linotype" w:eastAsia="Batang" w:hAnsi="Palatino Linotype" w:cs="Tahoma"/>
          <w:bCs/>
          <w:sz w:val="22"/>
          <w:szCs w:val="22"/>
          <w:lang w:val="es-ES_tradnl"/>
        </w:rPr>
        <w:t>veinti</w:t>
      </w:r>
      <w:r w:rsidR="00782E0C">
        <w:rPr>
          <w:rFonts w:ascii="Palatino Linotype" w:eastAsia="Batang" w:hAnsi="Palatino Linotype" w:cs="Tahoma"/>
          <w:bCs/>
          <w:sz w:val="22"/>
          <w:szCs w:val="22"/>
          <w:lang w:val="es-ES_tradnl"/>
        </w:rPr>
        <w:t>cuatro</w:t>
      </w:r>
      <w:r w:rsidR="00260B74">
        <w:rPr>
          <w:rFonts w:ascii="Palatino Linotype" w:eastAsia="Batang" w:hAnsi="Palatino Linotype" w:cs="Tahoma"/>
          <w:bCs/>
          <w:sz w:val="22"/>
          <w:szCs w:val="22"/>
          <w:lang w:val="es-ES_tradnl"/>
        </w:rPr>
        <w:t xml:space="preserve"> de enero de dos mil veintitrés</w:t>
      </w:r>
      <w:r>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w:t>
      </w:r>
      <w:r>
        <w:rPr>
          <w:rFonts w:ascii="Palatino Linotype" w:hAnsi="Palatino Linotype" w:cs="Tahoma"/>
          <w:sz w:val="22"/>
          <w:szCs w:val="22"/>
        </w:rPr>
        <w:lastRenderedPageBreak/>
        <w:t>(SAIMEX).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14:paraId="113459E7" w14:textId="77777777" w:rsidR="00EB65F1" w:rsidRDefault="00EB65F1" w:rsidP="00747F1F">
      <w:pPr>
        <w:spacing w:line="360" w:lineRule="auto"/>
        <w:jc w:val="both"/>
        <w:rPr>
          <w:rFonts w:ascii="Palatino Linotype" w:hAnsi="Palatino Linotype" w:cs="Tahoma"/>
          <w:sz w:val="22"/>
          <w:szCs w:val="22"/>
        </w:rPr>
      </w:pPr>
    </w:p>
    <w:p w14:paraId="2069B382" w14:textId="3DB35EA1" w:rsidR="00C9381F" w:rsidRPr="005378D5" w:rsidRDefault="00EB65F1" w:rsidP="00747F1F">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153B56" w:rsidRPr="005378D5">
        <w:rPr>
          <w:rFonts w:ascii="Palatino Linotype" w:hAnsi="Palatino Linotype" w:cs="Tahoma"/>
          <w:b/>
          <w:sz w:val="22"/>
          <w:szCs w:val="22"/>
        </w:rPr>
        <w:t xml:space="preserve">) </w:t>
      </w:r>
      <w:r w:rsidR="003E303E" w:rsidRPr="005378D5">
        <w:rPr>
          <w:rFonts w:ascii="Palatino Linotype" w:hAnsi="Palatino Linotype" w:cs="Tahoma"/>
          <w:b/>
          <w:sz w:val="22"/>
          <w:szCs w:val="22"/>
        </w:rPr>
        <w:t xml:space="preserve">Cierre de instrucción. </w:t>
      </w:r>
      <w:r w:rsidR="00EF6194">
        <w:rPr>
          <w:rFonts w:ascii="Palatino Linotype" w:hAnsi="Palatino Linotype" w:cs="Tahoma"/>
          <w:sz w:val="22"/>
          <w:szCs w:val="22"/>
        </w:rPr>
        <w:t xml:space="preserve">En </w:t>
      </w:r>
      <w:r w:rsidR="00F34516">
        <w:rPr>
          <w:rFonts w:ascii="Palatino Linotype" w:hAnsi="Palatino Linotype" w:cs="Tahoma"/>
          <w:sz w:val="22"/>
          <w:szCs w:val="22"/>
        </w:rPr>
        <w:t xml:space="preserve">fecha </w:t>
      </w:r>
      <w:r w:rsidR="00260B74">
        <w:rPr>
          <w:rFonts w:ascii="Palatino Linotype" w:hAnsi="Palatino Linotype" w:cs="Tahoma"/>
          <w:sz w:val="22"/>
          <w:szCs w:val="22"/>
        </w:rPr>
        <w:t>treinta de enero de dos mil veintitrés</w:t>
      </w:r>
      <w:r w:rsidR="003E303E" w:rsidRPr="005378D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3E303E" w:rsidRPr="005378D5">
        <w:rPr>
          <w:rFonts w:ascii="Palatino Linotype" w:hAnsi="Palatino Linotype" w:cs="Tahoma"/>
          <w:sz w:val="22"/>
          <w:szCs w:val="22"/>
          <w:lang w:val="es-ES"/>
        </w:rPr>
        <w:t>Sistema de Acceso a la Información Mexiquense (SAIMEX)</w:t>
      </w:r>
      <w:r w:rsidR="003E303E" w:rsidRPr="005378D5">
        <w:rPr>
          <w:rFonts w:ascii="Palatino Linotype" w:hAnsi="Palatino Linotype" w:cs="Tahoma"/>
          <w:sz w:val="22"/>
          <w:szCs w:val="22"/>
        </w:rPr>
        <w:t>.</w:t>
      </w:r>
    </w:p>
    <w:p w14:paraId="12184BBC" w14:textId="77777777" w:rsidR="00755EC9" w:rsidRPr="00BE29D9" w:rsidRDefault="00755EC9" w:rsidP="00747F1F">
      <w:pPr>
        <w:spacing w:line="360" w:lineRule="auto"/>
        <w:jc w:val="both"/>
        <w:rPr>
          <w:rFonts w:ascii="Palatino Linotype" w:hAnsi="Palatino Linotype" w:cs="Tahoma"/>
          <w:sz w:val="16"/>
          <w:szCs w:val="22"/>
          <w:lang w:val="es-ES"/>
        </w:rPr>
      </w:pPr>
    </w:p>
    <w:p w14:paraId="491E260A" w14:textId="77777777" w:rsidR="00BE29D9" w:rsidRDefault="004F2D88" w:rsidP="00747F1F">
      <w:pPr>
        <w:spacing w:line="360" w:lineRule="auto"/>
        <w:jc w:val="both"/>
        <w:rPr>
          <w:rFonts w:ascii="Palatino Linotype" w:hAnsi="Palatino Linotype" w:cs="Tahoma"/>
          <w:color w:val="000000"/>
          <w:sz w:val="22"/>
          <w:szCs w:val="22"/>
        </w:rPr>
      </w:pPr>
      <w:r w:rsidRPr="005378D5">
        <w:rPr>
          <w:rFonts w:ascii="Palatino Linotype" w:hAnsi="Palatino Linotype" w:cs="Tahoma"/>
          <w:color w:val="000000"/>
          <w:sz w:val="22"/>
          <w:szCs w:val="22"/>
        </w:rPr>
        <w:t xml:space="preserve">En </w:t>
      </w:r>
      <w:r w:rsidR="00367F82" w:rsidRPr="005378D5">
        <w:rPr>
          <w:rFonts w:ascii="Palatino Linotype" w:hAnsi="Palatino Linotype" w:cs="Tahoma"/>
          <w:color w:val="000000"/>
          <w:sz w:val="22"/>
          <w:szCs w:val="22"/>
        </w:rPr>
        <w:t>razón de que fue debidamente su</w:t>
      </w:r>
      <w:r w:rsidRPr="005378D5">
        <w:rPr>
          <w:rFonts w:ascii="Palatino Linotype" w:hAnsi="Palatino Linotype" w:cs="Tahoma"/>
          <w:color w:val="000000"/>
          <w:sz w:val="22"/>
          <w:szCs w:val="22"/>
        </w:rPr>
        <w:t xml:space="preserve">stanciado el expediente </w:t>
      </w:r>
      <w:r w:rsidR="00367F82" w:rsidRPr="005378D5">
        <w:rPr>
          <w:rFonts w:ascii="Palatino Linotype" w:hAnsi="Palatino Linotype" w:cs="Tahoma"/>
          <w:color w:val="000000"/>
          <w:sz w:val="22"/>
          <w:szCs w:val="22"/>
        </w:rPr>
        <w:t xml:space="preserve">electrónico </w:t>
      </w:r>
      <w:r w:rsidRPr="005378D5">
        <w:rPr>
          <w:rFonts w:ascii="Palatino Linotype" w:hAnsi="Palatino Linotype" w:cs="Tahoma"/>
          <w:color w:val="000000"/>
          <w:sz w:val="22"/>
          <w:szCs w:val="22"/>
        </w:rPr>
        <w:t>y no exist</w:t>
      </w:r>
      <w:r w:rsidR="00367F82" w:rsidRPr="005378D5">
        <w:rPr>
          <w:rFonts w:ascii="Palatino Linotype" w:hAnsi="Palatino Linotype" w:cs="Tahoma"/>
          <w:color w:val="000000"/>
          <w:sz w:val="22"/>
          <w:szCs w:val="22"/>
        </w:rPr>
        <w:t>e</w:t>
      </w:r>
      <w:r w:rsidRPr="005378D5">
        <w:rPr>
          <w:rFonts w:ascii="Palatino Linotype" w:hAnsi="Palatino Linotype" w:cs="Tahoma"/>
          <w:color w:val="000000"/>
          <w:sz w:val="22"/>
          <w:szCs w:val="22"/>
        </w:rPr>
        <w:t xml:space="preserve"> dilige</w:t>
      </w:r>
      <w:r w:rsidR="00367F82" w:rsidRPr="005378D5">
        <w:rPr>
          <w:rFonts w:ascii="Palatino Linotype" w:hAnsi="Palatino Linotype" w:cs="Tahoma"/>
          <w:color w:val="000000"/>
          <w:sz w:val="22"/>
          <w:szCs w:val="22"/>
        </w:rPr>
        <w:t xml:space="preserve">ncia pendiente de desahogo, se </w:t>
      </w:r>
      <w:r w:rsidRPr="005378D5">
        <w:rPr>
          <w:rFonts w:ascii="Palatino Linotype" w:hAnsi="Palatino Linotype" w:cs="Tahoma"/>
          <w:color w:val="000000"/>
          <w:sz w:val="22"/>
          <w:szCs w:val="22"/>
        </w:rPr>
        <w:t>emit</w:t>
      </w:r>
      <w:r w:rsidR="00367F82" w:rsidRPr="005378D5">
        <w:rPr>
          <w:rFonts w:ascii="Palatino Linotype" w:hAnsi="Palatino Linotype" w:cs="Tahoma"/>
          <w:color w:val="000000"/>
          <w:sz w:val="22"/>
          <w:szCs w:val="22"/>
        </w:rPr>
        <w:t>e</w:t>
      </w:r>
      <w:r w:rsidRPr="005378D5">
        <w:rPr>
          <w:rFonts w:ascii="Palatino Linotype" w:hAnsi="Palatino Linotype" w:cs="Tahoma"/>
          <w:color w:val="000000"/>
          <w:sz w:val="22"/>
          <w:szCs w:val="22"/>
        </w:rPr>
        <w:t xml:space="preserve"> la resolución que conforme a Derecho proceda, de acuerdo a l</w:t>
      </w:r>
      <w:r w:rsidR="009A620E" w:rsidRPr="005378D5">
        <w:rPr>
          <w:rFonts w:ascii="Palatino Linotype" w:hAnsi="Palatino Linotype" w:cs="Tahoma"/>
          <w:color w:val="000000"/>
          <w:sz w:val="22"/>
          <w:szCs w:val="22"/>
        </w:rPr>
        <w:t>o</w:t>
      </w:r>
      <w:r w:rsidR="007C4BDC" w:rsidRPr="005378D5">
        <w:rPr>
          <w:rFonts w:ascii="Palatino Linotype" w:hAnsi="Palatino Linotype" w:cs="Tahoma"/>
          <w:color w:val="000000"/>
          <w:sz w:val="22"/>
          <w:szCs w:val="22"/>
        </w:rPr>
        <w:t>s siguientes:</w:t>
      </w:r>
    </w:p>
    <w:p w14:paraId="24A6370F" w14:textId="77777777" w:rsidR="008745C9" w:rsidRDefault="008745C9" w:rsidP="00747F1F">
      <w:pPr>
        <w:spacing w:line="360" w:lineRule="auto"/>
        <w:jc w:val="both"/>
        <w:rPr>
          <w:rFonts w:ascii="Palatino Linotype" w:hAnsi="Palatino Linotype" w:cs="Tahoma"/>
          <w:b/>
          <w:sz w:val="22"/>
          <w:szCs w:val="22"/>
          <w:lang w:val="es-ES"/>
        </w:rPr>
      </w:pPr>
    </w:p>
    <w:p w14:paraId="179B03BB" w14:textId="77777777" w:rsidR="00264223" w:rsidRDefault="009A620E" w:rsidP="00747F1F">
      <w:pPr>
        <w:spacing w:line="360" w:lineRule="auto"/>
        <w:jc w:val="center"/>
        <w:rPr>
          <w:rFonts w:ascii="Palatino Linotype" w:hAnsi="Palatino Linotype" w:cs="Tahoma"/>
          <w:b/>
          <w:sz w:val="22"/>
          <w:szCs w:val="22"/>
          <w:lang w:val="es-ES"/>
        </w:rPr>
      </w:pPr>
      <w:r w:rsidRPr="005378D5">
        <w:rPr>
          <w:rFonts w:ascii="Palatino Linotype" w:hAnsi="Palatino Linotype" w:cs="Tahoma"/>
          <w:b/>
          <w:sz w:val="22"/>
          <w:szCs w:val="22"/>
          <w:lang w:val="es-ES"/>
        </w:rPr>
        <w:t>C</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O</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N</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S</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I</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D</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E</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R</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A</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N</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D</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O</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S</w:t>
      </w:r>
    </w:p>
    <w:p w14:paraId="30EAE923" w14:textId="77777777" w:rsidR="008745C9" w:rsidRPr="005378D5" w:rsidRDefault="008745C9" w:rsidP="00747F1F">
      <w:pPr>
        <w:spacing w:line="360" w:lineRule="auto"/>
        <w:jc w:val="center"/>
        <w:rPr>
          <w:rFonts w:ascii="Palatino Linotype" w:hAnsi="Palatino Linotype" w:cs="Tahoma"/>
          <w:b/>
          <w:sz w:val="22"/>
          <w:szCs w:val="22"/>
          <w:lang w:val="es-ES"/>
        </w:rPr>
      </w:pPr>
    </w:p>
    <w:p w14:paraId="3EFEB324" w14:textId="77777777" w:rsidR="00B64641" w:rsidRPr="005378D5" w:rsidRDefault="0096693C" w:rsidP="00747F1F">
      <w:pPr>
        <w:autoSpaceDE w:val="0"/>
        <w:autoSpaceDN w:val="0"/>
        <w:adjustRightInd w:val="0"/>
        <w:spacing w:line="360" w:lineRule="auto"/>
        <w:jc w:val="both"/>
        <w:rPr>
          <w:rFonts w:ascii="Palatino Linotype" w:hAnsi="Palatino Linotype" w:cs="Tahoma"/>
          <w:b/>
          <w:sz w:val="22"/>
          <w:szCs w:val="22"/>
          <w:lang w:val="es-ES"/>
        </w:rPr>
      </w:pPr>
      <w:r w:rsidRPr="005378D5">
        <w:rPr>
          <w:rFonts w:ascii="Palatino Linotype" w:eastAsia="Calibri" w:hAnsi="Palatino Linotype" w:cs="Tahoma"/>
          <w:b/>
          <w:color w:val="000000"/>
          <w:sz w:val="22"/>
          <w:szCs w:val="22"/>
          <w:lang w:val="es-ES" w:eastAsia="es-MX"/>
        </w:rPr>
        <w:t>PRIMERO</w:t>
      </w:r>
      <w:r w:rsidR="00B64641" w:rsidRPr="005378D5">
        <w:rPr>
          <w:rFonts w:ascii="Palatino Linotype" w:eastAsia="Calibri" w:hAnsi="Palatino Linotype" w:cs="Tahoma"/>
          <w:color w:val="000000"/>
          <w:sz w:val="22"/>
          <w:szCs w:val="22"/>
          <w:lang w:val="es-ES" w:eastAsia="es-MX"/>
        </w:rPr>
        <w:t xml:space="preserve">. </w:t>
      </w:r>
      <w:r w:rsidR="00B64641" w:rsidRPr="005378D5">
        <w:rPr>
          <w:rFonts w:ascii="Palatino Linotype" w:hAnsi="Palatino Linotype" w:cs="Tahoma"/>
          <w:b/>
          <w:sz w:val="22"/>
          <w:szCs w:val="22"/>
          <w:lang w:val="es-ES"/>
        </w:rPr>
        <w:t>Competencia.</w:t>
      </w:r>
    </w:p>
    <w:p w14:paraId="4C2B343C" w14:textId="77777777" w:rsidR="00BE29D9" w:rsidRDefault="00BE29D9" w:rsidP="00747F1F">
      <w:pPr>
        <w:spacing w:line="360" w:lineRule="auto"/>
        <w:jc w:val="both"/>
        <w:rPr>
          <w:rFonts w:ascii="Palatino Linotype" w:hAnsi="Palatino Linotype" w:cs="Tahoma"/>
          <w:sz w:val="22"/>
          <w:szCs w:val="22"/>
          <w:shd w:val="clear" w:color="auto" w:fill="FFFFFF"/>
        </w:rPr>
      </w:pPr>
    </w:p>
    <w:p w14:paraId="307FB891" w14:textId="77777777" w:rsidR="004F2D88" w:rsidRPr="005378D5" w:rsidRDefault="009C4081" w:rsidP="00747F1F">
      <w:pPr>
        <w:spacing w:line="360" w:lineRule="auto"/>
        <w:jc w:val="both"/>
        <w:rPr>
          <w:rFonts w:ascii="Palatino Linotype" w:hAnsi="Palatino Linotype" w:cs="Tahoma"/>
          <w:sz w:val="22"/>
          <w:szCs w:val="22"/>
          <w:shd w:val="clear" w:color="auto" w:fill="FFFFFF"/>
        </w:rPr>
      </w:pPr>
      <w:r w:rsidRPr="00F34516">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w:t>
      </w:r>
      <w:r w:rsidR="00A55CDF" w:rsidRPr="00F34516">
        <w:rPr>
          <w:rFonts w:ascii="Palatino Linotype" w:hAnsi="Palatino Linotype" w:cs="Tahoma"/>
          <w:sz w:val="22"/>
          <w:szCs w:val="22"/>
        </w:rPr>
        <w:t xml:space="preserve">Recurso </w:t>
      </w:r>
      <w:r w:rsidRPr="00F34516">
        <w:rPr>
          <w:rFonts w:ascii="Palatino Linotype" w:hAnsi="Palatino Linotype" w:cs="Tahoma"/>
          <w:sz w:val="22"/>
          <w:szCs w:val="22"/>
        </w:rPr>
        <w:t xml:space="preserve">de </w:t>
      </w:r>
      <w:r w:rsidR="00A55CDF" w:rsidRPr="00F34516">
        <w:rPr>
          <w:rFonts w:ascii="Palatino Linotype" w:hAnsi="Palatino Linotype" w:cs="Tahoma"/>
          <w:sz w:val="22"/>
          <w:szCs w:val="22"/>
        </w:rPr>
        <w:t xml:space="preserve">Revisión </w:t>
      </w:r>
      <w:r w:rsidRPr="00F34516">
        <w:rPr>
          <w:rFonts w:ascii="Palatino Linotype" w:hAnsi="Palatino Linotype" w:cs="Tahoma"/>
          <w:sz w:val="22"/>
          <w:szCs w:val="22"/>
        </w:rPr>
        <w:t>interpuesto por la parte recurrente, conforme a lo dispuesto en los artículos 6</w:t>
      </w:r>
      <w:r w:rsidR="00973FDF" w:rsidRPr="00F34516">
        <w:rPr>
          <w:rFonts w:ascii="Palatino Linotype" w:hAnsi="Palatino Linotype" w:cs="Tahoma"/>
          <w:sz w:val="22"/>
          <w:szCs w:val="22"/>
        </w:rPr>
        <w:t>º</w:t>
      </w:r>
      <w:r w:rsidRPr="00F34516">
        <w:rPr>
          <w:rFonts w:ascii="Palatino Linotype" w:hAnsi="Palatino Linotype" w:cs="Tahoma"/>
          <w:sz w:val="22"/>
          <w:szCs w:val="22"/>
        </w:rPr>
        <w:t>, apartado A de la Constitución Política de los Estados Unidos Mexicanos; 5</w:t>
      </w:r>
      <w:r w:rsidR="00973FDF" w:rsidRPr="00F34516">
        <w:rPr>
          <w:rFonts w:ascii="Palatino Linotype" w:hAnsi="Palatino Linotype" w:cs="Tahoma"/>
          <w:sz w:val="22"/>
          <w:szCs w:val="22"/>
        </w:rPr>
        <w:t>º</w:t>
      </w:r>
      <w:r w:rsidRPr="00F34516">
        <w:rPr>
          <w:rFonts w:ascii="Palatino Linotype" w:hAnsi="Palatino Linotype" w:cs="Tahoma"/>
          <w:sz w:val="22"/>
          <w:szCs w:val="22"/>
        </w:rPr>
        <w:t>, párrafos</w:t>
      </w:r>
      <w:r w:rsidR="003D623F" w:rsidRPr="00F34516">
        <w:rPr>
          <w:rFonts w:ascii="Palatino Linotype" w:hAnsi="Palatino Linotype" w:cs="Tahoma"/>
          <w:sz w:val="22"/>
          <w:szCs w:val="22"/>
        </w:rPr>
        <w:t xml:space="preserve"> </w:t>
      </w:r>
      <w:r w:rsidR="00EB65F1" w:rsidRPr="00F34516">
        <w:rPr>
          <w:rFonts w:ascii="Palatino Linotype" w:hAnsi="Palatino Linotype" w:cs="Tahoma"/>
          <w:sz w:val="22"/>
          <w:szCs w:val="22"/>
        </w:rPr>
        <w:t>trigésimo,</w:t>
      </w:r>
      <w:r w:rsidR="00264BC1" w:rsidRPr="00F34516">
        <w:rPr>
          <w:rFonts w:ascii="Palatino Linotype" w:hAnsi="Palatino Linotype" w:cs="Tahoma"/>
          <w:sz w:val="22"/>
          <w:szCs w:val="22"/>
        </w:rPr>
        <w:t xml:space="preserve"> trigésimo primero</w:t>
      </w:r>
      <w:r w:rsidR="00EB65F1" w:rsidRPr="00F34516">
        <w:rPr>
          <w:rFonts w:ascii="Palatino Linotype" w:hAnsi="Palatino Linotype" w:cs="Tahoma"/>
          <w:sz w:val="22"/>
          <w:szCs w:val="22"/>
        </w:rPr>
        <w:t xml:space="preserve"> y trigésimo segundo</w:t>
      </w:r>
      <w:r w:rsidRPr="00F34516">
        <w:rPr>
          <w:rFonts w:ascii="Palatino Linotype" w:hAnsi="Palatino Linotype" w:cs="Tahoma"/>
          <w:sz w:val="22"/>
          <w:szCs w:val="22"/>
        </w:rPr>
        <w:t xml:space="preserve"> fracciones I, II, III, IV y V de la Constitución Política del Estado Libre y Soberano de México</w:t>
      </w:r>
      <w:r w:rsidRPr="005378D5">
        <w:rPr>
          <w:rFonts w:ascii="Palatino Linotype" w:hAnsi="Palatino Linotype" w:cs="Tahoma"/>
          <w:sz w:val="22"/>
          <w:szCs w:val="22"/>
          <w:shd w:val="clear" w:color="auto" w:fill="FFFFFF"/>
        </w:rPr>
        <w:t xml:space="preserve">;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5378D5">
        <w:rPr>
          <w:rFonts w:ascii="Palatino Linotype" w:hAnsi="Palatino Linotype" w:cs="Tahoma"/>
          <w:sz w:val="22"/>
          <w:szCs w:val="22"/>
          <w:shd w:val="clear" w:color="auto" w:fill="FFFFFF"/>
        </w:rPr>
        <w:lastRenderedPageBreak/>
        <w:t>7°, 9, fracciones I y XXIV y 11 del Reglamento Interior del Instituto de Transparencia, Acceso a la Información Pública y Protección de Datos Personales del Estado de México y Municipios.</w:t>
      </w:r>
    </w:p>
    <w:p w14:paraId="2ED85331" w14:textId="77777777" w:rsidR="00E70503" w:rsidRDefault="00E70503" w:rsidP="00747F1F">
      <w:pPr>
        <w:spacing w:line="360" w:lineRule="auto"/>
        <w:jc w:val="both"/>
        <w:rPr>
          <w:rFonts w:ascii="Palatino Linotype" w:eastAsia="Calibri" w:hAnsi="Palatino Linotype" w:cs="Tahoma"/>
          <w:bCs/>
          <w:color w:val="000000"/>
          <w:sz w:val="22"/>
          <w:szCs w:val="22"/>
          <w:lang w:val="es-ES" w:eastAsia="es-ES_tradnl"/>
        </w:rPr>
      </w:pPr>
    </w:p>
    <w:p w14:paraId="3BFC4156" w14:textId="77777777" w:rsidR="006114CB" w:rsidRPr="00AF6580" w:rsidRDefault="006114CB" w:rsidP="00747F1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57636578" w14:textId="77777777" w:rsidR="006114CB" w:rsidRPr="00AF6580" w:rsidRDefault="006114CB" w:rsidP="00747F1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B3895A5" w14:textId="77777777" w:rsidR="006114CB" w:rsidRPr="00AF6580" w:rsidRDefault="006114CB" w:rsidP="00747F1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D1A7BE" w14:textId="77777777" w:rsidR="006114CB" w:rsidRPr="00AF6580" w:rsidRDefault="006114CB" w:rsidP="00747F1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A1D04D4" w14:textId="77777777" w:rsidR="006114CB" w:rsidRPr="00AF6580" w:rsidRDefault="006114CB" w:rsidP="00747F1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64F2CEE" w14:textId="77777777" w:rsidR="006114CB" w:rsidRDefault="006114CB" w:rsidP="00747F1F">
      <w:pPr>
        <w:spacing w:line="360" w:lineRule="auto"/>
        <w:jc w:val="both"/>
        <w:rPr>
          <w:rFonts w:ascii="Palatino Linotype" w:eastAsia="Calibri" w:hAnsi="Palatino Linotype" w:cs="Tahoma"/>
          <w:b/>
          <w:sz w:val="22"/>
          <w:szCs w:val="22"/>
          <w:lang w:eastAsia="es-ES_tradnl"/>
        </w:rPr>
      </w:pPr>
    </w:p>
    <w:p w14:paraId="467B803A" w14:textId="77777777" w:rsidR="00F34516" w:rsidRPr="007C0B21" w:rsidRDefault="00F34516" w:rsidP="00F34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0AF2FBC7" w14:textId="77777777" w:rsidR="00F34516" w:rsidRDefault="00F34516" w:rsidP="00F34516">
      <w:pPr>
        <w:spacing w:line="360" w:lineRule="auto"/>
        <w:jc w:val="both"/>
        <w:rPr>
          <w:rFonts w:ascii="Palatino Linotype" w:eastAsia="Calibri" w:hAnsi="Palatino Linotype" w:cs="Tahoma"/>
          <w:sz w:val="22"/>
          <w:szCs w:val="22"/>
          <w:lang w:eastAsia="es-ES_tradnl"/>
        </w:rPr>
      </w:pPr>
    </w:p>
    <w:p w14:paraId="26B1B871" w14:textId="77777777" w:rsidR="00F34516" w:rsidRPr="00AF6580" w:rsidRDefault="00F34516" w:rsidP="00F34516">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0AFD94E8" w14:textId="77777777" w:rsidR="00F34516" w:rsidRPr="00AF6580" w:rsidRDefault="00F34516" w:rsidP="00F34516">
      <w:pPr>
        <w:spacing w:line="360" w:lineRule="auto"/>
        <w:jc w:val="both"/>
        <w:rPr>
          <w:rFonts w:ascii="Palatino Linotype" w:eastAsia="Calibri" w:hAnsi="Palatino Linotype" w:cs="Tahoma"/>
          <w:bCs/>
          <w:color w:val="000000"/>
          <w:sz w:val="22"/>
          <w:szCs w:val="22"/>
          <w:lang w:eastAsia="es-ES_tradnl"/>
        </w:rPr>
      </w:pPr>
    </w:p>
    <w:p w14:paraId="3D463131" w14:textId="77777777" w:rsidR="00F34516" w:rsidRPr="00AF6580" w:rsidRDefault="00F34516" w:rsidP="00F34516">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48DA0562" w14:textId="77777777" w:rsidR="00F34516" w:rsidRPr="00AF6580" w:rsidRDefault="00F34516" w:rsidP="00F34516">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6F0D5F9C" w14:textId="77777777" w:rsidR="00F34516" w:rsidRPr="00AF6580" w:rsidRDefault="00F34516" w:rsidP="00F34516">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F19C9CC" w14:textId="77777777" w:rsidR="00F34516" w:rsidRPr="00AF6580" w:rsidRDefault="00F34516" w:rsidP="00F34516">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4B5F8720" w14:textId="77777777" w:rsidR="00F34516" w:rsidRPr="00AF6580" w:rsidRDefault="00F34516" w:rsidP="00F34516">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2ACFC5BF" w14:textId="77777777" w:rsidR="00F34516" w:rsidRPr="00AF6580" w:rsidRDefault="00F34516" w:rsidP="00F34516">
      <w:pPr>
        <w:spacing w:line="360" w:lineRule="auto"/>
        <w:jc w:val="both"/>
        <w:rPr>
          <w:rFonts w:ascii="Palatino Linotype" w:eastAsia="Calibri" w:hAnsi="Palatino Linotype" w:cs="Tahoma"/>
          <w:bCs/>
          <w:color w:val="000000"/>
          <w:sz w:val="22"/>
          <w:szCs w:val="22"/>
          <w:lang w:eastAsia="es-ES_tradnl"/>
        </w:rPr>
      </w:pPr>
    </w:p>
    <w:p w14:paraId="7FE1F22C" w14:textId="77777777" w:rsidR="00F34516" w:rsidRPr="00AF6580" w:rsidRDefault="00F34516" w:rsidP="00F34516">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Recurrente se hubiera desistido, fallecido o hubiera aparecido una causal de 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w:t>
      </w:r>
      <w:r w:rsidRPr="00AF6580">
        <w:rPr>
          <w:rFonts w:ascii="Palatino Linotype" w:hAnsi="Palatino Linotype" w:cs="Tahoma"/>
          <w:sz w:val="22"/>
          <w:szCs w:val="22"/>
        </w:rPr>
        <w:t xml:space="preserve"> </w:t>
      </w:r>
      <w:r>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14:paraId="1A146E42" w14:textId="77777777" w:rsidR="00F34516" w:rsidRPr="00AF6580" w:rsidRDefault="00F34516" w:rsidP="00F34516">
      <w:pPr>
        <w:spacing w:line="360" w:lineRule="auto"/>
        <w:jc w:val="both"/>
        <w:rPr>
          <w:rFonts w:ascii="Palatino Linotype" w:hAnsi="Palatino Linotype" w:cs="Tahoma"/>
          <w:sz w:val="22"/>
          <w:szCs w:val="22"/>
        </w:rPr>
      </w:pPr>
    </w:p>
    <w:p w14:paraId="1CD69F96" w14:textId="77777777" w:rsidR="00F34516" w:rsidRDefault="00F34516" w:rsidP="00F34516">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III</w:t>
      </w:r>
      <w:r>
        <w:rPr>
          <w:rFonts w:ascii="Palatino Linotype" w:hAnsi="Palatino Linotype" w:cs="Tahoma"/>
          <w:sz w:val="22"/>
          <w:szCs w:val="22"/>
        </w:rPr>
        <w:t>,</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sidRPr="00AF6580">
        <w:rPr>
          <w:rFonts w:ascii="Palatino Linotype" w:hAnsi="Palatino Linotype" w:cs="Tahoma"/>
          <w:b/>
          <w:sz w:val="22"/>
          <w:szCs w:val="22"/>
        </w:rPr>
        <w:t>el Sujeto Obligado del acto lo modifique de tal manera</w:t>
      </w:r>
      <w:r w:rsidRPr="00AF6580">
        <w:rPr>
          <w:rFonts w:ascii="Palatino Linotype" w:hAnsi="Palatino Linotype" w:cs="Tahoma"/>
          <w:sz w:val="22"/>
          <w:szCs w:val="22"/>
        </w:rPr>
        <w:t xml:space="preserve"> </w:t>
      </w:r>
      <w:r w:rsidRPr="00AF6580">
        <w:rPr>
          <w:rFonts w:ascii="Palatino Linotype" w:eastAsia="Calibri" w:hAnsi="Palatino Linotype" w:cs="Tahoma"/>
          <w:b/>
          <w:bCs/>
          <w:color w:val="000000"/>
          <w:sz w:val="22"/>
          <w:szCs w:val="22"/>
          <w:lang w:eastAsia="es-ES_tradnl"/>
        </w:rPr>
        <w:t>que 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Informe J</w:t>
      </w:r>
      <w:r w:rsidRPr="00AF6580">
        <w:rPr>
          <w:rFonts w:ascii="Palatino Linotype" w:eastAsia="Calibri" w:hAnsi="Palatino Linotype" w:cs="Tahoma"/>
          <w:bCs/>
          <w:color w:val="000000"/>
          <w:sz w:val="22"/>
          <w:szCs w:val="22"/>
          <w:lang w:eastAsia="es-ES_tradnl"/>
        </w:rPr>
        <w:t>ustificado el Sujeto Obligado</w:t>
      </w:r>
      <w:r>
        <w:rPr>
          <w:rFonts w:ascii="Palatino Linotype" w:eastAsia="Calibri" w:hAnsi="Palatino Linotype" w:cs="Tahoma"/>
          <w:bCs/>
          <w:color w:val="000000"/>
          <w:sz w:val="22"/>
          <w:szCs w:val="22"/>
          <w:lang w:eastAsia="es-ES_tradnl"/>
        </w:rPr>
        <w:t xml:space="preserve"> proporcionó mayores datos que atienden el derecho de acceso a la información del Particular.</w:t>
      </w:r>
    </w:p>
    <w:p w14:paraId="70B50D83" w14:textId="77777777" w:rsidR="00F34516" w:rsidRDefault="00F34516" w:rsidP="00F34516">
      <w:pPr>
        <w:tabs>
          <w:tab w:val="left" w:pos="4962"/>
        </w:tabs>
        <w:spacing w:line="360" w:lineRule="auto"/>
        <w:jc w:val="both"/>
        <w:rPr>
          <w:rFonts w:ascii="Palatino Linotype" w:eastAsia="Calibri" w:hAnsi="Palatino Linotype" w:cs="Tahoma"/>
          <w:iCs/>
          <w:sz w:val="22"/>
          <w:szCs w:val="22"/>
          <w:lang w:eastAsia="es-ES_tradnl"/>
        </w:rPr>
      </w:pPr>
    </w:p>
    <w:p w14:paraId="6CD45A7D" w14:textId="77777777" w:rsidR="00F34516" w:rsidRPr="00AF6580" w:rsidRDefault="00F34516" w:rsidP="00F34516">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14:paraId="29A07003" w14:textId="77777777" w:rsidR="00F34516" w:rsidRPr="00AF6580" w:rsidRDefault="00F34516" w:rsidP="00F34516">
      <w:pPr>
        <w:tabs>
          <w:tab w:val="left" w:pos="4962"/>
        </w:tabs>
        <w:spacing w:line="360" w:lineRule="auto"/>
        <w:jc w:val="both"/>
        <w:rPr>
          <w:rFonts w:ascii="Palatino Linotype" w:eastAsia="Calibri" w:hAnsi="Palatino Linotype" w:cs="Tahoma"/>
          <w:iCs/>
          <w:sz w:val="22"/>
          <w:szCs w:val="22"/>
          <w:lang w:eastAsia="es-ES_tradnl"/>
        </w:rPr>
      </w:pPr>
    </w:p>
    <w:p w14:paraId="0AF5EDA6" w14:textId="4D84C46F" w:rsidR="00F34516" w:rsidRPr="001E0D8F" w:rsidRDefault="00F34516" w:rsidP="00F34516">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iCs/>
          <w:sz w:val="22"/>
          <w:szCs w:val="22"/>
          <w:lang w:eastAsia="es-ES_tradnl"/>
        </w:rPr>
        <w:t xml:space="preserve">Previamente es de precisar que el contenido de la solicitud, fue ceñida a conocer </w:t>
      </w:r>
      <w:r w:rsidR="008A0D3A" w:rsidRPr="008A0D3A">
        <w:rPr>
          <w:rFonts w:ascii="Palatino Linotype" w:eastAsia="Calibri" w:hAnsi="Palatino Linotype" w:cs="Tahoma"/>
          <w:iCs/>
          <w:sz w:val="22"/>
          <w:szCs w:val="22"/>
          <w:lang w:eastAsia="es-ES_tradnl"/>
        </w:rPr>
        <w:t xml:space="preserve">los informes detallados emitidos por la CODHEM hacia el Ayuntamiento de Zinacantepec del año </w:t>
      </w:r>
      <w:r w:rsidR="008A0D3A">
        <w:rPr>
          <w:rFonts w:ascii="Palatino Linotype" w:eastAsia="Calibri" w:hAnsi="Palatino Linotype" w:cs="Tahoma"/>
          <w:iCs/>
          <w:sz w:val="22"/>
          <w:szCs w:val="22"/>
          <w:lang w:eastAsia="es-ES_tradnl"/>
        </w:rPr>
        <w:t>dos mil diecinueve al dieciocho de noviembre de dos mil veintidós</w:t>
      </w:r>
      <w:r>
        <w:rPr>
          <w:rFonts w:ascii="Palatino Linotype" w:eastAsia="Calibri" w:hAnsi="Palatino Linotype" w:cs="Tahoma"/>
          <w:iCs/>
          <w:sz w:val="22"/>
          <w:szCs w:val="22"/>
          <w:lang w:eastAsia="es-ES_tradnl"/>
        </w:rPr>
        <w:t xml:space="preserve">, </w:t>
      </w:r>
      <w:r>
        <w:rPr>
          <w:rFonts w:ascii="Palatino Linotype" w:eastAsia="Calibri" w:hAnsi="Palatino Linotype" w:cs="Tahoma"/>
          <w:bCs/>
          <w:sz w:val="22"/>
          <w:szCs w:val="22"/>
          <w:lang w:eastAsia="en-US"/>
        </w:rPr>
        <w:t xml:space="preserve">sin que existiera respuesta por </w:t>
      </w:r>
      <w:r>
        <w:rPr>
          <w:rFonts w:ascii="Palatino Linotype" w:eastAsia="Calibri" w:hAnsi="Palatino Linotype" w:cs="Tahoma"/>
          <w:bCs/>
          <w:sz w:val="22"/>
          <w:szCs w:val="22"/>
          <w:lang w:eastAsia="en-US"/>
        </w:rPr>
        <w:lastRenderedPageBreak/>
        <w:t>parte del Sujeto Obligado</w:t>
      </w:r>
      <w:r w:rsidRPr="001E0D8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razón por la cual </w:t>
      </w:r>
      <w:r w:rsidRPr="001E0D8F">
        <w:rPr>
          <w:rFonts w:ascii="Palatino Linotype" w:eastAsia="Calibri" w:hAnsi="Palatino Linotype" w:cs="Tahoma"/>
          <w:bCs/>
          <w:sz w:val="22"/>
          <w:szCs w:val="22"/>
          <w:lang w:eastAsia="en-US"/>
        </w:rPr>
        <w:t xml:space="preserve">el agravio del peticionario consistió en que a la fecha de la interposición del Recurso de Revisión, no </w:t>
      </w:r>
      <w:r>
        <w:rPr>
          <w:rFonts w:ascii="Palatino Linotype" w:eastAsia="Calibri" w:hAnsi="Palatino Linotype" w:cs="Tahoma"/>
          <w:bCs/>
          <w:sz w:val="22"/>
          <w:szCs w:val="22"/>
          <w:lang w:eastAsia="en-US"/>
        </w:rPr>
        <w:t xml:space="preserve">se </w:t>
      </w:r>
      <w:r w:rsidRPr="001E0D8F">
        <w:rPr>
          <w:rFonts w:ascii="Palatino Linotype" w:eastAsia="Calibri" w:hAnsi="Palatino Linotype" w:cs="Tahoma"/>
          <w:bCs/>
          <w:sz w:val="22"/>
          <w:szCs w:val="22"/>
          <w:lang w:eastAsia="en-US"/>
        </w:rPr>
        <w:t xml:space="preserve">registró respuesta o prórroga a su requerimiento de acceso a la información, como se verificó en el </w:t>
      </w:r>
      <w:r w:rsidRPr="001E0D8F">
        <w:rPr>
          <w:rFonts w:ascii="Palatino Linotype" w:hAnsi="Palatino Linotype" w:cs="Tahoma"/>
          <w:sz w:val="22"/>
          <w:szCs w:val="22"/>
        </w:rPr>
        <w:t>Sistema de Acceso a la Información Mexiquense (SAIMEX), plataforma utilizada para presentar el requerimiento de información.</w:t>
      </w:r>
    </w:p>
    <w:p w14:paraId="17AAA285" w14:textId="77777777" w:rsidR="00F34516" w:rsidRDefault="00F34516" w:rsidP="00F34516">
      <w:pPr>
        <w:tabs>
          <w:tab w:val="left" w:pos="4962"/>
        </w:tabs>
        <w:spacing w:line="360" w:lineRule="auto"/>
        <w:jc w:val="both"/>
        <w:rPr>
          <w:rFonts w:ascii="Palatino Linotype" w:eastAsia="Calibri" w:hAnsi="Palatino Linotype" w:cs="Tahoma"/>
          <w:b/>
          <w:iCs/>
          <w:szCs w:val="22"/>
          <w:lang w:eastAsia="es-ES_tradnl"/>
        </w:rPr>
      </w:pPr>
    </w:p>
    <w:p w14:paraId="0829780D" w14:textId="11B58FB6" w:rsidR="00F34516" w:rsidRPr="00884ABF" w:rsidRDefault="00F34516" w:rsidP="00F34516">
      <w:pPr>
        <w:tabs>
          <w:tab w:val="left" w:pos="4962"/>
        </w:tabs>
        <w:spacing w:line="360" w:lineRule="auto"/>
        <w:jc w:val="both"/>
        <w:rPr>
          <w:rFonts w:ascii="Palatino Linotype" w:eastAsia="Calibri" w:hAnsi="Palatino Linotype" w:cs="Tahoma"/>
          <w:bCs/>
          <w:sz w:val="22"/>
          <w:szCs w:val="22"/>
          <w:lang w:eastAsia="en-US"/>
        </w:rPr>
      </w:pPr>
      <w:r w:rsidRPr="00251215">
        <w:rPr>
          <w:rFonts w:ascii="Palatino Linotype" w:eastAsia="Calibri" w:hAnsi="Palatino Linotype" w:cs="Tahoma"/>
          <w:bCs/>
          <w:sz w:val="22"/>
          <w:szCs w:val="22"/>
          <w:lang w:eastAsia="en-US"/>
        </w:rPr>
        <w:t>En ese orden de ideas</w:t>
      </w:r>
      <w:r w:rsidRPr="00884ABF">
        <w:rPr>
          <w:rFonts w:ascii="Palatino Linotype" w:eastAsia="Calibri" w:hAnsi="Palatino Linotype" w:cs="Tahoma"/>
          <w:bCs/>
          <w:sz w:val="22"/>
          <w:szCs w:val="22"/>
          <w:lang w:eastAsia="en-US"/>
        </w:rPr>
        <w:t>, el plazo con el que contaba el Sujeto Obligado para emitir contestación a</w:t>
      </w:r>
      <w:r>
        <w:rPr>
          <w:rFonts w:ascii="Palatino Linotype" w:eastAsia="Calibri" w:hAnsi="Palatino Linotype" w:cs="Tahoma"/>
          <w:bCs/>
          <w:sz w:val="22"/>
          <w:szCs w:val="22"/>
          <w:lang w:eastAsia="en-US"/>
        </w:rPr>
        <w:t xml:space="preserve"> </w:t>
      </w:r>
      <w:r w:rsidRPr="00884ABF">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884ABF">
        <w:rPr>
          <w:rFonts w:ascii="Palatino Linotype" w:eastAsia="Calibri" w:hAnsi="Palatino Linotype" w:cs="Tahoma"/>
          <w:bCs/>
          <w:sz w:val="22"/>
          <w:szCs w:val="22"/>
          <w:lang w:eastAsia="en-US"/>
        </w:rPr>
        <w:t xml:space="preserve"> requerimiento</w:t>
      </w:r>
      <w:r>
        <w:rPr>
          <w:rFonts w:ascii="Palatino Linotype" w:eastAsia="Calibri" w:hAnsi="Palatino Linotype" w:cs="Tahoma"/>
          <w:bCs/>
          <w:sz w:val="22"/>
          <w:szCs w:val="22"/>
          <w:lang w:eastAsia="en-US"/>
        </w:rPr>
        <w:t>s</w:t>
      </w:r>
      <w:r w:rsidRPr="00884ABF">
        <w:rPr>
          <w:rFonts w:ascii="Palatino Linotype" w:eastAsia="Calibri" w:hAnsi="Palatino Linotype" w:cs="Tahoma"/>
          <w:bCs/>
          <w:sz w:val="22"/>
          <w:szCs w:val="22"/>
          <w:lang w:eastAsia="en-US"/>
        </w:rPr>
        <w:t xml:space="preserve"> informativo</w:t>
      </w:r>
      <w:r>
        <w:rPr>
          <w:rFonts w:ascii="Palatino Linotype" w:eastAsia="Calibri" w:hAnsi="Palatino Linotype" w:cs="Tahoma"/>
          <w:bCs/>
          <w:sz w:val="22"/>
          <w:szCs w:val="22"/>
          <w:lang w:eastAsia="en-US"/>
        </w:rPr>
        <w:t>s</w:t>
      </w:r>
      <w:r w:rsidRPr="00884ABF">
        <w:rPr>
          <w:rFonts w:ascii="Palatino Linotype" w:eastAsia="Calibri" w:hAnsi="Palatino Linotype" w:cs="Tahoma"/>
          <w:bCs/>
          <w:sz w:val="22"/>
          <w:szCs w:val="22"/>
          <w:lang w:eastAsia="en-US"/>
        </w:rPr>
        <w:t>, comenzó a correr el</w:t>
      </w:r>
      <w:r>
        <w:rPr>
          <w:rFonts w:ascii="Palatino Linotype" w:eastAsia="Calibri" w:hAnsi="Palatino Linotype" w:cs="Tahoma"/>
          <w:bCs/>
          <w:sz w:val="22"/>
          <w:szCs w:val="22"/>
          <w:lang w:eastAsia="en-US"/>
        </w:rPr>
        <w:t xml:space="preserve"> </w:t>
      </w:r>
      <w:r w:rsidR="008A0D3A">
        <w:rPr>
          <w:rFonts w:ascii="Palatino Linotype" w:eastAsia="Calibri" w:hAnsi="Palatino Linotype" w:cs="Tahoma"/>
          <w:bCs/>
          <w:sz w:val="22"/>
          <w:szCs w:val="22"/>
          <w:lang w:eastAsia="en-US"/>
        </w:rPr>
        <w:t>veintidós</w:t>
      </w:r>
      <w:r w:rsidR="00E6441A">
        <w:rPr>
          <w:rFonts w:ascii="Palatino Linotype" w:eastAsia="Calibri" w:hAnsi="Palatino Linotype" w:cs="Tahoma"/>
          <w:bCs/>
          <w:sz w:val="22"/>
          <w:szCs w:val="22"/>
          <w:lang w:eastAsia="en-US"/>
        </w:rPr>
        <w:t xml:space="preserve"> de </w:t>
      </w:r>
      <w:r w:rsidR="008A0D3A">
        <w:rPr>
          <w:rFonts w:ascii="Palatino Linotype" w:eastAsia="Calibri" w:hAnsi="Palatino Linotype" w:cs="Tahoma"/>
          <w:bCs/>
          <w:sz w:val="22"/>
          <w:szCs w:val="22"/>
          <w:lang w:eastAsia="en-US"/>
        </w:rPr>
        <w:t xml:space="preserve">noviembre </w:t>
      </w:r>
      <w:r>
        <w:rPr>
          <w:rFonts w:ascii="Palatino Linotype" w:eastAsia="Calibri" w:hAnsi="Palatino Linotype" w:cs="Tahoma"/>
          <w:bCs/>
          <w:sz w:val="22"/>
          <w:szCs w:val="22"/>
          <w:lang w:eastAsia="en-US"/>
        </w:rPr>
        <w:t xml:space="preserve">y feneció el </w:t>
      </w:r>
      <w:r w:rsidR="008A0D3A">
        <w:rPr>
          <w:rFonts w:ascii="Palatino Linotype" w:eastAsia="Calibri" w:hAnsi="Palatino Linotype" w:cs="Tahoma"/>
          <w:bCs/>
          <w:sz w:val="22"/>
          <w:szCs w:val="22"/>
          <w:lang w:eastAsia="en-US"/>
        </w:rPr>
        <w:t xml:space="preserve">doce de diciembre </w:t>
      </w:r>
      <w:r w:rsidR="00E6441A">
        <w:rPr>
          <w:rFonts w:ascii="Palatino Linotype" w:eastAsia="Calibri" w:hAnsi="Palatino Linotype" w:cs="Tahoma"/>
          <w:bCs/>
          <w:sz w:val="22"/>
          <w:szCs w:val="22"/>
          <w:lang w:eastAsia="en-US"/>
        </w:rPr>
        <w:t>de dos mil veintidós</w:t>
      </w:r>
      <w:r w:rsidRPr="00884AB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sin contar los días </w:t>
      </w:r>
      <w:r w:rsidR="008A0D3A">
        <w:rPr>
          <w:rFonts w:ascii="Palatino Linotype" w:eastAsia="Calibri" w:hAnsi="Palatino Linotype" w:cs="Tahoma"/>
          <w:bCs/>
          <w:sz w:val="22"/>
          <w:szCs w:val="22"/>
          <w:lang w:eastAsia="en-US"/>
        </w:rPr>
        <w:t xml:space="preserve">diecinueve, veinte, </w:t>
      </w:r>
      <w:r w:rsidR="00E6441A">
        <w:rPr>
          <w:rFonts w:ascii="Palatino Linotype" w:eastAsia="Calibri" w:hAnsi="Palatino Linotype" w:cs="Tahoma"/>
          <w:bCs/>
          <w:sz w:val="22"/>
          <w:szCs w:val="22"/>
          <w:lang w:eastAsia="en-US"/>
        </w:rPr>
        <w:t>veinti</w:t>
      </w:r>
      <w:r w:rsidR="008A0D3A">
        <w:rPr>
          <w:rFonts w:ascii="Palatino Linotype" w:eastAsia="Calibri" w:hAnsi="Palatino Linotype" w:cs="Tahoma"/>
          <w:bCs/>
          <w:sz w:val="22"/>
          <w:szCs w:val="22"/>
          <w:lang w:eastAsia="en-US"/>
        </w:rPr>
        <w:t>uno</w:t>
      </w:r>
      <w:r w:rsidR="00E6441A">
        <w:rPr>
          <w:rFonts w:ascii="Palatino Linotype" w:eastAsia="Calibri" w:hAnsi="Palatino Linotype" w:cs="Tahoma"/>
          <w:bCs/>
          <w:sz w:val="22"/>
          <w:szCs w:val="22"/>
          <w:lang w:eastAsia="en-US"/>
        </w:rPr>
        <w:t xml:space="preserve">, </w:t>
      </w:r>
      <w:r w:rsidR="008A0D3A">
        <w:rPr>
          <w:rFonts w:ascii="Palatino Linotype" w:eastAsia="Calibri" w:hAnsi="Palatino Linotype" w:cs="Tahoma"/>
          <w:bCs/>
          <w:sz w:val="22"/>
          <w:szCs w:val="22"/>
          <w:lang w:eastAsia="en-US"/>
        </w:rPr>
        <w:t>veintiséis y</w:t>
      </w:r>
      <w:r w:rsidR="00E6441A">
        <w:rPr>
          <w:rFonts w:ascii="Palatino Linotype" w:eastAsia="Calibri" w:hAnsi="Palatino Linotype" w:cs="Tahoma"/>
          <w:bCs/>
          <w:sz w:val="22"/>
          <w:szCs w:val="22"/>
          <w:lang w:eastAsia="en-US"/>
        </w:rPr>
        <w:t xml:space="preserve"> veinti</w:t>
      </w:r>
      <w:r w:rsidR="008A0D3A">
        <w:rPr>
          <w:rFonts w:ascii="Palatino Linotype" w:eastAsia="Calibri" w:hAnsi="Palatino Linotype" w:cs="Tahoma"/>
          <w:bCs/>
          <w:sz w:val="22"/>
          <w:szCs w:val="22"/>
          <w:lang w:eastAsia="en-US"/>
        </w:rPr>
        <w:t xml:space="preserve">siete de noviembre, así como tres, cuatro diez y once de diciembre </w:t>
      </w:r>
      <w:r>
        <w:rPr>
          <w:rFonts w:ascii="Palatino Linotype" w:eastAsia="Calibri" w:hAnsi="Palatino Linotype" w:cs="Tahoma"/>
          <w:bCs/>
          <w:sz w:val="22"/>
          <w:szCs w:val="22"/>
          <w:lang w:eastAsia="en-US"/>
        </w:rPr>
        <w:t>del</w:t>
      </w:r>
      <w:r w:rsidRPr="00884ABF">
        <w:rPr>
          <w:rFonts w:ascii="Palatino Linotype" w:eastAsia="Calibri" w:hAnsi="Palatino Linotype" w:cs="Tahoma"/>
          <w:bCs/>
          <w:sz w:val="22"/>
          <w:szCs w:val="22"/>
          <w:lang w:eastAsia="en-US"/>
        </w:rPr>
        <w:t xml:space="preserve"> </w:t>
      </w:r>
      <w:r w:rsidR="008A0D3A">
        <w:rPr>
          <w:rFonts w:ascii="Palatino Linotype" w:eastAsia="Calibri" w:hAnsi="Palatino Linotype" w:cs="Tahoma"/>
          <w:bCs/>
          <w:sz w:val="22"/>
          <w:szCs w:val="22"/>
          <w:lang w:eastAsia="en-US"/>
        </w:rPr>
        <w:t>dos mil veintidós</w:t>
      </w:r>
      <w:r w:rsidRPr="00884ABF">
        <w:rPr>
          <w:rFonts w:ascii="Palatino Linotype" w:eastAsia="Calibri" w:hAnsi="Palatino Linotype" w:cs="Tahoma"/>
          <w:bCs/>
          <w:sz w:val="22"/>
          <w:szCs w:val="22"/>
          <w:lang w:eastAsia="en-US"/>
        </w:rPr>
        <w:t xml:space="preserve">, al ser días inhábiles de conformidad con el artículo 3°, fracción X, de la Ley de Transparencia y Acceso a la Información Pública del Estado de México y Municipios, </w:t>
      </w:r>
      <w:r>
        <w:rPr>
          <w:rFonts w:ascii="Palatino Linotype" w:eastAsia="Calibri" w:hAnsi="Palatino Linotype" w:cs="Tahoma"/>
          <w:bCs/>
          <w:sz w:val="22"/>
          <w:szCs w:val="22"/>
          <w:lang w:eastAsia="en-US"/>
        </w:rPr>
        <w:t xml:space="preserve">así como </w:t>
      </w:r>
      <w:r w:rsidRPr="00884ABF">
        <w:rPr>
          <w:rFonts w:ascii="Palatino Linotype" w:eastAsia="Calibri" w:hAnsi="Palatino Linotype" w:cs="Tahoma"/>
          <w:bCs/>
          <w:sz w:val="22"/>
          <w:szCs w:val="22"/>
          <w:lang w:eastAsia="en-US"/>
        </w:rPr>
        <w:t xml:space="preserve">el Acuerdo mediante el cual se expide el Calendario Oficial en Materia de Transparencia, Acceso a la Información Pública y Protección de Datos Personales del Estado de México y Municipios, para el año dos mil </w:t>
      </w:r>
      <w:r w:rsidR="00E6441A">
        <w:rPr>
          <w:rFonts w:ascii="Palatino Linotype" w:eastAsia="Calibri" w:hAnsi="Palatino Linotype" w:cs="Tahoma"/>
          <w:bCs/>
          <w:sz w:val="22"/>
          <w:szCs w:val="22"/>
          <w:lang w:eastAsia="en-US"/>
        </w:rPr>
        <w:t>veintidós</w:t>
      </w:r>
      <w:r w:rsidRPr="00884ABF">
        <w:rPr>
          <w:rFonts w:ascii="Palatino Linotype" w:eastAsia="Calibri" w:hAnsi="Palatino Linotype" w:cs="Tahoma"/>
          <w:bCs/>
          <w:sz w:val="22"/>
          <w:szCs w:val="22"/>
          <w:lang w:eastAsia="en-US"/>
        </w:rPr>
        <w:t xml:space="preserve"> y enero dos mil </w:t>
      </w:r>
      <w:r w:rsidR="00E6441A">
        <w:rPr>
          <w:rFonts w:ascii="Palatino Linotype" w:eastAsia="Calibri" w:hAnsi="Palatino Linotype" w:cs="Tahoma"/>
          <w:bCs/>
          <w:sz w:val="22"/>
          <w:szCs w:val="22"/>
          <w:lang w:eastAsia="en-US"/>
        </w:rPr>
        <w:t>veintitrés</w:t>
      </w:r>
      <w:r w:rsidRPr="00884ABF">
        <w:rPr>
          <w:rFonts w:ascii="Palatino Linotype" w:eastAsia="Calibri" w:hAnsi="Palatino Linotype" w:cs="Tahoma"/>
          <w:bCs/>
          <w:sz w:val="22"/>
          <w:szCs w:val="22"/>
          <w:lang w:eastAsia="en-US"/>
        </w:rPr>
        <w:t>.</w:t>
      </w:r>
    </w:p>
    <w:p w14:paraId="39EF32E3" w14:textId="77777777" w:rsidR="00F34516" w:rsidRPr="001E0D8F" w:rsidRDefault="00F34516" w:rsidP="00F34516">
      <w:pPr>
        <w:spacing w:line="360" w:lineRule="auto"/>
        <w:ind w:right="-93"/>
        <w:jc w:val="both"/>
        <w:rPr>
          <w:rFonts w:ascii="Palatino Linotype" w:eastAsia="Calibri" w:hAnsi="Palatino Linotype" w:cs="Tahoma"/>
          <w:bCs/>
          <w:sz w:val="22"/>
          <w:szCs w:val="22"/>
          <w:lang w:eastAsia="en-US"/>
        </w:rPr>
      </w:pPr>
    </w:p>
    <w:p w14:paraId="287FEFBB" w14:textId="11182D5B" w:rsidR="00F34516" w:rsidRDefault="00F34516" w:rsidP="00F34516">
      <w:pPr>
        <w:spacing w:line="360" w:lineRule="auto"/>
        <w:ind w:right="-93"/>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De la revisión de las constancias que obran en el Sistema de acceso a la Información Mexiquense (SAIMEX), se advierte que, tal como lo indicó el Particular, el </w:t>
      </w:r>
      <w:r w:rsidR="00CD5AFB">
        <w:rPr>
          <w:rFonts w:ascii="Palatino Linotype" w:eastAsia="Calibri" w:hAnsi="Palatino Linotype" w:cs="Tahoma"/>
          <w:bCs/>
          <w:sz w:val="22"/>
          <w:szCs w:val="22"/>
          <w:lang w:eastAsia="en-US"/>
        </w:rPr>
        <w:t>Ayuntamiento de Zinacantepec</w:t>
      </w:r>
      <w:r w:rsidRPr="00C04EE9">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no e</w:t>
      </w:r>
      <w:r>
        <w:rPr>
          <w:rFonts w:ascii="Palatino Linotype" w:eastAsia="Calibri" w:hAnsi="Palatino Linotype" w:cs="Tahoma"/>
          <w:bCs/>
          <w:sz w:val="22"/>
          <w:szCs w:val="22"/>
          <w:lang w:eastAsia="en-US"/>
        </w:rPr>
        <w:t>mitió respuesta, ni solicitó</w:t>
      </w:r>
      <w:r w:rsidRPr="001E0D8F">
        <w:rPr>
          <w:rFonts w:ascii="Palatino Linotype" w:eastAsia="Calibri" w:hAnsi="Palatino Linotype" w:cs="Tahoma"/>
          <w:bCs/>
          <w:sz w:val="22"/>
          <w:szCs w:val="22"/>
          <w:lang w:eastAsia="en-US"/>
        </w:rPr>
        <w:t xml:space="preserve"> prórroga para dar contestación a la solicitud de información, dentro de los plazos establecidos en el artículo 163 de la Ley de la materia, pues tenía </w:t>
      </w:r>
      <w:r w:rsidRPr="00F704D8">
        <w:rPr>
          <w:rFonts w:ascii="Palatino Linotype" w:eastAsia="Calibri" w:hAnsi="Palatino Linotype" w:cs="Tahoma"/>
          <w:bCs/>
          <w:sz w:val="22"/>
          <w:szCs w:val="22"/>
          <w:lang w:eastAsia="en-US"/>
        </w:rPr>
        <w:t xml:space="preserve">hasta el </w:t>
      </w:r>
      <w:r w:rsidR="008A0D3A">
        <w:rPr>
          <w:rFonts w:ascii="Palatino Linotype" w:eastAsia="Calibri" w:hAnsi="Palatino Linotype" w:cs="Tahoma"/>
          <w:bCs/>
          <w:sz w:val="22"/>
          <w:szCs w:val="22"/>
          <w:lang w:eastAsia="en-US"/>
        </w:rPr>
        <w:t>doce de diciembre</w:t>
      </w:r>
      <w:r w:rsidR="00E6441A">
        <w:rPr>
          <w:rFonts w:ascii="Palatino Linotype" w:eastAsia="Calibri" w:hAnsi="Palatino Linotype" w:cs="Tahoma"/>
          <w:bCs/>
          <w:sz w:val="22"/>
          <w:szCs w:val="22"/>
          <w:lang w:eastAsia="en-US"/>
        </w:rPr>
        <w:t xml:space="preserve"> de dos mil veintidós </w:t>
      </w:r>
      <w:r w:rsidRPr="00F704D8">
        <w:rPr>
          <w:rFonts w:ascii="Palatino Linotype" w:eastAsia="Calibri" w:hAnsi="Palatino Linotype" w:cs="Tahoma"/>
          <w:bCs/>
          <w:sz w:val="22"/>
          <w:szCs w:val="22"/>
          <w:lang w:eastAsia="en-US"/>
        </w:rPr>
        <w:t xml:space="preserve">para notificar alguna de las dos situaciones; por lo que, resulta evidente que </w:t>
      </w:r>
      <w:r w:rsidRPr="00F704D8">
        <w:rPr>
          <w:rFonts w:ascii="Palatino Linotype" w:eastAsia="Calibri" w:hAnsi="Palatino Linotype" w:cs="Tahoma"/>
          <w:b/>
          <w:bCs/>
          <w:sz w:val="22"/>
          <w:szCs w:val="22"/>
          <w:lang w:eastAsia="en-US"/>
        </w:rPr>
        <w:t>el agravio hecho valer por el Recurrente</w:t>
      </w:r>
      <w:r w:rsidR="00E6441A">
        <w:rPr>
          <w:rFonts w:ascii="Palatino Linotype" w:eastAsia="Calibri" w:hAnsi="Palatino Linotype" w:cs="Tahoma"/>
          <w:b/>
          <w:bCs/>
          <w:sz w:val="22"/>
          <w:szCs w:val="22"/>
          <w:lang w:eastAsia="en-US"/>
        </w:rPr>
        <w:t xml:space="preserve"> respecto la falta de respuesta</w:t>
      </w:r>
      <w:r w:rsidRPr="00F704D8">
        <w:rPr>
          <w:rFonts w:ascii="Palatino Linotype" w:eastAsia="Calibri" w:hAnsi="Palatino Linotype" w:cs="Tahoma"/>
          <w:b/>
          <w:bCs/>
          <w:sz w:val="22"/>
          <w:szCs w:val="22"/>
          <w:lang w:eastAsia="en-US"/>
        </w:rPr>
        <w:t xml:space="preserve"> resulta fundado.</w:t>
      </w:r>
    </w:p>
    <w:p w14:paraId="4F1C946D" w14:textId="77777777" w:rsidR="00F34516" w:rsidRDefault="00F34516" w:rsidP="00F34516">
      <w:pPr>
        <w:spacing w:line="360" w:lineRule="auto"/>
        <w:jc w:val="both"/>
        <w:rPr>
          <w:rFonts w:ascii="Palatino Linotype" w:eastAsia="Calibri" w:hAnsi="Palatino Linotype" w:cs="Tahoma"/>
          <w:bCs/>
          <w:sz w:val="22"/>
          <w:szCs w:val="22"/>
          <w:lang w:eastAsia="en-US"/>
        </w:rPr>
      </w:pPr>
    </w:p>
    <w:p w14:paraId="4BFF1D17" w14:textId="471A0E64" w:rsidR="008A0D3A" w:rsidRDefault="00F34516" w:rsidP="00F34516">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Atento a lo anterior, el Sujeto Obligado, vía informe justificado </w:t>
      </w:r>
      <w:r w:rsidR="008A0D3A">
        <w:rPr>
          <w:rFonts w:ascii="Palatino Linotype" w:hAnsi="Palatino Linotype" w:cs="Tahoma"/>
          <w:sz w:val="22"/>
          <w:szCs w:val="22"/>
        </w:rPr>
        <w:t xml:space="preserve">señaló </w:t>
      </w:r>
      <w:r w:rsidR="008A0D3A" w:rsidRPr="008A0D3A">
        <w:rPr>
          <w:rFonts w:ascii="Palatino Linotype" w:hAnsi="Palatino Linotype" w:cs="Tahoma"/>
          <w:sz w:val="22"/>
          <w:szCs w:val="22"/>
        </w:rPr>
        <w:t>que la Comisión de Derechos Humanos del Estado de México (CODHEM), no ha emitido informes hacia e</w:t>
      </w:r>
      <w:r w:rsidR="008A0D3A">
        <w:rPr>
          <w:rFonts w:ascii="Palatino Linotype" w:hAnsi="Palatino Linotype" w:cs="Tahoma"/>
          <w:sz w:val="22"/>
          <w:szCs w:val="22"/>
        </w:rPr>
        <w:t>l</w:t>
      </w:r>
      <w:r w:rsidR="008A0D3A" w:rsidRPr="008A0D3A">
        <w:rPr>
          <w:rFonts w:ascii="Palatino Linotype" w:hAnsi="Palatino Linotype" w:cs="Tahoma"/>
          <w:sz w:val="22"/>
          <w:szCs w:val="22"/>
        </w:rPr>
        <w:t xml:space="preserve"> Ayuntamiento de Zinacantepec en el periodo requerido por tal motivo no obra dentro de los </w:t>
      </w:r>
      <w:r w:rsidR="008A0D3A" w:rsidRPr="008A0D3A">
        <w:rPr>
          <w:rFonts w:ascii="Palatino Linotype" w:hAnsi="Palatino Linotype" w:cs="Tahoma"/>
          <w:sz w:val="22"/>
          <w:szCs w:val="22"/>
        </w:rPr>
        <w:lastRenderedPageBreak/>
        <w:t>archivos internos de este Sujeto Obligado a través de su defensoría Municipal de Derechos Humanos.</w:t>
      </w:r>
    </w:p>
    <w:p w14:paraId="4DA6FC6D" w14:textId="1A2EC33B" w:rsidR="008A0D3A" w:rsidRDefault="008A0D3A" w:rsidP="00F34516">
      <w:pPr>
        <w:tabs>
          <w:tab w:val="left" w:pos="4962"/>
        </w:tabs>
        <w:spacing w:line="360" w:lineRule="auto"/>
        <w:jc w:val="both"/>
        <w:rPr>
          <w:rFonts w:ascii="Palatino Linotype" w:hAnsi="Palatino Linotype" w:cs="Tahoma"/>
          <w:sz w:val="22"/>
          <w:szCs w:val="22"/>
        </w:rPr>
      </w:pPr>
    </w:p>
    <w:p w14:paraId="167B8055" w14:textId="0871A8C5" w:rsidR="008A0D3A" w:rsidRDefault="008A0D3A" w:rsidP="008A0D3A">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Derivado de lo anterior, resulta procedente verificar si se pronunció el área correspondiente que pudo haber contado con la información, por lo que se trae a colación la Ley </w:t>
      </w:r>
      <w:r w:rsidRPr="008A0D3A">
        <w:rPr>
          <w:rFonts w:ascii="Palatino Linotype" w:hAnsi="Palatino Linotype" w:cs="Tahoma"/>
          <w:sz w:val="22"/>
          <w:szCs w:val="22"/>
        </w:rPr>
        <w:t>de la Comisión de Derechos Humanos del Estado de México</w:t>
      </w:r>
      <w:r>
        <w:rPr>
          <w:rFonts w:ascii="Palatino Linotype" w:hAnsi="Palatino Linotype" w:cs="Tahoma"/>
          <w:sz w:val="22"/>
          <w:szCs w:val="22"/>
        </w:rPr>
        <w:t>, la cual en su artículo 117 establece que l</w:t>
      </w:r>
      <w:r w:rsidRPr="008A0D3A">
        <w:rPr>
          <w:rFonts w:ascii="Palatino Linotype" w:hAnsi="Palatino Linotype" w:cs="Tahoma"/>
          <w:sz w:val="22"/>
          <w:szCs w:val="22"/>
        </w:rPr>
        <w:t>a Comisión cuenta, en el cumplimiento de sus atribuciones, con la colaboración de</w:t>
      </w:r>
      <w:r>
        <w:rPr>
          <w:rFonts w:ascii="Palatino Linotype" w:hAnsi="Palatino Linotype" w:cs="Tahoma"/>
          <w:sz w:val="22"/>
          <w:szCs w:val="22"/>
        </w:rPr>
        <w:t xml:space="preserve"> </w:t>
      </w:r>
      <w:r w:rsidRPr="008A0D3A">
        <w:rPr>
          <w:rFonts w:ascii="Palatino Linotype" w:hAnsi="Palatino Linotype" w:cs="Tahoma"/>
          <w:sz w:val="22"/>
          <w:szCs w:val="22"/>
        </w:rPr>
        <w:t xml:space="preserve">los Defensores Municipales de Derechos Humanos, </w:t>
      </w:r>
      <w:r>
        <w:rPr>
          <w:rFonts w:ascii="Palatino Linotype" w:hAnsi="Palatino Linotype" w:cs="Tahoma"/>
          <w:sz w:val="22"/>
          <w:szCs w:val="22"/>
        </w:rPr>
        <w:t>por su parte la Ley Orgánica Municipal del Estado de México establece las atribuciones del Defensor Municipal de Derechos Humanos como se muestra a continuación:</w:t>
      </w:r>
    </w:p>
    <w:p w14:paraId="11A89F9E" w14:textId="77777777" w:rsidR="008A0D3A" w:rsidRDefault="008A0D3A" w:rsidP="008A0D3A">
      <w:pPr>
        <w:tabs>
          <w:tab w:val="left" w:pos="4962"/>
        </w:tabs>
        <w:spacing w:line="360" w:lineRule="auto"/>
        <w:jc w:val="both"/>
        <w:rPr>
          <w:rFonts w:ascii="Palatino Linotype" w:hAnsi="Palatino Linotype" w:cs="Tahoma"/>
          <w:sz w:val="22"/>
          <w:szCs w:val="22"/>
        </w:rPr>
      </w:pPr>
    </w:p>
    <w:p w14:paraId="1513D880" w14:textId="77777777" w:rsidR="008A0D3A" w:rsidRPr="008A0D3A" w:rsidRDefault="008A0D3A" w:rsidP="008A0D3A">
      <w:pPr>
        <w:tabs>
          <w:tab w:val="left" w:pos="4962"/>
        </w:tabs>
        <w:spacing w:line="360" w:lineRule="auto"/>
        <w:ind w:left="567" w:right="539"/>
        <w:jc w:val="both"/>
        <w:rPr>
          <w:rFonts w:ascii="Palatino Linotype" w:hAnsi="Palatino Linotype" w:cs="Tahoma"/>
          <w:i/>
          <w:iCs/>
        </w:rPr>
      </w:pPr>
      <w:r w:rsidRPr="008A0D3A">
        <w:rPr>
          <w:rFonts w:ascii="Palatino Linotype" w:hAnsi="Palatino Linotype" w:cs="Tahoma"/>
          <w:b/>
          <w:bCs/>
          <w:i/>
          <w:iCs/>
        </w:rPr>
        <w:t>Artículo 147 K.-</w:t>
      </w:r>
      <w:r w:rsidRPr="008A0D3A">
        <w:rPr>
          <w:rFonts w:ascii="Palatino Linotype" w:hAnsi="Palatino Linotype" w:cs="Tahoma"/>
          <w:i/>
          <w:iCs/>
        </w:rPr>
        <w:t xml:space="preserve"> Son atribuciones del Defensor Municipal de Derechos Humanos: </w:t>
      </w:r>
    </w:p>
    <w:p w14:paraId="5A55EF92" w14:textId="61BD9169" w:rsidR="008A0D3A" w:rsidRDefault="008A0D3A" w:rsidP="008A0D3A">
      <w:pPr>
        <w:tabs>
          <w:tab w:val="left" w:pos="4962"/>
        </w:tabs>
        <w:spacing w:line="360" w:lineRule="auto"/>
        <w:ind w:left="567" w:right="539"/>
        <w:jc w:val="both"/>
        <w:rPr>
          <w:rFonts w:ascii="Palatino Linotype" w:hAnsi="Palatino Linotype" w:cs="Tahoma"/>
          <w:i/>
          <w:iCs/>
        </w:rPr>
      </w:pPr>
      <w:r w:rsidRPr="0061173B">
        <w:rPr>
          <w:rFonts w:ascii="Palatino Linotype" w:hAnsi="Palatino Linotype" w:cs="Tahoma"/>
          <w:b/>
          <w:bCs/>
          <w:i/>
          <w:iCs/>
        </w:rPr>
        <w:t>I.</w:t>
      </w:r>
      <w:r w:rsidRPr="008A0D3A">
        <w:rPr>
          <w:rFonts w:ascii="Palatino Linotype" w:hAnsi="Palatino Linotype" w:cs="Tahoma"/>
          <w:i/>
          <w:iCs/>
        </w:rPr>
        <w:t xml:space="preserve"> Recibir las quejas de la población de su municipalidad y remitirlas a la Comisión de Derechos Humanos del Estado de México, por conducto de sus </w:t>
      </w:r>
      <w:proofErr w:type="spellStart"/>
      <w:r w:rsidRPr="008A0D3A">
        <w:rPr>
          <w:rFonts w:ascii="Palatino Linotype" w:hAnsi="Palatino Linotype" w:cs="Tahoma"/>
          <w:i/>
          <w:iCs/>
        </w:rPr>
        <w:t>visitadurías</w:t>
      </w:r>
      <w:proofErr w:type="spellEnd"/>
      <w:r w:rsidRPr="008A0D3A">
        <w:rPr>
          <w:rFonts w:ascii="Palatino Linotype" w:hAnsi="Palatino Linotype" w:cs="Tahoma"/>
          <w:i/>
          <w:iCs/>
        </w:rPr>
        <w:t>, en términos de la normatividad aplicable;</w:t>
      </w:r>
    </w:p>
    <w:p w14:paraId="458CF32D" w14:textId="77777777" w:rsidR="0061173B" w:rsidRDefault="008A0D3A" w:rsidP="008A0D3A">
      <w:pPr>
        <w:tabs>
          <w:tab w:val="left" w:pos="4962"/>
        </w:tabs>
        <w:spacing w:line="360" w:lineRule="auto"/>
        <w:ind w:left="567" w:right="539"/>
        <w:jc w:val="both"/>
        <w:rPr>
          <w:rFonts w:ascii="Palatino Linotype" w:hAnsi="Palatino Linotype" w:cs="Tahoma"/>
          <w:i/>
          <w:iCs/>
        </w:rPr>
      </w:pPr>
      <w:r w:rsidRPr="0061173B">
        <w:rPr>
          <w:rFonts w:ascii="Palatino Linotype" w:hAnsi="Palatino Linotype" w:cs="Tahoma"/>
          <w:b/>
          <w:bCs/>
          <w:i/>
          <w:iCs/>
        </w:rPr>
        <w:t>II</w:t>
      </w:r>
      <w:r w:rsidRPr="008A0D3A">
        <w:rPr>
          <w:rFonts w:ascii="Palatino Linotype" w:hAnsi="Palatino Linotype" w:cs="Tahoma"/>
          <w:i/>
          <w:iCs/>
        </w:rPr>
        <w:t xml:space="preserve">. Informar a la Comisión de Derechos Humanos del Estado, acerca de presumibles violaciones a los derechos humanos por actos u omisiones de naturaleza administrativa de cualquier autoridad o servidor público que residan en el municipio de su adscripción; </w:t>
      </w:r>
    </w:p>
    <w:p w14:paraId="4FBD5E2A" w14:textId="77777777" w:rsidR="0061173B" w:rsidRPr="0061173B" w:rsidRDefault="008A0D3A" w:rsidP="008A0D3A">
      <w:pPr>
        <w:tabs>
          <w:tab w:val="left" w:pos="4962"/>
        </w:tabs>
        <w:spacing w:line="360" w:lineRule="auto"/>
        <w:ind w:left="567" w:right="539"/>
        <w:jc w:val="both"/>
        <w:rPr>
          <w:rFonts w:ascii="Palatino Linotype" w:hAnsi="Palatino Linotype" w:cs="Tahoma"/>
          <w:b/>
          <w:bCs/>
          <w:i/>
          <w:iCs/>
          <w:u w:val="single"/>
        </w:rPr>
      </w:pPr>
      <w:r w:rsidRPr="0061173B">
        <w:rPr>
          <w:rFonts w:ascii="Palatino Linotype" w:hAnsi="Palatino Linotype" w:cs="Tahoma"/>
          <w:b/>
          <w:bCs/>
          <w:i/>
          <w:iCs/>
          <w:u w:val="single"/>
        </w:rPr>
        <w:t xml:space="preserve">III. Observar que la autoridad municipal rinda de manera oportuna y veraz los informes que solicite la Comisión de Derechos Humanos; </w:t>
      </w:r>
    </w:p>
    <w:p w14:paraId="40805F02" w14:textId="7AA35A40" w:rsidR="008A0D3A" w:rsidRDefault="008A0D3A" w:rsidP="008A0D3A">
      <w:pPr>
        <w:tabs>
          <w:tab w:val="left" w:pos="4962"/>
        </w:tabs>
        <w:spacing w:line="360" w:lineRule="auto"/>
        <w:ind w:left="567" w:right="539"/>
        <w:jc w:val="both"/>
        <w:rPr>
          <w:rFonts w:ascii="Palatino Linotype" w:hAnsi="Palatino Linotype" w:cs="Tahoma"/>
          <w:i/>
          <w:iCs/>
        </w:rPr>
      </w:pPr>
      <w:r w:rsidRPr="0061173B">
        <w:rPr>
          <w:rFonts w:ascii="Palatino Linotype" w:hAnsi="Palatino Linotype" w:cs="Tahoma"/>
          <w:b/>
          <w:bCs/>
          <w:i/>
          <w:iCs/>
        </w:rPr>
        <w:t>IV</w:t>
      </w:r>
      <w:r w:rsidRPr="008A0D3A">
        <w:rPr>
          <w:rFonts w:ascii="Palatino Linotype" w:hAnsi="Palatino Linotype" w:cs="Tahoma"/>
          <w:i/>
          <w:iCs/>
        </w:rPr>
        <w:t>. Verificar que las medidas precautorias o cautelares solicitadas por la Comisión de Derechos Humanos del Estado de México sean cumplidas en sus términos, una vez aceptadas por la autoridad dentro de su municipio;</w:t>
      </w:r>
    </w:p>
    <w:p w14:paraId="67CA37D8" w14:textId="6DD2A44C" w:rsidR="0061173B" w:rsidRPr="0061173B" w:rsidRDefault="0061173B" w:rsidP="008A0D3A">
      <w:pPr>
        <w:tabs>
          <w:tab w:val="left" w:pos="4962"/>
        </w:tabs>
        <w:spacing w:line="360" w:lineRule="auto"/>
        <w:ind w:left="567" w:right="539"/>
        <w:jc w:val="both"/>
        <w:rPr>
          <w:rFonts w:ascii="Palatino Linotype" w:hAnsi="Palatino Linotype" w:cs="Tahoma"/>
          <w:b/>
          <w:bCs/>
          <w:i/>
          <w:iCs/>
        </w:rPr>
      </w:pPr>
      <w:r w:rsidRPr="0061173B">
        <w:rPr>
          <w:rFonts w:ascii="Palatino Linotype" w:hAnsi="Palatino Linotype" w:cs="Tahoma"/>
          <w:b/>
          <w:bCs/>
          <w:i/>
          <w:iCs/>
        </w:rPr>
        <w:t>V y VI…</w:t>
      </w:r>
    </w:p>
    <w:p w14:paraId="08048A24" w14:textId="44F5F869" w:rsidR="0061173B" w:rsidRDefault="0061173B" w:rsidP="008A0D3A">
      <w:pPr>
        <w:tabs>
          <w:tab w:val="left" w:pos="4962"/>
        </w:tabs>
        <w:spacing w:line="360" w:lineRule="auto"/>
        <w:ind w:left="567" w:right="539"/>
        <w:jc w:val="both"/>
        <w:rPr>
          <w:rFonts w:ascii="Palatino Linotype" w:hAnsi="Palatino Linotype" w:cs="Tahoma"/>
          <w:b/>
          <w:bCs/>
          <w:i/>
          <w:iCs/>
          <w:u w:val="single"/>
        </w:rPr>
      </w:pPr>
      <w:r w:rsidRPr="0061173B">
        <w:rPr>
          <w:rFonts w:ascii="Palatino Linotype" w:hAnsi="Palatino Linotype" w:cs="Tahoma"/>
          <w:b/>
          <w:bCs/>
          <w:i/>
          <w:iCs/>
          <w:u w:val="single"/>
        </w:rPr>
        <w:t>VII. Coadyuvar con la Comisión de Derechos Humanos del Estado de México en el seguimiento de las recomendaciones que el organismo dicte en contra de autoridades o servidores públicos que residan o ejerzan funciones dentro del municipio;</w:t>
      </w:r>
    </w:p>
    <w:p w14:paraId="2B47B747" w14:textId="122A31F9" w:rsidR="0061173B" w:rsidRPr="0061173B" w:rsidRDefault="0061173B" w:rsidP="008A0D3A">
      <w:pPr>
        <w:tabs>
          <w:tab w:val="left" w:pos="4962"/>
        </w:tabs>
        <w:spacing w:line="360" w:lineRule="auto"/>
        <w:ind w:left="567" w:right="539"/>
        <w:jc w:val="both"/>
        <w:rPr>
          <w:rFonts w:ascii="Palatino Linotype" w:hAnsi="Palatino Linotype" w:cs="Tahoma"/>
          <w:b/>
          <w:bCs/>
          <w:i/>
          <w:iCs/>
        </w:rPr>
      </w:pPr>
      <w:r w:rsidRPr="0061173B">
        <w:rPr>
          <w:rFonts w:ascii="Palatino Linotype" w:hAnsi="Palatino Linotype" w:cs="Tahoma"/>
          <w:b/>
          <w:bCs/>
          <w:i/>
          <w:iCs/>
        </w:rPr>
        <w:t>VIII a XIX…</w:t>
      </w:r>
    </w:p>
    <w:p w14:paraId="5469D1D2" w14:textId="77777777" w:rsidR="0061173B" w:rsidRPr="008A0D3A" w:rsidRDefault="0061173B" w:rsidP="008A0D3A">
      <w:pPr>
        <w:tabs>
          <w:tab w:val="left" w:pos="4962"/>
        </w:tabs>
        <w:spacing w:line="360" w:lineRule="auto"/>
        <w:ind w:left="567" w:right="539"/>
        <w:jc w:val="both"/>
        <w:rPr>
          <w:rFonts w:ascii="Palatino Linotype" w:hAnsi="Palatino Linotype" w:cs="Tahoma"/>
          <w:i/>
          <w:iCs/>
        </w:rPr>
      </w:pPr>
    </w:p>
    <w:p w14:paraId="533B11FB" w14:textId="26237B6A" w:rsidR="0061173B" w:rsidRPr="005B3636" w:rsidRDefault="00F34516" w:rsidP="0061173B">
      <w:pPr>
        <w:spacing w:line="360" w:lineRule="auto"/>
        <w:ind w:right="-93"/>
        <w:jc w:val="both"/>
        <w:rPr>
          <w:rFonts w:ascii="Palatino Linotype" w:hAnsi="Palatino Linotype" w:cs="Tahoma"/>
          <w:sz w:val="22"/>
          <w:szCs w:val="24"/>
        </w:rPr>
      </w:pPr>
      <w:r>
        <w:rPr>
          <w:rFonts w:ascii="Palatino Linotype" w:eastAsia="Calibri" w:hAnsi="Palatino Linotype" w:cs="Tahoma"/>
          <w:bCs/>
          <w:sz w:val="22"/>
          <w:szCs w:val="22"/>
          <w:lang w:eastAsia="en-US"/>
        </w:rPr>
        <w:lastRenderedPageBreak/>
        <w:t xml:space="preserve">De lo anterior, se advierte que </w:t>
      </w:r>
      <w:r w:rsidR="0061173B">
        <w:rPr>
          <w:rFonts w:ascii="Palatino Linotype" w:eastAsia="Calibri" w:hAnsi="Palatino Linotype" w:cs="Tahoma"/>
          <w:bCs/>
          <w:sz w:val="22"/>
          <w:szCs w:val="22"/>
          <w:lang w:eastAsia="en-US"/>
        </w:rPr>
        <w:t xml:space="preserve">se pronunció el área que pudo haber contado con la información requerida por el Particular, </w:t>
      </w:r>
      <w:r w:rsidR="0061173B">
        <w:rPr>
          <w:rFonts w:ascii="Palatino Linotype" w:hAnsi="Palatino Linotype" w:cs="Tahoma"/>
          <w:bCs/>
          <w:iCs/>
          <w:sz w:val="22"/>
          <w:szCs w:val="22"/>
        </w:rPr>
        <w:t xml:space="preserve">por lo que </w:t>
      </w:r>
      <w:r w:rsidR="0061173B">
        <w:rPr>
          <w:rFonts w:ascii="Palatino Linotype" w:eastAsia="Calibri" w:hAnsi="Palatino Linotype" w:cs="Tahoma"/>
          <w:iCs/>
          <w:sz w:val="22"/>
          <w:szCs w:val="22"/>
          <w:lang w:val="es-ES" w:eastAsia="es-ES_tradnl"/>
        </w:rPr>
        <w:t>sobre la manifestación realizada por el Sujeto Obligado en informe justificado</w:t>
      </w:r>
      <w:r w:rsidR="0061173B">
        <w:rPr>
          <w:rFonts w:ascii="Palatino Linotype" w:eastAsia="Calibri" w:hAnsi="Palatino Linotype" w:cs="Tahoma"/>
          <w:iCs/>
          <w:sz w:val="22"/>
          <w:szCs w:val="22"/>
          <w:lang w:eastAsia="es-ES_tradnl"/>
        </w:rPr>
        <w:t>,</w:t>
      </w:r>
      <w:r w:rsidR="0061173B">
        <w:rPr>
          <w:rFonts w:ascii="Palatino Linotype" w:eastAsia="Calibri" w:hAnsi="Palatino Linotype" w:cs="Tahoma"/>
          <w:iCs/>
          <w:sz w:val="22"/>
          <w:szCs w:val="22"/>
          <w:lang w:val="es-ES" w:eastAsia="es-ES_tradnl"/>
        </w:rPr>
        <w:t xml:space="preserve"> </w:t>
      </w:r>
      <w:r w:rsidR="0061173B" w:rsidRPr="005B3636">
        <w:rPr>
          <w:rFonts w:ascii="Palatino Linotype" w:hAnsi="Palatino Linotype" w:cs="Tahoma"/>
          <w:sz w:val="22"/>
          <w:szCs w:val="24"/>
        </w:rPr>
        <w:t>este Órgano Garante no está facultado para manifestarse sobre la veracidad de lo afirmado pues no existe precepto legal alguno en la Ley de la materia que lo faculte para ello</w:t>
      </w:r>
      <w:r w:rsidR="0061173B">
        <w:rPr>
          <w:rFonts w:ascii="Palatino Linotype" w:hAnsi="Palatino Linotype" w:cs="Tahoma"/>
          <w:sz w:val="22"/>
          <w:szCs w:val="24"/>
        </w:rPr>
        <w:t xml:space="preserve">, situación que </w:t>
      </w:r>
      <w:r w:rsidR="0061173B"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C2DA2E7" w14:textId="77777777" w:rsidR="0061173B" w:rsidRPr="005B3636" w:rsidRDefault="0061173B" w:rsidP="0061173B">
      <w:pPr>
        <w:spacing w:line="360" w:lineRule="auto"/>
        <w:jc w:val="both"/>
        <w:rPr>
          <w:rFonts w:ascii="Palatino Linotype" w:hAnsi="Palatino Linotype" w:cs="Tahoma"/>
          <w:sz w:val="22"/>
          <w:szCs w:val="24"/>
        </w:rPr>
      </w:pPr>
    </w:p>
    <w:p w14:paraId="1DCF2DCB" w14:textId="77777777" w:rsidR="0061173B" w:rsidRPr="000C748E" w:rsidRDefault="0061173B" w:rsidP="0061173B">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1C8F3A" w14:textId="77777777" w:rsidR="0061173B" w:rsidRDefault="0061173B" w:rsidP="0061173B">
      <w:pPr>
        <w:spacing w:line="360" w:lineRule="auto"/>
        <w:jc w:val="both"/>
        <w:rPr>
          <w:rFonts w:ascii="Palatino Linotype" w:hAnsi="Palatino Linotype" w:cs="Tahoma"/>
          <w:sz w:val="22"/>
          <w:szCs w:val="22"/>
          <w:lang w:val="es-ES"/>
        </w:rPr>
      </w:pPr>
    </w:p>
    <w:p w14:paraId="52AF6CAD" w14:textId="6ECD13C5" w:rsidR="0061173B" w:rsidRDefault="0061173B" w:rsidP="0061173B">
      <w:pPr>
        <w:spacing w:line="360" w:lineRule="auto"/>
        <w:ind w:right="-93"/>
        <w:jc w:val="both"/>
        <w:rPr>
          <w:rFonts w:ascii="Palatino Linotype" w:hAnsi="Palatino Linotype" w:cs="Tahoma"/>
          <w:sz w:val="22"/>
          <w:szCs w:val="22"/>
        </w:rPr>
      </w:pPr>
      <w:r>
        <w:rPr>
          <w:rFonts w:ascii="Palatino Linotype" w:eastAsia="Calibri" w:hAnsi="Palatino Linotype" w:cs="Tahoma"/>
          <w:bCs/>
          <w:iCs/>
          <w:sz w:val="22"/>
          <w:szCs w:val="22"/>
          <w:lang w:eastAsia="es-ES_tradnl"/>
        </w:rPr>
        <w:t>De igual manera, de la manifestación realizada por el Sujeto Obligado</w:t>
      </w:r>
      <w:r>
        <w:rPr>
          <w:rFonts w:ascii="Palatino Linotype" w:hAnsi="Palatino Linotype" w:cs="Tahoma"/>
          <w:sz w:val="22"/>
          <w:szCs w:val="22"/>
        </w:rPr>
        <w:t>,</w:t>
      </w:r>
      <w:r w:rsidRPr="00CE47BC">
        <w:rPr>
          <w:rFonts w:ascii="Palatino Linotype" w:hAnsi="Palatino Linotype" w:cs="Tahoma"/>
          <w:sz w:val="22"/>
          <w:szCs w:val="22"/>
        </w:rPr>
        <w:t xml:space="preserve"> este Pleno considera que constituye una expresión en sentido negativo, ya que, es claro que dicha</w:t>
      </w:r>
      <w:r>
        <w:rPr>
          <w:rFonts w:ascii="Palatino Linotype" w:hAnsi="Palatino Linotype" w:cs="Tahoma"/>
          <w:sz w:val="22"/>
          <w:szCs w:val="22"/>
        </w:rPr>
        <w:t>s</w:t>
      </w:r>
      <w:r w:rsidRPr="00CE47BC">
        <w:rPr>
          <w:rFonts w:ascii="Palatino Linotype" w:hAnsi="Palatino Linotype" w:cs="Tahoma"/>
          <w:sz w:val="22"/>
          <w:szCs w:val="22"/>
        </w:rPr>
        <w:t xml:space="preserve"> manifestac</w:t>
      </w:r>
      <w:r>
        <w:rPr>
          <w:rFonts w:ascii="Palatino Linotype" w:hAnsi="Palatino Linotype" w:cs="Tahoma"/>
          <w:sz w:val="22"/>
          <w:szCs w:val="22"/>
        </w:rPr>
        <w:t>io</w:t>
      </w:r>
      <w:r w:rsidRPr="00CE47BC">
        <w:rPr>
          <w:rFonts w:ascii="Palatino Linotype" w:hAnsi="Palatino Linotype" w:cs="Tahoma"/>
          <w:sz w:val="22"/>
          <w:szCs w:val="22"/>
        </w:rPr>
        <w:t>n</w:t>
      </w:r>
      <w:r>
        <w:rPr>
          <w:rFonts w:ascii="Palatino Linotype" w:hAnsi="Palatino Linotype" w:cs="Tahoma"/>
          <w:sz w:val="22"/>
          <w:szCs w:val="22"/>
        </w:rPr>
        <w:t>es</w:t>
      </w:r>
      <w:r w:rsidRPr="00CE47BC">
        <w:rPr>
          <w:rFonts w:ascii="Palatino Linotype" w:hAnsi="Palatino Linotype" w:cs="Tahoma"/>
          <w:sz w:val="22"/>
          <w:szCs w:val="22"/>
        </w:rPr>
        <w:t xml:space="preserve"> se encuentra</w:t>
      </w:r>
      <w:r>
        <w:rPr>
          <w:rFonts w:ascii="Palatino Linotype" w:hAnsi="Palatino Linotype" w:cs="Tahoma"/>
          <w:sz w:val="22"/>
          <w:szCs w:val="22"/>
        </w:rPr>
        <w:t>n</w:t>
      </w:r>
      <w:r w:rsidRPr="00CE47BC">
        <w:rPr>
          <w:rFonts w:ascii="Palatino Linotype" w:hAnsi="Palatino Linotype" w:cs="Tahoma"/>
          <w:sz w:val="22"/>
          <w:szCs w:val="22"/>
        </w:rPr>
        <w:t xml:space="preserve">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mación en estudio, inherente a los informes remitidos por la CODHEM.</w:t>
      </w:r>
    </w:p>
    <w:p w14:paraId="2EE90310" w14:textId="77777777" w:rsidR="0061173B" w:rsidRDefault="0061173B" w:rsidP="0061173B">
      <w:pPr>
        <w:spacing w:line="360" w:lineRule="auto"/>
        <w:ind w:right="-93"/>
        <w:jc w:val="both"/>
        <w:rPr>
          <w:rFonts w:ascii="Palatino Linotype" w:hAnsi="Palatino Linotype" w:cs="Tahoma"/>
          <w:sz w:val="22"/>
          <w:szCs w:val="22"/>
        </w:rPr>
      </w:pPr>
    </w:p>
    <w:p w14:paraId="3C274AF7" w14:textId="77777777" w:rsidR="0061173B" w:rsidRDefault="0061173B" w:rsidP="0061173B">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lastRenderedPageBreak/>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4A73AA84" w14:textId="77777777" w:rsidR="0061173B" w:rsidRDefault="0061173B" w:rsidP="0061173B">
      <w:pPr>
        <w:spacing w:line="360" w:lineRule="auto"/>
        <w:ind w:right="-93"/>
        <w:jc w:val="both"/>
        <w:rPr>
          <w:rFonts w:ascii="Palatino Linotype" w:eastAsia="Calibri" w:hAnsi="Palatino Linotype" w:cs="Tahoma"/>
          <w:bCs/>
          <w:iCs/>
          <w:sz w:val="22"/>
          <w:szCs w:val="22"/>
          <w:lang w:eastAsia="es-ES_tradnl"/>
        </w:rPr>
      </w:pPr>
    </w:p>
    <w:p w14:paraId="52615A0D" w14:textId="77777777" w:rsidR="0061173B" w:rsidRPr="00CB112F" w:rsidRDefault="0061173B" w:rsidP="0061173B">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7BC8853A" w14:textId="77777777" w:rsidR="0061173B" w:rsidRPr="00CB112F" w:rsidRDefault="0061173B" w:rsidP="0061173B">
      <w:pPr>
        <w:spacing w:line="360" w:lineRule="auto"/>
        <w:ind w:right="-93"/>
        <w:jc w:val="both"/>
        <w:rPr>
          <w:rFonts w:ascii="Palatino Linotype" w:hAnsi="Palatino Linotype" w:cs="Tahoma"/>
          <w:sz w:val="22"/>
          <w:szCs w:val="22"/>
        </w:rPr>
      </w:pPr>
    </w:p>
    <w:p w14:paraId="56AC0079" w14:textId="77777777" w:rsidR="0061173B" w:rsidRDefault="0061173B" w:rsidP="0061173B">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 xml:space="preserve">En relación con lo anterior, se entiende que el Sujeto Obligado </w:t>
      </w:r>
      <w:r>
        <w:rPr>
          <w:rFonts w:ascii="Palatino Linotype" w:hAnsi="Palatino Linotype" w:cs="Tahoma"/>
          <w:sz w:val="22"/>
          <w:szCs w:val="22"/>
        </w:rPr>
        <w:t>atendió la solicitud de acceso a la información</w:t>
      </w:r>
      <w:r w:rsidRPr="00CB112F">
        <w:rPr>
          <w:rFonts w:ascii="Palatino Linotype" w:hAnsi="Palatino Linotype" w:cs="Tahoma"/>
          <w:sz w:val="22"/>
          <w:szCs w:val="22"/>
        </w:rPr>
        <w:t>,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2DD8E150" w14:textId="1F9B0C48" w:rsidR="0061173B" w:rsidRDefault="0061173B" w:rsidP="00F34516">
      <w:pPr>
        <w:spacing w:line="360" w:lineRule="auto"/>
        <w:jc w:val="both"/>
        <w:rPr>
          <w:rFonts w:ascii="Palatino Linotype" w:eastAsia="Calibri" w:hAnsi="Palatino Linotype" w:cs="Tahoma"/>
          <w:bCs/>
          <w:sz w:val="22"/>
          <w:szCs w:val="22"/>
          <w:lang w:eastAsia="en-US"/>
        </w:rPr>
      </w:pPr>
    </w:p>
    <w:p w14:paraId="17EE38B8" w14:textId="77777777" w:rsidR="00F34516" w:rsidRDefault="00F34516" w:rsidP="00F34516">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TERCERO</w:t>
      </w:r>
      <w:r w:rsidRPr="00CB26C0">
        <w:rPr>
          <w:rFonts w:ascii="Palatino Linotype" w:hAnsi="Palatino Linotype" w:cs="Tahoma"/>
          <w:b/>
          <w:sz w:val="22"/>
          <w:szCs w:val="22"/>
          <w:lang w:val="es-ES"/>
        </w:rPr>
        <w:t xml:space="preserve">. Decisión. </w:t>
      </w:r>
    </w:p>
    <w:p w14:paraId="2902999A" w14:textId="77777777" w:rsidR="00F34516" w:rsidRDefault="00F34516" w:rsidP="00F34516">
      <w:pPr>
        <w:spacing w:line="360" w:lineRule="auto"/>
        <w:jc w:val="both"/>
        <w:rPr>
          <w:rFonts w:ascii="Palatino Linotype" w:hAnsi="Palatino Linotype" w:cs="Tahoma"/>
          <w:b/>
          <w:sz w:val="22"/>
          <w:szCs w:val="22"/>
          <w:lang w:val="es-ES"/>
        </w:rPr>
      </w:pPr>
    </w:p>
    <w:p w14:paraId="63CB699B" w14:textId="4DB5F361" w:rsidR="00F34516" w:rsidRPr="00AF6580" w:rsidRDefault="00F34516" w:rsidP="00F34516">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0061173B">
        <w:rPr>
          <w:rFonts w:ascii="Palatino Linotype" w:hAnsi="Palatino Linotype" w:cs="Arial"/>
          <w:b/>
          <w:sz w:val="22"/>
          <w:szCs w:val="22"/>
        </w:rPr>
        <w:t>17566</w:t>
      </w:r>
      <w:r w:rsidRPr="002C6B42">
        <w:rPr>
          <w:rFonts w:ascii="Palatino Linotype" w:hAnsi="Palatino Linotype" w:cs="Arial"/>
          <w:b/>
          <w:sz w:val="22"/>
          <w:szCs w:val="22"/>
        </w:rPr>
        <w:t>/INFOEM/IP/RR/20</w:t>
      </w:r>
      <w:r>
        <w:rPr>
          <w:rFonts w:ascii="Palatino Linotype" w:hAnsi="Palatino Linotype" w:cs="Arial"/>
          <w:b/>
          <w:sz w:val="22"/>
          <w:szCs w:val="22"/>
        </w:rPr>
        <w:t>2</w:t>
      </w:r>
      <w:r w:rsidR="00D108FE">
        <w:rPr>
          <w:rFonts w:ascii="Palatino Linotype" w:hAnsi="Palatino Linotype" w:cs="Arial"/>
          <w:b/>
          <w:sz w:val="22"/>
          <w:szCs w:val="22"/>
        </w:rPr>
        <w:t>2</w:t>
      </w:r>
      <w:r w:rsidRPr="00AF6580">
        <w:rPr>
          <w:rFonts w:ascii="Palatino Linotype" w:hAnsi="Palatino Linotype" w:cs="Arial"/>
          <w:sz w:val="22"/>
          <w:szCs w:val="22"/>
        </w:rPr>
        <w:t xml:space="preserve">, </w:t>
      </w:r>
      <w:r w:rsidR="000E6393">
        <w:rPr>
          <w:rFonts w:ascii="Palatino Linotype" w:hAnsi="Palatino Linotype" w:cs="Arial"/>
          <w:sz w:val="22"/>
          <w:szCs w:val="22"/>
        </w:rPr>
        <w:t xml:space="preserve">ya que </w:t>
      </w:r>
      <w:r>
        <w:rPr>
          <w:rFonts w:ascii="Palatino Linotype" w:hAnsi="Palatino Linotype" w:cs="Arial"/>
          <w:sz w:val="22"/>
          <w:szCs w:val="22"/>
        </w:rPr>
        <w:t xml:space="preserve">al haber modificado el acto el Sujeto Obligado, el medio de impugnación quedó </w:t>
      </w:r>
      <w:r w:rsidRPr="00AF6580">
        <w:rPr>
          <w:rFonts w:ascii="Palatino Linotype" w:hAnsi="Palatino Linotype" w:cs="Arial"/>
          <w:sz w:val="22"/>
          <w:szCs w:val="22"/>
        </w:rPr>
        <w:t xml:space="preserve">sin materia. </w:t>
      </w:r>
    </w:p>
    <w:p w14:paraId="0D9F5626" w14:textId="77777777" w:rsidR="00F34516" w:rsidRDefault="00F34516" w:rsidP="00F34516">
      <w:pPr>
        <w:spacing w:line="360" w:lineRule="auto"/>
        <w:jc w:val="both"/>
        <w:rPr>
          <w:rFonts w:ascii="Palatino Linotype" w:hAnsi="Palatino Linotype" w:cs="Tahoma"/>
          <w:bCs/>
          <w:sz w:val="22"/>
          <w:szCs w:val="22"/>
          <w:u w:val="single"/>
        </w:rPr>
      </w:pPr>
    </w:p>
    <w:p w14:paraId="188835A1" w14:textId="77777777" w:rsidR="00F34516" w:rsidRPr="009100C0" w:rsidRDefault="00F34516" w:rsidP="00F34516">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14:paraId="3C7E1C28" w14:textId="77777777" w:rsidR="00F34516" w:rsidRPr="009100C0" w:rsidRDefault="00F34516" w:rsidP="00F34516">
      <w:pPr>
        <w:spacing w:line="360" w:lineRule="auto"/>
        <w:jc w:val="both"/>
        <w:rPr>
          <w:rFonts w:ascii="Palatino Linotype" w:hAnsi="Palatino Linotype" w:cs="Tahoma"/>
          <w:b/>
          <w:bCs/>
          <w:sz w:val="22"/>
          <w:szCs w:val="22"/>
        </w:rPr>
      </w:pPr>
    </w:p>
    <w:p w14:paraId="4D0B0CFD" w14:textId="77777777" w:rsidR="00F34516" w:rsidRPr="009100C0" w:rsidRDefault="00F34516" w:rsidP="00F34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lastRenderedPageBreak/>
        <w:t>Se hace del conocimiento del Recurrente la determinación de este Órgano Garante a su inconformidad:</w:t>
      </w:r>
    </w:p>
    <w:p w14:paraId="3BFE1350" w14:textId="77777777" w:rsidR="00F34516" w:rsidRPr="009100C0" w:rsidRDefault="00F34516" w:rsidP="00F34516">
      <w:pPr>
        <w:spacing w:line="360" w:lineRule="auto"/>
        <w:jc w:val="both"/>
        <w:rPr>
          <w:rFonts w:ascii="Palatino Linotype" w:hAnsi="Palatino Linotype" w:cs="Tahoma"/>
          <w:bCs/>
          <w:sz w:val="22"/>
          <w:szCs w:val="22"/>
          <w:u w:val="single"/>
        </w:rPr>
      </w:pPr>
    </w:p>
    <w:p w14:paraId="1D37AFE4" w14:textId="5F0D132B" w:rsidR="00F34516" w:rsidRDefault="00F34516" w:rsidP="00F34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Este Instituto Garante, le concede la razón a su inconformidad, </w:t>
      </w:r>
      <w:r>
        <w:rPr>
          <w:rFonts w:ascii="Palatino Linotype" w:hAnsi="Palatino Linotype" w:cs="Tahoma"/>
          <w:bCs/>
          <w:sz w:val="22"/>
          <w:szCs w:val="22"/>
          <w:u w:val="single"/>
        </w:rPr>
        <w:t xml:space="preserve">ya que </w:t>
      </w:r>
      <w:r w:rsidR="00D108FE">
        <w:rPr>
          <w:rFonts w:ascii="Palatino Linotype" w:hAnsi="Palatino Linotype" w:cs="Tahoma"/>
          <w:bCs/>
          <w:sz w:val="22"/>
          <w:szCs w:val="22"/>
          <w:u w:val="single"/>
        </w:rPr>
        <w:t>el Sujeto Obligado no emitió respuesta en los tiempos establecidos en la Ley de Transparencia y Acceso a la Información Pública del Estado de México y Municipios</w:t>
      </w:r>
      <w:r>
        <w:rPr>
          <w:rFonts w:ascii="Palatino Linotype" w:hAnsi="Palatino Linotype" w:cs="Tahoma"/>
          <w:bCs/>
          <w:sz w:val="22"/>
          <w:szCs w:val="22"/>
          <w:u w:val="single"/>
        </w:rPr>
        <w:t xml:space="preserve">, sin embargo, en informe justificado </w:t>
      </w:r>
      <w:r w:rsidR="0061173B">
        <w:rPr>
          <w:rFonts w:ascii="Palatino Linotype" w:hAnsi="Palatino Linotype" w:cs="Tahoma"/>
          <w:bCs/>
          <w:sz w:val="22"/>
          <w:szCs w:val="22"/>
          <w:u w:val="single"/>
        </w:rPr>
        <w:t>señaló no contar con lo que es de su interés al no haber recibido informes por parte de la CODHEM</w:t>
      </w:r>
      <w:r>
        <w:rPr>
          <w:rFonts w:ascii="Palatino Linotype" w:hAnsi="Palatino Linotype" w:cs="Tahoma"/>
          <w:bCs/>
          <w:sz w:val="22"/>
          <w:szCs w:val="22"/>
          <w:u w:val="single"/>
        </w:rPr>
        <w:t>.</w:t>
      </w:r>
    </w:p>
    <w:p w14:paraId="7C6390C5" w14:textId="77777777" w:rsidR="00F34516" w:rsidRPr="009100C0" w:rsidRDefault="00F34516" w:rsidP="00F34516">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 xml:space="preserve"> </w:t>
      </w:r>
    </w:p>
    <w:p w14:paraId="12B5D8B2" w14:textId="77777777" w:rsidR="00F34516" w:rsidRPr="009100C0" w:rsidRDefault="00F34516" w:rsidP="00F34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546D358" w14:textId="77777777" w:rsidR="00F34516" w:rsidRDefault="00F34516" w:rsidP="00F34516">
      <w:pPr>
        <w:autoSpaceDE w:val="0"/>
        <w:autoSpaceDN w:val="0"/>
        <w:adjustRightInd w:val="0"/>
        <w:spacing w:line="360" w:lineRule="auto"/>
        <w:jc w:val="both"/>
        <w:rPr>
          <w:rFonts w:ascii="Palatino Linotype" w:hAnsi="Palatino Linotype" w:cs="Arial"/>
          <w:sz w:val="22"/>
          <w:szCs w:val="22"/>
        </w:rPr>
      </w:pPr>
    </w:p>
    <w:p w14:paraId="6926B706" w14:textId="77777777" w:rsidR="00F34516" w:rsidRPr="00014834" w:rsidRDefault="00F34516" w:rsidP="00F34516">
      <w:pPr>
        <w:spacing w:line="360" w:lineRule="auto"/>
        <w:jc w:val="both"/>
        <w:rPr>
          <w:rFonts w:ascii="Palatino Linotype" w:eastAsia="Calibri" w:hAnsi="Palatino Linotype" w:cs="Tahoma"/>
          <w:bCs/>
          <w:sz w:val="22"/>
          <w:lang w:eastAsia="en-US"/>
        </w:rPr>
      </w:pPr>
      <w:r w:rsidRPr="00014834">
        <w:rPr>
          <w:rFonts w:ascii="Palatino Linotype" w:eastAsia="Calibri" w:hAnsi="Palatino Linotype" w:cs="Tahoma"/>
          <w:bCs/>
          <w:sz w:val="22"/>
          <w:lang w:eastAsia="en-US"/>
        </w:rPr>
        <w:t>Por lo expuesto y fundado, este Pleno:</w:t>
      </w:r>
    </w:p>
    <w:p w14:paraId="0D485C24" w14:textId="77777777" w:rsidR="00F34516" w:rsidRPr="00871BE0" w:rsidRDefault="00F34516" w:rsidP="00F34516">
      <w:pPr>
        <w:spacing w:line="360" w:lineRule="auto"/>
        <w:ind w:right="-93"/>
        <w:jc w:val="both"/>
        <w:rPr>
          <w:rFonts w:ascii="Palatino Linotype" w:hAnsi="Palatino Linotype" w:cs="Tahoma"/>
          <w:sz w:val="22"/>
          <w:szCs w:val="22"/>
        </w:rPr>
      </w:pPr>
    </w:p>
    <w:p w14:paraId="2C038754" w14:textId="77777777" w:rsidR="00F34516" w:rsidRPr="00AD50F9" w:rsidRDefault="00F34516" w:rsidP="00F34516">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E6B687A" w14:textId="77777777" w:rsidR="00F34516" w:rsidRDefault="00F34516" w:rsidP="00F34516">
      <w:pPr>
        <w:spacing w:line="360" w:lineRule="auto"/>
        <w:jc w:val="center"/>
        <w:rPr>
          <w:rFonts w:ascii="Palatino Linotype" w:hAnsi="Palatino Linotype" w:cs="Tahoma"/>
          <w:b/>
          <w:bCs/>
          <w:sz w:val="22"/>
          <w:szCs w:val="22"/>
        </w:rPr>
      </w:pPr>
    </w:p>
    <w:p w14:paraId="1993C453" w14:textId="35869ADE" w:rsidR="00F34516" w:rsidRDefault="00F34516" w:rsidP="00F34516">
      <w:pPr>
        <w:spacing w:line="360" w:lineRule="auto"/>
        <w:ind w:right="113"/>
        <w:jc w:val="both"/>
        <w:rPr>
          <w:rFonts w:ascii="Palatino Linotype" w:hAnsi="Palatino Linotype" w:cs="Arial"/>
          <w:sz w:val="22"/>
          <w:szCs w:val="22"/>
        </w:rPr>
      </w:pPr>
      <w:r>
        <w:rPr>
          <w:rFonts w:ascii="Palatino Linotype" w:hAnsi="Palatino Linotype" w:cs="Arial"/>
          <w:b/>
          <w:sz w:val="22"/>
          <w:szCs w:val="22"/>
        </w:rPr>
        <w:t xml:space="preserve">PRIMERO. </w:t>
      </w:r>
      <w:r>
        <w:rPr>
          <w:rFonts w:ascii="Palatino Linotype" w:hAnsi="Palatino Linotype" w:cs="Arial"/>
          <w:sz w:val="22"/>
          <w:szCs w:val="22"/>
        </w:rPr>
        <w:t xml:space="preserve">Se </w:t>
      </w:r>
      <w:r>
        <w:rPr>
          <w:rFonts w:ascii="Palatino Linotype" w:hAnsi="Palatino Linotype" w:cs="Arial"/>
          <w:b/>
          <w:sz w:val="22"/>
          <w:szCs w:val="22"/>
        </w:rPr>
        <w:t>SOBRESEE</w:t>
      </w:r>
      <w:r>
        <w:rPr>
          <w:rFonts w:ascii="Palatino Linotype" w:hAnsi="Palatino Linotype" w:cs="Arial"/>
          <w:sz w:val="22"/>
          <w:szCs w:val="22"/>
        </w:rPr>
        <w:t xml:space="preserve"> el Recurso de Revisión </w:t>
      </w:r>
      <w:r w:rsidR="0061173B">
        <w:rPr>
          <w:rFonts w:ascii="Palatino Linotype" w:hAnsi="Palatino Linotype" w:cs="Arial"/>
          <w:b/>
          <w:sz w:val="22"/>
          <w:szCs w:val="22"/>
        </w:rPr>
        <w:t>17566</w:t>
      </w:r>
      <w:r>
        <w:rPr>
          <w:rFonts w:ascii="Palatino Linotype" w:hAnsi="Palatino Linotype" w:cs="Arial"/>
          <w:b/>
          <w:sz w:val="22"/>
          <w:szCs w:val="22"/>
        </w:rPr>
        <w:t>/INFOEM/IP/RR/202</w:t>
      </w:r>
      <w:r w:rsidR="00D108FE">
        <w:rPr>
          <w:rFonts w:ascii="Palatino Linotype" w:hAnsi="Palatino Linotype" w:cs="Arial"/>
          <w:b/>
          <w:sz w:val="22"/>
          <w:szCs w:val="22"/>
        </w:rPr>
        <w:t>2</w:t>
      </w:r>
      <w:r>
        <w:rPr>
          <w:rFonts w:ascii="Palatino Linotype" w:hAnsi="Palatino Linotype" w:cs="Arial"/>
          <w:sz w:val="22"/>
          <w:szCs w:val="22"/>
        </w:rPr>
        <w:t xml:space="preserve">, </w:t>
      </w:r>
      <w:r w:rsidR="000E6393" w:rsidRPr="00727FC3">
        <w:rPr>
          <w:rFonts w:ascii="Palatino Linotype" w:hAnsi="Palatino Linotype" w:cs="Tahoma"/>
          <w:bCs/>
          <w:iCs/>
          <w:sz w:val="22"/>
          <w:szCs w:val="22"/>
          <w:lang w:eastAsia="en-US"/>
        </w:rPr>
        <w:t xml:space="preserve">de conformidad con el artículo 192, fracción </w:t>
      </w:r>
      <w:r w:rsidR="000E6393">
        <w:rPr>
          <w:rFonts w:ascii="Palatino Linotype" w:hAnsi="Palatino Linotype" w:cs="Tahoma"/>
          <w:bCs/>
          <w:iCs/>
          <w:sz w:val="22"/>
          <w:szCs w:val="22"/>
          <w:lang w:eastAsia="en-US"/>
        </w:rPr>
        <w:t xml:space="preserve">III, </w:t>
      </w:r>
      <w:r w:rsidRPr="000E6393">
        <w:rPr>
          <w:rFonts w:ascii="Palatino Linotype" w:hAnsi="Palatino Linotype" w:cs="Arial"/>
          <w:bCs/>
          <w:sz w:val="22"/>
          <w:szCs w:val="22"/>
        </w:rPr>
        <w:t>porque el Sujeto Obligado al modificar la respuesta</w:t>
      </w:r>
      <w:r>
        <w:rPr>
          <w:rFonts w:ascii="Palatino Linotype" w:hAnsi="Palatino Linotype" w:cs="Arial"/>
          <w:sz w:val="22"/>
          <w:szCs w:val="22"/>
        </w:rPr>
        <w:t xml:space="preserve"> de la solicitud con número de folio </w:t>
      </w:r>
      <w:r w:rsidR="0061173B" w:rsidRPr="0061173B">
        <w:rPr>
          <w:rFonts w:ascii="Palatino Linotype" w:hAnsi="Palatino Linotype" w:cs="Arial"/>
          <w:b/>
          <w:sz w:val="22"/>
          <w:szCs w:val="22"/>
        </w:rPr>
        <w:t>01293/ZINACANT/IP/2022</w:t>
      </w:r>
      <w:r>
        <w:rPr>
          <w:rFonts w:ascii="Palatino Linotype" w:hAnsi="Palatino Linotype" w:cs="Arial"/>
          <w:sz w:val="22"/>
          <w:szCs w:val="22"/>
        </w:rPr>
        <w:t>, el Recurso de Revisión</w:t>
      </w:r>
      <w:r>
        <w:rPr>
          <w:rFonts w:ascii="Palatino Linotype" w:hAnsi="Palatino Linotype" w:cs="Arial"/>
          <w:b/>
          <w:sz w:val="22"/>
          <w:szCs w:val="22"/>
        </w:rPr>
        <w:t xml:space="preserve"> quedó sin materia</w:t>
      </w:r>
      <w:r>
        <w:rPr>
          <w:rFonts w:ascii="Palatino Linotype" w:hAnsi="Palatino Linotype" w:cs="Arial"/>
          <w:sz w:val="22"/>
          <w:szCs w:val="22"/>
        </w:rPr>
        <w:t xml:space="preserve">, en términos del Considerando </w:t>
      </w:r>
      <w:r>
        <w:rPr>
          <w:rFonts w:ascii="Palatino Linotype" w:hAnsi="Palatino Linotype" w:cs="Arial"/>
          <w:b/>
          <w:sz w:val="22"/>
          <w:szCs w:val="22"/>
        </w:rPr>
        <w:t>SEGUNDO</w:t>
      </w:r>
      <w:r w:rsidR="000542F9">
        <w:rPr>
          <w:rFonts w:ascii="Palatino Linotype" w:hAnsi="Palatino Linotype" w:cs="Arial"/>
          <w:b/>
          <w:sz w:val="22"/>
          <w:szCs w:val="22"/>
        </w:rPr>
        <w:t xml:space="preserve"> y TERCERO</w:t>
      </w:r>
      <w:r w:rsidR="000542F9">
        <w:rPr>
          <w:rFonts w:ascii="Palatino Linotype" w:hAnsi="Palatino Linotype" w:cs="Arial"/>
          <w:sz w:val="22"/>
          <w:szCs w:val="22"/>
        </w:rPr>
        <w:t xml:space="preserve"> </w:t>
      </w:r>
      <w:r>
        <w:rPr>
          <w:rFonts w:ascii="Palatino Linotype" w:hAnsi="Palatino Linotype" w:cs="Arial"/>
          <w:sz w:val="22"/>
          <w:szCs w:val="22"/>
        </w:rPr>
        <w:t>de la presente Resolución.</w:t>
      </w:r>
    </w:p>
    <w:p w14:paraId="54DF59E0" w14:textId="77777777" w:rsidR="00F34516" w:rsidRDefault="00F34516" w:rsidP="00F34516">
      <w:pPr>
        <w:spacing w:line="360" w:lineRule="auto"/>
        <w:ind w:right="113"/>
        <w:jc w:val="both"/>
        <w:rPr>
          <w:rFonts w:ascii="Palatino Linotype" w:hAnsi="Palatino Linotype"/>
          <w:i/>
          <w:sz w:val="22"/>
          <w:szCs w:val="22"/>
          <w:lang w:val="es-ES_tradnl"/>
        </w:rPr>
      </w:pPr>
    </w:p>
    <w:p w14:paraId="1787C948" w14:textId="77777777" w:rsidR="00F34516" w:rsidRDefault="00F34516" w:rsidP="00F34516">
      <w:pPr>
        <w:spacing w:line="360" w:lineRule="auto"/>
        <w:ind w:right="113"/>
        <w:jc w:val="both"/>
        <w:rPr>
          <w:rFonts w:ascii="Palatino Linotype" w:hAnsi="Palatino Linotype" w:cs="Arial"/>
          <w:b/>
          <w:sz w:val="22"/>
          <w:szCs w:val="22"/>
        </w:rPr>
      </w:pPr>
      <w:r>
        <w:rPr>
          <w:rFonts w:ascii="Palatino Linotype" w:hAnsi="Palatino Linotype"/>
          <w:b/>
          <w:sz w:val="22"/>
          <w:szCs w:val="22"/>
        </w:rPr>
        <w:t>SEGUNDO.</w:t>
      </w:r>
      <w:r>
        <w:rPr>
          <w:rFonts w:ascii="Palatino Linotype" w:hAnsi="Palatino Linotype" w:cs="Arial"/>
          <w:sz w:val="22"/>
          <w:szCs w:val="22"/>
        </w:rPr>
        <w:t xml:space="preserve"> </w:t>
      </w:r>
      <w:r>
        <w:rPr>
          <w:rFonts w:ascii="Palatino Linotype" w:hAnsi="Palatino Linotype" w:cs="Arial"/>
          <w:b/>
          <w:sz w:val="22"/>
          <w:szCs w:val="22"/>
        </w:rPr>
        <w:t xml:space="preserve">Notifíquese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 xml:space="preserve">al Titular de la Unidad de Transparencia del </w:t>
      </w:r>
      <w:r>
        <w:rPr>
          <w:rFonts w:ascii="Palatino Linotype" w:hAnsi="Palatino Linotype" w:cs="Arial"/>
          <w:b/>
          <w:sz w:val="22"/>
          <w:szCs w:val="22"/>
        </w:rPr>
        <w:t>Sujeto Obligado</w:t>
      </w:r>
      <w:r>
        <w:rPr>
          <w:rFonts w:ascii="Palatino Linotype" w:hAnsi="Palatino Linotype" w:cs="Arial"/>
          <w:sz w:val="22"/>
          <w:szCs w:val="22"/>
        </w:rPr>
        <w:t>.</w:t>
      </w:r>
    </w:p>
    <w:p w14:paraId="4F41A001" w14:textId="77777777" w:rsidR="00F34516" w:rsidRDefault="00F34516" w:rsidP="00F34516">
      <w:pPr>
        <w:spacing w:line="360" w:lineRule="auto"/>
        <w:ind w:right="333"/>
        <w:jc w:val="both"/>
        <w:rPr>
          <w:rFonts w:ascii="Palatino Linotype" w:hAnsi="Palatino Linotype" w:cs="Arial"/>
          <w:sz w:val="22"/>
          <w:szCs w:val="22"/>
        </w:rPr>
      </w:pPr>
    </w:p>
    <w:p w14:paraId="23A41FD4" w14:textId="77777777" w:rsidR="00F34516" w:rsidRDefault="00F34516" w:rsidP="00F34516">
      <w:pPr>
        <w:spacing w:line="360" w:lineRule="auto"/>
        <w:jc w:val="both"/>
        <w:rPr>
          <w:rFonts w:ascii="Palatino Linotype" w:hAnsi="Palatino Linotype" w:cs="Tahoma"/>
          <w:sz w:val="22"/>
          <w:szCs w:val="22"/>
        </w:rPr>
      </w:pPr>
      <w:r>
        <w:rPr>
          <w:rFonts w:ascii="Palatino Linotype" w:hAnsi="Palatino Linotype" w:cs="Arial"/>
          <w:b/>
          <w:sz w:val="22"/>
          <w:szCs w:val="22"/>
        </w:rPr>
        <w:t>TERCERO.</w:t>
      </w:r>
      <w:r>
        <w:rPr>
          <w:rFonts w:ascii="Palatino Linotype" w:hAnsi="Palatino Linotype" w:cs="Arial"/>
          <w:sz w:val="22"/>
          <w:szCs w:val="22"/>
        </w:rPr>
        <w:t xml:space="preserve"> </w:t>
      </w:r>
      <w:r>
        <w:rPr>
          <w:rFonts w:ascii="Palatino Linotype" w:hAnsi="Palatino Linotype" w:cs="Arial"/>
          <w:b/>
          <w:sz w:val="22"/>
          <w:szCs w:val="22"/>
        </w:rPr>
        <w:t xml:space="preserve">Notifíquese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al</w:t>
      </w:r>
      <w:r>
        <w:rPr>
          <w:rFonts w:ascii="Palatino Linotype" w:hAnsi="Palatino Linotype" w:cs="Arial"/>
          <w:b/>
          <w:sz w:val="22"/>
          <w:szCs w:val="22"/>
        </w:rPr>
        <w:t xml:space="preserve"> Recurrente</w:t>
      </w:r>
      <w:r>
        <w:rPr>
          <w:rFonts w:ascii="Palatino Linotype" w:hAnsi="Palatino Linotype" w:cs="Arial"/>
          <w:sz w:val="22"/>
          <w:szCs w:val="22"/>
        </w:rPr>
        <w:t>, a través del SAIMEX,</w:t>
      </w:r>
      <w:r>
        <w:rPr>
          <w:rFonts w:ascii="Palatino Linotype" w:hAnsi="Palatino Linotype" w:cs="Arial"/>
          <w:b/>
          <w:sz w:val="22"/>
          <w:szCs w:val="22"/>
        </w:rPr>
        <w:t xml:space="preserve"> </w:t>
      </w:r>
      <w:r>
        <w:rPr>
          <w:rFonts w:ascii="Palatino Linotype" w:hAnsi="Palatino Linotype" w:cs="Tahoma"/>
          <w:sz w:val="22"/>
          <w:szCs w:val="22"/>
        </w:rPr>
        <w:t xml:space="preserve">asimismo, se hace de su conocimiento que de conformidad con lo establecido en el artículo </w:t>
      </w:r>
      <w:r>
        <w:rPr>
          <w:rFonts w:ascii="Palatino Linotype" w:hAnsi="Palatino Linotype" w:cs="Tahoma"/>
          <w:sz w:val="22"/>
          <w:szCs w:val="22"/>
        </w:rPr>
        <w:lastRenderedPageBreak/>
        <w:t>196 de la Ley de Transparencia y Acceso a la Información Pública del Estado de México y Municipios podrá promover el Juicio de Amparo en los términos de las leyes aplicables.</w:t>
      </w:r>
    </w:p>
    <w:p w14:paraId="6A65DD35" w14:textId="77777777" w:rsidR="00F34516" w:rsidRDefault="00F34516" w:rsidP="00747F1F">
      <w:pPr>
        <w:spacing w:line="360" w:lineRule="auto"/>
        <w:jc w:val="both"/>
        <w:rPr>
          <w:rFonts w:ascii="Palatino Linotype" w:eastAsia="Calibri" w:hAnsi="Palatino Linotype" w:cs="Tahoma"/>
          <w:b/>
          <w:sz w:val="22"/>
          <w:szCs w:val="22"/>
          <w:lang w:eastAsia="es-ES_tradnl"/>
        </w:rPr>
      </w:pPr>
    </w:p>
    <w:p w14:paraId="21A3504F" w14:textId="02EFF542" w:rsidR="00432A07" w:rsidRDefault="00432A07" w:rsidP="00432A0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Pr="00AC5D25">
        <w:rPr>
          <w:rFonts w:ascii="Palatino Linotype" w:hAnsi="Palatino Linotype" w:cs="Tahoma"/>
          <w:sz w:val="22"/>
          <w:szCs w:val="22"/>
          <w:lang w:eastAsia="es-MX"/>
        </w:rPr>
        <w:t xml:space="preserve">PEÑA, EN LA </w:t>
      </w:r>
      <w:r w:rsidR="0061173B">
        <w:rPr>
          <w:rFonts w:ascii="Palatino Linotype" w:hAnsi="Palatino Linotype" w:cs="Tahoma"/>
          <w:sz w:val="22"/>
          <w:szCs w:val="22"/>
          <w:lang w:eastAsia="es-MX"/>
        </w:rPr>
        <w:t>CUARTA</w:t>
      </w:r>
      <w:r w:rsidR="000542F9">
        <w:rPr>
          <w:rFonts w:ascii="Palatino Linotype" w:hAnsi="Palatino Linotype" w:cs="Tahoma"/>
          <w:sz w:val="22"/>
          <w:szCs w:val="22"/>
          <w:lang w:eastAsia="es-MX"/>
        </w:rPr>
        <w:t xml:space="preserve"> </w:t>
      </w:r>
      <w:r w:rsidRPr="00AC5D25">
        <w:rPr>
          <w:rFonts w:ascii="Palatino Linotype" w:hAnsi="Palatino Linotype" w:cs="Tahoma"/>
          <w:sz w:val="22"/>
          <w:szCs w:val="22"/>
          <w:lang w:eastAsia="es-MX"/>
        </w:rPr>
        <w:t xml:space="preserve">SESIÓN ORDINARIA, CELEBRADA EL </w:t>
      </w:r>
      <w:r w:rsidR="0061173B">
        <w:rPr>
          <w:rFonts w:ascii="Palatino Linotype" w:hAnsi="Palatino Linotype" w:cs="Tahoma"/>
          <w:sz w:val="22"/>
          <w:szCs w:val="22"/>
          <w:lang w:eastAsia="es-MX"/>
        </w:rPr>
        <w:t xml:space="preserve">PRIMERO DE FEBRERO </w:t>
      </w:r>
      <w:r w:rsidRPr="00AC5D25">
        <w:rPr>
          <w:rFonts w:ascii="Palatino Linotype" w:hAnsi="Palatino Linotype" w:cs="Tahoma"/>
          <w:sz w:val="22"/>
          <w:szCs w:val="22"/>
          <w:lang w:eastAsia="es-MX"/>
        </w:rPr>
        <w:t xml:space="preserve">DE DOS MIL </w:t>
      </w:r>
      <w:r>
        <w:rPr>
          <w:rFonts w:ascii="Palatino Linotype" w:hAnsi="Palatino Linotype" w:cs="Tahoma"/>
          <w:sz w:val="22"/>
          <w:szCs w:val="22"/>
          <w:lang w:eastAsia="es-MX"/>
        </w:rPr>
        <w:t>VEINTI</w:t>
      </w:r>
      <w:r w:rsidR="0061173B">
        <w:rPr>
          <w:rFonts w:ascii="Palatino Linotype" w:hAnsi="Palatino Linotype" w:cs="Tahoma"/>
          <w:sz w:val="22"/>
          <w:szCs w:val="22"/>
          <w:lang w:eastAsia="es-MX"/>
        </w:rPr>
        <w:t>TRÉS</w:t>
      </w:r>
      <w:r w:rsidRPr="00AC5D25">
        <w:rPr>
          <w:rFonts w:ascii="Palatino Linotype" w:hAnsi="Palatino Linotype" w:cs="Tahoma"/>
          <w:sz w:val="22"/>
          <w:szCs w:val="22"/>
          <w:lang w:eastAsia="es-MX"/>
        </w:rPr>
        <w:t>, ANTE EL SECRETARIO TÉCNICO DEL PLENO, ALEXIS TAPIA</w:t>
      </w:r>
      <w:r w:rsidRPr="00C92916">
        <w:rPr>
          <w:rFonts w:ascii="Palatino Linotype" w:hAnsi="Palatino Linotype" w:cs="Tahoma"/>
          <w:sz w:val="22"/>
          <w:szCs w:val="22"/>
          <w:lang w:eastAsia="es-MX"/>
        </w:rPr>
        <w:t xml:space="preserve"> RAMÍREZ.</w:t>
      </w:r>
    </w:p>
    <w:p w14:paraId="01396FE3" w14:textId="75B5D77E" w:rsidR="00274411" w:rsidRDefault="00274411">
      <w:pPr>
        <w:spacing w:after="160" w:line="259" w:lineRule="auto"/>
        <w:rPr>
          <w:rFonts w:ascii="Palatino Linotype" w:hAnsi="Palatino Linotype" w:cs="Tahoma"/>
          <w:sz w:val="22"/>
        </w:rPr>
      </w:pPr>
      <w:r>
        <w:rPr>
          <w:rFonts w:ascii="Palatino Linotype" w:hAnsi="Palatino Linotype" w:cs="Tahoma"/>
          <w:sz w:val="22"/>
        </w:rPr>
        <w:br w:type="page"/>
      </w:r>
    </w:p>
    <w:p w14:paraId="5C18F209" w14:textId="77777777" w:rsidR="004479E8" w:rsidRPr="005378D5" w:rsidRDefault="004479E8" w:rsidP="00747F1F">
      <w:pPr>
        <w:spacing w:line="360" w:lineRule="auto"/>
        <w:jc w:val="both"/>
        <w:rPr>
          <w:rFonts w:ascii="Palatino Linotype" w:hAnsi="Palatino Linotype" w:cs="Tahoma"/>
          <w:sz w:val="22"/>
        </w:rPr>
      </w:pPr>
    </w:p>
    <w:sectPr w:rsidR="004479E8" w:rsidRPr="005378D5" w:rsidSect="00C93516">
      <w:headerReference w:type="default" r:id="rId8"/>
      <w:footerReference w:type="default" r:id="rId9"/>
      <w:headerReference w:type="first" r:id="rId10"/>
      <w:footerReference w:type="first" r:id="rId11"/>
      <w:pgSz w:w="12240" w:h="15840"/>
      <w:pgMar w:top="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D0DAA" w14:textId="77777777" w:rsidR="00E415A5" w:rsidRDefault="00E415A5" w:rsidP="00B31222">
      <w:r>
        <w:separator/>
      </w:r>
    </w:p>
  </w:endnote>
  <w:endnote w:type="continuationSeparator" w:id="0">
    <w:p w14:paraId="32E3A939" w14:textId="77777777" w:rsidR="00E415A5" w:rsidRDefault="00E415A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2667237" w14:textId="77777777" w:rsidR="005604DB" w:rsidRDefault="005604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4411">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4411">
              <w:rPr>
                <w:b/>
                <w:bCs/>
                <w:noProof/>
              </w:rPr>
              <w:t>14</w:t>
            </w:r>
            <w:r>
              <w:rPr>
                <w:b/>
                <w:bCs/>
                <w:sz w:val="24"/>
                <w:szCs w:val="24"/>
              </w:rPr>
              <w:fldChar w:fldCharType="end"/>
            </w:r>
          </w:p>
        </w:sdtContent>
      </w:sdt>
    </w:sdtContent>
  </w:sdt>
  <w:p w14:paraId="2F385144" w14:textId="77777777" w:rsidR="005604DB" w:rsidRDefault="005604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0AE377F2" w14:textId="77777777" w:rsidR="005604DB" w:rsidRDefault="005604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44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4411">
              <w:rPr>
                <w:b/>
                <w:bCs/>
                <w:noProof/>
              </w:rPr>
              <w:t>14</w:t>
            </w:r>
            <w:r>
              <w:rPr>
                <w:b/>
                <w:bCs/>
                <w:sz w:val="24"/>
                <w:szCs w:val="24"/>
              </w:rPr>
              <w:fldChar w:fldCharType="end"/>
            </w:r>
          </w:p>
        </w:sdtContent>
      </w:sdt>
    </w:sdtContent>
  </w:sdt>
  <w:p w14:paraId="537D334A" w14:textId="77777777" w:rsidR="005604DB" w:rsidRDefault="005604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7F675" w14:textId="77777777" w:rsidR="00E415A5" w:rsidRDefault="00E415A5" w:rsidP="00B31222">
      <w:r>
        <w:separator/>
      </w:r>
    </w:p>
  </w:footnote>
  <w:footnote w:type="continuationSeparator" w:id="0">
    <w:p w14:paraId="1D4F93F4" w14:textId="77777777" w:rsidR="00E415A5" w:rsidRDefault="00E415A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604DB" w:rsidRPr="005C106F" w14:paraId="3DBE9724" w14:textId="77777777" w:rsidTr="00202DB8">
      <w:trPr>
        <w:trHeight w:val="1435"/>
      </w:trPr>
      <w:tc>
        <w:tcPr>
          <w:tcW w:w="2835" w:type="dxa"/>
          <w:shd w:val="clear" w:color="auto" w:fill="auto"/>
        </w:tcPr>
        <w:p w14:paraId="74CA941B" w14:textId="77777777" w:rsidR="005604DB" w:rsidRPr="005C106F" w:rsidRDefault="005604DB" w:rsidP="00EF4A64">
          <w:pPr>
            <w:tabs>
              <w:tab w:val="right" w:pos="4273"/>
            </w:tabs>
            <w:rPr>
              <w:rFonts w:ascii="Garamond" w:eastAsia="Calibri" w:hAnsi="Garamond"/>
              <w:sz w:val="16"/>
              <w:szCs w:val="16"/>
              <w:lang w:eastAsia="en-US"/>
            </w:rPr>
          </w:pPr>
        </w:p>
      </w:tc>
      <w:tc>
        <w:tcPr>
          <w:tcW w:w="6733" w:type="dxa"/>
          <w:shd w:val="clear" w:color="auto" w:fill="auto"/>
        </w:tcPr>
        <w:p w14:paraId="1AA0C9B8" w14:textId="77777777" w:rsidR="005604DB" w:rsidRDefault="005604DB" w:rsidP="005743D2"/>
        <w:tbl>
          <w:tblPr>
            <w:tblStyle w:val="Tablaconcuadrcula"/>
            <w:tblW w:w="6521"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5604DB" w14:paraId="6D88BC84" w14:textId="77777777" w:rsidTr="00480122">
            <w:trPr>
              <w:trHeight w:val="144"/>
            </w:trPr>
            <w:tc>
              <w:tcPr>
                <w:tcW w:w="2410" w:type="dxa"/>
              </w:tcPr>
              <w:p w14:paraId="25675FB4" w14:textId="77777777" w:rsidR="005604DB" w:rsidRPr="00026EBB" w:rsidRDefault="005604DB"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09CF374A" w14:textId="4B426C7B" w:rsidR="005604DB" w:rsidRPr="00026EBB" w:rsidRDefault="00CD5AFB" w:rsidP="00EB65F1">
                <w:pPr>
                  <w:tabs>
                    <w:tab w:val="right" w:pos="8838"/>
                  </w:tabs>
                  <w:ind w:left="-28" w:right="879"/>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17566</w:t>
                </w:r>
                <w:r w:rsidR="005604DB">
                  <w:rPr>
                    <w:rFonts w:ascii="Palatino Linotype" w:eastAsia="Calibri" w:hAnsi="Palatino Linotype" w:cs="Tahoma"/>
                    <w:bCs/>
                    <w:sz w:val="22"/>
                    <w:szCs w:val="22"/>
                    <w:lang w:eastAsia="en-US"/>
                  </w:rPr>
                  <w:t>/INFOEM/IP/RR/202</w:t>
                </w:r>
                <w:r w:rsidR="00F34516">
                  <w:rPr>
                    <w:rFonts w:ascii="Palatino Linotype" w:eastAsia="Calibri" w:hAnsi="Palatino Linotype" w:cs="Tahoma"/>
                    <w:bCs/>
                    <w:sz w:val="22"/>
                    <w:szCs w:val="22"/>
                    <w:lang w:eastAsia="en-US"/>
                  </w:rPr>
                  <w:t>2</w:t>
                </w:r>
              </w:p>
            </w:tc>
          </w:tr>
          <w:tr w:rsidR="005604DB" w14:paraId="49AFFE78" w14:textId="77777777" w:rsidTr="00480122">
            <w:trPr>
              <w:trHeight w:val="138"/>
            </w:trPr>
            <w:tc>
              <w:tcPr>
                <w:tcW w:w="2410" w:type="dxa"/>
              </w:tcPr>
              <w:p w14:paraId="31B4FB5B" w14:textId="77777777" w:rsidR="005604DB" w:rsidRPr="00026EBB" w:rsidRDefault="005604DB"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071B9F04" w14:textId="40D4030B" w:rsidR="005604DB" w:rsidRPr="00026EBB" w:rsidRDefault="00CD5AFB" w:rsidP="00480122">
                <w:pPr>
                  <w:tabs>
                    <w:tab w:val="right" w:pos="8838"/>
                  </w:tabs>
                  <w:ind w:right="870"/>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Zinacantepec</w:t>
                </w:r>
              </w:p>
            </w:tc>
          </w:tr>
          <w:tr w:rsidR="005604DB" w14:paraId="1BC47C02" w14:textId="77777777" w:rsidTr="00480122">
            <w:trPr>
              <w:trHeight w:val="283"/>
            </w:trPr>
            <w:tc>
              <w:tcPr>
                <w:tcW w:w="2410" w:type="dxa"/>
              </w:tcPr>
              <w:p w14:paraId="7FC22D43" w14:textId="77777777" w:rsidR="005604DB" w:rsidRPr="00026EBB" w:rsidRDefault="005604DB"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574F6437" w14:textId="77777777" w:rsidR="005604DB" w:rsidRPr="00026EBB" w:rsidRDefault="005604DB"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BD60D06" w14:textId="77777777" w:rsidR="005604DB" w:rsidRPr="005C106F" w:rsidRDefault="005604DB" w:rsidP="005743D2">
          <w:pPr>
            <w:tabs>
              <w:tab w:val="right" w:pos="8838"/>
            </w:tabs>
            <w:ind w:left="-28"/>
            <w:jc w:val="both"/>
            <w:rPr>
              <w:rFonts w:ascii="Arial" w:eastAsia="Calibri" w:hAnsi="Arial" w:cs="Arial"/>
              <w:b/>
              <w:sz w:val="22"/>
              <w:szCs w:val="22"/>
              <w:lang w:eastAsia="en-US"/>
            </w:rPr>
          </w:pPr>
        </w:p>
      </w:tc>
    </w:tr>
  </w:tbl>
  <w:p w14:paraId="53B91280" w14:textId="77777777" w:rsidR="005604DB" w:rsidRPr="00443C6B" w:rsidRDefault="00274411" w:rsidP="00EF4A64">
    <w:pPr>
      <w:pStyle w:val="Encabezado"/>
      <w:rPr>
        <w:sz w:val="14"/>
      </w:rPr>
    </w:pPr>
    <w:r>
      <w:rPr>
        <w:rFonts w:ascii="Garamond" w:eastAsia="Calibri" w:hAnsi="Garamond"/>
        <w:noProof/>
        <w:sz w:val="16"/>
        <w:szCs w:val="16"/>
        <w:lang w:eastAsia="es-MX"/>
      </w:rPr>
      <w:pict w14:anchorId="26FD1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63.5pt;height:12in;z-index:-251654144;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604DB" w:rsidRPr="005C106F" w14:paraId="34419E8B" w14:textId="77777777" w:rsidTr="003B165A">
      <w:trPr>
        <w:trHeight w:val="1435"/>
      </w:trPr>
      <w:tc>
        <w:tcPr>
          <w:tcW w:w="2835" w:type="dxa"/>
          <w:shd w:val="clear" w:color="auto" w:fill="auto"/>
        </w:tcPr>
        <w:p w14:paraId="747C929B" w14:textId="77777777" w:rsidR="005604DB" w:rsidRPr="005C106F" w:rsidRDefault="005604DB" w:rsidP="00DB7E5F">
          <w:pPr>
            <w:tabs>
              <w:tab w:val="right" w:pos="4273"/>
            </w:tabs>
            <w:rPr>
              <w:rFonts w:ascii="Garamond" w:eastAsia="Calibri" w:hAnsi="Garamond"/>
              <w:sz w:val="16"/>
              <w:szCs w:val="16"/>
              <w:lang w:eastAsia="en-US"/>
            </w:rPr>
          </w:pPr>
        </w:p>
      </w:tc>
      <w:tc>
        <w:tcPr>
          <w:tcW w:w="6733" w:type="dxa"/>
          <w:shd w:val="clear" w:color="auto" w:fill="auto"/>
        </w:tcPr>
        <w:p w14:paraId="6A11499B" w14:textId="77777777" w:rsidR="005604DB" w:rsidRPr="005C106F" w:rsidRDefault="005604DB" w:rsidP="00DB7E5F">
          <w:pPr>
            <w:tabs>
              <w:tab w:val="right" w:pos="8838"/>
            </w:tabs>
            <w:ind w:left="-28"/>
            <w:jc w:val="both"/>
            <w:rPr>
              <w:rFonts w:ascii="Arial" w:eastAsia="Calibri" w:hAnsi="Arial" w:cs="Arial"/>
              <w:b/>
              <w:sz w:val="22"/>
              <w:szCs w:val="22"/>
              <w:lang w:eastAsia="en-US"/>
            </w:rPr>
          </w:pPr>
        </w:p>
      </w:tc>
    </w:tr>
  </w:tbl>
  <w:p w14:paraId="546C0F2A" w14:textId="77777777" w:rsidR="005604DB" w:rsidRDefault="00274411" w:rsidP="000C62D8">
    <w:pPr>
      <w:pStyle w:val="Encabezado"/>
    </w:pPr>
    <w:r>
      <w:rPr>
        <w:rFonts w:ascii="Garamond" w:eastAsia="Calibri" w:hAnsi="Garamond"/>
        <w:noProof/>
        <w:sz w:val="16"/>
        <w:szCs w:val="16"/>
        <w:lang w:eastAsia="es-MX"/>
      </w:rPr>
      <w:pict w14:anchorId="56DAC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50"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C25504"/>
    <w:multiLevelType w:val="hybridMultilevel"/>
    <w:tmpl w:val="9EF460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306A3"/>
    <w:multiLevelType w:val="hybridMultilevel"/>
    <w:tmpl w:val="A8A68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D81A52"/>
    <w:multiLevelType w:val="hybridMultilevel"/>
    <w:tmpl w:val="C34CE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CB6C09"/>
    <w:multiLevelType w:val="hybridMultilevel"/>
    <w:tmpl w:val="0A7A3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5A04BC"/>
    <w:multiLevelType w:val="hybridMultilevel"/>
    <w:tmpl w:val="C4AC9A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2EA50C6"/>
    <w:multiLevelType w:val="hybridMultilevel"/>
    <w:tmpl w:val="B0DA2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4A5116"/>
    <w:multiLevelType w:val="hybridMultilevel"/>
    <w:tmpl w:val="364EAFDC"/>
    <w:lvl w:ilvl="0" w:tplc="96023F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C3392D"/>
    <w:multiLevelType w:val="hybridMultilevel"/>
    <w:tmpl w:val="9F527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1C0372"/>
    <w:multiLevelType w:val="hybridMultilevel"/>
    <w:tmpl w:val="0E8EB3A8"/>
    <w:lvl w:ilvl="0" w:tplc="3A16A5D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1A6070"/>
    <w:multiLevelType w:val="hybridMultilevel"/>
    <w:tmpl w:val="176C045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921120"/>
    <w:multiLevelType w:val="hybridMultilevel"/>
    <w:tmpl w:val="41AA9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CC6E35"/>
    <w:multiLevelType w:val="hybridMultilevel"/>
    <w:tmpl w:val="364EAFDC"/>
    <w:lvl w:ilvl="0" w:tplc="96023F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9255A2"/>
    <w:multiLevelType w:val="hybridMultilevel"/>
    <w:tmpl w:val="FD2C3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A70721"/>
    <w:multiLevelType w:val="hybridMultilevel"/>
    <w:tmpl w:val="7BFE5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3A7020"/>
    <w:multiLevelType w:val="hybridMultilevel"/>
    <w:tmpl w:val="8AF69E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CD15DA"/>
    <w:multiLevelType w:val="hybridMultilevel"/>
    <w:tmpl w:val="E0C6A78E"/>
    <w:lvl w:ilvl="0" w:tplc="C450BF2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DD2467D"/>
    <w:multiLevelType w:val="hybridMultilevel"/>
    <w:tmpl w:val="FAA2A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144B92"/>
    <w:multiLevelType w:val="hybridMultilevel"/>
    <w:tmpl w:val="C256F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2957BC"/>
    <w:multiLevelType w:val="hybridMultilevel"/>
    <w:tmpl w:val="FE302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887CFB"/>
    <w:multiLevelType w:val="hybridMultilevel"/>
    <w:tmpl w:val="0DDAB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D85FA4"/>
    <w:multiLevelType w:val="hybridMultilevel"/>
    <w:tmpl w:val="EBF4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D1D37"/>
    <w:multiLevelType w:val="hybridMultilevel"/>
    <w:tmpl w:val="BFAA7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3637A5"/>
    <w:multiLevelType w:val="hybridMultilevel"/>
    <w:tmpl w:val="176C045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717086"/>
    <w:multiLevelType w:val="hybridMultilevel"/>
    <w:tmpl w:val="15782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790127"/>
    <w:multiLevelType w:val="hybridMultilevel"/>
    <w:tmpl w:val="57E67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D4102F"/>
    <w:multiLevelType w:val="hybridMultilevel"/>
    <w:tmpl w:val="223EF8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6E4EA4"/>
    <w:multiLevelType w:val="hybridMultilevel"/>
    <w:tmpl w:val="757CB5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82D6042"/>
    <w:multiLevelType w:val="hybridMultilevel"/>
    <w:tmpl w:val="364EAFDC"/>
    <w:lvl w:ilvl="0" w:tplc="96023F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B32B4A"/>
    <w:multiLevelType w:val="hybridMultilevel"/>
    <w:tmpl w:val="E5B61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6A2BE4"/>
    <w:multiLevelType w:val="hybridMultilevel"/>
    <w:tmpl w:val="7BFE5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C17361"/>
    <w:multiLevelType w:val="hybridMultilevel"/>
    <w:tmpl w:val="58867224"/>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44" w15:restartNumberingAfterBreak="0">
    <w:nsid w:val="7CF174A2"/>
    <w:multiLevelType w:val="hybridMultilevel"/>
    <w:tmpl w:val="335A5D18"/>
    <w:lvl w:ilvl="0" w:tplc="2F566D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000D6"/>
    <w:multiLevelType w:val="hybridMultilevel"/>
    <w:tmpl w:val="A2704B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41"/>
  </w:num>
  <w:num w:numId="4">
    <w:abstractNumId w:val="18"/>
  </w:num>
  <w:num w:numId="5">
    <w:abstractNumId w:val="26"/>
  </w:num>
  <w:num w:numId="6">
    <w:abstractNumId w:val="39"/>
  </w:num>
  <w:num w:numId="7">
    <w:abstractNumId w:val="1"/>
  </w:num>
  <w:num w:numId="8">
    <w:abstractNumId w:val="8"/>
  </w:num>
  <w:num w:numId="9">
    <w:abstractNumId w:val="20"/>
  </w:num>
  <w:num w:numId="10">
    <w:abstractNumId w:val="38"/>
  </w:num>
  <w:num w:numId="11">
    <w:abstractNumId w:val="11"/>
  </w:num>
  <w:num w:numId="12">
    <w:abstractNumId w:val="16"/>
  </w:num>
  <w:num w:numId="13">
    <w:abstractNumId w:val="34"/>
  </w:num>
  <w:num w:numId="14">
    <w:abstractNumId w:val="23"/>
  </w:num>
  <w:num w:numId="15">
    <w:abstractNumId w:val="22"/>
  </w:num>
  <w:num w:numId="16">
    <w:abstractNumId w:val="42"/>
  </w:num>
  <w:num w:numId="17">
    <w:abstractNumId w:val="45"/>
  </w:num>
  <w:num w:numId="18">
    <w:abstractNumId w:val="3"/>
  </w:num>
  <w:num w:numId="19">
    <w:abstractNumId w:val="10"/>
  </w:num>
  <w:num w:numId="20">
    <w:abstractNumId w:val="27"/>
  </w:num>
  <w:num w:numId="21">
    <w:abstractNumId w:val="25"/>
  </w:num>
  <w:num w:numId="22">
    <w:abstractNumId w:val="7"/>
  </w:num>
  <w:num w:numId="23">
    <w:abstractNumId w:val="21"/>
  </w:num>
  <w:num w:numId="24">
    <w:abstractNumId w:val="28"/>
  </w:num>
  <w:num w:numId="25">
    <w:abstractNumId w:val="33"/>
  </w:num>
  <w:num w:numId="26">
    <w:abstractNumId w:val="19"/>
  </w:num>
  <w:num w:numId="27">
    <w:abstractNumId w:val="31"/>
  </w:num>
  <w:num w:numId="28">
    <w:abstractNumId w:val="5"/>
  </w:num>
  <w:num w:numId="29">
    <w:abstractNumId w:val="29"/>
  </w:num>
  <w:num w:numId="30">
    <w:abstractNumId w:val="30"/>
  </w:num>
  <w:num w:numId="31">
    <w:abstractNumId w:val="13"/>
  </w:num>
  <w:num w:numId="32">
    <w:abstractNumId w:val="2"/>
  </w:num>
  <w:num w:numId="33">
    <w:abstractNumId w:val="24"/>
  </w:num>
  <w:num w:numId="34">
    <w:abstractNumId w:val="12"/>
  </w:num>
  <w:num w:numId="35">
    <w:abstractNumId w:val="40"/>
  </w:num>
  <w:num w:numId="36">
    <w:abstractNumId w:val="37"/>
  </w:num>
  <w:num w:numId="37">
    <w:abstractNumId w:val="36"/>
  </w:num>
  <w:num w:numId="38">
    <w:abstractNumId w:val="6"/>
  </w:num>
  <w:num w:numId="39">
    <w:abstractNumId w:val="43"/>
  </w:num>
  <w:num w:numId="40">
    <w:abstractNumId w:val="32"/>
  </w:num>
  <w:num w:numId="41">
    <w:abstractNumId w:val="44"/>
  </w:num>
  <w:num w:numId="42">
    <w:abstractNumId w:val="15"/>
  </w:num>
  <w:num w:numId="43">
    <w:abstractNumId w:val="9"/>
  </w:num>
  <w:num w:numId="44">
    <w:abstractNumId w:val="17"/>
  </w:num>
  <w:num w:numId="45">
    <w:abstractNumId w:val="35"/>
  </w:num>
  <w:num w:numId="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401"/>
    <w:rsid w:val="00001C00"/>
    <w:rsid w:val="000027EB"/>
    <w:rsid w:val="000044DB"/>
    <w:rsid w:val="0000485A"/>
    <w:rsid w:val="00005687"/>
    <w:rsid w:val="00006543"/>
    <w:rsid w:val="00007122"/>
    <w:rsid w:val="0001068E"/>
    <w:rsid w:val="00012C07"/>
    <w:rsid w:val="000134E2"/>
    <w:rsid w:val="00013A19"/>
    <w:rsid w:val="00014057"/>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584C"/>
    <w:rsid w:val="00036DD1"/>
    <w:rsid w:val="000373BC"/>
    <w:rsid w:val="000375E0"/>
    <w:rsid w:val="00037B34"/>
    <w:rsid w:val="00037F4B"/>
    <w:rsid w:val="0004168D"/>
    <w:rsid w:val="00043868"/>
    <w:rsid w:val="00043C4B"/>
    <w:rsid w:val="00044489"/>
    <w:rsid w:val="00045699"/>
    <w:rsid w:val="00046167"/>
    <w:rsid w:val="0004646B"/>
    <w:rsid w:val="000477E7"/>
    <w:rsid w:val="00047D67"/>
    <w:rsid w:val="000528E6"/>
    <w:rsid w:val="000542F9"/>
    <w:rsid w:val="00056128"/>
    <w:rsid w:val="0006017B"/>
    <w:rsid w:val="00061813"/>
    <w:rsid w:val="0006419A"/>
    <w:rsid w:val="0006462F"/>
    <w:rsid w:val="000664DA"/>
    <w:rsid w:val="000813B0"/>
    <w:rsid w:val="0008148B"/>
    <w:rsid w:val="0008165E"/>
    <w:rsid w:val="000829DA"/>
    <w:rsid w:val="0008330E"/>
    <w:rsid w:val="00091753"/>
    <w:rsid w:val="00091E18"/>
    <w:rsid w:val="00092561"/>
    <w:rsid w:val="00094124"/>
    <w:rsid w:val="00097211"/>
    <w:rsid w:val="00097753"/>
    <w:rsid w:val="000A20A4"/>
    <w:rsid w:val="000A238F"/>
    <w:rsid w:val="000A24C9"/>
    <w:rsid w:val="000A2D53"/>
    <w:rsid w:val="000A5EA8"/>
    <w:rsid w:val="000A7211"/>
    <w:rsid w:val="000B1D37"/>
    <w:rsid w:val="000B28D1"/>
    <w:rsid w:val="000B2C93"/>
    <w:rsid w:val="000B36DD"/>
    <w:rsid w:val="000B5711"/>
    <w:rsid w:val="000B6020"/>
    <w:rsid w:val="000B6883"/>
    <w:rsid w:val="000B691A"/>
    <w:rsid w:val="000C0C9E"/>
    <w:rsid w:val="000C14D6"/>
    <w:rsid w:val="000C1CEE"/>
    <w:rsid w:val="000C2283"/>
    <w:rsid w:val="000C27CA"/>
    <w:rsid w:val="000C31EA"/>
    <w:rsid w:val="000C5940"/>
    <w:rsid w:val="000C59CB"/>
    <w:rsid w:val="000C62D8"/>
    <w:rsid w:val="000C748E"/>
    <w:rsid w:val="000C7641"/>
    <w:rsid w:val="000C766E"/>
    <w:rsid w:val="000D02A0"/>
    <w:rsid w:val="000D0B08"/>
    <w:rsid w:val="000D5918"/>
    <w:rsid w:val="000D6EDE"/>
    <w:rsid w:val="000E0BEA"/>
    <w:rsid w:val="000E1F1D"/>
    <w:rsid w:val="000E408B"/>
    <w:rsid w:val="000E6393"/>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17C1"/>
    <w:rsid w:val="001133D5"/>
    <w:rsid w:val="00114068"/>
    <w:rsid w:val="001150E9"/>
    <w:rsid w:val="00127757"/>
    <w:rsid w:val="00130CF3"/>
    <w:rsid w:val="00130F33"/>
    <w:rsid w:val="00130FC9"/>
    <w:rsid w:val="00132A80"/>
    <w:rsid w:val="00132F95"/>
    <w:rsid w:val="001426E4"/>
    <w:rsid w:val="0014307A"/>
    <w:rsid w:val="00143CFC"/>
    <w:rsid w:val="00144D0B"/>
    <w:rsid w:val="00145463"/>
    <w:rsid w:val="00147566"/>
    <w:rsid w:val="00151053"/>
    <w:rsid w:val="00151FBB"/>
    <w:rsid w:val="0015211F"/>
    <w:rsid w:val="00153B56"/>
    <w:rsid w:val="00154CA4"/>
    <w:rsid w:val="00155F96"/>
    <w:rsid w:val="00156408"/>
    <w:rsid w:val="00156A6B"/>
    <w:rsid w:val="00157C99"/>
    <w:rsid w:val="00160AAF"/>
    <w:rsid w:val="00160AD2"/>
    <w:rsid w:val="00161DF9"/>
    <w:rsid w:val="001621D1"/>
    <w:rsid w:val="00162CCE"/>
    <w:rsid w:val="0016310B"/>
    <w:rsid w:val="00165891"/>
    <w:rsid w:val="00167281"/>
    <w:rsid w:val="00170452"/>
    <w:rsid w:val="00170545"/>
    <w:rsid w:val="00171ADD"/>
    <w:rsid w:val="00173688"/>
    <w:rsid w:val="0017459B"/>
    <w:rsid w:val="00182C40"/>
    <w:rsid w:val="00182F0F"/>
    <w:rsid w:val="00183D24"/>
    <w:rsid w:val="00184AE8"/>
    <w:rsid w:val="001851A6"/>
    <w:rsid w:val="0018526B"/>
    <w:rsid w:val="001875A7"/>
    <w:rsid w:val="001879E1"/>
    <w:rsid w:val="00191EE7"/>
    <w:rsid w:val="0019389B"/>
    <w:rsid w:val="00193B6B"/>
    <w:rsid w:val="00194582"/>
    <w:rsid w:val="001A1B94"/>
    <w:rsid w:val="001A22F5"/>
    <w:rsid w:val="001A2E88"/>
    <w:rsid w:val="001A7FD2"/>
    <w:rsid w:val="001B0E32"/>
    <w:rsid w:val="001B107D"/>
    <w:rsid w:val="001B2CD9"/>
    <w:rsid w:val="001B4FD2"/>
    <w:rsid w:val="001B62A0"/>
    <w:rsid w:val="001C03DB"/>
    <w:rsid w:val="001C282F"/>
    <w:rsid w:val="001C3257"/>
    <w:rsid w:val="001C4F6F"/>
    <w:rsid w:val="001C62AB"/>
    <w:rsid w:val="001D0086"/>
    <w:rsid w:val="001D0094"/>
    <w:rsid w:val="001D2FA9"/>
    <w:rsid w:val="001D3ABF"/>
    <w:rsid w:val="001D7012"/>
    <w:rsid w:val="001D7BD2"/>
    <w:rsid w:val="001E093D"/>
    <w:rsid w:val="001E2A4D"/>
    <w:rsid w:val="001E3BA6"/>
    <w:rsid w:val="001E4DD7"/>
    <w:rsid w:val="001E53C2"/>
    <w:rsid w:val="001F0E9C"/>
    <w:rsid w:val="001F1540"/>
    <w:rsid w:val="001F283C"/>
    <w:rsid w:val="001F5B7C"/>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4E0"/>
    <w:rsid w:val="00222757"/>
    <w:rsid w:val="00223ECD"/>
    <w:rsid w:val="002241A6"/>
    <w:rsid w:val="002241E8"/>
    <w:rsid w:val="00224774"/>
    <w:rsid w:val="002247B0"/>
    <w:rsid w:val="00224F7A"/>
    <w:rsid w:val="00225152"/>
    <w:rsid w:val="00226709"/>
    <w:rsid w:val="00230E81"/>
    <w:rsid w:val="002314C5"/>
    <w:rsid w:val="00232673"/>
    <w:rsid w:val="002354A9"/>
    <w:rsid w:val="00235612"/>
    <w:rsid w:val="00236863"/>
    <w:rsid w:val="00237C1F"/>
    <w:rsid w:val="00237D0D"/>
    <w:rsid w:val="00240764"/>
    <w:rsid w:val="00242C9F"/>
    <w:rsid w:val="002433A4"/>
    <w:rsid w:val="002435DC"/>
    <w:rsid w:val="002459FB"/>
    <w:rsid w:val="00245A7B"/>
    <w:rsid w:val="00245C11"/>
    <w:rsid w:val="00246EAD"/>
    <w:rsid w:val="002477F2"/>
    <w:rsid w:val="00247B17"/>
    <w:rsid w:val="00250389"/>
    <w:rsid w:val="00251215"/>
    <w:rsid w:val="002513F4"/>
    <w:rsid w:val="00252669"/>
    <w:rsid w:val="00254209"/>
    <w:rsid w:val="00254288"/>
    <w:rsid w:val="0025469C"/>
    <w:rsid w:val="00254FAF"/>
    <w:rsid w:val="00257605"/>
    <w:rsid w:val="00257903"/>
    <w:rsid w:val="002579CE"/>
    <w:rsid w:val="00260B74"/>
    <w:rsid w:val="00260FEC"/>
    <w:rsid w:val="00261778"/>
    <w:rsid w:val="00261DD6"/>
    <w:rsid w:val="00261F99"/>
    <w:rsid w:val="00264223"/>
    <w:rsid w:val="002642EC"/>
    <w:rsid w:val="00264BC1"/>
    <w:rsid w:val="002657E2"/>
    <w:rsid w:val="002705D2"/>
    <w:rsid w:val="002727CC"/>
    <w:rsid w:val="00273679"/>
    <w:rsid w:val="002739E6"/>
    <w:rsid w:val="002741CF"/>
    <w:rsid w:val="002743B3"/>
    <w:rsid w:val="00274411"/>
    <w:rsid w:val="00280086"/>
    <w:rsid w:val="0028184E"/>
    <w:rsid w:val="00281A35"/>
    <w:rsid w:val="0028308A"/>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01C1"/>
    <w:rsid w:val="002C229D"/>
    <w:rsid w:val="002C5695"/>
    <w:rsid w:val="002C57F8"/>
    <w:rsid w:val="002D1BE4"/>
    <w:rsid w:val="002D2209"/>
    <w:rsid w:val="002D263D"/>
    <w:rsid w:val="002D4B2D"/>
    <w:rsid w:val="002D5DDD"/>
    <w:rsid w:val="002D7C33"/>
    <w:rsid w:val="002D7E13"/>
    <w:rsid w:val="002E12B1"/>
    <w:rsid w:val="002E2047"/>
    <w:rsid w:val="002E5015"/>
    <w:rsid w:val="002E5EF6"/>
    <w:rsid w:val="002E6811"/>
    <w:rsid w:val="002E75A1"/>
    <w:rsid w:val="002E7ACF"/>
    <w:rsid w:val="002F01CF"/>
    <w:rsid w:val="002F0CE9"/>
    <w:rsid w:val="002F199F"/>
    <w:rsid w:val="002F3BD0"/>
    <w:rsid w:val="002F5B6A"/>
    <w:rsid w:val="00300A0B"/>
    <w:rsid w:val="00301F46"/>
    <w:rsid w:val="00302EC0"/>
    <w:rsid w:val="0030322E"/>
    <w:rsid w:val="0030399C"/>
    <w:rsid w:val="003039A4"/>
    <w:rsid w:val="00303CAD"/>
    <w:rsid w:val="003042C3"/>
    <w:rsid w:val="00306418"/>
    <w:rsid w:val="003070FA"/>
    <w:rsid w:val="003100F3"/>
    <w:rsid w:val="00310C11"/>
    <w:rsid w:val="003119F2"/>
    <w:rsid w:val="00311B3D"/>
    <w:rsid w:val="003121BB"/>
    <w:rsid w:val="003130CA"/>
    <w:rsid w:val="00315492"/>
    <w:rsid w:val="00316600"/>
    <w:rsid w:val="003172EC"/>
    <w:rsid w:val="003201BA"/>
    <w:rsid w:val="00320AE5"/>
    <w:rsid w:val="00321439"/>
    <w:rsid w:val="0032170B"/>
    <w:rsid w:val="00321A39"/>
    <w:rsid w:val="003225D6"/>
    <w:rsid w:val="00323325"/>
    <w:rsid w:val="003243B0"/>
    <w:rsid w:val="00324AB4"/>
    <w:rsid w:val="00325904"/>
    <w:rsid w:val="00325D31"/>
    <w:rsid w:val="00325EC0"/>
    <w:rsid w:val="00325F1D"/>
    <w:rsid w:val="003338FA"/>
    <w:rsid w:val="00333CF5"/>
    <w:rsid w:val="003340EC"/>
    <w:rsid w:val="003350FF"/>
    <w:rsid w:val="003376E1"/>
    <w:rsid w:val="00340204"/>
    <w:rsid w:val="0034057C"/>
    <w:rsid w:val="00340B9E"/>
    <w:rsid w:val="003432F6"/>
    <w:rsid w:val="003438A4"/>
    <w:rsid w:val="00350142"/>
    <w:rsid w:val="00350272"/>
    <w:rsid w:val="0035078F"/>
    <w:rsid w:val="003530F8"/>
    <w:rsid w:val="003533CE"/>
    <w:rsid w:val="00353B6D"/>
    <w:rsid w:val="00354920"/>
    <w:rsid w:val="00355DC6"/>
    <w:rsid w:val="003602B2"/>
    <w:rsid w:val="003604D7"/>
    <w:rsid w:val="00361A9F"/>
    <w:rsid w:val="0036351E"/>
    <w:rsid w:val="003635D7"/>
    <w:rsid w:val="00364521"/>
    <w:rsid w:val="00365026"/>
    <w:rsid w:val="0036792A"/>
    <w:rsid w:val="00367F82"/>
    <w:rsid w:val="0037045D"/>
    <w:rsid w:val="003738D2"/>
    <w:rsid w:val="003756AF"/>
    <w:rsid w:val="00375815"/>
    <w:rsid w:val="00380441"/>
    <w:rsid w:val="003808CC"/>
    <w:rsid w:val="003810A1"/>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17F8"/>
    <w:rsid w:val="003A1BF1"/>
    <w:rsid w:val="003A357E"/>
    <w:rsid w:val="003A67E6"/>
    <w:rsid w:val="003A6E62"/>
    <w:rsid w:val="003A77D1"/>
    <w:rsid w:val="003A78B5"/>
    <w:rsid w:val="003A7BE8"/>
    <w:rsid w:val="003A7C85"/>
    <w:rsid w:val="003A7FBE"/>
    <w:rsid w:val="003B0BEE"/>
    <w:rsid w:val="003B0D09"/>
    <w:rsid w:val="003B165A"/>
    <w:rsid w:val="003B2140"/>
    <w:rsid w:val="003B2289"/>
    <w:rsid w:val="003B35EA"/>
    <w:rsid w:val="003B6A57"/>
    <w:rsid w:val="003C1447"/>
    <w:rsid w:val="003C2032"/>
    <w:rsid w:val="003C2478"/>
    <w:rsid w:val="003C28B8"/>
    <w:rsid w:val="003C41BB"/>
    <w:rsid w:val="003C4CEF"/>
    <w:rsid w:val="003C6934"/>
    <w:rsid w:val="003C6EAE"/>
    <w:rsid w:val="003C7287"/>
    <w:rsid w:val="003C74F9"/>
    <w:rsid w:val="003C7FD0"/>
    <w:rsid w:val="003D0268"/>
    <w:rsid w:val="003D1A43"/>
    <w:rsid w:val="003D1A64"/>
    <w:rsid w:val="003D2CA1"/>
    <w:rsid w:val="003D4B42"/>
    <w:rsid w:val="003D5A22"/>
    <w:rsid w:val="003D623F"/>
    <w:rsid w:val="003D678E"/>
    <w:rsid w:val="003E0A3B"/>
    <w:rsid w:val="003E13A6"/>
    <w:rsid w:val="003E1F86"/>
    <w:rsid w:val="003E25BF"/>
    <w:rsid w:val="003E303E"/>
    <w:rsid w:val="003E31E5"/>
    <w:rsid w:val="003E32ED"/>
    <w:rsid w:val="003E3A39"/>
    <w:rsid w:val="003E3CBF"/>
    <w:rsid w:val="003E4D9B"/>
    <w:rsid w:val="003E58C9"/>
    <w:rsid w:val="003F131E"/>
    <w:rsid w:val="003F2F91"/>
    <w:rsid w:val="003F325F"/>
    <w:rsid w:val="003F5273"/>
    <w:rsid w:val="003F578D"/>
    <w:rsid w:val="003F611F"/>
    <w:rsid w:val="003F650B"/>
    <w:rsid w:val="003F67B8"/>
    <w:rsid w:val="003F6E2E"/>
    <w:rsid w:val="004004E9"/>
    <w:rsid w:val="00400FDE"/>
    <w:rsid w:val="0040227F"/>
    <w:rsid w:val="00402595"/>
    <w:rsid w:val="004052C5"/>
    <w:rsid w:val="004100AA"/>
    <w:rsid w:val="00411603"/>
    <w:rsid w:val="00412203"/>
    <w:rsid w:val="004130A2"/>
    <w:rsid w:val="00414D9C"/>
    <w:rsid w:val="0041563A"/>
    <w:rsid w:val="00415C2A"/>
    <w:rsid w:val="00417929"/>
    <w:rsid w:val="00417D45"/>
    <w:rsid w:val="00417DE3"/>
    <w:rsid w:val="00420B07"/>
    <w:rsid w:val="00420D57"/>
    <w:rsid w:val="00422869"/>
    <w:rsid w:val="00426448"/>
    <w:rsid w:val="004267EE"/>
    <w:rsid w:val="0043257A"/>
    <w:rsid w:val="00432A07"/>
    <w:rsid w:val="00436FD3"/>
    <w:rsid w:val="00437375"/>
    <w:rsid w:val="004406CF"/>
    <w:rsid w:val="004409B7"/>
    <w:rsid w:val="00441804"/>
    <w:rsid w:val="00441B4E"/>
    <w:rsid w:val="004435B4"/>
    <w:rsid w:val="0044428C"/>
    <w:rsid w:val="004446D5"/>
    <w:rsid w:val="004479E8"/>
    <w:rsid w:val="00447B40"/>
    <w:rsid w:val="00447EE8"/>
    <w:rsid w:val="0045066C"/>
    <w:rsid w:val="0045242B"/>
    <w:rsid w:val="00452DAE"/>
    <w:rsid w:val="0045478C"/>
    <w:rsid w:val="004553CE"/>
    <w:rsid w:val="0046048A"/>
    <w:rsid w:val="00460D9E"/>
    <w:rsid w:val="00461690"/>
    <w:rsid w:val="00463847"/>
    <w:rsid w:val="00466346"/>
    <w:rsid w:val="00470619"/>
    <w:rsid w:val="0047089C"/>
    <w:rsid w:val="00470AC2"/>
    <w:rsid w:val="0047334E"/>
    <w:rsid w:val="0047461F"/>
    <w:rsid w:val="004751D6"/>
    <w:rsid w:val="00477770"/>
    <w:rsid w:val="00477DBA"/>
    <w:rsid w:val="00477E20"/>
    <w:rsid w:val="00480122"/>
    <w:rsid w:val="00480BB8"/>
    <w:rsid w:val="00481674"/>
    <w:rsid w:val="00481D51"/>
    <w:rsid w:val="00484192"/>
    <w:rsid w:val="00484C7F"/>
    <w:rsid w:val="0048505E"/>
    <w:rsid w:val="0048519E"/>
    <w:rsid w:val="00485EC7"/>
    <w:rsid w:val="004860BD"/>
    <w:rsid w:val="00487430"/>
    <w:rsid w:val="00487AE9"/>
    <w:rsid w:val="00492DCA"/>
    <w:rsid w:val="00494561"/>
    <w:rsid w:val="00494F2F"/>
    <w:rsid w:val="004A0219"/>
    <w:rsid w:val="004A038C"/>
    <w:rsid w:val="004A0A7B"/>
    <w:rsid w:val="004A0BB0"/>
    <w:rsid w:val="004A26CD"/>
    <w:rsid w:val="004A3584"/>
    <w:rsid w:val="004A4D3B"/>
    <w:rsid w:val="004A5121"/>
    <w:rsid w:val="004A577A"/>
    <w:rsid w:val="004A74B3"/>
    <w:rsid w:val="004A7990"/>
    <w:rsid w:val="004B017A"/>
    <w:rsid w:val="004B1796"/>
    <w:rsid w:val="004B1F4B"/>
    <w:rsid w:val="004B2388"/>
    <w:rsid w:val="004B40F3"/>
    <w:rsid w:val="004B4D49"/>
    <w:rsid w:val="004B4F49"/>
    <w:rsid w:val="004B591D"/>
    <w:rsid w:val="004B6A23"/>
    <w:rsid w:val="004B7070"/>
    <w:rsid w:val="004B7443"/>
    <w:rsid w:val="004B7542"/>
    <w:rsid w:val="004C3363"/>
    <w:rsid w:val="004C4ACC"/>
    <w:rsid w:val="004C7E83"/>
    <w:rsid w:val="004D5DB3"/>
    <w:rsid w:val="004D65B7"/>
    <w:rsid w:val="004E1A57"/>
    <w:rsid w:val="004E1AD9"/>
    <w:rsid w:val="004E345F"/>
    <w:rsid w:val="004E41C3"/>
    <w:rsid w:val="004E41C7"/>
    <w:rsid w:val="004E49B4"/>
    <w:rsid w:val="004F1F98"/>
    <w:rsid w:val="004F2D88"/>
    <w:rsid w:val="004F3187"/>
    <w:rsid w:val="004F41A2"/>
    <w:rsid w:val="00502664"/>
    <w:rsid w:val="0050449E"/>
    <w:rsid w:val="005070C3"/>
    <w:rsid w:val="005124DC"/>
    <w:rsid w:val="00514036"/>
    <w:rsid w:val="00515CEB"/>
    <w:rsid w:val="00520EE4"/>
    <w:rsid w:val="0052167E"/>
    <w:rsid w:val="005220BE"/>
    <w:rsid w:val="0053439F"/>
    <w:rsid w:val="00534975"/>
    <w:rsid w:val="005378D5"/>
    <w:rsid w:val="005400D1"/>
    <w:rsid w:val="00542D5F"/>
    <w:rsid w:val="005435DE"/>
    <w:rsid w:val="005448BD"/>
    <w:rsid w:val="00544C28"/>
    <w:rsid w:val="00546BAE"/>
    <w:rsid w:val="005472B9"/>
    <w:rsid w:val="00551964"/>
    <w:rsid w:val="0055253E"/>
    <w:rsid w:val="00552EBD"/>
    <w:rsid w:val="00553827"/>
    <w:rsid w:val="00554856"/>
    <w:rsid w:val="00554FF1"/>
    <w:rsid w:val="00555F71"/>
    <w:rsid w:val="00560241"/>
    <w:rsid w:val="005604DB"/>
    <w:rsid w:val="005613B8"/>
    <w:rsid w:val="00562A54"/>
    <w:rsid w:val="0057338D"/>
    <w:rsid w:val="00573531"/>
    <w:rsid w:val="005740F6"/>
    <w:rsid w:val="005743D2"/>
    <w:rsid w:val="00575D47"/>
    <w:rsid w:val="00575DE3"/>
    <w:rsid w:val="005763BB"/>
    <w:rsid w:val="00576ABF"/>
    <w:rsid w:val="00576C93"/>
    <w:rsid w:val="00576F74"/>
    <w:rsid w:val="00577622"/>
    <w:rsid w:val="005802BD"/>
    <w:rsid w:val="00586FA8"/>
    <w:rsid w:val="00587F23"/>
    <w:rsid w:val="00591E3A"/>
    <w:rsid w:val="00593A79"/>
    <w:rsid w:val="00593CB4"/>
    <w:rsid w:val="00594BDF"/>
    <w:rsid w:val="005A1803"/>
    <w:rsid w:val="005A3131"/>
    <w:rsid w:val="005A4FE8"/>
    <w:rsid w:val="005A54DA"/>
    <w:rsid w:val="005B0D7C"/>
    <w:rsid w:val="005B0E86"/>
    <w:rsid w:val="005B12BD"/>
    <w:rsid w:val="005B2BC6"/>
    <w:rsid w:val="005B2BE4"/>
    <w:rsid w:val="005B5DCF"/>
    <w:rsid w:val="005B5DEE"/>
    <w:rsid w:val="005B6854"/>
    <w:rsid w:val="005C0DBE"/>
    <w:rsid w:val="005C1308"/>
    <w:rsid w:val="005C4034"/>
    <w:rsid w:val="005C465F"/>
    <w:rsid w:val="005C4AC3"/>
    <w:rsid w:val="005C4D52"/>
    <w:rsid w:val="005C5344"/>
    <w:rsid w:val="005C572C"/>
    <w:rsid w:val="005C651C"/>
    <w:rsid w:val="005C6DA6"/>
    <w:rsid w:val="005D0525"/>
    <w:rsid w:val="005D1427"/>
    <w:rsid w:val="005D2B62"/>
    <w:rsid w:val="005D30BF"/>
    <w:rsid w:val="005D3391"/>
    <w:rsid w:val="005D49C8"/>
    <w:rsid w:val="005D4DD4"/>
    <w:rsid w:val="005D5607"/>
    <w:rsid w:val="005E1D9A"/>
    <w:rsid w:val="005E37E9"/>
    <w:rsid w:val="005E3922"/>
    <w:rsid w:val="005E3B81"/>
    <w:rsid w:val="005F03DB"/>
    <w:rsid w:val="005F1701"/>
    <w:rsid w:val="005F483C"/>
    <w:rsid w:val="005F574F"/>
    <w:rsid w:val="005F5BC9"/>
    <w:rsid w:val="00603A46"/>
    <w:rsid w:val="00604DC1"/>
    <w:rsid w:val="00605414"/>
    <w:rsid w:val="00611323"/>
    <w:rsid w:val="006114CB"/>
    <w:rsid w:val="0061173B"/>
    <w:rsid w:val="00611A18"/>
    <w:rsid w:val="00611A49"/>
    <w:rsid w:val="00613017"/>
    <w:rsid w:val="00613A54"/>
    <w:rsid w:val="00614839"/>
    <w:rsid w:val="006155F8"/>
    <w:rsid w:val="00616189"/>
    <w:rsid w:val="00621211"/>
    <w:rsid w:val="00621760"/>
    <w:rsid w:val="00621785"/>
    <w:rsid w:val="006217BB"/>
    <w:rsid w:val="00621CD5"/>
    <w:rsid w:val="00623A31"/>
    <w:rsid w:val="00625BD5"/>
    <w:rsid w:val="00625CAE"/>
    <w:rsid w:val="00625DFB"/>
    <w:rsid w:val="00626F66"/>
    <w:rsid w:val="00632987"/>
    <w:rsid w:val="00633F4C"/>
    <w:rsid w:val="00634777"/>
    <w:rsid w:val="00634CEB"/>
    <w:rsid w:val="00635876"/>
    <w:rsid w:val="00637179"/>
    <w:rsid w:val="006408F1"/>
    <w:rsid w:val="00642893"/>
    <w:rsid w:val="00646100"/>
    <w:rsid w:val="006476CA"/>
    <w:rsid w:val="006552AE"/>
    <w:rsid w:val="00655773"/>
    <w:rsid w:val="00656330"/>
    <w:rsid w:val="006563CA"/>
    <w:rsid w:val="006578FC"/>
    <w:rsid w:val="006608AB"/>
    <w:rsid w:val="00660DBF"/>
    <w:rsid w:val="00662048"/>
    <w:rsid w:val="00664587"/>
    <w:rsid w:val="006653BF"/>
    <w:rsid w:val="00666E62"/>
    <w:rsid w:val="00666F25"/>
    <w:rsid w:val="00667C1C"/>
    <w:rsid w:val="00671885"/>
    <w:rsid w:val="0067194A"/>
    <w:rsid w:val="00673DD4"/>
    <w:rsid w:val="00674AEB"/>
    <w:rsid w:val="006753B0"/>
    <w:rsid w:val="00680377"/>
    <w:rsid w:val="00681656"/>
    <w:rsid w:val="00683CB5"/>
    <w:rsid w:val="0068455C"/>
    <w:rsid w:val="006851C1"/>
    <w:rsid w:val="00685328"/>
    <w:rsid w:val="00687813"/>
    <w:rsid w:val="006910B0"/>
    <w:rsid w:val="00691615"/>
    <w:rsid w:val="00692BF0"/>
    <w:rsid w:val="0069333E"/>
    <w:rsid w:val="00693C8E"/>
    <w:rsid w:val="00695210"/>
    <w:rsid w:val="00695D4F"/>
    <w:rsid w:val="006969BA"/>
    <w:rsid w:val="006A026A"/>
    <w:rsid w:val="006A0425"/>
    <w:rsid w:val="006A1D62"/>
    <w:rsid w:val="006A21F9"/>
    <w:rsid w:val="006A3EA8"/>
    <w:rsid w:val="006A507A"/>
    <w:rsid w:val="006A5829"/>
    <w:rsid w:val="006A6D7F"/>
    <w:rsid w:val="006B0298"/>
    <w:rsid w:val="006B0E83"/>
    <w:rsid w:val="006B112B"/>
    <w:rsid w:val="006B344A"/>
    <w:rsid w:val="006B46F6"/>
    <w:rsid w:val="006B5493"/>
    <w:rsid w:val="006B67F1"/>
    <w:rsid w:val="006B6E1E"/>
    <w:rsid w:val="006C10C0"/>
    <w:rsid w:val="006C1B1D"/>
    <w:rsid w:val="006C2B1F"/>
    <w:rsid w:val="006C32BB"/>
    <w:rsid w:val="006C3747"/>
    <w:rsid w:val="006C4A68"/>
    <w:rsid w:val="006C4DD5"/>
    <w:rsid w:val="006C7760"/>
    <w:rsid w:val="006C7EEA"/>
    <w:rsid w:val="006D3A39"/>
    <w:rsid w:val="006D522C"/>
    <w:rsid w:val="006D56AA"/>
    <w:rsid w:val="006D7795"/>
    <w:rsid w:val="006D7ACB"/>
    <w:rsid w:val="006E00EF"/>
    <w:rsid w:val="006E1A7A"/>
    <w:rsid w:val="006E3288"/>
    <w:rsid w:val="006E4CC2"/>
    <w:rsid w:val="006E7216"/>
    <w:rsid w:val="006E76AC"/>
    <w:rsid w:val="006E7EB5"/>
    <w:rsid w:val="006F01E7"/>
    <w:rsid w:val="006F1F3A"/>
    <w:rsid w:val="006F22BE"/>
    <w:rsid w:val="006F7061"/>
    <w:rsid w:val="006F76DD"/>
    <w:rsid w:val="006F7EB8"/>
    <w:rsid w:val="007025EB"/>
    <w:rsid w:val="0070280B"/>
    <w:rsid w:val="00702A38"/>
    <w:rsid w:val="00702DD7"/>
    <w:rsid w:val="00703B8D"/>
    <w:rsid w:val="007043BE"/>
    <w:rsid w:val="007047D3"/>
    <w:rsid w:val="007049C8"/>
    <w:rsid w:val="00705C3A"/>
    <w:rsid w:val="00705C40"/>
    <w:rsid w:val="007066E2"/>
    <w:rsid w:val="0070683A"/>
    <w:rsid w:val="0071060D"/>
    <w:rsid w:val="0071087E"/>
    <w:rsid w:val="00711DA9"/>
    <w:rsid w:val="007128E9"/>
    <w:rsid w:val="00713AD1"/>
    <w:rsid w:val="0071645E"/>
    <w:rsid w:val="0071690F"/>
    <w:rsid w:val="00720AB6"/>
    <w:rsid w:val="007229A1"/>
    <w:rsid w:val="00722DA9"/>
    <w:rsid w:val="007235AA"/>
    <w:rsid w:val="00724858"/>
    <w:rsid w:val="00730319"/>
    <w:rsid w:val="007319E6"/>
    <w:rsid w:val="00732289"/>
    <w:rsid w:val="0073232E"/>
    <w:rsid w:val="00732EAF"/>
    <w:rsid w:val="0073402E"/>
    <w:rsid w:val="00735915"/>
    <w:rsid w:val="00735C21"/>
    <w:rsid w:val="0073614A"/>
    <w:rsid w:val="007368FD"/>
    <w:rsid w:val="00736FF2"/>
    <w:rsid w:val="00740C8C"/>
    <w:rsid w:val="00741AC4"/>
    <w:rsid w:val="0074285B"/>
    <w:rsid w:val="00744E0C"/>
    <w:rsid w:val="00745D0A"/>
    <w:rsid w:val="00747F1F"/>
    <w:rsid w:val="007515BC"/>
    <w:rsid w:val="0075399D"/>
    <w:rsid w:val="00753ABF"/>
    <w:rsid w:val="007546F4"/>
    <w:rsid w:val="00755EC9"/>
    <w:rsid w:val="00756537"/>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5CC5"/>
    <w:rsid w:val="00777108"/>
    <w:rsid w:val="00777353"/>
    <w:rsid w:val="00780CD6"/>
    <w:rsid w:val="00782E0C"/>
    <w:rsid w:val="00782EA4"/>
    <w:rsid w:val="0078322E"/>
    <w:rsid w:val="00785461"/>
    <w:rsid w:val="00786FF3"/>
    <w:rsid w:val="007876CF"/>
    <w:rsid w:val="00787778"/>
    <w:rsid w:val="00793090"/>
    <w:rsid w:val="007943A2"/>
    <w:rsid w:val="00794920"/>
    <w:rsid w:val="00795A4C"/>
    <w:rsid w:val="00796F2A"/>
    <w:rsid w:val="007A0176"/>
    <w:rsid w:val="007A10EC"/>
    <w:rsid w:val="007A1703"/>
    <w:rsid w:val="007A2F67"/>
    <w:rsid w:val="007A3918"/>
    <w:rsid w:val="007B0E7E"/>
    <w:rsid w:val="007B0E89"/>
    <w:rsid w:val="007B1652"/>
    <w:rsid w:val="007B2C38"/>
    <w:rsid w:val="007B2E54"/>
    <w:rsid w:val="007B31A3"/>
    <w:rsid w:val="007B5620"/>
    <w:rsid w:val="007B6F5A"/>
    <w:rsid w:val="007B7498"/>
    <w:rsid w:val="007B7AEE"/>
    <w:rsid w:val="007B7DA3"/>
    <w:rsid w:val="007B7E7B"/>
    <w:rsid w:val="007C1830"/>
    <w:rsid w:val="007C21EE"/>
    <w:rsid w:val="007C2DA9"/>
    <w:rsid w:val="007C33EC"/>
    <w:rsid w:val="007C3800"/>
    <w:rsid w:val="007C48F4"/>
    <w:rsid w:val="007C4BDC"/>
    <w:rsid w:val="007C51C9"/>
    <w:rsid w:val="007C66F4"/>
    <w:rsid w:val="007C6E6C"/>
    <w:rsid w:val="007C76D2"/>
    <w:rsid w:val="007C7EB6"/>
    <w:rsid w:val="007D049B"/>
    <w:rsid w:val="007D1032"/>
    <w:rsid w:val="007D1FB9"/>
    <w:rsid w:val="007D290E"/>
    <w:rsid w:val="007D2AAA"/>
    <w:rsid w:val="007D2F75"/>
    <w:rsid w:val="007D3C0E"/>
    <w:rsid w:val="007D46D1"/>
    <w:rsid w:val="007D4D1B"/>
    <w:rsid w:val="007D6255"/>
    <w:rsid w:val="007D79F9"/>
    <w:rsid w:val="007E04DF"/>
    <w:rsid w:val="007E0F76"/>
    <w:rsid w:val="007E22E7"/>
    <w:rsid w:val="007E4232"/>
    <w:rsid w:val="007E6685"/>
    <w:rsid w:val="007E69BB"/>
    <w:rsid w:val="007E6AB8"/>
    <w:rsid w:val="007F2109"/>
    <w:rsid w:val="007F21C5"/>
    <w:rsid w:val="007F2320"/>
    <w:rsid w:val="007F2369"/>
    <w:rsid w:val="007F3EF1"/>
    <w:rsid w:val="00801BCE"/>
    <w:rsid w:val="00802515"/>
    <w:rsid w:val="00805DD4"/>
    <w:rsid w:val="00805E96"/>
    <w:rsid w:val="008064C0"/>
    <w:rsid w:val="00807086"/>
    <w:rsid w:val="0081054F"/>
    <w:rsid w:val="0081283F"/>
    <w:rsid w:val="00813AA1"/>
    <w:rsid w:val="008146A5"/>
    <w:rsid w:val="0081480A"/>
    <w:rsid w:val="008202EB"/>
    <w:rsid w:val="008207DD"/>
    <w:rsid w:val="00820F8B"/>
    <w:rsid w:val="008240D3"/>
    <w:rsid w:val="00824BC1"/>
    <w:rsid w:val="00826C09"/>
    <w:rsid w:val="008273F9"/>
    <w:rsid w:val="00827F88"/>
    <w:rsid w:val="0083049D"/>
    <w:rsid w:val="00830693"/>
    <w:rsid w:val="008336A5"/>
    <w:rsid w:val="00835474"/>
    <w:rsid w:val="008373C0"/>
    <w:rsid w:val="0084145F"/>
    <w:rsid w:val="00841DA2"/>
    <w:rsid w:val="00841E77"/>
    <w:rsid w:val="00844A2F"/>
    <w:rsid w:val="008458F6"/>
    <w:rsid w:val="00845AED"/>
    <w:rsid w:val="0084708E"/>
    <w:rsid w:val="00851AE4"/>
    <w:rsid w:val="008526F9"/>
    <w:rsid w:val="00853876"/>
    <w:rsid w:val="0085598D"/>
    <w:rsid w:val="00855C21"/>
    <w:rsid w:val="00862771"/>
    <w:rsid w:val="0086682F"/>
    <w:rsid w:val="008672D6"/>
    <w:rsid w:val="008708DB"/>
    <w:rsid w:val="0087095E"/>
    <w:rsid w:val="00870D9B"/>
    <w:rsid w:val="00870FA8"/>
    <w:rsid w:val="00872A6D"/>
    <w:rsid w:val="008745C9"/>
    <w:rsid w:val="00875943"/>
    <w:rsid w:val="0087622B"/>
    <w:rsid w:val="00876769"/>
    <w:rsid w:val="00876F54"/>
    <w:rsid w:val="00877292"/>
    <w:rsid w:val="0087754A"/>
    <w:rsid w:val="00877558"/>
    <w:rsid w:val="0087766C"/>
    <w:rsid w:val="00880552"/>
    <w:rsid w:val="008809B2"/>
    <w:rsid w:val="008839DA"/>
    <w:rsid w:val="00884ABF"/>
    <w:rsid w:val="00884EE8"/>
    <w:rsid w:val="00885168"/>
    <w:rsid w:val="00886091"/>
    <w:rsid w:val="008916B5"/>
    <w:rsid w:val="0089173B"/>
    <w:rsid w:val="00891E76"/>
    <w:rsid w:val="0089220F"/>
    <w:rsid w:val="008935AA"/>
    <w:rsid w:val="008963F0"/>
    <w:rsid w:val="00896DC7"/>
    <w:rsid w:val="00897C84"/>
    <w:rsid w:val="008A03A5"/>
    <w:rsid w:val="008A0D3A"/>
    <w:rsid w:val="008A0DF3"/>
    <w:rsid w:val="008A33E1"/>
    <w:rsid w:val="008A3AEC"/>
    <w:rsid w:val="008A4138"/>
    <w:rsid w:val="008A4358"/>
    <w:rsid w:val="008A4950"/>
    <w:rsid w:val="008A5D96"/>
    <w:rsid w:val="008A74A2"/>
    <w:rsid w:val="008B5B94"/>
    <w:rsid w:val="008B5C93"/>
    <w:rsid w:val="008B6089"/>
    <w:rsid w:val="008B60FB"/>
    <w:rsid w:val="008B64DB"/>
    <w:rsid w:val="008B6848"/>
    <w:rsid w:val="008B7A66"/>
    <w:rsid w:val="008C297B"/>
    <w:rsid w:val="008C2FA1"/>
    <w:rsid w:val="008C357C"/>
    <w:rsid w:val="008C44EB"/>
    <w:rsid w:val="008C6E8B"/>
    <w:rsid w:val="008D1069"/>
    <w:rsid w:val="008D1275"/>
    <w:rsid w:val="008D2955"/>
    <w:rsid w:val="008D2C41"/>
    <w:rsid w:val="008D2C4C"/>
    <w:rsid w:val="008D366D"/>
    <w:rsid w:val="008D5FF7"/>
    <w:rsid w:val="008D76F3"/>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0645F"/>
    <w:rsid w:val="0091023A"/>
    <w:rsid w:val="0091055D"/>
    <w:rsid w:val="00914C61"/>
    <w:rsid w:val="00916F03"/>
    <w:rsid w:val="00917D6F"/>
    <w:rsid w:val="0092075F"/>
    <w:rsid w:val="00921B1A"/>
    <w:rsid w:val="00921DDA"/>
    <w:rsid w:val="00922F3B"/>
    <w:rsid w:val="00923032"/>
    <w:rsid w:val="0092600D"/>
    <w:rsid w:val="00927D70"/>
    <w:rsid w:val="00927D80"/>
    <w:rsid w:val="0093039D"/>
    <w:rsid w:val="009317E4"/>
    <w:rsid w:val="00931E4F"/>
    <w:rsid w:val="009330F9"/>
    <w:rsid w:val="0093364D"/>
    <w:rsid w:val="00934693"/>
    <w:rsid w:val="00936574"/>
    <w:rsid w:val="00942BF8"/>
    <w:rsid w:val="00943BCE"/>
    <w:rsid w:val="0094768F"/>
    <w:rsid w:val="00955268"/>
    <w:rsid w:val="0095540C"/>
    <w:rsid w:val="0095568C"/>
    <w:rsid w:val="009557F9"/>
    <w:rsid w:val="00956793"/>
    <w:rsid w:val="009570C0"/>
    <w:rsid w:val="00960346"/>
    <w:rsid w:val="009617D3"/>
    <w:rsid w:val="0096411F"/>
    <w:rsid w:val="0096463B"/>
    <w:rsid w:val="00966647"/>
    <w:rsid w:val="0096693C"/>
    <w:rsid w:val="009671C8"/>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11F1"/>
    <w:rsid w:val="009A261A"/>
    <w:rsid w:val="009A347A"/>
    <w:rsid w:val="009A521D"/>
    <w:rsid w:val="009A620E"/>
    <w:rsid w:val="009B1B8E"/>
    <w:rsid w:val="009B29DE"/>
    <w:rsid w:val="009B4E48"/>
    <w:rsid w:val="009B548D"/>
    <w:rsid w:val="009B5F8C"/>
    <w:rsid w:val="009B6A6F"/>
    <w:rsid w:val="009C10B3"/>
    <w:rsid w:val="009C1AFE"/>
    <w:rsid w:val="009C4081"/>
    <w:rsid w:val="009C4521"/>
    <w:rsid w:val="009C5F24"/>
    <w:rsid w:val="009C6FAD"/>
    <w:rsid w:val="009C73B0"/>
    <w:rsid w:val="009C7DD9"/>
    <w:rsid w:val="009D048B"/>
    <w:rsid w:val="009D0858"/>
    <w:rsid w:val="009D1681"/>
    <w:rsid w:val="009D27A7"/>
    <w:rsid w:val="009D49F4"/>
    <w:rsid w:val="009D4DD5"/>
    <w:rsid w:val="009D69C6"/>
    <w:rsid w:val="009E0686"/>
    <w:rsid w:val="009E20CD"/>
    <w:rsid w:val="009E2EDB"/>
    <w:rsid w:val="009E5419"/>
    <w:rsid w:val="009E5A6E"/>
    <w:rsid w:val="009E5DB9"/>
    <w:rsid w:val="009E6760"/>
    <w:rsid w:val="009E6D87"/>
    <w:rsid w:val="009F0C02"/>
    <w:rsid w:val="009F0D9A"/>
    <w:rsid w:val="009F1D84"/>
    <w:rsid w:val="009F2047"/>
    <w:rsid w:val="009F46DC"/>
    <w:rsid w:val="009F67B2"/>
    <w:rsid w:val="009F714F"/>
    <w:rsid w:val="00A01C00"/>
    <w:rsid w:val="00A02042"/>
    <w:rsid w:val="00A0439D"/>
    <w:rsid w:val="00A105D2"/>
    <w:rsid w:val="00A10F9F"/>
    <w:rsid w:val="00A112F7"/>
    <w:rsid w:val="00A11C31"/>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2C91"/>
    <w:rsid w:val="00A536DA"/>
    <w:rsid w:val="00A54636"/>
    <w:rsid w:val="00A5502E"/>
    <w:rsid w:val="00A55625"/>
    <w:rsid w:val="00A558CA"/>
    <w:rsid w:val="00A55CDF"/>
    <w:rsid w:val="00A56159"/>
    <w:rsid w:val="00A56C76"/>
    <w:rsid w:val="00A571CD"/>
    <w:rsid w:val="00A57C3D"/>
    <w:rsid w:val="00A63E05"/>
    <w:rsid w:val="00A65983"/>
    <w:rsid w:val="00A66829"/>
    <w:rsid w:val="00A6697B"/>
    <w:rsid w:val="00A72B42"/>
    <w:rsid w:val="00A74C2D"/>
    <w:rsid w:val="00A753F1"/>
    <w:rsid w:val="00A76B34"/>
    <w:rsid w:val="00A83487"/>
    <w:rsid w:val="00A83AB6"/>
    <w:rsid w:val="00A854FF"/>
    <w:rsid w:val="00A85F6E"/>
    <w:rsid w:val="00A866F3"/>
    <w:rsid w:val="00A87035"/>
    <w:rsid w:val="00A8745D"/>
    <w:rsid w:val="00A9024A"/>
    <w:rsid w:val="00A90F9B"/>
    <w:rsid w:val="00A91544"/>
    <w:rsid w:val="00A92293"/>
    <w:rsid w:val="00A92694"/>
    <w:rsid w:val="00A93072"/>
    <w:rsid w:val="00A94B53"/>
    <w:rsid w:val="00A9629C"/>
    <w:rsid w:val="00A9748C"/>
    <w:rsid w:val="00AA077B"/>
    <w:rsid w:val="00AA2980"/>
    <w:rsid w:val="00AA35D5"/>
    <w:rsid w:val="00AA417B"/>
    <w:rsid w:val="00AA533F"/>
    <w:rsid w:val="00AA5A86"/>
    <w:rsid w:val="00AA70FB"/>
    <w:rsid w:val="00AA7BBF"/>
    <w:rsid w:val="00AB010D"/>
    <w:rsid w:val="00AB0749"/>
    <w:rsid w:val="00AB5141"/>
    <w:rsid w:val="00AB5901"/>
    <w:rsid w:val="00AB5EEE"/>
    <w:rsid w:val="00AB696C"/>
    <w:rsid w:val="00AB73AD"/>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1CF5"/>
    <w:rsid w:val="00AE289C"/>
    <w:rsid w:val="00AE4451"/>
    <w:rsid w:val="00AE47BF"/>
    <w:rsid w:val="00AF06EE"/>
    <w:rsid w:val="00AF148D"/>
    <w:rsid w:val="00AF1C84"/>
    <w:rsid w:val="00AF3218"/>
    <w:rsid w:val="00AF34D0"/>
    <w:rsid w:val="00AF5960"/>
    <w:rsid w:val="00AF6432"/>
    <w:rsid w:val="00AF682E"/>
    <w:rsid w:val="00AF79BD"/>
    <w:rsid w:val="00B00F32"/>
    <w:rsid w:val="00B01BE6"/>
    <w:rsid w:val="00B04421"/>
    <w:rsid w:val="00B07F12"/>
    <w:rsid w:val="00B106E8"/>
    <w:rsid w:val="00B1415B"/>
    <w:rsid w:val="00B15278"/>
    <w:rsid w:val="00B21BEE"/>
    <w:rsid w:val="00B234EC"/>
    <w:rsid w:val="00B25081"/>
    <w:rsid w:val="00B274AE"/>
    <w:rsid w:val="00B274BF"/>
    <w:rsid w:val="00B31222"/>
    <w:rsid w:val="00B31D7B"/>
    <w:rsid w:val="00B32136"/>
    <w:rsid w:val="00B334E9"/>
    <w:rsid w:val="00B35682"/>
    <w:rsid w:val="00B36D17"/>
    <w:rsid w:val="00B37CF8"/>
    <w:rsid w:val="00B42E81"/>
    <w:rsid w:val="00B4329D"/>
    <w:rsid w:val="00B443F5"/>
    <w:rsid w:val="00B4653E"/>
    <w:rsid w:val="00B50220"/>
    <w:rsid w:val="00B517D5"/>
    <w:rsid w:val="00B520F9"/>
    <w:rsid w:val="00B52812"/>
    <w:rsid w:val="00B54716"/>
    <w:rsid w:val="00B5495A"/>
    <w:rsid w:val="00B54C2A"/>
    <w:rsid w:val="00B54E04"/>
    <w:rsid w:val="00B55669"/>
    <w:rsid w:val="00B571CD"/>
    <w:rsid w:val="00B577A3"/>
    <w:rsid w:val="00B60F3B"/>
    <w:rsid w:val="00B60F45"/>
    <w:rsid w:val="00B6258B"/>
    <w:rsid w:val="00B64641"/>
    <w:rsid w:val="00B67D38"/>
    <w:rsid w:val="00B7262F"/>
    <w:rsid w:val="00B727C5"/>
    <w:rsid w:val="00B73589"/>
    <w:rsid w:val="00B73823"/>
    <w:rsid w:val="00B73FD4"/>
    <w:rsid w:val="00B74FC5"/>
    <w:rsid w:val="00B75A6C"/>
    <w:rsid w:val="00B75AA5"/>
    <w:rsid w:val="00B75DE3"/>
    <w:rsid w:val="00B81035"/>
    <w:rsid w:val="00B82F2D"/>
    <w:rsid w:val="00B8342E"/>
    <w:rsid w:val="00B83E2A"/>
    <w:rsid w:val="00B83E38"/>
    <w:rsid w:val="00B83E3F"/>
    <w:rsid w:val="00B84C77"/>
    <w:rsid w:val="00B85DF3"/>
    <w:rsid w:val="00B86C19"/>
    <w:rsid w:val="00B91FC3"/>
    <w:rsid w:val="00B92EDF"/>
    <w:rsid w:val="00B93510"/>
    <w:rsid w:val="00B93E33"/>
    <w:rsid w:val="00B9466F"/>
    <w:rsid w:val="00B950D8"/>
    <w:rsid w:val="00B954F3"/>
    <w:rsid w:val="00B95BCD"/>
    <w:rsid w:val="00B95CDC"/>
    <w:rsid w:val="00B95CE5"/>
    <w:rsid w:val="00B961D7"/>
    <w:rsid w:val="00BA0CE7"/>
    <w:rsid w:val="00BA0D0B"/>
    <w:rsid w:val="00BA0ED5"/>
    <w:rsid w:val="00BA1A16"/>
    <w:rsid w:val="00BA27F4"/>
    <w:rsid w:val="00BA3B4C"/>
    <w:rsid w:val="00BA3B91"/>
    <w:rsid w:val="00BA454D"/>
    <w:rsid w:val="00BA4DCA"/>
    <w:rsid w:val="00BB1AC0"/>
    <w:rsid w:val="00BB375D"/>
    <w:rsid w:val="00BB47A2"/>
    <w:rsid w:val="00BB49A0"/>
    <w:rsid w:val="00BB515F"/>
    <w:rsid w:val="00BB530D"/>
    <w:rsid w:val="00BB5D28"/>
    <w:rsid w:val="00BB66FD"/>
    <w:rsid w:val="00BB6BA8"/>
    <w:rsid w:val="00BC1085"/>
    <w:rsid w:val="00BC11E7"/>
    <w:rsid w:val="00BC1FA5"/>
    <w:rsid w:val="00BC26A1"/>
    <w:rsid w:val="00BC2C0C"/>
    <w:rsid w:val="00BC4A77"/>
    <w:rsid w:val="00BC5753"/>
    <w:rsid w:val="00BC732A"/>
    <w:rsid w:val="00BC758B"/>
    <w:rsid w:val="00BD04B0"/>
    <w:rsid w:val="00BD0C28"/>
    <w:rsid w:val="00BD181B"/>
    <w:rsid w:val="00BD28B5"/>
    <w:rsid w:val="00BD2EAC"/>
    <w:rsid w:val="00BD416F"/>
    <w:rsid w:val="00BD4BB3"/>
    <w:rsid w:val="00BD5CDF"/>
    <w:rsid w:val="00BD5D08"/>
    <w:rsid w:val="00BD631F"/>
    <w:rsid w:val="00BE0550"/>
    <w:rsid w:val="00BE17C6"/>
    <w:rsid w:val="00BE29D9"/>
    <w:rsid w:val="00BE2BD3"/>
    <w:rsid w:val="00BE474A"/>
    <w:rsid w:val="00BE4865"/>
    <w:rsid w:val="00BE65EF"/>
    <w:rsid w:val="00BE69BF"/>
    <w:rsid w:val="00BE725A"/>
    <w:rsid w:val="00BE7430"/>
    <w:rsid w:val="00BE7B48"/>
    <w:rsid w:val="00BF033F"/>
    <w:rsid w:val="00BF178A"/>
    <w:rsid w:val="00BF23B6"/>
    <w:rsid w:val="00BF3381"/>
    <w:rsid w:val="00BF42F9"/>
    <w:rsid w:val="00BF4BC6"/>
    <w:rsid w:val="00C027E3"/>
    <w:rsid w:val="00C04EE9"/>
    <w:rsid w:val="00C07852"/>
    <w:rsid w:val="00C1036F"/>
    <w:rsid w:val="00C105B6"/>
    <w:rsid w:val="00C105BE"/>
    <w:rsid w:val="00C10649"/>
    <w:rsid w:val="00C10FCF"/>
    <w:rsid w:val="00C121D0"/>
    <w:rsid w:val="00C13F61"/>
    <w:rsid w:val="00C1684F"/>
    <w:rsid w:val="00C16B4B"/>
    <w:rsid w:val="00C1708D"/>
    <w:rsid w:val="00C17427"/>
    <w:rsid w:val="00C17885"/>
    <w:rsid w:val="00C20C00"/>
    <w:rsid w:val="00C210FD"/>
    <w:rsid w:val="00C21EB2"/>
    <w:rsid w:val="00C22901"/>
    <w:rsid w:val="00C22F6B"/>
    <w:rsid w:val="00C24F48"/>
    <w:rsid w:val="00C25238"/>
    <w:rsid w:val="00C253EA"/>
    <w:rsid w:val="00C25EC2"/>
    <w:rsid w:val="00C2612F"/>
    <w:rsid w:val="00C305F2"/>
    <w:rsid w:val="00C32EE9"/>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363"/>
    <w:rsid w:val="00C5640E"/>
    <w:rsid w:val="00C56AE3"/>
    <w:rsid w:val="00C570C5"/>
    <w:rsid w:val="00C57FF9"/>
    <w:rsid w:val="00C6034B"/>
    <w:rsid w:val="00C62656"/>
    <w:rsid w:val="00C64434"/>
    <w:rsid w:val="00C704FE"/>
    <w:rsid w:val="00C7063C"/>
    <w:rsid w:val="00C73C57"/>
    <w:rsid w:val="00C74D43"/>
    <w:rsid w:val="00C753AA"/>
    <w:rsid w:val="00C75CA7"/>
    <w:rsid w:val="00C76B5E"/>
    <w:rsid w:val="00C80667"/>
    <w:rsid w:val="00C8079B"/>
    <w:rsid w:val="00C80BD1"/>
    <w:rsid w:val="00C81961"/>
    <w:rsid w:val="00C832E5"/>
    <w:rsid w:val="00C83C1D"/>
    <w:rsid w:val="00C901BB"/>
    <w:rsid w:val="00C90CD3"/>
    <w:rsid w:val="00C92552"/>
    <w:rsid w:val="00C93516"/>
    <w:rsid w:val="00C9381F"/>
    <w:rsid w:val="00C93F1B"/>
    <w:rsid w:val="00C96717"/>
    <w:rsid w:val="00C976D1"/>
    <w:rsid w:val="00CA248F"/>
    <w:rsid w:val="00CA39B2"/>
    <w:rsid w:val="00CA3AE8"/>
    <w:rsid w:val="00CA58F8"/>
    <w:rsid w:val="00CA654E"/>
    <w:rsid w:val="00CA71D4"/>
    <w:rsid w:val="00CB2D13"/>
    <w:rsid w:val="00CB3E29"/>
    <w:rsid w:val="00CB45FB"/>
    <w:rsid w:val="00CB4844"/>
    <w:rsid w:val="00CB5D29"/>
    <w:rsid w:val="00CB6461"/>
    <w:rsid w:val="00CB675A"/>
    <w:rsid w:val="00CB68B1"/>
    <w:rsid w:val="00CB782B"/>
    <w:rsid w:val="00CC0529"/>
    <w:rsid w:val="00CC0E77"/>
    <w:rsid w:val="00CC2092"/>
    <w:rsid w:val="00CC23A0"/>
    <w:rsid w:val="00CC5E76"/>
    <w:rsid w:val="00CC7B01"/>
    <w:rsid w:val="00CD0907"/>
    <w:rsid w:val="00CD0B94"/>
    <w:rsid w:val="00CD0E7F"/>
    <w:rsid w:val="00CD2546"/>
    <w:rsid w:val="00CD3A5D"/>
    <w:rsid w:val="00CD42EF"/>
    <w:rsid w:val="00CD5AFB"/>
    <w:rsid w:val="00CD5FD4"/>
    <w:rsid w:val="00CD7B62"/>
    <w:rsid w:val="00CE0DCE"/>
    <w:rsid w:val="00CE1BC9"/>
    <w:rsid w:val="00CE1ED1"/>
    <w:rsid w:val="00CE27C1"/>
    <w:rsid w:val="00CE2C24"/>
    <w:rsid w:val="00CE33C1"/>
    <w:rsid w:val="00CE4DD6"/>
    <w:rsid w:val="00CE4E77"/>
    <w:rsid w:val="00CE50C0"/>
    <w:rsid w:val="00CE5268"/>
    <w:rsid w:val="00CE5F04"/>
    <w:rsid w:val="00CE6E6B"/>
    <w:rsid w:val="00CE76FF"/>
    <w:rsid w:val="00CF204F"/>
    <w:rsid w:val="00CF20ED"/>
    <w:rsid w:val="00CF4012"/>
    <w:rsid w:val="00CF4515"/>
    <w:rsid w:val="00CF4AB1"/>
    <w:rsid w:val="00CF57BB"/>
    <w:rsid w:val="00CF5C25"/>
    <w:rsid w:val="00D02BC6"/>
    <w:rsid w:val="00D0310D"/>
    <w:rsid w:val="00D048D4"/>
    <w:rsid w:val="00D05803"/>
    <w:rsid w:val="00D05C7C"/>
    <w:rsid w:val="00D06906"/>
    <w:rsid w:val="00D07742"/>
    <w:rsid w:val="00D07CC6"/>
    <w:rsid w:val="00D108FE"/>
    <w:rsid w:val="00D10B4D"/>
    <w:rsid w:val="00D1276A"/>
    <w:rsid w:val="00D12DF2"/>
    <w:rsid w:val="00D14721"/>
    <w:rsid w:val="00D14DB7"/>
    <w:rsid w:val="00D15ED5"/>
    <w:rsid w:val="00D17446"/>
    <w:rsid w:val="00D177D6"/>
    <w:rsid w:val="00D21110"/>
    <w:rsid w:val="00D22B6A"/>
    <w:rsid w:val="00D24C0D"/>
    <w:rsid w:val="00D266B9"/>
    <w:rsid w:val="00D26C49"/>
    <w:rsid w:val="00D348F7"/>
    <w:rsid w:val="00D35F9F"/>
    <w:rsid w:val="00D36AC2"/>
    <w:rsid w:val="00D3703D"/>
    <w:rsid w:val="00D403E9"/>
    <w:rsid w:val="00D40BC3"/>
    <w:rsid w:val="00D434EC"/>
    <w:rsid w:val="00D44E9D"/>
    <w:rsid w:val="00D472A7"/>
    <w:rsid w:val="00D47945"/>
    <w:rsid w:val="00D47A95"/>
    <w:rsid w:val="00D47F59"/>
    <w:rsid w:val="00D5077B"/>
    <w:rsid w:val="00D51986"/>
    <w:rsid w:val="00D52E13"/>
    <w:rsid w:val="00D554D3"/>
    <w:rsid w:val="00D5683D"/>
    <w:rsid w:val="00D575C9"/>
    <w:rsid w:val="00D578B2"/>
    <w:rsid w:val="00D600E7"/>
    <w:rsid w:val="00D61A0E"/>
    <w:rsid w:val="00D61E7A"/>
    <w:rsid w:val="00D64DB3"/>
    <w:rsid w:val="00D67371"/>
    <w:rsid w:val="00D71CF9"/>
    <w:rsid w:val="00D75FF9"/>
    <w:rsid w:val="00D76D53"/>
    <w:rsid w:val="00D80F9D"/>
    <w:rsid w:val="00D81BAE"/>
    <w:rsid w:val="00D81D3B"/>
    <w:rsid w:val="00D82250"/>
    <w:rsid w:val="00D822E4"/>
    <w:rsid w:val="00D82681"/>
    <w:rsid w:val="00D84385"/>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974E9"/>
    <w:rsid w:val="00DA07D5"/>
    <w:rsid w:val="00DA12C3"/>
    <w:rsid w:val="00DA2571"/>
    <w:rsid w:val="00DA25CF"/>
    <w:rsid w:val="00DA495D"/>
    <w:rsid w:val="00DA7BA0"/>
    <w:rsid w:val="00DB0920"/>
    <w:rsid w:val="00DB38AE"/>
    <w:rsid w:val="00DB469A"/>
    <w:rsid w:val="00DB524E"/>
    <w:rsid w:val="00DB52C3"/>
    <w:rsid w:val="00DB5DA3"/>
    <w:rsid w:val="00DB7937"/>
    <w:rsid w:val="00DB7E5F"/>
    <w:rsid w:val="00DC10B0"/>
    <w:rsid w:val="00DC1594"/>
    <w:rsid w:val="00DC20DE"/>
    <w:rsid w:val="00DC4BCD"/>
    <w:rsid w:val="00DC5AF4"/>
    <w:rsid w:val="00DC6961"/>
    <w:rsid w:val="00DC6B8A"/>
    <w:rsid w:val="00DD1107"/>
    <w:rsid w:val="00DD178F"/>
    <w:rsid w:val="00DD1804"/>
    <w:rsid w:val="00DD1FE4"/>
    <w:rsid w:val="00DD2303"/>
    <w:rsid w:val="00DD53DC"/>
    <w:rsid w:val="00DD598D"/>
    <w:rsid w:val="00DE2966"/>
    <w:rsid w:val="00DE3535"/>
    <w:rsid w:val="00DE4107"/>
    <w:rsid w:val="00DE6AB6"/>
    <w:rsid w:val="00DE6B36"/>
    <w:rsid w:val="00DF0B5E"/>
    <w:rsid w:val="00DF0ED5"/>
    <w:rsid w:val="00DF12BC"/>
    <w:rsid w:val="00DF72D9"/>
    <w:rsid w:val="00DF7EC8"/>
    <w:rsid w:val="00E01A81"/>
    <w:rsid w:val="00E028ED"/>
    <w:rsid w:val="00E04A38"/>
    <w:rsid w:val="00E0754F"/>
    <w:rsid w:val="00E104F6"/>
    <w:rsid w:val="00E10748"/>
    <w:rsid w:val="00E10C2E"/>
    <w:rsid w:val="00E12F57"/>
    <w:rsid w:val="00E14282"/>
    <w:rsid w:val="00E16E9E"/>
    <w:rsid w:val="00E20118"/>
    <w:rsid w:val="00E24D87"/>
    <w:rsid w:val="00E255E3"/>
    <w:rsid w:val="00E27DDF"/>
    <w:rsid w:val="00E27E01"/>
    <w:rsid w:val="00E30A90"/>
    <w:rsid w:val="00E32DBA"/>
    <w:rsid w:val="00E350F4"/>
    <w:rsid w:val="00E360D1"/>
    <w:rsid w:val="00E36323"/>
    <w:rsid w:val="00E366C2"/>
    <w:rsid w:val="00E37D21"/>
    <w:rsid w:val="00E40FD2"/>
    <w:rsid w:val="00E415A5"/>
    <w:rsid w:val="00E42E51"/>
    <w:rsid w:val="00E42ED4"/>
    <w:rsid w:val="00E43469"/>
    <w:rsid w:val="00E445DA"/>
    <w:rsid w:val="00E45379"/>
    <w:rsid w:val="00E46195"/>
    <w:rsid w:val="00E47EBE"/>
    <w:rsid w:val="00E5009B"/>
    <w:rsid w:val="00E50B22"/>
    <w:rsid w:val="00E51295"/>
    <w:rsid w:val="00E51330"/>
    <w:rsid w:val="00E51E18"/>
    <w:rsid w:val="00E52788"/>
    <w:rsid w:val="00E533BD"/>
    <w:rsid w:val="00E53706"/>
    <w:rsid w:val="00E5484F"/>
    <w:rsid w:val="00E54FC8"/>
    <w:rsid w:val="00E55246"/>
    <w:rsid w:val="00E571B5"/>
    <w:rsid w:val="00E573C6"/>
    <w:rsid w:val="00E577FA"/>
    <w:rsid w:val="00E57CE2"/>
    <w:rsid w:val="00E617BD"/>
    <w:rsid w:val="00E6441A"/>
    <w:rsid w:val="00E70503"/>
    <w:rsid w:val="00E705B4"/>
    <w:rsid w:val="00E72084"/>
    <w:rsid w:val="00E72967"/>
    <w:rsid w:val="00E8155D"/>
    <w:rsid w:val="00E81571"/>
    <w:rsid w:val="00E84B29"/>
    <w:rsid w:val="00E861C3"/>
    <w:rsid w:val="00E86361"/>
    <w:rsid w:val="00E90C37"/>
    <w:rsid w:val="00E9571C"/>
    <w:rsid w:val="00E95BD6"/>
    <w:rsid w:val="00EA0BE2"/>
    <w:rsid w:val="00EA0E04"/>
    <w:rsid w:val="00EA220D"/>
    <w:rsid w:val="00EA3156"/>
    <w:rsid w:val="00EA40A2"/>
    <w:rsid w:val="00EA4CD5"/>
    <w:rsid w:val="00EA5D2C"/>
    <w:rsid w:val="00EA5D8E"/>
    <w:rsid w:val="00EA68DA"/>
    <w:rsid w:val="00EB07CF"/>
    <w:rsid w:val="00EB1D36"/>
    <w:rsid w:val="00EB3B88"/>
    <w:rsid w:val="00EB65F1"/>
    <w:rsid w:val="00EB76D3"/>
    <w:rsid w:val="00EC308D"/>
    <w:rsid w:val="00EC3B8F"/>
    <w:rsid w:val="00EC5CA0"/>
    <w:rsid w:val="00EC7187"/>
    <w:rsid w:val="00EC7372"/>
    <w:rsid w:val="00ED2C39"/>
    <w:rsid w:val="00ED30E8"/>
    <w:rsid w:val="00ED3B69"/>
    <w:rsid w:val="00ED4F62"/>
    <w:rsid w:val="00ED6CD1"/>
    <w:rsid w:val="00ED729D"/>
    <w:rsid w:val="00ED74A3"/>
    <w:rsid w:val="00ED76E3"/>
    <w:rsid w:val="00EE0D72"/>
    <w:rsid w:val="00EE3577"/>
    <w:rsid w:val="00EE5F2E"/>
    <w:rsid w:val="00EE7478"/>
    <w:rsid w:val="00EE7F2F"/>
    <w:rsid w:val="00EF19DF"/>
    <w:rsid w:val="00EF3750"/>
    <w:rsid w:val="00EF4A64"/>
    <w:rsid w:val="00EF6194"/>
    <w:rsid w:val="00F00407"/>
    <w:rsid w:val="00F01854"/>
    <w:rsid w:val="00F02171"/>
    <w:rsid w:val="00F033EF"/>
    <w:rsid w:val="00F061A6"/>
    <w:rsid w:val="00F107AF"/>
    <w:rsid w:val="00F10BEA"/>
    <w:rsid w:val="00F11AB3"/>
    <w:rsid w:val="00F143EA"/>
    <w:rsid w:val="00F14D63"/>
    <w:rsid w:val="00F15D77"/>
    <w:rsid w:val="00F16441"/>
    <w:rsid w:val="00F1692B"/>
    <w:rsid w:val="00F20633"/>
    <w:rsid w:val="00F218DA"/>
    <w:rsid w:val="00F23E81"/>
    <w:rsid w:val="00F24317"/>
    <w:rsid w:val="00F25CFE"/>
    <w:rsid w:val="00F34300"/>
    <w:rsid w:val="00F34516"/>
    <w:rsid w:val="00F35243"/>
    <w:rsid w:val="00F36AD0"/>
    <w:rsid w:val="00F36DFE"/>
    <w:rsid w:val="00F40068"/>
    <w:rsid w:val="00F400D7"/>
    <w:rsid w:val="00F4018F"/>
    <w:rsid w:val="00F404B8"/>
    <w:rsid w:val="00F42A1A"/>
    <w:rsid w:val="00F43E6E"/>
    <w:rsid w:val="00F44282"/>
    <w:rsid w:val="00F44423"/>
    <w:rsid w:val="00F44F51"/>
    <w:rsid w:val="00F479BF"/>
    <w:rsid w:val="00F51236"/>
    <w:rsid w:val="00F512DF"/>
    <w:rsid w:val="00F5374C"/>
    <w:rsid w:val="00F538C9"/>
    <w:rsid w:val="00F541B8"/>
    <w:rsid w:val="00F56913"/>
    <w:rsid w:val="00F56CC2"/>
    <w:rsid w:val="00F574B7"/>
    <w:rsid w:val="00F6003F"/>
    <w:rsid w:val="00F60BC0"/>
    <w:rsid w:val="00F61B7F"/>
    <w:rsid w:val="00F62370"/>
    <w:rsid w:val="00F628D3"/>
    <w:rsid w:val="00F62A4B"/>
    <w:rsid w:val="00F63A08"/>
    <w:rsid w:val="00F63B42"/>
    <w:rsid w:val="00F6497E"/>
    <w:rsid w:val="00F658D2"/>
    <w:rsid w:val="00F677E2"/>
    <w:rsid w:val="00F67D0E"/>
    <w:rsid w:val="00F704D8"/>
    <w:rsid w:val="00F70B8D"/>
    <w:rsid w:val="00F70FDF"/>
    <w:rsid w:val="00F73751"/>
    <w:rsid w:val="00F74D8B"/>
    <w:rsid w:val="00F75EAD"/>
    <w:rsid w:val="00F75EBA"/>
    <w:rsid w:val="00F76984"/>
    <w:rsid w:val="00F77154"/>
    <w:rsid w:val="00F80010"/>
    <w:rsid w:val="00F80F33"/>
    <w:rsid w:val="00F846D6"/>
    <w:rsid w:val="00F85753"/>
    <w:rsid w:val="00F9173A"/>
    <w:rsid w:val="00F91800"/>
    <w:rsid w:val="00F9332D"/>
    <w:rsid w:val="00F9499D"/>
    <w:rsid w:val="00F94C45"/>
    <w:rsid w:val="00F94E99"/>
    <w:rsid w:val="00F9650A"/>
    <w:rsid w:val="00F967C7"/>
    <w:rsid w:val="00F97B04"/>
    <w:rsid w:val="00FA0437"/>
    <w:rsid w:val="00FA1196"/>
    <w:rsid w:val="00FA1D5C"/>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2F5E"/>
    <w:rsid w:val="00FC5AA8"/>
    <w:rsid w:val="00FC6E5D"/>
    <w:rsid w:val="00FC7531"/>
    <w:rsid w:val="00FC7EAA"/>
    <w:rsid w:val="00FD2D96"/>
    <w:rsid w:val="00FD4FA5"/>
    <w:rsid w:val="00FD5166"/>
    <w:rsid w:val="00FE1458"/>
    <w:rsid w:val="00FE385C"/>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EEB35DE"/>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NormalWeb">
    <w:name w:val="Normal (Web)"/>
    <w:basedOn w:val="Normal"/>
    <w:uiPriority w:val="99"/>
    <w:semiHidden/>
    <w:unhideWhenUsed/>
    <w:rsid w:val="001C62A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01239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6497189">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78863651">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B917-A144-486A-A617-6BC3FAC8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3283</Words>
  <Characters>18058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4</cp:revision>
  <cp:lastPrinted>2019-01-21T17:58:00Z</cp:lastPrinted>
  <dcterms:created xsi:type="dcterms:W3CDTF">2023-01-26T16:35:00Z</dcterms:created>
  <dcterms:modified xsi:type="dcterms:W3CDTF">2023-02-02T16:48:00Z</dcterms:modified>
</cp:coreProperties>
</file>