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EC96" w14:textId="3C34A624" w:rsidR="004104AB" w:rsidRPr="002C3EC8" w:rsidRDefault="004104AB" w:rsidP="004104AB">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02372">
        <w:rPr>
          <w:rFonts w:ascii="Palatino Linotype" w:eastAsia="Times New Roman" w:hAnsi="Palatino Linotype" w:cs="Arial"/>
          <w:color w:val="000000"/>
          <w:sz w:val="24"/>
          <w:szCs w:val="24"/>
          <w:lang w:eastAsia="es-MX"/>
        </w:rPr>
        <w:t xml:space="preserve">veinticinco </w:t>
      </w:r>
      <w:r w:rsidR="002E6B0D">
        <w:rPr>
          <w:rFonts w:ascii="Palatino Linotype" w:eastAsia="Times New Roman" w:hAnsi="Palatino Linotype" w:cs="Arial"/>
          <w:color w:val="000000"/>
          <w:sz w:val="24"/>
          <w:szCs w:val="24"/>
          <w:lang w:eastAsia="es-MX"/>
        </w:rPr>
        <w:t xml:space="preserve">de octubre </w:t>
      </w:r>
      <w:r w:rsidR="004808C5">
        <w:rPr>
          <w:rFonts w:ascii="Palatino Linotype" w:eastAsia="Times New Roman" w:hAnsi="Palatino Linotype" w:cs="Arial"/>
          <w:color w:val="000000"/>
          <w:sz w:val="24"/>
          <w:szCs w:val="24"/>
          <w:lang w:eastAsia="es-MX"/>
        </w:rPr>
        <w:t xml:space="preserve">de </w:t>
      </w:r>
      <w:r w:rsidRPr="005B01E1">
        <w:rPr>
          <w:rFonts w:ascii="Palatino Linotype" w:eastAsia="Times New Roman" w:hAnsi="Palatino Linotype" w:cs="Arial"/>
          <w:color w:val="000000"/>
          <w:sz w:val="24"/>
          <w:szCs w:val="24"/>
          <w:lang w:eastAsia="es-MX"/>
        </w:rPr>
        <w:t>dos mil veintitrés</w:t>
      </w:r>
      <w:r w:rsidR="005B01E1">
        <w:rPr>
          <w:rFonts w:ascii="Palatino Linotype" w:eastAsia="Times New Roman" w:hAnsi="Palatino Linotype" w:cs="Arial"/>
          <w:color w:val="000000"/>
          <w:sz w:val="24"/>
          <w:szCs w:val="24"/>
          <w:lang w:eastAsia="es-MX"/>
        </w:rPr>
        <w:t>.</w:t>
      </w:r>
    </w:p>
    <w:p w14:paraId="5A7134AC" w14:textId="4AC32010" w:rsidR="004104AB" w:rsidRPr="002C3EC8" w:rsidRDefault="004104AB" w:rsidP="004104AB">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sidRPr="002C3EC8">
        <w:rPr>
          <w:rFonts w:ascii="Palatino Linotype" w:hAnsi="Palatino Linotype" w:cs="Arial"/>
          <w:sz w:val="24"/>
        </w:rPr>
        <w:t xml:space="preserve"> </w:t>
      </w:r>
      <w:r>
        <w:rPr>
          <w:rFonts w:ascii="Palatino Linotype" w:hAnsi="Palatino Linotype" w:cs="Arial"/>
          <w:sz w:val="24"/>
        </w:rPr>
        <w:t>el expediente electrónico formado</w:t>
      </w:r>
      <w:r w:rsidR="005B01E1">
        <w:rPr>
          <w:rFonts w:ascii="Palatino Linotype" w:hAnsi="Palatino Linotype" w:cs="Arial"/>
          <w:sz w:val="24"/>
        </w:rPr>
        <w:t xml:space="preserve"> con motivo de los </w:t>
      </w:r>
      <w:r w:rsidRPr="002C3EC8">
        <w:rPr>
          <w:rFonts w:ascii="Palatino Linotype" w:hAnsi="Palatino Linotype" w:cs="Arial"/>
          <w:sz w:val="24"/>
        </w:rPr>
        <w:t>recurso</w:t>
      </w:r>
      <w:r w:rsidR="005B01E1">
        <w:rPr>
          <w:rFonts w:ascii="Palatino Linotype" w:hAnsi="Palatino Linotype" w:cs="Arial"/>
          <w:sz w:val="24"/>
        </w:rPr>
        <w:t>s</w:t>
      </w:r>
      <w:r w:rsidRPr="002C3EC8">
        <w:rPr>
          <w:rFonts w:ascii="Palatino Linotype" w:hAnsi="Palatino Linotype" w:cs="Arial"/>
          <w:sz w:val="24"/>
        </w:rPr>
        <w:t xml:space="preserve"> de revisión número</w:t>
      </w:r>
      <w:r w:rsidRPr="002C3EC8">
        <w:rPr>
          <w:rFonts w:ascii="Palatino Linotype" w:hAnsi="Palatino Linotype" w:cs="Arial"/>
          <w:b/>
          <w:sz w:val="24"/>
        </w:rPr>
        <w:t xml:space="preserve"> </w:t>
      </w:r>
      <w:r w:rsidR="004B6D14">
        <w:rPr>
          <w:rFonts w:ascii="Palatino Linotype" w:hAnsi="Palatino Linotype" w:cs="Arial"/>
          <w:b/>
          <w:bCs/>
          <w:sz w:val="24"/>
          <w:lang w:eastAsia="es-MX"/>
        </w:rPr>
        <w:t>01115</w:t>
      </w:r>
      <w:r>
        <w:rPr>
          <w:rFonts w:ascii="Palatino Linotype" w:hAnsi="Palatino Linotype" w:cs="Arial"/>
          <w:b/>
          <w:bCs/>
          <w:sz w:val="24"/>
          <w:lang w:eastAsia="es-MX"/>
        </w:rPr>
        <w:t>/</w:t>
      </w:r>
      <w:proofErr w:type="spellStart"/>
      <w:r>
        <w:rPr>
          <w:rFonts w:ascii="Palatino Linotype" w:hAnsi="Palatino Linotype" w:cs="Arial"/>
          <w:b/>
          <w:bCs/>
          <w:sz w:val="24"/>
          <w:lang w:eastAsia="es-MX"/>
        </w:rPr>
        <w:t>INFOEM</w:t>
      </w:r>
      <w:proofErr w:type="spellEnd"/>
      <w:r>
        <w:rPr>
          <w:rFonts w:ascii="Palatino Linotype" w:hAnsi="Palatino Linotype" w:cs="Arial"/>
          <w:b/>
          <w:bCs/>
          <w:sz w:val="24"/>
          <w:lang w:eastAsia="es-MX"/>
        </w:rPr>
        <w:t>/IP/</w:t>
      </w:r>
      <w:proofErr w:type="spellStart"/>
      <w:r>
        <w:rPr>
          <w:rFonts w:ascii="Palatino Linotype" w:hAnsi="Palatino Linotype" w:cs="Arial"/>
          <w:b/>
          <w:bCs/>
          <w:sz w:val="24"/>
          <w:lang w:eastAsia="es-MX"/>
        </w:rPr>
        <w:t>RR</w:t>
      </w:r>
      <w:proofErr w:type="spellEnd"/>
      <w:r>
        <w:rPr>
          <w:rFonts w:ascii="Palatino Linotype" w:hAnsi="Palatino Linotype" w:cs="Arial"/>
          <w:b/>
          <w:bCs/>
          <w:sz w:val="24"/>
          <w:lang w:eastAsia="es-MX"/>
        </w:rPr>
        <w:t>/2023</w:t>
      </w:r>
      <w:r w:rsidR="004B6D14">
        <w:rPr>
          <w:rFonts w:ascii="Palatino Linotype" w:hAnsi="Palatino Linotype" w:cs="Arial"/>
          <w:b/>
          <w:bCs/>
          <w:sz w:val="24"/>
          <w:lang w:eastAsia="es-MX"/>
        </w:rPr>
        <w:t xml:space="preserve"> y 01116</w:t>
      </w:r>
      <w:r w:rsidR="005B01E1">
        <w:rPr>
          <w:rFonts w:ascii="Palatino Linotype" w:hAnsi="Palatino Linotype" w:cs="Arial"/>
          <w:b/>
          <w:bCs/>
          <w:sz w:val="24"/>
          <w:lang w:eastAsia="es-MX"/>
        </w:rPr>
        <w:t>/</w:t>
      </w:r>
      <w:proofErr w:type="spellStart"/>
      <w:r w:rsidR="005B01E1">
        <w:rPr>
          <w:rFonts w:ascii="Palatino Linotype" w:hAnsi="Palatino Linotype" w:cs="Arial"/>
          <w:b/>
          <w:bCs/>
          <w:sz w:val="24"/>
          <w:lang w:eastAsia="es-MX"/>
        </w:rPr>
        <w:t>INFOEM</w:t>
      </w:r>
      <w:proofErr w:type="spellEnd"/>
      <w:r w:rsidR="005B01E1">
        <w:rPr>
          <w:rFonts w:ascii="Palatino Linotype" w:hAnsi="Palatino Linotype" w:cs="Arial"/>
          <w:b/>
          <w:bCs/>
          <w:sz w:val="24"/>
          <w:lang w:eastAsia="es-MX"/>
        </w:rPr>
        <w:t>/IP/</w:t>
      </w:r>
      <w:proofErr w:type="spellStart"/>
      <w:r w:rsidR="005B01E1">
        <w:rPr>
          <w:rFonts w:ascii="Palatino Linotype" w:hAnsi="Palatino Linotype" w:cs="Arial"/>
          <w:b/>
          <w:bCs/>
          <w:sz w:val="24"/>
          <w:lang w:eastAsia="es-MX"/>
        </w:rPr>
        <w:t>RR</w:t>
      </w:r>
      <w:proofErr w:type="spellEnd"/>
      <w:r w:rsidR="005B01E1">
        <w:rPr>
          <w:rFonts w:ascii="Palatino Linotype" w:hAnsi="Palatino Linotype" w:cs="Arial"/>
          <w:b/>
          <w:bCs/>
          <w:sz w:val="24"/>
          <w:lang w:eastAsia="es-MX"/>
        </w:rPr>
        <w:t>/2023</w:t>
      </w:r>
      <w:r w:rsidRPr="002C3EC8">
        <w:rPr>
          <w:rFonts w:ascii="Palatino Linotype" w:hAnsi="Palatino Linotype" w:cs="Arial"/>
          <w:b/>
          <w:bCs/>
          <w:sz w:val="24"/>
          <w:lang w:eastAsia="es-MX"/>
        </w:rPr>
        <w:t xml:space="preserve">, </w:t>
      </w:r>
      <w:r w:rsidR="004B6D14">
        <w:rPr>
          <w:rFonts w:ascii="Palatino Linotype" w:hAnsi="Palatino Linotype"/>
          <w:sz w:val="24"/>
        </w:rPr>
        <w:t>que al momento de interponer la solicitud no señalo nombre o seudónimo,</w:t>
      </w:r>
      <w:r w:rsidRPr="002C3EC8">
        <w:rPr>
          <w:rFonts w:ascii="Palatino Linotype" w:hAnsi="Palatino Linotype"/>
          <w:sz w:val="24"/>
        </w:rPr>
        <w:t xml:space="preserve"> en lo sucesivo </w:t>
      </w:r>
      <w:r w:rsidR="004B6D14">
        <w:rPr>
          <w:rFonts w:ascii="Palatino Linotype" w:hAnsi="Palatino Linotype"/>
          <w:sz w:val="24"/>
        </w:rPr>
        <w:t>será denominado e</w:t>
      </w:r>
      <w:r w:rsidRPr="002C3EC8">
        <w:rPr>
          <w:rFonts w:ascii="Palatino Linotype" w:hAnsi="Palatino Linotype"/>
          <w:sz w:val="24"/>
        </w:rPr>
        <w:t xml:space="preserv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005B01E1">
        <w:rPr>
          <w:rFonts w:ascii="Palatino Linotype" w:hAnsi="Palatino Linotype"/>
          <w:b/>
          <w:sz w:val="24"/>
        </w:rPr>
        <w:t>Ayuntamiento de</w:t>
      </w:r>
      <w:r w:rsidR="004B6D14">
        <w:rPr>
          <w:rFonts w:ascii="Palatino Linotype" w:hAnsi="Palatino Linotype" w:cs="Arial"/>
          <w:b/>
          <w:szCs w:val="20"/>
        </w:rPr>
        <w:t xml:space="preserve"> Texcoco</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43FE7FD4" w14:textId="77777777" w:rsidR="004104AB" w:rsidRPr="002C3EC8" w:rsidRDefault="004104AB" w:rsidP="004104AB">
      <w:pPr>
        <w:tabs>
          <w:tab w:val="left" w:pos="1701"/>
        </w:tabs>
        <w:spacing w:before="240" w:line="360" w:lineRule="auto"/>
        <w:jc w:val="both"/>
        <w:rPr>
          <w:rFonts w:ascii="Palatino Linotype" w:hAnsi="Palatino Linotype" w:cs="Arial"/>
          <w:b/>
          <w:sz w:val="24"/>
        </w:rPr>
      </w:pPr>
    </w:p>
    <w:p w14:paraId="157ABD96" w14:textId="77777777" w:rsidR="004104AB" w:rsidRPr="002C3EC8" w:rsidRDefault="004104AB" w:rsidP="004104AB">
      <w:pPr>
        <w:pStyle w:val="infoemcitas"/>
        <w:jc w:val="center"/>
        <w:rPr>
          <w:b/>
          <w:bCs/>
          <w:i w:val="0"/>
          <w:iCs/>
          <w:sz w:val="28"/>
          <w:szCs w:val="28"/>
        </w:rPr>
      </w:pPr>
      <w:r w:rsidRPr="002C3EC8">
        <w:rPr>
          <w:b/>
          <w:bCs/>
          <w:i w:val="0"/>
          <w:iCs/>
          <w:sz w:val="28"/>
          <w:szCs w:val="28"/>
        </w:rPr>
        <w:t>A N T E C E D E N T E S   D E L   A S U N T O</w:t>
      </w:r>
    </w:p>
    <w:p w14:paraId="20C7E79B" w14:textId="77777777" w:rsidR="004104AB" w:rsidRPr="002C3EC8" w:rsidRDefault="004104AB" w:rsidP="004104AB">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Pr>
          <w:rFonts w:ascii="Palatino Linotype" w:hAnsi="Palatino Linotype"/>
          <w:b/>
          <w:sz w:val="28"/>
          <w:szCs w:val="28"/>
        </w:rPr>
        <w:t>De la Solicitud</w:t>
      </w:r>
      <w:r w:rsidRPr="002C3EC8">
        <w:rPr>
          <w:rFonts w:ascii="Palatino Linotype" w:hAnsi="Palatino Linotype"/>
          <w:b/>
          <w:sz w:val="28"/>
          <w:szCs w:val="28"/>
        </w:rPr>
        <w:t xml:space="preserve"> de Información.</w:t>
      </w:r>
    </w:p>
    <w:p w14:paraId="493CEB11" w14:textId="65533D3E" w:rsidR="00990A5D" w:rsidRDefault="004104AB" w:rsidP="004104AB">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sidR="004B6D14">
        <w:rPr>
          <w:rFonts w:ascii="Palatino Linotype" w:hAnsi="Palatino Linotype" w:cs="Arial"/>
          <w:sz w:val="24"/>
        </w:rPr>
        <w:t xml:space="preserve">veinticuatro de enero </w:t>
      </w:r>
      <w:r>
        <w:rPr>
          <w:rFonts w:ascii="Palatino Linotype" w:hAnsi="Palatino Linotype" w:cs="Arial"/>
          <w:sz w:val="24"/>
        </w:rPr>
        <w:t>de dos mil veintitrés</w:t>
      </w:r>
      <w:r w:rsidRPr="002C3EC8">
        <w:rPr>
          <w:rFonts w:ascii="Palatino Linotype" w:hAnsi="Palatino Linotype" w:cs="Arial"/>
          <w:sz w:val="24"/>
        </w:rPr>
        <w:t>,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proofErr w:type="spellStart"/>
      <w:r w:rsidRPr="002C3EC8">
        <w:rPr>
          <w:rFonts w:ascii="Palatino Linotype" w:hAnsi="Palatino Linotype" w:cs="Arial"/>
          <w:b/>
          <w:sz w:val="24"/>
        </w:rPr>
        <w:t>SAIMEX</w:t>
      </w:r>
      <w:proofErr w:type="spellEnd"/>
      <w:r w:rsidRPr="002C3EC8">
        <w:rPr>
          <w:rFonts w:ascii="Palatino Linotype" w:hAnsi="Palatino Linotype" w:cs="Arial"/>
          <w:b/>
          <w:sz w:val="24"/>
        </w:rPr>
        <w:t>)</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información pública, registrada bajo </w:t>
      </w:r>
      <w:r w:rsidR="005B01E1">
        <w:rPr>
          <w:rFonts w:ascii="Palatino Linotype" w:hAnsi="Palatino Linotype" w:cs="Arial"/>
          <w:sz w:val="24"/>
        </w:rPr>
        <w:t xml:space="preserve">los </w:t>
      </w:r>
      <w:r>
        <w:rPr>
          <w:rFonts w:ascii="Palatino Linotype" w:hAnsi="Palatino Linotype" w:cs="Arial"/>
          <w:sz w:val="24"/>
        </w:rPr>
        <w:t>número</w:t>
      </w:r>
      <w:r w:rsidR="005B01E1">
        <w:rPr>
          <w:rFonts w:ascii="Palatino Linotype" w:hAnsi="Palatino Linotype" w:cs="Arial"/>
          <w:sz w:val="24"/>
        </w:rPr>
        <w:t>s</w:t>
      </w:r>
      <w:r w:rsidRPr="002C3EC8">
        <w:rPr>
          <w:rFonts w:ascii="Palatino Linotype" w:hAnsi="Palatino Linotype" w:cs="Arial"/>
          <w:sz w:val="24"/>
        </w:rPr>
        <w:t xml:space="preserve"> de expediente</w:t>
      </w:r>
      <w:r w:rsidR="005B01E1" w:rsidRPr="005B01E1">
        <w:rPr>
          <w:rFonts w:ascii="Verdana" w:hAnsi="Verdana"/>
          <w:b/>
          <w:bCs/>
          <w:color w:val="FF0000"/>
        </w:rPr>
        <w:t xml:space="preserve"> </w:t>
      </w:r>
      <w:r w:rsidR="004B6D14" w:rsidRPr="004B6D14">
        <w:rPr>
          <w:rFonts w:ascii="Palatino Linotype" w:hAnsi="Palatino Linotype"/>
          <w:b/>
          <w:bCs/>
          <w:sz w:val="24"/>
          <w:szCs w:val="24"/>
        </w:rPr>
        <w:t>00028/TEXCOCO/IP/2023</w:t>
      </w:r>
      <w:r w:rsidR="004B6D14" w:rsidRPr="004B6D14">
        <w:rPr>
          <w:rFonts w:ascii="Verdana" w:hAnsi="Verdana"/>
          <w:b/>
          <w:bCs/>
        </w:rPr>
        <w:t xml:space="preserve"> </w:t>
      </w:r>
      <w:r w:rsidR="005B01E1">
        <w:rPr>
          <w:rFonts w:ascii="Verdana" w:hAnsi="Verdana"/>
          <w:b/>
          <w:bCs/>
        </w:rPr>
        <w:t>y</w:t>
      </w:r>
      <w:r w:rsidR="004B6D14">
        <w:rPr>
          <w:rFonts w:ascii="Verdana" w:hAnsi="Verdana"/>
          <w:b/>
          <w:bCs/>
        </w:rPr>
        <w:t xml:space="preserve"> </w:t>
      </w:r>
      <w:r w:rsidR="004B6D14">
        <w:rPr>
          <w:rFonts w:ascii="Palatino Linotype" w:hAnsi="Palatino Linotype"/>
          <w:b/>
          <w:bCs/>
          <w:sz w:val="24"/>
          <w:szCs w:val="24"/>
        </w:rPr>
        <w:t>00027</w:t>
      </w:r>
      <w:r w:rsidR="004B6D14" w:rsidRPr="004B6D14">
        <w:rPr>
          <w:rFonts w:ascii="Palatino Linotype" w:hAnsi="Palatino Linotype"/>
          <w:b/>
          <w:bCs/>
          <w:sz w:val="24"/>
          <w:szCs w:val="24"/>
        </w:rPr>
        <w:t>/TEXCOCO/IP/2023</w:t>
      </w:r>
      <w:r w:rsidRPr="002C3EC8">
        <w:rPr>
          <w:rFonts w:ascii="Palatino Linotype" w:hAnsi="Palatino Linotype" w:cs="Arial"/>
          <w:b/>
          <w:sz w:val="24"/>
        </w:rPr>
        <w:t>,</w:t>
      </w:r>
      <w:r>
        <w:rPr>
          <w:rFonts w:ascii="Palatino Linotype" w:hAnsi="Palatino Linotype" w:cs="Arial"/>
          <w:b/>
          <w:sz w:val="24"/>
        </w:rPr>
        <w:t xml:space="preserve"> </w:t>
      </w:r>
      <w:r w:rsidRPr="002C3EC8">
        <w:rPr>
          <w:rFonts w:ascii="Palatino Linotype" w:hAnsi="Palatino Linotype" w:cs="Arial"/>
          <w:sz w:val="24"/>
        </w:rPr>
        <w:t>mediante la</w:t>
      </w:r>
      <w:r>
        <w:rPr>
          <w:rFonts w:ascii="Palatino Linotype" w:hAnsi="Palatino Linotype" w:cs="Arial"/>
          <w:sz w:val="24"/>
        </w:rPr>
        <w:t xml:space="preserve"> cual</w:t>
      </w:r>
      <w:r w:rsidRPr="002C3EC8">
        <w:rPr>
          <w:rFonts w:ascii="Palatino Linotype" w:hAnsi="Palatino Linotype" w:cs="Arial"/>
          <w:sz w:val="24"/>
        </w:rPr>
        <w:t xml:space="preserve"> solicitó información en el tenor siguiente:</w:t>
      </w:r>
    </w:p>
    <w:tbl>
      <w:tblPr>
        <w:tblStyle w:val="Tablaconcuadrcula"/>
        <w:tblW w:w="9779" w:type="dxa"/>
        <w:tblLook w:val="04A0" w:firstRow="1" w:lastRow="0" w:firstColumn="1" w:lastColumn="0" w:noHBand="0" w:noVBand="1"/>
      </w:tblPr>
      <w:tblGrid>
        <w:gridCol w:w="450"/>
        <w:gridCol w:w="2961"/>
        <w:gridCol w:w="6368"/>
      </w:tblGrid>
      <w:tr w:rsidR="00990A5D" w14:paraId="696F2338" w14:textId="77777777" w:rsidTr="00990A5D">
        <w:trPr>
          <w:trHeight w:val="56"/>
        </w:trPr>
        <w:tc>
          <w:tcPr>
            <w:tcW w:w="453" w:type="dxa"/>
            <w:shd w:val="clear" w:color="auto" w:fill="D0CECE" w:themeFill="background2" w:themeFillShade="E6"/>
          </w:tcPr>
          <w:p w14:paraId="67701788" w14:textId="1E9D3B6D" w:rsidR="00990A5D" w:rsidRDefault="00990A5D" w:rsidP="004104AB">
            <w:pPr>
              <w:spacing w:before="240" w:line="360" w:lineRule="auto"/>
              <w:jc w:val="both"/>
              <w:rPr>
                <w:rFonts w:ascii="Palatino Linotype" w:hAnsi="Palatino Linotype" w:cs="Arial"/>
                <w:sz w:val="24"/>
              </w:rPr>
            </w:pPr>
            <w:r>
              <w:rPr>
                <w:rFonts w:ascii="Palatino Linotype" w:hAnsi="Palatino Linotype" w:cs="Arial"/>
                <w:sz w:val="24"/>
              </w:rPr>
              <w:t>1</w:t>
            </w:r>
          </w:p>
        </w:tc>
        <w:tc>
          <w:tcPr>
            <w:tcW w:w="2832" w:type="dxa"/>
          </w:tcPr>
          <w:p w14:paraId="5243A408" w14:textId="6714FA0C" w:rsidR="00990A5D" w:rsidRPr="00990A5D" w:rsidRDefault="004B6D14" w:rsidP="004B6D14">
            <w:pPr>
              <w:spacing w:before="240" w:line="360" w:lineRule="auto"/>
              <w:jc w:val="both"/>
              <w:rPr>
                <w:rFonts w:ascii="Palatino Linotype" w:hAnsi="Palatino Linotype" w:cs="Arial"/>
                <w:sz w:val="24"/>
              </w:rPr>
            </w:pPr>
            <w:r w:rsidRPr="004B6D14">
              <w:rPr>
                <w:rFonts w:ascii="Palatino Linotype" w:hAnsi="Palatino Linotype"/>
                <w:b/>
                <w:bCs/>
                <w:sz w:val="24"/>
                <w:szCs w:val="24"/>
              </w:rPr>
              <w:t>00028/TEXCOCO/IP/2023</w:t>
            </w:r>
          </w:p>
        </w:tc>
        <w:tc>
          <w:tcPr>
            <w:tcW w:w="6494" w:type="dxa"/>
          </w:tcPr>
          <w:p w14:paraId="07F8A8C4" w14:textId="485AFAC5" w:rsidR="00990A5D" w:rsidRPr="00990A5D" w:rsidRDefault="00990A5D" w:rsidP="004B6D14">
            <w:pPr>
              <w:pStyle w:val="Citas"/>
              <w:spacing w:line="240" w:lineRule="auto"/>
              <w:ind w:left="0"/>
              <w:rPr>
                <w:lang w:val="es-ES_tradnl" w:eastAsia="es-ES"/>
              </w:rPr>
            </w:pPr>
            <w:r>
              <w:rPr>
                <w:lang w:val="es-ES_tradnl" w:eastAsia="es-ES"/>
              </w:rPr>
              <w:t>“</w:t>
            </w:r>
            <w:r w:rsidR="004B6D14" w:rsidRPr="00136817">
              <w:rPr>
                <w:color w:val="000000"/>
                <w:sz w:val="24"/>
                <w:szCs w:val="24"/>
              </w:rPr>
              <w:t xml:space="preserve">solicito el recibo de </w:t>
            </w:r>
            <w:proofErr w:type="spellStart"/>
            <w:r w:rsidR="004B6D14" w:rsidRPr="00136817">
              <w:rPr>
                <w:color w:val="000000"/>
                <w:sz w:val="24"/>
                <w:szCs w:val="24"/>
              </w:rPr>
              <w:t>n</w:t>
            </w:r>
            <w:r w:rsidR="00136817">
              <w:rPr>
                <w:color w:val="000000"/>
                <w:sz w:val="24"/>
                <w:szCs w:val="24"/>
              </w:rPr>
              <w:t>omina</w:t>
            </w:r>
            <w:proofErr w:type="spellEnd"/>
            <w:r w:rsidR="00136817">
              <w:rPr>
                <w:color w:val="000000"/>
                <w:sz w:val="24"/>
                <w:szCs w:val="24"/>
              </w:rPr>
              <w:t xml:space="preserve"> de la segunda quincena de </w:t>
            </w:r>
            <w:r w:rsidR="004B6D14" w:rsidRPr="00136817">
              <w:rPr>
                <w:color w:val="000000"/>
                <w:sz w:val="24"/>
                <w:szCs w:val="24"/>
              </w:rPr>
              <w:t>diciembre 2022 de todo el personal que labora en el municipio</w:t>
            </w:r>
            <w:r w:rsidRPr="0004560E">
              <w:rPr>
                <w:lang w:val="es-ES_tradnl" w:eastAsia="es-ES"/>
              </w:rPr>
              <w:t>.”</w:t>
            </w:r>
            <w:r>
              <w:rPr>
                <w:lang w:val="es-ES_tradnl" w:eastAsia="es-ES"/>
              </w:rPr>
              <w:t xml:space="preserve"> (Sic)</w:t>
            </w:r>
          </w:p>
        </w:tc>
      </w:tr>
      <w:tr w:rsidR="00990A5D" w14:paraId="582500D1" w14:textId="77777777" w:rsidTr="00990A5D">
        <w:trPr>
          <w:trHeight w:val="843"/>
        </w:trPr>
        <w:tc>
          <w:tcPr>
            <w:tcW w:w="453" w:type="dxa"/>
            <w:shd w:val="clear" w:color="auto" w:fill="D0CECE" w:themeFill="background2" w:themeFillShade="E6"/>
          </w:tcPr>
          <w:p w14:paraId="67A70823" w14:textId="7CF70B33" w:rsidR="00990A5D" w:rsidRDefault="00990A5D" w:rsidP="004104AB">
            <w:pPr>
              <w:spacing w:before="240" w:line="360" w:lineRule="auto"/>
              <w:jc w:val="both"/>
              <w:rPr>
                <w:rFonts w:ascii="Palatino Linotype" w:hAnsi="Palatino Linotype" w:cs="Arial"/>
                <w:sz w:val="24"/>
              </w:rPr>
            </w:pPr>
            <w:r>
              <w:rPr>
                <w:rFonts w:ascii="Palatino Linotype" w:hAnsi="Palatino Linotype" w:cs="Arial"/>
                <w:sz w:val="24"/>
              </w:rPr>
              <w:lastRenderedPageBreak/>
              <w:t>2</w:t>
            </w:r>
          </w:p>
        </w:tc>
        <w:tc>
          <w:tcPr>
            <w:tcW w:w="2832" w:type="dxa"/>
          </w:tcPr>
          <w:p w14:paraId="0DF01D08" w14:textId="0499F065" w:rsidR="00990A5D" w:rsidRPr="00990A5D" w:rsidRDefault="004B6D14" w:rsidP="004104AB">
            <w:pPr>
              <w:spacing w:before="240" w:line="360" w:lineRule="auto"/>
              <w:jc w:val="both"/>
              <w:rPr>
                <w:rFonts w:ascii="Palatino Linotype" w:hAnsi="Palatino Linotype" w:cs="Arial"/>
              </w:rPr>
            </w:pPr>
            <w:r>
              <w:rPr>
                <w:rFonts w:ascii="Palatino Linotype" w:hAnsi="Palatino Linotype"/>
                <w:b/>
                <w:bCs/>
                <w:sz w:val="24"/>
                <w:szCs w:val="24"/>
              </w:rPr>
              <w:t>00027</w:t>
            </w:r>
            <w:r w:rsidRPr="004B6D14">
              <w:rPr>
                <w:rFonts w:ascii="Palatino Linotype" w:hAnsi="Palatino Linotype"/>
                <w:b/>
                <w:bCs/>
                <w:sz w:val="24"/>
                <w:szCs w:val="24"/>
              </w:rPr>
              <w:t>/TEXCOCO/IP/2023</w:t>
            </w:r>
          </w:p>
        </w:tc>
        <w:tc>
          <w:tcPr>
            <w:tcW w:w="6494" w:type="dxa"/>
          </w:tcPr>
          <w:p w14:paraId="4F96681D" w14:textId="0CD302CE" w:rsidR="00990A5D" w:rsidRPr="00990A5D" w:rsidRDefault="00136817" w:rsidP="004104AB">
            <w:pPr>
              <w:spacing w:before="240" w:line="360" w:lineRule="auto"/>
              <w:jc w:val="both"/>
              <w:rPr>
                <w:rFonts w:ascii="Palatino Linotype" w:hAnsi="Palatino Linotype" w:cs="Arial"/>
                <w:i/>
              </w:rPr>
            </w:pPr>
            <w:r>
              <w:rPr>
                <w:rFonts w:ascii="Verdana" w:hAnsi="Verdana"/>
                <w:color w:val="000000"/>
                <w:sz w:val="14"/>
                <w:szCs w:val="14"/>
              </w:rPr>
              <w:t>“</w:t>
            </w:r>
            <w:r w:rsidR="004B6D14" w:rsidRPr="00136817">
              <w:rPr>
                <w:rFonts w:ascii="Palatino Linotype" w:hAnsi="Palatino Linotype"/>
                <w:i/>
                <w:color w:val="000000"/>
                <w:sz w:val="24"/>
                <w:szCs w:val="24"/>
              </w:rPr>
              <w:t xml:space="preserve">solicito el recibo de </w:t>
            </w:r>
            <w:proofErr w:type="spellStart"/>
            <w:r w:rsidR="004B6D14" w:rsidRPr="00136817">
              <w:rPr>
                <w:rFonts w:ascii="Palatino Linotype" w:hAnsi="Palatino Linotype"/>
                <w:i/>
                <w:color w:val="000000"/>
                <w:sz w:val="24"/>
                <w:szCs w:val="24"/>
              </w:rPr>
              <w:t>nomina</w:t>
            </w:r>
            <w:proofErr w:type="spellEnd"/>
            <w:r w:rsidR="004B6D14" w:rsidRPr="00136817">
              <w:rPr>
                <w:rFonts w:ascii="Palatino Linotype" w:hAnsi="Palatino Linotype"/>
                <w:i/>
                <w:color w:val="000000"/>
                <w:sz w:val="24"/>
                <w:szCs w:val="24"/>
              </w:rPr>
              <w:t xml:space="preserve"> de la primera quincena de diciembre 2022 de todo el personal que labora en el municipio</w:t>
            </w:r>
            <w:r w:rsidR="00990A5D" w:rsidRPr="00136817">
              <w:rPr>
                <w:rFonts w:ascii="Palatino Linotype" w:hAnsi="Palatino Linotype"/>
                <w:i/>
                <w:color w:val="000000"/>
                <w:sz w:val="24"/>
                <w:szCs w:val="24"/>
              </w:rPr>
              <w:t>”</w:t>
            </w:r>
            <w:r w:rsidR="00990A5D">
              <w:rPr>
                <w:rFonts w:ascii="Palatino Linotype" w:hAnsi="Palatino Linotype"/>
                <w:i/>
                <w:color w:val="000000"/>
              </w:rPr>
              <w:t xml:space="preserve"> (Sic)</w:t>
            </w:r>
          </w:p>
        </w:tc>
      </w:tr>
    </w:tbl>
    <w:p w14:paraId="4E951899" w14:textId="77777777" w:rsidR="00990A5D" w:rsidRPr="002C3EC8" w:rsidRDefault="00990A5D" w:rsidP="004104AB">
      <w:pPr>
        <w:spacing w:before="240" w:line="360" w:lineRule="auto"/>
        <w:jc w:val="both"/>
        <w:rPr>
          <w:rFonts w:ascii="Palatino Linotype" w:hAnsi="Palatino Linotype" w:cs="Arial"/>
          <w:sz w:val="24"/>
        </w:rPr>
      </w:pPr>
    </w:p>
    <w:p w14:paraId="449BBB75" w14:textId="77777777" w:rsidR="004104AB" w:rsidRPr="002C3EC8" w:rsidRDefault="004104AB" w:rsidP="004104AB">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w:t>
      </w:r>
      <w:proofErr w:type="spellStart"/>
      <w:r w:rsidRPr="002C3EC8">
        <w:rPr>
          <w:rFonts w:ascii="Palatino Linotype" w:eastAsia="Times New Roman" w:hAnsi="Palatino Linotype" w:cs="Times New Roman"/>
          <w:sz w:val="24"/>
          <w:szCs w:val="24"/>
          <w:lang w:val="es-ES_tradnl" w:eastAsia="es-ES"/>
        </w:rPr>
        <w:t>SAIMEX</w:t>
      </w:r>
      <w:proofErr w:type="spellEnd"/>
      <w:r w:rsidRPr="002C3EC8">
        <w:rPr>
          <w:rFonts w:ascii="Palatino Linotype" w:eastAsia="Times New Roman" w:hAnsi="Palatino Linotype" w:cs="Times New Roman"/>
          <w:sz w:val="24"/>
          <w:szCs w:val="24"/>
          <w:lang w:val="es-ES_tradnl" w:eastAsia="es-ES"/>
        </w:rPr>
        <w:t>.</w:t>
      </w:r>
    </w:p>
    <w:p w14:paraId="25735B3C" w14:textId="77777777" w:rsidR="004104AB" w:rsidRPr="002C3EC8" w:rsidRDefault="004104AB" w:rsidP="004104AB">
      <w:pPr>
        <w:spacing w:before="240" w:line="360" w:lineRule="auto"/>
        <w:jc w:val="both"/>
        <w:rPr>
          <w:rFonts w:ascii="Palatino Linotype" w:eastAsia="Times New Roman" w:hAnsi="Palatino Linotype" w:cs="Times New Roman"/>
          <w:sz w:val="24"/>
          <w:szCs w:val="24"/>
          <w:lang w:val="es-ES_tradnl" w:eastAsia="es-ES"/>
        </w:rPr>
      </w:pPr>
    </w:p>
    <w:p w14:paraId="557FDD92" w14:textId="59290E04" w:rsidR="004104AB" w:rsidRDefault="004104AB" w:rsidP="004104AB">
      <w:pPr>
        <w:pStyle w:val="Ttulo2"/>
        <w:rPr>
          <w:rFonts w:cs="Arial"/>
          <w:sz w:val="28"/>
          <w:szCs w:val="20"/>
        </w:rPr>
      </w:pPr>
      <w:r w:rsidRPr="002C3EC8">
        <w:rPr>
          <w:rFonts w:cs="Arial"/>
          <w:sz w:val="28"/>
        </w:rPr>
        <w:t xml:space="preserve">SEGUNDO. </w:t>
      </w:r>
      <w:r>
        <w:rPr>
          <w:rFonts w:cs="Arial"/>
          <w:sz w:val="28"/>
          <w:szCs w:val="20"/>
        </w:rPr>
        <w:t xml:space="preserve">De </w:t>
      </w:r>
      <w:r w:rsidR="00990A5D">
        <w:rPr>
          <w:rFonts w:cs="Arial"/>
          <w:sz w:val="28"/>
          <w:szCs w:val="20"/>
        </w:rPr>
        <w:t>la P</w:t>
      </w:r>
      <w:r w:rsidR="003C038B">
        <w:rPr>
          <w:rFonts w:cs="Arial"/>
          <w:sz w:val="28"/>
          <w:szCs w:val="20"/>
        </w:rPr>
        <w:t>ró</w:t>
      </w:r>
      <w:r w:rsidR="00990A5D">
        <w:rPr>
          <w:rFonts w:cs="Arial"/>
          <w:sz w:val="28"/>
          <w:szCs w:val="20"/>
        </w:rPr>
        <w:t xml:space="preserve">rroga </w:t>
      </w:r>
      <w:r w:rsidR="00723465">
        <w:rPr>
          <w:rFonts w:cs="Arial"/>
          <w:sz w:val="28"/>
          <w:szCs w:val="20"/>
        </w:rPr>
        <w:t>y</w:t>
      </w:r>
      <w:r w:rsidR="00990A5D">
        <w:rPr>
          <w:rFonts w:cs="Arial"/>
          <w:sz w:val="28"/>
          <w:szCs w:val="20"/>
        </w:rPr>
        <w:t xml:space="preserve"> R</w:t>
      </w:r>
      <w:r>
        <w:rPr>
          <w:rFonts w:cs="Arial"/>
          <w:sz w:val="28"/>
          <w:szCs w:val="20"/>
        </w:rPr>
        <w:t>espuesta</w:t>
      </w:r>
      <w:r w:rsidRPr="002C3EC8">
        <w:rPr>
          <w:rFonts w:cs="Arial"/>
          <w:sz w:val="28"/>
          <w:szCs w:val="20"/>
        </w:rPr>
        <w:t xml:space="preserve"> del Sujeto Obligado.</w:t>
      </w:r>
    </w:p>
    <w:p w14:paraId="2A1D78C8" w14:textId="77777777" w:rsidR="00723465" w:rsidRPr="00723465" w:rsidRDefault="00723465" w:rsidP="00723465">
      <w:pPr>
        <w:rPr>
          <w:lang w:val="es-ES_tradnl" w:eastAsia="es-MX"/>
        </w:rPr>
      </w:pPr>
    </w:p>
    <w:p w14:paraId="0564854C" w14:textId="234F9C5D" w:rsidR="00723465" w:rsidRDefault="00723465" w:rsidP="003C038B">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sidR="00136817">
        <w:rPr>
          <w:rFonts w:ascii="Palatino Linotype" w:hAnsi="Palatino Linotype" w:cs="Arial"/>
        </w:rPr>
        <w:t xml:space="preserve">quince de febrero </w:t>
      </w:r>
      <w:r w:rsidR="003C038B">
        <w:rPr>
          <w:rFonts w:ascii="Palatino Linotype" w:hAnsi="Palatino Linotype" w:cs="Arial"/>
        </w:rPr>
        <w:t>d</w:t>
      </w:r>
      <w:r w:rsidR="003B14E3">
        <w:rPr>
          <w:rFonts w:ascii="Palatino Linotype" w:hAnsi="Palatino Linotype" w:cs="Arial"/>
        </w:rPr>
        <w:t xml:space="preserve">e dos mil </w:t>
      </w:r>
      <w:r w:rsidR="00064AD3">
        <w:rPr>
          <w:rFonts w:ascii="Palatino Linotype" w:hAnsi="Palatino Linotype" w:cs="Arial"/>
        </w:rPr>
        <w:t>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Pr>
          <w:rFonts w:ascii="Palatino Linotype" w:hAnsi="Palatino Linotype" w:cs="Arial"/>
        </w:rPr>
        <w:t xml:space="preserve"> </w:t>
      </w:r>
      <w:r w:rsidR="00D968D4">
        <w:rPr>
          <w:rFonts w:ascii="Palatino Linotype" w:hAnsi="Palatino Linotype" w:cs="Arial"/>
        </w:rPr>
        <w:t xml:space="preserve">notificó </w:t>
      </w:r>
      <w:r w:rsidR="003C038B">
        <w:rPr>
          <w:rFonts w:ascii="Palatino Linotype" w:hAnsi="Palatino Linotype" w:cs="Arial"/>
        </w:rPr>
        <w:t>una prórroga para poder atender la solicitud de información</w:t>
      </w:r>
      <w:r w:rsidR="00136817">
        <w:rPr>
          <w:rFonts w:ascii="Palatino Linotype" w:hAnsi="Palatino Linotype" w:cs="Arial"/>
        </w:rPr>
        <w:t xml:space="preserve"> en los términos siguientes:</w:t>
      </w:r>
    </w:p>
    <w:p w14:paraId="7137F2AA" w14:textId="12535CC8" w:rsidR="00136817" w:rsidRPr="00136817" w:rsidRDefault="00136817" w:rsidP="00136817">
      <w:pPr>
        <w:pStyle w:val="Sinespaciado"/>
        <w:numPr>
          <w:ilvl w:val="0"/>
          <w:numId w:val="13"/>
        </w:numPr>
        <w:spacing w:line="360" w:lineRule="auto"/>
        <w:jc w:val="both"/>
        <w:rPr>
          <w:rFonts w:ascii="Palatino Linotype" w:hAnsi="Palatino Linotype" w:cs="Arial"/>
        </w:rPr>
      </w:pPr>
      <w:r w:rsidRPr="00136817">
        <w:rPr>
          <w:rFonts w:ascii="Palatino Linotype" w:hAnsi="Palatino Linotype"/>
          <w:bCs/>
        </w:rPr>
        <w:t>De la solicitud</w:t>
      </w:r>
      <w:r>
        <w:rPr>
          <w:rFonts w:ascii="Palatino Linotype" w:hAnsi="Palatino Linotype"/>
          <w:b/>
          <w:bCs/>
        </w:rPr>
        <w:t xml:space="preserve"> </w:t>
      </w:r>
      <w:r w:rsidRPr="004B6D14">
        <w:rPr>
          <w:rFonts w:ascii="Palatino Linotype" w:hAnsi="Palatino Linotype"/>
          <w:b/>
          <w:bCs/>
        </w:rPr>
        <w:t>00028/TEXCOCO/IP/2023</w:t>
      </w:r>
    </w:p>
    <w:tbl>
      <w:tblPr>
        <w:tblW w:w="8012" w:type="dxa"/>
        <w:jc w:val="center"/>
        <w:tblCellSpacing w:w="0" w:type="dxa"/>
        <w:tblCellMar>
          <w:left w:w="0" w:type="dxa"/>
          <w:right w:w="0" w:type="dxa"/>
        </w:tblCellMar>
        <w:tblLook w:val="04A0" w:firstRow="1" w:lastRow="0" w:firstColumn="1" w:lastColumn="0" w:noHBand="0" w:noVBand="1"/>
      </w:tblPr>
      <w:tblGrid>
        <w:gridCol w:w="8012"/>
      </w:tblGrid>
      <w:tr w:rsidR="00136817" w:rsidRPr="00136817" w14:paraId="20A14F79" w14:textId="77777777" w:rsidTr="00136817">
        <w:trPr>
          <w:trHeight w:val="301"/>
          <w:tblCellSpacing w:w="0" w:type="dxa"/>
          <w:jc w:val="center"/>
        </w:trPr>
        <w:tc>
          <w:tcPr>
            <w:tcW w:w="0" w:type="auto"/>
            <w:vAlign w:val="center"/>
            <w:hideMark/>
          </w:tcPr>
          <w:p w14:paraId="28069C27"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 xml:space="preserve">Texcoco, México a 15 de </w:t>
            </w:r>
            <w:proofErr w:type="gramStart"/>
            <w:r w:rsidRPr="00136817">
              <w:rPr>
                <w:rFonts w:ascii="Palatino Linotype" w:eastAsia="Times New Roman" w:hAnsi="Palatino Linotype" w:cs="Times New Roman"/>
                <w:i/>
                <w:sz w:val="24"/>
                <w:szCs w:val="24"/>
                <w:lang w:eastAsia="es-MX"/>
              </w:rPr>
              <w:t>Febrero</w:t>
            </w:r>
            <w:proofErr w:type="gramEnd"/>
            <w:r w:rsidRPr="00136817">
              <w:rPr>
                <w:rFonts w:ascii="Palatino Linotype" w:eastAsia="Times New Roman" w:hAnsi="Palatino Linotype" w:cs="Times New Roman"/>
                <w:i/>
                <w:sz w:val="24"/>
                <w:szCs w:val="24"/>
                <w:lang w:eastAsia="es-MX"/>
              </w:rPr>
              <w:t xml:space="preserve"> de 2023</w:t>
            </w:r>
          </w:p>
        </w:tc>
      </w:tr>
      <w:tr w:rsidR="00136817" w:rsidRPr="00136817" w14:paraId="331097A8" w14:textId="77777777" w:rsidTr="00136817">
        <w:trPr>
          <w:trHeight w:val="301"/>
          <w:tblCellSpacing w:w="0" w:type="dxa"/>
          <w:jc w:val="center"/>
        </w:trPr>
        <w:tc>
          <w:tcPr>
            <w:tcW w:w="0" w:type="auto"/>
            <w:vAlign w:val="center"/>
            <w:hideMark/>
          </w:tcPr>
          <w:p w14:paraId="67729D7C"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Nombre del solicitante: C. Solicitante</w:t>
            </w:r>
          </w:p>
        </w:tc>
      </w:tr>
      <w:tr w:rsidR="00136817" w:rsidRPr="00136817" w14:paraId="1C41A6BF" w14:textId="77777777" w:rsidTr="00136817">
        <w:trPr>
          <w:trHeight w:val="301"/>
          <w:tblCellSpacing w:w="0" w:type="dxa"/>
          <w:jc w:val="center"/>
        </w:trPr>
        <w:tc>
          <w:tcPr>
            <w:tcW w:w="0" w:type="auto"/>
            <w:vAlign w:val="center"/>
            <w:hideMark/>
          </w:tcPr>
          <w:p w14:paraId="1E96DA4E"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Folio de la solicitud: 00028/TEXCOCO/IP/2023</w:t>
            </w:r>
          </w:p>
        </w:tc>
      </w:tr>
      <w:tr w:rsidR="00136817" w:rsidRPr="00136817" w14:paraId="2147387A" w14:textId="77777777" w:rsidTr="00136817">
        <w:trPr>
          <w:trHeight w:val="451"/>
          <w:tblCellSpacing w:w="0" w:type="dxa"/>
          <w:jc w:val="center"/>
        </w:trPr>
        <w:tc>
          <w:tcPr>
            <w:tcW w:w="0" w:type="auto"/>
            <w:vAlign w:val="center"/>
            <w:hideMark/>
          </w:tcPr>
          <w:p w14:paraId="1DA6C102"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p>
        </w:tc>
      </w:tr>
      <w:tr w:rsidR="00136817" w:rsidRPr="00136817" w14:paraId="11246EE8" w14:textId="77777777" w:rsidTr="00136817">
        <w:trPr>
          <w:trHeight w:val="150"/>
          <w:tblCellSpacing w:w="0" w:type="dxa"/>
          <w:jc w:val="center"/>
        </w:trPr>
        <w:tc>
          <w:tcPr>
            <w:tcW w:w="0" w:type="auto"/>
            <w:vAlign w:val="center"/>
            <w:hideMark/>
          </w:tcPr>
          <w:p w14:paraId="444E767D" w14:textId="77777777" w:rsidR="00136817" w:rsidRPr="00136817" w:rsidRDefault="00136817" w:rsidP="00136817">
            <w:pPr>
              <w:spacing w:after="0" w:line="240" w:lineRule="auto"/>
              <w:jc w:val="both"/>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136817" w:rsidRPr="00136817" w14:paraId="75554C76" w14:textId="77777777" w:rsidTr="00136817">
        <w:trPr>
          <w:trHeight w:val="376"/>
          <w:tblCellSpacing w:w="0" w:type="dxa"/>
          <w:jc w:val="center"/>
        </w:trPr>
        <w:tc>
          <w:tcPr>
            <w:tcW w:w="0" w:type="auto"/>
            <w:vAlign w:val="center"/>
            <w:hideMark/>
          </w:tcPr>
          <w:p w14:paraId="3DBF776C"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p>
        </w:tc>
      </w:tr>
      <w:tr w:rsidR="00136817" w:rsidRPr="00136817" w14:paraId="51045AB2" w14:textId="77777777" w:rsidTr="00136817">
        <w:trPr>
          <w:trHeight w:val="150"/>
          <w:tblCellSpacing w:w="0" w:type="dxa"/>
          <w:jc w:val="center"/>
        </w:trPr>
        <w:tc>
          <w:tcPr>
            <w:tcW w:w="0" w:type="auto"/>
            <w:vAlign w:val="center"/>
            <w:hideMark/>
          </w:tcPr>
          <w:p w14:paraId="4BFBF215" w14:textId="77777777" w:rsid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En espera de información para dar respuesta a la solicitud</w:t>
            </w:r>
          </w:p>
          <w:p w14:paraId="64635016"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p>
        </w:tc>
      </w:tr>
      <w:tr w:rsidR="00136817" w:rsidRPr="00136817" w14:paraId="4083A60A" w14:textId="77777777" w:rsidTr="00136817">
        <w:trPr>
          <w:trHeight w:val="150"/>
          <w:tblCellSpacing w:w="0" w:type="dxa"/>
          <w:jc w:val="center"/>
        </w:trPr>
        <w:tc>
          <w:tcPr>
            <w:tcW w:w="0" w:type="auto"/>
            <w:vAlign w:val="center"/>
            <w:hideMark/>
          </w:tcPr>
          <w:p w14:paraId="4618CD2A"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Lic. René Jonathan Sandoval Tinoco</w:t>
            </w:r>
          </w:p>
        </w:tc>
      </w:tr>
      <w:tr w:rsidR="00136817" w:rsidRPr="00136817" w14:paraId="43B2FBEA" w14:textId="77777777" w:rsidTr="00136817">
        <w:trPr>
          <w:trHeight w:val="150"/>
          <w:tblCellSpacing w:w="0" w:type="dxa"/>
          <w:jc w:val="center"/>
        </w:trPr>
        <w:tc>
          <w:tcPr>
            <w:tcW w:w="0" w:type="auto"/>
            <w:vAlign w:val="center"/>
            <w:hideMark/>
          </w:tcPr>
          <w:p w14:paraId="1585A90C"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b/>
                <w:bCs/>
                <w:i/>
                <w:sz w:val="24"/>
                <w:szCs w:val="24"/>
                <w:lang w:eastAsia="es-MX"/>
              </w:rPr>
              <w:t>Responsable de la Unidad de Transparencia</w:t>
            </w:r>
          </w:p>
        </w:tc>
      </w:tr>
    </w:tbl>
    <w:p w14:paraId="60BF774F" w14:textId="77777777" w:rsidR="00136817" w:rsidRPr="00136817" w:rsidRDefault="00136817" w:rsidP="00136817">
      <w:pPr>
        <w:pStyle w:val="Sinespaciado"/>
        <w:spacing w:line="360" w:lineRule="auto"/>
        <w:jc w:val="both"/>
        <w:rPr>
          <w:rFonts w:ascii="Palatino Linotype" w:hAnsi="Palatino Linotype" w:cs="Arial"/>
        </w:rPr>
      </w:pPr>
    </w:p>
    <w:p w14:paraId="18334F6F" w14:textId="227AAD3B" w:rsidR="00136817" w:rsidRPr="00136817" w:rsidRDefault="00136817" w:rsidP="00136817">
      <w:pPr>
        <w:pStyle w:val="Sinespaciado"/>
        <w:numPr>
          <w:ilvl w:val="0"/>
          <w:numId w:val="13"/>
        </w:numPr>
        <w:spacing w:line="360" w:lineRule="auto"/>
        <w:jc w:val="both"/>
        <w:rPr>
          <w:rFonts w:ascii="Palatino Linotype" w:hAnsi="Palatino Linotype" w:cs="Arial"/>
        </w:rPr>
      </w:pPr>
      <w:r w:rsidRPr="00136817">
        <w:rPr>
          <w:rFonts w:ascii="Palatino Linotype" w:hAnsi="Palatino Linotype"/>
          <w:bCs/>
        </w:rPr>
        <w:t>De la solicitud</w:t>
      </w:r>
      <w:r>
        <w:rPr>
          <w:rFonts w:ascii="Palatino Linotype" w:hAnsi="Palatino Linotype"/>
          <w:b/>
          <w:bCs/>
        </w:rPr>
        <w:t xml:space="preserve"> 00027</w:t>
      </w:r>
      <w:r w:rsidRPr="004B6D14">
        <w:rPr>
          <w:rFonts w:ascii="Palatino Linotype" w:hAnsi="Palatino Linotype"/>
          <w:b/>
          <w:bCs/>
        </w:rPr>
        <w:t>/TEXCOCO/IP/2023</w:t>
      </w:r>
    </w:p>
    <w:tbl>
      <w:tblPr>
        <w:tblW w:w="8492" w:type="dxa"/>
        <w:jc w:val="center"/>
        <w:tblCellSpacing w:w="0" w:type="dxa"/>
        <w:tblCellMar>
          <w:left w:w="0" w:type="dxa"/>
          <w:right w:w="0" w:type="dxa"/>
        </w:tblCellMar>
        <w:tblLook w:val="04A0" w:firstRow="1" w:lastRow="0" w:firstColumn="1" w:lastColumn="0" w:noHBand="0" w:noVBand="1"/>
      </w:tblPr>
      <w:tblGrid>
        <w:gridCol w:w="8492"/>
      </w:tblGrid>
      <w:tr w:rsidR="00136817" w:rsidRPr="00136817" w14:paraId="63E79A61" w14:textId="77777777" w:rsidTr="00136817">
        <w:trPr>
          <w:trHeight w:val="296"/>
          <w:tblCellSpacing w:w="0" w:type="dxa"/>
          <w:jc w:val="center"/>
        </w:trPr>
        <w:tc>
          <w:tcPr>
            <w:tcW w:w="0" w:type="auto"/>
            <w:vAlign w:val="center"/>
            <w:hideMark/>
          </w:tcPr>
          <w:p w14:paraId="7BD63621"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lastRenderedPageBreak/>
              <w:br/>
              <w:t xml:space="preserve">Texcoco, México a 15 de </w:t>
            </w:r>
            <w:proofErr w:type="gramStart"/>
            <w:r w:rsidRPr="00136817">
              <w:rPr>
                <w:rFonts w:ascii="Palatino Linotype" w:eastAsia="Times New Roman" w:hAnsi="Palatino Linotype" w:cs="Times New Roman"/>
                <w:i/>
                <w:sz w:val="24"/>
                <w:szCs w:val="24"/>
                <w:lang w:eastAsia="es-MX"/>
              </w:rPr>
              <w:t>Febrero</w:t>
            </w:r>
            <w:proofErr w:type="gramEnd"/>
            <w:r w:rsidRPr="00136817">
              <w:rPr>
                <w:rFonts w:ascii="Palatino Linotype" w:eastAsia="Times New Roman" w:hAnsi="Palatino Linotype" w:cs="Times New Roman"/>
                <w:i/>
                <w:sz w:val="24"/>
                <w:szCs w:val="24"/>
                <w:lang w:eastAsia="es-MX"/>
              </w:rPr>
              <w:t xml:space="preserve"> de 2023</w:t>
            </w:r>
          </w:p>
        </w:tc>
      </w:tr>
      <w:tr w:rsidR="00136817" w:rsidRPr="00136817" w14:paraId="5B131159" w14:textId="77777777" w:rsidTr="00136817">
        <w:trPr>
          <w:trHeight w:val="296"/>
          <w:tblCellSpacing w:w="0" w:type="dxa"/>
          <w:jc w:val="center"/>
        </w:trPr>
        <w:tc>
          <w:tcPr>
            <w:tcW w:w="0" w:type="auto"/>
            <w:vAlign w:val="center"/>
            <w:hideMark/>
          </w:tcPr>
          <w:p w14:paraId="471A67F6"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Nombre del solicitante: C. Solicitante</w:t>
            </w:r>
          </w:p>
        </w:tc>
      </w:tr>
      <w:tr w:rsidR="00136817" w:rsidRPr="00136817" w14:paraId="1AC37817" w14:textId="77777777" w:rsidTr="00136817">
        <w:trPr>
          <w:trHeight w:val="296"/>
          <w:tblCellSpacing w:w="0" w:type="dxa"/>
          <w:jc w:val="center"/>
        </w:trPr>
        <w:tc>
          <w:tcPr>
            <w:tcW w:w="0" w:type="auto"/>
            <w:vAlign w:val="center"/>
            <w:hideMark/>
          </w:tcPr>
          <w:p w14:paraId="058D5A07"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Folio de la solicitud: 00027/TEXCOCO/IP/2023</w:t>
            </w:r>
          </w:p>
        </w:tc>
      </w:tr>
      <w:tr w:rsidR="00136817" w:rsidRPr="00136817" w14:paraId="337944F2" w14:textId="77777777" w:rsidTr="00136817">
        <w:trPr>
          <w:trHeight w:val="445"/>
          <w:tblCellSpacing w:w="0" w:type="dxa"/>
          <w:jc w:val="center"/>
        </w:trPr>
        <w:tc>
          <w:tcPr>
            <w:tcW w:w="0" w:type="auto"/>
            <w:vAlign w:val="center"/>
            <w:hideMark/>
          </w:tcPr>
          <w:p w14:paraId="57E2D103"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p>
        </w:tc>
      </w:tr>
      <w:tr w:rsidR="00136817" w:rsidRPr="00136817" w14:paraId="70C88CAA" w14:textId="77777777" w:rsidTr="00136817">
        <w:trPr>
          <w:trHeight w:val="148"/>
          <w:tblCellSpacing w:w="0" w:type="dxa"/>
          <w:jc w:val="center"/>
        </w:trPr>
        <w:tc>
          <w:tcPr>
            <w:tcW w:w="0" w:type="auto"/>
            <w:vAlign w:val="center"/>
            <w:hideMark/>
          </w:tcPr>
          <w:p w14:paraId="4E56BE1F" w14:textId="77777777" w:rsidR="00136817" w:rsidRPr="00136817" w:rsidRDefault="00136817" w:rsidP="00136817">
            <w:pPr>
              <w:spacing w:after="0" w:line="240" w:lineRule="auto"/>
              <w:jc w:val="both"/>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136817" w:rsidRPr="00136817" w14:paraId="3FB70752" w14:textId="77777777" w:rsidTr="00136817">
        <w:trPr>
          <w:trHeight w:val="370"/>
          <w:tblCellSpacing w:w="0" w:type="dxa"/>
          <w:jc w:val="center"/>
        </w:trPr>
        <w:tc>
          <w:tcPr>
            <w:tcW w:w="0" w:type="auto"/>
            <w:vAlign w:val="center"/>
            <w:hideMark/>
          </w:tcPr>
          <w:p w14:paraId="58C95B0E"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p>
        </w:tc>
      </w:tr>
      <w:tr w:rsidR="00136817" w:rsidRPr="00136817" w14:paraId="0D91D116" w14:textId="77777777" w:rsidTr="00136817">
        <w:trPr>
          <w:trHeight w:val="148"/>
          <w:tblCellSpacing w:w="0" w:type="dxa"/>
          <w:jc w:val="center"/>
        </w:trPr>
        <w:tc>
          <w:tcPr>
            <w:tcW w:w="0" w:type="auto"/>
            <w:vAlign w:val="center"/>
            <w:hideMark/>
          </w:tcPr>
          <w:p w14:paraId="6BA0A975"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En espera de información para atender solicitud</w:t>
            </w:r>
          </w:p>
        </w:tc>
      </w:tr>
      <w:tr w:rsidR="00136817" w:rsidRPr="00136817" w14:paraId="6AAED6D3" w14:textId="77777777" w:rsidTr="00136817">
        <w:trPr>
          <w:trHeight w:val="148"/>
          <w:tblCellSpacing w:w="0" w:type="dxa"/>
          <w:jc w:val="center"/>
        </w:trPr>
        <w:tc>
          <w:tcPr>
            <w:tcW w:w="0" w:type="auto"/>
            <w:vAlign w:val="center"/>
            <w:hideMark/>
          </w:tcPr>
          <w:p w14:paraId="1F652A9F" w14:textId="77777777" w:rsidR="00136817" w:rsidRDefault="00136817" w:rsidP="00136817">
            <w:pPr>
              <w:spacing w:after="0" w:line="240" w:lineRule="auto"/>
              <w:rPr>
                <w:rFonts w:ascii="Palatino Linotype" w:eastAsia="Times New Roman" w:hAnsi="Palatino Linotype" w:cs="Times New Roman"/>
                <w:i/>
                <w:sz w:val="24"/>
                <w:szCs w:val="24"/>
                <w:lang w:eastAsia="es-MX"/>
              </w:rPr>
            </w:pPr>
          </w:p>
          <w:p w14:paraId="1C14F2AF"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Lic. René Jonathan Sandoval Tinoco</w:t>
            </w:r>
          </w:p>
        </w:tc>
      </w:tr>
      <w:tr w:rsidR="00136817" w:rsidRPr="00136817" w14:paraId="16BFC169" w14:textId="77777777" w:rsidTr="00136817">
        <w:trPr>
          <w:trHeight w:val="148"/>
          <w:tblCellSpacing w:w="0" w:type="dxa"/>
          <w:jc w:val="center"/>
        </w:trPr>
        <w:tc>
          <w:tcPr>
            <w:tcW w:w="0" w:type="auto"/>
            <w:vAlign w:val="center"/>
            <w:hideMark/>
          </w:tcPr>
          <w:p w14:paraId="50743FC8"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b/>
                <w:bCs/>
                <w:i/>
                <w:sz w:val="24"/>
                <w:szCs w:val="24"/>
                <w:lang w:eastAsia="es-MX"/>
              </w:rPr>
              <w:t>Responsable de la Unidad de Transparencia</w:t>
            </w:r>
          </w:p>
        </w:tc>
      </w:tr>
    </w:tbl>
    <w:p w14:paraId="47507940" w14:textId="77777777" w:rsidR="00136817" w:rsidRDefault="00136817" w:rsidP="00136817">
      <w:pPr>
        <w:pStyle w:val="Sinespaciado"/>
        <w:spacing w:line="360" w:lineRule="auto"/>
        <w:jc w:val="both"/>
        <w:rPr>
          <w:rFonts w:ascii="Palatino Linotype" w:hAnsi="Palatino Linotype" w:cs="Arial"/>
        </w:rPr>
      </w:pPr>
    </w:p>
    <w:p w14:paraId="603820D2" w14:textId="28959E2A" w:rsidR="00064AD3" w:rsidRPr="00136817" w:rsidRDefault="004104AB" w:rsidP="00136817">
      <w:pPr>
        <w:spacing w:before="24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En el expediente electrónico </w:t>
      </w:r>
      <w:proofErr w:type="spellStart"/>
      <w:r w:rsidRPr="002C3EC8">
        <w:rPr>
          <w:rFonts w:ascii="Palatino Linotype" w:hAnsi="Palatino Linotype" w:cs="Arial"/>
          <w:b/>
          <w:sz w:val="24"/>
          <w:szCs w:val="24"/>
        </w:rPr>
        <w:t>SAIMEX</w:t>
      </w:r>
      <w:proofErr w:type="spellEnd"/>
      <w:r w:rsidRPr="002C3EC8">
        <w:rPr>
          <w:rFonts w:ascii="Palatino Linotype" w:hAnsi="Palatino Linotype" w:cs="Arial"/>
          <w:b/>
          <w:sz w:val="24"/>
          <w:szCs w:val="24"/>
        </w:rPr>
        <w:t xml:space="preserve">, </w:t>
      </w:r>
      <w:r>
        <w:rPr>
          <w:rFonts w:ascii="Palatino Linotype" w:hAnsi="Palatino Linotype" w:cs="Arial"/>
          <w:sz w:val="24"/>
          <w:szCs w:val="24"/>
        </w:rPr>
        <w:t xml:space="preserve">se aprecia que el </w:t>
      </w:r>
      <w:r w:rsidR="00136817">
        <w:rPr>
          <w:rFonts w:ascii="Palatino Linotype" w:hAnsi="Palatino Linotype" w:cs="Arial"/>
          <w:sz w:val="24"/>
          <w:szCs w:val="24"/>
          <w:lang w:val="es-419"/>
        </w:rPr>
        <w:t xml:space="preserve">veintitrés de febrero </w:t>
      </w:r>
      <w:r>
        <w:rPr>
          <w:rFonts w:ascii="Palatino Linotype" w:hAnsi="Palatino Linotype" w:cs="Arial"/>
          <w:sz w:val="24"/>
          <w:szCs w:val="24"/>
        </w:rPr>
        <w:t>de dos mil veintitrés</w:t>
      </w:r>
      <w:r w:rsidRPr="002C3EC8">
        <w:rPr>
          <w:rFonts w:ascii="Palatino Linotype" w:hAnsi="Palatino Linotype" w:cs="Arial"/>
          <w:sz w:val="24"/>
          <w:szCs w:val="24"/>
        </w:rPr>
        <w:t xml:space="preserve">, </w:t>
      </w:r>
      <w:r w:rsidRPr="002C3EC8">
        <w:rPr>
          <w:rFonts w:ascii="Palatino Linotype" w:hAnsi="Palatino Linotype" w:cs="Arial"/>
          <w:b/>
          <w:sz w:val="24"/>
          <w:szCs w:val="24"/>
        </w:rPr>
        <w:t xml:space="preserve">El Sujeto Obligado </w:t>
      </w:r>
      <w:r>
        <w:rPr>
          <w:rFonts w:ascii="Palatino Linotype" w:hAnsi="Palatino Linotype" w:cs="Arial"/>
          <w:sz w:val="24"/>
          <w:szCs w:val="24"/>
        </w:rPr>
        <w:t>dio respuesta a la solicitud</w:t>
      </w:r>
      <w:r w:rsidRPr="002C3EC8">
        <w:rPr>
          <w:rFonts w:ascii="Palatino Linotype" w:hAnsi="Palatino Linotype" w:cs="Arial"/>
          <w:sz w:val="24"/>
          <w:szCs w:val="24"/>
        </w:rPr>
        <w:t xml:space="preserve"> de </w:t>
      </w:r>
      <w:r w:rsidR="003C038B" w:rsidRPr="002C3EC8">
        <w:rPr>
          <w:rFonts w:ascii="Palatino Linotype" w:hAnsi="Palatino Linotype" w:cs="Arial"/>
          <w:sz w:val="24"/>
          <w:szCs w:val="24"/>
        </w:rPr>
        <w:t>información</w:t>
      </w:r>
      <w:r w:rsidR="00136817">
        <w:rPr>
          <w:rFonts w:ascii="Palatino Linotype" w:hAnsi="Palatino Linotype" w:cs="Arial"/>
          <w:sz w:val="24"/>
          <w:szCs w:val="24"/>
        </w:rPr>
        <w:t xml:space="preserve"> </w:t>
      </w:r>
      <w:r w:rsidR="00136817" w:rsidRPr="00136817">
        <w:rPr>
          <w:rFonts w:ascii="Palatino Linotype" w:eastAsia="Times New Roman" w:hAnsi="Palatino Linotype" w:cs="Times New Roman"/>
          <w:sz w:val="24"/>
          <w:szCs w:val="24"/>
          <w:lang w:eastAsia="es-MX"/>
        </w:rPr>
        <w:t>00028/TEXCOCO/IP/2023</w:t>
      </w:r>
      <w:r w:rsidR="00136817">
        <w:rPr>
          <w:rFonts w:ascii="Palatino Linotype" w:eastAsia="Times New Roman" w:hAnsi="Palatino Linotype" w:cs="Times New Roman"/>
          <w:i/>
          <w:sz w:val="24"/>
          <w:szCs w:val="24"/>
          <w:lang w:eastAsia="es-MX"/>
        </w:rPr>
        <w:t xml:space="preserve"> </w:t>
      </w:r>
      <w:r w:rsidRPr="002C3EC8">
        <w:rPr>
          <w:rFonts w:ascii="Palatino Linotype" w:hAnsi="Palatino Linotype" w:cs="Arial"/>
          <w:sz w:val="24"/>
          <w:szCs w:val="24"/>
        </w:rPr>
        <w:t xml:space="preserve">en </w:t>
      </w:r>
      <w:r>
        <w:rPr>
          <w:rFonts w:ascii="Palatino Linotype" w:hAnsi="Palatino Linotype" w:cs="Arial"/>
          <w:sz w:val="24"/>
          <w:szCs w:val="24"/>
        </w:rPr>
        <w:t>los siguientes términos:</w:t>
      </w:r>
    </w:p>
    <w:tbl>
      <w:tblPr>
        <w:tblW w:w="8823" w:type="dxa"/>
        <w:jc w:val="center"/>
        <w:tblCellSpacing w:w="0" w:type="dxa"/>
        <w:tblCellMar>
          <w:left w:w="0" w:type="dxa"/>
          <w:right w:w="0" w:type="dxa"/>
        </w:tblCellMar>
        <w:tblLook w:val="04A0" w:firstRow="1" w:lastRow="0" w:firstColumn="1" w:lastColumn="0" w:noHBand="0" w:noVBand="1"/>
      </w:tblPr>
      <w:tblGrid>
        <w:gridCol w:w="8823"/>
      </w:tblGrid>
      <w:tr w:rsidR="00136817" w:rsidRPr="00136817" w14:paraId="0B17C689" w14:textId="77777777" w:rsidTr="00136817">
        <w:trPr>
          <w:trHeight w:val="596"/>
          <w:tblCellSpacing w:w="0" w:type="dxa"/>
          <w:jc w:val="center"/>
        </w:trPr>
        <w:tc>
          <w:tcPr>
            <w:tcW w:w="8823" w:type="dxa"/>
            <w:vAlign w:val="center"/>
            <w:hideMark/>
          </w:tcPr>
          <w:p w14:paraId="78811537"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 xml:space="preserve">Texcoco, México a 23 de </w:t>
            </w:r>
            <w:proofErr w:type="gramStart"/>
            <w:r w:rsidRPr="00136817">
              <w:rPr>
                <w:rFonts w:ascii="Palatino Linotype" w:eastAsia="Times New Roman" w:hAnsi="Palatino Linotype" w:cs="Times New Roman"/>
                <w:i/>
                <w:sz w:val="24"/>
                <w:szCs w:val="24"/>
                <w:lang w:eastAsia="es-MX"/>
              </w:rPr>
              <w:t>Febrero</w:t>
            </w:r>
            <w:proofErr w:type="gramEnd"/>
            <w:r w:rsidRPr="00136817">
              <w:rPr>
                <w:rFonts w:ascii="Palatino Linotype" w:eastAsia="Times New Roman" w:hAnsi="Palatino Linotype" w:cs="Times New Roman"/>
                <w:i/>
                <w:sz w:val="24"/>
                <w:szCs w:val="24"/>
                <w:lang w:eastAsia="es-MX"/>
              </w:rPr>
              <w:t xml:space="preserve"> de 2023</w:t>
            </w:r>
          </w:p>
        </w:tc>
      </w:tr>
      <w:tr w:rsidR="00136817" w:rsidRPr="00136817" w14:paraId="61F1257D" w14:textId="77777777" w:rsidTr="00136817">
        <w:trPr>
          <w:trHeight w:val="596"/>
          <w:tblCellSpacing w:w="0" w:type="dxa"/>
          <w:jc w:val="center"/>
        </w:trPr>
        <w:tc>
          <w:tcPr>
            <w:tcW w:w="8823" w:type="dxa"/>
            <w:vAlign w:val="center"/>
            <w:hideMark/>
          </w:tcPr>
          <w:p w14:paraId="2A282A72"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Nombre del solicitante: C. Solicitante</w:t>
            </w:r>
          </w:p>
        </w:tc>
      </w:tr>
      <w:tr w:rsidR="00136817" w:rsidRPr="00136817" w14:paraId="30E14513" w14:textId="77777777" w:rsidTr="00136817">
        <w:trPr>
          <w:trHeight w:val="596"/>
          <w:tblCellSpacing w:w="0" w:type="dxa"/>
          <w:jc w:val="center"/>
        </w:trPr>
        <w:tc>
          <w:tcPr>
            <w:tcW w:w="8823" w:type="dxa"/>
            <w:vAlign w:val="center"/>
            <w:hideMark/>
          </w:tcPr>
          <w:p w14:paraId="7B381096"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Folio de la solicitud: 00028/TEXCOCO/IP/2023</w:t>
            </w:r>
          </w:p>
        </w:tc>
      </w:tr>
      <w:tr w:rsidR="00136817" w:rsidRPr="00136817" w14:paraId="710A96D4" w14:textId="77777777" w:rsidTr="00136817">
        <w:trPr>
          <w:trHeight w:val="895"/>
          <w:tblCellSpacing w:w="0" w:type="dxa"/>
          <w:jc w:val="center"/>
        </w:trPr>
        <w:tc>
          <w:tcPr>
            <w:tcW w:w="8823" w:type="dxa"/>
            <w:vAlign w:val="center"/>
            <w:hideMark/>
          </w:tcPr>
          <w:p w14:paraId="4D23CA09"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p>
        </w:tc>
      </w:tr>
      <w:tr w:rsidR="00136817" w:rsidRPr="00136817" w14:paraId="1B70CF6C" w14:textId="77777777" w:rsidTr="00136817">
        <w:trPr>
          <w:trHeight w:val="298"/>
          <w:tblCellSpacing w:w="0" w:type="dxa"/>
          <w:jc w:val="center"/>
        </w:trPr>
        <w:tc>
          <w:tcPr>
            <w:tcW w:w="8823" w:type="dxa"/>
            <w:vAlign w:val="center"/>
            <w:hideMark/>
          </w:tcPr>
          <w:p w14:paraId="3E4941DF" w14:textId="77777777" w:rsidR="00136817" w:rsidRPr="00136817" w:rsidRDefault="00136817" w:rsidP="00136817">
            <w:pPr>
              <w:spacing w:after="0" w:line="240" w:lineRule="auto"/>
              <w:jc w:val="both"/>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36817" w:rsidRPr="00136817" w14:paraId="043011F0" w14:textId="77777777" w:rsidTr="00136817">
        <w:trPr>
          <w:trHeight w:val="746"/>
          <w:tblCellSpacing w:w="0" w:type="dxa"/>
          <w:jc w:val="center"/>
        </w:trPr>
        <w:tc>
          <w:tcPr>
            <w:tcW w:w="8823" w:type="dxa"/>
            <w:vAlign w:val="center"/>
            <w:hideMark/>
          </w:tcPr>
          <w:p w14:paraId="51D219AE"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p>
        </w:tc>
      </w:tr>
      <w:tr w:rsidR="00136817" w:rsidRPr="00136817" w14:paraId="2C0C72E7" w14:textId="77777777" w:rsidTr="00136817">
        <w:trPr>
          <w:trHeight w:val="298"/>
          <w:tblCellSpacing w:w="0" w:type="dxa"/>
          <w:jc w:val="center"/>
        </w:trPr>
        <w:tc>
          <w:tcPr>
            <w:tcW w:w="8823" w:type="dxa"/>
            <w:vAlign w:val="center"/>
            <w:hideMark/>
          </w:tcPr>
          <w:p w14:paraId="432CE2FA"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lastRenderedPageBreak/>
              <w:t>Se adjunta respuesta a su solicitud, lo anterior en formato PDF</w:t>
            </w:r>
          </w:p>
        </w:tc>
      </w:tr>
      <w:tr w:rsidR="00136817" w:rsidRPr="00136817" w14:paraId="0BB6A405" w14:textId="77777777" w:rsidTr="00136817">
        <w:trPr>
          <w:trHeight w:val="298"/>
          <w:tblCellSpacing w:w="0" w:type="dxa"/>
          <w:jc w:val="center"/>
        </w:trPr>
        <w:tc>
          <w:tcPr>
            <w:tcW w:w="8823" w:type="dxa"/>
            <w:vAlign w:val="center"/>
            <w:hideMark/>
          </w:tcPr>
          <w:p w14:paraId="3543F910"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p>
        </w:tc>
      </w:tr>
      <w:tr w:rsidR="00136817" w:rsidRPr="00136817" w14:paraId="5630DB44" w14:textId="77777777" w:rsidTr="00136817">
        <w:trPr>
          <w:trHeight w:val="298"/>
          <w:tblCellSpacing w:w="0" w:type="dxa"/>
          <w:jc w:val="center"/>
        </w:trPr>
        <w:tc>
          <w:tcPr>
            <w:tcW w:w="8823" w:type="dxa"/>
            <w:vAlign w:val="center"/>
            <w:hideMark/>
          </w:tcPr>
          <w:p w14:paraId="78BF190C"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ATENTAMENTE</w:t>
            </w:r>
          </w:p>
        </w:tc>
      </w:tr>
      <w:tr w:rsidR="00136817" w:rsidRPr="00136817" w14:paraId="79830A77" w14:textId="77777777" w:rsidTr="00136817">
        <w:trPr>
          <w:trHeight w:val="298"/>
          <w:tblCellSpacing w:w="0" w:type="dxa"/>
          <w:jc w:val="center"/>
        </w:trPr>
        <w:tc>
          <w:tcPr>
            <w:tcW w:w="8823" w:type="dxa"/>
            <w:vAlign w:val="center"/>
            <w:hideMark/>
          </w:tcPr>
          <w:p w14:paraId="38463C46"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Lic. René Jonathan Sandoval Tinoco</w:t>
            </w:r>
          </w:p>
        </w:tc>
      </w:tr>
    </w:tbl>
    <w:p w14:paraId="7DDF7767" w14:textId="77777777" w:rsidR="00064AD3" w:rsidRPr="00064AD3" w:rsidRDefault="00064AD3" w:rsidP="00064AD3">
      <w:pPr>
        <w:spacing w:before="240" w:line="360" w:lineRule="auto"/>
        <w:ind w:left="1416" w:firstLine="45"/>
        <w:jc w:val="both"/>
        <w:rPr>
          <w:i/>
          <w:lang w:val="es-419"/>
        </w:rPr>
      </w:pPr>
    </w:p>
    <w:p w14:paraId="1C0694DA" w14:textId="390BA5E7" w:rsidR="003C038B" w:rsidRPr="00136817" w:rsidRDefault="004104AB" w:rsidP="003C038B">
      <w:pPr>
        <w:pStyle w:val="Ttulo2"/>
        <w:rPr>
          <w:b w:val="0"/>
          <w:i/>
          <w:color w:val="auto"/>
          <w:sz w:val="24"/>
          <w:szCs w:val="24"/>
        </w:rPr>
      </w:pPr>
      <w:r>
        <w:rPr>
          <w:rFonts w:eastAsia="Palatino Linotype"/>
          <w:b w:val="0"/>
          <w:sz w:val="24"/>
          <w:szCs w:val="24"/>
        </w:rPr>
        <w:t xml:space="preserve">Adicionalmente el Sujeto Obligado adjunto el archivo electrónico </w:t>
      </w:r>
      <w:r w:rsidR="003C038B">
        <w:rPr>
          <w:rFonts w:eastAsia="Palatino Linotype"/>
          <w:b w:val="0"/>
          <w:sz w:val="24"/>
          <w:szCs w:val="24"/>
        </w:rPr>
        <w:t>“</w:t>
      </w:r>
      <w:hyperlink r:id="rId7" w:tgtFrame="_blank" w:history="1">
        <w:r w:rsidR="00136817" w:rsidRPr="00136817">
          <w:rPr>
            <w:rStyle w:val="Hipervnculo"/>
            <w:rFonts w:cs="Arial"/>
            <w:b w:val="0"/>
            <w:bCs/>
            <w:i/>
            <w:color w:val="auto"/>
            <w:sz w:val="24"/>
            <w:szCs w:val="24"/>
          </w:rPr>
          <w:t>SOLICITUD 28-2023_0001.pdf</w:t>
        </w:r>
      </w:hyperlink>
      <w:r w:rsidR="00136817">
        <w:rPr>
          <w:b w:val="0"/>
          <w:i/>
          <w:color w:val="auto"/>
          <w:sz w:val="24"/>
          <w:szCs w:val="24"/>
        </w:rPr>
        <w:t>” y “</w:t>
      </w:r>
      <w:hyperlink r:id="rId8" w:tgtFrame="_blank" w:history="1">
        <w:r w:rsidR="00136817" w:rsidRPr="00136817">
          <w:rPr>
            <w:rStyle w:val="Hipervnculo"/>
            <w:rFonts w:cs="Arial"/>
            <w:b w:val="0"/>
            <w:bCs/>
            <w:i/>
            <w:color w:val="auto"/>
            <w:sz w:val="24"/>
            <w:szCs w:val="24"/>
          </w:rPr>
          <w:t xml:space="preserve">Recibos </w:t>
        </w:r>
        <w:proofErr w:type="spellStart"/>
        <w:r w:rsidR="00136817" w:rsidRPr="00136817">
          <w:rPr>
            <w:rStyle w:val="Hipervnculo"/>
            <w:rFonts w:cs="Arial"/>
            <w:b w:val="0"/>
            <w:bCs/>
            <w:i/>
            <w:color w:val="auto"/>
            <w:sz w:val="24"/>
            <w:szCs w:val="24"/>
          </w:rPr>
          <w:t>2Q</w:t>
        </w:r>
        <w:proofErr w:type="spellEnd"/>
        <w:r w:rsidR="00136817" w:rsidRPr="00136817">
          <w:rPr>
            <w:rStyle w:val="Hipervnculo"/>
            <w:rFonts w:cs="Arial"/>
            <w:b w:val="0"/>
            <w:bCs/>
            <w:i/>
            <w:color w:val="auto"/>
            <w:sz w:val="24"/>
            <w:szCs w:val="24"/>
          </w:rPr>
          <w:t xml:space="preserve"> Diciembre 2022.pdf</w:t>
        </w:r>
      </w:hyperlink>
      <w:r w:rsidR="00136817">
        <w:t xml:space="preserve"> </w:t>
      </w:r>
      <w:r w:rsidR="003C038B">
        <w:rPr>
          <w:i/>
          <w:color w:val="auto"/>
          <w:sz w:val="24"/>
          <w:szCs w:val="24"/>
        </w:rPr>
        <w:t>”</w:t>
      </w:r>
      <w:r>
        <w:rPr>
          <w:rFonts w:eastAsia="Palatino Linotype"/>
          <w:b w:val="0"/>
          <w:sz w:val="24"/>
          <w:szCs w:val="24"/>
        </w:rPr>
        <w:t>mismo</w:t>
      </w:r>
      <w:r w:rsidR="003C038B">
        <w:rPr>
          <w:rFonts w:eastAsia="Palatino Linotype"/>
          <w:b w:val="0"/>
          <w:sz w:val="24"/>
          <w:szCs w:val="24"/>
        </w:rPr>
        <w:t>s</w:t>
      </w:r>
      <w:r>
        <w:rPr>
          <w:rFonts w:eastAsia="Palatino Linotype"/>
          <w:b w:val="0"/>
          <w:sz w:val="24"/>
          <w:szCs w:val="24"/>
        </w:rPr>
        <w:t xml:space="preserve"> que no se reproduce</w:t>
      </w:r>
      <w:r w:rsidR="003C038B">
        <w:rPr>
          <w:rFonts w:eastAsia="Palatino Linotype"/>
          <w:b w:val="0"/>
          <w:sz w:val="24"/>
          <w:szCs w:val="24"/>
        </w:rPr>
        <w:t>n</w:t>
      </w:r>
      <w:r>
        <w:rPr>
          <w:rFonts w:eastAsia="Palatino Linotype"/>
          <w:b w:val="0"/>
          <w:sz w:val="24"/>
          <w:szCs w:val="24"/>
        </w:rPr>
        <w:t xml:space="preserve"> al ser del conocimiento de las partes, sin embargo, será materia de estudio en el </w:t>
      </w:r>
      <w:r w:rsidR="00D968D4">
        <w:rPr>
          <w:rFonts w:eastAsia="Palatino Linotype"/>
          <w:b w:val="0"/>
          <w:sz w:val="24"/>
          <w:szCs w:val="24"/>
        </w:rPr>
        <w:t>CONSIDERANDO respectivo</w:t>
      </w:r>
      <w:r>
        <w:rPr>
          <w:rFonts w:eastAsia="Palatino Linotype"/>
          <w:b w:val="0"/>
          <w:sz w:val="24"/>
          <w:szCs w:val="24"/>
        </w:rPr>
        <w:t>.</w:t>
      </w:r>
    </w:p>
    <w:p w14:paraId="6FCD619E" w14:textId="48D12315" w:rsidR="003C038B" w:rsidRDefault="00614CBA" w:rsidP="00731830">
      <w:pPr>
        <w:rPr>
          <w:rFonts w:ascii="Palatino Linotype" w:hAnsi="Palatino Linotype"/>
          <w:sz w:val="24"/>
          <w:szCs w:val="24"/>
          <w:lang w:val="es-ES_tradnl" w:eastAsia="es-MX"/>
        </w:rPr>
      </w:pPr>
      <w:r>
        <w:rPr>
          <w:rFonts w:eastAsia="Palatino Linotype"/>
          <w:b/>
          <w:sz w:val="24"/>
          <w:szCs w:val="24"/>
        </w:rPr>
        <w:t xml:space="preserve"> </w:t>
      </w:r>
    </w:p>
    <w:p w14:paraId="3526E535" w14:textId="716C6B67" w:rsidR="003C038B" w:rsidRDefault="003C038B" w:rsidP="00456C5A">
      <w:pPr>
        <w:spacing w:line="360" w:lineRule="auto"/>
        <w:jc w:val="both"/>
        <w:rPr>
          <w:rFonts w:ascii="Palatino Linotype" w:hAnsi="Palatino Linotype"/>
          <w:bCs/>
          <w:sz w:val="24"/>
          <w:szCs w:val="24"/>
        </w:rPr>
      </w:pPr>
      <w:r>
        <w:rPr>
          <w:rFonts w:ascii="Palatino Linotype" w:hAnsi="Palatino Linotype"/>
          <w:sz w:val="24"/>
          <w:szCs w:val="24"/>
          <w:lang w:val="es-ES_tradnl" w:eastAsia="es-MX"/>
        </w:rPr>
        <w:t xml:space="preserve">En fecha </w:t>
      </w:r>
      <w:r w:rsidR="00136817">
        <w:rPr>
          <w:rFonts w:ascii="Palatino Linotype" w:hAnsi="Palatino Linotype"/>
          <w:sz w:val="24"/>
          <w:szCs w:val="24"/>
          <w:lang w:val="es-ES_tradnl" w:eastAsia="es-MX"/>
        </w:rPr>
        <w:t xml:space="preserve">veintitrés de febrero </w:t>
      </w:r>
      <w:r>
        <w:rPr>
          <w:rFonts w:ascii="Palatino Linotype" w:hAnsi="Palatino Linotype"/>
          <w:sz w:val="24"/>
          <w:szCs w:val="24"/>
          <w:lang w:val="es-ES_tradnl" w:eastAsia="es-MX"/>
        </w:rPr>
        <w:t xml:space="preserve">de dos mil veintitrés el </w:t>
      </w:r>
      <w:r>
        <w:rPr>
          <w:rFonts w:ascii="Palatino Linotype" w:hAnsi="Palatino Linotype"/>
          <w:b/>
          <w:sz w:val="24"/>
          <w:szCs w:val="24"/>
          <w:lang w:val="es-ES_tradnl" w:eastAsia="es-MX"/>
        </w:rPr>
        <w:t>Sujeto Obligado</w:t>
      </w:r>
      <w:r>
        <w:rPr>
          <w:rFonts w:ascii="Palatino Linotype" w:hAnsi="Palatino Linotype"/>
          <w:sz w:val="24"/>
          <w:szCs w:val="24"/>
          <w:lang w:val="es-ES_tradnl" w:eastAsia="es-MX"/>
        </w:rPr>
        <w:t xml:space="preserve"> dio respuesta a través del </w:t>
      </w:r>
      <w:proofErr w:type="spellStart"/>
      <w:r>
        <w:rPr>
          <w:rFonts w:ascii="Palatino Linotype" w:hAnsi="Palatino Linotype"/>
          <w:sz w:val="24"/>
          <w:szCs w:val="24"/>
          <w:lang w:val="es-ES_tradnl" w:eastAsia="es-MX"/>
        </w:rPr>
        <w:t>SAIMEX</w:t>
      </w:r>
      <w:proofErr w:type="spellEnd"/>
      <w:r>
        <w:rPr>
          <w:rFonts w:ascii="Palatino Linotype" w:hAnsi="Palatino Linotype"/>
          <w:sz w:val="24"/>
          <w:szCs w:val="24"/>
          <w:lang w:val="es-ES_tradnl" w:eastAsia="es-MX"/>
        </w:rPr>
        <w:t xml:space="preserve"> a la Solicitud de información </w:t>
      </w:r>
      <w:r w:rsidR="00136817" w:rsidRPr="00136817">
        <w:rPr>
          <w:rFonts w:ascii="Palatino Linotype" w:eastAsia="Times New Roman" w:hAnsi="Palatino Linotype" w:cs="Times New Roman"/>
          <w:sz w:val="24"/>
          <w:szCs w:val="24"/>
          <w:lang w:eastAsia="es-MX"/>
        </w:rPr>
        <w:t>00027/TEXCOCO/IP/2023</w:t>
      </w:r>
      <w:r w:rsidR="00136817">
        <w:rPr>
          <w:rFonts w:ascii="Palatino Linotype" w:eastAsia="Times New Roman" w:hAnsi="Palatino Linotype" w:cs="Times New Roman"/>
          <w:sz w:val="24"/>
          <w:szCs w:val="24"/>
          <w:lang w:eastAsia="es-MX"/>
        </w:rPr>
        <w:t xml:space="preserve"> </w:t>
      </w:r>
      <w:r w:rsidRPr="00136817">
        <w:rPr>
          <w:rFonts w:ascii="Palatino Linotype" w:hAnsi="Palatino Linotype"/>
          <w:bCs/>
          <w:sz w:val="24"/>
          <w:szCs w:val="24"/>
        </w:rPr>
        <w:t>en</w:t>
      </w:r>
      <w:r>
        <w:rPr>
          <w:rFonts w:ascii="Palatino Linotype" w:hAnsi="Palatino Linotype"/>
          <w:bCs/>
          <w:sz w:val="24"/>
          <w:szCs w:val="24"/>
        </w:rPr>
        <w:t xml:space="preserve"> los términos siguientes: </w:t>
      </w:r>
    </w:p>
    <w:tbl>
      <w:tblPr>
        <w:tblW w:w="8695" w:type="dxa"/>
        <w:jc w:val="center"/>
        <w:tblCellSpacing w:w="0" w:type="dxa"/>
        <w:tblCellMar>
          <w:left w:w="0" w:type="dxa"/>
          <w:right w:w="0" w:type="dxa"/>
        </w:tblCellMar>
        <w:tblLook w:val="04A0" w:firstRow="1" w:lastRow="0" w:firstColumn="1" w:lastColumn="0" w:noHBand="0" w:noVBand="1"/>
      </w:tblPr>
      <w:tblGrid>
        <w:gridCol w:w="8695"/>
      </w:tblGrid>
      <w:tr w:rsidR="00136817" w:rsidRPr="00136817" w14:paraId="314D2142" w14:textId="77777777" w:rsidTr="00744C1C">
        <w:trPr>
          <w:trHeight w:val="587"/>
          <w:tblCellSpacing w:w="0" w:type="dxa"/>
          <w:jc w:val="center"/>
        </w:trPr>
        <w:tc>
          <w:tcPr>
            <w:tcW w:w="0" w:type="auto"/>
            <w:vAlign w:val="center"/>
            <w:hideMark/>
          </w:tcPr>
          <w:p w14:paraId="1AB1C7DD"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 xml:space="preserve">Texcoco, México a 23 de </w:t>
            </w:r>
            <w:proofErr w:type="gramStart"/>
            <w:r w:rsidRPr="00136817">
              <w:rPr>
                <w:rFonts w:ascii="Palatino Linotype" w:eastAsia="Times New Roman" w:hAnsi="Palatino Linotype" w:cs="Times New Roman"/>
                <w:i/>
                <w:sz w:val="24"/>
                <w:szCs w:val="24"/>
                <w:lang w:eastAsia="es-MX"/>
              </w:rPr>
              <w:t>Febrero</w:t>
            </w:r>
            <w:proofErr w:type="gramEnd"/>
            <w:r w:rsidRPr="00136817">
              <w:rPr>
                <w:rFonts w:ascii="Palatino Linotype" w:eastAsia="Times New Roman" w:hAnsi="Palatino Linotype" w:cs="Times New Roman"/>
                <w:i/>
                <w:sz w:val="24"/>
                <w:szCs w:val="24"/>
                <w:lang w:eastAsia="es-MX"/>
              </w:rPr>
              <w:t xml:space="preserve"> de 2023</w:t>
            </w:r>
          </w:p>
        </w:tc>
      </w:tr>
      <w:tr w:rsidR="00136817" w:rsidRPr="00136817" w14:paraId="1699EA6C" w14:textId="77777777" w:rsidTr="00744C1C">
        <w:trPr>
          <w:trHeight w:val="587"/>
          <w:tblCellSpacing w:w="0" w:type="dxa"/>
          <w:jc w:val="center"/>
        </w:trPr>
        <w:tc>
          <w:tcPr>
            <w:tcW w:w="0" w:type="auto"/>
            <w:vAlign w:val="center"/>
            <w:hideMark/>
          </w:tcPr>
          <w:p w14:paraId="7701AEC0"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Nombre del solicitante: C. Solicitante</w:t>
            </w:r>
          </w:p>
        </w:tc>
      </w:tr>
      <w:tr w:rsidR="00136817" w:rsidRPr="00136817" w14:paraId="367098E9" w14:textId="77777777" w:rsidTr="00744C1C">
        <w:trPr>
          <w:trHeight w:val="587"/>
          <w:tblCellSpacing w:w="0" w:type="dxa"/>
          <w:jc w:val="center"/>
        </w:trPr>
        <w:tc>
          <w:tcPr>
            <w:tcW w:w="0" w:type="auto"/>
            <w:vAlign w:val="center"/>
            <w:hideMark/>
          </w:tcPr>
          <w:p w14:paraId="29C2EFA7" w14:textId="77777777" w:rsidR="00136817" w:rsidRPr="00136817" w:rsidRDefault="00136817" w:rsidP="00136817">
            <w:pPr>
              <w:spacing w:after="0" w:line="240" w:lineRule="auto"/>
              <w:jc w:val="right"/>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Folio de la solicitud: 00027/TEXCOCO/IP/2023</w:t>
            </w:r>
          </w:p>
        </w:tc>
      </w:tr>
      <w:tr w:rsidR="00136817" w:rsidRPr="00136817" w14:paraId="1AC581D7" w14:textId="77777777" w:rsidTr="00744C1C">
        <w:trPr>
          <w:trHeight w:val="293"/>
          <w:tblCellSpacing w:w="0" w:type="dxa"/>
          <w:jc w:val="center"/>
        </w:trPr>
        <w:tc>
          <w:tcPr>
            <w:tcW w:w="0" w:type="auto"/>
            <w:vAlign w:val="center"/>
            <w:hideMark/>
          </w:tcPr>
          <w:p w14:paraId="6BF11528" w14:textId="77777777" w:rsidR="00136817" w:rsidRPr="00136817" w:rsidRDefault="00136817" w:rsidP="00136817">
            <w:pPr>
              <w:spacing w:after="0" w:line="240" w:lineRule="auto"/>
              <w:jc w:val="both"/>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36817" w:rsidRPr="00136817" w14:paraId="3B71B91C" w14:textId="77777777" w:rsidTr="00744C1C">
        <w:trPr>
          <w:trHeight w:val="734"/>
          <w:tblCellSpacing w:w="0" w:type="dxa"/>
          <w:jc w:val="center"/>
        </w:trPr>
        <w:tc>
          <w:tcPr>
            <w:tcW w:w="0" w:type="auto"/>
            <w:vAlign w:val="center"/>
            <w:hideMark/>
          </w:tcPr>
          <w:p w14:paraId="2612D492"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p>
        </w:tc>
      </w:tr>
      <w:tr w:rsidR="00136817" w:rsidRPr="00136817" w14:paraId="1FC0AEF5" w14:textId="77777777" w:rsidTr="00744C1C">
        <w:trPr>
          <w:trHeight w:val="293"/>
          <w:tblCellSpacing w:w="0" w:type="dxa"/>
          <w:jc w:val="center"/>
        </w:trPr>
        <w:tc>
          <w:tcPr>
            <w:tcW w:w="0" w:type="auto"/>
            <w:vAlign w:val="center"/>
            <w:hideMark/>
          </w:tcPr>
          <w:p w14:paraId="14D7395F"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Con el gusto de atender su solicitud, le hago llegar información en versión PDF.</w:t>
            </w:r>
          </w:p>
        </w:tc>
      </w:tr>
      <w:tr w:rsidR="00136817" w:rsidRPr="00136817" w14:paraId="10E98980" w14:textId="77777777" w:rsidTr="00744C1C">
        <w:trPr>
          <w:trHeight w:val="293"/>
          <w:tblCellSpacing w:w="0" w:type="dxa"/>
          <w:jc w:val="center"/>
        </w:trPr>
        <w:tc>
          <w:tcPr>
            <w:tcW w:w="0" w:type="auto"/>
            <w:vAlign w:val="center"/>
            <w:hideMark/>
          </w:tcPr>
          <w:p w14:paraId="39F541C9"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p>
        </w:tc>
      </w:tr>
      <w:tr w:rsidR="00136817" w:rsidRPr="00136817" w14:paraId="18A062A7" w14:textId="77777777" w:rsidTr="00744C1C">
        <w:trPr>
          <w:trHeight w:val="293"/>
          <w:tblCellSpacing w:w="0" w:type="dxa"/>
          <w:jc w:val="center"/>
        </w:trPr>
        <w:tc>
          <w:tcPr>
            <w:tcW w:w="0" w:type="auto"/>
            <w:vAlign w:val="center"/>
            <w:hideMark/>
          </w:tcPr>
          <w:p w14:paraId="6A4C9FEE"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ATENTAMENTE</w:t>
            </w:r>
          </w:p>
        </w:tc>
      </w:tr>
      <w:tr w:rsidR="00136817" w:rsidRPr="00136817" w14:paraId="6E285B6C" w14:textId="77777777" w:rsidTr="00744C1C">
        <w:trPr>
          <w:trHeight w:val="440"/>
          <w:tblCellSpacing w:w="0" w:type="dxa"/>
          <w:jc w:val="center"/>
        </w:trPr>
        <w:tc>
          <w:tcPr>
            <w:tcW w:w="0" w:type="auto"/>
            <w:vAlign w:val="center"/>
            <w:hideMark/>
          </w:tcPr>
          <w:p w14:paraId="5BF55770" w14:textId="77777777" w:rsidR="00136817" w:rsidRPr="00136817" w:rsidRDefault="00136817" w:rsidP="00136817">
            <w:pPr>
              <w:spacing w:after="0" w:line="240" w:lineRule="auto"/>
              <w:rPr>
                <w:rFonts w:ascii="Palatino Linotype" w:eastAsia="Times New Roman" w:hAnsi="Palatino Linotype" w:cs="Times New Roman"/>
                <w:i/>
                <w:sz w:val="24"/>
                <w:szCs w:val="24"/>
                <w:lang w:eastAsia="es-MX"/>
              </w:rPr>
            </w:pPr>
          </w:p>
        </w:tc>
      </w:tr>
      <w:tr w:rsidR="00136817" w:rsidRPr="00136817" w14:paraId="73519151" w14:textId="77777777" w:rsidTr="00744C1C">
        <w:trPr>
          <w:trHeight w:val="293"/>
          <w:tblCellSpacing w:w="0" w:type="dxa"/>
          <w:jc w:val="center"/>
        </w:trPr>
        <w:tc>
          <w:tcPr>
            <w:tcW w:w="0" w:type="auto"/>
            <w:vAlign w:val="center"/>
            <w:hideMark/>
          </w:tcPr>
          <w:p w14:paraId="0101BB16" w14:textId="77777777" w:rsidR="00136817" w:rsidRDefault="00136817" w:rsidP="00136817">
            <w:pPr>
              <w:spacing w:after="0" w:line="240" w:lineRule="auto"/>
              <w:rPr>
                <w:rFonts w:ascii="Palatino Linotype" w:eastAsia="Times New Roman" w:hAnsi="Palatino Linotype" w:cs="Times New Roman"/>
                <w:i/>
                <w:sz w:val="24"/>
                <w:szCs w:val="24"/>
                <w:lang w:eastAsia="es-MX"/>
              </w:rPr>
            </w:pPr>
            <w:r w:rsidRPr="00136817">
              <w:rPr>
                <w:rFonts w:ascii="Palatino Linotype" w:eastAsia="Times New Roman" w:hAnsi="Palatino Linotype" w:cs="Times New Roman"/>
                <w:i/>
                <w:sz w:val="24"/>
                <w:szCs w:val="24"/>
                <w:lang w:eastAsia="es-MX"/>
              </w:rPr>
              <w:t>Lic. René Jonathan Sandoval Tinoco</w:t>
            </w:r>
          </w:p>
          <w:p w14:paraId="1D48221E" w14:textId="77777777" w:rsidR="000D4623" w:rsidRPr="00136817" w:rsidRDefault="000D4623" w:rsidP="00136817">
            <w:pPr>
              <w:spacing w:after="0" w:line="240" w:lineRule="auto"/>
              <w:rPr>
                <w:rFonts w:ascii="Palatino Linotype" w:eastAsia="Times New Roman" w:hAnsi="Palatino Linotype" w:cs="Times New Roman"/>
                <w:i/>
                <w:sz w:val="24"/>
                <w:szCs w:val="24"/>
                <w:lang w:eastAsia="es-MX"/>
              </w:rPr>
            </w:pPr>
          </w:p>
        </w:tc>
      </w:tr>
    </w:tbl>
    <w:p w14:paraId="565D007F" w14:textId="77777777" w:rsidR="00744C1C" w:rsidRDefault="00744C1C" w:rsidP="0061578B">
      <w:pPr>
        <w:pStyle w:val="Ttulo2"/>
        <w:rPr>
          <w:rFonts w:eastAsia="Palatino Linotype"/>
          <w:b w:val="0"/>
          <w:sz w:val="24"/>
          <w:szCs w:val="24"/>
        </w:rPr>
      </w:pPr>
    </w:p>
    <w:p w14:paraId="7E549A0B" w14:textId="082D8BE8" w:rsidR="003C038B" w:rsidRPr="0061578B" w:rsidRDefault="0061578B" w:rsidP="0061578B">
      <w:pPr>
        <w:pStyle w:val="Ttulo2"/>
        <w:rPr>
          <w:i/>
          <w:color w:val="auto"/>
          <w:sz w:val="24"/>
          <w:szCs w:val="24"/>
        </w:rPr>
      </w:pPr>
      <w:r>
        <w:rPr>
          <w:rFonts w:eastAsia="Palatino Linotype"/>
          <w:b w:val="0"/>
          <w:sz w:val="24"/>
          <w:szCs w:val="24"/>
        </w:rPr>
        <w:t>Adicionalmente el Sujeto Obligado adjunto el archivo electrónico “</w:t>
      </w:r>
      <w:hyperlink r:id="rId9" w:tgtFrame="_blank" w:history="1">
        <w:r w:rsidR="000D4623" w:rsidRPr="000D4623">
          <w:rPr>
            <w:rStyle w:val="Hipervnculo"/>
            <w:rFonts w:cs="Arial"/>
            <w:b w:val="0"/>
            <w:bCs/>
            <w:i/>
            <w:color w:val="auto"/>
            <w:sz w:val="24"/>
            <w:szCs w:val="24"/>
          </w:rPr>
          <w:t xml:space="preserve">Recibos </w:t>
        </w:r>
        <w:proofErr w:type="spellStart"/>
        <w:r w:rsidR="000D4623" w:rsidRPr="000D4623">
          <w:rPr>
            <w:rStyle w:val="Hipervnculo"/>
            <w:rFonts w:cs="Arial"/>
            <w:b w:val="0"/>
            <w:bCs/>
            <w:i/>
            <w:color w:val="auto"/>
            <w:sz w:val="24"/>
            <w:szCs w:val="24"/>
          </w:rPr>
          <w:t>1Q</w:t>
        </w:r>
        <w:proofErr w:type="spellEnd"/>
        <w:r w:rsidR="000D4623" w:rsidRPr="000D4623">
          <w:rPr>
            <w:rStyle w:val="Hipervnculo"/>
            <w:rFonts w:cs="Arial"/>
            <w:b w:val="0"/>
            <w:bCs/>
            <w:i/>
            <w:color w:val="auto"/>
            <w:sz w:val="24"/>
            <w:szCs w:val="24"/>
          </w:rPr>
          <w:t>. Diciembre 2022.pdf</w:t>
        </w:r>
      </w:hyperlink>
      <w:r w:rsidR="000D4623">
        <w:rPr>
          <w:i/>
          <w:color w:val="auto"/>
          <w:sz w:val="24"/>
          <w:szCs w:val="24"/>
        </w:rPr>
        <w:t>” y “</w:t>
      </w:r>
      <w:hyperlink r:id="rId10" w:tgtFrame="_blank" w:history="1">
        <w:r w:rsidR="000D4623" w:rsidRPr="000D4623">
          <w:rPr>
            <w:rStyle w:val="Hipervnculo"/>
            <w:rFonts w:cs="Arial"/>
            <w:b w:val="0"/>
            <w:bCs/>
            <w:i/>
            <w:color w:val="auto"/>
            <w:sz w:val="24"/>
            <w:szCs w:val="24"/>
          </w:rPr>
          <w:t>SOLICITUD 27-2023_0001.pdf</w:t>
        </w:r>
      </w:hyperlink>
      <w:r w:rsidR="000D4623" w:rsidRPr="000D4623">
        <w:rPr>
          <w:i/>
          <w:color w:val="auto"/>
          <w:sz w:val="24"/>
          <w:szCs w:val="24"/>
        </w:rPr>
        <w:t xml:space="preserve"> </w:t>
      </w:r>
      <w:r>
        <w:rPr>
          <w:i/>
          <w:color w:val="auto"/>
          <w:sz w:val="24"/>
          <w:szCs w:val="24"/>
        </w:rPr>
        <w:t>”</w:t>
      </w:r>
      <w:r>
        <w:rPr>
          <w:rFonts w:eastAsia="Palatino Linotype"/>
          <w:b w:val="0"/>
          <w:sz w:val="24"/>
          <w:szCs w:val="24"/>
        </w:rPr>
        <w:t>mismos que no se reproducen al ser del conocimiento de las partes, sin embargo, será materia de estudio en el CONSIDERANDO  respectivo.</w:t>
      </w:r>
    </w:p>
    <w:p w14:paraId="0EA68698" w14:textId="77777777" w:rsidR="003C038B" w:rsidRPr="003C038B" w:rsidRDefault="003C038B" w:rsidP="003C038B">
      <w:pPr>
        <w:rPr>
          <w:lang w:val="es-ES_tradnl" w:eastAsia="es-MX"/>
        </w:rPr>
      </w:pPr>
    </w:p>
    <w:p w14:paraId="47B1AA15" w14:textId="77777777" w:rsidR="004104AB" w:rsidRPr="002D4289" w:rsidRDefault="004104AB" w:rsidP="004104AB">
      <w:pPr>
        <w:pStyle w:val="Ttulo2"/>
        <w:rPr>
          <w:rFonts w:eastAsia="Palatino Linotype"/>
          <w:sz w:val="28"/>
          <w:szCs w:val="24"/>
        </w:rPr>
      </w:pPr>
      <w:r>
        <w:rPr>
          <w:rFonts w:eastAsia="Palatino Linotype"/>
          <w:sz w:val="28"/>
          <w:szCs w:val="24"/>
        </w:rPr>
        <w:t>TERCERO</w:t>
      </w:r>
      <w:r w:rsidRPr="002D4289">
        <w:rPr>
          <w:rFonts w:eastAsia="Palatino Linotype"/>
          <w:sz w:val="28"/>
          <w:szCs w:val="24"/>
        </w:rPr>
        <w:t>. Del recurso de revisión.</w:t>
      </w:r>
    </w:p>
    <w:p w14:paraId="05D6BB7A" w14:textId="4C113497" w:rsidR="004104AB" w:rsidRPr="002D4289" w:rsidRDefault="004104AB" w:rsidP="004104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D4289">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w:t>
      </w:r>
      <w:r w:rsidR="0061578B">
        <w:rPr>
          <w:rFonts w:ascii="Palatino Linotype" w:eastAsia="Palatino Linotype" w:hAnsi="Palatino Linotype" w:cs="Palatino Linotype"/>
          <w:color w:val="000000"/>
          <w:sz w:val="24"/>
          <w:szCs w:val="24"/>
        </w:rPr>
        <w:t xml:space="preserve">día </w:t>
      </w:r>
      <w:r w:rsidR="00744C1C">
        <w:rPr>
          <w:rFonts w:ascii="Palatino Linotype" w:eastAsia="Palatino Linotype" w:hAnsi="Palatino Linotype" w:cs="Palatino Linotype"/>
          <w:color w:val="000000"/>
          <w:sz w:val="24"/>
          <w:szCs w:val="24"/>
        </w:rPr>
        <w:t xml:space="preserve">veintisiete de febrero </w:t>
      </w:r>
      <w:r>
        <w:rPr>
          <w:rFonts w:ascii="Palatino Linotype" w:eastAsia="Palatino Linotype" w:hAnsi="Palatino Linotype" w:cs="Palatino Linotype"/>
          <w:color w:val="000000"/>
          <w:sz w:val="24"/>
          <w:szCs w:val="24"/>
        </w:rPr>
        <w:t>de dos mil veintitrés</w:t>
      </w:r>
      <w:r w:rsidRPr="002D4289">
        <w:rPr>
          <w:rFonts w:ascii="Palatino Linotype" w:eastAsia="Palatino Linotype" w:hAnsi="Palatino Linotype" w:cs="Palatino Linotype"/>
          <w:color w:val="000000"/>
          <w:sz w:val="24"/>
          <w:szCs w:val="24"/>
        </w:rPr>
        <w:t xml:space="preserve">, el cual se registró con el expediente </w:t>
      </w:r>
      <w:r w:rsidR="0061578B">
        <w:rPr>
          <w:rFonts w:ascii="Palatino Linotype" w:eastAsia="Palatino Linotype" w:hAnsi="Palatino Linotype" w:cs="Palatino Linotype"/>
          <w:b/>
          <w:color w:val="000000"/>
          <w:sz w:val="24"/>
          <w:szCs w:val="24"/>
        </w:rPr>
        <w:t>03495</w:t>
      </w:r>
      <w:r>
        <w:rPr>
          <w:rFonts w:ascii="Palatino Linotype" w:eastAsia="Palatino Linotype" w:hAnsi="Palatino Linotype" w:cs="Palatino Linotype"/>
          <w:b/>
          <w:color w:val="000000"/>
          <w:sz w:val="24"/>
          <w:szCs w:val="24"/>
        </w:rPr>
        <w:t>/</w:t>
      </w:r>
      <w:proofErr w:type="spellStart"/>
      <w:r>
        <w:rPr>
          <w:rFonts w:ascii="Palatino Linotype" w:eastAsia="Palatino Linotype" w:hAnsi="Palatino Linotype" w:cs="Palatino Linotype"/>
          <w:b/>
          <w:color w:val="000000"/>
          <w:sz w:val="24"/>
          <w:szCs w:val="24"/>
        </w:rPr>
        <w:t>INFOEM</w:t>
      </w:r>
      <w:proofErr w:type="spellEnd"/>
      <w:r>
        <w:rPr>
          <w:rFonts w:ascii="Palatino Linotype" w:eastAsia="Palatino Linotype" w:hAnsi="Palatino Linotype" w:cs="Palatino Linotype"/>
          <w:b/>
          <w:color w:val="000000"/>
          <w:sz w:val="24"/>
          <w:szCs w:val="24"/>
        </w:rPr>
        <w:t>/IP/</w:t>
      </w:r>
      <w:proofErr w:type="spellStart"/>
      <w:r>
        <w:rPr>
          <w:rFonts w:ascii="Palatino Linotype" w:eastAsia="Palatino Linotype" w:hAnsi="Palatino Linotype" w:cs="Palatino Linotype"/>
          <w:b/>
          <w:color w:val="000000"/>
          <w:sz w:val="24"/>
          <w:szCs w:val="24"/>
        </w:rPr>
        <w:t>RR</w:t>
      </w:r>
      <w:proofErr w:type="spellEnd"/>
      <w:r>
        <w:rPr>
          <w:rFonts w:ascii="Palatino Linotype" w:eastAsia="Palatino Linotype" w:hAnsi="Palatino Linotype" w:cs="Palatino Linotype"/>
          <w:b/>
          <w:color w:val="000000"/>
          <w:sz w:val="24"/>
          <w:szCs w:val="24"/>
        </w:rPr>
        <w:t>/2023</w:t>
      </w:r>
      <w:r w:rsidR="0061578B">
        <w:rPr>
          <w:rFonts w:ascii="Palatino Linotype" w:eastAsia="Palatino Linotype" w:hAnsi="Palatino Linotype" w:cs="Palatino Linotype"/>
          <w:b/>
          <w:color w:val="000000"/>
          <w:sz w:val="24"/>
          <w:szCs w:val="24"/>
        </w:rPr>
        <w:t xml:space="preserve"> y 03506/</w:t>
      </w:r>
      <w:proofErr w:type="spellStart"/>
      <w:r w:rsidR="0061578B">
        <w:rPr>
          <w:rFonts w:ascii="Palatino Linotype" w:eastAsia="Palatino Linotype" w:hAnsi="Palatino Linotype" w:cs="Palatino Linotype"/>
          <w:b/>
          <w:color w:val="000000"/>
          <w:sz w:val="24"/>
          <w:szCs w:val="24"/>
        </w:rPr>
        <w:t>INFOEM</w:t>
      </w:r>
      <w:proofErr w:type="spellEnd"/>
      <w:r w:rsidR="0061578B">
        <w:rPr>
          <w:rFonts w:ascii="Palatino Linotype" w:eastAsia="Palatino Linotype" w:hAnsi="Palatino Linotype" w:cs="Palatino Linotype"/>
          <w:b/>
          <w:color w:val="000000"/>
          <w:sz w:val="24"/>
          <w:szCs w:val="24"/>
        </w:rPr>
        <w:t>/IP/</w:t>
      </w:r>
      <w:proofErr w:type="spellStart"/>
      <w:r w:rsidR="0061578B">
        <w:rPr>
          <w:rFonts w:ascii="Palatino Linotype" w:eastAsia="Palatino Linotype" w:hAnsi="Palatino Linotype" w:cs="Palatino Linotype"/>
          <w:b/>
          <w:color w:val="000000"/>
          <w:sz w:val="24"/>
          <w:szCs w:val="24"/>
        </w:rPr>
        <w:t>RR</w:t>
      </w:r>
      <w:proofErr w:type="spellEnd"/>
      <w:r w:rsidR="0061578B">
        <w:rPr>
          <w:rFonts w:ascii="Palatino Linotype" w:eastAsia="Palatino Linotype" w:hAnsi="Palatino Linotype" w:cs="Palatino Linotype"/>
          <w:b/>
          <w:color w:val="000000"/>
          <w:sz w:val="24"/>
          <w:szCs w:val="24"/>
        </w:rPr>
        <w:t>/2023</w:t>
      </w:r>
      <w:r w:rsidRPr="002D4289">
        <w:rPr>
          <w:rFonts w:ascii="Palatino Linotype" w:eastAsia="Palatino Linotype" w:hAnsi="Palatino Linotype" w:cs="Palatino Linotype"/>
          <w:color w:val="000000"/>
          <w:sz w:val="24"/>
          <w:szCs w:val="24"/>
        </w:rPr>
        <w:t>, en el cual manifestó lo siguiente:</w:t>
      </w:r>
    </w:p>
    <w:p w14:paraId="67D9609B" w14:textId="77777777" w:rsidR="004104AB" w:rsidRDefault="004104AB" w:rsidP="004104AB">
      <w:pPr>
        <w:pBdr>
          <w:top w:val="nil"/>
          <w:left w:val="nil"/>
          <w:bottom w:val="nil"/>
          <w:right w:val="nil"/>
          <w:between w:val="nil"/>
        </w:pBdr>
        <w:spacing w:line="360" w:lineRule="auto"/>
        <w:contextualSpacing/>
        <w:jc w:val="both"/>
        <w:rPr>
          <w:rFonts w:ascii="Palatino Linotype" w:eastAsia="Palatino Linotype" w:hAnsi="Palatino Linotype" w:cs="Palatino Linotype"/>
          <w:b/>
        </w:rPr>
      </w:pPr>
    </w:p>
    <w:tbl>
      <w:tblPr>
        <w:tblStyle w:val="Tablaconcuadrcula"/>
        <w:tblW w:w="9776" w:type="dxa"/>
        <w:tblLook w:val="04A0" w:firstRow="1" w:lastRow="0" w:firstColumn="1" w:lastColumn="0" w:noHBand="0" w:noVBand="1"/>
      </w:tblPr>
      <w:tblGrid>
        <w:gridCol w:w="562"/>
        <w:gridCol w:w="3261"/>
        <w:gridCol w:w="5953"/>
      </w:tblGrid>
      <w:tr w:rsidR="0061578B" w14:paraId="43BCB920" w14:textId="77777777" w:rsidTr="000B1AC3">
        <w:tc>
          <w:tcPr>
            <w:tcW w:w="562" w:type="dxa"/>
            <w:shd w:val="clear" w:color="auto" w:fill="D0CECE" w:themeFill="background2" w:themeFillShade="E6"/>
          </w:tcPr>
          <w:p w14:paraId="00F76F54" w14:textId="0315F4AD" w:rsidR="0061578B" w:rsidRDefault="0061578B" w:rsidP="004104AB">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1</w:t>
            </w:r>
          </w:p>
        </w:tc>
        <w:tc>
          <w:tcPr>
            <w:tcW w:w="3261" w:type="dxa"/>
          </w:tcPr>
          <w:p w14:paraId="2F768E62" w14:textId="4D9F8C7A" w:rsidR="0061578B" w:rsidRDefault="00744C1C" w:rsidP="004104AB">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01115</w:t>
            </w:r>
            <w:r w:rsidR="0061578B">
              <w:rPr>
                <w:rFonts w:ascii="Palatino Linotype" w:eastAsia="Palatino Linotype" w:hAnsi="Palatino Linotype" w:cs="Palatino Linotype"/>
                <w:b/>
                <w:color w:val="000000"/>
                <w:sz w:val="24"/>
                <w:szCs w:val="24"/>
              </w:rPr>
              <w:t>/</w:t>
            </w:r>
            <w:proofErr w:type="spellStart"/>
            <w:r w:rsidR="0061578B">
              <w:rPr>
                <w:rFonts w:ascii="Palatino Linotype" w:eastAsia="Palatino Linotype" w:hAnsi="Palatino Linotype" w:cs="Palatino Linotype"/>
                <w:b/>
                <w:color w:val="000000"/>
                <w:sz w:val="24"/>
                <w:szCs w:val="24"/>
              </w:rPr>
              <w:t>INFOEM</w:t>
            </w:r>
            <w:proofErr w:type="spellEnd"/>
            <w:r w:rsidR="0061578B">
              <w:rPr>
                <w:rFonts w:ascii="Palatino Linotype" w:eastAsia="Palatino Linotype" w:hAnsi="Palatino Linotype" w:cs="Palatino Linotype"/>
                <w:b/>
                <w:color w:val="000000"/>
                <w:sz w:val="24"/>
                <w:szCs w:val="24"/>
              </w:rPr>
              <w:t>/IP/</w:t>
            </w:r>
            <w:proofErr w:type="spellStart"/>
            <w:r w:rsidR="0061578B">
              <w:rPr>
                <w:rFonts w:ascii="Palatino Linotype" w:eastAsia="Palatino Linotype" w:hAnsi="Palatino Linotype" w:cs="Palatino Linotype"/>
                <w:b/>
                <w:color w:val="000000"/>
                <w:sz w:val="24"/>
                <w:szCs w:val="24"/>
              </w:rPr>
              <w:t>RR</w:t>
            </w:r>
            <w:proofErr w:type="spellEnd"/>
            <w:r w:rsidR="0061578B">
              <w:rPr>
                <w:rFonts w:ascii="Palatino Linotype" w:eastAsia="Palatino Linotype" w:hAnsi="Palatino Linotype" w:cs="Palatino Linotype"/>
                <w:b/>
                <w:color w:val="000000"/>
                <w:sz w:val="24"/>
                <w:szCs w:val="24"/>
              </w:rPr>
              <w:t>/2023</w:t>
            </w:r>
          </w:p>
        </w:tc>
        <w:tc>
          <w:tcPr>
            <w:tcW w:w="5953" w:type="dxa"/>
          </w:tcPr>
          <w:p w14:paraId="7F867031" w14:textId="77777777" w:rsidR="0061578B" w:rsidRPr="000B1AC3" w:rsidRDefault="000B1AC3" w:rsidP="004104AB">
            <w:pPr>
              <w:spacing w:line="360" w:lineRule="auto"/>
              <w:contextualSpacing/>
              <w:jc w:val="both"/>
              <w:rPr>
                <w:rFonts w:ascii="Palatino Linotype" w:eastAsia="Palatino Linotype" w:hAnsi="Palatino Linotype" w:cs="Palatino Linotype"/>
                <w:i/>
                <w:color w:val="000000"/>
                <w:sz w:val="24"/>
                <w:szCs w:val="24"/>
              </w:rPr>
            </w:pPr>
            <w:r w:rsidRPr="000B1AC3">
              <w:rPr>
                <w:rFonts w:ascii="Palatino Linotype" w:eastAsia="Palatino Linotype" w:hAnsi="Palatino Linotype" w:cs="Palatino Linotype"/>
                <w:i/>
                <w:color w:val="000000"/>
                <w:sz w:val="24"/>
                <w:szCs w:val="24"/>
              </w:rPr>
              <w:t>Acto impugnado:</w:t>
            </w:r>
          </w:p>
          <w:p w14:paraId="495FB40E" w14:textId="3C7EECEB" w:rsidR="000B1AC3" w:rsidRPr="000B1AC3" w:rsidRDefault="000B1AC3" w:rsidP="000B1AC3">
            <w:pPr>
              <w:pStyle w:val="Prrafodelista"/>
              <w:numPr>
                <w:ilvl w:val="0"/>
                <w:numId w:val="4"/>
              </w:numPr>
              <w:spacing w:line="360" w:lineRule="auto"/>
              <w:contextualSpacing/>
              <w:jc w:val="both"/>
              <w:rPr>
                <w:rFonts w:ascii="Palatino Linotype" w:eastAsia="Palatino Linotype" w:hAnsi="Palatino Linotype" w:cs="Palatino Linotype"/>
                <w:i/>
                <w:color w:val="000000"/>
              </w:rPr>
            </w:pPr>
            <w:r w:rsidRPr="000B1AC3">
              <w:rPr>
                <w:rFonts w:ascii="Palatino Linotype" w:eastAsia="Palatino Linotype" w:hAnsi="Palatino Linotype" w:cs="Palatino Linotype"/>
                <w:i/>
                <w:color w:val="000000"/>
              </w:rPr>
              <w:t>“</w:t>
            </w:r>
            <w:r w:rsidR="00744C1C">
              <w:rPr>
                <w:rFonts w:ascii="Palatino Linotype" w:eastAsia="Palatino Linotype" w:hAnsi="Palatino Linotype" w:cs="Palatino Linotype"/>
                <w:i/>
                <w:color w:val="000000"/>
              </w:rPr>
              <w:t xml:space="preserve">la </w:t>
            </w:r>
            <w:r w:rsidRPr="000B1AC3">
              <w:rPr>
                <w:rFonts w:ascii="Palatino Linotype" w:eastAsia="Palatino Linotype" w:hAnsi="Palatino Linotype" w:cs="Palatino Linotype"/>
                <w:i/>
                <w:color w:val="000000"/>
              </w:rPr>
              <w:t>respuesta”</w:t>
            </w:r>
          </w:p>
          <w:p w14:paraId="091CFF4B" w14:textId="77777777" w:rsidR="000B1AC3" w:rsidRPr="000B1AC3" w:rsidRDefault="000B1AC3" w:rsidP="000B1AC3">
            <w:pPr>
              <w:spacing w:line="360" w:lineRule="auto"/>
              <w:contextualSpacing/>
              <w:jc w:val="both"/>
              <w:rPr>
                <w:rFonts w:ascii="Palatino Linotype" w:eastAsia="Palatino Linotype" w:hAnsi="Palatino Linotype" w:cs="Palatino Linotype"/>
                <w:i/>
                <w:color w:val="000000"/>
                <w:sz w:val="24"/>
                <w:szCs w:val="24"/>
              </w:rPr>
            </w:pPr>
            <w:r w:rsidRPr="000B1AC3">
              <w:rPr>
                <w:rFonts w:ascii="Palatino Linotype" w:eastAsia="Palatino Linotype" w:hAnsi="Palatino Linotype" w:cs="Palatino Linotype"/>
                <w:i/>
                <w:color w:val="000000"/>
                <w:sz w:val="24"/>
                <w:szCs w:val="24"/>
              </w:rPr>
              <w:t>Razones o motivos de la inconformidad</w:t>
            </w:r>
          </w:p>
          <w:p w14:paraId="7241072A" w14:textId="7AD928A0" w:rsidR="000B1AC3" w:rsidRPr="000B1AC3" w:rsidRDefault="000B1AC3" w:rsidP="00744C1C">
            <w:pPr>
              <w:pStyle w:val="Prrafodelista"/>
              <w:numPr>
                <w:ilvl w:val="0"/>
                <w:numId w:val="4"/>
              </w:numPr>
              <w:spacing w:line="360" w:lineRule="auto"/>
              <w:contextualSpacing/>
              <w:jc w:val="both"/>
              <w:rPr>
                <w:rFonts w:ascii="Palatino Linotype" w:eastAsia="Palatino Linotype" w:hAnsi="Palatino Linotype" w:cs="Palatino Linotype"/>
                <w:color w:val="000000"/>
              </w:rPr>
            </w:pPr>
            <w:r>
              <w:rPr>
                <w:rFonts w:ascii="Palatino Linotype" w:hAnsi="Palatino Linotype"/>
                <w:i/>
                <w:color w:val="000000"/>
              </w:rPr>
              <w:t>“</w:t>
            </w:r>
            <w:r w:rsidR="00744C1C">
              <w:rPr>
                <w:rFonts w:ascii="Palatino Linotype" w:hAnsi="Palatino Linotype"/>
                <w:i/>
                <w:color w:val="000000"/>
              </w:rPr>
              <w:t>entrega de información incompleta</w:t>
            </w:r>
            <w:r>
              <w:rPr>
                <w:rFonts w:ascii="Palatino Linotype" w:hAnsi="Palatino Linotype"/>
                <w:i/>
                <w:color w:val="000000"/>
              </w:rPr>
              <w:t>”</w:t>
            </w:r>
          </w:p>
        </w:tc>
      </w:tr>
      <w:tr w:rsidR="0061578B" w14:paraId="2035AA2D" w14:textId="77777777" w:rsidTr="000B1AC3">
        <w:tc>
          <w:tcPr>
            <w:tcW w:w="562" w:type="dxa"/>
            <w:shd w:val="clear" w:color="auto" w:fill="D0CECE" w:themeFill="background2" w:themeFillShade="E6"/>
          </w:tcPr>
          <w:p w14:paraId="3A16E135" w14:textId="387AA6E7" w:rsidR="0061578B" w:rsidRDefault="0061578B" w:rsidP="004104AB">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2</w:t>
            </w:r>
          </w:p>
        </w:tc>
        <w:tc>
          <w:tcPr>
            <w:tcW w:w="3261" w:type="dxa"/>
          </w:tcPr>
          <w:p w14:paraId="1ACA8D44" w14:textId="209D393A" w:rsidR="0061578B" w:rsidRDefault="00744C1C" w:rsidP="004104AB">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01116</w:t>
            </w:r>
            <w:r w:rsidR="000B1AC3">
              <w:rPr>
                <w:rFonts w:ascii="Palatino Linotype" w:eastAsia="Palatino Linotype" w:hAnsi="Palatino Linotype" w:cs="Palatino Linotype"/>
                <w:b/>
                <w:color w:val="000000"/>
                <w:sz w:val="24"/>
                <w:szCs w:val="24"/>
              </w:rPr>
              <w:t>/</w:t>
            </w:r>
            <w:proofErr w:type="spellStart"/>
            <w:r w:rsidR="000B1AC3">
              <w:rPr>
                <w:rFonts w:ascii="Palatino Linotype" w:eastAsia="Palatino Linotype" w:hAnsi="Palatino Linotype" w:cs="Palatino Linotype"/>
                <w:b/>
                <w:color w:val="000000"/>
                <w:sz w:val="24"/>
                <w:szCs w:val="24"/>
              </w:rPr>
              <w:t>INFOEM</w:t>
            </w:r>
            <w:proofErr w:type="spellEnd"/>
            <w:r w:rsidR="000B1AC3">
              <w:rPr>
                <w:rFonts w:ascii="Palatino Linotype" w:eastAsia="Palatino Linotype" w:hAnsi="Palatino Linotype" w:cs="Palatino Linotype"/>
                <w:b/>
                <w:color w:val="000000"/>
                <w:sz w:val="24"/>
                <w:szCs w:val="24"/>
              </w:rPr>
              <w:t>/IP/</w:t>
            </w:r>
            <w:proofErr w:type="spellStart"/>
            <w:r w:rsidR="000B1AC3">
              <w:rPr>
                <w:rFonts w:ascii="Palatino Linotype" w:eastAsia="Palatino Linotype" w:hAnsi="Palatino Linotype" w:cs="Palatino Linotype"/>
                <w:b/>
                <w:color w:val="000000"/>
                <w:sz w:val="24"/>
                <w:szCs w:val="24"/>
              </w:rPr>
              <w:t>RR</w:t>
            </w:r>
            <w:proofErr w:type="spellEnd"/>
            <w:r w:rsidR="000B1AC3">
              <w:rPr>
                <w:rFonts w:ascii="Palatino Linotype" w:eastAsia="Palatino Linotype" w:hAnsi="Palatino Linotype" w:cs="Palatino Linotype"/>
                <w:b/>
                <w:color w:val="000000"/>
                <w:sz w:val="24"/>
                <w:szCs w:val="24"/>
              </w:rPr>
              <w:t>/2023</w:t>
            </w:r>
          </w:p>
        </w:tc>
        <w:tc>
          <w:tcPr>
            <w:tcW w:w="5953" w:type="dxa"/>
          </w:tcPr>
          <w:p w14:paraId="0F120824" w14:textId="77777777" w:rsidR="0061578B" w:rsidRPr="000B1AC3" w:rsidRDefault="000B1AC3" w:rsidP="000B1AC3">
            <w:pPr>
              <w:spacing w:line="360" w:lineRule="auto"/>
              <w:contextualSpacing/>
              <w:jc w:val="both"/>
              <w:rPr>
                <w:rFonts w:ascii="Palatino Linotype" w:eastAsia="Palatino Linotype" w:hAnsi="Palatino Linotype" w:cs="Palatino Linotype"/>
                <w:i/>
                <w:color w:val="000000"/>
                <w:sz w:val="24"/>
                <w:szCs w:val="24"/>
              </w:rPr>
            </w:pPr>
            <w:r w:rsidRPr="000B1AC3">
              <w:rPr>
                <w:rFonts w:ascii="Palatino Linotype" w:eastAsia="Palatino Linotype" w:hAnsi="Palatino Linotype" w:cs="Palatino Linotype"/>
                <w:i/>
                <w:color w:val="000000"/>
                <w:sz w:val="24"/>
                <w:szCs w:val="24"/>
              </w:rPr>
              <w:t>Acto Impugnado</w:t>
            </w:r>
          </w:p>
          <w:p w14:paraId="46446CED" w14:textId="1949A898" w:rsidR="000B1AC3" w:rsidRPr="000B1AC3" w:rsidRDefault="000B1AC3" w:rsidP="000B1AC3">
            <w:pPr>
              <w:pStyle w:val="Prrafodelista"/>
              <w:numPr>
                <w:ilvl w:val="0"/>
                <w:numId w:val="4"/>
              </w:numPr>
              <w:spacing w:line="360" w:lineRule="auto"/>
              <w:contextualSpacing/>
              <w:jc w:val="both"/>
              <w:rPr>
                <w:rFonts w:ascii="Palatino Linotype" w:eastAsia="Palatino Linotype" w:hAnsi="Palatino Linotype" w:cs="Palatino Linotype"/>
                <w:i/>
                <w:color w:val="000000"/>
              </w:rPr>
            </w:pPr>
            <w:proofErr w:type="gramStart"/>
            <w:r w:rsidRPr="000B1AC3">
              <w:rPr>
                <w:rFonts w:ascii="Palatino Linotype" w:eastAsia="Palatino Linotype" w:hAnsi="Palatino Linotype" w:cs="Palatino Linotype"/>
                <w:i/>
                <w:color w:val="000000"/>
              </w:rPr>
              <w:t>“</w:t>
            </w:r>
            <w:r w:rsidR="00744C1C">
              <w:rPr>
                <w:rFonts w:ascii="Palatino Linotype" w:eastAsia="Palatino Linotype" w:hAnsi="Palatino Linotype" w:cs="Palatino Linotype"/>
                <w:i/>
                <w:color w:val="000000"/>
              </w:rPr>
              <w:t xml:space="preserve"> la</w:t>
            </w:r>
            <w:proofErr w:type="gramEnd"/>
            <w:r w:rsidR="00744C1C">
              <w:rPr>
                <w:rFonts w:ascii="Palatino Linotype" w:eastAsia="Palatino Linotype" w:hAnsi="Palatino Linotype" w:cs="Palatino Linotype"/>
                <w:i/>
                <w:color w:val="000000"/>
              </w:rPr>
              <w:t xml:space="preserve"> </w:t>
            </w:r>
            <w:r w:rsidRPr="000B1AC3">
              <w:rPr>
                <w:rFonts w:ascii="Palatino Linotype" w:eastAsia="Palatino Linotype" w:hAnsi="Palatino Linotype" w:cs="Palatino Linotype"/>
                <w:i/>
                <w:color w:val="000000"/>
              </w:rPr>
              <w:t>respuesta”</w:t>
            </w:r>
          </w:p>
          <w:p w14:paraId="5092260F" w14:textId="77777777" w:rsidR="000B1AC3" w:rsidRPr="000B1AC3" w:rsidRDefault="000B1AC3" w:rsidP="000B1AC3">
            <w:pPr>
              <w:spacing w:line="360" w:lineRule="auto"/>
              <w:contextualSpacing/>
              <w:jc w:val="both"/>
              <w:rPr>
                <w:rFonts w:ascii="Palatino Linotype" w:eastAsia="Palatino Linotype" w:hAnsi="Palatino Linotype" w:cs="Palatino Linotype"/>
                <w:i/>
                <w:color w:val="000000"/>
                <w:sz w:val="24"/>
                <w:szCs w:val="24"/>
              </w:rPr>
            </w:pPr>
            <w:r w:rsidRPr="000B1AC3">
              <w:rPr>
                <w:rFonts w:ascii="Palatino Linotype" w:eastAsia="Palatino Linotype" w:hAnsi="Palatino Linotype" w:cs="Palatino Linotype"/>
                <w:i/>
                <w:color w:val="000000"/>
                <w:sz w:val="24"/>
                <w:szCs w:val="24"/>
              </w:rPr>
              <w:t>Razones o motivos de la inconformidad</w:t>
            </w:r>
          </w:p>
          <w:p w14:paraId="679A2977" w14:textId="660FBED2" w:rsidR="000B1AC3" w:rsidRPr="000B1AC3" w:rsidRDefault="00744C1C" w:rsidP="000B1AC3">
            <w:pPr>
              <w:pStyle w:val="Prrafodelista"/>
              <w:numPr>
                <w:ilvl w:val="0"/>
                <w:numId w:val="4"/>
              </w:numPr>
              <w:spacing w:line="360" w:lineRule="auto"/>
              <w:contextualSpacing/>
              <w:jc w:val="both"/>
              <w:rPr>
                <w:rFonts w:ascii="Palatino Linotype" w:eastAsia="Palatino Linotype" w:hAnsi="Palatino Linotype" w:cs="Palatino Linotype"/>
                <w:color w:val="000000"/>
              </w:rPr>
            </w:pPr>
            <w:r>
              <w:rPr>
                <w:rFonts w:ascii="Palatino Linotype" w:hAnsi="Palatino Linotype"/>
                <w:i/>
                <w:color w:val="000000"/>
              </w:rPr>
              <w:t xml:space="preserve">“es incompleta la </w:t>
            </w:r>
            <w:proofErr w:type="spellStart"/>
            <w:r>
              <w:rPr>
                <w:rFonts w:ascii="Palatino Linotype" w:hAnsi="Palatino Linotype"/>
                <w:i/>
                <w:color w:val="000000"/>
              </w:rPr>
              <w:t>infoemación</w:t>
            </w:r>
            <w:proofErr w:type="spellEnd"/>
            <w:r>
              <w:rPr>
                <w:rFonts w:ascii="Palatino Linotype" w:hAnsi="Palatino Linotype"/>
                <w:i/>
                <w:color w:val="000000"/>
              </w:rPr>
              <w:t>”</w:t>
            </w:r>
          </w:p>
        </w:tc>
      </w:tr>
    </w:tbl>
    <w:p w14:paraId="00FB6114" w14:textId="11CAE053" w:rsidR="0061578B" w:rsidRPr="002D4289" w:rsidRDefault="0061578B" w:rsidP="004104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FD0C936" w14:textId="2B3BC7A3" w:rsidR="000B1AC3" w:rsidRDefault="004104AB" w:rsidP="004104AB">
      <w:pPr>
        <w:pStyle w:val="Ttulo2"/>
        <w:rPr>
          <w:rFonts w:eastAsia="Palatino Linotype"/>
          <w:sz w:val="28"/>
          <w:szCs w:val="24"/>
        </w:rPr>
      </w:pPr>
      <w:r>
        <w:rPr>
          <w:rFonts w:eastAsia="Palatino Linotype"/>
          <w:sz w:val="28"/>
          <w:szCs w:val="24"/>
        </w:rPr>
        <w:lastRenderedPageBreak/>
        <w:t>CUARTO</w:t>
      </w:r>
      <w:r w:rsidRPr="002D4289">
        <w:rPr>
          <w:rFonts w:eastAsia="Palatino Linotype"/>
          <w:sz w:val="28"/>
          <w:szCs w:val="24"/>
        </w:rPr>
        <w:t xml:space="preserve">. </w:t>
      </w:r>
      <w:r w:rsidR="000B1AC3">
        <w:rPr>
          <w:rFonts w:eastAsia="Palatino Linotype"/>
          <w:sz w:val="28"/>
          <w:szCs w:val="24"/>
        </w:rPr>
        <w:t xml:space="preserve">Del Turno y Acumulación de los recursos de revisión </w:t>
      </w:r>
    </w:p>
    <w:p w14:paraId="2F667E33" w14:textId="0A7F4BAE" w:rsidR="000B1AC3" w:rsidRDefault="000B1AC3" w:rsidP="00456C5A">
      <w:pPr>
        <w:spacing w:line="360" w:lineRule="auto"/>
        <w:rPr>
          <w:rFonts w:ascii="Palatino Linotype" w:hAnsi="Palatino Linotype"/>
          <w:sz w:val="24"/>
          <w:szCs w:val="24"/>
          <w:lang w:val="es-ES_tradnl" w:eastAsia="es-MX"/>
        </w:rPr>
      </w:pPr>
      <w:r>
        <w:rPr>
          <w:rFonts w:ascii="Palatino Linotype" w:hAnsi="Palatino Linotype"/>
          <w:sz w:val="24"/>
          <w:szCs w:val="24"/>
          <w:lang w:val="es-ES_tradnl" w:eastAsia="es-MX"/>
        </w:rPr>
        <w:t xml:space="preserve">Los medios de impugnación presentados mediante los recursos de revisión, fueron turnados a los comisionados de este instituto de la siguiente manera: </w:t>
      </w:r>
    </w:p>
    <w:p w14:paraId="08506E51" w14:textId="77777777" w:rsidR="000B1AC3" w:rsidRDefault="000B1AC3" w:rsidP="000B1AC3">
      <w:pPr>
        <w:rPr>
          <w:rFonts w:ascii="Palatino Linotype" w:hAnsi="Palatino Linotype"/>
          <w:sz w:val="24"/>
          <w:szCs w:val="24"/>
          <w:lang w:val="es-ES_tradnl" w:eastAsia="es-MX"/>
        </w:rPr>
      </w:pPr>
    </w:p>
    <w:tbl>
      <w:tblPr>
        <w:tblStyle w:val="Tablaconcuadrcula"/>
        <w:tblW w:w="0" w:type="auto"/>
        <w:tblLook w:val="04A0" w:firstRow="1" w:lastRow="0" w:firstColumn="1" w:lastColumn="0" w:noHBand="0" w:noVBand="1"/>
      </w:tblPr>
      <w:tblGrid>
        <w:gridCol w:w="4531"/>
        <w:gridCol w:w="4531"/>
      </w:tblGrid>
      <w:tr w:rsidR="000B1AC3" w14:paraId="5172262A" w14:textId="77777777" w:rsidTr="000B1AC3">
        <w:tc>
          <w:tcPr>
            <w:tcW w:w="4531" w:type="dxa"/>
            <w:shd w:val="clear" w:color="auto" w:fill="000000" w:themeFill="text1"/>
          </w:tcPr>
          <w:p w14:paraId="435F6D7D" w14:textId="77777777" w:rsidR="000B1AC3" w:rsidRDefault="000B1AC3" w:rsidP="000B1AC3">
            <w:pPr>
              <w:rPr>
                <w:rFonts w:ascii="Palatino Linotype" w:hAnsi="Palatino Linotype"/>
                <w:sz w:val="24"/>
                <w:szCs w:val="24"/>
                <w:lang w:val="es-ES_tradnl" w:eastAsia="es-MX"/>
              </w:rPr>
            </w:pPr>
          </w:p>
        </w:tc>
        <w:tc>
          <w:tcPr>
            <w:tcW w:w="4531" w:type="dxa"/>
            <w:shd w:val="clear" w:color="auto" w:fill="000000" w:themeFill="text1"/>
          </w:tcPr>
          <w:p w14:paraId="3EF82A0E" w14:textId="77777777" w:rsidR="000B1AC3" w:rsidRDefault="000B1AC3" w:rsidP="000B1AC3">
            <w:pPr>
              <w:rPr>
                <w:rFonts w:ascii="Palatino Linotype" w:hAnsi="Palatino Linotype"/>
                <w:sz w:val="24"/>
                <w:szCs w:val="24"/>
                <w:lang w:val="es-ES_tradnl" w:eastAsia="es-MX"/>
              </w:rPr>
            </w:pPr>
          </w:p>
        </w:tc>
      </w:tr>
      <w:tr w:rsidR="000B1AC3" w14:paraId="585EB448" w14:textId="77777777" w:rsidTr="000B1AC3">
        <w:tc>
          <w:tcPr>
            <w:tcW w:w="4531" w:type="dxa"/>
            <w:shd w:val="clear" w:color="auto" w:fill="D0CECE" w:themeFill="background2" w:themeFillShade="E6"/>
          </w:tcPr>
          <w:p w14:paraId="7015B0B0" w14:textId="77777777" w:rsidR="000B1AC3" w:rsidRDefault="000B1AC3" w:rsidP="000B1AC3">
            <w:pPr>
              <w:rPr>
                <w:rFonts w:ascii="Palatino Linotype" w:hAnsi="Palatino Linotype"/>
                <w:b/>
                <w:sz w:val="24"/>
                <w:szCs w:val="24"/>
                <w:lang w:val="es-ES_tradnl" w:eastAsia="es-MX"/>
              </w:rPr>
            </w:pPr>
            <w:r>
              <w:rPr>
                <w:rFonts w:ascii="Palatino Linotype" w:hAnsi="Palatino Linotype"/>
                <w:b/>
                <w:sz w:val="24"/>
                <w:szCs w:val="24"/>
                <w:lang w:val="es-ES_tradnl" w:eastAsia="es-MX"/>
              </w:rPr>
              <w:t xml:space="preserve">Comisionado </w:t>
            </w:r>
            <w:proofErr w:type="gramStart"/>
            <w:r>
              <w:rPr>
                <w:rFonts w:ascii="Palatino Linotype" w:hAnsi="Palatino Linotype"/>
                <w:b/>
                <w:sz w:val="24"/>
                <w:szCs w:val="24"/>
                <w:lang w:val="es-ES_tradnl" w:eastAsia="es-MX"/>
              </w:rPr>
              <w:t>Presidente</w:t>
            </w:r>
            <w:proofErr w:type="gramEnd"/>
          </w:p>
          <w:p w14:paraId="232EF340" w14:textId="0B284AF9" w:rsidR="000B1AC3" w:rsidRPr="000B1AC3" w:rsidRDefault="000B1AC3" w:rsidP="000B1AC3">
            <w:pPr>
              <w:rPr>
                <w:rFonts w:ascii="Palatino Linotype" w:hAnsi="Palatino Linotype"/>
                <w:b/>
                <w:sz w:val="24"/>
                <w:szCs w:val="24"/>
                <w:lang w:val="es-ES_tradnl" w:eastAsia="es-MX"/>
              </w:rPr>
            </w:pPr>
            <w:r>
              <w:rPr>
                <w:rFonts w:ascii="Palatino Linotype" w:hAnsi="Palatino Linotype"/>
                <w:b/>
                <w:sz w:val="24"/>
                <w:szCs w:val="24"/>
                <w:lang w:val="es-ES_tradnl" w:eastAsia="es-MX"/>
              </w:rPr>
              <w:t xml:space="preserve"> José Martínez Vilchis </w:t>
            </w:r>
          </w:p>
        </w:tc>
        <w:tc>
          <w:tcPr>
            <w:tcW w:w="4531" w:type="dxa"/>
          </w:tcPr>
          <w:p w14:paraId="5B36977E" w14:textId="6C93B74F" w:rsidR="000B1AC3" w:rsidRPr="000B1AC3" w:rsidRDefault="00456C5A" w:rsidP="000B1AC3">
            <w:pPr>
              <w:pStyle w:val="Prrafodelista"/>
              <w:numPr>
                <w:ilvl w:val="0"/>
                <w:numId w:val="5"/>
              </w:numPr>
              <w:rPr>
                <w:rFonts w:ascii="Palatino Linotype" w:hAnsi="Palatino Linotype"/>
                <w:lang w:val="es-ES_tradnl" w:eastAsia="es-MX"/>
              </w:rPr>
            </w:pPr>
            <w:r w:rsidRPr="00456C5A">
              <w:rPr>
                <w:rFonts w:ascii="Palatino Linotype" w:eastAsia="Palatino Linotype" w:hAnsi="Palatino Linotype" w:cs="Palatino Linotype"/>
                <w:color w:val="000000"/>
              </w:rPr>
              <w:t>01115</w:t>
            </w:r>
            <w:r w:rsidR="000B1AC3" w:rsidRPr="00456C5A">
              <w:rPr>
                <w:rFonts w:ascii="Palatino Linotype" w:eastAsia="Palatino Linotype" w:hAnsi="Palatino Linotype" w:cs="Palatino Linotype"/>
                <w:color w:val="000000"/>
              </w:rPr>
              <w:t>/</w:t>
            </w:r>
            <w:proofErr w:type="spellStart"/>
            <w:r w:rsidR="000B1AC3" w:rsidRPr="000B1AC3">
              <w:rPr>
                <w:rFonts w:ascii="Palatino Linotype" w:eastAsia="Palatino Linotype" w:hAnsi="Palatino Linotype" w:cs="Palatino Linotype"/>
                <w:color w:val="000000"/>
              </w:rPr>
              <w:t>INFOEM</w:t>
            </w:r>
            <w:proofErr w:type="spellEnd"/>
            <w:r w:rsidR="000B1AC3" w:rsidRPr="000B1AC3">
              <w:rPr>
                <w:rFonts w:ascii="Palatino Linotype" w:eastAsia="Palatino Linotype" w:hAnsi="Palatino Linotype" w:cs="Palatino Linotype"/>
                <w:color w:val="000000"/>
              </w:rPr>
              <w:t>/IP/</w:t>
            </w:r>
            <w:proofErr w:type="spellStart"/>
            <w:r w:rsidR="000B1AC3" w:rsidRPr="000B1AC3">
              <w:rPr>
                <w:rFonts w:ascii="Palatino Linotype" w:eastAsia="Palatino Linotype" w:hAnsi="Palatino Linotype" w:cs="Palatino Linotype"/>
                <w:color w:val="000000"/>
              </w:rPr>
              <w:t>RR</w:t>
            </w:r>
            <w:proofErr w:type="spellEnd"/>
            <w:r w:rsidR="000B1AC3" w:rsidRPr="000B1AC3">
              <w:rPr>
                <w:rFonts w:ascii="Palatino Linotype" w:eastAsia="Palatino Linotype" w:hAnsi="Palatino Linotype" w:cs="Palatino Linotype"/>
                <w:color w:val="000000"/>
              </w:rPr>
              <w:t>/2023</w:t>
            </w:r>
          </w:p>
        </w:tc>
      </w:tr>
      <w:tr w:rsidR="000B1AC3" w14:paraId="0F23E4F7" w14:textId="77777777" w:rsidTr="000B1AC3">
        <w:tc>
          <w:tcPr>
            <w:tcW w:w="4531" w:type="dxa"/>
            <w:shd w:val="clear" w:color="auto" w:fill="D0CECE" w:themeFill="background2" w:themeFillShade="E6"/>
          </w:tcPr>
          <w:p w14:paraId="2B510913" w14:textId="77777777" w:rsidR="000B1AC3" w:rsidRDefault="000B1AC3" w:rsidP="000B1AC3">
            <w:pPr>
              <w:rPr>
                <w:rFonts w:ascii="Palatino Linotype" w:hAnsi="Palatino Linotype"/>
                <w:b/>
                <w:sz w:val="24"/>
                <w:szCs w:val="24"/>
                <w:lang w:val="es-ES_tradnl" w:eastAsia="es-MX"/>
              </w:rPr>
            </w:pPr>
            <w:r>
              <w:rPr>
                <w:rFonts w:ascii="Palatino Linotype" w:hAnsi="Palatino Linotype"/>
                <w:b/>
                <w:sz w:val="24"/>
                <w:szCs w:val="24"/>
                <w:lang w:val="es-ES_tradnl" w:eastAsia="es-MX"/>
              </w:rPr>
              <w:t>Comisionado Luis</w:t>
            </w:r>
          </w:p>
          <w:p w14:paraId="4437237E" w14:textId="5ED5DB91" w:rsidR="000B1AC3" w:rsidRPr="000B1AC3" w:rsidRDefault="000B1AC3" w:rsidP="000B1AC3">
            <w:pPr>
              <w:rPr>
                <w:rFonts w:ascii="Palatino Linotype" w:hAnsi="Palatino Linotype"/>
                <w:b/>
                <w:sz w:val="24"/>
                <w:szCs w:val="24"/>
                <w:lang w:val="es-ES_tradnl" w:eastAsia="es-MX"/>
              </w:rPr>
            </w:pPr>
            <w:r>
              <w:rPr>
                <w:rFonts w:ascii="Palatino Linotype" w:hAnsi="Palatino Linotype"/>
                <w:b/>
                <w:sz w:val="24"/>
                <w:szCs w:val="24"/>
                <w:lang w:val="es-ES_tradnl" w:eastAsia="es-MX"/>
              </w:rPr>
              <w:t xml:space="preserve"> Gustavo Parra Noriega</w:t>
            </w:r>
          </w:p>
        </w:tc>
        <w:tc>
          <w:tcPr>
            <w:tcW w:w="4531" w:type="dxa"/>
          </w:tcPr>
          <w:p w14:paraId="125983D9" w14:textId="13E32DC1" w:rsidR="000B1AC3" w:rsidRPr="000B1AC3" w:rsidRDefault="00DD1BED" w:rsidP="000B1AC3">
            <w:pPr>
              <w:pStyle w:val="Prrafodelista"/>
              <w:numPr>
                <w:ilvl w:val="0"/>
                <w:numId w:val="5"/>
              </w:numPr>
              <w:rPr>
                <w:rFonts w:ascii="Palatino Linotype" w:hAnsi="Palatino Linotype"/>
                <w:lang w:val="es-ES_tradnl" w:eastAsia="es-MX"/>
              </w:rPr>
            </w:pPr>
            <w:r>
              <w:rPr>
                <w:rFonts w:ascii="Palatino Linotype" w:eastAsia="Palatino Linotype" w:hAnsi="Palatino Linotype" w:cs="Palatino Linotype"/>
                <w:color w:val="000000"/>
              </w:rPr>
              <w:t>01116</w:t>
            </w:r>
            <w:r w:rsidR="000B1AC3" w:rsidRPr="000B1AC3">
              <w:rPr>
                <w:rFonts w:ascii="Palatino Linotype" w:eastAsia="Palatino Linotype" w:hAnsi="Palatino Linotype" w:cs="Palatino Linotype"/>
                <w:color w:val="000000"/>
              </w:rPr>
              <w:t>/</w:t>
            </w:r>
            <w:proofErr w:type="spellStart"/>
            <w:r w:rsidR="000B1AC3" w:rsidRPr="000B1AC3">
              <w:rPr>
                <w:rFonts w:ascii="Palatino Linotype" w:eastAsia="Palatino Linotype" w:hAnsi="Palatino Linotype" w:cs="Palatino Linotype"/>
                <w:color w:val="000000"/>
              </w:rPr>
              <w:t>INFOEM</w:t>
            </w:r>
            <w:proofErr w:type="spellEnd"/>
            <w:r w:rsidR="000B1AC3" w:rsidRPr="000B1AC3">
              <w:rPr>
                <w:rFonts w:ascii="Palatino Linotype" w:eastAsia="Palatino Linotype" w:hAnsi="Palatino Linotype" w:cs="Palatino Linotype"/>
                <w:color w:val="000000"/>
              </w:rPr>
              <w:t>/IP/</w:t>
            </w:r>
            <w:proofErr w:type="spellStart"/>
            <w:r w:rsidR="000B1AC3" w:rsidRPr="000B1AC3">
              <w:rPr>
                <w:rFonts w:ascii="Palatino Linotype" w:eastAsia="Palatino Linotype" w:hAnsi="Palatino Linotype" w:cs="Palatino Linotype"/>
                <w:color w:val="000000"/>
              </w:rPr>
              <w:t>RR</w:t>
            </w:r>
            <w:proofErr w:type="spellEnd"/>
            <w:r w:rsidR="000B1AC3" w:rsidRPr="000B1AC3">
              <w:rPr>
                <w:rFonts w:ascii="Palatino Linotype" w:eastAsia="Palatino Linotype" w:hAnsi="Palatino Linotype" w:cs="Palatino Linotype"/>
                <w:color w:val="000000"/>
              </w:rPr>
              <w:t>/2023</w:t>
            </w:r>
          </w:p>
        </w:tc>
      </w:tr>
    </w:tbl>
    <w:p w14:paraId="097C8ECF" w14:textId="77777777" w:rsidR="000B1AC3" w:rsidRDefault="000B1AC3" w:rsidP="000B1AC3">
      <w:pPr>
        <w:rPr>
          <w:rFonts w:ascii="Palatino Linotype" w:hAnsi="Palatino Linotype"/>
          <w:sz w:val="24"/>
          <w:szCs w:val="24"/>
          <w:lang w:val="es-ES_tradnl" w:eastAsia="es-MX"/>
        </w:rPr>
      </w:pPr>
    </w:p>
    <w:p w14:paraId="036D585E" w14:textId="6A1586BF" w:rsidR="000B1AC3" w:rsidRPr="000B1AC3" w:rsidRDefault="000B1AC3" w:rsidP="000B38C4">
      <w:pPr>
        <w:spacing w:line="360" w:lineRule="auto"/>
        <w:jc w:val="both"/>
        <w:rPr>
          <w:rFonts w:ascii="Palatino Linotype" w:hAnsi="Palatino Linotype"/>
          <w:sz w:val="24"/>
          <w:szCs w:val="24"/>
          <w:lang w:val="es-ES_tradnl" w:eastAsia="es-MX"/>
        </w:rPr>
      </w:pPr>
      <w:r w:rsidRPr="000B1AC3">
        <w:rPr>
          <w:rFonts w:ascii="Palatino Linotype" w:hAnsi="Palatino Linotype"/>
          <w:sz w:val="24"/>
          <w:szCs w:val="24"/>
          <w:lang w:val="es-ES_tradnl" w:eastAsia="es-MX"/>
        </w:rPr>
        <w:t xml:space="preserve">Los cuales fueron turnados mediante el sistema electrónico </w:t>
      </w:r>
      <w:proofErr w:type="spellStart"/>
      <w:r w:rsidRPr="000B1AC3">
        <w:rPr>
          <w:rFonts w:ascii="Palatino Linotype" w:hAnsi="Palatino Linotype"/>
          <w:sz w:val="24"/>
          <w:szCs w:val="24"/>
          <w:lang w:val="es-ES_tradnl" w:eastAsia="es-MX"/>
        </w:rPr>
        <w:t>SAIMEX</w:t>
      </w:r>
      <w:proofErr w:type="spellEnd"/>
      <w:r w:rsidRPr="000B1AC3">
        <w:rPr>
          <w:rFonts w:ascii="Palatino Linotype" w:hAnsi="Palatino Linotype"/>
          <w:sz w:val="24"/>
          <w:szCs w:val="24"/>
          <w:lang w:val="es-ES_tradnl" w:eastAsia="es-MX"/>
        </w:rPr>
        <w:t>, en términos del</w:t>
      </w:r>
      <w:r>
        <w:rPr>
          <w:rFonts w:ascii="Palatino Linotype" w:hAnsi="Palatino Linotype"/>
          <w:sz w:val="24"/>
          <w:szCs w:val="24"/>
          <w:lang w:val="es-ES_tradnl" w:eastAsia="es-MX"/>
        </w:rPr>
        <w:t xml:space="preserve"> </w:t>
      </w:r>
      <w:r w:rsidRPr="000B1AC3">
        <w:rPr>
          <w:rFonts w:ascii="Palatino Linotype" w:hAnsi="Palatino Linotype"/>
          <w:sz w:val="24"/>
          <w:szCs w:val="24"/>
          <w:lang w:val="es-ES_tradnl" w:eastAsia="es-MX"/>
        </w:rPr>
        <w:t xml:space="preserve">arábigo 185 fracción I de la Ley de Transparencia y </w:t>
      </w:r>
      <w:r>
        <w:rPr>
          <w:rFonts w:ascii="Palatino Linotype" w:hAnsi="Palatino Linotype"/>
          <w:sz w:val="24"/>
          <w:szCs w:val="24"/>
          <w:lang w:val="es-ES_tradnl" w:eastAsia="es-MX"/>
        </w:rPr>
        <w:t xml:space="preserve">Acceso a la información Pública </w:t>
      </w:r>
      <w:r w:rsidRPr="000B1AC3">
        <w:rPr>
          <w:rFonts w:ascii="Palatino Linotype" w:hAnsi="Palatino Linotype"/>
          <w:sz w:val="24"/>
          <w:szCs w:val="24"/>
          <w:lang w:val="es-ES_tradnl" w:eastAsia="es-MX"/>
        </w:rPr>
        <w:t>del Estado de México y Municipios, a los cuales re</w:t>
      </w:r>
      <w:r>
        <w:rPr>
          <w:rFonts w:ascii="Palatino Linotype" w:hAnsi="Palatino Linotype"/>
          <w:sz w:val="24"/>
          <w:szCs w:val="24"/>
          <w:lang w:val="es-ES_tradnl" w:eastAsia="es-MX"/>
        </w:rPr>
        <w:t xml:space="preserve">cayeron </w:t>
      </w:r>
      <w:r w:rsidRPr="00DD1BED">
        <w:rPr>
          <w:rFonts w:ascii="Palatino Linotype" w:hAnsi="Palatino Linotype"/>
          <w:b/>
          <w:sz w:val="24"/>
          <w:szCs w:val="24"/>
          <w:lang w:val="es-ES_tradnl" w:eastAsia="es-MX"/>
        </w:rPr>
        <w:t>acuerdos de admisión</w:t>
      </w:r>
      <w:r>
        <w:rPr>
          <w:rFonts w:ascii="Palatino Linotype" w:hAnsi="Palatino Linotype"/>
          <w:sz w:val="24"/>
          <w:szCs w:val="24"/>
          <w:lang w:val="es-ES_tradnl" w:eastAsia="es-MX"/>
        </w:rPr>
        <w:t xml:space="preserve"> en </w:t>
      </w:r>
      <w:r w:rsidRPr="000B1AC3">
        <w:rPr>
          <w:rFonts w:ascii="Palatino Linotype" w:hAnsi="Palatino Linotype"/>
          <w:sz w:val="24"/>
          <w:szCs w:val="24"/>
          <w:lang w:val="es-ES_tradnl" w:eastAsia="es-MX"/>
        </w:rPr>
        <w:t xml:space="preserve">fecha </w:t>
      </w:r>
      <w:r w:rsidR="00DD1BED">
        <w:rPr>
          <w:rFonts w:ascii="Palatino Linotype" w:hAnsi="Palatino Linotype"/>
          <w:sz w:val="24"/>
          <w:szCs w:val="24"/>
          <w:lang w:val="es-ES_tradnl" w:eastAsia="es-MX"/>
        </w:rPr>
        <w:t>tres</w:t>
      </w:r>
      <w:r w:rsidR="00D968D4">
        <w:rPr>
          <w:rFonts w:ascii="Palatino Linotype" w:hAnsi="Palatino Linotype"/>
          <w:sz w:val="24"/>
          <w:szCs w:val="24"/>
          <w:lang w:val="es-ES_tradnl" w:eastAsia="es-MX"/>
        </w:rPr>
        <w:t xml:space="preserve"> y seis</w:t>
      </w:r>
      <w:r w:rsidR="00DD1BED">
        <w:rPr>
          <w:rFonts w:ascii="Palatino Linotype" w:hAnsi="Palatino Linotype"/>
          <w:sz w:val="24"/>
          <w:szCs w:val="24"/>
          <w:lang w:val="es-ES_tradnl" w:eastAsia="es-MX"/>
        </w:rPr>
        <w:t xml:space="preserve"> de marzo </w:t>
      </w:r>
      <w:r w:rsidRPr="000B1AC3">
        <w:rPr>
          <w:rFonts w:ascii="Palatino Linotype" w:hAnsi="Palatino Linotype"/>
          <w:sz w:val="24"/>
          <w:szCs w:val="24"/>
          <w:lang w:val="es-ES_tradnl" w:eastAsia="es-MX"/>
        </w:rPr>
        <w:t>de dos mil veintitrés, deter</w:t>
      </w:r>
      <w:r>
        <w:rPr>
          <w:rFonts w:ascii="Palatino Linotype" w:hAnsi="Palatino Linotype"/>
          <w:sz w:val="24"/>
          <w:szCs w:val="24"/>
          <w:lang w:val="es-ES_tradnl" w:eastAsia="es-MX"/>
        </w:rPr>
        <w:t xml:space="preserve">minándose en estos, un plazo de </w:t>
      </w:r>
      <w:r w:rsidRPr="000B1AC3">
        <w:rPr>
          <w:rFonts w:ascii="Palatino Linotype" w:hAnsi="Palatino Linotype"/>
          <w:sz w:val="24"/>
          <w:szCs w:val="24"/>
          <w:lang w:val="es-ES_tradnl" w:eastAsia="es-MX"/>
        </w:rPr>
        <w:t xml:space="preserve">siete días para que las partes manifestaran lo </w:t>
      </w:r>
      <w:r>
        <w:rPr>
          <w:rFonts w:ascii="Palatino Linotype" w:hAnsi="Palatino Linotype"/>
          <w:sz w:val="24"/>
          <w:szCs w:val="24"/>
          <w:lang w:val="es-ES_tradnl" w:eastAsia="es-MX"/>
        </w:rPr>
        <w:t xml:space="preserve">que a su derecho corresponda en </w:t>
      </w:r>
      <w:r w:rsidRPr="000B1AC3">
        <w:rPr>
          <w:rFonts w:ascii="Palatino Linotype" w:hAnsi="Palatino Linotype"/>
          <w:sz w:val="24"/>
          <w:szCs w:val="24"/>
          <w:lang w:val="es-ES_tradnl" w:eastAsia="es-MX"/>
        </w:rPr>
        <w:t>términos del numeral ya citado.</w:t>
      </w:r>
    </w:p>
    <w:p w14:paraId="14E3D34F" w14:textId="77777777" w:rsidR="000B1AC3" w:rsidRPr="000B1AC3" w:rsidRDefault="000B1AC3" w:rsidP="000B1AC3">
      <w:pPr>
        <w:jc w:val="both"/>
        <w:rPr>
          <w:rFonts w:ascii="Palatino Linotype" w:hAnsi="Palatino Linotype"/>
          <w:sz w:val="24"/>
          <w:szCs w:val="24"/>
          <w:lang w:val="es-ES_tradnl" w:eastAsia="es-MX"/>
        </w:rPr>
      </w:pPr>
    </w:p>
    <w:p w14:paraId="19A9E1C7" w14:textId="5C133FEF" w:rsidR="000B1AC3" w:rsidRDefault="000B1AC3" w:rsidP="000B38C4">
      <w:pPr>
        <w:spacing w:line="360" w:lineRule="auto"/>
        <w:jc w:val="both"/>
        <w:rPr>
          <w:rFonts w:ascii="Palatino Linotype" w:hAnsi="Palatino Linotype"/>
          <w:sz w:val="24"/>
          <w:szCs w:val="24"/>
          <w:lang w:val="es-ES_tradnl" w:eastAsia="es-MX"/>
        </w:rPr>
      </w:pPr>
      <w:r w:rsidRPr="000B1AC3">
        <w:rPr>
          <w:rFonts w:ascii="Palatino Linotype" w:hAnsi="Palatino Linotype"/>
          <w:sz w:val="24"/>
          <w:szCs w:val="24"/>
          <w:lang w:val="es-ES_tradnl" w:eastAsia="es-MX"/>
        </w:rPr>
        <w:t xml:space="preserve">En la </w:t>
      </w:r>
      <w:r w:rsidR="00DD1BED">
        <w:rPr>
          <w:rFonts w:ascii="Palatino Linotype" w:hAnsi="Palatino Linotype"/>
          <w:b/>
          <w:sz w:val="24"/>
          <w:szCs w:val="24"/>
          <w:lang w:val="es-ES_tradnl" w:eastAsia="es-MX"/>
        </w:rPr>
        <w:t xml:space="preserve">Décima </w:t>
      </w:r>
      <w:r>
        <w:rPr>
          <w:rFonts w:ascii="Palatino Linotype" w:hAnsi="Palatino Linotype"/>
          <w:b/>
          <w:sz w:val="24"/>
          <w:szCs w:val="24"/>
          <w:lang w:val="es-ES_tradnl" w:eastAsia="es-MX"/>
        </w:rPr>
        <w:t>S</w:t>
      </w:r>
      <w:r w:rsidR="000B38C4">
        <w:rPr>
          <w:rFonts w:ascii="Palatino Linotype" w:hAnsi="Palatino Linotype"/>
          <w:b/>
          <w:sz w:val="24"/>
          <w:szCs w:val="24"/>
          <w:lang w:val="es-ES_tradnl" w:eastAsia="es-MX"/>
        </w:rPr>
        <w:t xml:space="preserve">esión Ordinaria </w:t>
      </w:r>
      <w:r w:rsidRPr="000B1AC3">
        <w:rPr>
          <w:rFonts w:ascii="Palatino Linotype" w:hAnsi="Palatino Linotype"/>
          <w:sz w:val="24"/>
          <w:szCs w:val="24"/>
          <w:lang w:val="es-ES_tradnl" w:eastAsia="es-MX"/>
        </w:rPr>
        <w:t>celebrada en f</w:t>
      </w:r>
      <w:r>
        <w:rPr>
          <w:rFonts w:ascii="Palatino Linotype" w:hAnsi="Palatino Linotype"/>
          <w:sz w:val="24"/>
          <w:szCs w:val="24"/>
          <w:lang w:val="es-ES_tradnl" w:eastAsia="es-MX"/>
        </w:rPr>
        <w:t xml:space="preserve">echa </w:t>
      </w:r>
      <w:r w:rsidR="00DD1BED">
        <w:rPr>
          <w:rFonts w:ascii="Palatino Linotype" w:hAnsi="Palatino Linotype"/>
          <w:b/>
          <w:sz w:val="24"/>
          <w:szCs w:val="24"/>
          <w:lang w:val="es-ES_tradnl" w:eastAsia="es-MX"/>
        </w:rPr>
        <w:t xml:space="preserve">quince de marzo </w:t>
      </w:r>
      <w:r w:rsidRPr="000B38C4">
        <w:rPr>
          <w:rFonts w:ascii="Palatino Linotype" w:hAnsi="Palatino Linotype"/>
          <w:b/>
          <w:sz w:val="24"/>
          <w:szCs w:val="24"/>
          <w:lang w:val="es-ES_tradnl" w:eastAsia="es-MX"/>
        </w:rPr>
        <w:t>de dos mil veintitrés</w:t>
      </w:r>
      <w:r w:rsidRPr="000B1AC3">
        <w:rPr>
          <w:rFonts w:ascii="Palatino Linotype" w:hAnsi="Palatino Linotype"/>
          <w:sz w:val="24"/>
          <w:szCs w:val="24"/>
          <w:lang w:val="es-ES_tradnl" w:eastAsia="es-MX"/>
        </w:rPr>
        <w:t xml:space="preserve">, el Pleno de este Órgano Autónomo </w:t>
      </w:r>
      <w:r>
        <w:rPr>
          <w:rFonts w:ascii="Palatino Linotype" w:hAnsi="Palatino Linotype"/>
          <w:sz w:val="24"/>
          <w:szCs w:val="24"/>
          <w:lang w:val="es-ES_tradnl" w:eastAsia="es-MX"/>
        </w:rPr>
        <w:t xml:space="preserve">determinó la acumulación de los </w:t>
      </w:r>
      <w:r w:rsidRPr="000B1AC3">
        <w:rPr>
          <w:rFonts w:ascii="Palatino Linotype" w:hAnsi="Palatino Linotype"/>
          <w:sz w:val="24"/>
          <w:szCs w:val="24"/>
          <w:lang w:val="es-ES_tradnl" w:eastAsia="es-MX"/>
        </w:rPr>
        <w:t>recursos de revisión citados a efecto de que esta Pon</w:t>
      </w:r>
      <w:r>
        <w:rPr>
          <w:rFonts w:ascii="Palatino Linotype" w:hAnsi="Palatino Linotype"/>
          <w:sz w:val="24"/>
          <w:szCs w:val="24"/>
          <w:lang w:val="es-ES_tradnl" w:eastAsia="es-MX"/>
        </w:rPr>
        <w:t xml:space="preserve">encia formulará y presentará el </w:t>
      </w:r>
      <w:r w:rsidRPr="000B1AC3">
        <w:rPr>
          <w:rFonts w:ascii="Palatino Linotype" w:hAnsi="Palatino Linotype"/>
          <w:sz w:val="24"/>
          <w:szCs w:val="24"/>
          <w:lang w:val="es-ES_tradnl" w:eastAsia="es-MX"/>
        </w:rPr>
        <w:t>proyecto de resolución correspondiente, de con</w:t>
      </w:r>
      <w:r>
        <w:rPr>
          <w:rFonts w:ascii="Palatino Linotype" w:hAnsi="Palatino Linotype"/>
          <w:sz w:val="24"/>
          <w:szCs w:val="24"/>
          <w:lang w:val="es-ES_tradnl" w:eastAsia="es-MX"/>
        </w:rPr>
        <w:t xml:space="preserve">formidad con lo dispuesto en el </w:t>
      </w:r>
      <w:r w:rsidRPr="000B1AC3">
        <w:rPr>
          <w:rFonts w:ascii="Palatino Linotype" w:hAnsi="Palatino Linotype"/>
          <w:sz w:val="24"/>
          <w:szCs w:val="24"/>
          <w:lang w:val="es-ES_tradnl" w:eastAsia="es-MX"/>
        </w:rPr>
        <w:t>artículo 18 del Código de Procedimientos Administr</w:t>
      </w:r>
      <w:r>
        <w:rPr>
          <w:rFonts w:ascii="Palatino Linotype" w:hAnsi="Palatino Linotype"/>
          <w:sz w:val="24"/>
          <w:szCs w:val="24"/>
          <w:lang w:val="es-ES_tradnl" w:eastAsia="es-MX"/>
        </w:rPr>
        <w:t xml:space="preserve">ativos del Estado de México, de </w:t>
      </w:r>
      <w:r w:rsidRPr="000B1AC3">
        <w:rPr>
          <w:rFonts w:ascii="Palatino Linotype" w:hAnsi="Palatino Linotype"/>
          <w:sz w:val="24"/>
          <w:szCs w:val="24"/>
          <w:lang w:val="es-ES_tradnl" w:eastAsia="es-MX"/>
        </w:rPr>
        <w:t>aplicación supletoria en términos del artículo 1</w:t>
      </w:r>
      <w:r>
        <w:rPr>
          <w:rFonts w:ascii="Palatino Linotype" w:hAnsi="Palatino Linotype"/>
          <w:sz w:val="24"/>
          <w:szCs w:val="24"/>
          <w:lang w:val="es-ES_tradnl" w:eastAsia="es-MX"/>
        </w:rPr>
        <w:t xml:space="preserve">95 de la Ley de Transparencia y </w:t>
      </w:r>
      <w:r w:rsidRPr="000B1AC3">
        <w:rPr>
          <w:rFonts w:ascii="Palatino Linotype" w:hAnsi="Palatino Linotype"/>
          <w:sz w:val="24"/>
          <w:szCs w:val="24"/>
          <w:lang w:val="es-ES_tradnl" w:eastAsia="es-MX"/>
        </w:rPr>
        <w:t>Acceso a la Información Pública del Estado de Méxi</w:t>
      </w:r>
      <w:r>
        <w:rPr>
          <w:rFonts w:ascii="Palatino Linotype" w:hAnsi="Palatino Linotype"/>
          <w:sz w:val="24"/>
          <w:szCs w:val="24"/>
          <w:lang w:val="es-ES_tradnl" w:eastAsia="es-MX"/>
        </w:rPr>
        <w:t xml:space="preserve">co y Municipios, que a la letra </w:t>
      </w:r>
      <w:r w:rsidRPr="000B1AC3">
        <w:rPr>
          <w:rFonts w:ascii="Palatino Linotype" w:hAnsi="Palatino Linotype"/>
          <w:sz w:val="24"/>
          <w:szCs w:val="24"/>
          <w:lang w:val="es-ES_tradnl" w:eastAsia="es-MX"/>
        </w:rPr>
        <w:t>señalan:</w:t>
      </w:r>
    </w:p>
    <w:p w14:paraId="2D84A153" w14:textId="7E893AF6" w:rsidR="000B38C4" w:rsidRPr="000B38C4" w:rsidRDefault="000B38C4" w:rsidP="000B38C4">
      <w:pPr>
        <w:ind w:left="705"/>
        <w:rPr>
          <w:rFonts w:ascii="Palatino Linotype" w:hAnsi="Palatino Linotype"/>
          <w:i/>
          <w:lang w:val="es-ES_tradnl" w:eastAsia="es-MX"/>
        </w:rPr>
      </w:pPr>
      <w:r>
        <w:rPr>
          <w:rFonts w:ascii="Palatino Linotype" w:hAnsi="Palatino Linotype"/>
          <w:b/>
          <w:i/>
          <w:lang w:val="es-ES_tradnl" w:eastAsia="es-MX"/>
        </w:rPr>
        <w:lastRenderedPageBreak/>
        <w:t>“</w:t>
      </w:r>
      <w:r w:rsidRPr="000B38C4">
        <w:rPr>
          <w:rFonts w:ascii="Palatino Linotype" w:hAnsi="Palatino Linotype"/>
          <w:b/>
          <w:i/>
          <w:lang w:val="es-ES_tradnl" w:eastAsia="es-MX"/>
        </w:rPr>
        <w:t>Código de Procedimientos Administrativos del Estado de México</w:t>
      </w:r>
      <w:r w:rsidRPr="000B38C4">
        <w:rPr>
          <w:rFonts w:ascii="Palatino Linotype" w:hAnsi="Palatino Linotype"/>
          <w:i/>
          <w:lang w:val="es-ES_tradnl" w:eastAsia="es-MX"/>
        </w:rPr>
        <w:t xml:space="preserve"> </w:t>
      </w:r>
    </w:p>
    <w:p w14:paraId="2547531B" w14:textId="0198D81C" w:rsidR="000B1AC3" w:rsidRPr="000B38C4" w:rsidRDefault="000B38C4" w:rsidP="000B38C4">
      <w:pPr>
        <w:ind w:left="705"/>
        <w:jc w:val="both"/>
        <w:rPr>
          <w:rFonts w:ascii="Palatino Linotype" w:hAnsi="Palatino Linotype"/>
          <w:i/>
          <w:lang w:val="es-ES_tradnl" w:eastAsia="es-MX"/>
        </w:rPr>
      </w:pPr>
      <w:r w:rsidRPr="000B38C4">
        <w:rPr>
          <w:rFonts w:ascii="Palatino Linotype" w:hAnsi="Palatino Linotype"/>
          <w:b/>
          <w:i/>
          <w:lang w:val="es-ES_tradnl" w:eastAsia="es-MX"/>
        </w:rPr>
        <w:t>Artículo 18</w:t>
      </w:r>
      <w:r w:rsidRPr="000B38C4">
        <w:rPr>
          <w:rFonts w:ascii="Palatino Linotype" w:hAnsi="Palatino Linotype"/>
          <w:i/>
          <w:lang w:val="es-ES_tradnl" w:eastAsia="es-MX"/>
        </w:rPr>
        <w:t>.-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FA76823" w14:textId="5EDC1485" w:rsidR="000B38C4" w:rsidRPr="000B38C4" w:rsidRDefault="000B38C4" w:rsidP="000B38C4">
      <w:pPr>
        <w:ind w:left="705"/>
        <w:jc w:val="both"/>
        <w:rPr>
          <w:rFonts w:ascii="Palatino Linotype" w:hAnsi="Palatino Linotype"/>
          <w:b/>
          <w:i/>
          <w:lang w:val="es-ES_tradnl" w:eastAsia="es-MX"/>
        </w:rPr>
      </w:pPr>
      <w:r w:rsidRPr="000B38C4">
        <w:rPr>
          <w:rFonts w:ascii="Palatino Linotype" w:hAnsi="Palatino Linotype"/>
          <w:b/>
          <w:i/>
          <w:lang w:val="es-ES_tradnl" w:eastAsia="es-MX"/>
        </w:rPr>
        <w:t>Ley de Transparencia y Acceso a la Información Pública del Estado de México y Municipios.</w:t>
      </w:r>
    </w:p>
    <w:p w14:paraId="3C0C0D6E" w14:textId="77777777" w:rsidR="000B38C4" w:rsidRPr="000B38C4" w:rsidRDefault="000B38C4" w:rsidP="000B38C4">
      <w:pPr>
        <w:ind w:left="705"/>
        <w:jc w:val="both"/>
        <w:rPr>
          <w:rFonts w:ascii="Palatino Linotype" w:hAnsi="Palatino Linotype"/>
          <w:b/>
          <w:i/>
          <w:lang w:val="es-ES_tradnl" w:eastAsia="es-MX"/>
        </w:rPr>
      </w:pPr>
    </w:p>
    <w:p w14:paraId="7852263C" w14:textId="1D28F2BD" w:rsidR="004104AB" w:rsidRPr="000B38C4" w:rsidRDefault="000B38C4" w:rsidP="000B38C4">
      <w:pPr>
        <w:ind w:left="705"/>
        <w:jc w:val="both"/>
        <w:rPr>
          <w:rFonts w:ascii="Palatino Linotype" w:hAnsi="Palatino Linotype"/>
          <w:i/>
          <w:lang w:val="es-ES_tradnl" w:eastAsia="es-MX"/>
        </w:rPr>
      </w:pPr>
      <w:r w:rsidRPr="000B38C4">
        <w:rPr>
          <w:rFonts w:ascii="Palatino Linotype" w:hAnsi="Palatino Linotype"/>
          <w:b/>
          <w:i/>
          <w:lang w:val="es-ES_tradnl" w:eastAsia="es-MX"/>
        </w:rPr>
        <w:t>Artículo 195.</w:t>
      </w:r>
      <w:r w:rsidRPr="000B38C4">
        <w:rPr>
          <w:rFonts w:ascii="Palatino Linotype" w:hAnsi="Palatino Linotype"/>
          <w:i/>
          <w:lang w:val="es-ES_tradnl" w:eastAsia="es-MX"/>
        </w:rPr>
        <w:t xml:space="preserve"> En la tramitación del recurso de revisión se aplicarán supletoriamente las disposiciones contenidas en el Código de Procedimientos Administrativos del Estado de México.”</w:t>
      </w:r>
    </w:p>
    <w:p w14:paraId="0291BCB8" w14:textId="7E489CD8" w:rsidR="004104AB" w:rsidRPr="00694527" w:rsidRDefault="000B1AC3" w:rsidP="004104AB">
      <w:pPr>
        <w:pStyle w:val="Ttulo2"/>
        <w:rPr>
          <w:rFonts w:eastAsia="Palatino Linotype"/>
          <w:sz w:val="28"/>
          <w:szCs w:val="24"/>
        </w:rPr>
      </w:pPr>
      <w:r>
        <w:rPr>
          <w:rFonts w:eastAsiaTheme="minorHAnsi"/>
          <w:sz w:val="28"/>
          <w:szCs w:val="24"/>
          <w:lang w:eastAsia="en-US"/>
        </w:rPr>
        <w:t>SEXTO</w:t>
      </w:r>
      <w:r w:rsidR="004104AB" w:rsidRPr="00694527">
        <w:rPr>
          <w:rFonts w:eastAsiaTheme="minorHAnsi"/>
          <w:sz w:val="28"/>
          <w:szCs w:val="24"/>
          <w:lang w:eastAsia="en-US"/>
        </w:rPr>
        <w:t xml:space="preserve">. </w:t>
      </w:r>
      <w:r w:rsidR="004104AB" w:rsidRPr="00694527">
        <w:rPr>
          <w:rFonts w:eastAsia="Palatino Linotype"/>
          <w:sz w:val="28"/>
          <w:szCs w:val="24"/>
        </w:rPr>
        <w:t>De la etapa de instrucción.</w:t>
      </w:r>
    </w:p>
    <w:p w14:paraId="11063823" w14:textId="5CCFD896" w:rsidR="00491BF4" w:rsidRDefault="004104AB" w:rsidP="00456C5A">
      <w:pPr>
        <w:spacing w:line="360" w:lineRule="auto"/>
        <w:jc w:val="both"/>
        <w:rPr>
          <w:rFonts w:ascii="Arial" w:hAnsi="Arial" w:cs="Arial"/>
        </w:rPr>
      </w:pPr>
      <w:r w:rsidRPr="00694527">
        <w:rPr>
          <w:rFonts w:ascii="Palatino Linotype" w:hAnsi="Palatino Linotype" w:cs="Arial"/>
          <w:sz w:val="24"/>
          <w:szCs w:val="24"/>
        </w:rPr>
        <w:t xml:space="preserve">Una vez abierta la etapa de instrucción, se advierte que el </w:t>
      </w:r>
      <w:r w:rsidRPr="00694527">
        <w:rPr>
          <w:rFonts w:ascii="Palatino Linotype" w:hAnsi="Palatino Linotype" w:cs="Arial"/>
          <w:b/>
          <w:sz w:val="24"/>
          <w:szCs w:val="24"/>
        </w:rPr>
        <w:t>Sujeto Obligado</w:t>
      </w:r>
      <w:r w:rsidR="00694527">
        <w:rPr>
          <w:rFonts w:ascii="Palatino Linotype" w:hAnsi="Palatino Linotype" w:cs="Arial"/>
          <w:sz w:val="24"/>
          <w:szCs w:val="24"/>
        </w:rPr>
        <w:t xml:space="preserve"> </w:t>
      </w:r>
      <w:r w:rsidR="00727AA0">
        <w:rPr>
          <w:rFonts w:ascii="Palatino Linotype" w:hAnsi="Palatino Linotype" w:cs="Arial"/>
          <w:sz w:val="24"/>
          <w:szCs w:val="24"/>
        </w:rPr>
        <w:t>rindió</w:t>
      </w:r>
      <w:r w:rsidRPr="00694527">
        <w:rPr>
          <w:rFonts w:ascii="Palatino Linotype" w:hAnsi="Palatino Linotype" w:cs="Arial"/>
          <w:sz w:val="24"/>
          <w:szCs w:val="24"/>
        </w:rPr>
        <w:t xml:space="preserve"> su informe justificado</w:t>
      </w:r>
      <w:r w:rsidR="00D44433">
        <w:rPr>
          <w:rFonts w:ascii="Palatino Linotype" w:hAnsi="Palatino Linotype" w:cs="Arial"/>
          <w:sz w:val="24"/>
          <w:szCs w:val="24"/>
        </w:rPr>
        <w:t xml:space="preserve"> </w:t>
      </w:r>
      <w:r w:rsidR="004044C2">
        <w:rPr>
          <w:rFonts w:ascii="Palatino Linotype" w:hAnsi="Palatino Linotype" w:cs="Arial"/>
          <w:sz w:val="24"/>
          <w:szCs w:val="24"/>
        </w:rPr>
        <w:t xml:space="preserve">de los recursos de revisión </w:t>
      </w:r>
      <w:r w:rsidR="00DD1BED">
        <w:rPr>
          <w:rFonts w:ascii="Palatino Linotype" w:eastAsia="Palatino Linotype" w:hAnsi="Palatino Linotype" w:cs="Palatino Linotype"/>
          <w:b/>
          <w:color w:val="000000"/>
          <w:sz w:val="24"/>
          <w:szCs w:val="24"/>
        </w:rPr>
        <w:t>01115</w:t>
      </w:r>
      <w:r w:rsidR="004044C2" w:rsidRPr="004044C2">
        <w:rPr>
          <w:rFonts w:ascii="Palatino Linotype" w:eastAsia="Palatino Linotype" w:hAnsi="Palatino Linotype" w:cs="Palatino Linotype"/>
          <w:b/>
          <w:color w:val="000000"/>
          <w:sz w:val="24"/>
          <w:szCs w:val="24"/>
        </w:rPr>
        <w:t>/</w:t>
      </w:r>
      <w:proofErr w:type="spellStart"/>
      <w:r w:rsidR="004044C2" w:rsidRPr="004044C2">
        <w:rPr>
          <w:rFonts w:ascii="Palatino Linotype" w:eastAsia="Palatino Linotype" w:hAnsi="Palatino Linotype" w:cs="Palatino Linotype"/>
          <w:b/>
          <w:color w:val="000000"/>
          <w:sz w:val="24"/>
          <w:szCs w:val="24"/>
        </w:rPr>
        <w:t>INFOEM</w:t>
      </w:r>
      <w:proofErr w:type="spellEnd"/>
      <w:r w:rsidR="004044C2" w:rsidRPr="004044C2">
        <w:rPr>
          <w:rFonts w:ascii="Palatino Linotype" w:eastAsia="Palatino Linotype" w:hAnsi="Palatino Linotype" w:cs="Palatino Linotype"/>
          <w:b/>
          <w:color w:val="000000"/>
          <w:sz w:val="24"/>
          <w:szCs w:val="24"/>
        </w:rPr>
        <w:t>/IP/</w:t>
      </w:r>
      <w:proofErr w:type="spellStart"/>
      <w:r w:rsidR="004044C2" w:rsidRPr="004044C2">
        <w:rPr>
          <w:rFonts w:ascii="Palatino Linotype" w:eastAsia="Palatino Linotype" w:hAnsi="Palatino Linotype" w:cs="Palatino Linotype"/>
          <w:b/>
          <w:color w:val="000000"/>
          <w:sz w:val="24"/>
          <w:szCs w:val="24"/>
        </w:rPr>
        <w:t>RR</w:t>
      </w:r>
      <w:proofErr w:type="spellEnd"/>
      <w:r w:rsidR="004044C2" w:rsidRPr="004044C2">
        <w:rPr>
          <w:rFonts w:ascii="Palatino Linotype" w:eastAsia="Palatino Linotype" w:hAnsi="Palatino Linotype" w:cs="Palatino Linotype"/>
          <w:b/>
          <w:color w:val="000000"/>
          <w:sz w:val="24"/>
          <w:szCs w:val="24"/>
        </w:rPr>
        <w:t>/2023</w:t>
      </w:r>
      <w:r w:rsidR="004044C2">
        <w:rPr>
          <w:rFonts w:ascii="Palatino Linotype" w:hAnsi="Palatino Linotype" w:cs="Arial"/>
          <w:sz w:val="24"/>
          <w:szCs w:val="24"/>
        </w:rPr>
        <w:t xml:space="preserve"> y </w:t>
      </w:r>
      <w:r w:rsidR="00DD1BED">
        <w:rPr>
          <w:rFonts w:ascii="Palatino Linotype" w:eastAsia="Palatino Linotype" w:hAnsi="Palatino Linotype" w:cs="Palatino Linotype"/>
          <w:b/>
          <w:color w:val="000000"/>
          <w:sz w:val="24"/>
          <w:szCs w:val="24"/>
        </w:rPr>
        <w:t>01116</w:t>
      </w:r>
      <w:r w:rsidR="004044C2" w:rsidRPr="004044C2">
        <w:rPr>
          <w:rFonts w:ascii="Palatino Linotype" w:eastAsia="Palatino Linotype" w:hAnsi="Palatino Linotype" w:cs="Palatino Linotype"/>
          <w:b/>
          <w:color w:val="000000"/>
          <w:sz w:val="24"/>
          <w:szCs w:val="24"/>
        </w:rPr>
        <w:t>/</w:t>
      </w:r>
      <w:proofErr w:type="spellStart"/>
      <w:r w:rsidR="004044C2" w:rsidRPr="004044C2">
        <w:rPr>
          <w:rFonts w:ascii="Palatino Linotype" w:eastAsia="Palatino Linotype" w:hAnsi="Palatino Linotype" w:cs="Palatino Linotype"/>
          <w:b/>
          <w:color w:val="000000"/>
          <w:sz w:val="24"/>
          <w:szCs w:val="24"/>
        </w:rPr>
        <w:t>INFOEM</w:t>
      </w:r>
      <w:proofErr w:type="spellEnd"/>
      <w:r w:rsidR="004044C2" w:rsidRPr="004044C2">
        <w:rPr>
          <w:rFonts w:ascii="Palatino Linotype" w:eastAsia="Palatino Linotype" w:hAnsi="Palatino Linotype" w:cs="Palatino Linotype"/>
          <w:b/>
          <w:color w:val="000000"/>
          <w:sz w:val="24"/>
          <w:szCs w:val="24"/>
        </w:rPr>
        <w:t>/IP/</w:t>
      </w:r>
      <w:proofErr w:type="spellStart"/>
      <w:r w:rsidR="004044C2" w:rsidRPr="004044C2">
        <w:rPr>
          <w:rFonts w:ascii="Palatino Linotype" w:eastAsia="Palatino Linotype" w:hAnsi="Palatino Linotype" w:cs="Palatino Linotype"/>
          <w:b/>
          <w:color w:val="000000"/>
          <w:sz w:val="24"/>
          <w:szCs w:val="24"/>
        </w:rPr>
        <w:t>RR</w:t>
      </w:r>
      <w:proofErr w:type="spellEnd"/>
      <w:r w:rsidR="004044C2" w:rsidRPr="004044C2">
        <w:rPr>
          <w:rFonts w:ascii="Palatino Linotype" w:eastAsia="Palatino Linotype" w:hAnsi="Palatino Linotype" w:cs="Palatino Linotype"/>
          <w:b/>
          <w:color w:val="000000"/>
          <w:sz w:val="24"/>
          <w:szCs w:val="24"/>
        </w:rPr>
        <w:t>/2023</w:t>
      </w:r>
      <w:r w:rsidR="004044C2">
        <w:rPr>
          <w:rFonts w:ascii="Palatino Linotype" w:eastAsia="Palatino Linotype" w:hAnsi="Palatino Linotype" w:cs="Palatino Linotype"/>
          <w:color w:val="000000"/>
          <w:sz w:val="24"/>
          <w:szCs w:val="24"/>
        </w:rPr>
        <w:t xml:space="preserve"> </w:t>
      </w:r>
      <w:r w:rsidR="004044C2">
        <w:rPr>
          <w:rFonts w:ascii="Palatino Linotype" w:hAnsi="Palatino Linotype" w:cs="Arial"/>
          <w:sz w:val="24"/>
          <w:szCs w:val="24"/>
        </w:rPr>
        <w:t xml:space="preserve">en fecha </w:t>
      </w:r>
      <w:r w:rsidR="00DD1BED">
        <w:rPr>
          <w:rFonts w:ascii="Palatino Linotype" w:hAnsi="Palatino Linotype" w:cs="Arial"/>
          <w:sz w:val="24"/>
          <w:szCs w:val="24"/>
        </w:rPr>
        <w:t xml:space="preserve">treinta de marzo </w:t>
      </w:r>
      <w:r w:rsidR="004044C2">
        <w:rPr>
          <w:rFonts w:ascii="Palatino Linotype" w:hAnsi="Palatino Linotype" w:cs="Arial"/>
          <w:sz w:val="24"/>
          <w:szCs w:val="24"/>
        </w:rPr>
        <w:t>de dos mil veintitrés</w:t>
      </w:r>
      <w:r w:rsidRPr="00694527">
        <w:rPr>
          <w:rFonts w:ascii="Palatino Linotype" w:hAnsi="Palatino Linotype" w:cs="Arial"/>
          <w:sz w:val="24"/>
          <w:szCs w:val="24"/>
        </w:rPr>
        <w:t xml:space="preserve">. De igual manera, se advierte que el </w:t>
      </w:r>
      <w:r w:rsidRPr="00694527">
        <w:rPr>
          <w:rFonts w:ascii="Palatino Linotype" w:hAnsi="Palatino Linotype" w:cs="Arial"/>
          <w:b/>
          <w:sz w:val="24"/>
          <w:szCs w:val="24"/>
        </w:rPr>
        <w:t>Recurrente,</w:t>
      </w:r>
      <w:r w:rsidRPr="00694527">
        <w:rPr>
          <w:rFonts w:ascii="Palatino Linotype" w:hAnsi="Palatino Linotype" w:cs="Arial"/>
          <w:sz w:val="24"/>
          <w:szCs w:val="24"/>
        </w:rPr>
        <w:t xml:space="preserve"> omitió rendir dentro del término de Ley, las manifestaciones que a sus intereses conviniera.</w:t>
      </w:r>
    </w:p>
    <w:p w14:paraId="6C0BA0AF" w14:textId="77777777" w:rsidR="004044C2" w:rsidRPr="004044C2" w:rsidRDefault="004044C2" w:rsidP="004044C2">
      <w:pPr>
        <w:jc w:val="both"/>
        <w:rPr>
          <w:rFonts w:ascii="Arial" w:hAnsi="Arial" w:cs="Arial"/>
        </w:rPr>
      </w:pPr>
    </w:p>
    <w:p w14:paraId="3F5C95EA" w14:textId="5D795531" w:rsidR="00A616D7" w:rsidRDefault="00A616D7" w:rsidP="00491BF4">
      <w:pPr>
        <w:spacing w:line="360" w:lineRule="auto"/>
        <w:jc w:val="both"/>
        <w:rPr>
          <w:rFonts w:ascii="Palatino Linotype" w:hAnsi="Palatino Linotype" w:cs="Arial"/>
          <w:b/>
          <w:sz w:val="28"/>
        </w:rPr>
      </w:pPr>
      <w:r>
        <w:rPr>
          <w:rFonts w:ascii="Palatino Linotype" w:hAnsi="Palatino Linotype" w:cs="Arial"/>
          <w:b/>
          <w:sz w:val="28"/>
        </w:rPr>
        <w:t>SÉPTIMO. De la Ampliación de Plazo para Resolver</w:t>
      </w:r>
    </w:p>
    <w:p w14:paraId="0D0C1290" w14:textId="3E659934" w:rsidR="00A616D7" w:rsidRDefault="00A616D7" w:rsidP="00A616D7">
      <w:pPr>
        <w:spacing w:line="360" w:lineRule="auto"/>
        <w:jc w:val="both"/>
        <w:rPr>
          <w:rFonts w:ascii="Palatino Linotype" w:hAnsi="Palatino Linotype"/>
          <w:sz w:val="24"/>
        </w:rPr>
      </w:pPr>
      <w:r>
        <w:rPr>
          <w:rFonts w:ascii="Palatino Linotype" w:hAnsi="Palatino Linotype"/>
          <w:sz w:val="24"/>
        </w:rPr>
        <w:t>En fecha tres de mayo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330C953" w14:textId="77777777" w:rsidR="00A616D7" w:rsidRDefault="00A616D7" w:rsidP="00A616D7">
      <w:pPr>
        <w:spacing w:line="360" w:lineRule="auto"/>
        <w:jc w:val="both"/>
        <w:rPr>
          <w:rFonts w:ascii="Palatino Linotype" w:hAnsi="Palatino Linotype"/>
          <w:sz w:val="24"/>
        </w:rPr>
      </w:pPr>
    </w:p>
    <w:p w14:paraId="21A832AC" w14:textId="77777777" w:rsidR="00A616D7" w:rsidRDefault="00A616D7" w:rsidP="00A616D7">
      <w:pPr>
        <w:spacing w:line="360" w:lineRule="auto"/>
        <w:jc w:val="both"/>
        <w:rPr>
          <w:rFonts w:ascii="Palatino Linotype" w:hAnsi="Palatino Linotype"/>
          <w:sz w:val="24"/>
        </w:rPr>
      </w:pPr>
      <w:r>
        <w:rPr>
          <w:rFonts w:ascii="Palatino Linotype" w:hAnsi="Palatino Linotype"/>
          <w:sz w:val="24"/>
        </w:rPr>
        <w:t xml:space="preserve">Este organismo garante no pasa por alto justificar </w:t>
      </w:r>
      <w:r>
        <w:rPr>
          <w:rFonts w:ascii="Palatino Linotype" w:hAnsi="Palatino Linotype"/>
          <w:bCs/>
          <w:sz w:val="24"/>
        </w:rPr>
        <w:t xml:space="preserve">que el plazo para emitir resolución en el presente asunto </w:t>
      </w:r>
      <w:r>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ACA8D4" w14:textId="77777777" w:rsidR="00A616D7" w:rsidRDefault="00A616D7" w:rsidP="00A616D7">
      <w:pPr>
        <w:spacing w:line="360" w:lineRule="auto"/>
        <w:jc w:val="both"/>
        <w:rPr>
          <w:rFonts w:ascii="Palatino Linotype" w:hAnsi="Palatino Linotype"/>
          <w:sz w:val="24"/>
        </w:rPr>
      </w:pPr>
      <w:r>
        <w:rPr>
          <w:rFonts w:ascii="Palatino Linotype" w:hAnsi="Palatino Linotype"/>
          <w:sz w:val="24"/>
        </w:rPr>
        <w:t xml:space="preserve">Por ello, es menester precisar que, si bien se ha excedido el plazo para resolver el presente medio de impugnación, de conformidad con la ley de la materia, </w:t>
      </w:r>
      <w:r>
        <w:rPr>
          <w:rFonts w:ascii="Palatino Linotype" w:hAnsi="Palatino Linotype"/>
          <w:bCs/>
          <w:sz w:val="24"/>
        </w:rPr>
        <w:t>el plazo para emitir resolución</w:t>
      </w:r>
      <w:r>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D5BDA3" w14:textId="77777777" w:rsidR="00A616D7" w:rsidRDefault="00A616D7" w:rsidP="00A616D7">
      <w:pPr>
        <w:spacing w:line="360" w:lineRule="auto"/>
        <w:jc w:val="both"/>
        <w:rPr>
          <w:rFonts w:ascii="Palatino Linotype" w:hAnsi="Palatino Linotype"/>
          <w:sz w:val="24"/>
        </w:rPr>
      </w:pPr>
    </w:p>
    <w:p w14:paraId="20D8C9EB" w14:textId="77777777" w:rsidR="00A616D7" w:rsidRDefault="00A616D7" w:rsidP="00A616D7">
      <w:pPr>
        <w:spacing w:line="360" w:lineRule="auto"/>
        <w:jc w:val="both"/>
        <w:rPr>
          <w:rFonts w:ascii="Palatino Linotype" w:hAnsi="Palatino Linotype"/>
          <w:sz w:val="24"/>
        </w:rPr>
      </w:pPr>
      <w:r>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C6FC96" w14:textId="77777777" w:rsidR="00A616D7" w:rsidRDefault="00A616D7" w:rsidP="00A616D7">
      <w:pPr>
        <w:spacing w:line="360" w:lineRule="auto"/>
        <w:jc w:val="both"/>
        <w:rPr>
          <w:rFonts w:ascii="Palatino Linotype" w:hAnsi="Palatino Linotype"/>
          <w:sz w:val="24"/>
        </w:rPr>
      </w:pPr>
    </w:p>
    <w:p w14:paraId="67D4D384" w14:textId="77777777" w:rsidR="00A616D7" w:rsidRDefault="00A616D7" w:rsidP="00A616D7">
      <w:pPr>
        <w:spacing w:line="360" w:lineRule="auto"/>
        <w:jc w:val="both"/>
        <w:rPr>
          <w:rFonts w:ascii="Palatino Linotype" w:hAnsi="Palatino Linotype"/>
          <w:sz w:val="24"/>
        </w:rPr>
      </w:pPr>
      <w:r>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C364AA" w14:textId="77777777" w:rsidR="00A616D7" w:rsidRDefault="00A616D7" w:rsidP="00A616D7">
      <w:pPr>
        <w:spacing w:line="360" w:lineRule="auto"/>
        <w:jc w:val="both"/>
        <w:rPr>
          <w:rFonts w:ascii="Palatino Linotype" w:hAnsi="Palatino Linotype"/>
          <w:sz w:val="24"/>
        </w:rPr>
      </w:pPr>
    </w:p>
    <w:p w14:paraId="64F9B54F" w14:textId="77777777" w:rsidR="00A616D7" w:rsidRDefault="00A616D7" w:rsidP="00A616D7">
      <w:pPr>
        <w:spacing w:line="360" w:lineRule="auto"/>
        <w:jc w:val="both"/>
        <w:rPr>
          <w:rFonts w:ascii="Palatino Linotype" w:hAnsi="Palatino Linotype"/>
          <w:sz w:val="24"/>
        </w:rPr>
      </w:pPr>
      <w:r>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5AAD7296" w14:textId="77777777" w:rsidR="00A616D7" w:rsidRDefault="00A616D7" w:rsidP="00A616D7">
      <w:pPr>
        <w:numPr>
          <w:ilvl w:val="0"/>
          <w:numId w:val="14"/>
        </w:numPr>
        <w:spacing w:after="0" w:line="360" w:lineRule="auto"/>
        <w:jc w:val="both"/>
        <w:rPr>
          <w:rFonts w:ascii="Palatino Linotype" w:hAnsi="Palatino Linotype"/>
          <w:sz w:val="24"/>
        </w:rPr>
      </w:pPr>
      <w:r>
        <w:rPr>
          <w:rFonts w:ascii="Palatino Linotype" w:hAnsi="Palatino Linotype"/>
          <w:sz w:val="24"/>
        </w:rPr>
        <w:t>Complejidad del asunto: La complejidad de la prueba, la pluralidad de sujetos procesales, el tiempo transcurrido, las características y contexto del recurso.</w:t>
      </w:r>
    </w:p>
    <w:p w14:paraId="4B11CAFE" w14:textId="77777777" w:rsidR="00A616D7" w:rsidRDefault="00A616D7" w:rsidP="00A616D7">
      <w:pPr>
        <w:numPr>
          <w:ilvl w:val="0"/>
          <w:numId w:val="14"/>
        </w:numPr>
        <w:spacing w:after="0" w:line="360" w:lineRule="auto"/>
        <w:jc w:val="both"/>
        <w:rPr>
          <w:rFonts w:ascii="Palatino Linotype" w:hAnsi="Palatino Linotype"/>
          <w:sz w:val="24"/>
        </w:rPr>
      </w:pPr>
      <w:r>
        <w:rPr>
          <w:rFonts w:ascii="Palatino Linotype" w:hAnsi="Palatino Linotype"/>
          <w:sz w:val="24"/>
        </w:rPr>
        <w:t>Actividad Procesal del interesado: Acciones u omisiones del interesado.</w:t>
      </w:r>
    </w:p>
    <w:p w14:paraId="04A55EB3" w14:textId="77777777" w:rsidR="00A616D7" w:rsidRDefault="00A616D7" w:rsidP="00A616D7">
      <w:pPr>
        <w:numPr>
          <w:ilvl w:val="0"/>
          <w:numId w:val="14"/>
        </w:numPr>
        <w:spacing w:after="0" w:line="360" w:lineRule="auto"/>
        <w:jc w:val="both"/>
        <w:rPr>
          <w:rFonts w:ascii="Palatino Linotype" w:hAnsi="Palatino Linotype"/>
          <w:sz w:val="24"/>
        </w:rPr>
      </w:pPr>
      <w:r>
        <w:rPr>
          <w:rFonts w:ascii="Palatino Linotype" w:hAnsi="Palatino Linotype"/>
          <w:sz w:val="24"/>
        </w:rPr>
        <w:t>Conducta de la Autoridad: Las Acciones u omisiones realizadas en el procedimiento. Así como si la autoridad actuó con la debida diligencia.</w:t>
      </w:r>
    </w:p>
    <w:p w14:paraId="572EA622" w14:textId="77777777" w:rsidR="00A616D7" w:rsidRDefault="00A616D7" w:rsidP="00A616D7">
      <w:pPr>
        <w:numPr>
          <w:ilvl w:val="0"/>
          <w:numId w:val="14"/>
        </w:numPr>
        <w:spacing w:after="0" w:line="360" w:lineRule="auto"/>
        <w:jc w:val="both"/>
        <w:rPr>
          <w:rFonts w:ascii="Palatino Linotype" w:hAnsi="Palatino Linotype"/>
          <w:sz w:val="24"/>
        </w:rPr>
      </w:pPr>
      <w:r>
        <w:rPr>
          <w:rFonts w:ascii="Palatino Linotype" w:hAnsi="Palatino Linotype"/>
          <w:sz w:val="24"/>
        </w:rPr>
        <w:t>La afectación generada en la situación jurídica de la persona involucrada en el proceso: Violación a sus derechos humanos.</w:t>
      </w:r>
    </w:p>
    <w:p w14:paraId="33A84D87" w14:textId="77777777" w:rsidR="00A616D7" w:rsidRDefault="00A616D7" w:rsidP="00A616D7">
      <w:pPr>
        <w:spacing w:line="360" w:lineRule="auto"/>
        <w:jc w:val="both"/>
        <w:rPr>
          <w:rFonts w:ascii="Palatino Linotype" w:hAnsi="Palatino Linotype"/>
          <w:sz w:val="24"/>
        </w:rPr>
      </w:pPr>
    </w:p>
    <w:p w14:paraId="5AB31274" w14:textId="77777777" w:rsidR="00A616D7" w:rsidRDefault="00A616D7" w:rsidP="00A616D7">
      <w:pPr>
        <w:spacing w:line="360" w:lineRule="auto"/>
        <w:jc w:val="both"/>
        <w:rPr>
          <w:rFonts w:ascii="Palatino Linotype" w:hAnsi="Palatino Linotype"/>
          <w:sz w:val="24"/>
        </w:rPr>
      </w:pPr>
      <w:r>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D7C0E3" w14:textId="77777777" w:rsidR="00A616D7" w:rsidRDefault="00A616D7" w:rsidP="00A616D7">
      <w:pPr>
        <w:spacing w:line="360" w:lineRule="auto"/>
        <w:jc w:val="both"/>
        <w:rPr>
          <w:rFonts w:ascii="Palatino Linotype" w:hAnsi="Palatino Linotype"/>
          <w:sz w:val="24"/>
        </w:rPr>
      </w:pPr>
    </w:p>
    <w:p w14:paraId="4A0F88A6" w14:textId="77777777" w:rsidR="00A616D7" w:rsidRDefault="00A616D7" w:rsidP="00A616D7">
      <w:pPr>
        <w:spacing w:line="360" w:lineRule="auto"/>
        <w:jc w:val="both"/>
        <w:rPr>
          <w:rFonts w:ascii="Palatino Linotype" w:hAnsi="Palatino Linotype"/>
          <w:sz w:val="24"/>
        </w:rPr>
      </w:pPr>
      <w:r>
        <w:rPr>
          <w:rFonts w:ascii="Palatino Linotype" w:hAnsi="Palatino Linotype"/>
          <w:sz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0FA2D62" w14:textId="77777777" w:rsidR="00A616D7" w:rsidRDefault="00A616D7" w:rsidP="00A616D7">
      <w:pPr>
        <w:spacing w:line="360" w:lineRule="auto"/>
        <w:jc w:val="both"/>
        <w:rPr>
          <w:rFonts w:ascii="Palatino Linotype" w:hAnsi="Palatino Linotype"/>
          <w:sz w:val="24"/>
        </w:rPr>
      </w:pPr>
    </w:p>
    <w:p w14:paraId="28ABE3B7" w14:textId="77777777" w:rsidR="00A616D7" w:rsidRDefault="00A616D7" w:rsidP="00A616D7">
      <w:pPr>
        <w:spacing w:line="360" w:lineRule="auto"/>
        <w:jc w:val="both"/>
        <w:rPr>
          <w:rFonts w:ascii="Palatino Linotype" w:hAnsi="Palatino Linotype"/>
          <w:sz w:val="24"/>
        </w:rPr>
      </w:pPr>
      <w:r>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4BB886" w14:textId="77777777" w:rsidR="00A616D7" w:rsidRDefault="00A616D7" w:rsidP="00A616D7">
      <w:pPr>
        <w:spacing w:line="360" w:lineRule="auto"/>
        <w:jc w:val="both"/>
        <w:rPr>
          <w:rFonts w:ascii="Palatino Linotype" w:hAnsi="Palatino Linotype"/>
          <w:sz w:val="24"/>
        </w:rPr>
      </w:pPr>
    </w:p>
    <w:p w14:paraId="24F2CCBD" w14:textId="77777777" w:rsidR="00A616D7" w:rsidRDefault="00A616D7" w:rsidP="00A616D7">
      <w:pPr>
        <w:spacing w:line="360" w:lineRule="auto"/>
        <w:jc w:val="both"/>
        <w:rPr>
          <w:rFonts w:ascii="Palatino Linotype" w:hAnsi="Palatino Linotype"/>
          <w:sz w:val="24"/>
        </w:rPr>
      </w:pPr>
      <w:r>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1A54342" w14:textId="77777777" w:rsidR="00A616D7" w:rsidRDefault="00A616D7" w:rsidP="00A616D7">
      <w:pPr>
        <w:spacing w:line="360" w:lineRule="auto"/>
        <w:jc w:val="both"/>
        <w:rPr>
          <w:rFonts w:ascii="Palatino Linotype" w:hAnsi="Palatino Linotype"/>
          <w:sz w:val="24"/>
        </w:rPr>
      </w:pPr>
    </w:p>
    <w:p w14:paraId="0C11F13A" w14:textId="77777777" w:rsidR="00A616D7" w:rsidRDefault="00A616D7" w:rsidP="00A616D7">
      <w:pPr>
        <w:spacing w:line="360" w:lineRule="auto"/>
        <w:jc w:val="both"/>
        <w:rPr>
          <w:rFonts w:ascii="Palatino Linotype" w:hAnsi="Palatino Linotype"/>
          <w:sz w:val="24"/>
        </w:rPr>
      </w:pPr>
      <w:r>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27600507" w14:textId="77777777" w:rsidR="00A616D7" w:rsidRDefault="00A616D7" w:rsidP="00A616D7">
      <w:pPr>
        <w:spacing w:line="360" w:lineRule="auto"/>
        <w:jc w:val="both"/>
        <w:rPr>
          <w:rFonts w:ascii="Palatino Linotype" w:hAnsi="Palatino Linotype"/>
          <w:sz w:val="24"/>
        </w:rPr>
      </w:pPr>
      <w:r>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5E275977" w14:textId="03ED10FA" w:rsidR="00A616D7" w:rsidRDefault="00A616D7" w:rsidP="00491BF4">
      <w:pPr>
        <w:spacing w:line="360" w:lineRule="auto"/>
        <w:jc w:val="both"/>
        <w:rPr>
          <w:rFonts w:ascii="Palatino Linotype" w:hAnsi="Palatino Linotype"/>
          <w:bCs/>
          <w:sz w:val="24"/>
        </w:rPr>
      </w:pPr>
      <w:r>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38B0EE9C" w14:textId="77777777" w:rsidR="00A616D7" w:rsidRPr="00A616D7" w:rsidRDefault="00A616D7" w:rsidP="00491BF4">
      <w:pPr>
        <w:spacing w:line="360" w:lineRule="auto"/>
        <w:jc w:val="both"/>
        <w:rPr>
          <w:rFonts w:ascii="Palatino Linotype" w:hAnsi="Palatino Linotype"/>
          <w:bCs/>
          <w:sz w:val="24"/>
        </w:rPr>
      </w:pPr>
    </w:p>
    <w:p w14:paraId="0F4A20D6" w14:textId="1EFD3357" w:rsidR="00491BF4" w:rsidRPr="00491BF4" w:rsidRDefault="00A616D7" w:rsidP="00491BF4">
      <w:pPr>
        <w:spacing w:line="360" w:lineRule="auto"/>
        <w:jc w:val="both"/>
        <w:rPr>
          <w:rFonts w:ascii="Palatino Linotype" w:hAnsi="Palatino Linotype" w:cs="Arial"/>
          <w:sz w:val="24"/>
          <w:szCs w:val="24"/>
        </w:rPr>
      </w:pPr>
      <w:r>
        <w:rPr>
          <w:rFonts w:ascii="Palatino Linotype" w:eastAsia="Palatino Linotype" w:hAnsi="Palatino Linotype"/>
          <w:b/>
          <w:sz w:val="28"/>
          <w:szCs w:val="24"/>
        </w:rPr>
        <w:t xml:space="preserve">OCTAVO. </w:t>
      </w:r>
      <w:r w:rsidR="00491BF4" w:rsidRPr="004044C2">
        <w:rPr>
          <w:rFonts w:ascii="Palatino Linotype" w:eastAsia="Palatino Linotype" w:hAnsi="Palatino Linotype"/>
          <w:b/>
          <w:sz w:val="28"/>
          <w:szCs w:val="24"/>
        </w:rPr>
        <w:t>Del cierre de instrucción</w:t>
      </w:r>
      <w:r w:rsidR="00491BF4" w:rsidRPr="00694527">
        <w:rPr>
          <w:rFonts w:eastAsia="Palatino Linotype"/>
          <w:sz w:val="28"/>
          <w:szCs w:val="24"/>
        </w:rPr>
        <w:t>.</w:t>
      </w:r>
    </w:p>
    <w:p w14:paraId="29DA775A" w14:textId="132FDA86" w:rsidR="00491BF4" w:rsidRDefault="00491BF4" w:rsidP="00491BF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94527">
        <w:rPr>
          <w:rFonts w:ascii="Palatino Linotype" w:eastAsia="Palatino Linotype" w:hAnsi="Palatino Linotype" w:cs="Palatino Linotype"/>
          <w:color w:val="000000"/>
          <w:sz w:val="24"/>
          <w:szCs w:val="24"/>
        </w:rPr>
        <w:t xml:space="preserve">Transcurrido el término legal, se decretó el </w:t>
      </w:r>
      <w:r w:rsidRPr="00694527">
        <w:rPr>
          <w:rFonts w:ascii="Palatino Linotype" w:eastAsia="Palatino Linotype" w:hAnsi="Palatino Linotype" w:cs="Palatino Linotype"/>
          <w:b/>
          <w:color w:val="000000"/>
          <w:sz w:val="24"/>
          <w:szCs w:val="24"/>
        </w:rPr>
        <w:t>cierre de instrucción</w:t>
      </w:r>
      <w:r w:rsidRPr="00694527">
        <w:rPr>
          <w:rFonts w:ascii="Palatino Linotype" w:eastAsia="Palatino Linotype" w:hAnsi="Palatino Linotype" w:cs="Palatino Linotype"/>
          <w:color w:val="000000"/>
          <w:sz w:val="24"/>
          <w:szCs w:val="24"/>
        </w:rPr>
        <w:t xml:space="preserve"> en fecha </w:t>
      </w:r>
      <w:r w:rsidR="00452612">
        <w:rPr>
          <w:rFonts w:ascii="Palatino Linotype" w:eastAsia="Palatino Linotype" w:hAnsi="Palatino Linotype" w:cs="Palatino Linotype"/>
          <w:color w:val="000000"/>
          <w:sz w:val="24"/>
          <w:szCs w:val="24"/>
          <w:lang w:val="es-419"/>
        </w:rPr>
        <w:t>veintinueve</w:t>
      </w:r>
      <w:r w:rsidR="00DD1BED">
        <w:rPr>
          <w:rFonts w:ascii="Palatino Linotype" w:eastAsia="Palatino Linotype" w:hAnsi="Palatino Linotype" w:cs="Palatino Linotype"/>
          <w:color w:val="000000"/>
          <w:sz w:val="24"/>
          <w:szCs w:val="24"/>
          <w:lang w:val="es-419"/>
        </w:rPr>
        <w:t xml:space="preserve"> de septiembre </w:t>
      </w:r>
      <w:r w:rsidRPr="00694527">
        <w:rPr>
          <w:rFonts w:ascii="Palatino Linotype" w:eastAsia="Palatino Linotype" w:hAnsi="Palatino Linotype" w:cs="Palatino Linotype"/>
          <w:color w:val="000000"/>
          <w:sz w:val="24"/>
          <w:szCs w:val="24"/>
        </w:rPr>
        <w:t>de dos mil veintitrés, en términos del artículo 185 fracción VI de la Ley de Transparencia y Acceso a la Información Pública del Estado de México y Municipios, iniciando el término legal para dictar resolución definitiva del asunto.</w:t>
      </w:r>
    </w:p>
    <w:p w14:paraId="7B32D28B" w14:textId="42B2DED3" w:rsidR="00A616D7" w:rsidRPr="002C3EC8" w:rsidRDefault="00A616D7" w:rsidP="004104AB">
      <w:pPr>
        <w:spacing w:after="0" w:line="360" w:lineRule="auto"/>
        <w:jc w:val="both"/>
        <w:rPr>
          <w:rFonts w:ascii="Palatino Linotype" w:hAnsi="Palatino Linotype" w:cs="Arial"/>
          <w:sz w:val="24"/>
          <w:szCs w:val="24"/>
        </w:rPr>
      </w:pPr>
    </w:p>
    <w:p w14:paraId="2F86DADE" w14:textId="1B0C2C06" w:rsidR="004104AB" w:rsidRDefault="004104AB" w:rsidP="004104AB">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3D0199ED" w14:textId="77777777" w:rsidR="00A616D7" w:rsidRPr="002C3EC8" w:rsidRDefault="00A616D7" w:rsidP="004104AB">
      <w:pPr>
        <w:spacing w:before="240" w:line="360" w:lineRule="auto"/>
        <w:jc w:val="center"/>
        <w:rPr>
          <w:rFonts w:ascii="Palatino Linotype" w:hAnsi="Palatino Linotype" w:cs="Arial"/>
          <w:b/>
          <w:sz w:val="28"/>
        </w:rPr>
      </w:pPr>
    </w:p>
    <w:p w14:paraId="638754E8" w14:textId="77777777" w:rsidR="004104AB" w:rsidRPr="002C3EC8" w:rsidRDefault="004104AB" w:rsidP="004104AB">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9D13573" w14:textId="37D805B2" w:rsidR="004104AB" w:rsidRPr="002C3EC8" w:rsidRDefault="004104AB" w:rsidP="004104AB">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w:t>
      </w:r>
      <w:r w:rsidR="00A616D7">
        <w:rPr>
          <w:rFonts w:ascii="Palatino Linotype" w:eastAsia="Calibri" w:hAnsi="Palatino Linotype"/>
          <w:color w:val="000000" w:themeColor="text1"/>
          <w:sz w:val="24"/>
          <w:szCs w:val="24"/>
        </w:rPr>
        <w:t xml:space="preserve">xicanos; 5, párrafos </w:t>
      </w:r>
      <w:r w:rsidRPr="002C3EC8">
        <w:rPr>
          <w:rFonts w:ascii="Palatino Linotype" w:eastAsia="Calibri" w:hAnsi="Palatino Linotype"/>
          <w:color w:val="000000" w:themeColor="text1"/>
          <w:sz w:val="24"/>
          <w:szCs w:val="24"/>
        </w:rPr>
        <w:t>trigésimo segundo,</w:t>
      </w:r>
      <w:r w:rsidR="00A616D7">
        <w:rPr>
          <w:rFonts w:ascii="Palatino Linotype" w:eastAsia="Calibri" w:hAnsi="Palatino Linotype"/>
          <w:color w:val="000000" w:themeColor="text1"/>
          <w:sz w:val="24"/>
          <w:szCs w:val="24"/>
        </w:rPr>
        <w:t xml:space="preserve"> trigésimo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w:t>
      </w:r>
      <w:r w:rsidR="00A616D7">
        <w:rPr>
          <w:rFonts w:ascii="Palatino Linotype" w:eastAsia="Calibri" w:hAnsi="Palatino Linotype" w:cs="Arial"/>
          <w:color w:val="000000" w:themeColor="text1"/>
          <w:sz w:val="24"/>
          <w:szCs w:val="24"/>
        </w:rPr>
        <w:t xml:space="preserve"> de México y Municipios; 7</w:t>
      </w:r>
      <w:r w:rsidR="00731830">
        <w:rPr>
          <w:rFonts w:ascii="Palatino Linotype" w:eastAsia="Calibri" w:hAnsi="Palatino Linotype" w:cs="Arial"/>
          <w:color w:val="000000" w:themeColor="text1"/>
          <w:sz w:val="24"/>
          <w:szCs w:val="24"/>
        </w:rPr>
        <w:t>, 9 fracciones I y XXIV</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49FC6F91" w14:textId="77777777" w:rsidR="004104AB" w:rsidRPr="002C3EC8" w:rsidRDefault="004104AB" w:rsidP="004104AB">
      <w:pPr>
        <w:spacing w:before="240" w:line="360" w:lineRule="auto"/>
        <w:jc w:val="both"/>
        <w:rPr>
          <w:rFonts w:ascii="Palatino Linotype" w:eastAsia="Calibri" w:hAnsi="Palatino Linotype"/>
          <w:b/>
          <w:color w:val="000000" w:themeColor="text1"/>
          <w:sz w:val="24"/>
          <w:szCs w:val="24"/>
        </w:rPr>
      </w:pPr>
    </w:p>
    <w:p w14:paraId="7450F200" w14:textId="77777777" w:rsidR="004104AB" w:rsidRPr="002C3EC8" w:rsidRDefault="004104AB" w:rsidP="004104AB">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Sobre los alcances de los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r w:rsidRPr="002C3EC8">
        <w:rPr>
          <w:rFonts w:ascii="Palatino Linotype" w:hAnsi="Palatino Linotype" w:cs="Arial"/>
          <w:b/>
        </w:rPr>
        <w:t xml:space="preserve"> </w:t>
      </w:r>
    </w:p>
    <w:p w14:paraId="6060F285" w14:textId="3562AF79" w:rsidR="004104AB" w:rsidRDefault="004104AB" w:rsidP="004104AB">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C3EC8">
        <w:rPr>
          <w:rFonts w:ascii="Palatino Linotype" w:hAnsi="Palatino Linotype" w:cs="Arial"/>
        </w:rPr>
        <w:lastRenderedPageBreak/>
        <w:t>afectación al derecho de acceso a la información pública y garantizando el principio rector de máxima publicidad.</w:t>
      </w:r>
    </w:p>
    <w:p w14:paraId="25F277F2" w14:textId="13A0A816" w:rsidR="00456C5A" w:rsidRDefault="00456C5A" w:rsidP="004104A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b/>
          <w:sz w:val="28"/>
          <w:szCs w:val="28"/>
        </w:rPr>
        <w:t>TERCERO</w:t>
      </w:r>
      <w:r w:rsidRPr="00692461">
        <w:rPr>
          <w:rFonts w:ascii="Palatino Linotype" w:hAnsi="Palatino Linotype" w:cs="Arial"/>
          <w:b/>
          <w:sz w:val="28"/>
          <w:szCs w:val="28"/>
        </w:rPr>
        <w:t>.</w:t>
      </w:r>
      <w:r w:rsidRPr="0021444E">
        <w:rPr>
          <w:rFonts w:ascii="Palatino Linotype" w:hAnsi="Palatino Linotype" w:cs="Arial"/>
          <w:b/>
          <w:sz w:val="28"/>
          <w:szCs w:val="28"/>
        </w:rPr>
        <w:t xml:space="preserve"> </w:t>
      </w:r>
      <w:r>
        <w:rPr>
          <w:rFonts w:ascii="Palatino Linotype" w:hAnsi="Palatino Linotype" w:cs="Arial"/>
          <w:b/>
          <w:sz w:val="28"/>
          <w:szCs w:val="28"/>
        </w:rPr>
        <w:t>Cuestiones de previo y especial pronunciamiento</w:t>
      </w:r>
    </w:p>
    <w:p w14:paraId="2CE2C190" w14:textId="77777777" w:rsidR="00456C5A" w:rsidRDefault="00456C5A" w:rsidP="00456C5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14:paraId="12286EFB" w14:textId="77777777" w:rsidR="00456C5A" w:rsidRDefault="00456C5A" w:rsidP="00456C5A">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14:paraId="34365978" w14:textId="77777777" w:rsidR="00456C5A" w:rsidRDefault="00456C5A" w:rsidP="00456C5A">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14:paraId="2413129C" w14:textId="77777777" w:rsidR="00456C5A" w:rsidRDefault="00456C5A" w:rsidP="00456C5A">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b/>
          <w:i/>
          <w:u w:val="single"/>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ABD9F20" w14:textId="77777777" w:rsidR="00456C5A" w:rsidRDefault="00456C5A" w:rsidP="00456C5A">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14:paraId="278E47CC" w14:textId="77777777" w:rsidR="00456C5A" w:rsidRDefault="00456C5A" w:rsidP="00456C5A">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1865274B" w14:textId="77777777" w:rsidR="00456C5A" w:rsidRDefault="00456C5A" w:rsidP="00456C5A">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14:paraId="7BA114FA" w14:textId="77777777" w:rsidR="00456C5A" w:rsidRDefault="00456C5A" w:rsidP="00456C5A">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14:paraId="6DAEA584" w14:textId="77777777" w:rsidR="00456C5A" w:rsidRDefault="00456C5A" w:rsidP="00456C5A">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010ABF7" w14:textId="77777777" w:rsidR="00456C5A" w:rsidRDefault="00456C5A" w:rsidP="00456C5A">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7AA21C09" w14:textId="77777777" w:rsidR="00456C5A" w:rsidRDefault="00456C5A" w:rsidP="00456C5A">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Adicionalmente, se podrán anexar las pruebas y demás elementos que considere procedentes someter a juicio del Instituto.</w:t>
      </w:r>
    </w:p>
    <w:p w14:paraId="381A8865" w14:textId="77777777" w:rsidR="00456C5A" w:rsidRDefault="00456C5A" w:rsidP="00456C5A">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14:paraId="6CEF5FBC" w14:textId="77777777" w:rsidR="00456C5A" w:rsidRDefault="00456C5A" w:rsidP="00456C5A">
      <w:pPr>
        <w:spacing w:after="0" w:line="360" w:lineRule="auto"/>
        <w:ind w:right="49"/>
        <w:jc w:val="both"/>
        <w:rPr>
          <w:rFonts w:ascii="Palatino Linotype" w:eastAsia="Times New Roman" w:hAnsi="Palatino Linotype" w:cs="Arial"/>
          <w:b/>
          <w:sz w:val="28"/>
          <w:szCs w:val="28"/>
          <w:lang w:val="es-ES" w:eastAsia="es-ES"/>
        </w:rPr>
      </w:pPr>
    </w:p>
    <w:p w14:paraId="36388F5B" w14:textId="77777777" w:rsidR="00456C5A" w:rsidRDefault="00456C5A" w:rsidP="00456C5A">
      <w:pPr>
        <w:spacing w:before="240" w:line="360" w:lineRule="auto"/>
        <w:ind w:left="851" w:right="851"/>
        <w:jc w:val="both"/>
        <w:rPr>
          <w:rFonts w:ascii="Palatino Linotype" w:eastAsia="Times New Roman" w:hAnsi="Palatino Linotype" w:cs="Arial"/>
          <w:i/>
          <w:sz w:val="24"/>
          <w:szCs w:val="24"/>
          <w:lang w:eastAsia="es-ES"/>
        </w:rPr>
      </w:pPr>
      <w:r>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32E06ACE" w14:textId="77777777" w:rsidR="00456C5A" w:rsidRDefault="00456C5A" w:rsidP="00456C5A">
      <w:pPr>
        <w:spacing w:after="0" w:line="360" w:lineRule="auto"/>
        <w:jc w:val="both"/>
        <w:rPr>
          <w:rFonts w:ascii="Palatino Linotype" w:eastAsia="Times New Roman" w:hAnsi="Palatino Linotype" w:cs="Arial"/>
          <w:b/>
          <w:i/>
          <w:sz w:val="24"/>
          <w:szCs w:val="24"/>
          <w:lang w:eastAsia="es-ES"/>
        </w:rPr>
      </w:pPr>
    </w:p>
    <w:p w14:paraId="666E2505" w14:textId="77777777" w:rsidR="00456C5A" w:rsidRDefault="00456C5A" w:rsidP="00456C5A">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Pr>
          <w:rFonts w:ascii="Palatino Linotype" w:hAnsi="Palatino Linotype" w:cs="Segoe UI"/>
          <w:b/>
          <w:sz w:val="24"/>
          <w:szCs w:val="24"/>
          <w:lang w:val="es-ES" w:eastAsia="es-ES"/>
        </w:rPr>
        <w:t>El Recurrente</w:t>
      </w:r>
      <w:r>
        <w:rPr>
          <w:rFonts w:ascii="Palatino Linotype" w:hAnsi="Palatino Linotype" w:cs="Segoe UI"/>
          <w:sz w:val="24"/>
          <w:szCs w:val="24"/>
          <w:lang w:val="es-ES" w:eastAsia="es-ES"/>
        </w:rPr>
        <w:t xml:space="preserve"> ejerció de manera anónima su derecho de acceso a la información pública</w:t>
      </w:r>
      <w:r>
        <w:rPr>
          <w:rFonts w:ascii="Palatino Linotype" w:hAnsi="Palatino Linotype" w:cs="Times New Roman"/>
          <w:sz w:val="24"/>
          <w:szCs w:val="24"/>
          <w:lang w:val="es-ES" w:eastAsia="es-ES"/>
        </w:rPr>
        <w:t xml:space="preserve">, sin embargo, no es motivo para desechar las </w:t>
      </w:r>
      <w:r>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A8F15E5" w14:textId="77777777" w:rsidR="00456C5A" w:rsidRDefault="00456C5A" w:rsidP="00456C5A">
      <w:pPr>
        <w:spacing w:before="240" w:line="360" w:lineRule="auto"/>
        <w:ind w:left="851" w:right="851"/>
        <w:jc w:val="both"/>
        <w:rPr>
          <w:rFonts w:ascii="Palatino Linotype" w:hAnsi="Palatino Linotype" w:cs="Arial"/>
          <w:b/>
          <w:i/>
          <w:lang w:val="es-ES" w:eastAsia="es-ES"/>
        </w:rPr>
      </w:pPr>
      <w:r>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Pr>
          <w:rFonts w:ascii="Palatino Linotype" w:hAnsi="Palatino Linotype" w:cs="Arial"/>
          <w:b/>
          <w:i/>
          <w:lang w:val="es-ES" w:eastAsia="es-ES"/>
        </w:rPr>
        <w:t>[Sic]</w:t>
      </w:r>
    </w:p>
    <w:p w14:paraId="4E47CD4E" w14:textId="77777777" w:rsidR="00456C5A" w:rsidRDefault="00456C5A" w:rsidP="00456C5A">
      <w:pPr>
        <w:spacing w:before="240" w:line="360" w:lineRule="auto"/>
        <w:ind w:left="851" w:right="851"/>
        <w:jc w:val="both"/>
        <w:rPr>
          <w:rFonts w:ascii="Palatino Linotype" w:hAnsi="Palatino Linotype" w:cs="Arial"/>
          <w:b/>
          <w:i/>
          <w:lang w:val="es-ES" w:eastAsia="es-ES"/>
        </w:rPr>
      </w:pPr>
    </w:p>
    <w:p w14:paraId="339BFE61" w14:textId="77777777" w:rsidR="00456C5A" w:rsidRDefault="00456C5A" w:rsidP="00456C5A">
      <w:pPr>
        <w:spacing w:after="0" w:line="360" w:lineRule="auto"/>
        <w:jc w:val="both"/>
        <w:rPr>
          <w:rFonts w:ascii="Palatino Linotype" w:hAnsi="Palatino Linotype" w:cs="Times New Roman"/>
          <w:sz w:val="24"/>
          <w:szCs w:val="24"/>
          <w:lang w:val="es-ES" w:eastAsia="es-ES"/>
        </w:rPr>
      </w:pPr>
      <w:r>
        <w:rPr>
          <w:rFonts w:ascii="Palatino Linotype"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Pr>
          <w:rFonts w:ascii="Palatino Linotype"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hAnsi="Palatino Linotype" w:cs="Times New Roman"/>
          <w:sz w:val="24"/>
          <w:szCs w:val="24"/>
          <w:lang w:val="es-ES" w:eastAsia="es-ES"/>
        </w:rPr>
        <w:t>, de la Constitución Política del Estado Libre y Soberano de México, se establece lo siguiente:</w:t>
      </w:r>
    </w:p>
    <w:p w14:paraId="027AAF4D" w14:textId="77777777" w:rsidR="00456C5A" w:rsidRDefault="00456C5A" w:rsidP="00456C5A">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14:paraId="37A3CB34" w14:textId="77777777" w:rsidR="00456C5A" w:rsidRDefault="00456C5A" w:rsidP="00456C5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“Artículo 6</w:t>
      </w:r>
      <w:proofErr w:type="gramStart"/>
      <w:r>
        <w:rPr>
          <w:rFonts w:ascii="Palatino Linotype" w:eastAsia="Times New Roman" w:hAnsi="Palatino Linotype" w:cs="Times New Roman"/>
          <w:i/>
          <w:lang w:val="es-ES" w:eastAsia="es-ES"/>
        </w:rPr>
        <w:t>°.-</w:t>
      </w:r>
      <w:proofErr w:type="gramEnd"/>
      <w:r>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1B76682" w14:textId="77777777" w:rsidR="00456C5A" w:rsidRDefault="00456C5A" w:rsidP="00456C5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13E440D4" w14:textId="77777777" w:rsidR="00456C5A" w:rsidRDefault="00456C5A" w:rsidP="00456C5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14:paraId="3697AFF3" w14:textId="77777777" w:rsidR="00456C5A" w:rsidRDefault="00456C5A" w:rsidP="00456C5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445DA30" w14:textId="77777777" w:rsidR="00456C5A" w:rsidRDefault="00456C5A" w:rsidP="00456C5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36D04645" w14:textId="77777777" w:rsidR="00456C5A" w:rsidRDefault="00456C5A" w:rsidP="00456C5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F248F05" w14:textId="77777777" w:rsidR="00456C5A" w:rsidRDefault="00456C5A" w:rsidP="00456C5A">
      <w:pPr>
        <w:spacing w:before="240" w:line="360" w:lineRule="auto"/>
        <w:ind w:left="851" w:right="851"/>
        <w:jc w:val="both"/>
        <w:rPr>
          <w:rFonts w:ascii="Palatino Linotype" w:eastAsia="Times New Roman" w:hAnsi="Palatino Linotype" w:cs="Times New Roman"/>
          <w:b/>
          <w:i/>
          <w:lang w:val="es-ES" w:eastAsia="es-ES"/>
        </w:rPr>
      </w:pPr>
      <w:r>
        <w:rPr>
          <w:rFonts w:ascii="Palatino Linotype" w:eastAsia="Times New Roman"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Pr>
          <w:rFonts w:ascii="Palatino Linotype" w:eastAsia="Times New Roman" w:hAnsi="Palatino Linotype" w:cs="Times New Roman"/>
          <w:b/>
          <w:i/>
          <w:lang w:val="es-ES" w:eastAsia="es-ES"/>
        </w:rPr>
        <w:t>[Sic]</w:t>
      </w:r>
    </w:p>
    <w:p w14:paraId="688F975E" w14:textId="77777777" w:rsidR="00456C5A" w:rsidRDefault="00456C5A" w:rsidP="00456C5A">
      <w:pPr>
        <w:spacing w:before="240" w:line="360" w:lineRule="auto"/>
        <w:ind w:left="851" w:right="851"/>
        <w:jc w:val="both"/>
        <w:rPr>
          <w:rFonts w:ascii="Palatino Linotype" w:eastAsia="Times New Roman" w:hAnsi="Palatino Linotype" w:cs="Times New Roman"/>
          <w:b/>
          <w:i/>
          <w:lang w:val="es-ES" w:eastAsia="es-ES"/>
        </w:rPr>
      </w:pPr>
    </w:p>
    <w:p w14:paraId="67AEE85B" w14:textId="77777777" w:rsidR="00456C5A" w:rsidRDefault="00456C5A" w:rsidP="00456C5A">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del Estado Libre y Soberano de México</w:t>
      </w:r>
    </w:p>
    <w:p w14:paraId="3C14EAE3" w14:textId="77777777" w:rsidR="00456C5A" w:rsidRDefault="00456C5A" w:rsidP="00456C5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983DBA9" w14:textId="77777777" w:rsidR="00456C5A" w:rsidRDefault="00456C5A" w:rsidP="00456C5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228EAA07" w14:textId="77777777" w:rsidR="00456C5A" w:rsidRDefault="00456C5A" w:rsidP="00456C5A">
      <w:pPr>
        <w:spacing w:before="240" w:line="360" w:lineRule="auto"/>
        <w:ind w:left="851" w:right="851"/>
        <w:jc w:val="both"/>
        <w:rPr>
          <w:rFonts w:ascii="Palatino Linotype" w:eastAsia="Times New Roman" w:hAnsi="Palatino Linotype" w:cs="Times New Roman"/>
          <w:b/>
          <w:i/>
          <w:lang w:val="es-ES" w:eastAsia="es-ES"/>
        </w:rPr>
      </w:pPr>
      <w:r>
        <w:rPr>
          <w:rFonts w:ascii="Palatino Linotype" w:eastAsia="Times New Roman" w:hAnsi="Palatino Linotype" w:cs="Times New Roman"/>
          <w:i/>
          <w:lang w:val="es-ES" w:eastAsia="es-ES"/>
        </w:rPr>
        <w:t xml:space="preserve">transparencia, acceso a la información pública y a la protección de datos personales en posesión de los sujetos obligados en los términos que establezca la ley. (…)” </w:t>
      </w:r>
      <w:r>
        <w:rPr>
          <w:rFonts w:ascii="Palatino Linotype" w:eastAsia="Times New Roman" w:hAnsi="Palatino Linotype" w:cs="Times New Roman"/>
          <w:b/>
          <w:i/>
          <w:lang w:val="es-ES" w:eastAsia="es-ES"/>
        </w:rPr>
        <w:t>[Sic]</w:t>
      </w:r>
    </w:p>
    <w:p w14:paraId="561D9AE5" w14:textId="77777777" w:rsidR="00456C5A" w:rsidRDefault="00456C5A" w:rsidP="00456C5A">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8CC208D" w14:textId="77777777" w:rsidR="00456C5A" w:rsidRDefault="00456C5A" w:rsidP="00456C5A">
      <w:pPr>
        <w:spacing w:before="240" w:line="360" w:lineRule="auto"/>
        <w:ind w:left="851" w:right="851"/>
        <w:jc w:val="both"/>
        <w:rPr>
          <w:rFonts w:ascii="Palatino Linotype" w:hAnsi="Palatino Linotype" w:cs="Times New Roman"/>
          <w:i/>
          <w:lang w:val="es-ES" w:eastAsia="es-ES"/>
        </w:rPr>
      </w:pPr>
      <w:r>
        <w:rPr>
          <w:rFonts w:ascii="Palatino Linotype" w:hAnsi="Palatino Linotype" w:cs="Times New Roman"/>
          <w:i/>
          <w:lang w:val="es-ES" w:eastAsia="es-ES"/>
        </w:rPr>
        <w:t>“</w:t>
      </w:r>
      <w:r>
        <w:rPr>
          <w:rFonts w:ascii="Palatino Linotype" w:hAnsi="Palatino Linotype" w:cs="Times New Roman"/>
          <w:b/>
          <w:i/>
          <w:lang w:val="es-ES" w:eastAsia="es-ES"/>
        </w:rPr>
        <w:t xml:space="preserve">Artículo </w:t>
      </w:r>
      <w:proofErr w:type="spellStart"/>
      <w:r>
        <w:rPr>
          <w:rFonts w:ascii="Palatino Linotype" w:hAnsi="Palatino Linotype" w:cs="Times New Roman"/>
          <w:b/>
          <w:i/>
          <w:lang w:val="es-ES" w:eastAsia="es-ES"/>
        </w:rPr>
        <w:t>1o</w:t>
      </w:r>
      <w:proofErr w:type="spellEnd"/>
      <w:r>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A09A780" w14:textId="77777777" w:rsidR="00456C5A" w:rsidRDefault="00456C5A" w:rsidP="00456C5A">
      <w:pPr>
        <w:spacing w:before="240" w:line="360" w:lineRule="auto"/>
        <w:ind w:left="851" w:right="851"/>
        <w:jc w:val="both"/>
        <w:rPr>
          <w:rFonts w:ascii="Palatino Linotype" w:hAnsi="Palatino Linotype" w:cs="Times New Roman"/>
          <w:i/>
          <w:lang w:val="es-ES" w:eastAsia="es-ES"/>
        </w:rPr>
      </w:pPr>
      <w:r>
        <w:rPr>
          <w:rFonts w:ascii="Palatino Linotype"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3F6BB104" w14:textId="77777777" w:rsidR="00456C5A" w:rsidRDefault="00456C5A" w:rsidP="00456C5A">
      <w:pPr>
        <w:spacing w:before="240" w:line="360" w:lineRule="auto"/>
        <w:ind w:left="851" w:right="851"/>
        <w:jc w:val="both"/>
        <w:rPr>
          <w:rFonts w:ascii="Palatino Linotype" w:hAnsi="Palatino Linotype" w:cs="Times New Roman"/>
          <w:b/>
          <w:i/>
          <w:lang w:val="es-ES" w:eastAsia="es-ES"/>
        </w:rPr>
      </w:pPr>
      <w:r>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Pr>
          <w:rFonts w:ascii="Palatino Linotype" w:hAnsi="Palatino Linotype" w:cs="Times New Roman"/>
          <w:b/>
          <w:i/>
          <w:lang w:val="es-ES" w:eastAsia="es-ES"/>
        </w:rPr>
        <w:t>[Sic]</w:t>
      </w:r>
    </w:p>
    <w:p w14:paraId="2172C64A" w14:textId="77777777" w:rsidR="00456C5A" w:rsidRDefault="00456C5A" w:rsidP="00456C5A">
      <w:pPr>
        <w:spacing w:after="0" w:line="360" w:lineRule="auto"/>
        <w:jc w:val="both"/>
        <w:rPr>
          <w:rFonts w:ascii="Palatino Linotype" w:eastAsia="Times New Roman" w:hAnsi="Palatino Linotype" w:cs="Times New Roman"/>
          <w:sz w:val="24"/>
          <w:szCs w:val="24"/>
          <w:lang w:val="es-ES" w:eastAsia="es-ES"/>
        </w:rPr>
      </w:pPr>
    </w:p>
    <w:p w14:paraId="0244B05C" w14:textId="62C06310" w:rsidR="004104AB" w:rsidRPr="002C3EC8" w:rsidRDefault="00456C5A" w:rsidP="004104A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ascii="Palatino Linotype" w:hAnsi="Palatino Linotype"/>
          <w:b/>
          <w:u w:val="single"/>
        </w:rPr>
        <w:t>incluso, la solicitud de acceso a la información pueda ser anónima</w:t>
      </w:r>
      <w:r>
        <w:rPr>
          <w:rFonts w:ascii="Palatino Linotype" w:hAnsi="Palatino Linotype"/>
        </w:rPr>
        <w:t xml:space="preserve"> o no contener un nombre que identifique al solicitante o que permita tener certeza sobre su identidad. </w:t>
      </w:r>
      <w:r>
        <w:rPr>
          <w:rFonts w:ascii="Palatino Linotype" w:hAnsi="Palatino Linotype" w:cs="Arial"/>
        </w:rPr>
        <w:t>En conclusión, se cubrieron los requisitos de procedencia y procedibilidad y conforme a las constancias que obran en el expediente.</w:t>
      </w:r>
    </w:p>
    <w:p w14:paraId="202E7D4F" w14:textId="7DF4B809" w:rsidR="004104AB" w:rsidRPr="002C3EC8" w:rsidRDefault="00456C5A" w:rsidP="004104A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CUARTO</w:t>
      </w:r>
      <w:r w:rsidR="004104AB" w:rsidRPr="002C3EC8">
        <w:rPr>
          <w:rFonts w:ascii="Palatino Linotype" w:hAnsi="Palatino Linotype" w:cs="Arial"/>
          <w:b/>
        </w:rPr>
        <w:t xml:space="preserve">. </w:t>
      </w:r>
      <w:r w:rsidR="004104AB" w:rsidRPr="002C3EC8">
        <w:rPr>
          <w:rFonts w:ascii="Palatino Linotype" w:hAnsi="Palatino Linotype" w:cs="Arial"/>
          <w:b/>
          <w:sz w:val="28"/>
          <w:szCs w:val="28"/>
        </w:rPr>
        <w:t>De las causas de improcedencia.</w:t>
      </w:r>
    </w:p>
    <w:p w14:paraId="328A08E8" w14:textId="77777777" w:rsidR="004104AB" w:rsidRPr="002C3EC8" w:rsidRDefault="004104AB" w:rsidP="004104AB">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2C3EC8">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74848884" w14:textId="0BED2642" w:rsidR="004104AB" w:rsidRPr="002C3EC8" w:rsidRDefault="004104AB" w:rsidP="004104AB">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expedientes electrónicos no se advierte ninguna causa de improcedencia </w:t>
      </w:r>
      <w:r w:rsidR="00731830">
        <w:rPr>
          <w:rFonts w:ascii="Palatino Linotype" w:hAnsi="Palatino Linotype" w:cs="Arial"/>
        </w:rPr>
        <w:t xml:space="preserve">de las referidas en el artículo 191 de la Ley de Transparencia y Acceso a la Información </w:t>
      </w:r>
      <w:r w:rsidR="00731830">
        <w:rPr>
          <w:rFonts w:ascii="Palatino Linotype" w:hAnsi="Palatino Linotype" w:cs="Arial"/>
        </w:rPr>
        <w:lastRenderedPageBreak/>
        <w:t>Pública del Estado de México y Municipios</w:t>
      </w:r>
      <w:r w:rsidR="00731830" w:rsidRPr="002C3EC8">
        <w:rPr>
          <w:rFonts w:ascii="Palatino Linotype" w:hAnsi="Palatino Linotype" w:cs="Arial"/>
        </w:rPr>
        <w:t xml:space="preserve"> </w:t>
      </w:r>
      <w:r w:rsidRPr="002C3EC8">
        <w:rPr>
          <w:rFonts w:ascii="Palatino Linotype" w:hAnsi="Palatino Linotype" w:cs="Arial"/>
        </w:rPr>
        <w:t>que se actualice ni mucho menos alguna hecha valer por alguna de las partes, procediendo al estudio del fondo del asunto, en los siguientes términos.</w:t>
      </w:r>
    </w:p>
    <w:p w14:paraId="1B7620CC" w14:textId="4D1FD32B" w:rsidR="004104AB" w:rsidRPr="002C3EC8" w:rsidRDefault="00456C5A" w:rsidP="004104AB">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4104AB" w:rsidRPr="002C3EC8">
        <w:rPr>
          <w:rFonts w:ascii="Palatino Linotype" w:hAnsi="Palatino Linotype"/>
          <w:b/>
          <w:sz w:val="28"/>
          <w:szCs w:val="28"/>
        </w:rPr>
        <w:t xml:space="preserve">. Estudio y resolución del asunto </w:t>
      </w:r>
      <w:r w:rsidR="004104AB" w:rsidRPr="002C3EC8">
        <w:rPr>
          <w:rFonts w:ascii="Palatino Linotype" w:hAnsi="Palatino Linotype"/>
          <w:b/>
          <w:sz w:val="28"/>
          <w:szCs w:val="28"/>
        </w:rPr>
        <w:tab/>
      </w:r>
    </w:p>
    <w:p w14:paraId="1DD4FADE" w14:textId="77777777" w:rsidR="004104AB" w:rsidRPr="007379EE" w:rsidRDefault="004104AB" w:rsidP="004104A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EA8D870" w14:textId="77777777" w:rsidR="004104AB" w:rsidRDefault="004104AB" w:rsidP="004104A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DD40DD" w14:textId="77777777" w:rsidR="00614CBA" w:rsidRPr="00614CBA" w:rsidRDefault="00614CBA" w:rsidP="00614CBA">
      <w:pPr>
        <w:spacing w:line="360" w:lineRule="auto"/>
        <w:jc w:val="both"/>
        <w:rPr>
          <w:rFonts w:ascii="Palatino Linotype" w:hAnsi="Palatino Linotype"/>
          <w:sz w:val="24"/>
          <w:szCs w:val="24"/>
        </w:rPr>
      </w:pPr>
      <w:r w:rsidRPr="00614CBA">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10E3A72" w14:textId="77777777" w:rsidR="00614CBA" w:rsidRPr="00614CBA" w:rsidRDefault="00614CBA" w:rsidP="00614CBA">
      <w:pPr>
        <w:spacing w:line="360" w:lineRule="auto"/>
        <w:jc w:val="both"/>
        <w:rPr>
          <w:rFonts w:ascii="Palatino Linotype" w:hAnsi="Palatino Linotype"/>
          <w:sz w:val="24"/>
          <w:szCs w:val="24"/>
        </w:rPr>
      </w:pPr>
    </w:p>
    <w:p w14:paraId="29E5114A" w14:textId="77777777" w:rsidR="00614CBA" w:rsidRDefault="00614CBA" w:rsidP="00614CBA">
      <w:pPr>
        <w:tabs>
          <w:tab w:val="left" w:pos="709"/>
        </w:tabs>
        <w:spacing w:line="360" w:lineRule="auto"/>
        <w:jc w:val="both"/>
        <w:rPr>
          <w:rFonts w:ascii="Palatino Linotype" w:hAnsi="Palatino Linotype" w:cs="Arial"/>
        </w:rPr>
      </w:pPr>
      <w:r w:rsidRPr="00614CBA">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614CBA">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r w:rsidRPr="00954B79">
        <w:rPr>
          <w:rFonts w:ascii="Palatino Linotype" w:hAnsi="Palatino Linotype" w:cs="Arial"/>
        </w:rPr>
        <w:t>:</w:t>
      </w:r>
    </w:p>
    <w:p w14:paraId="3098896F" w14:textId="77777777" w:rsidR="00614CBA" w:rsidRDefault="00614CBA" w:rsidP="004104A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3D5109C" w14:textId="66FF1542" w:rsidR="00614CBA" w:rsidRDefault="00614CBA" w:rsidP="004104AB">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REQUERIMIENTOS SOLICITADOS</w:t>
      </w:r>
    </w:p>
    <w:p w14:paraId="2FEB0A83" w14:textId="77777777" w:rsidR="00614CBA" w:rsidRDefault="00614CBA" w:rsidP="004104AB">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62DF84BA" w14:textId="25D67D11" w:rsidR="00614CBA" w:rsidRDefault="00614CBA" w:rsidP="00614CBA">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Recibos de nómina de la primera</w:t>
      </w:r>
      <w:r w:rsidR="00731830">
        <w:rPr>
          <w:rFonts w:ascii="Palatino Linotype" w:eastAsia="Palatino Linotype" w:hAnsi="Palatino Linotype" w:cs="Palatino Linotype"/>
          <w:color w:val="000000"/>
        </w:rPr>
        <w:t xml:space="preserve"> y segunda</w:t>
      </w:r>
      <w:r>
        <w:rPr>
          <w:rFonts w:ascii="Palatino Linotype" w:eastAsia="Palatino Linotype" w:hAnsi="Palatino Linotype" w:cs="Palatino Linotype"/>
          <w:color w:val="000000"/>
        </w:rPr>
        <w:t xml:space="preserve"> quincena de </w:t>
      </w:r>
      <w:r w:rsidR="00731830">
        <w:rPr>
          <w:rFonts w:ascii="Palatino Linotype" w:eastAsia="Palatino Linotype" w:hAnsi="Palatino Linotype" w:cs="Palatino Linotype"/>
          <w:color w:val="000000"/>
        </w:rPr>
        <w:t xml:space="preserve">diciembre 2022 </w:t>
      </w:r>
      <w:r>
        <w:rPr>
          <w:rFonts w:ascii="Palatino Linotype" w:eastAsia="Palatino Linotype" w:hAnsi="Palatino Linotype" w:cs="Palatino Linotype"/>
          <w:color w:val="000000"/>
        </w:rPr>
        <w:t xml:space="preserve">de todo el </w:t>
      </w:r>
      <w:r w:rsidR="00731830">
        <w:rPr>
          <w:rFonts w:ascii="Palatino Linotype" w:eastAsia="Palatino Linotype" w:hAnsi="Palatino Linotype" w:cs="Palatino Linotype"/>
          <w:color w:val="000000"/>
        </w:rPr>
        <w:t>personal que labora en el municipio.</w:t>
      </w:r>
    </w:p>
    <w:p w14:paraId="68D9CD49" w14:textId="77777777" w:rsidR="00F37A7B" w:rsidRDefault="00F37A7B" w:rsidP="00F37A7B">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7B5152DE" w14:textId="21E8456C" w:rsidR="00614CBA" w:rsidRDefault="00614CBA" w:rsidP="00456C5A">
      <w:pPr>
        <w:spacing w:line="360" w:lineRule="auto"/>
        <w:jc w:val="both"/>
        <w:rPr>
          <w:rStyle w:val="Hipervnculo"/>
          <w:rFonts w:ascii="Palatino Linotype" w:hAnsi="Palatino Linotype" w:cs="Arial"/>
          <w:bCs/>
          <w:i/>
          <w:sz w:val="24"/>
          <w:szCs w:val="24"/>
          <w:lang w:val="es-ES" w:eastAsia="es-ES"/>
        </w:rPr>
      </w:pPr>
      <w:r w:rsidRPr="00614CBA">
        <w:rPr>
          <w:rFonts w:ascii="Palatino Linotype" w:hAnsi="Palatino Linotype"/>
          <w:color w:val="000000"/>
        </w:rPr>
        <w:t xml:space="preserve">Atento a la solicitud de </w:t>
      </w:r>
      <w:r w:rsidRPr="00C92C13">
        <w:rPr>
          <w:rFonts w:ascii="Palatino Linotype" w:hAnsi="Palatino Linotype"/>
          <w:color w:val="000000"/>
          <w:sz w:val="24"/>
          <w:szCs w:val="24"/>
        </w:rPr>
        <w:t xml:space="preserve">información </w:t>
      </w:r>
      <w:r w:rsidRPr="00C92C13">
        <w:rPr>
          <w:rFonts w:ascii="Palatino Linotype" w:hAnsi="Palatino Linotype"/>
          <w:b/>
          <w:color w:val="000000"/>
          <w:sz w:val="24"/>
          <w:szCs w:val="24"/>
        </w:rPr>
        <w:t>El Sujeto Obligado</w:t>
      </w:r>
      <w:r w:rsidRPr="00C92C13">
        <w:rPr>
          <w:rFonts w:ascii="Palatino Linotype" w:hAnsi="Palatino Linotype"/>
          <w:color w:val="000000"/>
          <w:sz w:val="24"/>
          <w:szCs w:val="24"/>
        </w:rPr>
        <w:t xml:space="preserve">, adjunto los archivos electrónicos denominados </w:t>
      </w:r>
      <w:r w:rsidRPr="00C92C13">
        <w:rPr>
          <w:rFonts w:ascii="Palatino Linotype" w:eastAsia="Palatino Linotype" w:hAnsi="Palatino Linotype"/>
          <w:b/>
          <w:sz w:val="24"/>
          <w:szCs w:val="24"/>
        </w:rPr>
        <w:t>“</w:t>
      </w:r>
      <w:hyperlink r:id="rId11" w:tgtFrame="_blank" w:history="1">
        <w:r w:rsidR="00731830" w:rsidRPr="00C92C13">
          <w:rPr>
            <w:rStyle w:val="Hipervnculo"/>
            <w:rFonts w:ascii="Palatino Linotype" w:hAnsi="Palatino Linotype" w:cs="Arial"/>
            <w:b/>
            <w:bCs/>
            <w:i/>
            <w:color w:val="auto"/>
            <w:sz w:val="24"/>
            <w:szCs w:val="24"/>
          </w:rPr>
          <w:t xml:space="preserve">Recibos </w:t>
        </w:r>
        <w:proofErr w:type="spellStart"/>
        <w:r w:rsidR="00731830" w:rsidRPr="00C92C13">
          <w:rPr>
            <w:rStyle w:val="Hipervnculo"/>
            <w:rFonts w:ascii="Palatino Linotype" w:hAnsi="Palatino Linotype" w:cs="Arial"/>
            <w:b/>
            <w:bCs/>
            <w:i/>
            <w:color w:val="auto"/>
            <w:sz w:val="24"/>
            <w:szCs w:val="24"/>
          </w:rPr>
          <w:t>1Q</w:t>
        </w:r>
        <w:proofErr w:type="spellEnd"/>
        <w:r w:rsidR="00731830" w:rsidRPr="00C92C13">
          <w:rPr>
            <w:rStyle w:val="Hipervnculo"/>
            <w:rFonts w:ascii="Palatino Linotype" w:hAnsi="Palatino Linotype" w:cs="Arial"/>
            <w:b/>
            <w:bCs/>
            <w:i/>
            <w:color w:val="auto"/>
            <w:sz w:val="24"/>
            <w:szCs w:val="24"/>
          </w:rPr>
          <w:t>. Diciembre 2022.pdf</w:t>
        </w:r>
      </w:hyperlink>
      <w:r w:rsidR="00731830" w:rsidRPr="00C92C13">
        <w:rPr>
          <w:rFonts w:ascii="Palatino Linotype" w:hAnsi="Palatino Linotype"/>
          <w:b/>
          <w:i/>
          <w:sz w:val="24"/>
          <w:szCs w:val="24"/>
        </w:rPr>
        <w:t>”,  “</w:t>
      </w:r>
      <w:hyperlink r:id="rId12" w:tgtFrame="_blank" w:history="1">
        <w:r w:rsidR="00731830" w:rsidRPr="00C92C13">
          <w:rPr>
            <w:rStyle w:val="Hipervnculo"/>
            <w:rFonts w:ascii="Palatino Linotype" w:hAnsi="Palatino Linotype" w:cs="Arial"/>
            <w:b/>
            <w:bCs/>
            <w:i/>
            <w:color w:val="auto"/>
            <w:sz w:val="24"/>
            <w:szCs w:val="24"/>
          </w:rPr>
          <w:t>SOLICITUD 27-2023_0001.pdf</w:t>
        </w:r>
      </w:hyperlink>
      <w:r w:rsidR="00731830" w:rsidRPr="00C92C13">
        <w:rPr>
          <w:rFonts w:ascii="Palatino Linotype" w:hAnsi="Palatino Linotype"/>
          <w:b/>
          <w:i/>
          <w:sz w:val="24"/>
          <w:szCs w:val="24"/>
        </w:rPr>
        <w:t xml:space="preserve"> </w:t>
      </w:r>
      <w:r w:rsidR="00731830" w:rsidRPr="00C92C13">
        <w:rPr>
          <w:rFonts w:ascii="Palatino Linotype" w:eastAsia="Palatino Linotype" w:hAnsi="Palatino Linotype"/>
          <w:b/>
          <w:sz w:val="24"/>
          <w:szCs w:val="24"/>
        </w:rPr>
        <w:t>“</w:t>
      </w:r>
      <w:hyperlink r:id="rId13" w:tgtFrame="_blank" w:history="1">
        <w:r w:rsidR="00731830" w:rsidRPr="00C92C13">
          <w:rPr>
            <w:rStyle w:val="Hipervnculo"/>
            <w:rFonts w:ascii="Palatino Linotype" w:hAnsi="Palatino Linotype" w:cs="Arial"/>
            <w:b/>
            <w:bCs/>
            <w:i/>
            <w:color w:val="auto"/>
            <w:sz w:val="24"/>
            <w:szCs w:val="24"/>
          </w:rPr>
          <w:t>SOLICITUD 28-2023_0001.pdf</w:t>
        </w:r>
      </w:hyperlink>
      <w:r w:rsidR="00731830" w:rsidRPr="00C92C13">
        <w:rPr>
          <w:rFonts w:ascii="Palatino Linotype" w:hAnsi="Palatino Linotype"/>
          <w:b/>
          <w:i/>
          <w:sz w:val="24"/>
          <w:szCs w:val="24"/>
        </w:rPr>
        <w:t>” y “</w:t>
      </w:r>
      <w:hyperlink r:id="rId14" w:tgtFrame="_blank" w:history="1">
        <w:r w:rsidR="00731830" w:rsidRPr="00C92C13">
          <w:rPr>
            <w:rStyle w:val="Hipervnculo"/>
            <w:rFonts w:ascii="Palatino Linotype" w:hAnsi="Palatino Linotype" w:cs="Arial"/>
            <w:b/>
            <w:bCs/>
            <w:i/>
            <w:color w:val="auto"/>
            <w:sz w:val="24"/>
            <w:szCs w:val="24"/>
          </w:rPr>
          <w:t xml:space="preserve">Recibos </w:t>
        </w:r>
        <w:proofErr w:type="spellStart"/>
        <w:r w:rsidR="00731830" w:rsidRPr="00C92C13">
          <w:rPr>
            <w:rStyle w:val="Hipervnculo"/>
            <w:rFonts w:ascii="Palatino Linotype" w:hAnsi="Palatino Linotype" w:cs="Arial"/>
            <w:b/>
            <w:bCs/>
            <w:i/>
            <w:color w:val="auto"/>
            <w:sz w:val="24"/>
            <w:szCs w:val="24"/>
          </w:rPr>
          <w:t>2Q</w:t>
        </w:r>
        <w:proofErr w:type="spellEnd"/>
        <w:r w:rsidR="00731830" w:rsidRPr="00C92C13">
          <w:rPr>
            <w:rStyle w:val="Hipervnculo"/>
            <w:rFonts w:ascii="Palatino Linotype" w:hAnsi="Palatino Linotype" w:cs="Arial"/>
            <w:b/>
            <w:bCs/>
            <w:i/>
            <w:color w:val="auto"/>
            <w:sz w:val="24"/>
            <w:szCs w:val="24"/>
          </w:rPr>
          <w:t xml:space="preserve"> Diciembre 2022.pdf</w:t>
        </w:r>
      </w:hyperlink>
      <w:r w:rsidRPr="00C92C13">
        <w:rPr>
          <w:rFonts w:ascii="Palatino Linotype" w:hAnsi="Palatino Linotype"/>
          <w:b/>
          <w:i/>
          <w:sz w:val="24"/>
          <w:szCs w:val="24"/>
        </w:rPr>
        <w:t>”</w:t>
      </w:r>
    </w:p>
    <w:p w14:paraId="66BC1234" w14:textId="77777777" w:rsidR="00C92C13" w:rsidRPr="00C92C13" w:rsidRDefault="00C92C13" w:rsidP="00C92C13">
      <w:pPr>
        <w:jc w:val="both"/>
        <w:rPr>
          <w:rFonts w:ascii="Palatino Linotype" w:hAnsi="Palatino Linotype" w:cs="Arial"/>
          <w:bCs/>
          <w:i/>
          <w:color w:val="0563C1" w:themeColor="hyperlink"/>
          <w:u w:val="single"/>
        </w:rPr>
      </w:pPr>
    </w:p>
    <w:p w14:paraId="7B5B31B0" w14:textId="31BD459C" w:rsidR="00C92C13" w:rsidRPr="00C92C13" w:rsidRDefault="00614CBA" w:rsidP="00C92C13">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614CBA">
        <w:rPr>
          <w:rFonts w:ascii="Palatino Linotype" w:eastAsia="Palatino Linotype" w:hAnsi="Palatino Linotype" w:cs="Palatino Linotype"/>
          <w:b/>
        </w:rPr>
        <w:t>SOLICIT</w:t>
      </w:r>
      <w:r w:rsidR="00BA761A">
        <w:rPr>
          <w:rFonts w:ascii="Palatino Linotype" w:eastAsia="Palatino Linotype" w:hAnsi="Palatino Linotype" w:cs="Palatino Linotype"/>
          <w:b/>
        </w:rPr>
        <w:t>U</w:t>
      </w:r>
      <w:r w:rsidRPr="00614CBA">
        <w:rPr>
          <w:rFonts w:ascii="Palatino Linotype" w:eastAsia="Palatino Linotype" w:hAnsi="Palatino Linotype" w:cs="Palatino Linotype"/>
          <w:b/>
        </w:rPr>
        <w:t xml:space="preserve">D DE INFORMACIÓN </w:t>
      </w:r>
      <w:r w:rsidR="00731830">
        <w:rPr>
          <w:rFonts w:ascii="Palatino Linotype" w:hAnsi="Palatino Linotype"/>
          <w:b/>
          <w:bCs/>
        </w:rPr>
        <w:t>01115</w:t>
      </w:r>
      <w:r w:rsidRPr="00614CBA">
        <w:rPr>
          <w:rFonts w:ascii="Palatino Linotype" w:hAnsi="Palatino Linotype"/>
          <w:b/>
          <w:bCs/>
        </w:rPr>
        <w:t>/</w:t>
      </w:r>
      <w:proofErr w:type="spellStart"/>
      <w:r w:rsidRPr="00614CBA">
        <w:rPr>
          <w:rFonts w:ascii="Palatino Linotype" w:hAnsi="Palatino Linotype"/>
          <w:b/>
          <w:bCs/>
        </w:rPr>
        <w:t>INFOEM</w:t>
      </w:r>
      <w:proofErr w:type="spellEnd"/>
      <w:r w:rsidRPr="00614CBA">
        <w:rPr>
          <w:rFonts w:ascii="Palatino Linotype" w:hAnsi="Palatino Linotype"/>
          <w:b/>
          <w:bCs/>
        </w:rPr>
        <w:t>/IP/</w:t>
      </w:r>
      <w:proofErr w:type="spellStart"/>
      <w:r w:rsidRPr="00614CBA">
        <w:rPr>
          <w:rFonts w:ascii="Palatino Linotype" w:hAnsi="Palatino Linotype"/>
          <w:b/>
          <w:bCs/>
        </w:rPr>
        <w:t>RR</w:t>
      </w:r>
      <w:proofErr w:type="spellEnd"/>
      <w:r w:rsidRPr="00614CBA">
        <w:rPr>
          <w:rFonts w:ascii="Palatino Linotype" w:hAnsi="Palatino Linotype"/>
          <w:b/>
          <w:bCs/>
        </w:rPr>
        <w:t>/2023</w:t>
      </w:r>
      <w:r>
        <w:rPr>
          <w:rFonts w:ascii="Palatino Linotype" w:hAnsi="Palatino Linotype"/>
          <w:b/>
          <w:bCs/>
        </w:rPr>
        <w:t>:</w:t>
      </w:r>
    </w:p>
    <w:p w14:paraId="5897DC0D" w14:textId="65FCDEFF" w:rsidR="00C92C13" w:rsidRPr="00A17721" w:rsidRDefault="00985CE9" w:rsidP="00A17721">
      <w:pPr>
        <w:pStyle w:val="Prrafodelista"/>
        <w:numPr>
          <w:ilvl w:val="0"/>
          <w:numId w:val="8"/>
        </w:numPr>
        <w:spacing w:line="360" w:lineRule="auto"/>
        <w:jc w:val="both"/>
        <w:rPr>
          <w:rFonts w:ascii="Palatino Linotype" w:hAnsi="Palatino Linotype" w:cs="Arial"/>
        </w:rPr>
      </w:pPr>
      <w:hyperlink r:id="rId15" w:tgtFrame="_blank" w:history="1">
        <w:r w:rsidR="00731830" w:rsidRPr="00C92C13">
          <w:rPr>
            <w:rStyle w:val="Hipervnculo"/>
            <w:rFonts w:ascii="Palatino Linotype" w:hAnsi="Palatino Linotype" w:cs="Arial"/>
            <w:b/>
            <w:bCs/>
            <w:i/>
            <w:color w:val="auto"/>
          </w:rPr>
          <w:t>SOLICITUD 28-2023_0001.pdf</w:t>
        </w:r>
      </w:hyperlink>
      <w:r w:rsidR="00731830" w:rsidRPr="00C92C13">
        <w:rPr>
          <w:rStyle w:val="Hipervnculo"/>
          <w:rFonts w:ascii="Palatino Linotype" w:hAnsi="Palatino Linotype" w:cs="Arial"/>
          <w:b/>
          <w:bCs/>
          <w:i/>
          <w:color w:val="auto"/>
        </w:rPr>
        <w:t>:</w:t>
      </w:r>
      <w:r w:rsidR="00731830">
        <w:rPr>
          <w:rStyle w:val="Hipervnculo"/>
          <w:rFonts w:cs="Arial"/>
          <w:bCs/>
          <w:color w:val="auto"/>
          <w:u w:val="none"/>
        </w:rPr>
        <w:t xml:space="preserve">  </w:t>
      </w:r>
      <w:r w:rsidR="00731830" w:rsidRPr="00C92C13">
        <w:rPr>
          <w:rStyle w:val="Hipervnculo"/>
          <w:rFonts w:ascii="Palatino Linotype" w:hAnsi="Palatino Linotype" w:cs="Arial"/>
          <w:bCs/>
          <w:color w:val="auto"/>
          <w:u w:val="none"/>
        </w:rPr>
        <w:t xml:space="preserve">Documento en formato PDF, que consta de cuatro fojas de fecha veintitrés de febrero de dos mil veintitrés </w:t>
      </w:r>
      <w:r w:rsidR="00C92C13" w:rsidRPr="00C92C13">
        <w:rPr>
          <w:rStyle w:val="Hipervnculo"/>
          <w:rFonts w:ascii="Palatino Linotype" w:hAnsi="Palatino Linotype" w:cs="Arial"/>
          <w:bCs/>
          <w:color w:val="auto"/>
          <w:u w:val="none"/>
        </w:rPr>
        <w:t>por medio del cual el Titular  de la Unidad de Transparencia hace llegar el documento en versión PDF suprimido de los recibos de nómina de la segunda quincena del mes de diciembre de 2022 así como el cuadro de clasificación de los datos personales que se testaron en los recibos de nómina, aprobado por el H. Comité de Transparencia en la Décimo Novena Sesión Extraordinaria por medio del ACUERDO/</w:t>
      </w:r>
      <w:proofErr w:type="spellStart"/>
      <w:r w:rsidR="00C92C13" w:rsidRPr="00C92C13">
        <w:rPr>
          <w:rStyle w:val="Hipervnculo"/>
          <w:rFonts w:ascii="Palatino Linotype" w:hAnsi="Palatino Linotype" w:cs="Arial"/>
          <w:bCs/>
          <w:color w:val="auto"/>
          <w:u w:val="none"/>
        </w:rPr>
        <w:t>CT</w:t>
      </w:r>
      <w:proofErr w:type="spellEnd"/>
      <w:r w:rsidR="00C92C13" w:rsidRPr="00C92C13">
        <w:rPr>
          <w:rStyle w:val="Hipervnculo"/>
          <w:rFonts w:ascii="Palatino Linotype" w:hAnsi="Palatino Linotype" w:cs="Arial"/>
          <w:bCs/>
          <w:color w:val="auto"/>
          <w:u w:val="none"/>
        </w:rPr>
        <w:t>/TEX/19/DECIMONOVENA/EX/2023.</w:t>
      </w:r>
    </w:p>
    <w:p w14:paraId="66FA1B2F" w14:textId="439DE7BB" w:rsidR="00C92C13" w:rsidRPr="007007B9" w:rsidRDefault="00985CE9" w:rsidP="00210943">
      <w:pPr>
        <w:pStyle w:val="Prrafodelista"/>
        <w:numPr>
          <w:ilvl w:val="0"/>
          <w:numId w:val="8"/>
        </w:numPr>
        <w:spacing w:line="360" w:lineRule="auto"/>
        <w:jc w:val="both"/>
        <w:rPr>
          <w:rFonts w:ascii="Palatino Linotype" w:hAnsi="Palatino Linotype" w:cs="Arial"/>
        </w:rPr>
      </w:pPr>
      <w:hyperlink r:id="rId16" w:tgtFrame="_blank" w:history="1">
        <w:r w:rsidR="00731830" w:rsidRPr="00C92C13">
          <w:rPr>
            <w:rStyle w:val="Hipervnculo"/>
            <w:rFonts w:ascii="Palatino Linotype" w:hAnsi="Palatino Linotype" w:cs="Arial"/>
            <w:b/>
            <w:bCs/>
            <w:i/>
            <w:color w:val="auto"/>
          </w:rPr>
          <w:t xml:space="preserve">Recibos </w:t>
        </w:r>
        <w:proofErr w:type="spellStart"/>
        <w:r w:rsidR="00731830" w:rsidRPr="00C92C13">
          <w:rPr>
            <w:rStyle w:val="Hipervnculo"/>
            <w:rFonts w:ascii="Palatino Linotype" w:hAnsi="Palatino Linotype" w:cs="Arial"/>
            <w:b/>
            <w:bCs/>
            <w:i/>
            <w:color w:val="auto"/>
          </w:rPr>
          <w:t>2Q</w:t>
        </w:r>
        <w:proofErr w:type="spellEnd"/>
        <w:r w:rsidR="00731830" w:rsidRPr="00C92C13">
          <w:rPr>
            <w:rStyle w:val="Hipervnculo"/>
            <w:rFonts w:ascii="Palatino Linotype" w:hAnsi="Palatino Linotype" w:cs="Arial"/>
            <w:b/>
            <w:bCs/>
            <w:i/>
            <w:color w:val="auto"/>
          </w:rPr>
          <w:t xml:space="preserve"> Diciembre 2022.pdf</w:t>
        </w:r>
      </w:hyperlink>
      <w:r w:rsidR="00C92C13" w:rsidRPr="00C92C13">
        <w:rPr>
          <w:rStyle w:val="Hipervnculo"/>
          <w:rFonts w:ascii="Palatino Linotype" w:hAnsi="Palatino Linotype" w:cs="Arial"/>
          <w:b/>
          <w:bCs/>
          <w:i/>
          <w:color w:val="auto"/>
        </w:rPr>
        <w:t xml:space="preserve">: </w:t>
      </w:r>
      <w:r w:rsidR="00C92C13" w:rsidRPr="00C92C13">
        <w:rPr>
          <w:rStyle w:val="Hipervnculo"/>
          <w:rFonts w:ascii="Palatino Linotype" w:hAnsi="Palatino Linotype" w:cs="Arial"/>
          <w:bCs/>
          <w:color w:val="auto"/>
          <w:u w:val="none"/>
        </w:rPr>
        <w:t xml:space="preserve"> Documento en formato PDF, que consta de setecientos noventa y seis fojas </w:t>
      </w:r>
      <w:r w:rsidR="00424337">
        <w:rPr>
          <w:rStyle w:val="Hipervnculo"/>
          <w:rFonts w:ascii="Palatino Linotype" w:hAnsi="Palatino Linotype" w:cs="Arial"/>
          <w:bCs/>
          <w:color w:val="auto"/>
          <w:u w:val="none"/>
        </w:rPr>
        <w:t xml:space="preserve">en las cuales se aprecian los recibos de nómina de los trabajadores </w:t>
      </w:r>
      <w:r w:rsidR="00210943">
        <w:rPr>
          <w:rStyle w:val="Hipervnculo"/>
          <w:rFonts w:ascii="Palatino Linotype" w:hAnsi="Palatino Linotype" w:cs="Arial"/>
          <w:bCs/>
          <w:color w:val="auto"/>
          <w:u w:val="none"/>
        </w:rPr>
        <w:t xml:space="preserve">adscritos al municipio de Texcoco en la Presidencia municipal, la Sindicatura Municipal, la Secretaria Municipal, la Tesorería Municipal, la Contraloría Interna Municipal, Dirección de Obras Públicas, Dirección General de Administración, Dirección de Servicios Públicos, Dirección de Desarrollo Social, Educación y Deporte, Dirección de Desarrollo Urbano y Ecología, Desarrollo Económico, Dirección de Cultura, Dirección de Planeación, Dirección de agua potable y Alcantarillado, Consejería Jurídica , Dirección de Protección Civil y Bomberos, Dirección de Desarrollo Rural, Dirección de Imagen y Comunicación Social, Oficialía Mediadora, Conciliadora y Calificadora, Dirección de Catastro </w:t>
      </w:r>
      <w:r w:rsidR="00210943">
        <w:rPr>
          <w:rFonts w:ascii="Palatino Linotype" w:hAnsi="Palatino Linotype"/>
        </w:rPr>
        <w:t>correspondiente a la segunda  quincena de diciembre del 2022</w:t>
      </w:r>
      <w:r w:rsidR="00C92C13" w:rsidRPr="00210943">
        <w:rPr>
          <w:rFonts w:ascii="Palatino Linotype" w:hAnsi="Palatino Linotype"/>
        </w:rPr>
        <w:t>.</w:t>
      </w:r>
    </w:p>
    <w:p w14:paraId="1BCFC6CE" w14:textId="6721FD17" w:rsidR="007007B9" w:rsidRDefault="007007B9" w:rsidP="007007B9">
      <w:pPr>
        <w:pStyle w:val="Prrafodelista"/>
        <w:spacing w:line="360" w:lineRule="auto"/>
        <w:ind w:left="720"/>
        <w:jc w:val="both"/>
        <w:rPr>
          <w:rFonts w:ascii="Palatino Linotype" w:hAnsi="Palatino Linotype"/>
        </w:rPr>
      </w:pPr>
    </w:p>
    <w:p w14:paraId="1DF746CE" w14:textId="716C5670" w:rsidR="007007B9" w:rsidRPr="007007B9" w:rsidRDefault="007007B9" w:rsidP="007007B9">
      <w:pPr>
        <w:pStyle w:val="Prrafodelista"/>
        <w:numPr>
          <w:ilvl w:val="0"/>
          <w:numId w:val="4"/>
        </w:numPr>
        <w:spacing w:line="360" w:lineRule="auto"/>
        <w:jc w:val="both"/>
        <w:rPr>
          <w:rFonts w:ascii="Palatino Linotype" w:hAnsi="Palatino Linotype" w:cs="Arial"/>
        </w:rPr>
      </w:pPr>
      <w:r w:rsidRPr="004808C5">
        <w:rPr>
          <w:rFonts w:ascii="Palatino Linotype" w:hAnsi="Palatino Linotype" w:cs="Arial"/>
          <w:b/>
        </w:rPr>
        <w:t xml:space="preserve">SOLICITUD DE INFORMACIÓN </w:t>
      </w:r>
      <w:r>
        <w:rPr>
          <w:rFonts w:ascii="Palatino Linotype" w:hAnsi="Palatino Linotype"/>
          <w:b/>
          <w:bCs/>
        </w:rPr>
        <w:t>01116</w:t>
      </w:r>
      <w:r w:rsidRPr="004808C5">
        <w:rPr>
          <w:rFonts w:ascii="Palatino Linotype" w:hAnsi="Palatino Linotype"/>
          <w:b/>
          <w:bCs/>
        </w:rPr>
        <w:t>/</w:t>
      </w:r>
      <w:proofErr w:type="spellStart"/>
      <w:r w:rsidRPr="004808C5">
        <w:rPr>
          <w:rFonts w:ascii="Palatino Linotype" w:hAnsi="Palatino Linotype"/>
          <w:b/>
          <w:bCs/>
        </w:rPr>
        <w:t>INFOEM</w:t>
      </w:r>
      <w:proofErr w:type="spellEnd"/>
      <w:r w:rsidRPr="004808C5">
        <w:rPr>
          <w:rFonts w:ascii="Palatino Linotype" w:hAnsi="Palatino Linotype"/>
          <w:b/>
          <w:bCs/>
        </w:rPr>
        <w:t>/IP/</w:t>
      </w:r>
      <w:proofErr w:type="spellStart"/>
      <w:r w:rsidRPr="004808C5">
        <w:rPr>
          <w:rFonts w:ascii="Palatino Linotype" w:hAnsi="Palatino Linotype"/>
          <w:b/>
          <w:bCs/>
        </w:rPr>
        <w:t>RR</w:t>
      </w:r>
      <w:proofErr w:type="spellEnd"/>
      <w:r w:rsidRPr="004808C5">
        <w:rPr>
          <w:rFonts w:ascii="Palatino Linotype" w:hAnsi="Palatino Linotype"/>
          <w:b/>
          <w:bCs/>
        </w:rPr>
        <w:t>/2023</w:t>
      </w:r>
      <w:r>
        <w:rPr>
          <w:rFonts w:ascii="Palatino Linotype" w:hAnsi="Palatino Linotype"/>
          <w:b/>
          <w:bCs/>
        </w:rPr>
        <w:t>:</w:t>
      </w:r>
    </w:p>
    <w:p w14:paraId="5160BD53" w14:textId="77777777" w:rsidR="007007B9" w:rsidRPr="00210943" w:rsidRDefault="007007B9" w:rsidP="007007B9">
      <w:pPr>
        <w:pStyle w:val="Prrafodelista"/>
        <w:spacing w:line="360" w:lineRule="auto"/>
        <w:ind w:left="720"/>
        <w:jc w:val="both"/>
        <w:rPr>
          <w:rFonts w:ascii="Palatino Linotype" w:hAnsi="Palatino Linotype" w:cs="Arial"/>
        </w:rPr>
      </w:pPr>
    </w:p>
    <w:p w14:paraId="7F7D40F2" w14:textId="012A54D4" w:rsidR="00731830" w:rsidRPr="007007B9" w:rsidRDefault="00985CE9" w:rsidP="007007B9">
      <w:pPr>
        <w:pStyle w:val="Prrafodelista"/>
        <w:numPr>
          <w:ilvl w:val="0"/>
          <w:numId w:val="15"/>
        </w:numPr>
        <w:spacing w:line="360" w:lineRule="auto"/>
        <w:jc w:val="both"/>
        <w:rPr>
          <w:rFonts w:ascii="Palatino Linotype" w:hAnsi="Palatino Linotype" w:cs="Arial"/>
        </w:rPr>
      </w:pPr>
      <w:hyperlink r:id="rId17" w:tgtFrame="_blank" w:history="1">
        <w:r w:rsidR="00731830" w:rsidRPr="00C92C13">
          <w:rPr>
            <w:rStyle w:val="Hipervnculo"/>
            <w:rFonts w:ascii="Palatino Linotype" w:hAnsi="Palatino Linotype" w:cs="Arial"/>
            <w:b/>
            <w:bCs/>
            <w:i/>
            <w:color w:val="auto"/>
          </w:rPr>
          <w:t xml:space="preserve">Recibos </w:t>
        </w:r>
        <w:proofErr w:type="spellStart"/>
        <w:r w:rsidR="00731830" w:rsidRPr="00C92C13">
          <w:rPr>
            <w:rStyle w:val="Hipervnculo"/>
            <w:rFonts w:ascii="Palatino Linotype" w:hAnsi="Palatino Linotype" w:cs="Arial"/>
            <w:b/>
            <w:bCs/>
            <w:i/>
            <w:color w:val="auto"/>
          </w:rPr>
          <w:t>1Q</w:t>
        </w:r>
        <w:proofErr w:type="spellEnd"/>
        <w:r w:rsidR="00731830" w:rsidRPr="00C92C13">
          <w:rPr>
            <w:rStyle w:val="Hipervnculo"/>
            <w:rFonts w:ascii="Palatino Linotype" w:hAnsi="Palatino Linotype" w:cs="Arial"/>
            <w:b/>
            <w:bCs/>
            <w:i/>
            <w:color w:val="auto"/>
          </w:rPr>
          <w:t>. Diciembre 2022.pdf</w:t>
        </w:r>
      </w:hyperlink>
      <w:r w:rsidR="00210943">
        <w:rPr>
          <w:rStyle w:val="Hipervnculo"/>
          <w:rFonts w:ascii="Palatino Linotype" w:hAnsi="Palatino Linotype" w:cs="Arial"/>
          <w:b/>
          <w:bCs/>
          <w:i/>
          <w:color w:val="auto"/>
        </w:rPr>
        <w:t xml:space="preserve">: </w:t>
      </w:r>
      <w:r w:rsidR="00210943" w:rsidRPr="00C92C13">
        <w:rPr>
          <w:rStyle w:val="Hipervnculo"/>
          <w:rFonts w:ascii="Palatino Linotype" w:hAnsi="Palatino Linotype" w:cs="Arial"/>
          <w:bCs/>
          <w:color w:val="auto"/>
          <w:u w:val="none"/>
        </w:rPr>
        <w:t xml:space="preserve">Documento en formato PDF, que consta de setecientos noventa y seis fojas </w:t>
      </w:r>
      <w:r w:rsidR="00210943">
        <w:rPr>
          <w:rStyle w:val="Hipervnculo"/>
          <w:rFonts w:ascii="Palatino Linotype" w:hAnsi="Palatino Linotype" w:cs="Arial"/>
          <w:bCs/>
          <w:color w:val="auto"/>
          <w:u w:val="none"/>
        </w:rPr>
        <w:t xml:space="preserve">en las cuales se aprecian los recibos de nómina de los trabajadores adscritos al municipio de Texcoco en la Presidencia municipal, la Sindicatura Municipal, la Secretaria Municipal, la Tesorería Municipal, la Contraloría Interna Municipal, Dirección de Obras Públicas, Dirección General de Administración, Dirección de Servicios Públicos, Dirección de Desarrollo Social, Educación y Deporte, Dirección de </w:t>
      </w:r>
      <w:r w:rsidR="00210943">
        <w:rPr>
          <w:rStyle w:val="Hipervnculo"/>
          <w:rFonts w:ascii="Palatino Linotype" w:hAnsi="Palatino Linotype" w:cs="Arial"/>
          <w:bCs/>
          <w:color w:val="auto"/>
          <w:u w:val="none"/>
        </w:rPr>
        <w:lastRenderedPageBreak/>
        <w:t xml:space="preserve">Desarrollo Urbano y Ecología, Desarrollo Económico, Dirección de Cultura, Dirección de Planeación, Dirección de agua potable y Alcantarillado, Consejería Jurídica , Dirección de Protección Civil y Bomberos, Dirección de Desarrollo Rural, Dirección de Imagen y Comunicación Social, Oficialía Mediadora, Conciliadora y Calificadora, Dirección de Catastro </w:t>
      </w:r>
      <w:r w:rsidR="007007B9">
        <w:rPr>
          <w:rFonts w:ascii="Palatino Linotype" w:hAnsi="Palatino Linotype"/>
        </w:rPr>
        <w:t>correspondiente a la primer</w:t>
      </w:r>
      <w:r w:rsidR="00210943">
        <w:rPr>
          <w:rFonts w:ascii="Palatino Linotype" w:hAnsi="Palatino Linotype"/>
        </w:rPr>
        <w:t xml:space="preserve">  quincena de diciembre del 2022</w:t>
      </w:r>
      <w:r w:rsidR="00210943" w:rsidRPr="00210943">
        <w:rPr>
          <w:rFonts w:ascii="Palatino Linotype" w:hAnsi="Palatino Linotype"/>
        </w:rPr>
        <w:t>.</w:t>
      </w:r>
    </w:p>
    <w:p w14:paraId="3B86CAA3" w14:textId="77777777" w:rsidR="007007B9" w:rsidRPr="00C92C13" w:rsidRDefault="007007B9" w:rsidP="007007B9">
      <w:pPr>
        <w:pStyle w:val="Prrafodelista"/>
        <w:spacing w:line="360" w:lineRule="auto"/>
        <w:ind w:left="720"/>
        <w:jc w:val="both"/>
        <w:rPr>
          <w:rFonts w:ascii="Palatino Linotype" w:hAnsi="Palatino Linotype" w:cs="Arial"/>
        </w:rPr>
      </w:pPr>
    </w:p>
    <w:p w14:paraId="2A8467F7" w14:textId="0C6AA726" w:rsidR="00210943" w:rsidRPr="007007B9" w:rsidRDefault="00731830" w:rsidP="007007B9">
      <w:pPr>
        <w:pStyle w:val="Prrafodelista"/>
        <w:numPr>
          <w:ilvl w:val="0"/>
          <w:numId w:val="15"/>
        </w:numPr>
        <w:spacing w:line="360" w:lineRule="auto"/>
        <w:jc w:val="both"/>
        <w:rPr>
          <w:rStyle w:val="Hipervnculo"/>
          <w:rFonts w:ascii="Palatino Linotype" w:hAnsi="Palatino Linotype" w:cs="Arial"/>
          <w:color w:val="auto"/>
          <w:u w:val="none"/>
        </w:rPr>
      </w:pPr>
      <w:r w:rsidRPr="00C92C13">
        <w:rPr>
          <w:rFonts w:ascii="Palatino Linotype" w:hAnsi="Palatino Linotype"/>
          <w:b/>
          <w:i/>
        </w:rPr>
        <w:t>“</w:t>
      </w:r>
      <w:hyperlink r:id="rId18" w:tgtFrame="_blank" w:history="1">
        <w:r w:rsidRPr="00C92C13">
          <w:rPr>
            <w:rStyle w:val="Hipervnculo"/>
            <w:rFonts w:ascii="Palatino Linotype" w:hAnsi="Palatino Linotype" w:cs="Arial"/>
            <w:b/>
            <w:bCs/>
            <w:i/>
            <w:color w:val="auto"/>
          </w:rPr>
          <w:t>SOLICITUD 27-2023_0001.pdf</w:t>
        </w:r>
      </w:hyperlink>
      <w:r w:rsidR="007007B9">
        <w:rPr>
          <w:rFonts w:ascii="Palatino Linotype" w:hAnsi="Palatino Linotype"/>
          <w:b/>
          <w:i/>
        </w:rPr>
        <w:t xml:space="preserve">: </w:t>
      </w:r>
      <w:r w:rsidR="007007B9" w:rsidRPr="00C92C13">
        <w:rPr>
          <w:rStyle w:val="Hipervnculo"/>
          <w:rFonts w:ascii="Palatino Linotype" w:hAnsi="Palatino Linotype" w:cs="Arial"/>
          <w:bCs/>
          <w:color w:val="auto"/>
          <w:u w:val="none"/>
        </w:rPr>
        <w:t xml:space="preserve">Documento en formato PDF, que consta de cuatro fojas de fecha veintitrés de febrero de dos mil veintitrés por medio </w:t>
      </w:r>
      <w:r w:rsidR="007007B9">
        <w:rPr>
          <w:rStyle w:val="Hipervnculo"/>
          <w:rFonts w:ascii="Palatino Linotype" w:hAnsi="Palatino Linotype" w:cs="Arial"/>
          <w:bCs/>
          <w:color w:val="auto"/>
          <w:u w:val="none"/>
        </w:rPr>
        <w:t>del cual el Titular</w:t>
      </w:r>
      <w:r w:rsidR="007007B9" w:rsidRPr="00C92C13">
        <w:rPr>
          <w:rStyle w:val="Hipervnculo"/>
          <w:rFonts w:ascii="Palatino Linotype" w:hAnsi="Palatino Linotype" w:cs="Arial"/>
          <w:bCs/>
          <w:color w:val="auto"/>
          <w:u w:val="none"/>
        </w:rPr>
        <w:t xml:space="preserve"> de la Unidad de Transparencia hace llegar el documento en versión PDF suprimido </w:t>
      </w:r>
      <w:r w:rsidR="007007B9">
        <w:rPr>
          <w:rStyle w:val="Hipervnculo"/>
          <w:rFonts w:ascii="Palatino Linotype" w:hAnsi="Palatino Linotype" w:cs="Arial"/>
          <w:bCs/>
          <w:color w:val="auto"/>
          <w:u w:val="none"/>
        </w:rPr>
        <w:t>de los recibos de nómina de la primer</w:t>
      </w:r>
      <w:r w:rsidR="007007B9" w:rsidRPr="00C92C13">
        <w:rPr>
          <w:rStyle w:val="Hipervnculo"/>
          <w:rFonts w:ascii="Palatino Linotype" w:hAnsi="Palatino Linotype" w:cs="Arial"/>
          <w:bCs/>
          <w:color w:val="auto"/>
          <w:u w:val="none"/>
        </w:rPr>
        <w:t xml:space="preserve"> quincena del mes de diciembre de 2022 así como el cuadro de clasificación de los datos personales que se testaron en los recibos de nómina, aprobado por el H. Comité de Transparencia en la Décimo Novena Sesión Extraordinaria por medio del ACUERDO/</w:t>
      </w:r>
      <w:proofErr w:type="spellStart"/>
      <w:r w:rsidR="007007B9" w:rsidRPr="00C92C13">
        <w:rPr>
          <w:rStyle w:val="Hipervnculo"/>
          <w:rFonts w:ascii="Palatino Linotype" w:hAnsi="Palatino Linotype" w:cs="Arial"/>
          <w:bCs/>
          <w:color w:val="auto"/>
          <w:u w:val="none"/>
        </w:rPr>
        <w:t>CT</w:t>
      </w:r>
      <w:proofErr w:type="spellEnd"/>
      <w:r w:rsidR="007007B9" w:rsidRPr="00C92C13">
        <w:rPr>
          <w:rStyle w:val="Hipervnculo"/>
          <w:rFonts w:ascii="Palatino Linotype" w:hAnsi="Palatino Linotype" w:cs="Arial"/>
          <w:bCs/>
          <w:color w:val="auto"/>
          <w:u w:val="none"/>
        </w:rPr>
        <w:t>/TEX/19/DECIMONOVENA/EX/2023</w:t>
      </w:r>
      <w:r w:rsidR="007007B9">
        <w:rPr>
          <w:rStyle w:val="Hipervnculo"/>
          <w:rFonts w:ascii="Palatino Linotype" w:hAnsi="Palatino Linotype" w:cs="Arial"/>
          <w:bCs/>
          <w:color w:val="auto"/>
          <w:u w:val="none"/>
        </w:rPr>
        <w:t>.</w:t>
      </w:r>
    </w:p>
    <w:p w14:paraId="54567979" w14:textId="6824F34D" w:rsidR="008951B0" w:rsidRPr="00A17721" w:rsidRDefault="008951B0" w:rsidP="00A17721">
      <w:pPr>
        <w:spacing w:line="360" w:lineRule="auto"/>
        <w:jc w:val="both"/>
        <w:rPr>
          <w:rFonts w:ascii="Palatino Linotype" w:hAnsi="Palatino Linotype" w:cs="Arial"/>
        </w:rPr>
      </w:pPr>
    </w:p>
    <w:p w14:paraId="36E9951B" w14:textId="7FEFFBAC" w:rsidR="004104AB" w:rsidRPr="004C2569" w:rsidRDefault="004104AB" w:rsidP="004104AB">
      <w:pPr>
        <w:spacing w:line="360" w:lineRule="auto"/>
        <w:jc w:val="both"/>
        <w:rPr>
          <w:rFonts w:ascii="Palatino Linotype" w:hAnsi="Palatino Linotype"/>
          <w:sz w:val="24"/>
          <w:u w:val="single"/>
        </w:rPr>
      </w:pPr>
      <w:r w:rsidRPr="0039499D">
        <w:rPr>
          <w:rFonts w:ascii="Palatino Linotype" w:hAnsi="Palatino Linotype" w:cs="Arial"/>
          <w:sz w:val="24"/>
          <w:szCs w:val="24"/>
        </w:rPr>
        <w:t xml:space="preserve">Atentos a las manifestaciones del Sujeto Obligado, se puede acreditar que reconoce tener en sus archivos la información peticionada, al pretender hacer entrega de la misma,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w:t>
      </w:r>
      <w:r w:rsidRPr="0039499D">
        <w:rPr>
          <w:rFonts w:ascii="Palatino Linotype" w:hAnsi="Palatino Linotype" w:cs="Arial"/>
          <w:sz w:val="24"/>
          <w:szCs w:val="24"/>
        </w:rPr>
        <w:lastRenderedPageBreak/>
        <w:t xml:space="preserve">en que de la respuesta, acepta o bien otorga indicios de que cuenta con </w:t>
      </w:r>
      <w:r>
        <w:rPr>
          <w:rFonts w:ascii="Palatino Linotype" w:hAnsi="Palatino Linotype" w:cs="Arial"/>
          <w:sz w:val="24"/>
          <w:szCs w:val="24"/>
        </w:rPr>
        <w:t>ella, seria ocioso delimitar la</w:t>
      </w:r>
      <w:r w:rsidRPr="0039499D">
        <w:rPr>
          <w:rFonts w:ascii="Palatino Linotype" w:hAnsi="Palatino Linotype" w:cs="Arial"/>
          <w:sz w:val="24"/>
          <w:szCs w:val="24"/>
        </w:rPr>
        <w:t xml:space="preserve"> norma jurídica que determine si la dependencia, cuenta con ella o no.</w:t>
      </w:r>
    </w:p>
    <w:p w14:paraId="3A09FA23" w14:textId="77777777" w:rsidR="004104AB" w:rsidRPr="00E75410" w:rsidRDefault="004104AB" w:rsidP="004104AB">
      <w:pPr>
        <w:ind w:left="567" w:right="567"/>
        <w:jc w:val="both"/>
        <w:rPr>
          <w:rFonts w:ascii="Palatino Linotype" w:hAnsi="Palatino Linotype"/>
          <w:i/>
        </w:rPr>
      </w:pPr>
      <w:r w:rsidRPr="00E75410">
        <w:rPr>
          <w:rFonts w:ascii="Palatino Linotype" w:hAnsi="Palatino Linotype"/>
          <w:i/>
        </w:rPr>
        <w:t>“</w:t>
      </w:r>
      <w:r w:rsidRPr="00E75410">
        <w:rPr>
          <w:rFonts w:ascii="Palatino Linotype" w:hAnsi="Palatino Linotype"/>
          <w:b/>
          <w:i/>
        </w:rPr>
        <w:t>Artículo 160.</w:t>
      </w:r>
      <w:r w:rsidRPr="00E75410">
        <w:rPr>
          <w:rFonts w:ascii="Palatino Linotype" w:hAnsi="Palatino Linotype"/>
          <w:i/>
        </w:rPr>
        <w:t xml:space="preserve"> </w:t>
      </w:r>
      <w:r w:rsidRPr="00E75410">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75410">
        <w:rPr>
          <w:rFonts w:ascii="Palatino Linotype" w:hAnsi="Palatino Linotype"/>
          <w:i/>
        </w:rPr>
        <w:t>.</w:t>
      </w:r>
    </w:p>
    <w:p w14:paraId="2BCDD593" w14:textId="77777777" w:rsidR="004104AB" w:rsidRPr="00E75410" w:rsidRDefault="004104AB" w:rsidP="004104AB">
      <w:pPr>
        <w:ind w:left="567" w:right="567"/>
        <w:jc w:val="both"/>
        <w:rPr>
          <w:rFonts w:ascii="Palatino Linotype" w:hAnsi="Palatino Linotype"/>
          <w:i/>
        </w:rPr>
      </w:pPr>
    </w:p>
    <w:p w14:paraId="12873F79" w14:textId="77777777" w:rsidR="004104AB" w:rsidRPr="00E75410" w:rsidRDefault="004104AB" w:rsidP="004104AB">
      <w:pPr>
        <w:ind w:left="567" w:right="567"/>
        <w:jc w:val="both"/>
        <w:rPr>
          <w:rFonts w:ascii="Palatino Linotype" w:hAnsi="Palatino Linotype"/>
          <w:i/>
        </w:rPr>
      </w:pPr>
      <w:r w:rsidRPr="00E75410">
        <w:rPr>
          <w:rFonts w:ascii="Palatino Linotype" w:hAnsi="Palatino Linotype"/>
          <w:i/>
        </w:rPr>
        <w:t>En caso que la información solicitada consista en bases de datos se deberá privilegiar la entrega de la misma en formatos abiertos.</w:t>
      </w:r>
    </w:p>
    <w:p w14:paraId="699ABAFA" w14:textId="77777777" w:rsidR="004104AB" w:rsidRPr="00E75410" w:rsidRDefault="004104AB" w:rsidP="004104AB">
      <w:pPr>
        <w:ind w:left="567" w:right="567"/>
        <w:jc w:val="both"/>
        <w:rPr>
          <w:rFonts w:ascii="Palatino Linotype" w:hAnsi="Palatino Linotype"/>
          <w:i/>
        </w:rPr>
      </w:pPr>
    </w:p>
    <w:p w14:paraId="70040799" w14:textId="77777777" w:rsidR="004104AB" w:rsidRPr="00E75410" w:rsidRDefault="004104AB" w:rsidP="004104AB">
      <w:pPr>
        <w:ind w:left="567" w:right="567"/>
        <w:jc w:val="both"/>
        <w:rPr>
          <w:rFonts w:ascii="Palatino Linotype" w:hAnsi="Palatino Linotype" w:cs="Arial"/>
          <w:i/>
        </w:rPr>
      </w:pPr>
      <w:r w:rsidRPr="00E75410">
        <w:rPr>
          <w:rFonts w:ascii="Palatino Linotype" w:hAnsi="Palatino Linotype" w:cs="Arial"/>
          <w:b/>
          <w:i/>
        </w:rPr>
        <w:t>Artículo 166.</w:t>
      </w:r>
      <w:r w:rsidRPr="00E75410">
        <w:rPr>
          <w:rFonts w:ascii="Palatino Linotype" w:hAnsi="Palatino Linotype" w:cs="Arial"/>
          <w:i/>
        </w:rPr>
        <w:t xml:space="preserve"> </w:t>
      </w:r>
      <w:r w:rsidRPr="00E75410">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14:paraId="65A45F4F" w14:textId="77777777" w:rsidR="004104AB" w:rsidRDefault="004104AB" w:rsidP="004104AB">
      <w:pPr>
        <w:spacing w:line="360" w:lineRule="auto"/>
        <w:jc w:val="both"/>
        <w:rPr>
          <w:rFonts w:ascii="Palatino Linotype" w:hAnsi="Palatino Linotype" w:cs="Arial"/>
          <w:color w:val="000000" w:themeColor="text1"/>
        </w:rPr>
      </w:pPr>
    </w:p>
    <w:p w14:paraId="6DE934BC" w14:textId="77777777" w:rsidR="004104AB" w:rsidRPr="00FA29BE" w:rsidRDefault="004104AB" w:rsidP="004104AB">
      <w:pPr>
        <w:spacing w:line="360" w:lineRule="auto"/>
        <w:jc w:val="both"/>
        <w:rPr>
          <w:rFonts w:ascii="Palatino Linotype" w:hAnsi="Palatino Linotype" w:cs="Arial"/>
          <w:color w:val="000000" w:themeColor="text1"/>
          <w:sz w:val="24"/>
          <w:szCs w:val="24"/>
        </w:rPr>
      </w:pPr>
      <w:r w:rsidRPr="00FA29BE">
        <w:rPr>
          <w:rFonts w:ascii="Palatino Linotype" w:hAnsi="Palatino Linotype" w:cs="Arial"/>
          <w:color w:val="000000" w:themeColor="text1"/>
          <w:sz w:val="24"/>
          <w:szCs w:val="24"/>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69904BD" w14:textId="77777777" w:rsidR="004104AB" w:rsidRDefault="004104AB" w:rsidP="004104AB">
      <w:pPr>
        <w:spacing w:line="360" w:lineRule="auto"/>
        <w:jc w:val="both"/>
        <w:rPr>
          <w:rFonts w:ascii="Palatino Linotype" w:hAnsi="Palatino Linotype" w:cs="Arial"/>
          <w:color w:val="000000" w:themeColor="text1"/>
          <w:sz w:val="24"/>
          <w:szCs w:val="24"/>
        </w:rPr>
      </w:pPr>
    </w:p>
    <w:p w14:paraId="575784A0" w14:textId="77777777" w:rsidR="004104AB" w:rsidRDefault="004104AB" w:rsidP="004104AB">
      <w:pPr>
        <w:spacing w:line="360" w:lineRule="auto"/>
        <w:jc w:val="both"/>
        <w:rPr>
          <w:rFonts w:ascii="Palatino Linotype" w:hAnsi="Palatino Linotype"/>
          <w:bCs/>
          <w:sz w:val="24"/>
        </w:rPr>
      </w:pPr>
      <w:r>
        <w:rPr>
          <w:rFonts w:ascii="Palatino Linotype" w:hAnsi="Palatino Linotype" w:cs="Arial"/>
          <w:color w:val="000000" w:themeColor="text1"/>
          <w:sz w:val="24"/>
          <w:szCs w:val="24"/>
        </w:rPr>
        <w:t xml:space="preserve">Ahora bien, </w:t>
      </w:r>
      <w:r w:rsidRPr="0039499D">
        <w:rPr>
          <w:rFonts w:ascii="Palatino Linotype" w:hAnsi="Palatino Linotype"/>
          <w:bCs/>
          <w:sz w:val="24"/>
        </w:rPr>
        <w:t xml:space="preserve">si bien se obvio el estudio de la fuente obligacional, resulta necesario precisar respecto </w:t>
      </w:r>
      <w:r>
        <w:rPr>
          <w:rFonts w:ascii="Palatino Linotype" w:hAnsi="Palatino Linotype"/>
          <w:bCs/>
          <w:sz w:val="24"/>
        </w:rPr>
        <w:t>a las obligaciones de transparencia comunes</w:t>
      </w:r>
      <w:r w:rsidRPr="0039499D">
        <w:rPr>
          <w:rFonts w:ascii="Palatino Linotype" w:hAnsi="Palatino Linotype"/>
          <w:bCs/>
          <w:sz w:val="24"/>
        </w:rPr>
        <w:t xml:space="preserve">, que la Ley </w:t>
      </w:r>
      <w:r>
        <w:rPr>
          <w:rFonts w:ascii="Palatino Linotype" w:hAnsi="Palatino Linotype"/>
          <w:bCs/>
          <w:sz w:val="24"/>
        </w:rPr>
        <w:t xml:space="preserve">de </w:t>
      </w:r>
      <w:r>
        <w:rPr>
          <w:rFonts w:ascii="Palatino Linotype" w:hAnsi="Palatino Linotype"/>
          <w:bCs/>
          <w:sz w:val="24"/>
        </w:rPr>
        <w:lastRenderedPageBreak/>
        <w:t>Transparencia y Acceso a la Información Pública en su artículo 92</w:t>
      </w:r>
      <w:r w:rsidRPr="0039499D">
        <w:rPr>
          <w:rFonts w:ascii="Palatino Linotype" w:hAnsi="Palatino Linotype"/>
          <w:bCs/>
          <w:sz w:val="24"/>
        </w:rPr>
        <w:t xml:space="preserve"> </w:t>
      </w:r>
      <w:r>
        <w:rPr>
          <w:rFonts w:ascii="Palatino Linotype" w:hAnsi="Palatino Linotype"/>
          <w:bCs/>
          <w:sz w:val="24"/>
        </w:rPr>
        <w:t>fracción VIII</w:t>
      </w:r>
      <w:r w:rsidRPr="0039499D">
        <w:rPr>
          <w:rFonts w:ascii="Palatino Linotype" w:hAnsi="Palatino Linotype"/>
          <w:bCs/>
          <w:sz w:val="24"/>
        </w:rPr>
        <w:t>, establece lo siguiente:</w:t>
      </w:r>
    </w:p>
    <w:p w14:paraId="5387D048" w14:textId="77777777" w:rsidR="004104AB" w:rsidRDefault="004104AB" w:rsidP="004104AB">
      <w:pPr>
        <w:spacing w:line="360" w:lineRule="auto"/>
        <w:ind w:left="567"/>
        <w:jc w:val="both"/>
        <w:rPr>
          <w:rFonts w:ascii="Palatino Linotype" w:hAnsi="Palatino Linotype"/>
          <w:b/>
          <w:bCs/>
          <w:i/>
        </w:rPr>
      </w:pPr>
      <w:r w:rsidRPr="00990BF3">
        <w:rPr>
          <w:rFonts w:ascii="Palatino Linotype" w:hAnsi="Palatino Linotype"/>
          <w:b/>
          <w:bCs/>
          <w:i/>
        </w:rPr>
        <w:t>ARTÍCULO 9</w:t>
      </w:r>
      <w:r>
        <w:rPr>
          <w:rFonts w:ascii="Palatino Linotype" w:hAnsi="Palatino Linotype"/>
          <w:b/>
          <w:bCs/>
          <w:i/>
        </w:rPr>
        <w:t>2</w:t>
      </w:r>
      <w:r w:rsidRPr="00990BF3">
        <w:rPr>
          <w:rFonts w:ascii="Palatino Linotype" w:hAnsi="Palatino Linotype"/>
          <w:b/>
          <w:bCs/>
          <w:i/>
        </w:rPr>
        <w:t xml:space="preserve">. Son obligaciones de </w:t>
      </w:r>
      <w:r>
        <w:rPr>
          <w:rFonts w:ascii="Palatino Linotype" w:hAnsi="Palatino Linotype"/>
          <w:b/>
          <w:bCs/>
          <w:i/>
        </w:rPr>
        <w:t>transparencia comunes</w:t>
      </w:r>
      <w:r w:rsidRPr="00990BF3">
        <w:rPr>
          <w:rFonts w:ascii="Palatino Linotype" w:hAnsi="Palatino Linotype"/>
          <w:b/>
          <w:bCs/>
          <w:i/>
        </w:rPr>
        <w:t>:</w:t>
      </w:r>
    </w:p>
    <w:p w14:paraId="1C4E320D" w14:textId="77777777" w:rsidR="004104AB" w:rsidRDefault="004104AB" w:rsidP="004104AB">
      <w:pPr>
        <w:spacing w:line="360" w:lineRule="auto"/>
        <w:ind w:left="567"/>
        <w:jc w:val="both"/>
        <w:rPr>
          <w:rFonts w:ascii="Palatino Linotype" w:hAnsi="Palatino Linotype"/>
          <w:bCs/>
          <w:i/>
        </w:rPr>
      </w:pPr>
      <w:r>
        <w:rPr>
          <w:rFonts w:ascii="Palatino Linotype" w:hAnsi="Palatino Linotype"/>
          <w:bCs/>
          <w:i/>
        </w:rPr>
        <w:t>(…)</w:t>
      </w:r>
    </w:p>
    <w:p w14:paraId="7EE2D2AB" w14:textId="77777777" w:rsidR="004104AB" w:rsidRPr="00FA29BE" w:rsidRDefault="004104AB" w:rsidP="004104AB">
      <w:pPr>
        <w:spacing w:line="360" w:lineRule="auto"/>
        <w:ind w:left="567"/>
        <w:jc w:val="both"/>
        <w:rPr>
          <w:rFonts w:ascii="Palatino Linotype" w:hAnsi="Palatino Linotype" w:cs="Arial"/>
          <w:color w:val="000000" w:themeColor="text1"/>
          <w:sz w:val="24"/>
          <w:szCs w:val="24"/>
        </w:rPr>
      </w:pPr>
      <w:r w:rsidRPr="00A81496">
        <w:rPr>
          <w:rFonts w:ascii="Palatino Linotype" w:hAnsi="Palatino Linotype"/>
          <w:b/>
          <w:bCs/>
          <w:i/>
        </w:rPr>
        <w:t xml:space="preserve">VIII. La </w:t>
      </w:r>
      <w:r w:rsidRPr="00A81496">
        <w:rPr>
          <w:rFonts w:ascii="Palatino Linotype" w:hAnsi="Palatino Linotype"/>
          <w:b/>
          <w:bCs/>
          <w:i/>
          <w:u w:val="single"/>
        </w:rPr>
        <w:t>remuneración bruta y neta de todos los servidores públicos</w:t>
      </w:r>
      <w:r w:rsidRPr="00A81496">
        <w:rPr>
          <w:rFonts w:ascii="Palatino Linotype" w:hAnsi="Palatino Linotype"/>
          <w:b/>
          <w:bCs/>
          <w:i/>
        </w:rPr>
        <w:t xml:space="preserve"> de base o de confianza, de todas las percepciones, incluyendo </w:t>
      </w:r>
      <w:r w:rsidRPr="00A81496">
        <w:rPr>
          <w:rFonts w:ascii="Palatino Linotype" w:hAnsi="Palatino Linotype"/>
          <w:b/>
          <w:bCs/>
          <w:i/>
          <w:u w:val="single"/>
        </w:rPr>
        <w:t>sueldos,</w:t>
      </w:r>
      <w:r w:rsidRPr="00A81496">
        <w:rPr>
          <w:rFonts w:ascii="Palatino Linotype" w:hAnsi="Palatino Linotype"/>
          <w:b/>
          <w:bCs/>
          <w:i/>
        </w:rPr>
        <w:t xml:space="preserve"> prestaciones, gratificaciones, </w:t>
      </w:r>
      <w:r w:rsidRPr="00A81496">
        <w:rPr>
          <w:rFonts w:ascii="Palatino Linotype" w:hAnsi="Palatino Linotype"/>
          <w:b/>
          <w:bCs/>
          <w:i/>
          <w:u w:val="single"/>
        </w:rPr>
        <w:t>primas</w:t>
      </w:r>
      <w:r w:rsidRPr="00A81496">
        <w:rPr>
          <w:rFonts w:ascii="Palatino Linotype" w:hAnsi="Palatino Linotype"/>
          <w:b/>
          <w:bCs/>
          <w:i/>
        </w:rPr>
        <w:t>, comisiones, dietas, bonos, estímulos, ingresos y sistemas de compensación, señalando la periodicidad de dicha remuneración;</w:t>
      </w:r>
      <w:r w:rsidRPr="00A81496">
        <w:rPr>
          <w:rFonts w:ascii="Palatino Linotype" w:hAnsi="Palatino Linotype"/>
          <w:b/>
          <w:bCs/>
          <w:i/>
        </w:rPr>
        <w:cr/>
      </w:r>
    </w:p>
    <w:p w14:paraId="5EB8E1EE" w14:textId="754635EF" w:rsidR="004104AB" w:rsidRPr="00FA29BE" w:rsidRDefault="004104AB" w:rsidP="004104AB">
      <w:pPr>
        <w:spacing w:line="360" w:lineRule="auto"/>
        <w:jc w:val="both"/>
        <w:rPr>
          <w:rFonts w:ascii="Palatino Linotype" w:hAnsi="Palatino Linotype"/>
          <w:sz w:val="24"/>
          <w:szCs w:val="24"/>
        </w:rPr>
      </w:pPr>
      <w:r w:rsidRPr="00FA29BE">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FA29BE">
        <w:rPr>
          <w:rFonts w:ascii="Palatino Linotype" w:hAnsi="Palatino Linotype"/>
          <w:b/>
          <w:sz w:val="24"/>
          <w:szCs w:val="24"/>
        </w:rPr>
        <w:t>Sujeto Obligado</w:t>
      </w:r>
      <w:r w:rsidRPr="00FA29BE">
        <w:rPr>
          <w:rFonts w:ascii="Palatino Linotype" w:hAnsi="Palatino Linotype"/>
          <w:sz w:val="24"/>
          <w:szCs w:val="24"/>
        </w:rPr>
        <w:t>, se establece que éste</w:t>
      </w:r>
      <w:r w:rsidR="004C2569">
        <w:rPr>
          <w:rFonts w:ascii="Palatino Linotype" w:hAnsi="Palatino Linotype"/>
          <w:sz w:val="24"/>
          <w:szCs w:val="24"/>
        </w:rPr>
        <w:t xml:space="preserve"> no</w:t>
      </w:r>
      <w:r w:rsidRPr="00FA29BE">
        <w:rPr>
          <w:rFonts w:ascii="Palatino Linotype" w:hAnsi="Palatino Linotype"/>
          <w:sz w:val="24"/>
          <w:szCs w:val="24"/>
        </w:rPr>
        <w:t xml:space="preserve"> vulnera el derecho de acceso a la información pública del </w:t>
      </w:r>
      <w:r w:rsidRPr="00FA29BE">
        <w:rPr>
          <w:rFonts w:ascii="Palatino Linotype" w:hAnsi="Palatino Linotype"/>
          <w:b/>
          <w:sz w:val="24"/>
          <w:szCs w:val="24"/>
        </w:rPr>
        <w:t>Recurrente</w:t>
      </w:r>
      <w:r w:rsidR="004C2569">
        <w:rPr>
          <w:rFonts w:ascii="Palatino Linotype" w:hAnsi="Palatino Linotype"/>
          <w:sz w:val="24"/>
          <w:szCs w:val="24"/>
        </w:rPr>
        <w:t>, toda vez que</w:t>
      </w:r>
      <w:r w:rsidRPr="00FA29BE">
        <w:rPr>
          <w:rFonts w:ascii="Palatino Linotype" w:hAnsi="Palatino Linotype"/>
          <w:sz w:val="24"/>
          <w:szCs w:val="24"/>
        </w:rPr>
        <w:t xml:space="preserve"> entrega</w:t>
      </w:r>
      <w:r>
        <w:rPr>
          <w:rFonts w:ascii="Palatino Linotype" w:hAnsi="Palatino Linotype"/>
          <w:sz w:val="24"/>
          <w:szCs w:val="24"/>
        </w:rPr>
        <w:t xml:space="preserve"> la información en </w:t>
      </w:r>
      <w:r w:rsidRPr="00FA29BE">
        <w:rPr>
          <w:rFonts w:ascii="Palatino Linotype" w:hAnsi="Palatino Linotype"/>
          <w:sz w:val="24"/>
          <w:szCs w:val="24"/>
        </w:rPr>
        <w:t>respuesta</w:t>
      </w:r>
      <w:r>
        <w:rPr>
          <w:rFonts w:ascii="Palatino Linotype" w:hAnsi="Palatino Linotype"/>
          <w:sz w:val="24"/>
          <w:szCs w:val="24"/>
        </w:rPr>
        <w:t>s</w:t>
      </w:r>
      <w:r w:rsidRPr="00FA29BE">
        <w:rPr>
          <w:rFonts w:ascii="Palatino Linotype" w:hAnsi="Palatino Linotype"/>
          <w:sz w:val="24"/>
          <w:szCs w:val="24"/>
        </w:rPr>
        <w:t xml:space="preserve"> a la</w:t>
      </w:r>
      <w:r>
        <w:rPr>
          <w:rFonts w:ascii="Palatino Linotype" w:hAnsi="Palatino Linotype"/>
          <w:sz w:val="24"/>
          <w:szCs w:val="24"/>
        </w:rPr>
        <w:t>s</w:t>
      </w:r>
      <w:r w:rsidRPr="00FA29BE">
        <w:rPr>
          <w:rFonts w:ascii="Palatino Linotype" w:hAnsi="Palatino Linotype"/>
          <w:sz w:val="24"/>
          <w:szCs w:val="24"/>
        </w:rPr>
        <w:t xml:space="preserve"> solicitud</w:t>
      </w:r>
      <w:r>
        <w:rPr>
          <w:rFonts w:ascii="Palatino Linotype" w:hAnsi="Palatino Linotype"/>
          <w:sz w:val="24"/>
          <w:szCs w:val="24"/>
        </w:rPr>
        <w:t>es</w:t>
      </w:r>
      <w:r w:rsidRPr="00FA29BE">
        <w:rPr>
          <w:rFonts w:ascii="Palatino Linotype" w:hAnsi="Palatino Linotype"/>
          <w:sz w:val="24"/>
          <w:szCs w:val="24"/>
        </w:rPr>
        <w:t xml:space="preserve"> de información presentada</w:t>
      </w:r>
      <w:r>
        <w:rPr>
          <w:rFonts w:ascii="Palatino Linotype" w:hAnsi="Palatino Linotype"/>
          <w:sz w:val="24"/>
          <w:szCs w:val="24"/>
        </w:rPr>
        <w:t>s</w:t>
      </w:r>
      <w:r w:rsidRPr="00FA29BE">
        <w:rPr>
          <w:rFonts w:ascii="Palatino Linotype" w:hAnsi="Palatino Linotype"/>
          <w:sz w:val="24"/>
          <w:szCs w:val="24"/>
        </w:rPr>
        <w:t>.</w:t>
      </w:r>
    </w:p>
    <w:p w14:paraId="75C05261" w14:textId="77777777" w:rsidR="004104AB" w:rsidRPr="00532A84" w:rsidRDefault="004104AB" w:rsidP="004104A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C6BF9B7" w14:textId="70ABD69D" w:rsidR="00E23797" w:rsidRDefault="004104AB" w:rsidP="004104A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emitida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w:t>
      </w:r>
      <w:r w:rsidR="00E23797">
        <w:rPr>
          <w:rFonts w:ascii="Palatino Linotype" w:eastAsia="Palatino Linotype" w:hAnsi="Palatino Linotype" w:cs="Palatino Linotype"/>
          <w:color w:val="000000"/>
          <w:sz w:val="24"/>
          <w:szCs w:val="24"/>
        </w:rPr>
        <w:t>s</w:t>
      </w:r>
      <w:r w:rsidRPr="0002504C">
        <w:rPr>
          <w:rFonts w:ascii="Palatino Linotype" w:eastAsia="Palatino Linotype" w:hAnsi="Palatino Linotype" w:cs="Palatino Linotype"/>
          <w:color w:val="000000"/>
          <w:sz w:val="24"/>
          <w:szCs w:val="24"/>
        </w:rPr>
        <w:t xml:space="preserve"> impugnado</w:t>
      </w:r>
      <w:r w:rsidR="00E23797">
        <w:rPr>
          <w:rFonts w:ascii="Palatino Linotype" w:eastAsia="Palatino Linotype" w:hAnsi="Palatino Linotype" w:cs="Palatino Linotype"/>
          <w:color w:val="000000"/>
          <w:sz w:val="24"/>
          <w:szCs w:val="24"/>
        </w:rPr>
        <w:t>s;</w:t>
      </w:r>
    </w:p>
    <w:p w14:paraId="39B608A4" w14:textId="77777777" w:rsidR="009A4430" w:rsidRDefault="009A4430" w:rsidP="004104A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55B28" w14:textId="342B4320" w:rsidR="004104AB" w:rsidRPr="00E751E1" w:rsidRDefault="00E23797" w:rsidP="00E23797">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 </w:t>
      </w:r>
      <w:r>
        <w:rPr>
          <w:rFonts w:ascii="Palatino Linotype" w:eastAsia="Palatino Linotype" w:hAnsi="Palatino Linotype" w:cs="Palatino Linotype"/>
          <w:color w:val="000000"/>
        </w:rPr>
        <w:t xml:space="preserve">Para el Recurso </w:t>
      </w:r>
      <w:r w:rsidR="00E751E1">
        <w:rPr>
          <w:rFonts w:ascii="Palatino Linotype" w:hAnsi="Palatino Linotype"/>
          <w:b/>
          <w:color w:val="000000"/>
        </w:rPr>
        <w:t>01115</w:t>
      </w:r>
      <w:r w:rsidRPr="00E23797">
        <w:rPr>
          <w:rFonts w:ascii="Palatino Linotype" w:hAnsi="Palatino Linotype"/>
          <w:b/>
          <w:color w:val="000000"/>
        </w:rPr>
        <w:t>/</w:t>
      </w:r>
      <w:proofErr w:type="spellStart"/>
      <w:r w:rsidRPr="00E23797">
        <w:rPr>
          <w:rFonts w:ascii="Palatino Linotype" w:hAnsi="Palatino Linotype"/>
          <w:b/>
          <w:color w:val="000000"/>
        </w:rPr>
        <w:t>INFOEM</w:t>
      </w:r>
      <w:proofErr w:type="spellEnd"/>
      <w:r w:rsidRPr="00E23797">
        <w:rPr>
          <w:rFonts w:ascii="Palatino Linotype" w:hAnsi="Palatino Linotype"/>
          <w:b/>
          <w:color w:val="000000"/>
        </w:rPr>
        <w:t>/IP/</w:t>
      </w:r>
      <w:proofErr w:type="spellStart"/>
      <w:r w:rsidRPr="00E23797">
        <w:rPr>
          <w:rFonts w:ascii="Palatino Linotype" w:hAnsi="Palatino Linotype"/>
          <w:b/>
          <w:color w:val="000000"/>
        </w:rPr>
        <w:t>RR</w:t>
      </w:r>
      <w:proofErr w:type="spellEnd"/>
      <w:r w:rsidRPr="00E23797">
        <w:rPr>
          <w:rFonts w:ascii="Palatino Linotype" w:hAnsi="Palatino Linotype"/>
          <w:b/>
          <w:color w:val="000000"/>
        </w:rPr>
        <w:t>/2023</w:t>
      </w:r>
      <w:r w:rsidRPr="00E23797">
        <w:rPr>
          <w:rFonts w:ascii="Palatino Linotype" w:eastAsia="Palatino Linotype" w:hAnsi="Palatino Linotype" w:cs="Palatino Linotype"/>
          <w:i/>
          <w:color w:val="000000"/>
        </w:rPr>
        <w:t xml:space="preserve"> </w:t>
      </w:r>
      <w:r w:rsidR="004104AB" w:rsidRPr="00E23797">
        <w:rPr>
          <w:rFonts w:ascii="Palatino Linotype" w:eastAsia="Palatino Linotype" w:hAnsi="Palatino Linotype" w:cs="Palatino Linotype"/>
          <w:i/>
          <w:color w:val="000000"/>
        </w:rPr>
        <w:t>“</w:t>
      </w:r>
      <w:r w:rsidR="00E751E1">
        <w:rPr>
          <w:rFonts w:ascii="Palatino Linotype" w:eastAsia="Palatino Linotype" w:hAnsi="Palatino Linotype" w:cs="Palatino Linotype"/>
          <w:i/>
          <w:color w:val="000000"/>
          <w:lang w:val="es-419"/>
        </w:rPr>
        <w:t>la respuesta</w:t>
      </w:r>
      <w:r w:rsidR="004104AB" w:rsidRPr="00E23797">
        <w:rPr>
          <w:rFonts w:ascii="Palatino Linotype" w:eastAsia="Palatino Linotype" w:hAnsi="Palatino Linotype" w:cs="Palatino Linotype"/>
          <w:i/>
          <w:color w:val="000000"/>
        </w:rPr>
        <w:t>”</w:t>
      </w:r>
      <w:r w:rsidR="00E751E1" w:rsidRPr="00E751E1">
        <w:rPr>
          <w:rFonts w:ascii="Palatino Linotype" w:eastAsia="Palatino Linotype" w:hAnsi="Palatino Linotype" w:cs="Palatino Linotype"/>
          <w:color w:val="000000"/>
        </w:rPr>
        <w:t xml:space="preserve"> </w:t>
      </w:r>
      <w:r w:rsidR="00E751E1" w:rsidRPr="00E23797">
        <w:rPr>
          <w:rFonts w:ascii="Palatino Linotype" w:eastAsia="Palatino Linotype" w:hAnsi="Palatino Linotype" w:cs="Palatino Linotype"/>
          <w:color w:val="000000"/>
        </w:rPr>
        <w:t xml:space="preserve">dando como razones o motivos de inconformidad, sucintamente, </w:t>
      </w:r>
      <w:r w:rsidR="00E751E1">
        <w:rPr>
          <w:rFonts w:ascii="Palatino Linotype" w:eastAsia="Palatino Linotype" w:hAnsi="Palatino Linotype" w:cs="Palatino Linotype"/>
          <w:color w:val="000000"/>
        </w:rPr>
        <w:t xml:space="preserve">que </w:t>
      </w:r>
      <w:r w:rsidR="00E751E1" w:rsidRPr="00E751E1">
        <w:rPr>
          <w:rFonts w:ascii="Palatino Linotype" w:eastAsia="Palatino Linotype" w:hAnsi="Palatino Linotype" w:cs="Palatino Linotype"/>
          <w:i/>
          <w:color w:val="000000"/>
        </w:rPr>
        <w:t>“entrega de información incompleta”</w:t>
      </w:r>
    </w:p>
    <w:p w14:paraId="1EF1B4E9" w14:textId="77777777" w:rsidR="009A4430" w:rsidRPr="00E751E1" w:rsidRDefault="009A4430" w:rsidP="009A4430">
      <w:pPr>
        <w:pStyle w:val="Prrafodelista"/>
        <w:pBdr>
          <w:top w:val="nil"/>
          <w:left w:val="nil"/>
          <w:bottom w:val="nil"/>
          <w:right w:val="nil"/>
          <w:between w:val="nil"/>
        </w:pBdr>
        <w:spacing w:line="360" w:lineRule="auto"/>
        <w:ind w:left="420"/>
        <w:contextualSpacing/>
        <w:jc w:val="both"/>
        <w:rPr>
          <w:rFonts w:ascii="Palatino Linotype" w:eastAsia="Palatino Linotype" w:hAnsi="Palatino Linotype" w:cs="Palatino Linotype"/>
          <w:i/>
          <w:color w:val="000000"/>
        </w:rPr>
      </w:pPr>
    </w:p>
    <w:p w14:paraId="409C9ECB" w14:textId="4AD9F7C1" w:rsidR="001B66D9" w:rsidRPr="00FE4233" w:rsidRDefault="00E23797" w:rsidP="004104AB">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Para el Recurso </w:t>
      </w:r>
      <w:r>
        <w:rPr>
          <w:rFonts w:ascii="Palatino Linotype" w:hAnsi="Palatino Linotype"/>
          <w:b/>
          <w:color w:val="000000"/>
        </w:rPr>
        <w:t>03506</w:t>
      </w:r>
      <w:r w:rsidRPr="00E23797">
        <w:rPr>
          <w:rFonts w:ascii="Palatino Linotype" w:hAnsi="Palatino Linotype"/>
          <w:b/>
          <w:color w:val="000000"/>
        </w:rPr>
        <w:t>/</w:t>
      </w:r>
      <w:proofErr w:type="spellStart"/>
      <w:r w:rsidRPr="00E23797">
        <w:rPr>
          <w:rFonts w:ascii="Palatino Linotype" w:hAnsi="Palatino Linotype"/>
          <w:b/>
          <w:color w:val="000000"/>
        </w:rPr>
        <w:t>INFOEM</w:t>
      </w:r>
      <w:proofErr w:type="spellEnd"/>
      <w:r w:rsidRPr="00E23797">
        <w:rPr>
          <w:rFonts w:ascii="Palatino Linotype" w:hAnsi="Palatino Linotype"/>
          <w:b/>
          <w:color w:val="000000"/>
        </w:rPr>
        <w:t>/IP/</w:t>
      </w:r>
      <w:proofErr w:type="spellStart"/>
      <w:r w:rsidRPr="00E23797">
        <w:rPr>
          <w:rFonts w:ascii="Palatino Linotype" w:hAnsi="Palatino Linotype"/>
          <w:b/>
          <w:color w:val="000000"/>
        </w:rPr>
        <w:t>RR</w:t>
      </w:r>
      <w:proofErr w:type="spellEnd"/>
      <w:r w:rsidRPr="00E23797">
        <w:rPr>
          <w:rFonts w:ascii="Palatino Linotype" w:hAnsi="Palatino Linotype"/>
          <w:b/>
          <w:color w:val="000000"/>
        </w:rPr>
        <w:t>/2023</w:t>
      </w:r>
      <w:r w:rsidRPr="00E23797">
        <w:rPr>
          <w:rFonts w:ascii="Palatino Linotype" w:eastAsia="Palatino Linotype" w:hAnsi="Palatino Linotype" w:cs="Palatino Linotype"/>
          <w:i/>
          <w:color w:val="000000"/>
        </w:rPr>
        <w:t xml:space="preserve"> </w:t>
      </w:r>
      <w:proofErr w:type="gramStart"/>
      <w:r w:rsidRPr="00E23797">
        <w:rPr>
          <w:rFonts w:ascii="Palatino Linotype" w:eastAsia="Palatino Linotype" w:hAnsi="Palatino Linotype" w:cs="Palatino Linotype"/>
          <w:i/>
          <w:color w:val="000000"/>
        </w:rPr>
        <w:t>“</w:t>
      </w:r>
      <w:r w:rsidR="00E751E1">
        <w:rPr>
          <w:rFonts w:ascii="Palatino Linotype" w:eastAsia="Palatino Linotype" w:hAnsi="Palatino Linotype" w:cs="Palatino Linotype"/>
          <w:i/>
          <w:color w:val="000000"/>
        </w:rPr>
        <w:t xml:space="preserve"> la</w:t>
      </w:r>
      <w:proofErr w:type="gramEnd"/>
      <w:r w:rsidR="00E751E1">
        <w:rPr>
          <w:rFonts w:ascii="Palatino Linotype" w:eastAsia="Palatino Linotype" w:hAnsi="Palatino Linotype" w:cs="Palatino Linotype"/>
          <w:i/>
          <w:color w:val="000000"/>
        </w:rPr>
        <w:t xml:space="preserve"> </w:t>
      </w:r>
      <w:r>
        <w:rPr>
          <w:rFonts w:ascii="Palatino Linotype" w:eastAsia="Palatino Linotype" w:hAnsi="Palatino Linotype" w:cs="Palatino Linotype"/>
          <w:i/>
          <w:color w:val="000000"/>
          <w:lang w:val="es-419"/>
        </w:rPr>
        <w:t>respuesta</w:t>
      </w:r>
      <w:r w:rsidRPr="00E23797">
        <w:rPr>
          <w:rFonts w:ascii="Palatino Linotype" w:eastAsia="Palatino Linotype" w:hAnsi="Palatino Linotype" w:cs="Palatino Linotype"/>
          <w:i/>
          <w:color w:val="000000"/>
          <w:lang w:val="es-419"/>
        </w:rPr>
        <w:t xml:space="preserve">” </w:t>
      </w:r>
      <w:r w:rsidRPr="00E23797">
        <w:rPr>
          <w:rFonts w:ascii="Palatino Linotype" w:eastAsia="Palatino Linotype" w:hAnsi="Palatino Linotype" w:cs="Palatino Linotype"/>
          <w:color w:val="000000"/>
        </w:rPr>
        <w:t xml:space="preserve">dando como razones o motivos de inconformidad, sucintamente, </w:t>
      </w:r>
      <w:r w:rsidR="004C2569">
        <w:rPr>
          <w:rFonts w:ascii="Palatino Linotype" w:eastAsia="Palatino Linotype" w:hAnsi="Palatino Linotype" w:cs="Palatino Linotype"/>
          <w:color w:val="000000"/>
        </w:rPr>
        <w:t xml:space="preserve">que </w:t>
      </w:r>
      <w:r w:rsidRPr="00E23797">
        <w:rPr>
          <w:rFonts w:ascii="Palatino Linotype" w:eastAsia="Palatino Linotype" w:hAnsi="Palatino Linotype" w:cs="Palatino Linotype"/>
          <w:color w:val="000000"/>
        </w:rPr>
        <w:t xml:space="preserve"> “</w:t>
      </w:r>
      <w:r w:rsidR="00E751E1" w:rsidRPr="00E751E1">
        <w:rPr>
          <w:rFonts w:ascii="Palatino Linotype" w:hAnsi="Palatino Linotype"/>
          <w:i/>
          <w:color w:val="000000"/>
        </w:rPr>
        <w:t xml:space="preserve">es incompleta la </w:t>
      </w:r>
      <w:proofErr w:type="spellStart"/>
      <w:r w:rsidR="00E751E1" w:rsidRPr="00E751E1">
        <w:rPr>
          <w:rFonts w:ascii="Palatino Linotype" w:hAnsi="Palatino Linotype"/>
          <w:i/>
          <w:color w:val="000000"/>
        </w:rPr>
        <w:t>infoemación</w:t>
      </w:r>
      <w:proofErr w:type="spellEnd"/>
      <w:r w:rsidRPr="00E23797">
        <w:rPr>
          <w:rFonts w:ascii="Palatino Linotype" w:hAnsi="Palatino Linotype"/>
          <w:i/>
          <w:color w:val="000000"/>
        </w:rPr>
        <w:t>.</w:t>
      </w:r>
      <w:r>
        <w:rPr>
          <w:rFonts w:ascii="Palatino Linotype" w:hAnsi="Palatino Linotype"/>
          <w:i/>
          <w:color w:val="000000"/>
        </w:rPr>
        <w:t>”</w:t>
      </w:r>
    </w:p>
    <w:p w14:paraId="40675EFE" w14:textId="77777777" w:rsidR="00FE4233" w:rsidRPr="00FE4233" w:rsidRDefault="00FE4233" w:rsidP="00FE4233">
      <w:pPr>
        <w:pStyle w:val="Prrafodelista"/>
        <w:rPr>
          <w:rFonts w:ascii="Palatino Linotype" w:eastAsia="Palatino Linotype" w:hAnsi="Palatino Linotype" w:cs="Palatino Linotype"/>
          <w:i/>
          <w:color w:val="000000"/>
        </w:rPr>
      </w:pPr>
    </w:p>
    <w:p w14:paraId="27028D51" w14:textId="77777777" w:rsidR="00FE4233" w:rsidRPr="00FE4233" w:rsidRDefault="00FE4233" w:rsidP="00FE4233">
      <w:p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rPr>
      </w:pPr>
    </w:p>
    <w:p w14:paraId="6E78D81C" w14:textId="504A757D" w:rsidR="001B66D9" w:rsidRPr="00FE4233" w:rsidRDefault="001B66D9" w:rsidP="001B66D9">
      <w:pPr>
        <w:autoSpaceDE w:val="0"/>
        <w:autoSpaceDN w:val="0"/>
        <w:adjustRightInd w:val="0"/>
        <w:spacing w:line="360" w:lineRule="auto"/>
        <w:jc w:val="both"/>
        <w:rPr>
          <w:rFonts w:ascii="Palatino Linotype" w:hAnsi="Palatino Linotype" w:cs="Arial"/>
          <w:bCs/>
          <w:sz w:val="24"/>
          <w:szCs w:val="24"/>
        </w:rPr>
      </w:pPr>
      <w:r w:rsidRPr="009A4430">
        <w:rPr>
          <w:rFonts w:ascii="Palatino Linotype" w:hAnsi="Palatino Linotype" w:cs="Arial"/>
          <w:bCs/>
          <w:sz w:val="24"/>
          <w:szCs w:val="24"/>
        </w:rPr>
        <w:t xml:space="preserve">Es de destacar que, al haber un pronunciamiento por parte de los Servidores Públicos Habilitados, dentro de sus atribuciones, este Órgano Garante, no está facultado para manifestarse sobre la veracidad de lo afirmado por parte del </w:t>
      </w:r>
      <w:r w:rsidRPr="009A4430">
        <w:rPr>
          <w:rFonts w:ascii="Palatino Linotype" w:hAnsi="Palatino Linotype" w:cs="Arial"/>
          <w:b/>
          <w:bCs/>
          <w:sz w:val="24"/>
          <w:szCs w:val="24"/>
        </w:rPr>
        <w:t>Sujeto Obligado</w:t>
      </w:r>
      <w:r w:rsidRPr="009A4430">
        <w:rPr>
          <w:rFonts w:ascii="Palatino Linotype" w:hAnsi="Palatino Linotype" w:cs="Arial"/>
          <w:bCs/>
          <w:sz w:val="24"/>
          <w:szCs w:val="24"/>
        </w:rPr>
        <w:t xml:space="preserve"> pues no existe precepto legal alguno en la Ley de la mat</w:t>
      </w:r>
      <w:r w:rsidR="00FE4233">
        <w:rPr>
          <w:rFonts w:ascii="Palatino Linotype" w:hAnsi="Palatino Linotype" w:cs="Arial"/>
          <w:bCs/>
          <w:sz w:val="24"/>
          <w:szCs w:val="24"/>
        </w:rPr>
        <w:t xml:space="preserve">eria que lo faculte para ello. </w:t>
      </w:r>
    </w:p>
    <w:p w14:paraId="2D078D74" w14:textId="77777777" w:rsidR="001B66D9" w:rsidRDefault="001B66D9" w:rsidP="001B66D9">
      <w:pPr>
        <w:pStyle w:val="Prrafodelista"/>
        <w:ind w:left="567" w:right="474"/>
        <w:jc w:val="both"/>
        <w:rPr>
          <w:rFonts w:ascii="Palatino Linotype" w:hAnsi="Palatino Linotype"/>
          <w:i/>
          <w:sz w:val="22"/>
        </w:rPr>
      </w:pPr>
      <w:r>
        <w:rPr>
          <w:rFonts w:ascii="Palatino Linotype" w:hAnsi="Palatino Linotype"/>
          <w:i/>
          <w:sz w:val="22"/>
        </w:rPr>
        <w:t>“</w:t>
      </w:r>
      <w:r>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Pr>
          <w:rFonts w:ascii="Palatino Linotype" w:hAnsi="Palatino Linotype"/>
          <w:b/>
          <w:i/>
          <w:sz w:val="22"/>
        </w:rPr>
        <w:t>.</w:t>
      </w:r>
      <w:r>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F9ED9A6" w14:textId="7A98055C" w:rsidR="00180FD2" w:rsidRDefault="00180FD2" w:rsidP="004104A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419"/>
        </w:rPr>
      </w:pPr>
    </w:p>
    <w:p w14:paraId="351293F5" w14:textId="77777777" w:rsidR="00FE4233" w:rsidRPr="00180FD2" w:rsidRDefault="00FE4233" w:rsidP="004104A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419"/>
        </w:rPr>
      </w:pPr>
    </w:p>
    <w:p w14:paraId="5AB80CEB" w14:textId="2DA724D9" w:rsidR="00FE4233" w:rsidRPr="00532A84" w:rsidRDefault="004104AB" w:rsidP="004104AB">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bCs/>
          <w:sz w:val="24"/>
          <w:szCs w:val="24"/>
        </w:rPr>
        <w:t xml:space="preserve">Atento a ello, </w:t>
      </w:r>
      <w:r w:rsidRPr="00532A84">
        <w:rPr>
          <w:rFonts w:ascii="Palatino Linotype" w:hAnsi="Palatino Linotype"/>
          <w:bCs/>
          <w:sz w:val="24"/>
          <w:szCs w:val="24"/>
        </w:rPr>
        <w:t xml:space="preserve">primeramente, es importante señalar que </w:t>
      </w:r>
      <w:r w:rsidRPr="00532A84">
        <w:rPr>
          <w:rFonts w:ascii="Palatino Linotype" w:hAnsi="Palatino Linotype"/>
          <w:sz w:val="24"/>
          <w:szCs w:val="24"/>
        </w:rPr>
        <w:t>el artículo 4, párrafo segundo, de la Ley de Transparencia y Acceso a la Información Pública del Estado d</w:t>
      </w:r>
      <w:r w:rsidR="00FE4233">
        <w:rPr>
          <w:rFonts w:ascii="Palatino Linotype" w:hAnsi="Palatino Linotype"/>
          <w:sz w:val="24"/>
          <w:szCs w:val="24"/>
        </w:rPr>
        <w:t>e México y Municipios, dispone:</w:t>
      </w:r>
    </w:p>
    <w:p w14:paraId="5CB6E856" w14:textId="77777777" w:rsidR="004104AB" w:rsidRPr="00532A84" w:rsidRDefault="004104AB" w:rsidP="004104AB">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b/>
          <w:i/>
        </w:rPr>
        <w:lastRenderedPageBreak/>
        <w:t>Artículo 4. (</w:t>
      </w:r>
      <w:r w:rsidRPr="00532A84">
        <w:rPr>
          <w:rFonts w:ascii="Palatino Linotype" w:hAnsi="Palatino Linotype"/>
          <w:i/>
        </w:rPr>
        <w:t>…)</w:t>
      </w:r>
    </w:p>
    <w:p w14:paraId="6FFC1590" w14:textId="77777777" w:rsidR="004104AB" w:rsidRPr="00532A84" w:rsidRDefault="004104AB" w:rsidP="004104AB">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 </w:t>
      </w:r>
    </w:p>
    <w:p w14:paraId="34D42BDA" w14:textId="77777777" w:rsidR="004104AB" w:rsidRPr="00532A84" w:rsidRDefault="004104AB" w:rsidP="004104AB">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AA30B75" w14:textId="77777777" w:rsidR="004104AB" w:rsidRPr="00532A84" w:rsidRDefault="004104AB" w:rsidP="004104AB">
      <w:pPr>
        <w:pBdr>
          <w:top w:val="nil"/>
          <w:left w:val="nil"/>
          <w:bottom w:val="nil"/>
          <w:right w:val="nil"/>
          <w:between w:val="nil"/>
        </w:pBdr>
        <w:spacing w:after="0" w:line="240" w:lineRule="auto"/>
        <w:ind w:left="567" w:right="616"/>
        <w:contextualSpacing/>
        <w:jc w:val="both"/>
        <w:rPr>
          <w:rFonts w:ascii="Palatino Linotype" w:hAnsi="Palatino Linotype"/>
          <w:i/>
        </w:rPr>
      </w:pPr>
    </w:p>
    <w:p w14:paraId="6BFB695C" w14:textId="77777777" w:rsidR="004104AB" w:rsidRPr="00532A84" w:rsidRDefault="004104AB" w:rsidP="004104AB">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2705D0CE" w14:textId="77777777" w:rsidR="004104AB" w:rsidRPr="00532A84" w:rsidRDefault="004104AB" w:rsidP="004104AB">
      <w:pPr>
        <w:pBdr>
          <w:top w:val="nil"/>
          <w:left w:val="nil"/>
          <w:bottom w:val="nil"/>
          <w:right w:val="nil"/>
          <w:between w:val="nil"/>
        </w:pBdr>
        <w:spacing w:after="0" w:line="360" w:lineRule="auto"/>
        <w:contextualSpacing/>
        <w:jc w:val="both"/>
        <w:rPr>
          <w:rFonts w:ascii="Palatino Linotype" w:hAnsi="Palatino Linotype"/>
          <w:sz w:val="24"/>
          <w:szCs w:val="24"/>
        </w:rPr>
      </w:pPr>
    </w:p>
    <w:p w14:paraId="129347E3" w14:textId="177645AF" w:rsidR="004104AB" w:rsidRPr="009A4430" w:rsidRDefault="004104AB" w:rsidP="004104AB">
      <w:pPr>
        <w:spacing w:after="0" w:line="360" w:lineRule="auto"/>
        <w:jc w:val="both"/>
        <w:rPr>
          <w:rFonts w:ascii="Palatino Linotype" w:hAnsi="Palatino Linotype" w:cs="Arial"/>
          <w:sz w:val="24"/>
        </w:rPr>
      </w:pPr>
      <w:r w:rsidRPr="00532A8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7399DEA" w14:textId="77777777" w:rsidR="004104AB" w:rsidRPr="00532A84" w:rsidRDefault="004104AB" w:rsidP="004104AB">
      <w:pPr>
        <w:spacing w:after="0" w:line="360" w:lineRule="auto"/>
        <w:jc w:val="both"/>
        <w:rPr>
          <w:rFonts w:ascii="Palatino Linotype" w:hAnsi="Palatino Linotype" w:cs="Arial"/>
          <w:i/>
          <w:sz w:val="24"/>
        </w:rPr>
      </w:pPr>
    </w:p>
    <w:p w14:paraId="386BFAAB" w14:textId="77777777" w:rsidR="004104AB" w:rsidRPr="00532A84" w:rsidRDefault="004104AB" w:rsidP="004104AB">
      <w:pPr>
        <w:spacing w:after="0" w:line="360" w:lineRule="auto"/>
        <w:jc w:val="both"/>
        <w:rPr>
          <w:rFonts w:ascii="Palatino Linotype" w:hAnsi="Palatino Linotype" w:cs="Arial"/>
          <w:sz w:val="24"/>
          <w:szCs w:val="24"/>
        </w:rPr>
      </w:pPr>
      <w:r w:rsidRPr="00886AD6">
        <w:rPr>
          <w:rFonts w:ascii="Palatino Linotype" w:hAnsi="Palatino Linotype" w:cs="Arial"/>
          <w:sz w:val="24"/>
        </w:rPr>
        <w:t>Por su parte, el artículo 12, de la Ley de la materia establece que los Sujetos Obligados sólo proporcionarán</w:t>
      </w:r>
      <w:r w:rsidRPr="00532A84">
        <w:rPr>
          <w:rFonts w:ascii="Palatino Linotype" w:hAnsi="Palatino Linotype" w:cs="Arial"/>
          <w:sz w:val="24"/>
        </w:rPr>
        <w:t xml:space="preserve">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17C31BD" w14:textId="77777777" w:rsidR="004104AB" w:rsidRPr="00532A84" w:rsidRDefault="004104AB" w:rsidP="004104AB">
      <w:pPr>
        <w:spacing w:after="0"/>
        <w:ind w:right="567"/>
        <w:jc w:val="both"/>
        <w:rPr>
          <w:rFonts w:ascii="Palatino Linotype" w:hAnsi="Palatino Linotype" w:cs="Arial"/>
          <w:sz w:val="24"/>
          <w:szCs w:val="24"/>
        </w:rPr>
      </w:pPr>
    </w:p>
    <w:p w14:paraId="348CDB4E" w14:textId="77777777" w:rsidR="004104AB" w:rsidRPr="00532A84" w:rsidRDefault="004104AB" w:rsidP="004104AB">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1AC6094B" w14:textId="77777777" w:rsidR="004104AB" w:rsidRPr="00532A84" w:rsidRDefault="004104AB" w:rsidP="004104AB">
      <w:pPr>
        <w:spacing w:after="0" w:line="240" w:lineRule="auto"/>
        <w:ind w:left="567" w:right="567"/>
        <w:jc w:val="both"/>
        <w:rPr>
          <w:rFonts w:ascii="Palatino Linotype" w:hAnsi="Palatino Linotype" w:cs="Arial"/>
          <w:i/>
        </w:rPr>
      </w:pPr>
    </w:p>
    <w:p w14:paraId="3A5F4070" w14:textId="77777777" w:rsidR="004104AB" w:rsidRPr="00532A84" w:rsidRDefault="004104AB" w:rsidP="004104AB">
      <w:pPr>
        <w:spacing w:after="0" w:line="240" w:lineRule="auto"/>
        <w:ind w:left="567" w:right="567"/>
        <w:jc w:val="both"/>
        <w:rPr>
          <w:rFonts w:ascii="Palatino Linotype" w:hAnsi="Palatino Linotype" w:cs="Arial"/>
          <w:i/>
        </w:rPr>
      </w:pPr>
      <w:r w:rsidRPr="00532A84">
        <w:rPr>
          <w:rFonts w:ascii="Palatino Linotype" w:hAnsi="Palatino Linotype" w:cs="Arial"/>
          <w:b/>
          <w:i/>
          <w:color w:val="000000"/>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532A84">
        <w:rPr>
          <w:rFonts w:ascii="Palatino Linotype" w:hAnsi="Palatino Linotype" w:cs="Arial"/>
          <w:b/>
          <w:i/>
          <w:color w:val="000000"/>
          <w:u w:val="single"/>
        </w:rPr>
        <w:lastRenderedPageBreak/>
        <w:t>misma, ni el presentarla conforme al interés del solicitante; no estarán obligados a generarla, resumirla, efectuar cálculos o practicar investigaciones.</w:t>
      </w:r>
    </w:p>
    <w:p w14:paraId="7337D962" w14:textId="77777777" w:rsidR="004104AB" w:rsidRPr="00532A84" w:rsidRDefault="004104AB" w:rsidP="004104AB">
      <w:pPr>
        <w:spacing w:after="0" w:line="360" w:lineRule="auto"/>
        <w:jc w:val="both"/>
        <w:rPr>
          <w:rFonts w:ascii="Palatino Linotype" w:hAnsi="Palatino Linotype" w:cs="Arial"/>
          <w:color w:val="000000"/>
          <w:sz w:val="24"/>
        </w:rPr>
      </w:pPr>
    </w:p>
    <w:p w14:paraId="409B767E" w14:textId="77777777" w:rsidR="004104AB" w:rsidRPr="00532A84" w:rsidRDefault="004104AB" w:rsidP="004104AB">
      <w:pPr>
        <w:spacing w:after="0" w:line="360" w:lineRule="auto"/>
        <w:jc w:val="both"/>
        <w:rPr>
          <w:rFonts w:ascii="Palatino Linotype" w:hAnsi="Palatino Linotype" w:cs="Arial"/>
          <w:color w:val="000000"/>
          <w:sz w:val="24"/>
        </w:rPr>
      </w:pPr>
      <w:r w:rsidRPr="00532A8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sz w:val="24"/>
        </w:rPr>
        <w:t xml:space="preserve"> </w:t>
      </w:r>
      <w:r w:rsidRPr="00532A8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sz w:val="24"/>
        </w:rPr>
        <w:t>ad hoc</w:t>
      </w:r>
      <w:r w:rsidRPr="00532A84">
        <w:rPr>
          <w:rFonts w:ascii="Palatino Linotype" w:hAnsi="Palatino Linotype" w:cs="Arial"/>
          <w:color w:val="000000"/>
          <w:sz w:val="24"/>
        </w:rPr>
        <w:t>, para satisfacer el derecho de acceso a la información pública.</w:t>
      </w:r>
    </w:p>
    <w:p w14:paraId="271D9D36" w14:textId="77777777" w:rsidR="004104AB" w:rsidRPr="00532A84" w:rsidRDefault="004104AB" w:rsidP="004104AB">
      <w:pPr>
        <w:spacing w:after="0" w:line="360" w:lineRule="auto"/>
        <w:jc w:val="both"/>
        <w:rPr>
          <w:rFonts w:ascii="Palatino Linotype" w:hAnsi="Palatino Linotype" w:cs="Arial"/>
          <w:color w:val="000000"/>
          <w:sz w:val="24"/>
        </w:rPr>
      </w:pPr>
    </w:p>
    <w:p w14:paraId="3624E780" w14:textId="77777777" w:rsidR="004104AB" w:rsidRPr="00532A84" w:rsidRDefault="004104AB" w:rsidP="004104AB">
      <w:pPr>
        <w:spacing w:after="0" w:line="360" w:lineRule="auto"/>
        <w:jc w:val="both"/>
        <w:rPr>
          <w:rFonts w:ascii="Palatino Linotype" w:hAnsi="Palatino Linotype"/>
          <w:b/>
          <w:bCs/>
          <w:color w:val="000000"/>
          <w:sz w:val="24"/>
        </w:rPr>
      </w:pPr>
      <w:r w:rsidRPr="00532A84">
        <w:rPr>
          <w:rFonts w:ascii="Palatino Linotype" w:hAnsi="Palatino Linotype" w:cs="Arial"/>
          <w:color w:val="000000"/>
          <w:sz w:val="24"/>
        </w:rPr>
        <w:t xml:space="preserve">Como apoyo a lo anterior, es aplicable el Criterio 03-17, emitido por </w:t>
      </w:r>
      <w:r w:rsidRPr="00532A84">
        <w:rPr>
          <w:rFonts w:ascii="Palatino Linotype" w:eastAsia="Arial Unicode MS" w:hAnsi="Palatino Linotype" w:cs="Arial"/>
          <w:color w:val="000000"/>
          <w:sz w:val="24"/>
        </w:rPr>
        <w:t>el Instituto Nacional de Transparencia, Acceso a la Información y Protección de Datos Personales,</w:t>
      </w:r>
      <w:r w:rsidRPr="00532A84">
        <w:rPr>
          <w:rFonts w:ascii="Palatino Linotype" w:hAnsi="Palatino Linotype"/>
          <w:bCs/>
          <w:color w:val="000000"/>
          <w:sz w:val="24"/>
        </w:rPr>
        <w:t xml:space="preserve"> que dice:</w:t>
      </w:r>
      <w:r w:rsidRPr="00532A84">
        <w:rPr>
          <w:rFonts w:ascii="Palatino Linotype" w:hAnsi="Palatino Linotype"/>
          <w:b/>
          <w:bCs/>
          <w:color w:val="000000"/>
          <w:sz w:val="24"/>
        </w:rPr>
        <w:t xml:space="preserve"> </w:t>
      </w:r>
    </w:p>
    <w:p w14:paraId="40D1ECE5" w14:textId="77777777" w:rsidR="004104AB" w:rsidRPr="00532A84" w:rsidRDefault="004104AB" w:rsidP="004104AB">
      <w:pPr>
        <w:spacing w:after="0" w:line="360" w:lineRule="auto"/>
        <w:rPr>
          <w:rFonts w:ascii="Palatino Linotype" w:eastAsia="Times New Roman" w:hAnsi="Palatino Linotype" w:cs="Times New Roman"/>
          <w:sz w:val="24"/>
          <w:szCs w:val="24"/>
          <w:lang w:eastAsia="es-ES"/>
        </w:rPr>
      </w:pPr>
    </w:p>
    <w:p w14:paraId="5079ED66" w14:textId="77777777" w:rsidR="004104AB" w:rsidRPr="00532A84" w:rsidRDefault="004104AB" w:rsidP="004104AB">
      <w:pPr>
        <w:spacing w:after="0"/>
        <w:ind w:left="851" w:right="850"/>
        <w:jc w:val="both"/>
        <w:rPr>
          <w:rFonts w:ascii="Palatino Linotype" w:hAnsi="Palatino Linotype" w:cs="Arial"/>
          <w:color w:val="000000"/>
          <w:sz w:val="2"/>
        </w:rPr>
      </w:pPr>
    </w:p>
    <w:p w14:paraId="70954495" w14:textId="77777777" w:rsidR="004104AB" w:rsidRPr="00532A84" w:rsidRDefault="004104AB" w:rsidP="004104AB">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97502DD" w14:textId="77777777" w:rsidR="004104AB" w:rsidRPr="00532A84" w:rsidRDefault="004104AB" w:rsidP="004104AB">
      <w:pPr>
        <w:spacing w:after="0" w:line="240" w:lineRule="auto"/>
        <w:ind w:left="567" w:right="567"/>
        <w:jc w:val="both"/>
        <w:rPr>
          <w:rFonts w:ascii="Palatino Linotype" w:hAnsi="Palatino Linotype" w:cs="Arial"/>
          <w:i/>
          <w:color w:val="000000"/>
          <w:sz w:val="2"/>
        </w:rPr>
      </w:pPr>
    </w:p>
    <w:p w14:paraId="08FBA025" w14:textId="77777777" w:rsidR="004104AB" w:rsidRPr="00532A84" w:rsidRDefault="004104AB" w:rsidP="004104AB">
      <w:pPr>
        <w:spacing w:after="0" w:line="360" w:lineRule="auto"/>
        <w:jc w:val="both"/>
        <w:rPr>
          <w:rFonts w:ascii="Palatino Linotype" w:hAnsi="Palatino Linotype" w:cs="Arial"/>
          <w:color w:val="000000" w:themeColor="text1"/>
          <w:sz w:val="24"/>
        </w:rPr>
      </w:pPr>
    </w:p>
    <w:p w14:paraId="383B6656" w14:textId="77777777" w:rsidR="004104AB" w:rsidRDefault="004104AB" w:rsidP="004104AB">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32A84">
        <w:rPr>
          <w:rFonts w:ascii="Palatino Linotype" w:hAnsi="Palatino Linotype" w:cs="Arial"/>
          <w:sz w:val="24"/>
        </w:rPr>
        <w:t>generen</w:t>
      </w:r>
      <w:r w:rsidRPr="00532A84">
        <w:rPr>
          <w:rFonts w:ascii="Palatino Linotype" w:hAnsi="Palatino Linotype" w:cs="Arial"/>
          <w:color w:val="000000" w:themeColor="text1"/>
          <w:sz w:val="24"/>
        </w:rPr>
        <w:t xml:space="preserve">, administren o posean en el ejercicio de sus atribuciones; por consiguiente, la información pública se encuentra a </w:t>
      </w:r>
      <w:r w:rsidRPr="00532A84">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59D1C23D" w14:textId="77777777" w:rsidR="004104AB" w:rsidRPr="00532A84" w:rsidRDefault="004104AB" w:rsidP="004104AB">
      <w:pPr>
        <w:spacing w:after="0" w:line="360" w:lineRule="auto"/>
        <w:jc w:val="both"/>
        <w:rPr>
          <w:rFonts w:ascii="Palatino Linotype" w:hAnsi="Palatino Linotype" w:cs="Arial"/>
          <w:color w:val="000000" w:themeColor="text1"/>
          <w:sz w:val="24"/>
        </w:rPr>
      </w:pPr>
    </w:p>
    <w:p w14:paraId="5F15858F" w14:textId="77777777" w:rsidR="004104AB" w:rsidRPr="00532A84" w:rsidRDefault="004104AB" w:rsidP="004104AB">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532A8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w:t>
      </w:r>
      <w:r>
        <w:rPr>
          <w:rFonts w:ascii="Palatino Linotype" w:hAnsi="Palatino Linotype" w:cs="Arial"/>
          <w:sz w:val="24"/>
        </w:rPr>
        <w:t>unciones y competencias de los sujetos o</w:t>
      </w:r>
      <w:r w:rsidRPr="00532A84">
        <w:rPr>
          <w:rFonts w:ascii="Palatino Linotype" w:hAnsi="Palatino Linotype" w:cs="Arial"/>
          <w:sz w:val="24"/>
        </w:rPr>
        <w:t>bligados</w:t>
      </w:r>
      <w:r w:rsidRPr="00532A84">
        <w:rPr>
          <w:rFonts w:ascii="Palatino Linotype" w:hAnsi="Palatino Linotype" w:cs="Arial"/>
          <w:color w:val="000000" w:themeColor="text1"/>
          <w:sz w:val="24"/>
        </w:rPr>
        <w:t xml:space="preserve">; los que, </w:t>
      </w:r>
      <w:r w:rsidRPr="00532A84">
        <w:rPr>
          <w:rFonts w:ascii="Palatino Linotype" w:hAnsi="Palatino Linotype" w:cs="Arial"/>
          <w:sz w:val="24"/>
        </w:rPr>
        <w:t>podrán estar en cualquier medio, sea escrito, impreso, sonoro, visual, electrónico, informático u holográfico</w:t>
      </w:r>
      <w:r w:rsidRPr="00532A84">
        <w:rPr>
          <w:rFonts w:ascii="Palatino Linotype" w:hAnsi="Palatino Linotype" w:cs="Arial"/>
          <w:color w:val="000000" w:themeColor="text1"/>
          <w:sz w:val="24"/>
        </w:rPr>
        <w:t xml:space="preserve">, de conformidad con el artículo 3, fracción XI, de la Ley de la materia, el cual dispone lo siguiente: </w:t>
      </w:r>
    </w:p>
    <w:p w14:paraId="57B1B243" w14:textId="77777777" w:rsidR="004104AB" w:rsidRPr="00532A84" w:rsidRDefault="004104AB" w:rsidP="004104AB">
      <w:pPr>
        <w:pBdr>
          <w:top w:val="nil"/>
          <w:left w:val="nil"/>
          <w:bottom w:val="nil"/>
          <w:right w:val="nil"/>
          <w:between w:val="nil"/>
        </w:pBdr>
        <w:spacing w:after="0" w:line="360" w:lineRule="auto"/>
        <w:contextualSpacing/>
        <w:jc w:val="both"/>
        <w:rPr>
          <w:rFonts w:ascii="Palatino Linotype" w:hAnsi="Palatino Linotype"/>
          <w:sz w:val="24"/>
          <w:szCs w:val="24"/>
        </w:rPr>
      </w:pPr>
    </w:p>
    <w:p w14:paraId="5710A315" w14:textId="77777777" w:rsidR="004104AB" w:rsidRPr="00532A84" w:rsidRDefault="004104AB" w:rsidP="004104AB">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 xml:space="preserve">Artículo 3. </w:t>
      </w:r>
      <w:r w:rsidRPr="00532A84">
        <w:rPr>
          <w:rFonts w:ascii="Palatino Linotype" w:hAnsi="Palatino Linotype" w:cs="Arial"/>
          <w:i/>
          <w:color w:val="000000"/>
        </w:rPr>
        <w:t>Para los efectos de la presente Ley se entenderá por:</w:t>
      </w:r>
    </w:p>
    <w:p w14:paraId="344D484D" w14:textId="77777777" w:rsidR="004104AB" w:rsidRPr="00532A84" w:rsidRDefault="004104AB" w:rsidP="004104AB">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13DB8C7D" w14:textId="77777777" w:rsidR="004104AB" w:rsidRPr="00532A84" w:rsidRDefault="004104AB" w:rsidP="004104AB">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14:paraId="68A95B11" w14:textId="77777777" w:rsidR="004104AB" w:rsidRPr="00532A84" w:rsidRDefault="004104AB" w:rsidP="004104AB">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44179C34" w14:textId="77777777" w:rsidR="004104AB" w:rsidRPr="00532A84" w:rsidRDefault="004104AB" w:rsidP="004104AB">
      <w:pPr>
        <w:pBdr>
          <w:top w:val="nil"/>
          <w:left w:val="nil"/>
          <w:bottom w:val="nil"/>
          <w:right w:val="nil"/>
          <w:between w:val="nil"/>
        </w:pBdr>
        <w:spacing w:after="0" w:line="360" w:lineRule="auto"/>
        <w:contextualSpacing/>
        <w:jc w:val="both"/>
        <w:rPr>
          <w:rFonts w:ascii="Palatino Linotype" w:hAnsi="Palatino Linotype"/>
          <w:sz w:val="24"/>
          <w:szCs w:val="24"/>
        </w:rPr>
      </w:pPr>
    </w:p>
    <w:p w14:paraId="58D0487D" w14:textId="77777777" w:rsidR="004104AB" w:rsidRPr="00532A84" w:rsidRDefault="004104AB" w:rsidP="004104AB">
      <w:pPr>
        <w:autoSpaceDE w:val="0"/>
        <w:autoSpaceDN w:val="0"/>
        <w:adjustRightInd w:val="0"/>
        <w:spacing w:after="0" w:line="360" w:lineRule="auto"/>
        <w:jc w:val="both"/>
        <w:rPr>
          <w:rFonts w:ascii="Palatino Linotype" w:hAnsi="Palatino Linotype" w:cs="Arial"/>
          <w:sz w:val="24"/>
        </w:rPr>
      </w:pPr>
      <w:r w:rsidRPr="00532A84">
        <w:rPr>
          <w:rFonts w:ascii="Palatino Linotype" w:hAnsi="Palatino Linotype" w:cs="Arial"/>
          <w:sz w:val="24"/>
        </w:rPr>
        <w:t xml:space="preserve">Siendo aplicable el Criterio </w:t>
      </w:r>
      <w:r w:rsidRPr="00532A84">
        <w:rPr>
          <w:rFonts w:ascii="Palatino Linotype" w:hAnsi="Palatino Linotype" w:cs="Arial"/>
          <w:bCs/>
          <w:sz w:val="24"/>
        </w:rPr>
        <w:t xml:space="preserve">de interpretación en el orden administrativo número 02/11, emitido por Acuerdo del Pleno del Instituto de Transparencia y Acceso a la Información Pública del Estado de México y Municipios; publicado en el Periódico </w:t>
      </w:r>
      <w:r w:rsidRPr="00532A84">
        <w:rPr>
          <w:rFonts w:ascii="Palatino Linotype" w:hAnsi="Palatino Linotype" w:cs="Arial"/>
          <w:bCs/>
          <w:sz w:val="24"/>
        </w:rPr>
        <w:lastRenderedPageBreak/>
        <w:t xml:space="preserve">Oficial del Gobierno del Estado Libre y Soberano de México “Gaceta del Gobierno”, el diecinueve de octubre de dos mil once, </w:t>
      </w:r>
      <w:r w:rsidRPr="00532A84">
        <w:rPr>
          <w:rFonts w:ascii="Palatino Linotype" w:hAnsi="Palatino Linotype" w:cs="Arial"/>
          <w:sz w:val="24"/>
        </w:rPr>
        <w:t>cuyo rubro y texto dispone:</w:t>
      </w:r>
    </w:p>
    <w:p w14:paraId="4979B5D5" w14:textId="77777777" w:rsidR="004104AB" w:rsidRPr="00B331C1" w:rsidRDefault="004104AB" w:rsidP="004104AB">
      <w:pPr>
        <w:spacing w:after="0" w:line="240" w:lineRule="auto"/>
        <w:rPr>
          <w:rFonts w:ascii="Palatino Linotype" w:eastAsia="Times New Roman" w:hAnsi="Palatino Linotype" w:cs="Times New Roman"/>
          <w:sz w:val="24"/>
          <w:szCs w:val="24"/>
          <w:lang w:eastAsia="es-ES"/>
        </w:rPr>
      </w:pPr>
    </w:p>
    <w:p w14:paraId="5D417EB9" w14:textId="77777777" w:rsidR="004104AB" w:rsidRPr="00532A84" w:rsidRDefault="004104AB" w:rsidP="004104AB">
      <w:pPr>
        <w:spacing w:after="0"/>
        <w:ind w:left="567" w:right="567"/>
        <w:jc w:val="both"/>
        <w:rPr>
          <w:rFonts w:ascii="Palatino Linotype" w:hAnsi="Palatino Linotype" w:cs="Arial"/>
          <w:sz w:val="2"/>
        </w:rPr>
      </w:pPr>
    </w:p>
    <w:p w14:paraId="34A770F3" w14:textId="77777777" w:rsidR="004104AB" w:rsidRPr="00532A84" w:rsidRDefault="004104AB" w:rsidP="004104AB">
      <w:pPr>
        <w:spacing w:after="0" w:line="240" w:lineRule="auto"/>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A4E9C7" w14:textId="77777777" w:rsidR="004104AB" w:rsidRPr="00532A84" w:rsidRDefault="004104AB" w:rsidP="004104AB">
      <w:pPr>
        <w:spacing w:after="0" w:line="240" w:lineRule="auto"/>
        <w:ind w:left="567" w:right="567"/>
        <w:jc w:val="both"/>
        <w:rPr>
          <w:rFonts w:ascii="Palatino Linotype" w:hAnsi="Palatino Linotype" w:cs="Arial"/>
          <w:i/>
        </w:rPr>
      </w:pPr>
      <w:r w:rsidRPr="00532A84">
        <w:rPr>
          <w:rFonts w:ascii="Palatino Linotype" w:hAnsi="Palatino Linotype" w:cs="Arial"/>
          <w:i/>
        </w:rPr>
        <w:t xml:space="preserve">En </w:t>
      </w:r>
      <w:proofErr w:type="gramStart"/>
      <w:r w:rsidRPr="00532A84">
        <w:rPr>
          <w:rFonts w:ascii="Palatino Linotype" w:hAnsi="Palatino Linotype" w:cs="Arial"/>
          <w:i/>
        </w:rPr>
        <w:t>consecuencia</w:t>
      </w:r>
      <w:proofErr w:type="gramEnd"/>
      <w:r w:rsidRPr="00532A84">
        <w:rPr>
          <w:rFonts w:ascii="Palatino Linotype" w:hAnsi="Palatino Linotype" w:cs="Arial"/>
          <w:i/>
        </w:rPr>
        <w:t xml:space="preserve"> el acceso a la información se refiere a que se cumplan cualquiera de los siguientes tres supuestos:</w:t>
      </w:r>
    </w:p>
    <w:p w14:paraId="4FA9466B" w14:textId="77777777" w:rsidR="004104AB" w:rsidRPr="00532A84" w:rsidRDefault="004104AB" w:rsidP="004104AB">
      <w:pPr>
        <w:spacing w:after="0" w:line="240" w:lineRule="auto"/>
        <w:ind w:left="567" w:right="567"/>
        <w:jc w:val="both"/>
        <w:rPr>
          <w:rFonts w:ascii="Palatino Linotype" w:hAnsi="Palatino Linotype" w:cs="Arial"/>
          <w:b/>
          <w:i/>
        </w:rPr>
      </w:pPr>
    </w:p>
    <w:p w14:paraId="2BFF4985" w14:textId="77777777" w:rsidR="004104AB" w:rsidRPr="00532A84" w:rsidRDefault="004104AB" w:rsidP="004104AB">
      <w:pPr>
        <w:spacing w:after="0" w:line="240" w:lineRule="auto"/>
        <w:ind w:left="567" w:right="567"/>
        <w:jc w:val="both"/>
        <w:rPr>
          <w:rFonts w:ascii="Palatino Linotype" w:hAnsi="Palatino Linotype" w:cs="Arial"/>
          <w:b/>
          <w:i/>
        </w:rPr>
      </w:pPr>
      <w:r w:rsidRPr="00532A84">
        <w:rPr>
          <w:rFonts w:ascii="Palatino Linotype" w:hAnsi="Palatino Linotype" w:cs="Arial"/>
          <w:b/>
          <w:i/>
        </w:rPr>
        <w:t xml:space="preserve">1) </w:t>
      </w:r>
      <w:r w:rsidRPr="00532A84">
        <w:rPr>
          <w:rFonts w:ascii="Palatino Linotype" w:hAnsi="Palatino Linotype" w:cs="Arial"/>
          <w:b/>
          <w:i/>
          <w:u w:val="single"/>
        </w:rPr>
        <w:t xml:space="preserve">Que se trate de información registrada en cualquier soporte documental, </w:t>
      </w:r>
      <w:proofErr w:type="gramStart"/>
      <w:r w:rsidRPr="00532A84">
        <w:rPr>
          <w:rFonts w:ascii="Palatino Linotype" w:hAnsi="Palatino Linotype" w:cs="Arial"/>
          <w:b/>
          <w:i/>
          <w:u w:val="single"/>
        </w:rPr>
        <w:t>que</w:t>
      </w:r>
      <w:proofErr w:type="gramEnd"/>
      <w:r w:rsidRPr="00532A84">
        <w:rPr>
          <w:rFonts w:ascii="Palatino Linotype" w:hAnsi="Palatino Linotype" w:cs="Arial"/>
          <w:b/>
          <w:i/>
          <w:u w:val="single"/>
        </w:rPr>
        <w:t xml:space="preserve"> en ejercicio de las atribuciones conferidas, sea generada por los Sujetos Obligados;</w:t>
      </w:r>
    </w:p>
    <w:p w14:paraId="7BB43433" w14:textId="77777777" w:rsidR="004104AB" w:rsidRPr="00532A84" w:rsidRDefault="004104AB" w:rsidP="004104AB">
      <w:pPr>
        <w:spacing w:after="0" w:line="240" w:lineRule="auto"/>
        <w:ind w:left="567" w:right="567"/>
        <w:jc w:val="both"/>
        <w:rPr>
          <w:rFonts w:ascii="Palatino Linotype" w:hAnsi="Palatino Linotype" w:cs="Arial"/>
          <w:i/>
        </w:rPr>
      </w:pPr>
      <w:r w:rsidRPr="00532A84">
        <w:rPr>
          <w:rFonts w:ascii="Palatino Linotype" w:hAnsi="Palatino Linotype" w:cs="Arial"/>
          <w:i/>
        </w:rPr>
        <w:t xml:space="preserve">2) Que se trate de información registrada en cualquier soporte documental, </w:t>
      </w:r>
      <w:proofErr w:type="gramStart"/>
      <w:r w:rsidRPr="00532A84">
        <w:rPr>
          <w:rFonts w:ascii="Palatino Linotype" w:hAnsi="Palatino Linotype" w:cs="Arial"/>
          <w:i/>
        </w:rPr>
        <w:t>que</w:t>
      </w:r>
      <w:proofErr w:type="gramEnd"/>
      <w:r w:rsidRPr="00532A84">
        <w:rPr>
          <w:rFonts w:ascii="Palatino Linotype" w:hAnsi="Palatino Linotype" w:cs="Arial"/>
          <w:i/>
        </w:rPr>
        <w:t xml:space="preserve"> en ejercicio de las atribuciones conferidas, sea administrada por los Sujetos Obligados, y</w:t>
      </w:r>
    </w:p>
    <w:p w14:paraId="4B439445" w14:textId="77777777" w:rsidR="004104AB" w:rsidRPr="00532A84" w:rsidRDefault="004104AB" w:rsidP="004104AB">
      <w:pPr>
        <w:spacing w:after="0" w:line="240" w:lineRule="auto"/>
        <w:ind w:left="567" w:right="567"/>
        <w:jc w:val="both"/>
        <w:rPr>
          <w:rFonts w:ascii="Palatino Linotype" w:hAnsi="Palatino Linotype" w:cs="Arial"/>
          <w:i/>
          <w:sz w:val="18"/>
        </w:rPr>
      </w:pPr>
      <w:r w:rsidRPr="00532A84">
        <w:rPr>
          <w:rFonts w:ascii="Palatino Linotype" w:hAnsi="Palatino Linotype" w:cs="Arial"/>
          <w:i/>
        </w:rPr>
        <w:t xml:space="preserve">3) Que se trate de información registrada en cualquier soporte documental, </w:t>
      </w:r>
      <w:proofErr w:type="gramStart"/>
      <w:r w:rsidRPr="00532A84">
        <w:rPr>
          <w:rFonts w:ascii="Palatino Linotype" w:hAnsi="Palatino Linotype" w:cs="Arial"/>
          <w:i/>
        </w:rPr>
        <w:t>que</w:t>
      </w:r>
      <w:proofErr w:type="gramEnd"/>
      <w:r w:rsidRPr="00532A84">
        <w:rPr>
          <w:rFonts w:ascii="Palatino Linotype" w:hAnsi="Palatino Linotype" w:cs="Arial"/>
          <w:i/>
        </w:rPr>
        <w:t xml:space="preserve"> en ejercicio de las atribuciones conferidas, se encuentre en posesión de los Sujetos Obligados.</w:t>
      </w:r>
    </w:p>
    <w:p w14:paraId="7A9BEBC3" w14:textId="77777777" w:rsidR="004104AB" w:rsidRPr="00532A84" w:rsidRDefault="004104AB" w:rsidP="004104AB">
      <w:pPr>
        <w:spacing w:after="0" w:line="360" w:lineRule="auto"/>
        <w:jc w:val="both"/>
        <w:rPr>
          <w:rFonts w:ascii="Palatino Linotype" w:hAnsi="Palatino Linotype" w:cs="Arial"/>
          <w:sz w:val="24"/>
        </w:rPr>
      </w:pPr>
    </w:p>
    <w:p w14:paraId="769EE34D" w14:textId="77777777" w:rsidR="00174E22" w:rsidRDefault="00174E22" w:rsidP="00174E22">
      <w:pPr>
        <w:spacing w:line="360" w:lineRule="auto"/>
        <w:jc w:val="both"/>
        <w:rPr>
          <w:rFonts w:ascii="Palatino Linotype" w:hAnsi="Palatino Linotype" w:cs="Arial"/>
          <w:sz w:val="24"/>
          <w:szCs w:val="24"/>
        </w:rPr>
      </w:pPr>
    </w:p>
    <w:p w14:paraId="4882F303" w14:textId="22E12D71" w:rsidR="00174E22" w:rsidRDefault="004C2569" w:rsidP="00174E22">
      <w:pPr>
        <w:spacing w:line="360" w:lineRule="auto"/>
        <w:jc w:val="both"/>
        <w:rPr>
          <w:rFonts w:ascii="Palatino Linotype" w:hAnsi="Palatino Linotype" w:cs="Arial"/>
          <w:sz w:val="24"/>
          <w:szCs w:val="24"/>
        </w:rPr>
      </w:pPr>
      <w:r>
        <w:rPr>
          <w:rFonts w:ascii="Palatino Linotype" w:hAnsi="Palatino Linotype" w:cs="Arial"/>
          <w:sz w:val="24"/>
          <w:szCs w:val="24"/>
        </w:rPr>
        <w:t>De lo antes expuesto</w:t>
      </w:r>
      <w:r w:rsidR="00174E22" w:rsidRPr="0039499D">
        <w:rPr>
          <w:rFonts w:ascii="Palatino Linotype" w:hAnsi="Palatino Linotype" w:cs="Arial"/>
          <w:sz w:val="24"/>
          <w:szCs w:val="24"/>
        </w:rPr>
        <w:t xml:space="preserve">, </w:t>
      </w:r>
      <w:r>
        <w:rPr>
          <w:rFonts w:ascii="Palatino Linotype" w:hAnsi="Palatino Linotype" w:cs="Arial"/>
          <w:sz w:val="24"/>
          <w:szCs w:val="24"/>
        </w:rPr>
        <w:t xml:space="preserve">se debe entender que </w:t>
      </w:r>
      <w:r w:rsidR="00174E22" w:rsidRPr="0039499D">
        <w:rPr>
          <w:rFonts w:ascii="Palatino Linotype" w:hAnsi="Palatino Linotype" w:cs="Arial"/>
          <w:sz w:val="24"/>
          <w:szCs w:val="24"/>
        </w:rPr>
        <w:t>la fundamentación y motivación consiste en la obligación que tiene todo ente público de expresar los preceptos jurídicos aplicables al asunto motivo del acto y las raz</w:t>
      </w:r>
      <w:r w:rsidR="00174E22">
        <w:rPr>
          <w:rFonts w:ascii="Palatino Linotype" w:hAnsi="Palatino Linotype" w:cs="Arial"/>
          <w:sz w:val="24"/>
          <w:szCs w:val="24"/>
        </w:rPr>
        <w:t>ones o argumentos de su actuar.</w:t>
      </w:r>
    </w:p>
    <w:p w14:paraId="62B1A59C" w14:textId="77777777" w:rsidR="00174E22" w:rsidRPr="0039499D" w:rsidRDefault="00174E22" w:rsidP="00174E22">
      <w:pPr>
        <w:spacing w:line="360" w:lineRule="auto"/>
        <w:jc w:val="both"/>
        <w:rPr>
          <w:rFonts w:ascii="Palatino Linotype" w:hAnsi="Palatino Linotype" w:cs="Arial"/>
          <w:sz w:val="24"/>
          <w:szCs w:val="24"/>
        </w:rPr>
      </w:pPr>
    </w:p>
    <w:p w14:paraId="1AF406F1" w14:textId="4388146B" w:rsidR="00174E22" w:rsidRPr="0039499D" w:rsidRDefault="00174E22" w:rsidP="00174E22">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w:t>
      </w:r>
      <w:r w:rsidR="00FE4233">
        <w:rPr>
          <w:rFonts w:ascii="Palatino Linotype" w:hAnsi="Palatino Linotype" w:cs="Arial"/>
          <w:sz w:val="24"/>
          <w:szCs w:val="24"/>
        </w:rPr>
        <w:t>ón, en los siguientes términos:</w:t>
      </w:r>
    </w:p>
    <w:p w14:paraId="1EBAFF1B" w14:textId="77777777" w:rsidR="00174E22" w:rsidRPr="0039499D" w:rsidRDefault="00174E22" w:rsidP="00174E22">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FUNDAMENTACIÓN Y MOTIVACIÓN</w:t>
      </w:r>
      <w:r w:rsidRPr="0039499D">
        <w:rPr>
          <w:rFonts w:ascii="Palatino Linotype" w:hAnsi="Palatino Linotype" w:cs="Arial"/>
          <w:i/>
          <w:szCs w:val="24"/>
        </w:rPr>
        <w:t xml:space="preserve">. La debida fundamentación y motivación legal, deben entenderse, por lo primero, la cita del precepto legal aplicable al caso, y por lo </w:t>
      </w:r>
      <w:r w:rsidRPr="0039499D">
        <w:rPr>
          <w:rFonts w:ascii="Palatino Linotype" w:hAnsi="Palatino Linotype" w:cs="Arial"/>
          <w:i/>
          <w:szCs w:val="24"/>
        </w:rPr>
        <w:lastRenderedPageBreak/>
        <w:t>segundo, las razones, motivos o circunstancias especiales que llevaron a la autoridad a concluir que el caso particular encuadra en el supuesto previsto por la norma legal invocada como fundamento.</w:t>
      </w:r>
    </w:p>
    <w:p w14:paraId="06D96117" w14:textId="77777777" w:rsidR="00174E22" w:rsidRPr="0039499D" w:rsidRDefault="00174E22" w:rsidP="00174E22">
      <w:pPr>
        <w:spacing w:line="360" w:lineRule="auto"/>
        <w:jc w:val="both"/>
        <w:rPr>
          <w:rFonts w:ascii="Palatino Linotype" w:hAnsi="Palatino Linotype" w:cs="Arial"/>
          <w:sz w:val="24"/>
          <w:szCs w:val="24"/>
        </w:rPr>
      </w:pPr>
    </w:p>
    <w:p w14:paraId="5C6E5E42" w14:textId="77777777" w:rsidR="00174E22" w:rsidRPr="0039499D" w:rsidRDefault="00174E22" w:rsidP="00174E22">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122FEF1" w14:textId="77777777" w:rsidR="00174E22" w:rsidRPr="0039499D" w:rsidRDefault="00174E22" w:rsidP="00174E22">
      <w:pPr>
        <w:spacing w:line="360" w:lineRule="auto"/>
        <w:jc w:val="both"/>
        <w:rPr>
          <w:rFonts w:ascii="Palatino Linotype" w:hAnsi="Palatino Linotype" w:cs="Arial"/>
          <w:sz w:val="24"/>
          <w:szCs w:val="24"/>
        </w:rPr>
      </w:pPr>
    </w:p>
    <w:p w14:paraId="09EB7565" w14:textId="31DE3F1F" w:rsidR="00174E22" w:rsidRPr="00FE4233" w:rsidRDefault="00174E22" w:rsidP="00FE4233">
      <w:pPr>
        <w:spacing w:line="360" w:lineRule="auto"/>
        <w:jc w:val="both"/>
        <w:rPr>
          <w:rFonts w:ascii="Palatino Linotype" w:hAnsi="Palatino Linotype" w:cs="Arial"/>
          <w:sz w:val="24"/>
          <w:szCs w:val="24"/>
        </w:rPr>
      </w:pPr>
      <w:r w:rsidRPr="0039499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w:t>
      </w:r>
      <w:r w:rsidR="00FE4233">
        <w:rPr>
          <w:rFonts w:ascii="Palatino Linotype" w:hAnsi="Palatino Linotype" w:cs="Arial"/>
          <w:sz w:val="24"/>
          <w:szCs w:val="24"/>
        </w:rPr>
        <w:t>ar la decisión de la autoridad:</w:t>
      </w:r>
    </w:p>
    <w:p w14:paraId="29036016" w14:textId="77777777" w:rsidR="00174E22" w:rsidRPr="0039499D" w:rsidRDefault="00174E22" w:rsidP="00174E22">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w:t>
      </w:r>
      <w:r w:rsidRPr="0039499D">
        <w:rPr>
          <w:rFonts w:ascii="Palatino Linotype" w:hAnsi="Palatino Linotype" w:cs="Arial"/>
          <w:i/>
          <w:sz w:val="24"/>
          <w:szCs w:val="24"/>
        </w:rPr>
        <w:lastRenderedPageBreak/>
        <w:t>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189EEE8" w14:textId="77777777" w:rsidR="00174E22" w:rsidRPr="0039499D" w:rsidRDefault="00174E22" w:rsidP="00174E22">
      <w:pPr>
        <w:spacing w:line="276" w:lineRule="auto"/>
        <w:jc w:val="both"/>
        <w:rPr>
          <w:rFonts w:ascii="Palatino Linotype" w:hAnsi="Palatino Linotype" w:cs="Arial"/>
          <w:sz w:val="24"/>
          <w:szCs w:val="24"/>
        </w:rPr>
      </w:pPr>
    </w:p>
    <w:p w14:paraId="239EF5A0" w14:textId="6A34286C" w:rsidR="00174E22" w:rsidRPr="0039499D" w:rsidRDefault="00174E22" w:rsidP="00174E22">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consecuencia, la fundamentación y motivación implica </w:t>
      </w:r>
      <w:r w:rsidR="00FE4233" w:rsidRPr="0039499D">
        <w:rPr>
          <w:rFonts w:ascii="Palatino Linotype" w:hAnsi="Palatino Linotype" w:cs="Arial"/>
          <w:sz w:val="24"/>
          <w:szCs w:val="24"/>
        </w:rPr>
        <w:t>que,</w:t>
      </w:r>
      <w:r w:rsidRPr="0039499D">
        <w:rPr>
          <w:rFonts w:ascii="Palatino Linotype" w:hAnsi="Palatino Linotype" w:cs="Arial"/>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441CF93" w14:textId="77777777" w:rsidR="00174E22" w:rsidRPr="0039499D" w:rsidRDefault="00174E22" w:rsidP="00174E22">
      <w:pPr>
        <w:spacing w:line="360" w:lineRule="auto"/>
        <w:jc w:val="both"/>
        <w:rPr>
          <w:rFonts w:ascii="Palatino Linotype" w:hAnsi="Palatino Linotype" w:cs="Arial"/>
          <w:sz w:val="24"/>
          <w:szCs w:val="24"/>
        </w:rPr>
      </w:pPr>
    </w:p>
    <w:p w14:paraId="7019875A" w14:textId="5A43D396" w:rsidR="00174E22" w:rsidRPr="00174E22" w:rsidRDefault="00174E22" w:rsidP="00174E22">
      <w:pPr>
        <w:spacing w:line="360" w:lineRule="auto"/>
        <w:jc w:val="both"/>
        <w:rPr>
          <w:rFonts w:ascii="Palatino Linotype" w:hAnsi="Palatino Linotype" w:cs="Arial"/>
          <w:sz w:val="24"/>
          <w:szCs w:val="24"/>
        </w:rPr>
      </w:pPr>
      <w:r>
        <w:rPr>
          <w:rFonts w:ascii="Palatino Linotype" w:hAnsi="Palatino Linotype" w:cs="Arial"/>
          <w:sz w:val="24"/>
          <w:szCs w:val="24"/>
        </w:rPr>
        <w:t>Por lo que</w:t>
      </w:r>
      <w:r w:rsidRPr="0039499D">
        <w:rPr>
          <w:rFonts w:ascii="Palatino Linotype" w:hAnsi="Palatino Linotype" w:cs="Arial"/>
          <w:sz w:val="24"/>
          <w:szCs w:val="24"/>
        </w:rPr>
        <w:t xml:space="preserve">,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Pr>
          <w:rFonts w:ascii="Palatino Linotype" w:hAnsi="Palatino Linotype" w:cs="Arial"/>
          <w:sz w:val="24"/>
          <w:szCs w:val="24"/>
        </w:rPr>
        <w:t>la información del solicitante.</w:t>
      </w:r>
    </w:p>
    <w:p w14:paraId="1E6A7F35" w14:textId="77777777" w:rsidR="00174E22" w:rsidRDefault="00174E22" w:rsidP="009A4430">
      <w:pPr>
        <w:tabs>
          <w:tab w:val="left" w:pos="709"/>
        </w:tabs>
        <w:spacing w:after="0" w:line="360" w:lineRule="auto"/>
        <w:jc w:val="both"/>
        <w:rPr>
          <w:rFonts w:ascii="Palatino Linotype" w:hAnsi="Palatino Linotype"/>
          <w:sz w:val="24"/>
          <w:szCs w:val="24"/>
        </w:rPr>
      </w:pPr>
    </w:p>
    <w:p w14:paraId="11957271" w14:textId="77777777" w:rsidR="00174E22" w:rsidRPr="008811A4" w:rsidRDefault="00174E22" w:rsidP="00174E22">
      <w:pPr>
        <w:jc w:val="both"/>
        <w:rPr>
          <w:rFonts w:ascii="Palatino Linotype" w:hAnsi="Palatino Linotype"/>
          <w:sz w:val="24"/>
          <w:szCs w:val="24"/>
        </w:rPr>
      </w:pPr>
      <w:r w:rsidRPr="008811A4">
        <w:rPr>
          <w:rFonts w:ascii="Palatino Linotype" w:hAnsi="Palatino Linotype"/>
          <w:sz w:val="24"/>
          <w:szCs w:val="24"/>
        </w:rPr>
        <w:t>Por su parte, el artículo 147 de la Constitución Política del Estado Libre y Soberano de México dispone en lo relativo a las remuneraciones de los servidores públicos estatales y municipales lo siguiente:</w:t>
      </w:r>
    </w:p>
    <w:p w14:paraId="2D5407CF" w14:textId="77777777" w:rsidR="00174E22" w:rsidRDefault="00174E22" w:rsidP="00174E22">
      <w:pPr>
        <w:ind w:left="708"/>
        <w:jc w:val="both"/>
        <w:rPr>
          <w:rFonts w:ascii="Palatino Linotype" w:hAnsi="Palatino Linotype"/>
          <w:i/>
          <w:sz w:val="24"/>
          <w:szCs w:val="24"/>
        </w:rPr>
      </w:pPr>
      <w:r w:rsidRPr="008811A4">
        <w:rPr>
          <w:rFonts w:ascii="Palatino Linotype" w:hAnsi="Palatino Linotype"/>
          <w:i/>
          <w:sz w:val="24"/>
          <w:szCs w:val="24"/>
        </w:rPr>
        <w:t xml:space="preserve">Artículo 147.-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8811A4">
        <w:rPr>
          <w:rFonts w:ascii="Palatino Linotype" w:hAnsi="Palatino Linotype"/>
          <w:b/>
          <w:i/>
          <w:sz w:val="24"/>
          <w:szCs w:val="24"/>
          <w:u w:val="single"/>
        </w:rPr>
        <w:t>los miembros de los ayuntamientos</w:t>
      </w:r>
      <w:r w:rsidRPr="008811A4">
        <w:rPr>
          <w:rFonts w:ascii="Palatino Linotype" w:hAnsi="Palatino Linotype"/>
          <w:i/>
          <w:sz w:val="24"/>
          <w:szCs w:val="24"/>
        </w:rPr>
        <w:t xml:space="preserve"> y demás servidores públicos municipales recibirán una retribución adecuada e irrenunciable por el desempeño de su empleo, cargo o comisión, que será determinada en </w:t>
      </w:r>
      <w:r w:rsidRPr="008811A4">
        <w:rPr>
          <w:rFonts w:ascii="Palatino Linotype" w:hAnsi="Palatino Linotype"/>
          <w:b/>
          <w:i/>
          <w:sz w:val="24"/>
          <w:szCs w:val="24"/>
          <w:u w:val="single"/>
        </w:rPr>
        <w:t xml:space="preserve">el presupuesto de egresos </w:t>
      </w:r>
      <w:r w:rsidRPr="008811A4">
        <w:rPr>
          <w:rFonts w:ascii="Palatino Linotype" w:hAnsi="Palatino Linotype"/>
          <w:i/>
          <w:sz w:val="24"/>
          <w:szCs w:val="24"/>
        </w:rPr>
        <w:t>que corresponda</w:t>
      </w:r>
      <w:r w:rsidRPr="008811A4">
        <w:rPr>
          <w:rFonts w:ascii="Palatino Linotype" w:hAnsi="Palatino Linotype"/>
          <w:b/>
          <w:i/>
          <w:sz w:val="24"/>
          <w:szCs w:val="24"/>
          <w:u w:val="single"/>
        </w:rPr>
        <w:t>. Las remuneraciones</w:t>
      </w:r>
      <w:r w:rsidRPr="008811A4">
        <w:rPr>
          <w:rFonts w:ascii="Palatino Linotype" w:hAnsi="Palatino Linotype"/>
          <w:i/>
          <w:sz w:val="24"/>
          <w:szCs w:val="24"/>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w:t>
      </w:r>
      <w:r w:rsidRPr="008811A4">
        <w:rPr>
          <w:rFonts w:ascii="Palatino Linotype" w:hAnsi="Palatino Linotype"/>
          <w:b/>
          <w:i/>
          <w:sz w:val="24"/>
          <w:szCs w:val="24"/>
          <w:u w:val="single"/>
        </w:rPr>
        <w:t>. La remuneración será determinada anual y equitativamente</w:t>
      </w:r>
      <w:r w:rsidRPr="008811A4">
        <w:rPr>
          <w:rFonts w:ascii="Palatino Linotype" w:hAnsi="Palatino Linotype"/>
          <w:i/>
          <w:sz w:val="24"/>
          <w:szCs w:val="24"/>
        </w:rPr>
        <w:t xml:space="preserve"> en el Presupuesto de Egresos correspondiente bajo las bases siguientes:</w:t>
      </w:r>
    </w:p>
    <w:p w14:paraId="0BBC50DE" w14:textId="77777777" w:rsidR="00174E22" w:rsidRDefault="00174E22" w:rsidP="00174E22">
      <w:pPr>
        <w:ind w:left="708" w:firstLine="60"/>
        <w:jc w:val="both"/>
        <w:rPr>
          <w:rFonts w:ascii="Palatino Linotype" w:hAnsi="Palatino Linotype"/>
          <w:i/>
          <w:sz w:val="24"/>
          <w:szCs w:val="24"/>
        </w:rPr>
      </w:pPr>
      <w:r w:rsidRPr="008811A4">
        <w:rPr>
          <w:rFonts w:ascii="Palatino Linotype" w:hAnsi="Palatino Linotype"/>
          <w:i/>
          <w:sz w:val="24"/>
          <w:szCs w:val="24"/>
        </w:rPr>
        <w:t xml:space="preserve">Se considera remuneración o retribución toda percepción en efectivo o en especie, con excepción de los apoyos y los gastos sujetos a comprobación que sean propios del desarrollo del trabajo y los gastos de viaje en actividades oficiales; (…) </w:t>
      </w:r>
    </w:p>
    <w:p w14:paraId="5276FEC2" w14:textId="77777777" w:rsidR="00174E22" w:rsidRPr="008811A4" w:rsidRDefault="00174E22" w:rsidP="00174E22">
      <w:pPr>
        <w:ind w:left="708" w:firstLine="60"/>
        <w:jc w:val="both"/>
        <w:rPr>
          <w:rFonts w:ascii="Palatino Linotype" w:hAnsi="Palatino Linotype"/>
          <w:i/>
          <w:color w:val="000000"/>
          <w:sz w:val="24"/>
          <w:szCs w:val="24"/>
        </w:rPr>
      </w:pPr>
      <w:r w:rsidRPr="008811A4">
        <w:rPr>
          <w:rFonts w:ascii="Palatino Linotype" w:hAnsi="Palatino Linotype"/>
          <w:i/>
          <w:sz w:val="24"/>
          <w:szCs w:val="24"/>
        </w:rPr>
        <w:t xml:space="preserve">V. Las remuneraciones y sus tabuladores </w:t>
      </w:r>
      <w:r w:rsidRPr="008811A4">
        <w:rPr>
          <w:rFonts w:ascii="Palatino Linotype" w:hAnsi="Palatino Linotype"/>
          <w:b/>
          <w:i/>
          <w:sz w:val="24"/>
          <w:szCs w:val="24"/>
          <w:u w:val="single"/>
        </w:rPr>
        <w:t>serán públicos</w:t>
      </w:r>
      <w:r w:rsidRPr="008811A4">
        <w:rPr>
          <w:rFonts w:ascii="Palatino Linotype" w:hAnsi="Palatino Linotype"/>
          <w:i/>
          <w:sz w:val="24"/>
          <w:szCs w:val="24"/>
        </w:rPr>
        <w:t>, y deberán especificar y diferenciar la totalidad de sus elementos fijos y variables tanto en efectivo como en especie.</w:t>
      </w:r>
    </w:p>
    <w:p w14:paraId="3A183577" w14:textId="77777777" w:rsidR="00174E22" w:rsidRPr="009576C8" w:rsidRDefault="00174E22" w:rsidP="00174E22">
      <w:pPr>
        <w:jc w:val="both"/>
        <w:rPr>
          <w:rFonts w:ascii="Palatino Linotype" w:hAnsi="Palatino Linotype"/>
          <w:color w:val="000000"/>
          <w:sz w:val="24"/>
          <w:szCs w:val="24"/>
        </w:rPr>
      </w:pPr>
    </w:p>
    <w:p w14:paraId="4DC7D9AA" w14:textId="636CD244" w:rsidR="00174E22" w:rsidRDefault="00174E22" w:rsidP="00174E22">
      <w:pPr>
        <w:jc w:val="both"/>
        <w:rPr>
          <w:rFonts w:ascii="Palatino Linotype" w:hAnsi="Palatino Linotype"/>
          <w:sz w:val="24"/>
          <w:szCs w:val="24"/>
        </w:rPr>
      </w:pPr>
      <w:r>
        <w:rPr>
          <w:rFonts w:ascii="Palatino Linotype" w:hAnsi="Palatino Linotype"/>
          <w:sz w:val="24"/>
          <w:szCs w:val="24"/>
        </w:rPr>
        <w:t>Con lo que respecta al pago</w:t>
      </w:r>
      <w:r w:rsidRPr="008811A4">
        <w:rPr>
          <w:rFonts w:ascii="Palatino Linotype" w:hAnsi="Palatino Linotype"/>
          <w:sz w:val="24"/>
          <w:szCs w:val="24"/>
        </w:rPr>
        <w:t>, el artículo 3, fracción XXXII del Código Financiero del Estado de México y Municipios establece lo siguiente:</w:t>
      </w:r>
    </w:p>
    <w:p w14:paraId="06F63AE2" w14:textId="77777777" w:rsidR="00174E22" w:rsidRPr="007D35E6" w:rsidRDefault="00174E22" w:rsidP="00174E22">
      <w:pPr>
        <w:ind w:left="708"/>
        <w:jc w:val="both"/>
        <w:rPr>
          <w:rFonts w:ascii="Palatino Linotype" w:hAnsi="Palatino Linotype"/>
          <w:i/>
          <w:sz w:val="24"/>
          <w:szCs w:val="24"/>
        </w:rPr>
      </w:pPr>
      <w:r w:rsidRPr="007D35E6">
        <w:rPr>
          <w:rFonts w:ascii="Palatino Linotype" w:hAnsi="Palatino Linotype"/>
          <w:i/>
          <w:sz w:val="24"/>
          <w:szCs w:val="24"/>
        </w:rPr>
        <w:t>Artículo 3.- Para efectos de este Código, Ley de Ingresos del Estado y del Presupuesto de Egresos se entenderá por: (…)</w:t>
      </w:r>
    </w:p>
    <w:p w14:paraId="2F3DA7B3" w14:textId="77777777" w:rsidR="00174E22" w:rsidRPr="007D35E6" w:rsidRDefault="00174E22" w:rsidP="00174E22">
      <w:pPr>
        <w:ind w:left="708"/>
        <w:jc w:val="both"/>
        <w:rPr>
          <w:rFonts w:ascii="Palatino Linotype" w:hAnsi="Palatino Linotype"/>
          <w:i/>
          <w:sz w:val="24"/>
          <w:szCs w:val="24"/>
        </w:rPr>
      </w:pPr>
    </w:p>
    <w:p w14:paraId="6B574F52" w14:textId="77777777" w:rsidR="00174E22" w:rsidRPr="007D35E6" w:rsidRDefault="00174E22" w:rsidP="00174E22">
      <w:pPr>
        <w:ind w:left="708"/>
        <w:jc w:val="both"/>
        <w:rPr>
          <w:rFonts w:ascii="Palatino Linotype" w:hAnsi="Palatino Linotype"/>
          <w:b/>
          <w:i/>
          <w:sz w:val="24"/>
          <w:szCs w:val="24"/>
        </w:rPr>
      </w:pPr>
      <w:r w:rsidRPr="007D35E6">
        <w:rPr>
          <w:rFonts w:ascii="Palatino Linotype" w:hAnsi="Palatino Linotype"/>
          <w:b/>
          <w:i/>
          <w:sz w:val="24"/>
          <w:szCs w:val="24"/>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 (…)</w:t>
      </w:r>
    </w:p>
    <w:p w14:paraId="0F8B0011" w14:textId="77777777" w:rsidR="00174E22" w:rsidRPr="008811A4" w:rsidRDefault="00174E22" w:rsidP="00174E22">
      <w:pPr>
        <w:ind w:left="708"/>
        <w:jc w:val="both"/>
        <w:rPr>
          <w:rFonts w:ascii="Palatino Linotype" w:hAnsi="Palatino Linotype"/>
          <w:b/>
          <w:sz w:val="24"/>
          <w:szCs w:val="24"/>
        </w:rPr>
      </w:pPr>
    </w:p>
    <w:p w14:paraId="628E48A4" w14:textId="12ADB0E9" w:rsidR="00174E22" w:rsidRDefault="004C2569" w:rsidP="00174E22">
      <w:pPr>
        <w:jc w:val="both"/>
        <w:rPr>
          <w:rFonts w:ascii="Palatino Linotype" w:hAnsi="Palatino Linotype"/>
          <w:sz w:val="24"/>
          <w:szCs w:val="24"/>
        </w:rPr>
      </w:pPr>
      <w:r>
        <w:rPr>
          <w:rFonts w:ascii="Palatino Linotype" w:hAnsi="Palatino Linotype"/>
          <w:sz w:val="24"/>
          <w:szCs w:val="24"/>
        </w:rPr>
        <w:t>De igual modo</w:t>
      </w:r>
      <w:r w:rsidR="00174E22" w:rsidRPr="008811A4">
        <w:rPr>
          <w:rFonts w:ascii="Palatino Linotype" w:hAnsi="Palatino Linotype"/>
          <w:sz w:val="24"/>
          <w:szCs w:val="24"/>
        </w:rPr>
        <w:t>,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r w:rsidR="00174E22">
        <w:rPr>
          <w:rFonts w:ascii="Palatino Linotype" w:hAnsi="Palatino Linotype"/>
          <w:sz w:val="24"/>
          <w:szCs w:val="24"/>
        </w:rPr>
        <w:t>.</w:t>
      </w:r>
    </w:p>
    <w:p w14:paraId="0785ABD3" w14:textId="77777777" w:rsidR="00174E22" w:rsidRDefault="00174E22" w:rsidP="00174E22">
      <w:pPr>
        <w:jc w:val="both"/>
        <w:rPr>
          <w:rFonts w:ascii="Palatino Linotype" w:hAnsi="Palatino Linotype"/>
          <w:sz w:val="24"/>
          <w:szCs w:val="24"/>
        </w:rPr>
      </w:pPr>
    </w:p>
    <w:p w14:paraId="796095FF" w14:textId="77777777" w:rsidR="00174E22" w:rsidRPr="007D35E6" w:rsidRDefault="00174E22" w:rsidP="00174E22">
      <w:pPr>
        <w:jc w:val="both"/>
        <w:rPr>
          <w:rFonts w:ascii="Palatino Linotype" w:hAnsi="Palatino Linotype"/>
          <w:i/>
          <w:sz w:val="24"/>
          <w:szCs w:val="24"/>
        </w:rPr>
      </w:pPr>
      <w:r w:rsidRPr="007D35E6">
        <w:rPr>
          <w:rFonts w:ascii="Palatino Linotype" w:hAnsi="Palatino Linotype"/>
          <w:i/>
          <w:sz w:val="24"/>
          <w:szCs w:val="24"/>
        </w:rPr>
        <w:t xml:space="preserve">Así mismo, la </w:t>
      </w:r>
      <w:r w:rsidRPr="007D35E6">
        <w:rPr>
          <w:rFonts w:ascii="Palatino Linotype" w:hAnsi="Palatino Linotype"/>
          <w:b/>
          <w:i/>
          <w:sz w:val="24"/>
          <w:szCs w:val="24"/>
        </w:rPr>
        <w:t>Ley del Trabajo de los Servidores Públicos del Estado y Municipios</w:t>
      </w:r>
      <w:r w:rsidRPr="007D35E6">
        <w:rPr>
          <w:rFonts w:ascii="Palatino Linotype" w:hAnsi="Palatino Linotype"/>
          <w:i/>
          <w:sz w:val="24"/>
          <w:szCs w:val="24"/>
        </w:rPr>
        <w:t>, en su artículo 220-K fracciones II y IV y último párrafo, establecen lo siguiente:</w:t>
      </w:r>
    </w:p>
    <w:p w14:paraId="096749D5" w14:textId="77777777" w:rsidR="00174E22" w:rsidRPr="007D35E6" w:rsidRDefault="00174E22" w:rsidP="00174E22">
      <w:pPr>
        <w:jc w:val="both"/>
        <w:rPr>
          <w:rFonts w:ascii="Palatino Linotype" w:hAnsi="Palatino Linotype"/>
          <w:i/>
          <w:sz w:val="24"/>
          <w:szCs w:val="24"/>
        </w:rPr>
      </w:pPr>
    </w:p>
    <w:p w14:paraId="5A881CF6" w14:textId="77777777" w:rsidR="00174E22" w:rsidRPr="007D35E6" w:rsidRDefault="00174E22" w:rsidP="00174E22">
      <w:pPr>
        <w:ind w:left="708"/>
        <w:jc w:val="both"/>
        <w:rPr>
          <w:rFonts w:ascii="Palatino Linotype" w:hAnsi="Palatino Linotype"/>
          <w:i/>
          <w:sz w:val="24"/>
          <w:szCs w:val="24"/>
        </w:rPr>
      </w:pPr>
      <w:r w:rsidRPr="007D35E6">
        <w:rPr>
          <w:rFonts w:ascii="Palatino Linotype" w:hAnsi="Palatino Linotype"/>
          <w:i/>
          <w:sz w:val="24"/>
          <w:szCs w:val="24"/>
        </w:rPr>
        <w:t xml:space="preserve">ARTÍCULO 220 K.- La institución o dependencia pública tiene la obligación de conservar y exhibir en el proceso los documentos que a continuación se precisan: </w:t>
      </w:r>
    </w:p>
    <w:p w14:paraId="32CBE621" w14:textId="77777777" w:rsidR="00174E22" w:rsidRPr="007D35E6" w:rsidRDefault="00174E22" w:rsidP="00174E22">
      <w:pPr>
        <w:ind w:left="708"/>
        <w:jc w:val="both"/>
        <w:rPr>
          <w:rFonts w:ascii="Palatino Linotype" w:hAnsi="Palatino Linotype"/>
          <w:i/>
          <w:sz w:val="24"/>
          <w:szCs w:val="24"/>
        </w:rPr>
      </w:pPr>
      <w:r w:rsidRPr="007D35E6">
        <w:rPr>
          <w:rFonts w:ascii="Palatino Linotype" w:hAnsi="Palatino Linotype"/>
          <w:i/>
          <w:sz w:val="24"/>
          <w:szCs w:val="24"/>
        </w:rPr>
        <w:t xml:space="preserve">II. </w:t>
      </w:r>
      <w:r w:rsidRPr="007D35E6">
        <w:rPr>
          <w:rFonts w:ascii="Palatino Linotype" w:hAnsi="Palatino Linotype"/>
          <w:b/>
          <w:i/>
          <w:sz w:val="24"/>
          <w:szCs w:val="24"/>
        </w:rPr>
        <w:t>Recibos de pagos de salarios</w:t>
      </w:r>
      <w:r w:rsidRPr="007D35E6">
        <w:rPr>
          <w:rFonts w:ascii="Palatino Linotype" w:hAnsi="Palatino Linotype"/>
          <w:i/>
          <w:sz w:val="24"/>
          <w:szCs w:val="24"/>
        </w:rPr>
        <w:t xml:space="preserve"> o las constancias documentales del pago de salario cuando sea por depósito o mediante información electrónica; (…) </w:t>
      </w:r>
    </w:p>
    <w:p w14:paraId="534854E2" w14:textId="77777777" w:rsidR="00174E22" w:rsidRPr="007D35E6" w:rsidRDefault="00174E22" w:rsidP="00174E22">
      <w:pPr>
        <w:ind w:left="708"/>
        <w:jc w:val="both"/>
        <w:rPr>
          <w:rFonts w:ascii="Palatino Linotype" w:hAnsi="Palatino Linotype"/>
          <w:b/>
          <w:i/>
          <w:sz w:val="24"/>
          <w:szCs w:val="24"/>
        </w:rPr>
      </w:pPr>
      <w:r w:rsidRPr="007D35E6">
        <w:rPr>
          <w:rFonts w:ascii="Palatino Linotype" w:hAnsi="Palatino Linotype"/>
          <w:b/>
          <w:i/>
          <w:sz w:val="24"/>
          <w:szCs w:val="24"/>
        </w:rPr>
        <w:t>IV. Recibos o las constancias de depósito o del medio de información magnética o electrónica que sean utilizadas para el pago de salarios, prima vacacional, aguinaldo y demás prestaciones establecidas en la presente ley; y</w:t>
      </w:r>
    </w:p>
    <w:p w14:paraId="18ED343A" w14:textId="77777777" w:rsidR="00174E22" w:rsidRPr="007D35E6" w:rsidRDefault="00174E22" w:rsidP="00174E22">
      <w:pPr>
        <w:ind w:left="708"/>
        <w:jc w:val="both"/>
        <w:rPr>
          <w:rFonts w:ascii="Palatino Linotype" w:hAnsi="Palatino Linotype"/>
          <w:i/>
          <w:sz w:val="24"/>
          <w:szCs w:val="24"/>
        </w:rPr>
      </w:pPr>
      <w:r w:rsidRPr="007D35E6">
        <w:rPr>
          <w:rFonts w:ascii="Palatino Linotype" w:hAnsi="Palatino Linotype"/>
          <w:b/>
          <w:i/>
          <w:sz w:val="24"/>
          <w:szCs w:val="24"/>
        </w:rPr>
        <w:t>Los documentos señalados en la fracción I de este artículo, deberán conservarse mientras dure la relación laboral y hasta un año después</w:t>
      </w:r>
      <w:r w:rsidRPr="007D35E6">
        <w:rPr>
          <w:rFonts w:ascii="Palatino Linotype" w:hAnsi="Palatino Linotype"/>
          <w:i/>
          <w:sz w:val="24"/>
          <w:szCs w:val="24"/>
        </w:rPr>
        <w:t xml:space="preserve">; los señalados por las </w:t>
      </w:r>
      <w:r w:rsidRPr="007D35E6">
        <w:rPr>
          <w:rFonts w:ascii="Palatino Linotype" w:hAnsi="Palatino Linotype"/>
          <w:i/>
          <w:sz w:val="24"/>
          <w:szCs w:val="24"/>
        </w:rPr>
        <w:lastRenderedPageBreak/>
        <w:t xml:space="preserve">fracciones II, III, IV durante el último año y un año después de que se extinga la relación laboral, y los mencionados en la fracción V, conforme lo señalen las leyes que los rijan. </w:t>
      </w:r>
    </w:p>
    <w:p w14:paraId="5EF94B8B" w14:textId="77777777" w:rsidR="00174E22" w:rsidRPr="007D35E6" w:rsidRDefault="00174E22" w:rsidP="00174E22">
      <w:pPr>
        <w:ind w:left="708"/>
        <w:jc w:val="both"/>
        <w:rPr>
          <w:rFonts w:ascii="Palatino Linotype" w:hAnsi="Palatino Linotype"/>
          <w:b/>
          <w:i/>
          <w:sz w:val="24"/>
          <w:szCs w:val="24"/>
        </w:rPr>
      </w:pPr>
      <w:r w:rsidRPr="007D35E6">
        <w:rPr>
          <w:rFonts w:ascii="Palatino Linotype" w:hAnsi="Palatino Linotype"/>
          <w:b/>
          <w:i/>
          <w:sz w:val="24"/>
          <w:szCs w:val="24"/>
          <w:u w:val="single"/>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w:t>
      </w:r>
      <w:r w:rsidRPr="007D35E6">
        <w:rPr>
          <w:rFonts w:ascii="Palatino Linotype" w:hAnsi="Palatino Linotype"/>
          <w:i/>
          <w:sz w:val="24"/>
          <w:szCs w:val="24"/>
        </w:rPr>
        <w:t>, harán prueba plena. El incumplimiento por lo dispuesto por este artículo, establecerá la presunción de ser ciertos los hechos que el actor exprese en su demanda, en relación con tales documentos, salvo prueba en contrario.</w:t>
      </w:r>
    </w:p>
    <w:p w14:paraId="1CD3EF5C" w14:textId="77777777" w:rsidR="00174E22" w:rsidRDefault="00174E22" w:rsidP="00174E22">
      <w:pPr>
        <w:jc w:val="both"/>
      </w:pPr>
    </w:p>
    <w:p w14:paraId="09926A6D" w14:textId="77777777" w:rsidR="00174E22" w:rsidRDefault="00174E22" w:rsidP="00174E22">
      <w:pPr>
        <w:jc w:val="both"/>
        <w:rPr>
          <w:rFonts w:ascii="Palatino Linotype" w:hAnsi="Palatino Linotype"/>
          <w:sz w:val="24"/>
          <w:szCs w:val="24"/>
        </w:rPr>
      </w:pPr>
      <w:r>
        <w:rPr>
          <w:rFonts w:ascii="Palatino Linotype" w:hAnsi="Palatino Linotype"/>
          <w:sz w:val="24"/>
          <w:szCs w:val="24"/>
        </w:rPr>
        <w:t>S</w:t>
      </w:r>
      <w:r w:rsidRPr="007D35E6">
        <w:rPr>
          <w:rFonts w:ascii="Palatino Linotype" w:hAnsi="Palatino Linotype"/>
          <w:sz w:val="24"/>
          <w:szCs w:val="24"/>
        </w:rPr>
        <w:t>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51098E72" w14:textId="77777777" w:rsidR="00174E22" w:rsidRDefault="00174E22" w:rsidP="00174E22">
      <w:pPr>
        <w:jc w:val="both"/>
        <w:rPr>
          <w:rFonts w:ascii="Palatino Linotype" w:hAnsi="Palatino Linotype"/>
          <w:sz w:val="24"/>
          <w:szCs w:val="24"/>
        </w:rPr>
      </w:pPr>
    </w:p>
    <w:p w14:paraId="76AA83C0" w14:textId="77777777" w:rsidR="00174E22" w:rsidRPr="007D35E6" w:rsidRDefault="00174E22" w:rsidP="00174E22">
      <w:pPr>
        <w:jc w:val="both"/>
        <w:rPr>
          <w:rFonts w:ascii="Palatino Linotype" w:hAnsi="Palatino Linotype"/>
          <w:sz w:val="24"/>
          <w:szCs w:val="24"/>
        </w:rPr>
      </w:pPr>
      <w:r w:rsidRPr="007D35E6">
        <w:rPr>
          <w:rFonts w:ascii="Palatino Linotype" w:hAnsi="Palatino Linotype"/>
          <w:sz w:val="24"/>
          <w:szCs w:val="24"/>
        </w:rPr>
        <w:t xml:space="preserve">Además de lo anterior, conviene mencionar que el </w:t>
      </w:r>
      <w:proofErr w:type="spellStart"/>
      <w:r w:rsidRPr="007D35E6">
        <w:rPr>
          <w:rFonts w:ascii="Palatino Linotype" w:hAnsi="Palatino Linotype"/>
          <w:sz w:val="24"/>
          <w:szCs w:val="24"/>
        </w:rPr>
        <w:t>sub-</w:t>
      </w:r>
      <w:proofErr w:type="gramStart"/>
      <w:r w:rsidRPr="007D35E6">
        <w:rPr>
          <w:rFonts w:ascii="Palatino Linotype" w:hAnsi="Palatino Linotype"/>
          <w:sz w:val="24"/>
          <w:szCs w:val="24"/>
        </w:rPr>
        <w:t>modulo</w:t>
      </w:r>
      <w:proofErr w:type="spellEnd"/>
      <w:r w:rsidRPr="007D35E6">
        <w:rPr>
          <w:rFonts w:ascii="Palatino Linotype" w:hAnsi="Palatino Linotype"/>
          <w:sz w:val="24"/>
          <w:szCs w:val="24"/>
        </w:rPr>
        <w:t>.-</w:t>
      </w:r>
      <w:proofErr w:type="gramEnd"/>
      <w:r w:rsidRPr="007D35E6">
        <w:rPr>
          <w:rFonts w:ascii="Palatino Linotype" w:hAnsi="Palatino Linotype"/>
          <w:sz w:val="24"/>
          <w:szCs w:val="24"/>
        </w:rPr>
        <w:t xml:space="preserve"> Comprobantes Fiscales, del referido Módulo 4, punto doce (12), refiere lo siguiente:</w:t>
      </w:r>
    </w:p>
    <w:p w14:paraId="068D62E0" w14:textId="77777777" w:rsidR="00174E22" w:rsidRDefault="00174E22" w:rsidP="00174E22">
      <w:pPr>
        <w:jc w:val="center"/>
        <w:rPr>
          <w:rFonts w:ascii="Palatino Linotype" w:hAnsi="Palatino Linotype"/>
          <w:b/>
          <w:i/>
          <w:sz w:val="24"/>
          <w:szCs w:val="24"/>
        </w:rPr>
      </w:pPr>
      <w:r w:rsidRPr="007D35E6">
        <w:rPr>
          <w:rFonts w:ascii="Palatino Linotype" w:hAnsi="Palatino Linotype"/>
          <w:b/>
          <w:i/>
          <w:sz w:val="24"/>
          <w:szCs w:val="24"/>
        </w:rPr>
        <w:t>“12.-Comprobantes Fiscales Digitales por Internet por Concepto de Nómina</w:t>
      </w:r>
    </w:p>
    <w:p w14:paraId="7916E43E" w14:textId="77777777" w:rsidR="00174E22" w:rsidRPr="007D35E6" w:rsidRDefault="00174E22" w:rsidP="00174E22">
      <w:pPr>
        <w:ind w:left="708"/>
        <w:jc w:val="both"/>
        <w:rPr>
          <w:rFonts w:ascii="Palatino Linotype" w:hAnsi="Palatino Linotype"/>
          <w:i/>
          <w:sz w:val="24"/>
          <w:szCs w:val="24"/>
        </w:rPr>
      </w:pPr>
      <w:r w:rsidRPr="007D35E6">
        <w:rPr>
          <w:rFonts w:ascii="Palatino Linotype" w:hAnsi="Palatino Linotype"/>
          <w:i/>
          <w:sz w:val="24"/>
          <w:szCs w:val="24"/>
        </w:rPr>
        <w:t>Es una factura electrónica, que funge como un comprobante digital de la relación de pago que existe entre el patrón y el trabajador.</w:t>
      </w:r>
    </w:p>
    <w:p w14:paraId="7E3F198D" w14:textId="77777777" w:rsidR="00174E22" w:rsidRPr="007D35E6" w:rsidRDefault="00174E22" w:rsidP="00174E22">
      <w:pPr>
        <w:ind w:firstLine="708"/>
        <w:jc w:val="both"/>
        <w:rPr>
          <w:rFonts w:ascii="Palatino Linotype" w:hAnsi="Palatino Linotype"/>
          <w:i/>
          <w:sz w:val="24"/>
          <w:szCs w:val="24"/>
        </w:rPr>
      </w:pPr>
      <w:r w:rsidRPr="007D35E6">
        <w:rPr>
          <w:rFonts w:ascii="Palatino Linotype" w:hAnsi="Palatino Linotype"/>
          <w:i/>
          <w:sz w:val="24"/>
          <w:szCs w:val="24"/>
        </w:rPr>
        <w:t xml:space="preserve">Los CFDI deberán enviarse de acuerdo a la estructura siguiente: </w:t>
      </w:r>
    </w:p>
    <w:p w14:paraId="55C44051" w14:textId="77777777" w:rsidR="00174E22" w:rsidRPr="007D35E6" w:rsidRDefault="00174E22" w:rsidP="00174E22">
      <w:pPr>
        <w:ind w:left="708"/>
        <w:jc w:val="both"/>
        <w:rPr>
          <w:rFonts w:ascii="Palatino Linotype" w:hAnsi="Palatino Linotype"/>
          <w:i/>
          <w:sz w:val="24"/>
          <w:szCs w:val="24"/>
        </w:rPr>
      </w:pPr>
      <w:r w:rsidRPr="007D35E6">
        <w:rPr>
          <w:rFonts w:ascii="Palatino Linotype" w:hAnsi="Palatino Linotype"/>
          <w:i/>
          <w:sz w:val="24"/>
          <w:szCs w:val="24"/>
        </w:rPr>
        <w:t>Una carpeta de CFDI Nómina por trimestre que contenga una carpeta por mes (enero, febrero y marzo); y dentro de cada mes dos carpetas, una por cada quincena (la primera quincena y segunda quincena)</w:t>
      </w:r>
    </w:p>
    <w:p w14:paraId="64E43445" w14:textId="77777777" w:rsidR="00174E22" w:rsidRPr="007D35E6" w:rsidRDefault="00174E22" w:rsidP="00174E22">
      <w:pPr>
        <w:ind w:firstLine="708"/>
        <w:jc w:val="both"/>
        <w:rPr>
          <w:rFonts w:ascii="Palatino Linotype" w:hAnsi="Palatino Linotype"/>
          <w:i/>
          <w:sz w:val="24"/>
          <w:szCs w:val="24"/>
        </w:rPr>
      </w:pPr>
      <w:r w:rsidRPr="007D35E6">
        <w:rPr>
          <w:rFonts w:ascii="Palatino Linotype" w:hAnsi="Palatino Linotype"/>
          <w:i/>
          <w:sz w:val="24"/>
          <w:szCs w:val="24"/>
        </w:rPr>
        <w:t xml:space="preserve">. … </w:t>
      </w:r>
    </w:p>
    <w:p w14:paraId="21B63AE5" w14:textId="77777777" w:rsidR="00174E22" w:rsidRDefault="00174E22" w:rsidP="00174E22">
      <w:pPr>
        <w:ind w:left="708"/>
        <w:jc w:val="both"/>
        <w:rPr>
          <w:rFonts w:ascii="Palatino Linotype" w:hAnsi="Palatino Linotype"/>
          <w:i/>
          <w:sz w:val="24"/>
          <w:szCs w:val="24"/>
        </w:rPr>
      </w:pPr>
      <w:r w:rsidRPr="007D35E6">
        <w:rPr>
          <w:rFonts w:ascii="Palatino Linotype" w:hAnsi="Palatino Linotype"/>
          <w:i/>
          <w:sz w:val="24"/>
          <w:szCs w:val="24"/>
        </w:rPr>
        <w:lastRenderedPageBreak/>
        <w:t>Verificar que la cantidad de CFDI que adjuntan, correspondan al total de los registros de la Conciliación de la Nómina y al importe total del Comprobante Bancario de la Dispersión de la Nómina.”</w:t>
      </w:r>
    </w:p>
    <w:p w14:paraId="66FE3862" w14:textId="77777777" w:rsidR="00174E22" w:rsidRDefault="00174E22" w:rsidP="00174E22">
      <w:pPr>
        <w:jc w:val="both"/>
        <w:rPr>
          <w:rFonts w:ascii="Palatino Linotype" w:hAnsi="Palatino Linotype"/>
          <w:i/>
          <w:sz w:val="24"/>
          <w:szCs w:val="24"/>
        </w:rPr>
      </w:pPr>
    </w:p>
    <w:p w14:paraId="41C5F599" w14:textId="77777777" w:rsidR="00174E22" w:rsidRDefault="00174E22" w:rsidP="00174E22">
      <w:pPr>
        <w:jc w:val="both"/>
        <w:rPr>
          <w:rFonts w:ascii="Palatino Linotype" w:hAnsi="Palatino Linotype"/>
          <w:sz w:val="24"/>
          <w:szCs w:val="24"/>
        </w:rPr>
      </w:pPr>
      <w:r w:rsidRPr="007D35E6">
        <w:rPr>
          <w:rFonts w:ascii="Palatino Linotype" w:hAnsi="Palatino Linotype"/>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7D35E6">
        <w:rPr>
          <w:rFonts w:ascii="Palatino Linotype" w:hAnsi="Palatino Linotype"/>
          <w:b/>
          <w:sz w:val="24"/>
          <w:szCs w:val="24"/>
        </w:rPr>
        <w:t>Constitución Política de los Estados Unidos Mexicanos</w:t>
      </w:r>
      <w:r w:rsidRPr="007D35E6">
        <w:rPr>
          <w:rFonts w:ascii="Palatino Linotype" w:hAnsi="Palatino Linotype"/>
          <w:sz w:val="24"/>
          <w:szCs w:val="24"/>
        </w:rPr>
        <w:t xml:space="preserve"> y 3, fracción XXXII del </w:t>
      </w:r>
      <w:r w:rsidRPr="007D35E6">
        <w:rPr>
          <w:rFonts w:ascii="Palatino Linotype" w:hAnsi="Palatino Linotype"/>
          <w:b/>
          <w:sz w:val="24"/>
          <w:szCs w:val="24"/>
        </w:rPr>
        <w:t>Código Financiero del Estado de México y Municipios</w:t>
      </w:r>
      <w:r w:rsidRPr="007D35E6">
        <w:rPr>
          <w:rFonts w:ascii="Palatino Linotype" w:hAnsi="Palatino Linotype"/>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3C65C600" w14:textId="77777777" w:rsidR="00F74D4A" w:rsidRDefault="00F74D4A" w:rsidP="00174E22">
      <w:pPr>
        <w:jc w:val="both"/>
        <w:rPr>
          <w:rFonts w:ascii="Palatino Linotype" w:hAnsi="Palatino Linotype"/>
          <w:sz w:val="24"/>
          <w:szCs w:val="24"/>
        </w:rPr>
      </w:pPr>
    </w:p>
    <w:p w14:paraId="62D014C3" w14:textId="4619E1EB" w:rsidR="00174E22" w:rsidRDefault="00245F21" w:rsidP="009A4430">
      <w:pPr>
        <w:tabs>
          <w:tab w:val="left" w:pos="709"/>
        </w:tabs>
        <w:spacing w:after="0" w:line="360" w:lineRule="auto"/>
        <w:jc w:val="both"/>
        <w:rPr>
          <w:rFonts w:ascii="Palatino Linotype" w:hAnsi="Palatino Linotype"/>
          <w:sz w:val="24"/>
          <w:szCs w:val="24"/>
        </w:rPr>
      </w:pPr>
      <w:r w:rsidRPr="002D37B0">
        <w:rPr>
          <w:rFonts w:ascii="Palatino Linotype" w:hAnsi="Palatino Linotype"/>
          <w:sz w:val="24"/>
          <w:szCs w:val="24"/>
        </w:rPr>
        <w:t xml:space="preserve">Por lo anterior, se advierte que existe la atribución del </w:t>
      </w:r>
      <w:r w:rsidRPr="002D37B0">
        <w:rPr>
          <w:rFonts w:ascii="Palatino Linotype" w:hAnsi="Palatino Linotype"/>
          <w:b/>
          <w:sz w:val="24"/>
          <w:szCs w:val="24"/>
        </w:rPr>
        <w:t>SUJETO OBLIGADO</w:t>
      </w:r>
      <w:r w:rsidRPr="002D37B0">
        <w:rPr>
          <w:rFonts w:ascii="Palatino Linotype" w:hAnsi="Palatino Linotype"/>
          <w:sz w:val="24"/>
          <w:szCs w:val="24"/>
        </w:rPr>
        <w:t xml:space="preserve"> de generar y entregar</w:t>
      </w:r>
      <w:r>
        <w:rPr>
          <w:rFonts w:ascii="Palatino Linotype" w:hAnsi="Palatino Linotype"/>
          <w:sz w:val="24"/>
          <w:szCs w:val="24"/>
        </w:rPr>
        <w:t xml:space="preserve"> los recibos de nómina</w:t>
      </w:r>
      <w:r w:rsidRPr="002D37B0">
        <w:rPr>
          <w:rFonts w:ascii="Palatino Linotype" w:hAnsi="Palatino Linotype"/>
          <w:sz w:val="24"/>
          <w:szCs w:val="24"/>
        </w:rPr>
        <w:t>,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r>
        <w:rPr>
          <w:rFonts w:ascii="Palatino Linotype" w:hAnsi="Palatino Linotype"/>
          <w:sz w:val="24"/>
          <w:szCs w:val="24"/>
        </w:rPr>
        <w:t>.</w:t>
      </w:r>
    </w:p>
    <w:p w14:paraId="0D4C7E9A" w14:textId="77777777" w:rsidR="00FE4233" w:rsidRDefault="00FE4233" w:rsidP="009B1B4D">
      <w:pPr>
        <w:spacing w:after="0" w:line="360" w:lineRule="auto"/>
        <w:jc w:val="both"/>
        <w:rPr>
          <w:rFonts w:ascii="Palatino Linotype" w:hAnsi="Palatino Linotype"/>
          <w:sz w:val="24"/>
          <w:szCs w:val="24"/>
        </w:rPr>
      </w:pPr>
    </w:p>
    <w:p w14:paraId="365A03E3" w14:textId="77777777" w:rsidR="00FE4233" w:rsidRDefault="00FE4233" w:rsidP="009B1B4D">
      <w:pPr>
        <w:spacing w:after="0" w:line="360" w:lineRule="auto"/>
        <w:jc w:val="both"/>
        <w:rPr>
          <w:rFonts w:ascii="Palatino Linotype" w:hAnsi="Palatino Linotype"/>
          <w:sz w:val="24"/>
          <w:szCs w:val="24"/>
        </w:rPr>
      </w:pPr>
    </w:p>
    <w:p w14:paraId="4DB20C8D" w14:textId="5D31FC67" w:rsidR="00F74D4A" w:rsidRDefault="00F74D4A" w:rsidP="009B1B4D">
      <w:pPr>
        <w:spacing w:after="0" w:line="360" w:lineRule="auto"/>
        <w:jc w:val="both"/>
        <w:rPr>
          <w:rFonts w:ascii="Palatino Linotype" w:hAnsi="Palatino Linotype" w:cs="Arial"/>
          <w:sz w:val="24"/>
          <w:szCs w:val="24"/>
        </w:rPr>
      </w:pPr>
      <w:r>
        <w:rPr>
          <w:rFonts w:ascii="Palatino Linotype" w:hAnsi="Palatino Linotype" w:cs="Arial"/>
          <w:sz w:val="24"/>
          <w:szCs w:val="24"/>
        </w:rPr>
        <w:t>Debido a lo anterior, para delimitar las fronteras conceptuales de la unidad administrativa en cita, resulta oportuno traer a colación el Bando Municipal del Ayuntamiento de</w:t>
      </w:r>
      <w:r w:rsidR="000040A8">
        <w:rPr>
          <w:rFonts w:ascii="Palatino Linotype" w:hAnsi="Palatino Linotype" w:cs="Arial"/>
          <w:sz w:val="24"/>
          <w:szCs w:val="24"/>
        </w:rPr>
        <w:t xml:space="preserve"> </w:t>
      </w:r>
      <w:r w:rsidR="00BA5388">
        <w:rPr>
          <w:rFonts w:ascii="Palatino Linotype" w:hAnsi="Palatino Linotype" w:cs="Arial"/>
          <w:sz w:val="24"/>
          <w:szCs w:val="24"/>
        </w:rPr>
        <w:t>Texcoco</w:t>
      </w:r>
      <w:r>
        <w:rPr>
          <w:rFonts w:ascii="Palatino Linotype" w:hAnsi="Palatino Linotype" w:cs="Arial"/>
          <w:sz w:val="24"/>
          <w:szCs w:val="24"/>
        </w:rPr>
        <w:t>.</w:t>
      </w:r>
    </w:p>
    <w:p w14:paraId="60BB63C9" w14:textId="723EDF33" w:rsidR="00BA5388" w:rsidRPr="00BA5388" w:rsidRDefault="00BA5388" w:rsidP="00BA5388">
      <w:pPr>
        <w:spacing w:after="0" w:line="360" w:lineRule="auto"/>
        <w:jc w:val="center"/>
        <w:rPr>
          <w:rFonts w:ascii="Palatino Linotype" w:hAnsi="Palatino Linotype"/>
          <w:i/>
          <w:sz w:val="24"/>
          <w:szCs w:val="24"/>
        </w:rPr>
      </w:pPr>
      <w:r>
        <w:rPr>
          <w:rFonts w:ascii="Palatino Linotype" w:hAnsi="Palatino Linotype"/>
          <w:i/>
          <w:sz w:val="24"/>
          <w:szCs w:val="24"/>
        </w:rPr>
        <w:lastRenderedPageBreak/>
        <w:t>“</w:t>
      </w:r>
      <w:r w:rsidRPr="00BA5388">
        <w:rPr>
          <w:rFonts w:ascii="Palatino Linotype" w:hAnsi="Palatino Linotype"/>
          <w:b/>
          <w:i/>
          <w:sz w:val="24"/>
          <w:szCs w:val="24"/>
        </w:rPr>
        <w:t>TITULO SEXTO DE LA ADMINISTRACIÓN PÚBLICA MUNICIPAL</w:t>
      </w:r>
    </w:p>
    <w:p w14:paraId="47A20EA1" w14:textId="77777777" w:rsidR="00BA5388" w:rsidRPr="00BA5388" w:rsidRDefault="00BA5388" w:rsidP="00BA5388">
      <w:pPr>
        <w:spacing w:after="0" w:line="360" w:lineRule="auto"/>
        <w:jc w:val="center"/>
        <w:rPr>
          <w:rFonts w:ascii="Palatino Linotype" w:hAnsi="Palatino Linotype"/>
          <w:i/>
          <w:sz w:val="24"/>
          <w:szCs w:val="24"/>
        </w:rPr>
      </w:pPr>
    </w:p>
    <w:p w14:paraId="41E0EA1F" w14:textId="43A1B0CC" w:rsidR="00F74D4A" w:rsidRPr="00BA5388" w:rsidRDefault="00BA5388" w:rsidP="00BA5388">
      <w:pPr>
        <w:spacing w:after="0" w:line="360" w:lineRule="auto"/>
        <w:ind w:left="360"/>
        <w:jc w:val="both"/>
        <w:rPr>
          <w:rFonts w:ascii="Palatino Linotype" w:hAnsi="Palatino Linotype"/>
          <w:b/>
          <w:i/>
          <w:sz w:val="24"/>
          <w:szCs w:val="24"/>
        </w:rPr>
      </w:pPr>
      <w:r w:rsidRPr="00BA5388">
        <w:rPr>
          <w:rFonts w:ascii="Palatino Linotype" w:hAnsi="Palatino Linotype"/>
          <w:i/>
          <w:sz w:val="24"/>
          <w:szCs w:val="24"/>
        </w:rPr>
        <w:t xml:space="preserve">Artículo 29. Para el despacho, estudio y planeación de los diversos asuntos municipales, </w:t>
      </w:r>
      <w:r w:rsidRPr="00BA5388">
        <w:rPr>
          <w:rFonts w:ascii="Palatino Linotype" w:hAnsi="Palatino Linotype"/>
          <w:b/>
          <w:i/>
          <w:sz w:val="24"/>
          <w:szCs w:val="24"/>
        </w:rPr>
        <w:t>la Administración Pública Municipal está integrada por las siguientes Dependencias Administrativas:</w:t>
      </w:r>
    </w:p>
    <w:p w14:paraId="421DB60F" w14:textId="6E5CD6AF" w:rsidR="00BA5388" w:rsidRPr="00BA5388" w:rsidRDefault="00BA5388" w:rsidP="00BA5388">
      <w:pPr>
        <w:pStyle w:val="Prrafodelista"/>
        <w:numPr>
          <w:ilvl w:val="0"/>
          <w:numId w:val="16"/>
        </w:numPr>
        <w:spacing w:line="360" w:lineRule="auto"/>
        <w:jc w:val="both"/>
        <w:rPr>
          <w:rFonts w:ascii="Palatino Linotype" w:hAnsi="Palatino Linotype"/>
          <w:i/>
        </w:rPr>
      </w:pPr>
      <w:r w:rsidRPr="00BA5388">
        <w:rPr>
          <w:rFonts w:ascii="Palatino Linotype" w:hAnsi="Palatino Linotype"/>
          <w:i/>
        </w:rPr>
        <w:t>Secretaría del Ayuntamiento</w:t>
      </w:r>
    </w:p>
    <w:p w14:paraId="403DB80B" w14:textId="3340D00D"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Tesorería Municipal; </w:t>
      </w:r>
    </w:p>
    <w:p w14:paraId="38068298" w14:textId="476314AB"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Contraloría Interna Municipal; </w:t>
      </w:r>
    </w:p>
    <w:p w14:paraId="4E4165A7" w14:textId="7E32A080"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Dirección General de Seguridad Pública y Movilidad; </w:t>
      </w:r>
    </w:p>
    <w:p w14:paraId="180FE782" w14:textId="7B677799"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Dirección General de Obras Públicas; </w:t>
      </w:r>
    </w:p>
    <w:p w14:paraId="3FBB3686" w14:textId="512C3644"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Dirección General de Administración;</w:t>
      </w:r>
    </w:p>
    <w:p w14:paraId="7F6513B4" w14:textId="7CF32451"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 Dirección de Servicios Públicos; </w:t>
      </w:r>
    </w:p>
    <w:p w14:paraId="22DF41DB" w14:textId="67C4F348"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Dirección de Planeación; </w:t>
      </w:r>
    </w:p>
    <w:p w14:paraId="43894292" w14:textId="1F1A2C98"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Dirección de Agua Potable, Drenaje y Alcantarillado; </w:t>
      </w:r>
    </w:p>
    <w:p w14:paraId="02DFE494" w14:textId="314491BC"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Dirección de Desarrollo Social, Educativo y del Deporte; </w:t>
      </w:r>
    </w:p>
    <w:p w14:paraId="1DC653CD" w14:textId="2CFEC35D"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Dirección de Desarrollo Urbano y Ecología; </w:t>
      </w:r>
    </w:p>
    <w:p w14:paraId="236CE2C8" w14:textId="2348EEC2"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Dirección de Catastro Municipal; </w:t>
      </w:r>
    </w:p>
    <w:p w14:paraId="265FAD44" w14:textId="77777777"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Dirección de Cultura;</w:t>
      </w:r>
    </w:p>
    <w:p w14:paraId="1E247929" w14:textId="77777777"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Dirección de Desarrollo Económico;</w:t>
      </w:r>
    </w:p>
    <w:p w14:paraId="07248E0D" w14:textId="5A6F1AB2"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Dirección de Protección Civil, Bomberos y Atención Médica Prehospitalaria; </w:t>
      </w:r>
    </w:p>
    <w:p w14:paraId="66937444" w14:textId="4D18414D"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Dirección de Desarrollo Rural; </w:t>
      </w:r>
    </w:p>
    <w:p w14:paraId="068A2CEA" w14:textId="77777777" w:rsidR="00BA5388" w:rsidRPr="00BA5388" w:rsidRDefault="00BA5388" w:rsidP="00BA5388">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Dirección de Imagen y Comunicación Social; </w:t>
      </w:r>
    </w:p>
    <w:p w14:paraId="656D13A9" w14:textId="77777777" w:rsidR="00BA5388" w:rsidRPr="00BA5388" w:rsidRDefault="00BA5388" w:rsidP="007D6701">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 xml:space="preserve">Consejería Jurídica; </w:t>
      </w:r>
    </w:p>
    <w:p w14:paraId="31551495" w14:textId="77777777" w:rsidR="00BA5388" w:rsidRPr="00BA5388" w:rsidRDefault="00BA5388" w:rsidP="007D6701">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lastRenderedPageBreak/>
        <w:t xml:space="preserve">Oficialía Mediadora, Conciliadora y Calificadora, y </w:t>
      </w:r>
    </w:p>
    <w:p w14:paraId="2D084C37" w14:textId="6FD5D2F5" w:rsidR="00BA5388" w:rsidRPr="00BA5388" w:rsidRDefault="00BA5388" w:rsidP="007D6701">
      <w:pPr>
        <w:pStyle w:val="Prrafodelista"/>
        <w:numPr>
          <w:ilvl w:val="0"/>
          <w:numId w:val="16"/>
        </w:numPr>
        <w:spacing w:line="360" w:lineRule="auto"/>
        <w:jc w:val="both"/>
        <w:rPr>
          <w:rFonts w:ascii="Palatino Linotype" w:hAnsi="Palatino Linotype" w:cs="Arial"/>
          <w:i/>
        </w:rPr>
      </w:pPr>
      <w:r w:rsidRPr="00BA5388">
        <w:rPr>
          <w:rFonts w:ascii="Palatino Linotype" w:hAnsi="Palatino Linotype"/>
          <w:i/>
        </w:rPr>
        <w:t>Gerencia de la Ciudad.</w:t>
      </w:r>
      <w:r>
        <w:rPr>
          <w:rFonts w:ascii="Palatino Linotype" w:hAnsi="Palatino Linotype"/>
          <w:i/>
        </w:rPr>
        <w:t>”</w:t>
      </w:r>
    </w:p>
    <w:p w14:paraId="6F0451D2" w14:textId="57DA26B3" w:rsidR="005B2B3B" w:rsidRPr="00456C5A" w:rsidRDefault="005B2B3B" w:rsidP="00456C5A">
      <w:pPr>
        <w:spacing w:line="360" w:lineRule="auto"/>
        <w:jc w:val="both"/>
        <w:rPr>
          <w:rFonts w:ascii="Palatino Linotype" w:hAnsi="Palatino Linotype" w:cs="Arial"/>
        </w:rPr>
      </w:pPr>
    </w:p>
    <w:p w14:paraId="2AA30469" w14:textId="1CC26218" w:rsidR="005716B2" w:rsidRDefault="005716B2" w:rsidP="002A11E5">
      <w:pPr>
        <w:spacing w:line="360" w:lineRule="auto"/>
        <w:ind w:right="49"/>
        <w:jc w:val="both"/>
        <w:rPr>
          <w:rFonts w:ascii="Palatino Linotype" w:hAnsi="Palatino Linotype"/>
          <w:sz w:val="24"/>
          <w:szCs w:val="24"/>
          <w:lang w:val="es-419"/>
        </w:rPr>
      </w:pPr>
      <w:r>
        <w:rPr>
          <w:rFonts w:ascii="Palatino Linotype" w:hAnsi="Palatino Linotype"/>
          <w:sz w:val="24"/>
          <w:szCs w:val="24"/>
          <w:lang w:val="es-419"/>
        </w:rPr>
        <w:t xml:space="preserve">Atento a las respuestas primigenias el Sujeto Obligado emitió en ambos recursos informe justificado mismo que fue puesto a la vista del </w:t>
      </w:r>
      <w:r>
        <w:rPr>
          <w:rFonts w:ascii="Palatino Linotype" w:hAnsi="Palatino Linotype"/>
          <w:b/>
          <w:sz w:val="24"/>
          <w:szCs w:val="24"/>
          <w:lang w:val="es-419"/>
        </w:rPr>
        <w:t xml:space="preserve">Recurrente </w:t>
      </w:r>
      <w:r w:rsidRPr="005716B2">
        <w:rPr>
          <w:rFonts w:ascii="Palatino Linotype" w:hAnsi="Palatino Linotype"/>
          <w:sz w:val="24"/>
          <w:szCs w:val="24"/>
          <w:lang w:val="es-419"/>
        </w:rPr>
        <w:t>en</w:t>
      </w:r>
      <w:r>
        <w:rPr>
          <w:rFonts w:ascii="Palatino Linotype" w:hAnsi="Palatino Linotype"/>
          <w:sz w:val="24"/>
          <w:szCs w:val="24"/>
          <w:lang w:val="es-419"/>
        </w:rPr>
        <w:t xml:space="preserve"> fecha </w:t>
      </w:r>
      <w:r w:rsidR="005B2B3B">
        <w:rPr>
          <w:rFonts w:ascii="Palatino Linotype" w:hAnsi="Palatino Linotype"/>
          <w:sz w:val="24"/>
          <w:szCs w:val="24"/>
          <w:lang w:val="es-419"/>
        </w:rPr>
        <w:t xml:space="preserve">treinta de marzo </w:t>
      </w:r>
      <w:r w:rsidR="00456C5A">
        <w:rPr>
          <w:rFonts w:ascii="Palatino Linotype" w:hAnsi="Palatino Linotype"/>
          <w:sz w:val="24"/>
          <w:szCs w:val="24"/>
          <w:lang w:val="es-419"/>
        </w:rPr>
        <w:t xml:space="preserve">de dos mil veintitrés </w:t>
      </w:r>
      <w:r>
        <w:rPr>
          <w:rFonts w:ascii="Palatino Linotype" w:hAnsi="Palatino Linotype"/>
          <w:sz w:val="24"/>
          <w:szCs w:val="24"/>
          <w:lang w:val="es-419"/>
        </w:rPr>
        <w:t>en los términos siguientes;</w:t>
      </w:r>
    </w:p>
    <w:p w14:paraId="3D69FAE9" w14:textId="77777777" w:rsidR="005B2B3B" w:rsidRDefault="005B2B3B" w:rsidP="002A11E5">
      <w:pPr>
        <w:spacing w:line="360" w:lineRule="auto"/>
        <w:ind w:right="49"/>
        <w:jc w:val="both"/>
        <w:rPr>
          <w:rFonts w:ascii="Palatino Linotype" w:hAnsi="Palatino Linotype"/>
          <w:sz w:val="24"/>
          <w:szCs w:val="24"/>
          <w:lang w:val="es-419"/>
        </w:rPr>
      </w:pPr>
    </w:p>
    <w:tbl>
      <w:tblPr>
        <w:tblStyle w:val="Tablaconcuadrcula"/>
        <w:tblW w:w="9209" w:type="dxa"/>
        <w:tblLook w:val="04A0" w:firstRow="1" w:lastRow="0" w:firstColumn="1" w:lastColumn="0" w:noHBand="0" w:noVBand="1"/>
      </w:tblPr>
      <w:tblGrid>
        <w:gridCol w:w="3175"/>
        <w:gridCol w:w="6034"/>
      </w:tblGrid>
      <w:tr w:rsidR="005716B2" w:rsidRPr="005716B2" w14:paraId="52F7600D" w14:textId="77777777" w:rsidTr="000263E5">
        <w:trPr>
          <w:trHeight w:val="502"/>
        </w:trPr>
        <w:tc>
          <w:tcPr>
            <w:tcW w:w="3175" w:type="dxa"/>
            <w:shd w:val="clear" w:color="auto" w:fill="000000" w:themeFill="text1"/>
          </w:tcPr>
          <w:p w14:paraId="6150AD13" w14:textId="74DA61D1" w:rsidR="005716B2" w:rsidRPr="005716B2" w:rsidRDefault="005716B2" w:rsidP="002A11E5">
            <w:pPr>
              <w:spacing w:line="360" w:lineRule="auto"/>
              <w:ind w:right="49"/>
              <w:jc w:val="both"/>
              <w:rPr>
                <w:rFonts w:ascii="Palatino Linotype" w:hAnsi="Palatino Linotype"/>
                <w:sz w:val="24"/>
                <w:szCs w:val="24"/>
                <w:lang w:val="es-419"/>
              </w:rPr>
            </w:pPr>
            <w:r w:rsidRPr="005716B2">
              <w:rPr>
                <w:rFonts w:ascii="Palatino Linotype" w:hAnsi="Palatino Linotype"/>
                <w:sz w:val="24"/>
                <w:szCs w:val="24"/>
                <w:lang w:val="es-419"/>
              </w:rPr>
              <w:t xml:space="preserve">Recurso </w:t>
            </w:r>
          </w:p>
        </w:tc>
        <w:tc>
          <w:tcPr>
            <w:tcW w:w="6034" w:type="dxa"/>
            <w:shd w:val="clear" w:color="auto" w:fill="000000" w:themeFill="text1"/>
          </w:tcPr>
          <w:p w14:paraId="6F0CA3DE" w14:textId="501451EE" w:rsidR="005716B2" w:rsidRPr="005716B2" w:rsidRDefault="005716B2" w:rsidP="005716B2">
            <w:pPr>
              <w:spacing w:line="360" w:lineRule="auto"/>
              <w:ind w:right="49"/>
              <w:jc w:val="center"/>
              <w:rPr>
                <w:rFonts w:ascii="Palatino Linotype" w:hAnsi="Palatino Linotype"/>
                <w:sz w:val="24"/>
                <w:szCs w:val="24"/>
                <w:lang w:val="es-419"/>
              </w:rPr>
            </w:pPr>
            <w:r w:rsidRPr="005716B2">
              <w:rPr>
                <w:rFonts w:ascii="Palatino Linotype" w:hAnsi="Palatino Linotype"/>
                <w:sz w:val="24"/>
                <w:szCs w:val="24"/>
                <w:lang w:val="es-419"/>
              </w:rPr>
              <w:t>Informe Justificado</w:t>
            </w:r>
          </w:p>
        </w:tc>
      </w:tr>
      <w:tr w:rsidR="005716B2" w:rsidRPr="005716B2" w14:paraId="52DABBC8" w14:textId="77777777" w:rsidTr="000263E5">
        <w:trPr>
          <w:trHeight w:val="484"/>
        </w:trPr>
        <w:tc>
          <w:tcPr>
            <w:tcW w:w="3175" w:type="dxa"/>
            <w:shd w:val="clear" w:color="auto" w:fill="D0CECE" w:themeFill="background2" w:themeFillShade="E6"/>
          </w:tcPr>
          <w:p w14:paraId="772CBBD8" w14:textId="3A77AEEF" w:rsidR="005716B2" w:rsidRPr="005716B2" w:rsidRDefault="005B2B3B" w:rsidP="002A11E5">
            <w:pPr>
              <w:spacing w:line="360" w:lineRule="auto"/>
              <w:ind w:right="49"/>
              <w:jc w:val="both"/>
              <w:rPr>
                <w:rFonts w:ascii="Palatino Linotype" w:hAnsi="Palatino Linotype"/>
                <w:sz w:val="24"/>
                <w:szCs w:val="24"/>
                <w:lang w:val="es-419"/>
              </w:rPr>
            </w:pPr>
            <w:r>
              <w:rPr>
                <w:rFonts w:ascii="Palatino Linotype" w:hAnsi="Palatino Linotype"/>
                <w:sz w:val="24"/>
                <w:szCs w:val="24"/>
              </w:rPr>
              <w:t>01115</w:t>
            </w:r>
            <w:r w:rsidR="005716B2" w:rsidRPr="005716B2">
              <w:rPr>
                <w:rFonts w:ascii="Palatino Linotype" w:hAnsi="Palatino Linotype"/>
                <w:sz w:val="24"/>
                <w:szCs w:val="24"/>
              </w:rPr>
              <w:t>/</w:t>
            </w:r>
            <w:proofErr w:type="spellStart"/>
            <w:r w:rsidR="005716B2" w:rsidRPr="005716B2">
              <w:rPr>
                <w:rFonts w:ascii="Palatino Linotype" w:hAnsi="Palatino Linotype"/>
                <w:sz w:val="24"/>
                <w:szCs w:val="24"/>
              </w:rPr>
              <w:t>INFOEM</w:t>
            </w:r>
            <w:proofErr w:type="spellEnd"/>
            <w:r w:rsidR="005716B2" w:rsidRPr="005716B2">
              <w:rPr>
                <w:rFonts w:ascii="Palatino Linotype" w:hAnsi="Palatino Linotype"/>
                <w:sz w:val="24"/>
                <w:szCs w:val="24"/>
              </w:rPr>
              <w:t>/IP/</w:t>
            </w:r>
            <w:proofErr w:type="spellStart"/>
            <w:r w:rsidR="005716B2" w:rsidRPr="005716B2">
              <w:rPr>
                <w:rFonts w:ascii="Palatino Linotype" w:hAnsi="Palatino Linotype"/>
                <w:sz w:val="24"/>
                <w:szCs w:val="24"/>
              </w:rPr>
              <w:t>RR</w:t>
            </w:r>
            <w:proofErr w:type="spellEnd"/>
            <w:r w:rsidR="005716B2" w:rsidRPr="005716B2">
              <w:rPr>
                <w:rFonts w:ascii="Palatino Linotype" w:hAnsi="Palatino Linotype"/>
                <w:sz w:val="24"/>
                <w:szCs w:val="24"/>
              </w:rPr>
              <w:t>/2023</w:t>
            </w:r>
          </w:p>
        </w:tc>
        <w:tc>
          <w:tcPr>
            <w:tcW w:w="6034" w:type="dxa"/>
          </w:tcPr>
          <w:p w14:paraId="28B9E90E" w14:textId="09ACFA6A" w:rsidR="005716B2" w:rsidRPr="005B2B3B" w:rsidRDefault="00985CE9" w:rsidP="005B2B3B">
            <w:pPr>
              <w:pStyle w:val="Prrafodelista"/>
              <w:numPr>
                <w:ilvl w:val="0"/>
                <w:numId w:val="4"/>
              </w:numPr>
              <w:spacing w:line="360" w:lineRule="auto"/>
              <w:ind w:right="49"/>
              <w:jc w:val="both"/>
              <w:rPr>
                <w:rFonts w:ascii="Palatino Linotype" w:hAnsi="Palatino Linotype" w:cstheme="minorBidi"/>
                <w:color w:val="000000" w:themeColor="text1"/>
                <w:lang w:val="es-419"/>
              </w:rPr>
            </w:pPr>
            <w:hyperlink r:id="rId19" w:history="1">
              <w:r w:rsidR="005B2B3B" w:rsidRPr="005B2B3B">
                <w:rPr>
                  <w:rStyle w:val="Hipervnculo"/>
                  <w:rFonts w:ascii="Palatino Linotype" w:hAnsi="Palatino Linotype" w:cs="Arial"/>
                  <w:b/>
                  <w:bCs/>
                  <w:color w:val="000000" w:themeColor="text1"/>
                </w:rPr>
                <w:t>36 TRIGÉSIMA SEXTA ORDINARIA 2023.pdf</w:t>
              </w:r>
            </w:hyperlink>
          </w:p>
          <w:p w14:paraId="4C0F5A7F" w14:textId="1BA4A38F" w:rsidR="005B2B3B" w:rsidRPr="005B2B3B" w:rsidRDefault="005B2B3B" w:rsidP="005B2B3B">
            <w:pPr>
              <w:spacing w:line="360" w:lineRule="auto"/>
              <w:ind w:right="49"/>
              <w:jc w:val="both"/>
              <w:rPr>
                <w:rFonts w:ascii="Palatino Linotype" w:hAnsi="Palatino Linotype"/>
                <w:color w:val="000000" w:themeColor="text1"/>
                <w:lang w:val="es-419"/>
              </w:rPr>
            </w:pPr>
            <w:r>
              <w:rPr>
                <w:rFonts w:ascii="Palatino Linotype" w:hAnsi="Palatino Linotype"/>
                <w:color w:val="000000" w:themeColor="text1"/>
                <w:lang w:val="es-419"/>
              </w:rPr>
              <w:t>Documento en formato PDF, que consta de seis fojas las cuales integran la trigésima sexta sesión ordinaria del comité de transparencia celebrada el veintiocho de marzo de dos mil veintitrés en la cual se aprueba la elaboración de la versión pública de os recibos de nómina de la primer y segunda quincena de diciembre de dos mil veintidós de los servidores públicos del ayuntamiento de Texcoco, anexando un cuadro de clasificación de información</w:t>
            </w:r>
            <w:r w:rsidR="007D6701">
              <w:rPr>
                <w:rFonts w:ascii="Palatino Linotype" w:hAnsi="Palatino Linotype"/>
                <w:color w:val="000000" w:themeColor="text1"/>
                <w:lang w:val="es-419"/>
              </w:rPr>
              <w:t xml:space="preserve"> estableciendo el acuerdo número ACUERDO/</w:t>
            </w:r>
            <w:proofErr w:type="spellStart"/>
            <w:r w:rsidR="007D6701">
              <w:rPr>
                <w:rFonts w:ascii="Palatino Linotype" w:hAnsi="Palatino Linotype"/>
                <w:color w:val="000000" w:themeColor="text1"/>
                <w:lang w:val="es-419"/>
              </w:rPr>
              <w:t>CT</w:t>
            </w:r>
            <w:proofErr w:type="spellEnd"/>
            <w:r w:rsidR="007D6701">
              <w:rPr>
                <w:rFonts w:ascii="Palatino Linotype" w:hAnsi="Palatino Linotype"/>
                <w:color w:val="000000" w:themeColor="text1"/>
                <w:lang w:val="es-419"/>
              </w:rPr>
              <w:t>/TEX/36/</w:t>
            </w:r>
            <w:proofErr w:type="spellStart"/>
            <w:r w:rsidR="007D6701">
              <w:rPr>
                <w:rFonts w:ascii="Palatino Linotype" w:hAnsi="Palatino Linotype"/>
                <w:color w:val="000000" w:themeColor="text1"/>
                <w:lang w:val="es-419"/>
              </w:rPr>
              <w:t>TRIGÉSIMOSEXTO</w:t>
            </w:r>
            <w:proofErr w:type="spellEnd"/>
            <w:r w:rsidR="007D6701">
              <w:rPr>
                <w:rFonts w:ascii="Palatino Linotype" w:hAnsi="Palatino Linotype"/>
                <w:color w:val="000000" w:themeColor="text1"/>
                <w:lang w:val="es-419"/>
              </w:rPr>
              <w:t>/</w:t>
            </w:r>
            <w:proofErr w:type="spellStart"/>
            <w:r w:rsidR="007D6701">
              <w:rPr>
                <w:rFonts w:ascii="Palatino Linotype" w:hAnsi="Palatino Linotype"/>
                <w:color w:val="000000" w:themeColor="text1"/>
                <w:lang w:val="es-419"/>
              </w:rPr>
              <w:t>OR</w:t>
            </w:r>
            <w:proofErr w:type="spellEnd"/>
            <w:r w:rsidR="007D6701">
              <w:rPr>
                <w:rFonts w:ascii="Palatino Linotype" w:hAnsi="Palatino Linotype"/>
                <w:color w:val="000000" w:themeColor="text1"/>
                <w:lang w:val="es-419"/>
              </w:rPr>
              <w:t>/2023 para la clasificación de información confidencial contenida en los recibos de nómina ya antes establecidos.</w:t>
            </w:r>
          </w:p>
          <w:p w14:paraId="65C147AD" w14:textId="5A81E570" w:rsidR="005B2B3B" w:rsidRPr="005B2B3B" w:rsidRDefault="005B2B3B" w:rsidP="005B2B3B">
            <w:pPr>
              <w:spacing w:line="360" w:lineRule="auto"/>
              <w:ind w:right="49"/>
              <w:jc w:val="both"/>
              <w:rPr>
                <w:rFonts w:ascii="Palatino Linotype" w:hAnsi="Palatino Linotype"/>
                <w:color w:val="000000" w:themeColor="text1"/>
                <w:lang w:val="es-419"/>
              </w:rPr>
            </w:pPr>
          </w:p>
          <w:p w14:paraId="53B479D8" w14:textId="65E5C38A" w:rsidR="005B2B3B" w:rsidRPr="007D6701" w:rsidRDefault="00985CE9" w:rsidP="005B2B3B">
            <w:pPr>
              <w:pStyle w:val="Prrafodelista"/>
              <w:numPr>
                <w:ilvl w:val="0"/>
                <w:numId w:val="4"/>
              </w:numPr>
              <w:spacing w:line="360" w:lineRule="auto"/>
              <w:ind w:right="49"/>
              <w:jc w:val="both"/>
              <w:rPr>
                <w:rFonts w:ascii="Palatino Linotype" w:hAnsi="Palatino Linotype" w:cstheme="minorBidi"/>
                <w:color w:val="000000" w:themeColor="text1"/>
                <w:lang w:val="es-419"/>
              </w:rPr>
            </w:pPr>
            <w:hyperlink r:id="rId20" w:history="1">
              <w:r w:rsidR="005B2B3B" w:rsidRPr="005B2B3B">
                <w:rPr>
                  <w:rStyle w:val="Hipervnculo"/>
                  <w:rFonts w:ascii="Palatino Linotype" w:hAnsi="Palatino Linotype" w:cs="Arial"/>
                  <w:b/>
                  <w:bCs/>
                  <w:color w:val="000000" w:themeColor="text1"/>
                </w:rPr>
                <w:t>RECURSO DE REVISIÓN 1115-2023 y Acumulado.pdf</w:t>
              </w:r>
            </w:hyperlink>
          </w:p>
          <w:p w14:paraId="3A8B6172" w14:textId="7DA6D952" w:rsidR="007D6701" w:rsidRDefault="007D6701" w:rsidP="007D6701">
            <w:pPr>
              <w:spacing w:line="360" w:lineRule="auto"/>
              <w:ind w:right="49"/>
              <w:jc w:val="both"/>
              <w:rPr>
                <w:rFonts w:ascii="Palatino Linotype" w:hAnsi="Palatino Linotype"/>
                <w:color w:val="000000" w:themeColor="text1"/>
                <w:lang w:val="es-419"/>
              </w:rPr>
            </w:pPr>
          </w:p>
          <w:p w14:paraId="04EC0EF6" w14:textId="3F82EF48" w:rsidR="007D6701" w:rsidRDefault="007D6701" w:rsidP="007D6701">
            <w:pPr>
              <w:spacing w:line="360" w:lineRule="auto"/>
              <w:ind w:right="49"/>
              <w:jc w:val="both"/>
              <w:rPr>
                <w:rFonts w:ascii="Palatino Linotype" w:hAnsi="Palatino Linotype"/>
                <w:color w:val="000000" w:themeColor="text1"/>
                <w:lang w:val="es-419"/>
              </w:rPr>
            </w:pPr>
            <w:r>
              <w:rPr>
                <w:rFonts w:ascii="Palatino Linotype" w:hAnsi="Palatino Linotype"/>
                <w:color w:val="000000" w:themeColor="text1"/>
                <w:lang w:val="es-419"/>
              </w:rPr>
              <w:t>Documento en formato PDF, que consta de una foja de fecha veintiocho de marzo de dos mil veintitrés en el que se informa que en relación al presente recurso de revisión fue turnado al área competente que es la Subdirección de Recursos Humanos y Nómina del Ayuntamiento de Texcoco y que mediante oficio le remiten los recibos de nómina de la segunda quincena de diciembre de 2022.</w:t>
            </w:r>
          </w:p>
          <w:p w14:paraId="486EC5A2" w14:textId="77777777" w:rsidR="007D6701" w:rsidRPr="007D6701" w:rsidRDefault="007D6701" w:rsidP="007D6701">
            <w:pPr>
              <w:spacing w:line="360" w:lineRule="auto"/>
              <w:ind w:right="49"/>
              <w:jc w:val="both"/>
              <w:rPr>
                <w:rFonts w:ascii="Palatino Linotype" w:hAnsi="Palatino Linotype"/>
                <w:color w:val="000000" w:themeColor="text1"/>
                <w:lang w:val="es-419"/>
              </w:rPr>
            </w:pPr>
          </w:p>
          <w:p w14:paraId="7747BC75" w14:textId="77777777" w:rsidR="005B2B3B" w:rsidRPr="007D6701" w:rsidRDefault="00985CE9" w:rsidP="005B2B3B">
            <w:pPr>
              <w:pStyle w:val="Prrafodelista"/>
              <w:numPr>
                <w:ilvl w:val="0"/>
                <w:numId w:val="4"/>
              </w:numPr>
              <w:spacing w:line="360" w:lineRule="auto"/>
              <w:ind w:right="49"/>
              <w:jc w:val="both"/>
              <w:rPr>
                <w:rFonts w:ascii="Palatino Linotype" w:hAnsi="Palatino Linotype" w:cstheme="minorBidi"/>
                <w:lang w:val="es-419"/>
              </w:rPr>
            </w:pPr>
            <w:hyperlink r:id="rId21" w:history="1">
              <w:r w:rsidR="005B2B3B" w:rsidRPr="005B2B3B">
                <w:rPr>
                  <w:rStyle w:val="Hipervnculo"/>
                  <w:rFonts w:ascii="Palatino Linotype" w:hAnsi="Palatino Linotype" w:cs="Arial"/>
                  <w:b/>
                  <w:bCs/>
                  <w:color w:val="000000" w:themeColor="text1"/>
                </w:rPr>
                <w:t xml:space="preserve">Recibos </w:t>
              </w:r>
              <w:proofErr w:type="spellStart"/>
              <w:r w:rsidR="005B2B3B" w:rsidRPr="005B2B3B">
                <w:rPr>
                  <w:rStyle w:val="Hipervnculo"/>
                  <w:rFonts w:ascii="Palatino Linotype" w:hAnsi="Palatino Linotype" w:cs="Arial"/>
                  <w:b/>
                  <w:bCs/>
                  <w:color w:val="000000" w:themeColor="text1"/>
                </w:rPr>
                <w:t>2Q</w:t>
              </w:r>
              <w:proofErr w:type="spellEnd"/>
              <w:r w:rsidR="005B2B3B" w:rsidRPr="005B2B3B">
                <w:rPr>
                  <w:rStyle w:val="Hipervnculo"/>
                  <w:rFonts w:ascii="Palatino Linotype" w:hAnsi="Palatino Linotype" w:cs="Arial"/>
                  <w:b/>
                  <w:bCs/>
                  <w:color w:val="000000" w:themeColor="text1"/>
                </w:rPr>
                <w:t xml:space="preserve"> Diciembre 2022.pdf</w:t>
              </w:r>
            </w:hyperlink>
          </w:p>
          <w:p w14:paraId="1522D399" w14:textId="77777777" w:rsidR="007D6701" w:rsidRDefault="007D6701" w:rsidP="007D6701">
            <w:pPr>
              <w:spacing w:line="360" w:lineRule="auto"/>
              <w:ind w:right="49"/>
              <w:jc w:val="both"/>
              <w:rPr>
                <w:rFonts w:ascii="Palatino Linotype" w:hAnsi="Palatino Linotype"/>
                <w:lang w:val="es-419"/>
              </w:rPr>
            </w:pPr>
          </w:p>
          <w:p w14:paraId="0A2F479B" w14:textId="64C54F8A" w:rsidR="007D6701" w:rsidRPr="007D6701" w:rsidRDefault="007D6701" w:rsidP="00456C5A">
            <w:pPr>
              <w:spacing w:line="360" w:lineRule="auto"/>
              <w:ind w:right="49"/>
              <w:jc w:val="both"/>
              <w:rPr>
                <w:rFonts w:ascii="Palatino Linotype" w:hAnsi="Palatino Linotype"/>
                <w:lang w:val="es-419"/>
              </w:rPr>
            </w:pPr>
            <w:r w:rsidRPr="00C92C13">
              <w:rPr>
                <w:rStyle w:val="Hipervnculo"/>
                <w:rFonts w:ascii="Palatino Linotype" w:hAnsi="Palatino Linotype" w:cs="Arial"/>
                <w:bCs/>
                <w:color w:val="auto"/>
                <w:u w:val="none"/>
              </w:rPr>
              <w:t xml:space="preserve">Documento en formato PDF, que consta de setecientos noventa y seis fojas </w:t>
            </w:r>
            <w:r>
              <w:rPr>
                <w:rStyle w:val="Hipervnculo"/>
                <w:rFonts w:ascii="Palatino Linotype" w:hAnsi="Palatino Linotype" w:cs="Arial"/>
                <w:bCs/>
                <w:color w:val="auto"/>
                <w:u w:val="none"/>
              </w:rPr>
              <w:t xml:space="preserve">en las cuales se aprecian los recibos de nómina de los trabajadores adscritos al municipio de Texcoco </w:t>
            </w:r>
            <w:r>
              <w:rPr>
                <w:rFonts w:ascii="Palatino Linotype" w:hAnsi="Palatino Linotype"/>
              </w:rPr>
              <w:t xml:space="preserve">correspondiente a la </w:t>
            </w:r>
            <w:proofErr w:type="gramStart"/>
            <w:r>
              <w:rPr>
                <w:rFonts w:ascii="Palatino Linotype" w:hAnsi="Palatino Linotype"/>
              </w:rPr>
              <w:t>segunda  quincena</w:t>
            </w:r>
            <w:proofErr w:type="gramEnd"/>
            <w:r>
              <w:rPr>
                <w:rFonts w:ascii="Palatino Linotype" w:hAnsi="Palatino Linotype"/>
              </w:rPr>
              <w:t xml:space="preserve"> de diciembre del 2022</w:t>
            </w:r>
            <w:r w:rsidRPr="00210943">
              <w:rPr>
                <w:rFonts w:ascii="Palatino Linotype" w:hAnsi="Palatino Linotype"/>
              </w:rPr>
              <w:t>.</w:t>
            </w:r>
          </w:p>
        </w:tc>
      </w:tr>
      <w:tr w:rsidR="005716B2" w:rsidRPr="005716B2" w14:paraId="23251759" w14:textId="77777777" w:rsidTr="005D3364">
        <w:trPr>
          <w:trHeight w:val="2842"/>
        </w:trPr>
        <w:tc>
          <w:tcPr>
            <w:tcW w:w="3175" w:type="dxa"/>
            <w:shd w:val="clear" w:color="auto" w:fill="D0CECE" w:themeFill="background2" w:themeFillShade="E6"/>
          </w:tcPr>
          <w:p w14:paraId="126767A4" w14:textId="6E55E34F" w:rsidR="005716B2" w:rsidRPr="005716B2" w:rsidRDefault="005B2B3B" w:rsidP="005716B2">
            <w:pPr>
              <w:spacing w:line="360" w:lineRule="auto"/>
              <w:ind w:right="49"/>
              <w:jc w:val="both"/>
              <w:rPr>
                <w:rFonts w:ascii="Palatino Linotype" w:hAnsi="Palatino Linotype"/>
                <w:sz w:val="24"/>
                <w:szCs w:val="24"/>
                <w:lang w:val="es-419"/>
              </w:rPr>
            </w:pPr>
            <w:r>
              <w:rPr>
                <w:rFonts w:ascii="Palatino Linotype" w:hAnsi="Palatino Linotype"/>
                <w:sz w:val="24"/>
                <w:szCs w:val="24"/>
              </w:rPr>
              <w:lastRenderedPageBreak/>
              <w:t>01116</w:t>
            </w:r>
            <w:r w:rsidR="005716B2" w:rsidRPr="005716B2">
              <w:rPr>
                <w:rFonts w:ascii="Palatino Linotype" w:hAnsi="Palatino Linotype"/>
                <w:sz w:val="24"/>
                <w:szCs w:val="24"/>
              </w:rPr>
              <w:t>/</w:t>
            </w:r>
            <w:proofErr w:type="spellStart"/>
            <w:r w:rsidR="005716B2" w:rsidRPr="005716B2">
              <w:rPr>
                <w:rFonts w:ascii="Palatino Linotype" w:hAnsi="Palatino Linotype"/>
                <w:sz w:val="24"/>
                <w:szCs w:val="24"/>
              </w:rPr>
              <w:t>INFOEM</w:t>
            </w:r>
            <w:proofErr w:type="spellEnd"/>
            <w:r w:rsidR="005716B2" w:rsidRPr="005716B2">
              <w:rPr>
                <w:rFonts w:ascii="Palatino Linotype" w:hAnsi="Palatino Linotype"/>
                <w:sz w:val="24"/>
                <w:szCs w:val="24"/>
              </w:rPr>
              <w:t>/IP/</w:t>
            </w:r>
            <w:proofErr w:type="spellStart"/>
            <w:r w:rsidR="005716B2" w:rsidRPr="005716B2">
              <w:rPr>
                <w:rFonts w:ascii="Palatino Linotype" w:hAnsi="Palatino Linotype"/>
                <w:sz w:val="24"/>
                <w:szCs w:val="24"/>
              </w:rPr>
              <w:t>RR</w:t>
            </w:r>
            <w:proofErr w:type="spellEnd"/>
            <w:r w:rsidR="005716B2" w:rsidRPr="005716B2">
              <w:rPr>
                <w:rFonts w:ascii="Palatino Linotype" w:hAnsi="Palatino Linotype"/>
                <w:sz w:val="24"/>
                <w:szCs w:val="24"/>
              </w:rPr>
              <w:t>/2023</w:t>
            </w:r>
          </w:p>
        </w:tc>
        <w:tc>
          <w:tcPr>
            <w:tcW w:w="6034" w:type="dxa"/>
          </w:tcPr>
          <w:p w14:paraId="071F2741" w14:textId="7953D71E" w:rsidR="005716B2" w:rsidRPr="007D6701" w:rsidRDefault="00985CE9" w:rsidP="00015EF9">
            <w:pPr>
              <w:pStyle w:val="Prrafodelista"/>
              <w:numPr>
                <w:ilvl w:val="0"/>
                <w:numId w:val="4"/>
              </w:numPr>
              <w:spacing w:line="360" w:lineRule="auto"/>
              <w:ind w:right="49"/>
              <w:jc w:val="both"/>
              <w:rPr>
                <w:rFonts w:ascii="Palatino Linotype" w:hAnsi="Palatino Linotype"/>
                <w:color w:val="000000" w:themeColor="text1"/>
                <w:lang w:val="es-419"/>
              </w:rPr>
            </w:pPr>
            <w:hyperlink r:id="rId22" w:history="1">
              <w:r w:rsidR="007D6701" w:rsidRPr="007D6701">
                <w:rPr>
                  <w:rStyle w:val="Hipervnculo"/>
                  <w:rFonts w:ascii="Palatino Linotype" w:hAnsi="Palatino Linotype" w:cs="Arial"/>
                  <w:b/>
                  <w:bCs/>
                  <w:color w:val="000000" w:themeColor="text1"/>
                </w:rPr>
                <w:t>36 TRIGÉSIMA SEXTA ORDINARIA 2023.pdf</w:t>
              </w:r>
            </w:hyperlink>
          </w:p>
          <w:p w14:paraId="2070972E" w14:textId="703137A5" w:rsidR="007D6701" w:rsidRDefault="007D6701" w:rsidP="007D6701">
            <w:pPr>
              <w:spacing w:line="360" w:lineRule="auto"/>
              <w:ind w:right="49"/>
              <w:jc w:val="both"/>
              <w:rPr>
                <w:rFonts w:ascii="Palatino Linotype" w:hAnsi="Palatino Linotype"/>
                <w:color w:val="000000" w:themeColor="text1"/>
                <w:lang w:val="es-419"/>
              </w:rPr>
            </w:pPr>
            <w:r>
              <w:rPr>
                <w:rFonts w:ascii="Palatino Linotype" w:hAnsi="Palatino Linotype"/>
                <w:color w:val="000000" w:themeColor="text1"/>
                <w:lang w:val="es-419"/>
              </w:rPr>
              <w:t xml:space="preserve">Documento en formato PDF, que consta de seis fojas las cuales integran la trigésima sexta sesión ordinaria del comité de transparencia celebrada el veintiocho de marzo de dos mil veintitrés en la cual se aprueba la elaboración de la versión pública de os recibos de nómina de la primer y </w:t>
            </w:r>
            <w:r>
              <w:rPr>
                <w:rFonts w:ascii="Palatino Linotype" w:hAnsi="Palatino Linotype"/>
                <w:color w:val="000000" w:themeColor="text1"/>
                <w:lang w:val="es-419"/>
              </w:rPr>
              <w:lastRenderedPageBreak/>
              <w:t>segunda quincena de diciembre de dos mil veintidós de los servidores públicos del ayuntamiento de Texcoco, anexando un cuadro de clasificación de información estableciendo el acuerdo número ACUERDO/</w:t>
            </w:r>
            <w:proofErr w:type="spellStart"/>
            <w:r>
              <w:rPr>
                <w:rFonts w:ascii="Palatino Linotype" w:hAnsi="Palatino Linotype"/>
                <w:color w:val="000000" w:themeColor="text1"/>
                <w:lang w:val="es-419"/>
              </w:rPr>
              <w:t>CT</w:t>
            </w:r>
            <w:proofErr w:type="spellEnd"/>
            <w:r>
              <w:rPr>
                <w:rFonts w:ascii="Palatino Linotype" w:hAnsi="Palatino Linotype"/>
                <w:color w:val="000000" w:themeColor="text1"/>
                <w:lang w:val="es-419"/>
              </w:rPr>
              <w:t>/TEX/36/</w:t>
            </w:r>
            <w:proofErr w:type="spellStart"/>
            <w:r>
              <w:rPr>
                <w:rFonts w:ascii="Palatino Linotype" w:hAnsi="Palatino Linotype"/>
                <w:color w:val="000000" w:themeColor="text1"/>
                <w:lang w:val="es-419"/>
              </w:rPr>
              <w:t>TRIGÉSIMOSEXTO</w:t>
            </w:r>
            <w:proofErr w:type="spellEnd"/>
            <w:r>
              <w:rPr>
                <w:rFonts w:ascii="Palatino Linotype" w:hAnsi="Palatino Linotype"/>
                <w:color w:val="000000" w:themeColor="text1"/>
                <w:lang w:val="es-419"/>
              </w:rPr>
              <w:t>/</w:t>
            </w:r>
            <w:proofErr w:type="spellStart"/>
            <w:r>
              <w:rPr>
                <w:rFonts w:ascii="Palatino Linotype" w:hAnsi="Palatino Linotype"/>
                <w:color w:val="000000" w:themeColor="text1"/>
                <w:lang w:val="es-419"/>
              </w:rPr>
              <w:t>OR</w:t>
            </w:r>
            <w:proofErr w:type="spellEnd"/>
            <w:r>
              <w:rPr>
                <w:rFonts w:ascii="Palatino Linotype" w:hAnsi="Palatino Linotype"/>
                <w:color w:val="000000" w:themeColor="text1"/>
                <w:lang w:val="es-419"/>
              </w:rPr>
              <w:t>/2023 para la clasificación de información confidencial contenida en los recibos de nómina ya antes establecidos.</w:t>
            </w:r>
          </w:p>
          <w:p w14:paraId="19FAC458" w14:textId="3F039C6D" w:rsidR="007D6701" w:rsidRPr="007D6701" w:rsidRDefault="007D6701" w:rsidP="007D6701">
            <w:pPr>
              <w:spacing w:line="360" w:lineRule="auto"/>
              <w:ind w:right="49"/>
              <w:jc w:val="both"/>
              <w:rPr>
                <w:rFonts w:ascii="Palatino Linotype" w:hAnsi="Palatino Linotype"/>
                <w:color w:val="000000" w:themeColor="text1"/>
                <w:lang w:val="es-419"/>
              </w:rPr>
            </w:pPr>
          </w:p>
          <w:p w14:paraId="46F244BD" w14:textId="0C47FBD4" w:rsidR="007D6701" w:rsidRPr="007D6701" w:rsidRDefault="00985CE9" w:rsidP="00015EF9">
            <w:pPr>
              <w:pStyle w:val="Prrafodelista"/>
              <w:numPr>
                <w:ilvl w:val="0"/>
                <w:numId w:val="4"/>
              </w:numPr>
              <w:spacing w:line="360" w:lineRule="auto"/>
              <w:ind w:right="49"/>
              <w:jc w:val="both"/>
              <w:rPr>
                <w:rFonts w:ascii="Palatino Linotype" w:hAnsi="Palatino Linotype"/>
                <w:color w:val="000000" w:themeColor="text1"/>
                <w:lang w:val="es-419"/>
              </w:rPr>
            </w:pPr>
            <w:hyperlink r:id="rId23" w:history="1">
              <w:r w:rsidR="007D6701" w:rsidRPr="007D6701">
                <w:rPr>
                  <w:rStyle w:val="Hipervnculo"/>
                  <w:rFonts w:ascii="Palatino Linotype" w:hAnsi="Palatino Linotype" w:cs="Arial"/>
                  <w:b/>
                  <w:bCs/>
                  <w:color w:val="000000" w:themeColor="text1"/>
                </w:rPr>
                <w:t>RECURSO DE REVISIÓN 1116-2023.pdf</w:t>
              </w:r>
            </w:hyperlink>
          </w:p>
          <w:p w14:paraId="127DA87C" w14:textId="77777777" w:rsidR="007D6701" w:rsidRPr="007D6701" w:rsidRDefault="007D6701" w:rsidP="007D6701">
            <w:pPr>
              <w:pStyle w:val="Prrafodelista"/>
              <w:rPr>
                <w:rFonts w:ascii="Palatino Linotype" w:hAnsi="Palatino Linotype"/>
                <w:color w:val="000000" w:themeColor="text1"/>
                <w:lang w:val="es-419"/>
              </w:rPr>
            </w:pPr>
          </w:p>
          <w:p w14:paraId="4094B474" w14:textId="0ABB6662" w:rsidR="007D6701" w:rsidRPr="007D6701" w:rsidRDefault="007D6701" w:rsidP="007D6701">
            <w:pPr>
              <w:spacing w:line="360" w:lineRule="auto"/>
              <w:ind w:right="49"/>
              <w:jc w:val="both"/>
              <w:rPr>
                <w:rFonts w:ascii="Palatino Linotype" w:hAnsi="Palatino Linotype"/>
                <w:color w:val="000000" w:themeColor="text1"/>
                <w:lang w:val="es-419"/>
              </w:rPr>
            </w:pPr>
            <w:r>
              <w:rPr>
                <w:rFonts w:ascii="Palatino Linotype" w:hAnsi="Palatino Linotype"/>
                <w:color w:val="000000" w:themeColor="text1"/>
                <w:lang w:val="es-419"/>
              </w:rPr>
              <w:t>Documento en formato PDF, que consta de una foja de fecha veintiocho de marzo de dos mil veintitrés en el que se informa que en relación al presente recurso de revisión fue turnado al área competente que es la Subdirección de Recursos Humanos y Nómina del Ayuntamiento de Texcoco y que mediante oficio le remiten los recibos de nómina de la primera quincena de diciembre de 2022.</w:t>
            </w:r>
          </w:p>
          <w:p w14:paraId="649E81BD" w14:textId="147441B8" w:rsidR="007D6701" w:rsidRPr="007D6701" w:rsidRDefault="00985CE9" w:rsidP="00015EF9">
            <w:pPr>
              <w:pStyle w:val="Prrafodelista"/>
              <w:numPr>
                <w:ilvl w:val="0"/>
                <w:numId w:val="4"/>
              </w:numPr>
              <w:spacing w:line="360" w:lineRule="auto"/>
              <w:ind w:right="49"/>
              <w:jc w:val="both"/>
              <w:rPr>
                <w:rFonts w:ascii="Palatino Linotype" w:hAnsi="Palatino Linotype"/>
                <w:color w:val="000000" w:themeColor="text1"/>
                <w:lang w:val="es-419"/>
              </w:rPr>
            </w:pPr>
            <w:hyperlink r:id="rId24" w:history="1">
              <w:r w:rsidR="007D6701" w:rsidRPr="007D6701">
                <w:rPr>
                  <w:rStyle w:val="Hipervnculo"/>
                  <w:rFonts w:ascii="Palatino Linotype" w:hAnsi="Palatino Linotype" w:cs="Arial"/>
                  <w:b/>
                  <w:bCs/>
                  <w:color w:val="000000" w:themeColor="text1"/>
                </w:rPr>
                <w:t xml:space="preserve">Recibos </w:t>
              </w:r>
              <w:proofErr w:type="spellStart"/>
              <w:r w:rsidR="007D6701" w:rsidRPr="007D6701">
                <w:rPr>
                  <w:rStyle w:val="Hipervnculo"/>
                  <w:rFonts w:ascii="Palatino Linotype" w:hAnsi="Palatino Linotype" w:cs="Arial"/>
                  <w:b/>
                  <w:bCs/>
                  <w:color w:val="000000" w:themeColor="text1"/>
                </w:rPr>
                <w:t>1Q</w:t>
              </w:r>
              <w:proofErr w:type="spellEnd"/>
              <w:r w:rsidR="007D6701" w:rsidRPr="007D6701">
                <w:rPr>
                  <w:rStyle w:val="Hipervnculo"/>
                  <w:rFonts w:ascii="Palatino Linotype" w:hAnsi="Palatino Linotype" w:cs="Arial"/>
                  <w:b/>
                  <w:bCs/>
                  <w:color w:val="000000" w:themeColor="text1"/>
                </w:rPr>
                <w:t>. Diciembre 2022.pdf</w:t>
              </w:r>
            </w:hyperlink>
          </w:p>
          <w:p w14:paraId="23FFB08F" w14:textId="61AECEDF" w:rsidR="00015EF9" w:rsidRPr="005D3364" w:rsidRDefault="007D6701" w:rsidP="007D6701">
            <w:pPr>
              <w:spacing w:line="360" w:lineRule="auto"/>
              <w:ind w:right="49"/>
              <w:jc w:val="both"/>
              <w:rPr>
                <w:rFonts w:ascii="Palatino Linotype" w:hAnsi="Palatino Linotype"/>
                <w:color w:val="000000" w:themeColor="text1"/>
                <w:lang w:val="es-419"/>
              </w:rPr>
            </w:pPr>
            <w:r w:rsidRPr="00C92C13">
              <w:rPr>
                <w:rStyle w:val="Hipervnculo"/>
                <w:rFonts w:ascii="Palatino Linotype" w:hAnsi="Palatino Linotype" w:cs="Arial"/>
                <w:bCs/>
                <w:color w:val="auto"/>
                <w:u w:val="none"/>
              </w:rPr>
              <w:t xml:space="preserve">Documento en formato PDF, que consta de </w:t>
            </w:r>
            <w:r w:rsidR="00A17721" w:rsidRPr="00C92C13">
              <w:rPr>
                <w:rStyle w:val="Hipervnculo"/>
                <w:rFonts w:ascii="Palatino Linotype" w:hAnsi="Palatino Linotype" w:cs="Arial"/>
                <w:bCs/>
                <w:color w:val="auto"/>
                <w:u w:val="none"/>
              </w:rPr>
              <w:t>setecientas noventa y seis fojas</w:t>
            </w:r>
            <w:r w:rsidRPr="00C92C13">
              <w:rPr>
                <w:rStyle w:val="Hipervnculo"/>
                <w:rFonts w:ascii="Palatino Linotype" w:hAnsi="Palatino Linotype" w:cs="Arial"/>
                <w:bCs/>
                <w:color w:val="auto"/>
                <w:u w:val="none"/>
              </w:rPr>
              <w:t xml:space="preserve"> </w:t>
            </w:r>
            <w:r>
              <w:rPr>
                <w:rStyle w:val="Hipervnculo"/>
                <w:rFonts w:ascii="Palatino Linotype" w:hAnsi="Palatino Linotype" w:cs="Arial"/>
                <w:bCs/>
                <w:color w:val="auto"/>
                <w:u w:val="none"/>
              </w:rPr>
              <w:t xml:space="preserve">en las cuales se aprecian los recibos de nómina de los trabajadores adscritos al municipio de Texcoco </w:t>
            </w:r>
            <w:r>
              <w:rPr>
                <w:rFonts w:ascii="Palatino Linotype" w:hAnsi="Palatino Linotype"/>
              </w:rPr>
              <w:t xml:space="preserve">correspondiente a la </w:t>
            </w:r>
            <w:r w:rsidR="00A17721">
              <w:rPr>
                <w:rFonts w:ascii="Palatino Linotype" w:hAnsi="Palatino Linotype"/>
              </w:rPr>
              <w:t>primera quincena</w:t>
            </w:r>
            <w:r>
              <w:rPr>
                <w:rFonts w:ascii="Palatino Linotype" w:hAnsi="Palatino Linotype"/>
              </w:rPr>
              <w:t xml:space="preserve"> de diciembre del 2022</w:t>
            </w:r>
            <w:r w:rsidRPr="00210943">
              <w:rPr>
                <w:rFonts w:ascii="Palatino Linotype" w:hAnsi="Palatino Linotype"/>
              </w:rPr>
              <w:t>.</w:t>
            </w:r>
          </w:p>
        </w:tc>
      </w:tr>
    </w:tbl>
    <w:p w14:paraId="5998035D" w14:textId="0BB9E40E" w:rsidR="005716B2" w:rsidRDefault="005716B2" w:rsidP="002A11E5">
      <w:pPr>
        <w:spacing w:line="360" w:lineRule="auto"/>
        <w:ind w:right="49"/>
        <w:jc w:val="both"/>
        <w:rPr>
          <w:rFonts w:ascii="Palatino Linotype" w:hAnsi="Palatino Linotype"/>
          <w:sz w:val="24"/>
          <w:szCs w:val="24"/>
          <w:lang w:val="es-419"/>
        </w:rPr>
      </w:pPr>
    </w:p>
    <w:p w14:paraId="1014344E" w14:textId="77777777" w:rsidR="00A17721" w:rsidRPr="00A17721" w:rsidRDefault="00A17721" w:rsidP="00A17721">
      <w:pPr>
        <w:contextualSpacing/>
        <w:jc w:val="both"/>
        <w:rPr>
          <w:rFonts w:ascii="Palatino Linotype" w:hAnsi="Palatino Linotype"/>
          <w:sz w:val="24"/>
          <w:szCs w:val="24"/>
        </w:rPr>
      </w:pPr>
      <w:r w:rsidRPr="00A17721">
        <w:rPr>
          <w:rFonts w:ascii="Palatino Linotype" w:hAnsi="Palatino Linotype"/>
          <w:sz w:val="24"/>
          <w:szCs w:val="24"/>
        </w:rPr>
        <w:lastRenderedPageBreak/>
        <w:t>Ahora bien, se debe recordar que el Sujeto Obligado remitió la versión pública de los recibos de nómina requeridos, esto es, que los recibos presentan datos que fueron suprimidos o testados para proteger datos que se consideran susceptibles de ser testados. Entre estos datos el número de empleado, el Registro Federal de Contribuyentes, Clave Única de Registro de Población, número de seguridad social, montos de las deducciones que no son consideradas de Ley, la cuenta bancaria, sellos y cadenas digitales, códigos QR y los folios fiscales.</w:t>
      </w:r>
    </w:p>
    <w:p w14:paraId="72275E96" w14:textId="77777777" w:rsidR="00A17721" w:rsidRPr="00A17721" w:rsidRDefault="00A17721" w:rsidP="00A17721">
      <w:pPr>
        <w:contextualSpacing/>
        <w:jc w:val="both"/>
        <w:rPr>
          <w:rFonts w:ascii="Palatino Linotype" w:hAnsi="Palatino Linotype"/>
          <w:sz w:val="24"/>
          <w:szCs w:val="24"/>
        </w:rPr>
      </w:pPr>
    </w:p>
    <w:p w14:paraId="6B64A0EB" w14:textId="77777777" w:rsidR="00A17721" w:rsidRPr="00A17721" w:rsidRDefault="00A17721" w:rsidP="00A17721">
      <w:pPr>
        <w:jc w:val="both"/>
        <w:rPr>
          <w:rFonts w:ascii="Palatino Linotype" w:hAnsi="Palatino Linotype"/>
          <w:sz w:val="24"/>
          <w:szCs w:val="24"/>
        </w:rPr>
      </w:pPr>
      <w:r w:rsidRPr="00A17721">
        <w:rPr>
          <w:rFonts w:ascii="Palatino Linotype" w:hAnsi="Palatino Linotype"/>
          <w:sz w:val="24"/>
          <w:szCs w:val="24"/>
        </w:rPr>
        <w:t>Al respecto, se observa que cada uno de estos datos efectivamente pueden ser o contener datos que deben ser protegidos, con excepción del folio fiscal. Por lo que hace a este dato,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E7E3E1A" w14:textId="77777777" w:rsidR="00A17721" w:rsidRPr="00A17721" w:rsidRDefault="00A17721" w:rsidP="00A17721">
      <w:pPr>
        <w:jc w:val="both"/>
        <w:rPr>
          <w:rFonts w:ascii="Palatino Linotype" w:hAnsi="Palatino Linotype"/>
          <w:sz w:val="24"/>
          <w:szCs w:val="24"/>
        </w:rPr>
      </w:pPr>
    </w:p>
    <w:p w14:paraId="1C21201F" w14:textId="77777777" w:rsidR="00A17721" w:rsidRPr="00A17721" w:rsidRDefault="00A17721" w:rsidP="00A17721">
      <w:pPr>
        <w:jc w:val="both"/>
        <w:rPr>
          <w:rFonts w:ascii="Palatino Linotype" w:hAnsi="Palatino Linotype"/>
          <w:sz w:val="24"/>
          <w:szCs w:val="24"/>
        </w:rPr>
      </w:pPr>
      <w:r w:rsidRPr="00A17721">
        <w:rPr>
          <w:rFonts w:ascii="Palatino Linotype" w:hAnsi="Palatino Linotype"/>
          <w:sz w:val="24"/>
          <w:szCs w:val="24"/>
        </w:rPr>
        <w:t>En ese contexto, se debe concluir que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DDA1356" w14:textId="77777777" w:rsidR="00A17721" w:rsidRPr="00A17721" w:rsidRDefault="00A17721" w:rsidP="00A17721">
      <w:pPr>
        <w:contextualSpacing/>
        <w:jc w:val="both"/>
        <w:rPr>
          <w:rFonts w:ascii="Palatino Linotype" w:hAnsi="Palatino Linotype"/>
          <w:sz w:val="24"/>
          <w:szCs w:val="24"/>
        </w:rPr>
      </w:pPr>
    </w:p>
    <w:p w14:paraId="7224AE6B" w14:textId="77777777" w:rsidR="00A17721" w:rsidRPr="00A17721" w:rsidRDefault="00A17721" w:rsidP="00A17721">
      <w:pPr>
        <w:contextualSpacing/>
        <w:jc w:val="both"/>
        <w:rPr>
          <w:rFonts w:ascii="Palatino Linotype" w:hAnsi="Palatino Linotype"/>
          <w:sz w:val="24"/>
          <w:szCs w:val="24"/>
        </w:rPr>
      </w:pPr>
      <w:r w:rsidRPr="00A17721">
        <w:rPr>
          <w:rFonts w:ascii="Palatino Linotype" w:hAnsi="Palatino Linotype"/>
          <w:sz w:val="24"/>
          <w:szCs w:val="24"/>
        </w:rPr>
        <w:t>Por tanto, si bien es cierto que el Recurrente no expresó inconformidad alguna ante la información proporcionada en cuanto a su cantidad y versión pública, y únicamente se agravió ante la falta del acuerdo del Comité de Transparencia; también lo es que la información entregada por el Sujeto Obligado se presentó con un testado excesivo.</w:t>
      </w:r>
    </w:p>
    <w:p w14:paraId="04443975" w14:textId="77777777" w:rsidR="00A17721" w:rsidRPr="00A17721" w:rsidRDefault="00A17721" w:rsidP="00A17721">
      <w:pPr>
        <w:contextualSpacing/>
        <w:jc w:val="both"/>
        <w:rPr>
          <w:rFonts w:ascii="Palatino Linotype" w:hAnsi="Palatino Linotype"/>
          <w:sz w:val="24"/>
          <w:szCs w:val="24"/>
        </w:rPr>
      </w:pPr>
    </w:p>
    <w:p w14:paraId="485CF746" w14:textId="77777777" w:rsidR="00A17721" w:rsidRPr="00A17721" w:rsidRDefault="00A17721" w:rsidP="00A17721">
      <w:pPr>
        <w:contextualSpacing/>
        <w:jc w:val="both"/>
        <w:rPr>
          <w:rFonts w:ascii="Palatino Linotype" w:hAnsi="Palatino Linotype"/>
          <w:sz w:val="24"/>
          <w:szCs w:val="24"/>
        </w:rPr>
      </w:pPr>
      <w:r w:rsidRPr="00A17721">
        <w:rPr>
          <w:rFonts w:ascii="Palatino Linotype" w:hAnsi="Palatino Linotype"/>
          <w:sz w:val="24"/>
          <w:szCs w:val="24"/>
        </w:rPr>
        <w:lastRenderedPageBreak/>
        <w:t>Por lo que se considera que dicha información no puede colmar la pretensión del Recurrente y es necesario que el Sujeto Obligado remita nuevamente la información en una correcta versión pública y acompañada del acuerdo que emita su Comité de Transparencia, debidamente fundado y motivado, con el que se le dé sustento a dicha versión pública.</w:t>
      </w:r>
    </w:p>
    <w:p w14:paraId="318713FE" w14:textId="77777777" w:rsidR="00A17721" w:rsidRPr="00A17721" w:rsidRDefault="00A17721" w:rsidP="00A17721">
      <w:pPr>
        <w:contextualSpacing/>
        <w:jc w:val="both"/>
        <w:rPr>
          <w:rFonts w:ascii="Palatino Linotype" w:hAnsi="Palatino Linotype"/>
          <w:sz w:val="24"/>
          <w:szCs w:val="24"/>
        </w:rPr>
      </w:pPr>
    </w:p>
    <w:p w14:paraId="2616CFC4" w14:textId="77777777" w:rsidR="00A17721" w:rsidRPr="00A17721" w:rsidRDefault="00A17721" w:rsidP="00A17721">
      <w:pPr>
        <w:jc w:val="both"/>
        <w:rPr>
          <w:rFonts w:ascii="Palatino Linotype" w:eastAsia="Palatino Linotype" w:hAnsi="Palatino Linotype" w:cs="Palatino Linotype"/>
          <w:sz w:val="24"/>
          <w:szCs w:val="24"/>
        </w:rPr>
      </w:pPr>
      <w:r w:rsidRPr="00A17721">
        <w:rPr>
          <w:rFonts w:ascii="Palatino Linotype" w:eastAsia="Palatino Linotype" w:hAnsi="Palatino Linotype" w:cs="Palatino Linotype"/>
          <w:sz w:val="24"/>
          <w:szCs w:val="24"/>
        </w:rPr>
        <w:t xml:space="preserve">Consecuentemente, este Instituto estima que los motivos de inconformidad planteados por el Recurrente son fundados, por lo que es procedente ordenar al Sujeto Obligado a que haga entrega de los recibos de nómina remitidos en respuesta en correcta versión pública. </w:t>
      </w:r>
    </w:p>
    <w:p w14:paraId="45AABDA2" w14:textId="77777777" w:rsidR="00806D70" w:rsidRPr="00806D70" w:rsidRDefault="00806D70" w:rsidP="00C55157">
      <w:pPr>
        <w:shd w:val="clear" w:color="auto" w:fill="FFFFFF"/>
        <w:spacing w:after="0" w:line="360" w:lineRule="auto"/>
        <w:jc w:val="both"/>
        <w:rPr>
          <w:rFonts w:ascii="Palatino Linotype" w:hAnsi="Palatino Linotype"/>
          <w:b/>
          <w:bCs/>
          <w:i/>
          <w:iCs/>
          <w:color w:val="222222"/>
          <w:sz w:val="28"/>
          <w:szCs w:val="24"/>
          <w:highlight w:val="yellow"/>
          <w:lang w:eastAsia="es-MX"/>
        </w:rPr>
      </w:pPr>
    </w:p>
    <w:p w14:paraId="4239C20C" w14:textId="77777777" w:rsidR="00806D70" w:rsidRPr="00806D70" w:rsidRDefault="00806D70" w:rsidP="00806D70">
      <w:pPr>
        <w:shd w:val="clear" w:color="auto" w:fill="FFFFFF"/>
        <w:spacing w:after="0" w:line="360" w:lineRule="auto"/>
        <w:ind w:left="720"/>
        <w:jc w:val="both"/>
        <w:rPr>
          <w:rFonts w:ascii="Palatino Linotype" w:hAnsi="Palatino Linotype"/>
          <w:color w:val="222222"/>
          <w:sz w:val="28"/>
          <w:szCs w:val="24"/>
          <w:lang w:eastAsia="es-MX"/>
        </w:rPr>
      </w:pPr>
      <w:r w:rsidRPr="00806D70">
        <w:rPr>
          <w:rFonts w:ascii="Palatino Linotype" w:hAnsi="Palatino Linotype"/>
          <w:b/>
          <w:bCs/>
          <w:i/>
          <w:iCs/>
          <w:color w:val="222222"/>
          <w:sz w:val="28"/>
          <w:szCs w:val="24"/>
          <w:lang w:eastAsia="es-MX"/>
        </w:rPr>
        <w:t>De la versión pública.</w:t>
      </w:r>
    </w:p>
    <w:p w14:paraId="3CD62A2A" w14:textId="77777777" w:rsidR="00806D70" w:rsidRPr="00806D70" w:rsidRDefault="00806D70" w:rsidP="00806D70">
      <w:pPr>
        <w:spacing w:after="0" w:line="360" w:lineRule="auto"/>
        <w:jc w:val="both"/>
        <w:rPr>
          <w:rFonts w:ascii="Palatino Linotype" w:hAnsi="Palatino Linotype" w:cs="Arial"/>
          <w:sz w:val="24"/>
          <w:szCs w:val="24"/>
        </w:rPr>
      </w:pPr>
      <w:r w:rsidRPr="00806D70">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806D70">
        <w:rPr>
          <w:rFonts w:ascii="Palatino Linotype" w:hAnsi="Palatino Linotype" w:cs="Arial"/>
          <w:b/>
          <w:sz w:val="24"/>
          <w:szCs w:val="24"/>
        </w:rPr>
        <w:t>Recurrente</w:t>
      </w:r>
      <w:r w:rsidRPr="00806D70">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7F1C64FF" w14:textId="77777777" w:rsidR="00806D70" w:rsidRPr="00806D70" w:rsidRDefault="00806D70" w:rsidP="00806D70">
      <w:pPr>
        <w:spacing w:after="0" w:line="360" w:lineRule="auto"/>
        <w:jc w:val="both"/>
        <w:rPr>
          <w:rFonts w:ascii="Palatino Linotype" w:hAnsi="Palatino Linotype" w:cs="Arial"/>
          <w:sz w:val="24"/>
          <w:szCs w:val="24"/>
        </w:rPr>
      </w:pPr>
    </w:p>
    <w:p w14:paraId="7F5B7F5F" w14:textId="77777777" w:rsidR="00806D70" w:rsidRPr="00806D70" w:rsidRDefault="00806D70" w:rsidP="00806D70">
      <w:pPr>
        <w:spacing w:after="0" w:line="360" w:lineRule="auto"/>
        <w:jc w:val="both"/>
        <w:rPr>
          <w:rFonts w:ascii="Palatino Linotype" w:hAnsi="Palatino Linotype" w:cs="Arial"/>
          <w:sz w:val="24"/>
          <w:szCs w:val="24"/>
        </w:rPr>
      </w:pPr>
      <w:r w:rsidRPr="00806D70">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74325FB6" w14:textId="77777777" w:rsidR="00806D70" w:rsidRPr="00806D70" w:rsidRDefault="00806D70" w:rsidP="00806D70">
      <w:pPr>
        <w:spacing w:after="0" w:line="360" w:lineRule="auto"/>
        <w:jc w:val="both"/>
        <w:rPr>
          <w:rFonts w:ascii="Palatino Linotype" w:hAnsi="Palatino Linotype" w:cs="Arial"/>
          <w:sz w:val="24"/>
          <w:szCs w:val="24"/>
        </w:rPr>
      </w:pPr>
    </w:p>
    <w:p w14:paraId="4B8EC13A"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i/>
          <w:szCs w:val="24"/>
        </w:rPr>
        <w:t>“</w:t>
      </w:r>
      <w:r w:rsidRPr="00806D70">
        <w:rPr>
          <w:rFonts w:ascii="Palatino Linotype" w:hAnsi="Palatino Linotype" w:cs="Arial"/>
          <w:b/>
          <w:i/>
          <w:szCs w:val="24"/>
        </w:rPr>
        <w:t>Artículo 3.</w:t>
      </w:r>
      <w:r w:rsidRPr="00806D70">
        <w:rPr>
          <w:rFonts w:ascii="Palatino Linotype" w:hAnsi="Palatino Linotype" w:cs="Arial"/>
          <w:i/>
          <w:szCs w:val="24"/>
        </w:rPr>
        <w:t xml:space="preserve"> Para los efectos de la presente Ley se entenderá por: </w:t>
      </w:r>
    </w:p>
    <w:p w14:paraId="3E97AE81"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i/>
          <w:szCs w:val="24"/>
        </w:rPr>
        <w:t>…</w:t>
      </w:r>
    </w:p>
    <w:p w14:paraId="5C0E5BEF"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b/>
          <w:i/>
          <w:szCs w:val="24"/>
        </w:rPr>
        <w:lastRenderedPageBreak/>
        <w:t>IX</w:t>
      </w:r>
      <w:r w:rsidRPr="00806D70">
        <w:rPr>
          <w:rFonts w:ascii="Palatino Linotype" w:hAnsi="Palatino Linotype" w:cs="Arial"/>
          <w:i/>
          <w:szCs w:val="24"/>
        </w:rPr>
        <w:t xml:space="preserve">. </w:t>
      </w:r>
      <w:r w:rsidRPr="00806D70">
        <w:rPr>
          <w:rFonts w:ascii="Palatino Linotype" w:hAnsi="Palatino Linotype" w:cs="Arial"/>
          <w:b/>
          <w:i/>
          <w:szCs w:val="24"/>
        </w:rPr>
        <w:t>Datos personales:</w:t>
      </w:r>
      <w:r w:rsidRPr="00806D70">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2DE9CE32" w14:textId="77777777" w:rsidR="00806D70" w:rsidRPr="00806D70" w:rsidRDefault="00806D70" w:rsidP="00806D70">
      <w:pPr>
        <w:spacing w:after="0" w:line="240" w:lineRule="auto"/>
        <w:ind w:left="567" w:right="567"/>
        <w:jc w:val="both"/>
        <w:rPr>
          <w:rFonts w:ascii="Palatino Linotype" w:hAnsi="Palatino Linotype" w:cs="Arial"/>
          <w:i/>
          <w:szCs w:val="24"/>
        </w:rPr>
      </w:pPr>
    </w:p>
    <w:p w14:paraId="7D981CFE"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b/>
          <w:i/>
          <w:szCs w:val="24"/>
        </w:rPr>
        <w:t>XX. Información clasificada:</w:t>
      </w:r>
      <w:r w:rsidRPr="00806D70">
        <w:rPr>
          <w:rFonts w:ascii="Palatino Linotype" w:hAnsi="Palatino Linotype" w:cs="Arial"/>
          <w:i/>
          <w:szCs w:val="24"/>
        </w:rPr>
        <w:t xml:space="preserve"> Aquella considerada por la presente Ley como reservada o confidencial; </w:t>
      </w:r>
    </w:p>
    <w:p w14:paraId="4F9D2B64" w14:textId="77777777" w:rsidR="00806D70" w:rsidRPr="00806D70" w:rsidRDefault="00806D70" w:rsidP="00806D70">
      <w:pPr>
        <w:spacing w:after="0" w:line="240" w:lineRule="auto"/>
        <w:ind w:left="567" w:right="567"/>
        <w:jc w:val="both"/>
        <w:rPr>
          <w:rFonts w:ascii="Palatino Linotype" w:hAnsi="Palatino Linotype" w:cs="Arial"/>
          <w:i/>
          <w:szCs w:val="24"/>
        </w:rPr>
      </w:pPr>
    </w:p>
    <w:p w14:paraId="5B96838D"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b/>
          <w:i/>
          <w:szCs w:val="24"/>
        </w:rPr>
        <w:t>XXI. Información confidencial:</w:t>
      </w:r>
      <w:r w:rsidRPr="00806D70">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41AB77" w14:textId="77777777" w:rsidR="00806D70" w:rsidRPr="00806D70" w:rsidRDefault="00806D70" w:rsidP="00806D70">
      <w:pPr>
        <w:spacing w:after="0" w:line="240" w:lineRule="auto"/>
        <w:ind w:left="567" w:right="567"/>
        <w:jc w:val="both"/>
        <w:rPr>
          <w:rFonts w:ascii="Palatino Linotype" w:hAnsi="Palatino Linotype" w:cs="Arial"/>
          <w:i/>
          <w:szCs w:val="24"/>
        </w:rPr>
      </w:pPr>
    </w:p>
    <w:p w14:paraId="4A5BB5A4"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b/>
          <w:i/>
          <w:szCs w:val="24"/>
        </w:rPr>
        <w:t>XLV. Versión pública:</w:t>
      </w:r>
      <w:r w:rsidRPr="00806D70">
        <w:rPr>
          <w:rFonts w:ascii="Palatino Linotype" w:hAnsi="Palatino Linotype" w:cs="Arial"/>
          <w:i/>
          <w:szCs w:val="24"/>
        </w:rPr>
        <w:t xml:space="preserve"> Documento en el que se elimine, suprime o borra la información clasificada como reservada o confidencial para permitir su acceso. </w:t>
      </w:r>
    </w:p>
    <w:p w14:paraId="3B54445F" w14:textId="77777777" w:rsidR="00806D70" w:rsidRPr="00806D70" w:rsidRDefault="00806D70" w:rsidP="00806D70">
      <w:pPr>
        <w:spacing w:after="0" w:line="240" w:lineRule="auto"/>
        <w:ind w:left="567" w:right="567"/>
        <w:jc w:val="both"/>
        <w:rPr>
          <w:rFonts w:ascii="Palatino Linotype" w:hAnsi="Palatino Linotype" w:cs="Arial"/>
          <w:i/>
          <w:szCs w:val="24"/>
        </w:rPr>
      </w:pPr>
    </w:p>
    <w:p w14:paraId="2ACFCAA7"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b/>
          <w:i/>
          <w:szCs w:val="24"/>
        </w:rPr>
        <w:t xml:space="preserve">Artículo 51. </w:t>
      </w:r>
      <w:r w:rsidRPr="00806D70">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806D70">
        <w:rPr>
          <w:rFonts w:ascii="Palatino Linotype" w:hAnsi="Palatino Linotype" w:cs="Arial"/>
          <w:b/>
          <w:i/>
          <w:szCs w:val="24"/>
        </w:rPr>
        <w:t>y tendrá la responsabilidad de verificar en cada caso que la misma no sea confidencial o reservada</w:t>
      </w:r>
      <w:r w:rsidRPr="00806D70">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009E2FDB" w14:textId="77777777" w:rsidR="00806D70" w:rsidRPr="00806D70" w:rsidRDefault="00806D70" w:rsidP="00806D70">
      <w:pPr>
        <w:spacing w:after="0" w:line="240" w:lineRule="auto"/>
        <w:ind w:left="567" w:right="567"/>
        <w:jc w:val="both"/>
        <w:rPr>
          <w:rFonts w:ascii="Palatino Linotype" w:hAnsi="Palatino Linotype" w:cs="Arial"/>
          <w:i/>
          <w:szCs w:val="24"/>
        </w:rPr>
      </w:pPr>
    </w:p>
    <w:p w14:paraId="4F9E871A"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b/>
          <w:i/>
          <w:szCs w:val="24"/>
        </w:rPr>
        <w:t>Artículo 52.</w:t>
      </w:r>
      <w:r w:rsidRPr="00806D70">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FB1C02C" w14:textId="77777777" w:rsidR="00806D70" w:rsidRPr="00806D70" w:rsidRDefault="00806D70" w:rsidP="00806D70">
      <w:pPr>
        <w:spacing w:after="0" w:line="360" w:lineRule="auto"/>
        <w:jc w:val="both"/>
        <w:rPr>
          <w:rFonts w:ascii="Palatino Linotype" w:hAnsi="Palatino Linotype" w:cs="Arial"/>
          <w:sz w:val="24"/>
          <w:szCs w:val="24"/>
        </w:rPr>
      </w:pPr>
    </w:p>
    <w:p w14:paraId="3126211E" w14:textId="77777777" w:rsidR="00806D70" w:rsidRPr="00806D70" w:rsidRDefault="00806D70" w:rsidP="00806D70">
      <w:pPr>
        <w:spacing w:after="0" w:line="360" w:lineRule="auto"/>
        <w:jc w:val="both"/>
        <w:rPr>
          <w:rFonts w:ascii="Palatino Linotype" w:hAnsi="Palatino Linotype" w:cs="Arial"/>
          <w:sz w:val="24"/>
          <w:szCs w:val="24"/>
        </w:rPr>
      </w:pPr>
      <w:r w:rsidRPr="00806D70">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806D70">
        <w:rPr>
          <w:rFonts w:ascii="Palatino Linotype" w:hAnsi="Palatino Linotype" w:cs="Arial"/>
          <w:sz w:val="24"/>
          <w:szCs w:val="24"/>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14:paraId="1ED13A2B" w14:textId="77777777" w:rsidR="00806D70" w:rsidRPr="00806D70" w:rsidRDefault="00806D70" w:rsidP="00806D70">
      <w:pPr>
        <w:spacing w:after="0" w:line="360" w:lineRule="auto"/>
        <w:jc w:val="both"/>
        <w:rPr>
          <w:rFonts w:ascii="Palatino Linotype" w:hAnsi="Palatino Linotype" w:cs="Arial"/>
          <w:sz w:val="24"/>
          <w:szCs w:val="24"/>
        </w:rPr>
      </w:pPr>
    </w:p>
    <w:p w14:paraId="5BB134EC"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i/>
          <w:szCs w:val="24"/>
        </w:rPr>
        <w:t>“</w:t>
      </w:r>
      <w:r w:rsidRPr="00806D70">
        <w:rPr>
          <w:rFonts w:ascii="Palatino Linotype" w:hAnsi="Palatino Linotype" w:cs="Arial"/>
          <w:b/>
          <w:i/>
          <w:szCs w:val="24"/>
        </w:rPr>
        <w:t>Artículo 22.</w:t>
      </w:r>
      <w:r w:rsidRPr="00806D70">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38482F81" w14:textId="77777777" w:rsidR="00806D70" w:rsidRPr="00806D70" w:rsidRDefault="00806D70" w:rsidP="00806D70">
      <w:pPr>
        <w:spacing w:after="0" w:line="240" w:lineRule="auto"/>
        <w:ind w:left="567" w:right="567"/>
        <w:jc w:val="both"/>
        <w:rPr>
          <w:rFonts w:ascii="Palatino Linotype" w:hAnsi="Palatino Linotype" w:cs="Arial"/>
          <w:i/>
          <w:szCs w:val="24"/>
        </w:rPr>
      </w:pPr>
    </w:p>
    <w:p w14:paraId="445345AC"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i/>
          <w:szCs w:val="24"/>
        </w:rPr>
        <w:t>El responsable podrá tratar datos personales para finalidades distintas a aquéllas establecidas en el aviso de privacidad, en los casos siguientes:</w:t>
      </w:r>
    </w:p>
    <w:p w14:paraId="49A4C135" w14:textId="77777777" w:rsidR="00806D70" w:rsidRPr="00806D70" w:rsidRDefault="00806D70" w:rsidP="00806D70">
      <w:pPr>
        <w:spacing w:after="0" w:line="240" w:lineRule="auto"/>
        <w:ind w:left="567" w:right="567"/>
        <w:jc w:val="both"/>
        <w:rPr>
          <w:rFonts w:ascii="Palatino Linotype" w:hAnsi="Palatino Linotype" w:cs="Arial"/>
          <w:i/>
          <w:szCs w:val="24"/>
        </w:rPr>
      </w:pPr>
    </w:p>
    <w:p w14:paraId="5094F368"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i/>
          <w:szCs w:val="24"/>
        </w:rPr>
        <w:t>I. Cuente con atribuciones conferidas en ley y medie el consentimiento del titular.</w:t>
      </w:r>
    </w:p>
    <w:p w14:paraId="7D4ABEDC"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i/>
          <w:szCs w:val="24"/>
        </w:rPr>
        <w:t>II. Se trate de una persona reportada como desaparecida, en los términos previstos en la presente Ley y demás disposiciones legales aplicables...</w:t>
      </w:r>
    </w:p>
    <w:p w14:paraId="3788F535" w14:textId="77777777" w:rsidR="00806D70" w:rsidRPr="00806D70" w:rsidRDefault="00806D70" w:rsidP="00806D70">
      <w:pPr>
        <w:spacing w:after="0" w:line="240" w:lineRule="auto"/>
        <w:ind w:left="567" w:right="567"/>
        <w:jc w:val="both"/>
        <w:rPr>
          <w:rFonts w:ascii="Palatino Linotype" w:hAnsi="Palatino Linotype" w:cs="Arial"/>
          <w:i/>
          <w:szCs w:val="24"/>
        </w:rPr>
      </w:pPr>
    </w:p>
    <w:p w14:paraId="1C33D2B0"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b/>
          <w:i/>
          <w:szCs w:val="24"/>
        </w:rPr>
        <w:t>Artículo 38.</w:t>
      </w:r>
      <w:r w:rsidRPr="00806D70">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B267B03" w14:textId="77777777" w:rsidR="00806D70" w:rsidRPr="00806D70" w:rsidRDefault="00806D70" w:rsidP="00806D70">
      <w:pPr>
        <w:spacing w:after="0" w:line="360" w:lineRule="auto"/>
        <w:jc w:val="both"/>
        <w:rPr>
          <w:rFonts w:ascii="Palatino Linotype" w:hAnsi="Palatino Linotype" w:cs="Arial"/>
          <w:sz w:val="24"/>
          <w:szCs w:val="24"/>
        </w:rPr>
      </w:pPr>
    </w:p>
    <w:p w14:paraId="5E49EA18" w14:textId="77777777" w:rsidR="00806D70" w:rsidRPr="00806D70" w:rsidRDefault="00806D70" w:rsidP="00806D70">
      <w:pPr>
        <w:spacing w:after="0" w:line="360" w:lineRule="auto"/>
        <w:jc w:val="both"/>
        <w:rPr>
          <w:rFonts w:ascii="Palatino Linotype" w:hAnsi="Palatino Linotype" w:cs="Arial"/>
          <w:sz w:val="24"/>
          <w:szCs w:val="24"/>
        </w:rPr>
      </w:pPr>
      <w:r w:rsidRPr="00806D70">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4A689E9" w14:textId="77777777" w:rsidR="00806D70" w:rsidRPr="00806D70" w:rsidRDefault="00806D70" w:rsidP="00806D70">
      <w:pPr>
        <w:spacing w:after="0" w:line="360" w:lineRule="auto"/>
        <w:jc w:val="both"/>
        <w:rPr>
          <w:rFonts w:ascii="Palatino Linotype" w:hAnsi="Palatino Linotype" w:cs="Arial"/>
          <w:sz w:val="24"/>
          <w:szCs w:val="24"/>
        </w:rPr>
      </w:pPr>
    </w:p>
    <w:p w14:paraId="14059EC4" w14:textId="77777777" w:rsidR="00806D70" w:rsidRPr="00806D70" w:rsidRDefault="00806D70" w:rsidP="00806D70">
      <w:pPr>
        <w:spacing w:after="0" w:line="360" w:lineRule="auto"/>
        <w:jc w:val="both"/>
        <w:rPr>
          <w:rFonts w:ascii="Palatino Linotype" w:hAnsi="Palatino Linotype" w:cs="Arial"/>
          <w:sz w:val="24"/>
          <w:szCs w:val="24"/>
        </w:rPr>
      </w:pPr>
      <w:r w:rsidRPr="00806D70">
        <w:rPr>
          <w:rFonts w:ascii="Palatino Linotype" w:hAnsi="Palatino Linotype" w:cs="Arial"/>
          <w:sz w:val="24"/>
          <w:szCs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6A886FE" w14:textId="77777777" w:rsidR="00806D70" w:rsidRPr="00806D70" w:rsidRDefault="00806D70" w:rsidP="00806D70">
      <w:pPr>
        <w:spacing w:after="0" w:line="360" w:lineRule="auto"/>
        <w:jc w:val="both"/>
        <w:rPr>
          <w:rFonts w:ascii="Palatino Linotype" w:hAnsi="Palatino Linotype" w:cs="Arial"/>
          <w:sz w:val="24"/>
          <w:szCs w:val="24"/>
        </w:rPr>
      </w:pPr>
    </w:p>
    <w:p w14:paraId="7A4F842E" w14:textId="77777777" w:rsidR="00806D70" w:rsidRPr="00806D70" w:rsidRDefault="00806D70" w:rsidP="00806D70">
      <w:pPr>
        <w:spacing w:after="0" w:line="360" w:lineRule="auto"/>
        <w:jc w:val="both"/>
        <w:rPr>
          <w:rFonts w:ascii="Palatino Linotype" w:hAnsi="Palatino Linotype" w:cs="Arial"/>
          <w:sz w:val="24"/>
          <w:szCs w:val="24"/>
        </w:rPr>
      </w:pPr>
      <w:r w:rsidRPr="00806D70">
        <w:rPr>
          <w:rFonts w:ascii="Palatino Linotype" w:hAnsi="Palatino Linotype" w:cs="Arial"/>
          <w:sz w:val="24"/>
          <w:szCs w:val="24"/>
        </w:rPr>
        <w:t xml:space="preserve">Asimismo, de la versión pública deberá dejarse a la vista del Recurrente los siguientes elementos de información pública: monto total del sueldo neto y bruto, compensaciones, prestaciones, aguinaldos, bonos, pagos por concepto de gasolina, de servicio de telefonía celular, el </w:t>
      </w:r>
      <w:r w:rsidRPr="00806D70">
        <w:rPr>
          <w:rFonts w:ascii="Palatino Linotype" w:hAnsi="Palatino Linotype" w:cs="Arial"/>
          <w:b/>
          <w:sz w:val="24"/>
          <w:szCs w:val="24"/>
        </w:rPr>
        <w:t>nombre del servidor público</w:t>
      </w:r>
      <w:r w:rsidRPr="00806D70">
        <w:rPr>
          <w:rFonts w:ascii="Palatino Linotype" w:hAnsi="Palatino Linotype" w:cs="Arial"/>
          <w:sz w:val="24"/>
          <w:szCs w:val="24"/>
        </w:rPr>
        <w:t xml:space="preserve">, </w:t>
      </w:r>
      <w:r w:rsidRPr="00806D70">
        <w:rPr>
          <w:rFonts w:ascii="Palatino Linotype" w:hAnsi="Palatino Linotype" w:cs="Arial"/>
          <w:b/>
          <w:sz w:val="24"/>
          <w:szCs w:val="24"/>
        </w:rPr>
        <w:t>el cargo que desempeña</w:t>
      </w:r>
      <w:r w:rsidRPr="00806D70">
        <w:rPr>
          <w:rFonts w:ascii="Palatino Linotype" w:hAnsi="Palatino Linotype" w:cs="Arial"/>
          <w:sz w:val="24"/>
          <w:szCs w:val="24"/>
        </w:rPr>
        <w:t xml:space="preserve">, área de adscripción, número de empleado (sólo en caso de no arrojar datos personales) y el período de la nómina respectiva, básicamente.  </w:t>
      </w:r>
    </w:p>
    <w:p w14:paraId="578EC49B" w14:textId="77777777" w:rsidR="00806D70" w:rsidRPr="00806D70" w:rsidRDefault="00806D70" w:rsidP="00806D70">
      <w:pPr>
        <w:spacing w:after="0" w:line="360" w:lineRule="auto"/>
        <w:jc w:val="both"/>
        <w:rPr>
          <w:rFonts w:ascii="Palatino Linotype" w:hAnsi="Palatino Linotype" w:cs="Arial"/>
          <w:sz w:val="24"/>
          <w:szCs w:val="24"/>
        </w:rPr>
      </w:pPr>
    </w:p>
    <w:p w14:paraId="1B195DBB" w14:textId="77777777" w:rsidR="00806D70" w:rsidRPr="00806D70" w:rsidRDefault="00806D70" w:rsidP="00806D70">
      <w:pPr>
        <w:spacing w:after="0" w:line="360" w:lineRule="auto"/>
        <w:jc w:val="both"/>
        <w:rPr>
          <w:rFonts w:ascii="Palatino Linotype" w:hAnsi="Palatino Linotype" w:cs="Arial"/>
          <w:sz w:val="24"/>
          <w:szCs w:val="24"/>
        </w:rPr>
      </w:pPr>
      <w:r w:rsidRPr="00806D70">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72D863B" w14:textId="77777777" w:rsidR="00806D70" w:rsidRPr="00806D70" w:rsidRDefault="00806D70" w:rsidP="00806D70">
      <w:pPr>
        <w:spacing w:after="0" w:line="360" w:lineRule="auto"/>
        <w:jc w:val="both"/>
        <w:rPr>
          <w:rFonts w:ascii="Palatino Linotype" w:hAnsi="Palatino Linotype" w:cs="Arial"/>
          <w:sz w:val="24"/>
          <w:szCs w:val="24"/>
        </w:rPr>
      </w:pPr>
    </w:p>
    <w:p w14:paraId="68836138" w14:textId="77777777" w:rsidR="00806D70" w:rsidRPr="00806D70" w:rsidRDefault="00806D70" w:rsidP="00806D70">
      <w:pPr>
        <w:spacing w:after="0" w:line="240" w:lineRule="auto"/>
        <w:ind w:left="567" w:right="567"/>
        <w:jc w:val="both"/>
        <w:rPr>
          <w:rFonts w:ascii="Palatino Linotype" w:hAnsi="Palatino Linotype" w:cs="Arial"/>
          <w:i/>
          <w:szCs w:val="24"/>
        </w:rPr>
      </w:pPr>
      <w:r w:rsidRPr="00806D70">
        <w:rPr>
          <w:rFonts w:ascii="Palatino Linotype" w:hAnsi="Palatino Linotype" w:cs="Arial"/>
          <w:i/>
          <w:szCs w:val="24"/>
        </w:rPr>
        <w:t>"</w:t>
      </w:r>
      <w:r w:rsidRPr="00806D70">
        <w:rPr>
          <w:rFonts w:ascii="Palatino Linotype" w:hAnsi="Palatino Linotype" w:cs="Arial"/>
          <w:b/>
          <w:i/>
          <w:szCs w:val="24"/>
        </w:rPr>
        <w:t xml:space="preserve">TRANSPARENCIA Y ACCESO A LA INFORMACIÓN PÚBLICA GUBERNAMENTAL. LOS ARTÍCULOS </w:t>
      </w:r>
      <w:proofErr w:type="spellStart"/>
      <w:r w:rsidRPr="00806D70">
        <w:rPr>
          <w:rFonts w:ascii="Palatino Linotype" w:hAnsi="Palatino Linotype" w:cs="Arial"/>
          <w:b/>
          <w:i/>
          <w:szCs w:val="24"/>
        </w:rPr>
        <w:t>3o</w:t>
      </w:r>
      <w:proofErr w:type="spellEnd"/>
      <w:r w:rsidRPr="00806D70">
        <w:rPr>
          <w:rFonts w:ascii="Palatino Linotype" w:hAnsi="Palatino Linotype" w:cs="Arial"/>
          <w:b/>
          <w:i/>
          <w:szCs w:val="24"/>
        </w:rPr>
        <w:t>., FRACCIÓN II, Y 18, FRACCIÓN II, DE LA LEY FEDERAL RELATIVA, NO VIOLAN LA GARANTÍA DE IGUALDAD, AL TUTELAR EL DERECHO A LA PROTECCIÓN DE DATOS PERSONALES SÓLO DE LAS PERSONAS FÍSICAS.</w:t>
      </w:r>
      <w:r w:rsidRPr="00806D70">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w:t>
      </w:r>
      <w:r w:rsidRPr="00806D70">
        <w:rPr>
          <w:rFonts w:ascii="Palatino Linotype" w:hAnsi="Palatino Linotype" w:cs="Arial"/>
          <w:i/>
          <w:szCs w:val="24"/>
        </w:rPr>
        <w:lastRenderedPageBreak/>
        <w:t xml:space="preserve">la seguridad de no tener que soportar un perjuicio (o privarse de un beneficio) desigual e injustificado, se concluye que los artículos </w:t>
      </w:r>
      <w:proofErr w:type="spellStart"/>
      <w:r w:rsidRPr="00806D70">
        <w:rPr>
          <w:rFonts w:ascii="Palatino Linotype" w:hAnsi="Palatino Linotype" w:cs="Arial"/>
          <w:i/>
          <w:szCs w:val="24"/>
        </w:rPr>
        <w:t>3o</w:t>
      </w:r>
      <w:proofErr w:type="spellEnd"/>
      <w:r w:rsidRPr="00806D70">
        <w:rPr>
          <w:rFonts w:ascii="Palatino Linotype" w:hAnsi="Palatino Linotype" w:cs="Arial"/>
          <w:i/>
          <w:szCs w:val="24"/>
        </w:rPr>
        <w:t xml:space="preserve">.,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proofErr w:type="spellStart"/>
      <w:r w:rsidRPr="00806D70">
        <w:rPr>
          <w:rFonts w:ascii="Palatino Linotype" w:hAnsi="Palatino Linotype" w:cs="Arial"/>
          <w:i/>
          <w:szCs w:val="24"/>
        </w:rPr>
        <w:t>1o</w:t>
      </w:r>
      <w:proofErr w:type="spellEnd"/>
      <w:r w:rsidRPr="00806D70">
        <w:rPr>
          <w:rFonts w:ascii="Palatino Linotype" w:hAnsi="Palatino Linotype" w:cs="Arial"/>
          <w:i/>
          <w:szCs w:val="24"/>
        </w:rPr>
        <w:t>.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3358EBE" w14:textId="77777777" w:rsidR="00806D70" w:rsidRPr="00806D70" w:rsidRDefault="00806D70" w:rsidP="00806D70">
      <w:pPr>
        <w:spacing w:after="0" w:line="360" w:lineRule="auto"/>
        <w:jc w:val="both"/>
        <w:rPr>
          <w:rFonts w:ascii="Palatino Linotype" w:hAnsi="Palatino Linotype" w:cs="Arial"/>
          <w:sz w:val="24"/>
          <w:szCs w:val="24"/>
        </w:rPr>
      </w:pPr>
    </w:p>
    <w:p w14:paraId="08B1C9FF" w14:textId="77777777" w:rsidR="00806D70" w:rsidRPr="00806D70" w:rsidRDefault="00806D70" w:rsidP="00806D70">
      <w:pPr>
        <w:spacing w:after="0" w:line="360" w:lineRule="auto"/>
        <w:jc w:val="both"/>
        <w:rPr>
          <w:rFonts w:ascii="Palatino Linotype" w:hAnsi="Palatino Linotype" w:cs="Arial"/>
          <w:sz w:val="24"/>
          <w:szCs w:val="24"/>
        </w:rPr>
      </w:pPr>
      <w:r w:rsidRPr="00806D70">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06D70">
        <w:rPr>
          <w:rFonts w:ascii="Palatino Linotype" w:hAnsi="Palatino Linotype" w:cs="Arial"/>
          <w:b/>
          <w:sz w:val="24"/>
          <w:szCs w:val="24"/>
        </w:rPr>
        <w:t>Lineamientos Generales en Materia de Clasificación y Desclasificación de la Información, así como para la Elaboración de Versiones Públicas</w:t>
      </w:r>
      <w:r w:rsidRPr="00806D70">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279EED3E" w14:textId="77777777" w:rsidR="00806D70" w:rsidRPr="00806D70" w:rsidRDefault="00806D70" w:rsidP="00806D70">
      <w:pPr>
        <w:spacing w:after="0" w:line="360" w:lineRule="auto"/>
        <w:jc w:val="both"/>
        <w:rPr>
          <w:rFonts w:ascii="Palatino Linotype" w:hAnsi="Palatino Linotype" w:cs="Arial"/>
          <w:sz w:val="24"/>
          <w:szCs w:val="24"/>
        </w:rPr>
      </w:pPr>
      <w:r w:rsidRPr="00806D70">
        <w:rPr>
          <w:rFonts w:ascii="Palatino Linotype" w:hAnsi="Palatino Linotype" w:cs="Arial"/>
          <w:sz w:val="24"/>
          <w:szCs w:val="24"/>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17002071" w14:textId="77777777" w:rsidR="00806D70" w:rsidRPr="00806D70" w:rsidRDefault="00806D70" w:rsidP="00806D70">
      <w:pPr>
        <w:spacing w:after="0" w:line="360" w:lineRule="auto"/>
        <w:jc w:val="both"/>
        <w:rPr>
          <w:rFonts w:ascii="Palatino Linotype" w:hAnsi="Palatino Linotype" w:cs="Arial"/>
          <w:sz w:val="24"/>
          <w:szCs w:val="24"/>
        </w:rPr>
      </w:pPr>
    </w:p>
    <w:p w14:paraId="7AE95C60" w14:textId="77777777" w:rsidR="00806D70" w:rsidRPr="00806D70" w:rsidRDefault="00806D70" w:rsidP="00806D70">
      <w:pPr>
        <w:spacing w:after="0" w:line="360" w:lineRule="auto"/>
        <w:jc w:val="both"/>
        <w:rPr>
          <w:rFonts w:ascii="Palatino Linotype" w:hAnsi="Palatino Linotype" w:cs="Arial"/>
          <w:sz w:val="24"/>
          <w:szCs w:val="24"/>
          <w:lang w:val="es-ES"/>
        </w:rPr>
      </w:pPr>
      <w:r w:rsidRPr="00806D70">
        <w:rPr>
          <w:rFonts w:ascii="Palatino Linotype" w:hAnsi="Palatino Linotype" w:cs="Arial"/>
          <w:sz w:val="24"/>
          <w:szCs w:val="24"/>
          <w:lang w:val="es-ES"/>
        </w:rPr>
        <w:t xml:space="preserve">En este sentido, con relación al soporte documental requerido por el particular se destaca que es susceptible de reflejar el </w:t>
      </w:r>
      <w:r w:rsidRPr="00806D70">
        <w:rPr>
          <w:rFonts w:ascii="Palatino Linotype" w:hAnsi="Palatino Linotype" w:cs="Arial"/>
          <w:b/>
          <w:sz w:val="24"/>
          <w:szCs w:val="24"/>
          <w:lang w:val="es-ES"/>
        </w:rPr>
        <w:t xml:space="preserve">nombre y cargo de personal operativo </w:t>
      </w:r>
      <w:r w:rsidRPr="00806D70">
        <w:rPr>
          <w:rFonts w:ascii="Palatino Linotype" w:hAnsi="Palatino Linotype" w:cs="Arial"/>
          <w:sz w:val="24"/>
          <w:szCs w:val="24"/>
          <w:lang w:val="es-ES"/>
        </w:rPr>
        <w:t>que no ostente mando medio o superior, información que deberá de ser objeto de un proceso de reserva de la información para no hacer identificable al titular de los datos personales, lo anterior, de conformidad con las siguientes consideraciones:</w:t>
      </w:r>
    </w:p>
    <w:p w14:paraId="6589BA18" w14:textId="77777777" w:rsidR="00806D70" w:rsidRPr="00806D70" w:rsidRDefault="00806D70" w:rsidP="00806D70">
      <w:pPr>
        <w:spacing w:after="0" w:line="360" w:lineRule="auto"/>
        <w:jc w:val="both"/>
        <w:rPr>
          <w:rFonts w:ascii="Palatino Linotype" w:hAnsi="Palatino Linotype" w:cs="Arial"/>
          <w:sz w:val="24"/>
          <w:szCs w:val="24"/>
          <w:lang w:val="es-ES"/>
        </w:rPr>
      </w:pPr>
    </w:p>
    <w:p w14:paraId="6FB52839" w14:textId="77777777" w:rsidR="00806D70" w:rsidRPr="00806D70" w:rsidRDefault="00806D70" w:rsidP="00806D70">
      <w:pPr>
        <w:autoSpaceDE w:val="0"/>
        <w:autoSpaceDN w:val="0"/>
        <w:adjustRightInd w:val="0"/>
        <w:spacing w:after="0" w:line="360" w:lineRule="auto"/>
        <w:ind w:right="72"/>
        <w:jc w:val="both"/>
        <w:rPr>
          <w:rFonts w:ascii="Palatino Linotype" w:hAnsi="Palatino Linotype"/>
          <w:bCs/>
          <w:sz w:val="24"/>
          <w:szCs w:val="24"/>
        </w:rPr>
      </w:pPr>
      <w:r w:rsidRPr="00806D70">
        <w:rPr>
          <w:rFonts w:ascii="Palatino Linotype" w:hAnsi="Palatino Linotype" w:cs="Arial"/>
          <w:sz w:val="24"/>
          <w:szCs w:val="24"/>
          <w:lang w:val="es-ES"/>
        </w:rPr>
        <w:t xml:space="preserve">Inicialmente, se destaca que, por regla general, se estima al nombre como un atributo de la personalidad que </w:t>
      </w:r>
      <w:r w:rsidRPr="00806D70">
        <w:rPr>
          <w:rFonts w:ascii="Palatino Linotype" w:hAnsi="Palatino Linotype"/>
          <w:sz w:val="24"/>
          <w:szCs w:val="24"/>
        </w:rPr>
        <w:t xml:space="preserve">designa e individualiza a una persona, compuesto por </w:t>
      </w:r>
      <w:r w:rsidRPr="00806D7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13D4F611" w14:textId="77777777" w:rsidR="00806D70" w:rsidRPr="00806D70" w:rsidRDefault="00806D70" w:rsidP="00806D70">
      <w:pPr>
        <w:autoSpaceDE w:val="0"/>
        <w:autoSpaceDN w:val="0"/>
        <w:adjustRightInd w:val="0"/>
        <w:spacing w:after="0" w:line="360" w:lineRule="auto"/>
        <w:ind w:right="72"/>
        <w:jc w:val="both"/>
        <w:rPr>
          <w:rFonts w:ascii="Palatino Linotype" w:hAnsi="Palatino Linotype"/>
          <w:bCs/>
          <w:sz w:val="24"/>
          <w:szCs w:val="24"/>
        </w:rPr>
      </w:pPr>
    </w:p>
    <w:p w14:paraId="6BF09841" w14:textId="77777777" w:rsidR="00806D70" w:rsidRPr="00806D70" w:rsidRDefault="00806D70" w:rsidP="00806D70">
      <w:pPr>
        <w:pStyle w:val="Citas"/>
        <w:spacing w:before="0" w:after="0" w:line="240" w:lineRule="auto"/>
        <w:ind w:left="567" w:right="567"/>
      </w:pPr>
      <w:r w:rsidRPr="00806D70">
        <w:rPr>
          <w:b/>
          <w:bCs/>
        </w:rPr>
        <w:t>Artículo 2.13.-</w:t>
      </w:r>
      <w:r w:rsidRPr="00806D70">
        <w:t xml:space="preserve"> El nombre designa e individualiza a una persona.</w:t>
      </w:r>
    </w:p>
    <w:p w14:paraId="080DEAA8" w14:textId="77777777" w:rsidR="00806D70" w:rsidRPr="00806D70" w:rsidRDefault="00806D70" w:rsidP="00806D70">
      <w:pPr>
        <w:pStyle w:val="Citas"/>
        <w:spacing w:before="0" w:after="0" w:line="240" w:lineRule="auto"/>
        <w:ind w:left="567" w:right="567"/>
      </w:pPr>
    </w:p>
    <w:p w14:paraId="18EFD805" w14:textId="77777777" w:rsidR="00806D70" w:rsidRPr="00806D70" w:rsidRDefault="00806D70" w:rsidP="00806D70">
      <w:pPr>
        <w:pStyle w:val="Citas"/>
        <w:spacing w:before="0" w:after="0" w:line="240" w:lineRule="auto"/>
        <w:ind w:left="567" w:right="567"/>
      </w:pPr>
      <w:r w:rsidRPr="00806D70">
        <w:rPr>
          <w:b/>
          <w:bCs/>
        </w:rPr>
        <w:t>Artículo 2.14.</w:t>
      </w:r>
      <w:r w:rsidRPr="00806D70">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443EF901" w14:textId="77777777" w:rsidR="00806D70" w:rsidRPr="00806D70" w:rsidRDefault="00806D70" w:rsidP="00806D70">
      <w:pPr>
        <w:pStyle w:val="Citas"/>
        <w:spacing w:before="0" w:after="0" w:line="240" w:lineRule="auto"/>
        <w:ind w:left="567" w:right="567"/>
      </w:pPr>
    </w:p>
    <w:p w14:paraId="3EE37640" w14:textId="77777777" w:rsidR="00806D70" w:rsidRPr="00806D70" w:rsidRDefault="00806D70" w:rsidP="00806D70">
      <w:pPr>
        <w:pStyle w:val="Citas"/>
        <w:spacing w:before="0" w:after="0" w:line="240" w:lineRule="auto"/>
        <w:ind w:left="567" w:right="567"/>
      </w:pPr>
      <w:r w:rsidRPr="00806D70">
        <w:t xml:space="preserve">El orden de los apellidos acordado entre padre y madre se considerará preferentemente para los demás hijos e hijas del mismo vínculo. </w:t>
      </w:r>
    </w:p>
    <w:p w14:paraId="373C5BC1" w14:textId="77777777" w:rsidR="00806D70" w:rsidRPr="00806D70" w:rsidRDefault="00806D70" w:rsidP="00806D70">
      <w:pPr>
        <w:pStyle w:val="Citas"/>
        <w:spacing w:before="0" w:after="0" w:line="240" w:lineRule="auto"/>
        <w:ind w:left="567" w:right="567"/>
      </w:pPr>
    </w:p>
    <w:p w14:paraId="2198C12C" w14:textId="77777777" w:rsidR="00806D70" w:rsidRPr="00806D70" w:rsidRDefault="00806D70" w:rsidP="00806D70">
      <w:pPr>
        <w:pStyle w:val="Citas"/>
        <w:spacing w:before="0" w:after="0" w:line="240" w:lineRule="auto"/>
        <w:ind w:left="567" w:right="567"/>
        <w:rPr>
          <w:b/>
          <w:bCs/>
          <w:sz w:val="24"/>
          <w:szCs w:val="24"/>
        </w:rPr>
      </w:pPr>
      <w:r w:rsidRPr="00806D70">
        <w:t>Cuando solo lo reconozca uno de ellos se formará con los apellidos de este, en el mismo orden, con las salvedades que establece el Libro Tercero de este Código.</w:t>
      </w:r>
    </w:p>
    <w:p w14:paraId="7C378873" w14:textId="77777777" w:rsidR="00806D70" w:rsidRPr="00806D70" w:rsidRDefault="00806D70" w:rsidP="00806D70">
      <w:pPr>
        <w:pStyle w:val="Sinespaciado"/>
        <w:spacing w:line="360" w:lineRule="auto"/>
        <w:jc w:val="both"/>
        <w:rPr>
          <w:rFonts w:ascii="Palatino Linotype" w:hAnsi="Palatino Linotype"/>
          <w:bCs/>
        </w:rPr>
      </w:pPr>
    </w:p>
    <w:p w14:paraId="797AB150" w14:textId="77777777" w:rsidR="00806D70" w:rsidRPr="00806D70" w:rsidRDefault="00806D70" w:rsidP="00806D70">
      <w:pPr>
        <w:pStyle w:val="Sinespaciado"/>
        <w:spacing w:line="360" w:lineRule="auto"/>
        <w:jc w:val="both"/>
        <w:rPr>
          <w:rFonts w:ascii="Palatino Linotype" w:hAnsi="Palatino Linotype"/>
          <w:bCs/>
        </w:rPr>
      </w:pPr>
      <w:r w:rsidRPr="00806D7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72F14EE8" w14:textId="77777777" w:rsidR="00806D70" w:rsidRPr="00806D70" w:rsidRDefault="00806D70" w:rsidP="00806D70">
      <w:pPr>
        <w:pStyle w:val="Sinespaciado"/>
        <w:spacing w:line="360" w:lineRule="auto"/>
        <w:jc w:val="both"/>
        <w:rPr>
          <w:rFonts w:ascii="Palatino Linotype" w:hAnsi="Palatino Linotype"/>
          <w:bCs/>
        </w:rPr>
      </w:pPr>
    </w:p>
    <w:p w14:paraId="2E6D1C6F" w14:textId="77777777" w:rsidR="00806D70" w:rsidRPr="00806D70" w:rsidRDefault="00806D70" w:rsidP="00806D70">
      <w:pPr>
        <w:pStyle w:val="Sinespaciado"/>
        <w:numPr>
          <w:ilvl w:val="0"/>
          <w:numId w:val="20"/>
        </w:numPr>
        <w:spacing w:line="360" w:lineRule="auto"/>
        <w:jc w:val="both"/>
        <w:rPr>
          <w:rFonts w:ascii="Palatino Linotype" w:hAnsi="Palatino Linotype"/>
          <w:b/>
          <w:u w:val="single"/>
        </w:rPr>
      </w:pPr>
      <w:r w:rsidRPr="00806D70">
        <w:rPr>
          <w:rFonts w:ascii="Palatino Linotype" w:hAnsi="Palatino Linotype"/>
          <w:b/>
          <w:u w:val="single"/>
        </w:rPr>
        <w:t xml:space="preserve">Ejerzan funciones en el ámbito público. </w:t>
      </w:r>
    </w:p>
    <w:p w14:paraId="2AE8956F" w14:textId="77777777" w:rsidR="00806D70" w:rsidRPr="00806D70" w:rsidRDefault="00806D70" w:rsidP="00806D70">
      <w:pPr>
        <w:pStyle w:val="Sinespaciado"/>
        <w:numPr>
          <w:ilvl w:val="0"/>
          <w:numId w:val="20"/>
        </w:numPr>
        <w:spacing w:line="360" w:lineRule="auto"/>
        <w:jc w:val="both"/>
        <w:rPr>
          <w:rFonts w:ascii="Palatino Linotype" w:hAnsi="Palatino Linotype"/>
        </w:rPr>
      </w:pPr>
      <w:r w:rsidRPr="00806D70">
        <w:rPr>
          <w:rFonts w:ascii="Palatino Linotype" w:hAnsi="Palatino Linotype"/>
        </w:rPr>
        <w:t xml:space="preserve">Practiquen actos de autoridad </w:t>
      </w:r>
    </w:p>
    <w:p w14:paraId="37B98543" w14:textId="77777777" w:rsidR="00806D70" w:rsidRPr="00806D70" w:rsidRDefault="00806D70" w:rsidP="00806D70">
      <w:pPr>
        <w:pStyle w:val="Sinespaciado"/>
        <w:numPr>
          <w:ilvl w:val="0"/>
          <w:numId w:val="20"/>
        </w:numPr>
        <w:spacing w:line="360" w:lineRule="auto"/>
        <w:jc w:val="both"/>
        <w:rPr>
          <w:rFonts w:ascii="Palatino Linotype" w:hAnsi="Palatino Linotype"/>
        </w:rPr>
      </w:pPr>
      <w:r w:rsidRPr="00806D70">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633A2F2F" w14:textId="77777777" w:rsidR="00806D70" w:rsidRPr="00806D70" w:rsidRDefault="00806D70" w:rsidP="00806D70">
      <w:pPr>
        <w:pStyle w:val="Sinespaciado"/>
        <w:numPr>
          <w:ilvl w:val="0"/>
          <w:numId w:val="20"/>
        </w:numPr>
        <w:spacing w:line="360" w:lineRule="auto"/>
        <w:jc w:val="both"/>
        <w:rPr>
          <w:rFonts w:ascii="Palatino Linotype" w:hAnsi="Palatino Linotype"/>
        </w:rPr>
      </w:pPr>
      <w:r w:rsidRPr="00806D70">
        <w:rPr>
          <w:rFonts w:ascii="Palatino Linotype" w:hAnsi="Palatino Linotype"/>
        </w:rPr>
        <w:t xml:space="preserve">Sean titulares de licencias que involucren aprovechamientos de bienes, servicios y/o recursos públicos. </w:t>
      </w:r>
    </w:p>
    <w:p w14:paraId="4A3101BB" w14:textId="77777777" w:rsidR="00806D70" w:rsidRPr="00806D70" w:rsidRDefault="00806D70" w:rsidP="00806D70">
      <w:pPr>
        <w:spacing w:after="0" w:line="360" w:lineRule="auto"/>
        <w:contextualSpacing/>
        <w:jc w:val="both"/>
        <w:rPr>
          <w:rFonts w:ascii="Palatino Linotype" w:hAnsi="Palatino Linotype"/>
          <w:sz w:val="24"/>
          <w:szCs w:val="24"/>
          <w:lang w:val="es-ES"/>
        </w:rPr>
      </w:pPr>
    </w:p>
    <w:p w14:paraId="551C2CBD" w14:textId="77777777" w:rsidR="00806D70" w:rsidRPr="00806D70" w:rsidRDefault="00806D70" w:rsidP="00806D70">
      <w:pPr>
        <w:spacing w:after="0" w:line="360" w:lineRule="auto"/>
        <w:contextualSpacing/>
        <w:jc w:val="both"/>
        <w:rPr>
          <w:rFonts w:ascii="Palatino Linotype" w:hAnsi="Palatino Linotype"/>
          <w:sz w:val="24"/>
          <w:szCs w:val="24"/>
          <w:lang w:val="es-ES"/>
        </w:rPr>
      </w:pPr>
    </w:p>
    <w:p w14:paraId="34ED2547" w14:textId="77777777" w:rsidR="00806D70" w:rsidRPr="00806D70" w:rsidRDefault="00806D70" w:rsidP="00806D70">
      <w:pPr>
        <w:spacing w:after="0" w:line="360" w:lineRule="auto"/>
        <w:contextualSpacing/>
        <w:jc w:val="both"/>
        <w:rPr>
          <w:rFonts w:ascii="Palatino Linotype" w:hAnsi="Palatino Linotype"/>
          <w:sz w:val="24"/>
          <w:szCs w:val="24"/>
          <w:lang w:val="es-ES"/>
        </w:rPr>
      </w:pPr>
      <w:r w:rsidRPr="00806D70">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08BBEDBD" w14:textId="77777777" w:rsidR="00806D70" w:rsidRPr="00806D70" w:rsidRDefault="00806D70" w:rsidP="00806D70">
      <w:pPr>
        <w:spacing w:after="0" w:line="360" w:lineRule="auto"/>
        <w:contextualSpacing/>
        <w:jc w:val="both"/>
        <w:rPr>
          <w:rFonts w:ascii="Palatino Linotype" w:hAnsi="Palatino Linotype"/>
          <w:sz w:val="24"/>
          <w:szCs w:val="24"/>
          <w:lang w:val="es-ES"/>
        </w:rPr>
      </w:pPr>
    </w:p>
    <w:p w14:paraId="2C9C1014" w14:textId="77777777" w:rsidR="00806D70" w:rsidRPr="00806D70" w:rsidRDefault="00806D70" w:rsidP="00806D70">
      <w:pPr>
        <w:spacing w:after="0" w:line="360" w:lineRule="auto"/>
        <w:contextualSpacing/>
        <w:jc w:val="both"/>
        <w:rPr>
          <w:rFonts w:ascii="Palatino Linotype" w:hAnsi="Palatino Linotype"/>
          <w:sz w:val="24"/>
          <w:szCs w:val="24"/>
          <w:lang w:val="es-ES"/>
        </w:rPr>
      </w:pPr>
      <w:r w:rsidRPr="00806D70">
        <w:rPr>
          <w:rFonts w:ascii="Palatino Linotype" w:hAnsi="Palatino Linotype"/>
          <w:sz w:val="24"/>
          <w:szCs w:val="24"/>
          <w:lang w:val="es-ES"/>
        </w:rPr>
        <w:lastRenderedPageBreak/>
        <w:t xml:space="preserve">En contraste, tratándose del nombre de servidores públicos que ejercen funciones de seguridad, el Pleno del Órgano Garante Nacional ha sostenido el criterio número </w:t>
      </w:r>
      <w:r w:rsidRPr="00806D70">
        <w:rPr>
          <w:rFonts w:ascii="Palatino Linotype" w:hAnsi="Palatino Linotype"/>
          <w:b/>
          <w:bCs/>
          <w:sz w:val="24"/>
          <w:szCs w:val="24"/>
          <w:lang w:val="es-ES"/>
        </w:rPr>
        <w:t xml:space="preserve">006/2009 </w:t>
      </w:r>
      <w:r w:rsidRPr="00806D70">
        <w:rPr>
          <w:rFonts w:ascii="Palatino Linotype" w:hAnsi="Palatino Linotype"/>
          <w:sz w:val="24"/>
          <w:szCs w:val="24"/>
          <w:lang w:val="es-ES"/>
        </w:rPr>
        <w:t xml:space="preserve">cuyo rubro y texto disponen a la literalidad lo siguiente: </w:t>
      </w:r>
    </w:p>
    <w:p w14:paraId="7A218D61" w14:textId="77777777" w:rsidR="00806D70" w:rsidRPr="00806D70" w:rsidRDefault="00806D70" w:rsidP="00806D70">
      <w:pPr>
        <w:spacing w:after="0" w:line="360" w:lineRule="auto"/>
        <w:contextualSpacing/>
        <w:jc w:val="both"/>
        <w:rPr>
          <w:rFonts w:ascii="Palatino Linotype" w:hAnsi="Palatino Linotype"/>
          <w:sz w:val="24"/>
          <w:szCs w:val="24"/>
          <w:lang w:val="es-ES"/>
        </w:rPr>
      </w:pPr>
    </w:p>
    <w:p w14:paraId="7439B254" w14:textId="77777777" w:rsidR="00806D70" w:rsidRPr="00806D70" w:rsidRDefault="00806D70" w:rsidP="00806D70">
      <w:pPr>
        <w:pStyle w:val="Citas"/>
        <w:spacing w:before="0" w:after="0" w:line="240" w:lineRule="auto"/>
        <w:ind w:left="567" w:right="567"/>
        <w:rPr>
          <w:b/>
          <w:bCs/>
        </w:rPr>
      </w:pPr>
      <w:r w:rsidRPr="00806D70">
        <w:rPr>
          <w:b/>
          <w:bCs/>
        </w:rPr>
        <w:t>“NOMBRES DE SERVIDORES PÚBLICOS DEDICADOS A ACTIVIDADES EN MATERIA DE SEGURIDAD, POR EXCEPCIÓN PUEDEN CONSIDERARSE INFORMACIÓN RESERVADA.</w:t>
      </w:r>
    </w:p>
    <w:p w14:paraId="647B3687" w14:textId="77777777" w:rsidR="00806D70" w:rsidRPr="00806D70" w:rsidRDefault="00806D70" w:rsidP="00806D70">
      <w:pPr>
        <w:pStyle w:val="Citas"/>
        <w:spacing w:before="0" w:after="0" w:line="240" w:lineRule="auto"/>
        <w:ind w:left="567" w:right="567"/>
      </w:pPr>
      <w:r w:rsidRPr="00806D70">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806D70">
        <w:t>obstante</w:t>
      </w:r>
      <w:proofErr w:type="gramEnd"/>
      <w:r w:rsidRPr="00806D70">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5E7B62D" w14:textId="77777777" w:rsidR="00806D70" w:rsidRPr="00806D70" w:rsidRDefault="00806D70" w:rsidP="00806D70">
      <w:pPr>
        <w:pStyle w:val="Citas"/>
        <w:spacing w:before="0" w:after="0" w:line="240" w:lineRule="auto"/>
        <w:ind w:left="567" w:right="567"/>
      </w:pPr>
      <w:r w:rsidRPr="00806D70">
        <w:t>Precedentes:</w:t>
      </w:r>
    </w:p>
    <w:p w14:paraId="0544D416" w14:textId="77777777" w:rsidR="00806D70" w:rsidRPr="00806D70" w:rsidRDefault="00806D70" w:rsidP="00806D70">
      <w:pPr>
        <w:pStyle w:val="Citas"/>
        <w:numPr>
          <w:ilvl w:val="0"/>
          <w:numId w:val="19"/>
        </w:numPr>
        <w:spacing w:before="0" w:after="0" w:line="240" w:lineRule="auto"/>
        <w:ind w:left="567" w:right="567"/>
      </w:pPr>
      <w:r w:rsidRPr="00806D70">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3C890D82" w14:textId="77777777" w:rsidR="00806D70" w:rsidRPr="00806D70" w:rsidRDefault="00806D70" w:rsidP="00806D70">
      <w:pPr>
        <w:pStyle w:val="Citas"/>
        <w:numPr>
          <w:ilvl w:val="0"/>
          <w:numId w:val="19"/>
        </w:numPr>
        <w:spacing w:before="0" w:after="0" w:line="240" w:lineRule="auto"/>
        <w:ind w:left="567" w:right="567"/>
      </w:pPr>
      <w:r w:rsidRPr="00806D70">
        <w:rPr>
          <w:color w:val="000000" w:themeColor="text1"/>
        </w:rPr>
        <w:t xml:space="preserve">Acceso a la información pública. 4130/08. Sesión del 17 de diciembre de 2008. Votación por unanimidad. Sin votos disidentes o particulares. Policía Federal Preventiva. Comisionada Ponente Jacqueline </w:t>
      </w:r>
      <w:proofErr w:type="spellStart"/>
      <w:r w:rsidRPr="00806D70">
        <w:rPr>
          <w:color w:val="000000" w:themeColor="text1"/>
        </w:rPr>
        <w:t>Peschard</w:t>
      </w:r>
      <w:proofErr w:type="spellEnd"/>
      <w:r w:rsidRPr="00806D70">
        <w:rPr>
          <w:color w:val="000000" w:themeColor="text1"/>
        </w:rPr>
        <w:t xml:space="preserve"> Mariscal.</w:t>
      </w:r>
    </w:p>
    <w:p w14:paraId="70D812EF" w14:textId="77777777" w:rsidR="00806D70" w:rsidRPr="00806D70" w:rsidRDefault="00806D70" w:rsidP="00806D70">
      <w:pPr>
        <w:pStyle w:val="Citas"/>
        <w:numPr>
          <w:ilvl w:val="0"/>
          <w:numId w:val="19"/>
        </w:numPr>
        <w:spacing w:before="0" w:after="0" w:line="240" w:lineRule="auto"/>
        <w:ind w:left="567" w:right="567"/>
      </w:pPr>
      <w:r w:rsidRPr="00806D70">
        <w:rPr>
          <w:color w:val="000000" w:themeColor="text1"/>
        </w:rPr>
        <w:t>Acceso a la información pública. 4441/08. Sesión del 14 de enero de 2009. Votación por unanimidad. Sin votos disidentes o particulares. Policía Federal Preventiva. Comisionado Ponente Alonso Gómez-Robledo V.</w:t>
      </w:r>
    </w:p>
    <w:p w14:paraId="2C5B4B71" w14:textId="77777777" w:rsidR="00806D70" w:rsidRPr="00806D70" w:rsidRDefault="00806D70" w:rsidP="00806D70">
      <w:pPr>
        <w:pStyle w:val="Citas"/>
        <w:numPr>
          <w:ilvl w:val="0"/>
          <w:numId w:val="19"/>
        </w:numPr>
        <w:spacing w:before="0" w:after="0" w:line="240" w:lineRule="auto"/>
        <w:ind w:left="567" w:right="567"/>
      </w:pPr>
      <w:r w:rsidRPr="00806D70">
        <w:rPr>
          <w:color w:val="000000" w:themeColor="text1"/>
        </w:rPr>
        <w:lastRenderedPageBreak/>
        <w:t xml:space="preserve">Acceso a la información pública. 5235/08. Sesión del 11 de febrero de 2009. Votación por unanimidad. Sin votos disidentes o particulares. Secretaría de la Defensa Nacional. Comisionada Ponente Jacqueline </w:t>
      </w:r>
      <w:proofErr w:type="spellStart"/>
      <w:r w:rsidRPr="00806D70">
        <w:rPr>
          <w:color w:val="000000" w:themeColor="text1"/>
        </w:rPr>
        <w:t>Peschard</w:t>
      </w:r>
      <w:proofErr w:type="spellEnd"/>
      <w:r w:rsidRPr="00806D70">
        <w:rPr>
          <w:color w:val="000000" w:themeColor="text1"/>
        </w:rPr>
        <w:t xml:space="preserve"> Mariscal.</w:t>
      </w:r>
    </w:p>
    <w:p w14:paraId="456A0831" w14:textId="77777777" w:rsidR="00806D70" w:rsidRPr="00806D70" w:rsidRDefault="00806D70" w:rsidP="00806D70">
      <w:pPr>
        <w:pStyle w:val="Citas"/>
        <w:numPr>
          <w:ilvl w:val="0"/>
          <w:numId w:val="19"/>
        </w:numPr>
        <w:spacing w:before="0" w:after="0" w:line="240" w:lineRule="auto"/>
        <w:ind w:left="567" w:right="567"/>
        <w:rPr>
          <w:b/>
          <w:bCs/>
        </w:rPr>
      </w:pPr>
      <w:r w:rsidRPr="00806D70">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806D70">
        <w:rPr>
          <w:b/>
          <w:bCs/>
          <w:color w:val="000000" w:themeColor="text1"/>
        </w:rPr>
        <w:t>(Sic)</w:t>
      </w:r>
    </w:p>
    <w:p w14:paraId="0FC906FC" w14:textId="77777777" w:rsidR="00806D70" w:rsidRPr="00806D70" w:rsidRDefault="00806D70" w:rsidP="00806D70">
      <w:pPr>
        <w:spacing w:after="0" w:line="240" w:lineRule="auto"/>
        <w:ind w:left="567" w:right="567"/>
        <w:contextualSpacing/>
        <w:jc w:val="both"/>
        <w:rPr>
          <w:rFonts w:ascii="Palatino Linotype" w:hAnsi="Palatino Linotype"/>
          <w:sz w:val="24"/>
          <w:szCs w:val="24"/>
          <w:lang w:val="es-ES"/>
        </w:rPr>
      </w:pPr>
    </w:p>
    <w:p w14:paraId="2E1DBA74" w14:textId="77777777" w:rsidR="00806D70" w:rsidRPr="00806D70" w:rsidRDefault="00806D70" w:rsidP="00806D70">
      <w:pPr>
        <w:spacing w:after="0" w:line="360" w:lineRule="auto"/>
        <w:contextualSpacing/>
        <w:jc w:val="both"/>
        <w:rPr>
          <w:rFonts w:ascii="Palatino Linotype" w:hAnsi="Palatino Linotype"/>
          <w:sz w:val="24"/>
          <w:szCs w:val="24"/>
          <w:lang w:val="es-ES"/>
        </w:rPr>
      </w:pPr>
      <w:r w:rsidRPr="00806D70">
        <w:rPr>
          <w:rFonts w:ascii="Palatino Linotype" w:hAnsi="Palatino Linotype"/>
          <w:sz w:val="24"/>
          <w:szCs w:val="24"/>
          <w:lang w:val="es-ES"/>
        </w:rPr>
        <w:t xml:space="preserve">Ahora bien, con el propósito de realizar un análisis exhaustivo de la información requerida, resulta oportuno delimitar las fronteras conceptuales de la palabra </w:t>
      </w:r>
      <w:r w:rsidRPr="00806D70">
        <w:rPr>
          <w:rFonts w:ascii="Palatino Linotype" w:hAnsi="Palatino Linotype"/>
          <w:b/>
          <w:bCs/>
          <w:sz w:val="24"/>
          <w:szCs w:val="24"/>
          <w:lang w:val="es-ES"/>
        </w:rPr>
        <w:t xml:space="preserve">cargo. </w:t>
      </w:r>
      <w:r w:rsidRPr="00806D70">
        <w:rPr>
          <w:rFonts w:ascii="Palatino Linotype" w:hAnsi="Palatino Linotype"/>
          <w:sz w:val="24"/>
          <w:szCs w:val="24"/>
          <w:lang w:val="es-ES"/>
        </w:rPr>
        <w:t xml:space="preserve">Debido a lo anterior, se destaca su procedencia del latín </w:t>
      </w:r>
      <w:r w:rsidRPr="00806D70">
        <w:rPr>
          <w:rFonts w:ascii="Palatino Linotype" w:hAnsi="Palatino Linotype"/>
          <w:i/>
          <w:iCs/>
          <w:sz w:val="24"/>
          <w:szCs w:val="24"/>
          <w:lang w:val="es-ES"/>
        </w:rPr>
        <w:t>carricare,</w:t>
      </w:r>
      <w:r w:rsidRPr="00806D70">
        <w:rPr>
          <w:rFonts w:ascii="Palatino Linotype" w:hAnsi="Palatino Linotype"/>
          <w:sz w:val="24"/>
          <w:szCs w:val="24"/>
          <w:lang w:val="es-ES"/>
        </w:rPr>
        <w:t xml:space="preserve"> verbo derivado de </w:t>
      </w:r>
      <w:proofErr w:type="spellStart"/>
      <w:r w:rsidRPr="00806D70">
        <w:rPr>
          <w:rFonts w:ascii="Palatino Linotype" w:hAnsi="Palatino Linotype"/>
          <w:i/>
          <w:iCs/>
          <w:sz w:val="24"/>
          <w:szCs w:val="24"/>
          <w:lang w:val="es-ES"/>
        </w:rPr>
        <w:t>carrus</w:t>
      </w:r>
      <w:proofErr w:type="spellEnd"/>
      <w:r w:rsidRPr="00806D70">
        <w:rPr>
          <w:rFonts w:ascii="Palatino Linotype" w:hAnsi="Palatino Linotype"/>
          <w:i/>
          <w:iCs/>
          <w:sz w:val="24"/>
          <w:szCs w:val="24"/>
          <w:lang w:val="es-ES"/>
        </w:rPr>
        <w:t xml:space="preserve"> </w:t>
      </w:r>
      <w:r w:rsidRPr="00806D70">
        <w:rPr>
          <w:rFonts w:ascii="Palatino Linotype" w:hAnsi="Palatino Linotype"/>
          <w:sz w:val="24"/>
          <w:szCs w:val="24"/>
          <w:lang w:val="es-ES"/>
        </w:rPr>
        <w:t>(carrera, carroza, carruaje, otras). Asimismo, la Real Academia Española, la define como:</w:t>
      </w:r>
    </w:p>
    <w:p w14:paraId="4586C3DD" w14:textId="77777777" w:rsidR="00806D70" w:rsidRPr="00806D70" w:rsidRDefault="00806D70" w:rsidP="00806D70">
      <w:pPr>
        <w:pStyle w:val="Citas"/>
        <w:spacing w:before="0" w:after="0" w:line="240" w:lineRule="auto"/>
        <w:ind w:left="567" w:right="567"/>
        <w:rPr>
          <w:bCs/>
        </w:rPr>
      </w:pPr>
      <w:r w:rsidRPr="00806D70">
        <w:rPr>
          <w:b/>
          <w:u w:val="single"/>
        </w:rPr>
        <w:t>“</w:t>
      </w:r>
      <w:r w:rsidRPr="00806D70">
        <w:rPr>
          <w:bCs/>
        </w:rPr>
        <w:t>1. Acción de cargar</w:t>
      </w:r>
    </w:p>
    <w:p w14:paraId="5E14D950" w14:textId="77777777" w:rsidR="00806D70" w:rsidRPr="00806D70" w:rsidRDefault="00806D70" w:rsidP="00806D70">
      <w:pPr>
        <w:pStyle w:val="Citas"/>
        <w:spacing w:before="0" w:after="0" w:line="240" w:lineRule="auto"/>
        <w:ind w:left="567" w:right="567"/>
        <w:rPr>
          <w:bCs/>
        </w:rPr>
      </w:pPr>
      <w:r w:rsidRPr="00806D70">
        <w:rPr>
          <w:b/>
          <w:u w:val="single"/>
        </w:rPr>
        <w:t xml:space="preserve">2. </w:t>
      </w:r>
      <w:r w:rsidRPr="00806D70">
        <w:rPr>
          <w:bCs/>
        </w:rPr>
        <w:t>Dignidad, empleo, oficio</w:t>
      </w:r>
    </w:p>
    <w:p w14:paraId="60E1BEB5" w14:textId="77777777" w:rsidR="00806D70" w:rsidRPr="00806D70" w:rsidRDefault="00806D70" w:rsidP="00806D70">
      <w:pPr>
        <w:pStyle w:val="Citas"/>
        <w:spacing w:before="0" w:after="0" w:line="240" w:lineRule="auto"/>
        <w:ind w:left="567" w:right="567"/>
      </w:pPr>
      <w:r w:rsidRPr="00806D70">
        <w:rPr>
          <w:b/>
          <w:u w:val="single"/>
        </w:rPr>
        <w:t>3.</w:t>
      </w:r>
      <w:r w:rsidRPr="00806D70">
        <w:t xml:space="preserve"> Persona que desempeña un cargo</w:t>
      </w:r>
    </w:p>
    <w:p w14:paraId="4F5E0E21" w14:textId="77777777" w:rsidR="00806D70" w:rsidRPr="00806D70" w:rsidRDefault="00806D70" w:rsidP="00806D70">
      <w:pPr>
        <w:pStyle w:val="Citas"/>
        <w:spacing w:before="0" w:after="0" w:line="240" w:lineRule="auto"/>
        <w:ind w:left="567" w:right="567"/>
      </w:pPr>
      <w:r w:rsidRPr="00806D70">
        <w:rPr>
          <w:b/>
          <w:u w:val="single"/>
        </w:rPr>
        <w:t>4.</w:t>
      </w:r>
      <w:r w:rsidRPr="00806D70">
        <w:t xml:space="preserve"> Obligación de hacer o cumplir algo</w:t>
      </w:r>
    </w:p>
    <w:p w14:paraId="6650E2CD" w14:textId="77777777" w:rsidR="00806D70" w:rsidRPr="00806D70" w:rsidRDefault="00806D70" w:rsidP="00806D70">
      <w:pPr>
        <w:pStyle w:val="Citas"/>
        <w:spacing w:before="0" w:after="0" w:line="240" w:lineRule="auto"/>
        <w:ind w:left="567" w:right="567"/>
      </w:pPr>
      <w:r w:rsidRPr="00806D70">
        <w:rPr>
          <w:b/>
          <w:u w:val="single"/>
        </w:rPr>
        <w:t>5.</w:t>
      </w:r>
      <w:r w:rsidRPr="00806D70">
        <w:t xml:space="preserve"> Gobierno, dirección, custodia. </w:t>
      </w:r>
    </w:p>
    <w:p w14:paraId="4819B202" w14:textId="77777777" w:rsidR="00806D70" w:rsidRPr="00806D70" w:rsidRDefault="00806D70" w:rsidP="00806D70">
      <w:pPr>
        <w:pStyle w:val="Citas"/>
        <w:spacing w:before="0" w:after="0" w:line="240" w:lineRule="auto"/>
        <w:ind w:left="567" w:right="567"/>
      </w:pPr>
      <w:r w:rsidRPr="00806D70">
        <w:rPr>
          <w:b/>
          <w:u w:val="single"/>
        </w:rPr>
        <w:t>(…</w:t>
      </w:r>
      <w:r w:rsidRPr="00806D70">
        <w:t xml:space="preserve">)” [Sic] </w:t>
      </w:r>
    </w:p>
    <w:p w14:paraId="1CCEC0E8" w14:textId="77777777" w:rsidR="00806D70" w:rsidRPr="00806D70" w:rsidRDefault="00806D70" w:rsidP="00806D70">
      <w:pPr>
        <w:spacing w:after="0" w:line="360" w:lineRule="auto"/>
        <w:contextualSpacing/>
        <w:jc w:val="both"/>
        <w:rPr>
          <w:rFonts w:ascii="Palatino Linotype" w:hAnsi="Palatino Linotype"/>
          <w:sz w:val="24"/>
          <w:lang w:val="es-ES"/>
        </w:rPr>
      </w:pPr>
    </w:p>
    <w:p w14:paraId="42CB5760" w14:textId="77777777" w:rsidR="00806D70" w:rsidRPr="00806D70" w:rsidRDefault="00806D70" w:rsidP="00806D70">
      <w:pPr>
        <w:spacing w:after="0" w:line="360" w:lineRule="auto"/>
        <w:contextualSpacing/>
        <w:jc w:val="both"/>
        <w:rPr>
          <w:rFonts w:ascii="Palatino Linotype" w:hAnsi="Palatino Linotype"/>
          <w:sz w:val="24"/>
          <w:lang w:val="es-ES"/>
        </w:rPr>
      </w:pPr>
      <w:r w:rsidRPr="00806D70">
        <w:rPr>
          <w:rFonts w:ascii="Palatino Linotype" w:hAnsi="Palatino Linotype"/>
          <w:sz w:val="24"/>
          <w:lang w:val="es-ES"/>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0DE3E894" w14:textId="77777777" w:rsidR="00806D70" w:rsidRPr="00806D70" w:rsidRDefault="00806D70" w:rsidP="00806D70">
      <w:pPr>
        <w:spacing w:after="0" w:line="360" w:lineRule="auto"/>
        <w:contextualSpacing/>
        <w:jc w:val="both"/>
        <w:rPr>
          <w:rFonts w:ascii="Palatino Linotype" w:hAnsi="Palatino Linotype"/>
          <w:sz w:val="24"/>
          <w:lang w:val="es-ES"/>
        </w:rPr>
      </w:pPr>
    </w:p>
    <w:p w14:paraId="7B5E1C0D" w14:textId="77777777" w:rsidR="00806D70" w:rsidRPr="00806D70" w:rsidRDefault="00806D70" w:rsidP="00806D70">
      <w:pPr>
        <w:spacing w:after="0" w:line="360" w:lineRule="auto"/>
        <w:contextualSpacing/>
        <w:jc w:val="both"/>
        <w:rPr>
          <w:rFonts w:ascii="Palatino Linotype" w:hAnsi="Palatino Linotype"/>
          <w:sz w:val="24"/>
          <w:szCs w:val="24"/>
        </w:rPr>
      </w:pPr>
      <w:r w:rsidRPr="00806D70">
        <w:rPr>
          <w:rFonts w:ascii="Palatino Linotype" w:hAnsi="Palatino Linotype"/>
          <w:sz w:val="24"/>
          <w:szCs w:val="24"/>
          <w:lang w:val="es-ES"/>
        </w:rPr>
        <w:t xml:space="preserve">Ciertamente, el concepto de cargo también remite al aspecto funcional, es decir, a la ejecución de facultades o poderes atribuidos a un puesto o plaza por una norma jurídica. Esto quiere decir, que el servidor </w:t>
      </w:r>
      <w:r w:rsidRPr="00806D70">
        <w:rPr>
          <w:rFonts w:ascii="Palatino Linotype" w:hAnsi="Palatino Linotype"/>
          <w:sz w:val="24"/>
          <w:szCs w:val="24"/>
        </w:rPr>
        <w:t xml:space="preserve">público estará en condiciones de ejercer funciones en representación del Estado y </w:t>
      </w:r>
      <w:r w:rsidRPr="00806D70">
        <w:rPr>
          <w:rFonts w:ascii="Palatino Linotype" w:hAnsi="Palatino Linotype"/>
          <w:color w:val="000000"/>
          <w:sz w:val="24"/>
          <w:szCs w:val="24"/>
          <w:shd w:val="clear" w:color="auto" w:fill="FFFFFF"/>
        </w:rPr>
        <w:t xml:space="preserve">atribuibles a este, siempre y cuando ocupe el </w:t>
      </w:r>
      <w:r w:rsidRPr="00806D70">
        <w:rPr>
          <w:rFonts w:ascii="Palatino Linotype" w:hAnsi="Palatino Linotype"/>
          <w:color w:val="000000"/>
          <w:sz w:val="24"/>
          <w:szCs w:val="24"/>
          <w:shd w:val="clear" w:color="auto" w:fill="FFFFFF"/>
        </w:rPr>
        <w:lastRenderedPageBreak/>
        <w:t>puesto en su organización que tenga atribuidas dichas funciones</w:t>
      </w:r>
      <w:r w:rsidRPr="00806D70">
        <w:rPr>
          <w:rFonts w:ascii="Palatino Linotype" w:hAnsi="Palatino Linotype"/>
          <w:sz w:val="24"/>
          <w:szCs w:val="24"/>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14:paraId="646717F4" w14:textId="77777777" w:rsidR="00806D70" w:rsidRPr="00806D70" w:rsidRDefault="00806D70" w:rsidP="00806D70">
      <w:pPr>
        <w:spacing w:after="0" w:line="360" w:lineRule="auto"/>
        <w:contextualSpacing/>
        <w:jc w:val="both"/>
        <w:rPr>
          <w:rFonts w:ascii="Palatino Linotype" w:hAnsi="Palatino Linotype"/>
          <w:sz w:val="24"/>
          <w:szCs w:val="24"/>
        </w:rPr>
      </w:pPr>
    </w:p>
    <w:p w14:paraId="620EE7F2" w14:textId="77777777" w:rsidR="00806D70" w:rsidRPr="00806D70" w:rsidRDefault="00806D70" w:rsidP="00806D70">
      <w:pPr>
        <w:spacing w:after="0" w:line="360" w:lineRule="auto"/>
        <w:contextualSpacing/>
        <w:jc w:val="both"/>
        <w:rPr>
          <w:rFonts w:ascii="Palatino Linotype" w:hAnsi="Palatino Linotype"/>
          <w:sz w:val="24"/>
          <w:szCs w:val="24"/>
        </w:rPr>
      </w:pPr>
      <w:r w:rsidRPr="00806D70">
        <w:rPr>
          <w:rFonts w:ascii="Palatino Linotype" w:hAnsi="Palatino Linotype"/>
          <w:sz w:val="24"/>
          <w:szCs w:val="24"/>
        </w:rPr>
        <w:t xml:space="preserve">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harían públicas  las fortalezas y debilidades de las instituciones públicas destinadas a funciones de seguridad. </w:t>
      </w:r>
    </w:p>
    <w:p w14:paraId="70E515DD" w14:textId="77777777" w:rsidR="00806D70" w:rsidRPr="00806D70" w:rsidRDefault="00806D70" w:rsidP="00806D70">
      <w:pPr>
        <w:spacing w:after="0" w:line="360" w:lineRule="auto"/>
        <w:contextualSpacing/>
        <w:jc w:val="both"/>
        <w:rPr>
          <w:rFonts w:ascii="Palatino Linotype" w:hAnsi="Palatino Linotype"/>
          <w:sz w:val="24"/>
          <w:szCs w:val="24"/>
        </w:rPr>
      </w:pPr>
    </w:p>
    <w:p w14:paraId="1F84AF28" w14:textId="77777777" w:rsidR="00806D70" w:rsidRPr="00806D70" w:rsidRDefault="00806D70" w:rsidP="00806D70">
      <w:pPr>
        <w:spacing w:after="0" w:line="360" w:lineRule="auto"/>
        <w:contextualSpacing/>
        <w:jc w:val="both"/>
        <w:rPr>
          <w:rFonts w:ascii="Palatino Linotype" w:hAnsi="Palatino Linotype"/>
          <w:sz w:val="24"/>
          <w:szCs w:val="24"/>
        </w:rPr>
      </w:pPr>
      <w:r w:rsidRPr="00806D70">
        <w:rPr>
          <w:rFonts w:ascii="Palatino Linotype" w:hAnsi="Palatino Linotype"/>
          <w:sz w:val="24"/>
          <w:szCs w:val="24"/>
        </w:rPr>
        <w:t>En este sentido, se arriba a la premisa de que el nombre y cargo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40404C5A" w14:textId="77777777" w:rsidR="00806D70" w:rsidRPr="00806D70" w:rsidRDefault="00806D70" w:rsidP="00806D70">
      <w:pPr>
        <w:spacing w:after="0" w:line="360" w:lineRule="auto"/>
        <w:contextualSpacing/>
        <w:jc w:val="both"/>
        <w:rPr>
          <w:rFonts w:ascii="Palatino Linotype" w:hAnsi="Palatino Linotype"/>
          <w:sz w:val="24"/>
          <w:szCs w:val="24"/>
          <w:lang w:val="es-ES"/>
        </w:rPr>
      </w:pPr>
    </w:p>
    <w:p w14:paraId="7DBDE2B9" w14:textId="77777777" w:rsidR="00806D70" w:rsidRPr="00806D70" w:rsidRDefault="00806D70" w:rsidP="00806D70">
      <w:pPr>
        <w:spacing w:after="0" w:line="360" w:lineRule="auto"/>
        <w:contextualSpacing/>
        <w:jc w:val="both"/>
        <w:rPr>
          <w:rFonts w:ascii="Palatino Linotype" w:hAnsi="Palatino Linotype"/>
          <w:sz w:val="24"/>
          <w:szCs w:val="24"/>
          <w:lang w:val="es-ES"/>
        </w:rPr>
      </w:pPr>
      <w:r w:rsidRPr="00806D70">
        <w:rPr>
          <w:rFonts w:ascii="Palatino Linotype" w:hAnsi="Palatino Linotype"/>
          <w:sz w:val="24"/>
          <w:szCs w:val="24"/>
          <w:lang w:val="es-ES"/>
        </w:rPr>
        <w:t xml:space="preserve">Bajo este tenor, resulta necesario garantizar </w:t>
      </w:r>
      <w:r w:rsidRPr="00806D70">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w:t>
      </w:r>
      <w:r w:rsidRPr="00806D70">
        <w:rPr>
          <w:rFonts w:ascii="Palatino Linotype" w:hAnsi="Palatino Linotype"/>
          <w:color w:val="000000"/>
          <w:sz w:val="24"/>
          <w:szCs w:val="24"/>
        </w:rPr>
        <w:lastRenderedPageBreak/>
        <w:t xml:space="preserve">llegar a poner en riesgo la seguridad es anulando, impidiendo u obstaculizando la actuación de los servidores públicos que realizan funciones de carácter operativo. </w:t>
      </w:r>
      <w:r w:rsidRPr="00806D70">
        <w:rPr>
          <w:rFonts w:ascii="Palatino Linotype" w:hAnsi="Palatino Linotype"/>
          <w:sz w:val="24"/>
          <w:szCs w:val="24"/>
          <w:lang w:val="es-ES"/>
        </w:rPr>
        <w:t xml:space="preserve"> </w:t>
      </w:r>
    </w:p>
    <w:p w14:paraId="78AFBEBA" w14:textId="77777777" w:rsidR="00806D70" w:rsidRPr="00806D70" w:rsidRDefault="00806D70" w:rsidP="00806D70">
      <w:pPr>
        <w:spacing w:after="0" w:line="360" w:lineRule="auto"/>
        <w:contextualSpacing/>
        <w:jc w:val="both"/>
        <w:rPr>
          <w:rFonts w:ascii="Palatino Linotype" w:hAnsi="Palatino Linotype"/>
          <w:sz w:val="24"/>
          <w:szCs w:val="24"/>
          <w:lang w:val="es-ES"/>
        </w:rPr>
      </w:pPr>
    </w:p>
    <w:p w14:paraId="0934D897" w14:textId="77777777" w:rsidR="00806D70" w:rsidRPr="00806D70" w:rsidRDefault="00806D70" w:rsidP="00806D70">
      <w:pPr>
        <w:spacing w:after="0" w:line="360" w:lineRule="auto"/>
        <w:contextualSpacing/>
        <w:jc w:val="both"/>
        <w:rPr>
          <w:rFonts w:ascii="Palatino Linotype" w:hAnsi="Palatino Linotype"/>
          <w:color w:val="000000"/>
          <w:sz w:val="24"/>
          <w:szCs w:val="24"/>
        </w:rPr>
      </w:pPr>
      <w:r w:rsidRPr="00806D70">
        <w:rPr>
          <w:rFonts w:ascii="Palatino Linotype" w:hAnsi="Palatino Linotype"/>
          <w:sz w:val="24"/>
          <w:szCs w:val="24"/>
          <w:lang w:val="es-ES"/>
        </w:rPr>
        <w:t xml:space="preserve">Asimismo, revelar </w:t>
      </w:r>
      <w:r w:rsidRPr="00806D70">
        <w:rPr>
          <w:rFonts w:ascii="Palatino Linotype" w:hAnsi="Palatino Linotype"/>
          <w:color w:val="000000"/>
          <w:sz w:val="24"/>
          <w:szCs w:val="24"/>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4B65C570" w14:textId="77777777" w:rsidR="00806D70" w:rsidRPr="00806D70" w:rsidRDefault="00806D70" w:rsidP="00806D70">
      <w:pPr>
        <w:spacing w:after="0" w:line="360" w:lineRule="auto"/>
        <w:contextualSpacing/>
        <w:jc w:val="both"/>
        <w:rPr>
          <w:rFonts w:ascii="Palatino Linotype" w:hAnsi="Palatino Linotype"/>
          <w:color w:val="000000"/>
          <w:sz w:val="24"/>
          <w:szCs w:val="24"/>
        </w:rPr>
      </w:pPr>
    </w:p>
    <w:p w14:paraId="1A543674" w14:textId="77777777" w:rsidR="00806D70" w:rsidRPr="00806D70" w:rsidRDefault="00806D70" w:rsidP="00806D70">
      <w:pPr>
        <w:spacing w:after="0" w:line="360" w:lineRule="auto"/>
        <w:contextualSpacing/>
        <w:jc w:val="both"/>
        <w:rPr>
          <w:rFonts w:ascii="Palatino Linotype" w:hAnsi="Palatino Linotype"/>
          <w:sz w:val="24"/>
          <w:szCs w:val="24"/>
          <w:lang w:val="es-ES"/>
        </w:rPr>
      </w:pPr>
      <w:r w:rsidRPr="00806D70">
        <w:rPr>
          <w:rFonts w:ascii="Palatino Linotype" w:hAnsi="Palatino Linotype"/>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2BB9AEAC" w14:textId="77777777" w:rsidR="00806D70" w:rsidRPr="00806D70" w:rsidRDefault="00806D70" w:rsidP="00806D70">
      <w:pPr>
        <w:spacing w:after="0" w:line="360" w:lineRule="auto"/>
        <w:contextualSpacing/>
        <w:jc w:val="both"/>
        <w:rPr>
          <w:rFonts w:ascii="Palatino Linotype" w:hAnsi="Palatino Linotype"/>
          <w:sz w:val="24"/>
          <w:szCs w:val="24"/>
          <w:lang w:val="es-ES"/>
        </w:rPr>
      </w:pPr>
    </w:p>
    <w:p w14:paraId="0D6ECE9C" w14:textId="77777777" w:rsidR="00806D70" w:rsidRPr="00806D70" w:rsidRDefault="00806D70" w:rsidP="00806D70">
      <w:pPr>
        <w:spacing w:after="0" w:line="360" w:lineRule="auto"/>
        <w:contextualSpacing/>
        <w:jc w:val="both"/>
        <w:rPr>
          <w:rFonts w:ascii="Palatino Linotype" w:hAnsi="Palatino Linotype"/>
          <w:sz w:val="24"/>
          <w:szCs w:val="24"/>
          <w:lang w:val="es-ES"/>
        </w:rPr>
      </w:pPr>
      <w:r w:rsidRPr="00806D70">
        <w:rPr>
          <w:rFonts w:ascii="Palatino Linotype" w:hAnsi="Palatino Linotype"/>
          <w:sz w:val="24"/>
          <w:szCs w:val="24"/>
          <w:lang w:val="es-ES"/>
        </w:rPr>
        <w:t>Por lo que revelar  el nombre y cargo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6EF8ED24" w14:textId="77777777" w:rsidR="00806D70" w:rsidRPr="00806D70" w:rsidRDefault="00806D70" w:rsidP="00806D70">
      <w:pPr>
        <w:spacing w:after="0" w:line="360" w:lineRule="auto"/>
        <w:contextualSpacing/>
        <w:jc w:val="both"/>
        <w:rPr>
          <w:rFonts w:ascii="Palatino Linotype" w:hAnsi="Palatino Linotype"/>
          <w:sz w:val="24"/>
          <w:szCs w:val="24"/>
          <w:lang w:val="es-ES"/>
        </w:rPr>
      </w:pPr>
    </w:p>
    <w:p w14:paraId="5EAE804D" w14:textId="77777777" w:rsidR="00806D70" w:rsidRPr="00806D70" w:rsidRDefault="00806D70" w:rsidP="00806D70">
      <w:pPr>
        <w:spacing w:after="0" w:line="360" w:lineRule="auto"/>
        <w:contextualSpacing/>
        <w:jc w:val="both"/>
        <w:rPr>
          <w:rFonts w:ascii="Palatino Linotype" w:hAnsi="Palatino Linotype"/>
          <w:sz w:val="24"/>
          <w:szCs w:val="24"/>
          <w:lang w:val="es-ES"/>
        </w:rPr>
      </w:pPr>
      <w:r w:rsidRPr="00806D70">
        <w:rPr>
          <w:rFonts w:ascii="Palatino Linotype" w:hAnsi="Palatino Linotype"/>
          <w:sz w:val="24"/>
          <w:szCs w:val="24"/>
          <w:lang w:val="es-ES"/>
        </w:rPr>
        <w:lastRenderedPageBreak/>
        <w:t xml:space="preserve">En esta perspectiva, se advierte una evidente y clara conexión entre la información requerida y una afectación desproporcionada respecto del personal encargado de la seguridad pública. </w:t>
      </w:r>
    </w:p>
    <w:p w14:paraId="677CFE7C" w14:textId="77777777" w:rsidR="00806D70" w:rsidRPr="00806D70" w:rsidRDefault="00806D70" w:rsidP="00806D70">
      <w:pPr>
        <w:spacing w:after="0" w:line="360" w:lineRule="auto"/>
        <w:contextualSpacing/>
        <w:jc w:val="both"/>
        <w:rPr>
          <w:rFonts w:ascii="Palatino Linotype" w:hAnsi="Palatino Linotype"/>
          <w:sz w:val="24"/>
          <w:szCs w:val="24"/>
          <w:lang w:val="es-ES"/>
        </w:rPr>
      </w:pPr>
    </w:p>
    <w:p w14:paraId="413BC632" w14:textId="77777777" w:rsidR="00806D70" w:rsidRPr="00806D70" w:rsidRDefault="00806D70" w:rsidP="00806D70">
      <w:pPr>
        <w:spacing w:after="0" w:line="360" w:lineRule="auto"/>
        <w:contextualSpacing/>
        <w:jc w:val="both"/>
        <w:rPr>
          <w:rFonts w:ascii="Palatino Linotype" w:hAnsi="Palatino Linotype"/>
          <w:sz w:val="24"/>
          <w:szCs w:val="24"/>
        </w:rPr>
      </w:pPr>
      <w:r w:rsidRPr="00806D70">
        <w:rPr>
          <w:rFonts w:ascii="Palatino Linotype" w:hAnsi="Palatino Linotype"/>
          <w:sz w:val="24"/>
          <w:szCs w:val="24"/>
        </w:rPr>
        <w:t>Por lo que se estima procedente que</w:t>
      </w:r>
      <w:r w:rsidRPr="00806D70">
        <w:rPr>
          <w:rFonts w:ascii="Palatino Linotype" w:hAnsi="Palatino Linotype"/>
          <w:sz w:val="24"/>
          <w:szCs w:val="24"/>
          <w:lang w:val="es-ES"/>
        </w:rPr>
        <w:t xml:space="preserve"> el nombre y cargo del personal operativo encargado de la seguridad pública es susceptible de clasificación por parte de los </w:t>
      </w:r>
      <w:r w:rsidRPr="00806D70">
        <w:rPr>
          <w:rFonts w:ascii="Palatino Linotype" w:hAnsi="Palatino Linotype"/>
          <w:sz w:val="24"/>
          <w:szCs w:val="24"/>
        </w:rPr>
        <w:t>Sujetos</w:t>
      </w:r>
      <w:r w:rsidRPr="00806D70">
        <w:rPr>
          <w:rFonts w:ascii="Palatino Linotype" w:hAnsi="Palatino Linotype"/>
          <w:b/>
          <w:sz w:val="24"/>
          <w:szCs w:val="24"/>
        </w:rPr>
        <w:t xml:space="preserve"> </w:t>
      </w:r>
      <w:r w:rsidRPr="00806D70">
        <w:rPr>
          <w:rFonts w:ascii="Palatino Linotype" w:hAnsi="Palatino Linotype"/>
          <w:bCs/>
          <w:sz w:val="24"/>
          <w:szCs w:val="24"/>
        </w:rPr>
        <w:t>Obligados</w:t>
      </w:r>
      <w:r w:rsidRPr="00806D70">
        <w:rPr>
          <w:rFonts w:ascii="Palatino Linotype" w:hAnsi="Palatino Linotype"/>
          <w:b/>
          <w:sz w:val="24"/>
          <w:szCs w:val="24"/>
        </w:rPr>
        <w:t xml:space="preserve"> </w:t>
      </w:r>
      <w:r w:rsidRPr="00806D70">
        <w:rPr>
          <w:rFonts w:ascii="Palatino Linotype" w:hAnsi="Palatino Linotype"/>
          <w:sz w:val="24"/>
          <w:szCs w:val="24"/>
        </w:rPr>
        <w:t xml:space="preserve">como información reservada, de acuerdo con las bases y los principios inmersos en la normatividad aplicable. </w:t>
      </w:r>
    </w:p>
    <w:p w14:paraId="2D2F3C44" w14:textId="77777777" w:rsidR="00806D70" w:rsidRPr="00806D70" w:rsidRDefault="00806D70" w:rsidP="00806D70">
      <w:pPr>
        <w:spacing w:after="0" w:line="360" w:lineRule="auto"/>
        <w:contextualSpacing/>
        <w:jc w:val="both"/>
        <w:rPr>
          <w:rFonts w:ascii="Palatino Linotype" w:hAnsi="Palatino Linotype"/>
          <w:sz w:val="24"/>
          <w:szCs w:val="24"/>
        </w:rPr>
      </w:pPr>
    </w:p>
    <w:p w14:paraId="0827B6DA" w14:textId="77777777" w:rsidR="00806D70" w:rsidRPr="00806D70" w:rsidRDefault="00806D70" w:rsidP="00806D70">
      <w:pPr>
        <w:spacing w:line="360" w:lineRule="auto"/>
        <w:jc w:val="both"/>
        <w:rPr>
          <w:rFonts w:ascii="Palatino Linotype" w:hAnsi="Palatino Linotype" w:cs="Arial"/>
          <w:sz w:val="24"/>
          <w:szCs w:val="24"/>
        </w:rPr>
      </w:pPr>
      <w:r w:rsidRPr="00806D70">
        <w:rPr>
          <w:rFonts w:ascii="Palatino Linotype" w:hAnsi="Palatino Linotype" w:cs="Arial"/>
          <w:sz w:val="24"/>
          <w:szCs w:val="24"/>
        </w:rPr>
        <w:t>Luego entonces, procede la entrega de la información conforme al propio concepto de versión pública contenido en el artículo 3, fracción XXIV, de la multicitada Ley de Transparencia se define como:</w:t>
      </w:r>
    </w:p>
    <w:p w14:paraId="769E7ADF" w14:textId="77777777" w:rsidR="00806D70" w:rsidRPr="00806D70" w:rsidRDefault="00806D70" w:rsidP="00806D70">
      <w:pPr>
        <w:pStyle w:val="Citas"/>
        <w:rPr>
          <w:b/>
          <w:bCs/>
        </w:rPr>
      </w:pPr>
      <w:r w:rsidRPr="00806D70">
        <w:t>“</w:t>
      </w:r>
      <w:r w:rsidRPr="00806D70">
        <w:rPr>
          <w:b/>
        </w:rPr>
        <w:t>XXIV</w:t>
      </w:r>
      <w:r w:rsidRPr="00806D70">
        <w:t xml:space="preserve">. </w:t>
      </w:r>
      <w:r w:rsidRPr="00806D70">
        <w:rPr>
          <w:b/>
        </w:rPr>
        <w:t>Información reservada:</w:t>
      </w:r>
      <w:r w:rsidRPr="00806D70">
        <w:t xml:space="preserve"> La clasificada con este carácter de manera temporal por las disposiciones de esta Ley, cuya divulgación puede causar daño en términos de lo establecido por esta Ley;” </w:t>
      </w:r>
      <w:r w:rsidRPr="00806D70">
        <w:rPr>
          <w:b/>
          <w:bCs/>
        </w:rPr>
        <w:t>(Sic)</w:t>
      </w:r>
    </w:p>
    <w:p w14:paraId="38DCA743" w14:textId="77777777" w:rsidR="00806D70" w:rsidRPr="00806D70" w:rsidRDefault="00806D70" w:rsidP="00806D70">
      <w:pPr>
        <w:spacing w:line="360" w:lineRule="auto"/>
        <w:jc w:val="both"/>
        <w:rPr>
          <w:rFonts w:ascii="Palatino Linotype" w:hAnsi="Palatino Linotype" w:cs="Arial"/>
          <w:sz w:val="24"/>
          <w:szCs w:val="24"/>
        </w:rPr>
      </w:pPr>
    </w:p>
    <w:p w14:paraId="04097EB3" w14:textId="77777777" w:rsidR="00806D70" w:rsidRPr="00806D70" w:rsidRDefault="00806D70" w:rsidP="00806D70">
      <w:pPr>
        <w:spacing w:line="360" w:lineRule="auto"/>
        <w:jc w:val="both"/>
        <w:rPr>
          <w:rFonts w:ascii="Palatino Linotype" w:hAnsi="Palatino Linotype" w:cs="Arial"/>
          <w:sz w:val="24"/>
          <w:szCs w:val="24"/>
        </w:rPr>
      </w:pPr>
      <w:r w:rsidRPr="00806D70">
        <w:rPr>
          <w:rFonts w:ascii="Palatino Linotype" w:hAnsi="Palatino Linotype" w:cs="Arial"/>
          <w:sz w:val="24"/>
          <w:szCs w:val="24"/>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en su vertiente operativa, la </w:t>
      </w:r>
      <w:r w:rsidRPr="00806D70">
        <w:rPr>
          <w:rFonts w:ascii="Palatino Linotype" w:hAnsi="Palatino Linotype" w:cs="Arial"/>
          <w:b/>
          <w:sz w:val="24"/>
          <w:szCs w:val="24"/>
        </w:rPr>
        <w:t>elaboración de versiones públicas pudiera variar, eliminando dicha información, siempre y cuando se demuestre que pueda poner en riesgo la vida e integridad física con motivo de las funciones de servidores públicos</w:t>
      </w:r>
      <w:r w:rsidRPr="00806D70">
        <w:rPr>
          <w:rFonts w:ascii="Palatino Linotype" w:hAnsi="Palatino Linotype" w:cs="Arial"/>
          <w:sz w:val="24"/>
          <w:szCs w:val="24"/>
        </w:rPr>
        <w:t>.</w:t>
      </w:r>
    </w:p>
    <w:p w14:paraId="7B4E45D5" w14:textId="77777777" w:rsidR="00806D70" w:rsidRPr="00806D70" w:rsidRDefault="00806D70" w:rsidP="00806D70">
      <w:pPr>
        <w:spacing w:line="360" w:lineRule="auto"/>
        <w:jc w:val="both"/>
        <w:rPr>
          <w:rFonts w:ascii="Palatino Linotype" w:hAnsi="Palatino Linotype" w:cs="Arial"/>
          <w:sz w:val="24"/>
          <w:szCs w:val="24"/>
        </w:rPr>
      </w:pPr>
      <w:r w:rsidRPr="00806D70">
        <w:rPr>
          <w:rFonts w:ascii="Palatino Linotype" w:hAnsi="Palatino Linotype" w:cs="Arial"/>
          <w:sz w:val="24"/>
          <w:szCs w:val="24"/>
        </w:rPr>
        <w:lastRenderedPageBreak/>
        <w:t xml:space="preserve">Esto es así, ya que el artículo 81, fracción III, de la Ley de Seguridad del Estado de México, establece lo siguiente: </w:t>
      </w:r>
    </w:p>
    <w:p w14:paraId="04D9EE0D" w14:textId="77777777" w:rsidR="00806D70" w:rsidRPr="00806D70" w:rsidRDefault="00806D70" w:rsidP="00806D70">
      <w:pPr>
        <w:pStyle w:val="Citas"/>
      </w:pPr>
      <w:r w:rsidRPr="00806D70">
        <w:t>“</w:t>
      </w:r>
      <w:r w:rsidRPr="00806D70">
        <w:rPr>
          <w:b/>
        </w:rPr>
        <w:t>Artículo 81.-</w:t>
      </w:r>
      <w:r w:rsidRPr="00806D70">
        <w:t xml:space="preserve"> </w:t>
      </w:r>
      <w:r w:rsidRPr="00806D70">
        <w:rPr>
          <w:u w:val="single"/>
        </w:rPr>
        <w:t>Toda información para la seguridad pública</w:t>
      </w:r>
      <w:r w:rsidRPr="00806D70">
        <w:t xml:space="preserve"> generada o en poder de Instituciones de Seguridad Pública o de cualquier instancia del Sistema Estatal </w:t>
      </w:r>
      <w:r w:rsidRPr="00806D70">
        <w:rPr>
          <w:u w:val="single"/>
        </w:rPr>
        <w:t>debe</w:t>
      </w:r>
      <w:r w:rsidRPr="00806D70">
        <w:t xml:space="preserve"> registrarse, </w:t>
      </w:r>
      <w:r w:rsidRPr="00806D70">
        <w:rPr>
          <w:u w:val="single"/>
        </w:rPr>
        <w:t>clasificarse</w:t>
      </w:r>
      <w:r w:rsidRPr="00806D70">
        <w:t xml:space="preserve"> y tratarse de conformidad con las disposiciones aplicables. No </w:t>
      </w:r>
      <w:proofErr w:type="gramStart"/>
      <w:r w:rsidRPr="00806D70">
        <w:t>obstante</w:t>
      </w:r>
      <w:proofErr w:type="gramEnd"/>
      <w:r w:rsidRPr="00806D70">
        <w:t xml:space="preserve"> lo anterior, esta información se considerará reservada en los casos siguientes:</w:t>
      </w:r>
    </w:p>
    <w:p w14:paraId="378E0AF7" w14:textId="77777777" w:rsidR="00806D70" w:rsidRPr="00806D70" w:rsidRDefault="00806D70" w:rsidP="00806D70">
      <w:pPr>
        <w:pStyle w:val="Citas"/>
      </w:pPr>
      <w:r w:rsidRPr="00806D70">
        <w:t>(…)</w:t>
      </w:r>
    </w:p>
    <w:p w14:paraId="5F477FF1" w14:textId="77777777" w:rsidR="00806D70" w:rsidRPr="00806D70" w:rsidRDefault="00806D70" w:rsidP="00806D70">
      <w:pPr>
        <w:pStyle w:val="Citas"/>
        <w:rPr>
          <w:b/>
          <w:bCs/>
        </w:rPr>
      </w:pPr>
      <w:r w:rsidRPr="00806D70">
        <w:rPr>
          <w:b/>
        </w:rPr>
        <w:t>III</w:t>
      </w:r>
      <w:r w:rsidRPr="00806D70">
        <w:t xml:space="preserve">. La relativa a servidores públicos miembros de las instituciones de seguridad pública, cuya revelación pueda poner en riesgo su vida e integridad física con motivo de sus funciones;” </w:t>
      </w:r>
      <w:r w:rsidRPr="00806D70">
        <w:rPr>
          <w:b/>
          <w:bCs/>
        </w:rPr>
        <w:t>(Sic)</w:t>
      </w:r>
    </w:p>
    <w:p w14:paraId="55043510" w14:textId="77777777" w:rsidR="00806D70" w:rsidRPr="00806D70" w:rsidRDefault="00806D70" w:rsidP="00806D70">
      <w:pPr>
        <w:spacing w:line="360" w:lineRule="auto"/>
        <w:jc w:val="both"/>
        <w:rPr>
          <w:rFonts w:ascii="Palatino Linotype" w:hAnsi="Palatino Linotype" w:cs="Arial"/>
          <w:sz w:val="24"/>
          <w:szCs w:val="24"/>
        </w:rPr>
      </w:pPr>
    </w:p>
    <w:p w14:paraId="1D7491F6" w14:textId="77777777" w:rsidR="00806D70" w:rsidRPr="00806D70" w:rsidRDefault="00806D70" w:rsidP="00806D70">
      <w:pPr>
        <w:spacing w:line="360" w:lineRule="auto"/>
        <w:jc w:val="both"/>
        <w:rPr>
          <w:rFonts w:ascii="Palatino Linotype" w:hAnsi="Palatino Linotype" w:cs="Arial"/>
          <w:sz w:val="24"/>
          <w:szCs w:val="24"/>
        </w:rPr>
      </w:pPr>
      <w:r w:rsidRPr="00806D70">
        <w:rPr>
          <w:rFonts w:ascii="Palatino Linotype" w:hAnsi="Palatino Linotype" w:cs="Arial"/>
          <w:sz w:val="24"/>
          <w:szCs w:val="24"/>
        </w:rPr>
        <w:t xml:space="preserve">Por tanto, </w:t>
      </w:r>
      <w:r w:rsidRPr="00806D70">
        <w:rPr>
          <w:rFonts w:ascii="Palatino Linotype" w:hAnsi="Palatino Linotype" w:cs="Arial"/>
          <w:b/>
          <w:bCs/>
          <w:sz w:val="24"/>
          <w:szCs w:val="24"/>
        </w:rPr>
        <w:t>El Sujeto Obligado</w:t>
      </w:r>
      <w:r w:rsidRPr="00806D70">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C105A78" w14:textId="77777777" w:rsidR="00806D70" w:rsidRPr="00806D70" w:rsidRDefault="00806D70" w:rsidP="00806D70">
      <w:pPr>
        <w:spacing w:line="360" w:lineRule="auto"/>
        <w:jc w:val="both"/>
        <w:rPr>
          <w:rFonts w:ascii="Palatino Linotype" w:hAnsi="Palatino Linotype" w:cs="Arial"/>
          <w:sz w:val="24"/>
          <w:szCs w:val="24"/>
        </w:rPr>
      </w:pPr>
      <w:r w:rsidRPr="00806D70">
        <w:rPr>
          <w:rFonts w:ascii="Palatino Linotype" w:hAnsi="Palatino Linotype" w:cs="Arial"/>
          <w:sz w:val="24"/>
          <w:szCs w:val="24"/>
        </w:rPr>
        <w:t xml:space="preserve">Es decir, podrá eliminar cualquier información considerada no confidencial, de los elementos de seguridad pública operativos, desde el nombre hasta su cargo, </w:t>
      </w:r>
      <w:r w:rsidRPr="00806D70">
        <w:rPr>
          <w:rFonts w:ascii="Palatino Linotype" w:hAnsi="Palatino Linotype" w:cs="Arial"/>
          <w:sz w:val="24"/>
          <w:szCs w:val="24"/>
        </w:rPr>
        <w:lastRenderedPageBreak/>
        <w:t xml:space="preserve">dependiendo de la información que se determine que genera el riesgo real e inminente, por constituir información reservada. </w:t>
      </w:r>
    </w:p>
    <w:p w14:paraId="3A6B67BD" w14:textId="77777777" w:rsidR="00806D70" w:rsidRPr="00806D70" w:rsidRDefault="00806D70" w:rsidP="00806D70">
      <w:pPr>
        <w:spacing w:line="360" w:lineRule="auto"/>
        <w:jc w:val="both"/>
        <w:rPr>
          <w:rFonts w:ascii="Palatino Linotype" w:hAnsi="Palatino Linotype" w:cs="Arial"/>
          <w:sz w:val="24"/>
          <w:szCs w:val="24"/>
        </w:rPr>
      </w:pPr>
      <w:r w:rsidRPr="00806D70">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57795B3" w14:textId="77777777" w:rsidR="00806D70" w:rsidRPr="00806D70" w:rsidRDefault="00806D70" w:rsidP="00806D70">
      <w:pPr>
        <w:spacing w:before="240" w:line="360" w:lineRule="auto"/>
        <w:jc w:val="both"/>
        <w:rPr>
          <w:rFonts w:ascii="Palatino Linotype" w:hAnsi="Palatino Linotype"/>
          <w:sz w:val="24"/>
          <w:szCs w:val="24"/>
        </w:rPr>
      </w:pPr>
      <w:r w:rsidRPr="00806D70">
        <w:rPr>
          <w:rFonts w:ascii="Palatino Linotype" w:hAnsi="Palatino Linotype"/>
          <w:sz w:val="24"/>
          <w:szCs w:val="24"/>
          <w:lang w:val="es-ES"/>
        </w:rPr>
        <w:t xml:space="preserve">Bajo este contexto, con relación al nombre y cargo de personal de seguridad operativo </w:t>
      </w:r>
      <w:r w:rsidRPr="00806D70">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806D70">
        <w:rPr>
          <w:rFonts w:ascii="Palatino Linotype" w:hAnsi="Palatino Linotype"/>
          <w:b/>
          <w:i/>
          <w:sz w:val="24"/>
          <w:szCs w:val="24"/>
        </w:rPr>
        <w:t xml:space="preserve">“prueba de daño” </w:t>
      </w:r>
      <w:r w:rsidRPr="00806D70">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17B6DE47" w14:textId="77777777" w:rsidR="00806D70" w:rsidRPr="00806D70" w:rsidRDefault="00806D70" w:rsidP="00806D70">
      <w:pPr>
        <w:spacing w:before="240" w:line="360" w:lineRule="auto"/>
        <w:jc w:val="both"/>
        <w:rPr>
          <w:rFonts w:ascii="Palatino Linotype" w:hAnsi="Palatino Linotype"/>
          <w:sz w:val="24"/>
          <w:szCs w:val="24"/>
        </w:rPr>
      </w:pPr>
      <w:r w:rsidRPr="00806D70">
        <w:rPr>
          <w:rFonts w:ascii="Palatino Linotype" w:hAnsi="Palatino Linotype"/>
          <w:sz w:val="24"/>
          <w:szCs w:val="24"/>
        </w:rPr>
        <w:t xml:space="preserve">Para aplicar la prueba de daño, se deberán de precisar las razones objetivas por las que la apertura genera una afectación, acreditando que: </w:t>
      </w:r>
    </w:p>
    <w:p w14:paraId="5D7A12FF" w14:textId="77777777" w:rsidR="00806D70" w:rsidRPr="00806D70" w:rsidRDefault="00806D70" w:rsidP="00806D70">
      <w:pPr>
        <w:pStyle w:val="Prrafodelista"/>
        <w:widowControl w:val="0"/>
        <w:numPr>
          <w:ilvl w:val="0"/>
          <w:numId w:val="18"/>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806D70">
        <w:rPr>
          <w:rFonts w:ascii="Palatino Linotype" w:hAnsi="Palatino Linotype"/>
        </w:rPr>
        <w:t xml:space="preserve">La divulgación </w:t>
      </w:r>
      <w:r w:rsidRPr="00806D70">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2F37AC3C" w14:textId="77777777" w:rsidR="00806D70" w:rsidRPr="00806D70" w:rsidRDefault="00806D70" w:rsidP="00806D70">
      <w:pPr>
        <w:pStyle w:val="Prrafodelista"/>
        <w:widowControl w:val="0"/>
        <w:numPr>
          <w:ilvl w:val="0"/>
          <w:numId w:val="18"/>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806D70">
        <w:rPr>
          <w:rFonts w:ascii="Palatino Linotype" w:hAnsi="Palatino Linotype" w:cs="Bookman Old Style"/>
          <w:color w:val="000000" w:themeColor="text1"/>
          <w:lang w:val="es-ES_tradnl"/>
        </w:rPr>
        <w:lastRenderedPageBreak/>
        <w:t xml:space="preserve">El riesgo de perjuicio que supondría la divulgación supera el interés público general de que se difunda; y </w:t>
      </w:r>
    </w:p>
    <w:p w14:paraId="2FBEF0C0" w14:textId="57291A00" w:rsidR="00806D70" w:rsidRPr="00C55157" w:rsidRDefault="00806D70" w:rsidP="00C55157">
      <w:pPr>
        <w:pStyle w:val="Prrafodelista"/>
        <w:widowControl w:val="0"/>
        <w:numPr>
          <w:ilvl w:val="0"/>
          <w:numId w:val="18"/>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806D7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4B26D00A" w14:textId="77777777" w:rsidR="00806D70" w:rsidRPr="00806D70" w:rsidRDefault="00806D70" w:rsidP="00806D70">
      <w:pPr>
        <w:spacing w:before="240" w:line="360" w:lineRule="auto"/>
        <w:jc w:val="both"/>
        <w:rPr>
          <w:rFonts w:ascii="Palatino Linotype" w:hAnsi="Palatino Linotype"/>
          <w:sz w:val="24"/>
          <w:szCs w:val="24"/>
        </w:rPr>
      </w:pPr>
      <w:r w:rsidRPr="00806D70">
        <w:rPr>
          <w:rFonts w:ascii="Palatino Linotype" w:hAnsi="Palatino Linotype"/>
          <w:sz w:val="24"/>
          <w:szCs w:val="24"/>
        </w:rPr>
        <w:t xml:space="preserve">Los acuerdos de reserva deberán de cumplir con los siguientes parámetros de forma y fondo: </w:t>
      </w:r>
    </w:p>
    <w:p w14:paraId="2B07E4C1" w14:textId="77777777" w:rsidR="00806D70" w:rsidRPr="00806D70" w:rsidRDefault="00806D70" w:rsidP="00806D70">
      <w:pPr>
        <w:pStyle w:val="Prrafodelista"/>
        <w:numPr>
          <w:ilvl w:val="0"/>
          <w:numId w:val="17"/>
        </w:numPr>
        <w:spacing w:before="240" w:line="360" w:lineRule="auto"/>
        <w:jc w:val="both"/>
        <w:rPr>
          <w:rFonts w:ascii="Palatino Linotype" w:hAnsi="Palatino Linotype"/>
        </w:rPr>
      </w:pPr>
      <w:r w:rsidRPr="00806D70">
        <w:rPr>
          <w:rFonts w:ascii="Palatino Linotype" w:hAnsi="Palatino Linotype"/>
        </w:rPr>
        <w:t>Número de folio de la solicitud</w:t>
      </w:r>
    </w:p>
    <w:p w14:paraId="68DF80C6" w14:textId="77777777" w:rsidR="00806D70" w:rsidRPr="00806D70" w:rsidRDefault="00806D70" w:rsidP="00806D70">
      <w:pPr>
        <w:pStyle w:val="Prrafodelista"/>
        <w:numPr>
          <w:ilvl w:val="0"/>
          <w:numId w:val="17"/>
        </w:numPr>
        <w:spacing w:before="240" w:line="360" w:lineRule="auto"/>
        <w:jc w:val="both"/>
        <w:rPr>
          <w:rFonts w:ascii="Palatino Linotype" w:hAnsi="Palatino Linotype"/>
        </w:rPr>
      </w:pPr>
      <w:r w:rsidRPr="00806D70">
        <w:rPr>
          <w:rFonts w:ascii="Palatino Linotype" w:hAnsi="Palatino Linotype"/>
        </w:rPr>
        <w:t>Referencia de la información solicitada</w:t>
      </w:r>
    </w:p>
    <w:p w14:paraId="615C22C4" w14:textId="77777777" w:rsidR="00806D70" w:rsidRPr="00806D70" w:rsidRDefault="00806D70" w:rsidP="00806D70">
      <w:pPr>
        <w:pStyle w:val="Prrafodelista"/>
        <w:numPr>
          <w:ilvl w:val="0"/>
          <w:numId w:val="17"/>
        </w:numPr>
        <w:spacing w:before="240" w:line="360" w:lineRule="auto"/>
        <w:jc w:val="both"/>
        <w:rPr>
          <w:rFonts w:ascii="Palatino Linotype" w:hAnsi="Palatino Linotype"/>
        </w:rPr>
      </w:pPr>
      <w:r w:rsidRPr="00806D70">
        <w:rPr>
          <w:rFonts w:ascii="Palatino Linotype" w:hAnsi="Palatino Linotype"/>
        </w:rPr>
        <w:t xml:space="preserve">Causal aplicable del artículo 113 de la Ley General, vinculándola con el Lineamiento </w:t>
      </w:r>
      <w:proofErr w:type="gramStart"/>
      <w:r w:rsidRPr="00806D70">
        <w:rPr>
          <w:rFonts w:ascii="Palatino Linotype" w:hAnsi="Palatino Linotype"/>
        </w:rPr>
        <w:t>especifico</w:t>
      </w:r>
      <w:proofErr w:type="gramEnd"/>
      <w:r w:rsidRPr="00806D70">
        <w:rPr>
          <w:rFonts w:ascii="Palatino Linotype" w:hAnsi="Palatino Linotype"/>
        </w:rPr>
        <w:t xml:space="preserve"> del presente ordenamiento y, cuando corresponda, el supuesto normativo que expresamente le otorga el carácter de información reservada. </w:t>
      </w:r>
    </w:p>
    <w:p w14:paraId="26AE9631" w14:textId="77777777" w:rsidR="00806D70" w:rsidRPr="00806D70" w:rsidRDefault="00806D70" w:rsidP="00806D70">
      <w:pPr>
        <w:pStyle w:val="Prrafodelista"/>
        <w:numPr>
          <w:ilvl w:val="0"/>
          <w:numId w:val="17"/>
        </w:numPr>
        <w:spacing w:before="240" w:line="360" w:lineRule="auto"/>
        <w:jc w:val="both"/>
        <w:rPr>
          <w:rFonts w:ascii="Palatino Linotype" w:hAnsi="Palatino Linotype"/>
        </w:rPr>
      </w:pPr>
      <w:r w:rsidRPr="00806D70">
        <w:rPr>
          <w:rFonts w:ascii="Palatino Linotype" w:hAnsi="Palatino Linotype"/>
        </w:rPr>
        <w:t xml:space="preserve">Fundamento y Motivación Legal. </w:t>
      </w:r>
    </w:p>
    <w:p w14:paraId="12C4993D" w14:textId="77777777" w:rsidR="00806D70" w:rsidRPr="00806D70" w:rsidRDefault="00806D70" w:rsidP="00806D70">
      <w:pPr>
        <w:pStyle w:val="Prrafodelista"/>
        <w:numPr>
          <w:ilvl w:val="0"/>
          <w:numId w:val="17"/>
        </w:numPr>
        <w:spacing w:before="240" w:line="360" w:lineRule="auto"/>
        <w:jc w:val="both"/>
        <w:rPr>
          <w:rFonts w:ascii="Palatino Linotype" w:hAnsi="Palatino Linotype"/>
        </w:rPr>
      </w:pPr>
      <w:r w:rsidRPr="00806D70">
        <w:rPr>
          <w:rFonts w:ascii="Palatino Linotype" w:hAnsi="Palatino Linotype"/>
        </w:rPr>
        <w:t xml:space="preserve">Conexión entre los fundamentos y motivos que dieron origen a la Reserva de la información. </w:t>
      </w:r>
    </w:p>
    <w:p w14:paraId="1B377EEC" w14:textId="77777777" w:rsidR="00806D70" w:rsidRPr="00806D70" w:rsidRDefault="00806D70" w:rsidP="00806D70">
      <w:pPr>
        <w:spacing w:before="240" w:line="360" w:lineRule="auto"/>
        <w:ind w:left="360"/>
        <w:jc w:val="both"/>
        <w:rPr>
          <w:rFonts w:ascii="Palatino Linotype" w:hAnsi="Palatino Linotype"/>
          <w:b/>
        </w:rPr>
      </w:pPr>
      <w:r w:rsidRPr="00806D70">
        <w:rPr>
          <w:rFonts w:ascii="Palatino Linotype" w:hAnsi="Palatino Linotype"/>
          <w:b/>
        </w:rPr>
        <w:t>Prueba de Daño</w:t>
      </w:r>
    </w:p>
    <w:p w14:paraId="3B0CDB55" w14:textId="77777777" w:rsidR="00806D70" w:rsidRPr="00806D70" w:rsidRDefault="00806D70" w:rsidP="00806D70">
      <w:pPr>
        <w:pStyle w:val="Prrafodelista"/>
        <w:numPr>
          <w:ilvl w:val="0"/>
          <w:numId w:val="17"/>
        </w:numPr>
        <w:spacing w:before="240" w:line="360" w:lineRule="auto"/>
        <w:jc w:val="both"/>
        <w:rPr>
          <w:rFonts w:ascii="Palatino Linotype" w:hAnsi="Palatino Linotype"/>
        </w:rPr>
      </w:pPr>
      <w:r w:rsidRPr="00806D70">
        <w:rPr>
          <w:rFonts w:ascii="Palatino Linotype" w:hAnsi="Palatino Linotype"/>
        </w:rPr>
        <w:t>Riesgo real, demostrable e identificable (Modo, Tiempo y lugar)</w:t>
      </w:r>
    </w:p>
    <w:p w14:paraId="77471D2C" w14:textId="77777777" w:rsidR="00806D70" w:rsidRPr="00806D70" w:rsidRDefault="00806D70" w:rsidP="00806D70">
      <w:pPr>
        <w:pStyle w:val="Prrafodelista"/>
        <w:numPr>
          <w:ilvl w:val="0"/>
          <w:numId w:val="17"/>
        </w:numPr>
        <w:spacing w:before="240" w:line="360" w:lineRule="auto"/>
        <w:jc w:val="both"/>
        <w:rPr>
          <w:rFonts w:ascii="Palatino Linotype" w:hAnsi="Palatino Linotype"/>
        </w:rPr>
      </w:pPr>
      <w:r w:rsidRPr="00806D70">
        <w:rPr>
          <w:rFonts w:ascii="Palatino Linotype" w:hAnsi="Palatino Linotype"/>
        </w:rPr>
        <w:t>Temporalidad de la Reserva de la Información</w:t>
      </w:r>
    </w:p>
    <w:p w14:paraId="7E372441" w14:textId="77777777" w:rsidR="00806D70" w:rsidRPr="00806D70" w:rsidRDefault="00806D70" w:rsidP="00806D70">
      <w:pPr>
        <w:pStyle w:val="Prrafodelista"/>
        <w:numPr>
          <w:ilvl w:val="0"/>
          <w:numId w:val="17"/>
        </w:numPr>
        <w:spacing w:before="240" w:line="360" w:lineRule="auto"/>
        <w:jc w:val="both"/>
        <w:rPr>
          <w:rFonts w:ascii="Palatino Linotype" w:hAnsi="Palatino Linotype"/>
        </w:rPr>
      </w:pPr>
      <w:r w:rsidRPr="00806D70">
        <w:rPr>
          <w:rFonts w:ascii="Palatino Linotype" w:hAnsi="Palatino Linotype"/>
        </w:rPr>
        <w:lastRenderedPageBreak/>
        <w:t xml:space="preserve">Autoridades competentes. </w:t>
      </w:r>
    </w:p>
    <w:p w14:paraId="2476DACF" w14:textId="77777777" w:rsidR="00806D70" w:rsidRPr="00806D70" w:rsidRDefault="00806D70" w:rsidP="00806D70"/>
    <w:p w14:paraId="7EB50126" w14:textId="77777777" w:rsidR="00806D70" w:rsidRPr="00806D70" w:rsidRDefault="00806D70" w:rsidP="00806D70"/>
    <w:p w14:paraId="00FA19BA"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Arial"/>
          <w:sz w:val="24"/>
          <w:szCs w:val="24"/>
          <w:lang w:eastAsia="es-MX"/>
        </w:rPr>
        <w:t xml:space="preserve">En el mismo sentido, en el </w:t>
      </w:r>
      <w:r w:rsidRPr="00806D70">
        <w:rPr>
          <w:rFonts w:ascii="Palatino Linotype" w:eastAsia="Calibri" w:hAnsi="Palatino Linotype" w:cs="Calibri"/>
          <w:sz w:val="24"/>
          <w:szCs w:val="24"/>
          <w:lang w:eastAsia="es-MX"/>
        </w:rPr>
        <w:t xml:space="preserve">caso específico, </w:t>
      </w:r>
      <w:r w:rsidRPr="00806D70">
        <w:rPr>
          <w:rFonts w:ascii="Palatino Linotype" w:eastAsia="Calibri" w:hAnsi="Palatino Linotype" w:cs="Arial"/>
          <w:sz w:val="24"/>
          <w:szCs w:val="24"/>
          <w:lang w:eastAsia="es-MX"/>
        </w:rPr>
        <w:t xml:space="preserve">se advierte que </w:t>
      </w:r>
      <w:r w:rsidRPr="00806D70">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806D70">
        <w:rPr>
          <w:rFonts w:ascii="Palatino Linotype" w:eastAsia="Calibri" w:hAnsi="Palatino Linotype" w:cs="Calibri"/>
          <w:b/>
          <w:sz w:val="24"/>
          <w:szCs w:val="24"/>
          <w:lang w:eastAsia="es-MX"/>
        </w:rPr>
        <w:t>Registro Federal de Contribuyentes</w:t>
      </w:r>
      <w:r w:rsidRPr="00806D70">
        <w:rPr>
          <w:rFonts w:ascii="Palatino Linotype" w:eastAsia="Calibri" w:hAnsi="Palatino Linotype" w:cs="Calibri"/>
          <w:sz w:val="24"/>
          <w:szCs w:val="24"/>
          <w:lang w:eastAsia="es-MX"/>
        </w:rPr>
        <w:t xml:space="preserve"> (RFC), la </w:t>
      </w:r>
      <w:r w:rsidRPr="00806D70">
        <w:rPr>
          <w:rFonts w:ascii="Palatino Linotype" w:eastAsia="Calibri" w:hAnsi="Palatino Linotype" w:cs="Calibri"/>
          <w:b/>
          <w:sz w:val="24"/>
          <w:szCs w:val="24"/>
          <w:lang w:eastAsia="es-MX"/>
        </w:rPr>
        <w:t>Clave Única de Registro de Población</w:t>
      </w:r>
      <w:r w:rsidRPr="00806D70">
        <w:rPr>
          <w:rFonts w:ascii="Palatino Linotype" w:eastAsia="Calibri" w:hAnsi="Palatino Linotype" w:cs="Calibri"/>
          <w:sz w:val="24"/>
          <w:szCs w:val="24"/>
          <w:lang w:eastAsia="es-MX"/>
        </w:rPr>
        <w:t xml:space="preserve"> (CURP), la </w:t>
      </w:r>
      <w:r w:rsidRPr="00806D70">
        <w:rPr>
          <w:rFonts w:ascii="Palatino Linotype" w:eastAsia="Calibri" w:hAnsi="Palatino Linotype" w:cs="Calibri"/>
          <w:b/>
          <w:sz w:val="24"/>
          <w:szCs w:val="24"/>
          <w:lang w:eastAsia="es-MX"/>
        </w:rPr>
        <w:t>Clave de cualquier tipo de seguridad social</w:t>
      </w:r>
      <w:r w:rsidRPr="00806D70">
        <w:rPr>
          <w:rFonts w:ascii="Palatino Linotype" w:eastAsia="Calibri" w:hAnsi="Palatino Linotype" w:cs="Calibri"/>
          <w:sz w:val="24"/>
          <w:szCs w:val="24"/>
          <w:lang w:eastAsia="es-MX"/>
        </w:rPr>
        <w:t xml:space="preserve"> (ISSEMYM, u otros), así como, los </w:t>
      </w:r>
      <w:r w:rsidRPr="00806D70">
        <w:rPr>
          <w:rFonts w:ascii="Palatino Linotype" w:eastAsia="Calibri" w:hAnsi="Palatino Linotype" w:cs="Calibri"/>
          <w:b/>
          <w:sz w:val="24"/>
          <w:szCs w:val="24"/>
          <w:lang w:eastAsia="es-MX"/>
        </w:rPr>
        <w:t xml:space="preserve">préstamos o descuentos </w:t>
      </w:r>
      <w:r w:rsidRPr="00806D70">
        <w:rPr>
          <w:rFonts w:ascii="Palatino Linotype" w:eastAsia="Calibri" w:hAnsi="Palatino Linotype" w:cs="Calibri"/>
          <w:sz w:val="24"/>
          <w:szCs w:val="24"/>
          <w:lang w:eastAsia="es-MX"/>
        </w:rPr>
        <w:t xml:space="preserve">que se le hagan al servidor público, que no se encuentren relacionados con </w:t>
      </w:r>
      <w:r w:rsidRPr="00806D70">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806D70">
        <w:rPr>
          <w:rFonts w:ascii="Palatino Linotype" w:eastAsia="Calibri" w:hAnsi="Palatino Linotype" w:cs="Calibri"/>
          <w:sz w:val="24"/>
          <w:szCs w:val="24"/>
          <w:lang w:eastAsia="es-MX"/>
        </w:rPr>
        <w:t>, cuando de estos se desprendan o sean visibles datos personales correspondientes a los servidores públicos.</w:t>
      </w:r>
    </w:p>
    <w:p w14:paraId="15B99F0F"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0D17B58E"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806D70">
        <w:rPr>
          <w:rFonts w:ascii="Palatino Linotype" w:eastAsia="Calibri" w:hAnsi="Palatino Linotype" w:cs="Calibri"/>
          <w:sz w:val="24"/>
          <w:szCs w:val="24"/>
          <w:lang w:eastAsia="es-MX"/>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w:t>
      </w:r>
      <w:r w:rsidRPr="00806D70">
        <w:rPr>
          <w:rFonts w:ascii="Palatino Linotype" w:eastAsia="Calibri" w:hAnsi="Palatino Linotype" w:cs="Calibri"/>
          <w:sz w:val="24"/>
          <w:szCs w:val="24"/>
          <w:lang w:eastAsia="es-MX"/>
        </w:rPr>
        <w:lastRenderedPageBreak/>
        <w:t>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619CC2EA"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55EE87A6"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 xml:space="preserve">Por cuanto hace al </w:t>
      </w:r>
      <w:r w:rsidRPr="00806D70">
        <w:rPr>
          <w:rFonts w:ascii="Palatino Linotype" w:eastAsia="Calibri" w:hAnsi="Palatino Linotype" w:cs="Calibri"/>
          <w:b/>
          <w:sz w:val="24"/>
          <w:szCs w:val="24"/>
          <w:lang w:eastAsia="es-MX"/>
        </w:rPr>
        <w:t>Registro Federal de Contribuyentes</w:t>
      </w:r>
      <w:r w:rsidRPr="00806D70">
        <w:rPr>
          <w:rFonts w:ascii="Palatino Linotype" w:eastAsia="Calibri" w:hAnsi="Palatino Linotype" w:cs="Calibri"/>
          <w:sz w:val="24"/>
          <w:szCs w:val="24"/>
          <w:lang w:eastAsia="es-MX"/>
        </w:rPr>
        <w:t xml:space="preserve"> </w:t>
      </w:r>
      <w:r w:rsidRPr="00806D70">
        <w:rPr>
          <w:rFonts w:ascii="Palatino Linotype" w:eastAsia="Calibri" w:hAnsi="Palatino Linotype" w:cs="Calibri"/>
          <w:b/>
          <w:sz w:val="24"/>
          <w:szCs w:val="24"/>
          <w:lang w:eastAsia="es-MX"/>
        </w:rPr>
        <w:t>de las personas físicas</w:t>
      </w:r>
      <w:r w:rsidRPr="00806D70">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806D70">
        <w:rPr>
          <w:rFonts w:ascii="Palatino Linotype" w:eastAsia="Calibri" w:hAnsi="Palatino Linotype" w:cs="Calibri"/>
          <w:sz w:val="24"/>
          <w:szCs w:val="24"/>
          <w:lang w:eastAsia="es-MX"/>
        </w:rPr>
        <w:t>homoclave</w:t>
      </w:r>
      <w:proofErr w:type="spellEnd"/>
      <w:r w:rsidRPr="00806D70">
        <w:rPr>
          <w:rFonts w:ascii="Palatino Linotype" w:eastAsia="Calibri" w:hAnsi="Palatino Linotype" w:cs="Calibri"/>
          <w:sz w:val="24"/>
          <w:szCs w:val="24"/>
          <w:lang w:eastAsia="es-MX"/>
        </w:rPr>
        <w:t>; la cual para su obtención es necesario acreditar personalidad, fecha de nacimiento entre otros con documentos oficiales.</w:t>
      </w:r>
    </w:p>
    <w:p w14:paraId="3AD6DE65"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601EA287"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14:paraId="124E0D15" w14:textId="77777777" w:rsidR="00806D70" w:rsidRPr="00806D70" w:rsidRDefault="00806D70" w:rsidP="00806D70">
      <w:pPr>
        <w:spacing w:after="0" w:line="360" w:lineRule="auto"/>
        <w:ind w:left="567" w:right="616"/>
        <w:jc w:val="both"/>
        <w:rPr>
          <w:rFonts w:ascii="Palatino Linotype" w:eastAsia="Calibri" w:hAnsi="Palatino Linotype" w:cs="Calibri"/>
          <w:i/>
          <w:sz w:val="24"/>
          <w:szCs w:val="24"/>
          <w:lang w:eastAsia="es-MX"/>
        </w:rPr>
      </w:pPr>
    </w:p>
    <w:p w14:paraId="575891A7"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Registro Federal de Contribuyentes (RFC) de personas físicas</w:t>
      </w:r>
      <w:r w:rsidRPr="00806D70">
        <w:rPr>
          <w:rFonts w:ascii="Palatino Linotype" w:eastAsia="Calibri" w:hAnsi="Palatino Linotype" w:cs="Calibri"/>
          <w:i/>
          <w:lang w:eastAsia="es-MX"/>
        </w:rPr>
        <w:t>. El RFC es una clave de carácter fiscal, única e irrepetible, que permite identificar al titular, su edad y fecha de nacimiento, por lo que es un dato personal de carácter confidencial.</w:t>
      </w:r>
    </w:p>
    <w:p w14:paraId="7BD8A841"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41BBB7BB"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806D70">
        <w:rPr>
          <w:rFonts w:ascii="Palatino Linotype" w:eastAsia="Calibri" w:hAnsi="Palatino Linotype" w:cs="Calibri"/>
          <w:sz w:val="24"/>
          <w:szCs w:val="24"/>
          <w:lang w:eastAsia="es-MX"/>
        </w:rPr>
        <w:t>homoclave</w:t>
      </w:r>
      <w:proofErr w:type="spellEnd"/>
      <w:r w:rsidRPr="00806D70">
        <w:rPr>
          <w:rFonts w:ascii="Palatino Linotype" w:eastAsia="Calibri" w:hAnsi="Palatino Linotype" w:cs="Calibri"/>
          <w:sz w:val="24"/>
          <w:szCs w:val="24"/>
          <w:lang w:eastAsia="es-MX"/>
        </w:rPr>
        <w:t xml:space="preserve">, determinando la identificación de dicha persona para efectos fiscales, por lo que éste constituye un dato personal que concierne a una </w:t>
      </w:r>
      <w:r w:rsidRPr="00806D70">
        <w:rPr>
          <w:rFonts w:ascii="Palatino Linotype" w:eastAsia="Calibri" w:hAnsi="Palatino Linotype" w:cs="Calibri"/>
          <w:sz w:val="24"/>
          <w:szCs w:val="24"/>
          <w:lang w:eastAsia="es-MX"/>
        </w:rPr>
        <w:lastRenderedPageBreak/>
        <w:t xml:space="preserve">persona física identificada e identificable en términos de los artículos 2 fracción II de la Ley de Transparencia y Acceso a la Información Pública del Estado de México y Municipios y  </w:t>
      </w:r>
      <w:r w:rsidRPr="00806D70">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806D70">
        <w:rPr>
          <w:rFonts w:ascii="Palatino Linotype" w:eastAsia="Calibri" w:hAnsi="Palatino Linotype" w:cs="Calibri"/>
          <w:sz w:val="24"/>
          <w:szCs w:val="24"/>
          <w:lang w:eastAsia="es-MX"/>
        </w:rPr>
        <w:t>.</w:t>
      </w:r>
    </w:p>
    <w:p w14:paraId="59844CFC"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438A4766"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 xml:space="preserve">Por cuanto hace a la </w:t>
      </w:r>
      <w:r w:rsidRPr="00806D70">
        <w:rPr>
          <w:rFonts w:ascii="Palatino Linotype" w:eastAsia="Calibri" w:hAnsi="Palatino Linotype" w:cs="Calibri"/>
          <w:b/>
          <w:sz w:val="24"/>
          <w:szCs w:val="24"/>
          <w:lang w:eastAsia="es-MX"/>
        </w:rPr>
        <w:t xml:space="preserve">Clave Única de Registro de Población, </w:t>
      </w:r>
      <w:r w:rsidRPr="00806D70">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AE1E474"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37060C29"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Lo anterior, tiene sustento en los artículos 86 y 91, de la Ley General de Población, la cual señala lo siguiente:</w:t>
      </w:r>
    </w:p>
    <w:p w14:paraId="7E0D4873" w14:textId="77777777" w:rsidR="00806D70" w:rsidRPr="00806D70" w:rsidRDefault="00806D70" w:rsidP="00806D70">
      <w:pPr>
        <w:spacing w:after="0" w:line="360" w:lineRule="auto"/>
        <w:ind w:left="709" w:right="757"/>
        <w:jc w:val="both"/>
        <w:rPr>
          <w:rFonts w:ascii="Palatino Linotype" w:eastAsia="Calibri" w:hAnsi="Palatino Linotype" w:cs="Arial,Bold"/>
          <w:b/>
          <w:bCs/>
          <w:i/>
          <w:sz w:val="24"/>
          <w:szCs w:val="24"/>
          <w:lang w:eastAsia="es-MX"/>
        </w:rPr>
      </w:pPr>
    </w:p>
    <w:p w14:paraId="5EA14F86" w14:textId="77777777" w:rsidR="00806D70" w:rsidRPr="00806D70" w:rsidRDefault="00806D70" w:rsidP="00806D70">
      <w:pPr>
        <w:spacing w:after="0" w:line="240" w:lineRule="auto"/>
        <w:ind w:left="709" w:right="757"/>
        <w:jc w:val="both"/>
        <w:rPr>
          <w:rFonts w:ascii="Palatino Linotype" w:eastAsia="Calibri" w:hAnsi="Palatino Linotype" w:cs="Arial"/>
          <w:i/>
          <w:lang w:eastAsia="es-MX"/>
        </w:rPr>
      </w:pPr>
      <w:r w:rsidRPr="00806D70">
        <w:rPr>
          <w:rFonts w:ascii="Palatino Linotype" w:eastAsia="Calibri" w:hAnsi="Palatino Linotype" w:cs="Arial,Bold"/>
          <w:b/>
          <w:bCs/>
          <w:i/>
          <w:lang w:eastAsia="es-MX"/>
        </w:rPr>
        <w:t xml:space="preserve">Artículo 86. </w:t>
      </w:r>
      <w:r w:rsidRPr="00806D70">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6D74A94F" w14:textId="77777777" w:rsidR="00806D70" w:rsidRPr="00806D70" w:rsidRDefault="00806D70" w:rsidP="00806D70">
      <w:pPr>
        <w:spacing w:after="0" w:line="240" w:lineRule="auto"/>
        <w:ind w:left="709" w:right="757"/>
        <w:jc w:val="both"/>
        <w:rPr>
          <w:rFonts w:ascii="Palatino Linotype" w:eastAsia="Calibri" w:hAnsi="Palatino Linotype" w:cs="Arial"/>
          <w:i/>
          <w:lang w:eastAsia="es-MX"/>
        </w:rPr>
      </w:pPr>
    </w:p>
    <w:p w14:paraId="2F902F8A" w14:textId="77777777" w:rsidR="00806D70" w:rsidRPr="00806D70" w:rsidRDefault="00806D70" w:rsidP="00806D70">
      <w:pPr>
        <w:spacing w:after="0" w:line="240" w:lineRule="auto"/>
        <w:ind w:left="709" w:right="757"/>
        <w:jc w:val="both"/>
        <w:rPr>
          <w:rFonts w:ascii="Palatino Linotype" w:eastAsia="Calibri" w:hAnsi="Palatino Linotype" w:cs="Arial"/>
          <w:i/>
          <w:lang w:eastAsia="es-MX"/>
        </w:rPr>
      </w:pPr>
      <w:r w:rsidRPr="00806D70">
        <w:rPr>
          <w:rFonts w:ascii="Palatino Linotype" w:eastAsia="Calibri" w:hAnsi="Palatino Linotype" w:cs="Arial,Bold"/>
          <w:b/>
          <w:bCs/>
          <w:i/>
          <w:lang w:eastAsia="es-MX"/>
        </w:rPr>
        <w:t xml:space="preserve">Artículo 91. </w:t>
      </w:r>
      <w:r w:rsidRPr="00806D70">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497C9414"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4B49A007"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806D70">
        <w:rPr>
          <w:rFonts w:ascii="Palatino Linotype" w:eastAsia="Calibri" w:hAnsi="Palatino Linotype" w:cs="Calibri"/>
          <w:sz w:val="24"/>
          <w:szCs w:val="24"/>
          <w:lang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28D016F"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567CF7CF"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Al respecto, el Instituto Nacional de Transparencia, Acceso a la Información y Protección de Datos Personales (INAI) a través del Criterio 18/17, señala literalmente lo siguiente:</w:t>
      </w:r>
    </w:p>
    <w:p w14:paraId="133B9D0A"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71043E21"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Clave Única de Registro de Población (CURP)</w:t>
      </w:r>
      <w:r w:rsidRPr="00806D70">
        <w:rPr>
          <w:rFonts w:ascii="Palatino Linotype" w:eastAsia="Calibri" w:hAnsi="Palatino Linotype"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AD06C5A" w14:textId="77777777" w:rsidR="00806D70" w:rsidRPr="00806D70" w:rsidRDefault="00806D70" w:rsidP="00806D70">
      <w:pPr>
        <w:spacing w:after="0" w:line="360" w:lineRule="auto"/>
        <w:ind w:right="616"/>
        <w:jc w:val="both"/>
        <w:rPr>
          <w:rFonts w:ascii="Palatino Linotype" w:eastAsia="Calibri" w:hAnsi="Palatino Linotype" w:cs="Arial"/>
          <w:bCs/>
          <w:i/>
          <w:sz w:val="24"/>
          <w:szCs w:val="24"/>
          <w:lang w:eastAsia="es-MX"/>
        </w:rPr>
      </w:pPr>
    </w:p>
    <w:p w14:paraId="38D995FB"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E5B9D7F"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6BB5C669"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lastRenderedPageBreak/>
        <w:t xml:space="preserve">Por cuanto hace a la </w:t>
      </w:r>
      <w:r w:rsidRPr="00806D70">
        <w:rPr>
          <w:rFonts w:ascii="Palatino Linotype" w:eastAsia="Calibri" w:hAnsi="Palatino Linotype" w:cs="Calibri"/>
          <w:b/>
          <w:sz w:val="24"/>
          <w:szCs w:val="24"/>
          <w:lang w:eastAsia="es-MX"/>
        </w:rPr>
        <w:t>Clave de cualquier tipo de seguridad social</w:t>
      </w:r>
      <w:r w:rsidRPr="00806D70">
        <w:rPr>
          <w:rFonts w:ascii="Palatino Linotype" w:eastAsia="Calibri" w:hAnsi="Palatino Linotype" w:cs="Calibri"/>
          <w:sz w:val="24"/>
          <w:szCs w:val="24"/>
          <w:lang w:eastAsia="es-MX"/>
        </w:rPr>
        <w:t xml:space="preserve"> (ISSEMYM u otros), está integrado por una </w:t>
      </w:r>
      <w:r w:rsidRPr="00806D70">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06D70">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06D70">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806D70">
        <w:rPr>
          <w:rFonts w:ascii="Palatino Linotype" w:eastAsia="Calibri" w:hAnsi="Palatino Linotype" w:cs="Calibri"/>
          <w:sz w:val="24"/>
          <w:szCs w:val="24"/>
          <w:lang w:eastAsia="es-MX"/>
        </w:rPr>
        <w:t>.</w:t>
      </w:r>
    </w:p>
    <w:p w14:paraId="3789899B"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3270C2AC"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 xml:space="preserve">Respecto de los </w:t>
      </w:r>
      <w:r w:rsidRPr="00806D70">
        <w:rPr>
          <w:rFonts w:ascii="Palatino Linotype" w:eastAsia="Calibri" w:hAnsi="Palatino Linotype" w:cs="Calibri"/>
          <w:b/>
          <w:sz w:val="24"/>
          <w:szCs w:val="24"/>
          <w:lang w:eastAsia="es-MX"/>
        </w:rPr>
        <w:t>préstamos o descuentos</w:t>
      </w:r>
      <w:r w:rsidRPr="00806D70">
        <w:rPr>
          <w:rFonts w:ascii="Palatino Linotype" w:eastAsia="Calibri" w:hAnsi="Palatino Linotype" w:cs="Calibri"/>
          <w:sz w:val="24"/>
          <w:szCs w:val="24"/>
          <w:lang w:eastAsia="es-MX"/>
        </w:rPr>
        <w:t xml:space="preserve"> </w:t>
      </w:r>
      <w:r w:rsidRPr="00806D70">
        <w:rPr>
          <w:rFonts w:ascii="Palatino Linotype" w:eastAsia="Calibri" w:hAnsi="Palatino Linotype" w:cs="Calibri"/>
          <w:b/>
          <w:sz w:val="24"/>
          <w:szCs w:val="24"/>
          <w:lang w:eastAsia="es-MX"/>
        </w:rPr>
        <w:t>de carácter personal</w:t>
      </w:r>
      <w:r w:rsidRPr="00806D70">
        <w:rPr>
          <w:rFonts w:ascii="Palatino Linotype" w:eastAsia="Calibri" w:hAnsi="Palatino Linotype" w:cs="Calibri"/>
          <w:sz w:val="24"/>
          <w:szCs w:val="24"/>
          <w:lang w:eastAsia="es-MX"/>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806D70">
        <w:rPr>
          <w:rFonts w:ascii="Palatino Linotype" w:eastAsia="Calibri" w:hAnsi="Palatino Linotype" w:cs="Calibri"/>
          <w:sz w:val="24"/>
          <w:szCs w:val="24"/>
          <w:lang w:eastAsia="es-MX"/>
        </w:rPr>
        <w:t>contrario</w:t>
      </w:r>
      <w:proofErr w:type="gramEnd"/>
      <w:r w:rsidRPr="00806D70">
        <w:rPr>
          <w:rFonts w:ascii="Palatino Linotype" w:eastAsia="Calibri" w:hAnsi="Palatino Linotype" w:cs="Calibri"/>
          <w:sz w:val="24"/>
          <w:szCs w:val="24"/>
          <w:lang w:eastAsia="es-MX"/>
        </w:rPr>
        <w:t xml:space="preserve"> con ello se violentaría la protección de información confidencial, porque incide en la intimidad de un individuo identificado.</w:t>
      </w:r>
    </w:p>
    <w:p w14:paraId="2AE8FF47"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47960283"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Por su parte, el artículo 84 de la Ley del Trabajo de los Servidores Públicos del Estado y Municipios, señala:</w:t>
      </w:r>
    </w:p>
    <w:p w14:paraId="60EB2C83"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39177E06"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b/>
          <w:i/>
          <w:noProof/>
          <w:lang w:eastAsia="es-MX"/>
        </w:rPr>
        <w:t>ARTÍCULO 84.</w:t>
      </w:r>
      <w:r w:rsidRPr="00806D70">
        <w:rPr>
          <w:rFonts w:ascii="Palatino Linotype" w:eastAsia="Calibri" w:hAnsi="Palatino Linotype" w:cs="Calibri"/>
          <w:i/>
          <w:noProof/>
          <w:lang w:eastAsia="es-MX"/>
        </w:rPr>
        <w:t xml:space="preserve"> Sólo podrán hacerse retenciones, descuentos o deducciones al sueldo de los servidores públicos por concepto de:</w:t>
      </w:r>
    </w:p>
    <w:p w14:paraId="554A7D40"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p>
    <w:p w14:paraId="25B3EE9F"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I. Gravámenes fiscales relacionados con el sueldo;</w:t>
      </w:r>
    </w:p>
    <w:p w14:paraId="02D61299"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lastRenderedPageBreak/>
        <w:t>II. Deudas contraídas con las instituciones públicas o dependencias por concepto de anticipos de sueldo, pagos hechos con exceso, errores o pérdidas debidamente comprobados;</w:t>
      </w:r>
    </w:p>
    <w:p w14:paraId="699419F9"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III. Cuotas sindicales;</w:t>
      </w:r>
    </w:p>
    <w:p w14:paraId="71B54D9B"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14:paraId="536F3695"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V. Descuentos ordenados por el Instituto de Seguridad Social del Estado de México y Municipios, con motivo de cuotas y obligaciones contraídas con éste por los servidores públicos;</w:t>
      </w:r>
    </w:p>
    <w:p w14:paraId="6C8DD4F5"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14:paraId="182FAB40"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VII. Faltas de puntualidad o de asistencia injustificadas;</w:t>
      </w:r>
    </w:p>
    <w:p w14:paraId="77C96D9E"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VIII. Pensiones alimenticias ordenadas por la autoridad judicial; o</w:t>
      </w:r>
    </w:p>
    <w:p w14:paraId="057F4F85"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IX. Cualquier otro convenido con instituciones de servicios y aceptado por el servidor público.</w:t>
      </w:r>
    </w:p>
    <w:p w14:paraId="001A6462"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p>
    <w:p w14:paraId="0F89A685" w14:textId="77777777" w:rsidR="00806D70" w:rsidRPr="00806D70" w:rsidRDefault="00806D70" w:rsidP="00806D70">
      <w:pPr>
        <w:spacing w:after="0" w:line="240" w:lineRule="auto"/>
        <w:ind w:left="567" w:right="616"/>
        <w:jc w:val="both"/>
        <w:rPr>
          <w:rFonts w:ascii="Palatino Linotype" w:eastAsia="Calibri" w:hAnsi="Palatino Linotype" w:cs="Calibri"/>
          <w:lang w:eastAsia="es-MX"/>
        </w:rPr>
      </w:pPr>
      <w:r w:rsidRPr="00806D70">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EC60885"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7E41B41B"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9A76167"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65506DFA"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 xml:space="preserve">No obstante, el denominado </w:t>
      </w:r>
      <w:r w:rsidRPr="00806D70">
        <w:rPr>
          <w:rFonts w:ascii="Palatino Linotype" w:eastAsia="Calibri" w:hAnsi="Palatino Linotype" w:cs="Calibri"/>
          <w:b/>
          <w:sz w:val="24"/>
          <w:szCs w:val="24"/>
          <w:lang w:eastAsia="es-MX"/>
        </w:rPr>
        <w:t>Sistema de Capitalización Individual</w:t>
      </w:r>
      <w:r w:rsidRPr="00806D70">
        <w:rPr>
          <w:rFonts w:ascii="Palatino Linotype" w:eastAsia="Calibri" w:hAnsi="Palatino Linotype" w:cs="Calibri"/>
          <w:sz w:val="24"/>
          <w:szCs w:val="24"/>
          <w:lang w:eastAsia="es-MX"/>
        </w:rPr>
        <w:t xml:space="preserve"> se define como el mecanismo de ahorro mediante el cual los servidores públicos y las instituciones </w:t>
      </w:r>
      <w:r w:rsidRPr="00806D70">
        <w:rPr>
          <w:rFonts w:ascii="Palatino Linotype" w:eastAsia="Calibri" w:hAnsi="Palatino Linotype" w:cs="Calibri"/>
          <w:sz w:val="24"/>
          <w:szCs w:val="24"/>
          <w:lang w:eastAsia="es-MX"/>
        </w:rPr>
        <w:lastRenderedPageBreak/>
        <w:t>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9980D8C"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394CAC1F"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Arial Unicode MS" w:hAnsi="Palatino Linotype" w:cs="Calibri"/>
          <w:sz w:val="24"/>
          <w:szCs w:val="24"/>
          <w:lang w:eastAsia="es-MX"/>
        </w:rPr>
        <w:t xml:space="preserve">Por otra parte, </w:t>
      </w:r>
      <w:r w:rsidRPr="00806D70">
        <w:rPr>
          <w:rFonts w:ascii="Palatino Linotype" w:eastAsia="Calibri" w:hAnsi="Palatino Linotype" w:cs="Calibri"/>
          <w:sz w:val="24"/>
          <w:szCs w:val="24"/>
          <w:lang w:eastAsia="es-MX"/>
        </w:rPr>
        <w:t xml:space="preserve">las </w:t>
      </w:r>
      <w:r w:rsidRPr="00806D70">
        <w:rPr>
          <w:rFonts w:ascii="Palatino Linotype" w:eastAsia="Calibri" w:hAnsi="Palatino Linotype" w:cs="Calibri"/>
          <w:b/>
          <w:sz w:val="24"/>
          <w:szCs w:val="24"/>
          <w:lang w:eastAsia="es-MX"/>
        </w:rPr>
        <w:t xml:space="preserve">Cadenas Originales </w:t>
      </w:r>
      <w:r w:rsidRPr="00806D70">
        <w:rPr>
          <w:rFonts w:ascii="Palatino Linotype" w:eastAsia="Calibri" w:hAnsi="Palatino Linotype" w:cs="Calibri"/>
          <w:sz w:val="24"/>
          <w:szCs w:val="24"/>
          <w:lang w:eastAsia="es-MX"/>
        </w:rPr>
        <w:t xml:space="preserve">y </w:t>
      </w:r>
      <w:r w:rsidRPr="00806D70">
        <w:rPr>
          <w:rFonts w:ascii="Palatino Linotype" w:eastAsia="Calibri" w:hAnsi="Palatino Linotype" w:cs="Calibri"/>
          <w:b/>
          <w:sz w:val="24"/>
          <w:szCs w:val="24"/>
          <w:lang w:eastAsia="es-MX"/>
        </w:rPr>
        <w:t>Sellos</w:t>
      </w:r>
      <w:r w:rsidRPr="00806D70">
        <w:rPr>
          <w:rFonts w:ascii="Palatino Linotype" w:eastAsia="Calibri" w:hAnsi="Palatino Linotype" w:cs="Calibri"/>
          <w:sz w:val="24"/>
          <w:szCs w:val="24"/>
          <w:lang w:eastAsia="es-MX"/>
        </w:rPr>
        <w:t xml:space="preserve"> </w:t>
      </w:r>
      <w:r w:rsidRPr="00806D70">
        <w:rPr>
          <w:rFonts w:ascii="Palatino Linotype" w:eastAsia="Calibri" w:hAnsi="Palatino Linotype" w:cs="Calibri"/>
          <w:b/>
          <w:sz w:val="24"/>
          <w:szCs w:val="24"/>
          <w:lang w:eastAsia="es-MX"/>
        </w:rPr>
        <w:t>Digitales</w:t>
      </w:r>
      <w:r w:rsidRPr="00806D70">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806D70">
        <w:rPr>
          <w:rFonts w:ascii="Palatino Linotype" w:eastAsia="Calibri" w:hAnsi="Palatino Linotype" w:cs="Calibri"/>
          <w:b/>
          <w:sz w:val="24"/>
          <w:szCs w:val="24"/>
          <w:lang w:eastAsia="es-MX"/>
        </w:rPr>
        <w:t xml:space="preserve">vinculación </w:t>
      </w:r>
      <w:r w:rsidRPr="00806D70">
        <w:rPr>
          <w:rFonts w:ascii="Palatino Linotype" w:eastAsia="Calibri" w:hAnsi="Palatino Linotype" w:cs="Calibri"/>
          <w:sz w:val="24"/>
          <w:szCs w:val="24"/>
          <w:lang w:eastAsia="es-MX"/>
        </w:rPr>
        <w:t xml:space="preserve">entre la </w:t>
      </w:r>
      <w:r w:rsidRPr="00806D70">
        <w:rPr>
          <w:rFonts w:ascii="Palatino Linotype" w:eastAsia="Calibri" w:hAnsi="Palatino Linotype" w:cs="Calibri"/>
          <w:b/>
          <w:sz w:val="24"/>
          <w:szCs w:val="24"/>
          <w:lang w:eastAsia="es-MX"/>
        </w:rPr>
        <w:t>identidad de un sujeto o entidad</w:t>
      </w:r>
      <w:r w:rsidRPr="00806D70">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806D70">
        <w:rPr>
          <w:rFonts w:ascii="Palatino Linotype" w:eastAsia="Calibri" w:hAnsi="Palatino Linotype" w:cs="Calibri"/>
          <w:b/>
          <w:sz w:val="24"/>
          <w:szCs w:val="24"/>
          <w:lang w:eastAsia="es-MX"/>
        </w:rPr>
        <w:t>para acreditar la autoría de los comprobantes fiscales digitales</w:t>
      </w:r>
      <w:r w:rsidRPr="00806D70">
        <w:rPr>
          <w:rFonts w:ascii="Palatino Linotype" w:eastAsia="Calibri" w:hAnsi="Palatino Linotype" w:cs="Calibri"/>
          <w:sz w:val="24"/>
          <w:szCs w:val="24"/>
          <w:lang w:eastAsia="es-MX"/>
        </w:rPr>
        <w:t>. En ese tenor se transcriben los artículos señalados con antelación para mejor ilustración:</w:t>
      </w:r>
    </w:p>
    <w:p w14:paraId="4D73E931"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72C5E506"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b/>
          <w:i/>
          <w:noProof/>
          <w:lang w:eastAsia="es-MX"/>
        </w:rPr>
        <w:t xml:space="preserve">Artículo 17-G.- </w:t>
      </w:r>
      <w:r w:rsidRPr="00806D70">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14:paraId="2CF00A6C"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p>
    <w:p w14:paraId="0FCC92CD"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14:paraId="3628737A" w14:textId="77777777" w:rsidR="00806D70" w:rsidRPr="00806D70" w:rsidRDefault="00806D70" w:rsidP="00806D70">
      <w:pPr>
        <w:spacing w:after="0" w:line="240" w:lineRule="auto"/>
        <w:ind w:left="1422" w:right="616"/>
        <w:jc w:val="both"/>
        <w:rPr>
          <w:rFonts w:ascii="Palatino Linotype" w:eastAsia="Calibri" w:hAnsi="Palatino Linotype" w:cs="Calibri"/>
          <w:i/>
          <w:noProof/>
          <w:lang w:eastAsia="es-MX"/>
        </w:rPr>
      </w:pPr>
    </w:p>
    <w:p w14:paraId="48E2E137"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b/>
          <w:i/>
          <w:noProof/>
          <w:lang w:eastAsia="es-MX"/>
        </w:rPr>
        <w:t>Artículo 29.</w:t>
      </w:r>
      <w:r w:rsidRPr="00806D70">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806D70">
        <w:rPr>
          <w:rFonts w:ascii="Palatino Linotype" w:eastAsia="Calibri" w:hAnsi="Palatino Linotype" w:cs="Calibri"/>
          <w:i/>
          <w:noProof/>
          <w:lang w:eastAsia="es-MX"/>
        </w:rPr>
        <w:lastRenderedPageBreak/>
        <w:t>servicios o aquéllas a las que les hubieren retenido contribuciones deberán solicitar el comprobante fiscal digital por Internet respectivo.</w:t>
      </w:r>
    </w:p>
    <w:p w14:paraId="42E6E946"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p>
    <w:p w14:paraId="2F900AA8"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Los contribuyentes a que se refiere el párrafo anterior deberán cumplir con las obligaciones siguientes:</w:t>
      </w:r>
    </w:p>
    <w:p w14:paraId="43F59BE8"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p>
    <w:p w14:paraId="406AFB0F"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w:t>
      </w:r>
    </w:p>
    <w:p w14:paraId="632E37E1"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r w:rsidRPr="00806D70">
        <w:rPr>
          <w:rFonts w:ascii="Palatino Linotype" w:eastAsia="Calibri" w:hAnsi="Palatino Linotype" w:cs="Calibri"/>
          <w:i/>
          <w:noProof/>
          <w:lang w:eastAsia="es-MX"/>
        </w:rPr>
        <w:t>II. Tramitar ante el Servicio de Administración Tributaria el certificado para el uso de los sellos digitales.</w:t>
      </w:r>
    </w:p>
    <w:p w14:paraId="7F228CE0" w14:textId="77777777" w:rsidR="00806D70" w:rsidRPr="00806D70" w:rsidRDefault="00806D70" w:rsidP="00806D70">
      <w:pPr>
        <w:spacing w:after="0" w:line="240" w:lineRule="auto"/>
        <w:ind w:left="567" w:right="616"/>
        <w:jc w:val="both"/>
        <w:rPr>
          <w:rFonts w:ascii="Palatino Linotype" w:eastAsia="Calibri" w:hAnsi="Palatino Linotype" w:cs="Calibri"/>
          <w:i/>
          <w:noProof/>
          <w:lang w:eastAsia="es-MX"/>
        </w:rPr>
      </w:pPr>
    </w:p>
    <w:p w14:paraId="6B835AEB" w14:textId="77777777" w:rsidR="00806D70" w:rsidRPr="00806D70" w:rsidRDefault="00806D70" w:rsidP="00806D70">
      <w:pPr>
        <w:spacing w:after="0" w:line="240" w:lineRule="auto"/>
        <w:ind w:left="567" w:right="616"/>
        <w:jc w:val="both"/>
        <w:rPr>
          <w:rFonts w:ascii="Palatino Linotype" w:eastAsia="Calibri" w:hAnsi="Palatino Linotype" w:cs="Calibri"/>
          <w:noProof/>
          <w:lang w:eastAsia="es-MX"/>
        </w:rPr>
      </w:pPr>
      <w:r w:rsidRPr="00806D70">
        <w:rPr>
          <w:rFonts w:ascii="Palatino Linotype" w:eastAsia="Calibri"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943D8CB"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2AE09B1F"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 xml:space="preserve">Por lo que hace a los </w:t>
      </w:r>
      <w:r w:rsidRPr="00806D70">
        <w:rPr>
          <w:rFonts w:ascii="Palatino Linotype" w:eastAsia="Calibri" w:hAnsi="Palatino Linotype" w:cs="Calibri"/>
          <w:b/>
          <w:sz w:val="24"/>
          <w:szCs w:val="24"/>
          <w:lang w:eastAsia="es-MX"/>
        </w:rPr>
        <w:t>Códigos Bidimensionales</w:t>
      </w:r>
      <w:r w:rsidRPr="00806D70">
        <w:rPr>
          <w:rFonts w:ascii="Palatino Linotype" w:eastAsia="Calibri" w:hAnsi="Palatino Linotype" w:cs="Calibri"/>
          <w:sz w:val="24"/>
          <w:szCs w:val="24"/>
          <w:lang w:eastAsia="es-MX"/>
        </w:rPr>
        <w:t xml:space="preserve"> y los denominados </w:t>
      </w:r>
      <w:r w:rsidRPr="00806D70">
        <w:rPr>
          <w:rFonts w:ascii="Palatino Linotype" w:eastAsia="Calibri" w:hAnsi="Palatino Linotype" w:cs="Calibri"/>
          <w:b/>
          <w:sz w:val="24"/>
          <w:szCs w:val="24"/>
          <w:lang w:eastAsia="es-MX"/>
        </w:rPr>
        <w:t>Códigos QR</w:t>
      </w:r>
      <w:r w:rsidRPr="00806D70">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806D70">
        <w:rPr>
          <w:rFonts w:ascii="Palatino Linotype" w:eastAsia="Calibri" w:hAnsi="Palatino Linotype" w:cs="Calibri"/>
          <w:b/>
          <w:sz w:val="24"/>
          <w:szCs w:val="24"/>
          <w:lang w:eastAsia="es-MX"/>
        </w:rPr>
        <w:t>Registro Federal de Contribuyentes</w:t>
      </w:r>
      <w:r w:rsidRPr="00806D70">
        <w:rPr>
          <w:rFonts w:ascii="Palatino Linotype" w:eastAsia="Calibri" w:hAnsi="Palatino Linotype" w:cs="Calibri"/>
          <w:sz w:val="24"/>
          <w:szCs w:val="24"/>
          <w:lang w:eastAsia="es-MX"/>
        </w:rPr>
        <w:t xml:space="preserve"> (RFC) y la </w:t>
      </w:r>
      <w:r w:rsidRPr="00806D70">
        <w:rPr>
          <w:rFonts w:ascii="Palatino Linotype" w:eastAsia="Calibri" w:hAnsi="Palatino Linotype" w:cs="Calibri"/>
          <w:b/>
          <w:sz w:val="24"/>
          <w:szCs w:val="24"/>
          <w:lang w:eastAsia="es-MX"/>
        </w:rPr>
        <w:t>Clave Única de Registro de Población</w:t>
      </w:r>
      <w:r w:rsidRPr="00806D70">
        <w:rPr>
          <w:rFonts w:ascii="Palatino Linotype" w:eastAsia="Calibri" w:hAnsi="Palatino Linotype" w:cs="Calibri"/>
          <w:sz w:val="24"/>
          <w:szCs w:val="24"/>
          <w:lang w:eastAsia="es-MX"/>
        </w:rPr>
        <w:t xml:space="preserve"> (CURP), por lo cual, deberán ser protegidos.</w:t>
      </w:r>
    </w:p>
    <w:p w14:paraId="05ABB0A8"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26A4DFF2"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w:t>
      </w:r>
      <w:r w:rsidRPr="00806D70">
        <w:rPr>
          <w:rFonts w:ascii="Palatino Linotype" w:eastAsia="Calibri" w:hAnsi="Palatino Linotype" w:cs="Calibri"/>
          <w:sz w:val="24"/>
          <w:szCs w:val="24"/>
          <w:lang w:eastAsia="es-MX"/>
        </w:rPr>
        <w:lastRenderedPageBreak/>
        <w:t>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1E300242"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32D3726C"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4D967E8"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537424D8"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29B64C29"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519484A1"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lastRenderedPageBreak/>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806D70">
        <w:rPr>
          <w:rFonts w:ascii="Palatino Linotype" w:eastAsia="Calibri" w:hAnsi="Palatino Linotype" w:cs="Calibri"/>
          <w:sz w:val="24"/>
          <w:szCs w:val="24"/>
          <w:lang w:eastAsia="es-MX"/>
        </w:rPr>
        <w:t>AAAA-MM-DDThh:</w:t>
      </w:r>
      <w:proofErr w:type="gramStart"/>
      <w:r w:rsidRPr="00806D70">
        <w:rPr>
          <w:rFonts w:ascii="Palatino Linotype" w:eastAsia="Calibri" w:hAnsi="Palatino Linotype" w:cs="Calibri"/>
          <w:sz w:val="24"/>
          <w:szCs w:val="24"/>
          <w:lang w:eastAsia="es-MX"/>
        </w:rPr>
        <w:t>mm:ss</w:t>
      </w:r>
      <w:proofErr w:type="spellEnd"/>
      <w:r w:rsidRPr="00806D70">
        <w:rPr>
          <w:rFonts w:ascii="Palatino Linotype" w:eastAsia="Calibri" w:hAnsi="Palatino Linotype" w:cs="Calibri"/>
          <w:sz w:val="24"/>
          <w:szCs w:val="24"/>
          <w:lang w:eastAsia="es-MX"/>
        </w:rPr>
        <w:t>.</w:t>
      </w:r>
      <w:proofErr w:type="gramEnd"/>
    </w:p>
    <w:p w14:paraId="49B0F61F"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24DED0BD"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12FAB576"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37101854"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w:t>
      </w:r>
      <w:r w:rsidRPr="00806D70">
        <w:rPr>
          <w:rFonts w:ascii="Palatino Linotype" w:eastAsia="Calibri" w:hAnsi="Palatino Linotype" w:cs="Calibri"/>
          <w:sz w:val="24"/>
          <w:szCs w:val="24"/>
          <w:lang w:eastAsia="es-MX"/>
        </w:rPr>
        <w:lastRenderedPageBreak/>
        <w:t>información y finalmente sea éste último quien apruebe, modifique o revoque la clasificación de la información solicitada.</w:t>
      </w:r>
    </w:p>
    <w:p w14:paraId="7F822BA6"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3FD1770A"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1D09EA9"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1B63A60B"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8E5B602"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7F844589"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 xml:space="preserve">Artículo 49. </w:t>
      </w:r>
      <w:r w:rsidRPr="00806D70">
        <w:rPr>
          <w:rFonts w:ascii="Palatino Linotype" w:eastAsia="Calibri" w:hAnsi="Palatino Linotype" w:cs="Calibri"/>
          <w:i/>
          <w:lang w:eastAsia="es-MX"/>
        </w:rPr>
        <w:t>Los Comités de Transparencia tendrán las siguientes atribuciones:</w:t>
      </w:r>
    </w:p>
    <w:p w14:paraId="106C9EAB" w14:textId="77777777" w:rsidR="00806D70" w:rsidRPr="00806D70" w:rsidRDefault="00806D70" w:rsidP="00806D70">
      <w:pPr>
        <w:spacing w:after="0" w:line="240" w:lineRule="auto"/>
        <w:ind w:left="567" w:right="616"/>
        <w:jc w:val="both"/>
        <w:rPr>
          <w:rFonts w:ascii="Palatino Linotype" w:eastAsia="Calibri" w:hAnsi="Palatino Linotype" w:cs="Calibri"/>
          <w:bCs/>
          <w:i/>
          <w:lang w:eastAsia="es-MX"/>
        </w:rPr>
      </w:pPr>
      <w:r w:rsidRPr="00806D70">
        <w:rPr>
          <w:rFonts w:ascii="Palatino Linotype" w:eastAsia="Calibri" w:hAnsi="Palatino Linotype" w:cs="Calibri"/>
          <w:bCs/>
          <w:i/>
          <w:lang w:eastAsia="es-MX"/>
        </w:rPr>
        <w:t>(…)</w:t>
      </w:r>
    </w:p>
    <w:p w14:paraId="320FD060"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VIII.</w:t>
      </w:r>
      <w:r w:rsidRPr="00806D70">
        <w:rPr>
          <w:rFonts w:ascii="Palatino Linotype" w:eastAsia="Calibri" w:hAnsi="Palatino Linotype" w:cs="Calibri"/>
          <w:i/>
          <w:lang w:eastAsia="es-MX"/>
        </w:rPr>
        <w:t xml:space="preserve"> Aprobar, modificar o revocar la clasificación de la información;</w:t>
      </w:r>
    </w:p>
    <w:p w14:paraId="23B9CCF1" w14:textId="77777777" w:rsidR="00806D70" w:rsidRPr="00806D70" w:rsidRDefault="00806D70" w:rsidP="00806D70">
      <w:pPr>
        <w:spacing w:after="0" w:line="240" w:lineRule="auto"/>
        <w:ind w:left="567" w:right="616"/>
        <w:jc w:val="both"/>
        <w:rPr>
          <w:rFonts w:ascii="Palatino Linotype" w:eastAsia="Calibri" w:hAnsi="Palatino Linotype" w:cs="Calibri"/>
          <w:bCs/>
          <w:i/>
          <w:lang w:eastAsia="es-MX"/>
        </w:rPr>
      </w:pPr>
      <w:r w:rsidRPr="00806D70">
        <w:rPr>
          <w:rFonts w:ascii="Palatino Linotype" w:eastAsia="Calibri" w:hAnsi="Palatino Linotype" w:cs="Calibri"/>
          <w:bCs/>
          <w:i/>
          <w:lang w:eastAsia="es-MX"/>
        </w:rPr>
        <w:t>(…)</w:t>
      </w:r>
    </w:p>
    <w:p w14:paraId="29F7F9C4"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p>
    <w:p w14:paraId="2935A13B"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Artículo 132.</w:t>
      </w:r>
      <w:r w:rsidRPr="00806D70">
        <w:rPr>
          <w:rFonts w:ascii="Palatino Linotype" w:eastAsia="Calibri" w:hAnsi="Palatino Linotype" w:cs="Calibri"/>
          <w:i/>
          <w:lang w:eastAsia="es-MX"/>
        </w:rPr>
        <w:t xml:space="preserve"> La clasificación de la información se llevará a cabo en el momento en que:</w:t>
      </w:r>
    </w:p>
    <w:p w14:paraId="097723C9"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p>
    <w:p w14:paraId="3AA49735"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I.</w:t>
      </w:r>
      <w:r w:rsidRPr="00806D70">
        <w:rPr>
          <w:rFonts w:ascii="Palatino Linotype" w:eastAsia="Calibri" w:hAnsi="Palatino Linotype" w:cs="Calibri"/>
          <w:i/>
          <w:lang w:eastAsia="es-MX"/>
        </w:rPr>
        <w:t xml:space="preserve"> Se reciba una solicitud de acceso a la información;</w:t>
      </w:r>
    </w:p>
    <w:p w14:paraId="5749A724"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II.</w:t>
      </w:r>
      <w:r w:rsidRPr="00806D70">
        <w:rPr>
          <w:rFonts w:ascii="Palatino Linotype" w:eastAsia="Calibri" w:hAnsi="Palatino Linotype" w:cs="Calibri"/>
          <w:i/>
          <w:lang w:eastAsia="es-MX"/>
        </w:rPr>
        <w:t xml:space="preserve"> Se determine mediante resolución de autoridad competente; o</w:t>
      </w:r>
    </w:p>
    <w:p w14:paraId="3F9DF695"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r w:rsidRPr="00806D70">
        <w:rPr>
          <w:rFonts w:ascii="Palatino Linotype" w:eastAsia="Calibri" w:hAnsi="Palatino Linotype" w:cs="Calibri"/>
          <w:b/>
          <w:bCs/>
          <w:i/>
          <w:lang w:eastAsia="es-MX"/>
        </w:rPr>
        <w:t>III.</w:t>
      </w:r>
      <w:r w:rsidRPr="00806D70">
        <w:rPr>
          <w:rFonts w:ascii="Palatino Linotype" w:eastAsia="Calibri" w:hAnsi="Palatino Linotype" w:cs="Calibri"/>
          <w:i/>
          <w:lang w:eastAsia="es-MX"/>
        </w:rPr>
        <w:t xml:space="preserve"> Se generen versiones públicas para dar cumplimiento a las obligaciones de transparencia previstas en esta Ley.</w:t>
      </w:r>
      <w:r w:rsidRPr="00806D70">
        <w:rPr>
          <w:rFonts w:ascii="Palatino Linotype" w:eastAsia="Calibri" w:hAnsi="Palatino Linotype" w:cs="Calibri"/>
          <w:b/>
          <w:i/>
          <w:lang w:eastAsia="es-MX"/>
        </w:rPr>
        <w:t>”</w:t>
      </w:r>
    </w:p>
    <w:p w14:paraId="2A097830"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p>
    <w:p w14:paraId="48549CE8"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proofErr w:type="gramStart"/>
      <w:r w:rsidRPr="00806D70">
        <w:rPr>
          <w:rFonts w:ascii="Palatino Linotype" w:eastAsia="Calibri" w:hAnsi="Palatino Linotype" w:cs="Calibri"/>
          <w:b/>
          <w:i/>
          <w:lang w:eastAsia="es-MX"/>
        </w:rPr>
        <w:t>Segundo.-</w:t>
      </w:r>
      <w:proofErr w:type="gramEnd"/>
      <w:r w:rsidRPr="00806D70">
        <w:rPr>
          <w:rFonts w:ascii="Palatino Linotype" w:eastAsia="Calibri" w:hAnsi="Palatino Linotype" w:cs="Calibri"/>
          <w:i/>
          <w:lang w:eastAsia="es-MX"/>
        </w:rPr>
        <w:t xml:space="preserve"> Para efectos de los presentes Lineamientos Generales, se entenderá por:</w:t>
      </w:r>
    </w:p>
    <w:p w14:paraId="71145774"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XVIII.</w:t>
      </w:r>
      <w:r w:rsidRPr="00806D70">
        <w:rPr>
          <w:rFonts w:ascii="Palatino Linotype" w:eastAsia="Calibri" w:hAnsi="Palatino Linotype" w:cs="Calibri"/>
          <w:i/>
          <w:lang w:eastAsia="es-MX"/>
        </w:rPr>
        <w:t xml:space="preserve"> </w:t>
      </w:r>
      <w:r w:rsidRPr="00806D70">
        <w:rPr>
          <w:rFonts w:ascii="Palatino Linotype" w:eastAsia="Calibri" w:hAnsi="Palatino Linotype" w:cs="Calibri"/>
          <w:b/>
          <w:i/>
          <w:lang w:eastAsia="es-MX"/>
        </w:rPr>
        <w:t>Versión pública:</w:t>
      </w:r>
      <w:r w:rsidRPr="00806D70">
        <w:rPr>
          <w:rFonts w:ascii="Palatino Linotype" w:eastAsia="Calibri" w:hAnsi="Palatino Linotype" w:cs="Calibri"/>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6C01EA"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p>
    <w:p w14:paraId="2E9242C1"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Cuarto.</w:t>
      </w:r>
      <w:r w:rsidRPr="00806D70">
        <w:rPr>
          <w:rFonts w:ascii="Palatino Linotype" w:eastAsia="Calibri" w:hAnsi="Palatino Linotype" w:cs="Calibri"/>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17AA4C"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i/>
          <w:lang w:eastAsia="es-MX"/>
        </w:rPr>
        <w:t>Los Sujetos Obligados deberán aplicar, de manera estricta, las excepciones al derecho de acceso a la información y sólo podrán invocarlas cuando acrediten su procedencia.</w:t>
      </w:r>
    </w:p>
    <w:p w14:paraId="72ED0AAF"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p>
    <w:p w14:paraId="0ABFDD0E"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Quinto.</w:t>
      </w:r>
      <w:r w:rsidRPr="00806D70">
        <w:rPr>
          <w:rFonts w:ascii="Palatino Linotype" w:eastAsia="Calibri" w:hAnsi="Palatino Linotype" w:cs="Calibri"/>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9010C3"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p>
    <w:p w14:paraId="1AE00F44"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Sexto.</w:t>
      </w:r>
      <w:r w:rsidRPr="00806D70">
        <w:rPr>
          <w:rFonts w:ascii="Palatino Linotype" w:eastAsia="Calibri" w:hAnsi="Palatino Linotype" w:cs="Calibri"/>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0B65216"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i/>
          <w:lang w:eastAsia="es-MX"/>
        </w:rPr>
        <w:t>La clasificación de información se realizará conforme a un análisis caso por caso, mediante la aplicación de la prueba de daño y de interés público.</w:t>
      </w:r>
    </w:p>
    <w:p w14:paraId="0D77DA2E"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p>
    <w:p w14:paraId="49F9D56D"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Séptimo.</w:t>
      </w:r>
      <w:r w:rsidRPr="00806D70">
        <w:rPr>
          <w:rFonts w:ascii="Palatino Linotype" w:eastAsia="Calibri" w:hAnsi="Palatino Linotype" w:cs="Calibri"/>
          <w:i/>
          <w:lang w:eastAsia="es-MX"/>
        </w:rPr>
        <w:t xml:space="preserve"> La clasificación de la información se llevará a cabo en el momento en que:</w:t>
      </w:r>
    </w:p>
    <w:p w14:paraId="107D91B7"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lastRenderedPageBreak/>
        <w:t>I.</w:t>
      </w:r>
      <w:r w:rsidRPr="00806D70">
        <w:rPr>
          <w:rFonts w:ascii="Palatino Linotype" w:eastAsia="Calibri" w:hAnsi="Palatino Linotype" w:cs="Calibri"/>
          <w:i/>
          <w:lang w:eastAsia="es-MX"/>
        </w:rPr>
        <w:t xml:space="preserve"> Se reciba una solicitud de acceso a la información;</w:t>
      </w:r>
    </w:p>
    <w:p w14:paraId="3C4BC829"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p>
    <w:p w14:paraId="424AACF4"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II.</w:t>
      </w:r>
      <w:r w:rsidRPr="00806D70">
        <w:rPr>
          <w:rFonts w:ascii="Palatino Linotype" w:eastAsia="Calibri" w:hAnsi="Palatino Linotype" w:cs="Calibri"/>
          <w:i/>
          <w:lang w:eastAsia="es-MX"/>
        </w:rPr>
        <w:t xml:space="preserve"> Se determine mediante resolución de autoridad competente, o</w:t>
      </w:r>
    </w:p>
    <w:p w14:paraId="45D9E13C"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III.</w:t>
      </w:r>
      <w:r w:rsidRPr="00806D70">
        <w:rPr>
          <w:rFonts w:ascii="Palatino Linotype" w:eastAsia="Calibri" w:hAnsi="Palatino Linotype" w:cs="Calibri"/>
          <w:i/>
          <w:lang w:eastAsia="es-MX"/>
        </w:rPr>
        <w:t xml:space="preserve"> Se generen versiones públicas para dar cumplimiento a las obligaciones de transparencia previstas en la Ley General, la Ley Federal y las correspondientes de las entidades federativas.</w:t>
      </w:r>
    </w:p>
    <w:p w14:paraId="52A29768"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i/>
          <w:lang w:eastAsia="es-MX"/>
        </w:rPr>
        <w:t>Los titulares de las áreas deberán revisar la clasificación al momento de la recepción de una solicitud de acceso a la información, para verificar si encuadra en una causal de reserva o de confidencialidad.</w:t>
      </w:r>
    </w:p>
    <w:p w14:paraId="42975E1A"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p>
    <w:p w14:paraId="4401E5CF"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Octavo.</w:t>
      </w:r>
      <w:r w:rsidRPr="00806D70">
        <w:rPr>
          <w:rFonts w:ascii="Palatino Linotype" w:eastAsia="Calibri" w:hAnsi="Palatino Linotype" w:cs="Calibri"/>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7DA124A"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i/>
          <w:lang w:eastAsia="es-MX"/>
        </w:rPr>
        <w:t>Para motivar la clasificación se deberán señalar las razones o circunstancias especiales que lo llevaron a concluir que el caso particular se ajusta al supuesto previsto por la norma legal invocada como fundamento.</w:t>
      </w:r>
    </w:p>
    <w:p w14:paraId="23FC5D6D"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i/>
          <w:lang w:eastAsia="es-MX"/>
        </w:rPr>
        <w:t>En caso de referirse a información reservada, la motivación de la clasificación también deberá comprender las circunstancias que justifican el establecimiento de determinado plazo de reserva.</w:t>
      </w:r>
    </w:p>
    <w:p w14:paraId="2398EF73"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p>
    <w:p w14:paraId="3D26C1E1"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2E8A9EF"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i/>
          <w:lang w:eastAsia="es-MX"/>
        </w:rPr>
        <w:t>Los documentos contenidos en los archivos históricos y los identificados como históricos confidenciales no serán susceptibles de clasificación como reservados.</w:t>
      </w:r>
    </w:p>
    <w:p w14:paraId="02CBFD76"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p>
    <w:p w14:paraId="66C73DDB"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Noveno.</w:t>
      </w:r>
      <w:r w:rsidRPr="00806D70">
        <w:rPr>
          <w:rFonts w:ascii="Palatino Linotype" w:eastAsia="Calibri" w:hAnsi="Palatino Linotype" w:cs="Calibri"/>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9CD7ED"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p>
    <w:p w14:paraId="10144FA8"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Décimo.</w:t>
      </w:r>
      <w:r w:rsidRPr="00806D70">
        <w:rPr>
          <w:rFonts w:ascii="Palatino Linotype" w:eastAsia="Calibri" w:hAnsi="Palatino Linotype" w:cs="Calibri"/>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40881D"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p>
    <w:p w14:paraId="24B2C78F"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i/>
          <w:lang w:eastAsia="es-MX"/>
        </w:rPr>
        <w:lastRenderedPageBreak/>
        <w:t>En ausencia de los titulares de las áreas, la información será clasificada o desclasificada por la persona que lo supla, en términos de la normativa que rija la actuación del sujeto obligado.</w:t>
      </w:r>
    </w:p>
    <w:p w14:paraId="799E78B6"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p>
    <w:p w14:paraId="4F89CE0F" w14:textId="77777777" w:rsidR="00806D70" w:rsidRPr="00806D70" w:rsidRDefault="00806D70" w:rsidP="00806D70">
      <w:pPr>
        <w:spacing w:after="0" w:line="240" w:lineRule="auto"/>
        <w:ind w:left="567" w:right="616"/>
        <w:jc w:val="both"/>
        <w:rPr>
          <w:rFonts w:ascii="Palatino Linotype" w:eastAsia="Calibri" w:hAnsi="Palatino Linotype" w:cs="Calibri"/>
          <w:b/>
          <w:lang w:eastAsia="es-MX"/>
        </w:rPr>
      </w:pPr>
      <w:r w:rsidRPr="00806D70">
        <w:rPr>
          <w:rFonts w:ascii="Palatino Linotype" w:eastAsia="Calibri" w:hAnsi="Palatino Linotype" w:cs="Calibri"/>
          <w:b/>
          <w:i/>
          <w:lang w:eastAsia="es-MX"/>
        </w:rPr>
        <w:t>Décimo primero.</w:t>
      </w:r>
      <w:r w:rsidRPr="00806D70">
        <w:rPr>
          <w:rFonts w:ascii="Palatino Linotype" w:eastAsia="Calibri" w:hAnsi="Palatino Linotype" w:cs="Calibri"/>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4B2FDAC" w14:textId="77777777" w:rsidR="00806D70" w:rsidRPr="00806D70" w:rsidRDefault="00806D70" w:rsidP="00806D70">
      <w:pPr>
        <w:spacing w:after="0" w:line="360" w:lineRule="auto"/>
        <w:jc w:val="both"/>
        <w:rPr>
          <w:rFonts w:ascii="Palatino Linotype" w:eastAsia="Calibri" w:hAnsi="Palatino Linotype" w:cs="Arial"/>
          <w:i/>
          <w:sz w:val="24"/>
          <w:szCs w:val="24"/>
          <w:lang w:eastAsia="es-MX"/>
        </w:rPr>
      </w:pPr>
    </w:p>
    <w:p w14:paraId="11BAA2BA"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0017B22"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13DD9EB9"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Por tanto, la fundamentación y motivación consiste en la obligación que tiene todo ente público de expresar los preceptos jurídicos aplicables al asunto motivo del acto y las razones o argumentos de su actuar.</w:t>
      </w:r>
    </w:p>
    <w:p w14:paraId="381ECABE"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1054A2F5"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Al respecto, el máximo tribunal del país ha establecido jurisprudencia respecto a qué debe entenderse por fundamentación y motivación, en los siguientes términos:</w:t>
      </w:r>
    </w:p>
    <w:p w14:paraId="19FC52DE"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0003DB87" w14:textId="77777777" w:rsidR="00806D70" w:rsidRPr="00806D70" w:rsidRDefault="00806D70" w:rsidP="00806D70">
      <w:pPr>
        <w:spacing w:after="0" w:line="240" w:lineRule="auto"/>
        <w:ind w:left="567" w:right="616"/>
        <w:jc w:val="both"/>
        <w:rPr>
          <w:rFonts w:ascii="Palatino Linotype" w:eastAsia="Calibri" w:hAnsi="Palatino Linotype" w:cs="Calibri"/>
          <w:b/>
          <w:i/>
          <w:lang w:eastAsia="es-MX"/>
        </w:rPr>
      </w:pPr>
      <w:r w:rsidRPr="00806D70">
        <w:rPr>
          <w:rFonts w:ascii="Palatino Linotype" w:eastAsia="Calibri" w:hAnsi="Palatino Linotype" w:cs="Calibri"/>
          <w:b/>
          <w:i/>
          <w:lang w:eastAsia="es-MX"/>
        </w:rPr>
        <w:t xml:space="preserve">FUNDAMENTACIÓN Y MOTIVACIÓN. </w:t>
      </w:r>
    </w:p>
    <w:p w14:paraId="2F098B75"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i/>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C37D0F0"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245748CA"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90350D"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p>
    <w:p w14:paraId="0E5016BE" w14:textId="77777777" w:rsidR="00806D70" w:rsidRPr="00806D70" w:rsidRDefault="00806D70" w:rsidP="00806D70">
      <w:pPr>
        <w:spacing w:after="0" w:line="360" w:lineRule="auto"/>
        <w:jc w:val="both"/>
        <w:rPr>
          <w:rFonts w:ascii="Palatino Linotype" w:eastAsia="Calibri" w:hAnsi="Palatino Linotype" w:cs="Calibri"/>
          <w:sz w:val="24"/>
          <w:szCs w:val="24"/>
          <w:lang w:eastAsia="es-MX"/>
        </w:rPr>
      </w:pPr>
      <w:r w:rsidRPr="00806D70">
        <w:rPr>
          <w:rFonts w:ascii="Palatino Linotype" w:eastAsia="Calibri" w:hAnsi="Palatino Linotype" w:cs="Calibri"/>
          <w:sz w:val="24"/>
          <w:szCs w:val="24"/>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1853F1B" w14:textId="77777777" w:rsidR="00806D70" w:rsidRPr="00806D70" w:rsidRDefault="00806D70" w:rsidP="00806D70">
      <w:pPr>
        <w:spacing w:after="0" w:line="360" w:lineRule="auto"/>
        <w:rPr>
          <w:rFonts w:ascii="Palatino Linotype" w:eastAsia="Calibri" w:hAnsi="Palatino Linotype" w:cs="Calibri"/>
          <w:sz w:val="24"/>
          <w:szCs w:val="24"/>
          <w:lang w:eastAsia="es-MX"/>
        </w:rPr>
      </w:pPr>
    </w:p>
    <w:p w14:paraId="5FD2BE9B" w14:textId="77777777" w:rsidR="00806D70" w:rsidRPr="00806D70" w:rsidRDefault="00806D70" w:rsidP="00806D70">
      <w:pPr>
        <w:spacing w:after="0" w:line="240" w:lineRule="auto"/>
        <w:ind w:left="567" w:right="616"/>
        <w:jc w:val="both"/>
        <w:rPr>
          <w:rFonts w:ascii="Palatino Linotype" w:eastAsia="Calibri" w:hAnsi="Palatino Linotype" w:cs="Calibri"/>
          <w:i/>
          <w:lang w:eastAsia="es-MX"/>
        </w:rPr>
      </w:pPr>
      <w:r w:rsidRPr="00806D70">
        <w:rPr>
          <w:rFonts w:ascii="Palatino Linotype" w:eastAsia="Calibri" w:hAnsi="Palatino Linotype" w:cs="Calibri"/>
          <w:b/>
          <w:i/>
          <w:lang w:eastAsia="es-MX"/>
        </w:rPr>
        <w:t>FUNDAMENTACIÓN Y MOTIVACIÓN. EL ASPECTO FORMAL DE LA GARANTÍA Y SU FINALIDAD SE TRADUCEN EN EXPLICAR, JUSTIFICAR, POSIBILITAR LA DEFENSA Y COMUNICAR LA DECISIÓN</w:t>
      </w:r>
      <w:r w:rsidRPr="00806D70">
        <w:rPr>
          <w:rFonts w:ascii="Palatino Linotype" w:eastAsia="Calibri" w:hAnsi="Palatino Linotype" w:cs="Calibri"/>
          <w:i/>
          <w:lang w:eastAsia="es-MX"/>
        </w:rPr>
        <w:t xml:space="preserve">. </w:t>
      </w:r>
    </w:p>
    <w:p w14:paraId="13DE6109" w14:textId="32E72B4F" w:rsidR="003F4941" w:rsidRDefault="00806D70" w:rsidP="00806D70">
      <w:pPr>
        <w:rPr>
          <w:rFonts w:ascii="Palatino Linotype" w:eastAsia="Calibri" w:hAnsi="Palatino Linotype" w:cs="Calibri"/>
          <w:i/>
          <w:lang w:eastAsia="es-MX"/>
        </w:rPr>
      </w:pPr>
      <w:r w:rsidRPr="00806D70">
        <w:rPr>
          <w:rFonts w:ascii="Palatino Linotype" w:eastAsia="Calibri" w:hAnsi="Palatino Linotype" w:cs="Calibri"/>
          <w:i/>
          <w:lang w:eastAsia="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p>
    <w:p w14:paraId="4FD3D0A4" w14:textId="77777777" w:rsidR="00806D70" w:rsidRPr="003F4941" w:rsidRDefault="00806D70" w:rsidP="00806D70">
      <w:pPr>
        <w:rPr>
          <w:rFonts w:ascii="Palatino Linotype" w:hAnsi="Palatino Linotype"/>
          <w:sz w:val="24"/>
          <w:szCs w:val="24"/>
        </w:rPr>
      </w:pPr>
    </w:p>
    <w:p w14:paraId="553D5655" w14:textId="335BBC47" w:rsidR="003F4941" w:rsidRPr="003F4941" w:rsidRDefault="003F4941" w:rsidP="00A04F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3F4941">
        <w:rPr>
          <w:rFonts w:ascii="Palatino Linotype" w:eastAsia="Palatino Linotype" w:hAnsi="Palatino Linotype" w:cs="Palatino Linotype"/>
          <w:color w:val="000000" w:themeColor="text1"/>
          <w:sz w:val="24"/>
          <w:szCs w:val="24"/>
        </w:rPr>
        <w:t xml:space="preserve">En mérito de lo expuesto en líneas anteriores, este Instituto considera que los motivos de inconformidad planteados por el Recurrente resultan fundados en el recurso de </w:t>
      </w:r>
      <w:r w:rsidRPr="003F4941">
        <w:rPr>
          <w:rFonts w:ascii="Palatino Linotype" w:eastAsia="Palatino Linotype" w:hAnsi="Palatino Linotype" w:cs="Palatino Linotype"/>
          <w:color w:val="000000" w:themeColor="text1"/>
          <w:sz w:val="24"/>
          <w:szCs w:val="24"/>
        </w:rPr>
        <w:lastRenderedPageBreak/>
        <w:t xml:space="preserve">revisión que es materia de esta resolución; por ello </w:t>
      </w:r>
      <w:r w:rsidRPr="003F4941">
        <w:rPr>
          <w:rFonts w:ascii="Palatino Linotype" w:eastAsia="Palatino Linotype" w:hAnsi="Palatino Linotype" w:cs="Palatino Linotype"/>
          <w:b/>
          <w:bCs/>
          <w:color w:val="000000" w:themeColor="text1"/>
          <w:sz w:val="24"/>
          <w:szCs w:val="24"/>
        </w:rPr>
        <w:t xml:space="preserve">con fundamento en la segunda hipótesis de la fracción III del artículo 186 </w:t>
      </w:r>
      <w:r w:rsidRPr="003F4941">
        <w:rPr>
          <w:rFonts w:ascii="Palatino Linotype" w:eastAsia="Palatino Linotype" w:hAnsi="Palatino Linotype" w:cs="Palatino Linotype"/>
          <w:color w:val="000000" w:themeColor="text1"/>
          <w:sz w:val="24"/>
          <w:szCs w:val="24"/>
        </w:rPr>
        <w:t xml:space="preserve">de la Ley de Transparencia y Acceso a la Información Pública del Estado de México y Municipios, se </w:t>
      </w:r>
      <w:r w:rsidRPr="003F4941">
        <w:rPr>
          <w:rFonts w:ascii="Palatino Linotype" w:eastAsia="Palatino Linotype" w:hAnsi="Palatino Linotype" w:cs="Palatino Linotype"/>
          <w:b/>
          <w:bCs/>
          <w:color w:val="000000" w:themeColor="text1"/>
          <w:sz w:val="24"/>
          <w:szCs w:val="24"/>
        </w:rPr>
        <w:t xml:space="preserve">MODIFICA </w:t>
      </w:r>
      <w:r>
        <w:rPr>
          <w:rFonts w:ascii="Palatino Linotype" w:eastAsia="Palatino Linotype" w:hAnsi="Palatino Linotype" w:cs="Palatino Linotype"/>
          <w:color w:val="000000" w:themeColor="text1"/>
          <w:sz w:val="24"/>
          <w:szCs w:val="24"/>
        </w:rPr>
        <w:t xml:space="preserve">la respuesta a </w:t>
      </w:r>
      <w:r w:rsidRPr="003F4941">
        <w:rPr>
          <w:rFonts w:ascii="Palatino Linotype" w:eastAsia="Times New Roman" w:hAnsi="Palatino Linotype" w:cs="Arial"/>
          <w:sz w:val="24"/>
          <w:szCs w:val="24"/>
          <w:lang w:eastAsia="es-ES"/>
        </w:rPr>
        <w:t>las solicitudes de información número</w:t>
      </w:r>
      <w:r w:rsidRPr="003F4941">
        <w:rPr>
          <w:rFonts w:ascii="Palatino Linotype" w:eastAsia="Times New Roman" w:hAnsi="Palatino Linotype" w:cs="Times New Roman"/>
          <w:b/>
          <w:sz w:val="24"/>
          <w:szCs w:val="24"/>
          <w:lang w:eastAsia="es-ES"/>
        </w:rPr>
        <w:t xml:space="preserve"> </w:t>
      </w:r>
      <w:r w:rsidRPr="003F4941">
        <w:rPr>
          <w:rFonts w:ascii="Palatino Linotype" w:hAnsi="Palatino Linotype" w:cs="Arial"/>
          <w:b/>
          <w:sz w:val="24"/>
        </w:rPr>
        <w:t xml:space="preserve"> </w:t>
      </w:r>
      <w:r w:rsidRPr="003F4941">
        <w:rPr>
          <w:rFonts w:ascii="Palatino Linotype" w:hAnsi="Palatino Linotype"/>
          <w:b/>
          <w:bCs/>
          <w:color w:val="000000" w:themeColor="text1"/>
          <w:sz w:val="24"/>
          <w:szCs w:val="24"/>
        </w:rPr>
        <w:t>00028/TEXCOCO/IP/2023 y</w:t>
      </w:r>
      <w:r w:rsidRPr="003F4941">
        <w:rPr>
          <w:rFonts w:ascii="Palatino Linotype" w:hAnsi="Palatino Linotype"/>
          <w:b/>
          <w:bCs/>
          <w:sz w:val="24"/>
          <w:szCs w:val="24"/>
        </w:rPr>
        <w:t xml:space="preserve">  </w:t>
      </w:r>
      <w:r w:rsidRPr="003F4941">
        <w:rPr>
          <w:rFonts w:ascii="Palatino Linotype" w:hAnsi="Palatino Linotype"/>
          <w:b/>
          <w:bCs/>
          <w:color w:val="000000" w:themeColor="text1"/>
          <w:sz w:val="24"/>
          <w:szCs w:val="24"/>
        </w:rPr>
        <w:t>00027/TEXCOCO/IP/2023</w:t>
      </w:r>
      <w:r w:rsidRPr="003F4941">
        <w:rPr>
          <w:rFonts w:ascii="Palatino Linotype" w:eastAsia="Palatino Linotype" w:hAnsi="Palatino Linotype" w:cs="Palatino Linotype"/>
          <w:color w:val="000000" w:themeColor="text1"/>
          <w:sz w:val="24"/>
          <w:szCs w:val="24"/>
        </w:rPr>
        <w:t>, que ha</w:t>
      </w:r>
      <w:r>
        <w:rPr>
          <w:rFonts w:ascii="Palatino Linotype" w:eastAsia="Palatino Linotype" w:hAnsi="Palatino Linotype" w:cs="Palatino Linotype"/>
          <w:color w:val="000000" w:themeColor="text1"/>
          <w:sz w:val="24"/>
          <w:szCs w:val="24"/>
        </w:rPr>
        <w:t>n</w:t>
      </w:r>
      <w:r w:rsidRPr="003F4941">
        <w:rPr>
          <w:rFonts w:ascii="Palatino Linotype" w:eastAsia="Palatino Linotype" w:hAnsi="Palatino Linotype" w:cs="Palatino Linotype"/>
          <w:color w:val="000000" w:themeColor="text1"/>
          <w:sz w:val="24"/>
          <w:szCs w:val="24"/>
        </w:rPr>
        <w:t xml:space="preserve"> sido materia del presente estudio.</w:t>
      </w:r>
    </w:p>
    <w:p w14:paraId="2D25E055" w14:textId="77777777" w:rsidR="003F4941" w:rsidRPr="003F4941" w:rsidRDefault="003F4941" w:rsidP="003F4941">
      <w:pPr>
        <w:pBdr>
          <w:top w:val="nil"/>
          <w:left w:val="nil"/>
          <w:bottom w:val="nil"/>
          <w:right w:val="nil"/>
          <w:between w:val="nil"/>
        </w:pBdr>
        <w:rPr>
          <w:rFonts w:ascii="Palatino Linotype" w:eastAsia="Palatino Linotype" w:hAnsi="Palatino Linotype" w:cs="Palatino Linotype"/>
          <w:color w:val="000000"/>
          <w:sz w:val="24"/>
          <w:szCs w:val="24"/>
        </w:rPr>
      </w:pPr>
    </w:p>
    <w:p w14:paraId="7A396501" w14:textId="2C1F9E04" w:rsidR="00A17721" w:rsidRPr="00806D70" w:rsidRDefault="003F4941" w:rsidP="00806D70">
      <w:pPr>
        <w:pBdr>
          <w:top w:val="nil"/>
          <w:left w:val="nil"/>
          <w:bottom w:val="nil"/>
          <w:right w:val="nil"/>
          <w:between w:val="nil"/>
        </w:pBdr>
        <w:rPr>
          <w:rFonts w:ascii="Palatino Linotype" w:eastAsia="Palatino Linotype" w:hAnsi="Palatino Linotype" w:cs="Palatino Linotype"/>
          <w:color w:val="000000"/>
          <w:sz w:val="24"/>
          <w:szCs w:val="24"/>
        </w:rPr>
      </w:pPr>
      <w:r w:rsidRPr="003F4941">
        <w:rPr>
          <w:rFonts w:ascii="Palatino Linotype" w:eastAsia="Palatino Linotype" w:hAnsi="Palatino Linotype" w:cs="Palatino Linotype"/>
          <w:color w:val="000000"/>
          <w:sz w:val="24"/>
          <w:szCs w:val="24"/>
        </w:rPr>
        <w:t>Por lo antes expuesto y fundado es de resolverse y,</w:t>
      </w:r>
    </w:p>
    <w:p w14:paraId="2E67F3E2" w14:textId="4FEC03E4" w:rsidR="004104AB" w:rsidRPr="002C3EC8" w:rsidRDefault="004104AB" w:rsidP="004104AB">
      <w:pPr>
        <w:spacing w:line="360" w:lineRule="auto"/>
        <w:contextualSpacing/>
        <w:jc w:val="both"/>
        <w:rPr>
          <w:rFonts w:ascii="Palatino Linotype" w:eastAsia="MS Mincho" w:hAnsi="Palatino Linotype"/>
        </w:rPr>
      </w:pPr>
    </w:p>
    <w:p w14:paraId="6503F7AC" w14:textId="51B32FF3" w:rsidR="004104AB" w:rsidRPr="002C3EC8" w:rsidRDefault="00A04FD5" w:rsidP="004104AB">
      <w:pPr>
        <w:spacing w:before="240" w:after="240" w:line="360" w:lineRule="auto"/>
        <w:jc w:val="center"/>
        <w:rPr>
          <w:rFonts w:ascii="Palatino Linotype" w:hAnsi="Palatino Linotype"/>
          <w:b/>
          <w:spacing w:val="60"/>
          <w:sz w:val="28"/>
          <w:szCs w:val="24"/>
        </w:rPr>
      </w:pPr>
      <w:r>
        <w:rPr>
          <w:rFonts w:ascii="Palatino Linotype" w:hAnsi="Palatino Linotype"/>
          <w:b/>
          <w:spacing w:val="60"/>
          <w:sz w:val="28"/>
          <w:szCs w:val="24"/>
        </w:rPr>
        <w:t>S</w:t>
      </w:r>
      <w:r w:rsidR="004104AB" w:rsidRPr="002C3EC8">
        <w:rPr>
          <w:rFonts w:ascii="Palatino Linotype" w:hAnsi="Palatino Linotype"/>
          <w:b/>
          <w:spacing w:val="60"/>
          <w:sz w:val="28"/>
          <w:szCs w:val="24"/>
        </w:rPr>
        <w:t>E RESUELVE</w:t>
      </w:r>
    </w:p>
    <w:p w14:paraId="644161C4" w14:textId="1D6FA4AA" w:rsidR="004104AB" w:rsidRDefault="004104AB" w:rsidP="004104AB">
      <w:pPr>
        <w:spacing w:before="240" w:line="360" w:lineRule="auto"/>
        <w:jc w:val="both"/>
        <w:rPr>
          <w:rFonts w:ascii="Palatino Linotype" w:hAnsi="Palatino Linotype" w:cs="Arial"/>
          <w:sz w:val="24"/>
          <w:szCs w:val="24"/>
        </w:rPr>
      </w:pPr>
      <w:r w:rsidRPr="002C3EC8">
        <w:rPr>
          <w:rFonts w:ascii="Palatino Linotype" w:hAnsi="Palatino Linotype" w:cs="Arial"/>
          <w:b/>
          <w:sz w:val="28"/>
          <w:szCs w:val="28"/>
          <w:lang w:val="es-ES_tradnl"/>
        </w:rPr>
        <w:t>PRIMERO.</w:t>
      </w:r>
      <w:r w:rsidRPr="002C3EC8">
        <w:rPr>
          <w:rFonts w:ascii="Palatino Linotype" w:hAnsi="Palatino Linotype" w:cs="Arial"/>
          <w:sz w:val="24"/>
          <w:szCs w:val="24"/>
          <w:lang w:val="es-ES_tradnl"/>
        </w:rPr>
        <w:t xml:space="preserve"> </w:t>
      </w:r>
      <w:r w:rsidR="0074390A" w:rsidRPr="0074390A">
        <w:rPr>
          <w:rFonts w:ascii="Palatino Linotype" w:eastAsia="Arial Unicode MS" w:hAnsi="Palatino Linotype" w:cs="Arial"/>
          <w:sz w:val="24"/>
          <w:szCs w:val="24"/>
        </w:rPr>
        <w:t>Se</w:t>
      </w:r>
      <w:r w:rsidR="0074390A" w:rsidRPr="0074390A">
        <w:rPr>
          <w:rFonts w:ascii="Palatino Linotype" w:hAnsi="Palatino Linotype" w:cs="Arial"/>
          <w:sz w:val="24"/>
          <w:szCs w:val="24"/>
          <w:lang w:val="es-ES_tradnl"/>
        </w:rPr>
        <w:t xml:space="preserve"> </w:t>
      </w:r>
      <w:r w:rsidR="003F4941">
        <w:rPr>
          <w:rFonts w:ascii="Palatino Linotype" w:hAnsi="Palatino Linotype" w:cs="Arial"/>
          <w:b/>
          <w:sz w:val="24"/>
          <w:szCs w:val="24"/>
          <w:lang w:val="es-ES_tradnl"/>
        </w:rPr>
        <w:t>MODIFICAN</w:t>
      </w:r>
      <w:r w:rsidR="0074390A" w:rsidRPr="0074390A">
        <w:rPr>
          <w:rFonts w:ascii="Palatino Linotype" w:hAnsi="Palatino Linotype" w:cs="Arial"/>
          <w:b/>
          <w:sz w:val="24"/>
          <w:szCs w:val="24"/>
          <w:lang w:val="es-419"/>
        </w:rPr>
        <w:t xml:space="preserve"> </w:t>
      </w:r>
      <w:r w:rsidR="0074390A" w:rsidRPr="0074390A">
        <w:rPr>
          <w:rFonts w:ascii="Palatino Linotype" w:eastAsia="Arial Unicode MS" w:hAnsi="Palatino Linotype" w:cs="Arial"/>
          <w:sz w:val="24"/>
          <w:szCs w:val="24"/>
        </w:rPr>
        <w:t>la</w:t>
      </w:r>
      <w:r w:rsidR="003F4941">
        <w:rPr>
          <w:rFonts w:ascii="Palatino Linotype" w:eastAsia="Arial Unicode MS" w:hAnsi="Palatino Linotype" w:cs="Arial"/>
          <w:sz w:val="24"/>
          <w:szCs w:val="24"/>
        </w:rPr>
        <w:t>s</w:t>
      </w:r>
      <w:r w:rsidR="0074390A" w:rsidRPr="0074390A">
        <w:rPr>
          <w:rFonts w:ascii="Palatino Linotype" w:eastAsia="Arial Unicode MS" w:hAnsi="Palatino Linotype" w:cs="Arial"/>
          <w:sz w:val="24"/>
          <w:szCs w:val="24"/>
        </w:rPr>
        <w:t xml:space="preserve"> respuesta</w:t>
      </w:r>
      <w:r w:rsidR="003F4941">
        <w:rPr>
          <w:rFonts w:ascii="Palatino Linotype" w:eastAsia="Arial Unicode MS" w:hAnsi="Palatino Linotype" w:cs="Arial"/>
          <w:sz w:val="24"/>
          <w:szCs w:val="24"/>
        </w:rPr>
        <w:t>s</w:t>
      </w:r>
      <w:r w:rsidR="0074390A" w:rsidRPr="0074390A">
        <w:rPr>
          <w:rFonts w:ascii="Palatino Linotype" w:eastAsia="Arial Unicode MS" w:hAnsi="Palatino Linotype" w:cs="Arial"/>
          <w:sz w:val="24"/>
          <w:szCs w:val="24"/>
        </w:rPr>
        <w:t xml:space="preserve"> entregada</w:t>
      </w:r>
      <w:r w:rsidR="003F4941">
        <w:rPr>
          <w:rFonts w:ascii="Palatino Linotype" w:eastAsia="Arial Unicode MS" w:hAnsi="Palatino Linotype" w:cs="Arial"/>
          <w:sz w:val="24"/>
          <w:szCs w:val="24"/>
        </w:rPr>
        <w:t>s</w:t>
      </w:r>
      <w:r w:rsidR="0074390A" w:rsidRPr="0074390A">
        <w:rPr>
          <w:rFonts w:ascii="Palatino Linotype" w:eastAsia="Arial Unicode MS" w:hAnsi="Palatino Linotype" w:cs="Arial"/>
          <w:sz w:val="24"/>
          <w:szCs w:val="24"/>
        </w:rPr>
        <w:t xml:space="preserve"> por </w:t>
      </w:r>
      <w:r w:rsidR="0074390A" w:rsidRPr="0074390A">
        <w:rPr>
          <w:rFonts w:ascii="Palatino Linotype" w:eastAsia="Arial Unicode MS" w:hAnsi="Palatino Linotype" w:cs="Arial"/>
          <w:b/>
          <w:sz w:val="24"/>
          <w:szCs w:val="24"/>
        </w:rPr>
        <w:t xml:space="preserve">el Sujeto Obligado </w:t>
      </w:r>
      <w:r w:rsidR="0074390A" w:rsidRPr="0074390A">
        <w:rPr>
          <w:rFonts w:ascii="Palatino Linotype" w:eastAsia="Arial Unicode MS" w:hAnsi="Palatino Linotype" w:cs="Arial"/>
          <w:sz w:val="24"/>
          <w:szCs w:val="24"/>
        </w:rPr>
        <w:t>a las solicitudes de información número</w:t>
      </w:r>
      <w:r w:rsidR="003F4941">
        <w:rPr>
          <w:rFonts w:ascii="Palatino Linotype" w:eastAsia="Arial Unicode MS" w:hAnsi="Palatino Linotype" w:cs="Arial"/>
          <w:sz w:val="24"/>
          <w:szCs w:val="24"/>
        </w:rPr>
        <w:t xml:space="preserve"> </w:t>
      </w:r>
      <w:r w:rsidR="00452612" w:rsidRPr="00452612">
        <w:rPr>
          <w:rFonts w:ascii="Palatino Linotype" w:hAnsi="Palatino Linotype"/>
          <w:b/>
          <w:bCs/>
          <w:color w:val="000000" w:themeColor="text1"/>
          <w:sz w:val="24"/>
          <w:szCs w:val="24"/>
        </w:rPr>
        <w:t>00028/TEXCOCO/IP/2023</w:t>
      </w:r>
      <w:r w:rsidR="00452612">
        <w:rPr>
          <w:rFonts w:ascii="Palatino Linotype" w:hAnsi="Palatino Linotype"/>
          <w:b/>
          <w:bCs/>
          <w:color w:val="000000" w:themeColor="text1"/>
          <w:sz w:val="24"/>
          <w:szCs w:val="24"/>
        </w:rPr>
        <w:t xml:space="preserve"> </w:t>
      </w:r>
      <w:r w:rsidR="00452612" w:rsidRPr="00452612">
        <w:rPr>
          <w:rFonts w:ascii="Palatino Linotype" w:hAnsi="Palatino Linotype"/>
          <w:b/>
          <w:bCs/>
          <w:color w:val="000000" w:themeColor="text1"/>
          <w:sz w:val="24"/>
          <w:szCs w:val="24"/>
        </w:rPr>
        <w:t>y</w:t>
      </w:r>
      <w:r w:rsidR="00452612" w:rsidRPr="00452612">
        <w:rPr>
          <w:rFonts w:ascii="Palatino Linotype" w:hAnsi="Palatino Linotype"/>
          <w:b/>
          <w:bCs/>
          <w:sz w:val="24"/>
          <w:szCs w:val="24"/>
        </w:rPr>
        <w:t xml:space="preserve"> </w:t>
      </w:r>
      <w:r w:rsidR="00452612">
        <w:rPr>
          <w:rFonts w:ascii="Palatino Linotype" w:hAnsi="Palatino Linotype"/>
          <w:b/>
          <w:bCs/>
          <w:color w:val="000000" w:themeColor="text1"/>
          <w:sz w:val="24"/>
          <w:szCs w:val="24"/>
        </w:rPr>
        <w:t>00027</w:t>
      </w:r>
      <w:r w:rsidR="00452612" w:rsidRPr="00452612">
        <w:rPr>
          <w:rFonts w:ascii="Palatino Linotype" w:hAnsi="Palatino Linotype"/>
          <w:b/>
          <w:bCs/>
          <w:color w:val="000000" w:themeColor="text1"/>
          <w:sz w:val="24"/>
          <w:szCs w:val="24"/>
        </w:rPr>
        <w:t>/TEXCOCO/IP/</w:t>
      </w:r>
      <w:r w:rsidR="00452612">
        <w:rPr>
          <w:rFonts w:ascii="Palatino Linotype" w:hAnsi="Palatino Linotype"/>
          <w:b/>
          <w:bCs/>
          <w:color w:val="000000" w:themeColor="text1"/>
          <w:sz w:val="24"/>
          <w:szCs w:val="24"/>
        </w:rPr>
        <w:t>2023</w:t>
      </w:r>
      <w:r w:rsidR="003F4941">
        <w:rPr>
          <w:rFonts w:ascii="Palatino Linotype" w:hAnsi="Palatino Linotype" w:cs="Arial"/>
          <w:sz w:val="24"/>
          <w:szCs w:val="24"/>
        </w:rPr>
        <w:t>, al resultar fu</w:t>
      </w:r>
      <w:r w:rsidR="0074390A" w:rsidRPr="0074390A">
        <w:rPr>
          <w:rFonts w:ascii="Palatino Linotype" w:hAnsi="Palatino Linotype" w:cs="Arial"/>
          <w:sz w:val="24"/>
          <w:szCs w:val="24"/>
        </w:rPr>
        <w:t xml:space="preserve">ndadas las razones o motivos de inconformidad que manifestó la Recurrente, </w:t>
      </w:r>
      <w:r w:rsidR="0074390A" w:rsidRPr="0074390A">
        <w:rPr>
          <w:rFonts w:ascii="Palatino Linotype" w:eastAsia="Arial Unicode MS" w:hAnsi="Palatino Linotype" w:cs="Arial"/>
          <w:sz w:val="24"/>
          <w:szCs w:val="24"/>
        </w:rPr>
        <w:t xml:space="preserve">en términos del </w:t>
      </w:r>
      <w:r w:rsidR="0074390A" w:rsidRPr="0074390A">
        <w:rPr>
          <w:rFonts w:ascii="Palatino Linotype" w:hAnsi="Palatino Linotype" w:cs="Arial"/>
          <w:sz w:val="24"/>
          <w:szCs w:val="24"/>
        </w:rPr>
        <w:t xml:space="preserve">Considerando </w:t>
      </w:r>
      <w:r w:rsidR="00456C5A">
        <w:rPr>
          <w:rFonts w:ascii="Palatino Linotype" w:hAnsi="Palatino Linotype" w:cs="Arial"/>
          <w:b/>
          <w:sz w:val="24"/>
          <w:szCs w:val="24"/>
        </w:rPr>
        <w:t>QUINTO</w:t>
      </w:r>
      <w:r w:rsidR="0074390A" w:rsidRPr="0074390A">
        <w:rPr>
          <w:rFonts w:ascii="Palatino Linotype" w:hAnsi="Palatino Linotype" w:cs="Arial"/>
          <w:sz w:val="24"/>
          <w:szCs w:val="24"/>
        </w:rPr>
        <w:t xml:space="preserve"> de la presente resolución</w:t>
      </w:r>
      <w:r w:rsidRPr="0074390A">
        <w:rPr>
          <w:rFonts w:ascii="Palatino Linotype" w:hAnsi="Palatino Linotype" w:cs="Arial"/>
          <w:sz w:val="24"/>
          <w:szCs w:val="24"/>
        </w:rPr>
        <w:t>.</w:t>
      </w:r>
      <w:r w:rsidRPr="002C3EC8">
        <w:rPr>
          <w:rFonts w:ascii="Palatino Linotype" w:hAnsi="Palatino Linotype" w:cs="Arial"/>
          <w:sz w:val="24"/>
          <w:szCs w:val="24"/>
        </w:rPr>
        <w:t xml:space="preserve"> </w:t>
      </w:r>
    </w:p>
    <w:p w14:paraId="2661759D" w14:textId="77777777" w:rsidR="003F4941" w:rsidRPr="002C3EC8" w:rsidRDefault="003F4941" w:rsidP="00A04FD5">
      <w:pPr>
        <w:spacing w:after="0" w:line="360" w:lineRule="auto"/>
        <w:jc w:val="both"/>
        <w:rPr>
          <w:rFonts w:ascii="Palatino Linotype" w:hAnsi="Palatino Linotype" w:cs="Arial"/>
          <w:sz w:val="24"/>
          <w:szCs w:val="24"/>
        </w:rPr>
      </w:pPr>
    </w:p>
    <w:p w14:paraId="79A15604" w14:textId="77777777" w:rsidR="003F4941" w:rsidRPr="003F4941" w:rsidRDefault="003F4941" w:rsidP="003F4941">
      <w:pPr>
        <w:pBdr>
          <w:top w:val="nil"/>
          <w:left w:val="nil"/>
          <w:bottom w:val="nil"/>
          <w:right w:val="nil"/>
          <w:between w:val="nil"/>
        </w:pBdr>
        <w:jc w:val="both"/>
        <w:rPr>
          <w:rFonts w:ascii="Palatino Linotype" w:eastAsia="Palatino Linotype" w:hAnsi="Palatino Linotype" w:cs="Palatino Linotype"/>
          <w:color w:val="000000"/>
          <w:sz w:val="24"/>
          <w:szCs w:val="24"/>
        </w:rPr>
      </w:pPr>
      <w:r w:rsidRPr="003F4941">
        <w:rPr>
          <w:rFonts w:ascii="Palatino Linotype" w:eastAsia="Palatino Linotype" w:hAnsi="Palatino Linotype" w:cs="Palatino Linotype"/>
          <w:b/>
          <w:color w:val="000000"/>
          <w:sz w:val="28"/>
          <w:szCs w:val="28"/>
        </w:rPr>
        <w:t>SEGUNDO</w:t>
      </w:r>
      <w:r w:rsidRPr="003F4941">
        <w:rPr>
          <w:rFonts w:ascii="Palatino Linotype" w:eastAsia="Palatino Linotype" w:hAnsi="Palatino Linotype" w:cs="Palatino Linotype"/>
          <w:b/>
          <w:color w:val="000000"/>
          <w:sz w:val="24"/>
          <w:szCs w:val="24"/>
        </w:rPr>
        <w:t>.</w:t>
      </w:r>
      <w:r w:rsidRPr="003F4941">
        <w:rPr>
          <w:rFonts w:ascii="Palatino Linotype" w:eastAsia="Palatino Linotype" w:hAnsi="Palatino Linotype" w:cs="Palatino Linotype"/>
          <w:color w:val="000000"/>
          <w:sz w:val="24"/>
          <w:szCs w:val="24"/>
        </w:rPr>
        <w:t xml:space="preserve"> Se </w:t>
      </w:r>
      <w:r w:rsidRPr="003F4941">
        <w:rPr>
          <w:rFonts w:ascii="Palatino Linotype" w:eastAsia="Palatino Linotype" w:hAnsi="Palatino Linotype" w:cs="Palatino Linotype"/>
          <w:b/>
          <w:color w:val="000000"/>
          <w:sz w:val="24"/>
          <w:szCs w:val="24"/>
        </w:rPr>
        <w:t>ORDENA</w:t>
      </w:r>
      <w:r w:rsidRPr="003F4941">
        <w:rPr>
          <w:rFonts w:ascii="Palatino Linotype" w:eastAsia="Palatino Linotype" w:hAnsi="Palatino Linotype" w:cs="Palatino Linotype"/>
          <w:color w:val="000000"/>
          <w:sz w:val="24"/>
          <w:szCs w:val="24"/>
        </w:rPr>
        <w:t xml:space="preserve"> al Sujeto Obligado que haga entrega al Recurrente mediante el Sistema de Acceso a la Información Mexiquense (</w:t>
      </w:r>
      <w:proofErr w:type="spellStart"/>
      <w:r w:rsidRPr="003F4941">
        <w:rPr>
          <w:rFonts w:ascii="Palatino Linotype" w:eastAsia="Palatino Linotype" w:hAnsi="Palatino Linotype" w:cs="Palatino Linotype"/>
          <w:color w:val="000000"/>
          <w:sz w:val="24"/>
          <w:szCs w:val="24"/>
        </w:rPr>
        <w:t>SAIMEX</w:t>
      </w:r>
      <w:proofErr w:type="spellEnd"/>
      <w:r w:rsidRPr="003F4941">
        <w:rPr>
          <w:rFonts w:ascii="Palatino Linotype" w:eastAsia="Palatino Linotype" w:hAnsi="Palatino Linotype" w:cs="Palatino Linotype"/>
          <w:color w:val="000000"/>
          <w:sz w:val="24"/>
          <w:szCs w:val="24"/>
        </w:rPr>
        <w:t xml:space="preserve">) y en términos del </w:t>
      </w:r>
      <w:r w:rsidRPr="003F4941">
        <w:rPr>
          <w:rFonts w:ascii="Palatino Linotype" w:eastAsia="Palatino Linotype" w:hAnsi="Palatino Linotype" w:cs="Palatino Linotype"/>
          <w:b/>
          <w:color w:val="000000"/>
          <w:sz w:val="24"/>
          <w:szCs w:val="24"/>
        </w:rPr>
        <w:t>Considerando QUINTO</w:t>
      </w:r>
      <w:r w:rsidRPr="003F4941">
        <w:rPr>
          <w:rFonts w:ascii="Palatino Linotype" w:eastAsia="Palatino Linotype" w:hAnsi="Palatino Linotype" w:cs="Palatino Linotype"/>
          <w:color w:val="000000"/>
          <w:sz w:val="24"/>
          <w:szCs w:val="24"/>
        </w:rPr>
        <w:t xml:space="preserve">, de lo siguiente: </w:t>
      </w:r>
    </w:p>
    <w:p w14:paraId="3D6DD495" w14:textId="77777777" w:rsidR="003F4941" w:rsidRPr="003F4941" w:rsidRDefault="003F4941" w:rsidP="003F4941">
      <w:pPr>
        <w:pBdr>
          <w:top w:val="nil"/>
          <w:left w:val="nil"/>
          <w:bottom w:val="nil"/>
          <w:right w:val="nil"/>
          <w:between w:val="nil"/>
        </w:pBdr>
        <w:rPr>
          <w:rFonts w:ascii="Palatino Linotype" w:eastAsia="Palatino Linotype" w:hAnsi="Palatino Linotype" w:cs="Palatino Linotype"/>
          <w:color w:val="000000"/>
          <w:sz w:val="24"/>
          <w:szCs w:val="24"/>
        </w:rPr>
      </w:pPr>
    </w:p>
    <w:p w14:paraId="3E70A7C3" w14:textId="471AACE0" w:rsidR="00686A25" w:rsidRPr="0084104A" w:rsidRDefault="003F4941" w:rsidP="0084104A">
      <w:pPr>
        <w:numPr>
          <w:ilvl w:val="0"/>
          <w:numId w:val="2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sidRPr="00686A25">
        <w:rPr>
          <w:rFonts w:ascii="Palatino Linotype" w:eastAsia="Palatino Linotype" w:hAnsi="Palatino Linotype" w:cs="Palatino Linotype"/>
          <w:i/>
          <w:color w:val="000000"/>
          <w:sz w:val="24"/>
          <w:szCs w:val="24"/>
        </w:rPr>
        <w:t>Los recibos de nómina entregados en respuesta en correcta versión pública.</w:t>
      </w:r>
    </w:p>
    <w:p w14:paraId="2E60B201" w14:textId="77777777" w:rsidR="003F4941" w:rsidRPr="00686A25" w:rsidRDefault="003F4941" w:rsidP="003F4941">
      <w:pPr>
        <w:pBdr>
          <w:top w:val="nil"/>
          <w:left w:val="nil"/>
          <w:bottom w:val="nil"/>
          <w:right w:val="nil"/>
          <w:between w:val="nil"/>
        </w:pBdr>
        <w:rPr>
          <w:rFonts w:ascii="Palatino Linotype" w:eastAsia="Palatino Linotype" w:hAnsi="Palatino Linotype" w:cs="Palatino Linotype"/>
          <w:color w:val="000000"/>
          <w:sz w:val="24"/>
          <w:szCs w:val="24"/>
        </w:rPr>
      </w:pPr>
    </w:p>
    <w:p w14:paraId="4E99AD59" w14:textId="77777777" w:rsidR="003F4941" w:rsidRPr="003F4941" w:rsidRDefault="003F4941" w:rsidP="003F4941">
      <w:pPr>
        <w:pBdr>
          <w:top w:val="nil"/>
          <w:left w:val="nil"/>
          <w:bottom w:val="nil"/>
          <w:right w:val="nil"/>
          <w:between w:val="nil"/>
        </w:pBdr>
        <w:jc w:val="both"/>
        <w:rPr>
          <w:rFonts w:ascii="Palatino Linotype" w:eastAsia="Palatino Linotype" w:hAnsi="Palatino Linotype" w:cs="Palatino Linotype"/>
          <w:color w:val="000000"/>
          <w:sz w:val="24"/>
          <w:szCs w:val="24"/>
        </w:rPr>
      </w:pPr>
      <w:r w:rsidRPr="00686A25">
        <w:rPr>
          <w:rFonts w:ascii="Palatino Linotype" w:eastAsia="Palatino Linotype" w:hAnsi="Palatino Linotype" w:cs="Palatino Linotype"/>
          <w:color w:val="000000"/>
          <w:sz w:val="24"/>
          <w:szCs w:val="24"/>
        </w:rPr>
        <w:t xml:space="preserve">Como sustento de la versión pública se deberá emitir Acuerdo del Comité de Transparencia correspondiente, en términos del artículo 49 fracción VIII y 132 fracción </w:t>
      </w:r>
      <w:r w:rsidRPr="00686A25">
        <w:rPr>
          <w:rFonts w:ascii="Palatino Linotype" w:eastAsia="Palatino Linotype" w:hAnsi="Palatino Linotype" w:cs="Palatino Linotype"/>
          <w:color w:val="000000"/>
          <w:sz w:val="24"/>
          <w:szCs w:val="24"/>
        </w:rPr>
        <w:lastRenderedPageBreak/>
        <w:t>II de la Ley de Transparencia y Acceso a la Información Pública del Estado de México y Municipios, en el que funde y motive las razones sobre los datos que se supriman o eliminen dentro del soporte documental respectivo.</w:t>
      </w:r>
    </w:p>
    <w:p w14:paraId="3B5085B4" w14:textId="77777777" w:rsidR="004104AB" w:rsidRPr="00265A50" w:rsidRDefault="004104AB" w:rsidP="004104AB">
      <w:pPr>
        <w:spacing w:before="240" w:line="360" w:lineRule="auto"/>
        <w:jc w:val="both"/>
        <w:rPr>
          <w:rFonts w:ascii="Palatino Linotype" w:hAnsi="Palatino Linotype" w:cs="Arial"/>
          <w:sz w:val="24"/>
          <w:szCs w:val="24"/>
        </w:rPr>
      </w:pPr>
    </w:p>
    <w:p w14:paraId="2C658D76" w14:textId="77777777" w:rsidR="00265A50" w:rsidRPr="00265A50" w:rsidRDefault="00265A50" w:rsidP="00A04FD5">
      <w:pPr>
        <w:spacing w:line="360" w:lineRule="auto"/>
        <w:jc w:val="both"/>
        <w:rPr>
          <w:rFonts w:ascii="Palatino Linotype" w:eastAsia="Palatino Linotype" w:hAnsi="Palatino Linotype" w:cs="Palatino Linotype"/>
          <w:color w:val="000000"/>
          <w:sz w:val="24"/>
          <w:szCs w:val="24"/>
        </w:rPr>
      </w:pPr>
      <w:r w:rsidRPr="00265A50">
        <w:rPr>
          <w:rFonts w:ascii="Palatino Linotype" w:eastAsia="Palatino Linotype" w:hAnsi="Palatino Linotype" w:cs="Palatino Linotype"/>
          <w:b/>
          <w:color w:val="000000"/>
          <w:sz w:val="24"/>
          <w:szCs w:val="24"/>
        </w:rPr>
        <w:t>TERCERO. Notifíquese</w:t>
      </w:r>
      <w:r w:rsidRPr="00265A50">
        <w:rPr>
          <w:rFonts w:ascii="Palatino Linotype" w:eastAsia="Palatino Linotype" w:hAnsi="Palatino Linotype" w:cs="Palatino Linotype"/>
          <w:b/>
          <w:i/>
          <w:color w:val="000000"/>
          <w:sz w:val="24"/>
          <w:szCs w:val="24"/>
        </w:rPr>
        <w:t xml:space="preserve"> </w:t>
      </w:r>
      <w:r w:rsidRPr="00265A50">
        <w:rPr>
          <w:rFonts w:ascii="Palatino Linotype" w:eastAsia="Palatino Linotype" w:hAnsi="Palatino Linotype" w:cs="Palatino Linotype"/>
          <w:color w:val="000000"/>
          <w:sz w:val="24"/>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EF0B711" w14:textId="77777777" w:rsidR="00265A50" w:rsidRPr="00265A50" w:rsidRDefault="00265A50" w:rsidP="00A04FD5">
      <w:pPr>
        <w:spacing w:line="360" w:lineRule="auto"/>
        <w:rPr>
          <w:rFonts w:ascii="Palatino Linotype" w:eastAsia="Palatino Linotype" w:hAnsi="Palatino Linotype" w:cs="Palatino Linotype"/>
          <w:color w:val="000000"/>
          <w:sz w:val="24"/>
          <w:szCs w:val="24"/>
        </w:rPr>
      </w:pPr>
    </w:p>
    <w:p w14:paraId="03ABE0CB" w14:textId="77777777" w:rsidR="00265A50" w:rsidRPr="00265A50" w:rsidRDefault="00265A50" w:rsidP="00A04FD5">
      <w:pPr>
        <w:spacing w:line="360" w:lineRule="auto"/>
        <w:jc w:val="both"/>
        <w:rPr>
          <w:rFonts w:ascii="Palatino Linotype" w:eastAsia="Palatino Linotype" w:hAnsi="Palatino Linotype" w:cs="Palatino Linotype"/>
          <w:color w:val="000000"/>
          <w:sz w:val="24"/>
          <w:szCs w:val="24"/>
        </w:rPr>
      </w:pPr>
      <w:r w:rsidRPr="00265A50">
        <w:rPr>
          <w:rFonts w:ascii="Palatino Linotype" w:eastAsia="Palatino Linotype" w:hAnsi="Palatino Linotype" w:cs="Palatino Linotype"/>
          <w:b/>
          <w:color w:val="000000"/>
          <w:sz w:val="24"/>
          <w:szCs w:val="24"/>
        </w:rPr>
        <w:t xml:space="preserve">CUARTO. </w:t>
      </w:r>
      <w:r w:rsidRPr="00265A50">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DB8883" w14:textId="77777777" w:rsidR="00265A50" w:rsidRPr="00265A50" w:rsidRDefault="00265A50" w:rsidP="00A04FD5">
      <w:pPr>
        <w:spacing w:line="360" w:lineRule="auto"/>
        <w:rPr>
          <w:rFonts w:ascii="Palatino Linotype" w:eastAsia="Palatino Linotype" w:hAnsi="Palatino Linotype" w:cs="Palatino Linotype"/>
          <w:color w:val="000000"/>
          <w:sz w:val="24"/>
          <w:szCs w:val="24"/>
        </w:rPr>
      </w:pPr>
    </w:p>
    <w:p w14:paraId="1CE2914E" w14:textId="5DF09064" w:rsidR="004104AB" w:rsidRPr="00A04FD5" w:rsidRDefault="00265A50" w:rsidP="00A04FD5">
      <w:pPr>
        <w:spacing w:line="360" w:lineRule="auto"/>
        <w:jc w:val="both"/>
        <w:rPr>
          <w:rFonts w:ascii="Palatino Linotype" w:eastAsia="Palatino Linotype" w:hAnsi="Palatino Linotype" w:cs="Palatino Linotype"/>
          <w:color w:val="000000"/>
          <w:sz w:val="24"/>
          <w:szCs w:val="24"/>
          <w:highlight w:val="white"/>
        </w:rPr>
      </w:pPr>
      <w:r w:rsidRPr="00265A50">
        <w:rPr>
          <w:rFonts w:ascii="Palatino Linotype" w:eastAsia="Palatino Linotype" w:hAnsi="Palatino Linotype" w:cs="Palatino Linotype"/>
          <w:b/>
          <w:color w:val="000000"/>
          <w:sz w:val="24"/>
          <w:szCs w:val="24"/>
        </w:rPr>
        <w:t xml:space="preserve">QUINTO. Notifíquese </w:t>
      </w:r>
      <w:r w:rsidRPr="00265A50">
        <w:rPr>
          <w:rFonts w:ascii="Palatino Linotype" w:eastAsia="Palatino Linotype" w:hAnsi="Palatino Linotype" w:cs="Palatino Linotype"/>
          <w:color w:val="000000"/>
          <w:sz w:val="24"/>
          <w:szCs w:val="24"/>
        </w:rPr>
        <w:t>la presente resolución al Recurrente mediante el Sistema de Acceso a la Información Mexiquense (</w:t>
      </w:r>
      <w:proofErr w:type="spellStart"/>
      <w:r w:rsidRPr="00265A50">
        <w:rPr>
          <w:rFonts w:ascii="Palatino Linotype" w:eastAsia="Palatino Linotype" w:hAnsi="Palatino Linotype" w:cs="Palatino Linotype"/>
          <w:color w:val="000000"/>
          <w:sz w:val="24"/>
          <w:szCs w:val="24"/>
        </w:rPr>
        <w:t>SAIMEX</w:t>
      </w:r>
      <w:proofErr w:type="spellEnd"/>
      <w:r w:rsidRPr="00265A50">
        <w:rPr>
          <w:rFonts w:ascii="Palatino Linotype" w:eastAsia="Palatino Linotype" w:hAnsi="Palatino Linotype" w:cs="Palatino Linotype"/>
          <w:color w:val="000000"/>
          <w:sz w:val="24"/>
          <w:szCs w:val="24"/>
        </w:rPr>
        <w:t xml:space="preserve">) y hágase de su conocimiento que, en </w:t>
      </w:r>
      <w:r w:rsidRPr="00265A50">
        <w:rPr>
          <w:rFonts w:ascii="Palatino Linotype" w:eastAsia="Palatino Linotype" w:hAnsi="Palatino Linotype" w:cs="Palatino Linotype"/>
          <w:color w:val="000000"/>
          <w:sz w:val="24"/>
          <w:szCs w:val="24"/>
        </w:rPr>
        <w:lastRenderedPageBreak/>
        <w:t>caso de considerar que la presente resolución le cause algún perjuicio, podrá promover el Juicio de Amparo en los términos de las leyes aplicables,</w:t>
      </w:r>
      <w:r w:rsidRPr="00265A50">
        <w:rPr>
          <w:rFonts w:ascii="Palatino Linotype" w:eastAsia="Palatino Linotype" w:hAnsi="Palatino Linotype" w:cs="Palatino Linotype"/>
          <w:color w:val="000000"/>
          <w:sz w:val="24"/>
          <w:szCs w:val="24"/>
          <w:highlight w:val="white"/>
        </w:rPr>
        <w:t xml:space="preserve"> de conformidad con lo establecido en el artículo 196 de la Ley de Transparencia y Acceso a la Información Pública del Estado de México y Municipios.</w:t>
      </w:r>
    </w:p>
    <w:p w14:paraId="3AED2F9C" w14:textId="3A9C32EC" w:rsidR="004104AB" w:rsidRPr="002C3EC8" w:rsidRDefault="004104AB" w:rsidP="004104AB">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ASÍ LO ACORDÓ, POR </w:t>
      </w:r>
      <w:r w:rsidR="00A04FD5">
        <w:rPr>
          <w:rFonts w:ascii="Palatino Linotype" w:hAnsi="Palatino Linotype" w:cs="Arial"/>
        </w:rPr>
        <w:t>UNANIMIDAD</w:t>
      </w:r>
      <w:r w:rsidRPr="002C3EC8">
        <w:rPr>
          <w:rFonts w:ascii="Palatino Linotype" w:hAnsi="Palatino Linotype" w:cs="Arial"/>
        </w:rPr>
        <w:t xml:space="preserve">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MUNICIPIOS</w:t>
      </w:r>
      <w:r w:rsidRPr="002C3EC8">
        <w:rPr>
          <w:rFonts w:ascii="Palatino Linotype" w:hAnsi="Palatino Linotype" w:cs="Arial"/>
        </w:rPr>
        <w:t>, CONFORMADO POR LOS COMISIONADOS JOSÉ MARTÍNEZ VILCHIS, MARÍA DEL ROSARIO MEJÍA AYALA</w:t>
      </w:r>
      <w:r w:rsidR="00B02372">
        <w:rPr>
          <w:rFonts w:ascii="Palatino Linotype" w:hAnsi="Palatino Linotype" w:cs="Arial"/>
        </w:rPr>
        <w:t xml:space="preserve"> (</w:t>
      </w:r>
      <w:r w:rsidR="00A04FD5">
        <w:rPr>
          <w:rFonts w:ascii="Palatino Linotype" w:hAnsi="Palatino Linotype" w:cs="Arial"/>
        </w:rPr>
        <w:t xml:space="preserve">EMITIENDO </w:t>
      </w:r>
      <w:r w:rsidR="00B02372">
        <w:rPr>
          <w:rFonts w:ascii="Palatino Linotype" w:hAnsi="Palatino Linotype" w:cs="Arial"/>
        </w:rPr>
        <w:t>VOTO PARTICULAR)</w:t>
      </w:r>
      <w:r w:rsidRPr="002C3EC8">
        <w:rPr>
          <w:rFonts w:ascii="Palatino Linotype" w:hAnsi="Palatino Linotype" w:cs="Arial"/>
        </w:rPr>
        <w:t>, SHARON CRISTINA MORALES MARTÍNEZ</w:t>
      </w:r>
      <w:r w:rsidR="002E6B0D">
        <w:rPr>
          <w:rFonts w:ascii="Palatino Linotype" w:hAnsi="Palatino Linotype" w:cs="Arial"/>
        </w:rPr>
        <w:t xml:space="preserve">, </w:t>
      </w:r>
      <w:r w:rsidRPr="002C3EC8">
        <w:rPr>
          <w:rFonts w:ascii="Palatino Linotype" w:hAnsi="Palatino Linotype" w:cs="Arial"/>
        </w:rPr>
        <w:t>LUIS GUSTAVO PARRA NORIEGA</w:t>
      </w:r>
      <w:r w:rsidR="00B02372">
        <w:rPr>
          <w:rFonts w:ascii="Palatino Linotype" w:hAnsi="Palatino Linotype" w:cs="Arial"/>
        </w:rPr>
        <w:t xml:space="preserve"> (</w:t>
      </w:r>
      <w:r w:rsidR="00A04FD5">
        <w:rPr>
          <w:rFonts w:ascii="Palatino Linotype" w:hAnsi="Palatino Linotype" w:cs="Arial"/>
        </w:rPr>
        <w:t xml:space="preserve">EMITIENDO </w:t>
      </w:r>
      <w:r w:rsidR="00B02372">
        <w:rPr>
          <w:rFonts w:ascii="Palatino Linotype" w:hAnsi="Palatino Linotype" w:cs="Arial"/>
        </w:rPr>
        <w:t>VOTO PARTICULAR)</w:t>
      </w:r>
      <w:r w:rsidR="004B6D14">
        <w:rPr>
          <w:rFonts w:ascii="Palatino Linotype" w:hAnsi="Palatino Linotype" w:cs="Arial"/>
        </w:rPr>
        <w:t xml:space="preserve"> Y GUADALUPE RAM</w:t>
      </w:r>
      <w:r w:rsidR="009E6C08">
        <w:rPr>
          <w:rFonts w:ascii="Palatino Linotype" w:hAnsi="Palatino Linotype" w:cs="Arial"/>
        </w:rPr>
        <w:t>ÍREZ PEÑA</w:t>
      </w:r>
      <w:r w:rsidR="00A04FD5">
        <w:rPr>
          <w:rFonts w:ascii="Palatino Linotype" w:hAnsi="Palatino Linotype" w:cs="Arial"/>
        </w:rPr>
        <w:t xml:space="preserve"> </w:t>
      </w:r>
      <w:r w:rsidR="00B02372">
        <w:rPr>
          <w:rFonts w:ascii="Palatino Linotype" w:hAnsi="Palatino Linotype" w:cs="Arial"/>
        </w:rPr>
        <w:t>(</w:t>
      </w:r>
      <w:r w:rsidR="00A04FD5">
        <w:rPr>
          <w:rFonts w:ascii="Palatino Linotype" w:hAnsi="Palatino Linotype" w:cs="Arial"/>
        </w:rPr>
        <w:t xml:space="preserve">EMITIENDO </w:t>
      </w:r>
      <w:r w:rsidR="00B02372">
        <w:rPr>
          <w:rFonts w:ascii="Palatino Linotype" w:hAnsi="Palatino Linotype" w:cs="Arial"/>
        </w:rPr>
        <w:t>VOTO PARTICULAR)</w:t>
      </w:r>
      <w:r w:rsidR="00A04FD5">
        <w:rPr>
          <w:rFonts w:ascii="Palatino Linotype" w:hAnsi="Palatino Linotype" w:cs="Arial"/>
        </w:rPr>
        <w:t>; EN LA TRIGÉ</w:t>
      </w:r>
      <w:r w:rsidR="009E6C08">
        <w:rPr>
          <w:rFonts w:ascii="Palatino Linotype" w:hAnsi="Palatino Linotype" w:cs="Arial"/>
        </w:rPr>
        <w:t>SIMA OCTAVA</w:t>
      </w:r>
      <w:r w:rsidR="004B6D14">
        <w:rPr>
          <w:rFonts w:ascii="Palatino Linotype" w:hAnsi="Palatino Linotype" w:cs="Arial"/>
        </w:rPr>
        <w:t xml:space="preserve"> </w:t>
      </w:r>
      <w:r w:rsidRPr="002E6B0D">
        <w:rPr>
          <w:rFonts w:ascii="Palatino Linotype" w:hAnsi="Palatino Linotype" w:cs="Arial"/>
        </w:rPr>
        <w:t xml:space="preserve"> SESIÓN ORDINARIA CELEBRADA EL </w:t>
      </w:r>
      <w:r w:rsidR="00B02372">
        <w:rPr>
          <w:rFonts w:ascii="Palatino Linotype" w:hAnsi="Palatino Linotype" w:cs="Arial"/>
          <w:lang w:val="es-419"/>
        </w:rPr>
        <w:t>VEINTICINCO</w:t>
      </w:r>
      <w:r w:rsidR="00354B46" w:rsidRPr="002E6B0D">
        <w:rPr>
          <w:rFonts w:ascii="Palatino Linotype" w:hAnsi="Palatino Linotype" w:cs="Arial"/>
          <w:lang w:val="es-419"/>
        </w:rPr>
        <w:t xml:space="preserve"> DE </w:t>
      </w:r>
      <w:r w:rsidR="004B6D14">
        <w:rPr>
          <w:rFonts w:ascii="Palatino Linotype" w:hAnsi="Palatino Linotype" w:cs="Arial"/>
          <w:lang w:val="es-419"/>
        </w:rPr>
        <w:t>OCTUBRE</w:t>
      </w:r>
      <w:r w:rsidR="00354B46">
        <w:rPr>
          <w:rFonts w:ascii="Palatino Linotype" w:hAnsi="Palatino Linotype" w:cs="Arial"/>
          <w:lang w:val="es-419"/>
        </w:rPr>
        <w:t xml:space="preserve"> </w:t>
      </w:r>
      <w:r>
        <w:rPr>
          <w:rFonts w:ascii="Palatino Linotype" w:hAnsi="Palatino Linotype" w:cs="Arial"/>
        </w:rPr>
        <w:t xml:space="preserve">DE DOS MIL VEINTITRÉS, ANTE EL </w:t>
      </w:r>
      <w:r w:rsidRPr="002C3EC8">
        <w:rPr>
          <w:rFonts w:ascii="Palatino Linotype" w:hAnsi="Palatino Linotype" w:cs="Arial"/>
        </w:rPr>
        <w:t xml:space="preserve">SECRETARIO TÉCNICO DEL PLENO, ALEXIS TAPIA RAMÍREZ. </w:t>
      </w:r>
      <w:r>
        <w:rPr>
          <w:rFonts w:ascii="Palatino Linotype" w:hAnsi="Palatino Linotype" w:cs="Arial"/>
        </w:rPr>
        <w:t>--------------------------------------------------------------------------------------------------------------------------------------------------------------------------------------------------------------------------------------------------------------------------------------------------------------------------------------------------------------------------------------------------------------------------------------------------------------------------------------------------------------------------------------------------------------------------------------------------------------------------------------------------------------------------------------------------------------------------------------------------------------------------------------------------------------------------</w:t>
      </w:r>
      <w:r w:rsidR="009E6C08">
        <w:rPr>
          <w:rFonts w:ascii="Palatino Linotype" w:hAnsi="Palatino Linotype" w:cs="Arial"/>
        </w:rPr>
        <w:t>------------</w:t>
      </w:r>
      <w:r w:rsidR="00A04FD5">
        <w:rPr>
          <w:rFonts w:ascii="Palatino Linotype" w:hAnsi="Palatino Linotype" w:cs="Arial"/>
        </w:rPr>
        <w:t>---------</w:t>
      </w:r>
    </w:p>
    <w:p w14:paraId="5264378B" w14:textId="3FF48887" w:rsidR="004104AB" w:rsidRPr="00686A25" w:rsidRDefault="002E6B0D" w:rsidP="00686A25">
      <w:pPr>
        <w:spacing w:line="360" w:lineRule="auto"/>
        <w:jc w:val="both"/>
        <w:rPr>
          <w:rFonts w:ascii="Palatino Linotype" w:hAnsi="Palatino Linotype"/>
          <w:bCs/>
          <w:sz w:val="24"/>
          <w:szCs w:val="24"/>
          <w:lang w:val="es-419"/>
        </w:rPr>
      </w:pPr>
      <w:proofErr w:type="spellStart"/>
      <w:r>
        <w:rPr>
          <w:rFonts w:ascii="Palatino Linotype" w:hAnsi="Palatino Linotype"/>
          <w:bCs/>
          <w:sz w:val="18"/>
          <w:szCs w:val="18"/>
        </w:rPr>
        <w:t>JMV</w:t>
      </w:r>
      <w:proofErr w:type="spellEnd"/>
      <w:r>
        <w:rPr>
          <w:rFonts w:ascii="Palatino Linotype" w:hAnsi="Palatino Linotype"/>
          <w:bCs/>
          <w:sz w:val="18"/>
          <w:szCs w:val="18"/>
        </w:rPr>
        <w:t>/</w:t>
      </w:r>
      <w:proofErr w:type="spellStart"/>
      <w:r w:rsidR="00354B46" w:rsidRPr="002E6B0D">
        <w:rPr>
          <w:rFonts w:ascii="Palatino Linotype" w:hAnsi="Palatino Linotype"/>
          <w:bCs/>
          <w:sz w:val="18"/>
          <w:szCs w:val="18"/>
        </w:rPr>
        <w:t>CCR</w:t>
      </w:r>
      <w:proofErr w:type="spellEnd"/>
      <w:r w:rsidR="00354B46" w:rsidRPr="002E6B0D">
        <w:rPr>
          <w:rFonts w:ascii="Palatino Linotype" w:hAnsi="Palatino Linotype"/>
          <w:bCs/>
          <w:sz w:val="18"/>
          <w:szCs w:val="18"/>
        </w:rPr>
        <w:t>/</w:t>
      </w:r>
      <w:proofErr w:type="spellStart"/>
      <w:r>
        <w:rPr>
          <w:rFonts w:ascii="Palatino Linotype" w:hAnsi="Palatino Linotype"/>
          <w:bCs/>
          <w:sz w:val="18"/>
          <w:szCs w:val="18"/>
          <w:lang w:val="es-419"/>
        </w:rPr>
        <w:t>NJMB</w:t>
      </w:r>
      <w:proofErr w:type="spellEnd"/>
    </w:p>
    <w:p w14:paraId="69B3C282" w14:textId="77777777" w:rsidR="004104AB" w:rsidRPr="002C3EC8" w:rsidRDefault="004104AB" w:rsidP="004104AB">
      <w:pPr>
        <w:spacing w:after="0" w:line="360" w:lineRule="auto"/>
        <w:jc w:val="both"/>
        <w:rPr>
          <w:rFonts w:ascii="Palatino Linotype" w:eastAsia="Calibri" w:hAnsi="Palatino Linotype" w:cs="Times New Roman"/>
          <w:sz w:val="24"/>
          <w:szCs w:val="24"/>
          <w:lang w:eastAsia="es-ES"/>
        </w:rPr>
      </w:pPr>
    </w:p>
    <w:p w14:paraId="3039EE76" w14:textId="77777777" w:rsidR="004104AB" w:rsidRPr="002C3EC8" w:rsidRDefault="004104AB" w:rsidP="004104A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97DFAA9" w14:textId="77777777" w:rsidR="004104AB" w:rsidRPr="002C3EC8" w:rsidRDefault="004104AB" w:rsidP="004104AB">
      <w:pPr>
        <w:rPr>
          <w:rFonts w:ascii="Palatino Linotype" w:hAnsi="Palatino Linotype"/>
        </w:rPr>
      </w:pPr>
    </w:p>
    <w:p w14:paraId="3105FE69" w14:textId="77777777" w:rsidR="004104AB" w:rsidRDefault="004104AB" w:rsidP="004104AB"/>
    <w:p w14:paraId="4DFDD3E4" w14:textId="77777777" w:rsidR="004104AB" w:rsidRDefault="004104AB" w:rsidP="004104AB"/>
    <w:p w14:paraId="1DB6B230" w14:textId="77777777" w:rsidR="004104AB" w:rsidRDefault="004104AB" w:rsidP="004104AB"/>
    <w:p w14:paraId="399F7AF0" w14:textId="77777777" w:rsidR="006C653F" w:rsidRDefault="006C653F"/>
    <w:sectPr w:rsidR="006C653F" w:rsidSect="00354B46">
      <w:headerReference w:type="default" r:id="rId25"/>
      <w:footerReference w:type="default" r:id="rId26"/>
      <w:headerReference w:type="first" r:id="rId27"/>
      <w:footerReference w:type="first" r:id="rId2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895C" w14:textId="77777777" w:rsidR="00FC7088" w:rsidRDefault="00FC7088" w:rsidP="004104AB">
      <w:pPr>
        <w:spacing w:after="0" w:line="240" w:lineRule="auto"/>
      </w:pPr>
      <w:r>
        <w:separator/>
      </w:r>
    </w:p>
  </w:endnote>
  <w:endnote w:type="continuationSeparator" w:id="0">
    <w:p w14:paraId="7F45E898" w14:textId="77777777" w:rsidR="00FC7088" w:rsidRDefault="00FC7088" w:rsidP="0041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Bold">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0578" w14:textId="0CB29B2F" w:rsidR="00456C5A" w:rsidRPr="000B69FA" w:rsidRDefault="00456C5A" w:rsidP="00354B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4FD5">
      <w:rPr>
        <w:rFonts w:ascii="Palatino Linotype" w:hAnsi="Palatino Linotype"/>
        <w:bCs/>
        <w:noProof/>
        <w:sz w:val="20"/>
      </w:rPr>
      <w:t>72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4FD5">
      <w:rPr>
        <w:rFonts w:ascii="Palatino Linotype" w:hAnsi="Palatino Linotype"/>
        <w:bCs/>
        <w:noProof/>
        <w:sz w:val="20"/>
      </w:rPr>
      <w:t>74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0035F" w14:textId="5E00497B" w:rsidR="00456C5A" w:rsidRPr="000B69FA" w:rsidRDefault="00456C5A" w:rsidP="00354B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4FD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4FD5">
      <w:rPr>
        <w:rFonts w:ascii="Palatino Linotype" w:hAnsi="Palatino Linotype"/>
        <w:bCs/>
        <w:noProof/>
        <w:sz w:val="20"/>
      </w:rPr>
      <w:t>74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D42E3" w14:textId="77777777" w:rsidR="00FC7088" w:rsidRDefault="00FC7088" w:rsidP="004104AB">
      <w:pPr>
        <w:spacing w:after="0" w:line="240" w:lineRule="auto"/>
      </w:pPr>
      <w:r>
        <w:separator/>
      </w:r>
    </w:p>
  </w:footnote>
  <w:footnote w:type="continuationSeparator" w:id="0">
    <w:p w14:paraId="110B62BB" w14:textId="77777777" w:rsidR="00FC7088" w:rsidRDefault="00FC7088" w:rsidP="004104AB">
      <w:pPr>
        <w:spacing w:after="0" w:line="240" w:lineRule="auto"/>
      </w:pPr>
      <w:r>
        <w:continuationSeparator/>
      </w:r>
    </w:p>
  </w:footnote>
  <w:footnote w:id="1">
    <w:p w14:paraId="0ECADF85" w14:textId="77777777" w:rsidR="00456C5A" w:rsidRPr="005552A8" w:rsidRDefault="00456C5A" w:rsidP="004104A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EDB73A" w14:textId="77777777" w:rsidR="00456C5A" w:rsidRPr="005552A8" w:rsidRDefault="00456C5A" w:rsidP="004104A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3E1A" w14:textId="77777777" w:rsidR="00456C5A" w:rsidRDefault="00456C5A">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85123D9" wp14:editId="3BD92A34">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456C5A" w14:paraId="5B2F033D" w14:textId="77777777" w:rsidTr="00354B46">
      <w:trPr>
        <w:trHeight w:val="227"/>
      </w:trPr>
      <w:tc>
        <w:tcPr>
          <w:tcW w:w="5529" w:type="dxa"/>
          <w:hideMark/>
        </w:tcPr>
        <w:p w14:paraId="19D1474F" w14:textId="77777777" w:rsidR="00456C5A" w:rsidRDefault="00456C5A" w:rsidP="00354B4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CA96FB4" w14:textId="61E61A5E" w:rsidR="00456C5A" w:rsidRPr="00B4142F" w:rsidRDefault="00456C5A" w:rsidP="00354B4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01115/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 y acumulado</w:t>
          </w:r>
        </w:p>
      </w:tc>
    </w:tr>
    <w:tr w:rsidR="00456C5A" w14:paraId="3661C410" w14:textId="77777777" w:rsidTr="00354B46">
      <w:trPr>
        <w:trHeight w:val="242"/>
      </w:trPr>
      <w:tc>
        <w:tcPr>
          <w:tcW w:w="5529" w:type="dxa"/>
          <w:hideMark/>
        </w:tcPr>
        <w:p w14:paraId="359C1380" w14:textId="77777777" w:rsidR="00456C5A" w:rsidRDefault="00456C5A" w:rsidP="00354B4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FA4F542" w14:textId="6BC5BAF4" w:rsidR="00456C5A" w:rsidRPr="00723465" w:rsidRDefault="00456C5A" w:rsidP="002E6B0D">
          <w:pPr>
            <w:spacing w:after="120" w:line="256" w:lineRule="auto"/>
            <w:ind w:left="639" w:right="214"/>
            <w:jc w:val="both"/>
            <w:rPr>
              <w:rFonts w:ascii="Palatino Linotype" w:hAnsi="Palatino Linotype" w:cs="Arial"/>
              <w:szCs w:val="20"/>
            </w:rPr>
          </w:pPr>
          <w:r w:rsidRPr="00BB38CC">
            <w:rPr>
              <w:rFonts w:ascii="Palatino Linotype" w:hAnsi="Palatino Linotype" w:cs="Arial"/>
              <w:szCs w:val="20"/>
            </w:rPr>
            <w:t xml:space="preserve">Ayuntamiento de </w:t>
          </w:r>
          <w:r>
            <w:rPr>
              <w:rFonts w:ascii="Palatino Linotype" w:hAnsi="Palatino Linotype" w:cs="Arial"/>
              <w:szCs w:val="20"/>
            </w:rPr>
            <w:t>Texcoco</w:t>
          </w:r>
        </w:p>
      </w:tc>
    </w:tr>
    <w:tr w:rsidR="00456C5A" w14:paraId="3C4A2BE0" w14:textId="77777777" w:rsidTr="00354B46">
      <w:trPr>
        <w:trHeight w:val="342"/>
      </w:trPr>
      <w:tc>
        <w:tcPr>
          <w:tcW w:w="5529" w:type="dxa"/>
          <w:hideMark/>
        </w:tcPr>
        <w:p w14:paraId="5FAB608B" w14:textId="77777777" w:rsidR="00456C5A" w:rsidRDefault="00456C5A" w:rsidP="00354B4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CA3A051" w14:textId="77777777" w:rsidR="00456C5A" w:rsidRDefault="00456C5A" w:rsidP="00354B46">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04821229" w14:textId="77777777" w:rsidR="00456C5A" w:rsidRDefault="00456C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56C5A" w14:paraId="5DFD47FD" w14:textId="77777777" w:rsidTr="00354B46">
      <w:trPr>
        <w:trHeight w:val="227"/>
      </w:trPr>
      <w:tc>
        <w:tcPr>
          <w:tcW w:w="5529" w:type="dxa"/>
          <w:hideMark/>
        </w:tcPr>
        <w:p w14:paraId="6993F3B6" w14:textId="77777777" w:rsidR="00456C5A" w:rsidRDefault="00456C5A" w:rsidP="00354B4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BF98201" w14:textId="06BD15E9" w:rsidR="00456C5A" w:rsidRPr="00B4142F" w:rsidRDefault="00456C5A" w:rsidP="00354B4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01115/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 y acumulado</w:t>
          </w:r>
        </w:p>
      </w:tc>
    </w:tr>
    <w:tr w:rsidR="00456C5A" w14:paraId="37940DD1" w14:textId="77777777" w:rsidTr="00354B46">
      <w:trPr>
        <w:trHeight w:val="196"/>
      </w:trPr>
      <w:tc>
        <w:tcPr>
          <w:tcW w:w="5529" w:type="dxa"/>
          <w:hideMark/>
        </w:tcPr>
        <w:p w14:paraId="58BF96D7" w14:textId="77777777" w:rsidR="00456C5A" w:rsidRDefault="00456C5A" w:rsidP="00354B4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90A9F74" w14:textId="65E224A8" w:rsidR="00456C5A" w:rsidRPr="00E61ACD" w:rsidRDefault="00985CE9" w:rsidP="00354B46">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456C5A" w14:paraId="052C56A7" w14:textId="77777777" w:rsidTr="00354B46">
      <w:trPr>
        <w:trHeight w:val="242"/>
      </w:trPr>
      <w:tc>
        <w:tcPr>
          <w:tcW w:w="5529" w:type="dxa"/>
          <w:hideMark/>
        </w:tcPr>
        <w:p w14:paraId="45E2DB40" w14:textId="77777777" w:rsidR="00456C5A" w:rsidRDefault="00456C5A" w:rsidP="00354B4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B01F54D" w14:textId="23ECA7F7" w:rsidR="00456C5A" w:rsidRDefault="00456C5A" w:rsidP="002E6B0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w:t>
          </w:r>
          <w:r w:rsidRPr="00BB38CC">
            <w:rPr>
              <w:rFonts w:ascii="Palatino Linotype" w:hAnsi="Palatino Linotype" w:cs="Arial"/>
              <w:szCs w:val="20"/>
            </w:rPr>
            <w:t xml:space="preserve">de </w:t>
          </w:r>
          <w:r>
            <w:rPr>
              <w:rFonts w:ascii="Palatino Linotype" w:hAnsi="Palatino Linotype" w:cs="Arial"/>
              <w:szCs w:val="20"/>
            </w:rPr>
            <w:t>Texcoco</w:t>
          </w:r>
        </w:p>
      </w:tc>
    </w:tr>
    <w:tr w:rsidR="00456C5A" w14:paraId="06E67D58" w14:textId="77777777" w:rsidTr="00354B46">
      <w:trPr>
        <w:trHeight w:val="342"/>
      </w:trPr>
      <w:tc>
        <w:tcPr>
          <w:tcW w:w="5529" w:type="dxa"/>
          <w:hideMark/>
        </w:tcPr>
        <w:p w14:paraId="110509AE" w14:textId="77777777" w:rsidR="00456C5A" w:rsidRDefault="00456C5A" w:rsidP="00354B4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95116DB" w14:textId="77777777" w:rsidR="00456C5A" w:rsidRDefault="00456C5A" w:rsidP="00354B4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3634BC5" w14:textId="77777777" w:rsidR="00456C5A" w:rsidRDefault="00456C5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534D5B9" wp14:editId="26F7E2F7">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0DE"/>
    <w:multiLevelType w:val="hybridMultilevel"/>
    <w:tmpl w:val="24EE0C08"/>
    <w:lvl w:ilvl="0" w:tplc="1A2084E0">
      <w:start w:val="1"/>
      <w:numFmt w:val="decimal"/>
      <w:lvlText w:val="%1."/>
      <w:lvlJc w:val="left"/>
      <w:pPr>
        <w:ind w:left="420" w:hanging="360"/>
      </w:pPr>
      <w:rPr>
        <w:rFonts w:hint="default"/>
        <w:i w:val="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CF66645"/>
    <w:multiLevelType w:val="hybridMultilevel"/>
    <w:tmpl w:val="5D503F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6B0E34"/>
    <w:multiLevelType w:val="hybridMultilevel"/>
    <w:tmpl w:val="6DD4E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8793D"/>
    <w:multiLevelType w:val="hybridMultilevel"/>
    <w:tmpl w:val="EFD2066C"/>
    <w:lvl w:ilvl="0" w:tplc="2FA420CE">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F073F4"/>
    <w:multiLevelType w:val="hybridMultilevel"/>
    <w:tmpl w:val="508EC6A8"/>
    <w:lvl w:ilvl="0" w:tplc="170A218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A01FF5"/>
    <w:multiLevelType w:val="hybridMultilevel"/>
    <w:tmpl w:val="7D9A1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046A7E"/>
    <w:multiLevelType w:val="hybridMultilevel"/>
    <w:tmpl w:val="A0683B92"/>
    <w:lvl w:ilvl="0" w:tplc="B33A4A7A">
      <w:start w:val="1"/>
      <w:numFmt w:val="decimal"/>
      <w:lvlText w:val="%1."/>
      <w:lvlJc w:val="left"/>
      <w:pPr>
        <w:ind w:left="1080" w:hanging="360"/>
      </w:pPr>
      <w:rPr>
        <w:rFonts w:cs="Times New Roman"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8B4284D"/>
    <w:multiLevelType w:val="hybridMultilevel"/>
    <w:tmpl w:val="8B8AB7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F574E3"/>
    <w:multiLevelType w:val="hybridMultilevel"/>
    <w:tmpl w:val="4C8C20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9E0567"/>
    <w:multiLevelType w:val="hybridMultilevel"/>
    <w:tmpl w:val="1F3A63E4"/>
    <w:lvl w:ilvl="0" w:tplc="BF326E7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4C86254"/>
    <w:multiLevelType w:val="hybridMultilevel"/>
    <w:tmpl w:val="8222E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EE1C69"/>
    <w:multiLevelType w:val="hybridMultilevel"/>
    <w:tmpl w:val="5D503F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A425BF"/>
    <w:multiLevelType w:val="hybridMultilevel"/>
    <w:tmpl w:val="33F816C2"/>
    <w:lvl w:ilvl="0" w:tplc="26A28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5533294">
    <w:abstractNumId w:val="16"/>
  </w:num>
  <w:num w:numId="2" w16cid:durableId="1818649981">
    <w:abstractNumId w:val="19"/>
  </w:num>
  <w:num w:numId="3" w16cid:durableId="378674233">
    <w:abstractNumId w:val="8"/>
  </w:num>
  <w:num w:numId="4" w16cid:durableId="1875120826">
    <w:abstractNumId w:val="7"/>
  </w:num>
  <w:num w:numId="5" w16cid:durableId="926306993">
    <w:abstractNumId w:val="6"/>
  </w:num>
  <w:num w:numId="6" w16cid:durableId="468330706">
    <w:abstractNumId w:val="2"/>
  </w:num>
  <w:num w:numId="7" w16cid:durableId="1383410356">
    <w:abstractNumId w:val="10"/>
  </w:num>
  <w:num w:numId="8" w16cid:durableId="421142561">
    <w:abstractNumId w:val="12"/>
  </w:num>
  <w:num w:numId="9" w16cid:durableId="1185292003">
    <w:abstractNumId w:val="14"/>
  </w:num>
  <w:num w:numId="10" w16cid:durableId="605237534">
    <w:abstractNumId w:val="13"/>
  </w:num>
  <w:num w:numId="11" w16cid:durableId="1108618142">
    <w:abstractNumId w:val="0"/>
  </w:num>
  <w:num w:numId="12" w16cid:durableId="1488935882">
    <w:abstractNumId w:val="17"/>
  </w:num>
  <w:num w:numId="13" w16cid:durableId="441923121">
    <w:abstractNumId w:val="9"/>
  </w:num>
  <w:num w:numId="14" w16cid:durableId="1245143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774962">
    <w:abstractNumId w:val="11"/>
  </w:num>
  <w:num w:numId="16" w16cid:durableId="989528582">
    <w:abstractNumId w:val="18"/>
  </w:num>
  <w:num w:numId="17" w16cid:durableId="58482244">
    <w:abstractNumId w:val="3"/>
  </w:num>
  <w:num w:numId="18" w16cid:durableId="1438598702">
    <w:abstractNumId w:val="15"/>
  </w:num>
  <w:num w:numId="19" w16cid:durableId="73287648">
    <w:abstractNumId w:val="1"/>
  </w:num>
  <w:num w:numId="20" w16cid:durableId="1739473431">
    <w:abstractNumId w:val="4"/>
  </w:num>
  <w:num w:numId="21" w16cid:durableId="245529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AB"/>
    <w:rsid w:val="000040A8"/>
    <w:rsid w:val="00015EF9"/>
    <w:rsid w:val="000263E5"/>
    <w:rsid w:val="0004560E"/>
    <w:rsid w:val="00064AD3"/>
    <w:rsid w:val="000B1AC3"/>
    <w:rsid w:val="000B38C4"/>
    <w:rsid w:val="000C079A"/>
    <w:rsid w:val="000D4623"/>
    <w:rsid w:val="00110D3B"/>
    <w:rsid w:val="00131558"/>
    <w:rsid w:val="001351B5"/>
    <w:rsid w:val="00136817"/>
    <w:rsid w:val="001645E1"/>
    <w:rsid w:val="00174E22"/>
    <w:rsid w:val="00180FD2"/>
    <w:rsid w:val="001969F8"/>
    <w:rsid w:val="001B66D9"/>
    <w:rsid w:val="001D575D"/>
    <w:rsid w:val="001E544B"/>
    <w:rsid w:val="001F3686"/>
    <w:rsid w:val="00210943"/>
    <w:rsid w:val="00227256"/>
    <w:rsid w:val="00240F4B"/>
    <w:rsid w:val="00245F21"/>
    <w:rsid w:val="00265A50"/>
    <w:rsid w:val="002A11E5"/>
    <w:rsid w:val="002E6B0D"/>
    <w:rsid w:val="00354B46"/>
    <w:rsid w:val="003B14E3"/>
    <w:rsid w:val="003B31F1"/>
    <w:rsid w:val="003C038B"/>
    <w:rsid w:val="003E7460"/>
    <w:rsid w:val="003F4941"/>
    <w:rsid w:val="003F576E"/>
    <w:rsid w:val="004044C2"/>
    <w:rsid w:val="004061DB"/>
    <w:rsid w:val="0040759A"/>
    <w:rsid w:val="004104AB"/>
    <w:rsid w:val="00410969"/>
    <w:rsid w:val="00424337"/>
    <w:rsid w:val="00444165"/>
    <w:rsid w:val="00452612"/>
    <w:rsid w:val="00456C5A"/>
    <w:rsid w:val="00460109"/>
    <w:rsid w:val="004808C5"/>
    <w:rsid w:val="00491BF4"/>
    <w:rsid w:val="004B6D14"/>
    <w:rsid w:val="004C2569"/>
    <w:rsid w:val="004F0406"/>
    <w:rsid w:val="005550E3"/>
    <w:rsid w:val="005716B2"/>
    <w:rsid w:val="00585FEE"/>
    <w:rsid w:val="005B01E1"/>
    <w:rsid w:val="005B2B3B"/>
    <w:rsid w:val="005C440E"/>
    <w:rsid w:val="005C55E3"/>
    <w:rsid w:val="005D3364"/>
    <w:rsid w:val="00614CBA"/>
    <w:rsid w:val="0061578B"/>
    <w:rsid w:val="00645079"/>
    <w:rsid w:val="00686A25"/>
    <w:rsid w:val="00694527"/>
    <w:rsid w:val="006C653F"/>
    <w:rsid w:val="006C7833"/>
    <w:rsid w:val="006D1A12"/>
    <w:rsid w:val="007007B9"/>
    <w:rsid w:val="00723465"/>
    <w:rsid w:val="00727AA0"/>
    <w:rsid w:val="00731830"/>
    <w:rsid w:val="0074390A"/>
    <w:rsid w:val="00744C1C"/>
    <w:rsid w:val="007D6701"/>
    <w:rsid w:val="00806D70"/>
    <w:rsid w:val="0084104A"/>
    <w:rsid w:val="00863954"/>
    <w:rsid w:val="008951B0"/>
    <w:rsid w:val="008A6544"/>
    <w:rsid w:val="008F02D3"/>
    <w:rsid w:val="008F485A"/>
    <w:rsid w:val="00935654"/>
    <w:rsid w:val="00953168"/>
    <w:rsid w:val="00985CE9"/>
    <w:rsid w:val="00990A5D"/>
    <w:rsid w:val="009A4430"/>
    <w:rsid w:val="009B1B4D"/>
    <w:rsid w:val="009C4D17"/>
    <w:rsid w:val="009E6C08"/>
    <w:rsid w:val="00A04FD5"/>
    <w:rsid w:val="00A1258A"/>
    <w:rsid w:val="00A17721"/>
    <w:rsid w:val="00A616D7"/>
    <w:rsid w:val="00AE6446"/>
    <w:rsid w:val="00B02372"/>
    <w:rsid w:val="00B15AB6"/>
    <w:rsid w:val="00B54DC7"/>
    <w:rsid w:val="00BA5388"/>
    <w:rsid w:val="00BA761A"/>
    <w:rsid w:val="00BB0089"/>
    <w:rsid w:val="00C55157"/>
    <w:rsid w:val="00C92C13"/>
    <w:rsid w:val="00CF37B4"/>
    <w:rsid w:val="00D215BB"/>
    <w:rsid w:val="00D44433"/>
    <w:rsid w:val="00D66CF2"/>
    <w:rsid w:val="00D968D4"/>
    <w:rsid w:val="00DD197A"/>
    <w:rsid w:val="00DD1BED"/>
    <w:rsid w:val="00E0566C"/>
    <w:rsid w:val="00E23797"/>
    <w:rsid w:val="00E350C5"/>
    <w:rsid w:val="00E4065D"/>
    <w:rsid w:val="00E66702"/>
    <w:rsid w:val="00E751E1"/>
    <w:rsid w:val="00E75895"/>
    <w:rsid w:val="00EB0B6D"/>
    <w:rsid w:val="00EC3635"/>
    <w:rsid w:val="00EE3CCC"/>
    <w:rsid w:val="00F16BC3"/>
    <w:rsid w:val="00F37A7B"/>
    <w:rsid w:val="00F423D7"/>
    <w:rsid w:val="00F65FA3"/>
    <w:rsid w:val="00F74D4A"/>
    <w:rsid w:val="00FC7088"/>
    <w:rsid w:val="00FD131C"/>
    <w:rsid w:val="00FD3514"/>
    <w:rsid w:val="00FE42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ECADEE"/>
  <w15:chartTrackingRefBased/>
  <w15:docId w15:val="{F9875D93-54FD-49FB-909D-9BED137C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4AB"/>
  </w:style>
  <w:style w:type="paragraph" w:styleId="Ttulo2">
    <w:name w:val="heading 2"/>
    <w:aliases w:val="Subtítulos"/>
    <w:basedOn w:val="Normal"/>
    <w:next w:val="Normal"/>
    <w:link w:val="Ttulo2Car"/>
    <w:uiPriority w:val="9"/>
    <w:unhideWhenUsed/>
    <w:qFormat/>
    <w:rsid w:val="004104AB"/>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4104AB"/>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4104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104A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104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104A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104A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104A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104A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104A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104AB"/>
    <w:rPr>
      <w:color w:val="0563C1" w:themeColor="hyperlink"/>
      <w:u w:val="single"/>
    </w:rPr>
  </w:style>
  <w:style w:type="paragraph" w:styleId="Sinespaciado">
    <w:name w:val="No Spacing"/>
    <w:aliases w:val="Francesa,INAI"/>
    <w:link w:val="SinespaciadoCar"/>
    <w:uiPriority w:val="1"/>
    <w:qFormat/>
    <w:rsid w:val="004104A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104AB"/>
    <w:rPr>
      <w:rFonts w:ascii="Times New Roman" w:eastAsia="Times New Roman" w:hAnsi="Times New Roman" w:cs="Times New Roman"/>
      <w:sz w:val="24"/>
      <w:szCs w:val="24"/>
      <w:lang w:eastAsia="es-ES"/>
    </w:rPr>
  </w:style>
  <w:style w:type="paragraph" w:customStyle="1" w:styleId="infoemcitas">
    <w:name w:val="infoem citas"/>
    <w:basedOn w:val="Normal"/>
    <w:qFormat/>
    <w:rsid w:val="004104AB"/>
    <w:pPr>
      <w:spacing w:before="240" w:line="360" w:lineRule="auto"/>
      <w:ind w:left="851" w:right="851"/>
      <w:jc w:val="both"/>
    </w:pPr>
    <w:rPr>
      <w:rFonts w:ascii="Palatino Linotype" w:hAnsi="Palatino Linotype"/>
      <w:i/>
    </w:rPr>
  </w:style>
  <w:style w:type="paragraph" w:customStyle="1" w:styleId="Citas">
    <w:name w:val="Citas"/>
    <w:basedOn w:val="Normal"/>
    <w:qFormat/>
    <w:rsid w:val="004104AB"/>
    <w:pPr>
      <w:spacing w:before="240" w:line="360" w:lineRule="auto"/>
      <w:ind w:left="851" w:right="851"/>
      <w:jc w:val="both"/>
    </w:pPr>
    <w:rPr>
      <w:rFonts w:ascii="Palatino Linotype" w:hAnsi="Palatino Linotype" w:cs="Arial"/>
      <w:i/>
    </w:rPr>
  </w:style>
  <w:style w:type="paragraph" w:customStyle="1" w:styleId="Fundamentos">
    <w:name w:val="Fundamentos"/>
    <w:basedOn w:val="Normal"/>
    <w:qFormat/>
    <w:rsid w:val="004104A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styleId="Refdecomentario">
    <w:name w:val="annotation reference"/>
    <w:basedOn w:val="Fuentedeprrafopredeter"/>
    <w:uiPriority w:val="99"/>
    <w:semiHidden/>
    <w:unhideWhenUsed/>
    <w:rsid w:val="001B66D9"/>
    <w:rPr>
      <w:sz w:val="16"/>
      <w:szCs w:val="16"/>
    </w:rPr>
  </w:style>
  <w:style w:type="paragraph" w:styleId="Textocomentario">
    <w:name w:val="annotation text"/>
    <w:basedOn w:val="Normal"/>
    <w:link w:val="TextocomentarioCar"/>
    <w:uiPriority w:val="99"/>
    <w:semiHidden/>
    <w:unhideWhenUsed/>
    <w:rsid w:val="001B66D9"/>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1B66D9"/>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990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A761A"/>
    <w:pPr>
      <w:spacing w:after="160"/>
    </w:pPr>
    <w:rPr>
      <w:rFonts w:asciiTheme="minorHAnsi" w:eastAsiaTheme="minorHAnsi" w:hAnsiTheme="minorHAnsi" w:cstheme="minorBidi"/>
      <w:b/>
      <w:bCs/>
      <w:lang w:val="es-MX" w:eastAsia="en-US"/>
    </w:rPr>
  </w:style>
  <w:style w:type="character" w:customStyle="1" w:styleId="AsuntodelcomentarioCar">
    <w:name w:val="Asunto del comentario Car"/>
    <w:basedOn w:val="TextocomentarioCar"/>
    <w:link w:val="Asuntodelcomentario"/>
    <w:uiPriority w:val="99"/>
    <w:semiHidden/>
    <w:rsid w:val="00BA761A"/>
    <w:rPr>
      <w:rFonts w:ascii="Times New Roman" w:eastAsia="Times New Roman" w:hAnsi="Times New Roman" w:cs="Times New Roman"/>
      <w:b/>
      <w:bCs/>
      <w:sz w:val="20"/>
      <w:szCs w:val="20"/>
      <w:lang w:val="es-ES" w:eastAsia="es-MX"/>
    </w:rPr>
  </w:style>
  <w:style w:type="paragraph" w:styleId="Textodeglobo">
    <w:name w:val="Balloon Text"/>
    <w:basedOn w:val="Normal"/>
    <w:link w:val="TextodegloboCar"/>
    <w:uiPriority w:val="99"/>
    <w:semiHidden/>
    <w:unhideWhenUsed/>
    <w:rsid w:val="00BA76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76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0307">
      <w:bodyDiv w:val="1"/>
      <w:marLeft w:val="0"/>
      <w:marRight w:val="0"/>
      <w:marTop w:val="0"/>
      <w:marBottom w:val="0"/>
      <w:divBdr>
        <w:top w:val="none" w:sz="0" w:space="0" w:color="auto"/>
        <w:left w:val="none" w:sz="0" w:space="0" w:color="auto"/>
        <w:bottom w:val="none" w:sz="0" w:space="0" w:color="auto"/>
        <w:right w:val="none" w:sz="0" w:space="0" w:color="auto"/>
      </w:divBdr>
    </w:div>
    <w:div w:id="244605968">
      <w:bodyDiv w:val="1"/>
      <w:marLeft w:val="0"/>
      <w:marRight w:val="0"/>
      <w:marTop w:val="0"/>
      <w:marBottom w:val="0"/>
      <w:divBdr>
        <w:top w:val="none" w:sz="0" w:space="0" w:color="auto"/>
        <w:left w:val="none" w:sz="0" w:space="0" w:color="auto"/>
        <w:bottom w:val="none" w:sz="0" w:space="0" w:color="auto"/>
        <w:right w:val="none" w:sz="0" w:space="0" w:color="auto"/>
      </w:divBdr>
    </w:div>
    <w:div w:id="499122789">
      <w:bodyDiv w:val="1"/>
      <w:marLeft w:val="0"/>
      <w:marRight w:val="0"/>
      <w:marTop w:val="0"/>
      <w:marBottom w:val="0"/>
      <w:divBdr>
        <w:top w:val="none" w:sz="0" w:space="0" w:color="auto"/>
        <w:left w:val="none" w:sz="0" w:space="0" w:color="auto"/>
        <w:bottom w:val="none" w:sz="0" w:space="0" w:color="auto"/>
        <w:right w:val="none" w:sz="0" w:space="0" w:color="auto"/>
      </w:divBdr>
    </w:div>
    <w:div w:id="872302460">
      <w:bodyDiv w:val="1"/>
      <w:marLeft w:val="0"/>
      <w:marRight w:val="0"/>
      <w:marTop w:val="0"/>
      <w:marBottom w:val="0"/>
      <w:divBdr>
        <w:top w:val="none" w:sz="0" w:space="0" w:color="auto"/>
        <w:left w:val="none" w:sz="0" w:space="0" w:color="auto"/>
        <w:bottom w:val="none" w:sz="0" w:space="0" w:color="auto"/>
        <w:right w:val="none" w:sz="0" w:space="0" w:color="auto"/>
      </w:divBdr>
    </w:div>
    <w:div w:id="1107700212">
      <w:bodyDiv w:val="1"/>
      <w:marLeft w:val="0"/>
      <w:marRight w:val="0"/>
      <w:marTop w:val="0"/>
      <w:marBottom w:val="0"/>
      <w:divBdr>
        <w:top w:val="none" w:sz="0" w:space="0" w:color="auto"/>
        <w:left w:val="none" w:sz="0" w:space="0" w:color="auto"/>
        <w:bottom w:val="none" w:sz="0" w:space="0" w:color="auto"/>
        <w:right w:val="none" w:sz="0" w:space="0" w:color="auto"/>
      </w:divBdr>
    </w:div>
    <w:div w:id="1297567754">
      <w:bodyDiv w:val="1"/>
      <w:marLeft w:val="0"/>
      <w:marRight w:val="0"/>
      <w:marTop w:val="0"/>
      <w:marBottom w:val="0"/>
      <w:divBdr>
        <w:top w:val="none" w:sz="0" w:space="0" w:color="auto"/>
        <w:left w:val="none" w:sz="0" w:space="0" w:color="auto"/>
        <w:bottom w:val="none" w:sz="0" w:space="0" w:color="auto"/>
        <w:right w:val="none" w:sz="0" w:space="0" w:color="auto"/>
      </w:divBdr>
    </w:div>
    <w:div w:id="1357462760">
      <w:bodyDiv w:val="1"/>
      <w:marLeft w:val="0"/>
      <w:marRight w:val="0"/>
      <w:marTop w:val="0"/>
      <w:marBottom w:val="0"/>
      <w:divBdr>
        <w:top w:val="none" w:sz="0" w:space="0" w:color="auto"/>
        <w:left w:val="none" w:sz="0" w:space="0" w:color="auto"/>
        <w:bottom w:val="none" w:sz="0" w:space="0" w:color="auto"/>
        <w:right w:val="none" w:sz="0" w:space="0" w:color="auto"/>
      </w:divBdr>
    </w:div>
    <w:div w:id="1375159296">
      <w:bodyDiv w:val="1"/>
      <w:marLeft w:val="0"/>
      <w:marRight w:val="0"/>
      <w:marTop w:val="0"/>
      <w:marBottom w:val="0"/>
      <w:divBdr>
        <w:top w:val="none" w:sz="0" w:space="0" w:color="auto"/>
        <w:left w:val="none" w:sz="0" w:space="0" w:color="auto"/>
        <w:bottom w:val="none" w:sz="0" w:space="0" w:color="auto"/>
        <w:right w:val="none" w:sz="0" w:space="0" w:color="auto"/>
      </w:divBdr>
    </w:div>
    <w:div w:id="1446533562">
      <w:bodyDiv w:val="1"/>
      <w:marLeft w:val="0"/>
      <w:marRight w:val="0"/>
      <w:marTop w:val="0"/>
      <w:marBottom w:val="0"/>
      <w:divBdr>
        <w:top w:val="none" w:sz="0" w:space="0" w:color="auto"/>
        <w:left w:val="none" w:sz="0" w:space="0" w:color="auto"/>
        <w:bottom w:val="none" w:sz="0" w:space="0" w:color="auto"/>
        <w:right w:val="none" w:sz="0" w:space="0" w:color="auto"/>
      </w:divBdr>
    </w:div>
    <w:div w:id="1565794677">
      <w:bodyDiv w:val="1"/>
      <w:marLeft w:val="0"/>
      <w:marRight w:val="0"/>
      <w:marTop w:val="0"/>
      <w:marBottom w:val="0"/>
      <w:divBdr>
        <w:top w:val="none" w:sz="0" w:space="0" w:color="auto"/>
        <w:left w:val="none" w:sz="0" w:space="0" w:color="auto"/>
        <w:bottom w:val="none" w:sz="0" w:space="0" w:color="auto"/>
        <w:right w:val="none" w:sz="0" w:space="0" w:color="auto"/>
      </w:divBdr>
    </w:div>
    <w:div w:id="1576087392">
      <w:bodyDiv w:val="1"/>
      <w:marLeft w:val="0"/>
      <w:marRight w:val="0"/>
      <w:marTop w:val="0"/>
      <w:marBottom w:val="0"/>
      <w:divBdr>
        <w:top w:val="none" w:sz="0" w:space="0" w:color="auto"/>
        <w:left w:val="none" w:sz="0" w:space="0" w:color="auto"/>
        <w:bottom w:val="none" w:sz="0" w:space="0" w:color="auto"/>
        <w:right w:val="none" w:sz="0" w:space="0" w:color="auto"/>
      </w:divBdr>
    </w:div>
    <w:div w:id="1636831609">
      <w:bodyDiv w:val="1"/>
      <w:marLeft w:val="0"/>
      <w:marRight w:val="0"/>
      <w:marTop w:val="0"/>
      <w:marBottom w:val="0"/>
      <w:divBdr>
        <w:top w:val="none" w:sz="0" w:space="0" w:color="auto"/>
        <w:left w:val="none" w:sz="0" w:space="0" w:color="auto"/>
        <w:bottom w:val="none" w:sz="0" w:space="0" w:color="auto"/>
        <w:right w:val="none" w:sz="0" w:space="0" w:color="auto"/>
      </w:divBdr>
    </w:div>
    <w:div w:id="1810514074">
      <w:bodyDiv w:val="1"/>
      <w:marLeft w:val="0"/>
      <w:marRight w:val="0"/>
      <w:marTop w:val="0"/>
      <w:marBottom w:val="0"/>
      <w:divBdr>
        <w:top w:val="none" w:sz="0" w:space="0" w:color="auto"/>
        <w:left w:val="none" w:sz="0" w:space="0" w:color="auto"/>
        <w:bottom w:val="none" w:sz="0" w:space="0" w:color="auto"/>
        <w:right w:val="none" w:sz="0" w:space="0" w:color="auto"/>
      </w:divBdr>
    </w:div>
    <w:div w:id="1826429355">
      <w:bodyDiv w:val="1"/>
      <w:marLeft w:val="0"/>
      <w:marRight w:val="0"/>
      <w:marTop w:val="0"/>
      <w:marBottom w:val="0"/>
      <w:divBdr>
        <w:top w:val="none" w:sz="0" w:space="0" w:color="auto"/>
        <w:left w:val="none" w:sz="0" w:space="0" w:color="auto"/>
        <w:bottom w:val="none" w:sz="0" w:space="0" w:color="auto"/>
        <w:right w:val="none" w:sz="0" w:space="0" w:color="auto"/>
      </w:divBdr>
    </w:div>
    <w:div w:id="202751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17547.page" TargetMode="External"/><Relationship Id="rId13" Type="http://schemas.openxmlformats.org/officeDocument/2006/relationships/hyperlink" Target="https://saimex.org.mx/saimex/solicitud/downloadAttach/1717546.page" TargetMode="External"/><Relationship Id="rId18" Type="http://schemas.openxmlformats.org/officeDocument/2006/relationships/hyperlink" Target="https://saimex.org.mx/saimex/solicitud/downloadAttach/1717525.pag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saimex.org.mx/saimex/solicitud/downloadAttach/1747201.page" TargetMode="External"/><Relationship Id="rId7" Type="http://schemas.openxmlformats.org/officeDocument/2006/relationships/hyperlink" Target="https://saimex.org.mx/saimex/solicitud/downloadAttach/1717546.page" TargetMode="External"/><Relationship Id="rId12" Type="http://schemas.openxmlformats.org/officeDocument/2006/relationships/hyperlink" Target="https://saimex.org.mx/saimex/solicitud/downloadAttach/1717525.page" TargetMode="External"/><Relationship Id="rId17" Type="http://schemas.openxmlformats.org/officeDocument/2006/relationships/hyperlink" Target="https://saimex.org.mx/saimex/solicitud/downloadAttach/1717524.pag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aimex.org.mx/saimex/solicitud/downloadAttach/1717547.page" TargetMode="External"/><Relationship Id="rId20" Type="http://schemas.openxmlformats.org/officeDocument/2006/relationships/hyperlink" Target="https://saimex.org.mx/saimex/solicitud/downloadAttach/1746920.pag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717524.page" TargetMode="External"/><Relationship Id="rId24" Type="http://schemas.openxmlformats.org/officeDocument/2006/relationships/hyperlink" Target="https://saimex.org.mx/saimex/solicitud/downloadAttach/1747200.page" TargetMode="External"/><Relationship Id="rId5" Type="http://schemas.openxmlformats.org/officeDocument/2006/relationships/footnotes" Target="footnotes.xml"/><Relationship Id="rId15" Type="http://schemas.openxmlformats.org/officeDocument/2006/relationships/hyperlink" Target="https://saimex.org.mx/saimex/solicitud/downloadAttach/1717546.page" TargetMode="External"/><Relationship Id="rId23" Type="http://schemas.openxmlformats.org/officeDocument/2006/relationships/hyperlink" Target="https://saimex.org.mx/saimex/solicitud/downloadAttach/1746918.page" TargetMode="External"/><Relationship Id="rId28" Type="http://schemas.openxmlformats.org/officeDocument/2006/relationships/footer" Target="footer2.xml"/><Relationship Id="rId10" Type="http://schemas.openxmlformats.org/officeDocument/2006/relationships/hyperlink" Target="https://saimex.org.mx/saimex/solicitud/downloadAttach/1717525.page" TargetMode="External"/><Relationship Id="rId19" Type="http://schemas.openxmlformats.org/officeDocument/2006/relationships/hyperlink" Target="https://saimex.org.mx/saimex/solicitud/downloadAttach/1746919.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717524.page" TargetMode="External"/><Relationship Id="rId14" Type="http://schemas.openxmlformats.org/officeDocument/2006/relationships/hyperlink" Target="https://saimex.org.mx/saimex/solicitud/downloadAttach/1717547.page" TargetMode="External"/><Relationship Id="rId22" Type="http://schemas.openxmlformats.org/officeDocument/2006/relationships/hyperlink" Target="https://saimex.org.mx/saimex/solicitud/downloadAttach/1746917.page"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74</Pages>
  <Words>17713</Words>
  <Characters>97422</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Arturo Macedo Albarrán</cp:lastModifiedBy>
  <cp:revision>11</cp:revision>
  <dcterms:created xsi:type="dcterms:W3CDTF">2023-10-12T14:25:00Z</dcterms:created>
  <dcterms:modified xsi:type="dcterms:W3CDTF">2023-11-03T16:43:00Z</dcterms:modified>
</cp:coreProperties>
</file>