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C9BD93D" w:rsidR="00662C69" w:rsidRPr="005C2B1C"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5C2B1C">
        <w:rPr>
          <w:rFonts w:ascii="Palatino Linotype" w:hAnsi="Palatino Linotype"/>
          <w:color w:val="000000" w:themeColor="text1"/>
        </w:rPr>
        <w:t>R</w:t>
      </w:r>
      <w:r w:rsidR="00662C69" w:rsidRPr="005C2B1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C2B1C">
        <w:rPr>
          <w:rFonts w:ascii="Palatino Linotype" w:hAnsi="Palatino Linotype"/>
          <w:color w:val="000000" w:themeColor="text1"/>
        </w:rPr>
        <w:t>icipios, con</w:t>
      </w:r>
      <w:r w:rsidR="00662C69" w:rsidRPr="005C2B1C">
        <w:rPr>
          <w:rFonts w:ascii="Palatino Linotype" w:hAnsi="Palatino Linotype"/>
          <w:color w:val="000000" w:themeColor="text1"/>
        </w:rPr>
        <w:t xml:space="preserve"> </w:t>
      </w:r>
      <w:r w:rsidR="00485DB6" w:rsidRPr="005C2B1C">
        <w:rPr>
          <w:rFonts w:ascii="Palatino Linotype" w:hAnsi="Palatino Linotype"/>
          <w:color w:val="000000" w:themeColor="text1"/>
        </w:rPr>
        <w:t xml:space="preserve">domicilio </w:t>
      </w:r>
      <w:r w:rsidR="00662C69" w:rsidRPr="005C2B1C">
        <w:rPr>
          <w:rFonts w:ascii="Palatino Linotype" w:hAnsi="Palatino Linotype"/>
          <w:color w:val="000000" w:themeColor="text1"/>
        </w:rPr>
        <w:t xml:space="preserve">en Metepec, Estado de México; de </w:t>
      </w:r>
      <w:r w:rsidR="0064767C">
        <w:rPr>
          <w:rFonts w:ascii="Palatino Linotype" w:hAnsi="Palatino Linotype"/>
          <w:color w:val="000000" w:themeColor="text1"/>
        </w:rPr>
        <w:t xml:space="preserve">cinco </w:t>
      </w:r>
      <w:r w:rsidR="007076C5" w:rsidRPr="005C2B1C">
        <w:rPr>
          <w:rFonts w:ascii="Palatino Linotype" w:hAnsi="Palatino Linotype"/>
          <w:color w:val="000000" w:themeColor="text1"/>
        </w:rPr>
        <w:t>(</w:t>
      </w:r>
      <w:r w:rsidR="0064767C">
        <w:rPr>
          <w:rFonts w:ascii="Palatino Linotype" w:hAnsi="Palatino Linotype"/>
          <w:color w:val="000000" w:themeColor="text1"/>
        </w:rPr>
        <w:t>05</w:t>
      </w:r>
      <w:r w:rsidR="007076C5" w:rsidRPr="005C2B1C">
        <w:rPr>
          <w:rFonts w:ascii="Palatino Linotype" w:hAnsi="Palatino Linotype"/>
          <w:color w:val="000000" w:themeColor="text1"/>
        </w:rPr>
        <w:t xml:space="preserve">) de </w:t>
      </w:r>
      <w:r w:rsidR="00B87705" w:rsidRPr="005C2B1C">
        <w:rPr>
          <w:rFonts w:ascii="Palatino Linotype" w:hAnsi="Palatino Linotype"/>
          <w:color w:val="000000" w:themeColor="text1"/>
        </w:rPr>
        <w:t>ju</w:t>
      </w:r>
      <w:r w:rsidR="0064767C">
        <w:rPr>
          <w:rFonts w:ascii="Palatino Linotype" w:hAnsi="Palatino Linotype"/>
          <w:color w:val="000000" w:themeColor="text1"/>
        </w:rPr>
        <w:t>l</w:t>
      </w:r>
      <w:r w:rsidR="00B87705" w:rsidRPr="005C2B1C">
        <w:rPr>
          <w:rFonts w:ascii="Palatino Linotype" w:hAnsi="Palatino Linotype"/>
          <w:color w:val="000000" w:themeColor="text1"/>
        </w:rPr>
        <w:t>io</w:t>
      </w:r>
      <w:r w:rsidR="002D1AA7" w:rsidRPr="005C2B1C">
        <w:rPr>
          <w:rFonts w:ascii="Palatino Linotype" w:hAnsi="Palatino Linotype"/>
          <w:color w:val="000000" w:themeColor="text1"/>
        </w:rPr>
        <w:t xml:space="preserve"> de dos mil veinti</w:t>
      </w:r>
      <w:r w:rsidR="00743BB5" w:rsidRPr="005C2B1C">
        <w:rPr>
          <w:rFonts w:ascii="Palatino Linotype" w:hAnsi="Palatino Linotype"/>
          <w:color w:val="000000" w:themeColor="text1"/>
        </w:rPr>
        <w:t>trés.</w:t>
      </w:r>
    </w:p>
    <w:p w14:paraId="1181C59D" w14:textId="77777777" w:rsidR="00B31E90" w:rsidRPr="005C2B1C" w:rsidRDefault="00B31E90" w:rsidP="00B31E90">
      <w:pPr>
        <w:tabs>
          <w:tab w:val="left" w:pos="3465"/>
        </w:tabs>
        <w:spacing w:line="360" w:lineRule="auto"/>
        <w:jc w:val="both"/>
        <w:rPr>
          <w:rFonts w:ascii="Palatino Linotype" w:hAnsi="Palatino Linotype"/>
          <w:color w:val="000000" w:themeColor="text1"/>
        </w:rPr>
      </w:pPr>
    </w:p>
    <w:p w14:paraId="04F87235" w14:textId="56ED744C" w:rsidR="005F0007" w:rsidRPr="005C2B1C" w:rsidRDefault="00662C69" w:rsidP="00B31E90">
      <w:pPr>
        <w:spacing w:line="360" w:lineRule="auto"/>
        <w:jc w:val="both"/>
        <w:rPr>
          <w:rFonts w:ascii="Palatino Linotype" w:eastAsia="Times New Roman" w:hAnsi="Palatino Linotype" w:cs="Times New Roman"/>
          <w:color w:val="000000" w:themeColor="text1"/>
        </w:rPr>
      </w:pPr>
      <w:r w:rsidRPr="005C2B1C">
        <w:rPr>
          <w:rFonts w:ascii="Palatino Linotype" w:hAnsi="Palatino Linotype"/>
          <w:b/>
          <w:color w:val="000000" w:themeColor="text1"/>
        </w:rPr>
        <w:t>VISTO</w:t>
      </w:r>
      <w:r w:rsidRPr="005C2B1C">
        <w:rPr>
          <w:rFonts w:ascii="Palatino Linotype" w:hAnsi="Palatino Linotype"/>
          <w:color w:val="000000" w:themeColor="text1"/>
        </w:rPr>
        <w:t xml:space="preserve"> el </w:t>
      </w:r>
      <w:r w:rsidRPr="00372CDA">
        <w:rPr>
          <w:rFonts w:ascii="Palatino Linotype" w:hAnsi="Palatino Linotype"/>
          <w:color w:val="000000" w:themeColor="text1"/>
        </w:rPr>
        <w:t>expediente electrónico</w:t>
      </w:r>
      <w:r w:rsidRPr="0064767C">
        <w:rPr>
          <w:rFonts w:ascii="Palatino Linotype" w:hAnsi="Palatino Linotype"/>
          <w:color w:val="000000" w:themeColor="text1"/>
        </w:rPr>
        <w:t xml:space="preserve"> for</w:t>
      </w:r>
      <w:r w:rsidR="00D37494" w:rsidRPr="0064767C">
        <w:rPr>
          <w:rFonts w:ascii="Palatino Linotype" w:hAnsi="Palatino Linotype"/>
          <w:color w:val="000000" w:themeColor="text1"/>
        </w:rPr>
        <w:t>mado con motivo del</w:t>
      </w:r>
      <w:r w:rsidRPr="0064767C">
        <w:rPr>
          <w:rFonts w:ascii="Palatino Linotype" w:hAnsi="Palatino Linotype"/>
          <w:color w:val="000000" w:themeColor="text1"/>
        </w:rPr>
        <w:t xml:space="preserve"> recurso de revisión </w:t>
      </w:r>
      <w:r w:rsidR="000021A0" w:rsidRPr="0064767C">
        <w:rPr>
          <w:rFonts w:ascii="Palatino Linotype" w:hAnsi="Palatino Linotype"/>
          <w:b/>
          <w:bCs/>
        </w:rPr>
        <w:t>0</w:t>
      </w:r>
      <w:r w:rsidR="0064767C" w:rsidRPr="0064767C">
        <w:rPr>
          <w:rFonts w:ascii="Palatino Linotype" w:hAnsi="Palatino Linotype"/>
          <w:b/>
          <w:bCs/>
        </w:rPr>
        <w:t>4738</w:t>
      </w:r>
      <w:r w:rsidR="000021A0" w:rsidRPr="0064767C">
        <w:rPr>
          <w:rFonts w:ascii="Palatino Linotype" w:hAnsi="Palatino Linotype"/>
          <w:b/>
          <w:bCs/>
        </w:rPr>
        <w:t>/INFOEM/IP/RR/2022</w:t>
      </w:r>
      <w:r w:rsidR="005F1362" w:rsidRPr="00916E20">
        <w:rPr>
          <w:rFonts w:ascii="Palatino Linotype" w:eastAsia="Times New Roman" w:hAnsi="Palatino Linotype" w:cs="Arial"/>
          <w:bCs/>
          <w:color w:val="000000" w:themeColor="text1"/>
        </w:rPr>
        <w:t>,</w:t>
      </w:r>
      <w:r w:rsidR="005F1362" w:rsidRPr="00916E20">
        <w:rPr>
          <w:rFonts w:ascii="Palatino Linotype" w:eastAsia="Times New Roman" w:hAnsi="Palatino Linotype" w:cs="Arial"/>
          <w:color w:val="000000" w:themeColor="text1"/>
        </w:rPr>
        <w:t xml:space="preserve"> </w:t>
      </w:r>
      <w:r w:rsidR="006B31E7" w:rsidRPr="00916E20">
        <w:rPr>
          <w:rFonts w:ascii="Palatino Linotype" w:eastAsia="Times New Roman" w:hAnsi="Palatino Linotype" w:cs="Times New Roman"/>
          <w:b/>
          <w:color w:val="000000" w:themeColor="text1"/>
        </w:rPr>
        <w:t>interpuesto por</w:t>
      </w:r>
      <w:r w:rsidR="0064767C" w:rsidRPr="00916E20">
        <w:rPr>
          <w:rFonts w:ascii="Palatino Linotype" w:eastAsia="Times New Roman" w:hAnsi="Palatino Linotype" w:cs="Times New Roman"/>
          <w:b/>
          <w:color w:val="000000" w:themeColor="text1"/>
        </w:rPr>
        <w:t xml:space="preserve"> un Particular</w:t>
      </w:r>
      <w:r w:rsidR="00916E20">
        <w:rPr>
          <w:rFonts w:ascii="Palatino Linotype" w:eastAsia="Times New Roman" w:hAnsi="Palatino Linotype" w:cs="Times New Roman"/>
          <w:color w:val="000000" w:themeColor="text1"/>
        </w:rPr>
        <w:t xml:space="preserve">, que no proporcionó </w:t>
      </w:r>
      <w:r w:rsidR="0064767C" w:rsidRPr="0064767C">
        <w:rPr>
          <w:rFonts w:ascii="Palatino Linotype" w:eastAsia="Times New Roman" w:hAnsi="Palatino Linotype" w:cs="Times New Roman"/>
          <w:color w:val="000000" w:themeColor="text1"/>
        </w:rPr>
        <w:t xml:space="preserve"> nombre</w:t>
      </w:r>
      <w:r w:rsidR="00916E20">
        <w:rPr>
          <w:rFonts w:ascii="Palatino Linotype" w:eastAsia="Times New Roman" w:hAnsi="Palatino Linotype" w:cs="Times New Roman"/>
          <w:color w:val="000000" w:themeColor="text1"/>
        </w:rPr>
        <w:t xml:space="preserve"> alguno</w:t>
      </w:r>
      <w:r w:rsidR="00372CDA" w:rsidRPr="0064767C">
        <w:rPr>
          <w:rFonts w:ascii="Palatino Linotype" w:eastAsia="Times New Roman" w:hAnsi="Palatino Linotype" w:cs="Times New Roman"/>
          <w:color w:val="000000" w:themeColor="text1"/>
        </w:rPr>
        <w:t xml:space="preserve">, </w:t>
      </w:r>
      <w:r w:rsidR="00372CDA" w:rsidRPr="00372CDA">
        <w:rPr>
          <w:rFonts w:ascii="Palatino Linotype" w:eastAsia="Times New Roman" w:hAnsi="Palatino Linotype" w:cs="Times New Roman"/>
          <w:bCs/>
          <w:color w:val="000000" w:themeColor="text1"/>
        </w:rPr>
        <w:t xml:space="preserve">en lo sucesivo </w:t>
      </w:r>
      <w:r w:rsidR="00372CDA" w:rsidRPr="00372CDA">
        <w:rPr>
          <w:rFonts w:ascii="Palatino Linotype" w:hAnsi="Palatino Linotype"/>
          <w:bCs/>
        </w:rPr>
        <w:t xml:space="preserve">el </w:t>
      </w:r>
      <w:r w:rsidR="006B31E7" w:rsidRPr="00372CDA">
        <w:rPr>
          <w:rFonts w:ascii="Palatino Linotype" w:eastAsia="Times New Roman" w:hAnsi="Palatino Linotype" w:cs="Times New Roman"/>
          <w:b/>
          <w:bCs/>
          <w:color w:val="000000" w:themeColor="text1"/>
        </w:rPr>
        <w:t>RECURRENTE</w:t>
      </w:r>
      <w:r w:rsidR="00E647FF" w:rsidRPr="00372CDA">
        <w:rPr>
          <w:rFonts w:ascii="Palatino Linotype" w:eastAsia="Times New Roman" w:hAnsi="Palatino Linotype" w:cs="Arial"/>
          <w:color w:val="000000" w:themeColor="text1"/>
        </w:rPr>
        <w:t>;</w:t>
      </w:r>
      <w:r w:rsidR="005F1362" w:rsidRPr="00372CDA">
        <w:rPr>
          <w:rFonts w:ascii="Palatino Linotype" w:eastAsia="Times New Roman" w:hAnsi="Palatino Linotype" w:cs="Arial"/>
          <w:color w:val="000000" w:themeColor="text1"/>
        </w:rPr>
        <w:t xml:space="preserve"> en</w:t>
      </w:r>
      <w:r w:rsidR="005F1362" w:rsidRPr="005C2B1C">
        <w:rPr>
          <w:rFonts w:ascii="Palatino Linotype" w:eastAsia="Times New Roman" w:hAnsi="Palatino Linotype" w:cs="Arial"/>
          <w:color w:val="000000" w:themeColor="text1"/>
        </w:rPr>
        <w:t xml:space="preserve"> contra de la respuesta de</w:t>
      </w:r>
      <w:r w:rsidR="0064767C">
        <w:rPr>
          <w:rFonts w:ascii="Palatino Linotype" w:eastAsia="Times New Roman" w:hAnsi="Palatino Linotype" w:cs="Arial"/>
          <w:color w:val="000000" w:themeColor="text1"/>
        </w:rPr>
        <w:t xml:space="preserve"> la </w:t>
      </w:r>
      <w:r w:rsidR="0064767C" w:rsidRPr="0064767C">
        <w:rPr>
          <w:rFonts w:ascii="Palatino Linotype" w:eastAsia="Times New Roman" w:hAnsi="Palatino Linotype" w:cs="Arial"/>
          <w:b/>
          <w:bCs/>
          <w:color w:val="000000" w:themeColor="text1"/>
        </w:rPr>
        <w:t>Secretaría de la Contraloría</w:t>
      </w:r>
      <w:r w:rsidR="009572EE" w:rsidRPr="0064767C">
        <w:rPr>
          <w:rFonts w:ascii="Palatino Linotype" w:eastAsia="Calibri" w:hAnsi="Palatino Linotype" w:cs="Arial"/>
          <w:b/>
          <w:bCs/>
          <w:color w:val="000000" w:themeColor="text1"/>
          <w:lang w:val="es-ES"/>
        </w:rPr>
        <w:t>,</w:t>
      </w:r>
      <w:r w:rsidR="005F1362" w:rsidRPr="0064767C">
        <w:rPr>
          <w:rFonts w:ascii="Palatino Linotype" w:eastAsia="Calibri" w:hAnsi="Palatino Linotype" w:cs="Arial"/>
          <w:b/>
          <w:bCs/>
          <w:color w:val="000000" w:themeColor="text1"/>
          <w:lang w:val="es-ES"/>
        </w:rPr>
        <w:t xml:space="preserve"> </w:t>
      </w:r>
      <w:r w:rsidR="005F1362" w:rsidRPr="005C2B1C">
        <w:rPr>
          <w:rFonts w:ascii="Palatino Linotype" w:eastAsia="Times New Roman" w:hAnsi="Palatino Linotype" w:cs="Times New Roman"/>
          <w:color w:val="000000" w:themeColor="text1"/>
        </w:rPr>
        <w:t xml:space="preserve">en </w:t>
      </w:r>
      <w:r w:rsidR="00916E20">
        <w:rPr>
          <w:rFonts w:ascii="Palatino Linotype" w:eastAsia="Times New Roman" w:hAnsi="Palatino Linotype" w:cs="Times New Roman"/>
          <w:color w:val="000000" w:themeColor="text1"/>
        </w:rPr>
        <w:t>adelante</w:t>
      </w:r>
      <w:r w:rsidR="005F1362" w:rsidRPr="005C2B1C">
        <w:rPr>
          <w:rFonts w:ascii="Palatino Linotype" w:eastAsia="Times New Roman" w:hAnsi="Palatino Linotype" w:cs="Times New Roman"/>
          <w:color w:val="000000" w:themeColor="text1"/>
        </w:rPr>
        <w:t xml:space="preserve"> el</w:t>
      </w:r>
      <w:r w:rsidR="005F1362" w:rsidRPr="005C2B1C">
        <w:rPr>
          <w:rFonts w:ascii="Palatino Linotype" w:eastAsia="Times New Roman" w:hAnsi="Palatino Linotype" w:cs="Times New Roman"/>
          <w:b/>
          <w:color w:val="000000" w:themeColor="text1"/>
        </w:rPr>
        <w:t xml:space="preserve"> SUJETO OBLIGADO, </w:t>
      </w:r>
      <w:r w:rsidR="005F1362" w:rsidRPr="005C2B1C">
        <w:rPr>
          <w:rFonts w:ascii="Palatino Linotype" w:eastAsia="Times New Roman" w:hAnsi="Palatino Linotype" w:cs="Times New Roman"/>
          <w:color w:val="000000" w:themeColor="text1"/>
        </w:rPr>
        <w:t>se procede a dictar la presente resolución, con base en los siguientes:</w:t>
      </w:r>
    </w:p>
    <w:p w14:paraId="01930C6D" w14:textId="77777777" w:rsidR="00741959" w:rsidRPr="00A0054B" w:rsidRDefault="00741959" w:rsidP="00B31E90">
      <w:pPr>
        <w:spacing w:line="360" w:lineRule="auto"/>
        <w:jc w:val="both"/>
        <w:rPr>
          <w:rFonts w:ascii="Palatino Linotype" w:eastAsia="Times New Roman" w:hAnsi="Palatino Linotype" w:cs="Times New Roman"/>
          <w:color w:val="000000" w:themeColor="text1"/>
        </w:rPr>
      </w:pPr>
    </w:p>
    <w:p w14:paraId="769E1410" w14:textId="54C465E2"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0D857A54" w14:textId="12015669" w:rsidR="005C2B1C" w:rsidRPr="005C2B1C" w:rsidRDefault="00DF6738" w:rsidP="005C2B1C">
      <w:pPr>
        <w:rPr>
          <w:lang w:eastAsia="en-US"/>
        </w:rPr>
      </w:pPr>
      <w:r>
        <w:rPr>
          <w:lang w:eastAsia="en-US"/>
        </w:rPr>
        <w:t xml:space="preserve"> </w:t>
      </w:r>
    </w:p>
    <w:p w14:paraId="402A4C0A" w14:textId="503A184F"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412538">
        <w:rPr>
          <w:rFonts w:ascii="Palatino Linotype" w:eastAsia="Calibri" w:hAnsi="Palatino Linotype" w:cs="Arial"/>
          <w:color w:val="000000" w:themeColor="text1"/>
          <w:lang w:val="es-ES"/>
        </w:rPr>
        <w:t>veinti</w:t>
      </w:r>
      <w:r w:rsidR="0064767C">
        <w:rPr>
          <w:rFonts w:ascii="Palatino Linotype" w:eastAsia="Calibri" w:hAnsi="Palatino Linotype" w:cs="Arial"/>
          <w:color w:val="000000" w:themeColor="text1"/>
          <w:lang w:val="es-ES"/>
        </w:rPr>
        <w:t xml:space="preserve">dós </w:t>
      </w:r>
      <w:r w:rsidR="007076C5" w:rsidRPr="00A0054B">
        <w:rPr>
          <w:rFonts w:ascii="Palatino Linotype" w:eastAsia="Calibri" w:hAnsi="Palatino Linotype" w:cs="Arial"/>
          <w:color w:val="000000" w:themeColor="text1"/>
          <w:lang w:val="es-ES"/>
        </w:rPr>
        <w:t>(</w:t>
      </w:r>
      <w:r w:rsidR="005C2B1C">
        <w:rPr>
          <w:rFonts w:ascii="Palatino Linotype" w:eastAsia="Calibri" w:hAnsi="Palatino Linotype" w:cs="Arial"/>
          <w:color w:val="000000" w:themeColor="text1"/>
          <w:lang w:val="es-ES"/>
        </w:rPr>
        <w:t>2</w:t>
      </w:r>
      <w:r w:rsidR="0064767C">
        <w:rPr>
          <w:rFonts w:ascii="Palatino Linotype" w:eastAsia="Calibri" w:hAnsi="Palatino Linotype" w:cs="Arial"/>
          <w:color w:val="000000" w:themeColor="text1"/>
          <w:lang w:val="es-ES"/>
        </w:rPr>
        <w:t>2</w:t>
      </w:r>
      <w:r w:rsidR="007076C5" w:rsidRPr="00A0054B">
        <w:rPr>
          <w:rFonts w:ascii="Palatino Linotype" w:eastAsia="Calibri" w:hAnsi="Palatino Linotype" w:cs="Arial"/>
          <w:color w:val="000000" w:themeColor="text1"/>
          <w:lang w:val="es-ES"/>
        </w:rPr>
        <w:t xml:space="preserve">) de </w:t>
      </w:r>
      <w:r w:rsidR="0064767C">
        <w:rPr>
          <w:rFonts w:ascii="Palatino Linotype" w:eastAsia="Calibri" w:hAnsi="Palatino Linotype" w:cs="Arial"/>
          <w:color w:val="000000" w:themeColor="text1"/>
          <w:lang w:val="es-ES"/>
        </w:rPr>
        <w:t>febrero</w:t>
      </w:r>
      <w:r w:rsidR="00B31E90" w:rsidRPr="00A0054B">
        <w:rPr>
          <w:rFonts w:ascii="Palatino Linotype" w:eastAsia="Calibri" w:hAnsi="Palatino Linotype" w:cs="Arial"/>
          <w:color w:val="000000" w:themeColor="text1"/>
          <w:lang w:val="es-ES"/>
        </w:rPr>
        <w:t xml:space="preserve"> de dos mil veinti</w:t>
      </w:r>
      <w:r w:rsidR="00412538">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5C2B1C">
        <w:rPr>
          <w:rFonts w:ascii="Palatino Linotype" w:eastAsia="Calibri" w:hAnsi="Palatino Linotype" w:cs="Arial"/>
          <w:color w:val="000000" w:themeColor="text1"/>
          <w:lang w:val="es-ES"/>
        </w:rPr>
        <w:t>el</w:t>
      </w:r>
      <w:r w:rsidR="00743BB5">
        <w:rPr>
          <w:rFonts w:ascii="Palatino Linotype" w:hAnsi="Palatino Linotype"/>
          <w:color w:val="000000" w:themeColor="text1"/>
        </w:rPr>
        <w:t xml:space="preserve"> </w:t>
      </w:r>
      <w:r w:rsidR="00743BB5" w:rsidRPr="00743BB5">
        <w:rPr>
          <w:rFonts w:ascii="Palatino Linotype" w:hAnsi="Palatino Linotype"/>
          <w:b/>
          <w:color w:val="000000" w:themeColor="text1"/>
        </w:rPr>
        <w:t>RECURRENTE</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5C2B1C">
        <w:rPr>
          <w:rFonts w:ascii="Palatino Linotype" w:eastAsia="Calibri" w:hAnsi="Palatino Linotype" w:cs="Arial"/>
          <w:b/>
          <w:color w:val="000000" w:themeColor="text1"/>
          <w:lang w:val="es-ES"/>
        </w:rPr>
        <w:t>(SAIMEX),</w:t>
      </w:r>
      <w:r w:rsidR="005F1362" w:rsidRPr="00A0054B">
        <w:rPr>
          <w:rFonts w:ascii="Palatino Linotype" w:eastAsia="Calibri" w:hAnsi="Palatino Linotype" w:cs="Arial"/>
          <w:color w:val="000000" w:themeColor="text1"/>
          <w:lang w:val="es-ES"/>
        </w:rPr>
        <w:t xml:space="preserve">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00</w:t>
      </w:r>
      <w:r w:rsidR="0064767C">
        <w:rPr>
          <w:rFonts w:ascii="Palatino Linotype" w:hAnsi="Palatino Linotype"/>
          <w:b/>
          <w:bCs/>
          <w:color w:val="000000" w:themeColor="text1"/>
        </w:rPr>
        <w:t>040</w:t>
      </w:r>
      <w:r w:rsidR="00304056">
        <w:rPr>
          <w:rFonts w:ascii="Palatino Linotype" w:hAnsi="Palatino Linotype"/>
          <w:b/>
          <w:bCs/>
          <w:color w:val="000000" w:themeColor="text1"/>
        </w:rPr>
        <w:t>/</w:t>
      </w:r>
      <w:r w:rsidR="0064767C">
        <w:rPr>
          <w:rFonts w:ascii="Palatino Linotype" w:hAnsi="Palatino Linotype"/>
          <w:b/>
          <w:bCs/>
          <w:color w:val="000000" w:themeColor="text1"/>
        </w:rPr>
        <w:t>SECOGEM</w:t>
      </w:r>
      <w:r w:rsidR="007B50DF" w:rsidRPr="0035066B">
        <w:rPr>
          <w:rFonts w:ascii="Palatino Linotype" w:hAnsi="Palatino Linotype"/>
          <w:b/>
          <w:bCs/>
          <w:color w:val="000000" w:themeColor="text1"/>
        </w:rPr>
        <w:t>/IP/202</w:t>
      </w:r>
      <w:r w:rsidR="00412538">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w:t>
      </w:r>
      <w:r w:rsidR="00743BB5">
        <w:rPr>
          <w:rFonts w:ascii="Palatino Linotype" w:eastAsia="Calibri" w:hAnsi="Palatino Linotype" w:cs="Arial"/>
          <w:color w:val="000000" w:themeColor="text1"/>
          <w:lang w:val="es-ES"/>
        </w:rPr>
        <w:t>,</w:t>
      </w:r>
      <w:r w:rsidR="005F1362" w:rsidRPr="0035066B">
        <w:rPr>
          <w:rFonts w:ascii="Palatino Linotype" w:eastAsia="Calibri" w:hAnsi="Palatino Linotype" w:cs="Arial"/>
          <w:color w:val="000000" w:themeColor="text1"/>
          <w:lang w:val="es-ES"/>
        </w:rPr>
        <w:t xml:space="preserve">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B73CB43" w:rsidR="0097210F" w:rsidRPr="0064767C" w:rsidRDefault="00412538" w:rsidP="0064767C">
      <w:pPr>
        <w:pStyle w:val="Prrafodelista"/>
        <w:ind w:left="567" w:right="567"/>
        <w:jc w:val="both"/>
        <w:rPr>
          <w:rFonts w:ascii="Palatino Linotype" w:hAnsi="Palatino Linotype"/>
          <w:i/>
          <w:color w:val="000000" w:themeColor="text1"/>
          <w:sz w:val="22"/>
          <w:szCs w:val="22"/>
        </w:rPr>
      </w:pPr>
      <w:r w:rsidRPr="0064767C">
        <w:rPr>
          <w:rFonts w:ascii="Palatino Linotype" w:hAnsi="Palatino Linotype"/>
          <w:i/>
          <w:color w:val="000000" w:themeColor="text1"/>
          <w:sz w:val="22"/>
          <w:szCs w:val="22"/>
        </w:rPr>
        <w:t>“</w:t>
      </w:r>
      <w:r w:rsidR="0064767C" w:rsidRPr="0064767C">
        <w:rPr>
          <w:rFonts w:ascii="Palatino Linotype" w:hAnsi="Palatino Linotype"/>
          <w:i/>
          <w:color w:val="000000"/>
          <w:sz w:val="22"/>
          <w:szCs w:val="22"/>
        </w:rPr>
        <w:t xml:space="preserve">El total de servidores públicos que laboran en la Secretaría de la Contraloría del Estado de México a febrero de 2022. • El total de servidores públicos que laboran en la Dirección General de Investigación de la Secretaría de la Contraloría del Estado de México, a febrero de 2022. • El total de servidores públicos que laboran en la Dirección General de Responsabilidades Administrativas de la Secretaría de la Contraloría del Estado de México, a febrero de 2022. • Proporcione el total de expedientes que han quedado firmes o causado ejecutoria y que han sido resueltos con sanción por la autoridad competente de la Secretaría de la Contraloría del Estado de México, a partir del 19 julio de 2017 a febrero de 2022, así como el número de sanciones impuestas y su tipo. • El total de expedientes de investigación radicados por la posible comisión de faltas no graves, a partir del 19 julio de 2017 a febrero de 2022. • El total de expedientes de investigación radicados por la posible comisión de faltas graves a partir del 19 julio de 2017 a febrero </w:t>
      </w:r>
      <w:r w:rsidR="0064767C" w:rsidRPr="0064767C">
        <w:rPr>
          <w:rFonts w:ascii="Palatino Linotype" w:hAnsi="Palatino Linotype"/>
          <w:i/>
          <w:color w:val="000000"/>
          <w:sz w:val="22"/>
          <w:szCs w:val="22"/>
        </w:rPr>
        <w:lastRenderedPageBreak/>
        <w:t>de 2022. • El total de expedientes remitidos por esa Autoridad ante el Tribunal de Justicia Administrativa del Estado de México, por faltas administrativas graves a partir del 19 julio de 2017 a febrero de 2022, así como el número de sanciones impuestas y su tipo.</w:t>
      </w:r>
      <w:r w:rsidR="005F1362" w:rsidRPr="0064767C">
        <w:rPr>
          <w:rFonts w:ascii="Palatino Linotype" w:hAnsi="Palatino Linotype"/>
          <w:i/>
          <w:color w:val="000000" w:themeColor="text1"/>
          <w:sz w:val="22"/>
          <w:szCs w:val="22"/>
        </w:rPr>
        <w:t>” (Sic).</w:t>
      </w:r>
    </w:p>
    <w:p w14:paraId="010F49EF" w14:textId="4293FA51" w:rsidR="004E197E" w:rsidRPr="005C2B1C" w:rsidRDefault="004E197E" w:rsidP="00B31E90">
      <w:pPr>
        <w:pStyle w:val="Prrafodelista"/>
        <w:spacing w:line="276" w:lineRule="auto"/>
        <w:ind w:left="567" w:right="567"/>
        <w:jc w:val="both"/>
        <w:rPr>
          <w:rFonts w:ascii="Palatino Linotype" w:hAnsi="Palatino Linotype"/>
          <w:i/>
          <w:color w:val="000000" w:themeColor="text1"/>
          <w:sz w:val="22"/>
          <w:szCs w:val="22"/>
        </w:rPr>
      </w:pPr>
    </w:p>
    <w:p w14:paraId="35BA18A9" w14:textId="05D5BFFE" w:rsidR="0039142B" w:rsidRPr="0064767C" w:rsidRDefault="00836FF4" w:rsidP="007F5EB2">
      <w:pPr>
        <w:pStyle w:val="Prrafodelista"/>
        <w:numPr>
          <w:ilvl w:val="0"/>
          <w:numId w:val="31"/>
        </w:numPr>
        <w:tabs>
          <w:tab w:val="left" w:pos="426"/>
        </w:tabs>
        <w:spacing w:line="360" w:lineRule="auto"/>
        <w:ind w:left="284" w:right="616" w:firstLine="0"/>
        <w:jc w:val="both"/>
        <w:rPr>
          <w:rFonts w:ascii="Palatino Linotype" w:eastAsia="MS Mincho" w:hAnsi="Palatino Linotype" w:cs="Times New Roman"/>
          <w:color w:val="000000" w:themeColor="text1"/>
        </w:rPr>
      </w:pPr>
      <w:r w:rsidRPr="0064767C">
        <w:rPr>
          <w:rFonts w:ascii="Palatino Linotype" w:hAnsi="Palatino Linotype" w:cs="Arial"/>
          <w:color w:val="000000" w:themeColor="text1"/>
          <w:sz w:val="22"/>
          <w:szCs w:val="22"/>
        </w:rPr>
        <w:t>Modalidad de entrega</w:t>
      </w:r>
      <w:r w:rsidR="005C2B1C" w:rsidRPr="0064767C">
        <w:rPr>
          <w:rFonts w:ascii="Palatino Linotype" w:hAnsi="Palatino Linotype" w:cs="Arial"/>
          <w:color w:val="000000" w:themeColor="text1"/>
          <w:sz w:val="22"/>
          <w:szCs w:val="22"/>
        </w:rPr>
        <w:t xml:space="preserve"> de la información</w:t>
      </w:r>
      <w:r w:rsidRPr="0064767C">
        <w:rPr>
          <w:rFonts w:ascii="Palatino Linotype" w:hAnsi="Palatino Linotype" w:cs="Arial"/>
          <w:color w:val="000000" w:themeColor="text1"/>
          <w:sz w:val="22"/>
          <w:szCs w:val="22"/>
        </w:rPr>
        <w:t xml:space="preserve">: </w:t>
      </w:r>
      <w:r w:rsidRPr="0064767C">
        <w:rPr>
          <w:rFonts w:ascii="Palatino Linotype" w:hAnsi="Palatino Linotype" w:cs="Arial"/>
          <w:b/>
          <w:color w:val="000000" w:themeColor="text1"/>
          <w:sz w:val="22"/>
          <w:szCs w:val="22"/>
        </w:rPr>
        <w:t>A través d</w:t>
      </w:r>
      <w:r w:rsidR="009C0215" w:rsidRPr="0064767C">
        <w:rPr>
          <w:rFonts w:ascii="Palatino Linotype" w:hAnsi="Palatino Linotype" w:cs="Arial"/>
          <w:b/>
          <w:color w:val="000000" w:themeColor="text1"/>
          <w:sz w:val="22"/>
          <w:szCs w:val="22"/>
        </w:rPr>
        <w:t>e</w:t>
      </w:r>
      <w:r w:rsidR="00755146" w:rsidRPr="0064767C">
        <w:rPr>
          <w:rFonts w:ascii="Palatino Linotype" w:hAnsi="Palatino Linotype" w:cs="Arial"/>
          <w:b/>
          <w:color w:val="000000" w:themeColor="text1"/>
          <w:sz w:val="22"/>
          <w:szCs w:val="22"/>
        </w:rPr>
        <w:t>l SAIMEX</w:t>
      </w:r>
      <w:r w:rsidR="0064767C">
        <w:rPr>
          <w:rFonts w:ascii="Palatino Linotype" w:hAnsi="Palatino Linotype" w:cs="Arial"/>
          <w:b/>
          <w:color w:val="000000" w:themeColor="text1"/>
          <w:sz w:val="22"/>
          <w:szCs w:val="22"/>
        </w:rPr>
        <w:t>.</w:t>
      </w:r>
    </w:p>
    <w:p w14:paraId="74331DAE" w14:textId="77777777" w:rsidR="0064767C" w:rsidRPr="0064767C" w:rsidRDefault="0064767C" w:rsidP="0064767C">
      <w:pPr>
        <w:tabs>
          <w:tab w:val="left" w:pos="426"/>
        </w:tabs>
        <w:spacing w:line="360" w:lineRule="auto"/>
        <w:ind w:left="284" w:right="616"/>
        <w:jc w:val="both"/>
        <w:rPr>
          <w:rFonts w:ascii="Palatino Linotype" w:eastAsia="MS Mincho" w:hAnsi="Palatino Linotype" w:cs="Times New Roman"/>
          <w:color w:val="000000" w:themeColor="text1"/>
        </w:rPr>
      </w:pPr>
    </w:p>
    <w:p w14:paraId="564473E3" w14:textId="2AF69D72" w:rsidR="00412538" w:rsidRDefault="0041253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veinti</w:t>
      </w:r>
      <w:r w:rsidR="0064767C">
        <w:rPr>
          <w:rFonts w:ascii="Palatino Linotype" w:eastAsia="MS Mincho" w:hAnsi="Palatino Linotype" w:cs="Times New Roman"/>
          <w:color w:val="000000" w:themeColor="text1"/>
        </w:rPr>
        <w:t>dós</w:t>
      </w:r>
      <w:r>
        <w:rPr>
          <w:rFonts w:ascii="Palatino Linotype" w:eastAsia="MS Mincho" w:hAnsi="Palatino Linotype" w:cs="Times New Roman"/>
          <w:color w:val="000000" w:themeColor="text1"/>
        </w:rPr>
        <w:t xml:space="preserve"> (2</w:t>
      </w:r>
      <w:r w:rsidR="0064767C">
        <w:rPr>
          <w:rFonts w:ascii="Palatino Linotype" w:eastAsia="MS Mincho" w:hAnsi="Palatino Linotype" w:cs="Times New Roman"/>
          <w:color w:val="000000" w:themeColor="text1"/>
        </w:rPr>
        <w:t>2</w:t>
      </w:r>
      <w:r>
        <w:rPr>
          <w:rFonts w:ascii="Palatino Linotype" w:eastAsia="MS Mincho" w:hAnsi="Palatino Linotype" w:cs="Times New Roman"/>
          <w:color w:val="000000" w:themeColor="text1"/>
        </w:rPr>
        <w:t xml:space="preserve">) de </w:t>
      </w:r>
      <w:r w:rsidR="0064767C">
        <w:rPr>
          <w:rFonts w:ascii="Palatino Linotype" w:eastAsia="MS Mincho" w:hAnsi="Palatino Linotype" w:cs="Times New Roman"/>
          <w:color w:val="000000" w:themeColor="text1"/>
        </w:rPr>
        <w:t>febrero</w:t>
      </w:r>
      <w:r>
        <w:rPr>
          <w:rFonts w:ascii="Palatino Linotype" w:eastAsia="MS Mincho" w:hAnsi="Palatino Linotype" w:cs="Times New Roman"/>
          <w:color w:val="000000" w:themeColor="text1"/>
        </w:rPr>
        <w:t xml:space="preserve"> de dos mil veintidós el </w:t>
      </w:r>
      <w:r w:rsidRPr="00412538">
        <w:rPr>
          <w:rFonts w:ascii="Palatino Linotype" w:eastAsia="MS Mincho" w:hAnsi="Palatino Linotype" w:cs="Times New Roman"/>
          <w:b/>
          <w:bCs/>
          <w:color w:val="000000" w:themeColor="text1"/>
        </w:rPr>
        <w:t>SUJETO OBLIGADO</w:t>
      </w:r>
      <w:r w:rsidR="00916E20">
        <w:rPr>
          <w:rFonts w:ascii="Palatino Linotype" w:eastAsia="MS Mincho" w:hAnsi="Palatino Linotype" w:cs="Times New Roman"/>
          <w:b/>
          <w:bCs/>
          <w:color w:val="000000" w:themeColor="text1"/>
        </w:rPr>
        <w:t>,</w:t>
      </w:r>
      <w:r>
        <w:rPr>
          <w:rFonts w:ascii="Palatino Linotype" w:eastAsia="MS Mincho" w:hAnsi="Palatino Linotype" w:cs="Times New Roman"/>
          <w:color w:val="000000" w:themeColor="text1"/>
        </w:rPr>
        <w:t xml:space="preserve"> realizó </w:t>
      </w:r>
      <w:r w:rsidR="0064767C">
        <w:rPr>
          <w:rFonts w:ascii="Palatino Linotype" w:eastAsia="MS Mincho" w:hAnsi="Palatino Linotype" w:cs="Times New Roman"/>
          <w:color w:val="000000" w:themeColor="text1"/>
        </w:rPr>
        <w:t>tres</w:t>
      </w:r>
      <w:r>
        <w:rPr>
          <w:rFonts w:ascii="Palatino Linotype" w:eastAsia="MS Mincho" w:hAnsi="Palatino Linotype" w:cs="Times New Roman"/>
          <w:color w:val="000000" w:themeColor="text1"/>
        </w:rPr>
        <w:t xml:space="preserve"> requerimiento</w:t>
      </w:r>
      <w:r w:rsidR="0064767C">
        <w:rPr>
          <w:rFonts w:ascii="Palatino Linotype" w:eastAsia="MS Mincho" w:hAnsi="Palatino Linotype" w:cs="Times New Roman"/>
          <w:color w:val="000000" w:themeColor="text1"/>
        </w:rPr>
        <w:t>s</w:t>
      </w:r>
      <w:r>
        <w:rPr>
          <w:rFonts w:ascii="Palatino Linotype" w:eastAsia="MS Mincho" w:hAnsi="Palatino Linotype" w:cs="Times New Roman"/>
          <w:color w:val="000000" w:themeColor="text1"/>
        </w:rPr>
        <w:t xml:space="preserve"> de información a</w:t>
      </w:r>
      <w:r w:rsidR="0064767C">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l</w:t>
      </w:r>
      <w:r w:rsidR="0064767C">
        <w:rPr>
          <w:rFonts w:ascii="Palatino Linotype" w:eastAsia="MS Mincho" w:hAnsi="Palatino Linotype" w:cs="Times New Roman"/>
          <w:color w:val="000000" w:themeColor="text1"/>
        </w:rPr>
        <w:t>os</w:t>
      </w:r>
      <w:r>
        <w:rPr>
          <w:rFonts w:ascii="Palatino Linotype" w:eastAsia="MS Mincho" w:hAnsi="Palatino Linotype" w:cs="Times New Roman"/>
          <w:color w:val="000000" w:themeColor="text1"/>
        </w:rPr>
        <w:t xml:space="preserve"> Servidor</w:t>
      </w:r>
      <w:r w:rsidR="0064767C">
        <w:rPr>
          <w:rFonts w:ascii="Palatino Linotype" w:eastAsia="MS Mincho" w:hAnsi="Palatino Linotype" w:cs="Times New Roman"/>
          <w:color w:val="000000" w:themeColor="text1"/>
        </w:rPr>
        <w:t xml:space="preserve">es </w:t>
      </w:r>
      <w:r>
        <w:rPr>
          <w:rFonts w:ascii="Palatino Linotype" w:eastAsia="MS Mincho" w:hAnsi="Palatino Linotype" w:cs="Times New Roman"/>
          <w:color w:val="000000" w:themeColor="text1"/>
        </w:rPr>
        <w:t>Público</w:t>
      </w:r>
      <w:r w:rsidR="0064767C">
        <w:rPr>
          <w:rFonts w:ascii="Palatino Linotype" w:eastAsia="MS Mincho" w:hAnsi="Palatino Linotype" w:cs="Times New Roman"/>
          <w:color w:val="000000" w:themeColor="text1"/>
        </w:rPr>
        <w:t>s</w:t>
      </w:r>
      <w:r>
        <w:rPr>
          <w:rFonts w:ascii="Palatino Linotype" w:eastAsia="MS Mincho" w:hAnsi="Palatino Linotype" w:cs="Times New Roman"/>
          <w:color w:val="000000" w:themeColor="text1"/>
        </w:rPr>
        <w:t xml:space="preserve"> Habilitado</w:t>
      </w:r>
      <w:r w:rsidR="0064767C">
        <w:rPr>
          <w:rFonts w:ascii="Palatino Linotype" w:eastAsia="MS Mincho" w:hAnsi="Palatino Linotype" w:cs="Times New Roman"/>
          <w:color w:val="000000" w:themeColor="text1"/>
        </w:rPr>
        <w:t>s correspondientes</w:t>
      </w:r>
      <w:r>
        <w:rPr>
          <w:rFonts w:ascii="Palatino Linotype" w:eastAsia="MS Mincho" w:hAnsi="Palatino Linotype" w:cs="Times New Roman"/>
          <w:color w:val="000000" w:themeColor="text1"/>
        </w:rPr>
        <w:t>.</w:t>
      </w:r>
    </w:p>
    <w:p w14:paraId="37356E7A" w14:textId="77777777" w:rsidR="0064767C" w:rsidRDefault="0064767C" w:rsidP="0064767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B7DFF97" w14:textId="142FF926" w:rsidR="00412538" w:rsidRDefault="0064767C" w:rsidP="00412538">
      <w:pPr>
        <w:pStyle w:val="Prrafodelista"/>
        <w:tabs>
          <w:tab w:val="left" w:pos="426"/>
        </w:tabs>
        <w:spacing w:line="360" w:lineRule="auto"/>
        <w:ind w:left="0"/>
        <w:jc w:val="both"/>
        <w:rPr>
          <w:rFonts w:ascii="Palatino Linotype" w:eastAsia="MS Mincho" w:hAnsi="Palatino Linotype" w:cs="Times New Roman"/>
          <w:color w:val="000000" w:themeColor="text1"/>
        </w:rPr>
      </w:pPr>
      <w:r>
        <w:rPr>
          <w:rFonts w:ascii="Palatino Linotype" w:eastAsia="MS Mincho" w:hAnsi="Palatino Linotype" w:cs="Times New Roman"/>
          <w:noProof/>
          <w:color w:val="000000" w:themeColor="text1"/>
          <w:lang w:eastAsia="es-MX"/>
        </w:rPr>
        <w:drawing>
          <wp:inline distT="0" distB="0" distL="0" distR="0" wp14:anchorId="1E4452E8" wp14:editId="363A46A3">
            <wp:extent cx="5612130" cy="902335"/>
            <wp:effectExtent l="12700" t="12700" r="13970"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stretch>
                      <a:fillRect/>
                    </a:stretch>
                  </pic:blipFill>
                  <pic:spPr>
                    <a:xfrm>
                      <a:off x="0" y="0"/>
                      <a:ext cx="5612130" cy="902335"/>
                    </a:xfrm>
                    <a:prstGeom prst="rect">
                      <a:avLst/>
                    </a:prstGeom>
                    <a:ln>
                      <a:solidFill>
                        <a:schemeClr val="tx1"/>
                      </a:solidFill>
                    </a:ln>
                  </pic:spPr>
                </pic:pic>
              </a:graphicData>
            </a:graphic>
          </wp:inline>
        </w:drawing>
      </w:r>
    </w:p>
    <w:p w14:paraId="14E1B3B5" w14:textId="77777777" w:rsidR="00412538"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DC632CD" w14:textId="52B1D67B" w:rsidR="005C2B1C" w:rsidRDefault="005C2B1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64767C">
        <w:rPr>
          <w:rFonts w:ascii="Palatino Linotype" w:eastAsia="MS Mincho" w:hAnsi="Palatino Linotype" w:cs="Times New Roman"/>
          <w:color w:val="000000" w:themeColor="text1"/>
        </w:rPr>
        <w:t>dieci</w:t>
      </w:r>
      <w:r w:rsidR="00804787">
        <w:rPr>
          <w:rFonts w:ascii="Palatino Linotype" w:eastAsia="MS Mincho" w:hAnsi="Palatino Linotype" w:cs="Times New Roman"/>
          <w:color w:val="000000" w:themeColor="text1"/>
        </w:rPr>
        <w:t>séis</w:t>
      </w:r>
      <w:r>
        <w:rPr>
          <w:rFonts w:ascii="Palatino Linotype" w:eastAsia="MS Mincho" w:hAnsi="Palatino Linotype" w:cs="Times New Roman"/>
          <w:color w:val="000000" w:themeColor="text1"/>
        </w:rPr>
        <w:t xml:space="preserve"> (</w:t>
      </w:r>
      <w:r w:rsidR="0064767C">
        <w:rPr>
          <w:rFonts w:ascii="Palatino Linotype" w:eastAsia="MS Mincho" w:hAnsi="Palatino Linotype" w:cs="Times New Roman"/>
          <w:color w:val="000000" w:themeColor="text1"/>
        </w:rPr>
        <w:t>1</w:t>
      </w:r>
      <w:r w:rsidR="00804787">
        <w:rPr>
          <w:rFonts w:ascii="Palatino Linotype" w:eastAsia="MS Mincho" w:hAnsi="Palatino Linotype" w:cs="Times New Roman"/>
          <w:color w:val="000000" w:themeColor="text1"/>
        </w:rPr>
        <w:t>6</w:t>
      </w:r>
      <w:r>
        <w:rPr>
          <w:rFonts w:ascii="Palatino Linotype" w:eastAsia="MS Mincho" w:hAnsi="Palatino Linotype" w:cs="Times New Roman"/>
          <w:color w:val="000000" w:themeColor="text1"/>
        </w:rPr>
        <w:t>)</w:t>
      </w:r>
      <w:r w:rsidR="00804787">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 xml:space="preserve"> de </w:t>
      </w:r>
      <w:r w:rsidR="0064767C">
        <w:rPr>
          <w:rFonts w:ascii="Palatino Linotype" w:eastAsia="MS Mincho" w:hAnsi="Palatino Linotype" w:cs="Times New Roman"/>
          <w:color w:val="000000" w:themeColor="text1"/>
        </w:rPr>
        <w:t xml:space="preserve">marzo </w:t>
      </w:r>
      <w:r>
        <w:rPr>
          <w:rFonts w:ascii="Palatino Linotype" w:eastAsia="MS Mincho" w:hAnsi="Palatino Linotype" w:cs="Times New Roman"/>
          <w:color w:val="000000" w:themeColor="text1"/>
        </w:rPr>
        <w:t>de dos mil veinti</w:t>
      </w:r>
      <w:r w:rsidR="00804787">
        <w:rPr>
          <w:rFonts w:ascii="Palatino Linotype" w:eastAsia="MS Mincho" w:hAnsi="Palatino Linotype" w:cs="Times New Roman"/>
          <w:color w:val="000000" w:themeColor="text1"/>
        </w:rPr>
        <w:t>dós</w:t>
      </w:r>
      <w:r>
        <w:rPr>
          <w:rFonts w:ascii="Palatino Linotype" w:eastAsia="MS Mincho" w:hAnsi="Palatino Linotype" w:cs="Times New Roman"/>
          <w:color w:val="000000" w:themeColor="text1"/>
        </w:rPr>
        <w:t xml:space="preserve">, el </w:t>
      </w:r>
      <w:r w:rsidRPr="005C2B1C">
        <w:rPr>
          <w:rFonts w:ascii="Palatino Linotype" w:eastAsia="MS Mincho" w:hAnsi="Palatino Linotype" w:cs="Times New Roman"/>
          <w:b/>
          <w:bCs/>
          <w:color w:val="000000" w:themeColor="text1"/>
        </w:rPr>
        <w:t>SUJETO OBLIGADO</w:t>
      </w:r>
      <w:r>
        <w:rPr>
          <w:rFonts w:ascii="Palatino Linotype" w:eastAsia="MS Mincho" w:hAnsi="Palatino Linotype" w:cs="Times New Roman"/>
          <w:color w:val="000000" w:themeColor="text1"/>
        </w:rPr>
        <w:t xml:space="preserve"> </w:t>
      </w:r>
      <w:r w:rsidR="00804787">
        <w:rPr>
          <w:rFonts w:ascii="Palatino Linotype" w:eastAsia="MS Mincho" w:hAnsi="Palatino Linotype" w:cs="Times New Roman"/>
          <w:color w:val="000000" w:themeColor="text1"/>
        </w:rPr>
        <w:t>dio respuesta a la solicitud de información</w:t>
      </w:r>
      <w:r>
        <w:rPr>
          <w:rFonts w:ascii="Palatino Linotype" w:eastAsia="MS Mincho" w:hAnsi="Palatino Linotype" w:cs="Times New Roman"/>
          <w:color w:val="000000" w:themeColor="text1"/>
        </w:rPr>
        <w:t>, en los siguientes términos:</w:t>
      </w:r>
    </w:p>
    <w:p w14:paraId="2743D335" w14:textId="77777777" w:rsidR="00412538"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91F5E25" w14:textId="5AC7C37A" w:rsidR="00412538" w:rsidRPr="0064767C" w:rsidRDefault="005C2B1C" w:rsidP="00412538">
      <w:pPr>
        <w:pStyle w:val="Prrafodelista"/>
        <w:tabs>
          <w:tab w:val="left" w:pos="426"/>
        </w:tabs>
        <w:ind w:left="567" w:right="616"/>
        <w:jc w:val="both"/>
        <w:rPr>
          <w:rFonts w:ascii="Palatino Linotype" w:hAnsi="Palatino Linotype"/>
          <w:i/>
          <w:iCs/>
          <w:color w:val="000000"/>
          <w:sz w:val="22"/>
          <w:szCs w:val="22"/>
        </w:rPr>
      </w:pPr>
      <w:r w:rsidRPr="0064767C">
        <w:rPr>
          <w:rFonts w:ascii="Palatino Linotype" w:eastAsia="MS Mincho" w:hAnsi="Palatino Linotype" w:cs="Times New Roman"/>
          <w:i/>
          <w:iCs/>
          <w:color w:val="000000" w:themeColor="text1"/>
          <w:sz w:val="22"/>
          <w:szCs w:val="22"/>
        </w:rPr>
        <w:t>“…</w:t>
      </w:r>
      <w:r w:rsidR="0064767C" w:rsidRPr="0064767C">
        <w:rPr>
          <w:rFonts w:ascii="Palatino Linotype" w:hAnsi="Palatino Linotype"/>
          <w:i/>
          <w:iCs/>
          <w:color w:val="000000"/>
          <w:sz w:val="22"/>
          <w:szCs w:val="22"/>
        </w:rPr>
        <w:t>SIRVASE ENCONTRAR EN ARCHIVOS ADJUNTOS, EN FORMATO .PDF, OFICIOS DE RESPUESTA DE LAS PERSONAS SERVIDORAS PÚBLICAS HABILITADAS QUE ATIENDEN LA SOLICITUD Y EL OFICIO DE RESPUESTA SIGNADO POR EL JEFE DE LA UNIDAD DE PREVENCIÓN DE LA CORRUPCIÓN Y TITULAR DE LA UNIDAD DE TRANSPARENCIA. RECIBA UN CORDIAL SALUDO.</w:t>
      </w:r>
    </w:p>
    <w:p w14:paraId="3E1BEE3A" w14:textId="528D8A9B" w:rsidR="005C2B1C" w:rsidRPr="0064767C" w:rsidRDefault="005C2B1C" w:rsidP="00614063">
      <w:pPr>
        <w:pStyle w:val="Prrafodelista"/>
        <w:tabs>
          <w:tab w:val="left" w:pos="426"/>
        </w:tabs>
        <w:ind w:left="567" w:right="616"/>
        <w:jc w:val="both"/>
        <w:rPr>
          <w:rFonts w:ascii="Palatino Linotype" w:hAnsi="Palatino Linotype"/>
          <w:i/>
          <w:iCs/>
          <w:color w:val="000000"/>
          <w:sz w:val="22"/>
          <w:szCs w:val="22"/>
        </w:rPr>
      </w:pPr>
      <w:r w:rsidRPr="0064767C">
        <w:rPr>
          <w:rFonts w:ascii="Palatino Linotype" w:hAnsi="Palatino Linotype"/>
          <w:i/>
          <w:iCs/>
          <w:color w:val="000000"/>
          <w:sz w:val="22"/>
          <w:szCs w:val="22"/>
        </w:rPr>
        <w:t>” (Sic)</w:t>
      </w:r>
    </w:p>
    <w:p w14:paraId="0AE527F8" w14:textId="77777777" w:rsidR="005C2B1C" w:rsidRPr="00614063" w:rsidRDefault="005C2B1C" w:rsidP="00614063">
      <w:pPr>
        <w:pStyle w:val="Prrafodelista"/>
        <w:tabs>
          <w:tab w:val="left" w:pos="426"/>
        </w:tabs>
        <w:ind w:left="567" w:right="616"/>
        <w:jc w:val="both"/>
        <w:rPr>
          <w:rFonts w:ascii="Palatino Linotype" w:eastAsia="MS Mincho" w:hAnsi="Palatino Linotype" w:cs="Times New Roman"/>
          <w:i/>
          <w:iCs/>
          <w:color w:val="000000" w:themeColor="text1"/>
          <w:sz w:val="22"/>
          <w:szCs w:val="22"/>
        </w:rPr>
      </w:pPr>
    </w:p>
    <w:p w14:paraId="3ACC2964" w14:textId="3DA63050" w:rsidR="00412538" w:rsidRDefault="005C2B1C" w:rsidP="00614063">
      <w:pPr>
        <w:pStyle w:val="Prrafodelista"/>
        <w:tabs>
          <w:tab w:val="left" w:pos="426"/>
        </w:tabs>
        <w:ind w:left="0"/>
        <w:jc w:val="both"/>
        <w:rPr>
          <w:rFonts w:ascii="Palatino Linotype" w:eastAsia="MS Mincho" w:hAnsi="Palatino Linotype" w:cs="Times New Roman"/>
          <w:color w:val="000000" w:themeColor="text1"/>
          <w:sz w:val="22"/>
          <w:szCs w:val="22"/>
        </w:rPr>
      </w:pPr>
      <w:r w:rsidRPr="00614063">
        <w:rPr>
          <w:rFonts w:ascii="Palatino Linotype" w:eastAsia="MS Mincho" w:hAnsi="Palatino Linotype" w:cs="Times New Roman"/>
          <w:color w:val="000000" w:themeColor="text1"/>
          <w:sz w:val="22"/>
          <w:szCs w:val="22"/>
        </w:rPr>
        <w:t>Archivo</w:t>
      </w:r>
      <w:r w:rsidR="0064767C">
        <w:rPr>
          <w:rFonts w:ascii="Palatino Linotype" w:eastAsia="MS Mincho" w:hAnsi="Palatino Linotype" w:cs="Times New Roman"/>
          <w:color w:val="000000" w:themeColor="text1"/>
          <w:sz w:val="22"/>
          <w:szCs w:val="22"/>
        </w:rPr>
        <w:t>s</w:t>
      </w:r>
      <w:r w:rsidRPr="00614063">
        <w:rPr>
          <w:rFonts w:ascii="Palatino Linotype" w:eastAsia="MS Mincho" w:hAnsi="Palatino Linotype" w:cs="Times New Roman"/>
          <w:color w:val="000000" w:themeColor="text1"/>
          <w:sz w:val="22"/>
          <w:szCs w:val="22"/>
        </w:rPr>
        <w:t xml:space="preserve"> electrónico</w:t>
      </w:r>
      <w:r w:rsidR="0064767C">
        <w:rPr>
          <w:rFonts w:ascii="Palatino Linotype" w:eastAsia="MS Mincho" w:hAnsi="Palatino Linotype" w:cs="Times New Roman"/>
          <w:color w:val="000000" w:themeColor="text1"/>
          <w:sz w:val="22"/>
          <w:szCs w:val="22"/>
        </w:rPr>
        <w:t>s</w:t>
      </w:r>
      <w:r w:rsidRPr="00614063">
        <w:rPr>
          <w:rFonts w:ascii="Palatino Linotype" w:eastAsia="MS Mincho" w:hAnsi="Palatino Linotype" w:cs="Times New Roman"/>
          <w:color w:val="000000" w:themeColor="text1"/>
          <w:sz w:val="22"/>
          <w:szCs w:val="22"/>
        </w:rPr>
        <w:t xml:space="preserve"> adjunto</w:t>
      </w:r>
      <w:r w:rsidR="0064767C">
        <w:rPr>
          <w:rFonts w:ascii="Palatino Linotype" w:eastAsia="MS Mincho" w:hAnsi="Palatino Linotype" w:cs="Times New Roman"/>
          <w:color w:val="000000" w:themeColor="text1"/>
          <w:sz w:val="22"/>
          <w:szCs w:val="22"/>
        </w:rPr>
        <w:t>s</w:t>
      </w:r>
      <w:r w:rsidRPr="00614063">
        <w:rPr>
          <w:rFonts w:ascii="Palatino Linotype" w:eastAsia="MS Mincho" w:hAnsi="Palatino Linotype" w:cs="Times New Roman"/>
          <w:color w:val="000000" w:themeColor="text1"/>
          <w:sz w:val="22"/>
          <w:szCs w:val="22"/>
        </w:rPr>
        <w:t>:</w:t>
      </w:r>
    </w:p>
    <w:p w14:paraId="12A1C57E" w14:textId="77777777" w:rsidR="00412538" w:rsidRDefault="00412538" w:rsidP="00614063">
      <w:pPr>
        <w:pStyle w:val="Prrafodelista"/>
        <w:tabs>
          <w:tab w:val="left" w:pos="426"/>
        </w:tabs>
        <w:ind w:left="0"/>
        <w:jc w:val="both"/>
        <w:rPr>
          <w:rFonts w:ascii="Palatino Linotype" w:eastAsia="MS Mincho" w:hAnsi="Palatino Linotype" w:cs="Times New Roman"/>
          <w:color w:val="000000" w:themeColor="text1"/>
          <w:sz w:val="22"/>
          <w:szCs w:val="22"/>
        </w:rPr>
      </w:pPr>
    </w:p>
    <w:p w14:paraId="4DC2A78D" w14:textId="08580D8D" w:rsidR="007E1A88" w:rsidRPr="009E1219" w:rsidRDefault="00137163" w:rsidP="009E1219">
      <w:pPr>
        <w:pStyle w:val="Prrafodelista"/>
        <w:tabs>
          <w:tab w:val="left" w:pos="426"/>
        </w:tabs>
        <w:ind w:left="567" w:right="616"/>
        <w:jc w:val="both"/>
        <w:rPr>
          <w:rFonts w:ascii="Palatino Linotype" w:hAnsi="Palatino Linotype" w:cs="Arial"/>
          <w:color w:val="000000" w:themeColor="text1"/>
          <w:sz w:val="22"/>
          <w:szCs w:val="22"/>
        </w:rPr>
      </w:pPr>
      <w:hyperlink r:id="rId9" w:tgtFrame="_blank" w:history="1">
        <w:r w:rsidR="0064767C" w:rsidRPr="007E1A88">
          <w:rPr>
            <w:rStyle w:val="Hipervnculo"/>
            <w:rFonts w:ascii="Palatino Linotype" w:hAnsi="Palatino Linotype" w:cs="Arial"/>
            <w:b/>
            <w:bCs/>
            <w:color w:val="000000" w:themeColor="text1"/>
            <w:sz w:val="22"/>
            <w:szCs w:val="22"/>
            <w:u w:val="none"/>
          </w:rPr>
          <w:t>OFICIO RESPUESTA UT 00040-2022.pdf</w:t>
        </w:r>
      </w:hyperlink>
      <w:r w:rsidR="0064767C" w:rsidRPr="007E1A88">
        <w:rPr>
          <w:rFonts w:ascii="Palatino Linotype" w:hAnsi="Palatino Linotype" w:cs="Arial"/>
          <w:b/>
          <w:bCs/>
          <w:color w:val="000000" w:themeColor="text1"/>
          <w:sz w:val="22"/>
          <w:szCs w:val="22"/>
        </w:rPr>
        <w:t xml:space="preserve">: </w:t>
      </w:r>
      <w:r w:rsidR="007E1A88" w:rsidRPr="007E1A88">
        <w:rPr>
          <w:rFonts w:ascii="Palatino Linotype" w:hAnsi="Palatino Linotype" w:cs="Arial"/>
          <w:color w:val="000000" w:themeColor="text1"/>
          <w:sz w:val="22"/>
          <w:szCs w:val="22"/>
        </w:rPr>
        <w:t xml:space="preserve">Documento de una (01) foja, consistente en la copia digitalizada de del oficio del dieciséis (16) de marzo de dos mil veintidós, suscrito y signado por el Jefe de la Unidad de </w:t>
      </w:r>
      <w:r w:rsidR="007E1A88" w:rsidRPr="009E1219">
        <w:rPr>
          <w:rFonts w:ascii="Palatino Linotype" w:hAnsi="Palatino Linotype" w:cs="Arial"/>
          <w:color w:val="000000" w:themeColor="text1"/>
          <w:sz w:val="22"/>
          <w:szCs w:val="22"/>
        </w:rPr>
        <w:t xml:space="preserve">Prevención de </w:t>
      </w:r>
      <w:r w:rsidR="00916E20">
        <w:rPr>
          <w:rFonts w:ascii="Palatino Linotype" w:hAnsi="Palatino Linotype" w:cs="Arial"/>
          <w:color w:val="000000" w:themeColor="text1"/>
          <w:sz w:val="22"/>
          <w:szCs w:val="22"/>
        </w:rPr>
        <w:lastRenderedPageBreak/>
        <w:t>la Corrupción y Titu</w:t>
      </w:r>
      <w:r w:rsidR="007E1A88" w:rsidRPr="009E1219">
        <w:rPr>
          <w:rFonts w:ascii="Palatino Linotype" w:hAnsi="Palatino Linotype" w:cs="Arial"/>
          <w:color w:val="000000" w:themeColor="text1"/>
          <w:sz w:val="22"/>
          <w:szCs w:val="22"/>
        </w:rPr>
        <w:t>l</w:t>
      </w:r>
      <w:r w:rsidR="00BD1B4E">
        <w:rPr>
          <w:rFonts w:ascii="Palatino Linotype" w:hAnsi="Palatino Linotype" w:cs="Arial"/>
          <w:color w:val="000000" w:themeColor="text1"/>
          <w:sz w:val="22"/>
          <w:szCs w:val="22"/>
        </w:rPr>
        <w:t>a</w:t>
      </w:r>
      <w:r w:rsidR="007E1A88" w:rsidRPr="009E1219">
        <w:rPr>
          <w:rFonts w:ascii="Palatino Linotype" w:hAnsi="Palatino Linotype" w:cs="Arial"/>
          <w:color w:val="000000" w:themeColor="text1"/>
          <w:sz w:val="22"/>
          <w:szCs w:val="22"/>
        </w:rPr>
        <w:t xml:space="preserve">r de la Unidad de Transparencia, por medio del cual, remitió en formato pdf. los oficios de respuesta de los Servidores Públicos de la Secretaría de la Contraloría </w:t>
      </w:r>
      <w:r w:rsidR="009E1219" w:rsidRPr="009E1219">
        <w:rPr>
          <w:rFonts w:ascii="Palatino Linotype" w:hAnsi="Palatino Linotype" w:cs="Arial"/>
          <w:color w:val="000000" w:themeColor="text1"/>
          <w:sz w:val="22"/>
          <w:szCs w:val="22"/>
        </w:rPr>
        <w:t>que atendieron la solicitud de información.</w:t>
      </w:r>
    </w:p>
    <w:p w14:paraId="0E78071B" w14:textId="77777777" w:rsidR="007E1A88" w:rsidRPr="009E1219" w:rsidRDefault="007E1A88" w:rsidP="009E1219">
      <w:pPr>
        <w:tabs>
          <w:tab w:val="left" w:pos="426"/>
        </w:tabs>
        <w:ind w:right="616"/>
        <w:jc w:val="both"/>
        <w:rPr>
          <w:rFonts w:ascii="Palatino Linotype" w:hAnsi="Palatino Linotype" w:cs="Arial"/>
          <w:b/>
          <w:bCs/>
          <w:color w:val="000000" w:themeColor="text1"/>
          <w:sz w:val="22"/>
          <w:szCs w:val="22"/>
        </w:rPr>
      </w:pPr>
    </w:p>
    <w:p w14:paraId="04E76794" w14:textId="392CD670" w:rsidR="0064767C" w:rsidRPr="001178B4" w:rsidRDefault="00137163" w:rsidP="001178B4">
      <w:pPr>
        <w:pStyle w:val="Prrafodelista"/>
        <w:tabs>
          <w:tab w:val="left" w:pos="426"/>
        </w:tabs>
        <w:ind w:left="567" w:right="616"/>
        <w:jc w:val="both"/>
        <w:rPr>
          <w:rFonts w:ascii="Palatino Linotype" w:hAnsi="Palatino Linotype"/>
          <w:color w:val="000000" w:themeColor="text1"/>
          <w:sz w:val="22"/>
          <w:szCs w:val="22"/>
        </w:rPr>
      </w:pPr>
      <w:hyperlink r:id="rId10" w:tgtFrame="_blank" w:history="1">
        <w:r w:rsidR="0064767C" w:rsidRPr="009E1219">
          <w:rPr>
            <w:rStyle w:val="Hipervnculo"/>
            <w:rFonts w:ascii="Palatino Linotype" w:hAnsi="Palatino Linotype" w:cs="Arial"/>
            <w:b/>
            <w:bCs/>
            <w:color w:val="000000" w:themeColor="text1"/>
            <w:sz w:val="22"/>
            <w:szCs w:val="22"/>
            <w:u w:val="none"/>
          </w:rPr>
          <w:t>RESPUESTA SPH SAR 00040-2022.pdf</w:t>
        </w:r>
      </w:hyperlink>
      <w:r w:rsidR="0064767C" w:rsidRPr="009E1219">
        <w:rPr>
          <w:rFonts w:ascii="Palatino Linotype" w:hAnsi="Palatino Linotype"/>
          <w:color w:val="000000" w:themeColor="text1"/>
          <w:sz w:val="22"/>
          <w:szCs w:val="22"/>
        </w:rPr>
        <w:t>:</w:t>
      </w:r>
      <w:r w:rsidR="009E1219" w:rsidRPr="009E1219">
        <w:rPr>
          <w:rFonts w:ascii="Palatino Linotype" w:hAnsi="Palatino Linotype"/>
          <w:color w:val="000000" w:themeColor="text1"/>
          <w:sz w:val="22"/>
          <w:szCs w:val="22"/>
        </w:rPr>
        <w:t xml:space="preserve"> </w:t>
      </w:r>
      <w:r w:rsidR="00916E20" w:rsidRPr="009E1219">
        <w:rPr>
          <w:rFonts w:ascii="Palatino Linotype" w:hAnsi="Palatino Linotype"/>
          <w:color w:val="000000" w:themeColor="text1"/>
          <w:sz w:val="22"/>
          <w:szCs w:val="22"/>
        </w:rPr>
        <w:t>Docume</w:t>
      </w:r>
      <w:r w:rsidR="00916E20">
        <w:rPr>
          <w:rFonts w:ascii="Palatino Linotype" w:hAnsi="Palatino Linotype"/>
          <w:color w:val="000000" w:themeColor="text1"/>
          <w:sz w:val="22"/>
          <w:szCs w:val="22"/>
        </w:rPr>
        <w:t>n</w:t>
      </w:r>
      <w:r w:rsidR="00916E20" w:rsidRPr="009E1219">
        <w:rPr>
          <w:rFonts w:ascii="Palatino Linotype" w:hAnsi="Palatino Linotype"/>
          <w:color w:val="000000" w:themeColor="text1"/>
          <w:sz w:val="22"/>
          <w:szCs w:val="22"/>
        </w:rPr>
        <w:t>tal</w:t>
      </w:r>
      <w:r w:rsidR="009E1219" w:rsidRPr="009E1219">
        <w:rPr>
          <w:rFonts w:ascii="Palatino Linotype" w:hAnsi="Palatino Linotype"/>
          <w:color w:val="000000" w:themeColor="text1"/>
          <w:sz w:val="22"/>
          <w:szCs w:val="22"/>
        </w:rPr>
        <w:t xml:space="preserve"> del dos (02) fojas consistente en la </w:t>
      </w:r>
      <w:r w:rsidR="009E1219" w:rsidRPr="001178B4">
        <w:rPr>
          <w:rFonts w:ascii="Palatino Linotype" w:hAnsi="Palatino Linotype"/>
          <w:color w:val="000000" w:themeColor="text1"/>
          <w:sz w:val="22"/>
          <w:szCs w:val="22"/>
        </w:rPr>
        <w:t>copia digitalizada del oficio y anexo del siete de marzo de dos mil veintidós, suscrito y signado por el Subdirector de Administración de Recursos y Servidor Público Habilitado, por med</w:t>
      </w:r>
      <w:r w:rsidR="00BD1B4E">
        <w:rPr>
          <w:rFonts w:ascii="Palatino Linotype" w:hAnsi="Palatino Linotype"/>
          <w:color w:val="000000" w:themeColor="text1"/>
          <w:sz w:val="22"/>
          <w:szCs w:val="22"/>
        </w:rPr>
        <w:t>i</w:t>
      </w:r>
      <w:r w:rsidR="009E1219" w:rsidRPr="001178B4">
        <w:rPr>
          <w:rFonts w:ascii="Palatino Linotype" w:hAnsi="Palatino Linotype"/>
          <w:color w:val="000000" w:themeColor="text1"/>
          <w:sz w:val="22"/>
          <w:szCs w:val="22"/>
        </w:rPr>
        <w:t>o de cual, informó que la Secretaría de la Contraloría cuenta con 481 Servidores Públicos en total, 35 Servidores Públicos adscritos a la Dirección General de Investigación y 68 Servidores Públicos adscritos a la Dirección de Responsabilidades Administrativas.</w:t>
      </w:r>
    </w:p>
    <w:p w14:paraId="2E633473" w14:textId="77777777" w:rsidR="009E1219" w:rsidRPr="001178B4" w:rsidRDefault="009E1219" w:rsidP="001178B4">
      <w:pPr>
        <w:pStyle w:val="Prrafodelista"/>
        <w:tabs>
          <w:tab w:val="left" w:pos="426"/>
        </w:tabs>
        <w:ind w:left="567" w:right="616"/>
        <w:jc w:val="both"/>
        <w:rPr>
          <w:rFonts w:ascii="Palatino Linotype" w:hAnsi="Palatino Linotype" w:cs="Arial"/>
          <w:b/>
          <w:bCs/>
          <w:color w:val="000000" w:themeColor="text1"/>
          <w:sz w:val="22"/>
          <w:szCs w:val="22"/>
        </w:rPr>
      </w:pPr>
    </w:p>
    <w:p w14:paraId="5FA29B81" w14:textId="263708C8" w:rsidR="0064767C" w:rsidRPr="007F3080" w:rsidRDefault="00137163" w:rsidP="007F3080">
      <w:pPr>
        <w:pStyle w:val="Prrafodelista"/>
        <w:tabs>
          <w:tab w:val="left" w:pos="426"/>
        </w:tabs>
        <w:ind w:left="567" w:right="616"/>
        <w:jc w:val="both"/>
        <w:rPr>
          <w:rFonts w:ascii="Palatino Linotype" w:hAnsi="Palatino Linotype"/>
          <w:color w:val="000000" w:themeColor="text1"/>
          <w:sz w:val="22"/>
          <w:szCs w:val="22"/>
        </w:rPr>
      </w:pPr>
      <w:hyperlink r:id="rId11" w:tgtFrame="_blank" w:history="1">
        <w:r w:rsidR="0064767C" w:rsidRPr="001178B4">
          <w:rPr>
            <w:rStyle w:val="Hipervnculo"/>
            <w:rFonts w:ascii="Palatino Linotype" w:hAnsi="Palatino Linotype" w:cs="Arial"/>
            <w:b/>
            <w:bCs/>
            <w:color w:val="000000" w:themeColor="text1"/>
            <w:sz w:val="22"/>
            <w:szCs w:val="22"/>
            <w:u w:val="none"/>
          </w:rPr>
          <w:t>RESPUESTA SPH DGI 00040-2022.pdf</w:t>
        </w:r>
      </w:hyperlink>
      <w:r w:rsidR="0064767C" w:rsidRPr="001178B4">
        <w:rPr>
          <w:rFonts w:ascii="Palatino Linotype" w:hAnsi="Palatino Linotype"/>
          <w:color w:val="000000" w:themeColor="text1"/>
          <w:sz w:val="22"/>
          <w:szCs w:val="22"/>
        </w:rPr>
        <w:t>:</w:t>
      </w:r>
      <w:r w:rsidR="009E1219" w:rsidRPr="001178B4">
        <w:rPr>
          <w:rFonts w:ascii="Palatino Linotype" w:hAnsi="Palatino Linotype"/>
          <w:color w:val="000000" w:themeColor="text1"/>
          <w:sz w:val="22"/>
          <w:szCs w:val="22"/>
        </w:rPr>
        <w:t xml:space="preserve"> Docum</w:t>
      </w:r>
      <w:r w:rsidR="00BD1B4E">
        <w:rPr>
          <w:rFonts w:ascii="Palatino Linotype" w:hAnsi="Palatino Linotype"/>
          <w:color w:val="000000" w:themeColor="text1"/>
          <w:sz w:val="22"/>
          <w:szCs w:val="22"/>
        </w:rPr>
        <w:t>e</w:t>
      </w:r>
      <w:r w:rsidR="009E1219" w:rsidRPr="001178B4">
        <w:rPr>
          <w:rFonts w:ascii="Palatino Linotype" w:hAnsi="Palatino Linotype"/>
          <w:color w:val="000000" w:themeColor="text1"/>
          <w:sz w:val="22"/>
          <w:szCs w:val="22"/>
        </w:rPr>
        <w:t xml:space="preserve">ntal del dos (02) fojas </w:t>
      </w:r>
      <w:r w:rsidR="009E1219" w:rsidRPr="007F3080">
        <w:rPr>
          <w:rFonts w:ascii="Palatino Linotype" w:hAnsi="Palatino Linotype"/>
          <w:color w:val="000000" w:themeColor="text1"/>
          <w:sz w:val="22"/>
          <w:szCs w:val="22"/>
        </w:rPr>
        <w:t xml:space="preserve">consistente en la copia digitalizada del oficio y anexo del siete de marzo de dos mil veintidós, suscrito y signado por el Director General de Investigación, por medio del cual, informó </w:t>
      </w:r>
      <w:r w:rsidR="001178B4" w:rsidRPr="007F3080">
        <w:rPr>
          <w:rFonts w:ascii="Palatino Linotype" w:hAnsi="Palatino Linotype"/>
          <w:color w:val="000000" w:themeColor="text1"/>
          <w:sz w:val="22"/>
          <w:szCs w:val="22"/>
        </w:rPr>
        <w:t xml:space="preserve">a través de un cuadro descriptivo, </w:t>
      </w:r>
      <w:r w:rsidR="009E1219" w:rsidRPr="007F3080">
        <w:rPr>
          <w:rFonts w:ascii="Palatino Linotype" w:hAnsi="Palatino Linotype"/>
          <w:color w:val="000000" w:themeColor="text1"/>
          <w:sz w:val="22"/>
          <w:szCs w:val="22"/>
        </w:rPr>
        <w:t xml:space="preserve">el número  de expedientes de investigación </w:t>
      </w:r>
      <w:r w:rsidR="007F3080" w:rsidRPr="007F3080">
        <w:rPr>
          <w:rFonts w:ascii="Palatino Linotype" w:hAnsi="Palatino Linotype"/>
          <w:color w:val="000000" w:themeColor="text1"/>
          <w:sz w:val="22"/>
          <w:szCs w:val="22"/>
        </w:rPr>
        <w:t xml:space="preserve">por </w:t>
      </w:r>
      <w:r w:rsidR="007F3080" w:rsidRPr="007F3080">
        <w:rPr>
          <w:rFonts w:ascii="Palatino Linotype" w:hAnsi="Palatino Linotype"/>
          <w:sz w:val="22"/>
          <w:szCs w:val="22"/>
        </w:rPr>
        <w:t>presunta</w:t>
      </w:r>
      <w:r w:rsidR="007F3080">
        <w:rPr>
          <w:rFonts w:ascii="Palatino Linotype" w:hAnsi="Palatino Linotype"/>
          <w:sz w:val="22"/>
          <w:szCs w:val="22"/>
        </w:rPr>
        <w:t xml:space="preserve">s </w:t>
      </w:r>
      <w:r w:rsidR="007F3080" w:rsidRPr="007F3080">
        <w:rPr>
          <w:rFonts w:ascii="Palatino Linotype" w:hAnsi="Palatino Linotype"/>
          <w:sz w:val="22"/>
          <w:szCs w:val="22"/>
        </w:rPr>
        <w:t>responsabilidad</w:t>
      </w:r>
      <w:r w:rsidR="007F3080">
        <w:rPr>
          <w:rFonts w:ascii="Palatino Linotype" w:hAnsi="Palatino Linotype"/>
          <w:sz w:val="22"/>
          <w:szCs w:val="22"/>
        </w:rPr>
        <w:t>es</w:t>
      </w:r>
      <w:r w:rsidR="007F3080" w:rsidRPr="007F3080">
        <w:rPr>
          <w:rFonts w:ascii="Palatino Linotype" w:hAnsi="Palatino Linotype"/>
          <w:sz w:val="22"/>
          <w:szCs w:val="22"/>
        </w:rPr>
        <w:t xml:space="preserve"> administrativa</w:t>
      </w:r>
      <w:r w:rsidR="007F3080">
        <w:rPr>
          <w:rFonts w:ascii="Palatino Linotype" w:hAnsi="Palatino Linotype"/>
          <w:sz w:val="22"/>
          <w:szCs w:val="22"/>
        </w:rPr>
        <w:t xml:space="preserve">s </w:t>
      </w:r>
      <w:r w:rsidR="007F3080" w:rsidRPr="007F3080">
        <w:rPr>
          <w:rFonts w:ascii="Palatino Linotype" w:hAnsi="Palatino Linotype"/>
          <w:sz w:val="22"/>
          <w:szCs w:val="22"/>
        </w:rPr>
        <w:t>calificad</w:t>
      </w:r>
      <w:r w:rsidR="007F3080">
        <w:rPr>
          <w:rFonts w:ascii="Palatino Linotype" w:hAnsi="Palatino Linotype"/>
          <w:sz w:val="22"/>
          <w:szCs w:val="22"/>
        </w:rPr>
        <w:t>a</w:t>
      </w:r>
      <w:r w:rsidR="007F3080" w:rsidRPr="007F3080">
        <w:rPr>
          <w:rFonts w:ascii="Palatino Linotype" w:hAnsi="Palatino Linotype"/>
          <w:sz w:val="22"/>
          <w:szCs w:val="22"/>
        </w:rPr>
        <w:t xml:space="preserve">s como faltas graves y faltas no graves </w:t>
      </w:r>
      <w:r w:rsidR="001178B4" w:rsidRPr="007F3080">
        <w:rPr>
          <w:rFonts w:ascii="Palatino Linotype" w:hAnsi="Palatino Linotype"/>
          <w:color w:val="000000" w:themeColor="text1"/>
          <w:sz w:val="22"/>
          <w:szCs w:val="22"/>
        </w:rPr>
        <w:t>del 19 de julio de 2017 a febrero de 2022.</w:t>
      </w:r>
    </w:p>
    <w:p w14:paraId="1712121B" w14:textId="77777777" w:rsidR="009E1219" w:rsidRPr="00DF6738" w:rsidRDefault="009E1219" w:rsidP="00DF6738">
      <w:pPr>
        <w:tabs>
          <w:tab w:val="left" w:pos="426"/>
        </w:tabs>
        <w:ind w:right="616"/>
        <w:jc w:val="both"/>
        <w:rPr>
          <w:rFonts w:ascii="Palatino Linotype" w:hAnsi="Palatino Linotype" w:cs="Arial"/>
          <w:b/>
          <w:bCs/>
          <w:color w:val="000000" w:themeColor="text1"/>
          <w:sz w:val="22"/>
          <w:szCs w:val="22"/>
        </w:rPr>
      </w:pPr>
    </w:p>
    <w:p w14:paraId="02372BA4" w14:textId="5172C99A" w:rsidR="00600636" w:rsidRDefault="00137163" w:rsidP="001178B4">
      <w:pPr>
        <w:pStyle w:val="Prrafodelista"/>
        <w:tabs>
          <w:tab w:val="left" w:pos="426"/>
        </w:tabs>
        <w:ind w:left="567" w:right="616"/>
        <w:jc w:val="both"/>
        <w:rPr>
          <w:rFonts w:ascii="Palatino Linotype" w:hAnsi="Palatino Linotype"/>
          <w:color w:val="000000" w:themeColor="text1"/>
          <w:sz w:val="22"/>
          <w:szCs w:val="22"/>
        </w:rPr>
      </w:pPr>
      <w:hyperlink r:id="rId12" w:tgtFrame="_blank" w:history="1">
        <w:r w:rsidR="0064767C" w:rsidRPr="001178B4">
          <w:rPr>
            <w:rStyle w:val="Hipervnculo"/>
            <w:rFonts w:ascii="Palatino Linotype" w:hAnsi="Palatino Linotype" w:cs="Arial"/>
            <w:b/>
            <w:bCs/>
            <w:color w:val="000000" w:themeColor="text1"/>
            <w:sz w:val="22"/>
            <w:szCs w:val="22"/>
            <w:u w:val="none"/>
          </w:rPr>
          <w:t>RESUESTA SPH DGRA 00040-2022.pdf</w:t>
        </w:r>
      </w:hyperlink>
      <w:r w:rsidR="0064767C" w:rsidRPr="001178B4">
        <w:rPr>
          <w:rFonts w:ascii="Palatino Linotype" w:hAnsi="Palatino Linotype"/>
          <w:color w:val="000000" w:themeColor="text1"/>
          <w:sz w:val="22"/>
          <w:szCs w:val="22"/>
        </w:rPr>
        <w:t>:</w:t>
      </w:r>
      <w:r w:rsidR="001178B4" w:rsidRPr="001178B4">
        <w:rPr>
          <w:rFonts w:ascii="Palatino Linotype" w:hAnsi="Palatino Linotype"/>
          <w:color w:val="000000" w:themeColor="text1"/>
          <w:sz w:val="22"/>
          <w:szCs w:val="22"/>
        </w:rPr>
        <w:t xml:space="preserve"> Docum</w:t>
      </w:r>
      <w:r w:rsidR="00BD1B4E">
        <w:rPr>
          <w:rFonts w:ascii="Palatino Linotype" w:hAnsi="Palatino Linotype"/>
          <w:color w:val="000000" w:themeColor="text1"/>
          <w:sz w:val="22"/>
          <w:szCs w:val="22"/>
        </w:rPr>
        <w:t>e</w:t>
      </w:r>
      <w:r w:rsidR="001178B4" w:rsidRPr="001178B4">
        <w:rPr>
          <w:rFonts w:ascii="Palatino Linotype" w:hAnsi="Palatino Linotype"/>
          <w:color w:val="000000" w:themeColor="text1"/>
          <w:sz w:val="22"/>
          <w:szCs w:val="22"/>
        </w:rPr>
        <w:t>ntal del cuatro (04) fojas consistente en la copia digitalizada del oficio del catorce de marzo de dos mil veintidós, suscrito y signado por la Suplente de la Directora General de Responsabilidades Administrativas, por medio del cual, informó que se remitieron un total de 13 expedientes ante el Tribunal de Justicia Administrativa del Estado de México, por faltas administrativas graves del 19 de julio de 2017 a febrero de 2022, sin emb</w:t>
      </w:r>
      <w:r w:rsidR="00BD1B4E">
        <w:rPr>
          <w:rFonts w:ascii="Palatino Linotype" w:hAnsi="Palatino Linotype"/>
          <w:color w:val="000000" w:themeColor="text1"/>
          <w:sz w:val="22"/>
          <w:szCs w:val="22"/>
        </w:rPr>
        <w:t>a</w:t>
      </w:r>
      <w:r w:rsidR="001178B4" w:rsidRPr="001178B4">
        <w:rPr>
          <w:rFonts w:ascii="Palatino Linotype" w:hAnsi="Palatino Linotype"/>
          <w:color w:val="000000" w:themeColor="text1"/>
          <w:sz w:val="22"/>
          <w:szCs w:val="22"/>
        </w:rPr>
        <w:t>rgo, no cuenta con información respecto al número de sanciones impuestas y su tipo.</w:t>
      </w:r>
    </w:p>
    <w:p w14:paraId="0A93BCE6" w14:textId="77777777" w:rsidR="001178B4" w:rsidRPr="001178B4" w:rsidRDefault="001178B4" w:rsidP="001178B4">
      <w:pPr>
        <w:pStyle w:val="Prrafodelista"/>
        <w:tabs>
          <w:tab w:val="left" w:pos="426"/>
        </w:tabs>
        <w:ind w:left="567" w:right="616"/>
        <w:rPr>
          <w:rFonts w:ascii="Palatino Linotype" w:hAnsi="Palatino Linotype"/>
          <w:color w:val="000000" w:themeColor="text1"/>
          <w:sz w:val="22"/>
          <w:szCs w:val="22"/>
        </w:rPr>
      </w:pPr>
    </w:p>
    <w:p w14:paraId="7631CDE1" w14:textId="77777777" w:rsidR="008028B1" w:rsidRPr="00804787" w:rsidRDefault="008028B1" w:rsidP="00804787">
      <w:pPr>
        <w:pStyle w:val="Prrafodelista"/>
        <w:tabs>
          <w:tab w:val="left" w:pos="426"/>
        </w:tabs>
        <w:ind w:left="567"/>
        <w:jc w:val="both"/>
        <w:rPr>
          <w:rFonts w:ascii="Palatino Linotype" w:eastAsia="MS Mincho" w:hAnsi="Palatino Linotype" w:cs="Times New Roman"/>
          <w:color w:val="000000" w:themeColor="text1"/>
          <w:sz w:val="22"/>
          <w:szCs w:val="22"/>
        </w:rPr>
      </w:pPr>
    </w:p>
    <w:p w14:paraId="272B63B3" w14:textId="0ED7874C" w:rsidR="000D5A1D" w:rsidRPr="00804787" w:rsidRDefault="00FD7996" w:rsidP="0080478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804787">
        <w:rPr>
          <w:rFonts w:ascii="Palatino Linotype" w:eastAsia="Times New Roman" w:hAnsi="Palatino Linotype" w:cs="Arial"/>
          <w:color w:val="000000" w:themeColor="text1"/>
          <w:lang w:val="es-ES"/>
        </w:rPr>
        <w:t>veinti</w:t>
      </w:r>
      <w:r w:rsidR="0064767C">
        <w:rPr>
          <w:rFonts w:ascii="Palatino Linotype" w:eastAsia="Times New Roman" w:hAnsi="Palatino Linotype" w:cs="Arial"/>
          <w:color w:val="000000" w:themeColor="text1"/>
          <w:lang w:val="es-ES"/>
        </w:rPr>
        <w:t xml:space="preserve">cinco </w:t>
      </w:r>
      <w:r w:rsidR="00804787">
        <w:rPr>
          <w:rFonts w:ascii="Palatino Linotype" w:eastAsia="Times New Roman" w:hAnsi="Palatino Linotype" w:cs="Arial"/>
          <w:color w:val="000000" w:themeColor="text1"/>
          <w:lang w:val="es-ES"/>
        </w:rPr>
        <w:t>(2</w:t>
      </w:r>
      <w:r w:rsidR="0064767C">
        <w:rPr>
          <w:rFonts w:ascii="Palatino Linotype" w:eastAsia="Times New Roman" w:hAnsi="Palatino Linotype" w:cs="Arial"/>
          <w:color w:val="000000" w:themeColor="text1"/>
          <w:lang w:val="es-ES"/>
        </w:rPr>
        <w:t>5</w:t>
      </w:r>
      <w:r w:rsidR="007A078A" w:rsidRPr="00A0054B">
        <w:rPr>
          <w:rFonts w:ascii="Palatino Linotype" w:eastAsia="Times New Roman" w:hAnsi="Palatino Linotype" w:cs="Arial"/>
          <w:color w:val="000000" w:themeColor="text1"/>
          <w:lang w:val="es-ES"/>
        </w:rPr>
        <w:t xml:space="preserve">) de </w:t>
      </w:r>
      <w:r w:rsidR="0064767C">
        <w:rPr>
          <w:rFonts w:ascii="Palatino Linotype" w:eastAsia="Times New Roman" w:hAnsi="Palatino Linotype" w:cs="Arial"/>
          <w:color w:val="000000" w:themeColor="text1"/>
          <w:lang w:val="es-ES"/>
        </w:rPr>
        <w:t>marzo</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804787">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73572">
        <w:rPr>
          <w:rFonts w:ascii="Palatino Linotype" w:eastAsia="Times New Roman" w:hAnsi="Palatino Linotype" w:cs="Arial"/>
          <w:color w:val="000000" w:themeColor="text1"/>
          <w:lang w:val="es-ES"/>
        </w:rPr>
        <w:t xml:space="preserve">el </w:t>
      </w:r>
      <w:r w:rsidR="009F21D6" w:rsidRPr="009F21D6">
        <w:rPr>
          <w:rFonts w:ascii="Palatino Linotype" w:eastAsia="Times New Roman" w:hAnsi="Palatino Linotype" w:cs="Arial"/>
          <w:b/>
          <w:color w:val="000000" w:themeColor="text1"/>
          <w:lang w:val="es-ES"/>
        </w:rPr>
        <w:t>RECURRENTE</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64767C">
        <w:rPr>
          <w:rFonts w:ascii="Palatino Linotype" w:hAnsi="Palatino Linotype"/>
          <w:b/>
          <w:szCs w:val="22"/>
        </w:rPr>
        <w:t>04738</w:t>
      </w:r>
      <w:r w:rsidR="000021A0" w:rsidRPr="00804787">
        <w:rPr>
          <w:rFonts w:ascii="Palatino Linotype" w:hAnsi="Palatino Linotype"/>
          <w:b/>
          <w:szCs w:val="22"/>
        </w:rPr>
        <w:t>/INFOEM/IP/RR/202</w:t>
      </w:r>
      <w:r w:rsidR="00804787">
        <w:rPr>
          <w:rFonts w:ascii="Palatino Linotype" w:hAnsi="Palatino Linotype"/>
          <w:b/>
          <w:szCs w:val="22"/>
        </w:rPr>
        <w:t>2</w:t>
      </w:r>
      <w:r w:rsidR="009A0461" w:rsidRPr="00804787">
        <w:rPr>
          <w:rFonts w:ascii="Palatino Linotype" w:eastAsia="Calibri" w:hAnsi="Palatino Linotype" w:cs="Arial"/>
          <w:b/>
          <w:color w:val="000000" w:themeColor="text1"/>
          <w:lang w:val="es-ES"/>
        </w:rPr>
        <w:t>;</w:t>
      </w:r>
      <w:r w:rsidR="00102D65" w:rsidRPr="00804787">
        <w:rPr>
          <w:rFonts w:ascii="Palatino Linotype" w:eastAsia="Times New Roman" w:hAnsi="Palatino Linotype" w:cs="Arial"/>
          <w:color w:val="000000" w:themeColor="text1"/>
          <w:lang w:val="es-ES"/>
        </w:rPr>
        <w:t xml:space="preserve"> impugnación</w:t>
      </w:r>
      <w:r w:rsidR="004D68F8" w:rsidRPr="00804787">
        <w:rPr>
          <w:rFonts w:ascii="Palatino Linotype" w:eastAsia="Times New Roman" w:hAnsi="Palatino Linotype" w:cs="Arial"/>
          <w:color w:val="000000" w:themeColor="text1"/>
          <w:lang w:val="es-ES"/>
        </w:rPr>
        <w:t xml:space="preserve"> </w:t>
      </w:r>
      <w:r w:rsidR="00A45546" w:rsidRPr="00804787">
        <w:rPr>
          <w:rFonts w:ascii="Palatino Linotype" w:eastAsia="Times New Roman" w:hAnsi="Palatino Linotype" w:cs="Arial"/>
          <w:color w:val="000000" w:themeColor="text1"/>
          <w:lang w:val="es-ES"/>
        </w:rPr>
        <w:t xml:space="preserve">en </w:t>
      </w:r>
      <w:r w:rsidR="00977D37" w:rsidRPr="00804787">
        <w:rPr>
          <w:rFonts w:ascii="Palatino Linotype" w:eastAsia="Times New Roman" w:hAnsi="Palatino Linotype" w:cs="Arial"/>
          <w:color w:val="000000" w:themeColor="text1"/>
          <w:lang w:val="es-ES"/>
        </w:rPr>
        <w:t>la</w:t>
      </w:r>
      <w:r w:rsidR="00A45546" w:rsidRPr="00804787">
        <w:rPr>
          <w:rFonts w:ascii="Palatino Linotype" w:eastAsia="Times New Roman" w:hAnsi="Palatino Linotype" w:cs="Arial"/>
          <w:color w:val="000000" w:themeColor="text1"/>
          <w:lang w:val="es-ES"/>
        </w:rPr>
        <w:t xml:space="preserve"> que refirió </w:t>
      </w:r>
      <w:r w:rsidR="004D68F8" w:rsidRPr="00804787">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BED2107" w:rsidR="00E34622" w:rsidRPr="007F1558" w:rsidRDefault="00E34622" w:rsidP="007F1558">
      <w:pPr>
        <w:pStyle w:val="Prrafodelista"/>
        <w:tabs>
          <w:tab w:val="left" w:pos="426"/>
        </w:tabs>
        <w:ind w:left="567" w:right="616"/>
        <w:jc w:val="both"/>
        <w:rPr>
          <w:rFonts w:ascii="Palatino Linotype" w:eastAsia="Times New Roman" w:hAnsi="Palatino Linotype" w:cs="Arial"/>
          <w:i/>
          <w:color w:val="000000" w:themeColor="text1"/>
          <w:sz w:val="22"/>
          <w:lang w:val="es-ES"/>
        </w:rPr>
      </w:pPr>
      <w:r w:rsidRPr="007F1558">
        <w:rPr>
          <w:rFonts w:ascii="Palatino Linotype" w:eastAsia="Times New Roman" w:hAnsi="Palatino Linotype" w:cs="Arial"/>
          <w:b/>
          <w:color w:val="000000" w:themeColor="text1"/>
          <w:sz w:val="22"/>
          <w:lang w:val="es-ES"/>
        </w:rPr>
        <w:t>Acto impugnado:</w:t>
      </w:r>
      <w:r w:rsidRPr="007F1558">
        <w:rPr>
          <w:rFonts w:ascii="Palatino Linotype" w:eastAsia="Times New Roman" w:hAnsi="Palatino Linotype" w:cs="Arial"/>
          <w:color w:val="000000" w:themeColor="text1"/>
          <w:sz w:val="22"/>
          <w:lang w:val="es-ES"/>
        </w:rPr>
        <w:t xml:space="preserve"> </w:t>
      </w:r>
      <w:r w:rsidRPr="007E1A88">
        <w:rPr>
          <w:rFonts w:ascii="Palatino Linotype" w:eastAsia="Times New Roman" w:hAnsi="Palatino Linotype" w:cs="Arial"/>
          <w:i/>
          <w:color w:val="000000" w:themeColor="text1"/>
          <w:sz w:val="22"/>
          <w:szCs w:val="22"/>
          <w:lang w:val="es-ES"/>
        </w:rPr>
        <w:t>“</w:t>
      </w:r>
      <w:r w:rsidR="007E1A88" w:rsidRPr="007E1A88">
        <w:rPr>
          <w:rFonts w:ascii="Palatino Linotype" w:eastAsia="Times New Roman" w:hAnsi="Palatino Linotype" w:cs="Arial"/>
          <w:i/>
          <w:color w:val="000000" w:themeColor="text1"/>
          <w:sz w:val="22"/>
          <w:szCs w:val="22"/>
          <w:lang w:val="es-ES"/>
        </w:rPr>
        <w:t>M</w:t>
      </w:r>
      <w:r w:rsidR="007E1A88" w:rsidRPr="007E1A88">
        <w:rPr>
          <w:rFonts w:ascii="Palatino Linotype" w:hAnsi="Palatino Linotype"/>
          <w:i/>
          <w:color w:val="000000"/>
          <w:sz w:val="22"/>
          <w:szCs w:val="22"/>
        </w:rPr>
        <w:t xml:space="preserve">ediante solicitud 00040/SECOGEM/IP/2022, se solicitó información del siguiente punto: - El total de expedientes de investigación radicados por </w:t>
      </w:r>
      <w:r w:rsidR="007E1A88" w:rsidRPr="007E1A88">
        <w:rPr>
          <w:rFonts w:ascii="Palatino Linotype" w:hAnsi="Palatino Linotype"/>
          <w:i/>
          <w:color w:val="000000"/>
          <w:sz w:val="22"/>
          <w:szCs w:val="22"/>
        </w:rPr>
        <w:lastRenderedPageBreak/>
        <w:t>la posible comisión de faltas graves a partir del 19 de julio de 2017 a febrero de 2022. mediante contestación por oficio número 21800005000100S/0202/2022, hacen mención un primer apartado, mediante una tabla que se han radicado 11 faltas graves. Posteriormente al punto: -El total de expedientes remitidos por esta Autoridad ante el Tribunal de Justicia Administrativa del Estado de México, por faltas administrativas graves a partir del 19 de julio de 2017 a febrero de 2022, así como el número de sanciones impuestas y su tipo. Informa que el total de expedientes remitidos es de 13 expedientes, por lo cual, no cumple con lo requerido toda vez que los número cambian y no hay certeza del número correcto</w:t>
      </w:r>
      <w:r w:rsidR="00804787" w:rsidRPr="007E1A88">
        <w:rPr>
          <w:rFonts w:ascii="Palatino Linotype" w:hAnsi="Palatino Linotype"/>
          <w:i/>
          <w:color w:val="000000"/>
          <w:sz w:val="22"/>
          <w:szCs w:val="22"/>
        </w:rPr>
        <w:t>.</w:t>
      </w:r>
      <w:r w:rsidRPr="007E1A88">
        <w:rPr>
          <w:rFonts w:ascii="Palatino Linotype" w:eastAsia="Times New Roman" w:hAnsi="Palatino Linotype" w:cs="Arial"/>
          <w:i/>
          <w:color w:val="000000" w:themeColor="text1"/>
          <w:sz w:val="22"/>
          <w:szCs w:val="22"/>
          <w:lang w:val="es-ES"/>
        </w:rPr>
        <w:t>” (Sic).</w:t>
      </w:r>
    </w:p>
    <w:p w14:paraId="2AB8CABF" w14:textId="77777777" w:rsidR="007F1558" w:rsidRPr="007F1558" w:rsidRDefault="007F1558" w:rsidP="007F1558">
      <w:pPr>
        <w:pStyle w:val="Prrafodelista"/>
        <w:tabs>
          <w:tab w:val="left" w:pos="426"/>
        </w:tabs>
        <w:ind w:left="567" w:right="616"/>
        <w:jc w:val="both"/>
        <w:rPr>
          <w:rFonts w:ascii="Palatino Linotype" w:eastAsia="Times New Roman" w:hAnsi="Palatino Linotype" w:cs="Arial"/>
          <w:color w:val="000000" w:themeColor="text1"/>
          <w:sz w:val="22"/>
          <w:lang w:val="es-ES"/>
        </w:rPr>
      </w:pPr>
    </w:p>
    <w:p w14:paraId="033BFDE8" w14:textId="28F1C689" w:rsidR="00901BB1" w:rsidRPr="007F1558" w:rsidRDefault="00901BB1" w:rsidP="00804787">
      <w:pPr>
        <w:pStyle w:val="Prrafodelista"/>
        <w:tabs>
          <w:tab w:val="left" w:pos="426"/>
        </w:tabs>
        <w:ind w:left="567" w:right="616"/>
        <w:jc w:val="both"/>
        <w:rPr>
          <w:rFonts w:ascii="Palatino Linotype" w:eastAsia="Times New Roman" w:hAnsi="Palatino Linotype" w:cs="Arial"/>
          <w:color w:val="000000" w:themeColor="text1"/>
          <w:sz w:val="22"/>
          <w:lang w:val="es-ES"/>
        </w:rPr>
      </w:pPr>
      <w:r w:rsidRPr="007F1558">
        <w:rPr>
          <w:rFonts w:ascii="Palatino Linotype" w:eastAsia="Times New Roman" w:hAnsi="Palatino Linotype" w:cs="Arial"/>
          <w:b/>
          <w:color w:val="000000" w:themeColor="text1"/>
          <w:sz w:val="22"/>
          <w:lang w:val="es-ES"/>
        </w:rPr>
        <w:t>Motivos o razones de inconformidad:</w:t>
      </w:r>
      <w:r w:rsidR="00773572">
        <w:rPr>
          <w:rFonts w:ascii="Palatino Linotype" w:eastAsia="Times New Roman" w:hAnsi="Palatino Linotype" w:cs="Arial"/>
          <w:b/>
          <w:color w:val="000000" w:themeColor="text1"/>
          <w:sz w:val="22"/>
          <w:lang w:val="es-ES"/>
        </w:rPr>
        <w:t xml:space="preserve"> </w:t>
      </w:r>
      <w:r w:rsidR="007E1A88" w:rsidRPr="007E1A88">
        <w:rPr>
          <w:rFonts w:ascii="Palatino Linotype" w:eastAsia="Times New Roman" w:hAnsi="Palatino Linotype" w:cs="Arial"/>
          <w:bCs/>
          <w:i/>
          <w:iCs/>
          <w:color w:val="000000" w:themeColor="text1"/>
          <w:sz w:val="22"/>
          <w:szCs w:val="22"/>
          <w:lang w:val="es-ES"/>
        </w:rPr>
        <w:t>“</w:t>
      </w:r>
      <w:r w:rsidR="007E1A88" w:rsidRPr="007E1A88">
        <w:rPr>
          <w:rFonts w:ascii="Palatino Linotype" w:hAnsi="Palatino Linotype"/>
          <w:i/>
          <w:iCs/>
          <w:color w:val="000000"/>
          <w:sz w:val="22"/>
          <w:szCs w:val="22"/>
        </w:rPr>
        <w:t>hay congruencia con lo solicitado, ya que manejan números diferentes, por lo cual desconozco cual es dato real.</w:t>
      </w:r>
      <w:r w:rsidR="00773572" w:rsidRPr="007E1A88">
        <w:rPr>
          <w:rFonts w:ascii="Palatino Linotype" w:eastAsia="Times New Roman" w:hAnsi="Palatino Linotype" w:cs="Arial"/>
          <w:bCs/>
          <w:i/>
          <w:iCs/>
          <w:color w:val="000000" w:themeColor="text1"/>
          <w:sz w:val="22"/>
          <w:szCs w:val="22"/>
          <w:lang w:val="es-ES"/>
        </w:rPr>
        <w:t>” (Sic)</w:t>
      </w:r>
    </w:p>
    <w:p w14:paraId="18BA0DE0" w14:textId="77777777" w:rsidR="00FF3330" w:rsidRPr="00FF3330" w:rsidRDefault="00FF3330" w:rsidP="00FF3330">
      <w:pPr>
        <w:tabs>
          <w:tab w:val="left" w:pos="426"/>
        </w:tabs>
        <w:jc w:val="both"/>
        <w:rPr>
          <w:rFonts w:ascii="Palatino Linotype" w:eastAsia="Calibri" w:hAnsi="Palatino Linotype" w:cs="Arial"/>
          <w:b/>
          <w:bCs/>
          <w:color w:val="000000" w:themeColor="text1"/>
          <w:sz w:val="22"/>
          <w:szCs w:val="22"/>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5B53FE5"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916E20">
        <w:rPr>
          <w:rFonts w:ascii="Palatino Linotype" w:eastAsia="Calibri" w:hAnsi="Palatino Linotype" w:cs="Arial"/>
          <w:color w:val="000000" w:themeColor="text1"/>
          <w:lang w:val="es-ES"/>
        </w:rPr>
        <w:t>c</w:t>
      </w:r>
      <w:r w:rsidR="0004686A" w:rsidRPr="00A0054B">
        <w:rPr>
          <w:rFonts w:ascii="Palatino Linotype" w:eastAsia="Calibri" w:hAnsi="Palatino Linotype" w:cs="Arial"/>
          <w:color w:val="000000" w:themeColor="text1"/>
          <w:lang w:val="es-ES"/>
        </w:rPr>
        <w:t>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w:t>
      </w:r>
      <w:r w:rsidR="00916E20">
        <w:rPr>
          <w:rFonts w:ascii="Palatino Linotype" w:eastAsia="Calibri" w:hAnsi="Palatino Linotype" w:cs="Arial"/>
          <w:color w:val="000000" w:themeColor="text1"/>
          <w:lang w:val="es-ES"/>
        </w:rPr>
        <w:t>p</w:t>
      </w:r>
      <w:r w:rsidR="0004686A" w:rsidRPr="00A0054B">
        <w:rPr>
          <w:rFonts w:ascii="Palatino Linotype" w:eastAsia="Calibri" w:hAnsi="Palatino Linotype" w:cs="Arial"/>
          <w:color w:val="000000" w:themeColor="text1"/>
          <w:lang w:val="es-ES"/>
        </w:rPr>
        <w:t>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7E1A88">
        <w:rPr>
          <w:rFonts w:ascii="Palatino Linotype" w:eastAsia="Calibri" w:hAnsi="Palatino Linotype" w:cs="Arial"/>
          <w:color w:val="000000" w:themeColor="text1"/>
          <w:lang w:val="es-ES"/>
        </w:rPr>
        <w:t>treinta y uno</w:t>
      </w:r>
      <w:r w:rsidR="00BD6C40" w:rsidRPr="00A0054B">
        <w:rPr>
          <w:rFonts w:ascii="Palatino Linotype" w:eastAsia="Calibri" w:hAnsi="Palatino Linotype" w:cs="Arial"/>
          <w:color w:val="000000" w:themeColor="text1"/>
          <w:lang w:val="es-ES"/>
        </w:rPr>
        <w:t xml:space="preserve"> (</w:t>
      </w:r>
      <w:r w:rsidR="007E1A88">
        <w:rPr>
          <w:rFonts w:ascii="Palatino Linotype" w:eastAsia="Calibri" w:hAnsi="Palatino Linotype" w:cs="Arial"/>
          <w:color w:val="000000" w:themeColor="text1"/>
          <w:lang w:val="es-ES"/>
        </w:rPr>
        <w:t>31</w:t>
      </w:r>
      <w:r w:rsidR="00BD6C40" w:rsidRPr="00A0054B">
        <w:rPr>
          <w:rFonts w:ascii="Palatino Linotype" w:eastAsia="Calibri" w:hAnsi="Palatino Linotype" w:cs="Arial"/>
          <w:color w:val="000000" w:themeColor="text1"/>
          <w:lang w:val="es-ES"/>
        </w:rPr>
        <w:t xml:space="preserve">) de </w:t>
      </w:r>
      <w:r w:rsidR="007E1A88">
        <w:rPr>
          <w:rFonts w:ascii="Palatino Linotype" w:eastAsia="Calibri" w:hAnsi="Palatino Linotype" w:cs="Arial"/>
          <w:color w:val="000000" w:themeColor="text1"/>
          <w:lang w:val="es-ES"/>
        </w:rPr>
        <w:t>marzo</w:t>
      </w:r>
      <w:r w:rsidR="00804787">
        <w:rPr>
          <w:rFonts w:ascii="Palatino Linotype" w:eastAsia="Calibri" w:hAnsi="Palatino Linotype" w:cs="Arial"/>
          <w:color w:val="000000" w:themeColor="text1"/>
          <w:lang w:val="es-ES"/>
        </w:rPr>
        <w:t xml:space="preserve"> </w:t>
      </w:r>
      <w:r w:rsidR="00613655" w:rsidRPr="00A0054B">
        <w:rPr>
          <w:rFonts w:ascii="Palatino Linotype" w:eastAsia="Calibri" w:hAnsi="Palatino Linotype" w:cs="Arial"/>
          <w:color w:val="000000" w:themeColor="text1"/>
          <w:lang w:val="es-ES"/>
        </w:rPr>
        <w:t>de dos mil veinti</w:t>
      </w:r>
      <w:r w:rsidR="00804787">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w:t>
      </w:r>
      <w:r w:rsidR="00B81371" w:rsidRPr="00773572">
        <w:rPr>
          <w:rFonts w:ascii="Palatino Linotype" w:eastAsia="Calibri" w:hAnsi="Palatino Linotype" w:cs="Arial"/>
          <w:color w:val="000000" w:themeColor="text1"/>
          <w:lang w:val="es-ES"/>
        </w:rPr>
        <w:t xml:space="preserve">Mexiquense </w:t>
      </w:r>
      <w:r w:rsidR="001468E9" w:rsidRPr="00773572">
        <w:rPr>
          <w:rFonts w:ascii="Palatino Linotype" w:eastAsia="Calibri" w:hAnsi="Palatino Linotype" w:cs="Arial"/>
          <w:color w:val="000000" w:themeColor="text1"/>
          <w:lang w:val="es-ES"/>
        </w:rPr>
        <w:t>(</w:t>
      </w:r>
      <w:r w:rsidR="00B81371" w:rsidRPr="00773572">
        <w:rPr>
          <w:rFonts w:ascii="Palatino Linotype" w:eastAsia="Calibri" w:hAnsi="Palatino Linotype" w:cs="Arial"/>
          <w:b/>
          <w:color w:val="000000" w:themeColor="text1"/>
          <w:lang w:val="es-ES"/>
        </w:rPr>
        <w:t>SAIMEX</w:t>
      </w:r>
      <w:r w:rsidR="001468E9" w:rsidRPr="00773572">
        <w:rPr>
          <w:rFonts w:ascii="Palatino Linotype" w:eastAsia="Calibri" w:hAnsi="Palatino Linotype" w:cs="Arial"/>
          <w:b/>
          <w:color w:val="000000" w:themeColor="text1"/>
          <w:lang w:val="es-ES"/>
        </w:rPr>
        <w:t>)</w:t>
      </w:r>
      <w:r w:rsidR="00916E20">
        <w:rPr>
          <w:rFonts w:ascii="Palatino Linotype" w:eastAsia="Calibri" w:hAnsi="Palatino Linotype" w:cs="Arial"/>
          <w:b/>
          <w:color w:val="000000" w:themeColor="text1"/>
          <w:lang w:val="es-ES"/>
        </w:rPr>
        <w:t>,</w:t>
      </w:r>
      <w:r w:rsidR="00B81371" w:rsidRPr="00773572">
        <w:rPr>
          <w:rFonts w:ascii="Palatino Linotype" w:eastAsia="Calibri" w:hAnsi="Palatino Linotype" w:cs="Arial"/>
          <w:b/>
          <w:color w:val="000000" w:themeColor="text1"/>
          <w:lang w:val="es-ES"/>
        </w:rPr>
        <w:t xml:space="preserve"> </w:t>
      </w:r>
      <w:r w:rsidR="00B81371" w:rsidRPr="00773572">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916E20">
        <w:rPr>
          <w:rFonts w:ascii="Palatino Linotype" w:eastAsia="Calibri" w:hAnsi="Palatino Linotype" w:cs="Arial"/>
          <w:b/>
          <w:color w:val="000000" w:themeColor="text1"/>
          <w:lang w:val="es-ES"/>
        </w:rPr>
        <w:t>,</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4364E5" w:rsidRDefault="001B32B2" w:rsidP="004364E5">
      <w:pPr>
        <w:rPr>
          <w:rFonts w:ascii="Palatino Linotype" w:eastAsia="Calibri" w:hAnsi="Palatino Linotype" w:cs="Arial"/>
          <w:color w:val="000000" w:themeColor="text1"/>
          <w:lang w:val="es-ES"/>
        </w:rPr>
      </w:pPr>
    </w:p>
    <w:p w14:paraId="358DD017" w14:textId="4DCB6555" w:rsidR="00254353" w:rsidRPr="004A10B5" w:rsidRDefault="000152B8" w:rsidP="002913D0">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4A10B5">
        <w:rPr>
          <w:rFonts w:ascii="Palatino Linotype" w:eastAsia="Calibri" w:hAnsi="Palatino Linotype" w:cs="Arial"/>
          <w:color w:val="000000" w:themeColor="text1"/>
          <w:lang w:val="es-ES"/>
        </w:rPr>
        <w:lastRenderedPageBreak/>
        <w:t xml:space="preserve">De las constancias que obran en el expediente electrónico del </w:t>
      </w:r>
      <w:r w:rsidRPr="004A10B5">
        <w:rPr>
          <w:rFonts w:ascii="Palatino Linotype" w:eastAsia="Calibri" w:hAnsi="Palatino Linotype" w:cs="Arial"/>
          <w:b/>
          <w:color w:val="000000" w:themeColor="text1"/>
          <w:lang w:val="es-ES"/>
        </w:rPr>
        <w:t>SAIMEX</w:t>
      </w:r>
      <w:r w:rsidR="00916E20">
        <w:rPr>
          <w:rFonts w:ascii="Palatino Linotype" w:eastAsia="Calibri" w:hAnsi="Palatino Linotype" w:cs="Arial"/>
          <w:color w:val="000000" w:themeColor="text1"/>
          <w:lang w:val="es-ES"/>
        </w:rPr>
        <w:t>, se aprecia que</w:t>
      </w:r>
      <w:r w:rsidR="00176843" w:rsidRPr="004A10B5">
        <w:rPr>
          <w:rFonts w:ascii="Palatino Linotype" w:eastAsia="Calibri" w:hAnsi="Palatino Linotype" w:cs="Arial"/>
          <w:color w:val="000000" w:themeColor="text1"/>
          <w:lang w:val="es-ES"/>
        </w:rPr>
        <w:t xml:space="preserve"> </w:t>
      </w:r>
      <w:r w:rsidR="00D0493C" w:rsidRPr="004A10B5">
        <w:rPr>
          <w:rFonts w:ascii="Palatino Linotype" w:eastAsia="Calibri" w:hAnsi="Palatino Linotype" w:cs="Arial"/>
          <w:color w:val="000000" w:themeColor="text1"/>
          <w:lang w:val="es-ES"/>
        </w:rPr>
        <w:t>el</w:t>
      </w:r>
      <w:r w:rsidRPr="004A10B5">
        <w:rPr>
          <w:rFonts w:ascii="Palatino Linotype" w:eastAsia="Calibri" w:hAnsi="Palatino Linotype" w:cs="Arial"/>
          <w:color w:val="000000" w:themeColor="text1"/>
          <w:lang w:val="es-ES"/>
        </w:rPr>
        <w:t xml:space="preserve"> </w:t>
      </w:r>
      <w:r w:rsidR="007F1558" w:rsidRPr="004A10B5">
        <w:rPr>
          <w:rFonts w:ascii="Palatino Linotype" w:eastAsia="Calibri" w:hAnsi="Palatino Linotype" w:cs="Arial"/>
          <w:b/>
          <w:color w:val="000000" w:themeColor="text1"/>
          <w:lang w:val="es-ES"/>
        </w:rPr>
        <w:t>RECURRENTE</w:t>
      </w:r>
      <w:r w:rsidRPr="004A10B5">
        <w:rPr>
          <w:rFonts w:ascii="Palatino Linotype" w:eastAsia="Calibri" w:hAnsi="Palatino Linotype" w:cs="Arial"/>
          <w:color w:val="000000" w:themeColor="text1"/>
          <w:lang w:val="es-ES"/>
        </w:rPr>
        <w:t xml:space="preserve"> </w:t>
      </w:r>
      <w:r w:rsidR="00176843" w:rsidRPr="004A10B5">
        <w:rPr>
          <w:rFonts w:ascii="Palatino Linotype" w:eastAsia="Calibri" w:hAnsi="Palatino Linotype" w:cs="Arial"/>
          <w:color w:val="000000" w:themeColor="text1"/>
          <w:lang w:val="es-ES"/>
        </w:rPr>
        <w:t>fue omis</w:t>
      </w:r>
      <w:r w:rsidR="00D0493C" w:rsidRPr="004A10B5">
        <w:rPr>
          <w:rFonts w:ascii="Palatino Linotype" w:eastAsia="Calibri" w:hAnsi="Palatino Linotype" w:cs="Arial"/>
          <w:color w:val="000000" w:themeColor="text1"/>
          <w:lang w:val="es-ES"/>
        </w:rPr>
        <w:t>o</w:t>
      </w:r>
      <w:r w:rsidRPr="004A10B5">
        <w:rPr>
          <w:rFonts w:ascii="Palatino Linotype" w:eastAsia="Calibri" w:hAnsi="Palatino Linotype" w:cs="Arial"/>
          <w:color w:val="000000" w:themeColor="text1"/>
          <w:lang w:val="es-ES"/>
        </w:rPr>
        <w:t xml:space="preserve"> en realizar manif</w:t>
      </w:r>
      <w:r w:rsidR="00176843" w:rsidRPr="004A10B5">
        <w:rPr>
          <w:rFonts w:ascii="Palatino Linotype" w:eastAsia="Calibri" w:hAnsi="Palatino Linotype" w:cs="Arial"/>
          <w:color w:val="000000" w:themeColor="text1"/>
          <w:lang w:val="es-ES"/>
        </w:rPr>
        <w:t>estaciones, presentar alegatos y</w:t>
      </w:r>
      <w:r w:rsidR="00A31849" w:rsidRPr="004A10B5">
        <w:rPr>
          <w:rFonts w:ascii="Palatino Linotype" w:eastAsia="Calibri" w:hAnsi="Palatino Linotype" w:cs="Arial"/>
          <w:color w:val="000000" w:themeColor="text1"/>
          <w:lang w:val="es-ES"/>
        </w:rPr>
        <w:t>/o</w:t>
      </w:r>
      <w:r w:rsidR="00176843" w:rsidRPr="004A10B5">
        <w:rPr>
          <w:rFonts w:ascii="Palatino Linotype" w:eastAsia="Calibri" w:hAnsi="Palatino Linotype" w:cs="Arial"/>
          <w:color w:val="000000" w:themeColor="text1"/>
          <w:lang w:val="es-ES"/>
        </w:rPr>
        <w:t xml:space="preserve"> </w:t>
      </w:r>
      <w:r w:rsidRPr="004A10B5">
        <w:rPr>
          <w:rFonts w:ascii="Palatino Linotype" w:eastAsia="Calibri" w:hAnsi="Palatino Linotype" w:cs="Arial"/>
          <w:color w:val="000000" w:themeColor="text1"/>
          <w:lang w:val="es-ES"/>
        </w:rPr>
        <w:t xml:space="preserve">pruebas </w:t>
      </w:r>
      <w:r w:rsidR="00176843" w:rsidRPr="004A10B5">
        <w:rPr>
          <w:rFonts w:ascii="Palatino Linotype" w:eastAsia="Calibri" w:hAnsi="Palatino Linotype" w:cs="Arial"/>
          <w:color w:val="000000" w:themeColor="text1"/>
          <w:lang w:val="es-ES"/>
        </w:rPr>
        <w:t xml:space="preserve">que a su derecho conviniera; por su parte, el </w:t>
      </w:r>
      <w:r w:rsidR="00804787" w:rsidRPr="004A10B5">
        <w:rPr>
          <w:rFonts w:ascii="Palatino Linotype" w:eastAsia="Calibri" w:hAnsi="Palatino Linotype" w:cs="Arial"/>
          <w:color w:val="000000" w:themeColor="text1"/>
          <w:lang w:val="es-ES"/>
        </w:rPr>
        <w:t>ocho</w:t>
      </w:r>
      <w:r w:rsidR="00176843" w:rsidRPr="004A10B5">
        <w:rPr>
          <w:rFonts w:ascii="Palatino Linotype" w:eastAsia="Calibri" w:hAnsi="Palatino Linotype" w:cs="Arial"/>
          <w:color w:val="000000" w:themeColor="text1"/>
          <w:lang w:val="es-ES"/>
        </w:rPr>
        <w:t xml:space="preserve"> (</w:t>
      </w:r>
      <w:r w:rsidR="00773572" w:rsidRPr="004A10B5">
        <w:rPr>
          <w:rFonts w:ascii="Palatino Linotype" w:eastAsia="Calibri" w:hAnsi="Palatino Linotype" w:cs="Arial"/>
          <w:color w:val="000000" w:themeColor="text1"/>
          <w:lang w:val="es-ES"/>
        </w:rPr>
        <w:t>0</w:t>
      </w:r>
      <w:r w:rsidR="00804787" w:rsidRPr="004A10B5">
        <w:rPr>
          <w:rFonts w:ascii="Palatino Linotype" w:eastAsia="Calibri" w:hAnsi="Palatino Linotype" w:cs="Arial"/>
          <w:color w:val="000000" w:themeColor="text1"/>
          <w:lang w:val="es-ES"/>
        </w:rPr>
        <w:t>8</w:t>
      </w:r>
      <w:r w:rsidR="00176843" w:rsidRPr="004A10B5">
        <w:rPr>
          <w:rFonts w:ascii="Palatino Linotype" w:eastAsia="Calibri" w:hAnsi="Palatino Linotype" w:cs="Arial"/>
          <w:color w:val="000000" w:themeColor="text1"/>
          <w:lang w:val="es-ES"/>
        </w:rPr>
        <w:t>) de</w:t>
      </w:r>
      <w:r w:rsidR="00804787" w:rsidRPr="004A10B5">
        <w:rPr>
          <w:rFonts w:ascii="Palatino Linotype" w:eastAsia="Calibri" w:hAnsi="Palatino Linotype" w:cs="Arial"/>
          <w:color w:val="000000" w:themeColor="text1"/>
          <w:lang w:val="es-ES"/>
        </w:rPr>
        <w:t xml:space="preserve"> </w:t>
      </w:r>
      <w:r w:rsidR="007E1A88" w:rsidRPr="004A10B5">
        <w:rPr>
          <w:rFonts w:ascii="Palatino Linotype" w:eastAsia="Calibri" w:hAnsi="Palatino Linotype" w:cs="Arial"/>
          <w:color w:val="000000" w:themeColor="text1"/>
          <w:lang w:val="es-ES"/>
        </w:rPr>
        <w:t>abril</w:t>
      </w:r>
      <w:r w:rsidR="00176843" w:rsidRPr="004A10B5">
        <w:rPr>
          <w:rFonts w:ascii="Palatino Linotype" w:eastAsia="Calibri" w:hAnsi="Palatino Linotype" w:cs="Arial"/>
          <w:color w:val="000000" w:themeColor="text1"/>
          <w:lang w:val="es-ES"/>
        </w:rPr>
        <w:t xml:space="preserve"> de dos mil veinti</w:t>
      </w:r>
      <w:r w:rsidR="004364E5" w:rsidRPr="004A10B5">
        <w:rPr>
          <w:rFonts w:ascii="Palatino Linotype" w:eastAsia="Calibri" w:hAnsi="Palatino Linotype" w:cs="Arial"/>
          <w:color w:val="000000" w:themeColor="text1"/>
          <w:lang w:val="es-ES"/>
        </w:rPr>
        <w:t>dós</w:t>
      </w:r>
      <w:r w:rsidR="00176843" w:rsidRPr="004A10B5">
        <w:rPr>
          <w:rFonts w:ascii="Palatino Linotype" w:eastAsia="Calibri" w:hAnsi="Palatino Linotype" w:cs="Arial"/>
          <w:color w:val="000000" w:themeColor="text1"/>
          <w:lang w:val="es-ES"/>
        </w:rPr>
        <w:t xml:space="preserve"> el </w:t>
      </w:r>
      <w:r w:rsidR="00176843" w:rsidRPr="004A10B5">
        <w:rPr>
          <w:rFonts w:ascii="Palatino Linotype" w:eastAsia="Calibri" w:hAnsi="Palatino Linotype" w:cs="Arial"/>
          <w:b/>
          <w:color w:val="000000" w:themeColor="text1"/>
          <w:lang w:val="es-ES"/>
        </w:rPr>
        <w:t>SUJETO OBLIGADO</w:t>
      </w:r>
      <w:r w:rsidR="00916E20">
        <w:rPr>
          <w:rFonts w:ascii="Palatino Linotype" w:eastAsia="Calibri" w:hAnsi="Palatino Linotype" w:cs="Arial"/>
          <w:b/>
          <w:color w:val="000000" w:themeColor="text1"/>
          <w:lang w:val="es-ES"/>
        </w:rPr>
        <w:t>,</w:t>
      </w:r>
      <w:r w:rsidR="00176843" w:rsidRPr="004A10B5">
        <w:rPr>
          <w:rFonts w:ascii="Palatino Linotype" w:eastAsia="Calibri" w:hAnsi="Palatino Linotype" w:cs="Arial"/>
          <w:color w:val="000000" w:themeColor="text1"/>
          <w:lang w:val="es-ES"/>
        </w:rPr>
        <w:t xml:space="preserve"> remitió </w:t>
      </w:r>
      <w:r w:rsidR="007E1A88" w:rsidRPr="004A10B5">
        <w:rPr>
          <w:rFonts w:ascii="Palatino Linotype" w:eastAsia="Calibri" w:hAnsi="Palatino Linotype" w:cs="Arial"/>
          <w:color w:val="000000" w:themeColor="text1"/>
          <w:lang w:val="es-ES"/>
        </w:rPr>
        <w:t>los</w:t>
      </w:r>
      <w:r w:rsidR="00773572" w:rsidRPr="004A10B5">
        <w:rPr>
          <w:rFonts w:ascii="Palatino Linotype" w:eastAsia="Calibri" w:hAnsi="Palatino Linotype" w:cs="Arial"/>
          <w:color w:val="000000" w:themeColor="text1"/>
          <w:lang w:val="es-ES"/>
        </w:rPr>
        <w:t xml:space="preserve"> </w:t>
      </w:r>
      <w:r w:rsidR="00254353" w:rsidRPr="004A10B5">
        <w:rPr>
          <w:rFonts w:ascii="Palatino Linotype" w:eastAsia="Calibri" w:hAnsi="Palatino Linotype" w:cs="Arial"/>
          <w:color w:val="000000" w:themeColor="text1"/>
          <w:lang w:val="es-ES"/>
        </w:rPr>
        <w:t>siguiente</w:t>
      </w:r>
      <w:r w:rsidR="007E1A88" w:rsidRPr="004A10B5">
        <w:rPr>
          <w:rFonts w:ascii="Palatino Linotype" w:eastAsia="Calibri" w:hAnsi="Palatino Linotype" w:cs="Arial"/>
          <w:color w:val="000000" w:themeColor="text1"/>
          <w:lang w:val="es-ES"/>
        </w:rPr>
        <w:t>s</w:t>
      </w:r>
      <w:r w:rsidR="00254353" w:rsidRPr="004A10B5">
        <w:rPr>
          <w:rFonts w:ascii="Palatino Linotype" w:eastAsia="Calibri" w:hAnsi="Palatino Linotype" w:cs="Arial"/>
          <w:color w:val="000000" w:themeColor="text1"/>
          <w:lang w:val="es-ES"/>
        </w:rPr>
        <w:t xml:space="preserve"> </w:t>
      </w:r>
      <w:r w:rsidR="00176843" w:rsidRPr="004A10B5">
        <w:rPr>
          <w:rFonts w:ascii="Palatino Linotype" w:eastAsia="Calibri" w:hAnsi="Palatino Linotype" w:cs="Arial"/>
          <w:color w:val="000000" w:themeColor="text1"/>
          <w:lang w:val="es-ES"/>
        </w:rPr>
        <w:t>archivo</w:t>
      </w:r>
      <w:r w:rsidR="007E1A88" w:rsidRPr="004A10B5">
        <w:rPr>
          <w:rFonts w:ascii="Palatino Linotype" w:eastAsia="Calibri" w:hAnsi="Palatino Linotype" w:cs="Arial"/>
          <w:color w:val="000000" w:themeColor="text1"/>
          <w:lang w:val="es-ES"/>
        </w:rPr>
        <w:t>s</w:t>
      </w:r>
      <w:r w:rsidR="00176843" w:rsidRPr="004A10B5">
        <w:rPr>
          <w:rFonts w:ascii="Palatino Linotype" w:eastAsia="Calibri" w:hAnsi="Palatino Linotype" w:cs="Arial"/>
          <w:color w:val="000000" w:themeColor="text1"/>
          <w:lang w:val="es-ES"/>
        </w:rPr>
        <w:t xml:space="preserve"> electrónico</w:t>
      </w:r>
      <w:r w:rsidR="007E1A88" w:rsidRPr="004A10B5">
        <w:rPr>
          <w:rFonts w:ascii="Palatino Linotype" w:eastAsia="Calibri" w:hAnsi="Palatino Linotype" w:cs="Arial"/>
          <w:color w:val="000000" w:themeColor="text1"/>
          <w:lang w:val="es-ES"/>
        </w:rPr>
        <w:t>s</w:t>
      </w:r>
      <w:r w:rsidR="00254353" w:rsidRPr="004A10B5">
        <w:rPr>
          <w:rFonts w:ascii="Palatino Linotype" w:eastAsia="Calibri" w:hAnsi="Palatino Linotype" w:cs="Arial"/>
          <w:color w:val="000000" w:themeColor="text1"/>
          <w:lang w:val="es-ES"/>
        </w:rPr>
        <w:t>:</w:t>
      </w:r>
    </w:p>
    <w:p w14:paraId="1466FAB2" w14:textId="03BF4182" w:rsidR="004364E5" w:rsidRPr="004A10B5" w:rsidRDefault="004364E5" w:rsidP="00254353">
      <w:pPr>
        <w:rPr>
          <w:rFonts w:ascii="Palatino Linotype" w:eastAsia="Calibri" w:hAnsi="Palatino Linotype" w:cs="Arial"/>
          <w:color w:val="000000" w:themeColor="text1"/>
          <w:lang w:val="es-ES"/>
        </w:rPr>
      </w:pPr>
    </w:p>
    <w:p w14:paraId="5735669E" w14:textId="250A87A4" w:rsidR="008E0305" w:rsidRPr="004A10B5" w:rsidRDefault="00137163" w:rsidP="006B32AC">
      <w:pPr>
        <w:ind w:left="567" w:right="616"/>
        <w:jc w:val="both"/>
        <w:rPr>
          <w:rFonts w:ascii="Palatino Linotype" w:hAnsi="Palatino Linotype"/>
          <w:sz w:val="22"/>
          <w:szCs w:val="22"/>
        </w:rPr>
      </w:pPr>
      <w:hyperlink r:id="rId13" w:history="1">
        <w:r w:rsidR="007E1A88" w:rsidRPr="004A10B5">
          <w:rPr>
            <w:rStyle w:val="Hipervnculo"/>
            <w:rFonts w:ascii="Palatino Linotype" w:hAnsi="Palatino Linotype" w:cs="Arial"/>
            <w:b/>
            <w:bCs/>
            <w:color w:val="000000" w:themeColor="text1"/>
            <w:sz w:val="22"/>
            <w:szCs w:val="22"/>
            <w:u w:val="none"/>
          </w:rPr>
          <w:t>INFORME JUSTIFICADO 04738-INFOEM-IP-RR-2022_1.PDF</w:t>
        </w:r>
      </w:hyperlink>
      <w:r w:rsidR="007E1A88" w:rsidRPr="004A10B5">
        <w:rPr>
          <w:rFonts w:ascii="Palatino Linotype" w:hAnsi="Palatino Linotype"/>
          <w:b/>
          <w:bCs/>
          <w:color w:val="000000" w:themeColor="text1"/>
          <w:sz w:val="22"/>
          <w:szCs w:val="22"/>
        </w:rPr>
        <w:t>:</w:t>
      </w:r>
      <w:r w:rsidR="008E0305" w:rsidRPr="004A10B5">
        <w:rPr>
          <w:rFonts w:ascii="Palatino Linotype" w:hAnsi="Palatino Linotype"/>
          <w:b/>
          <w:bCs/>
          <w:color w:val="000000" w:themeColor="text1"/>
          <w:sz w:val="22"/>
          <w:szCs w:val="22"/>
        </w:rPr>
        <w:t xml:space="preserve"> </w:t>
      </w:r>
      <w:r w:rsidR="008E0305" w:rsidRPr="004A10B5">
        <w:rPr>
          <w:rFonts w:ascii="Palatino Linotype" w:eastAsia="Calibri" w:hAnsi="Palatino Linotype" w:cs="Arial"/>
          <w:color w:val="000000" w:themeColor="text1"/>
          <w:sz w:val="22"/>
          <w:szCs w:val="22"/>
          <w:lang w:val="es-ES"/>
        </w:rPr>
        <w:t xml:space="preserve">Documento de veinte (20) fojas, consistente en la copia digitalizada del oficio del 08 de abril de dos mil veintidós, suscrito y signado por el Jefe de la Unidad e Prevención de la Corrupción y Responsable de la Unidad de Transparencia, por medio del cual, rindió el informe justificado correspondiente, donde ratificó y justificó su respuesta inicial, advirtiendo que la Dirección de General de Responsabilidades </w:t>
      </w:r>
      <w:r w:rsidR="008E0305" w:rsidRPr="004A10B5">
        <w:rPr>
          <w:rFonts w:ascii="Palatino Linotype" w:hAnsi="Palatino Linotype"/>
          <w:sz w:val="22"/>
          <w:szCs w:val="22"/>
        </w:rPr>
        <w:t xml:space="preserve">de </w:t>
      </w:r>
      <w:r w:rsidR="007F3080" w:rsidRPr="004A10B5">
        <w:rPr>
          <w:rFonts w:ascii="Palatino Linotype" w:hAnsi="Palatino Linotype"/>
          <w:sz w:val="22"/>
          <w:szCs w:val="22"/>
        </w:rPr>
        <w:t>l</w:t>
      </w:r>
      <w:r w:rsidR="008E0305" w:rsidRPr="004A10B5">
        <w:rPr>
          <w:rFonts w:ascii="Palatino Linotype" w:hAnsi="Palatino Linotype"/>
          <w:sz w:val="22"/>
          <w:szCs w:val="22"/>
        </w:rPr>
        <w:t xml:space="preserve">a Secretaría de </w:t>
      </w:r>
      <w:r w:rsidR="007F3080" w:rsidRPr="004A10B5">
        <w:rPr>
          <w:rFonts w:ascii="Palatino Linotype" w:hAnsi="Palatino Linotype"/>
          <w:sz w:val="22"/>
          <w:szCs w:val="22"/>
        </w:rPr>
        <w:t xml:space="preserve">la </w:t>
      </w:r>
      <w:r w:rsidR="008E0305" w:rsidRPr="00207968">
        <w:rPr>
          <w:rFonts w:ascii="Palatino Linotype" w:hAnsi="Palatino Linotype"/>
          <w:sz w:val="22"/>
          <w:szCs w:val="22"/>
        </w:rPr>
        <w:t xml:space="preserve">Contraloría, cuenta con atribuciones para acordar sobre </w:t>
      </w:r>
      <w:r w:rsidR="00BD1B4E">
        <w:rPr>
          <w:rFonts w:ascii="Palatino Linotype" w:hAnsi="Palatino Linotype"/>
          <w:sz w:val="22"/>
          <w:szCs w:val="22"/>
        </w:rPr>
        <w:t>l</w:t>
      </w:r>
      <w:r w:rsidR="008E0305" w:rsidRPr="00207968">
        <w:rPr>
          <w:rFonts w:ascii="Palatino Linotype" w:hAnsi="Palatino Linotype"/>
          <w:sz w:val="22"/>
          <w:szCs w:val="22"/>
        </w:rPr>
        <w:t>a admisión de inform</w:t>
      </w:r>
      <w:r w:rsidR="007F3080" w:rsidRPr="00207968">
        <w:rPr>
          <w:rFonts w:ascii="Palatino Linotype" w:hAnsi="Palatino Linotype"/>
          <w:sz w:val="22"/>
          <w:szCs w:val="22"/>
        </w:rPr>
        <w:t>e</w:t>
      </w:r>
      <w:r w:rsidR="008E0305" w:rsidRPr="00207968">
        <w:rPr>
          <w:rFonts w:ascii="Palatino Linotype" w:hAnsi="Palatino Linotype"/>
          <w:sz w:val="22"/>
          <w:szCs w:val="22"/>
        </w:rPr>
        <w:t>s de presunta responsabilidad administrativa turnados por autoridades inves</w:t>
      </w:r>
      <w:r w:rsidR="00BD1B4E">
        <w:rPr>
          <w:rFonts w:ascii="Palatino Linotype" w:hAnsi="Palatino Linotype"/>
          <w:sz w:val="22"/>
          <w:szCs w:val="22"/>
        </w:rPr>
        <w:t>t</w:t>
      </w:r>
      <w:r w:rsidR="008E0305" w:rsidRPr="00207968">
        <w:rPr>
          <w:rFonts w:ascii="Palatino Linotype" w:hAnsi="Palatino Linotype"/>
          <w:sz w:val="22"/>
          <w:szCs w:val="22"/>
        </w:rPr>
        <w:t xml:space="preserve">igadoras distintas a Ia Dirección General de lnvestigación. Precisado lo anterior, por su parte, Ia Suplente de Ia Directora General de Responsabilidades Administrativas de </w:t>
      </w:r>
      <w:r w:rsidR="00BD1B4E">
        <w:rPr>
          <w:rFonts w:ascii="Palatino Linotype" w:hAnsi="Palatino Linotype"/>
          <w:sz w:val="22"/>
          <w:szCs w:val="22"/>
        </w:rPr>
        <w:t>l</w:t>
      </w:r>
      <w:r w:rsidR="008E0305" w:rsidRPr="00207968">
        <w:rPr>
          <w:rFonts w:ascii="Palatino Linotype" w:hAnsi="Palatino Linotype"/>
          <w:sz w:val="22"/>
          <w:szCs w:val="22"/>
        </w:rPr>
        <w:t xml:space="preserve">a Secretaría de </w:t>
      </w:r>
      <w:r w:rsidR="00BD1B4E">
        <w:rPr>
          <w:rFonts w:ascii="Palatino Linotype" w:hAnsi="Palatino Linotype"/>
          <w:sz w:val="22"/>
          <w:szCs w:val="22"/>
        </w:rPr>
        <w:t>l</w:t>
      </w:r>
      <w:r w:rsidR="008E0305" w:rsidRPr="00207968">
        <w:rPr>
          <w:rFonts w:ascii="Palatino Linotype" w:hAnsi="Palatino Linotype"/>
          <w:sz w:val="22"/>
          <w:szCs w:val="22"/>
        </w:rPr>
        <w:t xml:space="preserve">a Contraloría reiteró la respuesta proporcionada a </w:t>
      </w:r>
      <w:r w:rsidR="007F3080" w:rsidRPr="00207968">
        <w:rPr>
          <w:rFonts w:ascii="Palatino Linotype" w:hAnsi="Palatino Linotype"/>
          <w:sz w:val="22"/>
          <w:szCs w:val="22"/>
        </w:rPr>
        <w:t>l</w:t>
      </w:r>
      <w:r w:rsidR="008E0305" w:rsidRPr="00207968">
        <w:rPr>
          <w:rFonts w:ascii="Palatino Linotype" w:hAnsi="Palatino Linotype"/>
          <w:sz w:val="22"/>
          <w:szCs w:val="22"/>
        </w:rPr>
        <w:t>a solicitud de acceso a Ia información n</w:t>
      </w:r>
      <w:r w:rsidR="007F3080" w:rsidRPr="00207968">
        <w:rPr>
          <w:rFonts w:ascii="Palatino Linotype" w:hAnsi="Palatino Linotype"/>
          <w:sz w:val="22"/>
          <w:szCs w:val="22"/>
        </w:rPr>
        <w:t>ú</w:t>
      </w:r>
      <w:r w:rsidR="008E0305" w:rsidRPr="00207968">
        <w:rPr>
          <w:rFonts w:ascii="Palatino Linotype" w:hAnsi="Palatino Linotype"/>
          <w:sz w:val="22"/>
          <w:szCs w:val="22"/>
        </w:rPr>
        <w:t>mero 00040/SECOGEM/lP/2022, toda vez que, tal come lo refirió en su m</w:t>
      </w:r>
      <w:r w:rsidR="00BD1B4E">
        <w:rPr>
          <w:rFonts w:ascii="Palatino Linotype" w:hAnsi="Palatino Linotype"/>
          <w:sz w:val="22"/>
          <w:szCs w:val="22"/>
        </w:rPr>
        <w:t>o</w:t>
      </w:r>
      <w:r w:rsidR="008E0305" w:rsidRPr="00207968">
        <w:rPr>
          <w:rFonts w:ascii="Palatino Linotype" w:hAnsi="Palatino Linotype"/>
          <w:sz w:val="22"/>
          <w:szCs w:val="22"/>
        </w:rPr>
        <w:t>mento, fueron 13 asuntos remitidos al Tribunal de Justicia Administrativa p</w:t>
      </w:r>
      <w:r w:rsidR="00BD1B4E">
        <w:rPr>
          <w:rFonts w:ascii="Palatino Linotype" w:hAnsi="Palatino Linotype"/>
          <w:sz w:val="22"/>
          <w:szCs w:val="22"/>
        </w:rPr>
        <w:t>o</w:t>
      </w:r>
      <w:r w:rsidR="008E0305" w:rsidRPr="00207968">
        <w:rPr>
          <w:rFonts w:ascii="Palatino Linotype" w:hAnsi="Palatino Linotype"/>
          <w:sz w:val="22"/>
          <w:szCs w:val="22"/>
        </w:rPr>
        <w:t xml:space="preserve">r faltas administrativas graves, resaltando que los expedientes de </w:t>
      </w:r>
      <w:r w:rsidR="00BD1B4E">
        <w:rPr>
          <w:rFonts w:ascii="Palatino Linotype" w:hAnsi="Palatino Linotype"/>
          <w:sz w:val="22"/>
          <w:szCs w:val="22"/>
        </w:rPr>
        <w:t>f</w:t>
      </w:r>
      <w:r w:rsidR="008E0305" w:rsidRPr="00207968">
        <w:rPr>
          <w:rFonts w:ascii="Palatino Linotype" w:hAnsi="Palatino Linotype"/>
          <w:sz w:val="22"/>
          <w:szCs w:val="22"/>
        </w:rPr>
        <w:t xml:space="preserve">altas graves que recibe </w:t>
      </w:r>
      <w:r w:rsidR="007F3080" w:rsidRPr="00207968">
        <w:rPr>
          <w:rFonts w:ascii="Palatino Linotype" w:hAnsi="Palatino Linotype"/>
          <w:sz w:val="22"/>
          <w:szCs w:val="22"/>
        </w:rPr>
        <w:t>l</w:t>
      </w:r>
      <w:r w:rsidR="008E0305" w:rsidRPr="00207968">
        <w:rPr>
          <w:rFonts w:ascii="Palatino Linotype" w:hAnsi="Palatino Linotype"/>
          <w:sz w:val="22"/>
          <w:szCs w:val="22"/>
        </w:rPr>
        <w:t>a Dirección General de Responsabilidades Administrativas pueden ser turnados per Ia Dirección General de Investigación, así como por otras autoridades investigadoras; por lo que, Ia información que fue entregada a</w:t>
      </w:r>
      <w:r w:rsidR="00476616" w:rsidRPr="00207968">
        <w:rPr>
          <w:rFonts w:ascii="Palatino Linotype" w:hAnsi="Palatino Linotype"/>
          <w:sz w:val="22"/>
          <w:szCs w:val="22"/>
        </w:rPr>
        <w:t xml:space="preserve">l </w:t>
      </w:r>
      <w:r w:rsidR="008E0305" w:rsidRPr="00207968">
        <w:rPr>
          <w:rFonts w:ascii="Palatino Linotype" w:hAnsi="Palatino Linotype"/>
          <w:sz w:val="22"/>
          <w:szCs w:val="22"/>
        </w:rPr>
        <w:t>Solicitante, ahora Recurrente, resulta verídica.</w:t>
      </w:r>
      <w:r w:rsidR="007F3080" w:rsidRPr="00207968">
        <w:rPr>
          <w:rFonts w:ascii="Palatino Linotype" w:hAnsi="Palatino Linotype"/>
          <w:sz w:val="22"/>
          <w:szCs w:val="22"/>
        </w:rPr>
        <w:t xml:space="preserve"> </w:t>
      </w:r>
      <w:r w:rsidR="008E0305" w:rsidRPr="00207968">
        <w:rPr>
          <w:rFonts w:ascii="Palatino Linotype" w:hAnsi="Palatino Linotype"/>
          <w:sz w:val="22"/>
          <w:szCs w:val="22"/>
        </w:rPr>
        <w:t>En este sentido, los argument</w:t>
      </w:r>
      <w:r w:rsidR="00476616" w:rsidRPr="00207968">
        <w:rPr>
          <w:rFonts w:ascii="Palatino Linotype" w:hAnsi="Palatino Linotype"/>
          <w:sz w:val="22"/>
          <w:szCs w:val="22"/>
        </w:rPr>
        <w:t>o</w:t>
      </w:r>
      <w:r w:rsidR="008E0305" w:rsidRPr="00207968">
        <w:rPr>
          <w:rFonts w:ascii="Palatino Linotype" w:hAnsi="Palatino Linotype"/>
          <w:sz w:val="22"/>
          <w:szCs w:val="22"/>
        </w:rPr>
        <w:t>s vertidos p</w:t>
      </w:r>
      <w:r w:rsidR="00BD1B4E">
        <w:rPr>
          <w:rFonts w:ascii="Palatino Linotype" w:hAnsi="Palatino Linotype"/>
          <w:sz w:val="22"/>
          <w:szCs w:val="22"/>
        </w:rPr>
        <w:t>o</w:t>
      </w:r>
      <w:r w:rsidR="008E0305" w:rsidRPr="00207968">
        <w:rPr>
          <w:rFonts w:ascii="Palatino Linotype" w:hAnsi="Palatino Linotype"/>
          <w:sz w:val="22"/>
          <w:szCs w:val="22"/>
        </w:rPr>
        <w:t xml:space="preserve">r el Director General de Investigación y </w:t>
      </w:r>
      <w:r w:rsidR="00476616" w:rsidRPr="00207968">
        <w:rPr>
          <w:rFonts w:ascii="Palatino Linotype" w:hAnsi="Palatino Linotype"/>
          <w:sz w:val="22"/>
          <w:szCs w:val="22"/>
        </w:rPr>
        <w:t>l</w:t>
      </w:r>
      <w:r w:rsidR="008E0305" w:rsidRPr="00207968">
        <w:rPr>
          <w:rFonts w:ascii="Palatino Linotype" w:hAnsi="Palatino Linotype"/>
          <w:sz w:val="22"/>
          <w:szCs w:val="22"/>
        </w:rPr>
        <w:t>a Suplente de Ia Direct</w:t>
      </w:r>
      <w:r w:rsidR="00BD1B4E">
        <w:rPr>
          <w:rFonts w:ascii="Palatino Linotype" w:hAnsi="Palatino Linotype"/>
          <w:sz w:val="22"/>
          <w:szCs w:val="22"/>
        </w:rPr>
        <w:t>o</w:t>
      </w:r>
      <w:r w:rsidR="008E0305" w:rsidRPr="00207968">
        <w:rPr>
          <w:rFonts w:ascii="Palatino Linotype" w:hAnsi="Palatino Linotype"/>
          <w:sz w:val="22"/>
          <w:szCs w:val="22"/>
        </w:rPr>
        <w:t xml:space="preserve">ra General de Responsabilidades Administrativas, </w:t>
      </w:r>
      <w:r w:rsidR="007F3080" w:rsidRPr="00207968">
        <w:rPr>
          <w:rFonts w:ascii="Palatino Linotype" w:hAnsi="Palatino Linotype"/>
          <w:sz w:val="22"/>
          <w:szCs w:val="22"/>
        </w:rPr>
        <w:t>l</w:t>
      </w:r>
      <w:r w:rsidR="008E0305" w:rsidRPr="00207968">
        <w:rPr>
          <w:rFonts w:ascii="Palatino Linotype" w:hAnsi="Palatino Linotype"/>
          <w:sz w:val="22"/>
          <w:szCs w:val="22"/>
        </w:rPr>
        <w:t>a in</w:t>
      </w:r>
      <w:r w:rsidR="00476616" w:rsidRPr="00207968">
        <w:rPr>
          <w:rFonts w:ascii="Palatino Linotype" w:hAnsi="Palatino Linotype"/>
          <w:sz w:val="22"/>
          <w:szCs w:val="22"/>
        </w:rPr>
        <w:t>fo</w:t>
      </w:r>
      <w:r w:rsidR="008E0305" w:rsidRPr="00207968">
        <w:rPr>
          <w:rFonts w:ascii="Palatino Linotype" w:hAnsi="Palatino Linotype"/>
          <w:sz w:val="22"/>
          <w:szCs w:val="22"/>
        </w:rPr>
        <w:t>rmación proporcionada p</w:t>
      </w:r>
      <w:r w:rsidR="00BD1B4E">
        <w:rPr>
          <w:rFonts w:ascii="Palatino Linotype" w:hAnsi="Palatino Linotype"/>
          <w:sz w:val="22"/>
          <w:szCs w:val="22"/>
        </w:rPr>
        <w:t>o</w:t>
      </w:r>
      <w:r w:rsidR="008E0305" w:rsidRPr="00207968">
        <w:rPr>
          <w:rFonts w:ascii="Palatino Linotype" w:hAnsi="Palatino Linotype"/>
          <w:sz w:val="22"/>
          <w:szCs w:val="22"/>
        </w:rPr>
        <w:t>r ambos es c</w:t>
      </w:r>
      <w:r w:rsidR="00476616" w:rsidRPr="00207968">
        <w:rPr>
          <w:rFonts w:ascii="Palatino Linotype" w:hAnsi="Palatino Linotype"/>
          <w:sz w:val="22"/>
          <w:szCs w:val="22"/>
        </w:rPr>
        <w:t>o</w:t>
      </w:r>
      <w:r w:rsidR="008E0305" w:rsidRPr="00207968">
        <w:rPr>
          <w:rFonts w:ascii="Palatino Linotype" w:hAnsi="Palatino Linotype"/>
          <w:sz w:val="22"/>
          <w:szCs w:val="22"/>
        </w:rPr>
        <w:t>rrecta y, el hecho de que los números proporcionados per ambos Servidores Públicos</w:t>
      </w:r>
      <w:r w:rsidR="007F3080" w:rsidRPr="00207968">
        <w:rPr>
          <w:rFonts w:ascii="Palatino Linotype" w:hAnsi="Palatino Linotype"/>
          <w:sz w:val="22"/>
          <w:szCs w:val="22"/>
        </w:rPr>
        <w:t xml:space="preserve"> </w:t>
      </w:r>
      <w:r w:rsidR="008E0305" w:rsidRPr="00207968">
        <w:rPr>
          <w:rFonts w:ascii="Palatino Linotype" w:hAnsi="Palatino Linotype"/>
          <w:sz w:val="22"/>
          <w:szCs w:val="22"/>
        </w:rPr>
        <w:t>no c</w:t>
      </w:r>
      <w:r w:rsidR="00BD1B4E">
        <w:rPr>
          <w:rFonts w:ascii="Palatino Linotype" w:hAnsi="Palatino Linotype"/>
          <w:sz w:val="22"/>
          <w:szCs w:val="22"/>
        </w:rPr>
        <w:t>o</w:t>
      </w:r>
      <w:r w:rsidR="008E0305" w:rsidRPr="00207968">
        <w:rPr>
          <w:rFonts w:ascii="Palatino Linotype" w:hAnsi="Palatino Linotype"/>
          <w:sz w:val="22"/>
          <w:szCs w:val="22"/>
        </w:rPr>
        <w:t xml:space="preserve">incidieran se debe a que, </w:t>
      </w:r>
      <w:r w:rsidR="00476616" w:rsidRPr="00207968">
        <w:rPr>
          <w:rFonts w:ascii="Palatino Linotype" w:hAnsi="Palatino Linotype"/>
          <w:sz w:val="22"/>
          <w:szCs w:val="22"/>
        </w:rPr>
        <w:t>la</w:t>
      </w:r>
      <w:r w:rsidR="008E0305" w:rsidRPr="00207968">
        <w:rPr>
          <w:rFonts w:ascii="Palatino Linotype" w:hAnsi="Palatino Linotype"/>
          <w:sz w:val="22"/>
          <w:szCs w:val="22"/>
        </w:rPr>
        <w:t xml:space="preserve"> Direcci</w:t>
      </w:r>
      <w:r w:rsidR="007F3080" w:rsidRPr="00207968">
        <w:rPr>
          <w:rFonts w:ascii="Palatino Linotype" w:hAnsi="Palatino Linotype"/>
          <w:sz w:val="22"/>
          <w:szCs w:val="22"/>
        </w:rPr>
        <w:t>ó</w:t>
      </w:r>
      <w:r w:rsidR="008E0305" w:rsidRPr="00207968">
        <w:rPr>
          <w:rFonts w:ascii="Palatino Linotype" w:hAnsi="Palatino Linotype"/>
          <w:sz w:val="22"/>
          <w:szCs w:val="22"/>
        </w:rPr>
        <w:t>n General de lnvestigaci</w:t>
      </w:r>
      <w:r w:rsidR="007F3080" w:rsidRPr="00207968">
        <w:rPr>
          <w:rFonts w:ascii="Palatino Linotype" w:hAnsi="Palatino Linotype"/>
          <w:sz w:val="22"/>
          <w:szCs w:val="22"/>
        </w:rPr>
        <w:t>ó</w:t>
      </w:r>
      <w:r w:rsidR="008E0305" w:rsidRPr="00207968">
        <w:rPr>
          <w:rFonts w:ascii="Palatino Linotype" w:hAnsi="Palatino Linotype"/>
          <w:sz w:val="22"/>
          <w:szCs w:val="22"/>
        </w:rPr>
        <w:t>n de Ia Secretar</w:t>
      </w:r>
      <w:r w:rsidR="007F3080" w:rsidRPr="00207968">
        <w:rPr>
          <w:rFonts w:ascii="Palatino Linotype" w:hAnsi="Palatino Linotype"/>
          <w:sz w:val="22"/>
          <w:szCs w:val="22"/>
        </w:rPr>
        <w:t>í</w:t>
      </w:r>
      <w:r w:rsidR="008E0305" w:rsidRPr="00207968">
        <w:rPr>
          <w:rFonts w:ascii="Palatino Linotype" w:hAnsi="Palatino Linotype"/>
          <w:sz w:val="22"/>
          <w:szCs w:val="22"/>
        </w:rPr>
        <w:t>a de Ia Contralor</w:t>
      </w:r>
      <w:r w:rsidR="007F3080" w:rsidRPr="00207968">
        <w:rPr>
          <w:rFonts w:ascii="Palatino Linotype" w:hAnsi="Palatino Linotype"/>
          <w:sz w:val="22"/>
          <w:szCs w:val="22"/>
        </w:rPr>
        <w:t>ía</w:t>
      </w:r>
      <w:r w:rsidR="008E0305" w:rsidRPr="00207968">
        <w:rPr>
          <w:rFonts w:ascii="Palatino Linotype" w:hAnsi="Palatino Linotype"/>
          <w:sz w:val="22"/>
          <w:szCs w:val="22"/>
        </w:rPr>
        <w:t>, proporci</w:t>
      </w:r>
      <w:r w:rsidR="007F3080" w:rsidRPr="00207968">
        <w:rPr>
          <w:rFonts w:ascii="Palatino Linotype" w:hAnsi="Palatino Linotype"/>
          <w:sz w:val="22"/>
          <w:szCs w:val="22"/>
        </w:rPr>
        <w:t>o</w:t>
      </w:r>
      <w:r w:rsidR="008E0305" w:rsidRPr="00207968">
        <w:rPr>
          <w:rFonts w:ascii="Palatino Linotype" w:hAnsi="Palatino Linotype"/>
          <w:sz w:val="22"/>
          <w:szCs w:val="22"/>
        </w:rPr>
        <w:t>n</w:t>
      </w:r>
      <w:r w:rsidR="007F3080" w:rsidRPr="00207968">
        <w:rPr>
          <w:rFonts w:ascii="Palatino Linotype" w:hAnsi="Palatino Linotype"/>
          <w:sz w:val="22"/>
          <w:szCs w:val="22"/>
        </w:rPr>
        <w:t>ó</w:t>
      </w:r>
      <w:r w:rsidR="008E0305" w:rsidRPr="00207968">
        <w:rPr>
          <w:rFonts w:ascii="Palatino Linotype" w:hAnsi="Palatino Linotype"/>
          <w:sz w:val="22"/>
          <w:szCs w:val="22"/>
        </w:rPr>
        <w:t xml:space="preserve"> información del total de expedientes radicados p</w:t>
      </w:r>
      <w:r w:rsidR="007F3080" w:rsidRPr="00207968">
        <w:rPr>
          <w:rFonts w:ascii="Palatino Linotype" w:hAnsi="Palatino Linotype"/>
          <w:sz w:val="22"/>
          <w:szCs w:val="22"/>
        </w:rPr>
        <w:t>o</w:t>
      </w:r>
      <w:r w:rsidR="008E0305" w:rsidRPr="00207968">
        <w:rPr>
          <w:rFonts w:ascii="Palatino Linotype" w:hAnsi="Palatino Linotype"/>
          <w:sz w:val="22"/>
          <w:szCs w:val="22"/>
        </w:rPr>
        <w:t>r a</w:t>
      </w:r>
      <w:r w:rsidR="007F3080" w:rsidRPr="00207968">
        <w:rPr>
          <w:rFonts w:ascii="Palatino Linotype" w:hAnsi="Palatino Linotype"/>
          <w:sz w:val="22"/>
          <w:szCs w:val="22"/>
        </w:rPr>
        <w:t xml:space="preserve">ño </w:t>
      </w:r>
      <w:r w:rsidR="008E0305" w:rsidRPr="00207968">
        <w:rPr>
          <w:rFonts w:ascii="Palatino Linotype" w:hAnsi="Palatino Linotype"/>
          <w:sz w:val="22"/>
          <w:szCs w:val="22"/>
        </w:rPr>
        <w:t>en e</w:t>
      </w:r>
      <w:r w:rsidR="007F3080" w:rsidRPr="00207968">
        <w:rPr>
          <w:rFonts w:ascii="Palatino Linotype" w:hAnsi="Palatino Linotype"/>
          <w:sz w:val="22"/>
          <w:szCs w:val="22"/>
        </w:rPr>
        <w:t>l</w:t>
      </w:r>
      <w:r w:rsidR="008E0305" w:rsidRPr="00207968">
        <w:rPr>
          <w:rFonts w:ascii="Palatino Linotype" w:hAnsi="Palatino Linotype"/>
          <w:sz w:val="22"/>
          <w:szCs w:val="22"/>
        </w:rPr>
        <w:t xml:space="preserve"> peri</w:t>
      </w:r>
      <w:r w:rsidR="00BD1B4E">
        <w:rPr>
          <w:rFonts w:ascii="Palatino Linotype" w:hAnsi="Palatino Linotype"/>
          <w:sz w:val="22"/>
          <w:szCs w:val="22"/>
        </w:rPr>
        <w:t>o</w:t>
      </w:r>
      <w:r w:rsidR="008E0305" w:rsidRPr="00207968">
        <w:rPr>
          <w:rFonts w:ascii="Palatino Linotype" w:hAnsi="Palatino Linotype"/>
          <w:sz w:val="22"/>
          <w:szCs w:val="22"/>
        </w:rPr>
        <w:t>do solicitado, as</w:t>
      </w:r>
      <w:r w:rsidR="007F3080" w:rsidRPr="00207968">
        <w:rPr>
          <w:rFonts w:ascii="Palatino Linotype" w:hAnsi="Palatino Linotype"/>
          <w:sz w:val="22"/>
          <w:szCs w:val="22"/>
        </w:rPr>
        <w:t xml:space="preserve">í </w:t>
      </w:r>
      <w:r w:rsidR="008E0305" w:rsidRPr="00207968">
        <w:rPr>
          <w:rFonts w:ascii="Palatino Linotype" w:hAnsi="Palatino Linotype"/>
          <w:sz w:val="22"/>
          <w:szCs w:val="22"/>
        </w:rPr>
        <w:t>com</w:t>
      </w:r>
      <w:r w:rsidR="007F3080" w:rsidRPr="00207968">
        <w:rPr>
          <w:rFonts w:ascii="Palatino Linotype" w:hAnsi="Palatino Linotype"/>
          <w:sz w:val="22"/>
          <w:szCs w:val="22"/>
        </w:rPr>
        <w:t xml:space="preserve">o </w:t>
      </w:r>
      <w:r w:rsidR="008E0305" w:rsidRPr="00207968">
        <w:rPr>
          <w:rFonts w:ascii="Palatino Linotype" w:hAnsi="Palatino Linotype"/>
          <w:sz w:val="22"/>
          <w:szCs w:val="22"/>
        </w:rPr>
        <w:t xml:space="preserve">de los que a </w:t>
      </w:r>
      <w:r w:rsidR="007F3080" w:rsidRPr="00207968">
        <w:rPr>
          <w:rFonts w:ascii="Palatino Linotype" w:hAnsi="Palatino Linotype"/>
          <w:sz w:val="22"/>
          <w:szCs w:val="22"/>
        </w:rPr>
        <w:t>l</w:t>
      </w:r>
      <w:r w:rsidR="008E0305" w:rsidRPr="00207968">
        <w:rPr>
          <w:rFonts w:ascii="Palatino Linotype" w:hAnsi="Palatino Linotype"/>
          <w:sz w:val="22"/>
          <w:szCs w:val="22"/>
        </w:rPr>
        <w:t>a conclusi</w:t>
      </w:r>
      <w:r w:rsidR="007F3080" w:rsidRPr="00207968">
        <w:rPr>
          <w:rFonts w:ascii="Palatino Linotype" w:hAnsi="Palatino Linotype"/>
          <w:sz w:val="22"/>
          <w:szCs w:val="22"/>
        </w:rPr>
        <w:t>ó</w:t>
      </w:r>
      <w:r w:rsidR="008E0305" w:rsidRPr="00207968">
        <w:rPr>
          <w:rFonts w:ascii="Palatino Linotype" w:hAnsi="Palatino Linotype"/>
          <w:sz w:val="22"/>
          <w:szCs w:val="22"/>
        </w:rPr>
        <w:t>n de Ia investigaci</w:t>
      </w:r>
      <w:r w:rsidR="007F3080" w:rsidRPr="00207968">
        <w:rPr>
          <w:rFonts w:ascii="Palatino Linotype" w:hAnsi="Palatino Linotype"/>
          <w:sz w:val="22"/>
          <w:szCs w:val="22"/>
        </w:rPr>
        <w:t>ó</w:t>
      </w:r>
      <w:r w:rsidR="008E0305" w:rsidRPr="00207968">
        <w:rPr>
          <w:rFonts w:ascii="Palatino Linotype" w:hAnsi="Palatino Linotype"/>
          <w:sz w:val="22"/>
          <w:szCs w:val="22"/>
        </w:rPr>
        <w:t>n derivar</w:t>
      </w:r>
      <w:r w:rsidR="007F3080" w:rsidRPr="00207968">
        <w:rPr>
          <w:rFonts w:ascii="Palatino Linotype" w:hAnsi="Palatino Linotype"/>
          <w:sz w:val="22"/>
          <w:szCs w:val="22"/>
        </w:rPr>
        <w:t>on</w:t>
      </w:r>
      <w:r w:rsidR="008E0305" w:rsidRPr="00207968">
        <w:rPr>
          <w:rFonts w:ascii="Palatino Linotype" w:hAnsi="Palatino Linotype"/>
          <w:sz w:val="22"/>
          <w:szCs w:val="22"/>
        </w:rPr>
        <w:t xml:space="preserve"> en Ia </w:t>
      </w:r>
      <w:r w:rsidR="007F3080" w:rsidRPr="00207968">
        <w:rPr>
          <w:rFonts w:ascii="Palatino Linotype" w:hAnsi="Palatino Linotype"/>
          <w:sz w:val="22"/>
          <w:szCs w:val="22"/>
        </w:rPr>
        <w:t>f</w:t>
      </w:r>
      <w:r w:rsidR="008E0305" w:rsidRPr="00207968">
        <w:rPr>
          <w:rFonts w:ascii="Palatino Linotype" w:hAnsi="Palatino Linotype"/>
          <w:sz w:val="22"/>
          <w:szCs w:val="22"/>
        </w:rPr>
        <w:t>ormulación de in</w:t>
      </w:r>
      <w:r w:rsidR="00BD1B4E">
        <w:rPr>
          <w:rFonts w:ascii="Palatino Linotype" w:hAnsi="Palatino Linotype"/>
          <w:sz w:val="22"/>
          <w:szCs w:val="22"/>
        </w:rPr>
        <w:t>f</w:t>
      </w:r>
      <w:r w:rsidR="008E0305" w:rsidRPr="00207968">
        <w:rPr>
          <w:rFonts w:ascii="Palatino Linotype" w:hAnsi="Palatino Linotype"/>
          <w:sz w:val="22"/>
          <w:szCs w:val="22"/>
        </w:rPr>
        <w:t>ormes de presunta responsabilidad administrativa calificados com</w:t>
      </w:r>
      <w:r w:rsidR="007F3080" w:rsidRPr="00207968">
        <w:rPr>
          <w:rFonts w:ascii="Palatino Linotype" w:hAnsi="Palatino Linotype"/>
          <w:sz w:val="22"/>
          <w:szCs w:val="22"/>
        </w:rPr>
        <w:t>o f</w:t>
      </w:r>
      <w:r w:rsidR="008E0305" w:rsidRPr="00207968">
        <w:rPr>
          <w:rFonts w:ascii="Palatino Linotype" w:hAnsi="Palatino Linotype"/>
          <w:sz w:val="22"/>
          <w:szCs w:val="22"/>
        </w:rPr>
        <w:t xml:space="preserve">altas graves y </w:t>
      </w:r>
      <w:r w:rsidR="007F3080" w:rsidRPr="00207968">
        <w:rPr>
          <w:rFonts w:ascii="Palatino Linotype" w:hAnsi="Palatino Linotype"/>
          <w:sz w:val="22"/>
          <w:szCs w:val="22"/>
        </w:rPr>
        <w:t>fa</w:t>
      </w:r>
      <w:r w:rsidR="008E0305" w:rsidRPr="00207968">
        <w:rPr>
          <w:rFonts w:ascii="Palatino Linotype" w:hAnsi="Palatino Linotype"/>
          <w:sz w:val="22"/>
          <w:szCs w:val="22"/>
        </w:rPr>
        <w:t>ltas no graves; resultando 11 expedientes.</w:t>
      </w:r>
      <w:r w:rsidR="007F3080" w:rsidRPr="00207968">
        <w:rPr>
          <w:rFonts w:ascii="Palatino Linotype" w:hAnsi="Palatino Linotype"/>
          <w:sz w:val="22"/>
          <w:szCs w:val="22"/>
        </w:rPr>
        <w:t xml:space="preserve"> </w:t>
      </w:r>
      <w:r w:rsidR="007F3080" w:rsidRPr="00207968">
        <w:rPr>
          <w:rFonts w:ascii="Palatino Linotype" w:hAnsi="Palatino Linotype"/>
          <w:color w:val="000000" w:themeColor="text1"/>
          <w:sz w:val="22"/>
          <w:szCs w:val="22"/>
        </w:rPr>
        <w:t>En este sentido,</w:t>
      </w:r>
      <w:r w:rsidR="007F3080" w:rsidRPr="00207968">
        <w:rPr>
          <w:rFonts w:ascii="Palatino Linotype" w:hAnsi="Palatino Linotype"/>
          <w:sz w:val="22"/>
          <w:szCs w:val="22"/>
        </w:rPr>
        <w:t xml:space="preserve"> la Suplente de la Direct</w:t>
      </w:r>
      <w:r w:rsidR="00BD1B4E">
        <w:rPr>
          <w:rFonts w:ascii="Palatino Linotype" w:hAnsi="Palatino Linotype"/>
          <w:sz w:val="22"/>
          <w:szCs w:val="22"/>
        </w:rPr>
        <w:t>o</w:t>
      </w:r>
      <w:r w:rsidR="007F3080" w:rsidRPr="00207968">
        <w:rPr>
          <w:rFonts w:ascii="Palatino Linotype" w:hAnsi="Palatino Linotype"/>
          <w:sz w:val="22"/>
          <w:szCs w:val="22"/>
        </w:rPr>
        <w:t xml:space="preserve">ra General de Responsabilidades Administrativas informó que fueron 13 asuntos remitidos al Tribunal de Justicia Administrativa por faltas administrativas graves y que los expedientes de faltas graves que recibe la </w:t>
      </w:r>
      <w:r w:rsidR="007F3080" w:rsidRPr="00207968">
        <w:rPr>
          <w:rFonts w:ascii="Palatino Linotype" w:hAnsi="Palatino Linotype"/>
          <w:sz w:val="22"/>
          <w:szCs w:val="22"/>
        </w:rPr>
        <w:lastRenderedPageBreak/>
        <w:t xml:space="preserve">Dirección General de Responsabilidades Administrativas pueden ser turnados por </w:t>
      </w:r>
      <w:r w:rsidR="00BD1B4E">
        <w:rPr>
          <w:rFonts w:ascii="Palatino Linotype" w:hAnsi="Palatino Linotype"/>
          <w:sz w:val="22"/>
          <w:szCs w:val="22"/>
        </w:rPr>
        <w:t>l</w:t>
      </w:r>
      <w:r w:rsidR="007F3080" w:rsidRPr="00207968">
        <w:rPr>
          <w:rFonts w:ascii="Palatino Linotype" w:hAnsi="Palatino Linotype"/>
          <w:sz w:val="22"/>
          <w:szCs w:val="22"/>
        </w:rPr>
        <w:t>a Dirección General de lnvestigación, así como por otras autoridades investigadoras; de</w:t>
      </w:r>
      <w:r w:rsidR="007F3080" w:rsidRPr="004A10B5">
        <w:rPr>
          <w:rFonts w:ascii="Palatino Linotype" w:hAnsi="Palatino Linotype"/>
          <w:sz w:val="22"/>
          <w:szCs w:val="22"/>
        </w:rPr>
        <w:t xml:space="preserve"> ahí, que el total que se refiere se desprend</w:t>
      </w:r>
      <w:r w:rsidR="00476616" w:rsidRPr="004A10B5">
        <w:rPr>
          <w:rFonts w:ascii="Palatino Linotype" w:hAnsi="Palatino Linotype"/>
          <w:sz w:val="22"/>
          <w:szCs w:val="22"/>
        </w:rPr>
        <w:t>e</w:t>
      </w:r>
      <w:r w:rsidR="007F3080" w:rsidRPr="004A10B5">
        <w:rPr>
          <w:rFonts w:ascii="Palatino Linotype" w:hAnsi="Palatino Linotype"/>
          <w:sz w:val="22"/>
          <w:szCs w:val="22"/>
        </w:rPr>
        <w:t xml:space="preserve"> de ésta situación</w:t>
      </w:r>
      <w:r w:rsidR="00476616" w:rsidRPr="004A10B5">
        <w:rPr>
          <w:rFonts w:ascii="Palatino Linotype" w:hAnsi="Palatino Linotype"/>
          <w:sz w:val="22"/>
          <w:szCs w:val="22"/>
        </w:rPr>
        <w:t>, concluyendo que la</w:t>
      </w:r>
      <w:r w:rsidR="007F3080" w:rsidRPr="004A10B5">
        <w:rPr>
          <w:rFonts w:ascii="Palatino Linotype" w:hAnsi="Palatino Linotype"/>
          <w:sz w:val="22"/>
          <w:szCs w:val="22"/>
        </w:rPr>
        <w:t xml:space="preserve"> información proporcionada por amb</w:t>
      </w:r>
      <w:r w:rsidR="00476616" w:rsidRPr="004A10B5">
        <w:rPr>
          <w:rFonts w:ascii="Palatino Linotype" w:hAnsi="Palatino Linotype"/>
          <w:sz w:val="22"/>
          <w:szCs w:val="22"/>
        </w:rPr>
        <w:t>os</w:t>
      </w:r>
      <w:r w:rsidR="007F3080" w:rsidRPr="004A10B5">
        <w:rPr>
          <w:rFonts w:ascii="Palatino Linotype" w:hAnsi="Palatino Linotype"/>
          <w:sz w:val="22"/>
          <w:szCs w:val="22"/>
        </w:rPr>
        <w:t xml:space="preserve"> Servidor</w:t>
      </w:r>
      <w:r w:rsidR="00476616" w:rsidRPr="004A10B5">
        <w:rPr>
          <w:rFonts w:ascii="Palatino Linotype" w:hAnsi="Palatino Linotype"/>
          <w:sz w:val="22"/>
          <w:szCs w:val="22"/>
        </w:rPr>
        <w:t>es Pú</w:t>
      </w:r>
      <w:r w:rsidR="007F3080" w:rsidRPr="004A10B5">
        <w:rPr>
          <w:rFonts w:ascii="Palatino Linotype" w:hAnsi="Palatino Linotype"/>
          <w:sz w:val="22"/>
          <w:szCs w:val="22"/>
        </w:rPr>
        <w:t>bli</w:t>
      </w:r>
      <w:r w:rsidR="00476616" w:rsidRPr="004A10B5">
        <w:rPr>
          <w:rFonts w:ascii="Palatino Linotype" w:hAnsi="Palatino Linotype"/>
          <w:sz w:val="22"/>
          <w:szCs w:val="22"/>
        </w:rPr>
        <w:t>cos</w:t>
      </w:r>
      <w:r w:rsidR="007F3080" w:rsidRPr="004A10B5">
        <w:rPr>
          <w:rFonts w:ascii="Palatino Linotype" w:hAnsi="Palatino Linotype"/>
          <w:sz w:val="22"/>
          <w:szCs w:val="22"/>
        </w:rPr>
        <w:t xml:space="preserve"> </w:t>
      </w:r>
      <w:r w:rsidR="00476616" w:rsidRPr="004A10B5">
        <w:rPr>
          <w:rFonts w:ascii="Palatino Linotype" w:hAnsi="Palatino Linotype"/>
          <w:sz w:val="22"/>
          <w:szCs w:val="22"/>
        </w:rPr>
        <w:t>f</w:t>
      </w:r>
      <w:r w:rsidR="007F3080" w:rsidRPr="004A10B5">
        <w:rPr>
          <w:rFonts w:ascii="Palatino Linotype" w:hAnsi="Palatino Linotype"/>
          <w:sz w:val="22"/>
          <w:szCs w:val="22"/>
        </w:rPr>
        <w:t>ue en todo momento correcta y verídica.</w:t>
      </w:r>
    </w:p>
    <w:p w14:paraId="638BCC3A" w14:textId="77777777" w:rsidR="008E0305" w:rsidRPr="004A10B5" w:rsidRDefault="008E0305" w:rsidP="006B32AC">
      <w:pPr>
        <w:ind w:left="567" w:right="616"/>
        <w:jc w:val="both"/>
        <w:rPr>
          <w:rFonts w:ascii="Palatino Linotype" w:hAnsi="Palatino Linotype"/>
          <w:b/>
          <w:bCs/>
          <w:color w:val="000000" w:themeColor="text1"/>
          <w:sz w:val="22"/>
          <w:szCs w:val="22"/>
        </w:rPr>
      </w:pPr>
    </w:p>
    <w:p w14:paraId="3FE8F1C1" w14:textId="20026D8E" w:rsidR="007E1A88" w:rsidRPr="004A10B5" w:rsidRDefault="00137163" w:rsidP="00B96E5E">
      <w:pPr>
        <w:ind w:left="567" w:right="616"/>
        <w:jc w:val="both"/>
        <w:rPr>
          <w:rFonts w:ascii="Palatino Linotype" w:hAnsi="Palatino Linotype"/>
          <w:b/>
          <w:bCs/>
          <w:color w:val="000000" w:themeColor="text1"/>
          <w:sz w:val="22"/>
          <w:szCs w:val="22"/>
        </w:rPr>
      </w:pPr>
      <w:hyperlink r:id="rId14" w:history="1">
        <w:r w:rsidR="007E1A88" w:rsidRPr="004A10B5">
          <w:rPr>
            <w:rStyle w:val="Hipervnculo"/>
            <w:rFonts w:ascii="Palatino Linotype" w:hAnsi="Palatino Linotype" w:cs="Arial"/>
            <w:b/>
            <w:bCs/>
            <w:color w:val="000000" w:themeColor="text1"/>
            <w:sz w:val="22"/>
            <w:szCs w:val="22"/>
            <w:u w:val="none"/>
          </w:rPr>
          <w:t>INFORME JUSTIFICADO DGRA.pdf</w:t>
        </w:r>
      </w:hyperlink>
      <w:r w:rsidR="007E1A88" w:rsidRPr="004A10B5">
        <w:rPr>
          <w:rFonts w:ascii="Palatino Linotype" w:hAnsi="Palatino Linotype"/>
          <w:color w:val="000000" w:themeColor="text1"/>
          <w:sz w:val="22"/>
          <w:szCs w:val="22"/>
        </w:rPr>
        <w:t>:</w:t>
      </w:r>
      <w:r w:rsidR="00476616" w:rsidRPr="004A10B5">
        <w:rPr>
          <w:rFonts w:ascii="Palatino Linotype" w:hAnsi="Palatino Linotype"/>
          <w:color w:val="000000" w:themeColor="text1"/>
          <w:sz w:val="22"/>
          <w:szCs w:val="22"/>
        </w:rPr>
        <w:t xml:space="preserve"> </w:t>
      </w:r>
      <w:r w:rsidR="00476616" w:rsidRPr="004A10B5">
        <w:rPr>
          <w:rFonts w:ascii="Palatino Linotype" w:eastAsia="Calibri" w:hAnsi="Palatino Linotype" w:cs="Arial"/>
          <w:color w:val="000000" w:themeColor="text1"/>
          <w:sz w:val="22"/>
          <w:szCs w:val="22"/>
          <w:lang w:val="es-ES"/>
        </w:rPr>
        <w:t>Documento de una (01) foja, consistente en la copia digitalizada del oficio del 31</w:t>
      </w:r>
      <w:r w:rsidR="00BD1B4E">
        <w:rPr>
          <w:rFonts w:ascii="Palatino Linotype" w:eastAsia="Calibri" w:hAnsi="Palatino Linotype" w:cs="Arial"/>
          <w:color w:val="000000" w:themeColor="text1"/>
          <w:sz w:val="22"/>
          <w:szCs w:val="22"/>
          <w:lang w:val="es-ES"/>
        </w:rPr>
        <w:t xml:space="preserve"> </w:t>
      </w:r>
      <w:r w:rsidR="00476616" w:rsidRPr="004A10B5">
        <w:rPr>
          <w:rFonts w:ascii="Palatino Linotype" w:eastAsia="Calibri" w:hAnsi="Palatino Linotype" w:cs="Arial"/>
          <w:color w:val="000000" w:themeColor="text1"/>
          <w:sz w:val="22"/>
          <w:szCs w:val="22"/>
          <w:lang w:val="es-ES"/>
        </w:rPr>
        <w:t xml:space="preserve">de marzo de dos mil veintidós, suscrito y signado por la Suplente de la Directora General de Responsabilidades Administrativas, por medio del cual, en atención al recurso de revisión 04738/INFOEM/IP/RR/2022, </w:t>
      </w:r>
      <w:r w:rsidR="006B32AC" w:rsidRPr="00207968">
        <w:rPr>
          <w:rFonts w:ascii="Palatino Linotype" w:eastAsia="Calibri" w:hAnsi="Palatino Linotype" w:cs="Arial"/>
          <w:color w:val="000000" w:themeColor="text1"/>
          <w:sz w:val="22"/>
          <w:szCs w:val="22"/>
          <w:lang w:val="es-ES"/>
        </w:rPr>
        <w:t>ratificó la respuesta a la solicitud de información en relación a que fueron 13 asuntos remitidos al Tribunal de Justicia Administrativa por faltas administrativas graves, resaltando que los expedientes de faltas graves que recibe la Dirección General de Responsabilidades Administrativas pueden ser turnados por la Dirección General de Investigación, así como por otras autoridades investigadoras.</w:t>
      </w:r>
    </w:p>
    <w:p w14:paraId="350B56D0" w14:textId="77777777" w:rsidR="00476616" w:rsidRPr="004A10B5" w:rsidRDefault="00476616" w:rsidP="00B96E5E">
      <w:pPr>
        <w:ind w:left="567" w:right="616"/>
        <w:jc w:val="both"/>
        <w:rPr>
          <w:rFonts w:ascii="Palatino Linotype" w:hAnsi="Palatino Linotype"/>
          <w:color w:val="000000" w:themeColor="text1"/>
          <w:sz w:val="22"/>
          <w:szCs w:val="22"/>
        </w:rPr>
      </w:pPr>
    </w:p>
    <w:p w14:paraId="1287921B" w14:textId="1831A54C" w:rsidR="007E1A88" w:rsidRPr="007E1A88" w:rsidRDefault="00137163" w:rsidP="00B96E5E">
      <w:pPr>
        <w:ind w:left="567" w:right="616"/>
        <w:jc w:val="both"/>
        <w:rPr>
          <w:rFonts w:ascii="Palatino Linotype" w:eastAsia="Calibri" w:hAnsi="Palatino Linotype" w:cs="Arial"/>
          <w:color w:val="000000" w:themeColor="text1"/>
          <w:sz w:val="22"/>
          <w:szCs w:val="22"/>
          <w:lang w:val="es-ES"/>
        </w:rPr>
      </w:pPr>
      <w:hyperlink r:id="rId15" w:history="1">
        <w:r w:rsidR="007E1A88" w:rsidRPr="004A10B5">
          <w:rPr>
            <w:rStyle w:val="Hipervnculo"/>
            <w:rFonts w:ascii="Palatino Linotype" w:hAnsi="Palatino Linotype" w:cs="Arial"/>
            <w:b/>
            <w:bCs/>
            <w:color w:val="000000" w:themeColor="text1"/>
            <w:sz w:val="22"/>
            <w:szCs w:val="22"/>
            <w:u w:val="none"/>
          </w:rPr>
          <w:t>INFORME JUSTIFICADO DGI.pdf</w:t>
        </w:r>
      </w:hyperlink>
      <w:r w:rsidR="007E1A88" w:rsidRPr="004A10B5">
        <w:rPr>
          <w:rFonts w:ascii="Palatino Linotype" w:hAnsi="Palatino Linotype"/>
          <w:color w:val="000000" w:themeColor="text1"/>
          <w:sz w:val="22"/>
          <w:szCs w:val="22"/>
        </w:rPr>
        <w:t>:</w:t>
      </w:r>
      <w:r w:rsidR="006B32AC" w:rsidRPr="004A10B5">
        <w:rPr>
          <w:rFonts w:ascii="Palatino Linotype" w:hAnsi="Palatino Linotype"/>
          <w:color w:val="000000" w:themeColor="text1"/>
          <w:sz w:val="22"/>
          <w:szCs w:val="22"/>
        </w:rPr>
        <w:t xml:space="preserve"> </w:t>
      </w:r>
      <w:r w:rsidR="006B32AC" w:rsidRPr="004A10B5">
        <w:rPr>
          <w:rFonts w:ascii="Palatino Linotype" w:eastAsia="Calibri" w:hAnsi="Palatino Linotype" w:cs="Arial"/>
          <w:color w:val="000000" w:themeColor="text1"/>
          <w:sz w:val="22"/>
          <w:szCs w:val="22"/>
          <w:lang w:val="es-ES"/>
        </w:rPr>
        <w:t>Documento de dos (02) fojas, consistente en la copia digitalizada del oficio del 01</w:t>
      </w:r>
      <w:r w:rsidR="00BD1B4E">
        <w:rPr>
          <w:rFonts w:ascii="Palatino Linotype" w:eastAsia="Calibri" w:hAnsi="Palatino Linotype" w:cs="Arial"/>
          <w:color w:val="000000" w:themeColor="text1"/>
          <w:sz w:val="22"/>
          <w:szCs w:val="22"/>
          <w:lang w:val="es-ES"/>
        </w:rPr>
        <w:t xml:space="preserve"> </w:t>
      </w:r>
      <w:r w:rsidR="006B32AC" w:rsidRPr="004A10B5">
        <w:rPr>
          <w:rFonts w:ascii="Palatino Linotype" w:eastAsia="Calibri" w:hAnsi="Palatino Linotype" w:cs="Arial"/>
          <w:color w:val="000000" w:themeColor="text1"/>
          <w:sz w:val="22"/>
          <w:szCs w:val="22"/>
          <w:lang w:val="es-ES"/>
        </w:rPr>
        <w:t xml:space="preserve">de abril de dos mil veintidós, suscrito y </w:t>
      </w:r>
      <w:r w:rsidR="006B32AC" w:rsidRPr="00207968">
        <w:rPr>
          <w:rFonts w:ascii="Palatino Linotype" w:eastAsia="Calibri" w:hAnsi="Palatino Linotype" w:cs="Arial"/>
          <w:color w:val="000000" w:themeColor="text1"/>
          <w:sz w:val="22"/>
          <w:szCs w:val="22"/>
          <w:lang w:val="es-ES"/>
        </w:rPr>
        <w:t>signado por el Director General de Investigación, por medio del cual, informó que se proporcionó información del total de expedientes radicados por año en el periodo solicitado, así como</w:t>
      </w:r>
      <w:r w:rsidR="00B96E5E" w:rsidRPr="00207968">
        <w:rPr>
          <w:rFonts w:ascii="Palatino Linotype" w:eastAsia="Calibri" w:hAnsi="Palatino Linotype" w:cs="Arial"/>
          <w:color w:val="000000" w:themeColor="text1"/>
          <w:sz w:val="22"/>
          <w:szCs w:val="22"/>
          <w:lang w:val="es-ES"/>
        </w:rPr>
        <w:t>,</w:t>
      </w:r>
      <w:r w:rsidR="006B32AC" w:rsidRPr="00207968">
        <w:rPr>
          <w:rFonts w:ascii="Palatino Linotype" w:eastAsia="Calibri" w:hAnsi="Palatino Linotype" w:cs="Arial"/>
          <w:color w:val="000000" w:themeColor="text1"/>
          <w:sz w:val="22"/>
          <w:szCs w:val="22"/>
          <w:lang w:val="es-ES"/>
        </w:rPr>
        <w:t xml:space="preserve"> de los que a la conclusión de la investigación derivaron </w:t>
      </w:r>
      <w:r w:rsidR="00B96E5E" w:rsidRPr="00207968">
        <w:rPr>
          <w:rFonts w:ascii="Palatino Linotype" w:eastAsia="Calibri" w:hAnsi="Palatino Linotype" w:cs="Arial"/>
          <w:color w:val="000000" w:themeColor="text1"/>
          <w:sz w:val="22"/>
          <w:szCs w:val="22"/>
          <w:lang w:val="es-ES"/>
        </w:rPr>
        <w:t xml:space="preserve">en la formulación de informes de presunta responsabilidad administrativa, calificados como faltas graves y faltas no graves, de igual manera, señaló que la información proporcionada corresponde a 11 informes de presunta responsabilidad administrativa emitidos por la Dirección General de Investigación de la Secretaría de la Contraloría en los cuales se califican las faltas administrativas como graves. No obstante, advirtió que la Dirección General de Responsabilidades de la Secretaría de la Contraloría, cuenta con atribuciones para acordar sobre la admisión de informes de presunta responsabilidad administrativa turnados por autoridades investigadoras </w:t>
      </w:r>
      <w:r w:rsidR="00B96E5E" w:rsidRPr="00207968">
        <w:rPr>
          <w:rFonts w:ascii="Palatino Linotype" w:eastAsia="Calibri" w:hAnsi="Palatino Linotype" w:cs="Arial"/>
          <w:color w:val="000000" w:themeColor="text1"/>
          <w:sz w:val="22"/>
          <w:szCs w:val="22"/>
          <w:u w:val="single"/>
          <w:lang w:val="es-ES"/>
        </w:rPr>
        <w:t>distintas</w:t>
      </w:r>
      <w:r w:rsidR="00B96E5E" w:rsidRPr="00207968">
        <w:rPr>
          <w:rFonts w:ascii="Palatino Linotype" w:eastAsia="Calibri" w:hAnsi="Palatino Linotype" w:cs="Arial"/>
          <w:color w:val="000000" w:themeColor="text1"/>
          <w:sz w:val="22"/>
          <w:szCs w:val="22"/>
          <w:lang w:val="es-ES"/>
        </w:rPr>
        <w:t xml:space="preserve"> a la Dirección General de Investigación.</w:t>
      </w:r>
    </w:p>
    <w:p w14:paraId="7F6C0B61" w14:textId="77777777" w:rsidR="006B32AC" w:rsidRPr="00D0493C" w:rsidRDefault="006B32AC" w:rsidP="00D0493C">
      <w:pPr>
        <w:tabs>
          <w:tab w:val="left" w:pos="426"/>
        </w:tabs>
        <w:ind w:right="616"/>
        <w:jc w:val="both"/>
        <w:rPr>
          <w:rFonts w:ascii="Palatino Linotype" w:eastAsia="Calibri" w:hAnsi="Palatino Linotype" w:cs="Arial"/>
          <w:color w:val="000000" w:themeColor="text1"/>
          <w:sz w:val="22"/>
          <w:szCs w:val="22"/>
          <w:lang w:val="es-ES"/>
        </w:rPr>
      </w:pPr>
      <w:bookmarkStart w:id="3" w:name="_Toc461555889"/>
      <w:bookmarkStart w:id="4" w:name="_Toc466371858"/>
    </w:p>
    <w:p w14:paraId="1B7E662D" w14:textId="37CAECA2"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hAnsi="Palatino Linotype"/>
          <w:color w:val="000000" w:themeColor="text1"/>
        </w:rPr>
        <w:t>El do</w:t>
      </w:r>
      <w:r w:rsidR="007E1A88">
        <w:rPr>
          <w:rFonts w:ascii="Palatino Linotype" w:hAnsi="Palatino Linotype"/>
          <w:color w:val="000000" w:themeColor="text1"/>
        </w:rPr>
        <w:t>s</w:t>
      </w:r>
      <w:r>
        <w:rPr>
          <w:rFonts w:ascii="Palatino Linotype" w:hAnsi="Palatino Linotype"/>
          <w:color w:val="000000" w:themeColor="text1"/>
        </w:rPr>
        <w:t xml:space="preserve"> (</w:t>
      </w:r>
      <w:r w:rsidR="007E1A88">
        <w:rPr>
          <w:rFonts w:ascii="Palatino Linotype" w:hAnsi="Palatino Linotype"/>
          <w:color w:val="000000" w:themeColor="text1"/>
        </w:rPr>
        <w:t>0</w:t>
      </w:r>
      <w:r>
        <w:rPr>
          <w:rFonts w:ascii="Palatino Linotype" w:hAnsi="Palatino Linotype"/>
          <w:color w:val="000000" w:themeColor="text1"/>
        </w:rPr>
        <w:t xml:space="preserve">2) de </w:t>
      </w:r>
      <w:r w:rsidR="007E1A88">
        <w:rPr>
          <w:rFonts w:ascii="Palatino Linotype" w:hAnsi="Palatino Linotype"/>
          <w:color w:val="000000" w:themeColor="text1"/>
        </w:rPr>
        <w:t>junio</w:t>
      </w:r>
      <w:r>
        <w:rPr>
          <w:rFonts w:ascii="Palatino Linotype" w:hAnsi="Palatino Linotype"/>
          <w:color w:val="000000" w:themeColor="text1"/>
        </w:rPr>
        <w:t xml:space="preserve"> de dos mil veintidós, </w:t>
      </w:r>
      <w:r w:rsidRPr="00A5783D">
        <w:rPr>
          <w:rFonts w:ascii="Palatino Linotype" w:eastAsia="Calibri" w:hAnsi="Palatino Linotype" w:cs="Arial"/>
          <w:color w:val="000000" w:themeColor="text1"/>
          <w:lang w:val="es-ES"/>
        </w:rPr>
        <w:t>se notificó el acuerdo mediante el cual se amplió el plazo para emitir resolución por un periodo</w:t>
      </w:r>
      <w:r w:rsidRPr="00D740C1">
        <w:rPr>
          <w:rFonts w:ascii="Palatino Linotype" w:eastAsia="Calibri" w:hAnsi="Palatino Linotype" w:cs="Arial"/>
          <w:color w:val="000000" w:themeColor="text1"/>
          <w:lang w:val="es-ES"/>
        </w:rPr>
        <w:t xml:space="preserve"> de quince días hábiles</w:t>
      </w:r>
      <w:r>
        <w:rPr>
          <w:rFonts w:ascii="Palatino Linotype" w:eastAsia="Calibri" w:hAnsi="Palatino Linotype" w:cs="Arial"/>
          <w:color w:val="000000" w:themeColor="text1"/>
          <w:lang w:val="es-ES"/>
        </w:rPr>
        <w:t>.</w:t>
      </w:r>
    </w:p>
    <w:p w14:paraId="5B229BFF" w14:textId="77777777" w:rsidR="00F76EAA" w:rsidRPr="002B07ED" w:rsidRDefault="00F76EAA" w:rsidP="00F76EAA">
      <w:pPr>
        <w:rPr>
          <w:rFonts w:ascii="Palatino Linotype" w:hAnsi="Palatino Linotype"/>
          <w:lang w:val="es-ES_tradnl"/>
        </w:rPr>
      </w:pPr>
    </w:p>
    <w:p w14:paraId="59C762B2" w14:textId="77777777"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Este </w:t>
      </w:r>
      <w:r w:rsidRPr="00401582">
        <w:rPr>
          <w:rFonts w:ascii="Palatino Linotype" w:hAnsi="Palatino Linotype"/>
        </w:rPr>
        <w:t xml:space="preserve">organismo garante no pasa por alto justificar, que el plazo para emitir resolución en el presente asunto encuentra justificación en el alto número de </w:t>
      </w:r>
      <w:r w:rsidRPr="00401582">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w:t>
      </w:r>
      <w:r>
        <w:rPr>
          <w:rFonts w:ascii="Palatino Linotype" w:hAnsi="Palatino Linotype"/>
        </w:rPr>
        <w:t xml:space="preserve"> </w:t>
      </w:r>
      <w:r w:rsidRPr="00401582">
        <w:rPr>
          <w:rFonts w:ascii="Palatino Linotype" w:hAnsi="Palatino Linotype"/>
        </w:rPr>
        <w:t>las capacidades técnicas y humanas del personal encargado de la proyección de las resoluciones a dichos medios de impugnación.</w:t>
      </w:r>
    </w:p>
    <w:p w14:paraId="5122376E"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28B55EF7" w14:textId="77777777" w:rsidR="00F76EAA"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Por </w:t>
      </w:r>
      <w:r w:rsidRPr="00D740C1">
        <w:rPr>
          <w:rFonts w:ascii="Palatino Linotype" w:hAnsi="Palatino Linotype"/>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08E1B4" w14:textId="77777777" w:rsidR="00F76EAA" w:rsidRPr="002B07ED" w:rsidRDefault="00F76EAA" w:rsidP="00F76EAA">
      <w:pPr>
        <w:rPr>
          <w:rFonts w:ascii="Palatino Linotype" w:eastAsia="Calibri" w:hAnsi="Palatino Linotype" w:cs="Arial"/>
        </w:rPr>
      </w:pPr>
    </w:p>
    <w:p w14:paraId="5CC7842A" w14:textId="77777777"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sidRPr="002B07ED">
        <w:rPr>
          <w:rFonts w:ascii="Palatino Linotype" w:eastAsia="Calibri" w:hAnsi="Palatino Linotype" w:cs="Arial"/>
          <w:lang w:val="es-ES"/>
        </w:rPr>
        <w:t xml:space="preserve">Así, </w:t>
      </w:r>
      <w:r w:rsidRPr="002B07ED">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262DED"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6CBCC1CD" w14:textId="77777777"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En </w:t>
      </w:r>
      <w:r w:rsidRPr="00D740C1">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3B41C"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2C015989" w14:textId="77777777"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lastRenderedPageBreak/>
        <w:t xml:space="preserve">Por </w:t>
      </w:r>
      <w:r w:rsidRPr="00D740C1">
        <w:rPr>
          <w:rFonts w:ascii="Palatino Linotype" w:hAnsi="Palatino Linotype"/>
        </w:rPr>
        <w:t>ello, excepcionalmente, si un asunto es resuelto con posterioridad a los plazos señalados por la norma debe analizarse la razonabilidad del tiempo necesario para su resolución, atentos a los sigu</w:t>
      </w:r>
      <w:r>
        <w:rPr>
          <w:rFonts w:ascii="Palatino Linotype" w:hAnsi="Palatino Linotype"/>
        </w:rPr>
        <w:t>ientes criterios:</w:t>
      </w:r>
    </w:p>
    <w:p w14:paraId="4AD49B8F" w14:textId="77777777" w:rsidR="00F76EAA" w:rsidRDefault="00F76EAA" w:rsidP="00F76EAA">
      <w:pPr>
        <w:tabs>
          <w:tab w:val="left" w:pos="426"/>
        </w:tabs>
        <w:spacing w:after="160"/>
        <w:contextualSpacing/>
        <w:jc w:val="both"/>
        <w:rPr>
          <w:rFonts w:ascii="Palatino Linotype" w:eastAsia="Calibri" w:hAnsi="Palatino Linotype" w:cs="Arial"/>
          <w:lang w:val="es-ES"/>
        </w:rPr>
      </w:pPr>
    </w:p>
    <w:p w14:paraId="59609F07" w14:textId="77777777" w:rsidR="00F76EAA" w:rsidRPr="002913D0" w:rsidRDefault="00F76EAA" w:rsidP="00F76EAA">
      <w:pPr>
        <w:pStyle w:val="Prrafodelista"/>
        <w:spacing w:before="240" w:after="240"/>
        <w:ind w:left="567" w:right="616"/>
        <w:jc w:val="both"/>
        <w:rPr>
          <w:rFonts w:ascii="Palatino Linotype" w:hAnsi="Palatino Linotype"/>
        </w:rPr>
      </w:pPr>
      <w:r w:rsidRPr="002913D0">
        <w:rPr>
          <w:rFonts w:ascii="Palatino Linotype" w:hAnsi="Palatino Linotype"/>
        </w:rPr>
        <w:t>a</w:t>
      </w:r>
      <w:r>
        <w:rPr>
          <w:rFonts w:ascii="Palatino Linotype" w:hAnsi="Palatino Linotype"/>
        </w:rPr>
        <w:t xml:space="preserve">) </w:t>
      </w:r>
      <w:r w:rsidRPr="002913D0">
        <w:rPr>
          <w:rFonts w:ascii="Palatino Linotype" w:hAnsi="Palatino Linotype"/>
        </w:rPr>
        <w:t>Complejidad del asunto: La complejidad de la prueba, la pluralidad de sujetos procesales, el tiempo transcurrido, las características y contexto del recurso.</w:t>
      </w:r>
    </w:p>
    <w:p w14:paraId="6AC1C6D4" w14:textId="77777777" w:rsidR="00F76EAA" w:rsidRPr="002913D0" w:rsidRDefault="00F76EAA" w:rsidP="00F76EAA">
      <w:pPr>
        <w:pStyle w:val="Prrafodelista"/>
        <w:spacing w:before="240" w:after="240"/>
        <w:ind w:left="567" w:right="616"/>
        <w:jc w:val="both"/>
        <w:rPr>
          <w:rFonts w:ascii="Palatino Linotype" w:hAnsi="Palatino Linotype"/>
        </w:rPr>
      </w:pPr>
      <w:r>
        <w:rPr>
          <w:rFonts w:ascii="Palatino Linotype" w:hAnsi="Palatino Linotype"/>
        </w:rPr>
        <w:t xml:space="preserve">b) </w:t>
      </w:r>
      <w:r w:rsidRPr="002913D0">
        <w:rPr>
          <w:rFonts w:ascii="Palatino Linotype" w:hAnsi="Palatino Linotype"/>
        </w:rPr>
        <w:t>Actividad Procesal del interesado: Acciones u omisiones del interesado.</w:t>
      </w:r>
    </w:p>
    <w:p w14:paraId="26F59373" w14:textId="77777777" w:rsidR="00F76EAA" w:rsidRPr="002913D0" w:rsidRDefault="00F76EAA" w:rsidP="00F76EAA">
      <w:pPr>
        <w:pStyle w:val="Prrafodelista"/>
        <w:spacing w:before="240" w:after="240"/>
        <w:ind w:left="567" w:right="616"/>
        <w:jc w:val="both"/>
        <w:rPr>
          <w:rFonts w:ascii="Palatino Linotype" w:hAnsi="Palatino Linotype"/>
        </w:rPr>
      </w:pPr>
      <w:r>
        <w:rPr>
          <w:rFonts w:ascii="Palatino Linotype" w:hAnsi="Palatino Linotype"/>
        </w:rPr>
        <w:t xml:space="preserve">c) </w:t>
      </w:r>
      <w:r w:rsidRPr="002913D0">
        <w:rPr>
          <w:rFonts w:ascii="Palatino Linotype" w:hAnsi="Palatino Linotype"/>
        </w:rPr>
        <w:t>Conducta de la Autoridad: Las Acciones u omisiones realizadas en el procedimiento. Así como si la autoridad actuó con la debida diligencia.</w:t>
      </w:r>
    </w:p>
    <w:p w14:paraId="362673DA" w14:textId="77777777" w:rsidR="00F76EAA" w:rsidRPr="002913D0" w:rsidRDefault="00F76EAA" w:rsidP="00F76EAA">
      <w:pPr>
        <w:pStyle w:val="Prrafodelista"/>
        <w:spacing w:before="240" w:after="240"/>
        <w:ind w:left="567" w:right="616"/>
        <w:jc w:val="both"/>
        <w:rPr>
          <w:rFonts w:ascii="Palatino Linotype" w:hAnsi="Palatino Linotype"/>
        </w:rPr>
      </w:pPr>
      <w:r w:rsidRPr="002913D0">
        <w:rPr>
          <w:rFonts w:ascii="Palatino Linotype" w:hAnsi="Palatino Linotype"/>
        </w:rPr>
        <w:t>d) La afectación generada en la situación jurídica de la persona involucrada en el proceso: Violación a sus derechos humanos.</w:t>
      </w:r>
    </w:p>
    <w:p w14:paraId="7C373A33"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6DC0A5B8" w14:textId="77777777" w:rsidR="00F76EAA" w:rsidRPr="002B07ED"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De </w:t>
      </w:r>
      <w:r w:rsidRPr="00D740C1">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A272F7"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4F8156BA" w14:textId="77777777" w:rsidR="003F7625" w:rsidRPr="003F7625" w:rsidRDefault="00F76EAA" w:rsidP="003F7625">
      <w:pPr>
        <w:numPr>
          <w:ilvl w:val="0"/>
          <w:numId w:val="1"/>
        </w:numPr>
        <w:tabs>
          <w:tab w:val="left" w:pos="426"/>
        </w:tabs>
        <w:spacing w:after="160" w:line="360" w:lineRule="auto"/>
        <w:contextualSpacing/>
        <w:jc w:val="both"/>
        <w:rPr>
          <w:rFonts w:ascii="Palatino Linotype" w:eastAsia="Calibri" w:hAnsi="Palatino Linotype" w:cs="Arial"/>
          <w:lang w:val="es-ES"/>
        </w:rPr>
      </w:pPr>
      <w:r>
        <w:rPr>
          <w:rFonts w:ascii="Palatino Linotype" w:eastAsia="Calibri" w:hAnsi="Palatino Linotype" w:cs="Arial"/>
          <w:lang w:val="es-ES"/>
        </w:rPr>
        <w:t xml:space="preserve">Argumento </w:t>
      </w:r>
      <w:r w:rsidRPr="00D740C1">
        <w:rPr>
          <w:rFonts w:ascii="Palatino Linotype" w:hAnsi="Palatino Linotype"/>
        </w:rPr>
        <w:t xml:space="preserve">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D740C1">
        <w:rPr>
          <w:rFonts w:ascii="Palatino Linotype" w:hAnsi="Palatino Linotype"/>
        </w:rPr>
        <w:lastRenderedPageBreak/>
        <w:t>CARACTERÍSTICAS DEL CASO.”, visible en la Gaceta del Seminario Judicial de la Federación con el registro digital 205635.</w:t>
      </w:r>
    </w:p>
    <w:p w14:paraId="2FE8FDDB" w14:textId="77777777" w:rsidR="003F7625" w:rsidRPr="003F7625" w:rsidRDefault="003F7625" w:rsidP="003F7625">
      <w:pPr>
        <w:rPr>
          <w:rFonts w:ascii="Palatino Linotype" w:eastAsia="Calibri" w:hAnsi="Palatino Linotype" w:cs="Arial"/>
        </w:rPr>
      </w:pPr>
    </w:p>
    <w:p w14:paraId="448D90CF" w14:textId="77777777" w:rsidR="003F7625" w:rsidRPr="003F7625" w:rsidRDefault="00F76EAA" w:rsidP="003F7625">
      <w:pPr>
        <w:numPr>
          <w:ilvl w:val="0"/>
          <w:numId w:val="1"/>
        </w:numPr>
        <w:tabs>
          <w:tab w:val="left" w:pos="426"/>
        </w:tabs>
        <w:spacing w:after="160" w:line="360" w:lineRule="auto"/>
        <w:contextualSpacing/>
        <w:jc w:val="both"/>
        <w:rPr>
          <w:rFonts w:ascii="Palatino Linotype" w:eastAsia="Calibri" w:hAnsi="Palatino Linotype" w:cs="Arial"/>
          <w:lang w:val="es-ES"/>
        </w:rPr>
      </w:pPr>
      <w:r w:rsidRPr="003F7625">
        <w:rPr>
          <w:rFonts w:ascii="Palatino Linotype" w:eastAsia="Calibri" w:hAnsi="Palatino Linotype" w:cs="Arial"/>
        </w:rPr>
        <w:t xml:space="preserve">Razones </w:t>
      </w:r>
      <w:r w:rsidRPr="003F7625">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3F7625" w:rsidRPr="003F7625">
        <w:rPr>
          <w:rFonts w:ascii="Palatino Linotype" w:hAnsi="Palatino Linotype"/>
        </w:rPr>
        <w:t>.</w:t>
      </w:r>
    </w:p>
    <w:p w14:paraId="05F930D7" w14:textId="77777777" w:rsidR="003F7625" w:rsidRPr="003F7625" w:rsidRDefault="003F7625" w:rsidP="003F7625">
      <w:pPr>
        <w:rPr>
          <w:rFonts w:ascii="Palatino Linotype" w:eastAsia="Calibri" w:hAnsi="Palatino Linotype" w:cs="Arial"/>
          <w:lang w:val="es-ES"/>
        </w:rPr>
      </w:pPr>
    </w:p>
    <w:p w14:paraId="7DB53061" w14:textId="52E55F80" w:rsidR="00F76EAA" w:rsidRPr="003F7625" w:rsidRDefault="00F76EAA" w:rsidP="003F7625">
      <w:pPr>
        <w:numPr>
          <w:ilvl w:val="0"/>
          <w:numId w:val="1"/>
        </w:numPr>
        <w:tabs>
          <w:tab w:val="left" w:pos="426"/>
        </w:tabs>
        <w:spacing w:after="160" w:line="360" w:lineRule="auto"/>
        <w:contextualSpacing/>
        <w:jc w:val="both"/>
        <w:rPr>
          <w:rFonts w:ascii="Palatino Linotype" w:eastAsia="Calibri" w:hAnsi="Palatino Linotype" w:cs="Arial"/>
          <w:lang w:val="es-ES"/>
        </w:rPr>
      </w:pPr>
      <w:r w:rsidRPr="003F7625">
        <w:rPr>
          <w:rFonts w:ascii="Palatino Linotype" w:eastAsia="Calibri" w:hAnsi="Palatino Linotype" w:cs="Arial"/>
          <w:lang w:val="es-ES"/>
        </w:rPr>
        <w:t xml:space="preserve">Al </w:t>
      </w:r>
      <w:r w:rsidRPr="003F7625">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B0DF878" w14:textId="77777777" w:rsidR="00F76EAA" w:rsidRDefault="00F76EAA" w:rsidP="00F76EAA">
      <w:pPr>
        <w:tabs>
          <w:tab w:val="left" w:pos="426"/>
        </w:tabs>
        <w:spacing w:after="160"/>
        <w:contextualSpacing/>
        <w:jc w:val="both"/>
        <w:rPr>
          <w:rFonts w:ascii="Palatino Linotype" w:eastAsia="Calibri" w:hAnsi="Palatino Linotype" w:cs="Arial"/>
          <w:lang w:val="es-ES"/>
        </w:rPr>
      </w:pPr>
    </w:p>
    <w:p w14:paraId="5201D78E" w14:textId="77777777" w:rsidR="00F76EAA" w:rsidRPr="003F7625" w:rsidRDefault="00F76EAA" w:rsidP="003F7625">
      <w:pPr>
        <w:pStyle w:val="Prrafodelista"/>
        <w:spacing w:before="240" w:after="240"/>
        <w:ind w:left="567" w:right="616"/>
        <w:rPr>
          <w:rFonts w:ascii="Palatino Linotype" w:hAnsi="Palatino Linotype"/>
          <w:sz w:val="22"/>
          <w:szCs w:val="22"/>
        </w:rPr>
      </w:pPr>
      <w:r w:rsidRPr="003F7625">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2BB732C3" w14:textId="77777777" w:rsidR="00F76EAA" w:rsidRPr="003F7625" w:rsidRDefault="00F76EAA" w:rsidP="003F7625">
      <w:pPr>
        <w:pStyle w:val="Prrafodelista"/>
        <w:tabs>
          <w:tab w:val="left" w:pos="426"/>
        </w:tabs>
        <w:ind w:left="567" w:right="616"/>
        <w:jc w:val="both"/>
        <w:rPr>
          <w:rFonts w:ascii="Palatino Linotype" w:hAnsi="Palatino Linotype"/>
          <w:color w:val="000000" w:themeColor="text1"/>
          <w:sz w:val="22"/>
          <w:szCs w:val="22"/>
        </w:rPr>
      </w:pPr>
      <w:r w:rsidRPr="003F7625">
        <w:rPr>
          <w:rFonts w:ascii="Palatino Linotype" w:hAnsi="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2E2323F4" w14:textId="77777777" w:rsidR="00F76EAA" w:rsidRPr="002B07ED" w:rsidRDefault="00F76EAA" w:rsidP="00F76EAA">
      <w:pPr>
        <w:tabs>
          <w:tab w:val="left" w:pos="426"/>
        </w:tabs>
        <w:spacing w:after="160" w:line="360" w:lineRule="auto"/>
        <w:contextualSpacing/>
        <w:jc w:val="both"/>
        <w:rPr>
          <w:rFonts w:ascii="Palatino Linotype" w:eastAsia="Calibri" w:hAnsi="Palatino Linotype" w:cs="Arial"/>
          <w:lang w:val="es-ES"/>
        </w:rPr>
      </w:pPr>
    </w:p>
    <w:p w14:paraId="4CFCCBB2" w14:textId="15271B90" w:rsidR="004852B4" w:rsidRPr="004852B4" w:rsidRDefault="00F76EAA" w:rsidP="00F76EA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lang w:val="es-ES"/>
        </w:rPr>
        <w:lastRenderedPageBreak/>
        <w:t xml:space="preserve">Por ello, </w:t>
      </w:r>
      <w:r w:rsidRPr="00F0201C">
        <w:rPr>
          <w:rFonts w:ascii="Palatino Linotype" w:hAnsi="Palatino Linotype"/>
        </w:rPr>
        <w:t xml:space="preserve">este Organismo Garante comprometido con la tutela de los derechos humanos confiados, </w:t>
      </w:r>
      <w:r w:rsidRPr="000233C9">
        <w:rPr>
          <w:rFonts w:ascii="Palatino Linotype" w:hAnsi="Palatino Linotype"/>
        </w:rPr>
        <w:t>señala que este exceso del plazo legal para resolver el presente asunto resulta de carácter excepcional</w:t>
      </w:r>
      <w:r w:rsidRPr="000233C9">
        <w:rPr>
          <w:rFonts w:ascii="Palatino Linotype" w:hAnsi="Palatino Linotype"/>
          <w:b/>
          <w:lang w:val="es-ES_tradnl"/>
        </w:rPr>
        <w:t>.</w:t>
      </w:r>
    </w:p>
    <w:p w14:paraId="59B1E5DA" w14:textId="77777777" w:rsidR="004852B4" w:rsidRPr="003F7625" w:rsidRDefault="004852B4" w:rsidP="003F7625">
      <w:pPr>
        <w:pStyle w:val="Prrafodelista"/>
        <w:tabs>
          <w:tab w:val="left" w:pos="426"/>
        </w:tabs>
        <w:spacing w:line="360" w:lineRule="auto"/>
        <w:ind w:left="0"/>
        <w:jc w:val="both"/>
        <w:rPr>
          <w:rFonts w:ascii="Palatino Linotype" w:hAnsi="Palatino Linotype"/>
          <w:color w:val="000000" w:themeColor="text1"/>
        </w:rPr>
      </w:pPr>
    </w:p>
    <w:p w14:paraId="6B6E6EC9" w14:textId="0B1DE781" w:rsidR="00D04702" w:rsidRPr="007E1A88" w:rsidRDefault="00F778B2" w:rsidP="00D04702">
      <w:pPr>
        <w:pStyle w:val="Prrafodelista"/>
        <w:numPr>
          <w:ilvl w:val="0"/>
          <w:numId w:val="1"/>
        </w:numPr>
        <w:tabs>
          <w:tab w:val="left" w:pos="426"/>
        </w:tabs>
        <w:spacing w:line="360" w:lineRule="auto"/>
        <w:jc w:val="both"/>
        <w:rPr>
          <w:rFonts w:ascii="Palatino Linotype" w:hAnsi="Palatino Linotype"/>
          <w:color w:val="000000" w:themeColor="text1"/>
        </w:rPr>
      </w:pPr>
      <w:r w:rsidRPr="000152B8">
        <w:rPr>
          <w:rFonts w:ascii="Palatino Linotype" w:hAnsi="Palatino Linotype" w:cs="Arial"/>
          <w:color w:val="000000" w:themeColor="text1"/>
        </w:rPr>
        <w:t xml:space="preserve">El </w:t>
      </w:r>
      <w:r w:rsidR="007E1A88">
        <w:rPr>
          <w:rFonts w:ascii="Palatino Linotype" w:hAnsi="Palatino Linotype" w:cs="Arial"/>
          <w:color w:val="000000" w:themeColor="text1"/>
        </w:rPr>
        <w:t>cuatro</w:t>
      </w:r>
      <w:r w:rsidR="003F7625">
        <w:rPr>
          <w:rFonts w:ascii="Palatino Linotype" w:hAnsi="Palatino Linotype" w:cs="Arial"/>
          <w:color w:val="000000" w:themeColor="text1"/>
        </w:rPr>
        <w:t xml:space="preserve"> </w:t>
      </w:r>
      <w:r w:rsidR="00BE528B">
        <w:rPr>
          <w:rFonts w:ascii="Palatino Linotype" w:hAnsi="Palatino Linotype" w:cs="Arial"/>
          <w:color w:val="000000" w:themeColor="text1"/>
        </w:rPr>
        <w:t>(</w:t>
      </w:r>
      <w:r w:rsidR="007E1A88">
        <w:rPr>
          <w:rFonts w:ascii="Palatino Linotype" w:hAnsi="Palatino Linotype" w:cs="Arial"/>
          <w:color w:val="000000" w:themeColor="text1"/>
        </w:rPr>
        <w:t>04</w:t>
      </w:r>
      <w:r w:rsidR="00BE528B">
        <w:rPr>
          <w:rFonts w:ascii="Palatino Linotype" w:hAnsi="Palatino Linotype" w:cs="Arial"/>
          <w:color w:val="000000" w:themeColor="text1"/>
        </w:rPr>
        <w:t>) de ju</w:t>
      </w:r>
      <w:r w:rsidR="007E1A88">
        <w:rPr>
          <w:rFonts w:ascii="Palatino Linotype" w:hAnsi="Palatino Linotype" w:cs="Arial"/>
          <w:color w:val="000000" w:themeColor="text1"/>
        </w:rPr>
        <w:t>l</w:t>
      </w:r>
      <w:r w:rsidR="00BE528B">
        <w:rPr>
          <w:rFonts w:ascii="Palatino Linotype" w:hAnsi="Palatino Linotype" w:cs="Arial"/>
          <w:color w:val="000000" w:themeColor="text1"/>
        </w:rPr>
        <w:t>io de dos mil veintitrés</w:t>
      </w:r>
      <w:r w:rsidR="00E23CA4" w:rsidRPr="000152B8">
        <w:rPr>
          <w:rFonts w:ascii="Palatino Linotype" w:hAnsi="Palatino Linotype" w:cs="Arial"/>
          <w:color w:val="000000" w:themeColor="text1"/>
        </w:rPr>
        <w:t xml:space="preserve">, </w:t>
      </w:r>
      <w:r w:rsidR="00916E20">
        <w:rPr>
          <w:rFonts w:ascii="Palatino Linotype" w:hAnsi="Palatino Linotype" w:cs="Arial"/>
          <w:color w:val="000000" w:themeColor="text1"/>
        </w:rPr>
        <w:t>la c</w:t>
      </w:r>
      <w:r w:rsidR="00041DCC" w:rsidRPr="000152B8">
        <w:rPr>
          <w:rFonts w:ascii="Palatino Linotype" w:hAnsi="Palatino Linotype" w:cs="Arial"/>
          <w:color w:val="000000" w:themeColor="text1"/>
        </w:rPr>
        <w:t xml:space="preserve">omisionada </w:t>
      </w:r>
      <w:r w:rsidR="00916E20">
        <w:rPr>
          <w:rFonts w:ascii="Palatino Linotype" w:hAnsi="Palatino Linotype" w:cs="Arial"/>
          <w:color w:val="000000" w:themeColor="text1"/>
        </w:rPr>
        <w:t>p</w:t>
      </w:r>
      <w:r w:rsidR="00041DCC" w:rsidRPr="000152B8">
        <w:rPr>
          <w:rFonts w:ascii="Palatino Linotype" w:hAnsi="Palatino Linotype" w:cs="Arial"/>
          <w:color w:val="000000" w:themeColor="text1"/>
        </w:rPr>
        <w:t>onente de</w:t>
      </w:r>
      <w:r w:rsidR="000152B8" w:rsidRPr="000152B8">
        <w:rPr>
          <w:rFonts w:ascii="Palatino Linotype" w:hAnsi="Palatino Linotype" w:cs="Arial"/>
          <w:color w:val="000000" w:themeColor="text1"/>
        </w:rPr>
        <w:t xml:space="preserve">cretó el cierre de instrucción, </w:t>
      </w:r>
      <w:r w:rsidR="00AD6AC5" w:rsidRPr="000152B8">
        <w:rPr>
          <w:rFonts w:ascii="Palatino Linotype" w:hAnsi="Palatino Linotype" w:cs="Arial"/>
          <w:color w:val="000000" w:themeColor="text1"/>
        </w:rPr>
        <w:t>por lo que ordenó turnar el expediente para su resolución, misma que ahora se pronunci</w:t>
      </w:r>
      <w:r w:rsidR="00BE528B">
        <w:rPr>
          <w:rFonts w:ascii="Palatino Linotype" w:hAnsi="Palatino Linotype" w:cs="Arial"/>
          <w:color w:val="000000" w:themeColor="text1"/>
        </w:rPr>
        <w:t>a;</w:t>
      </w:r>
      <w:r w:rsidR="00F072F3">
        <w:rPr>
          <w:rFonts w:ascii="Palatino Linotype" w:hAnsi="Palatino Linotype" w:cs="Arial"/>
          <w:color w:val="000000" w:themeColor="text1"/>
        </w:rPr>
        <w:t>------------------------------------------------------</w:t>
      </w:r>
      <w:r w:rsidR="003F7625">
        <w:rPr>
          <w:rFonts w:ascii="Palatino Linotype" w:hAnsi="Palatino Linotype" w:cs="Arial"/>
          <w:color w:val="000000" w:themeColor="text1"/>
        </w:rPr>
        <w:t>---------------</w:t>
      </w:r>
    </w:p>
    <w:p w14:paraId="21E0E2C3" w14:textId="77777777" w:rsidR="007E1A88" w:rsidRPr="003F7625" w:rsidRDefault="007E1A88" w:rsidP="007E1A88">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0054B">
        <w:rPr>
          <w:rFonts w:ascii="Palatino Linotype" w:hAnsi="Palatino Linotype"/>
          <w:b/>
          <w:color w:val="000000" w:themeColor="text1"/>
          <w:sz w:val="24"/>
        </w:rPr>
        <w:t>PRIMERO. De la competencia</w:t>
      </w:r>
      <w:bookmarkEnd w:id="6"/>
      <w:bookmarkEnd w:id="7"/>
      <w:bookmarkEnd w:id="8"/>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 xml:space="preserve">Este </w:t>
      </w:r>
      <w:r w:rsidRPr="00BE528B">
        <w:rPr>
          <w:rFonts w:ascii="Palatino Linotype" w:eastAsia="Calibri" w:hAnsi="Palatino Linotype" w:cs="Times New Roman"/>
          <w:color w:val="000000" w:themeColor="text1"/>
          <w:lang w:val="es-ES"/>
        </w:rPr>
        <w:t>Instituto de Transparencia, Acceso a la Información Pública y Protección de Datos Personales del Estado de México y Municipios, es comp</w:t>
      </w:r>
      <w:r w:rsidR="00D10AB0" w:rsidRPr="00BE528B">
        <w:rPr>
          <w:rFonts w:ascii="Palatino Linotype" w:eastAsia="Calibri" w:hAnsi="Palatino Linotype" w:cs="Times New Roman"/>
          <w:color w:val="000000" w:themeColor="text1"/>
          <w:lang w:val="es-ES"/>
        </w:rPr>
        <w:t xml:space="preserve">etente para conocer y resolver </w:t>
      </w:r>
      <w:r w:rsidRPr="00BE528B">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5, párrafos </w:t>
      </w:r>
      <w:r w:rsidR="000B7C4F" w:rsidRPr="00BE528B">
        <w:rPr>
          <w:rFonts w:ascii="Palatino Linotype" w:eastAsia="Calibri" w:hAnsi="Palatino Linotype" w:cs="Times New Roman"/>
          <w:color w:val="000000" w:themeColor="text1"/>
          <w:lang w:val="es-ES"/>
        </w:rPr>
        <w:t>trigésimo, trigésimo primero y trigésimo segundo</w:t>
      </w:r>
      <w:r w:rsidR="004F785F" w:rsidRPr="00BE528B">
        <w:rPr>
          <w:rFonts w:ascii="Palatino Linotype" w:eastAsia="Calibri" w:hAnsi="Palatino Linotype" w:cs="Times New Roman"/>
          <w:color w:val="000000" w:themeColor="text1"/>
          <w:lang w:val="es-ES"/>
        </w:rPr>
        <w:t>,</w:t>
      </w:r>
      <w:r w:rsidRPr="00BE528B">
        <w:rPr>
          <w:rFonts w:ascii="Palatino Linotype" w:eastAsia="Calibri" w:hAnsi="Palatino Linotype" w:cs="Times New Roman"/>
          <w:color w:val="000000" w:themeColor="text1"/>
          <w:lang w:val="es-ES"/>
        </w:rPr>
        <w:t xml:space="preserve"> fracciones IV y V</w:t>
      </w:r>
      <w:r w:rsidR="004F785F" w:rsidRPr="00BE528B">
        <w:rPr>
          <w:rFonts w:ascii="Palatino Linotype" w:eastAsia="Calibri" w:hAnsi="Palatino Linotype" w:cs="Times New Roman"/>
          <w:color w:val="000000" w:themeColor="text1"/>
          <w:lang w:val="es-ES"/>
        </w:rPr>
        <w:t>,</w:t>
      </w:r>
      <w:r w:rsidRPr="00BE528B">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BE528B">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9"/>
      <w:bookmarkEnd w:id="10"/>
      <w:bookmarkEnd w:id="11"/>
    </w:p>
    <w:p w14:paraId="18E22450" w14:textId="77777777" w:rsidR="00C6440A" w:rsidRPr="00A0054B" w:rsidRDefault="00C6440A" w:rsidP="00B31E90">
      <w:pPr>
        <w:rPr>
          <w:color w:val="000000" w:themeColor="text1"/>
          <w:lang w:eastAsia="en-US"/>
        </w:rPr>
      </w:pPr>
    </w:p>
    <w:p w14:paraId="1AA46A76" w14:textId="1546F07F" w:rsidR="00241D28" w:rsidRPr="00207968" w:rsidRDefault="003E6D0F" w:rsidP="00241D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lastRenderedPageBreak/>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916E20">
        <w:rPr>
          <w:rFonts w:ascii="Palatino Linotype" w:eastAsia="Calibri" w:hAnsi="Palatino Linotype" w:cs="Arial"/>
          <w:b/>
          <w:color w:val="000000" w:themeColor="text1"/>
        </w:rPr>
        <w:t>,</w:t>
      </w:r>
      <w:r w:rsidR="00740BA4" w:rsidRPr="00A0054B">
        <w:rPr>
          <w:rFonts w:ascii="Palatino Linotype" w:eastAsia="Calibri" w:hAnsi="Palatino Linotype" w:cs="Arial"/>
          <w:color w:val="000000" w:themeColor="text1"/>
        </w:rPr>
        <w:t xml:space="preserve"> entregó respuesta el </w:t>
      </w:r>
      <w:r w:rsidR="0021345D">
        <w:rPr>
          <w:rFonts w:ascii="Palatino Linotype" w:eastAsia="Calibri" w:hAnsi="Palatino Linotype" w:cs="Arial"/>
          <w:color w:val="000000" w:themeColor="text1"/>
        </w:rPr>
        <w:t>veintiséis</w:t>
      </w:r>
      <w:r w:rsidR="00F778B2">
        <w:rPr>
          <w:rFonts w:ascii="Palatino Linotype" w:eastAsia="Calibri" w:hAnsi="Palatino Linotype" w:cs="Arial"/>
          <w:color w:val="000000" w:themeColor="text1"/>
        </w:rPr>
        <w:t xml:space="preserve"> (</w:t>
      </w:r>
      <w:r w:rsidR="0021345D">
        <w:rPr>
          <w:rFonts w:ascii="Palatino Linotype" w:eastAsia="Calibri" w:hAnsi="Palatino Linotype" w:cs="Arial"/>
          <w:color w:val="000000" w:themeColor="text1"/>
        </w:rPr>
        <w:t>26</w:t>
      </w:r>
      <w:r w:rsidR="00F778B2">
        <w:rPr>
          <w:rFonts w:ascii="Palatino Linotype" w:eastAsia="Calibri" w:hAnsi="Palatino Linotype" w:cs="Arial"/>
          <w:color w:val="000000" w:themeColor="text1"/>
        </w:rPr>
        <w:t>) d</w:t>
      </w:r>
      <w:r w:rsidR="00921375" w:rsidRPr="00A0054B">
        <w:rPr>
          <w:rFonts w:ascii="Palatino Linotype" w:eastAsia="Calibri" w:hAnsi="Palatino Linotype" w:cs="Arial"/>
          <w:color w:val="000000" w:themeColor="text1"/>
        </w:rPr>
        <w:t xml:space="preserve">e </w:t>
      </w:r>
      <w:r w:rsidR="003F7625">
        <w:rPr>
          <w:rFonts w:ascii="Palatino Linotype" w:eastAsia="Calibri" w:hAnsi="Palatino Linotype" w:cs="Arial"/>
          <w:color w:val="000000" w:themeColor="text1"/>
        </w:rPr>
        <w:t xml:space="preserve">octubre </w:t>
      </w:r>
      <w:r w:rsidR="00740BA4" w:rsidRPr="00A0054B">
        <w:rPr>
          <w:rFonts w:ascii="Palatino Linotype" w:eastAsia="Calibri" w:hAnsi="Palatino Linotype" w:cs="Arial"/>
          <w:color w:val="000000" w:themeColor="text1"/>
        </w:rPr>
        <w:t>de dos mil veinti</w:t>
      </w:r>
      <w:r w:rsidR="003F7625">
        <w:rPr>
          <w:rFonts w:ascii="Palatino Linotype" w:eastAsia="Calibri" w:hAnsi="Palatino Linotype" w:cs="Arial"/>
          <w:color w:val="000000" w:themeColor="text1"/>
        </w:rPr>
        <w:t>dós</w:t>
      </w:r>
      <w:r w:rsidR="00740BA4" w:rsidRPr="00A0054B">
        <w:rPr>
          <w:rFonts w:ascii="Palatino Linotype" w:eastAsia="Calibri" w:hAnsi="Palatino Linotype" w:cs="Arial"/>
          <w:color w:val="000000" w:themeColor="text1"/>
        </w:rPr>
        <w:t>, de tal forma que el plazo para interponer el recurso de revisión transcurrió d</w:t>
      </w:r>
      <w:r w:rsidR="0021345D">
        <w:rPr>
          <w:rFonts w:ascii="Palatino Linotype" w:eastAsia="Calibri" w:hAnsi="Palatino Linotype" w:cs="Arial"/>
          <w:color w:val="000000" w:themeColor="text1"/>
        </w:rPr>
        <w:t>el veinti</w:t>
      </w:r>
      <w:r w:rsidR="003F7625">
        <w:rPr>
          <w:rFonts w:ascii="Palatino Linotype" w:eastAsia="Calibri" w:hAnsi="Palatino Linotype" w:cs="Arial"/>
          <w:color w:val="000000" w:themeColor="text1"/>
        </w:rPr>
        <w:t>siete</w:t>
      </w:r>
      <w:r w:rsidR="0021345D">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w:t>
      </w:r>
      <w:r w:rsidR="0021345D">
        <w:rPr>
          <w:rFonts w:ascii="Palatino Linotype" w:eastAsia="Calibri" w:hAnsi="Palatino Linotype" w:cs="Arial"/>
          <w:color w:val="000000" w:themeColor="text1"/>
        </w:rPr>
        <w:t>2</w:t>
      </w:r>
      <w:r w:rsidR="003F7625">
        <w:rPr>
          <w:rFonts w:ascii="Palatino Linotype" w:eastAsia="Calibri" w:hAnsi="Palatino Linotype" w:cs="Arial"/>
          <w:color w:val="000000" w:themeColor="text1"/>
        </w:rPr>
        <w:t>7</w:t>
      </w:r>
      <w:r w:rsidR="00921375" w:rsidRPr="00A0054B">
        <w:rPr>
          <w:rFonts w:ascii="Palatino Linotype" w:eastAsia="Calibri" w:hAnsi="Palatino Linotype" w:cs="Arial"/>
          <w:color w:val="000000" w:themeColor="text1"/>
        </w:rPr>
        <w:t xml:space="preserve">) </w:t>
      </w:r>
      <w:r w:rsidR="000152B8">
        <w:rPr>
          <w:rFonts w:ascii="Palatino Linotype" w:eastAsia="Calibri" w:hAnsi="Palatino Linotype" w:cs="Arial"/>
          <w:color w:val="000000" w:themeColor="text1"/>
        </w:rPr>
        <w:t>de</w:t>
      </w:r>
      <w:r w:rsidR="0021345D">
        <w:rPr>
          <w:rFonts w:ascii="Palatino Linotype" w:eastAsia="Calibri" w:hAnsi="Palatino Linotype" w:cs="Arial"/>
          <w:color w:val="000000" w:themeColor="text1"/>
        </w:rPr>
        <w:t xml:space="preserve"> </w:t>
      </w:r>
      <w:r w:rsidR="003F7625">
        <w:rPr>
          <w:rFonts w:ascii="Palatino Linotype" w:eastAsia="Calibri" w:hAnsi="Palatino Linotype" w:cs="Arial"/>
          <w:color w:val="000000" w:themeColor="text1"/>
        </w:rPr>
        <w:t xml:space="preserve">octubre </w:t>
      </w:r>
      <w:r w:rsidR="00F778B2">
        <w:rPr>
          <w:rFonts w:ascii="Palatino Linotype" w:eastAsia="Calibri" w:hAnsi="Palatino Linotype" w:cs="Arial"/>
          <w:color w:val="000000" w:themeColor="text1"/>
        </w:rPr>
        <w:t>al</w:t>
      </w:r>
      <w:r w:rsidR="0021345D">
        <w:rPr>
          <w:rFonts w:ascii="Palatino Linotype" w:eastAsia="Calibri" w:hAnsi="Palatino Linotype" w:cs="Arial"/>
          <w:color w:val="000000" w:themeColor="text1"/>
        </w:rPr>
        <w:t xml:space="preserve"> </w:t>
      </w:r>
      <w:r w:rsidR="003F7625">
        <w:rPr>
          <w:rFonts w:ascii="Palatino Linotype" w:eastAsia="Calibri" w:hAnsi="Palatino Linotype" w:cs="Arial"/>
          <w:color w:val="000000" w:themeColor="text1"/>
        </w:rPr>
        <w:t>diecisiete</w:t>
      </w:r>
      <w:r w:rsidR="00F778B2">
        <w:rPr>
          <w:rFonts w:ascii="Palatino Linotype" w:eastAsia="Calibri" w:hAnsi="Palatino Linotype" w:cs="Arial"/>
          <w:color w:val="000000" w:themeColor="text1"/>
        </w:rPr>
        <w:t xml:space="preserve"> </w:t>
      </w:r>
      <w:r w:rsidR="00236319">
        <w:rPr>
          <w:rFonts w:ascii="Palatino Linotype" w:eastAsia="Calibri" w:hAnsi="Palatino Linotype" w:cs="Arial"/>
          <w:color w:val="000000" w:themeColor="text1"/>
        </w:rPr>
        <w:t>(</w:t>
      </w:r>
      <w:r w:rsidR="0021345D">
        <w:rPr>
          <w:rFonts w:ascii="Palatino Linotype" w:eastAsia="Calibri" w:hAnsi="Palatino Linotype" w:cs="Arial"/>
          <w:color w:val="000000" w:themeColor="text1"/>
        </w:rPr>
        <w:t>1</w:t>
      </w:r>
      <w:r w:rsidR="003F7625">
        <w:rPr>
          <w:rFonts w:ascii="Palatino Linotype" w:eastAsia="Calibri" w:hAnsi="Palatino Linotype" w:cs="Arial"/>
          <w:color w:val="000000" w:themeColor="text1"/>
        </w:rPr>
        <w:t>7</w:t>
      </w:r>
      <w:r w:rsidR="00236319">
        <w:rPr>
          <w:rFonts w:ascii="Palatino Linotype" w:eastAsia="Calibri" w:hAnsi="Palatino Linotype" w:cs="Arial"/>
          <w:color w:val="000000" w:themeColor="text1"/>
        </w:rPr>
        <w:t xml:space="preserve">) de </w:t>
      </w:r>
      <w:r w:rsidR="003F7625">
        <w:rPr>
          <w:rFonts w:ascii="Palatino Linotype" w:eastAsia="Calibri" w:hAnsi="Palatino Linotype" w:cs="Arial"/>
          <w:color w:val="000000" w:themeColor="text1"/>
        </w:rPr>
        <w:t>noviembre</w:t>
      </w:r>
      <w:r w:rsidR="0021345D">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 xml:space="preserve">de dos mil </w:t>
      </w:r>
      <w:r w:rsidR="00AA37A7">
        <w:rPr>
          <w:rFonts w:ascii="Palatino Linotype" w:eastAsia="Calibri" w:hAnsi="Palatino Linotype" w:cs="Arial"/>
          <w:color w:val="000000" w:themeColor="text1"/>
        </w:rPr>
        <w:t>veinti</w:t>
      </w:r>
      <w:r w:rsidR="003F7625">
        <w:rPr>
          <w:rFonts w:ascii="Palatino Linotype" w:eastAsia="Calibri" w:hAnsi="Palatino Linotype" w:cs="Arial"/>
          <w:color w:val="000000" w:themeColor="text1"/>
        </w:rPr>
        <w:t>dós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3F7625">
        <w:rPr>
          <w:rFonts w:ascii="Palatino Linotype" w:hAnsi="Palatino Linotype"/>
          <w:color w:val="000000" w:themeColor="text1"/>
        </w:rPr>
        <w:t>veintiséis</w:t>
      </w:r>
      <w:r w:rsidR="00CE035D" w:rsidRPr="00A0054B">
        <w:rPr>
          <w:rFonts w:ascii="Palatino Linotype" w:hAnsi="Palatino Linotype"/>
          <w:color w:val="000000" w:themeColor="text1"/>
        </w:rPr>
        <w:t xml:space="preserve"> </w:t>
      </w:r>
      <w:r w:rsidR="000C75F1">
        <w:rPr>
          <w:rFonts w:ascii="Palatino Linotype" w:hAnsi="Palatino Linotype"/>
          <w:color w:val="000000" w:themeColor="text1"/>
        </w:rPr>
        <w:t>(</w:t>
      </w:r>
      <w:r w:rsidR="003F7625">
        <w:rPr>
          <w:rFonts w:ascii="Palatino Linotype" w:hAnsi="Palatino Linotype"/>
          <w:color w:val="000000" w:themeColor="text1"/>
        </w:rPr>
        <w:t>26</w:t>
      </w:r>
      <w:r w:rsidR="00921375" w:rsidRPr="00A0054B">
        <w:rPr>
          <w:rFonts w:ascii="Palatino Linotype" w:hAnsi="Palatino Linotype"/>
          <w:color w:val="000000" w:themeColor="text1"/>
        </w:rPr>
        <w:t xml:space="preserve">) de </w:t>
      </w:r>
      <w:r w:rsidR="003F7625">
        <w:rPr>
          <w:rFonts w:ascii="Palatino Linotype" w:hAnsi="Palatino Linotype"/>
          <w:color w:val="000000" w:themeColor="text1"/>
        </w:rPr>
        <w:t>octubre</w:t>
      </w:r>
      <w:r w:rsidR="00061A86">
        <w:rPr>
          <w:rFonts w:ascii="Palatino Linotype" w:hAnsi="Palatino Linotype"/>
          <w:color w:val="000000" w:themeColor="text1"/>
        </w:rPr>
        <w:t xml:space="preserve"> de dos mil veinti</w:t>
      </w:r>
      <w:r w:rsidR="003F7625">
        <w:rPr>
          <w:rFonts w:ascii="Palatino Linotype" w:hAnsi="Palatino Linotype"/>
          <w:color w:val="000000" w:themeColor="text1"/>
        </w:rPr>
        <w:t>dós</w:t>
      </w:r>
      <w:r w:rsidR="00E95534" w:rsidRPr="00A0054B">
        <w:rPr>
          <w:rFonts w:ascii="Palatino Linotype" w:hAnsi="Palatino Linotype"/>
          <w:color w:val="000000" w:themeColor="text1"/>
        </w:rPr>
        <w:t>,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1DB2581B" w14:textId="77777777" w:rsidR="00207968" w:rsidRPr="003F7625" w:rsidRDefault="00207968" w:rsidP="0020796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96CFECF" w:rsidR="005F1362" w:rsidRPr="00262C1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092A5F" w:rsidRDefault="00E23CA4" w:rsidP="00092A5F">
      <w:pPr>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65840D6F" w14:textId="7D45A6AA" w:rsidR="002B56C2" w:rsidRPr="002B56C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w:t>
      </w:r>
      <w:r>
        <w:rPr>
          <w:rFonts w:ascii="Palatino Linotype" w:eastAsia="Calibri" w:hAnsi="Palatino Linotype" w:cs="Arial"/>
          <w:color w:val="000000" w:themeColor="text1"/>
        </w:rPr>
        <w:t xml:space="preserve">recurso de revisión </w:t>
      </w:r>
      <w:r w:rsidRPr="00640032">
        <w:rPr>
          <w:rFonts w:ascii="Palatino Linotype" w:hAnsi="Palatino Linotype" w:cs="Arial"/>
        </w:rPr>
        <w:t xml:space="preserve">tiene como finalidad reparar cualquier posible afectación al derecho de acceso a la información pública en términos del Título Octavo de la Ley de </w:t>
      </w:r>
      <w:r w:rsidRPr="00640032">
        <w:rPr>
          <w:rFonts w:ascii="Palatino Linotype" w:eastAsia="Calibri" w:hAnsi="Palatino Linotype" w:cs="Arial"/>
        </w:rPr>
        <w:t>Transparencia, Acceso a la Información Pública del Estado de México y</w:t>
      </w:r>
      <w:r>
        <w:rPr>
          <w:rFonts w:ascii="Palatino Linotype" w:eastAsia="Calibri" w:hAnsi="Palatino Linotype" w:cs="Arial"/>
        </w:rPr>
        <w:t xml:space="preserve"> </w:t>
      </w:r>
      <w:r w:rsidRPr="00640032">
        <w:rPr>
          <w:rFonts w:ascii="Palatino Linotype" w:eastAsia="Calibri" w:hAnsi="Palatino Linotype" w:cs="Arial"/>
        </w:rPr>
        <w:t>Municipios</w:t>
      </w:r>
      <w:r w:rsidRPr="00640032">
        <w:rPr>
          <w:rFonts w:ascii="Palatino Linotype" w:hAnsi="Palatino Linotype" w:cs="Arial"/>
        </w:rPr>
        <w:t xml:space="preserve">, y determinar la confirmación; revocación o modificación; desechamiento o </w:t>
      </w:r>
      <w:r w:rsidRPr="00640032">
        <w:rPr>
          <w:rFonts w:ascii="Palatino Linotype" w:hAnsi="Palatino Linotype" w:cs="Arial"/>
          <w:b/>
          <w:u w:val="single"/>
        </w:rPr>
        <w:t>sobreseimiento</w:t>
      </w:r>
      <w:r w:rsidRPr="00640032">
        <w:rPr>
          <w:rFonts w:ascii="Palatino Linotype" w:hAnsi="Palatino Linotype" w:cs="Arial"/>
        </w:rPr>
        <w:t xml:space="preserve">; y en su caso ordenar la entrega de la información con respecto a la respuesta emitida por el </w:t>
      </w:r>
      <w:r w:rsidRPr="00640032">
        <w:rPr>
          <w:rFonts w:ascii="Palatino Linotype" w:hAnsi="Palatino Linotype" w:cs="Arial"/>
          <w:b/>
        </w:rPr>
        <w:t>SUJETO</w:t>
      </w:r>
      <w:r w:rsidRPr="00640032">
        <w:rPr>
          <w:rFonts w:ascii="Palatino Linotype" w:hAnsi="Palatino Linotype" w:cs="Arial"/>
        </w:rPr>
        <w:t xml:space="preserve"> </w:t>
      </w:r>
      <w:r w:rsidRPr="00640032">
        <w:rPr>
          <w:rFonts w:ascii="Palatino Linotype" w:hAnsi="Palatino Linotype" w:cs="Arial"/>
          <w:b/>
        </w:rPr>
        <w:t>OBLIGADO</w:t>
      </w:r>
      <w:r w:rsidRPr="00640032">
        <w:rPr>
          <w:rFonts w:ascii="Palatino Linotype" w:hAnsi="Palatino Linotype" w:cs="Arial"/>
        </w:rPr>
        <w:t>.</w:t>
      </w:r>
    </w:p>
    <w:p w14:paraId="7417B620"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3D32DE81" w14:textId="26AD1713" w:rsidR="002B56C2" w:rsidRPr="002B56C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De </w:t>
      </w:r>
      <w:r>
        <w:rPr>
          <w:rFonts w:ascii="Palatino Linotype" w:eastAsia="Calibri" w:hAnsi="Palatino Linotype" w:cs="Times New Roman"/>
        </w:rPr>
        <w:t>acuerdo al precepto legal contenido</w:t>
      </w:r>
      <w:r w:rsidRPr="00640032">
        <w:rPr>
          <w:rFonts w:ascii="Palatino Linotype" w:eastAsia="Calibri" w:hAnsi="Palatino Linotype" w:cs="Times New Roman"/>
        </w:rPr>
        <w:t xml:space="preserve"> en la fracción III del artículo 192 de la </w:t>
      </w:r>
      <w:r w:rsidRPr="00640032">
        <w:rPr>
          <w:rFonts w:ascii="Palatino Linotype" w:eastAsia="Calibri" w:hAnsi="Palatino Linotype" w:cs="Times New Roman"/>
          <w:b/>
        </w:rPr>
        <w:t>Ley de Transparencia y Acceso a la Información Pública del Estado de México y Municipios</w:t>
      </w:r>
      <w:r>
        <w:rPr>
          <w:rFonts w:ascii="Palatino Linotype" w:eastAsia="Calibri" w:hAnsi="Palatino Linotype" w:cs="Times New Roman"/>
        </w:rPr>
        <w:t>, e</w:t>
      </w:r>
      <w:r w:rsidRPr="005F2A75">
        <w:rPr>
          <w:rFonts w:ascii="Palatino Linotype" w:eastAsia="Calibri" w:hAnsi="Palatino Linotype" w:cs="Times New Roman"/>
        </w:rPr>
        <w:t xml:space="preserve">l recurso será sobreseído, en todo o en parte, cuando una vez admitido, </w:t>
      </w:r>
      <w:r>
        <w:rPr>
          <w:rFonts w:ascii="Palatino Linotype" w:eastAsia="Calibri" w:hAnsi="Palatino Linotype" w:cs="Times New Roman"/>
        </w:rPr>
        <w:t>e</w:t>
      </w:r>
      <w:r w:rsidRPr="005F2A75">
        <w:rPr>
          <w:rFonts w:ascii="Palatino Linotype" w:eastAsia="Calibri" w:hAnsi="Palatino Linotype" w:cs="Times New Roman"/>
        </w:rPr>
        <w:t>l sujeto obligado responsable del acto lo modifique o revoque de tal manera que el recurso de revisión quede sin materia;</w:t>
      </w:r>
      <w:r w:rsidRPr="00640032">
        <w:rPr>
          <w:rFonts w:ascii="Palatino Linotype" w:eastAsia="Calibri" w:hAnsi="Palatino Linotype" w:cs="Times New Roman"/>
        </w:rPr>
        <w:t xml:space="preserve"> de ahí que la </w:t>
      </w:r>
      <w:r>
        <w:rPr>
          <w:rFonts w:ascii="Palatino Linotype" w:eastAsia="Calibri" w:hAnsi="Palatino Linotype" w:cs="Times New Roman"/>
        </w:rPr>
        <w:t>actualización de alguno de éste</w:t>
      </w:r>
      <w:r w:rsidRPr="00640032">
        <w:rPr>
          <w:rFonts w:ascii="Palatino Linotype" w:eastAsia="Calibri" w:hAnsi="Palatino Linotype" w:cs="Times New Roman"/>
        </w:rPr>
        <w:t xml:space="preserve"> trae como consecuencia que el medio de impugnación se concluya sin que se analice el objeto de estudio planteado, es decir se sobresea.</w:t>
      </w:r>
    </w:p>
    <w:p w14:paraId="595AFE3B"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78D936B1" w14:textId="53CA1E57" w:rsidR="002B56C2" w:rsidRPr="002B56C2"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Para </w:t>
      </w:r>
      <w:r w:rsidRPr="00640032">
        <w:rPr>
          <w:rFonts w:ascii="Palatino Linotype" w:eastAsia="Calibri" w:hAnsi="Palatino Linotype" w:cs="Times New Roman"/>
        </w:rPr>
        <w:t xml:space="preserve">los efectos de esta resolución, es oportuno precisar los alcances jurídicos de la fracción III de la </w:t>
      </w:r>
      <w:r w:rsidRPr="00680991">
        <w:rPr>
          <w:rFonts w:ascii="Palatino Linotype" w:eastAsia="Calibri" w:hAnsi="Palatino Linotype" w:cs="Times New Roman"/>
        </w:rPr>
        <w:t xml:space="preserve">disposición legal transcrita. Así, procede el sobreseimiento del recurso de revisión cuando el </w:t>
      </w:r>
      <w:r w:rsidRPr="00680991">
        <w:rPr>
          <w:rFonts w:ascii="Palatino Linotype" w:eastAsia="Calibri" w:hAnsi="Palatino Linotype" w:cs="Times New Roman"/>
          <w:b/>
        </w:rPr>
        <w:t>SUJETO OBLIGADO</w:t>
      </w:r>
      <w:r w:rsidRPr="00680991">
        <w:rPr>
          <w:rFonts w:ascii="Palatino Linotype" w:eastAsia="Calibri" w:hAnsi="Palatino Linotype" w:cs="Times New Roman"/>
        </w:rPr>
        <w:t>:</w:t>
      </w:r>
    </w:p>
    <w:p w14:paraId="0BFAD596" w14:textId="6AF14C94"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087494E8" w14:textId="77777777" w:rsidR="002B56C2" w:rsidRPr="002B56C2" w:rsidRDefault="002B56C2" w:rsidP="002B56C2">
      <w:pPr>
        <w:numPr>
          <w:ilvl w:val="0"/>
          <w:numId w:val="34"/>
        </w:numPr>
        <w:ind w:left="567" w:right="616" w:firstLine="0"/>
        <w:contextualSpacing/>
        <w:jc w:val="both"/>
        <w:rPr>
          <w:rFonts w:ascii="Palatino Linotype" w:hAnsi="Palatino Linotype" w:cs="Arial"/>
          <w:sz w:val="22"/>
          <w:szCs w:val="22"/>
        </w:rPr>
      </w:pPr>
      <w:r w:rsidRPr="002B56C2">
        <w:rPr>
          <w:rFonts w:ascii="Palatino Linotype" w:hAnsi="Palatino Linotype" w:cs="Arial"/>
          <w:b/>
          <w:sz w:val="22"/>
          <w:szCs w:val="22"/>
        </w:rPr>
        <w:t>Modifique el acto impugnado:</w:t>
      </w:r>
      <w:r w:rsidRPr="002B56C2">
        <w:rPr>
          <w:rFonts w:ascii="Palatino Linotype" w:hAnsi="Palatino Linotype" w:cs="Arial"/>
          <w:sz w:val="22"/>
          <w:szCs w:val="22"/>
        </w:rPr>
        <w:t xml:space="preserve"> Se actualiza cuando el </w:t>
      </w:r>
      <w:r w:rsidRPr="002B56C2">
        <w:rPr>
          <w:rFonts w:ascii="Palatino Linotype" w:hAnsi="Palatino Linotype" w:cs="Arial"/>
          <w:b/>
          <w:sz w:val="22"/>
          <w:szCs w:val="22"/>
        </w:rPr>
        <w:t>SUJETO OBLIGADO</w:t>
      </w:r>
      <w:r w:rsidRPr="002B56C2">
        <w:rPr>
          <w:rFonts w:ascii="Palatino Linotype" w:hAnsi="Palatino Linotype" w:cs="Arial"/>
          <w:sz w:val="22"/>
          <w:szCs w:val="22"/>
        </w:rPr>
        <w:t xml:space="preserve"> después de haber otorgado una respuesta y hasta antes de dictada la resolución del recurso de revisión, emite una diversa en la que subsane las deficiencias que hubiera tenido.</w:t>
      </w:r>
    </w:p>
    <w:p w14:paraId="7B813F93" w14:textId="77777777" w:rsidR="002B56C2" w:rsidRPr="002B56C2" w:rsidRDefault="002B56C2" w:rsidP="002B56C2">
      <w:pPr>
        <w:ind w:left="567" w:right="616"/>
        <w:contextualSpacing/>
        <w:jc w:val="both"/>
        <w:rPr>
          <w:rFonts w:ascii="Palatino Linotype" w:hAnsi="Palatino Linotype" w:cs="Arial"/>
          <w:sz w:val="22"/>
          <w:szCs w:val="22"/>
        </w:rPr>
      </w:pPr>
    </w:p>
    <w:p w14:paraId="4613C912" w14:textId="41F9BEBC" w:rsidR="002B56C2" w:rsidRPr="002B56C2" w:rsidRDefault="002B56C2" w:rsidP="002B56C2">
      <w:pPr>
        <w:numPr>
          <w:ilvl w:val="0"/>
          <w:numId w:val="34"/>
        </w:numPr>
        <w:ind w:left="567" w:right="616" w:firstLine="0"/>
        <w:contextualSpacing/>
        <w:jc w:val="both"/>
        <w:rPr>
          <w:rFonts w:ascii="Palatino Linotype" w:hAnsi="Palatino Linotype" w:cs="Arial"/>
          <w:sz w:val="22"/>
          <w:szCs w:val="22"/>
        </w:rPr>
      </w:pPr>
      <w:r w:rsidRPr="002B56C2">
        <w:rPr>
          <w:rFonts w:ascii="Palatino Linotype" w:hAnsi="Palatino Linotype" w:cs="Arial"/>
          <w:b/>
          <w:sz w:val="22"/>
          <w:szCs w:val="22"/>
        </w:rPr>
        <w:t>Revoque el acto impugnado:</w:t>
      </w:r>
      <w:r w:rsidRPr="002B56C2">
        <w:rPr>
          <w:rFonts w:ascii="Palatino Linotype" w:hAnsi="Palatino Linotype" w:cs="Arial"/>
          <w:sz w:val="22"/>
          <w:szCs w:val="22"/>
        </w:rPr>
        <w:t xml:space="preserve"> En este supuesto, el </w:t>
      </w:r>
      <w:r w:rsidRPr="002B56C2">
        <w:rPr>
          <w:rFonts w:ascii="Palatino Linotype" w:hAnsi="Palatino Linotype" w:cs="Arial"/>
          <w:b/>
          <w:sz w:val="22"/>
          <w:szCs w:val="22"/>
        </w:rPr>
        <w:t>SUJETO OBLIGADO</w:t>
      </w:r>
      <w:r w:rsidRPr="002B56C2">
        <w:rPr>
          <w:rFonts w:ascii="Palatino Linotype" w:hAnsi="Palatino Linotype" w:cs="Arial"/>
          <w:sz w:val="22"/>
          <w:szCs w:val="22"/>
        </w:rPr>
        <w:t xml:space="preserve"> deja sin efectos la primera respuesta y en su lugar emite otra que satisfaga lo solicitado por el Particular en un primer momento.</w:t>
      </w:r>
    </w:p>
    <w:p w14:paraId="543821C6"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438702E9" w14:textId="77777777" w:rsidR="002B56C2" w:rsidRDefault="002B56C2"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Las </w:t>
      </w:r>
      <w:r w:rsidRPr="008C2189">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17C732F" w14:textId="77777777" w:rsidR="002B56C2"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100ADAA5" w14:textId="504F3A47" w:rsidR="002B56C2" w:rsidRPr="002B56C2" w:rsidRDefault="002B56C2"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B56C2">
        <w:rPr>
          <w:rFonts w:ascii="Palatino Linotype" w:hAnsi="Palatino Linotype" w:cs="Arial"/>
          <w:color w:val="000000" w:themeColor="text1"/>
        </w:rPr>
        <w:lastRenderedPageBreak/>
        <w:t xml:space="preserve">En </w:t>
      </w:r>
      <w:r w:rsidRPr="002B56C2">
        <w:rPr>
          <w:rFonts w:ascii="Palatino Linotype" w:eastAsia="Calibri" w:hAnsi="Palatino Linotype" w:cs="Arial"/>
          <w:color w:val="000000" w:themeColor="text1"/>
          <w:lang w:val="es-ES"/>
        </w:rPr>
        <w:t xml:space="preserve">el presente caso, </w:t>
      </w:r>
      <w:r w:rsidR="0021345D">
        <w:rPr>
          <w:rFonts w:ascii="Palatino Linotype" w:eastAsia="Calibri" w:hAnsi="Palatino Linotype" w:cs="Arial"/>
          <w:color w:val="000000" w:themeColor="text1"/>
          <w:lang w:val="es-ES"/>
        </w:rPr>
        <w:t>el</w:t>
      </w:r>
      <w:r>
        <w:rPr>
          <w:rFonts w:ascii="Palatino Linotype" w:eastAsia="Calibri" w:hAnsi="Palatino Linotype" w:cs="Arial"/>
          <w:color w:val="000000" w:themeColor="text1"/>
          <w:lang w:val="es-ES"/>
        </w:rPr>
        <w:t xml:space="preserve"> </w:t>
      </w:r>
      <w:r w:rsidRPr="002B56C2">
        <w:rPr>
          <w:rFonts w:ascii="Palatino Linotype" w:eastAsia="Calibri" w:hAnsi="Palatino Linotype" w:cs="Arial"/>
          <w:b/>
          <w:bCs/>
          <w:color w:val="000000" w:themeColor="text1"/>
          <w:lang w:val="es-ES"/>
        </w:rPr>
        <w:t>RECURRENTE</w:t>
      </w:r>
      <w:r>
        <w:rPr>
          <w:rFonts w:ascii="Palatino Linotype" w:eastAsia="Calibri" w:hAnsi="Palatino Linotype" w:cs="Arial"/>
          <w:color w:val="000000" w:themeColor="text1"/>
          <w:lang w:val="es-ES"/>
        </w:rPr>
        <w:t xml:space="preserve"> solicitó lo siguiente:</w:t>
      </w:r>
    </w:p>
    <w:p w14:paraId="5F157B64" w14:textId="7F7F68DC" w:rsidR="002B56C2" w:rsidRPr="007E1A88" w:rsidRDefault="002B56C2" w:rsidP="002B56C2">
      <w:pPr>
        <w:pStyle w:val="Prrafodelista"/>
        <w:tabs>
          <w:tab w:val="left" w:pos="426"/>
        </w:tabs>
        <w:spacing w:line="360" w:lineRule="auto"/>
        <w:ind w:left="0" w:right="49"/>
        <w:jc w:val="both"/>
        <w:rPr>
          <w:rFonts w:ascii="Palatino Linotype" w:hAnsi="Palatino Linotype" w:cs="Arial"/>
          <w:i/>
          <w:iCs/>
          <w:color w:val="000000" w:themeColor="text1"/>
          <w:sz w:val="22"/>
          <w:szCs w:val="22"/>
        </w:rPr>
      </w:pPr>
    </w:p>
    <w:p w14:paraId="44CE62A8" w14:textId="5FEE345F" w:rsidR="0021345D" w:rsidRPr="007E1A88" w:rsidRDefault="0021345D" w:rsidP="006C09F3">
      <w:pPr>
        <w:pStyle w:val="Prrafodelista"/>
        <w:tabs>
          <w:tab w:val="left" w:pos="426"/>
        </w:tabs>
        <w:ind w:left="567" w:right="616"/>
        <w:jc w:val="both"/>
        <w:rPr>
          <w:rFonts w:ascii="Palatino Linotype" w:eastAsia="MS Mincho" w:hAnsi="Palatino Linotype" w:cs="Times New Roman"/>
          <w:i/>
          <w:iCs/>
          <w:color w:val="000000" w:themeColor="text1"/>
          <w:sz w:val="22"/>
          <w:szCs w:val="22"/>
        </w:rPr>
      </w:pPr>
      <w:r w:rsidRPr="007E1A88">
        <w:rPr>
          <w:rFonts w:ascii="Palatino Linotype" w:hAnsi="Palatino Linotype"/>
          <w:i/>
          <w:iCs/>
          <w:color w:val="000000"/>
          <w:sz w:val="22"/>
          <w:szCs w:val="22"/>
        </w:rPr>
        <w:t>“</w:t>
      </w:r>
      <w:r w:rsidR="007E1A88" w:rsidRPr="007E1A88">
        <w:rPr>
          <w:rFonts w:ascii="Palatino Linotype" w:hAnsi="Palatino Linotype"/>
          <w:i/>
          <w:iCs/>
          <w:color w:val="000000"/>
          <w:sz w:val="22"/>
          <w:szCs w:val="22"/>
        </w:rPr>
        <w:t>• El total de servidores públicos que laboran en la Secretaría de la Contraloría del Estado de México a febrero de 2022. • El total de servidores públicos que laboran en la Dirección General de Investigación de la Secretaría de la Contraloría del Estado de México, a febrero de 2022. • El total de servidores públicos que laboran en la Dirección General de Responsabilidades Administrativas de la Secretaría de la Contraloría del Estado de México, a febrero de 2022. • Proporcione el total de expedientes que han quedado firmes o causado ejecutoria y que han sido resueltos con sanción por la autoridad competente de la Secretaría de la Contraloría del Estado de México, a partir del 19 julio de 2017 a febrero de 2022, así como el número de sanciones impuestas y su tipo. • El total de expedientes de investigación radicados por la posible comisión de faltas no graves, a partir del 19 julio de 2017 a febrero de 2022. • El total de expedientes de investigación radicados por la posible comisión de faltas graves a partir del 19 julio de 2017 a febrero de 2022. • El total de expedientes remitidos por esa Autoridad ante el Tribunal de Justicia Administrativa del Estado de México, por faltas administrativas graves a partir del 19 julio de 2017 a febrero de 2022, así como el número de sanciones impuestas y su tipo.</w:t>
      </w:r>
      <w:r w:rsidR="006C09F3" w:rsidRPr="007E1A88">
        <w:rPr>
          <w:rFonts w:ascii="Palatino Linotype" w:hAnsi="Palatino Linotype"/>
          <w:i/>
          <w:iCs/>
          <w:color w:val="000000"/>
          <w:sz w:val="22"/>
          <w:szCs w:val="22"/>
        </w:rPr>
        <w:t>” (Sic)</w:t>
      </w:r>
    </w:p>
    <w:p w14:paraId="397E818C" w14:textId="77777777" w:rsidR="009D101E" w:rsidRPr="00D04702" w:rsidRDefault="009D101E" w:rsidP="00D04702">
      <w:pPr>
        <w:ind w:left="567" w:right="616"/>
        <w:jc w:val="both"/>
        <w:rPr>
          <w:rFonts w:ascii="Palatino Linotype" w:eastAsia="Times New Roman" w:hAnsi="Palatino Linotype" w:cs="Times New Roman"/>
          <w:i/>
          <w:sz w:val="40"/>
          <w:lang w:eastAsia="es-MX"/>
        </w:rPr>
      </w:pPr>
    </w:p>
    <w:p w14:paraId="2D02A745" w14:textId="560D0C98" w:rsidR="00DF6738" w:rsidRPr="00D95C67" w:rsidRDefault="002B56C2" w:rsidP="00DF6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95C67">
        <w:rPr>
          <w:rFonts w:ascii="Palatino Linotype" w:hAnsi="Palatino Linotype" w:cs="Arial"/>
          <w:color w:val="000000" w:themeColor="text1"/>
        </w:rPr>
        <w:t xml:space="preserve">En </w:t>
      </w:r>
      <w:r w:rsidR="00916E20">
        <w:rPr>
          <w:rFonts w:ascii="Palatino Linotype" w:eastAsia="MS Gothic" w:hAnsi="Palatino Linotype" w:cstheme="majorBidi"/>
        </w:rPr>
        <w:t>respuesta</w:t>
      </w:r>
      <w:r w:rsidRPr="00D95C67">
        <w:rPr>
          <w:rFonts w:ascii="Palatino Linotype" w:eastAsia="MS Gothic" w:hAnsi="Palatino Linotype" w:cstheme="majorBidi"/>
        </w:rPr>
        <w:t xml:space="preserve"> el </w:t>
      </w:r>
      <w:r w:rsidRPr="00D95C67">
        <w:rPr>
          <w:rFonts w:ascii="Palatino Linotype" w:eastAsia="MS Gothic" w:hAnsi="Palatino Linotype" w:cstheme="majorBidi"/>
          <w:b/>
        </w:rPr>
        <w:t>SUJETO OBLIGADO</w:t>
      </w:r>
      <w:r w:rsidR="00916E20">
        <w:rPr>
          <w:rFonts w:ascii="Palatino Linotype" w:eastAsia="MS Gothic" w:hAnsi="Palatino Linotype" w:cstheme="majorBidi"/>
          <w:b/>
        </w:rPr>
        <w:t>,</w:t>
      </w:r>
      <w:r w:rsidRPr="00D95C67">
        <w:rPr>
          <w:rFonts w:ascii="Palatino Linotype" w:eastAsia="MS Gothic" w:hAnsi="Palatino Linotype" w:cstheme="majorBidi"/>
        </w:rPr>
        <w:t xml:space="preserve"> </w:t>
      </w:r>
      <w:r w:rsidR="006C09F3" w:rsidRPr="00D95C67">
        <w:rPr>
          <w:rFonts w:ascii="Palatino Linotype" w:eastAsia="MS Gothic" w:hAnsi="Palatino Linotype" w:cstheme="majorBidi"/>
        </w:rPr>
        <w:t xml:space="preserve">por medio </w:t>
      </w:r>
      <w:r w:rsidRPr="00D95C67">
        <w:rPr>
          <w:rFonts w:ascii="Palatino Linotype" w:eastAsia="MS Gothic" w:hAnsi="Palatino Linotype" w:cstheme="majorBidi"/>
        </w:rPr>
        <w:t>de</w:t>
      </w:r>
      <w:r w:rsidR="006C09F3" w:rsidRPr="00D95C67">
        <w:rPr>
          <w:rFonts w:ascii="Palatino Linotype" w:eastAsia="MS Gothic" w:hAnsi="Palatino Linotype" w:cstheme="majorBidi"/>
        </w:rPr>
        <w:t xml:space="preserve">l </w:t>
      </w:r>
      <w:r w:rsidR="00DF6738" w:rsidRPr="00D95C67">
        <w:rPr>
          <w:rFonts w:ascii="Palatino Linotype" w:hAnsi="Palatino Linotype"/>
          <w:color w:val="000000" w:themeColor="text1"/>
        </w:rPr>
        <w:t>Subdirector de Administración de Recursos y Servidor Público Habilitado, informó que la Secretaría de la Contraloría cuenta con 481 Servidores Públicos en total, 35 Servidores Públicos adscritos a la Dirección General de Investigación y 68 Servidores Públicos adscritos a la Dirección de Responsabilidades Administrativas.</w:t>
      </w:r>
    </w:p>
    <w:p w14:paraId="3DF60B3B" w14:textId="77777777" w:rsidR="000152B8" w:rsidRPr="00D95C67"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3F680468" w14:textId="67B3321A" w:rsidR="00D95C67" w:rsidRPr="00D95C67" w:rsidRDefault="00916E20"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eastAsia="Calibri" w:hAnsi="Palatino Linotype" w:cs="Tahoma"/>
          <w:color w:val="000000"/>
          <w:lang w:val="es-ES" w:eastAsia="es-MX"/>
        </w:rPr>
        <w:t>Asimismo</w:t>
      </w:r>
      <w:r w:rsidR="00D95C67" w:rsidRPr="00D95C67">
        <w:rPr>
          <w:rFonts w:ascii="Palatino Linotype" w:eastAsia="Calibri" w:hAnsi="Palatino Linotype" w:cs="Tahoma"/>
          <w:color w:val="000000"/>
          <w:lang w:val="es-ES" w:eastAsia="es-MX"/>
        </w:rPr>
        <w:t xml:space="preserve"> </w:t>
      </w:r>
      <w:r w:rsidR="00207968">
        <w:rPr>
          <w:rFonts w:ascii="Palatino Linotype" w:eastAsia="Calibri" w:hAnsi="Palatino Linotype" w:cs="Tahoma"/>
          <w:color w:val="000000"/>
          <w:lang w:val="es-ES" w:eastAsia="es-MX"/>
        </w:rPr>
        <w:t xml:space="preserve">a través </w:t>
      </w:r>
      <w:r w:rsidR="00D95C67" w:rsidRPr="00D95C67">
        <w:rPr>
          <w:rFonts w:ascii="Palatino Linotype" w:eastAsia="Calibri" w:hAnsi="Palatino Linotype" w:cs="Tahoma"/>
          <w:color w:val="000000"/>
          <w:lang w:val="es-ES" w:eastAsia="es-MX"/>
        </w:rPr>
        <w:t xml:space="preserve">del </w:t>
      </w:r>
      <w:r w:rsidR="00D95C67" w:rsidRPr="00D95C67">
        <w:rPr>
          <w:rFonts w:ascii="Palatino Linotype" w:hAnsi="Palatino Linotype"/>
          <w:color w:val="000000" w:themeColor="text1"/>
        </w:rPr>
        <w:t>Director General de Investigación,</w:t>
      </w:r>
      <w:r w:rsidR="00D95C67">
        <w:rPr>
          <w:rFonts w:ascii="Palatino Linotype" w:hAnsi="Palatino Linotype"/>
          <w:color w:val="000000" w:themeColor="text1"/>
        </w:rPr>
        <w:t xml:space="preserve"> </w:t>
      </w:r>
      <w:r w:rsidR="00D95C67" w:rsidRPr="00D95C67">
        <w:rPr>
          <w:rFonts w:ascii="Palatino Linotype" w:hAnsi="Palatino Linotype"/>
          <w:color w:val="000000" w:themeColor="text1"/>
        </w:rPr>
        <w:t xml:space="preserve">informó el número de expedientes de investigación por </w:t>
      </w:r>
      <w:r w:rsidR="00D95C67" w:rsidRPr="00D95C67">
        <w:rPr>
          <w:rFonts w:ascii="Palatino Linotype" w:hAnsi="Palatino Linotype"/>
        </w:rPr>
        <w:t xml:space="preserve">presuntas responsabilidades administrativas calificadas como faltas graves y faltas no graves </w:t>
      </w:r>
      <w:r w:rsidR="00D95C67" w:rsidRPr="00D95C67">
        <w:rPr>
          <w:rFonts w:ascii="Palatino Linotype" w:hAnsi="Palatino Linotype"/>
          <w:color w:val="000000" w:themeColor="text1"/>
        </w:rPr>
        <w:t>del 19 de julio de 2017 a febrero de 2022</w:t>
      </w:r>
      <w:r w:rsidR="00D95C67">
        <w:rPr>
          <w:rFonts w:ascii="Palatino Linotype" w:hAnsi="Palatino Linotype"/>
          <w:color w:val="000000" w:themeColor="text1"/>
        </w:rPr>
        <w:t>, a través del siguiente cuadro descriptivo:</w:t>
      </w:r>
    </w:p>
    <w:p w14:paraId="6B99F77C" w14:textId="77777777" w:rsidR="00D95C67" w:rsidRPr="00D95C67" w:rsidRDefault="00D95C67" w:rsidP="00D95C67">
      <w:pPr>
        <w:pStyle w:val="Prrafodelista"/>
        <w:tabs>
          <w:tab w:val="left" w:pos="426"/>
        </w:tabs>
        <w:spacing w:line="360" w:lineRule="auto"/>
        <w:ind w:left="0" w:right="49"/>
        <w:jc w:val="both"/>
        <w:rPr>
          <w:rFonts w:ascii="Palatino Linotype" w:hAnsi="Palatino Linotype" w:cs="Arial"/>
          <w:color w:val="000000" w:themeColor="text1"/>
        </w:rPr>
      </w:pPr>
    </w:p>
    <w:p w14:paraId="147DE439" w14:textId="24867320" w:rsidR="00D95C67" w:rsidRDefault="00D95C67" w:rsidP="00D95C67">
      <w:pPr>
        <w:pStyle w:val="Prrafodelista"/>
        <w:ind w:left="0"/>
        <w:rPr>
          <w:rFonts w:ascii="Palatino Linotype" w:eastAsia="Calibri" w:hAnsi="Palatino Linotype" w:cs="Tahoma"/>
          <w:color w:val="000000"/>
          <w:lang w:val="es-ES" w:eastAsia="es-MX"/>
        </w:rPr>
      </w:pPr>
      <w:r>
        <w:rPr>
          <w:rFonts w:ascii="Palatino Linotype" w:eastAsia="Calibri" w:hAnsi="Palatino Linotype" w:cs="Tahoma"/>
          <w:noProof/>
          <w:color w:val="000000"/>
          <w:lang w:eastAsia="es-MX"/>
        </w:rPr>
        <w:lastRenderedPageBreak/>
        <w:drawing>
          <wp:inline distT="0" distB="0" distL="0" distR="0" wp14:anchorId="12CC7FC9" wp14:editId="52D7312D">
            <wp:extent cx="5612130" cy="5326555"/>
            <wp:effectExtent l="12700" t="12700" r="139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6"/>
                    <a:stretch>
                      <a:fillRect/>
                    </a:stretch>
                  </pic:blipFill>
                  <pic:spPr>
                    <a:xfrm>
                      <a:off x="0" y="0"/>
                      <a:ext cx="5613184" cy="5327555"/>
                    </a:xfrm>
                    <a:prstGeom prst="rect">
                      <a:avLst/>
                    </a:prstGeom>
                    <a:ln>
                      <a:solidFill>
                        <a:schemeClr val="tx1"/>
                      </a:solidFill>
                    </a:ln>
                  </pic:spPr>
                </pic:pic>
              </a:graphicData>
            </a:graphic>
          </wp:inline>
        </w:drawing>
      </w:r>
    </w:p>
    <w:p w14:paraId="54FB5C0E" w14:textId="77777777" w:rsidR="00BD1B4E" w:rsidRDefault="00BD1B4E" w:rsidP="00D95C67">
      <w:pPr>
        <w:pStyle w:val="Prrafodelista"/>
        <w:ind w:left="0"/>
        <w:rPr>
          <w:rFonts w:ascii="Palatino Linotype" w:eastAsia="Calibri" w:hAnsi="Palatino Linotype" w:cs="Tahoma"/>
          <w:color w:val="000000"/>
          <w:lang w:val="es-ES" w:eastAsia="es-MX"/>
        </w:rPr>
      </w:pPr>
    </w:p>
    <w:p w14:paraId="55E557FF" w14:textId="3A5A78C4" w:rsidR="00D95C67" w:rsidRPr="00D95C67" w:rsidRDefault="00D95C67" w:rsidP="00D95C67">
      <w:pPr>
        <w:pStyle w:val="Prrafodelista"/>
        <w:ind w:left="0"/>
        <w:jc w:val="center"/>
        <w:rPr>
          <w:rFonts w:ascii="Palatino Linotype" w:eastAsia="Calibri" w:hAnsi="Palatino Linotype" w:cs="Tahoma"/>
          <w:b/>
          <w:bCs/>
          <w:color w:val="000000"/>
          <w:lang w:val="es-ES" w:eastAsia="es-MX"/>
        </w:rPr>
      </w:pPr>
      <w:r w:rsidRPr="00D95C67">
        <w:rPr>
          <w:rFonts w:ascii="Palatino Linotype" w:eastAsia="Calibri" w:hAnsi="Palatino Linotype" w:cs="Tahoma"/>
          <w:b/>
          <w:bCs/>
          <w:color w:val="000000"/>
          <w:lang w:val="es-ES" w:eastAsia="es-MX"/>
        </w:rPr>
        <w:t>(…)</w:t>
      </w:r>
    </w:p>
    <w:p w14:paraId="6D15876C" w14:textId="77777777" w:rsidR="00D95C67" w:rsidRPr="00D95C67" w:rsidRDefault="00D95C67" w:rsidP="00D95C67">
      <w:pPr>
        <w:rPr>
          <w:rFonts w:ascii="Palatino Linotype" w:eastAsia="Calibri" w:hAnsi="Palatino Linotype" w:cs="Tahoma"/>
          <w:color w:val="000000"/>
          <w:lang w:val="es-ES" w:eastAsia="es-MX"/>
        </w:rPr>
      </w:pPr>
    </w:p>
    <w:p w14:paraId="4EE17559" w14:textId="139FB586" w:rsidR="00D95C67" w:rsidRPr="00D95C67" w:rsidRDefault="00D95C67" w:rsidP="00D95C6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Por último,</w:t>
      </w:r>
      <w:r w:rsidRPr="00D95C67">
        <w:rPr>
          <w:rFonts w:ascii="Palatino Linotype" w:hAnsi="Palatino Linotype" w:cs="Arial"/>
          <w:color w:val="000000" w:themeColor="text1"/>
        </w:rPr>
        <w:t xml:space="preserve"> por medio de </w:t>
      </w:r>
      <w:r w:rsidRPr="00D95C67">
        <w:rPr>
          <w:rFonts w:ascii="Palatino Linotype" w:hAnsi="Palatino Linotype"/>
          <w:color w:val="000000" w:themeColor="text1"/>
        </w:rPr>
        <w:t>la Suplente de la Directora General de Responsabilidades Administrativas, informó que se remitieron un total de 13 expedientes ante el Tribunal de Justicia Administrativa del Estado de México por faltas administrativas graves del 19 de julio de 2017 a febrero de 2022, sin emb</w:t>
      </w:r>
      <w:r w:rsidR="00BD1B4E">
        <w:rPr>
          <w:rFonts w:ascii="Palatino Linotype" w:hAnsi="Palatino Linotype"/>
          <w:color w:val="000000" w:themeColor="text1"/>
        </w:rPr>
        <w:t>a</w:t>
      </w:r>
      <w:r w:rsidRPr="00D95C67">
        <w:rPr>
          <w:rFonts w:ascii="Palatino Linotype" w:hAnsi="Palatino Linotype"/>
          <w:color w:val="000000" w:themeColor="text1"/>
        </w:rPr>
        <w:t>rgo, no cuenta con información respecto al número de sanciones impuestas y su tipo.</w:t>
      </w:r>
    </w:p>
    <w:p w14:paraId="6979249A" w14:textId="74C3259D" w:rsidR="00D95C67" w:rsidRPr="00D95C67" w:rsidRDefault="00D95C67"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eastAsia="Calibri" w:hAnsi="Palatino Linotype" w:cs="Tahoma"/>
          <w:color w:val="000000"/>
          <w:lang w:val="es-ES" w:eastAsia="es-MX"/>
        </w:rPr>
        <w:lastRenderedPageBreak/>
        <w:t xml:space="preserve">De la respuesta emitida, el </w:t>
      </w:r>
      <w:r w:rsidR="000C75F1" w:rsidRPr="000C75F1">
        <w:rPr>
          <w:rFonts w:ascii="Palatino Linotype" w:eastAsia="Calibri" w:hAnsi="Palatino Linotype" w:cs="Tahoma"/>
          <w:b/>
          <w:bCs/>
          <w:color w:val="000000"/>
          <w:lang w:val="es-ES" w:eastAsia="es-MX"/>
        </w:rPr>
        <w:t>RECURRENTE</w:t>
      </w:r>
      <w:r w:rsidR="000A0A85" w:rsidRPr="00C77EBA">
        <w:rPr>
          <w:rFonts w:ascii="Palatino Linotype" w:eastAsia="Calibri" w:hAnsi="Palatino Linotype" w:cs="Tahoma"/>
          <w:color w:val="000000"/>
          <w:lang w:val="es-ES" w:eastAsia="es-MX"/>
        </w:rPr>
        <w:t xml:space="preserve"> se inconformó </w:t>
      </w:r>
      <w:r>
        <w:rPr>
          <w:rFonts w:ascii="Palatino Linotype" w:eastAsia="Calibri" w:hAnsi="Palatino Linotype" w:cs="Tahoma"/>
          <w:color w:val="000000"/>
          <w:lang w:val="es-ES" w:eastAsia="es-MX"/>
        </w:rPr>
        <w:t xml:space="preserve">a través del recurso de revisión argumentando que existe una incongruencia en el número de </w:t>
      </w:r>
      <w:r w:rsidRPr="00D95C67">
        <w:rPr>
          <w:rFonts w:ascii="Palatino Linotype" w:hAnsi="Palatino Linotype"/>
          <w:color w:val="000000" w:themeColor="text1"/>
        </w:rPr>
        <w:t xml:space="preserve">expedientes de investigación por </w:t>
      </w:r>
      <w:r w:rsidRPr="00D95C67">
        <w:rPr>
          <w:rFonts w:ascii="Palatino Linotype" w:hAnsi="Palatino Linotype"/>
        </w:rPr>
        <w:t>presuntas responsabilidades administrativas calificadas como faltas graves</w:t>
      </w:r>
      <w:r>
        <w:rPr>
          <w:rFonts w:ascii="Palatino Linotype" w:hAnsi="Palatino Linotype"/>
        </w:rPr>
        <w:t xml:space="preserve"> que señalaron los Servidores Públicos Habilitados.</w:t>
      </w:r>
    </w:p>
    <w:p w14:paraId="16DF44F4" w14:textId="77777777" w:rsidR="002B56C2" w:rsidRPr="002B56C2" w:rsidRDefault="002B56C2" w:rsidP="002B56C2">
      <w:pPr>
        <w:rPr>
          <w:rFonts w:ascii="Palatino Linotype" w:hAnsi="Palatino Linotype" w:cs="Arial"/>
          <w:color w:val="000000" w:themeColor="text1"/>
        </w:rPr>
      </w:pPr>
    </w:p>
    <w:p w14:paraId="64B00EC1" w14:textId="6095F5DF" w:rsidR="0042398D" w:rsidRPr="0042398D" w:rsidRDefault="0042398D" w:rsidP="005A466E">
      <w:pPr>
        <w:pStyle w:val="Prrafodelista"/>
        <w:numPr>
          <w:ilvl w:val="0"/>
          <w:numId w:val="1"/>
        </w:numPr>
        <w:tabs>
          <w:tab w:val="left" w:pos="426"/>
        </w:tabs>
        <w:spacing w:line="360" w:lineRule="auto"/>
        <w:ind w:right="49"/>
        <w:jc w:val="both"/>
        <w:rPr>
          <w:rFonts w:ascii="Palatino Linotype" w:hAnsi="Palatino Linotype" w:cs="Arial"/>
          <w:b/>
          <w:bCs/>
          <w:color w:val="000000" w:themeColor="text1"/>
        </w:rPr>
      </w:pPr>
      <w:r w:rsidRPr="0042398D">
        <w:rPr>
          <w:rFonts w:ascii="Palatino Linotype" w:hAnsi="Palatino Linotype" w:cs="Arial"/>
          <w:color w:val="000000" w:themeColor="text1"/>
        </w:rPr>
        <w:t xml:space="preserve">En </w:t>
      </w:r>
      <w:r w:rsidRPr="0042398D">
        <w:rPr>
          <w:rFonts w:ascii="Palatino Linotype" w:eastAsia="MS Gothic" w:hAnsi="Palatino Linotype" w:cstheme="majorBidi"/>
          <w:lang w:val="es-ES_tradnl"/>
        </w:rPr>
        <w:t>este caso</w:t>
      </w:r>
      <w:r w:rsidRPr="00192B4E">
        <w:rPr>
          <w:rFonts w:ascii="Palatino Linotype" w:eastAsia="MS Gothic" w:hAnsi="Palatino Linotype" w:cstheme="majorBidi"/>
          <w:lang w:val="es-ES_tradnl"/>
        </w:rPr>
        <w:t xml:space="preserve">, se advierte que el </w:t>
      </w:r>
      <w:r w:rsidRPr="00192B4E">
        <w:rPr>
          <w:rFonts w:ascii="Palatino Linotype" w:eastAsia="MS Gothic" w:hAnsi="Palatino Linotype" w:cstheme="majorBidi"/>
          <w:b/>
          <w:lang w:val="es-ES_tradnl"/>
        </w:rPr>
        <w:t>RECURRENTE</w:t>
      </w:r>
      <w:r w:rsidRPr="00192B4E">
        <w:rPr>
          <w:rFonts w:ascii="Palatino Linotype" w:eastAsia="MS Gothic" w:hAnsi="Palatino Linotype" w:cstheme="majorBidi"/>
          <w:lang w:val="es-ES_tradnl"/>
        </w:rPr>
        <w:t xml:space="preserve"> no se inconform</w:t>
      </w:r>
      <w:r>
        <w:rPr>
          <w:rFonts w:ascii="Palatino Linotype" w:eastAsia="MS Gothic" w:hAnsi="Palatino Linotype" w:cstheme="majorBidi"/>
          <w:lang w:val="es-ES_tradnl"/>
        </w:rPr>
        <w:t xml:space="preserve">ó </w:t>
      </w:r>
      <w:r w:rsidRPr="00192B4E">
        <w:rPr>
          <w:rFonts w:ascii="Palatino Linotype" w:eastAsia="MS Gothic" w:hAnsi="Palatino Linotype" w:cstheme="majorBidi"/>
          <w:lang w:val="es-ES_tradnl"/>
        </w:rPr>
        <w:t>por la totalid</w:t>
      </w:r>
      <w:r>
        <w:rPr>
          <w:rFonts w:ascii="Palatino Linotype" w:eastAsia="MS Gothic" w:hAnsi="Palatino Linotype" w:cstheme="majorBidi"/>
          <w:lang w:val="es-ES_tradnl"/>
        </w:rPr>
        <w:t>ad de la respuesta</w:t>
      </w:r>
      <w:r w:rsidRPr="00192B4E">
        <w:rPr>
          <w:rFonts w:ascii="Palatino Linotype" w:eastAsia="MS Gothic" w:hAnsi="Palatino Linotype" w:cstheme="majorBidi"/>
          <w:lang w:val="es-ES_tradnl"/>
        </w:rPr>
        <w:t xml:space="preserve">. Bajo ese tenor, se tiene que la parte de la respuesta que no fue impugnada debe declararse como consentida, toda vez que, </w:t>
      </w:r>
      <w:r w:rsidRPr="00192B4E">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265388">
        <w:rPr>
          <w:rFonts w:ascii="Palatino Linotype" w:eastAsia="Palatino Linotype" w:hAnsi="Palatino Linotype" w:cs="Palatino Linotype"/>
          <w:b/>
          <w:color w:val="000000"/>
        </w:rPr>
        <w:t>SUJETO OBLIGADO</w:t>
      </w:r>
      <w:r w:rsidR="00916E20">
        <w:rPr>
          <w:rFonts w:ascii="Palatino Linotype" w:eastAsia="Palatino Linotype" w:hAnsi="Palatino Linotype" w:cs="Palatino Linotype"/>
          <w:b/>
          <w:color w:val="000000"/>
        </w:rPr>
        <w:t>,</w:t>
      </w:r>
      <w:r w:rsidRPr="00192B4E">
        <w:rPr>
          <w:rFonts w:ascii="Palatino Linotype" w:eastAsia="Palatino Linotype" w:hAnsi="Palatino Linotype" w:cs="Palatino Linotype"/>
          <w:color w:val="000000"/>
        </w:rPr>
        <w:t xml:space="preserve"> satisface este punto de la solicitud presentada.</w:t>
      </w:r>
    </w:p>
    <w:p w14:paraId="5132EF35" w14:textId="77777777" w:rsidR="0042398D" w:rsidRPr="0042398D" w:rsidRDefault="0042398D" w:rsidP="0042398D">
      <w:pPr>
        <w:rPr>
          <w:rFonts w:ascii="Palatino Linotype" w:hAnsi="Palatino Linotype" w:cs="Arial"/>
          <w:color w:val="000000" w:themeColor="text1"/>
        </w:rPr>
      </w:pPr>
    </w:p>
    <w:p w14:paraId="1DB91DA9" w14:textId="4595F8A6" w:rsidR="0042398D" w:rsidRPr="0042398D" w:rsidRDefault="0042398D" w:rsidP="005A466E">
      <w:pPr>
        <w:pStyle w:val="Prrafodelista"/>
        <w:numPr>
          <w:ilvl w:val="0"/>
          <w:numId w:val="1"/>
        </w:numPr>
        <w:tabs>
          <w:tab w:val="left" w:pos="426"/>
        </w:tabs>
        <w:spacing w:line="360" w:lineRule="auto"/>
        <w:ind w:right="49"/>
        <w:jc w:val="both"/>
        <w:rPr>
          <w:rFonts w:ascii="Palatino Linotype" w:hAnsi="Palatino Linotype" w:cs="Arial"/>
          <w:b/>
          <w:bCs/>
          <w:color w:val="000000" w:themeColor="text1"/>
        </w:rPr>
      </w:pPr>
      <w:r>
        <w:rPr>
          <w:rFonts w:ascii="Palatino Linotype" w:hAnsi="Palatino Linotype" w:cs="Arial"/>
          <w:b/>
          <w:bCs/>
          <w:color w:val="000000" w:themeColor="text1"/>
        </w:rPr>
        <w:t xml:space="preserve">Lo </w:t>
      </w:r>
      <w:r w:rsidRPr="00192B4E">
        <w:rPr>
          <w:rFonts w:ascii="Palatino Linotype" w:eastAsia="Palatino Linotype" w:hAnsi="Palatino Linotype" w:cs="Palatino Linotype"/>
          <w:color w:val="000000"/>
        </w:rPr>
        <w:t xml:space="preserve">anterior es así, debido a que cuando un Recurrente impugna la respuesta del </w:t>
      </w:r>
      <w:r w:rsidRPr="00265388">
        <w:rPr>
          <w:rFonts w:ascii="Palatino Linotype" w:eastAsia="Palatino Linotype" w:hAnsi="Palatino Linotype" w:cs="Palatino Linotype"/>
          <w:b/>
          <w:color w:val="000000"/>
        </w:rPr>
        <w:t>SUJETO OBLIGADO</w:t>
      </w:r>
      <w:r w:rsidRPr="00192B4E">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192B4E">
        <w:rPr>
          <w:rFonts w:ascii="Palatino Linotype" w:eastAsia="Palatino Linotype" w:hAnsi="Palatino Linotype" w:cs="Palatino Linotype"/>
          <w:b/>
          <w:color w:val="000000"/>
        </w:rPr>
        <w:t xml:space="preserve">RECURRENTE </w:t>
      </w:r>
      <w:r w:rsidRPr="00192B4E">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B20CEBA" w14:textId="4C235020" w:rsidR="0042398D" w:rsidRDefault="0042398D" w:rsidP="0042398D">
      <w:pPr>
        <w:pStyle w:val="Prrafodelista"/>
        <w:tabs>
          <w:tab w:val="left" w:pos="426"/>
        </w:tabs>
        <w:spacing w:line="360" w:lineRule="auto"/>
        <w:ind w:left="0" w:right="49"/>
        <w:jc w:val="both"/>
        <w:rPr>
          <w:rFonts w:ascii="Palatino Linotype" w:hAnsi="Palatino Linotype" w:cs="Arial"/>
          <w:b/>
          <w:bCs/>
          <w:color w:val="000000" w:themeColor="text1"/>
        </w:rPr>
      </w:pPr>
    </w:p>
    <w:p w14:paraId="01C5CC3F" w14:textId="293A044C" w:rsidR="0042398D" w:rsidRPr="0042398D" w:rsidRDefault="0042398D" w:rsidP="0042398D">
      <w:pPr>
        <w:pStyle w:val="Prrafodelista"/>
        <w:ind w:left="567" w:right="616"/>
        <w:jc w:val="both"/>
        <w:rPr>
          <w:rFonts w:ascii="Palatino Linotype" w:eastAsia="Palatino Linotype" w:hAnsi="Palatino Linotype" w:cs="Palatino Linotype"/>
          <w:i/>
          <w:color w:val="000000"/>
          <w:szCs w:val="22"/>
        </w:rPr>
      </w:pPr>
      <w:r w:rsidRPr="00192B4E">
        <w:rPr>
          <w:rFonts w:ascii="Palatino Linotype" w:eastAsia="Palatino Linotype" w:hAnsi="Palatino Linotype" w:cs="Palatino Linotype"/>
          <w:b/>
          <w:i/>
          <w:color w:val="000000"/>
          <w:szCs w:val="22"/>
        </w:rPr>
        <w:t xml:space="preserve">“REVISIÓN EN AMPARO. LOS RESOLUTIVOS NO COMBATIDOS DEBEN DECLARARSE FIRMES. </w:t>
      </w:r>
      <w:r w:rsidRPr="00192B4E">
        <w:rPr>
          <w:rFonts w:ascii="Palatino Linotype" w:eastAsia="Palatino Linotype" w:hAnsi="Palatino Linotype" w:cs="Palatino Linotype"/>
          <w:i/>
          <w:color w:val="000000"/>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w:t>
      </w:r>
      <w:r w:rsidRPr="00192B4E">
        <w:rPr>
          <w:rFonts w:ascii="Palatino Linotype" w:eastAsia="Palatino Linotype" w:hAnsi="Palatino Linotype" w:cs="Palatino Linotype"/>
          <w:i/>
          <w:color w:val="000000"/>
          <w:szCs w:val="22"/>
        </w:rPr>
        <w:lastRenderedPageBreak/>
        <w:t>contra de los cuales no se formuló agravio y dicha declaración de firmeza debe reflejarse en la parte considerativa y en los resolutivos debe confirmarse la sentencia recurrida en la parte correspondiente.”</w:t>
      </w:r>
    </w:p>
    <w:p w14:paraId="5B6FA112" w14:textId="77777777" w:rsidR="0042398D" w:rsidRPr="0042398D" w:rsidRDefault="0042398D" w:rsidP="0042398D">
      <w:pPr>
        <w:pStyle w:val="Prrafodelista"/>
        <w:tabs>
          <w:tab w:val="left" w:pos="426"/>
        </w:tabs>
        <w:spacing w:line="360" w:lineRule="auto"/>
        <w:ind w:left="0" w:right="49"/>
        <w:jc w:val="both"/>
        <w:rPr>
          <w:rFonts w:ascii="Palatino Linotype" w:hAnsi="Palatino Linotype" w:cs="Arial"/>
          <w:b/>
          <w:bCs/>
          <w:color w:val="000000" w:themeColor="text1"/>
        </w:rPr>
      </w:pPr>
    </w:p>
    <w:p w14:paraId="26AB5F53" w14:textId="52207EA3" w:rsidR="0042398D" w:rsidRPr="00192B4E" w:rsidRDefault="0042398D" w:rsidP="0042398D">
      <w:pPr>
        <w:pStyle w:val="Prrafodelista"/>
        <w:numPr>
          <w:ilvl w:val="0"/>
          <w:numId w:val="1"/>
        </w:numPr>
        <w:spacing w:line="360" w:lineRule="auto"/>
        <w:jc w:val="both"/>
        <w:rPr>
          <w:rFonts w:ascii="Palatino Linotype" w:eastAsia="Palatino Linotype" w:hAnsi="Palatino Linotype" w:cs="Palatino Linotype"/>
          <w:color w:val="000000"/>
        </w:rPr>
      </w:pPr>
      <w:r w:rsidRPr="0042398D">
        <w:rPr>
          <w:rFonts w:ascii="Palatino Linotype" w:hAnsi="Palatino Linotype" w:cs="Arial"/>
          <w:color w:val="000000" w:themeColor="text1"/>
        </w:rPr>
        <w:t>C</w:t>
      </w:r>
      <w:r w:rsidRPr="0042398D">
        <w:rPr>
          <w:rFonts w:ascii="Palatino Linotype" w:eastAsia="Palatino Linotype" w:hAnsi="Palatino Linotype" w:cs="Palatino Linotype"/>
          <w:color w:val="000000"/>
        </w:rPr>
        <w:t>onsecuentemente</w:t>
      </w:r>
      <w:r w:rsidRPr="00192B4E">
        <w:rPr>
          <w:rFonts w:ascii="Palatino Linotype" w:eastAsia="Palatino Linotype" w:hAnsi="Palatino Linotype" w:cs="Palatino Linotype"/>
          <w:color w:val="000000"/>
        </w:rPr>
        <w:t xml:space="preserve">, se reitera que la parte de la solicitud que no fue impugnada debe declararse consentida por </w:t>
      </w:r>
      <w:r w:rsidRPr="00192B4E">
        <w:rPr>
          <w:rFonts w:ascii="Palatino Linotype" w:eastAsia="Palatino Linotype" w:hAnsi="Palatino Linotype" w:cs="Palatino Linotype"/>
          <w:b/>
          <w:color w:val="000000"/>
        </w:rPr>
        <w:t>el RECURRENTE</w:t>
      </w:r>
      <w:r w:rsidRPr="00192B4E">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00207968" w:rsidRPr="00192B4E">
        <w:rPr>
          <w:rFonts w:ascii="Palatino Linotype" w:eastAsia="Palatino Linotype" w:hAnsi="Palatino Linotype" w:cs="Palatino Linotype"/>
          <w:b/>
          <w:color w:val="000000"/>
        </w:rPr>
        <w:t xml:space="preserve">RECURRENTE </w:t>
      </w:r>
      <w:r w:rsidRPr="00192B4E">
        <w:rPr>
          <w:rFonts w:ascii="Palatino Linotype" w:eastAsia="Palatino Linotype" w:hAnsi="Palatino Linotype" w:cs="Palatino Linotype"/>
          <w:color w:val="000000"/>
        </w:rPr>
        <w:t xml:space="preserve">ante la falta de impugnación eficaz. </w:t>
      </w:r>
    </w:p>
    <w:p w14:paraId="44B0E0FF" w14:textId="1774BA90" w:rsidR="0042398D" w:rsidRPr="00207968" w:rsidRDefault="0042398D" w:rsidP="0042398D">
      <w:pPr>
        <w:pStyle w:val="Prrafodelista"/>
        <w:tabs>
          <w:tab w:val="left" w:pos="426"/>
        </w:tabs>
        <w:spacing w:line="360" w:lineRule="auto"/>
        <w:ind w:left="0" w:right="49"/>
        <w:jc w:val="both"/>
        <w:rPr>
          <w:rFonts w:ascii="Palatino Linotype" w:hAnsi="Palatino Linotype" w:cs="Arial"/>
          <w:color w:val="000000" w:themeColor="text1"/>
        </w:rPr>
      </w:pPr>
    </w:p>
    <w:p w14:paraId="22C43654" w14:textId="1CF41E4C" w:rsidR="00207968" w:rsidRPr="00207968" w:rsidRDefault="00207968" w:rsidP="0020796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07968">
        <w:rPr>
          <w:rFonts w:ascii="Palatino Linotype" w:hAnsi="Palatino Linotype" w:cs="Arial"/>
          <w:color w:val="000000" w:themeColor="text1"/>
        </w:rPr>
        <w:t xml:space="preserve">Sirve </w:t>
      </w:r>
      <w:r w:rsidRPr="00207968">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2AF8D556" w14:textId="7477C93F" w:rsidR="00207968" w:rsidRDefault="00207968" w:rsidP="00207968">
      <w:pPr>
        <w:pStyle w:val="Prrafodelista"/>
        <w:tabs>
          <w:tab w:val="left" w:pos="426"/>
        </w:tabs>
        <w:spacing w:line="360" w:lineRule="auto"/>
        <w:ind w:left="0" w:right="49"/>
        <w:jc w:val="both"/>
        <w:rPr>
          <w:rFonts w:ascii="Palatino Linotype" w:hAnsi="Palatino Linotype" w:cs="Arial"/>
          <w:b/>
          <w:bCs/>
          <w:color w:val="000000" w:themeColor="text1"/>
        </w:rPr>
      </w:pPr>
    </w:p>
    <w:p w14:paraId="327061EF" w14:textId="1AE79C06" w:rsidR="00207968" w:rsidRPr="00C10DF6" w:rsidRDefault="00207968" w:rsidP="00C10DF6">
      <w:pPr>
        <w:pStyle w:val="Prrafodelista"/>
        <w:ind w:left="567" w:right="616"/>
        <w:jc w:val="both"/>
        <w:rPr>
          <w:rFonts w:ascii="Palatino Linotype" w:eastAsia="Palatino Linotype" w:hAnsi="Palatino Linotype" w:cs="Palatino Linotype"/>
          <w:i/>
          <w:color w:val="000000"/>
          <w:sz w:val="22"/>
          <w:szCs w:val="22"/>
        </w:rPr>
      </w:pPr>
      <w:r w:rsidRPr="00C10DF6">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C10DF6">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6384C8" w14:textId="77777777" w:rsidR="00207968" w:rsidRPr="00207968" w:rsidRDefault="00207968" w:rsidP="00207968">
      <w:pPr>
        <w:pStyle w:val="Prrafodelista"/>
        <w:tabs>
          <w:tab w:val="left" w:pos="426"/>
        </w:tabs>
        <w:spacing w:line="360" w:lineRule="auto"/>
        <w:ind w:left="0" w:right="49"/>
        <w:jc w:val="both"/>
        <w:rPr>
          <w:rFonts w:ascii="Palatino Linotype" w:hAnsi="Palatino Linotype" w:cs="Arial"/>
          <w:b/>
          <w:bCs/>
          <w:color w:val="000000" w:themeColor="text1"/>
        </w:rPr>
      </w:pPr>
    </w:p>
    <w:p w14:paraId="0FB57029" w14:textId="7BFB81A7" w:rsidR="00207968" w:rsidRPr="00207968" w:rsidRDefault="00207968" w:rsidP="00BD1B4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07968">
        <w:rPr>
          <w:rFonts w:ascii="Palatino Linotype" w:hAnsi="Palatino Linotype" w:cs="Arial"/>
          <w:color w:val="000000" w:themeColor="text1"/>
        </w:rPr>
        <w:t>Precisado lo anterior, resulta necesa</w:t>
      </w:r>
      <w:r w:rsidR="00BD1B4E">
        <w:rPr>
          <w:rFonts w:ascii="Palatino Linotype" w:hAnsi="Palatino Linotype" w:cs="Arial"/>
          <w:color w:val="000000" w:themeColor="text1"/>
        </w:rPr>
        <w:t>r</w:t>
      </w:r>
      <w:r w:rsidRPr="00207968">
        <w:rPr>
          <w:rFonts w:ascii="Palatino Linotype" w:hAnsi="Palatino Linotype" w:cs="Arial"/>
          <w:color w:val="000000" w:themeColor="text1"/>
        </w:rPr>
        <w:t xml:space="preserve">io señalar que </w:t>
      </w:r>
      <w:r w:rsidR="002B56C2" w:rsidRPr="00207968">
        <w:rPr>
          <w:rFonts w:ascii="Palatino Linotype" w:hAnsi="Palatino Linotype" w:cs="Arial"/>
          <w:color w:val="000000" w:themeColor="text1"/>
        </w:rPr>
        <w:t xml:space="preserve">el </w:t>
      </w:r>
      <w:r w:rsidR="002B56C2" w:rsidRPr="00207968">
        <w:rPr>
          <w:rFonts w:ascii="Palatino Linotype" w:hAnsi="Palatino Linotype" w:cs="Arial"/>
          <w:b/>
          <w:bCs/>
          <w:color w:val="000000" w:themeColor="text1"/>
        </w:rPr>
        <w:t>SUJETO OBLIGADO</w:t>
      </w:r>
      <w:r w:rsidRPr="00207968">
        <w:rPr>
          <w:rFonts w:ascii="Palatino Linotype" w:hAnsi="Palatino Linotype" w:cs="Arial"/>
          <w:color w:val="000000" w:themeColor="text1"/>
        </w:rPr>
        <w:t xml:space="preserve"> a través de un acto jurídico posterior como lo es el informe justificado, </w:t>
      </w:r>
      <w:r w:rsidR="005A466E" w:rsidRPr="00207968">
        <w:rPr>
          <w:rFonts w:ascii="Palatino Linotype" w:eastAsia="Calibri" w:hAnsi="Palatino Linotype" w:cs="Arial"/>
          <w:b/>
          <w:bCs/>
          <w:color w:val="000000" w:themeColor="text1"/>
          <w:lang w:val="es-ES"/>
        </w:rPr>
        <w:t>ratificó y</w:t>
      </w:r>
      <w:r w:rsidR="007A39AC" w:rsidRPr="00207968">
        <w:rPr>
          <w:rFonts w:ascii="Palatino Linotype" w:eastAsia="Calibri" w:hAnsi="Palatino Linotype" w:cs="Arial"/>
          <w:color w:val="000000" w:themeColor="text1"/>
          <w:lang w:val="es-ES"/>
        </w:rPr>
        <w:t xml:space="preserve"> </w:t>
      </w:r>
      <w:r w:rsidR="007A39AC" w:rsidRPr="00207968">
        <w:rPr>
          <w:rFonts w:ascii="Palatino Linotype" w:eastAsia="Calibri" w:hAnsi="Palatino Linotype" w:cs="Arial"/>
          <w:b/>
          <w:bCs/>
          <w:color w:val="000000" w:themeColor="text1"/>
          <w:lang w:val="es-ES"/>
        </w:rPr>
        <w:t xml:space="preserve">justificó </w:t>
      </w:r>
      <w:r w:rsidRPr="00207968">
        <w:rPr>
          <w:rFonts w:ascii="Palatino Linotype" w:eastAsia="Calibri" w:hAnsi="Palatino Linotype" w:cs="Arial"/>
          <w:color w:val="000000" w:themeColor="text1"/>
          <w:lang w:val="es-ES"/>
        </w:rPr>
        <w:t xml:space="preserve">la </w:t>
      </w:r>
      <w:r w:rsidR="007A39AC" w:rsidRPr="00207968">
        <w:rPr>
          <w:rFonts w:ascii="Palatino Linotype" w:eastAsia="Calibri" w:hAnsi="Palatino Linotype" w:cs="Arial"/>
          <w:color w:val="000000" w:themeColor="text1"/>
          <w:lang w:val="es-ES"/>
        </w:rPr>
        <w:t>respuesta inicial</w:t>
      </w:r>
      <w:r w:rsidR="005A466E" w:rsidRPr="00207968">
        <w:rPr>
          <w:rFonts w:ascii="Palatino Linotype" w:eastAsia="Calibri" w:hAnsi="Palatino Linotype" w:cs="Arial"/>
          <w:color w:val="000000" w:themeColor="text1"/>
          <w:lang w:val="es-ES"/>
        </w:rPr>
        <w:t>,</w:t>
      </w:r>
      <w:r w:rsidRPr="00207968">
        <w:rPr>
          <w:rFonts w:ascii="Palatino Linotype" w:eastAsia="Calibri" w:hAnsi="Palatino Linotype" w:cs="Arial"/>
          <w:color w:val="000000" w:themeColor="text1"/>
          <w:lang w:val="es-ES"/>
        </w:rPr>
        <w:t xml:space="preserve"> </w:t>
      </w:r>
      <w:r w:rsidR="005A466E" w:rsidRPr="00207968">
        <w:rPr>
          <w:rFonts w:ascii="Palatino Linotype" w:eastAsia="Calibri" w:hAnsi="Palatino Linotype" w:cs="Arial"/>
          <w:color w:val="000000" w:themeColor="text1"/>
          <w:lang w:val="es-ES"/>
        </w:rPr>
        <w:t xml:space="preserve">advirtiendo </w:t>
      </w:r>
      <w:r>
        <w:rPr>
          <w:rFonts w:ascii="Palatino Linotype" w:eastAsia="Calibri" w:hAnsi="Palatino Linotype" w:cs="Arial"/>
          <w:color w:val="000000" w:themeColor="text1"/>
          <w:lang w:val="es-ES"/>
        </w:rPr>
        <w:t xml:space="preserve">que </w:t>
      </w:r>
      <w:r w:rsidRPr="00207968">
        <w:rPr>
          <w:rFonts w:ascii="Palatino Linotype" w:eastAsia="Calibri" w:hAnsi="Palatino Linotype" w:cs="Arial"/>
          <w:color w:val="000000" w:themeColor="text1"/>
          <w:lang w:val="es-ES"/>
        </w:rPr>
        <w:t xml:space="preserve">la Dirección de General de Responsabilidades </w:t>
      </w:r>
      <w:r w:rsidRPr="00207968">
        <w:rPr>
          <w:rFonts w:ascii="Palatino Linotype" w:hAnsi="Palatino Linotype"/>
        </w:rPr>
        <w:t xml:space="preserve">de la Secretaría de la Contraloría, cuenta con atribuciones para acordar sobre </w:t>
      </w:r>
      <w:r w:rsidR="005E3DC6">
        <w:rPr>
          <w:rFonts w:ascii="Palatino Linotype" w:hAnsi="Palatino Linotype"/>
        </w:rPr>
        <w:t>la</w:t>
      </w:r>
      <w:r w:rsidRPr="00207968">
        <w:rPr>
          <w:rFonts w:ascii="Palatino Linotype" w:hAnsi="Palatino Linotype"/>
        </w:rPr>
        <w:t xml:space="preserve"> admisión de informes de presunta responsabilidad administrativa turnados por autoridades inves</w:t>
      </w:r>
      <w:r w:rsidR="005E3DC6">
        <w:rPr>
          <w:rFonts w:ascii="Palatino Linotype" w:hAnsi="Palatino Linotype"/>
        </w:rPr>
        <w:t>t</w:t>
      </w:r>
      <w:r w:rsidRPr="00207968">
        <w:rPr>
          <w:rFonts w:ascii="Palatino Linotype" w:hAnsi="Palatino Linotype"/>
        </w:rPr>
        <w:t xml:space="preserve">igadoras distintas a </w:t>
      </w:r>
      <w:r w:rsidR="00BD1B4E">
        <w:rPr>
          <w:rFonts w:ascii="Palatino Linotype" w:hAnsi="Palatino Linotype"/>
        </w:rPr>
        <w:t>l</w:t>
      </w:r>
      <w:r w:rsidRPr="00207968">
        <w:rPr>
          <w:rFonts w:ascii="Palatino Linotype" w:hAnsi="Palatino Linotype"/>
        </w:rPr>
        <w:t xml:space="preserve">a Dirección General de lnvestigación. </w:t>
      </w:r>
      <w:r>
        <w:rPr>
          <w:rFonts w:ascii="Palatino Linotype" w:hAnsi="Palatino Linotype"/>
        </w:rPr>
        <w:t>En este sentido, l</w:t>
      </w:r>
      <w:r w:rsidRPr="00207968">
        <w:rPr>
          <w:rFonts w:ascii="Palatino Linotype" w:hAnsi="Palatino Linotype"/>
        </w:rPr>
        <w:t xml:space="preserve">a Suplente de </w:t>
      </w:r>
      <w:r w:rsidR="005E3DC6">
        <w:rPr>
          <w:rFonts w:ascii="Palatino Linotype" w:hAnsi="Palatino Linotype"/>
        </w:rPr>
        <w:t>la</w:t>
      </w:r>
      <w:r w:rsidRPr="00207968">
        <w:rPr>
          <w:rFonts w:ascii="Palatino Linotype" w:hAnsi="Palatino Linotype"/>
        </w:rPr>
        <w:t xml:space="preserve"> Directora General de </w:t>
      </w:r>
      <w:r w:rsidRPr="00207968">
        <w:rPr>
          <w:rFonts w:ascii="Palatino Linotype" w:hAnsi="Palatino Linotype"/>
        </w:rPr>
        <w:lastRenderedPageBreak/>
        <w:t>Responsabilidades Administrativas reiteró que</w:t>
      </w:r>
      <w:r w:rsidR="005E3DC6">
        <w:rPr>
          <w:rFonts w:ascii="Palatino Linotype" w:hAnsi="Palatino Linotype"/>
        </w:rPr>
        <w:t xml:space="preserve"> </w:t>
      </w:r>
      <w:r w:rsidRPr="00207968">
        <w:rPr>
          <w:rFonts w:ascii="Palatino Linotype" w:hAnsi="Palatino Linotype"/>
          <w:b/>
          <w:bCs/>
        </w:rPr>
        <w:t>fueron 13 asuntos remitidos al Tribunal de Justicia Administrativa p</w:t>
      </w:r>
      <w:r w:rsidR="00BD1B4E">
        <w:rPr>
          <w:rFonts w:ascii="Palatino Linotype" w:hAnsi="Palatino Linotype"/>
          <w:b/>
          <w:bCs/>
        </w:rPr>
        <w:t>o</w:t>
      </w:r>
      <w:r w:rsidRPr="00207968">
        <w:rPr>
          <w:rFonts w:ascii="Palatino Linotype" w:hAnsi="Palatino Linotype"/>
          <w:b/>
          <w:bCs/>
        </w:rPr>
        <w:t xml:space="preserve">r faltas administrativas graves, resaltando que los expedientes de </w:t>
      </w:r>
      <w:r w:rsidR="00BD1B4E">
        <w:rPr>
          <w:rFonts w:ascii="Palatino Linotype" w:hAnsi="Palatino Linotype"/>
          <w:b/>
          <w:bCs/>
        </w:rPr>
        <w:t>f</w:t>
      </w:r>
      <w:r w:rsidRPr="00207968">
        <w:rPr>
          <w:rFonts w:ascii="Palatino Linotype" w:hAnsi="Palatino Linotype"/>
          <w:b/>
          <w:bCs/>
        </w:rPr>
        <w:t xml:space="preserve">altas graves que recibe la Dirección General de Responsabilidades Administrativas pueden ser turnados per </w:t>
      </w:r>
      <w:r w:rsidR="00BD1B4E">
        <w:rPr>
          <w:rFonts w:ascii="Palatino Linotype" w:hAnsi="Palatino Linotype"/>
          <w:b/>
          <w:bCs/>
        </w:rPr>
        <w:t>l</w:t>
      </w:r>
      <w:r w:rsidRPr="00207968">
        <w:rPr>
          <w:rFonts w:ascii="Palatino Linotype" w:hAnsi="Palatino Linotype"/>
          <w:b/>
          <w:bCs/>
        </w:rPr>
        <w:t>a Dirección General de Investigación, así como por otras autoridades investigadoras</w:t>
      </w:r>
      <w:r w:rsidR="005E3DC6">
        <w:rPr>
          <w:rFonts w:ascii="Palatino Linotype" w:hAnsi="Palatino Linotype"/>
          <w:b/>
          <w:bCs/>
        </w:rPr>
        <w:t xml:space="preserve">. </w:t>
      </w:r>
      <w:r w:rsidR="005E3DC6" w:rsidRPr="005E3DC6">
        <w:rPr>
          <w:rFonts w:ascii="Palatino Linotype" w:hAnsi="Palatino Linotype"/>
        </w:rPr>
        <w:t>En consecuencia,</w:t>
      </w:r>
      <w:r w:rsidR="005E3DC6">
        <w:rPr>
          <w:rFonts w:ascii="Palatino Linotype" w:hAnsi="Palatino Linotype"/>
        </w:rPr>
        <w:t xml:space="preserve"> </w:t>
      </w:r>
      <w:r w:rsidRPr="00207968">
        <w:rPr>
          <w:rFonts w:ascii="Palatino Linotype" w:hAnsi="Palatino Linotype"/>
        </w:rPr>
        <w:t>la información proporcionada p</w:t>
      </w:r>
      <w:r w:rsidR="00BD1B4E">
        <w:rPr>
          <w:rFonts w:ascii="Palatino Linotype" w:hAnsi="Palatino Linotype"/>
        </w:rPr>
        <w:t>o</w:t>
      </w:r>
      <w:r w:rsidRPr="00207968">
        <w:rPr>
          <w:rFonts w:ascii="Palatino Linotype" w:hAnsi="Palatino Linotype"/>
        </w:rPr>
        <w:t xml:space="preserve">r </w:t>
      </w:r>
      <w:r w:rsidR="005E3DC6" w:rsidRPr="00207968">
        <w:rPr>
          <w:rFonts w:ascii="Palatino Linotype" w:hAnsi="Palatino Linotype"/>
        </w:rPr>
        <w:t xml:space="preserve">el Director General de Investigación y la Suplente de </w:t>
      </w:r>
      <w:r w:rsidR="00BD1B4E">
        <w:rPr>
          <w:rFonts w:ascii="Palatino Linotype" w:hAnsi="Palatino Linotype"/>
        </w:rPr>
        <w:t>l</w:t>
      </w:r>
      <w:r w:rsidR="005E3DC6" w:rsidRPr="00207968">
        <w:rPr>
          <w:rFonts w:ascii="Palatino Linotype" w:hAnsi="Palatino Linotype"/>
        </w:rPr>
        <w:t>a Direct</w:t>
      </w:r>
      <w:r w:rsidR="00BD1B4E">
        <w:rPr>
          <w:rFonts w:ascii="Palatino Linotype" w:hAnsi="Palatino Linotype"/>
        </w:rPr>
        <w:t>o</w:t>
      </w:r>
      <w:r w:rsidR="005E3DC6" w:rsidRPr="00207968">
        <w:rPr>
          <w:rFonts w:ascii="Palatino Linotype" w:hAnsi="Palatino Linotype"/>
        </w:rPr>
        <w:t>ra General de Responsabilidades Administrativas</w:t>
      </w:r>
      <w:r w:rsidRPr="00207968">
        <w:rPr>
          <w:rFonts w:ascii="Palatino Linotype" w:hAnsi="Palatino Linotype"/>
        </w:rPr>
        <w:t xml:space="preserve"> </w:t>
      </w:r>
      <w:r w:rsidR="005E3DC6">
        <w:rPr>
          <w:rFonts w:ascii="Palatino Linotype" w:hAnsi="Palatino Linotype"/>
        </w:rPr>
        <w:t xml:space="preserve">resulta correcta, ya que </w:t>
      </w:r>
      <w:r w:rsidRPr="00207968">
        <w:rPr>
          <w:rFonts w:ascii="Palatino Linotype" w:hAnsi="Palatino Linotype"/>
          <w:b/>
          <w:bCs/>
        </w:rPr>
        <w:t>el hecho de que los números proporcionados p</w:t>
      </w:r>
      <w:r w:rsidR="005E3DC6">
        <w:rPr>
          <w:rFonts w:ascii="Palatino Linotype" w:hAnsi="Palatino Linotype"/>
          <w:b/>
          <w:bCs/>
        </w:rPr>
        <w:t>o</w:t>
      </w:r>
      <w:r w:rsidRPr="00207968">
        <w:rPr>
          <w:rFonts w:ascii="Palatino Linotype" w:hAnsi="Palatino Linotype"/>
          <w:b/>
          <w:bCs/>
        </w:rPr>
        <w:t>r ambos Servidores Públicos no c</w:t>
      </w:r>
      <w:r w:rsidR="00BD1B4E">
        <w:rPr>
          <w:rFonts w:ascii="Palatino Linotype" w:hAnsi="Palatino Linotype"/>
          <w:b/>
          <w:bCs/>
        </w:rPr>
        <w:t>o</w:t>
      </w:r>
      <w:r w:rsidRPr="00207968">
        <w:rPr>
          <w:rFonts w:ascii="Palatino Linotype" w:hAnsi="Palatino Linotype"/>
          <w:b/>
          <w:bCs/>
        </w:rPr>
        <w:t xml:space="preserve">incidieran se debe a que, la Dirección General de lnvestigación de </w:t>
      </w:r>
      <w:r w:rsidR="005E3DC6">
        <w:rPr>
          <w:rFonts w:ascii="Palatino Linotype" w:hAnsi="Palatino Linotype"/>
          <w:b/>
          <w:bCs/>
        </w:rPr>
        <w:t>la</w:t>
      </w:r>
      <w:r w:rsidRPr="00207968">
        <w:rPr>
          <w:rFonts w:ascii="Palatino Linotype" w:hAnsi="Palatino Linotype"/>
          <w:b/>
          <w:bCs/>
        </w:rPr>
        <w:t xml:space="preserve"> Secretaría de </w:t>
      </w:r>
      <w:r w:rsidR="005E3DC6">
        <w:rPr>
          <w:rFonts w:ascii="Palatino Linotype" w:hAnsi="Palatino Linotype"/>
          <w:b/>
          <w:bCs/>
        </w:rPr>
        <w:t>la</w:t>
      </w:r>
      <w:r w:rsidRPr="00207968">
        <w:rPr>
          <w:rFonts w:ascii="Palatino Linotype" w:hAnsi="Palatino Linotype"/>
          <w:b/>
          <w:bCs/>
        </w:rPr>
        <w:t xml:space="preserve"> Contraloría, proporcionó información del total de expedientes radicados por año en el peri</w:t>
      </w:r>
      <w:r w:rsidR="00BD1B4E">
        <w:rPr>
          <w:rFonts w:ascii="Palatino Linotype" w:hAnsi="Palatino Linotype"/>
          <w:b/>
          <w:bCs/>
        </w:rPr>
        <w:t>o</w:t>
      </w:r>
      <w:r w:rsidRPr="00207968">
        <w:rPr>
          <w:rFonts w:ascii="Palatino Linotype" w:hAnsi="Palatino Linotype"/>
          <w:b/>
          <w:bCs/>
        </w:rPr>
        <w:t xml:space="preserve">do solicitado, así como de los que a la conclusión de Ia investigación derivaron en </w:t>
      </w:r>
      <w:r w:rsidR="005E3DC6">
        <w:rPr>
          <w:rFonts w:ascii="Palatino Linotype" w:hAnsi="Palatino Linotype"/>
          <w:b/>
          <w:bCs/>
        </w:rPr>
        <w:t>l</w:t>
      </w:r>
      <w:r w:rsidRPr="00207968">
        <w:rPr>
          <w:rFonts w:ascii="Palatino Linotype" w:hAnsi="Palatino Linotype"/>
          <w:b/>
          <w:bCs/>
        </w:rPr>
        <w:t>a formulación de in</w:t>
      </w:r>
      <w:r w:rsidR="00BD1B4E">
        <w:rPr>
          <w:rFonts w:ascii="Palatino Linotype" w:hAnsi="Palatino Linotype"/>
          <w:b/>
          <w:bCs/>
        </w:rPr>
        <w:t>f</w:t>
      </w:r>
      <w:r w:rsidRPr="00207968">
        <w:rPr>
          <w:rFonts w:ascii="Palatino Linotype" w:hAnsi="Palatino Linotype"/>
          <w:b/>
          <w:bCs/>
        </w:rPr>
        <w:t>ormes de presunta responsabilidad administrativa calificados como faltas graves y faltas no graves; resultando 11 expedientes</w:t>
      </w:r>
      <w:r w:rsidR="005E3DC6" w:rsidRPr="005E3DC6">
        <w:rPr>
          <w:rFonts w:ascii="Palatino Linotype" w:hAnsi="Palatino Linotype"/>
        </w:rPr>
        <w:t>, por otro lado,</w:t>
      </w:r>
      <w:r w:rsidR="005E3DC6">
        <w:rPr>
          <w:rFonts w:ascii="Palatino Linotype" w:hAnsi="Palatino Linotype"/>
          <w:b/>
          <w:bCs/>
        </w:rPr>
        <w:t xml:space="preserve"> </w:t>
      </w:r>
      <w:r w:rsidRPr="005E3DC6">
        <w:rPr>
          <w:rFonts w:ascii="Palatino Linotype" w:hAnsi="Palatino Linotype"/>
        </w:rPr>
        <w:t>la Sup</w:t>
      </w:r>
      <w:r w:rsidR="005E3DC6" w:rsidRPr="005E3DC6">
        <w:rPr>
          <w:rFonts w:ascii="Palatino Linotype" w:hAnsi="Palatino Linotype"/>
        </w:rPr>
        <w:t>l</w:t>
      </w:r>
      <w:r w:rsidRPr="005E3DC6">
        <w:rPr>
          <w:rFonts w:ascii="Palatino Linotype" w:hAnsi="Palatino Linotype"/>
        </w:rPr>
        <w:t>ente de la Direct</w:t>
      </w:r>
      <w:r w:rsidR="00BD1B4E">
        <w:rPr>
          <w:rFonts w:ascii="Palatino Linotype" w:hAnsi="Palatino Linotype"/>
        </w:rPr>
        <w:t>o</w:t>
      </w:r>
      <w:r w:rsidRPr="005E3DC6">
        <w:rPr>
          <w:rFonts w:ascii="Palatino Linotype" w:hAnsi="Palatino Linotype"/>
        </w:rPr>
        <w:t>ra General de Responsabilidades Administrativas informó que fueron 13 asuntos remitidos al Tribunal de Justicia Administrativa por faltas administrativas graves</w:t>
      </w:r>
      <w:r w:rsidRPr="005E3DC6">
        <w:rPr>
          <w:rFonts w:ascii="Palatino Linotype" w:hAnsi="Palatino Linotype"/>
          <w:b/>
          <w:bCs/>
        </w:rPr>
        <w:t xml:space="preserve"> y que los expedientes de faltas graves que recibe la Dirección General de Responsabilidades Administrativas pueden ser turnados por Ia Dirección General de lnvestigación, así como por otras autoridades investigadoras;</w:t>
      </w:r>
      <w:r w:rsidRPr="00207968">
        <w:rPr>
          <w:rFonts w:ascii="Palatino Linotype" w:hAnsi="Palatino Linotype"/>
        </w:rPr>
        <w:t xml:space="preserve"> de ahí, que el total que se refiere se desprende de ésta situación, concluyendo que la información proporcionada por ambos Servidores Públicos fue en todo momento correcta y verídica.</w:t>
      </w:r>
    </w:p>
    <w:p w14:paraId="18801079" w14:textId="77777777" w:rsidR="00923867" w:rsidRDefault="00923867" w:rsidP="00923867">
      <w:pPr>
        <w:pStyle w:val="Prrafodelista"/>
        <w:tabs>
          <w:tab w:val="left" w:pos="426"/>
        </w:tabs>
        <w:spacing w:line="360" w:lineRule="auto"/>
        <w:ind w:left="0" w:right="49"/>
        <w:jc w:val="both"/>
        <w:rPr>
          <w:rFonts w:ascii="Palatino Linotype" w:hAnsi="Palatino Linotype" w:cs="Arial"/>
          <w:color w:val="000000" w:themeColor="text1"/>
        </w:rPr>
      </w:pPr>
    </w:p>
    <w:p w14:paraId="31BD867B" w14:textId="73D71C29" w:rsidR="000B49CB" w:rsidRPr="009D29F1" w:rsidRDefault="000B49CB" w:rsidP="009D29F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 lo anterior, </w:t>
      </w:r>
      <w:r w:rsidRPr="00DF76A4">
        <w:rPr>
          <w:rFonts w:ascii="Palatino Linotype" w:hAnsi="Palatino Linotype" w:cs="Arial"/>
          <w:color w:val="000000" w:themeColor="text1"/>
          <w:lang w:val="es-ES_tradnl"/>
        </w:rPr>
        <w:t>se presume que</w:t>
      </w:r>
      <w:r>
        <w:rPr>
          <w:rFonts w:ascii="Palatino Linotype" w:hAnsi="Palatino Linotype" w:cs="Arial"/>
          <w:color w:val="000000" w:themeColor="text1"/>
          <w:lang w:val="es-ES_tradnl"/>
        </w:rPr>
        <w:t>,</w:t>
      </w:r>
      <w:r w:rsidRPr="00DF76A4">
        <w:rPr>
          <w:rFonts w:ascii="Palatino Linotype" w:hAnsi="Palatino Linotype" w:cs="Arial"/>
          <w:color w:val="000000" w:themeColor="text1"/>
          <w:lang w:val="es-ES_tradnl"/>
        </w:rPr>
        <w:t xml:space="preserve"> </w:t>
      </w:r>
      <w:r w:rsidRPr="002C0D1C">
        <w:rPr>
          <w:rFonts w:ascii="Palatino Linotype" w:hAnsi="Palatino Linotype"/>
        </w:rPr>
        <w:t xml:space="preserve">al haber existido un pronunciamiento por parte del </w:t>
      </w:r>
      <w:r w:rsidRPr="002C0D1C">
        <w:rPr>
          <w:rFonts w:ascii="Palatino Linotype" w:hAnsi="Palatino Linotype"/>
          <w:b/>
          <w:bCs/>
        </w:rPr>
        <w:t>SUJETO OBLIGADO</w:t>
      </w:r>
      <w:r w:rsidRPr="002C0D1C">
        <w:rPr>
          <w:rFonts w:ascii="Palatino Linotype" w:hAnsi="Palatino Linotype"/>
        </w:rPr>
        <w:t>, aún más de</w:t>
      </w:r>
      <w:r w:rsidR="005E3DC6">
        <w:rPr>
          <w:rFonts w:ascii="Palatino Linotype" w:hAnsi="Palatino Linotype"/>
        </w:rPr>
        <w:t xml:space="preserve"> </w:t>
      </w:r>
      <w:r w:rsidR="005A466E">
        <w:rPr>
          <w:rFonts w:ascii="Palatino Linotype" w:hAnsi="Palatino Linotype"/>
        </w:rPr>
        <w:t>l</w:t>
      </w:r>
      <w:r w:rsidR="005E3DC6">
        <w:rPr>
          <w:rFonts w:ascii="Palatino Linotype" w:hAnsi="Palatino Linotype"/>
        </w:rPr>
        <w:t>os</w:t>
      </w:r>
      <w:r w:rsidRPr="002C0D1C">
        <w:rPr>
          <w:rFonts w:ascii="Palatino Linotype" w:hAnsi="Palatino Linotype"/>
        </w:rPr>
        <w:t xml:space="preserve"> </w:t>
      </w:r>
      <w:r>
        <w:rPr>
          <w:rFonts w:ascii="Palatino Linotype" w:hAnsi="Palatino Linotype"/>
        </w:rPr>
        <w:t>S</w:t>
      </w:r>
      <w:r w:rsidRPr="002C0D1C">
        <w:rPr>
          <w:rFonts w:ascii="Palatino Linotype" w:hAnsi="Palatino Linotype"/>
        </w:rPr>
        <w:t xml:space="preserve">ervidor </w:t>
      </w:r>
      <w:r>
        <w:rPr>
          <w:rFonts w:ascii="Palatino Linotype" w:hAnsi="Palatino Linotype"/>
        </w:rPr>
        <w:t>P</w:t>
      </w:r>
      <w:r w:rsidRPr="002C0D1C">
        <w:rPr>
          <w:rFonts w:ascii="Palatino Linotype" w:hAnsi="Palatino Linotype"/>
        </w:rPr>
        <w:t>úblico</w:t>
      </w:r>
      <w:r w:rsidR="005E3DC6">
        <w:rPr>
          <w:rFonts w:ascii="Palatino Linotype" w:hAnsi="Palatino Linotype"/>
        </w:rPr>
        <w:t>s</w:t>
      </w:r>
      <w:r w:rsidRPr="002C0D1C">
        <w:rPr>
          <w:rFonts w:ascii="Palatino Linotype" w:hAnsi="Palatino Linotype"/>
        </w:rPr>
        <w:t xml:space="preserve"> </w:t>
      </w:r>
      <w:r>
        <w:rPr>
          <w:rFonts w:ascii="Palatino Linotype" w:hAnsi="Palatino Linotype"/>
        </w:rPr>
        <w:t>H</w:t>
      </w:r>
      <w:r w:rsidRPr="002C0D1C">
        <w:rPr>
          <w:rFonts w:ascii="Palatino Linotype" w:hAnsi="Palatino Linotype"/>
        </w:rPr>
        <w:t>abilitado</w:t>
      </w:r>
      <w:r w:rsidR="005E3DC6">
        <w:rPr>
          <w:rFonts w:ascii="Palatino Linotype" w:hAnsi="Palatino Linotype"/>
        </w:rPr>
        <w:t>s</w:t>
      </w:r>
      <w:r>
        <w:rPr>
          <w:rFonts w:ascii="Palatino Linotype" w:hAnsi="Palatino Linotype"/>
        </w:rPr>
        <w:t xml:space="preserve"> </w:t>
      </w:r>
      <w:r>
        <w:rPr>
          <w:rFonts w:ascii="Palatino Linotype" w:hAnsi="Palatino Linotype"/>
        </w:rPr>
        <w:lastRenderedPageBreak/>
        <w:t>competente</w:t>
      </w:r>
      <w:r w:rsidR="005E3DC6">
        <w:rPr>
          <w:rFonts w:ascii="Palatino Linotype" w:hAnsi="Palatino Linotype"/>
        </w:rPr>
        <w:t>s</w:t>
      </w:r>
      <w:r w:rsidRPr="002C0D1C">
        <w:rPr>
          <w:rFonts w:ascii="Palatino Linotype" w:hAnsi="Palatino Linotype"/>
        </w:rPr>
        <w:t>, a quien</w:t>
      </w:r>
      <w:r w:rsidR="005E3DC6">
        <w:rPr>
          <w:rFonts w:ascii="Palatino Linotype" w:hAnsi="Palatino Linotype"/>
        </w:rPr>
        <w:t>es</w:t>
      </w:r>
      <w:r w:rsidRPr="002C0D1C">
        <w:rPr>
          <w:rFonts w:ascii="Palatino Linotype" w:hAnsi="Palatino Linotype"/>
        </w:rPr>
        <w:t xml:space="preserve"> le</w:t>
      </w:r>
      <w:r w:rsidR="005E3DC6">
        <w:rPr>
          <w:rFonts w:ascii="Palatino Linotype" w:hAnsi="Palatino Linotype"/>
        </w:rPr>
        <w:t>s</w:t>
      </w:r>
      <w:r w:rsidRPr="002C0D1C">
        <w:rPr>
          <w:rFonts w:ascii="Palatino Linotype" w:hAnsi="Palatino Linotype"/>
        </w:rPr>
        <w:t xml:space="preserve"> fue requerida la información por </w:t>
      </w:r>
      <w:r w:rsidR="005E3DC6">
        <w:rPr>
          <w:rFonts w:ascii="Palatino Linotype" w:hAnsi="Palatino Linotype"/>
        </w:rPr>
        <w:t xml:space="preserve">el </w:t>
      </w:r>
      <w:r w:rsidRPr="002C0D1C">
        <w:rPr>
          <w:rFonts w:ascii="Palatino Linotype" w:hAnsi="Palatino Linotype"/>
        </w:rPr>
        <w:t>Titular de la Unidad de Transparencia</w:t>
      </w:r>
      <w:r w:rsidR="00710CE0">
        <w:rPr>
          <w:rFonts w:ascii="Palatino Linotype" w:hAnsi="Palatino Linotype"/>
        </w:rPr>
        <w:t xml:space="preserve">, por medio del cual, justificó </w:t>
      </w:r>
      <w:r w:rsidR="009D29F1">
        <w:rPr>
          <w:rFonts w:ascii="Palatino Linotype" w:hAnsi="Palatino Linotype"/>
        </w:rPr>
        <w:t>la</w:t>
      </w:r>
      <w:r w:rsidR="00710CE0">
        <w:rPr>
          <w:rFonts w:ascii="Palatino Linotype" w:hAnsi="Palatino Linotype"/>
        </w:rPr>
        <w:t xml:space="preserve"> respuesta inicial</w:t>
      </w:r>
      <w:r w:rsidR="009D29F1">
        <w:rPr>
          <w:rFonts w:ascii="Palatino Linotype" w:hAnsi="Palatino Linotype"/>
        </w:rPr>
        <w:t xml:space="preserve"> y dio atención a las manifestaciones vertidas en el recurso de revisión</w:t>
      </w:r>
      <w:r w:rsidR="005A466E">
        <w:rPr>
          <w:rFonts w:ascii="Palatino Linotype" w:hAnsi="Palatino Linotype"/>
        </w:rPr>
        <w:t xml:space="preserve">, </w:t>
      </w:r>
      <w:r w:rsidRPr="009D29F1">
        <w:rPr>
          <w:rFonts w:ascii="Palatino Linotype" w:hAnsi="Palatino Linotype" w:cs="Arial"/>
          <w:bCs/>
          <w:szCs w:val="22"/>
        </w:rPr>
        <w:t>este Instituto no está facultado para manifestarse sobre la veracida</w:t>
      </w:r>
      <w:r w:rsidR="009D29F1">
        <w:rPr>
          <w:rFonts w:ascii="Palatino Linotype" w:hAnsi="Palatino Linotype" w:cs="Arial"/>
          <w:bCs/>
          <w:szCs w:val="22"/>
        </w:rPr>
        <w:t>d</w:t>
      </w:r>
      <w:r w:rsidRPr="009D29F1">
        <w:rPr>
          <w:rFonts w:ascii="Palatino Linotype" w:hAnsi="Palatino Linotype" w:cs="Arial"/>
          <w:bCs/>
          <w:szCs w:val="22"/>
        </w:rPr>
        <w:t>, pues no existe precepto legal alguno en la Ley de la materia que lo faculte para que, vía recurso de revisión, pueda pronunciarse al respecto.</w:t>
      </w:r>
    </w:p>
    <w:p w14:paraId="1A8F6781" w14:textId="77777777" w:rsidR="005A466E" w:rsidRPr="005A466E" w:rsidRDefault="005A466E" w:rsidP="005A466E">
      <w:pPr>
        <w:pStyle w:val="Prrafodelista"/>
        <w:tabs>
          <w:tab w:val="left" w:pos="426"/>
        </w:tabs>
        <w:spacing w:line="360" w:lineRule="auto"/>
        <w:ind w:left="0" w:right="49"/>
        <w:jc w:val="both"/>
        <w:rPr>
          <w:rFonts w:ascii="Palatino Linotype" w:hAnsi="Palatino Linotype" w:cs="Arial"/>
          <w:color w:val="000000" w:themeColor="text1"/>
        </w:rPr>
      </w:pPr>
    </w:p>
    <w:p w14:paraId="14B483AF" w14:textId="08CF3FF2" w:rsidR="000B49CB" w:rsidRPr="000B49CB"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Sirve </w:t>
      </w:r>
      <w:r>
        <w:rPr>
          <w:rFonts w:ascii="Palatino Linotype" w:hAnsi="Palatino Linotype" w:cs="Arial"/>
          <w:bCs/>
          <w:szCs w:val="22"/>
        </w:rPr>
        <w:t xml:space="preserve">de apoyo a lo anterior, </w:t>
      </w:r>
      <w:r w:rsidRPr="00B453C4">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11D4D78C" w14:textId="2D5DC4EA" w:rsidR="000B49CB" w:rsidRDefault="000B49CB" w:rsidP="000B49CB">
      <w:pPr>
        <w:pStyle w:val="Prrafodelista"/>
        <w:tabs>
          <w:tab w:val="left" w:pos="426"/>
        </w:tabs>
        <w:spacing w:line="360" w:lineRule="auto"/>
        <w:ind w:left="0" w:right="49"/>
        <w:jc w:val="both"/>
        <w:rPr>
          <w:rFonts w:ascii="Palatino Linotype" w:hAnsi="Palatino Linotype" w:cs="Arial"/>
          <w:bCs/>
          <w:szCs w:val="22"/>
        </w:rPr>
      </w:pPr>
    </w:p>
    <w:p w14:paraId="3598DE52" w14:textId="0063A16D" w:rsidR="000B49CB" w:rsidRPr="000B49CB" w:rsidRDefault="000B49CB" w:rsidP="00C10DF6">
      <w:pPr>
        <w:tabs>
          <w:tab w:val="left" w:pos="709"/>
        </w:tabs>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6C2C9B46" w14:textId="77777777" w:rsidR="000B49CB" w:rsidRPr="000B49CB" w:rsidRDefault="000B49CB" w:rsidP="000B49CB">
      <w:pPr>
        <w:rPr>
          <w:rFonts w:ascii="Palatino Linotype" w:hAnsi="Palatino Linotype" w:cs="Arial"/>
          <w:color w:val="000000" w:themeColor="text1"/>
          <w:szCs w:val="23"/>
        </w:rPr>
      </w:pPr>
    </w:p>
    <w:p w14:paraId="51F4AD69" w14:textId="349B742B" w:rsidR="00C17715" w:rsidRPr="00C10DF6" w:rsidRDefault="00916E20"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Así</w:t>
      </w:r>
      <w:r w:rsidR="000B49CB">
        <w:rPr>
          <w:rFonts w:ascii="Palatino Linotype" w:hAnsi="Palatino Linotype" w:cs="Arial"/>
          <w:color w:val="000000" w:themeColor="text1"/>
        </w:rPr>
        <w:t xml:space="preserve"> </w:t>
      </w:r>
      <w:r w:rsidR="000B49CB" w:rsidRPr="00640032">
        <w:rPr>
          <w:rFonts w:ascii="Palatino Linotype" w:eastAsia="Calibri" w:hAnsi="Palatino Linotype"/>
        </w:rPr>
        <w:t xml:space="preserve">este Pleno advierte que el </w:t>
      </w:r>
      <w:r w:rsidR="000B49CB" w:rsidRPr="00640032">
        <w:rPr>
          <w:rFonts w:ascii="Palatino Linotype" w:eastAsia="Calibri" w:hAnsi="Palatino Linotype"/>
          <w:b/>
        </w:rPr>
        <w:t>SUJETO OBLIGADO</w:t>
      </w:r>
      <w:r>
        <w:rPr>
          <w:rFonts w:ascii="Palatino Linotype" w:eastAsia="Calibri" w:hAnsi="Palatino Linotype"/>
          <w:b/>
        </w:rPr>
        <w:t>,</w:t>
      </w:r>
      <w:r w:rsidR="000B49CB" w:rsidRPr="00640032">
        <w:rPr>
          <w:rFonts w:ascii="Palatino Linotype" w:eastAsia="Calibri" w:hAnsi="Palatino Linotype"/>
        </w:rPr>
        <w:t xml:space="preserve"> </w:t>
      </w:r>
      <w:r w:rsidR="000B49CB" w:rsidRPr="00640032">
        <w:rPr>
          <w:rFonts w:ascii="Palatino Linotype" w:eastAsia="Calibri" w:hAnsi="Palatino Linotype"/>
          <w:b/>
        </w:rPr>
        <w:t>modific</w:t>
      </w:r>
      <w:r w:rsidR="000B49CB">
        <w:rPr>
          <w:rFonts w:ascii="Palatino Linotype" w:eastAsia="Calibri" w:hAnsi="Palatino Linotype"/>
          <w:b/>
        </w:rPr>
        <w:t xml:space="preserve">ó </w:t>
      </w:r>
      <w:r w:rsidR="000B49CB" w:rsidRPr="00640032">
        <w:rPr>
          <w:rFonts w:ascii="Palatino Linotype" w:eastAsia="Calibri" w:hAnsi="Palatino Linotype"/>
        </w:rPr>
        <w:t>el acto que le dio origen al recurso de revisión, lo que trae como consecuencia que el mismo quede sin materia, actualizándose de este modo, la hipótesis jurídica contenida en la fracción III del artículo</w:t>
      </w:r>
      <w:r w:rsidR="000B49CB">
        <w:rPr>
          <w:rFonts w:ascii="Palatino Linotype" w:eastAsia="Calibri" w:hAnsi="Palatino Linotype"/>
        </w:rPr>
        <w:t xml:space="preserve"> 192 de la Ley de Transparencia Local</w:t>
      </w:r>
      <w:r w:rsidR="000B49CB" w:rsidRPr="00640032">
        <w:rPr>
          <w:rFonts w:ascii="Palatino Linotype" w:eastAsia="Calibri" w:hAnsi="Palatino Linotype"/>
        </w:rPr>
        <w:t>.</w:t>
      </w:r>
    </w:p>
    <w:p w14:paraId="3DEE7BA9" w14:textId="73A97A05" w:rsidR="00C17715" w:rsidRPr="00372CDA" w:rsidRDefault="00C17715"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17715">
        <w:rPr>
          <w:rFonts w:ascii="Palatino Linotype" w:hAnsi="Palatino Linotype" w:cs="Arial"/>
          <w:color w:val="000000" w:themeColor="text1"/>
        </w:rPr>
        <w:lastRenderedPageBreak/>
        <w:t xml:space="preserve">Ahora bien, </w:t>
      </w:r>
      <w:r w:rsidRPr="00C17715">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w:t>
      </w:r>
      <w:r w:rsidRPr="00C86337">
        <w:rPr>
          <w:rFonts w:ascii="Palatino Linotype" w:eastAsia="Calibri" w:hAnsi="Palatino Linotype" w:cs="Times New Roman"/>
        </w:rPr>
        <w:t xml:space="preserve">con el acto de autoridad que lo motiva. En consecuencia, los motivos de la inconformidad deben versar sobre la respuesta de información proporcionada por los </w:t>
      </w:r>
      <w:r w:rsidR="00C86337" w:rsidRPr="00C86337">
        <w:rPr>
          <w:rFonts w:ascii="Palatino Linotype" w:eastAsia="Calibri" w:hAnsi="Palatino Linotype" w:cs="Times New Roman"/>
        </w:rPr>
        <w:t xml:space="preserve">Sujetos </w:t>
      </w:r>
      <w:r w:rsidRPr="00C86337">
        <w:rPr>
          <w:rFonts w:ascii="Palatino Linotype" w:eastAsia="Calibri" w:hAnsi="Palatino Linotype" w:cs="Times New Roman"/>
        </w:rPr>
        <w:t>O</w:t>
      </w:r>
      <w:r w:rsidR="00C86337" w:rsidRPr="00C86337">
        <w:rPr>
          <w:rFonts w:ascii="Palatino Linotype" w:eastAsia="Calibri" w:hAnsi="Palatino Linotype" w:cs="Times New Roman"/>
        </w:rPr>
        <w:t>bligados</w:t>
      </w:r>
      <w:r w:rsidRPr="00C86337">
        <w:rPr>
          <w:rFonts w:ascii="Palatino Linotype" w:eastAsia="Calibri" w:hAnsi="Palatino Linotype" w:cs="Times New Roman"/>
        </w:rPr>
        <w:t xml:space="preserve"> o</w:t>
      </w:r>
      <w:r w:rsidRPr="00C17715">
        <w:rPr>
          <w:rFonts w:ascii="Palatino Linotype" w:eastAsia="Calibri" w:hAnsi="Palatino Linotype" w:cs="Times New Roman"/>
        </w:rPr>
        <w:t xml:space="preserve"> la negativa de entrega de esta, derivada de la solicitud de información pública.</w:t>
      </w:r>
    </w:p>
    <w:p w14:paraId="4D8FD36A" w14:textId="77777777" w:rsidR="00372CDA" w:rsidRPr="00C17715" w:rsidRDefault="00372CDA" w:rsidP="00372CDA">
      <w:pPr>
        <w:pStyle w:val="Prrafodelista"/>
        <w:tabs>
          <w:tab w:val="left" w:pos="426"/>
        </w:tabs>
        <w:spacing w:line="360" w:lineRule="auto"/>
        <w:ind w:left="0" w:right="49"/>
        <w:jc w:val="both"/>
        <w:rPr>
          <w:rFonts w:ascii="Palatino Linotype" w:hAnsi="Palatino Linotype" w:cs="Arial"/>
          <w:color w:val="000000" w:themeColor="text1"/>
        </w:rPr>
      </w:pPr>
    </w:p>
    <w:p w14:paraId="378E39F3" w14:textId="340B69B8" w:rsidR="000B49CB"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 </w:t>
      </w:r>
      <w:r w:rsidRPr="00640032">
        <w:rPr>
          <w:rFonts w:ascii="Palatino Linotype" w:eastAsia="Calibri" w:hAnsi="Palatino Linotype" w:cs="Times New Roman"/>
        </w:rPr>
        <w:t xml:space="preserve">este modo, cuando el </w:t>
      </w:r>
      <w:r w:rsidRPr="00640032">
        <w:rPr>
          <w:rFonts w:ascii="Palatino Linotype" w:eastAsia="Calibri" w:hAnsi="Palatino Linotype" w:cs="Times New Roman"/>
          <w:b/>
        </w:rPr>
        <w:t xml:space="preserve">SUJETO OBLIGADO, </w:t>
      </w:r>
      <w:r w:rsidRPr="00640032">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640032">
        <w:rPr>
          <w:rFonts w:ascii="Palatino Linotype" w:eastAsia="Calibri" w:hAnsi="Palatino Linotype" w:cs="Times New Roman"/>
          <w:i/>
        </w:rPr>
        <w:t>litis</w:t>
      </w:r>
      <w:r w:rsidRPr="00640032">
        <w:rPr>
          <w:rFonts w:ascii="Palatino Linotype" w:eastAsia="Calibri" w:hAnsi="Palatino Linotype" w:cs="Times New Roman"/>
        </w:rPr>
        <w:t xml:space="preserve"> planteada, debido a que la afectación en su esfera de derechos fue restituida por la propia autoridad que emitió el acto motivo de impugnación</w:t>
      </w:r>
      <w:r>
        <w:rPr>
          <w:rFonts w:ascii="Palatino Linotype" w:eastAsia="Calibri" w:hAnsi="Palatino Linotype" w:cs="Times New Roman"/>
        </w:rPr>
        <w:t>.</w:t>
      </w:r>
    </w:p>
    <w:p w14:paraId="34E37F7A" w14:textId="77777777" w:rsidR="00C17715" w:rsidRPr="000B49CB"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FC67CFA" w14:textId="652E1032" w:rsidR="000B49CB"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Sirve </w:t>
      </w:r>
      <w:r w:rsidRPr="00640032">
        <w:rPr>
          <w:rFonts w:ascii="Palatino Linotype" w:eastAsia="Calibri" w:hAnsi="Palatino Linotype" w:cs="Times New Roman"/>
        </w:rPr>
        <w:t>de sustento a lo anterior la siguiente jurisprudencia por contradicción, cuyo rubro, texto y datos de identificación son los siguientes:</w:t>
      </w:r>
    </w:p>
    <w:p w14:paraId="33302E4C" w14:textId="7A4C8D18" w:rsid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5CDDAC3" w14:textId="3C8461D3" w:rsidR="00C17715" w:rsidRPr="00C17715" w:rsidRDefault="00C17715" w:rsidP="00C10DF6">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640032">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40032">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w:t>
      </w:r>
      <w:r w:rsidRPr="00640032">
        <w:rPr>
          <w:rFonts w:ascii="Palatino Linotype" w:eastAsia="Calibri" w:hAnsi="Palatino Linotype" w:cs="Times New Roman"/>
          <w:i/>
          <w:sz w:val="22"/>
        </w:rPr>
        <w:lastRenderedPageBreak/>
        <w:t>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w:t>
      </w:r>
      <w:r>
        <w:rPr>
          <w:rFonts w:ascii="Palatino Linotype" w:eastAsia="Calibri" w:hAnsi="Palatino Linotype" w:cs="Times New Roman"/>
          <w:i/>
          <w:sz w:val="22"/>
        </w:rPr>
        <w:t xml:space="preserve"> </w:t>
      </w:r>
      <w:r w:rsidRPr="00640032">
        <w:rPr>
          <w:rFonts w:ascii="Palatino Linotype" w:eastAsia="Calibri" w:hAnsi="Palatino Linotype" w:cs="Times New Roman"/>
          <w:i/>
          <w:sz w:val="22"/>
        </w:rPr>
        <w:t>demanda inicial, promover otro juicio de amparo o el medio ordinario de defensa que proceda, toda vez que se trata de un nuevo acto.</w:t>
      </w:r>
    </w:p>
    <w:p w14:paraId="47F54A24" w14:textId="77777777" w:rsidR="00C17715" w:rsidRPr="000B49CB"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472BD47C" w14:textId="404E64CF" w:rsidR="000B49CB"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La </w:t>
      </w:r>
      <w:r w:rsidRPr="00640032">
        <w:rPr>
          <w:rFonts w:ascii="Palatino Linotype" w:eastAsia="Calibri" w:hAnsi="Palatino Linotype" w:cs="Times New Roman"/>
        </w:rPr>
        <w:t>anterior jurisprudencia resulta aplicable al presente asunto, en dos aspectos:</w:t>
      </w:r>
    </w:p>
    <w:p w14:paraId="1A7E427A" w14:textId="7D08CDE0" w:rsid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14EC7AA7" w14:textId="77777777" w:rsidR="00C17715" w:rsidRPr="00C17715" w:rsidRDefault="00C17715" w:rsidP="00C17715">
      <w:pPr>
        <w:numPr>
          <w:ilvl w:val="0"/>
          <w:numId w:val="37"/>
        </w:numPr>
        <w:ind w:left="567" w:right="616" w:firstLine="0"/>
        <w:contextualSpacing/>
        <w:jc w:val="both"/>
        <w:rPr>
          <w:rFonts w:ascii="Palatino Linotype" w:eastAsia="Calibri" w:hAnsi="Palatino Linotype" w:cs="Times New Roman"/>
          <w:sz w:val="22"/>
          <w:szCs w:val="22"/>
        </w:rPr>
      </w:pPr>
      <w:r w:rsidRPr="00C17715">
        <w:rPr>
          <w:rFonts w:ascii="Palatino Linotype" w:eastAsia="Calibri" w:hAnsi="Palatino Linotype" w:cs="Times New Roman"/>
          <w:b/>
          <w:sz w:val="22"/>
          <w:szCs w:val="22"/>
        </w:rPr>
        <w:t>La cesación de los efectos perniciosos del acto de autoridad:</w:t>
      </w:r>
      <w:r w:rsidRPr="00C17715">
        <w:rPr>
          <w:rFonts w:ascii="Palatino Linotype" w:eastAsia="Calibri" w:hAnsi="Palatino Linotype" w:cs="Times New Roman"/>
          <w:sz w:val="22"/>
          <w:szCs w:val="22"/>
        </w:rPr>
        <w:t xml:space="preserve"> Al respecto, la Ley de Transparencia contempla la figura jurídica del sobreseimiento cuando el </w:t>
      </w:r>
      <w:r w:rsidRPr="00C17715">
        <w:rPr>
          <w:rFonts w:ascii="Palatino Linotype" w:eastAsia="Calibri" w:hAnsi="Palatino Linotype" w:cs="Times New Roman"/>
          <w:b/>
          <w:sz w:val="22"/>
          <w:szCs w:val="22"/>
        </w:rPr>
        <w:t>SUJETO OBLIGADO</w:t>
      </w:r>
      <w:r w:rsidRPr="00C17715">
        <w:rPr>
          <w:rFonts w:ascii="Palatino Linotype" w:eastAsia="Calibri" w:hAnsi="Palatino Linotype" w:cs="Times New Roman"/>
          <w:sz w:val="22"/>
          <w:szCs w:val="22"/>
        </w:rPr>
        <w:t xml:space="preserve"> de </w:t>
      </w:r>
      <w:r w:rsidRPr="00C17715">
        <w:rPr>
          <w:rFonts w:ascii="Palatino Linotype" w:eastAsia="Calibri" w:hAnsi="Palatino Linotype" w:cs="Times New Roman"/>
          <w:i/>
          <w:sz w:val="22"/>
          <w:szCs w:val="22"/>
        </w:rPr>
        <w:t>motu proprio</w:t>
      </w:r>
      <w:r w:rsidRPr="00C17715">
        <w:rPr>
          <w:rFonts w:ascii="Palatino Linotype" w:eastAsia="Calibri" w:hAnsi="Palatino Linotype" w:cs="Times New Roman"/>
          <w:sz w:val="22"/>
          <w:szCs w:val="22"/>
        </w:rPr>
        <w:t xml:space="preserve"> modifica o revoca de tal manera el acto motivo de la impugnación que lo deja sin materia; es decir, cesan los efectos de éste y el derecho de acceso a la información pública se encuentra satisfecho.</w:t>
      </w:r>
    </w:p>
    <w:p w14:paraId="4F2A0420" w14:textId="77777777" w:rsidR="00C17715" w:rsidRPr="00C17715" w:rsidRDefault="00C17715" w:rsidP="00C17715">
      <w:pPr>
        <w:ind w:left="567" w:right="616"/>
        <w:contextualSpacing/>
        <w:rPr>
          <w:rFonts w:ascii="Palatino Linotype" w:eastAsia="Calibri" w:hAnsi="Palatino Linotype" w:cs="Times New Roman"/>
          <w:sz w:val="22"/>
          <w:szCs w:val="22"/>
        </w:rPr>
      </w:pPr>
    </w:p>
    <w:p w14:paraId="55CF143E" w14:textId="6AA0375B" w:rsidR="00C17715" w:rsidRPr="00C17715" w:rsidRDefault="00C17715" w:rsidP="00C17715">
      <w:pPr>
        <w:numPr>
          <w:ilvl w:val="0"/>
          <w:numId w:val="37"/>
        </w:numPr>
        <w:ind w:left="567" w:right="616" w:firstLine="0"/>
        <w:contextualSpacing/>
        <w:jc w:val="both"/>
        <w:rPr>
          <w:rFonts w:ascii="Palatino Linotype" w:eastAsia="Calibri" w:hAnsi="Palatino Linotype" w:cs="Times New Roman"/>
          <w:sz w:val="22"/>
          <w:szCs w:val="22"/>
        </w:rPr>
      </w:pPr>
      <w:r w:rsidRPr="00C17715">
        <w:rPr>
          <w:rFonts w:ascii="Palatino Linotype" w:eastAsia="Calibri" w:hAnsi="Palatino Linotype" w:cs="Times New Roman"/>
          <w:b/>
          <w:sz w:val="22"/>
          <w:szCs w:val="22"/>
        </w:rPr>
        <w:t>El momento procesal para modificar el acto impugnado:</w:t>
      </w:r>
      <w:r w:rsidRPr="00C17715">
        <w:rPr>
          <w:rFonts w:ascii="Palatino Linotype" w:eastAsia="Calibri" w:hAnsi="Palatino Linotype" w:cs="Times New Roman"/>
          <w:sz w:val="22"/>
          <w:szCs w:val="22"/>
        </w:rPr>
        <w:t xml:space="preserve"> Para que se actualice el sobreseimiento de un recurso de revisión, el </w:t>
      </w:r>
      <w:r w:rsidRPr="00C17715">
        <w:rPr>
          <w:rFonts w:ascii="Palatino Linotype" w:eastAsia="Calibri" w:hAnsi="Palatino Linotype" w:cs="Times New Roman"/>
          <w:b/>
          <w:sz w:val="22"/>
          <w:szCs w:val="22"/>
        </w:rPr>
        <w:t>SUJETO OBLIGADO</w:t>
      </w:r>
      <w:r w:rsidRPr="00C17715">
        <w:rPr>
          <w:rFonts w:ascii="Palatino Linotype" w:eastAsia="Calibri" w:hAnsi="Palatino Linotype" w:cs="Times New Roman"/>
          <w:sz w:val="22"/>
          <w:szCs w:val="22"/>
        </w:rPr>
        <w:t xml:space="preserve"> puede entregar o completar la información al momento de rendir su informe de justificación o </w:t>
      </w:r>
      <w:r w:rsidRPr="00C17715">
        <w:rPr>
          <w:rFonts w:ascii="Palatino Linotype" w:eastAsia="Calibri" w:hAnsi="Palatino Linotype" w:cs="Times New Roman"/>
          <w:b/>
          <w:sz w:val="22"/>
          <w:szCs w:val="22"/>
          <w:u w:val="single"/>
        </w:rPr>
        <w:t>posteriormente</w:t>
      </w:r>
      <w:r w:rsidRPr="00C17715">
        <w:rPr>
          <w:rFonts w:ascii="Palatino Linotype" w:eastAsia="Calibri" w:hAnsi="Palatino Linotype" w:cs="Times New Roman"/>
          <w:sz w:val="22"/>
          <w:szCs w:val="22"/>
        </w:rPr>
        <w:t xml:space="preserve"> a éste, siempre y cuando el Pleno del Instituto no haya dictado resolución definitiva.</w:t>
      </w:r>
    </w:p>
    <w:p w14:paraId="6A1A7AF8" w14:textId="77777777" w:rsidR="00C17715" w:rsidRPr="000B49CB"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27C1656" w14:textId="019E2647" w:rsidR="00C17715" w:rsidRPr="00C10DF6" w:rsidRDefault="00C17715"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Eduardo </w:t>
      </w:r>
      <w:r>
        <w:rPr>
          <w:rFonts w:ascii="Palatino Linotype" w:eastAsia="Calibri" w:hAnsi="Palatino Linotype" w:cs="Arial"/>
          <w:color w:val="000000" w:themeColor="text1"/>
          <w:lang w:val="es-ES"/>
        </w:rPr>
        <w:t xml:space="preserve">Pallares, </w:t>
      </w:r>
      <w:r w:rsidRPr="00640032">
        <w:rPr>
          <w:rFonts w:ascii="Palatino Linotype" w:eastAsia="Calibri" w:hAnsi="Palatino Linotype" w:cs="Times New Roman"/>
        </w:rPr>
        <w:t xml:space="preserve">en su artículo </w:t>
      </w:r>
      <w:r w:rsidRPr="00640032">
        <w:rPr>
          <w:rFonts w:ascii="Palatino Linotype" w:eastAsia="Calibri" w:hAnsi="Palatino Linotype" w:cs="Times New Roman"/>
          <w:i/>
        </w:rPr>
        <w:t>“La caducidad y el sobreseimiento en el amparo”</w:t>
      </w:r>
      <w:r w:rsidRPr="00640032">
        <w:rPr>
          <w:rFonts w:ascii="Palatino Linotype" w:eastAsia="Calibri" w:hAnsi="Palatino Linotype" w:cs="Times New Roman"/>
        </w:rPr>
        <w:t xml:space="preserve">, cita la definición de Aguilera Paz, aduciendo que se </w:t>
      </w:r>
      <w:r w:rsidRPr="00640032">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640032">
        <w:rPr>
          <w:rFonts w:ascii="Palatino Linotype" w:eastAsia="Calibri" w:hAnsi="Palatino Linotype" w:cs="Times New Roman"/>
        </w:rPr>
        <w:t>. Asimismo, señala que existe el sobreseimiento provisional y el definitivo</w:t>
      </w:r>
      <w:r w:rsidRPr="00640032">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6E270CA6" w14:textId="162A868D" w:rsidR="00C17715"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w:t>
      </w:r>
      <w:r w:rsidRPr="00640032">
        <w:rPr>
          <w:rFonts w:ascii="Palatino Linotype" w:eastAsia="Calibri" w:hAnsi="Palatino Linotype" w:cs="Times New Roman"/>
        </w:rPr>
        <w:t xml:space="preserve">para la doctrina el sobreseimiento provoca que un procedimiento se suspenda o se resuelva en definitiva </w:t>
      </w:r>
      <w:r w:rsidRPr="00916E20">
        <w:rPr>
          <w:rFonts w:ascii="Palatino Linotype" w:eastAsia="Calibri" w:hAnsi="Palatino Linotype" w:cs="Times New Roman"/>
          <w:b/>
        </w:rPr>
        <w:t xml:space="preserve">sin que se entre al estudio de los agravios o motivos de inconformidad. </w:t>
      </w:r>
      <w:r w:rsidRPr="00916E20">
        <w:rPr>
          <w:rFonts w:ascii="Palatino Linotype" w:eastAsia="Calibri" w:hAnsi="Palatino Linotype" w:cs="Times New Roman"/>
        </w:rPr>
        <w:t>Este</w:t>
      </w:r>
      <w:r w:rsidRPr="00640032">
        <w:rPr>
          <w:rFonts w:ascii="Palatino Linotype" w:eastAsia="Calibri" w:hAnsi="Palatino Linotype" w:cs="Times New Roman"/>
        </w:rPr>
        <w:t xml:space="preserve"> mismo criterio es compartido por el más alto tribunal del país en múltiples jurisprudencias, por lo que a continuación se agrega una de ellas que sirve como orientador en esta resolución:</w:t>
      </w:r>
    </w:p>
    <w:p w14:paraId="5BA4392D" w14:textId="0355C157" w:rsid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3393BA6E" w14:textId="77777777" w:rsidR="00C17715" w:rsidRPr="00640032" w:rsidRDefault="00C17715" w:rsidP="00C10DF6">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640032">
        <w:rPr>
          <w:rFonts w:ascii="Palatino Linotype" w:eastAsia="Calibri" w:hAnsi="Palatino Linotype" w:cs="Times New Roman"/>
          <w:i/>
          <w:sz w:val="22"/>
          <w:lang w:val="es-AR"/>
        </w:rPr>
        <w:t xml:space="preserve"> en el juicio de amparo directo </w:t>
      </w:r>
      <w:r w:rsidRPr="00640032">
        <w:rPr>
          <w:rFonts w:ascii="Palatino Linotype" w:eastAsia="Calibri" w:hAnsi="Palatino Linotype" w:cs="Times New Roman"/>
          <w:b/>
          <w:i/>
          <w:sz w:val="22"/>
          <w:lang w:val="es-AR"/>
        </w:rPr>
        <w:t>provoca la terminación de la controversia planteada</w:t>
      </w:r>
      <w:r w:rsidRPr="00640032">
        <w:rPr>
          <w:rFonts w:ascii="Palatino Linotype" w:eastAsia="Calibri" w:hAnsi="Palatino Linotype" w:cs="Times New Roman"/>
          <w:i/>
          <w:sz w:val="22"/>
          <w:lang w:val="es-AR"/>
        </w:rPr>
        <w:t xml:space="preserve"> por el quejoso en la demanda de amparo</w:t>
      </w:r>
      <w:r w:rsidRPr="00640032">
        <w:rPr>
          <w:rFonts w:ascii="Palatino Linotype" w:eastAsia="Calibri" w:hAnsi="Palatino Linotype" w:cs="Times New Roman"/>
          <w:b/>
          <w:i/>
          <w:sz w:val="22"/>
          <w:lang w:val="es-AR"/>
        </w:rPr>
        <w:t>, sin hacer un pronunciamiento de fondo sobre la legalidad o ilegalidad de la sentencia reclamada</w:t>
      </w:r>
      <w:r w:rsidRPr="00640032">
        <w:rPr>
          <w:rFonts w:ascii="Palatino Linotype" w:eastAsia="Calibri" w:hAnsi="Palatino Linotype" w:cs="Times New Roman"/>
          <w:i/>
          <w:sz w:val="22"/>
          <w:lang w:val="es-AR"/>
        </w:rPr>
        <w:t xml:space="preserve">. </w:t>
      </w:r>
      <w:r w:rsidRPr="00640032">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40032">
        <w:rPr>
          <w:rFonts w:ascii="Palatino Linotype" w:eastAsia="Calibri" w:hAnsi="Palatino Linotype" w:cs="Times New Roman"/>
          <w:i/>
          <w:sz w:val="22"/>
          <w:lang w:val="es-AR"/>
        </w:rPr>
        <w:t>.</w:t>
      </w:r>
    </w:p>
    <w:p w14:paraId="4563D9CA" w14:textId="77777777" w:rsidR="00C17715" w:rsidRPr="00640032" w:rsidRDefault="00C17715" w:rsidP="00C10DF6">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i/>
          <w:sz w:val="22"/>
          <w:lang w:val="es-AR"/>
        </w:rPr>
        <w:t>SÉPTIMO TRIBUNAL COLEGIADO EN MATERIA CIVIL DEL PRIMER CIRCUITO.</w:t>
      </w:r>
    </w:p>
    <w:p w14:paraId="22A6ED55" w14:textId="77777777" w:rsidR="00C17715" w:rsidRDefault="00C17715" w:rsidP="00C10DF6">
      <w:pPr>
        <w:ind w:left="567" w:right="565"/>
        <w:contextualSpacing/>
        <w:jc w:val="both"/>
        <w:rPr>
          <w:rFonts w:ascii="Palatino Linotype" w:eastAsia="Calibri" w:hAnsi="Palatino Linotype" w:cs="Times New Roman"/>
          <w:b/>
          <w:i/>
          <w:sz w:val="22"/>
          <w:lang w:val="es-AR"/>
        </w:rPr>
      </w:pPr>
      <w:r w:rsidRPr="00640032">
        <w:rPr>
          <w:rFonts w:ascii="Palatino Linotype" w:eastAsia="Calibri" w:hAnsi="Palatino Linotype" w:cs="Times New Roman"/>
          <w:i/>
          <w:sz w:val="22"/>
          <w:lang w:val="es-AR"/>
        </w:rPr>
        <w:t xml:space="preserve">Amparo directo 699/2008. Mariana Leticia González Steele. 13 de noviembre de 2008. Unanimidad de votos. Ponente: Sara Judith Montalvo Trejo. Secretario: Arnulfo </w:t>
      </w:r>
      <w:r w:rsidRPr="002C26FE">
        <w:rPr>
          <w:rFonts w:ascii="Palatino Linotype" w:eastAsia="Calibri" w:hAnsi="Palatino Linotype" w:cs="Times New Roman"/>
          <w:i/>
          <w:sz w:val="22"/>
          <w:lang w:val="es-AR"/>
        </w:rPr>
        <w:t>Mateos García.</w:t>
      </w:r>
    </w:p>
    <w:p w14:paraId="0BE6E2B4" w14:textId="77777777" w:rsidR="00C17715" w:rsidRPr="00C17715"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9E05EFB" w14:textId="2503CFF8" w:rsidR="00C17715" w:rsidRPr="00C10DF6" w:rsidRDefault="00C17715"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Consecuentemente, </w:t>
      </w:r>
      <w:r w:rsidRPr="00BC7295">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2B2F220C" w14:textId="77777777" w:rsidR="00C10DF6" w:rsidRPr="009D29F1" w:rsidRDefault="00C10DF6" w:rsidP="00C10DF6">
      <w:pPr>
        <w:pStyle w:val="Prrafodelista"/>
        <w:tabs>
          <w:tab w:val="left" w:pos="426"/>
        </w:tabs>
        <w:spacing w:line="360" w:lineRule="auto"/>
        <w:ind w:left="0" w:right="49"/>
        <w:jc w:val="both"/>
        <w:rPr>
          <w:rFonts w:ascii="Palatino Linotype" w:hAnsi="Palatino Linotype" w:cs="Arial"/>
          <w:color w:val="000000" w:themeColor="text1"/>
        </w:rPr>
      </w:pPr>
    </w:p>
    <w:p w14:paraId="2AF5CAAD" w14:textId="6E0D95AD" w:rsidR="00C17715" w:rsidRPr="00C17715"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Bajo </w:t>
      </w:r>
      <w:r w:rsidRPr="00640032">
        <w:rPr>
          <w:rFonts w:ascii="Palatino Linotype" w:eastAsia="Calibri" w:hAnsi="Palatino Linotype" w:cs="Times New Roman"/>
          <w:lang w:val="es-CO"/>
        </w:rPr>
        <w:t xml:space="preserve">ese tenor y en términos del artículo 186 fracción I este Pleno determina el </w:t>
      </w:r>
      <w:r w:rsidRPr="00640032">
        <w:rPr>
          <w:rFonts w:ascii="Palatino Linotype" w:eastAsia="Calibri" w:hAnsi="Palatino Linotype" w:cs="Times New Roman"/>
          <w:b/>
          <w:lang w:val="es-CO"/>
        </w:rPr>
        <w:t xml:space="preserve">SOBRESEIMIENTO </w:t>
      </w:r>
      <w:r w:rsidRPr="00640032">
        <w:rPr>
          <w:rFonts w:ascii="Palatino Linotype" w:eastAsia="Calibri" w:hAnsi="Palatino Linotype" w:cs="Times New Roman"/>
          <w:lang w:val="es-CO"/>
        </w:rPr>
        <w:t xml:space="preserve">del presente recurso de revisión, toda vez que la afectación al </w:t>
      </w:r>
      <w:r w:rsidRPr="00640032">
        <w:rPr>
          <w:rFonts w:ascii="Palatino Linotype" w:eastAsia="Calibri" w:hAnsi="Palatino Linotype" w:cs="Times New Roman"/>
          <w:lang w:val="es-CO"/>
        </w:rPr>
        <w:lastRenderedPageBreak/>
        <w:t>derecho de acceso a la información pública establecido constitucionalmente a favor de</w:t>
      </w:r>
      <w:r>
        <w:rPr>
          <w:rFonts w:ascii="Palatino Linotype" w:eastAsia="Calibri" w:hAnsi="Palatino Linotype" w:cs="Times New Roman"/>
          <w:lang w:val="es-CO"/>
        </w:rPr>
        <w:t>l P</w:t>
      </w:r>
      <w:r w:rsidRPr="00640032">
        <w:rPr>
          <w:rFonts w:ascii="Palatino Linotype" w:eastAsia="Calibri" w:hAnsi="Palatino Linotype" w:cs="Times New Roman"/>
          <w:lang w:val="es-CO"/>
        </w:rPr>
        <w:t>articular ha sido resarcida.</w:t>
      </w:r>
    </w:p>
    <w:p w14:paraId="7EE1F1AD" w14:textId="77777777" w:rsidR="00307194" w:rsidRPr="0090553A" w:rsidRDefault="00307194" w:rsidP="00307194">
      <w:pPr>
        <w:pStyle w:val="Prrafodelista"/>
        <w:tabs>
          <w:tab w:val="left" w:pos="284"/>
        </w:tabs>
        <w:spacing w:line="360" w:lineRule="auto"/>
        <w:ind w:left="0"/>
        <w:jc w:val="both"/>
        <w:rPr>
          <w:rFonts w:ascii="Palatino Linotype" w:hAnsi="Palatino Linotype" w:cs="Arial"/>
          <w:color w:val="000000"/>
        </w:rPr>
      </w:pPr>
      <w:bookmarkStart w:id="22" w:name="_Toc466371865"/>
      <w:bookmarkStart w:id="23" w:name="_Toc466377653"/>
      <w:bookmarkEnd w:id="17"/>
      <w:bookmarkEnd w:id="18"/>
      <w:bookmarkEnd w:id="19"/>
      <w:bookmarkEnd w:id="20"/>
      <w:bookmarkEnd w:id="21"/>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31B1E5E2" w:rsidR="009959DB" w:rsidRDefault="009959DB" w:rsidP="009959DB">
      <w:pPr>
        <w:pStyle w:val="Ttulo1"/>
        <w:spacing w:line="360" w:lineRule="auto"/>
        <w:jc w:val="center"/>
        <w:rPr>
          <w:b/>
          <w:color w:val="000000" w:themeColor="text1"/>
          <w:szCs w:val="24"/>
        </w:rPr>
      </w:pPr>
      <w:bookmarkStart w:id="24" w:name="_Toc495427547"/>
      <w:bookmarkStart w:id="25" w:name="_Toc497905366"/>
      <w:bookmarkStart w:id="26" w:name="_Toc87456497"/>
      <w:r w:rsidRPr="00A0054B">
        <w:rPr>
          <w:b/>
          <w:color w:val="000000" w:themeColor="text1"/>
          <w:szCs w:val="24"/>
        </w:rPr>
        <w:t>R E S O L U T I V O S</w:t>
      </w:r>
      <w:bookmarkEnd w:id="22"/>
      <w:bookmarkEnd w:id="23"/>
      <w:bookmarkEnd w:id="24"/>
      <w:bookmarkEnd w:id="25"/>
      <w:bookmarkEnd w:id="26"/>
    </w:p>
    <w:p w14:paraId="10CCD2C4" w14:textId="77777777" w:rsidR="00C17715" w:rsidRPr="00C17715" w:rsidRDefault="00C17715" w:rsidP="00C17715">
      <w:pPr>
        <w:rPr>
          <w:lang w:eastAsia="en-US"/>
        </w:rPr>
      </w:pPr>
    </w:p>
    <w:p w14:paraId="5DF7248B" w14:textId="4AC45828"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00C17715" w:rsidRPr="00640032">
        <w:rPr>
          <w:rFonts w:ascii="Palatino Linotype" w:hAnsi="Palatino Linotype"/>
          <w:szCs w:val="20"/>
        </w:rPr>
        <w:t xml:space="preserve">Se </w:t>
      </w:r>
      <w:r w:rsidR="00C17715" w:rsidRPr="00640032">
        <w:rPr>
          <w:rFonts w:ascii="Palatino Linotype" w:hAnsi="Palatino Linotype"/>
          <w:b/>
          <w:szCs w:val="20"/>
        </w:rPr>
        <w:t>SOBRESEE</w:t>
      </w:r>
      <w:r w:rsidR="00C17715" w:rsidRPr="00640032">
        <w:rPr>
          <w:rFonts w:ascii="Palatino Linotype" w:hAnsi="Palatino Linotype"/>
          <w:szCs w:val="20"/>
        </w:rPr>
        <w:t xml:space="preserve"> el recurso de revisión número </w:t>
      </w:r>
      <w:r w:rsidR="009D29F1">
        <w:rPr>
          <w:rFonts w:ascii="Palatino Linotype" w:hAnsi="Palatino Linotype"/>
          <w:b/>
          <w:szCs w:val="20"/>
        </w:rPr>
        <w:t>04738</w:t>
      </w:r>
      <w:r w:rsidR="00C17715">
        <w:rPr>
          <w:rFonts w:ascii="Palatino Linotype" w:hAnsi="Palatino Linotype"/>
          <w:b/>
          <w:szCs w:val="20"/>
        </w:rPr>
        <w:t>/INFOEM/IP/RR/202</w:t>
      </w:r>
      <w:r w:rsidR="007C2C83">
        <w:rPr>
          <w:rFonts w:ascii="Palatino Linotype" w:hAnsi="Palatino Linotype"/>
          <w:b/>
          <w:szCs w:val="20"/>
        </w:rPr>
        <w:t>2</w:t>
      </w:r>
      <w:r w:rsidR="00916E20">
        <w:rPr>
          <w:rFonts w:ascii="Palatino Linotype" w:hAnsi="Palatino Linotype"/>
          <w:b/>
          <w:szCs w:val="20"/>
        </w:rPr>
        <w:t>,</w:t>
      </w:r>
      <w:r w:rsidR="00C17715">
        <w:rPr>
          <w:rFonts w:ascii="Palatino Linotype" w:hAnsi="Palatino Linotype"/>
          <w:b/>
          <w:szCs w:val="20"/>
        </w:rPr>
        <w:t xml:space="preserve"> </w:t>
      </w:r>
      <w:r w:rsidR="00C17715" w:rsidRPr="009A4A08">
        <w:rPr>
          <w:rFonts w:ascii="Palatino Linotype" w:hAnsi="Palatino Linotype"/>
          <w:bCs/>
          <w:szCs w:val="20"/>
        </w:rPr>
        <w:t xml:space="preserve">conforme al artículo 192 fracción </w:t>
      </w:r>
      <w:r w:rsidR="00C17715">
        <w:rPr>
          <w:rFonts w:ascii="Palatino Linotype" w:hAnsi="Palatino Linotype"/>
          <w:bCs/>
          <w:szCs w:val="20"/>
        </w:rPr>
        <w:t>III</w:t>
      </w:r>
      <w:r w:rsidR="00C17715" w:rsidRPr="009A4A08">
        <w:rPr>
          <w:rFonts w:ascii="Palatino Linotype" w:hAnsi="Palatino Linotype"/>
          <w:bCs/>
          <w:szCs w:val="20"/>
        </w:rPr>
        <w:t xml:space="preserve"> de la Ley de</w:t>
      </w:r>
      <w:r w:rsidR="00C17715">
        <w:rPr>
          <w:rFonts w:ascii="Palatino Linotype" w:hAnsi="Palatino Linotype"/>
          <w:bCs/>
          <w:szCs w:val="20"/>
        </w:rPr>
        <w:t xml:space="preserve"> </w:t>
      </w:r>
      <w:r w:rsidR="00C17715" w:rsidRPr="009A4A08">
        <w:rPr>
          <w:rFonts w:ascii="Palatino Linotype" w:hAnsi="Palatino Linotype"/>
          <w:bCs/>
          <w:szCs w:val="20"/>
        </w:rPr>
        <w:t>Transparencia y Acceso a la Información Pública del Estado de México y</w:t>
      </w:r>
      <w:r w:rsidR="00C17715">
        <w:rPr>
          <w:rFonts w:ascii="Palatino Linotype" w:hAnsi="Palatino Linotype"/>
          <w:bCs/>
          <w:szCs w:val="20"/>
        </w:rPr>
        <w:t xml:space="preserve"> </w:t>
      </w:r>
      <w:r w:rsidR="00C17715" w:rsidRPr="009A4A08">
        <w:rPr>
          <w:rFonts w:ascii="Palatino Linotype" w:hAnsi="Palatino Linotype"/>
          <w:bCs/>
          <w:szCs w:val="20"/>
        </w:rPr>
        <w:t>Municipios,</w:t>
      </w:r>
      <w:r w:rsidR="00C17715" w:rsidRPr="00640032">
        <w:rPr>
          <w:rFonts w:ascii="Palatino Linotype" w:hAnsi="Palatino Linotype"/>
          <w:szCs w:val="20"/>
        </w:rPr>
        <w:t xml:space="preserve"> porque </w:t>
      </w:r>
      <w:r w:rsidR="00C17715">
        <w:rPr>
          <w:rFonts w:ascii="Palatino Linotype" w:hAnsi="Palatino Linotype"/>
          <w:szCs w:val="20"/>
        </w:rPr>
        <w:t xml:space="preserve">al </w:t>
      </w:r>
      <w:r w:rsidR="00C17715" w:rsidRPr="00354DA4">
        <w:rPr>
          <w:rFonts w:ascii="Palatino Linotype" w:hAnsi="Palatino Linotype"/>
          <w:b/>
          <w:bCs/>
          <w:szCs w:val="20"/>
        </w:rPr>
        <w:t>modificar la respuesta a través del informe justificado y atender lo solicitado</w:t>
      </w:r>
      <w:r w:rsidR="00C17715">
        <w:rPr>
          <w:rFonts w:ascii="Palatino Linotype" w:hAnsi="Palatino Linotype"/>
          <w:szCs w:val="20"/>
        </w:rPr>
        <w:t xml:space="preserve">, </w:t>
      </w:r>
      <w:r w:rsidR="00C17715" w:rsidRPr="002C26FE">
        <w:rPr>
          <w:rFonts w:ascii="Palatino Linotype" w:hAnsi="Palatino Linotype"/>
          <w:szCs w:val="20"/>
        </w:rPr>
        <w:t xml:space="preserve">el recurso de </w:t>
      </w:r>
      <w:r w:rsidR="00C17715" w:rsidRPr="00640032">
        <w:rPr>
          <w:rFonts w:ascii="Palatino Linotype" w:hAnsi="Palatino Linotype"/>
          <w:szCs w:val="20"/>
        </w:rPr>
        <w:t xml:space="preserve">revisión quedó sin materia en términos del Considerando </w:t>
      </w:r>
      <w:r w:rsidR="00C17715">
        <w:rPr>
          <w:rFonts w:ascii="Palatino Linotype" w:hAnsi="Palatino Linotype"/>
          <w:b/>
          <w:szCs w:val="20"/>
        </w:rPr>
        <w:t>TERCERO</w:t>
      </w:r>
      <w:r w:rsidR="00C17715" w:rsidRPr="00640032">
        <w:rPr>
          <w:rFonts w:ascii="Palatino Linotype" w:hAnsi="Palatino Linotype"/>
          <w:szCs w:val="20"/>
        </w:rPr>
        <w:t xml:space="preserve"> 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61B7FB49" w:rsidR="00014006" w:rsidRPr="001319A9" w:rsidRDefault="00014006" w:rsidP="00014006">
      <w:pPr>
        <w:pStyle w:val="Sinespaciado"/>
        <w:spacing w:line="360" w:lineRule="auto"/>
        <w:jc w:val="both"/>
        <w:rPr>
          <w:rFonts w:ascii="Palatino Linotype" w:eastAsia="Calibri" w:hAnsi="Palatino Linotype" w:cs="Arial"/>
          <w:bCs/>
          <w:lang w:val="es-ES"/>
        </w:rPr>
      </w:pPr>
      <w:r w:rsidRPr="001319A9">
        <w:rPr>
          <w:rFonts w:ascii="Palatino Linotype" w:eastAsia="Calibri" w:hAnsi="Palatino Linotype" w:cs="Arial"/>
          <w:b/>
          <w:bCs/>
          <w:lang w:val="es-ES"/>
        </w:rPr>
        <w:t xml:space="preserve">SEGUNDO. </w:t>
      </w:r>
      <w:r w:rsidR="00C17715" w:rsidRPr="00640032">
        <w:rPr>
          <w:rFonts w:ascii="Palatino Linotype" w:eastAsia="Calibri" w:hAnsi="Palatino Linotype" w:cs="Arial"/>
          <w:b/>
          <w:bCs/>
          <w:lang w:val="es-ES"/>
        </w:rPr>
        <w:t xml:space="preserve">REMÍTASE </w:t>
      </w:r>
      <w:r w:rsidR="00C17715" w:rsidRPr="00640032">
        <w:rPr>
          <w:rFonts w:ascii="Palatino Linotype" w:eastAsia="Calibri" w:hAnsi="Palatino Linotype" w:cs="Arial"/>
          <w:bCs/>
          <w:lang w:val="es-ES"/>
        </w:rPr>
        <w:t xml:space="preserve">a través del Sistema de Acceso a la Información Mexiquense </w:t>
      </w:r>
      <w:r w:rsidR="00C17715" w:rsidRPr="00640032">
        <w:rPr>
          <w:rFonts w:ascii="Palatino Linotype" w:eastAsia="Calibri" w:hAnsi="Palatino Linotype" w:cs="Arial"/>
          <w:b/>
          <w:bCs/>
          <w:lang w:val="es-ES"/>
        </w:rPr>
        <w:t xml:space="preserve">(SAIMEX) </w:t>
      </w:r>
      <w:r w:rsidR="00C17715" w:rsidRPr="00640032">
        <w:rPr>
          <w:rFonts w:ascii="Palatino Linotype" w:eastAsia="Calibri" w:hAnsi="Palatino Linotype" w:cs="Arial"/>
          <w:bCs/>
          <w:lang w:val="es-ES"/>
        </w:rPr>
        <w:t>la presente resolución al Titular de la Unidad de Transparencia del</w:t>
      </w:r>
      <w:r w:rsidR="00C17715" w:rsidRPr="00640032">
        <w:rPr>
          <w:rFonts w:ascii="Palatino Linotype" w:eastAsia="Calibri" w:hAnsi="Palatino Linotype" w:cs="Arial"/>
          <w:b/>
          <w:bCs/>
          <w:lang w:val="es-ES"/>
        </w:rPr>
        <w:t xml:space="preserve"> SUJETO OBLIGADO.</w:t>
      </w:r>
    </w:p>
    <w:p w14:paraId="10AB85B8" w14:textId="77777777" w:rsidR="00396F3B" w:rsidRDefault="00396F3B" w:rsidP="00CF4218">
      <w:pPr>
        <w:tabs>
          <w:tab w:val="left" w:pos="993"/>
        </w:tabs>
        <w:spacing w:line="360" w:lineRule="auto"/>
        <w:ind w:right="-28"/>
        <w:jc w:val="both"/>
        <w:rPr>
          <w:rFonts w:ascii="Palatino Linotype" w:hAnsi="Palatino Linotype" w:cs="Tahoma"/>
          <w:bCs/>
          <w:iCs/>
          <w:szCs w:val="22"/>
        </w:rPr>
      </w:pPr>
    </w:p>
    <w:p w14:paraId="0128556D" w14:textId="3A85281B" w:rsidR="00741959" w:rsidRDefault="00014006" w:rsidP="00741959">
      <w:pPr>
        <w:tabs>
          <w:tab w:val="left" w:pos="8080"/>
        </w:tabs>
        <w:spacing w:line="360" w:lineRule="auto"/>
        <w:ind w:right="49"/>
        <w:contextualSpacing/>
        <w:jc w:val="both"/>
        <w:rPr>
          <w:rFonts w:ascii="Palatino Linotype" w:eastAsia="Calibri" w:hAnsi="Palatino Linotype" w:cs="Arial"/>
          <w:b/>
          <w:bCs/>
          <w:lang w:val="es-ES"/>
        </w:rPr>
      </w:pPr>
      <w:r w:rsidRPr="00A0054B">
        <w:rPr>
          <w:rFonts w:ascii="Palatino Linotype" w:eastAsia="Palatino Linotype" w:hAnsi="Palatino Linotype" w:cs="Palatino Linotype"/>
          <w:b/>
        </w:rPr>
        <w:t xml:space="preserve">TERCERO. </w:t>
      </w:r>
      <w:r w:rsidR="00C17715" w:rsidRPr="00640032">
        <w:rPr>
          <w:rFonts w:ascii="Palatino Linotype" w:eastAsia="Times New Roman" w:hAnsi="Palatino Linotype" w:cs="Times New Roman"/>
          <w:b/>
          <w:bCs/>
          <w:lang w:val="es-ES"/>
        </w:rPr>
        <w:t xml:space="preserve">Notifíquese </w:t>
      </w:r>
      <w:r w:rsidR="00C10DF6">
        <w:rPr>
          <w:rFonts w:ascii="Palatino Linotype" w:eastAsia="Times New Roman" w:hAnsi="Palatino Linotype" w:cs="Times New Roman"/>
          <w:bCs/>
          <w:lang w:val="es-ES"/>
        </w:rPr>
        <w:t>a</w:t>
      </w:r>
      <w:r w:rsidR="00372CDA">
        <w:rPr>
          <w:rFonts w:ascii="Palatino Linotype" w:eastAsia="Times New Roman" w:hAnsi="Palatino Linotype" w:cs="Times New Roman"/>
          <w:bCs/>
          <w:lang w:val="es-ES"/>
        </w:rPr>
        <w:t xml:space="preserve">l </w:t>
      </w:r>
      <w:r w:rsidR="00C17715">
        <w:rPr>
          <w:rFonts w:ascii="Palatino Linotype" w:eastAsia="Times New Roman" w:hAnsi="Palatino Linotype" w:cs="Times New Roman"/>
          <w:b/>
          <w:bCs/>
          <w:lang w:val="es-ES"/>
        </w:rPr>
        <w:t>RECURRENTE</w:t>
      </w:r>
      <w:r w:rsidR="00C17715" w:rsidRPr="00640032">
        <w:rPr>
          <w:rFonts w:ascii="Palatino Linotype" w:hAnsi="Palatino Linotype"/>
        </w:rPr>
        <w:t xml:space="preserve"> </w:t>
      </w:r>
      <w:r w:rsidR="00C17715" w:rsidRPr="00640032">
        <w:rPr>
          <w:rFonts w:ascii="Palatino Linotype" w:eastAsia="Times New Roman" w:hAnsi="Palatino Linotype" w:cs="Times New Roman"/>
          <w:lang w:val="es-ES" w:eastAsia="es-MX"/>
        </w:rPr>
        <w:t>la presente resolución</w:t>
      </w:r>
      <w:r w:rsidR="00C17715">
        <w:rPr>
          <w:rFonts w:ascii="Palatino Linotype" w:eastAsia="Times New Roman" w:hAnsi="Palatino Linotype" w:cs="Times New Roman"/>
          <w:lang w:val="es-ES" w:eastAsia="es-MX"/>
        </w:rPr>
        <w:t xml:space="preserve"> </w:t>
      </w:r>
      <w:r w:rsidR="00C17715" w:rsidRPr="00640032">
        <w:rPr>
          <w:rFonts w:ascii="Palatino Linotype" w:eastAsia="Calibri" w:hAnsi="Palatino Linotype" w:cs="Arial"/>
          <w:bCs/>
          <w:lang w:val="es-ES"/>
        </w:rPr>
        <w:t xml:space="preserve">a través del Sistema de Acceso a la Información Mexiquense </w:t>
      </w:r>
      <w:r w:rsidR="00C17715" w:rsidRPr="00640032">
        <w:rPr>
          <w:rFonts w:ascii="Palatino Linotype" w:eastAsia="Calibri" w:hAnsi="Palatino Linotype" w:cs="Arial"/>
          <w:b/>
          <w:bCs/>
          <w:lang w:val="es-ES"/>
        </w:rPr>
        <w:t>(SAIMEX)</w:t>
      </w:r>
      <w:r w:rsidR="00C17715">
        <w:rPr>
          <w:rFonts w:ascii="Palatino Linotype" w:eastAsia="Calibri" w:hAnsi="Palatino Linotype" w:cs="Arial"/>
          <w:b/>
          <w:bCs/>
          <w:lang w:val="es-ES"/>
        </w:rPr>
        <w:t>.</w:t>
      </w:r>
    </w:p>
    <w:p w14:paraId="0CA48A6B" w14:textId="77777777" w:rsidR="000C689F" w:rsidRDefault="000C689F" w:rsidP="00014006">
      <w:pPr>
        <w:pStyle w:val="Sinespaciado"/>
        <w:spacing w:line="360" w:lineRule="auto"/>
        <w:jc w:val="both"/>
        <w:rPr>
          <w:rFonts w:ascii="Palatino Linotype" w:eastAsia="Times New Roman" w:hAnsi="Palatino Linotype" w:cs="Arial"/>
          <w:b/>
        </w:rPr>
      </w:pPr>
    </w:p>
    <w:p w14:paraId="5DD93988" w14:textId="59145486" w:rsidR="00014006" w:rsidRPr="00A0054B" w:rsidRDefault="00C10DF6" w:rsidP="00014006">
      <w:pPr>
        <w:pStyle w:val="Sinespaciado"/>
        <w:spacing w:line="360" w:lineRule="auto"/>
        <w:jc w:val="both"/>
        <w:rPr>
          <w:rFonts w:ascii="Palatino Linotype" w:eastAsia="Times New Roman" w:hAnsi="Palatino Linotype" w:cs="Times New Roman"/>
          <w:color w:val="222222"/>
          <w:lang w:val="es-ES" w:eastAsia="es-MX"/>
        </w:rPr>
      </w:pPr>
      <w:bookmarkStart w:id="27" w:name="_GoBack"/>
      <w:bookmarkEnd w:id="27"/>
      <w:r>
        <w:rPr>
          <w:rFonts w:ascii="Palatino Linotype" w:eastAsia="Times New Roman" w:hAnsi="Palatino Linotype" w:cs="Arial"/>
          <w:b/>
        </w:rPr>
        <w:t>CUARTO</w:t>
      </w:r>
      <w:r w:rsidR="00014006" w:rsidRPr="00A0054B">
        <w:rPr>
          <w:rFonts w:ascii="Palatino Linotype" w:eastAsia="Times New Roman" w:hAnsi="Palatino Linotype" w:cs="Arial"/>
          <w:b/>
        </w:rPr>
        <w:t xml:space="preserve">. </w:t>
      </w:r>
      <w:r w:rsidR="00C17715" w:rsidRPr="00640032">
        <w:rPr>
          <w:rFonts w:ascii="Palatino Linotype" w:eastAsia="MS Mincho" w:hAnsi="Palatino Linotype" w:cs="Times New Roman"/>
          <w:lang w:val="es-ES"/>
        </w:rPr>
        <w:t>Se hace del conocimiento de</w:t>
      </w:r>
      <w:r w:rsidR="00372CDA">
        <w:rPr>
          <w:rFonts w:ascii="Palatino Linotype" w:eastAsia="MS Mincho" w:hAnsi="Palatino Linotype" w:cs="Times New Roman"/>
          <w:lang w:val="es-ES"/>
        </w:rPr>
        <w:t xml:space="preserve">l </w:t>
      </w:r>
      <w:r w:rsidR="00C17715">
        <w:rPr>
          <w:rFonts w:ascii="Palatino Linotype" w:eastAsia="Times New Roman" w:hAnsi="Palatino Linotype" w:cs="Times New Roman"/>
          <w:b/>
          <w:bCs/>
          <w:lang w:val="es-ES"/>
        </w:rPr>
        <w:t>RECURRENTE</w:t>
      </w:r>
      <w:r w:rsidR="00C17715">
        <w:rPr>
          <w:rFonts w:ascii="Palatino Linotype" w:hAnsi="Palatino Linotype"/>
        </w:rPr>
        <w:t xml:space="preserve"> </w:t>
      </w:r>
      <w:r w:rsidR="00C17715" w:rsidRPr="00640032">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w:t>
      </w:r>
      <w:r w:rsidR="00C17715" w:rsidRPr="00640032">
        <w:rPr>
          <w:rFonts w:ascii="Palatino Linotype" w:eastAsia="MS Mincho" w:hAnsi="Palatino Linotype" w:cs="Times New Roman"/>
          <w:lang w:val="es-ES"/>
        </w:rPr>
        <w:lastRenderedPageBreak/>
        <w:t>resolución le cause algún perjuicio podrá impugnarla </w:t>
      </w:r>
      <w:r w:rsidR="00C17715" w:rsidRPr="00640032">
        <w:rPr>
          <w:rFonts w:ascii="Palatino Linotype" w:eastAsia="MS Mincho" w:hAnsi="Palatino Linotype" w:cs="Times New Roman"/>
          <w:bCs/>
          <w:lang w:val="es-ES"/>
        </w:rPr>
        <w:t>vía juicio de amparo</w:t>
      </w:r>
      <w:r w:rsidR="00C17715" w:rsidRPr="00640032">
        <w:rPr>
          <w:rFonts w:ascii="Palatino Linotype" w:eastAsia="MS Mincho" w:hAnsi="Palatino Linotype" w:cs="Times New Roman"/>
          <w:lang w:val="es-ES"/>
        </w:rPr>
        <w:t> en los términos de las leyes aplicables.</w:t>
      </w:r>
    </w:p>
    <w:p w14:paraId="4482E975" w14:textId="5065189D" w:rsidR="00930741" w:rsidRPr="00741959" w:rsidRDefault="00930741" w:rsidP="00930741">
      <w:pPr>
        <w:pStyle w:val="Sinespaciado"/>
        <w:spacing w:line="360" w:lineRule="auto"/>
        <w:jc w:val="both"/>
        <w:rPr>
          <w:rFonts w:ascii="Palatino Linotype" w:hAnsi="Palatino Linotype"/>
          <w:color w:val="222222"/>
          <w:shd w:val="clear" w:color="auto" w:fill="FFFFFF"/>
          <w:lang w:val="es-MX"/>
        </w:rPr>
      </w:pPr>
    </w:p>
    <w:p w14:paraId="0FD98A87" w14:textId="77777777" w:rsidR="00916E20" w:rsidRPr="00916E20" w:rsidRDefault="00916E20" w:rsidP="00916E20">
      <w:pPr>
        <w:spacing w:before="240" w:after="240" w:line="360" w:lineRule="auto"/>
        <w:ind w:firstLine="1"/>
        <w:jc w:val="both"/>
        <w:rPr>
          <w:rFonts w:ascii="Palatino Linotype" w:hAnsi="Palatino Linotype"/>
          <w:smallCaps/>
        </w:rPr>
      </w:pPr>
      <w:bookmarkStart w:id="28" w:name="_Hlk129792997"/>
      <w:r w:rsidRPr="00916E20">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CINCO (05) DE JULIO DE DOS MIL VEINTITRÉS, ANTE EL SECRETARIO TÉCNICO DEL PLENO ALEXIS TAPIA RAMÍREZ. </w:t>
      </w:r>
      <w:bookmarkEnd w:id="28"/>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7"/>
      <w:footerReference w:type="default" r:id="rId18"/>
      <w:headerReference w:type="first" r:id="rId19"/>
      <w:footerReference w:type="first" r:id="rId20"/>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C169C" w14:textId="77777777" w:rsidR="00137163" w:rsidRDefault="00137163" w:rsidP="00587366">
      <w:r>
        <w:separator/>
      </w:r>
    </w:p>
  </w:endnote>
  <w:endnote w:type="continuationSeparator" w:id="0">
    <w:p w14:paraId="32E3EB86" w14:textId="77777777" w:rsidR="00137163" w:rsidRDefault="0013716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FCCC7B6" w:rsidR="00176843" w:rsidRPr="00883450" w:rsidRDefault="0017684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C689F">
              <w:rPr>
                <w:rFonts w:ascii="Palatino Linotype" w:hAnsi="Palatino Linotype"/>
                <w:b/>
                <w:bCs/>
                <w:noProof/>
                <w:sz w:val="22"/>
                <w:szCs w:val="20"/>
              </w:rPr>
              <w:t>14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C689F">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47B193F0" w:rsidR="00176843" w:rsidRDefault="001768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7827FE1" w:rsidR="00176843" w:rsidRPr="00883450" w:rsidRDefault="0017684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C689F" w:rsidRPr="000C689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C689F" w:rsidRPr="000C689F">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0A9A2B26" w:rsidR="00176843" w:rsidRPr="00883450" w:rsidRDefault="0017684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34772" w14:textId="77777777" w:rsidR="00137163" w:rsidRDefault="00137163" w:rsidP="00587366">
      <w:r>
        <w:separator/>
      </w:r>
    </w:p>
  </w:footnote>
  <w:footnote w:type="continuationSeparator" w:id="0">
    <w:p w14:paraId="0CC20011" w14:textId="77777777" w:rsidR="00137163" w:rsidRDefault="00137163"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76843" w:rsidRPr="00025127" w14:paraId="07F2896E" w14:textId="77777777" w:rsidTr="00FA0F09">
      <w:trPr>
        <w:trHeight w:val="138"/>
        <w:jc w:val="right"/>
      </w:trPr>
      <w:tc>
        <w:tcPr>
          <w:tcW w:w="3260" w:type="dxa"/>
          <w:vAlign w:val="center"/>
        </w:tcPr>
        <w:p w14:paraId="4A5B1974" w14:textId="44CA9AFE" w:rsidR="00176843" w:rsidRPr="00025127" w:rsidRDefault="0017684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FA60970" w:rsidR="00176843" w:rsidRPr="00025127" w:rsidRDefault="00FF7CD4" w:rsidP="00755146">
          <w:pPr>
            <w:pStyle w:val="Encabezado"/>
            <w:jc w:val="both"/>
            <w:rPr>
              <w:rFonts w:ascii="Palatino Linotype" w:hAnsi="Palatino Linotype"/>
              <w:b/>
              <w:sz w:val="22"/>
              <w:szCs w:val="22"/>
            </w:rPr>
          </w:pPr>
          <w:r>
            <w:rPr>
              <w:rFonts w:ascii="Palatino Linotype" w:hAnsi="Palatino Linotype"/>
              <w:b/>
              <w:szCs w:val="22"/>
            </w:rPr>
            <w:t>04738</w:t>
          </w:r>
          <w:r w:rsidR="00176843" w:rsidRPr="0055407C">
            <w:rPr>
              <w:rFonts w:ascii="Palatino Linotype" w:hAnsi="Palatino Linotype"/>
              <w:b/>
              <w:szCs w:val="22"/>
            </w:rPr>
            <w:t>/INFOEM/IP/RR/202</w:t>
          </w:r>
          <w:r w:rsidR="00412538">
            <w:rPr>
              <w:rFonts w:ascii="Palatino Linotype" w:hAnsi="Palatino Linotype"/>
              <w:b/>
              <w:szCs w:val="22"/>
            </w:rPr>
            <w:t>2</w:t>
          </w:r>
        </w:p>
      </w:tc>
    </w:tr>
    <w:tr w:rsidR="00176843" w:rsidRPr="00025127" w14:paraId="1B5D8690" w14:textId="77777777" w:rsidTr="00FA0F09">
      <w:trPr>
        <w:trHeight w:val="233"/>
        <w:jc w:val="right"/>
      </w:trPr>
      <w:tc>
        <w:tcPr>
          <w:tcW w:w="3260" w:type="dxa"/>
          <w:vAlign w:val="center"/>
        </w:tcPr>
        <w:p w14:paraId="3903F2C6" w14:textId="22D569F8" w:rsidR="00176843" w:rsidRPr="00025127" w:rsidRDefault="0017684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6E87F1E" w:rsidR="00176843" w:rsidRPr="00025127" w:rsidRDefault="0064767C"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Secretaría de la Contraloría</w:t>
          </w:r>
        </w:p>
      </w:tc>
    </w:tr>
    <w:tr w:rsidR="00176843" w:rsidRPr="00025127" w14:paraId="095EB01B" w14:textId="77777777" w:rsidTr="00FA0F09">
      <w:trPr>
        <w:trHeight w:val="321"/>
        <w:jc w:val="right"/>
      </w:trPr>
      <w:tc>
        <w:tcPr>
          <w:tcW w:w="3260" w:type="dxa"/>
          <w:vAlign w:val="center"/>
        </w:tcPr>
        <w:p w14:paraId="6E000A51" w14:textId="05E1861A" w:rsidR="00176843" w:rsidRPr="00025127" w:rsidRDefault="0017684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76843" w:rsidRPr="00025127" w:rsidRDefault="0017684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76843" w:rsidRDefault="0017684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76843" w:rsidRDefault="00137163" w:rsidP="00472C41">
    <w:pPr>
      <w:pStyle w:val="Encabezado"/>
      <w:tabs>
        <w:tab w:val="clear" w:pos="4252"/>
        <w:tab w:val="clear" w:pos="8504"/>
        <w:tab w:val="left" w:pos="3103"/>
      </w:tabs>
    </w:pPr>
    <w:r>
      <w:rPr>
        <w:noProof/>
      </w:rPr>
      <w:pict w14:anchorId="4182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56"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17684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76843" w:rsidRPr="00025127" w14:paraId="0A3256F2" w14:textId="77777777" w:rsidTr="006E6B65">
      <w:trPr>
        <w:trHeight w:val="138"/>
        <w:jc w:val="right"/>
      </w:trPr>
      <w:tc>
        <w:tcPr>
          <w:tcW w:w="3261" w:type="dxa"/>
          <w:vAlign w:val="center"/>
        </w:tcPr>
        <w:p w14:paraId="3D80769D" w14:textId="316F11F8" w:rsidR="00176843" w:rsidRPr="00025127" w:rsidRDefault="0017684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37D09CA" w:rsidR="00176843" w:rsidRPr="00025127" w:rsidRDefault="00FF7CD4" w:rsidP="000021A0">
          <w:pPr>
            <w:pStyle w:val="Encabezado"/>
            <w:rPr>
              <w:rFonts w:ascii="Palatino Linotype" w:hAnsi="Palatino Linotype"/>
              <w:b/>
              <w:sz w:val="22"/>
              <w:szCs w:val="22"/>
            </w:rPr>
          </w:pPr>
          <w:r>
            <w:rPr>
              <w:rFonts w:ascii="Palatino Linotype" w:hAnsi="Palatino Linotype"/>
              <w:b/>
              <w:szCs w:val="22"/>
            </w:rPr>
            <w:t>04738</w:t>
          </w:r>
          <w:r w:rsidR="00176843" w:rsidRPr="0055407C">
            <w:rPr>
              <w:rFonts w:ascii="Palatino Linotype" w:hAnsi="Palatino Linotype"/>
              <w:b/>
              <w:szCs w:val="22"/>
            </w:rPr>
            <w:t>/INFOEM/IP/RR/202</w:t>
          </w:r>
          <w:r w:rsidR="00412538">
            <w:rPr>
              <w:rFonts w:ascii="Palatino Linotype" w:hAnsi="Palatino Linotype"/>
              <w:b/>
              <w:szCs w:val="22"/>
            </w:rPr>
            <w:t>2</w:t>
          </w:r>
        </w:p>
      </w:tc>
    </w:tr>
    <w:tr w:rsidR="00176843" w:rsidRPr="00025127" w14:paraId="128C8B3C" w14:textId="77777777" w:rsidTr="006E6B65">
      <w:trPr>
        <w:trHeight w:val="233"/>
        <w:jc w:val="right"/>
      </w:trPr>
      <w:tc>
        <w:tcPr>
          <w:tcW w:w="3261" w:type="dxa"/>
          <w:vAlign w:val="center"/>
        </w:tcPr>
        <w:p w14:paraId="483E3371" w14:textId="66B1BC74" w:rsidR="00176843" w:rsidRPr="00025127" w:rsidRDefault="0017684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5F6BD34" w:rsidR="00176843" w:rsidRPr="0035066B" w:rsidRDefault="00176843" w:rsidP="00B87705">
          <w:pPr>
            <w:pStyle w:val="Encabezado"/>
            <w:rPr>
              <w:rFonts w:ascii="Palatino Linotype" w:hAnsi="Palatino Linotype"/>
              <w:b/>
              <w:sz w:val="22"/>
              <w:szCs w:val="22"/>
            </w:rPr>
          </w:pPr>
        </w:p>
      </w:tc>
    </w:tr>
    <w:tr w:rsidR="00176843" w:rsidRPr="00025127" w14:paraId="41BE0704" w14:textId="77777777" w:rsidTr="006E6B65">
      <w:trPr>
        <w:trHeight w:val="321"/>
        <w:jc w:val="right"/>
      </w:trPr>
      <w:tc>
        <w:tcPr>
          <w:tcW w:w="3261" w:type="dxa"/>
          <w:vAlign w:val="center"/>
        </w:tcPr>
        <w:p w14:paraId="34C64148" w14:textId="10C6C8A9" w:rsidR="00176843" w:rsidRPr="00025127" w:rsidRDefault="0017684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3E2178F" w:rsidR="00176843" w:rsidRPr="00025127" w:rsidRDefault="0064767C" w:rsidP="00743BB5">
          <w:pPr>
            <w:pStyle w:val="Encabezado"/>
            <w:jc w:val="both"/>
            <w:rPr>
              <w:rFonts w:ascii="Palatino Linotype" w:hAnsi="Palatino Linotype"/>
              <w:b/>
              <w:sz w:val="22"/>
              <w:szCs w:val="22"/>
            </w:rPr>
          </w:pPr>
          <w:r>
            <w:rPr>
              <w:rFonts w:ascii="Palatino Linotype" w:eastAsia="Calibri" w:hAnsi="Palatino Linotype" w:cs="Arial"/>
              <w:b/>
              <w:bCs/>
              <w:sz w:val="22"/>
              <w:lang w:val="es-ES"/>
            </w:rPr>
            <w:t>Secretaría de la Contraloría</w:t>
          </w:r>
        </w:p>
      </w:tc>
    </w:tr>
    <w:tr w:rsidR="00176843" w:rsidRPr="00025127" w14:paraId="0C8B6193" w14:textId="77777777" w:rsidTr="006E6B65">
      <w:trPr>
        <w:trHeight w:val="321"/>
        <w:jc w:val="right"/>
      </w:trPr>
      <w:tc>
        <w:tcPr>
          <w:tcW w:w="3261" w:type="dxa"/>
          <w:vAlign w:val="center"/>
        </w:tcPr>
        <w:p w14:paraId="321FFAFF" w14:textId="0E8C2CE7" w:rsidR="00176843" w:rsidRPr="00025127" w:rsidRDefault="0017684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76843" w:rsidRPr="00025127" w:rsidRDefault="0017684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76843" w:rsidRDefault="0017684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54C1C18"/>
    <w:multiLevelType w:val="hybridMultilevel"/>
    <w:tmpl w:val="EA9E500E"/>
    <w:lvl w:ilvl="0" w:tplc="080A0001">
      <w:start w:val="1"/>
      <w:numFmt w:val="bullet"/>
      <w:lvlText w:val=""/>
      <w:lvlJc w:val="left"/>
      <w:pPr>
        <w:ind w:left="1139" w:hanging="360"/>
      </w:pPr>
      <w:rPr>
        <w:rFonts w:ascii="Symbol" w:hAnsi="Symbol" w:hint="default"/>
      </w:rPr>
    </w:lvl>
    <w:lvl w:ilvl="1" w:tplc="080A0003" w:tentative="1">
      <w:start w:val="1"/>
      <w:numFmt w:val="bullet"/>
      <w:lvlText w:val="o"/>
      <w:lvlJc w:val="left"/>
      <w:pPr>
        <w:ind w:left="1859" w:hanging="360"/>
      </w:pPr>
      <w:rPr>
        <w:rFonts w:ascii="Courier New" w:hAnsi="Courier New" w:cs="Courier New" w:hint="default"/>
      </w:rPr>
    </w:lvl>
    <w:lvl w:ilvl="2" w:tplc="080A0005" w:tentative="1">
      <w:start w:val="1"/>
      <w:numFmt w:val="bullet"/>
      <w:lvlText w:val=""/>
      <w:lvlJc w:val="left"/>
      <w:pPr>
        <w:ind w:left="2579" w:hanging="360"/>
      </w:pPr>
      <w:rPr>
        <w:rFonts w:ascii="Wingdings" w:hAnsi="Wingdings" w:hint="default"/>
      </w:rPr>
    </w:lvl>
    <w:lvl w:ilvl="3" w:tplc="080A0001" w:tentative="1">
      <w:start w:val="1"/>
      <w:numFmt w:val="bullet"/>
      <w:lvlText w:val=""/>
      <w:lvlJc w:val="left"/>
      <w:pPr>
        <w:ind w:left="3299" w:hanging="360"/>
      </w:pPr>
      <w:rPr>
        <w:rFonts w:ascii="Symbol" w:hAnsi="Symbol" w:hint="default"/>
      </w:rPr>
    </w:lvl>
    <w:lvl w:ilvl="4" w:tplc="080A0003" w:tentative="1">
      <w:start w:val="1"/>
      <w:numFmt w:val="bullet"/>
      <w:lvlText w:val="o"/>
      <w:lvlJc w:val="left"/>
      <w:pPr>
        <w:ind w:left="4019" w:hanging="360"/>
      </w:pPr>
      <w:rPr>
        <w:rFonts w:ascii="Courier New" w:hAnsi="Courier New" w:cs="Courier New" w:hint="default"/>
      </w:rPr>
    </w:lvl>
    <w:lvl w:ilvl="5" w:tplc="080A0005" w:tentative="1">
      <w:start w:val="1"/>
      <w:numFmt w:val="bullet"/>
      <w:lvlText w:val=""/>
      <w:lvlJc w:val="left"/>
      <w:pPr>
        <w:ind w:left="4739" w:hanging="360"/>
      </w:pPr>
      <w:rPr>
        <w:rFonts w:ascii="Wingdings" w:hAnsi="Wingdings" w:hint="default"/>
      </w:rPr>
    </w:lvl>
    <w:lvl w:ilvl="6" w:tplc="080A0001" w:tentative="1">
      <w:start w:val="1"/>
      <w:numFmt w:val="bullet"/>
      <w:lvlText w:val=""/>
      <w:lvlJc w:val="left"/>
      <w:pPr>
        <w:ind w:left="5459" w:hanging="360"/>
      </w:pPr>
      <w:rPr>
        <w:rFonts w:ascii="Symbol" w:hAnsi="Symbol" w:hint="default"/>
      </w:rPr>
    </w:lvl>
    <w:lvl w:ilvl="7" w:tplc="080A0003" w:tentative="1">
      <w:start w:val="1"/>
      <w:numFmt w:val="bullet"/>
      <w:lvlText w:val="o"/>
      <w:lvlJc w:val="left"/>
      <w:pPr>
        <w:ind w:left="6179" w:hanging="360"/>
      </w:pPr>
      <w:rPr>
        <w:rFonts w:ascii="Courier New" w:hAnsi="Courier New" w:cs="Courier New" w:hint="default"/>
      </w:rPr>
    </w:lvl>
    <w:lvl w:ilvl="8" w:tplc="080A0005" w:tentative="1">
      <w:start w:val="1"/>
      <w:numFmt w:val="bullet"/>
      <w:lvlText w:val=""/>
      <w:lvlJc w:val="left"/>
      <w:pPr>
        <w:ind w:left="6899" w:hanging="360"/>
      </w:pPr>
      <w:rPr>
        <w:rFonts w:ascii="Wingdings" w:hAnsi="Wingdings" w:hint="default"/>
      </w:rPr>
    </w:lvl>
  </w:abstractNum>
  <w:abstractNum w:abstractNumId="8">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153726"/>
    <w:multiLevelType w:val="hybridMultilevel"/>
    <w:tmpl w:val="E1D2B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2505934"/>
    <w:multiLevelType w:val="hybridMultilevel"/>
    <w:tmpl w:val="DA800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5">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DC25E12"/>
    <w:multiLevelType w:val="hybridMultilevel"/>
    <w:tmpl w:val="E4041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0"/>
  </w:num>
  <w:num w:numId="4">
    <w:abstractNumId w:val="11"/>
  </w:num>
  <w:num w:numId="5">
    <w:abstractNumId w:val="31"/>
  </w:num>
  <w:num w:numId="6">
    <w:abstractNumId w:val="35"/>
  </w:num>
  <w:num w:numId="7">
    <w:abstractNumId w:val="17"/>
  </w:num>
  <w:num w:numId="8">
    <w:abstractNumId w:val="11"/>
  </w:num>
  <w:num w:numId="9">
    <w:abstractNumId w:val="19"/>
  </w:num>
  <w:num w:numId="10">
    <w:abstractNumId w:val="3"/>
  </w:num>
  <w:num w:numId="11">
    <w:abstractNumId w:val="25"/>
  </w:num>
  <w:num w:numId="12">
    <w:abstractNumId w:val="2"/>
  </w:num>
  <w:num w:numId="13">
    <w:abstractNumId w:val="13"/>
  </w:num>
  <w:num w:numId="14">
    <w:abstractNumId w:val="4"/>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7"/>
  </w:num>
  <w:num w:numId="18">
    <w:abstractNumId w:val="12"/>
  </w:num>
  <w:num w:numId="19">
    <w:abstractNumId w:val="6"/>
  </w:num>
  <w:num w:numId="20">
    <w:abstractNumId w:val="15"/>
  </w:num>
  <w:num w:numId="21">
    <w:abstractNumId w:val="1"/>
  </w:num>
  <w:num w:numId="22">
    <w:abstractNumId w:val="16"/>
  </w:num>
  <w:num w:numId="23">
    <w:abstractNumId w:val="20"/>
  </w:num>
  <w:num w:numId="24">
    <w:abstractNumId w:val="14"/>
  </w:num>
  <w:num w:numId="25">
    <w:abstractNumId w:val="22"/>
  </w:num>
  <w:num w:numId="26">
    <w:abstractNumId w:val="30"/>
  </w:num>
  <w:num w:numId="27">
    <w:abstractNumId w:val="18"/>
  </w:num>
  <w:num w:numId="28">
    <w:abstractNumId w:val="29"/>
  </w:num>
  <w:num w:numId="29">
    <w:abstractNumId w:val="5"/>
  </w:num>
  <w:num w:numId="30">
    <w:abstractNumId w:val="23"/>
  </w:num>
  <w:num w:numId="31">
    <w:abstractNumId w:val="26"/>
  </w:num>
  <w:num w:numId="32">
    <w:abstractNumId w:val="7"/>
  </w:num>
  <w:num w:numId="33">
    <w:abstractNumId w:val="24"/>
  </w:num>
  <w:num w:numId="34">
    <w:abstractNumId w:val="34"/>
  </w:num>
  <w:num w:numId="35">
    <w:abstractNumId w:val="32"/>
  </w:num>
  <w:num w:numId="36">
    <w:abstractNumId w:val="8"/>
  </w:num>
  <w:num w:numId="37">
    <w:abstractNumId w:val="9"/>
  </w:num>
  <w:num w:numId="38">
    <w:abstractNumId w:val="36"/>
  </w:num>
  <w:num w:numId="3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0D4"/>
    <w:rsid w:val="000236A3"/>
    <w:rsid w:val="00024849"/>
    <w:rsid w:val="00024F35"/>
    <w:rsid w:val="00025127"/>
    <w:rsid w:val="00025266"/>
    <w:rsid w:val="0003063D"/>
    <w:rsid w:val="00031D37"/>
    <w:rsid w:val="00031F10"/>
    <w:rsid w:val="00031F98"/>
    <w:rsid w:val="00032493"/>
    <w:rsid w:val="00036EFC"/>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885"/>
    <w:rsid w:val="000929FF"/>
    <w:rsid w:val="00092A5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49CB"/>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89F"/>
    <w:rsid w:val="000C75F1"/>
    <w:rsid w:val="000D0855"/>
    <w:rsid w:val="000D11CC"/>
    <w:rsid w:val="000D1E0F"/>
    <w:rsid w:val="000D2DC2"/>
    <w:rsid w:val="000D3275"/>
    <w:rsid w:val="000D513A"/>
    <w:rsid w:val="000D5A1D"/>
    <w:rsid w:val="000D62FF"/>
    <w:rsid w:val="000D69DF"/>
    <w:rsid w:val="000D7369"/>
    <w:rsid w:val="000D7394"/>
    <w:rsid w:val="000E07DC"/>
    <w:rsid w:val="000E1389"/>
    <w:rsid w:val="000E2665"/>
    <w:rsid w:val="000E2A46"/>
    <w:rsid w:val="000E2FDB"/>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178B4"/>
    <w:rsid w:val="0012006D"/>
    <w:rsid w:val="00121F4A"/>
    <w:rsid w:val="0012227C"/>
    <w:rsid w:val="00122E4B"/>
    <w:rsid w:val="0012380D"/>
    <w:rsid w:val="00123CC2"/>
    <w:rsid w:val="00124015"/>
    <w:rsid w:val="00124CF1"/>
    <w:rsid w:val="001250B4"/>
    <w:rsid w:val="001253D1"/>
    <w:rsid w:val="001277ED"/>
    <w:rsid w:val="00127E68"/>
    <w:rsid w:val="001318D2"/>
    <w:rsid w:val="001319A9"/>
    <w:rsid w:val="00132C06"/>
    <w:rsid w:val="00133B79"/>
    <w:rsid w:val="00133CE5"/>
    <w:rsid w:val="00134AEC"/>
    <w:rsid w:val="001352E5"/>
    <w:rsid w:val="00135C45"/>
    <w:rsid w:val="00135DD5"/>
    <w:rsid w:val="0013673A"/>
    <w:rsid w:val="0013695B"/>
    <w:rsid w:val="00137163"/>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843"/>
    <w:rsid w:val="00176AD0"/>
    <w:rsid w:val="001775DF"/>
    <w:rsid w:val="001776A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1DC7"/>
    <w:rsid w:val="001B30F9"/>
    <w:rsid w:val="001B32B2"/>
    <w:rsid w:val="001B3659"/>
    <w:rsid w:val="001B40F3"/>
    <w:rsid w:val="001B53A0"/>
    <w:rsid w:val="001B5A3E"/>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4A8F"/>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07968"/>
    <w:rsid w:val="00211229"/>
    <w:rsid w:val="00211E8C"/>
    <w:rsid w:val="00212C9C"/>
    <w:rsid w:val="00212FCA"/>
    <w:rsid w:val="00213108"/>
    <w:rsid w:val="0021345D"/>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1D28"/>
    <w:rsid w:val="002426EA"/>
    <w:rsid w:val="00244476"/>
    <w:rsid w:val="002457CF"/>
    <w:rsid w:val="00250126"/>
    <w:rsid w:val="002507D8"/>
    <w:rsid w:val="00252A20"/>
    <w:rsid w:val="00252B41"/>
    <w:rsid w:val="0025435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13D0"/>
    <w:rsid w:val="0029216A"/>
    <w:rsid w:val="002948C4"/>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56C2"/>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0F1"/>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13A"/>
    <w:rsid w:val="003629EE"/>
    <w:rsid w:val="003643B3"/>
    <w:rsid w:val="00364564"/>
    <w:rsid w:val="00370102"/>
    <w:rsid w:val="003708DD"/>
    <w:rsid w:val="00370B8E"/>
    <w:rsid w:val="00370BB1"/>
    <w:rsid w:val="003718A1"/>
    <w:rsid w:val="003721B2"/>
    <w:rsid w:val="00372328"/>
    <w:rsid w:val="00372CDA"/>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0243"/>
    <w:rsid w:val="003C183D"/>
    <w:rsid w:val="003C7282"/>
    <w:rsid w:val="003D00D5"/>
    <w:rsid w:val="003D0A29"/>
    <w:rsid w:val="003D0BC7"/>
    <w:rsid w:val="003D181D"/>
    <w:rsid w:val="003D20C4"/>
    <w:rsid w:val="003D4163"/>
    <w:rsid w:val="003D46D0"/>
    <w:rsid w:val="003D5661"/>
    <w:rsid w:val="003D792A"/>
    <w:rsid w:val="003E1E22"/>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625"/>
    <w:rsid w:val="003F7823"/>
    <w:rsid w:val="004002D0"/>
    <w:rsid w:val="00400E76"/>
    <w:rsid w:val="0040137F"/>
    <w:rsid w:val="00402179"/>
    <w:rsid w:val="0040278D"/>
    <w:rsid w:val="00403249"/>
    <w:rsid w:val="004078C8"/>
    <w:rsid w:val="004102DE"/>
    <w:rsid w:val="00412538"/>
    <w:rsid w:val="00412696"/>
    <w:rsid w:val="00412E24"/>
    <w:rsid w:val="004130AB"/>
    <w:rsid w:val="00413D35"/>
    <w:rsid w:val="004147B1"/>
    <w:rsid w:val="00416727"/>
    <w:rsid w:val="0042068A"/>
    <w:rsid w:val="0042267F"/>
    <w:rsid w:val="0042398D"/>
    <w:rsid w:val="0042437A"/>
    <w:rsid w:val="00424992"/>
    <w:rsid w:val="00424E72"/>
    <w:rsid w:val="00425F0D"/>
    <w:rsid w:val="00426D7C"/>
    <w:rsid w:val="00427621"/>
    <w:rsid w:val="004300ED"/>
    <w:rsid w:val="00431687"/>
    <w:rsid w:val="00432B72"/>
    <w:rsid w:val="00433016"/>
    <w:rsid w:val="004333EB"/>
    <w:rsid w:val="004342F1"/>
    <w:rsid w:val="004349C0"/>
    <w:rsid w:val="004364E5"/>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616"/>
    <w:rsid w:val="00476730"/>
    <w:rsid w:val="004769A5"/>
    <w:rsid w:val="004773A3"/>
    <w:rsid w:val="004773E6"/>
    <w:rsid w:val="00477710"/>
    <w:rsid w:val="00481A7B"/>
    <w:rsid w:val="0048386B"/>
    <w:rsid w:val="00483C14"/>
    <w:rsid w:val="004852B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0B5"/>
    <w:rsid w:val="004A115C"/>
    <w:rsid w:val="004A14BE"/>
    <w:rsid w:val="004A2BF5"/>
    <w:rsid w:val="004A305D"/>
    <w:rsid w:val="004A3085"/>
    <w:rsid w:val="004A3C58"/>
    <w:rsid w:val="004A3E5A"/>
    <w:rsid w:val="004A4178"/>
    <w:rsid w:val="004A4BD5"/>
    <w:rsid w:val="004A4CFD"/>
    <w:rsid w:val="004A6144"/>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8C1"/>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57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466E"/>
    <w:rsid w:val="005A60E1"/>
    <w:rsid w:val="005A6788"/>
    <w:rsid w:val="005A786F"/>
    <w:rsid w:val="005B0765"/>
    <w:rsid w:val="005B13E4"/>
    <w:rsid w:val="005B169C"/>
    <w:rsid w:val="005B2DD1"/>
    <w:rsid w:val="005B3A49"/>
    <w:rsid w:val="005B42D8"/>
    <w:rsid w:val="005B6ADF"/>
    <w:rsid w:val="005B6B19"/>
    <w:rsid w:val="005B773D"/>
    <w:rsid w:val="005B7C5D"/>
    <w:rsid w:val="005C02B5"/>
    <w:rsid w:val="005C0821"/>
    <w:rsid w:val="005C1A74"/>
    <w:rsid w:val="005C2B1C"/>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DC6"/>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5F7D49"/>
    <w:rsid w:val="00600636"/>
    <w:rsid w:val="006010DA"/>
    <w:rsid w:val="00601371"/>
    <w:rsid w:val="006017AB"/>
    <w:rsid w:val="00604AC3"/>
    <w:rsid w:val="00605865"/>
    <w:rsid w:val="006079AA"/>
    <w:rsid w:val="00607B9A"/>
    <w:rsid w:val="00611613"/>
    <w:rsid w:val="00611DC1"/>
    <w:rsid w:val="006124AE"/>
    <w:rsid w:val="00613655"/>
    <w:rsid w:val="00614063"/>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2FD2"/>
    <w:rsid w:val="0064393B"/>
    <w:rsid w:val="006439A1"/>
    <w:rsid w:val="00644375"/>
    <w:rsid w:val="00644A5C"/>
    <w:rsid w:val="0064565D"/>
    <w:rsid w:val="00646A08"/>
    <w:rsid w:val="006471FD"/>
    <w:rsid w:val="0064767C"/>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089F"/>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0AB"/>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32AC"/>
    <w:rsid w:val="006B65D4"/>
    <w:rsid w:val="006B7A58"/>
    <w:rsid w:val="006C09F3"/>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58C"/>
    <w:rsid w:val="007076C5"/>
    <w:rsid w:val="00710012"/>
    <w:rsid w:val="00710CE0"/>
    <w:rsid w:val="007127BB"/>
    <w:rsid w:val="007136BC"/>
    <w:rsid w:val="00714576"/>
    <w:rsid w:val="00714FEC"/>
    <w:rsid w:val="00715A04"/>
    <w:rsid w:val="00715B7D"/>
    <w:rsid w:val="00715E8F"/>
    <w:rsid w:val="007209EF"/>
    <w:rsid w:val="00721335"/>
    <w:rsid w:val="00721924"/>
    <w:rsid w:val="00721F66"/>
    <w:rsid w:val="00722B93"/>
    <w:rsid w:val="0072445A"/>
    <w:rsid w:val="00725CA2"/>
    <w:rsid w:val="00731118"/>
    <w:rsid w:val="00731F1F"/>
    <w:rsid w:val="0073324B"/>
    <w:rsid w:val="007337E6"/>
    <w:rsid w:val="00735A75"/>
    <w:rsid w:val="007363AE"/>
    <w:rsid w:val="007365AD"/>
    <w:rsid w:val="00736F44"/>
    <w:rsid w:val="00740BA4"/>
    <w:rsid w:val="007415E9"/>
    <w:rsid w:val="00741959"/>
    <w:rsid w:val="00742486"/>
    <w:rsid w:val="00743BB5"/>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572"/>
    <w:rsid w:val="007736E4"/>
    <w:rsid w:val="00774A5F"/>
    <w:rsid w:val="00774AB3"/>
    <w:rsid w:val="00774DFD"/>
    <w:rsid w:val="007753FA"/>
    <w:rsid w:val="0077544D"/>
    <w:rsid w:val="00775598"/>
    <w:rsid w:val="007758D3"/>
    <w:rsid w:val="00775D67"/>
    <w:rsid w:val="00776C78"/>
    <w:rsid w:val="00777498"/>
    <w:rsid w:val="0078079A"/>
    <w:rsid w:val="007820F2"/>
    <w:rsid w:val="0078246C"/>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39AC"/>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2C83"/>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1A88"/>
    <w:rsid w:val="007E5125"/>
    <w:rsid w:val="007E5DB4"/>
    <w:rsid w:val="007E6334"/>
    <w:rsid w:val="007E64B6"/>
    <w:rsid w:val="007E72DF"/>
    <w:rsid w:val="007F0617"/>
    <w:rsid w:val="007F1558"/>
    <w:rsid w:val="007F1BCA"/>
    <w:rsid w:val="007F3080"/>
    <w:rsid w:val="007F313E"/>
    <w:rsid w:val="007F372C"/>
    <w:rsid w:val="007F3993"/>
    <w:rsid w:val="007F3A5A"/>
    <w:rsid w:val="007F3C0D"/>
    <w:rsid w:val="007F5AD6"/>
    <w:rsid w:val="007F6F57"/>
    <w:rsid w:val="007F729E"/>
    <w:rsid w:val="00800E69"/>
    <w:rsid w:val="00800EFF"/>
    <w:rsid w:val="00801202"/>
    <w:rsid w:val="008028B1"/>
    <w:rsid w:val="00802BFE"/>
    <w:rsid w:val="00803827"/>
    <w:rsid w:val="0080391F"/>
    <w:rsid w:val="008039C2"/>
    <w:rsid w:val="008046E4"/>
    <w:rsid w:val="00804787"/>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024F"/>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1B9"/>
    <w:rsid w:val="008C75C8"/>
    <w:rsid w:val="008D02A3"/>
    <w:rsid w:val="008D22D8"/>
    <w:rsid w:val="008D259C"/>
    <w:rsid w:val="008D2BCD"/>
    <w:rsid w:val="008D406E"/>
    <w:rsid w:val="008D4E99"/>
    <w:rsid w:val="008D5066"/>
    <w:rsid w:val="008D5A97"/>
    <w:rsid w:val="008D6697"/>
    <w:rsid w:val="008D6CF4"/>
    <w:rsid w:val="008D728C"/>
    <w:rsid w:val="008E0305"/>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6E20"/>
    <w:rsid w:val="0091764B"/>
    <w:rsid w:val="009210C9"/>
    <w:rsid w:val="00921375"/>
    <w:rsid w:val="00923867"/>
    <w:rsid w:val="00923949"/>
    <w:rsid w:val="00925C68"/>
    <w:rsid w:val="00927DE1"/>
    <w:rsid w:val="00930741"/>
    <w:rsid w:val="009315B0"/>
    <w:rsid w:val="009316E9"/>
    <w:rsid w:val="00931C93"/>
    <w:rsid w:val="00931EE2"/>
    <w:rsid w:val="00931FD8"/>
    <w:rsid w:val="0093282F"/>
    <w:rsid w:val="0093416D"/>
    <w:rsid w:val="0093652D"/>
    <w:rsid w:val="00937309"/>
    <w:rsid w:val="00937D34"/>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042"/>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7A0"/>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01E"/>
    <w:rsid w:val="009D1378"/>
    <w:rsid w:val="009D1780"/>
    <w:rsid w:val="009D2384"/>
    <w:rsid w:val="009D29F1"/>
    <w:rsid w:val="009D3240"/>
    <w:rsid w:val="009D3A6E"/>
    <w:rsid w:val="009D6087"/>
    <w:rsid w:val="009D61D9"/>
    <w:rsid w:val="009D624D"/>
    <w:rsid w:val="009D6AD5"/>
    <w:rsid w:val="009E0AB4"/>
    <w:rsid w:val="009E10C7"/>
    <w:rsid w:val="009E1219"/>
    <w:rsid w:val="009E3466"/>
    <w:rsid w:val="009E360A"/>
    <w:rsid w:val="009E38A4"/>
    <w:rsid w:val="009E3D82"/>
    <w:rsid w:val="009E4942"/>
    <w:rsid w:val="009E55A7"/>
    <w:rsid w:val="009E6A7E"/>
    <w:rsid w:val="009E6E48"/>
    <w:rsid w:val="009F0B67"/>
    <w:rsid w:val="009F1566"/>
    <w:rsid w:val="009F1AEB"/>
    <w:rsid w:val="009F1E4B"/>
    <w:rsid w:val="009F21D6"/>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FCC"/>
    <w:rsid w:val="00A24131"/>
    <w:rsid w:val="00A27A7F"/>
    <w:rsid w:val="00A31849"/>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2EDE"/>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3AB"/>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6336"/>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6E5E"/>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4E"/>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28B"/>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DF6"/>
    <w:rsid w:val="00C11482"/>
    <w:rsid w:val="00C1254E"/>
    <w:rsid w:val="00C12A1B"/>
    <w:rsid w:val="00C12E38"/>
    <w:rsid w:val="00C143F3"/>
    <w:rsid w:val="00C14CDF"/>
    <w:rsid w:val="00C150E0"/>
    <w:rsid w:val="00C150F6"/>
    <w:rsid w:val="00C15F97"/>
    <w:rsid w:val="00C160D4"/>
    <w:rsid w:val="00C16762"/>
    <w:rsid w:val="00C17548"/>
    <w:rsid w:val="00C17637"/>
    <w:rsid w:val="00C17715"/>
    <w:rsid w:val="00C179FC"/>
    <w:rsid w:val="00C203F6"/>
    <w:rsid w:val="00C205D6"/>
    <w:rsid w:val="00C20EB1"/>
    <w:rsid w:val="00C2139F"/>
    <w:rsid w:val="00C24101"/>
    <w:rsid w:val="00C24FF3"/>
    <w:rsid w:val="00C2575E"/>
    <w:rsid w:val="00C26121"/>
    <w:rsid w:val="00C2692D"/>
    <w:rsid w:val="00C270F1"/>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337"/>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03D"/>
    <w:rsid w:val="00CD6866"/>
    <w:rsid w:val="00CD76D4"/>
    <w:rsid w:val="00CD7893"/>
    <w:rsid w:val="00CD7911"/>
    <w:rsid w:val="00CE035D"/>
    <w:rsid w:val="00CE03CC"/>
    <w:rsid w:val="00CE2885"/>
    <w:rsid w:val="00CE3655"/>
    <w:rsid w:val="00CE3889"/>
    <w:rsid w:val="00CE7D15"/>
    <w:rsid w:val="00CE7E6A"/>
    <w:rsid w:val="00CF030B"/>
    <w:rsid w:val="00CF23A2"/>
    <w:rsid w:val="00CF4218"/>
    <w:rsid w:val="00CF4D2B"/>
    <w:rsid w:val="00CF5D77"/>
    <w:rsid w:val="00CF6EB2"/>
    <w:rsid w:val="00D00269"/>
    <w:rsid w:val="00D007D1"/>
    <w:rsid w:val="00D02F72"/>
    <w:rsid w:val="00D0377B"/>
    <w:rsid w:val="00D04702"/>
    <w:rsid w:val="00D0493C"/>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746"/>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C67"/>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6738"/>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2F3"/>
    <w:rsid w:val="00F07353"/>
    <w:rsid w:val="00F07C50"/>
    <w:rsid w:val="00F104AB"/>
    <w:rsid w:val="00F10D6B"/>
    <w:rsid w:val="00F12C08"/>
    <w:rsid w:val="00F12CDC"/>
    <w:rsid w:val="00F13E45"/>
    <w:rsid w:val="00F147C6"/>
    <w:rsid w:val="00F15830"/>
    <w:rsid w:val="00F178AD"/>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282B"/>
    <w:rsid w:val="00F5299E"/>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6EAA"/>
    <w:rsid w:val="00F778B2"/>
    <w:rsid w:val="00F80913"/>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30"/>
    <w:rsid w:val="00FF3373"/>
    <w:rsid w:val="00FF3B7B"/>
    <w:rsid w:val="00FF3F58"/>
    <w:rsid w:val="00FF3FF6"/>
    <w:rsid w:val="00FF7333"/>
    <w:rsid w:val="00FF7602"/>
    <w:rsid w:val="00FF7A5B"/>
    <w:rsid w:val="00FF7CD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qFormat/>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numbering" w:customStyle="1" w:styleId="Estiloimportado2">
    <w:name w:val="Estilo importado 2"/>
    <w:qFormat/>
    <w:rsid w:val="00F76EAA"/>
    <w:pPr>
      <w:numPr>
        <w:numId w:val="39"/>
      </w:numPr>
    </w:pPr>
  </w:style>
  <w:style w:type="character" w:styleId="Referenciasutil">
    <w:name w:val="Subtle Reference"/>
    <w:basedOn w:val="Fuentedeprrafopredeter"/>
    <w:uiPriority w:val="31"/>
    <w:qFormat/>
    <w:rsid w:val="00916E2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614736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1655461">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87784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399865.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367750.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67749.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399867.page" TargetMode="External"/><Relationship Id="rId10" Type="http://schemas.openxmlformats.org/officeDocument/2006/relationships/hyperlink" Target="https://saimex.org.mx/saimex/solicitud/downloadAttach/1367748.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367747.page" TargetMode="External"/><Relationship Id="rId14" Type="http://schemas.openxmlformats.org/officeDocument/2006/relationships/hyperlink" Target="https://saimex.org.mx/saimex/solicitud/downloadAttach/1399866.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BEBA-3DA5-4F90-912A-4BAEC99F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6092</Words>
  <Characters>33509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2023-07-04T23:02:00Z</dcterms:created>
  <dcterms:modified xsi:type="dcterms:W3CDTF">2023-07-10T18:04:00Z</dcterms:modified>
</cp:coreProperties>
</file>