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24306" w14:textId="77777777" w:rsidR="00C8730C" w:rsidRPr="00094359" w:rsidRDefault="00D23B6E">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094359">
        <w:rPr>
          <w:rFonts w:ascii="Palatino Linotype" w:eastAsia="Palatino Linotype" w:hAnsi="Palatino Linotype" w:cs="Palatino Linotype"/>
        </w:rPr>
        <w:t>pec, Estado</w:t>
      </w:r>
      <w:r w:rsidR="006A2C19" w:rsidRPr="00094359">
        <w:rPr>
          <w:rFonts w:ascii="Palatino Linotype" w:eastAsia="Palatino Linotype" w:hAnsi="Palatino Linotype" w:cs="Palatino Linotype"/>
        </w:rPr>
        <w:t xml:space="preserve"> de México, a </w:t>
      </w:r>
      <w:r w:rsidR="00BA10D9" w:rsidRPr="00094359">
        <w:rPr>
          <w:rFonts w:ascii="Palatino Linotype" w:eastAsia="Palatino Linotype" w:hAnsi="Palatino Linotype" w:cs="Palatino Linotype"/>
          <w:b/>
        </w:rPr>
        <w:t>treinta de agosto</w:t>
      </w:r>
      <w:r w:rsidR="002A6B8A" w:rsidRPr="00094359">
        <w:rPr>
          <w:rFonts w:ascii="Palatino Linotype" w:eastAsia="Palatino Linotype" w:hAnsi="Palatino Linotype" w:cs="Palatino Linotype"/>
          <w:b/>
        </w:rPr>
        <w:t xml:space="preserve"> de dos mil veintitré</w:t>
      </w:r>
      <w:r w:rsidRPr="00094359">
        <w:rPr>
          <w:rFonts w:ascii="Palatino Linotype" w:eastAsia="Palatino Linotype" w:hAnsi="Palatino Linotype" w:cs="Palatino Linotype"/>
          <w:b/>
        </w:rPr>
        <w:t>s</w:t>
      </w:r>
      <w:r w:rsidRPr="00094359">
        <w:rPr>
          <w:rFonts w:ascii="Palatino Linotype" w:eastAsia="Palatino Linotype" w:hAnsi="Palatino Linotype" w:cs="Palatino Linotype"/>
        </w:rPr>
        <w:t xml:space="preserve">. </w:t>
      </w:r>
    </w:p>
    <w:p w14:paraId="5A322481" w14:textId="77777777" w:rsidR="00C8730C" w:rsidRPr="00094359" w:rsidRDefault="006A2C19">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b/>
        </w:rPr>
        <w:t>Visto</w:t>
      </w:r>
      <w:r w:rsidR="00D23B6E" w:rsidRPr="00094359">
        <w:rPr>
          <w:rFonts w:ascii="Palatino Linotype" w:eastAsia="Palatino Linotype" w:hAnsi="Palatino Linotype" w:cs="Palatino Linotype"/>
        </w:rPr>
        <w:t xml:space="preserve"> el expediente formado con motivo del recurso de revisión </w:t>
      </w:r>
      <w:r w:rsidR="00BA10D9" w:rsidRPr="00094359">
        <w:rPr>
          <w:rFonts w:ascii="Palatino Linotype" w:eastAsia="Palatino Linotype" w:hAnsi="Palatino Linotype" w:cs="Palatino Linotype"/>
          <w:b/>
        </w:rPr>
        <w:t>16949/INFOEM/IP/RR/2022</w:t>
      </w:r>
      <w:r w:rsidR="00D23B6E" w:rsidRPr="00094359">
        <w:rPr>
          <w:rFonts w:ascii="Palatino Linotype" w:eastAsia="Palatino Linotype" w:hAnsi="Palatino Linotype" w:cs="Palatino Linotype"/>
        </w:rPr>
        <w:t xml:space="preserve">, por </w:t>
      </w:r>
      <w:r w:rsidR="00081AE0" w:rsidRPr="00094359">
        <w:rPr>
          <w:rFonts w:ascii="Palatino Linotype" w:eastAsia="Palatino Linotype" w:hAnsi="Palatino Linotype" w:cs="Palatino Linotype"/>
        </w:rPr>
        <w:t>interpuesto por</w:t>
      </w:r>
      <w:r w:rsidR="00BA10D9" w:rsidRPr="00094359">
        <w:rPr>
          <w:rFonts w:ascii="Palatino Linotype" w:eastAsia="Palatino Linotype" w:hAnsi="Palatino Linotype" w:cs="Palatino Linotype"/>
          <w:b/>
          <w:bCs/>
        </w:rPr>
        <w:t xml:space="preserve"> un particular de manera anónima</w:t>
      </w:r>
      <w:r w:rsidRPr="00094359">
        <w:rPr>
          <w:rFonts w:ascii="Palatino Linotype" w:eastAsia="Palatino Linotype" w:hAnsi="Palatino Linotype" w:cs="Palatino Linotype"/>
        </w:rPr>
        <w:t xml:space="preserve">, en lo sucesivo </w:t>
      </w:r>
      <w:r w:rsidR="005927D3" w:rsidRPr="00094359">
        <w:rPr>
          <w:rFonts w:ascii="Palatino Linotype" w:eastAsia="Palatino Linotype" w:hAnsi="Palatino Linotype" w:cs="Palatino Linotype"/>
          <w:b/>
        </w:rPr>
        <w:t xml:space="preserve">la </w:t>
      </w:r>
      <w:r w:rsidR="00BA10D9" w:rsidRPr="00094359">
        <w:rPr>
          <w:rFonts w:ascii="Palatino Linotype" w:eastAsia="Palatino Linotype" w:hAnsi="Palatino Linotype" w:cs="Palatino Linotype"/>
          <w:b/>
        </w:rPr>
        <w:t xml:space="preserve">parte </w:t>
      </w:r>
      <w:r w:rsidRPr="00094359">
        <w:rPr>
          <w:rFonts w:ascii="Palatino Linotype" w:eastAsia="Palatino Linotype" w:hAnsi="Palatino Linotype" w:cs="Palatino Linotype"/>
          <w:b/>
        </w:rPr>
        <w:t>Recurrente</w:t>
      </w:r>
      <w:r w:rsidR="00D23B6E" w:rsidRPr="00094359">
        <w:rPr>
          <w:rFonts w:ascii="Palatino Linotype" w:eastAsia="Palatino Linotype" w:hAnsi="Palatino Linotype" w:cs="Palatino Linotype"/>
          <w:b/>
        </w:rPr>
        <w:t>,</w:t>
      </w:r>
      <w:r w:rsidR="00D23B6E" w:rsidRPr="00094359">
        <w:rPr>
          <w:rFonts w:ascii="Palatino Linotype" w:eastAsia="Palatino Linotype" w:hAnsi="Palatino Linotype" w:cs="Palatino Linotype"/>
        </w:rPr>
        <w:t xml:space="preserve"> en contra de la respuesta a su solicitud p</w:t>
      </w:r>
      <w:r w:rsidR="005F1354" w:rsidRPr="00094359">
        <w:rPr>
          <w:rFonts w:ascii="Palatino Linotype" w:eastAsia="Palatino Linotype" w:hAnsi="Palatino Linotype" w:cs="Palatino Linotype"/>
        </w:rPr>
        <w:t>or parte de</w:t>
      </w:r>
      <w:r w:rsidR="00BA10D9" w:rsidRPr="00094359">
        <w:rPr>
          <w:rFonts w:ascii="Palatino Linotype" w:eastAsia="Palatino Linotype" w:hAnsi="Palatino Linotype" w:cs="Palatino Linotype"/>
        </w:rPr>
        <w:t xml:space="preserve"> la </w:t>
      </w:r>
      <w:r w:rsidR="00BA10D9" w:rsidRPr="00094359">
        <w:rPr>
          <w:rFonts w:ascii="Palatino Linotype" w:eastAsia="Palatino Linotype" w:hAnsi="Palatino Linotype" w:cs="Palatino Linotype"/>
          <w:b/>
        </w:rPr>
        <w:t>Secretaría de Finanzas</w:t>
      </w:r>
      <w:r w:rsidR="00D23B6E" w:rsidRPr="00094359">
        <w:rPr>
          <w:rFonts w:ascii="Palatino Linotype" w:eastAsia="Palatino Linotype" w:hAnsi="Palatino Linotype" w:cs="Palatino Linotype"/>
          <w:b/>
        </w:rPr>
        <w:t xml:space="preserve">, </w:t>
      </w:r>
      <w:r w:rsidR="00D23B6E" w:rsidRPr="00094359">
        <w:rPr>
          <w:rFonts w:ascii="Palatino Linotype" w:eastAsia="Palatino Linotype" w:hAnsi="Palatino Linotype" w:cs="Palatino Linotype"/>
        </w:rPr>
        <w:t xml:space="preserve">en lo sucesivo el </w:t>
      </w:r>
      <w:r w:rsidRPr="00094359">
        <w:rPr>
          <w:rFonts w:ascii="Palatino Linotype" w:eastAsia="Palatino Linotype" w:hAnsi="Palatino Linotype" w:cs="Palatino Linotype"/>
          <w:b/>
        </w:rPr>
        <w:t>Sujeto Obligado</w:t>
      </w:r>
      <w:r w:rsidR="00D23B6E" w:rsidRPr="00094359">
        <w:rPr>
          <w:rFonts w:ascii="Palatino Linotype" w:eastAsia="Palatino Linotype" w:hAnsi="Palatino Linotype" w:cs="Palatino Linotype"/>
          <w:b/>
        </w:rPr>
        <w:t xml:space="preserve">, </w:t>
      </w:r>
      <w:r w:rsidR="00D23B6E" w:rsidRPr="00094359">
        <w:rPr>
          <w:rFonts w:ascii="Palatino Linotype" w:eastAsia="Palatino Linotype" w:hAnsi="Palatino Linotype" w:cs="Palatino Linotype"/>
        </w:rPr>
        <w:t xml:space="preserve">se procede a dictar la presente resolución con base en los siguientes: </w:t>
      </w:r>
    </w:p>
    <w:p w14:paraId="50AF5535" w14:textId="77777777" w:rsidR="00C8730C" w:rsidRPr="00094359" w:rsidRDefault="00D23B6E">
      <w:pPr>
        <w:spacing w:before="240" w:after="240" w:line="360" w:lineRule="auto"/>
        <w:jc w:val="center"/>
        <w:rPr>
          <w:rFonts w:ascii="Palatino Linotype" w:eastAsia="Palatino Linotype" w:hAnsi="Palatino Linotype" w:cs="Palatino Linotype"/>
          <w:b/>
        </w:rPr>
      </w:pPr>
      <w:r w:rsidRPr="00094359">
        <w:rPr>
          <w:rFonts w:ascii="Palatino Linotype" w:eastAsia="Palatino Linotype" w:hAnsi="Palatino Linotype" w:cs="Palatino Linotype"/>
          <w:b/>
        </w:rPr>
        <w:t>I. A N T E C E D E N T E S</w:t>
      </w:r>
    </w:p>
    <w:p w14:paraId="7164C51E" w14:textId="77777777" w:rsidR="00C8730C" w:rsidRPr="00094359" w:rsidRDefault="00D23B6E">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b/>
        </w:rPr>
        <w:t>1. Solicitud de acceso a la información.</w:t>
      </w:r>
      <w:r w:rsidRPr="00094359">
        <w:rPr>
          <w:rFonts w:ascii="Palatino Linotype" w:eastAsia="Palatino Linotype" w:hAnsi="Palatino Linotype" w:cs="Palatino Linotype"/>
        </w:rPr>
        <w:t xml:space="preserve"> </w:t>
      </w:r>
      <w:r w:rsidR="006F2F82" w:rsidRPr="00094359">
        <w:rPr>
          <w:rFonts w:ascii="Palatino Linotype" w:eastAsia="Palatino Linotype" w:hAnsi="Palatino Linotype" w:cs="Palatino Linotype"/>
        </w:rPr>
        <w:t xml:space="preserve">El </w:t>
      </w:r>
      <w:r w:rsidR="00BA10D9" w:rsidRPr="00094359">
        <w:rPr>
          <w:rFonts w:ascii="Palatino Linotype" w:eastAsia="Palatino Linotype" w:hAnsi="Palatino Linotype" w:cs="Palatino Linotype"/>
          <w:b/>
        </w:rPr>
        <w:t>veintiséis</w:t>
      </w:r>
      <w:r w:rsidR="006F2F82" w:rsidRPr="00094359">
        <w:rPr>
          <w:rFonts w:ascii="Palatino Linotype" w:eastAsia="Palatino Linotype" w:hAnsi="Palatino Linotype" w:cs="Palatino Linotype"/>
        </w:rPr>
        <w:t xml:space="preserve"> </w:t>
      </w:r>
      <w:r w:rsidR="00690783" w:rsidRPr="00094359">
        <w:rPr>
          <w:rFonts w:ascii="Palatino Linotype" w:eastAsia="Palatino Linotype" w:hAnsi="Palatino Linotype" w:cs="Palatino Linotype"/>
          <w:b/>
        </w:rPr>
        <w:t xml:space="preserve">de </w:t>
      </w:r>
      <w:r w:rsidR="005927D3" w:rsidRPr="00094359">
        <w:rPr>
          <w:rFonts w:ascii="Palatino Linotype" w:eastAsia="Palatino Linotype" w:hAnsi="Palatino Linotype" w:cs="Palatino Linotype"/>
          <w:b/>
        </w:rPr>
        <w:t>octu</w:t>
      </w:r>
      <w:r w:rsidR="00447D39" w:rsidRPr="00094359">
        <w:rPr>
          <w:rFonts w:ascii="Palatino Linotype" w:eastAsia="Palatino Linotype" w:hAnsi="Palatino Linotype" w:cs="Palatino Linotype"/>
          <w:b/>
        </w:rPr>
        <w:t>bre</w:t>
      </w:r>
      <w:r w:rsidR="00690783" w:rsidRPr="00094359">
        <w:rPr>
          <w:rFonts w:ascii="Palatino Linotype" w:eastAsia="Palatino Linotype" w:hAnsi="Palatino Linotype" w:cs="Palatino Linotype"/>
          <w:b/>
        </w:rPr>
        <w:t xml:space="preserve"> d</w:t>
      </w:r>
      <w:r w:rsidRPr="00094359">
        <w:rPr>
          <w:rFonts w:ascii="Palatino Linotype" w:eastAsia="Palatino Linotype" w:hAnsi="Palatino Linotype" w:cs="Palatino Linotype"/>
          <w:b/>
        </w:rPr>
        <w:t>e</w:t>
      </w:r>
      <w:r w:rsidR="00690783" w:rsidRPr="00094359">
        <w:rPr>
          <w:rFonts w:ascii="Palatino Linotype" w:eastAsia="Palatino Linotype" w:hAnsi="Palatino Linotype" w:cs="Palatino Linotype"/>
          <w:b/>
        </w:rPr>
        <w:t>l</w:t>
      </w:r>
      <w:r w:rsidRPr="00094359">
        <w:rPr>
          <w:rFonts w:ascii="Palatino Linotype" w:eastAsia="Palatino Linotype" w:hAnsi="Palatino Linotype" w:cs="Palatino Linotype"/>
          <w:b/>
        </w:rPr>
        <w:t xml:space="preserve"> dos mil veintidós,</w:t>
      </w:r>
      <w:r w:rsidRPr="00094359">
        <w:rPr>
          <w:rFonts w:ascii="Palatino Linotype" w:eastAsia="Palatino Linotype" w:hAnsi="Palatino Linotype" w:cs="Palatino Linotype"/>
        </w:rPr>
        <w:t xml:space="preserve"> </w:t>
      </w:r>
      <w:r w:rsidR="005927D3" w:rsidRPr="00094359">
        <w:rPr>
          <w:rFonts w:ascii="Palatino Linotype" w:eastAsia="Palatino Linotype" w:hAnsi="Palatino Linotype" w:cs="Palatino Linotype"/>
          <w:b/>
        </w:rPr>
        <w:t>la</w:t>
      </w:r>
      <w:r w:rsidR="006F2F82" w:rsidRPr="00094359">
        <w:rPr>
          <w:rFonts w:ascii="Palatino Linotype" w:eastAsia="Palatino Linotype" w:hAnsi="Palatino Linotype" w:cs="Palatino Linotype"/>
          <w:b/>
        </w:rPr>
        <w:t xml:space="preserve"> </w:t>
      </w:r>
      <w:r w:rsidR="006A2C19" w:rsidRPr="00094359">
        <w:rPr>
          <w:rFonts w:ascii="Palatino Linotype" w:eastAsia="Palatino Linotype" w:hAnsi="Palatino Linotype" w:cs="Palatino Linotype"/>
          <w:b/>
        </w:rPr>
        <w:t>Recurrente</w:t>
      </w:r>
      <w:r w:rsidRPr="00094359">
        <w:rPr>
          <w:rFonts w:ascii="Palatino Linotype" w:eastAsia="Palatino Linotype" w:hAnsi="Palatino Linotype" w:cs="Palatino Linotype"/>
          <w:b/>
        </w:rPr>
        <w:t xml:space="preserve"> </w:t>
      </w:r>
      <w:r w:rsidRPr="00094359">
        <w:rPr>
          <w:rFonts w:ascii="Palatino Linotype" w:eastAsia="Palatino Linotype" w:hAnsi="Palatino Linotype" w:cs="Palatino Linotype"/>
        </w:rPr>
        <w:t xml:space="preserve">presentó, </w:t>
      </w:r>
      <w:r w:rsidR="006A2C19" w:rsidRPr="00094359">
        <w:rPr>
          <w:rFonts w:ascii="Palatino Linotype" w:eastAsia="Palatino Linotype" w:hAnsi="Palatino Linotype" w:cs="Palatino Linotype"/>
        </w:rPr>
        <w:t xml:space="preserve">a </w:t>
      </w:r>
      <w:r w:rsidRPr="00094359">
        <w:rPr>
          <w:rFonts w:ascii="Palatino Linotype" w:eastAsia="Palatino Linotype" w:hAnsi="Palatino Linotype" w:cs="Palatino Linotype"/>
        </w:rPr>
        <w:t xml:space="preserve">través del Sistema de Acceso a la Información Mexiquense, en lo subsecuente el </w:t>
      </w:r>
      <w:r w:rsidRPr="00094359">
        <w:rPr>
          <w:rFonts w:ascii="Palatino Linotype" w:eastAsia="Palatino Linotype" w:hAnsi="Palatino Linotype" w:cs="Palatino Linotype"/>
          <w:b/>
        </w:rPr>
        <w:t>SAIMEX,</w:t>
      </w:r>
      <w:r w:rsidRPr="00094359">
        <w:rPr>
          <w:rFonts w:ascii="Palatino Linotype" w:eastAsia="Palatino Linotype" w:hAnsi="Palatino Linotype" w:cs="Palatino Linotype"/>
        </w:rPr>
        <w:t xml:space="preserve"> ante el </w:t>
      </w:r>
      <w:r w:rsidR="006A2C19"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rPr>
        <w:t>, la solicitud de acceso a la información pública, a la que se le asignó el número</w:t>
      </w:r>
      <w:r w:rsidRPr="00094359">
        <w:rPr>
          <w:rFonts w:ascii="Palatino Linotype" w:eastAsia="Palatino Linotype" w:hAnsi="Palatino Linotype" w:cs="Palatino Linotype"/>
          <w:b/>
        </w:rPr>
        <w:t xml:space="preserve"> </w:t>
      </w:r>
      <w:r w:rsidR="00BA10D9" w:rsidRPr="00094359">
        <w:rPr>
          <w:rFonts w:ascii="Palatino Linotype" w:eastAsia="Palatino Linotype" w:hAnsi="Palatino Linotype" w:cs="Palatino Linotype"/>
          <w:b/>
          <w:bCs/>
        </w:rPr>
        <w:t>00497/SF/IP/2022</w:t>
      </w:r>
      <w:r w:rsidRPr="00094359">
        <w:rPr>
          <w:rFonts w:ascii="Palatino Linotype" w:eastAsia="Palatino Linotype" w:hAnsi="Palatino Linotype" w:cs="Palatino Linotype"/>
          <w:b/>
        </w:rPr>
        <w:t xml:space="preserve">, </w:t>
      </w:r>
      <w:r w:rsidRPr="00094359">
        <w:rPr>
          <w:rFonts w:ascii="Palatino Linotype" w:eastAsia="Palatino Linotype" w:hAnsi="Palatino Linotype" w:cs="Palatino Linotype"/>
        </w:rPr>
        <w:t xml:space="preserve">mediante la cual requirió la información siguiente: </w:t>
      </w:r>
    </w:p>
    <w:p w14:paraId="41EAFB32" w14:textId="77777777" w:rsidR="00C8730C" w:rsidRPr="00094359" w:rsidRDefault="00D23B6E" w:rsidP="00447D39">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094359">
        <w:rPr>
          <w:rFonts w:ascii="Palatino Linotype" w:eastAsia="Palatino Linotype" w:hAnsi="Palatino Linotype" w:cs="Palatino Linotype"/>
          <w:i/>
          <w:sz w:val="22"/>
          <w:szCs w:val="22"/>
        </w:rPr>
        <w:t>“</w:t>
      </w:r>
      <w:r w:rsidR="00BA10D9" w:rsidRPr="00094359">
        <w:rPr>
          <w:rFonts w:ascii="Palatino Linotype" w:eastAsia="Palatino Linotype" w:hAnsi="Palatino Linotype" w:cs="Palatino Linotype"/>
          <w:i/>
          <w:sz w:val="22"/>
          <w:szCs w:val="22"/>
        </w:rPr>
        <w:t>1. Secretaría, Dependencia o Área a la que pertenece el vehículo oficial, que se describe en el anexo. 2. A nombre de que servidor público está el resguardo del vehículo oficial, que se describe en el anexo. 3. Qué uso se le da al vehículo oficial descrito en el anexo. 4. Bitácora del vehículo oficial, donde se verifiquen los destinos a los que se ha desplazado el vehículo oficial, en el periodo de septiembre y octubre de 2022, del vehículo que se describe en el anexo. 5. Cuantos y el nombre de los servidores públicos que utilizan el vehículo, en el periodo de septiembre y octubre de 2022, descrito en el anexo.</w:t>
      </w:r>
      <w:r w:rsidR="00081AE0" w:rsidRPr="00094359">
        <w:rPr>
          <w:rFonts w:ascii="Palatino Linotype" w:eastAsia="Palatino Linotype" w:hAnsi="Palatino Linotype" w:cs="Palatino Linotype"/>
          <w:i/>
          <w:sz w:val="22"/>
          <w:szCs w:val="22"/>
        </w:rPr>
        <w:t>”</w:t>
      </w:r>
      <w:r w:rsidRPr="00094359">
        <w:rPr>
          <w:rFonts w:ascii="Palatino Linotype" w:eastAsia="Palatino Linotype" w:hAnsi="Palatino Linotype" w:cs="Palatino Linotype"/>
          <w:i/>
          <w:sz w:val="22"/>
          <w:szCs w:val="22"/>
        </w:rPr>
        <w:t xml:space="preserve"> (Sic)</w:t>
      </w:r>
      <w:r w:rsidR="00447D39" w:rsidRPr="00094359">
        <w:rPr>
          <w:rFonts w:ascii="Palatino Linotype" w:eastAsia="Palatino Linotype" w:hAnsi="Palatino Linotype" w:cs="Palatino Linotype"/>
          <w:i/>
          <w:sz w:val="22"/>
          <w:szCs w:val="22"/>
        </w:rPr>
        <w:t xml:space="preserve"> (Énfasis añadido)</w:t>
      </w:r>
    </w:p>
    <w:p w14:paraId="6EB38B32" w14:textId="77777777" w:rsidR="00D5410A" w:rsidRPr="00094359" w:rsidRDefault="00D5410A">
      <w:pPr>
        <w:spacing w:line="360" w:lineRule="auto"/>
        <w:jc w:val="both"/>
        <w:rPr>
          <w:rFonts w:ascii="Palatino Linotype" w:eastAsia="Palatino Linotype" w:hAnsi="Palatino Linotype" w:cs="Palatino Linotype"/>
          <w:b/>
        </w:rPr>
      </w:pPr>
    </w:p>
    <w:p w14:paraId="78EFFBCA" w14:textId="77777777" w:rsidR="00BA10D9" w:rsidRPr="00094359" w:rsidRDefault="00BA10D9" w:rsidP="00BA10D9">
      <w:pPr>
        <w:spacing w:line="360" w:lineRule="auto"/>
        <w:ind w:left="567" w:right="900"/>
        <w:jc w:val="both"/>
        <w:rPr>
          <w:rFonts w:ascii="Palatino Linotype" w:eastAsia="Palatino Linotype" w:hAnsi="Palatino Linotype" w:cs="Palatino Linotype"/>
        </w:rPr>
      </w:pPr>
      <w:r w:rsidRPr="00094359">
        <w:rPr>
          <w:rFonts w:ascii="Palatino Linotype" w:eastAsia="Palatino Linotype" w:hAnsi="Palatino Linotype" w:cs="Palatino Linotype"/>
          <w:b/>
        </w:rPr>
        <w:t>Archivo adjunto: “</w:t>
      </w:r>
      <w:r w:rsidRPr="00094359">
        <w:rPr>
          <w:rFonts w:ascii="Palatino Linotype" w:eastAsia="Palatino Linotype" w:hAnsi="Palatino Linotype" w:cs="Palatino Linotype"/>
          <w:b/>
          <w:i/>
        </w:rPr>
        <w:t xml:space="preserve">carro.pdf”: </w:t>
      </w:r>
      <w:r w:rsidRPr="00094359">
        <w:rPr>
          <w:rFonts w:ascii="Palatino Linotype" w:eastAsia="Palatino Linotype" w:hAnsi="Palatino Linotype" w:cs="Palatino Linotype"/>
        </w:rPr>
        <w:t>Documento de una foja en el que cons</w:t>
      </w:r>
      <w:r w:rsidR="00BF6030" w:rsidRPr="00094359">
        <w:rPr>
          <w:rFonts w:ascii="Palatino Linotype" w:eastAsia="Palatino Linotype" w:hAnsi="Palatino Linotype" w:cs="Palatino Linotype"/>
        </w:rPr>
        <w:t xml:space="preserve">ta el registro </w:t>
      </w:r>
      <w:r w:rsidRPr="00094359">
        <w:rPr>
          <w:rFonts w:ascii="Palatino Linotype" w:eastAsia="Palatino Linotype" w:hAnsi="Palatino Linotype" w:cs="Palatino Linotype"/>
        </w:rPr>
        <w:t>de un vehículo</w:t>
      </w:r>
      <w:r w:rsidR="00BF6030" w:rsidRPr="00094359">
        <w:rPr>
          <w:rFonts w:ascii="Palatino Linotype" w:eastAsia="Palatino Linotype" w:hAnsi="Palatino Linotype" w:cs="Palatino Linotype"/>
        </w:rPr>
        <w:t xml:space="preserve"> en específico</w:t>
      </w:r>
      <w:r w:rsidR="00600AAC" w:rsidRPr="00094359">
        <w:rPr>
          <w:rFonts w:ascii="Palatino Linotype" w:eastAsia="Palatino Linotype" w:hAnsi="Palatino Linotype" w:cs="Palatino Linotype"/>
        </w:rPr>
        <w:t>.</w:t>
      </w:r>
    </w:p>
    <w:p w14:paraId="299B73B0" w14:textId="77777777" w:rsidR="00B75F94" w:rsidRPr="00094359" w:rsidRDefault="00B75F94" w:rsidP="00B75F94">
      <w:pPr>
        <w:spacing w:line="360" w:lineRule="auto"/>
        <w:ind w:right="900"/>
        <w:jc w:val="both"/>
        <w:rPr>
          <w:rFonts w:ascii="Palatino Linotype" w:eastAsia="Palatino Linotype" w:hAnsi="Palatino Linotype" w:cs="Palatino Linotype"/>
        </w:rPr>
      </w:pPr>
    </w:p>
    <w:p w14:paraId="4BB1F1CA" w14:textId="77777777" w:rsidR="00C8730C" w:rsidRPr="00094359" w:rsidRDefault="00D23B6E">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b/>
        </w:rPr>
        <w:t>Modalidad de Entrega:</w:t>
      </w:r>
      <w:r w:rsidRPr="00094359">
        <w:rPr>
          <w:rFonts w:ascii="Palatino Linotype" w:eastAsia="Palatino Linotype" w:hAnsi="Palatino Linotype" w:cs="Palatino Linotype"/>
        </w:rPr>
        <w:t xml:space="preserve"> A través de </w:t>
      </w:r>
      <w:r w:rsidRPr="00094359">
        <w:rPr>
          <w:rFonts w:ascii="Palatino Linotype" w:eastAsia="Palatino Linotype" w:hAnsi="Palatino Linotype" w:cs="Palatino Linotype"/>
          <w:b/>
        </w:rPr>
        <w:t>SAIMEX</w:t>
      </w:r>
      <w:r w:rsidRPr="00094359">
        <w:rPr>
          <w:rFonts w:ascii="Palatino Linotype" w:eastAsia="Palatino Linotype" w:hAnsi="Palatino Linotype" w:cs="Palatino Linotype"/>
        </w:rPr>
        <w:t>.</w:t>
      </w:r>
    </w:p>
    <w:p w14:paraId="0495BDD5" w14:textId="77777777" w:rsidR="00C8730C" w:rsidRPr="00094359" w:rsidRDefault="00C8730C">
      <w:pPr>
        <w:spacing w:line="360" w:lineRule="auto"/>
        <w:jc w:val="both"/>
        <w:rPr>
          <w:rFonts w:ascii="Palatino Linotype" w:eastAsia="Palatino Linotype" w:hAnsi="Palatino Linotype" w:cs="Palatino Linotype"/>
        </w:rPr>
      </w:pPr>
    </w:p>
    <w:p w14:paraId="7FA059FC" w14:textId="77777777" w:rsidR="00C8730C" w:rsidRPr="00094359" w:rsidRDefault="00D23B6E">
      <w:pPr>
        <w:spacing w:after="240" w:line="360" w:lineRule="auto"/>
        <w:jc w:val="both"/>
        <w:rPr>
          <w:rFonts w:ascii="Palatino Linotype" w:eastAsia="Palatino Linotype" w:hAnsi="Palatino Linotype" w:cs="Palatino Linotype"/>
          <w:b/>
        </w:rPr>
      </w:pPr>
      <w:r w:rsidRPr="00094359">
        <w:rPr>
          <w:rFonts w:ascii="Palatino Linotype" w:eastAsia="Palatino Linotype" w:hAnsi="Palatino Linotype" w:cs="Palatino Linotype"/>
          <w:b/>
        </w:rPr>
        <w:t xml:space="preserve">2. Respuesta. </w:t>
      </w:r>
      <w:r w:rsidR="006F2F82" w:rsidRPr="00094359">
        <w:rPr>
          <w:rFonts w:ascii="Palatino Linotype" w:eastAsia="Palatino Linotype" w:hAnsi="Palatino Linotype" w:cs="Palatino Linotype"/>
        </w:rPr>
        <w:t xml:space="preserve">El </w:t>
      </w:r>
      <w:r w:rsidR="00BA10D9" w:rsidRPr="00094359">
        <w:rPr>
          <w:rFonts w:ascii="Palatino Linotype" w:eastAsia="Palatino Linotype" w:hAnsi="Palatino Linotype" w:cs="Palatino Linotype"/>
          <w:b/>
        </w:rPr>
        <w:t>diecisiete</w:t>
      </w:r>
      <w:r w:rsidR="005927D3" w:rsidRPr="00094359">
        <w:rPr>
          <w:rFonts w:ascii="Palatino Linotype" w:eastAsia="Palatino Linotype" w:hAnsi="Palatino Linotype" w:cs="Palatino Linotype"/>
          <w:b/>
        </w:rPr>
        <w:t xml:space="preserve"> de noviem</w:t>
      </w:r>
      <w:r w:rsidR="007A724D" w:rsidRPr="00094359">
        <w:rPr>
          <w:rFonts w:ascii="Palatino Linotype" w:eastAsia="Palatino Linotype" w:hAnsi="Palatino Linotype" w:cs="Palatino Linotype"/>
          <w:b/>
        </w:rPr>
        <w:t>bre</w:t>
      </w:r>
      <w:r w:rsidRPr="00094359">
        <w:rPr>
          <w:rFonts w:ascii="Palatino Linotype" w:eastAsia="Palatino Linotype" w:hAnsi="Palatino Linotype" w:cs="Palatino Linotype"/>
          <w:b/>
        </w:rPr>
        <w:t xml:space="preserve"> de dos mil veintidós</w:t>
      </w:r>
      <w:r w:rsidRPr="00094359">
        <w:rPr>
          <w:rFonts w:ascii="Palatino Linotype" w:eastAsia="Palatino Linotype" w:hAnsi="Palatino Linotype" w:cs="Palatino Linotype"/>
        </w:rPr>
        <w:t xml:space="preserve">, el </w:t>
      </w:r>
      <w:r w:rsidR="006A2C19" w:rsidRPr="00094359">
        <w:rPr>
          <w:rFonts w:ascii="Palatino Linotype" w:eastAsia="Palatino Linotype" w:hAnsi="Palatino Linotype" w:cs="Palatino Linotype"/>
          <w:b/>
        </w:rPr>
        <w:t xml:space="preserve">Sujeto Obligado </w:t>
      </w:r>
      <w:r w:rsidR="006A2C19" w:rsidRPr="00094359">
        <w:rPr>
          <w:rFonts w:ascii="Palatino Linotype" w:eastAsia="Palatino Linotype" w:hAnsi="Palatino Linotype" w:cs="Palatino Linotype"/>
        </w:rPr>
        <w:t>remiti</w:t>
      </w:r>
      <w:r w:rsidRPr="00094359">
        <w:rPr>
          <w:rFonts w:ascii="Palatino Linotype" w:eastAsia="Palatino Linotype" w:hAnsi="Palatino Linotype" w:cs="Palatino Linotype"/>
        </w:rPr>
        <w:t xml:space="preserve">ó su respuesta a la solicitud de acceso a la información a través de SAIMEX, sustancialmente en los términos siguientes:   </w:t>
      </w:r>
    </w:p>
    <w:p w14:paraId="45A90EEF" w14:textId="77777777" w:rsidR="00BA10D9" w:rsidRPr="00094359" w:rsidRDefault="006A2C19" w:rsidP="00BA10D9">
      <w:pPr>
        <w:spacing w:before="240" w:after="240"/>
        <w:ind w:left="567" w:right="902"/>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w:t>
      </w:r>
      <w:r w:rsidR="00BA10D9" w:rsidRPr="00094359">
        <w:rPr>
          <w:rFonts w:ascii="Palatino Linotype" w:eastAsia="Palatino Linotype" w:hAnsi="Palatino Linotype" w:cs="Palatino Linotype"/>
          <w:i/>
          <w:sz w:val="22"/>
          <w:szCs w:val="22"/>
        </w:rPr>
        <w:t>Sobre el particular, sírvase encontrar en archivo adjunto copia del oficio de notificación número 20700004S/UT-1989/2022, así como el acuerdo de acumulación de fecha 27 de octubre de 2022, mediante los cuales se detalla lo referente a su solicitud.</w:t>
      </w:r>
    </w:p>
    <w:p w14:paraId="01AEC05E" w14:textId="77777777" w:rsidR="00BA10D9" w:rsidRPr="00094359" w:rsidRDefault="00BA10D9" w:rsidP="00BA10D9">
      <w:pPr>
        <w:spacing w:before="240" w:after="240"/>
        <w:ind w:left="567" w:right="902"/>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ATENTAMENTE</w:t>
      </w:r>
    </w:p>
    <w:p w14:paraId="28168BF3" w14:textId="77777777" w:rsidR="00C8730C" w:rsidRPr="00094359" w:rsidRDefault="00BA10D9" w:rsidP="00BA10D9">
      <w:pPr>
        <w:spacing w:before="240" w:after="240"/>
        <w:ind w:left="567" w:right="902"/>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Lic. Rodolfo Esteban Rivadeneyra Hernández</w:t>
      </w:r>
      <w:r w:rsidR="00D23B6E" w:rsidRPr="00094359">
        <w:rPr>
          <w:rFonts w:ascii="Palatino Linotype" w:eastAsia="Palatino Linotype" w:hAnsi="Palatino Linotype" w:cs="Palatino Linotype"/>
          <w:i/>
          <w:sz w:val="22"/>
          <w:szCs w:val="22"/>
        </w:rPr>
        <w:t>” (Sic)</w:t>
      </w:r>
    </w:p>
    <w:p w14:paraId="0403ACCB" w14:textId="77777777" w:rsidR="006A2C19" w:rsidRPr="00094359" w:rsidRDefault="006A2C19" w:rsidP="006A2C19">
      <w:pPr>
        <w:spacing w:before="240" w:after="240" w:line="360" w:lineRule="auto"/>
        <w:ind w:left="567" w:right="49"/>
        <w:jc w:val="both"/>
        <w:rPr>
          <w:rFonts w:ascii="Palatino Linotype" w:eastAsia="Palatino Linotype" w:hAnsi="Palatino Linotype" w:cs="Palatino Linotype"/>
          <w:b/>
        </w:rPr>
      </w:pPr>
      <w:r w:rsidRPr="00094359">
        <w:rPr>
          <w:rFonts w:ascii="Palatino Linotype" w:eastAsia="Palatino Linotype" w:hAnsi="Palatino Linotype" w:cs="Palatino Linotype"/>
          <w:b/>
        </w:rPr>
        <w:t xml:space="preserve">Archivos adjuntos: </w:t>
      </w:r>
    </w:p>
    <w:p w14:paraId="1C08A51D" w14:textId="77777777" w:rsidR="00BA10D9" w:rsidRPr="00094359" w:rsidRDefault="00BA10D9" w:rsidP="00AF7DC7">
      <w:pPr>
        <w:spacing w:before="240" w:after="240" w:line="360" w:lineRule="auto"/>
        <w:ind w:left="567" w:right="900"/>
        <w:jc w:val="both"/>
        <w:rPr>
          <w:rFonts w:ascii="Palatino Linotype" w:eastAsia="Palatino Linotype" w:hAnsi="Palatino Linotype" w:cs="Palatino Linotype"/>
        </w:rPr>
      </w:pPr>
      <w:r w:rsidRPr="00094359">
        <w:rPr>
          <w:rFonts w:ascii="Palatino Linotype" w:eastAsia="Palatino Linotype" w:hAnsi="Palatino Linotype" w:cs="Palatino Linotype"/>
          <w:b/>
          <w:i/>
          <w:sz w:val="22"/>
        </w:rPr>
        <w:t xml:space="preserve">“497 Acuerdo de acumulación.pdf”: </w:t>
      </w:r>
      <w:r w:rsidRPr="00094359">
        <w:rPr>
          <w:rFonts w:ascii="Palatino Linotype" w:eastAsia="Palatino Linotype" w:hAnsi="Palatino Linotype" w:cs="Palatino Linotype"/>
        </w:rPr>
        <w:t xml:space="preserve">Acuerdo por el cual, el </w:t>
      </w:r>
      <w:proofErr w:type="gramStart"/>
      <w:r w:rsidRPr="00094359">
        <w:rPr>
          <w:rFonts w:ascii="Palatino Linotype" w:eastAsia="Palatino Linotype" w:hAnsi="Palatino Linotype" w:cs="Palatino Linotype"/>
        </w:rPr>
        <w:t>Jefe</w:t>
      </w:r>
      <w:proofErr w:type="gramEnd"/>
      <w:r w:rsidRPr="00094359">
        <w:rPr>
          <w:rFonts w:ascii="Palatino Linotype" w:eastAsia="Palatino Linotype" w:hAnsi="Palatino Linotype" w:cs="Palatino Linotype"/>
        </w:rPr>
        <w:t xml:space="preserve"> de la UIPPE y Titular de la Unidad de Transparencia de la Secretaría de Finanzas acumula la solicitud de información 00497/SF/IP/2022 con la </w:t>
      </w:r>
      <w:r w:rsidRPr="00094359">
        <w:rPr>
          <w:rFonts w:ascii="Palatino Linotype" w:eastAsia="Palatino Linotype" w:hAnsi="Palatino Linotype" w:cs="Palatino Linotype"/>
          <w:bCs/>
        </w:rPr>
        <w:t>00496/SF/IP/2022</w:t>
      </w:r>
      <w:r w:rsidR="003953AD" w:rsidRPr="00094359">
        <w:rPr>
          <w:rFonts w:ascii="Palatino Linotype" w:eastAsia="Palatino Linotype" w:hAnsi="Palatino Linotype" w:cs="Palatino Linotype"/>
          <w:bCs/>
        </w:rPr>
        <w:t>.</w:t>
      </w:r>
    </w:p>
    <w:p w14:paraId="12B31A50" w14:textId="77777777" w:rsidR="00BA10D9" w:rsidRPr="00094359" w:rsidRDefault="00BA10D9" w:rsidP="00AF7DC7">
      <w:pPr>
        <w:spacing w:before="240" w:after="240" w:line="360" w:lineRule="auto"/>
        <w:ind w:left="567" w:right="900"/>
        <w:jc w:val="both"/>
        <w:rPr>
          <w:rFonts w:ascii="Palatino Linotype" w:eastAsia="Palatino Linotype" w:hAnsi="Palatino Linotype" w:cs="Palatino Linotype"/>
        </w:rPr>
      </w:pPr>
      <w:r w:rsidRPr="00094359">
        <w:rPr>
          <w:rFonts w:ascii="Palatino Linotype" w:eastAsia="Palatino Linotype" w:hAnsi="Palatino Linotype" w:cs="Palatino Linotype"/>
          <w:b/>
          <w:i/>
          <w:sz w:val="22"/>
        </w:rPr>
        <w:t>“496 DG Recaudación.pdf”:</w:t>
      </w:r>
      <w:r w:rsidR="003953AD" w:rsidRPr="00094359">
        <w:rPr>
          <w:rFonts w:ascii="Palatino Linotype" w:eastAsia="Palatino Linotype" w:hAnsi="Palatino Linotype" w:cs="Palatino Linotype"/>
          <w:b/>
          <w:i/>
          <w:sz w:val="22"/>
        </w:rPr>
        <w:t xml:space="preserve"> </w:t>
      </w:r>
      <w:r w:rsidR="004F3E4C" w:rsidRPr="00094359">
        <w:rPr>
          <w:rFonts w:ascii="Palatino Linotype" w:eastAsia="Palatino Linotype" w:hAnsi="Palatino Linotype" w:cs="Palatino Linotype"/>
        </w:rPr>
        <w:t xml:space="preserve">Oficio en el que se pronuncia el servidor público habilitado de la Dirección General de Recaudación, mediante el cual manifiesta medularmente lo siguiente: </w:t>
      </w:r>
    </w:p>
    <w:p w14:paraId="7C051B31" w14:textId="77777777" w:rsidR="004F3E4C" w:rsidRPr="00094359" w:rsidRDefault="004F3E4C" w:rsidP="00AF7DC7">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xml:space="preserve">“…De la consulta efectuada al padrón vehicular estatal a través del Sistema Integral de Ingresos del Gobierno del Estado de México (SIIGEM), se conoce que el vehículo con placas de circulación NVJ5037, no forma parte del acervo vehicular de alguna entidad, órgano u organismo de los poderes Ejecutivo, Legislativo y Judicial, órganos autónomos, partidos políticos estatales y municipales, y demás que deban cumplir </w:t>
      </w:r>
      <w:r w:rsidRPr="00094359">
        <w:rPr>
          <w:rFonts w:ascii="Palatino Linotype" w:eastAsia="Palatino Linotype" w:hAnsi="Palatino Linotype" w:cs="Palatino Linotype"/>
          <w:i/>
          <w:sz w:val="22"/>
          <w:szCs w:val="22"/>
        </w:rPr>
        <w:lastRenderedPageBreak/>
        <w:t>con las obligaciones previstas en la Ley de Transparencia y Acceso a la Información Pública del Estado de México y Municipios y demás disposiciones aplicables; en ese orden, el vehículo antes mencionado no se encuentra asignado a una Secretaría, Dependencia, Unidad Administrativa o servidor público del orden federal, estatal o municipal, como lo indica el peticionario en su solicitud, toda vez que se trata de un vehículo propiedad de un particular.</w:t>
      </w:r>
    </w:p>
    <w:p w14:paraId="6AF1267A" w14:textId="77777777" w:rsidR="004F3E4C" w:rsidRPr="00094359" w:rsidRDefault="004F3E4C" w:rsidP="00AF7DC7">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Por lo que hace a la información relativa a la bitácora del combustible, ruta y resguardo del vehículo con placas de circulación NVJ5037, se informa que de conformidad con el artículo 10 E de la Ley de Coordinación Fiscal, las entidades adheridas al Sistema Nacional de Contribución Fiscal deben llevar un registro estatal vehicular, integrado con los datos de los vehículos que los contribuyentes inscriban o registren en la circunscripción territorial de cada entidad.</w:t>
      </w:r>
    </w:p>
    <w:p w14:paraId="405E03F1" w14:textId="77777777" w:rsidR="004F3E4C" w:rsidRPr="00094359" w:rsidRDefault="004F3E4C" w:rsidP="00AF7DC7">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En tal tenor, los datos de los vehículos y de los contribuyentes que contendrá el registro estatal vehicular deben ser:</w:t>
      </w:r>
    </w:p>
    <w:p w14:paraId="71CA047F" w14:textId="77777777" w:rsidR="004F3E4C" w:rsidRPr="00094359" w:rsidRDefault="004F3E4C" w:rsidP="00AF7DC7">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I.- El número de identificación vehicular</w:t>
      </w:r>
    </w:p>
    <w:p w14:paraId="6E1B7512" w14:textId="77777777" w:rsidR="004F3E4C" w:rsidRPr="00094359" w:rsidRDefault="004F3E4C" w:rsidP="00AF7DC7">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xml:space="preserve">II.- Las características esenciales del vehículo: marca, modelo, año modelo, número de cilindros, origen o procedencia, número de motor, número de chasis y número de placas. </w:t>
      </w:r>
    </w:p>
    <w:p w14:paraId="2E6713F9" w14:textId="77777777" w:rsidR="004F3E4C" w:rsidRPr="00094359" w:rsidRDefault="004F3E4C" w:rsidP="00AF7DC7">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III.- El nombre, denominación o razón social, domicilio del propietario, y en su caso, el Registro Federal de Contribuyentes.</w:t>
      </w:r>
    </w:p>
    <w:p w14:paraId="4376089B" w14:textId="77777777" w:rsidR="004F3E4C" w:rsidRPr="00094359" w:rsidRDefault="004F3E4C" w:rsidP="00AF7DC7">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De ahí que, la información que solicita el peticionario NO obra en los archivos de este sujeto obligado, toda vez que, en términos del precepto legal antes citado, esta autoridad no se encuentra obligada a conservarla.”</w:t>
      </w:r>
    </w:p>
    <w:p w14:paraId="2234F149" w14:textId="77777777" w:rsidR="00BA10D9" w:rsidRPr="00094359" w:rsidRDefault="00BA10D9" w:rsidP="00AF7DC7">
      <w:pPr>
        <w:spacing w:before="240" w:after="240" w:line="360" w:lineRule="auto"/>
        <w:ind w:left="567" w:right="900"/>
        <w:jc w:val="both"/>
        <w:rPr>
          <w:rFonts w:ascii="Palatino Linotype" w:eastAsia="Palatino Linotype" w:hAnsi="Palatino Linotype" w:cs="Palatino Linotype"/>
          <w:b/>
          <w:i/>
          <w:sz w:val="22"/>
        </w:rPr>
      </w:pPr>
      <w:r w:rsidRPr="00094359">
        <w:rPr>
          <w:rFonts w:ascii="Palatino Linotype" w:eastAsia="Palatino Linotype" w:hAnsi="Palatino Linotype" w:cs="Palatino Linotype"/>
          <w:b/>
          <w:i/>
          <w:sz w:val="22"/>
        </w:rPr>
        <w:t xml:space="preserve">“UIPPE 496.pdf”: </w:t>
      </w:r>
      <w:r w:rsidR="00AF7DC7" w:rsidRPr="00094359">
        <w:rPr>
          <w:rFonts w:ascii="Palatino Linotype" w:eastAsia="Palatino Linotype" w:hAnsi="Palatino Linotype" w:cs="Palatino Linotype"/>
        </w:rPr>
        <w:t xml:space="preserve">Oficio por el cual, el </w:t>
      </w:r>
      <w:proofErr w:type="gramStart"/>
      <w:r w:rsidR="00AF7DC7" w:rsidRPr="00094359">
        <w:rPr>
          <w:rFonts w:ascii="Palatino Linotype" w:eastAsia="Palatino Linotype" w:hAnsi="Palatino Linotype" w:cs="Palatino Linotype"/>
        </w:rPr>
        <w:t>Jefe</w:t>
      </w:r>
      <w:proofErr w:type="gramEnd"/>
      <w:r w:rsidR="00AF7DC7" w:rsidRPr="00094359">
        <w:rPr>
          <w:rFonts w:ascii="Palatino Linotype" w:eastAsia="Palatino Linotype" w:hAnsi="Palatino Linotype" w:cs="Palatino Linotype"/>
        </w:rPr>
        <w:t xml:space="preserve"> de la UIPPE y Titular de la Unidad de Transparencia de la Secretaría de Finanzas remite a la parte solicitante la respuesta </w:t>
      </w:r>
      <w:r w:rsidR="0008308C" w:rsidRPr="00094359">
        <w:rPr>
          <w:rFonts w:ascii="Palatino Linotype" w:eastAsia="Palatino Linotype" w:hAnsi="Palatino Linotype" w:cs="Palatino Linotype"/>
        </w:rPr>
        <w:t xml:space="preserve">a su solicitud de información. </w:t>
      </w:r>
    </w:p>
    <w:p w14:paraId="6419423A" w14:textId="77777777" w:rsidR="00C8730C" w:rsidRPr="00094359" w:rsidRDefault="00D23B6E">
      <w:pPr>
        <w:spacing w:before="240"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b/>
        </w:rPr>
        <w:t xml:space="preserve">3. Interposición del recurso de revisión. </w:t>
      </w:r>
      <w:r w:rsidRPr="00094359">
        <w:rPr>
          <w:rFonts w:ascii="Palatino Linotype" w:eastAsia="Palatino Linotype" w:hAnsi="Palatino Linotype" w:cs="Palatino Linotype"/>
        </w:rPr>
        <w:t xml:space="preserve">Inconforme con los términos de la respuesta emitida por parte del </w:t>
      </w:r>
      <w:r w:rsidR="0089229D"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rPr>
        <w:t xml:space="preserve">, el </w:t>
      </w:r>
      <w:r w:rsidR="00A86750" w:rsidRPr="00094359">
        <w:rPr>
          <w:rFonts w:ascii="Palatino Linotype" w:eastAsia="Palatino Linotype" w:hAnsi="Palatino Linotype" w:cs="Palatino Linotype"/>
          <w:b/>
        </w:rPr>
        <w:t>veintiocho de noviem</w:t>
      </w:r>
      <w:r w:rsidR="007A724D" w:rsidRPr="00094359">
        <w:rPr>
          <w:rFonts w:ascii="Palatino Linotype" w:eastAsia="Palatino Linotype" w:hAnsi="Palatino Linotype" w:cs="Palatino Linotype"/>
          <w:b/>
        </w:rPr>
        <w:t>bre</w:t>
      </w:r>
      <w:r w:rsidRPr="00094359">
        <w:rPr>
          <w:rFonts w:ascii="Palatino Linotype" w:eastAsia="Palatino Linotype" w:hAnsi="Palatino Linotype" w:cs="Palatino Linotype"/>
          <w:b/>
        </w:rPr>
        <w:t xml:space="preserve"> de </w:t>
      </w:r>
      <w:r w:rsidRPr="00094359">
        <w:rPr>
          <w:rFonts w:ascii="Palatino Linotype" w:eastAsia="Palatino Linotype" w:hAnsi="Palatino Linotype" w:cs="Palatino Linotype"/>
          <w:b/>
        </w:rPr>
        <w:lastRenderedPageBreak/>
        <w:t>dos mil veintidós,</w:t>
      </w:r>
      <w:r w:rsidRPr="00094359">
        <w:rPr>
          <w:rFonts w:ascii="Palatino Linotype" w:eastAsia="Palatino Linotype" w:hAnsi="Palatino Linotype" w:cs="Palatino Linotype"/>
        </w:rPr>
        <w:t xml:space="preserve"> </w:t>
      </w:r>
      <w:r w:rsidR="00A86750" w:rsidRPr="00094359">
        <w:rPr>
          <w:rFonts w:ascii="Palatino Linotype" w:eastAsia="Palatino Linotype" w:hAnsi="Palatino Linotype" w:cs="Palatino Linotype"/>
          <w:b/>
        </w:rPr>
        <w:t>la</w:t>
      </w:r>
      <w:r w:rsidR="006F2F82" w:rsidRPr="00094359">
        <w:rPr>
          <w:rFonts w:ascii="Palatino Linotype" w:eastAsia="Palatino Linotype" w:hAnsi="Palatino Linotype" w:cs="Palatino Linotype"/>
          <w:b/>
        </w:rPr>
        <w:t xml:space="preserve"> </w:t>
      </w:r>
      <w:r w:rsidR="00AF7DC7" w:rsidRPr="00094359">
        <w:rPr>
          <w:rFonts w:ascii="Palatino Linotype" w:eastAsia="Palatino Linotype" w:hAnsi="Palatino Linotype" w:cs="Palatino Linotype"/>
          <w:b/>
        </w:rPr>
        <w:t xml:space="preserve">parte </w:t>
      </w:r>
      <w:r w:rsidR="0089229D" w:rsidRPr="00094359">
        <w:rPr>
          <w:rFonts w:ascii="Palatino Linotype" w:eastAsia="Palatino Linotype" w:hAnsi="Palatino Linotype" w:cs="Palatino Linotype"/>
          <w:b/>
        </w:rPr>
        <w:t>Recurrente</w:t>
      </w:r>
      <w:r w:rsidR="0089229D"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rPr>
        <w:t xml:space="preserve">interpuso el recurso de revisión a través de </w:t>
      </w:r>
      <w:r w:rsidRPr="00094359">
        <w:rPr>
          <w:rFonts w:ascii="Palatino Linotype" w:eastAsia="Palatino Linotype" w:hAnsi="Palatino Linotype" w:cs="Palatino Linotype"/>
          <w:b/>
        </w:rPr>
        <w:t xml:space="preserve">SAIMEX, </w:t>
      </w:r>
      <w:r w:rsidRPr="00094359">
        <w:rPr>
          <w:rFonts w:ascii="Palatino Linotype" w:eastAsia="Palatino Linotype" w:hAnsi="Palatino Linotype" w:cs="Palatino Linotype"/>
        </w:rPr>
        <w:t>en donde se manifestó de la siguiente manera:</w:t>
      </w:r>
    </w:p>
    <w:p w14:paraId="380E9A90" w14:textId="77777777" w:rsidR="00C8730C" w:rsidRPr="00094359" w:rsidRDefault="0089229D">
      <w:pPr>
        <w:tabs>
          <w:tab w:val="left" w:pos="2745"/>
        </w:tabs>
        <w:spacing w:before="240" w:after="240" w:line="360" w:lineRule="auto"/>
        <w:jc w:val="both"/>
        <w:rPr>
          <w:rFonts w:ascii="Palatino Linotype" w:eastAsia="Palatino Linotype" w:hAnsi="Palatino Linotype" w:cs="Palatino Linotype"/>
          <w:b/>
        </w:rPr>
      </w:pPr>
      <w:r w:rsidRPr="00094359">
        <w:rPr>
          <w:rFonts w:ascii="Palatino Linotype" w:eastAsia="Palatino Linotype" w:hAnsi="Palatino Linotype" w:cs="Palatino Linotype"/>
          <w:b/>
        </w:rPr>
        <w:t xml:space="preserve">a) </w:t>
      </w:r>
      <w:r w:rsidR="00D23B6E" w:rsidRPr="00094359">
        <w:rPr>
          <w:rFonts w:ascii="Palatino Linotype" w:eastAsia="Palatino Linotype" w:hAnsi="Palatino Linotype" w:cs="Palatino Linotype"/>
          <w:b/>
        </w:rPr>
        <w:t xml:space="preserve">Acto impugnado: </w:t>
      </w:r>
      <w:r w:rsidR="00D23B6E" w:rsidRPr="00094359">
        <w:rPr>
          <w:rFonts w:ascii="Palatino Linotype" w:eastAsia="Palatino Linotype" w:hAnsi="Palatino Linotype" w:cs="Palatino Linotype"/>
          <w:b/>
        </w:rPr>
        <w:tab/>
      </w:r>
    </w:p>
    <w:p w14:paraId="234C6AF1" w14:textId="77777777" w:rsidR="00C8730C" w:rsidRPr="00094359" w:rsidRDefault="00D23B6E" w:rsidP="006F2F82">
      <w:pPr>
        <w:ind w:left="567" w:right="902"/>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w:t>
      </w:r>
      <w:r w:rsidR="00AF7DC7" w:rsidRPr="00094359">
        <w:rPr>
          <w:rFonts w:ascii="Palatino Linotype" w:eastAsia="Palatino Linotype" w:hAnsi="Palatino Linotype" w:cs="Palatino Linotype"/>
          <w:i/>
          <w:sz w:val="22"/>
          <w:szCs w:val="22"/>
        </w:rPr>
        <w:t>La entrega de información incompleta</w:t>
      </w:r>
      <w:r w:rsidRPr="00094359">
        <w:rPr>
          <w:rFonts w:ascii="Palatino Linotype" w:eastAsia="Palatino Linotype" w:hAnsi="Palatino Linotype" w:cs="Palatino Linotype"/>
          <w:i/>
          <w:sz w:val="22"/>
          <w:szCs w:val="22"/>
        </w:rPr>
        <w:t>” (Sic)</w:t>
      </w:r>
    </w:p>
    <w:p w14:paraId="45AF7738" w14:textId="77777777" w:rsidR="00C8730C" w:rsidRPr="00094359" w:rsidRDefault="00C8730C">
      <w:pPr>
        <w:ind w:left="851" w:right="902"/>
        <w:jc w:val="both"/>
        <w:rPr>
          <w:rFonts w:ascii="Palatino Linotype" w:eastAsia="Palatino Linotype" w:hAnsi="Palatino Linotype" w:cs="Palatino Linotype"/>
          <w:i/>
          <w:sz w:val="22"/>
          <w:szCs w:val="22"/>
        </w:rPr>
      </w:pPr>
    </w:p>
    <w:p w14:paraId="777D66BF" w14:textId="77777777" w:rsidR="00C8730C" w:rsidRPr="00094359" w:rsidRDefault="0089229D">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b/>
        </w:rPr>
        <w:t xml:space="preserve">b) </w:t>
      </w:r>
      <w:r w:rsidR="00D23B6E" w:rsidRPr="00094359">
        <w:rPr>
          <w:rFonts w:ascii="Palatino Linotype" w:eastAsia="Palatino Linotype" w:hAnsi="Palatino Linotype" w:cs="Palatino Linotype"/>
          <w:b/>
        </w:rPr>
        <w:t>Razones o motivos de inconformidad</w:t>
      </w:r>
      <w:r w:rsidR="00D23B6E" w:rsidRPr="00094359">
        <w:rPr>
          <w:rFonts w:ascii="Palatino Linotype" w:eastAsia="Palatino Linotype" w:hAnsi="Palatino Linotype" w:cs="Palatino Linotype"/>
        </w:rPr>
        <w:t>:</w:t>
      </w:r>
    </w:p>
    <w:p w14:paraId="20DBB190" w14:textId="77777777" w:rsidR="0099610E" w:rsidRPr="00094359" w:rsidRDefault="00D23B6E" w:rsidP="0099610E">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094359">
        <w:rPr>
          <w:rFonts w:ascii="Palatino Linotype" w:eastAsia="Palatino Linotype" w:hAnsi="Palatino Linotype" w:cs="Palatino Linotype"/>
          <w:i/>
          <w:sz w:val="22"/>
          <w:szCs w:val="22"/>
        </w:rPr>
        <w:t xml:space="preserve"> “</w:t>
      </w:r>
      <w:r w:rsidR="00AF7DC7" w:rsidRPr="00094359">
        <w:rPr>
          <w:rFonts w:ascii="Palatino Linotype" w:eastAsia="Palatino Linotype" w:hAnsi="Palatino Linotype" w:cs="Palatino Linotype"/>
          <w:i/>
          <w:sz w:val="22"/>
          <w:szCs w:val="22"/>
        </w:rPr>
        <w:t>EL SUJETO OBLIGADO REFIERE HABER REALIZADO DIVERSAS CONSULTAS A TODAS LAS DEPENDENCIAS DEL GOBIERNO DEL ESTADO DE MÉXICO Y GOBIERNO FEDERAL, OBTENIENDO INFORMACIÓN QUE DETERMINA QUE LA LOCALIZACIÓN DEL VEHÍCULO EN CUESTIÓN, NO CORRESPONDE A NINGUNA INSTITUCIÓN O PERSONA DEL SECTOR PÚBLICO, SIN EMBARGO NO SUSTENTA SUS CONSULTAS CON LOS DOCUMENTOS PERTINENTES, MÁS AÚN, ASEGURA QUE DICHO VEHÍCULO PERTENECE A UN PARTICULAR, SIN MANDAR EL REGISTRO O DOCUMENTO PERTINENTE, TAL Y COMO SE DEMUESTRA EL REGISTRO QUE ARROJA EL GOBIERNO FEDERAL, DONDE ES CLARO QUE EL VEHÍCULO EN CUESTIÓN FUE REGISTRADO POR LA SECRETARÍA DE FINANZAS DEL GOBIERNO DEL ESTADO DE MÉXICO. SE ADJUNTA DOCUMENTO DE CONSULTA. AHORA BIEN, EN SU DEPENDENCIA COMENTA QUE NO EXISTE INFORMACIÓN ALGUNA, SIN SUSTENTAR CON EL DOCUMENTO PERTINENTE O CON ACTA DE COMITÉ DONDE CERTIFIQUE QUE NUNCA EXISTIÓ DICHO VEHÍCULO.</w:t>
      </w:r>
      <w:r w:rsidRPr="00094359">
        <w:rPr>
          <w:rFonts w:ascii="Palatino Linotype" w:eastAsia="Palatino Linotype" w:hAnsi="Palatino Linotype" w:cs="Palatino Linotype"/>
          <w:i/>
          <w:sz w:val="22"/>
          <w:szCs w:val="22"/>
        </w:rPr>
        <w:t>” (Sic)</w:t>
      </w:r>
      <w:r w:rsidR="006F2F82" w:rsidRPr="00094359">
        <w:rPr>
          <w:rFonts w:ascii="Palatino Linotype" w:eastAsia="Palatino Linotype" w:hAnsi="Palatino Linotype" w:cs="Palatino Linotype"/>
          <w:i/>
          <w:sz w:val="22"/>
          <w:szCs w:val="22"/>
        </w:rPr>
        <w:t xml:space="preserve"> (Énfasis añadido)</w:t>
      </w:r>
    </w:p>
    <w:p w14:paraId="2737A4AD" w14:textId="77777777" w:rsidR="0099610E" w:rsidRPr="00094359" w:rsidRDefault="0099610E" w:rsidP="0099610E">
      <w:pPr>
        <w:ind w:left="567" w:right="902"/>
        <w:jc w:val="both"/>
        <w:rPr>
          <w:rFonts w:ascii="Palatino Linotype" w:eastAsia="Palatino Linotype" w:hAnsi="Palatino Linotype" w:cs="Palatino Linotype"/>
          <w:i/>
          <w:sz w:val="22"/>
          <w:szCs w:val="22"/>
        </w:rPr>
      </w:pPr>
    </w:p>
    <w:p w14:paraId="1CB53FA4" w14:textId="77777777" w:rsidR="0099610E" w:rsidRPr="00094359" w:rsidRDefault="0099610E" w:rsidP="0099610E">
      <w:pPr>
        <w:spacing w:line="360" w:lineRule="auto"/>
        <w:ind w:left="567" w:right="902"/>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b/>
        </w:rPr>
        <w:t>Archivo adjunto: “</w:t>
      </w:r>
      <w:r w:rsidRPr="00094359">
        <w:rPr>
          <w:rFonts w:ascii="Palatino Linotype" w:eastAsia="Palatino Linotype" w:hAnsi="Palatino Linotype" w:cs="Palatino Linotype"/>
          <w:b/>
          <w:i/>
        </w:rPr>
        <w:t xml:space="preserve">carro.pdf”: </w:t>
      </w:r>
      <w:r w:rsidRPr="00094359">
        <w:rPr>
          <w:rFonts w:ascii="Palatino Linotype" w:eastAsia="Palatino Linotype" w:hAnsi="Palatino Linotype" w:cs="Palatino Linotype"/>
        </w:rPr>
        <w:t xml:space="preserve">Documento de una foja en el que consta el resultado </w:t>
      </w:r>
      <w:r w:rsidR="00600AAC" w:rsidRPr="00094359">
        <w:rPr>
          <w:rFonts w:ascii="Palatino Linotype" w:eastAsia="Palatino Linotype" w:hAnsi="Palatino Linotype" w:cs="Palatino Linotype"/>
        </w:rPr>
        <w:t>de una consulta de un vehículo.</w:t>
      </w:r>
    </w:p>
    <w:p w14:paraId="7057324B" w14:textId="77777777" w:rsidR="00C93F06" w:rsidRPr="00094359" w:rsidRDefault="00C93F06" w:rsidP="00C93F06">
      <w:pPr>
        <w:ind w:right="902"/>
        <w:jc w:val="both"/>
        <w:rPr>
          <w:rFonts w:ascii="Palatino Linotype" w:eastAsia="Palatino Linotype" w:hAnsi="Palatino Linotype" w:cs="Palatino Linotype"/>
          <w:sz w:val="22"/>
          <w:szCs w:val="22"/>
        </w:rPr>
      </w:pPr>
    </w:p>
    <w:p w14:paraId="5C315E88" w14:textId="77777777" w:rsidR="00C8730C" w:rsidRPr="00094359" w:rsidRDefault="00D23B6E">
      <w:pPr>
        <w:spacing w:line="360" w:lineRule="auto"/>
        <w:ind w:right="51"/>
        <w:jc w:val="both"/>
        <w:rPr>
          <w:rFonts w:ascii="Palatino Linotype" w:eastAsia="Palatino Linotype" w:hAnsi="Palatino Linotype" w:cs="Palatino Linotype"/>
        </w:rPr>
      </w:pPr>
      <w:r w:rsidRPr="00094359">
        <w:rPr>
          <w:rFonts w:ascii="Palatino Linotype" w:eastAsia="Palatino Linotype" w:hAnsi="Palatino Linotype" w:cs="Palatino Linotype"/>
          <w:b/>
        </w:rPr>
        <w:t xml:space="preserve">4. Turno. </w:t>
      </w:r>
      <w:r w:rsidRPr="0009435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094359">
        <w:rPr>
          <w:rFonts w:ascii="Palatino Linotype" w:eastAsia="Palatino Linotype" w:hAnsi="Palatino Linotype" w:cs="Palatino Linotype"/>
        </w:rPr>
        <w:lastRenderedPageBreak/>
        <w:t xml:space="preserve">del Estado de México y Municipios, a la </w:t>
      </w:r>
      <w:r w:rsidRPr="00094359">
        <w:rPr>
          <w:rFonts w:ascii="Palatino Linotype" w:eastAsia="Palatino Linotype" w:hAnsi="Palatino Linotype" w:cs="Palatino Linotype"/>
          <w:b/>
        </w:rPr>
        <w:t>Comisionada</w:t>
      </w:r>
      <w:r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b/>
        </w:rPr>
        <w:t xml:space="preserve">Guadalupe Ramírez Peña, </w:t>
      </w:r>
      <w:r w:rsidRPr="00094359">
        <w:rPr>
          <w:rFonts w:ascii="Palatino Linotype" w:eastAsia="Palatino Linotype" w:hAnsi="Palatino Linotype" w:cs="Palatino Linotype"/>
        </w:rPr>
        <w:t xml:space="preserve">a efecto de que analizara sobre su admisión o su </w:t>
      </w:r>
      <w:proofErr w:type="spellStart"/>
      <w:r w:rsidRPr="00094359">
        <w:rPr>
          <w:rFonts w:ascii="Palatino Linotype" w:eastAsia="Palatino Linotype" w:hAnsi="Palatino Linotype" w:cs="Palatino Linotype"/>
        </w:rPr>
        <w:t>desechamiento</w:t>
      </w:r>
      <w:proofErr w:type="spellEnd"/>
      <w:r w:rsidRPr="00094359">
        <w:rPr>
          <w:rFonts w:ascii="Palatino Linotype" w:eastAsia="Palatino Linotype" w:hAnsi="Palatino Linotype" w:cs="Palatino Linotype"/>
        </w:rPr>
        <w:t>.</w:t>
      </w:r>
    </w:p>
    <w:p w14:paraId="6D0467D6" w14:textId="77777777" w:rsidR="0099610E" w:rsidRPr="00094359" w:rsidRDefault="0099610E">
      <w:pPr>
        <w:spacing w:line="360" w:lineRule="auto"/>
        <w:ind w:right="51"/>
        <w:jc w:val="both"/>
        <w:rPr>
          <w:rFonts w:ascii="Palatino Linotype" w:eastAsia="Palatino Linotype" w:hAnsi="Palatino Linotype" w:cs="Palatino Linotype"/>
        </w:rPr>
      </w:pPr>
    </w:p>
    <w:p w14:paraId="5D10742D" w14:textId="77777777" w:rsidR="00C8730C" w:rsidRPr="00094359" w:rsidRDefault="00E60A0C">
      <w:pPr>
        <w:spacing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b/>
        </w:rPr>
        <w:t>5. Admisión del Recurso de R</w:t>
      </w:r>
      <w:r w:rsidR="00D23B6E" w:rsidRPr="00094359">
        <w:rPr>
          <w:rFonts w:ascii="Palatino Linotype" w:eastAsia="Palatino Linotype" w:hAnsi="Palatino Linotype" w:cs="Palatino Linotype"/>
          <w:b/>
        </w:rPr>
        <w:t>evisión.</w:t>
      </w:r>
      <w:r w:rsidR="00D23B6E" w:rsidRPr="00094359">
        <w:rPr>
          <w:rFonts w:ascii="Palatino Linotype" w:eastAsia="Palatino Linotype" w:hAnsi="Palatino Linotype" w:cs="Palatino Linotype"/>
        </w:rPr>
        <w:t xml:space="preserve"> </w:t>
      </w:r>
      <w:r w:rsidR="006F2F82" w:rsidRPr="00094359">
        <w:rPr>
          <w:rFonts w:ascii="Palatino Linotype" w:eastAsia="Palatino Linotype" w:hAnsi="Palatino Linotype" w:cs="Palatino Linotype"/>
        </w:rPr>
        <w:t xml:space="preserve">El </w:t>
      </w:r>
      <w:r w:rsidR="008F4B00" w:rsidRPr="00094359">
        <w:rPr>
          <w:rFonts w:ascii="Palatino Linotype" w:eastAsia="Palatino Linotype" w:hAnsi="Palatino Linotype" w:cs="Palatino Linotype"/>
          <w:b/>
        </w:rPr>
        <w:t xml:space="preserve">primero de </w:t>
      </w:r>
      <w:r w:rsidR="008C26EB" w:rsidRPr="00094359">
        <w:rPr>
          <w:rFonts w:ascii="Palatino Linotype" w:eastAsia="Palatino Linotype" w:hAnsi="Palatino Linotype" w:cs="Palatino Linotype"/>
          <w:b/>
        </w:rPr>
        <w:t>diciem</w:t>
      </w:r>
      <w:r w:rsidR="000E3DF5" w:rsidRPr="00094359">
        <w:rPr>
          <w:rFonts w:ascii="Palatino Linotype" w:eastAsia="Palatino Linotype" w:hAnsi="Palatino Linotype" w:cs="Palatino Linotype"/>
          <w:b/>
        </w:rPr>
        <w:t>bre</w:t>
      </w:r>
      <w:r w:rsidR="00D23B6E" w:rsidRPr="00094359">
        <w:rPr>
          <w:rFonts w:ascii="Palatino Linotype" w:eastAsia="Palatino Linotype" w:hAnsi="Palatino Linotype" w:cs="Palatino Linotype"/>
          <w:b/>
        </w:rPr>
        <w:t xml:space="preserve"> de dos mil veintidós, </w:t>
      </w:r>
      <w:r w:rsidR="00D23B6E" w:rsidRPr="0009435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94359">
        <w:rPr>
          <w:rFonts w:ascii="Palatino Linotype" w:eastAsia="Palatino Linotype" w:hAnsi="Palatino Linotype" w:cs="Palatino Linotype"/>
          <w:b/>
        </w:rPr>
        <w:t xml:space="preserve">Sujeto Obligado </w:t>
      </w:r>
      <w:r w:rsidR="00D23B6E" w:rsidRPr="00094359">
        <w:rPr>
          <w:rFonts w:ascii="Palatino Linotype" w:eastAsia="Palatino Linotype" w:hAnsi="Palatino Linotype" w:cs="Palatino Linotype"/>
        </w:rPr>
        <w:t>presentara su informe justificado.</w:t>
      </w:r>
    </w:p>
    <w:p w14:paraId="5B45D0DE" w14:textId="77777777" w:rsidR="00E75FFC" w:rsidRPr="00094359" w:rsidRDefault="00D23B6E" w:rsidP="00AF7DC7">
      <w:pPr>
        <w:spacing w:after="240" w:line="360" w:lineRule="auto"/>
        <w:jc w:val="both"/>
        <w:rPr>
          <w:rFonts w:ascii="Palatino Linotype" w:eastAsia="Palatino Linotype" w:hAnsi="Palatino Linotype" w:cs="Palatino Linotype"/>
        </w:rPr>
      </w:pPr>
      <w:bookmarkStart w:id="2" w:name="_heading=h.2s8eyo1" w:colFirst="0" w:colLast="0"/>
      <w:bookmarkEnd w:id="2"/>
      <w:r w:rsidRPr="00094359">
        <w:rPr>
          <w:rFonts w:ascii="Palatino Linotype" w:eastAsia="Palatino Linotype" w:hAnsi="Palatino Linotype" w:cs="Palatino Linotype"/>
          <w:b/>
        </w:rPr>
        <w:t xml:space="preserve">6. </w:t>
      </w:r>
      <w:r w:rsidR="00E75FFC" w:rsidRPr="00094359">
        <w:rPr>
          <w:rFonts w:ascii="Palatino Linotype" w:eastAsia="Palatino Linotype" w:hAnsi="Palatino Linotype" w:cs="Palatino Linotype"/>
          <w:b/>
        </w:rPr>
        <w:t>Manifestaciones</w:t>
      </w:r>
      <w:r w:rsidR="00E75FFC" w:rsidRPr="00094359">
        <w:rPr>
          <w:rFonts w:ascii="Palatino Linotype" w:eastAsia="Palatino Linotype" w:hAnsi="Palatino Linotype" w:cs="Palatino Linotype"/>
        </w:rPr>
        <w:t xml:space="preserve">. El </w:t>
      </w:r>
      <w:r w:rsidR="00AF7DC7" w:rsidRPr="00094359">
        <w:rPr>
          <w:rFonts w:ascii="Palatino Linotype" w:eastAsia="Palatino Linotype" w:hAnsi="Palatino Linotype" w:cs="Palatino Linotype"/>
          <w:b/>
        </w:rPr>
        <w:t>doce</w:t>
      </w:r>
      <w:r w:rsidR="008C26EB" w:rsidRPr="00094359">
        <w:rPr>
          <w:rFonts w:ascii="Palatino Linotype" w:eastAsia="Palatino Linotype" w:hAnsi="Palatino Linotype" w:cs="Palatino Linotype"/>
          <w:b/>
        </w:rPr>
        <w:t xml:space="preserve"> de diciem</w:t>
      </w:r>
      <w:r w:rsidR="003325FD" w:rsidRPr="00094359">
        <w:rPr>
          <w:rFonts w:ascii="Palatino Linotype" w:eastAsia="Palatino Linotype" w:hAnsi="Palatino Linotype" w:cs="Palatino Linotype"/>
          <w:b/>
        </w:rPr>
        <w:t xml:space="preserve">bre </w:t>
      </w:r>
      <w:r w:rsidR="00E75FFC" w:rsidRPr="00094359">
        <w:rPr>
          <w:rFonts w:ascii="Palatino Linotype" w:eastAsia="Palatino Linotype" w:hAnsi="Palatino Linotype" w:cs="Palatino Linotype"/>
          <w:b/>
        </w:rPr>
        <w:t>de dos mil veintidós</w:t>
      </w:r>
      <w:r w:rsidR="00E75FFC" w:rsidRPr="00094359">
        <w:rPr>
          <w:rFonts w:ascii="Palatino Linotype" w:eastAsia="Palatino Linotype" w:hAnsi="Palatino Linotype" w:cs="Palatino Linotype"/>
        </w:rPr>
        <w:t xml:space="preserve">, el </w:t>
      </w:r>
      <w:r w:rsidR="00E75FFC" w:rsidRPr="00094359">
        <w:rPr>
          <w:rFonts w:ascii="Palatino Linotype" w:eastAsia="Palatino Linotype" w:hAnsi="Palatino Linotype" w:cs="Palatino Linotype"/>
          <w:b/>
        </w:rPr>
        <w:t>Sujeto Obligado</w:t>
      </w:r>
      <w:r w:rsidR="00E75FFC" w:rsidRPr="00094359">
        <w:rPr>
          <w:rFonts w:ascii="Palatino Linotype" w:eastAsia="Palatino Linotype" w:hAnsi="Palatino Linotype" w:cs="Palatino Linotype"/>
        </w:rPr>
        <w:t xml:space="preserve"> remitió su informe justificado mediante </w:t>
      </w:r>
      <w:r w:rsidR="00AF7DC7" w:rsidRPr="00094359">
        <w:rPr>
          <w:rFonts w:ascii="Palatino Linotype" w:eastAsia="Palatino Linotype" w:hAnsi="Palatino Linotype" w:cs="Palatino Linotype"/>
        </w:rPr>
        <w:t>los</w:t>
      </w:r>
      <w:r w:rsidR="008C26EB" w:rsidRPr="00094359">
        <w:rPr>
          <w:rFonts w:ascii="Palatino Linotype" w:eastAsia="Palatino Linotype" w:hAnsi="Palatino Linotype" w:cs="Palatino Linotype"/>
        </w:rPr>
        <w:t xml:space="preserve"> archivo</w:t>
      </w:r>
      <w:r w:rsidR="00AF7DC7" w:rsidRPr="00094359">
        <w:rPr>
          <w:rFonts w:ascii="Palatino Linotype" w:eastAsia="Palatino Linotype" w:hAnsi="Palatino Linotype" w:cs="Palatino Linotype"/>
        </w:rPr>
        <w:t>s</w:t>
      </w:r>
      <w:r w:rsidR="008C26EB" w:rsidRPr="00094359">
        <w:rPr>
          <w:rFonts w:ascii="Palatino Linotype" w:eastAsia="Palatino Linotype" w:hAnsi="Palatino Linotype" w:cs="Palatino Linotype"/>
        </w:rPr>
        <w:t xml:space="preserve"> electrónico</w:t>
      </w:r>
      <w:r w:rsidR="00AF7DC7" w:rsidRPr="00094359">
        <w:rPr>
          <w:rFonts w:ascii="Palatino Linotype" w:eastAsia="Palatino Linotype" w:hAnsi="Palatino Linotype" w:cs="Palatino Linotype"/>
        </w:rPr>
        <w:t>s “</w:t>
      </w:r>
      <w:r w:rsidR="00AF7DC7" w:rsidRPr="00094359">
        <w:rPr>
          <w:rFonts w:ascii="Palatino Linotype" w:eastAsia="Palatino Linotype" w:hAnsi="Palatino Linotype" w:cs="Palatino Linotype"/>
          <w:b/>
          <w:i/>
        </w:rPr>
        <w:t>RR 16949-2022 DGR.pdf”</w:t>
      </w:r>
      <w:r w:rsidR="00AF7DC7" w:rsidRPr="00094359">
        <w:rPr>
          <w:rFonts w:ascii="Palatino Linotype" w:eastAsia="Palatino Linotype" w:hAnsi="Palatino Linotype" w:cs="Palatino Linotype"/>
        </w:rPr>
        <w:t xml:space="preserve"> e “</w:t>
      </w:r>
      <w:r w:rsidR="00AF7DC7" w:rsidRPr="00094359">
        <w:rPr>
          <w:rFonts w:ascii="Palatino Linotype" w:eastAsia="Palatino Linotype" w:hAnsi="Palatino Linotype" w:cs="Palatino Linotype"/>
          <w:b/>
          <w:i/>
        </w:rPr>
        <w:t xml:space="preserve">Informe Justificado RR 16949-2022.pdf”, </w:t>
      </w:r>
      <w:r w:rsidR="008C2BBB" w:rsidRPr="00094359">
        <w:rPr>
          <w:rFonts w:ascii="Palatino Linotype" w:eastAsia="Palatino Linotype" w:hAnsi="Palatino Linotype" w:cs="Palatino Linotype"/>
        </w:rPr>
        <w:t xml:space="preserve">en los cuales señala toralmente lo siguiente: </w:t>
      </w:r>
    </w:p>
    <w:p w14:paraId="206AAB6B" w14:textId="77777777" w:rsidR="008C2BBB" w:rsidRPr="00094359" w:rsidRDefault="008C2BBB" w:rsidP="008C2BBB">
      <w:pPr>
        <w:spacing w:after="240"/>
        <w:ind w:left="567" w:right="900"/>
        <w:jc w:val="both"/>
        <w:rPr>
          <w:rFonts w:ascii="Palatino Linotype" w:eastAsia="Palatino Linotype" w:hAnsi="Palatino Linotype" w:cs="Palatino Linotype"/>
          <w:i/>
          <w:sz w:val="22"/>
        </w:rPr>
      </w:pPr>
      <w:r w:rsidRPr="00094359">
        <w:rPr>
          <w:rFonts w:ascii="Palatino Linotype" w:eastAsia="Palatino Linotype" w:hAnsi="Palatino Linotype" w:cs="Palatino Linotype"/>
          <w:i/>
          <w:sz w:val="22"/>
        </w:rPr>
        <w:t>“…en primer término, se informa que, este sujeto obligado en ningún momento ha negado la existencia del vehículo con placas NVJ5037, como lo refiere el recurrente.</w:t>
      </w:r>
    </w:p>
    <w:p w14:paraId="373EE863" w14:textId="77777777" w:rsidR="008C2BBB" w:rsidRPr="00094359" w:rsidRDefault="008C2BBB" w:rsidP="008C2BBB">
      <w:pPr>
        <w:spacing w:after="240"/>
        <w:ind w:left="567" w:right="900"/>
        <w:jc w:val="both"/>
        <w:rPr>
          <w:rFonts w:ascii="Palatino Linotype" w:eastAsia="Palatino Linotype" w:hAnsi="Palatino Linotype" w:cs="Palatino Linotype"/>
          <w:i/>
          <w:sz w:val="22"/>
        </w:rPr>
      </w:pPr>
      <w:r w:rsidRPr="00094359">
        <w:rPr>
          <w:rFonts w:ascii="Palatino Linotype" w:eastAsia="Palatino Linotype" w:hAnsi="Palatino Linotype" w:cs="Palatino Linotype"/>
          <w:i/>
          <w:sz w:val="22"/>
        </w:rPr>
        <w:t>Ahora, respecto a la existencia de información del vehículo que refiere el recurrente y tomando en cuenta la consulta efectuada en la plataforma del Registro Público Vehicular (REPUVE) respecto del automotor con placas NVJ5037, se informa que, en términos del artículo 10 E de la Ley de Coordinación Fiscal, las entidades adheridas al Sistema Nacional de Coordinación Fiscal deben llevar un registro estatal vehicular, integrado con los datos de los vehículos que los contribuyentes inscriban o registren en la circunscripción territorial de cada entidad.</w:t>
      </w:r>
    </w:p>
    <w:p w14:paraId="0365E081" w14:textId="77777777" w:rsidR="008C2BBB" w:rsidRPr="00094359" w:rsidRDefault="008C2BBB" w:rsidP="008C2BBB">
      <w:pPr>
        <w:spacing w:after="240"/>
        <w:ind w:left="567" w:right="900"/>
        <w:jc w:val="both"/>
        <w:rPr>
          <w:rFonts w:ascii="Palatino Linotype" w:eastAsia="Palatino Linotype" w:hAnsi="Palatino Linotype" w:cs="Palatino Linotype"/>
          <w:i/>
          <w:sz w:val="22"/>
        </w:rPr>
      </w:pPr>
      <w:r w:rsidRPr="00094359">
        <w:rPr>
          <w:rFonts w:ascii="Palatino Linotype" w:eastAsia="Palatino Linotype" w:hAnsi="Palatino Linotype" w:cs="Palatino Linotype"/>
          <w:i/>
          <w:sz w:val="22"/>
        </w:rPr>
        <w:t xml:space="preserve">Asimismo, los datos de los vehículos y de los contribuyentes que contendrá el registro estatal vehicular deben ser: </w:t>
      </w:r>
    </w:p>
    <w:p w14:paraId="766273BA" w14:textId="77777777" w:rsidR="008C2BBB" w:rsidRPr="00094359" w:rsidRDefault="008C2BBB" w:rsidP="008C2BBB">
      <w:pPr>
        <w:spacing w:after="240"/>
        <w:ind w:left="567" w:right="900"/>
        <w:jc w:val="both"/>
        <w:rPr>
          <w:rFonts w:ascii="Palatino Linotype" w:eastAsia="Palatino Linotype" w:hAnsi="Palatino Linotype" w:cs="Palatino Linotype"/>
          <w:i/>
          <w:sz w:val="22"/>
        </w:rPr>
      </w:pPr>
      <w:r w:rsidRPr="00094359">
        <w:rPr>
          <w:rFonts w:ascii="Palatino Linotype" w:eastAsia="Palatino Linotype" w:hAnsi="Palatino Linotype" w:cs="Palatino Linotype"/>
          <w:i/>
          <w:sz w:val="22"/>
        </w:rPr>
        <w:t>I.- El número de identificación vehicular</w:t>
      </w:r>
    </w:p>
    <w:p w14:paraId="39FE8F9F" w14:textId="77777777" w:rsidR="008C2BBB" w:rsidRPr="00094359" w:rsidRDefault="008C2BBB" w:rsidP="008C2BBB">
      <w:pPr>
        <w:spacing w:after="240"/>
        <w:ind w:left="567" w:right="900"/>
        <w:jc w:val="both"/>
        <w:rPr>
          <w:rFonts w:ascii="Palatino Linotype" w:eastAsia="Palatino Linotype" w:hAnsi="Palatino Linotype" w:cs="Palatino Linotype"/>
          <w:i/>
          <w:sz w:val="22"/>
        </w:rPr>
      </w:pPr>
      <w:r w:rsidRPr="00094359">
        <w:rPr>
          <w:rFonts w:ascii="Palatino Linotype" w:eastAsia="Palatino Linotype" w:hAnsi="Palatino Linotype" w:cs="Palatino Linotype"/>
          <w:i/>
          <w:sz w:val="22"/>
        </w:rPr>
        <w:lastRenderedPageBreak/>
        <w:t xml:space="preserve">II.- Las características esenciales del vehículo: marca, modelo, año modelo, número de cilindros, origen o procedencia, número de motor, número de chasis y número de placas. </w:t>
      </w:r>
    </w:p>
    <w:p w14:paraId="75D893B6" w14:textId="77777777" w:rsidR="0099610E" w:rsidRPr="00094359" w:rsidRDefault="008C2BBB" w:rsidP="008C2BBB">
      <w:pPr>
        <w:spacing w:after="240"/>
        <w:ind w:left="567" w:right="900"/>
        <w:jc w:val="both"/>
        <w:rPr>
          <w:rFonts w:ascii="Palatino Linotype" w:eastAsia="Palatino Linotype" w:hAnsi="Palatino Linotype" w:cs="Palatino Linotype"/>
          <w:i/>
          <w:sz w:val="22"/>
        </w:rPr>
      </w:pPr>
      <w:r w:rsidRPr="00094359">
        <w:rPr>
          <w:rFonts w:ascii="Palatino Linotype" w:eastAsia="Palatino Linotype" w:hAnsi="Palatino Linotype" w:cs="Palatino Linotype"/>
          <w:i/>
          <w:sz w:val="22"/>
        </w:rPr>
        <w:t>III.- El nombre, denominación o razón social, domicilio del propietario, y en su caso, el Registro Federal de Contribuyentes…</w:t>
      </w:r>
    </w:p>
    <w:p w14:paraId="10A79BDD" w14:textId="77777777" w:rsidR="008C2BBB" w:rsidRPr="00094359" w:rsidRDefault="0099610E" w:rsidP="008C2BBB">
      <w:pPr>
        <w:spacing w:after="240"/>
        <w:ind w:left="567" w:right="900"/>
        <w:jc w:val="both"/>
        <w:rPr>
          <w:rFonts w:ascii="Palatino Linotype" w:eastAsia="Palatino Linotype" w:hAnsi="Palatino Linotype" w:cs="Palatino Linotype"/>
          <w:i/>
          <w:sz w:val="22"/>
        </w:rPr>
      </w:pPr>
      <w:r w:rsidRPr="00094359">
        <w:rPr>
          <w:rFonts w:ascii="Palatino Linotype" w:eastAsia="Palatino Linotype" w:hAnsi="Palatino Linotype" w:cs="Palatino Linotype"/>
          <w:i/>
          <w:sz w:val="22"/>
        </w:rPr>
        <w:t>En tal sentido, no debe perderse de vista que, en el presente asunto, el recurrente solicita documento que sustente que el vehículo con placas de circulación NVJ5037, no forma parte del acervo vehicular de alguna entidad, órgano u organismo de los Poderes Ejecutivo, Legislativo y Judicial, órganos autónomos, partidos políticos, estatales y municipales, y demás que deban cumplir obligaciones de transparencia; al respecto, se informa que no existe documento que pueda otorgarse al particular para demostrar que el registro vehicular se encuentra a nombre de un particular, toda vez que, de emitirse el mismo y entregarse al recurrente, se estarían divulgando los datos de un vehículo propiedad de un particular, que de acuerdo a su naturaleza jurídica son susceptibles de clasificarse como confidenciales conforme a lo establecido por el artículo 143 fracciones I y III de la Ley de Transparencia y Acceso a la Información Pública del Estado de México y Municipios…</w:t>
      </w:r>
      <w:r w:rsidR="008C2BBB" w:rsidRPr="00094359">
        <w:rPr>
          <w:rFonts w:ascii="Palatino Linotype" w:eastAsia="Palatino Linotype" w:hAnsi="Palatino Linotype" w:cs="Palatino Linotype"/>
          <w:i/>
          <w:sz w:val="22"/>
        </w:rPr>
        <w:t>”</w:t>
      </w:r>
      <w:r w:rsidRPr="00094359">
        <w:rPr>
          <w:rFonts w:ascii="Palatino Linotype" w:eastAsia="Palatino Linotype" w:hAnsi="Palatino Linotype" w:cs="Palatino Linotype"/>
          <w:i/>
          <w:sz w:val="22"/>
        </w:rPr>
        <w:t xml:space="preserve"> (Sic)</w:t>
      </w:r>
    </w:p>
    <w:p w14:paraId="091332BF" w14:textId="77777777" w:rsidR="008C2BBB" w:rsidRPr="00094359" w:rsidRDefault="0099610E" w:rsidP="00AF7DC7">
      <w:pPr>
        <w:spacing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Es de precisar </w:t>
      </w:r>
      <w:proofErr w:type="gramStart"/>
      <w:r w:rsidRPr="00094359">
        <w:rPr>
          <w:rFonts w:ascii="Palatino Linotype" w:eastAsia="Palatino Linotype" w:hAnsi="Palatino Linotype" w:cs="Palatino Linotype"/>
        </w:rPr>
        <w:t>que</w:t>
      </w:r>
      <w:proofErr w:type="gramEnd"/>
      <w:r w:rsidRPr="00094359">
        <w:rPr>
          <w:rFonts w:ascii="Palatino Linotype" w:eastAsia="Palatino Linotype" w:hAnsi="Palatino Linotype" w:cs="Palatino Linotype"/>
        </w:rPr>
        <w:t xml:space="preserve"> una vez analizada esta documentación, se determinó ponerla a la vista de </w:t>
      </w:r>
      <w:r w:rsidRPr="00094359">
        <w:rPr>
          <w:rFonts w:ascii="Palatino Linotype" w:eastAsia="Palatino Linotype" w:hAnsi="Palatino Linotype" w:cs="Palatino Linotype"/>
          <w:b/>
        </w:rPr>
        <w:t>la parte Recurrente</w:t>
      </w:r>
      <w:r w:rsidRPr="00094359">
        <w:rPr>
          <w:rFonts w:ascii="Palatino Linotype" w:eastAsia="Palatino Linotype" w:hAnsi="Palatino Linotype" w:cs="Palatino Linotype"/>
        </w:rPr>
        <w:t xml:space="preserve">, mediante acuerdo signado por la Comisionada Ponente, el cual se emitió el </w:t>
      </w:r>
      <w:r w:rsidRPr="00094359">
        <w:rPr>
          <w:rFonts w:ascii="Palatino Linotype" w:eastAsia="Palatino Linotype" w:hAnsi="Palatino Linotype" w:cs="Palatino Linotype"/>
          <w:b/>
        </w:rPr>
        <w:t>once de mayo de dos mil veintidós</w:t>
      </w:r>
      <w:r w:rsidRPr="00094359">
        <w:rPr>
          <w:rFonts w:ascii="Palatino Linotype" w:eastAsia="Palatino Linotype" w:hAnsi="Palatino Linotype" w:cs="Palatino Linotype"/>
        </w:rPr>
        <w:t xml:space="preserve">, es de precisar que </w:t>
      </w:r>
      <w:r w:rsidRPr="00094359">
        <w:rPr>
          <w:rFonts w:ascii="Palatino Linotype" w:eastAsia="Palatino Linotype" w:hAnsi="Palatino Linotype" w:cs="Palatino Linotype"/>
          <w:b/>
        </w:rPr>
        <w:t>la parte Recurrente</w:t>
      </w:r>
      <w:r w:rsidRPr="00094359">
        <w:rPr>
          <w:rFonts w:ascii="Palatino Linotype" w:eastAsia="Palatino Linotype" w:hAnsi="Palatino Linotype" w:cs="Palatino Linotype"/>
        </w:rPr>
        <w:t xml:space="preserve"> fue omisa en pronunciarse en el plazo establecido para tal efecto.</w:t>
      </w:r>
    </w:p>
    <w:p w14:paraId="408E8B79" w14:textId="77777777" w:rsidR="00B75F94" w:rsidRPr="00094359" w:rsidRDefault="00B75F94" w:rsidP="00B75F94">
      <w:pPr>
        <w:widowControl w:val="0"/>
        <w:spacing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b/>
        </w:rPr>
        <w:t>7.</w:t>
      </w:r>
      <w:r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b/>
        </w:rPr>
        <w:t>Ampliación del plazo para emitir resolución.</w:t>
      </w:r>
      <w:r w:rsidRPr="00094359">
        <w:rPr>
          <w:rFonts w:ascii="Palatino Linotype" w:eastAsia="Palatino Linotype" w:hAnsi="Palatino Linotype" w:cs="Palatino Linotype"/>
        </w:rPr>
        <w:t xml:space="preserve"> El </w:t>
      </w:r>
      <w:r w:rsidRPr="00094359">
        <w:rPr>
          <w:rFonts w:ascii="Palatino Linotype" w:eastAsia="Palatino Linotype" w:hAnsi="Palatino Linotype" w:cs="Palatino Linotype"/>
          <w:b/>
        </w:rPr>
        <w:t>dieciséis de mayo del año dos mil veintitrés</w:t>
      </w:r>
      <w:r w:rsidRPr="00094359">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78982BD" w14:textId="77777777" w:rsidR="00B75F94" w:rsidRPr="00094359" w:rsidRDefault="00B75F94" w:rsidP="00B75F9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w:t>
      </w:r>
      <w:r w:rsidRPr="00094359">
        <w:rPr>
          <w:rFonts w:ascii="Palatino Linotype" w:eastAsia="Palatino Linotype" w:hAnsi="Palatino Linotype" w:cs="Palatino Linotype"/>
        </w:rPr>
        <w:lastRenderedPageBreak/>
        <w:t>aproximadamente un 300%, circunstancia atípica que ha rebasado las capacidades técnicas y humanas del personal encargado de la proyección de las resoluciones a dichos medios de impugnación.</w:t>
      </w:r>
    </w:p>
    <w:p w14:paraId="31696813" w14:textId="77777777" w:rsidR="00B75F94" w:rsidRPr="00094359" w:rsidRDefault="00B75F94" w:rsidP="00B75F94">
      <w:pPr>
        <w:spacing w:line="360" w:lineRule="auto"/>
        <w:jc w:val="both"/>
        <w:rPr>
          <w:rFonts w:ascii="Palatino Linotype" w:eastAsia="Palatino Linotype" w:hAnsi="Palatino Linotype" w:cs="Palatino Linotype"/>
        </w:rPr>
      </w:pPr>
    </w:p>
    <w:p w14:paraId="33CA6B75" w14:textId="77777777" w:rsidR="00B75F94" w:rsidRPr="00094359" w:rsidRDefault="00B75F94" w:rsidP="00B75F9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7893713" w14:textId="77777777" w:rsidR="00B75F94" w:rsidRPr="00094359" w:rsidRDefault="00B75F94" w:rsidP="00B75F94">
      <w:pPr>
        <w:spacing w:line="360" w:lineRule="auto"/>
        <w:jc w:val="both"/>
        <w:rPr>
          <w:rFonts w:ascii="Palatino Linotype" w:eastAsia="Palatino Linotype" w:hAnsi="Palatino Linotype" w:cs="Palatino Linotype"/>
        </w:rPr>
      </w:pPr>
    </w:p>
    <w:p w14:paraId="6612D05B" w14:textId="77777777" w:rsidR="00B75F94" w:rsidRPr="00094359" w:rsidRDefault="00B75F94" w:rsidP="00B75F9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AD02805" w14:textId="77777777" w:rsidR="00B75F94" w:rsidRPr="00094359" w:rsidRDefault="00B75F94" w:rsidP="00B75F94">
      <w:pPr>
        <w:spacing w:line="360" w:lineRule="auto"/>
        <w:jc w:val="both"/>
        <w:rPr>
          <w:rFonts w:ascii="Palatino Linotype" w:eastAsia="Palatino Linotype" w:hAnsi="Palatino Linotype" w:cs="Palatino Linotype"/>
        </w:rPr>
      </w:pPr>
    </w:p>
    <w:p w14:paraId="1E9C366A" w14:textId="77777777" w:rsidR="00B75F94" w:rsidRPr="00094359" w:rsidRDefault="00B75F94" w:rsidP="00B75F9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9E037E1" w14:textId="77777777" w:rsidR="00B75F94" w:rsidRPr="00094359" w:rsidRDefault="00B75F94" w:rsidP="00B75F94">
      <w:pPr>
        <w:spacing w:line="360" w:lineRule="auto"/>
        <w:jc w:val="both"/>
        <w:rPr>
          <w:rFonts w:ascii="Palatino Linotype" w:eastAsia="Palatino Linotype" w:hAnsi="Palatino Linotype" w:cs="Palatino Linotype"/>
        </w:rPr>
      </w:pPr>
    </w:p>
    <w:p w14:paraId="59CC957E" w14:textId="77777777" w:rsidR="00B75F94" w:rsidRPr="00094359" w:rsidRDefault="00B75F94" w:rsidP="00B75F94">
      <w:pPr>
        <w:spacing w:line="360" w:lineRule="auto"/>
        <w:jc w:val="both"/>
        <w:rPr>
          <w:rFonts w:ascii="Palatino Linotype" w:eastAsia="Palatino Linotype" w:hAnsi="Palatino Linotype" w:cs="Palatino Linotype"/>
          <w:strike/>
        </w:rPr>
      </w:pPr>
      <w:r w:rsidRPr="0009435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88FEC0D" w14:textId="77777777" w:rsidR="00B75F94" w:rsidRPr="00094359" w:rsidRDefault="00B75F94" w:rsidP="00B75F94">
      <w:pPr>
        <w:spacing w:line="360" w:lineRule="auto"/>
        <w:jc w:val="both"/>
        <w:rPr>
          <w:rFonts w:ascii="Palatino Linotype" w:eastAsia="Palatino Linotype" w:hAnsi="Palatino Linotype" w:cs="Palatino Linotype"/>
        </w:rPr>
      </w:pPr>
    </w:p>
    <w:p w14:paraId="645F6A10" w14:textId="77777777" w:rsidR="00B75F94" w:rsidRPr="00094359" w:rsidRDefault="00B75F94" w:rsidP="0008308C">
      <w:pPr>
        <w:numPr>
          <w:ilvl w:val="0"/>
          <w:numId w:val="5"/>
        </w:numPr>
        <w:spacing w:line="360" w:lineRule="auto"/>
        <w:ind w:left="567" w:right="900" w:hanging="283"/>
        <w:jc w:val="both"/>
        <w:rPr>
          <w:rFonts w:ascii="Palatino Linotype" w:eastAsia="Palatino Linotype" w:hAnsi="Palatino Linotype" w:cs="Palatino Linotype"/>
        </w:rPr>
      </w:pPr>
      <w:r w:rsidRPr="00094359">
        <w:rPr>
          <w:rFonts w:ascii="Palatino Linotype" w:eastAsia="Palatino Linotype" w:hAnsi="Palatino Linotype" w:cs="Palatino Linotype"/>
          <w:b/>
        </w:rPr>
        <w:t>Complejidad del Asunto:</w:t>
      </w:r>
      <w:r w:rsidRPr="00094359">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3B74E29F" w14:textId="77777777" w:rsidR="00B75F94" w:rsidRPr="00094359" w:rsidRDefault="00B75F94" w:rsidP="0008308C">
      <w:pPr>
        <w:spacing w:line="360" w:lineRule="auto"/>
        <w:ind w:left="567" w:right="900" w:hanging="283"/>
        <w:jc w:val="both"/>
        <w:rPr>
          <w:rFonts w:ascii="Palatino Linotype" w:eastAsia="Palatino Linotype" w:hAnsi="Palatino Linotype" w:cs="Palatino Linotype"/>
        </w:rPr>
      </w:pPr>
    </w:p>
    <w:p w14:paraId="0E26BC71" w14:textId="77777777" w:rsidR="00B75F94" w:rsidRPr="00094359" w:rsidRDefault="00B75F94" w:rsidP="0008308C">
      <w:pPr>
        <w:numPr>
          <w:ilvl w:val="0"/>
          <w:numId w:val="5"/>
        </w:numPr>
        <w:spacing w:line="360" w:lineRule="auto"/>
        <w:ind w:left="567" w:right="900" w:hanging="283"/>
        <w:jc w:val="both"/>
        <w:rPr>
          <w:rFonts w:ascii="Palatino Linotype" w:eastAsia="Palatino Linotype" w:hAnsi="Palatino Linotype" w:cs="Palatino Linotype"/>
        </w:rPr>
      </w:pPr>
      <w:r w:rsidRPr="00094359">
        <w:rPr>
          <w:rFonts w:ascii="Palatino Linotype" w:eastAsia="Palatino Linotype" w:hAnsi="Palatino Linotype" w:cs="Palatino Linotype"/>
          <w:b/>
        </w:rPr>
        <w:t>Actividad Procesal del interesado</w:t>
      </w:r>
      <w:r w:rsidRPr="00094359">
        <w:rPr>
          <w:rFonts w:ascii="Palatino Linotype" w:eastAsia="Palatino Linotype" w:hAnsi="Palatino Linotype" w:cs="Palatino Linotype"/>
        </w:rPr>
        <w:t>. Acciones u omisiones del interesado.</w:t>
      </w:r>
    </w:p>
    <w:p w14:paraId="7F17E3E2" w14:textId="77777777" w:rsidR="00B75F94" w:rsidRPr="00094359" w:rsidRDefault="00B75F94" w:rsidP="0008308C">
      <w:pPr>
        <w:spacing w:line="360" w:lineRule="auto"/>
        <w:ind w:left="567" w:right="900" w:hanging="283"/>
        <w:jc w:val="both"/>
        <w:rPr>
          <w:rFonts w:ascii="Palatino Linotype" w:eastAsia="Palatino Linotype" w:hAnsi="Palatino Linotype" w:cs="Palatino Linotype"/>
          <w:b/>
        </w:rPr>
      </w:pPr>
    </w:p>
    <w:p w14:paraId="528E5514" w14:textId="77777777" w:rsidR="00B75F94" w:rsidRPr="00094359" w:rsidRDefault="00B75F94" w:rsidP="0008308C">
      <w:pPr>
        <w:numPr>
          <w:ilvl w:val="0"/>
          <w:numId w:val="5"/>
        </w:numPr>
        <w:spacing w:line="360" w:lineRule="auto"/>
        <w:ind w:left="567" w:right="900" w:hanging="283"/>
        <w:jc w:val="both"/>
        <w:rPr>
          <w:rFonts w:ascii="Palatino Linotype" w:eastAsia="Palatino Linotype" w:hAnsi="Palatino Linotype" w:cs="Palatino Linotype"/>
        </w:rPr>
      </w:pPr>
      <w:r w:rsidRPr="00094359">
        <w:rPr>
          <w:rFonts w:ascii="Palatino Linotype" w:eastAsia="Palatino Linotype" w:hAnsi="Palatino Linotype" w:cs="Palatino Linotype"/>
          <w:b/>
        </w:rPr>
        <w:t>Conducta de la Autoridad:</w:t>
      </w:r>
      <w:r w:rsidRPr="00094359">
        <w:rPr>
          <w:rFonts w:ascii="Palatino Linotype" w:eastAsia="Palatino Linotype" w:hAnsi="Palatino Linotype" w:cs="Palatino Linotype"/>
        </w:rPr>
        <w:t xml:space="preserve"> Las Acciones u omisiones realizadas en el procedimiento. Así como si la autoridad actuó con la debida diligencia.</w:t>
      </w:r>
    </w:p>
    <w:p w14:paraId="3962C365" w14:textId="77777777" w:rsidR="00B75F94" w:rsidRPr="00094359" w:rsidRDefault="00B75F94" w:rsidP="0008308C">
      <w:pPr>
        <w:spacing w:line="360" w:lineRule="auto"/>
        <w:ind w:left="567" w:right="900" w:hanging="283"/>
        <w:rPr>
          <w:rFonts w:ascii="Palatino Linotype" w:eastAsia="Palatino Linotype" w:hAnsi="Palatino Linotype" w:cs="Palatino Linotype"/>
        </w:rPr>
      </w:pPr>
    </w:p>
    <w:p w14:paraId="1CEEDF72" w14:textId="77777777" w:rsidR="00B75F94" w:rsidRPr="00094359" w:rsidRDefault="00B75F94" w:rsidP="0008308C">
      <w:pPr>
        <w:spacing w:line="360" w:lineRule="auto"/>
        <w:ind w:left="567" w:right="900" w:hanging="283"/>
        <w:jc w:val="both"/>
        <w:rPr>
          <w:rFonts w:ascii="Palatino Linotype" w:eastAsia="Palatino Linotype" w:hAnsi="Palatino Linotype" w:cs="Palatino Linotype"/>
        </w:rPr>
      </w:pPr>
      <w:r w:rsidRPr="00094359">
        <w:rPr>
          <w:rFonts w:ascii="Palatino Linotype" w:eastAsia="Palatino Linotype" w:hAnsi="Palatino Linotype" w:cs="Palatino Linotype"/>
          <w:b/>
        </w:rPr>
        <w:t>d) La afectación generada en la situación jurídica de la persona involucrada en el proceso:</w:t>
      </w:r>
      <w:r w:rsidRPr="00094359">
        <w:rPr>
          <w:rFonts w:ascii="Palatino Linotype" w:eastAsia="Palatino Linotype" w:hAnsi="Palatino Linotype" w:cs="Palatino Linotype"/>
        </w:rPr>
        <w:t xml:space="preserve"> Violación a sus derechos humanos.</w:t>
      </w:r>
    </w:p>
    <w:p w14:paraId="12FEE585" w14:textId="77777777" w:rsidR="00B75F94" w:rsidRPr="00094359" w:rsidRDefault="00B75F94" w:rsidP="00B75F94">
      <w:pPr>
        <w:spacing w:line="360" w:lineRule="auto"/>
        <w:jc w:val="both"/>
        <w:rPr>
          <w:rFonts w:ascii="Palatino Linotype" w:eastAsia="Palatino Linotype" w:hAnsi="Palatino Linotype" w:cs="Palatino Linotype"/>
        </w:rPr>
      </w:pPr>
    </w:p>
    <w:p w14:paraId="57B7CF45" w14:textId="77777777" w:rsidR="00B75F94" w:rsidRPr="00094359" w:rsidRDefault="00B75F94" w:rsidP="00B75F9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976D7F" w14:textId="77777777" w:rsidR="00B75F94" w:rsidRPr="00094359" w:rsidRDefault="00B75F94" w:rsidP="00B75F94">
      <w:pPr>
        <w:spacing w:line="360" w:lineRule="auto"/>
        <w:jc w:val="both"/>
        <w:rPr>
          <w:rFonts w:ascii="Palatino Linotype" w:eastAsia="Palatino Linotype" w:hAnsi="Palatino Linotype" w:cs="Palatino Linotype"/>
        </w:rPr>
      </w:pPr>
    </w:p>
    <w:p w14:paraId="69507C66" w14:textId="77777777" w:rsidR="00B75F94" w:rsidRPr="00094359" w:rsidRDefault="00B75F94" w:rsidP="00B75F94">
      <w:pPr>
        <w:spacing w:line="360" w:lineRule="auto"/>
        <w:jc w:val="both"/>
        <w:rPr>
          <w:rFonts w:ascii="Palatino Linotype" w:eastAsia="Palatino Linotype" w:hAnsi="Palatino Linotype" w:cs="Palatino Linotype"/>
          <w:b/>
        </w:rPr>
      </w:pPr>
      <w:r w:rsidRPr="0009435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94359">
        <w:rPr>
          <w:rFonts w:ascii="Palatino Linotype" w:eastAsia="Palatino Linotype" w:hAnsi="Palatino Linotype" w:cs="Palatino Linotype"/>
          <w:i/>
        </w:rPr>
        <w:t xml:space="preserve">“TÉRMINOS </w:t>
      </w:r>
      <w:r w:rsidRPr="00094359">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094359">
        <w:rPr>
          <w:rFonts w:ascii="Palatino Linotype" w:eastAsia="Palatino Linotype" w:hAnsi="Palatino Linotype" w:cs="Palatino Linotype"/>
        </w:rPr>
        <w:t>, visible en la Gaceta del Seminario Judicial de la Federación con el registro digital 205635.</w:t>
      </w:r>
    </w:p>
    <w:p w14:paraId="4FC13809" w14:textId="77777777" w:rsidR="00B75F94" w:rsidRPr="00094359" w:rsidRDefault="00B75F94" w:rsidP="00B75F94">
      <w:pPr>
        <w:spacing w:line="360" w:lineRule="auto"/>
        <w:jc w:val="both"/>
        <w:rPr>
          <w:rFonts w:ascii="Palatino Linotype" w:eastAsia="Palatino Linotype" w:hAnsi="Palatino Linotype" w:cs="Palatino Linotype"/>
        </w:rPr>
      </w:pPr>
    </w:p>
    <w:p w14:paraId="428F8916" w14:textId="77777777" w:rsidR="00B75F94" w:rsidRPr="00094359" w:rsidRDefault="00B75F94" w:rsidP="00B75F9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78AE657" w14:textId="77777777" w:rsidR="00B75F94" w:rsidRPr="00094359" w:rsidRDefault="00B75F94" w:rsidP="00B75F94">
      <w:pPr>
        <w:spacing w:line="360" w:lineRule="auto"/>
        <w:jc w:val="both"/>
        <w:rPr>
          <w:rFonts w:ascii="Palatino Linotype" w:eastAsia="Palatino Linotype" w:hAnsi="Palatino Linotype" w:cs="Palatino Linotype"/>
        </w:rPr>
      </w:pPr>
    </w:p>
    <w:p w14:paraId="46B346CF" w14:textId="77777777" w:rsidR="00B75F94" w:rsidRPr="00094359" w:rsidRDefault="00B75F94" w:rsidP="00B75F9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6B05DAC" w14:textId="77777777" w:rsidR="00B75F94" w:rsidRPr="00094359" w:rsidRDefault="00B75F94" w:rsidP="00B75F94">
      <w:pPr>
        <w:spacing w:line="360" w:lineRule="auto"/>
        <w:jc w:val="both"/>
        <w:rPr>
          <w:rFonts w:ascii="Palatino Linotype" w:eastAsia="Palatino Linotype" w:hAnsi="Palatino Linotype" w:cs="Palatino Linotype"/>
        </w:rPr>
      </w:pPr>
    </w:p>
    <w:p w14:paraId="17066D99" w14:textId="77777777" w:rsidR="00B75F94" w:rsidRPr="00094359" w:rsidRDefault="00B75F94" w:rsidP="00B75F9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i/>
        </w:rPr>
        <w:t>“PLAZO RAZONABLE PARA RESOLVER. DIMENSIÓN Y EFECTOS DE ESTE CONCEPTO CUANDO SE ADUCE EXCESIVA CARGA DE TRABAJO.”</w:t>
      </w:r>
      <w:r w:rsidRPr="00094359">
        <w:rPr>
          <w:rFonts w:ascii="Palatino Linotype" w:eastAsia="Palatino Linotype" w:hAnsi="Palatino Linotype" w:cs="Palatino Linotype"/>
        </w:rPr>
        <w:t xml:space="preserve"> consultable en el Seminario Judicial de la Federación y su gaceta, con el registro digital 2002351.</w:t>
      </w:r>
    </w:p>
    <w:p w14:paraId="6CA73F73" w14:textId="77777777" w:rsidR="00B75F94" w:rsidRPr="00094359" w:rsidRDefault="00B75F94" w:rsidP="00B75F94">
      <w:pPr>
        <w:spacing w:line="360" w:lineRule="auto"/>
        <w:jc w:val="both"/>
        <w:rPr>
          <w:rFonts w:ascii="Palatino Linotype" w:eastAsia="Palatino Linotype" w:hAnsi="Palatino Linotype" w:cs="Palatino Linotype"/>
          <w:b/>
        </w:rPr>
      </w:pPr>
    </w:p>
    <w:p w14:paraId="673A19CF" w14:textId="77777777" w:rsidR="00B75F94" w:rsidRPr="00094359" w:rsidRDefault="00B75F94" w:rsidP="00B75F9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i/>
        </w:rPr>
        <w:t>“PLAZO RAZONABLE PARA RESOLVER. CONCEPTO Y ELEMENTOS QUE LO INTEGRAN A LA LUZ DEL DERECHO INTERNACIONAL DE LOS DERECHOS HUMANOS.”</w:t>
      </w:r>
      <w:r w:rsidRPr="00094359">
        <w:rPr>
          <w:rFonts w:ascii="Palatino Linotype" w:eastAsia="Palatino Linotype" w:hAnsi="Palatino Linotype" w:cs="Palatino Linotype"/>
        </w:rPr>
        <w:t>, visible en el Seminario Judicial de la Federación y su gaceta, con el registro digital 2002350.</w:t>
      </w:r>
    </w:p>
    <w:p w14:paraId="3AFCFDEE" w14:textId="77777777" w:rsidR="00B75F94" w:rsidRPr="00094359" w:rsidRDefault="00B75F94" w:rsidP="00B75F94">
      <w:pPr>
        <w:spacing w:line="360" w:lineRule="auto"/>
        <w:jc w:val="both"/>
        <w:rPr>
          <w:rFonts w:ascii="Palatino Linotype" w:eastAsia="Palatino Linotype" w:hAnsi="Palatino Linotype" w:cs="Palatino Linotype"/>
        </w:rPr>
      </w:pPr>
    </w:p>
    <w:p w14:paraId="16A6643D" w14:textId="77777777" w:rsidR="00B75F94" w:rsidRPr="00094359" w:rsidRDefault="00B75F94" w:rsidP="00B75F9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860244C" w14:textId="77777777" w:rsidR="00B75F94" w:rsidRPr="00094359" w:rsidRDefault="00B75F94" w:rsidP="00B75F94">
      <w:pPr>
        <w:spacing w:line="360" w:lineRule="auto"/>
        <w:jc w:val="both"/>
        <w:rPr>
          <w:rFonts w:ascii="Palatino Linotype" w:eastAsia="Palatino Linotype" w:hAnsi="Palatino Linotype" w:cs="Palatino Linotype"/>
        </w:rPr>
      </w:pPr>
    </w:p>
    <w:p w14:paraId="6B5D2A8F" w14:textId="77777777" w:rsidR="0099610E" w:rsidRPr="00094359" w:rsidRDefault="00B75F94" w:rsidP="00AF7DC7">
      <w:pPr>
        <w:spacing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b/>
        </w:rPr>
        <w:t>8.</w:t>
      </w:r>
      <w:r w:rsidRPr="00094359">
        <w:rPr>
          <w:rFonts w:ascii="Palatino Linotype" w:eastAsia="Palatino Linotype" w:hAnsi="Palatino Linotype" w:cs="Palatino Linotype"/>
        </w:rPr>
        <w:t xml:space="preserve"> </w:t>
      </w:r>
      <w:r w:rsidR="0099610E" w:rsidRPr="00094359">
        <w:rPr>
          <w:rFonts w:ascii="Palatino Linotype" w:eastAsia="Palatino Linotype" w:hAnsi="Palatino Linotype" w:cs="Palatino Linotype"/>
          <w:b/>
        </w:rPr>
        <w:t>Requerimiento de información adicional.</w:t>
      </w:r>
      <w:r w:rsidR="0099610E" w:rsidRPr="00094359">
        <w:rPr>
          <w:rFonts w:ascii="Palatino Linotype" w:eastAsia="Palatino Linotype" w:hAnsi="Palatino Linotype" w:cs="Palatino Linotype"/>
        </w:rPr>
        <w:t xml:space="preserve"> El </w:t>
      </w:r>
      <w:r w:rsidRPr="00094359">
        <w:rPr>
          <w:rFonts w:ascii="Palatino Linotype" w:eastAsia="Palatino Linotype" w:hAnsi="Palatino Linotype" w:cs="Palatino Linotype"/>
          <w:b/>
        </w:rPr>
        <w:t>treinta y uno de juli</w:t>
      </w:r>
      <w:r w:rsidR="0099610E" w:rsidRPr="00094359">
        <w:rPr>
          <w:rFonts w:ascii="Palatino Linotype" w:eastAsia="Palatino Linotype" w:hAnsi="Palatino Linotype" w:cs="Palatino Linotype"/>
          <w:b/>
        </w:rPr>
        <w:t>o de dos mil veintitrés</w:t>
      </w:r>
      <w:r w:rsidR="0099610E" w:rsidRPr="00094359">
        <w:rPr>
          <w:rFonts w:ascii="Palatino Linotype" w:eastAsia="Palatino Linotype" w:hAnsi="Palatino Linotype" w:cs="Palatino Linotype"/>
        </w:rPr>
        <w:t xml:space="preserve">, se envió por correo electrónico un requerimiento de información adicional al </w:t>
      </w:r>
      <w:r w:rsidR="0099610E"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b/>
        </w:rPr>
        <w:t xml:space="preserve"> </w:t>
      </w:r>
      <w:r w:rsidRPr="00094359">
        <w:rPr>
          <w:rFonts w:ascii="Palatino Linotype" w:eastAsia="Palatino Linotype" w:hAnsi="Palatino Linotype" w:cs="Palatino Linotype"/>
        </w:rPr>
        <w:t>para efecto de esclarecer algunos puntos de la respuesta inicial</w:t>
      </w:r>
      <w:r w:rsidR="0099610E" w:rsidRPr="00094359">
        <w:rPr>
          <w:rFonts w:ascii="Palatino Linotype" w:eastAsia="Palatino Linotype" w:hAnsi="Palatino Linotype" w:cs="Palatino Linotype"/>
        </w:rPr>
        <w:t>, el cual consistió en lo siguiente:</w:t>
      </w:r>
    </w:p>
    <w:p w14:paraId="70369D91" w14:textId="77777777" w:rsidR="00B75F94" w:rsidRPr="00094359" w:rsidRDefault="00B75F94" w:rsidP="00AF7DC7">
      <w:pPr>
        <w:spacing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noProof/>
          <w:lang w:val="es-MX"/>
        </w:rPr>
        <w:lastRenderedPageBreak/>
        <w:drawing>
          <wp:anchor distT="0" distB="0" distL="114300" distR="114300" simplePos="0" relativeHeight="251658240" behindDoc="0" locked="0" layoutInCell="1" allowOverlap="1" wp14:anchorId="5DA64F2F" wp14:editId="5038AA92">
            <wp:simplePos x="0" y="0"/>
            <wp:positionH relativeFrom="column">
              <wp:posOffset>-422910</wp:posOffset>
            </wp:positionH>
            <wp:positionV relativeFrom="paragraph">
              <wp:posOffset>541655</wp:posOffset>
            </wp:positionV>
            <wp:extent cx="6567170" cy="2819400"/>
            <wp:effectExtent l="19050" t="19050" r="24130" b="190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7170" cy="2819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47B9FC" w14:textId="77777777" w:rsidR="00B75F94" w:rsidRPr="00094359" w:rsidRDefault="00B75F94" w:rsidP="00B75F94">
      <w:pPr>
        <w:spacing w:after="240" w:line="360" w:lineRule="auto"/>
        <w:jc w:val="center"/>
        <w:rPr>
          <w:rFonts w:ascii="Palatino Linotype" w:eastAsia="Palatino Linotype" w:hAnsi="Palatino Linotype" w:cs="Palatino Linotype"/>
        </w:rPr>
      </w:pPr>
      <w:r w:rsidRPr="00094359">
        <w:rPr>
          <w:rFonts w:ascii="Palatino Linotype" w:eastAsia="Palatino Linotype" w:hAnsi="Palatino Linotype" w:cs="Palatino Linotype"/>
          <w:noProof/>
          <w:lang w:val="es-MX"/>
        </w:rPr>
        <w:lastRenderedPageBreak/>
        <w:drawing>
          <wp:anchor distT="0" distB="0" distL="114300" distR="114300" simplePos="0" relativeHeight="251659264" behindDoc="0" locked="0" layoutInCell="1" allowOverlap="1" wp14:anchorId="28F47D7B" wp14:editId="467E9460">
            <wp:simplePos x="0" y="0"/>
            <wp:positionH relativeFrom="column">
              <wp:posOffset>15240</wp:posOffset>
            </wp:positionH>
            <wp:positionV relativeFrom="paragraph">
              <wp:posOffset>333375</wp:posOffset>
            </wp:positionV>
            <wp:extent cx="5761920" cy="7010400"/>
            <wp:effectExtent l="19050" t="19050" r="10795" b="1905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1920" cy="701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CB6F18F" w14:textId="77777777" w:rsidR="00B75F94" w:rsidRPr="00094359" w:rsidRDefault="00B75F94" w:rsidP="00B75F94">
      <w:pPr>
        <w:spacing w:after="240" w:line="360" w:lineRule="auto"/>
        <w:jc w:val="center"/>
        <w:rPr>
          <w:rFonts w:ascii="Palatino Linotype" w:eastAsia="Palatino Linotype" w:hAnsi="Palatino Linotype" w:cs="Palatino Linotype"/>
        </w:rPr>
      </w:pPr>
      <w:r w:rsidRPr="00094359">
        <w:rPr>
          <w:rFonts w:ascii="Palatino Linotype" w:eastAsia="Palatino Linotype" w:hAnsi="Palatino Linotype" w:cs="Palatino Linotype"/>
          <w:noProof/>
          <w:lang w:val="es-MX"/>
        </w:rPr>
        <w:lastRenderedPageBreak/>
        <w:drawing>
          <wp:inline distT="0" distB="0" distL="0" distR="0" wp14:anchorId="010F05AA" wp14:editId="3858F59E">
            <wp:extent cx="4895850" cy="3813976"/>
            <wp:effectExtent l="19050" t="19050" r="1905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03660" cy="3820060"/>
                    </a:xfrm>
                    <a:prstGeom prst="rect">
                      <a:avLst/>
                    </a:prstGeom>
                    <a:ln>
                      <a:solidFill>
                        <a:schemeClr val="tx1"/>
                      </a:solidFill>
                    </a:ln>
                  </pic:spPr>
                </pic:pic>
              </a:graphicData>
            </a:graphic>
          </wp:inline>
        </w:drawing>
      </w:r>
    </w:p>
    <w:p w14:paraId="015DBBEB" w14:textId="77777777" w:rsidR="00C8730C" w:rsidRPr="00094359" w:rsidRDefault="00B75F94" w:rsidP="008C26EB">
      <w:pPr>
        <w:spacing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b/>
        </w:rPr>
        <w:t>9. Respuesta al requerimiento de información adicional y alcance al informe justificado.</w:t>
      </w:r>
      <w:r w:rsidRPr="00094359">
        <w:rPr>
          <w:rFonts w:ascii="Palatino Linotype" w:eastAsia="Palatino Linotype" w:hAnsi="Palatino Linotype" w:cs="Palatino Linotype"/>
        </w:rPr>
        <w:t xml:space="preserve"> </w:t>
      </w:r>
      <w:r w:rsidR="00E75FFC" w:rsidRPr="00094359">
        <w:rPr>
          <w:rFonts w:ascii="Palatino Linotype" w:eastAsia="Palatino Linotype" w:hAnsi="Palatino Linotype" w:cs="Palatino Linotype"/>
        </w:rPr>
        <w:t xml:space="preserve">Posteriormente </w:t>
      </w:r>
      <w:r w:rsidRPr="00094359">
        <w:rPr>
          <w:rFonts w:ascii="Palatino Linotype" w:eastAsia="Palatino Linotype" w:hAnsi="Palatino Linotype" w:cs="Palatino Linotype"/>
        </w:rPr>
        <w:t>los días</w:t>
      </w:r>
      <w:r w:rsidR="00E75FFC"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b/>
        </w:rPr>
        <w:t>dieciséis y diecisiete de agosto</w:t>
      </w:r>
      <w:r w:rsidR="003325FD" w:rsidRPr="00094359">
        <w:rPr>
          <w:rFonts w:ascii="Palatino Linotype" w:eastAsia="Palatino Linotype" w:hAnsi="Palatino Linotype" w:cs="Palatino Linotype"/>
          <w:b/>
        </w:rPr>
        <w:t xml:space="preserve"> de</w:t>
      </w:r>
      <w:r w:rsidRPr="00094359">
        <w:rPr>
          <w:rFonts w:ascii="Palatino Linotype" w:eastAsia="Palatino Linotype" w:hAnsi="Palatino Linotype" w:cs="Palatino Linotype"/>
          <w:b/>
        </w:rPr>
        <w:t xml:space="preserve"> dos mil veintitré</w:t>
      </w:r>
      <w:r w:rsidR="00D23B6E" w:rsidRPr="00094359">
        <w:rPr>
          <w:rFonts w:ascii="Palatino Linotype" w:eastAsia="Palatino Linotype" w:hAnsi="Palatino Linotype" w:cs="Palatino Linotype"/>
          <w:b/>
        </w:rPr>
        <w:t xml:space="preserve">s, </w:t>
      </w:r>
      <w:r w:rsidR="006F2F82" w:rsidRPr="00094359">
        <w:rPr>
          <w:rFonts w:ascii="Palatino Linotype" w:eastAsia="Palatino Linotype" w:hAnsi="Palatino Linotype" w:cs="Palatino Linotype"/>
        </w:rPr>
        <w:t>el</w:t>
      </w:r>
      <w:r w:rsidR="006F2F82" w:rsidRPr="00094359">
        <w:rPr>
          <w:rFonts w:ascii="Palatino Linotype" w:eastAsia="Palatino Linotype" w:hAnsi="Palatino Linotype" w:cs="Palatino Linotype"/>
          <w:b/>
        </w:rPr>
        <w:t xml:space="preserve"> </w:t>
      </w:r>
      <w:r w:rsidR="00E60A0C" w:rsidRPr="00094359">
        <w:rPr>
          <w:rFonts w:ascii="Palatino Linotype" w:eastAsia="Palatino Linotype" w:hAnsi="Palatino Linotype" w:cs="Palatino Linotype"/>
          <w:b/>
        </w:rPr>
        <w:t>Sujeto Obligado</w:t>
      </w:r>
      <w:r w:rsidR="00D23B6E" w:rsidRPr="00094359">
        <w:rPr>
          <w:rFonts w:ascii="Palatino Linotype" w:eastAsia="Palatino Linotype" w:hAnsi="Palatino Linotype" w:cs="Palatino Linotype"/>
          <w:b/>
        </w:rPr>
        <w:t xml:space="preserve"> </w:t>
      </w:r>
      <w:r w:rsidR="00D23B6E" w:rsidRPr="00094359">
        <w:rPr>
          <w:rFonts w:ascii="Palatino Linotype" w:eastAsia="Palatino Linotype" w:hAnsi="Palatino Linotype" w:cs="Palatino Linotype"/>
        </w:rPr>
        <w:t xml:space="preserve">remitió, a través del </w:t>
      </w:r>
      <w:r w:rsidR="00D23B6E" w:rsidRPr="00094359">
        <w:rPr>
          <w:rFonts w:ascii="Palatino Linotype" w:eastAsia="Palatino Linotype" w:hAnsi="Palatino Linotype" w:cs="Palatino Linotype"/>
          <w:b/>
        </w:rPr>
        <w:t>SAIMEX</w:t>
      </w:r>
      <w:r w:rsidR="00D23B6E" w:rsidRPr="00094359">
        <w:rPr>
          <w:rFonts w:ascii="Palatino Linotype" w:eastAsia="Palatino Linotype" w:hAnsi="Palatino Linotype" w:cs="Palatino Linotype"/>
        </w:rPr>
        <w:t>,</w:t>
      </w:r>
      <w:r w:rsidRPr="00094359">
        <w:rPr>
          <w:rFonts w:ascii="Palatino Linotype" w:eastAsia="Palatino Linotype" w:hAnsi="Palatino Linotype" w:cs="Palatino Linotype"/>
        </w:rPr>
        <w:t xml:space="preserve"> la respuesta al requerimiento de información adicional, el cual se considera como</w:t>
      </w:r>
      <w:r w:rsidR="00D23B6E" w:rsidRPr="00094359">
        <w:rPr>
          <w:rFonts w:ascii="Palatino Linotype" w:eastAsia="Palatino Linotype" w:hAnsi="Palatino Linotype" w:cs="Palatino Linotype"/>
        </w:rPr>
        <w:t xml:space="preserve"> </w:t>
      </w:r>
      <w:r w:rsidR="00E75FFC" w:rsidRPr="00094359">
        <w:rPr>
          <w:rFonts w:ascii="Palatino Linotype" w:eastAsia="Palatino Linotype" w:hAnsi="Palatino Linotype" w:cs="Palatino Linotype"/>
        </w:rPr>
        <w:t>un alcance al</w:t>
      </w:r>
      <w:r w:rsidR="00D23B6E" w:rsidRPr="00094359">
        <w:rPr>
          <w:rFonts w:ascii="Palatino Linotype" w:eastAsia="Palatino Linotype" w:hAnsi="Palatino Linotype" w:cs="Palatino Linotype"/>
        </w:rPr>
        <w:t xml:space="preserve"> i</w:t>
      </w:r>
      <w:r w:rsidR="00917DAD" w:rsidRPr="00094359">
        <w:rPr>
          <w:rFonts w:ascii="Palatino Linotype" w:eastAsia="Palatino Linotype" w:hAnsi="Palatino Linotype" w:cs="Palatino Linotype"/>
        </w:rPr>
        <w:t xml:space="preserve">nforme </w:t>
      </w:r>
      <w:r w:rsidR="007A3BF2" w:rsidRPr="00094359">
        <w:rPr>
          <w:rFonts w:ascii="Palatino Linotype" w:eastAsia="Palatino Linotype" w:hAnsi="Palatino Linotype" w:cs="Palatino Linotype"/>
        </w:rPr>
        <w:t>justificado, mediante los</w:t>
      </w:r>
      <w:r w:rsidR="00917DAD" w:rsidRPr="00094359">
        <w:rPr>
          <w:rFonts w:ascii="Palatino Linotype" w:eastAsia="Palatino Linotype" w:hAnsi="Palatino Linotype" w:cs="Palatino Linotype"/>
        </w:rPr>
        <w:t xml:space="preserve"> siguiente</w:t>
      </w:r>
      <w:r w:rsidR="007A3BF2" w:rsidRPr="00094359">
        <w:rPr>
          <w:rFonts w:ascii="Palatino Linotype" w:eastAsia="Palatino Linotype" w:hAnsi="Palatino Linotype" w:cs="Palatino Linotype"/>
        </w:rPr>
        <w:t>s</w:t>
      </w:r>
      <w:r w:rsidR="00917DAD" w:rsidRPr="00094359">
        <w:rPr>
          <w:rFonts w:ascii="Palatino Linotype" w:eastAsia="Palatino Linotype" w:hAnsi="Palatino Linotype" w:cs="Palatino Linotype"/>
        </w:rPr>
        <w:t xml:space="preserve"> archivo</w:t>
      </w:r>
      <w:r w:rsidR="007A3BF2" w:rsidRPr="00094359">
        <w:rPr>
          <w:rFonts w:ascii="Palatino Linotype" w:eastAsia="Palatino Linotype" w:hAnsi="Palatino Linotype" w:cs="Palatino Linotype"/>
        </w:rPr>
        <w:t>s</w:t>
      </w:r>
      <w:r w:rsidR="00917DAD" w:rsidRPr="00094359">
        <w:rPr>
          <w:rFonts w:ascii="Palatino Linotype" w:eastAsia="Palatino Linotype" w:hAnsi="Palatino Linotype" w:cs="Palatino Linotype"/>
        </w:rPr>
        <w:t xml:space="preserve"> electrónico</w:t>
      </w:r>
      <w:r w:rsidR="007A3BF2" w:rsidRPr="00094359">
        <w:rPr>
          <w:rFonts w:ascii="Palatino Linotype" w:eastAsia="Palatino Linotype" w:hAnsi="Palatino Linotype" w:cs="Palatino Linotype"/>
        </w:rPr>
        <w:t>s</w:t>
      </w:r>
      <w:r w:rsidR="00D23B6E" w:rsidRPr="00094359">
        <w:rPr>
          <w:rFonts w:ascii="Palatino Linotype" w:eastAsia="Palatino Linotype" w:hAnsi="Palatino Linotype" w:cs="Palatino Linotype"/>
        </w:rPr>
        <w:t>:</w:t>
      </w:r>
      <w:r w:rsidR="001C41C6" w:rsidRPr="00094359">
        <w:rPr>
          <w:rFonts w:ascii="Palatino Linotype" w:eastAsia="Palatino Linotype" w:hAnsi="Palatino Linotype" w:cs="Palatino Linotype"/>
        </w:rPr>
        <w:t xml:space="preserve"> </w:t>
      </w:r>
    </w:p>
    <w:p w14:paraId="03FEC5FF" w14:textId="77777777" w:rsidR="007A3BF2" w:rsidRPr="00094359" w:rsidRDefault="007A3BF2" w:rsidP="00563547">
      <w:pPr>
        <w:spacing w:after="240" w:line="360" w:lineRule="auto"/>
        <w:ind w:left="567" w:right="900"/>
        <w:jc w:val="both"/>
        <w:rPr>
          <w:rFonts w:ascii="Palatino Linotype" w:eastAsia="Palatino Linotype" w:hAnsi="Palatino Linotype" w:cs="Palatino Linotype"/>
          <w:sz w:val="22"/>
        </w:rPr>
      </w:pPr>
      <w:r w:rsidRPr="00094359">
        <w:rPr>
          <w:rFonts w:ascii="Palatino Linotype" w:eastAsia="Palatino Linotype" w:hAnsi="Palatino Linotype" w:cs="Palatino Linotype"/>
          <w:b/>
          <w:i/>
          <w:sz w:val="22"/>
        </w:rPr>
        <w:t>“CT-2023-0118 (1).</w:t>
      </w:r>
      <w:proofErr w:type="spellStart"/>
      <w:r w:rsidRPr="00094359">
        <w:rPr>
          <w:rFonts w:ascii="Palatino Linotype" w:eastAsia="Palatino Linotype" w:hAnsi="Palatino Linotype" w:cs="Palatino Linotype"/>
          <w:b/>
          <w:i/>
          <w:sz w:val="22"/>
        </w:rPr>
        <w:t>pdf</w:t>
      </w:r>
      <w:proofErr w:type="spellEnd"/>
      <w:r w:rsidRPr="00094359">
        <w:rPr>
          <w:rFonts w:ascii="Palatino Linotype" w:eastAsia="Palatino Linotype" w:hAnsi="Palatino Linotype" w:cs="Palatino Linotype"/>
          <w:b/>
          <w:i/>
          <w:sz w:val="22"/>
        </w:rPr>
        <w:t xml:space="preserve">”: </w:t>
      </w:r>
      <w:r w:rsidRPr="00094359">
        <w:rPr>
          <w:rFonts w:ascii="Palatino Linotype" w:eastAsia="Palatino Linotype" w:hAnsi="Palatino Linotype" w:cs="Palatino Linotype"/>
        </w:rPr>
        <w:t xml:space="preserve">Acuerdo por el cual, el Comité de Transparencia declara la inexistencia, toda vez que no existe dentro de sus archivos, documento alguno que acredite que el vehículo materia de la solicitud de información, se encuentre en propiedad, posesión o arrendamiento de las unidades administrativas del </w:t>
      </w:r>
      <w:r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rPr>
        <w:t>.</w:t>
      </w:r>
      <w:r w:rsidRPr="00094359">
        <w:rPr>
          <w:rFonts w:ascii="Palatino Linotype" w:eastAsia="Palatino Linotype" w:hAnsi="Palatino Linotype" w:cs="Palatino Linotype"/>
          <w:b/>
          <w:i/>
          <w:sz w:val="22"/>
        </w:rPr>
        <w:tab/>
      </w:r>
    </w:p>
    <w:p w14:paraId="5FFE6DC6" w14:textId="77777777" w:rsidR="009E39F4" w:rsidRPr="00094359" w:rsidRDefault="007A3BF2" w:rsidP="009E39F4">
      <w:pPr>
        <w:spacing w:after="240" w:line="360" w:lineRule="auto"/>
        <w:ind w:left="567" w:right="900"/>
        <w:jc w:val="both"/>
        <w:rPr>
          <w:rFonts w:ascii="Palatino Linotype" w:eastAsia="Palatino Linotype" w:hAnsi="Palatino Linotype" w:cs="Palatino Linotype"/>
          <w:sz w:val="22"/>
        </w:rPr>
      </w:pPr>
      <w:r w:rsidRPr="00094359">
        <w:rPr>
          <w:rFonts w:ascii="Palatino Linotype" w:eastAsia="Palatino Linotype" w:hAnsi="Palatino Linotype" w:cs="Palatino Linotype"/>
          <w:b/>
          <w:i/>
          <w:sz w:val="22"/>
        </w:rPr>
        <w:lastRenderedPageBreak/>
        <w:t xml:space="preserve">“CT-2023-0120.pdf”: </w:t>
      </w:r>
      <w:r w:rsidRPr="00094359">
        <w:rPr>
          <w:rFonts w:ascii="Palatino Linotype" w:eastAsia="Palatino Linotype" w:hAnsi="Palatino Linotype" w:cs="Palatino Linotype"/>
        </w:rPr>
        <w:t xml:space="preserve">Acuerdo por el cual, el Comité de Transparencia declara la incompetencia para atender la solicitud de información por cuanto hace a las dependencias </w:t>
      </w:r>
      <w:r w:rsidR="009E39F4" w:rsidRPr="00094359">
        <w:rPr>
          <w:rFonts w:ascii="Palatino Linotype" w:eastAsia="Palatino Linotype" w:hAnsi="Palatino Linotype" w:cs="Palatino Linotype"/>
        </w:rPr>
        <w:t>señaladas en el artículo 19 fracciones I, II, IV, V, VI, VIII, IX, X, XI, XII, XIII, XIV, XV, XVI, XVII, XVIII y XIX de la Ley Orgánica de la Administración Pública del Estado de México.</w:t>
      </w:r>
    </w:p>
    <w:p w14:paraId="3EC63BB9" w14:textId="77777777" w:rsidR="007A3BF2" w:rsidRPr="00094359" w:rsidRDefault="009E39F4" w:rsidP="009E39F4">
      <w:pPr>
        <w:spacing w:after="240" w:line="360" w:lineRule="auto"/>
        <w:ind w:left="567" w:right="900"/>
        <w:jc w:val="both"/>
        <w:rPr>
          <w:rFonts w:ascii="Palatino Linotype" w:eastAsia="Palatino Linotype" w:hAnsi="Palatino Linotype" w:cs="Palatino Linotype"/>
          <w:b/>
          <w:i/>
          <w:sz w:val="22"/>
        </w:rPr>
      </w:pPr>
      <w:r w:rsidRPr="00094359">
        <w:rPr>
          <w:rFonts w:ascii="Palatino Linotype" w:eastAsia="Palatino Linotype" w:hAnsi="Palatino Linotype" w:cs="Palatino Linotype"/>
          <w:b/>
          <w:i/>
          <w:sz w:val="22"/>
        </w:rPr>
        <w:t>“</w:t>
      </w:r>
      <w:r w:rsidR="007A3BF2" w:rsidRPr="00094359">
        <w:rPr>
          <w:rFonts w:ascii="Palatino Linotype" w:eastAsia="Palatino Linotype" w:hAnsi="Palatino Linotype" w:cs="Palatino Linotype"/>
          <w:b/>
          <w:i/>
          <w:sz w:val="22"/>
        </w:rPr>
        <w:t>RR 16949-2022 RESPUESTAS SPH.pdf</w:t>
      </w:r>
      <w:r w:rsidRPr="00094359">
        <w:rPr>
          <w:rFonts w:ascii="Palatino Linotype" w:eastAsia="Palatino Linotype" w:hAnsi="Palatino Linotype" w:cs="Palatino Linotype"/>
          <w:b/>
          <w:i/>
          <w:sz w:val="22"/>
        </w:rPr>
        <w:t xml:space="preserve">”: </w:t>
      </w:r>
      <w:r w:rsidRPr="00094359">
        <w:rPr>
          <w:rFonts w:ascii="Palatino Linotype" w:eastAsia="Palatino Linotype" w:hAnsi="Palatino Linotype" w:cs="Palatino Linotype"/>
        </w:rPr>
        <w:t>Documento de veintisiete fojas en el que se aprecian oficios de servidores públicos habilitados de diversas áreas en los que medularmente señalan que el vehículo materia de la solicitud no forma parte de su parque vehicular, por lo tanto, no cuentan con documento alguno que dé cuenta de la propiedad, posesión o arrendamiento de la unidad.</w:t>
      </w:r>
      <w:r w:rsidRPr="00094359">
        <w:rPr>
          <w:rFonts w:ascii="Palatino Linotype" w:eastAsia="Palatino Linotype" w:hAnsi="Palatino Linotype" w:cs="Palatino Linotype"/>
          <w:b/>
          <w:i/>
          <w:sz w:val="22"/>
        </w:rPr>
        <w:t xml:space="preserve"> </w:t>
      </w:r>
      <w:r w:rsidR="007A3BF2" w:rsidRPr="00094359">
        <w:rPr>
          <w:rFonts w:ascii="Palatino Linotype" w:eastAsia="Palatino Linotype" w:hAnsi="Palatino Linotype" w:cs="Palatino Linotype"/>
          <w:b/>
          <w:i/>
          <w:sz w:val="22"/>
        </w:rPr>
        <w:tab/>
      </w:r>
      <w:r w:rsidR="007A3BF2" w:rsidRPr="00094359">
        <w:rPr>
          <w:rFonts w:ascii="Palatino Linotype" w:eastAsia="Palatino Linotype" w:hAnsi="Palatino Linotype" w:cs="Palatino Linotype"/>
          <w:b/>
          <w:i/>
          <w:sz w:val="22"/>
        </w:rPr>
        <w:tab/>
      </w:r>
    </w:p>
    <w:p w14:paraId="55EE0D49" w14:textId="77777777" w:rsidR="007A3BF2" w:rsidRPr="00094359" w:rsidRDefault="009E39F4" w:rsidP="009E39F4">
      <w:pPr>
        <w:spacing w:after="240" w:line="360" w:lineRule="auto"/>
        <w:ind w:left="567" w:right="900"/>
        <w:jc w:val="both"/>
        <w:rPr>
          <w:rFonts w:ascii="Palatino Linotype" w:eastAsia="Palatino Linotype" w:hAnsi="Palatino Linotype" w:cs="Palatino Linotype"/>
        </w:rPr>
      </w:pPr>
      <w:r w:rsidRPr="00094359">
        <w:rPr>
          <w:rFonts w:ascii="Palatino Linotype" w:eastAsia="Palatino Linotype" w:hAnsi="Palatino Linotype" w:cs="Palatino Linotype"/>
          <w:b/>
          <w:i/>
          <w:sz w:val="22"/>
        </w:rPr>
        <w:t>“</w:t>
      </w:r>
      <w:r w:rsidR="007A3BF2" w:rsidRPr="00094359">
        <w:rPr>
          <w:rFonts w:ascii="Palatino Linotype" w:eastAsia="Palatino Linotype" w:hAnsi="Palatino Linotype" w:cs="Palatino Linotype"/>
          <w:b/>
          <w:i/>
          <w:sz w:val="22"/>
        </w:rPr>
        <w:t>RR 16949-2022 SPP.pdf</w:t>
      </w:r>
      <w:r w:rsidRPr="00094359">
        <w:rPr>
          <w:rFonts w:ascii="Palatino Linotype" w:eastAsia="Palatino Linotype" w:hAnsi="Palatino Linotype" w:cs="Palatino Linotype"/>
          <w:b/>
          <w:i/>
          <w:sz w:val="22"/>
        </w:rPr>
        <w:t xml:space="preserve">”: </w:t>
      </w:r>
      <w:r w:rsidRPr="00094359">
        <w:rPr>
          <w:rFonts w:ascii="Palatino Linotype" w:eastAsia="Palatino Linotype" w:hAnsi="Palatino Linotype" w:cs="Palatino Linotype"/>
        </w:rPr>
        <w:t>Oficio signado por el servidor público habilitado de la Subsecretaría de Planeación y Presupuesto, quien señala que el vehículo no forma parte de su parque vehicular.</w:t>
      </w:r>
    </w:p>
    <w:p w14:paraId="288084A2" w14:textId="77777777" w:rsidR="00C8730C" w:rsidRPr="00094359" w:rsidRDefault="00B1187C" w:rsidP="00B1187C">
      <w:pPr>
        <w:spacing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Es de precisar </w:t>
      </w:r>
      <w:proofErr w:type="gramStart"/>
      <w:r w:rsidRPr="00094359">
        <w:rPr>
          <w:rFonts w:ascii="Palatino Linotype" w:eastAsia="Palatino Linotype" w:hAnsi="Palatino Linotype" w:cs="Palatino Linotype"/>
        </w:rPr>
        <w:t>que</w:t>
      </w:r>
      <w:proofErr w:type="gramEnd"/>
      <w:r w:rsidRPr="00094359">
        <w:rPr>
          <w:rFonts w:ascii="Palatino Linotype" w:eastAsia="Palatino Linotype" w:hAnsi="Palatino Linotype" w:cs="Palatino Linotype"/>
        </w:rPr>
        <w:t xml:space="preserve"> </w:t>
      </w:r>
      <w:r w:rsidR="00917DAD" w:rsidRPr="00094359">
        <w:rPr>
          <w:rFonts w:ascii="Palatino Linotype" w:eastAsia="Palatino Linotype" w:hAnsi="Palatino Linotype" w:cs="Palatino Linotype"/>
        </w:rPr>
        <w:t>una vez analizado</w:t>
      </w:r>
      <w:r w:rsidR="009E39F4" w:rsidRPr="00094359">
        <w:rPr>
          <w:rFonts w:ascii="Palatino Linotype" w:eastAsia="Palatino Linotype" w:hAnsi="Palatino Linotype" w:cs="Palatino Linotype"/>
        </w:rPr>
        <w:t>s</w:t>
      </w:r>
      <w:r w:rsidR="00453164" w:rsidRPr="00094359">
        <w:rPr>
          <w:rFonts w:ascii="Palatino Linotype" w:eastAsia="Palatino Linotype" w:hAnsi="Palatino Linotype" w:cs="Palatino Linotype"/>
        </w:rPr>
        <w:t xml:space="preserve"> estos soportes documentales</w:t>
      </w:r>
      <w:r w:rsidR="00A52AC3" w:rsidRPr="00094359">
        <w:rPr>
          <w:rFonts w:ascii="Palatino Linotype" w:eastAsia="Palatino Linotype" w:hAnsi="Palatino Linotype" w:cs="Palatino Linotype"/>
        </w:rPr>
        <w:t>, se hicieron</w:t>
      </w:r>
      <w:r w:rsidR="00E22922" w:rsidRPr="00094359">
        <w:rPr>
          <w:rFonts w:ascii="Palatino Linotype" w:eastAsia="Palatino Linotype" w:hAnsi="Palatino Linotype" w:cs="Palatino Linotype"/>
        </w:rPr>
        <w:t xml:space="preserve"> del conocimiento de </w:t>
      </w:r>
      <w:r w:rsidR="00E22922" w:rsidRPr="00094359">
        <w:rPr>
          <w:rFonts w:ascii="Palatino Linotype" w:eastAsia="Palatino Linotype" w:hAnsi="Palatino Linotype" w:cs="Palatino Linotype"/>
          <w:b/>
        </w:rPr>
        <w:t xml:space="preserve">la </w:t>
      </w:r>
      <w:r w:rsidR="009E39F4" w:rsidRPr="00094359">
        <w:rPr>
          <w:rFonts w:ascii="Palatino Linotype" w:eastAsia="Palatino Linotype" w:hAnsi="Palatino Linotype" w:cs="Palatino Linotype"/>
          <w:b/>
        </w:rPr>
        <w:t>parte</w:t>
      </w:r>
      <w:r w:rsidR="009E39F4"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b/>
        </w:rPr>
        <w:t>Recurrente</w:t>
      </w:r>
      <w:r w:rsidRPr="00094359">
        <w:rPr>
          <w:rFonts w:ascii="Palatino Linotype" w:eastAsia="Palatino Linotype" w:hAnsi="Palatino Linotype" w:cs="Palatino Linotype"/>
        </w:rPr>
        <w:t>, mediante acuerdo emi</w:t>
      </w:r>
      <w:r w:rsidR="003F449C" w:rsidRPr="00094359">
        <w:rPr>
          <w:rFonts w:ascii="Palatino Linotype" w:eastAsia="Palatino Linotype" w:hAnsi="Palatino Linotype" w:cs="Palatino Linotype"/>
        </w:rPr>
        <w:t xml:space="preserve">tido por la Comisionada Ponente, el </w:t>
      </w:r>
      <w:r w:rsidR="009E39F4" w:rsidRPr="00094359">
        <w:rPr>
          <w:rFonts w:ascii="Palatino Linotype" w:eastAsia="Palatino Linotype" w:hAnsi="Palatino Linotype" w:cs="Palatino Linotype"/>
          <w:b/>
        </w:rPr>
        <w:t>veintiuno de agosto</w:t>
      </w:r>
      <w:r w:rsidR="00E561A3" w:rsidRPr="00094359">
        <w:rPr>
          <w:rFonts w:ascii="Palatino Linotype" w:eastAsia="Palatino Linotype" w:hAnsi="Palatino Linotype" w:cs="Palatino Linotype"/>
          <w:b/>
        </w:rPr>
        <w:t xml:space="preserve"> </w:t>
      </w:r>
      <w:r w:rsidR="000E3DF5" w:rsidRPr="00094359">
        <w:rPr>
          <w:rFonts w:ascii="Palatino Linotype" w:eastAsia="Palatino Linotype" w:hAnsi="Palatino Linotype" w:cs="Palatino Linotype"/>
          <w:b/>
        </w:rPr>
        <w:t>de dos mil veintitré</w:t>
      </w:r>
      <w:r w:rsidRPr="00094359">
        <w:rPr>
          <w:rFonts w:ascii="Palatino Linotype" w:eastAsia="Palatino Linotype" w:hAnsi="Palatino Linotype" w:cs="Palatino Linotype"/>
          <w:b/>
        </w:rPr>
        <w:t>s</w:t>
      </w:r>
      <w:r w:rsidR="009E39F4" w:rsidRPr="00094359">
        <w:rPr>
          <w:rFonts w:ascii="Palatino Linotype" w:eastAsia="Palatino Linotype" w:hAnsi="Palatino Linotype" w:cs="Palatino Linotype"/>
        </w:rPr>
        <w:t>, asimismo es de señalar que</w:t>
      </w:r>
      <w:r w:rsidR="00563547" w:rsidRPr="00094359">
        <w:rPr>
          <w:rFonts w:ascii="Palatino Linotype" w:eastAsia="Palatino Linotype" w:hAnsi="Palatino Linotype" w:cs="Palatino Linotype"/>
        </w:rPr>
        <w:t xml:space="preserve"> </w:t>
      </w:r>
      <w:r w:rsidR="00563547" w:rsidRPr="00094359">
        <w:rPr>
          <w:rFonts w:ascii="Palatino Linotype" w:eastAsia="Palatino Linotype" w:hAnsi="Palatino Linotype" w:cs="Palatino Linotype"/>
          <w:b/>
        </w:rPr>
        <w:t>la persona Recurrente</w:t>
      </w:r>
      <w:r w:rsidR="00563547" w:rsidRPr="00094359">
        <w:rPr>
          <w:rFonts w:ascii="Palatino Linotype" w:eastAsia="Palatino Linotype" w:hAnsi="Palatino Linotype" w:cs="Palatino Linotype"/>
        </w:rPr>
        <w:t xml:space="preserve"> fue omisa en pronunciarse durante esta etapa, por lo que se tiene por precluido su derecho para tal efecto.</w:t>
      </w:r>
    </w:p>
    <w:p w14:paraId="656D0FE5" w14:textId="77777777" w:rsidR="00C8730C" w:rsidRPr="00094359" w:rsidRDefault="00D23B6E" w:rsidP="00917DAD">
      <w:pPr>
        <w:widowControl w:val="0"/>
        <w:spacing w:line="360" w:lineRule="auto"/>
        <w:ind w:right="49"/>
        <w:jc w:val="both"/>
        <w:rPr>
          <w:rFonts w:ascii="Palatino Linotype" w:eastAsia="Palatino Linotype" w:hAnsi="Palatino Linotype" w:cs="Palatino Linotype"/>
          <w:b/>
        </w:rPr>
      </w:pPr>
      <w:r w:rsidRPr="00094359">
        <w:rPr>
          <w:rFonts w:ascii="Palatino Linotype" w:eastAsia="Palatino Linotype" w:hAnsi="Palatino Linotype" w:cs="Palatino Linotype"/>
          <w:b/>
        </w:rPr>
        <w:t xml:space="preserve">8. Cierre de instrucción. </w:t>
      </w:r>
      <w:r w:rsidRPr="0009435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563547" w:rsidRPr="00094359">
        <w:rPr>
          <w:rFonts w:ascii="Palatino Linotype" w:eastAsia="Palatino Linotype" w:hAnsi="Palatino Linotype" w:cs="Palatino Linotype"/>
          <w:b/>
        </w:rPr>
        <w:t>veinticinco</w:t>
      </w:r>
      <w:r w:rsidR="003F449C" w:rsidRPr="00094359">
        <w:rPr>
          <w:rFonts w:ascii="Palatino Linotype" w:eastAsia="Palatino Linotype" w:hAnsi="Palatino Linotype" w:cs="Palatino Linotype"/>
          <w:b/>
        </w:rPr>
        <w:t xml:space="preserve"> </w:t>
      </w:r>
      <w:r w:rsidR="00F02A83" w:rsidRPr="00094359">
        <w:rPr>
          <w:rFonts w:ascii="Palatino Linotype" w:eastAsia="Palatino Linotype" w:hAnsi="Palatino Linotype" w:cs="Palatino Linotype"/>
          <w:b/>
        </w:rPr>
        <w:t>de</w:t>
      </w:r>
      <w:r w:rsidR="00563547" w:rsidRPr="00094359">
        <w:rPr>
          <w:rFonts w:ascii="Palatino Linotype" w:eastAsia="Palatino Linotype" w:hAnsi="Palatino Linotype" w:cs="Palatino Linotype"/>
          <w:b/>
        </w:rPr>
        <w:t xml:space="preserve"> agosto</w:t>
      </w:r>
      <w:r w:rsidR="00E1544A" w:rsidRPr="00094359">
        <w:rPr>
          <w:rFonts w:ascii="Palatino Linotype" w:eastAsia="Palatino Linotype" w:hAnsi="Palatino Linotype" w:cs="Palatino Linotype"/>
          <w:b/>
        </w:rPr>
        <w:t xml:space="preserve"> de dos mil veintitrés</w:t>
      </w:r>
      <w:r w:rsidRPr="00094359">
        <w:rPr>
          <w:rFonts w:ascii="Palatino Linotype" w:eastAsia="Palatino Linotype" w:hAnsi="Palatino Linotype" w:cs="Palatino Linotype"/>
        </w:rPr>
        <w:t>,</w:t>
      </w:r>
      <w:r w:rsidR="000635B3"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rPr>
        <w:t xml:space="preserve">la Comisionada Ponente </w:t>
      </w:r>
      <w:r w:rsidRPr="00094359">
        <w:rPr>
          <w:rFonts w:ascii="Palatino Linotype" w:eastAsia="Palatino Linotype" w:hAnsi="Palatino Linotype" w:cs="Palatino Linotype"/>
        </w:rPr>
        <w:lastRenderedPageBreak/>
        <w:t>determinó el cierre de instrucción en términos de la fracción VI del artículo 185 de la Ley de Transparencia y Acceso a la Información Pública del Estado de México y Municipios.</w:t>
      </w:r>
    </w:p>
    <w:p w14:paraId="2407A440" w14:textId="77777777" w:rsidR="00C8730C" w:rsidRPr="00094359" w:rsidRDefault="00D23B6E">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434FFD8" w14:textId="77777777" w:rsidR="00563547" w:rsidRPr="00094359" w:rsidRDefault="00563547">
      <w:pPr>
        <w:spacing w:before="240" w:after="240" w:line="360" w:lineRule="auto"/>
        <w:jc w:val="both"/>
        <w:rPr>
          <w:rFonts w:ascii="Palatino Linotype" w:eastAsia="Palatino Linotype" w:hAnsi="Palatino Linotype" w:cs="Palatino Linotype"/>
        </w:rPr>
      </w:pPr>
    </w:p>
    <w:p w14:paraId="1047DE15" w14:textId="77777777" w:rsidR="00A52AC3" w:rsidRPr="00094359" w:rsidRDefault="00D23B6E" w:rsidP="00563547">
      <w:pPr>
        <w:widowControl w:val="0"/>
        <w:spacing w:line="360" w:lineRule="auto"/>
        <w:jc w:val="center"/>
        <w:rPr>
          <w:rFonts w:ascii="Palatino Linotype" w:eastAsia="Palatino Linotype" w:hAnsi="Palatino Linotype" w:cs="Palatino Linotype"/>
          <w:b/>
        </w:rPr>
      </w:pPr>
      <w:r w:rsidRPr="00094359">
        <w:rPr>
          <w:rFonts w:ascii="Palatino Linotype" w:eastAsia="Palatino Linotype" w:hAnsi="Palatino Linotype" w:cs="Palatino Linotype"/>
          <w:b/>
        </w:rPr>
        <w:t>II. C O N S I D E R A N D O S</w:t>
      </w:r>
    </w:p>
    <w:p w14:paraId="301F9296" w14:textId="77777777" w:rsidR="00C8730C" w:rsidRPr="00094359" w:rsidRDefault="00D23B6E">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b/>
        </w:rPr>
        <w:t>Primero. Competencia.</w:t>
      </w:r>
      <w:r w:rsidRPr="0009435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w:t>
      </w:r>
      <w:r w:rsidR="00563547" w:rsidRPr="00094359">
        <w:rPr>
          <w:rFonts w:ascii="Palatino Linotype" w:eastAsia="Palatino Linotype" w:hAnsi="Palatino Linotype" w:cs="Palatino Linotype"/>
        </w:rPr>
        <w:t>exicanos; 5 párrafos trigésimo segundo, trigésimo tercero y trigésimo cuart</w:t>
      </w:r>
      <w:r w:rsidRPr="00094359">
        <w:rPr>
          <w:rFonts w:ascii="Palatino Linotype" w:eastAsia="Palatino Linotype" w:hAnsi="Palatino Linotype" w:cs="Palatino Linotype"/>
        </w:rPr>
        <w:t>o fracciones IV y V de la Constitución Política del Estado Libre y Soberano de México; 2, fracción II; 29, 36 fracciones I y II; 176, 178, 181, 185, fracción I, 186 y 188 de la Ley Transparencia y Acceso a la Información Pública del Estado de México y Mu</w:t>
      </w:r>
      <w:r w:rsidR="00453164" w:rsidRPr="00094359">
        <w:rPr>
          <w:rFonts w:ascii="Palatino Linotype" w:eastAsia="Palatino Linotype" w:hAnsi="Palatino Linotype" w:cs="Palatino Linotype"/>
        </w:rPr>
        <w:t>nicipios; 9, fracciones I y XXIII</w:t>
      </w:r>
      <w:r w:rsidRPr="00094359">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46475EDB" w14:textId="77777777" w:rsidR="00C8730C" w:rsidRPr="00094359"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094359">
        <w:rPr>
          <w:rFonts w:ascii="Palatino Linotype" w:eastAsia="Palatino Linotype" w:hAnsi="Palatino Linotype" w:cs="Palatino Linotype"/>
          <w:b/>
        </w:rPr>
        <w:t xml:space="preserve">Segundo. Oportunidad y Procedibilidad del Recurso de Revisión. </w:t>
      </w:r>
      <w:r w:rsidRPr="00094359">
        <w:rPr>
          <w:rFonts w:ascii="Palatino Linotype" w:eastAsia="Palatino Linotype" w:hAnsi="Palatino Linotype" w:cs="Palatino Linotype"/>
        </w:rPr>
        <w:t xml:space="preserve">Previo al estudio del fondo del asunto, se procede a analizar los requisitos de oportunidad y procedibilidad que debe reunir el recurso de revisión interpuesto, previstos en los </w:t>
      </w:r>
      <w:r w:rsidRPr="00094359">
        <w:rPr>
          <w:rFonts w:ascii="Palatino Linotype" w:eastAsia="Palatino Linotype" w:hAnsi="Palatino Linotype" w:cs="Palatino Linotype"/>
        </w:rPr>
        <w:lastRenderedPageBreak/>
        <w:t>artículos 178 y 180 de la Ley de Transparencia y Acceso a la Información Pública del Estado de México y Municipios.</w:t>
      </w:r>
    </w:p>
    <w:p w14:paraId="3B0ED3A5" w14:textId="77777777" w:rsidR="00C8730C" w:rsidRPr="00094359" w:rsidRDefault="00D23B6E">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Al respecto la Ley de Transparencia y Acceso a la Información Pública del Estado de México y Municipios, establece lo siguiente:</w:t>
      </w:r>
    </w:p>
    <w:p w14:paraId="42DA43D9" w14:textId="77777777" w:rsidR="00C8730C" w:rsidRPr="00094359" w:rsidRDefault="00D23B6E">
      <w:pPr>
        <w:ind w:left="851" w:right="900"/>
        <w:jc w:val="both"/>
        <w:rPr>
          <w:rFonts w:ascii="Palatino Linotype" w:eastAsia="Palatino Linotype" w:hAnsi="Palatino Linotype" w:cs="Palatino Linotype"/>
          <w:i/>
          <w:sz w:val="28"/>
          <w:szCs w:val="28"/>
        </w:rPr>
      </w:pPr>
      <w:r w:rsidRPr="00094359">
        <w:rPr>
          <w:rFonts w:ascii="Palatino Linotype" w:eastAsia="Palatino Linotype" w:hAnsi="Palatino Linotype" w:cs="Palatino Linotype"/>
          <w:b/>
          <w:i/>
          <w:sz w:val="22"/>
          <w:szCs w:val="22"/>
        </w:rPr>
        <w:t xml:space="preserve">“Artículo 178. </w:t>
      </w:r>
      <w:r w:rsidRPr="00094359">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A69ACAE" w14:textId="77777777" w:rsidR="00157FA1" w:rsidRPr="00094359" w:rsidRDefault="00D23B6E">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094359">
        <w:rPr>
          <w:rFonts w:ascii="Palatino Linotype" w:eastAsia="Palatino Linotype" w:hAnsi="Palatino Linotype" w:cs="Palatino Linotype"/>
          <w:b/>
        </w:rPr>
        <w:t xml:space="preserve">Sujeto Obligado </w:t>
      </w:r>
      <w:r w:rsidRPr="00094359">
        <w:rPr>
          <w:rFonts w:ascii="Palatino Linotype" w:eastAsia="Palatino Linotype" w:hAnsi="Palatino Linotype" w:cs="Palatino Linotype"/>
        </w:rPr>
        <w:t xml:space="preserve">remitió la respuesta a la solicitud de información el día </w:t>
      </w:r>
      <w:r w:rsidR="00D7237B" w:rsidRPr="00094359">
        <w:rPr>
          <w:rFonts w:ascii="Palatino Linotype" w:eastAsia="Palatino Linotype" w:hAnsi="Palatino Linotype" w:cs="Palatino Linotype"/>
          <w:b/>
        </w:rPr>
        <w:t>diec</w:t>
      </w:r>
      <w:r w:rsidR="0008308C" w:rsidRPr="00094359">
        <w:rPr>
          <w:rFonts w:ascii="Palatino Linotype" w:eastAsia="Palatino Linotype" w:hAnsi="Palatino Linotype" w:cs="Palatino Linotype"/>
          <w:b/>
        </w:rPr>
        <w:t>isiete</w:t>
      </w:r>
      <w:r w:rsidR="00D7237B" w:rsidRPr="00094359">
        <w:rPr>
          <w:rFonts w:ascii="Palatino Linotype" w:eastAsia="Palatino Linotype" w:hAnsi="Palatino Linotype" w:cs="Palatino Linotype"/>
          <w:b/>
        </w:rPr>
        <w:t xml:space="preserve"> de noviem</w:t>
      </w:r>
      <w:r w:rsidR="00E1544A" w:rsidRPr="00094359">
        <w:rPr>
          <w:rFonts w:ascii="Palatino Linotype" w:eastAsia="Palatino Linotype" w:hAnsi="Palatino Linotype" w:cs="Palatino Linotype"/>
          <w:b/>
        </w:rPr>
        <w:t>bre</w:t>
      </w:r>
      <w:r w:rsidRPr="00094359">
        <w:rPr>
          <w:rFonts w:ascii="Palatino Linotype" w:eastAsia="Palatino Linotype" w:hAnsi="Palatino Linotype" w:cs="Palatino Linotype"/>
          <w:b/>
        </w:rPr>
        <w:t xml:space="preserve"> de dos mil veintidós, </w:t>
      </w:r>
      <w:r w:rsidRPr="00094359">
        <w:rPr>
          <w:rFonts w:ascii="Palatino Linotype" w:eastAsia="Palatino Linotype" w:hAnsi="Palatino Linotype" w:cs="Palatino Linotype"/>
        </w:rPr>
        <w:t xml:space="preserve">mientras que el recurso de revisión interpuesto por </w:t>
      </w:r>
      <w:r w:rsidR="00D7237B" w:rsidRPr="00094359">
        <w:rPr>
          <w:rFonts w:ascii="Palatino Linotype" w:eastAsia="Palatino Linotype" w:hAnsi="Palatino Linotype" w:cs="Palatino Linotype"/>
          <w:b/>
        </w:rPr>
        <w:t>la</w:t>
      </w:r>
      <w:r w:rsidR="003F449C" w:rsidRPr="00094359">
        <w:rPr>
          <w:rFonts w:ascii="Palatino Linotype" w:eastAsia="Palatino Linotype" w:hAnsi="Palatino Linotype" w:cs="Palatino Linotype"/>
          <w:b/>
        </w:rPr>
        <w:t xml:space="preserve"> </w:t>
      </w:r>
      <w:r w:rsidR="0008308C" w:rsidRPr="00094359">
        <w:rPr>
          <w:rFonts w:ascii="Palatino Linotype" w:eastAsia="Palatino Linotype" w:hAnsi="Palatino Linotype" w:cs="Palatino Linotype"/>
          <w:b/>
        </w:rPr>
        <w:t xml:space="preserve">parte </w:t>
      </w:r>
      <w:r w:rsidR="003F43AF" w:rsidRPr="00094359">
        <w:rPr>
          <w:rFonts w:ascii="Palatino Linotype" w:eastAsia="Palatino Linotype" w:hAnsi="Palatino Linotype" w:cs="Palatino Linotype"/>
          <w:b/>
        </w:rPr>
        <w:t>Recurrente</w:t>
      </w:r>
      <w:r w:rsidRPr="00094359">
        <w:rPr>
          <w:rFonts w:ascii="Palatino Linotype" w:eastAsia="Palatino Linotype" w:hAnsi="Palatino Linotype" w:cs="Palatino Linotype"/>
        </w:rPr>
        <w:t xml:space="preserve">, se tuvo por presentado el día </w:t>
      </w:r>
      <w:r w:rsidR="00D7237B" w:rsidRPr="00094359">
        <w:rPr>
          <w:rFonts w:ascii="Palatino Linotype" w:eastAsia="Palatino Linotype" w:hAnsi="Palatino Linotype" w:cs="Palatino Linotype"/>
          <w:b/>
        </w:rPr>
        <w:t>veintiocho</w:t>
      </w:r>
      <w:r w:rsidR="00917DAD" w:rsidRPr="00094359">
        <w:rPr>
          <w:rFonts w:ascii="Palatino Linotype" w:eastAsia="Palatino Linotype" w:hAnsi="Palatino Linotype" w:cs="Palatino Linotype"/>
          <w:b/>
        </w:rPr>
        <w:t xml:space="preserve"> de </w:t>
      </w:r>
      <w:r w:rsidR="00D7237B" w:rsidRPr="00094359">
        <w:rPr>
          <w:rFonts w:ascii="Palatino Linotype" w:eastAsia="Palatino Linotype" w:hAnsi="Palatino Linotype" w:cs="Palatino Linotype"/>
          <w:b/>
        </w:rPr>
        <w:t>noviem</w:t>
      </w:r>
      <w:r w:rsidR="00E1544A" w:rsidRPr="00094359">
        <w:rPr>
          <w:rFonts w:ascii="Palatino Linotype" w:eastAsia="Palatino Linotype" w:hAnsi="Palatino Linotype" w:cs="Palatino Linotype"/>
          <w:b/>
        </w:rPr>
        <w:t>bre</w:t>
      </w:r>
      <w:r w:rsidR="00E561A3" w:rsidRPr="00094359">
        <w:rPr>
          <w:rFonts w:ascii="Palatino Linotype" w:eastAsia="Palatino Linotype" w:hAnsi="Palatino Linotype" w:cs="Palatino Linotype"/>
          <w:b/>
        </w:rPr>
        <w:t xml:space="preserve"> </w:t>
      </w:r>
      <w:r w:rsidRPr="00094359">
        <w:rPr>
          <w:rFonts w:ascii="Palatino Linotype" w:eastAsia="Palatino Linotype" w:hAnsi="Palatino Linotype" w:cs="Palatino Linotype"/>
          <w:b/>
        </w:rPr>
        <w:t>de dos mil veintidós</w:t>
      </w:r>
      <w:r w:rsidR="003F449C" w:rsidRPr="00094359">
        <w:rPr>
          <w:rFonts w:ascii="Palatino Linotype" w:eastAsia="Palatino Linotype" w:hAnsi="Palatino Linotype" w:cs="Palatino Linotype"/>
        </w:rPr>
        <w:t xml:space="preserve">; esto es, al </w:t>
      </w:r>
      <w:r w:rsidR="0008308C" w:rsidRPr="00094359">
        <w:rPr>
          <w:rFonts w:ascii="Palatino Linotype" w:eastAsia="Palatino Linotype" w:hAnsi="Palatino Linotype" w:cs="Palatino Linotype"/>
          <w:b/>
        </w:rPr>
        <w:t>sex</w:t>
      </w:r>
      <w:r w:rsidR="00D7237B" w:rsidRPr="00094359">
        <w:rPr>
          <w:rFonts w:ascii="Palatino Linotype" w:eastAsia="Palatino Linotype" w:hAnsi="Palatino Linotype" w:cs="Palatino Linotype"/>
          <w:b/>
        </w:rPr>
        <w:t>to</w:t>
      </w:r>
      <w:r w:rsidR="00E561A3" w:rsidRPr="00094359">
        <w:rPr>
          <w:rFonts w:ascii="Palatino Linotype" w:eastAsia="Palatino Linotype" w:hAnsi="Palatino Linotype" w:cs="Palatino Linotype"/>
          <w:b/>
        </w:rPr>
        <w:t xml:space="preserve"> </w:t>
      </w:r>
      <w:r w:rsidRPr="00094359">
        <w:rPr>
          <w:rFonts w:ascii="Palatino Linotype" w:eastAsia="Palatino Linotype" w:hAnsi="Palatino Linotype" w:cs="Palatino Linotype"/>
          <w:b/>
        </w:rPr>
        <w:t>día hábil</w:t>
      </w:r>
      <w:r w:rsidR="007E1992" w:rsidRPr="00094359">
        <w:rPr>
          <w:rFonts w:ascii="Palatino Linotype" w:eastAsia="Palatino Linotype" w:hAnsi="Palatino Linotype" w:cs="Palatino Linotype"/>
          <w:b/>
        </w:rPr>
        <w:t xml:space="preserve"> siguiente </w:t>
      </w:r>
      <w:r w:rsidRPr="00094359">
        <w:rPr>
          <w:rFonts w:ascii="Palatino Linotype" w:eastAsia="Palatino Linotype" w:hAnsi="Palatino Linotype" w:cs="Palatino Linotype"/>
        </w:rPr>
        <w:t>en que tuvo conocimiento de la respuesta impugnada.</w:t>
      </w:r>
      <w:r w:rsidR="002D238C" w:rsidRPr="00094359">
        <w:rPr>
          <w:rFonts w:ascii="Palatino Linotype" w:eastAsia="Palatino Linotype" w:hAnsi="Palatino Linotype" w:cs="Palatino Linotype"/>
        </w:rPr>
        <w:t xml:space="preserve"> </w:t>
      </w:r>
    </w:p>
    <w:p w14:paraId="531268AD" w14:textId="77777777" w:rsidR="00871FF8" w:rsidRPr="00094359" w:rsidRDefault="00871FF8">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En este sentido, al considerar la fecha en que se formuló la solicitud y la fecha en que respondió a esta el </w:t>
      </w:r>
      <w:r w:rsidR="00157FA1"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4468A0C" w14:textId="77777777" w:rsidR="00E1544A" w:rsidRPr="00094359" w:rsidRDefault="00E1544A" w:rsidP="00E1544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lastRenderedPageBreak/>
        <w:t xml:space="preserve">Asimismo, por cuanto hace a la procedibilidad del  recurso de revisión, es de suma importancia señalar que </w:t>
      </w:r>
      <w:r w:rsidRPr="00094359">
        <w:rPr>
          <w:rFonts w:ascii="Palatino Linotype" w:eastAsia="Palatino Linotype" w:hAnsi="Palatino Linotype" w:cs="Palatino Linotype"/>
          <w:b/>
        </w:rPr>
        <w:t>la parte Recurrente</w:t>
      </w:r>
      <w:r w:rsidRPr="00094359">
        <w:rPr>
          <w:rFonts w:ascii="Palatino Linotype" w:eastAsia="Palatino Linotype" w:hAnsi="Palatino Linotype" w:cs="Palatino Linotype"/>
        </w:rPr>
        <w:t xml:space="preserve"> no refirió nombre</w:t>
      </w:r>
      <w:r w:rsidR="007E1992"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rPr>
        <w:t>c</w:t>
      </w:r>
      <w:r w:rsidR="0088635B" w:rsidRPr="00094359">
        <w:rPr>
          <w:rFonts w:ascii="Palatino Linotype" w:eastAsia="Palatino Linotype" w:hAnsi="Palatino Linotype" w:cs="Palatino Linotype"/>
        </w:rPr>
        <w:t>on el que desee ser identificada</w:t>
      </w:r>
      <w:r w:rsidRPr="00094359">
        <w:rPr>
          <w:rFonts w:ascii="Palatino Linotype" w:eastAsia="Palatino Linotype" w:hAnsi="Palatino Linotype" w:cs="Palatino Linotype"/>
        </w:rPr>
        <w:t>, tal como se advierte en el detalle de seguimiento del SAIMEX, no obstante lo anterior, no proporcionar el nombre</w:t>
      </w:r>
      <w:r w:rsidR="0088635B" w:rsidRPr="00094359">
        <w:rPr>
          <w:rFonts w:ascii="Palatino Linotype" w:eastAsia="Palatino Linotype" w:hAnsi="Palatino Linotype" w:cs="Palatino Linotype"/>
        </w:rPr>
        <w:t xml:space="preserve"> completo</w:t>
      </w:r>
      <w:r w:rsidRPr="00094359">
        <w:rPr>
          <w:rFonts w:ascii="Palatino Linotype" w:eastAsia="Palatino Linotype" w:hAnsi="Palatino Linotype" w:cs="Palatino Linotype"/>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12A8FA1" w14:textId="77777777" w:rsidR="00E1544A" w:rsidRPr="00094359" w:rsidRDefault="00E1544A" w:rsidP="00E1544A">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8D4DFD6" w14:textId="77777777" w:rsidR="00C8730C" w:rsidRPr="00094359" w:rsidRDefault="00D23B6E">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99C1878" w14:textId="77777777" w:rsidR="00C8730C" w:rsidRPr="00094359"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Ahora bien, resulta procedente la interposición del recurso, según lo aducido por la </w:t>
      </w:r>
      <w:r w:rsidR="007F4140" w:rsidRPr="00094359">
        <w:rPr>
          <w:rFonts w:ascii="Palatino Linotype" w:eastAsia="Palatino Linotype" w:hAnsi="Palatino Linotype" w:cs="Palatino Linotype"/>
        </w:rPr>
        <w:t xml:space="preserve">parte </w:t>
      </w:r>
      <w:r w:rsidRPr="00094359">
        <w:rPr>
          <w:rFonts w:ascii="Palatino Linotype" w:eastAsia="Palatino Linotype" w:hAnsi="Palatino Linotype" w:cs="Palatino Linotype"/>
        </w:rPr>
        <w:t xml:space="preserve">recurrente en sus razones o motivos de inconformidad, de acuerdo al artículo 179, </w:t>
      </w:r>
      <w:r w:rsidR="0008308C" w:rsidRPr="00094359">
        <w:rPr>
          <w:rFonts w:ascii="Palatino Linotype" w:eastAsia="Palatino Linotype" w:hAnsi="Palatino Linotype" w:cs="Palatino Linotype"/>
        </w:rPr>
        <w:t>fracción V</w:t>
      </w:r>
      <w:r w:rsidR="00D7237B"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rPr>
        <w:t>de la Ley de Transparencia y Acceso a la Información Pública del Estado de México y Municipios; que a la letra dice:</w:t>
      </w:r>
    </w:p>
    <w:p w14:paraId="146373A9" w14:textId="77777777" w:rsidR="00C8730C" w:rsidRPr="00094359"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b/>
          <w:i/>
          <w:sz w:val="22"/>
          <w:szCs w:val="22"/>
        </w:rPr>
        <w:t>“Artículo 179</w:t>
      </w:r>
      <w:r w:rsidRPr="00094359">
        <w:rPr>
          <w:rFonts w:ascii="Palatino Linotype" w:eastAsia="Palatino Linotype" w:hAnsi="Palatino Linotype" w:cs="Palatino Linotype"/>
          <w:i/>
          <w:sz w:val="22"/>
          <w:szCs w:val="22"/>
        </w:rPr>
        <w:t xml:space="preserve">. </w:t>
      </w:r>
      <w:r w:rsidRPr="00094359">
        <w:rPr>
          <w:rFonts w:ascii="Palatino Linotype" w:eastAsia="Palatino Linotype" w:hAnsi="Palatino Linotype" w:cs="Palatino Linotype"/>
          <w:b/>
          <w:i/>
          <w:sz w:val="22"/>
          <w:szCs w:val="22"/>
        </w:rPr>
        <w:t>El recurso de revisión</w:t>
      </w:r>
      <w:r w:rsidRPr="00094359">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094359">
        <w:rPr>
          <w:rFonts w:ascii="Palatino Linotype" w:eastAsia="Palatino Linotype" w:hAnsi="Palatino Linotype" w:cs="Palatino Linotype"/>
          <w:b/>
          <w:i/>
          <w:sz w:val="22"/>
          <w:szCs w:val="22"/>
        </w:rPr>
        <w:t>, y procederá en contra de las siguientes causas</w:t>
      </w:r>
      <w:r w:rsidRPr="00094359">
        <w:rPr>
          <w:rFonts w:ascii="Palatino Linotype" w:eastAsia="Palatino Linotype" w:hAnsi="Palatino Linotype" w:cs="Palatino Linotype"/>
          <w:i/>
          <w:sz w:val="22"/>
          <w:szCs w:val="22"/>
        </w:rPr>
        <w:t>:</w:t>
      </w:r>
    </w:p>
    <w:p w14:paraId="4658D97C" w14:textId="77777777" w:rsidR="003F43AF" w:rsidRPr="00094359" w:rsidRDefault="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w:t>
      </w:r>
    </w:p>
    <w:p w14:paraId="599C41A3" w14:textId="77777777" w:rsidR="00C8730C" w:rsidRPr="00094359" w:rsidRDefault="0008308C" w:rsidP="0008308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b/>
          <w:i/>
          <w:sz w:val="22"/>
          <w:szCs w:val="22"/>
        </w:rPr>
        <w:lastRenderedPageBreak/>
        <w:t>V. La entrega de información incompleta</w:t>
      </w:r>
      <w:r w:rsidR="003F43AF" w:rsidRPr="00094359">
        <w:rPr>
          <w:rFonts w:ascii="Palatino Linotype" w:eastAsia="Palatino Linotype" w:hAnsi="Palatino Linotype" w:cs="Palatino Linotype"/>
          <w:i/>
          <w:sz w:val="22"/>
          <w:szCs w:val="22"/>
        </w:rPr>
        <w:t>;</w:t>
      </w:r>
      <w:r w:rsidRPr="00094359">
        <w:rPr>
          <w:rFonts w:ascii="Palatino Linotype" w:eastAsia="Palatino Linotype" w:hAnsi="Palatino Linotype" w:cs="Palatino Linotype"/>
          <w:i/>
          <w:sz w:val="22"/>
          <w:szCs w:val="22"/>
        </w:rPr>
        <w:t xml:space="preserve">” </w:t>
      </w:r>
      <w:r w:rsidR="00D7237B" w:rsidRPr="00094359">
        <w:rPr>
          <w:rFonts w:ascii="Palatino Linotype" w:eastAsia="Palatino Linotype" w:hAnsi="Palatino Linotype" w:cs="Palatino Linotype"/>
          <w:i/>
          <w:sz w:val="22"/>
          <w:szCs w:val="22"/>
        </w:rPr>
        <w:t>(Énfasis añadido)</w:t>
      </w:r>
    </w:p>
    <w:p w14:paraId="5A8EF104" w14:textId="77777777" w:rsidR="003F43AF" w:rsidRPr="00094359" w:rsidRDefault="003F43AF" w:rsidP="003F43AF">
      <w:pPr>
        <w:spacing w:before="240" w:after="240" w:line="360" w:lineRule="auto"/>
        <w:jc w:val="both"/>
        <w:rPr>
          <w:rFonts w:ascii="Palatino Linotype" w:hAnsi="Palatino Linotype"/>
          <w:szCs w:val="28"/>
          <w:lang w:eastAsia="es-ES"/>
        </w:rPr>
      </w:pPr>
      <w:r w:rsidRPr="00094359">
        <w:rPr>
          <w:rFonts w:ascii="Palatino Linotype" w:hAnsi="Palatino Linotype" w:cs="Arial"/>
          <w:b/>
          <w:lang w:eastAsia="es-ES"/>
        </w:rPr>
        <w:t xml:space="preserve">Tercero. </w:t>
      </w:r>
      <w:r w:rsidRPr="00094359">
        <w:rPr>
          <w:rFonts w:ascii="Palatino Linotype" w:hAnsi="Palatino Linotype"/>
          <w:b/>
          <w:szCs w:val="28"/>
          <w:lang w:eastAsia="es-ES"/>
        </w:rPr>
        <w:t xml:space="preserve">Análisis de las causas de sobreseimiento del recurso de revisión. </w:t>
      </w:r>
      <w:r w:rsidRPr="00094359">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094359">
        <w:rPr>
          <w:rFonts w:ascii="Palatino Linotype" w:hAnsi="Palatino Linotype"/>
          <w:szCs w:val="28"/>
          <w:vertAlign w:val="superscript"/>
          <w:lang w:eastAsia="es-ES"/>
        </w:rPr>
        <w:footnoteReference w:id="1"/>
      </w:r>
      <w:r w:rsidRPr="00094359">
        <w:rPr>
          <w:rFonts w:ascii="Palatino Linotype" w:hAnsi="Palatino Linotype"/>
          <w:szCs w:val="28"/>
          <w:lang w:eastAsia="es-ES"/>
        </w:rPr>
        <w:t xml:space="preserve"> en relación con el diverso 186 fracción I</w:t>
      </w:r>
      <w:r w:rsidRPr="00094359">
        <w:rPr>
          <w:rFonts w:ascii="Palatino Linotype" w:hAnsi="Palatino Linotype"/>
          <w:szCs w:val="28"/>
          <w:vertAlign w:val="superscript"/>
          <w:lang w:eastAsia="es-ES"/>
        </w:rPr>
        <w:footnoteReference w:id="2"/>
      </w:r>
      <w:r w:rsidRPr="00094359">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094359">
        <w:rPr>
          <w:rFonts w:ascii="Palatino Linotype" w:hAnsi="Palatino Linotype"/>
          <w:b/>
          <w:szCs w:val="28"/>
          <w:lang w:eastAsia="es-ES"/>
        </w:rPr>
        <w:t>Sujeto Obligado.</w:t>
      </w:r>
      <w:r w:rsidRPr="00094359">
        <w:rPr>
          <w:rFonts w:ascii="Palatino Linotype" w:hAnsi="Palatino Linotype"/>
          <w:noProof/>
        </w:rPr>
        <w:t xml:space="preserve"> </w:t>
      </w:r>
    </w:p>
    <w:p w14:paraId="38C10863" w14:textId="77777777" w:rsidR="003F43AF" w:rsidRPr="00094359" w:rsidRDefault="003F43AF" w:rsidP="003F43AF">
      <w:pPr>
        <w:tabs>
          <w:tab w:val="left" w:pos="7513"/>
        </w:tabs>
        <w:adjustRightInd w:val="0"/>
        <w:spacing w:after="240" w:line="360" w:lineRule="auto"/>
        <w:ind w:right="49"/>
        <w:jc w:val="both"/>
        <w:rPr>
          <w:rFonts w:ascii="Palatino Linotype" w:hAnsi="Palatino Linotype"/>
          <w:lang w:eastAsia="es-ES"/>
        </w:rPr>
      </w:pPr>
      <w:r w:rsidRPr="00094359">
        <w:rPr>
          <w:rFonts w:ascii="Palatino Linotype" w:hAnsi="Palatino Linotype"/>
          <w:lang w:eastAsia="es-ES"/>
        </w:rPr>
        <w:t>Para una mejor comprensión del asunto, de las constancias que obran en el expediente electrónico, valoradas anteriormente, destacan por su importancia los antecedentes siguientes:</w:t>
      </w:r>
    </w:p>
    <w:p w14:paraId="606B80F3" w14:textId="77777777" w:rsidR="003E764F" w:rsidRPr="00094359" w:rsidRDefault="003F43AF" w:rsidP="003E764F">
      <w:pPr>
        <w:tabs>
          <w:tab w:val="left" w:pos="7513"/>
        </w:tabs>
        <w:adjustRightInd w:val="0"/>
        <w:spacing w:after="240" w:line="360" w:lineRule="auto"/>
        <w:ind w:right="49"/>
        <w:contextualSpacing/>
        <w:jc w:val="both"/>
        <w:rPr>
          <w:rFonts w:ascii="Palatino Linotype" w:hAnsi="Palatino Linotype" w:cs="Arial"/>
          <w:lang w:val="es-MX" w:eastAsia="en-US"/>
        </w:rPr>
      </w:pPr>
      <w:r w:rsidRPr="00094359">
        <w:rPr>
          <w:rFonts w:ascii="Palatino Linotype" w:hAnsi="Palatino Linotype"/>
          <w:lang w:val="es-MX" w:eastAsia="en-US"/>
        </w:rPr>
        <w:t xml:space="preserve">En la solicitud de información materia del presente recurso, la parte solicitante requirió al </w:t>
      </w:r>
      <w:r w:rsidRPr="00094359">
        <w:rPr>
          <w:rFonts w:ascii="Palatino Linotype" w:hAnsi="Palatino Linotype"/>
          <w:b/>
          <w:lang w:val="es-MX" w:eastAsia="en-US"/>
        </w:rPr>
        <w:t>Sujeto Obligado</w:t>
      </w:r>
      <w:r w:rsidRPr="00094359">
        <w:rPr>
          <w:rFonts w:ascii="Palatino Linotype" w:hAnsi="Palatino Linotype"/>
          <w:lang w:val="es-MX" w:eastAsia="en-US"/>
        </w:rPr>
        <w:t xml:space="preserve"> lo siguiente</w:t>
      </w:r>
      <w:r w:rsidRPr="00094359">
        <w:rPr>
          <w:rFonts w:ascii="Palatino Linotype" w:hAnsi="Palatino Linotype" w:cs="Arial"/>
          <w:lang w:val="es-MX" w:eastAsia="en-US"/>
        </w:rPr>
        <w:t>:</w:t>
      </w:r>
    </w:p>
    <w:p w14:paraId="173ED2F4" w14:textId="77777777" w:rsidR="003E764F" w:rsidRPr="00094359" w:rsidRDefault="003E764F" w:rsidP="003E764F">
      <w:pPr>
        <w:tabs>
          <w:tab w:val="left" w:pos="7513"/>
        </w:tabs>
        <w:adjustRightInd w:val="0"/>
        <w:spacing w:after="240" w:line="360" w:lineRule="auto"/>
        <w:ind w:right="49"/>
        <w:contextualSpacing/>
        <w:jc w:val="both"/>
        <w:rPr>
          <w:rFonts w:ascii="Palatino Linotype" w:hAnsi="Palatino Linotype" w:cs="Arial"/>
          <w:lang w:val="es-MX" w:eastAsia="en-US"/>
        </w:rPr>
      </w:pPr>
    </w:p>
    <w:p w14:paraId="602FAAF6" w14:textId="77777777" w:rsidR="0008308C" w:rsidRPr="00094359" w:rsidRDefault="0008308C" w:rsidP="0008308C">
      <w:pPr>
        <w:tabs>
          <w:tab w:val="left" w:pos="7513"/>
        </w:tabs>
        <w:adjustRightInd w:val="0"/>
        <w:spacing w:after="240" w:line="360" w:lineRule="auto"/>
        <w:ind w:left="567" w:right="49"/>
        <w:contextualSpacing/>
        <w:jc w:val="both"/>
        <w:rPr>
          <w:rFonts w:ascii="Palatino Linotype" w:hAnsi="Palatino Linotype" w:cs="Arial"/>
          <w:b/>
          <w:lang w:val="es-MX" w:eastAsia="en-US"/>
        </w:rPr>
      </w:pPr>
      <w:r w:rsidRPr="00094359">
        <w:rPr>
          <w:rFonts w:ascii="Palatino Linotype" w:hAnsi="Palatino Linotype" w:cs="Arial"/>
          <w:b/>
          <w:lang w:val="es-MX" w:eastAsia="en-US"/>
        </w:rPr>
        <w:t>Del vehículo referido en el anexo a la solicitud de información:</w:t>
      </w:r>
    </w:p>
    <w:p w14:paraId="1FBE94C8" w14:textId="77777777" w:rsidR="0008308C" w:rsidRPr="00094359" w:rsidRDefault="0008308C" w:rsidP="0008308C">
      <w:pPr>
        <w:spacing w:before="240" w:after="240" w:line="360" w:lineRule="auto"/>
        <w:ind w:left="567" w:right="900"/>
        <w:jc w:val="both"/>
        <w:rPr>
          <w:rFonts w:ascii="Palatino Linotype" w:hAnsi="Palatino Linotype" w:cs="Arial"/>
          <w:lang w:val="es-MX" w:eastAsia="es-ES"/>
        </w:rPr>
      </w:pPr>
      <w:r w:rsidRPr="00094359">
        <w:rPr>
          <w:rFonts w:ascii="Palatino Linotype" w:hAnsi="Palatino Linotype" w:cs="Arial"/>
          <w:lang w:val="es-MX" w:eastAsia="es-ES"/>
        </w:rPr>
        <w:t xml:space="preserve">1. Secretaría, Dependencia o Área a la que pertenece el vehículo oficial. </w:t>
      </w:r>
    </w:p>
    <w:p w14:paraId="6D5E8855" w14:textId="77777777" w:rsidR="0008308C" w:rsidRPr="00094359" w:rsidRDefault="0008308C" w:rsidP="0008308C">
      <w:pPr>
        <w:spacing w:before="240" w:after="240" w:line="360" w:lineRule="auto"/>
        <w:ind w:left="567" w:right="900"/>
        <w:jc w:val="both"/>
        <w:rPr>
          <w:rFonts w:ascii="Palatino Linotype" w:hAnsi="Palatino Linotype" w:cs="Arial"/>
          <w:lang w:val="es-MX" w:eastAsia="es-ES"/>
        </w:rPr>
      </w:pPr>
      <w:r w:rsidRPr="00094359">
        <w:rPr>
          <w:rFonts w:ascii="Palatino Linotype" w:hAnsi="Palatino Linotype" w:cs="Arial"/>
          <w:lang w:val="es-MX" w:eastAsia="es-ES"/>
        </w:rPr>
        <w:t xml:space="preserve">2. A nombre de que servidor público está el resguardo del vehículo oficial. </w:t>
      </w:r>
    </w:p>
    <w:p w14:paraId="5EA11040" w14:textId="77777777" w:rsidR="0008308C" w:rsidRPr="00094359" w:rsidRDefault="0008308C" w:rsidP="0008308C">
      <w:pPr>
        <w:spacing w:before="240" w:after="240" w:line="360" w:lineRule="auto"/>
        <w:ind w:left="567" w:right="900"/>
        <w:jc w:val="both"/>
        <w:rPr>
          <w:rFonts w:ascii="Palatino Linotype" w:hAnsi="Palatino Linotype" w:cs="Arial"/>
          <w:lang w:val="es-MX" w:eastAsia="es-ES"/>
        </w:rPr>
      </w:pPr>
      <w:r w:rsidRPr="00094359">
        <w:rPr>
          <w:rFonts w:ascii="Palatino Linotype" w:hAnsi="Palatino Linotype" w:cs="Arial"/>
          <w:lang w:val="es-MX" w:eastAsia="es-ES"/>
        </w:rPr>
        <w:lastRenderedPageBreak/>
        <w:t xml:space="preserve">3. Qué uso se le da al vehículo oficial. </w:t>
      </w:r>
    </w:p>
    <w:p w14:paraId="63F94C54" w14:textId="77777777" w:rsidR="0008308C" w:rsidRPr="00094359" w:rsidRDefault="0008308C" w:rsidP="0008308C">
      <w:pPr>
        <w:spacing w:before="240" w:after="240" w:line="360" w:lineRule="auto"/>
        <w:ind w:left="567" w:right="900"/>
        <w:jc w:val="both"/>
        <w:rPr>
          <w:rFonts w:ascii="Palatino Linotype" w:hAnsi="Palatino Linotype" w:cs="Arial"/>
          <w:lang w:val="es-MX" w:eastAsia="es-ES"/>
        </w:rPr>
      </w:pPr>
      <w:r w:rsidRPr="00094359">
        <w:rPr>
          <w:rFonts w:ascii="Palatino Linotype" w:hAnsi="Palatino Linotype" w:cs="Arial"/>
          <w:lang w:val="es-MX" w:eastAsia="es-ES"/>
        </w:rPr>
        <w:t>4. Bitácora del vehículo oficial, donde se verifiquen los destinos a los que se ha desplazado el vehículo oficial, en el periodo de septiembre y octubre de 2022.</w:t>
      </w:r>
    </w:p>
    <w:p w14:paraId="6DF20DA0" w14:textId="77777777" w:rsidR="0008308C" w:rsidRPr="00094359" w:rsidRDefault="0008308C" w:rsidP="0008308C">
      <w:pPr>
        <w:spacing w:before="240" w:after="240" w:line="360" w:lineRule="auto"/>
        <w:ind w:left="567" w:right="900"/>
        <w:jc w:val="both"/>
        <w:rPr>
          <w:rFonts w:ascii="Palatino Linotype" w:hAnsi="Palatino Linotype" w:cs="Arial"/>
          <w:lang w:val="es-MX" w:eastAsia="es-ES"/>
        </w:rPr>
      </w:pPr>
      <w:r w:rsidRPr="00094359">
        <w:rPr>
          <w:rFonts w:ascii="Palatino Linotype" w:hAnsi="Palatino Linotype" w:cs="Arial"/>
          <w:lang w:val="es-MX" w:eastAsia="es-ES"/>
        </w:rPr>
        <w:t>5. Cuantos y el nombre de los servidores públicos que utilizan el vehículo, en el periodo de septiembre y octubre de 2022.</w:t>
      </w:r>
    </w:p>
    <w:p w14:paraId="7A01AE87" w14:textId="77777777" w:rsidR="00734DB1" w:rsidRPr="00094359" w:rsidRDefault="003F43AF" w:rsidP="0008308C">
      <w:pPr>
        <w:spacing w:before="240" w:after="240" w:line="360" w:lineRule="auto"/>
        <w:ind w:right="-93"/>
        <w:jc w:val="both"/>
        <w:rPr>
          <w:rFonts w:ascii="Palatino Linotype" w:hAnsi="Palatino Linotype" w:cs="Arial"/>
          <w:lang w:val="es-MX" w:eastAsia="es-ES"/>
        </w:rPr>
      </w:pPr>
      <w:r w:rsidRPr="00094359">
        <w:rPr>
          <w:rFonts w:ascii="Palatino Linotype" w:hAnsi="Palatino Linotype" w:cs="Arial"/>
          <w:lang w:val="es-MX" w:eastAsia="es-ES"/>
        </w:rPr>
        <w:t xml:space="preserve">El </w:t>
      </w:r>
      <w:r w:rsidRPr="00094359">
        <w:rPr>
          <w:rFonts w:ascii="Palatino Linotype" w:hAnsi="Palatino Linotype" w:cs="Arial"/>
          <w:b/>
          <w:lang w:val="es-MX" w:eastAsia="es-ES"/>
        </w:rPr>
        <w:t>Sujeto Obligado</w:t>
      </w:r>
      <w:r w:rsidR="007C5945" w:rsidRPr="00094359">
        <w:rPr>
          <w:rFonts w:ascii="Palatino Linotype" w:hAnsi="Palatino Linotype" w:cs="Arial"/>
          <w:lang w:val="es-MX" w:eastAsia="es-ES"/>
        </w:rPr>
        <w:t xml:space="preserve"> en r</w:t>
      </w:r>
      <w:r w:rsidR="007238AB" w:rsidRPr="00094359">
        <w:rPr>
          <w:rFonts w:ascii="Palatino Linotype" w:hAnsi="Palatino Linotype" w:cs="Arial"/>
          <w:lang w:val="es-MX" w:eastAsia="es-ES"/>
        </w:rPr>
        <w:t xml:space="preserve">espuesta remitió </w:t>
      </w:r>
      <w:r w:rsidR="0008308C" w:rsidRPr="00094359">
        <w:rPr>
          <w:rFonts w:ascii="Palatino Linotype" w:hAnsi="Palatino Linotype" w:cs="Arial"/>
          <w:lang w:val="es-MX" w:eastAsia="es-ES"/>
        </w:rPr>
        <w:t>divers</w:t>
      </w:r>
      <w:r w:rsidR="00734DB1" w:rsidRPr="00094359">
        <w:rPr>
          <w:rFonts w:ascii="Palatino Linotype" w:hAnsi="Palatino Linotype" w:cs="Arial"/>
          <w:lang w:val="es-MX" w:eastAsia="es-ES"/>
        </w:rPr>
        <w:t xml:space="preserve">os archivos electrónicos, de los cuales se desprenden los siguientes supuestos: </w:t>
      </w:r>
    </w:p>
    <w:p w14:paraId="2D91778A" w14:textId="77777777" w:rsidR="0008308C" w:rsidRPr="00094359" w:rsidRDefault="0008308C" w:rsidP="0008308C">
      <w:pPr>
        <w:spacing w:before="240" w:after="240" w:line="360" w:lineRule="auto"/>
        <w:ind w:left="567" w:right="900"/>
        <w:jc w:val="both"/>
        <w:rPr>
          <w:rFonts w:ascii="Palatino Linotype" w:eastAsia="Palatino Linotype" w:hAnsi="Palatino Linotype" w:cs="Palatino Linotype"/>
        </w:rPr>
      </w:pPr>
      <w:r w:rsidRPr="00094359">
        <w:rPr>
          <w:rFonts w:ascii="Palatino Linotype" w:eastAsia="Palatino Linotype" w:hAnsi="Palatino Linotype" w:cs="Palatino Linotype"/>
          <w:b/>
          <w:i/>
          <w:sz w:val="22"/>
        </w:rPr>
        <w:t xml:space="preserve">“497 Acuerdo de acumulación.pdf”: </w:t>
      </w:r>
      <w:r w:rsidRPr="00094359">
        <w:rPr>
          <w:rFonts w:ascii="Palatino Linotype" w:eastAsia="Palatino Linotype" w:hAnsi="Palatino Linotype" w:cs="Palatino Linotype"/>
        </w:rPr>
        <w:t xml:space="preserve">Acuerdo por el cual, el </w:t>
      </w:r>
      <w:proofErr w:type="gramStart"/>
      <w:r w:rsidRPr="00094359">
        <w:rPr>
          <w:rFonts w:ascii="Palatino Linotype" w:eastAsia="Palatino Linotype" w:hAnsi="Palatino Linotype" w:cs="Palatino Linotype"/>
        </w:rPr>
        <w:t>Jefe</w:t>
      </w:r>
      <w:proofErr w:type="gramEnd"/>
      <w:r w:rsidRPr="00094359">
        <w:rPr>
          <w:rFonts w:ascii="Palatino Linotype" w:eastAsia="Palatino Linotype" w:hAnsi="Palatino Linotype" w:cs="Palatino Linotype"/>
        </w:rPr>
        <w:t xml:space="preserve"> de la UIPPE y Titular de la Unidad de Transparencia de la Secretaría de Finanzas acumula la solicitud de información 00497/SF/IP/2022 con la </w:t>
      </w:r>
      <w:r w:rsidRPr="00094359">
        <w:rPr>
          <w:rFonts w:ascii="Palatino Linotype" w:eastAsia="Palatino Linotype" w:hAnsi="Palatino Linotype" w:cs="Palatino Linotype"/>
          <w:bCs/>
        </w:rPr>
        <w:t>00496/SF/IP/2022.</w:t>
      </w:r>
    </w:p>
    <w:p w14:paraId="40A3C4C5" w14:textId="77777777" w:rsidR="0008308C" w:rsidRPr="00094359" w:rsidRDefault="0008308C" w:rsidP="0008308C">
      <w:pPr>
        <w:spacing w:before="240" w:after="240" w:line="360" w:lineRule="auto"/>
        <w:ind w:left="567" w:right="900"/>
        <w:jc w:val="both"/>
        <w:rPr>
          <w:rFonts w:ascii="Palatino Linotype" w:eastAsia="Palatino Linotype" w:hAnsi="Palatino Linotype" w:cs="Palatino Linotype"/>
        </w:rPr>
      </w:pPr>
      <w:r w:rsidRPr="00094359">
        <w:rPr>
          <w:rFonts w:ascii="Palatino Linotype" w:eastAsia="Palatino Linotype" w:hAnsi="Palatino Linotype" w:cs="Palatino Linotype"/>
          <w:b/>
          <w:i/>
          <w:sz w:val="22"/>
        </w:rPr>
        <w:t xml:space="preserve">“496 DG Recaudación.pdf”: </w:t>
      </w:r>
      <w:r w:rsidRPr="00094359">
        <w:rPr>
          <w:rFonts w:ascii="Palatino Linotype" w:eastAsia="Palatino Linotype" w:hAnsi="Palatino Linotype" w:cs="Palatino Linotype"/>
        </w:rPr>
        <w:t xml:space="preserve">Oficio en el que se pronuncia el servidor público habilitado de la Dirección General de Recaudación, mediante el cual manifiesta medularmente lo siguiente: </w:t>
      </w:r>
    </w:p>
    <w:p w14:paraId="65C09906" w14:textId="77777777" w:rsidR="0008308C" w:rsidRPr="00094359" w:rsidRDefault="0008308C" w:rsidP="0008308C">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xml:space="preserve">“…De la consulta efectuada al padrón vehicular estatal a través del Sistema Integral de Ingresos del Gobierno del Estado de México (SIIGEM), se conoce que </w:t>
      </w:r>
      <w:r w:rsidRPr="00094359">
        <w:rPr>
          <w:rFonts w:ascii="Palatino Linotype" w:eastAsia="Palatino Linotype" w:hAnsi="Palatino Linotype" w:cs="Palatino Linotype"/>
          <w:b/>
          <w:i/>
          <w:sz w:val="22"/>
          <w:szCs w:val="22"/>
          <w:u w:val="single"/>
        </w:rPr>
        <w:t>el vehículo con placas de circulación NVJ5037, no forma parte del acervo vehicular de alguna entidad, órgano u organismo de los poderes Ejecutivo, Legislativo y Judicial, órganos autónomos, partidos políticos estatales y municipales</w:t>
      </w:r>
      <w:r w:rsidRPr="00094359">
        <w:rPr>
          <w:rFonts w:ascii="Palatino Linotype" w:eastAsia="Palatino Linotype" w:hAnsi="Palatino Linotype" w:cs="Palatino Linotype"/>
          <w:i/>
          <w:sz w:val="22"/>
          <w:szCs w:val="22"/>
        </w:rPr>
        <w:t xml:space="preserve">, y demás que deban cumplir con las obligaciones previstas en la Ley de Transparencia y Acceso a la Información Pública del Estado de México y Municipios y demás disposiciones aplicables; en ese orden, </w:t>
      </w:r>
      <w:r w:rsidRPr="00094359">
        <w:rPr>
          <w:rFonts w:ascii="Palatino Linotype" w:eastAsia="Palatino Linotype" w:hAnsi="Palatino Linotype" w:cs="Palatino Linotype"/>
          <w:b/>
          <w:i/>
          <w:sz w:val="22"/>
          <w:szCs w:val="22"/>
          <w:u w:val="single"/>
        </w:rPr>
        <w:t xml:space="preserve">el vehículo antes mencionado no se encuentra asignado a una Secretaría, Dependencia, Unidad Administrativa o servidor público del orden federal, estatal o municipal, como lo indica el </w:t>
      </w:r>
      <w:r w:rsidRPr="00094359">
        <w:rPr>
          <w:rFonts w:ascii="Palatino Linotype" w:eastAsia="Palatino Linotype" w:hAnsi="Palatino Linotype" w:cs="Palatino Linotype"/>
          <w:b/>
          <w:i/>
          <w:sz w:val="22"/>
          <w:szCs w:val="22"/>
          <w:u w:val="single"/>
        </w:rPr>
        <w:lastRenderedPageBreak/>
        <w:t>peticionario en su solicitud, toda vez que se trata de un vehículo propiedad de un particular</w:t>
      </w:r>
      <w:r w:rsidRPr="00094359">
        <w:rPr>
          <w:rFonts w:ascii="Palatino Linotype" w:eastAsia="Palatino Linotype" w:hAnsi="Palatino Linotype" w:cs="Palatino Linotype"/>
          <w:i/>
          <w:sz w:val="22"/>
          <w:szCs w:val="22"/>
        </w:rPr>
        <w:t>.</w:t>
      </w:r>
    </w:p>
    <w:p w14:paraId="28BB64C1" w14:textId="77777777" w:rsidR="0008308C" w:rsidRPr="00094359" w:rsidRDefault="0008308C" w:rsidP="0008308C">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Por lo que hace a la información relativa a la bitácora del combustible, ruta y resguardo del vehículo con placas de circulación NVJ5037, se informa que de conformidad con el artículo 10 E de la Ley de Coordinación Fiscal, las entidades adheridas al Sistema Nacional de Contribución Fiscal deben llevar un registro estatal vehicular, integrado con los datos de los vehículos que los contribuyentes inscriban o registren en la circunscripción territorial de cada entidad.</w:t>
      </w:r>
    </w:p>
    <w:p w14:paraId="38151755" w14:textId="77777777" w:rsidR="0008308C" w:rsidRPr="00094359" w:rsidRDefault="0008308C" w:rsidP="0008308C">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En tal tenor, los datos de los vehículos y de los contribuyentes que contendrá el registro estatal vehicular deben ser:</w:t>
      </w:r>
    </w:p>
    <w:p w14:paraId="1C2CDBD7" w14:textId="77777777" w:rsidR="0008308C" w:rsidRPr="00094359" w:rsidRDefault="0008308C" w:rsidP="0008308C">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I.- El número de identificación vehicular</w:t>
      </w:r>
    </w:p>
    <w:p w14:paraId="7FFA9746" w14:textId="77777777" w:rsidR="0008308C" w:rsidRPr="00094359" w:rsidRDefault="0008308C" w:rsidP="0008308C">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xml:space="preserve">II.- Las características esenciales del vehículo: marca, modelo, año modelo, número de cilindros, origen o procedencia, número de motor, número de chasis y número de placas. </w:t>
      </w:r>
    </w:p>
    <w:p w14:paraId="4B8A6645" w14:textId="77777777" w:rsidR="0008308C" w:rsidRPr="00094359" w:rsidRDefault="0008308C" w:rsidP="0008308C">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III.- El nombre, denominación o razón social, domicilio del propietario, y en su caso, el Registro Federal de Contribuyentes.</w:t>
      </w:r>
    </w:p>
    <w:p w14:paraId="17823910" w14:textId="77777777" w:rsidR="0008308C" w:rsidRPr="00094359" w:rsidRDefault="0008308C" w:rsidP="0008308C">
      <w:pPr>
        <w:spacing w:before="240" w:after="240"/>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De ahí que, la información que solicita el peticionario NO obra en los archivos de este sujeto obligado, toda vez que, en términos del precepto legal antes citado, esta autoridad no se encuentra obligada a conservarla.”</w:t>
      </w:r>
    </w:p>
    <w:p w14:paraId="79D3E60A" w14:textId="77777777" w:rsidR="0008308C" w:rsidRPr="00094359" w:rsidRDefault="00661463" w:rsidP="0008308C">
      <w:pPr>
        <w:spacing w:before="240" w:after="240" w:line="360" w:lineRule="auto"/>
        <w:ind w:right="49"/>
        <w:jc w:val="both"/>
        <w:rPr>
          <w:rFonts w:ascii="Palatino Linotype" w:eastAsia="Palatino Linotype" w:hAnsi="Palatino Linotype" w:cs="Palatino Linotype"/>
          <w:i/>
        </w:rPr>
      </w:pPr>
      <w:r w:rsidRPr="00094359">
        <w:rPr>
          <w:rFonts w:ascii="Palatino Linotype" w:eastAsia="Palatino Linotype" w:hAnsi="Palatino Linotype" w:cs="Palatino Linotype"/>
        </w:rPr>
        <w:t xml:space="preserve">Una vez conocida la respuesta del </w:t>
      </w:r>
      <w:r w:rsidRPr="00094359">
        <w:rPr>
          <w:rFonts w:ascii="Palatino Linotype" w:eastAsia="Palatino Linotype" w:hAnsi="Palatino Linotype" w:cs="Palatino Linotype"/>
          <w:b/>
        </w:rPr>
        <w:t>Sujeto Obligado</w:t>
      </w:r>
      <w:r w:rsidR="0008308C" w:rsidRPr="00094359">
        <w:rPr>
          <w:rFonts w:ascii="Palatino Linotype" w:eastAsia="Palatino Linotype" w:hAnsi="Palatino Linotype" w:cs="Palatino Linotype"/>
        </w:rPr>
        <w:t xml:space="preserve">, </w:t>
      </w:r>
      <w:r w:rsidR="0008308C" w:rsidRPr="00094359">
        <w:rPr>
          <w:rFonts w:ascii="Palatino Linotype" w:eastAsia="Palatino Linotype" w:hAnsi="Palatino Linotype" w:cs="Palatino Linotype"/>
          <w:b/>
        </w:rPr>
        <w:t>la ahora parte Recurrente</w:t>
      </w:r>
      <w:r w:rsidRPr="00094359">
        <w:rPr>
          <w:rFonts w:ascii="Palatino Linotype" w:eastAsia="Palatino Linotype" w:hAnsi="Palatino Linotype" w:cs="Palatino Linotype"/>
        </w:rPr>
        <w:t xml:space="preserve"> interpuso el recurso de revisión que nos ocupa, inconformándose por l</w:t>
      </w:r>
      <w:r w:rsidRPr="00094359">
        <w:rPr>
          <w:rFonts w:ascii="Palatino Linotype" w:eastAsia="Palatino Linotype" w:hAnsi="Palatino Linotype" w:cs="Palatino Linotype"/>
          <w:b/>
          <w:i/>
          <w:u w:val="single"/>
        </w:rPr>
        <w:t>a entrega de información incompleta</w:t>
      </w:r>
      <w:r w:rsidRPr="00094359">
        <w:rPr>
          <w:rFonts w:ascii="Palatino Linotype" w:eastAsia="Palatino Linotype" w:hAnsi="Palatino Linotype" w:cs="Palatino Linotype"/>
        </w:rPr>
        <w:t xml:space="preserve">, expresando en sus razones o motivos de inconformidad, lo siguiente: </w:t>
      </w:r>
      <w:r w:rsidR="0008308C" w:rsidRPr="00094359">
        <w:rPr>
          <w:rFonts w:ascii="Palatino Linotype" w:eastAsia="Palatino Linotype" w:hAnsi="Palatino Linotype" w:cs="Palatino Linotype"/>
          <w:i/>
        </w:rPr>
        <w:t xml:space="preserve">“EL SUJETO OBLIGADO REFIERE HABER REALIZADO DIVERSAS CONSULTAS A TODAS LAS DEPENDENCIAS DEL GOBIERNO DEL ESTADO DE MÉXICO Y GOBIERNO FEDERAL, OBTENIENDO INFORMACIÓN QUE DETERMINA QUE LA LOCALIZACIÓN DEL VEHÍCULO EN CUESTIÓN, NO CORRESPONDE A NINGUNA INSTITUCIÓN O PERSONA DEL SECTOR PÚBLICO, SIN EMBARGO NO SUSTENTA SUS CONSULTAS CON LOS </w:t>
      </w:r>
      <w:r w:rsidR="0008308C" w:rsidRPr="00094359">
        <w:rPr>
          <w:rFonts w:ascii="Palatino Linotype" w:eastAsia="Palatino Linotype" w:hAnsi="Palatino Linotype" w:cs="Palatino Linotype"/>
          <w:i/>
        </w:rPr>
        <w:lastRenderedPageBreak/>
        <w:t>DOCUMENTOS PERTINENTES, MÁS AÚN, ASEGURA QUE DICHO VEHÍCULO PERTENECE A UN PARTICULAR, SIN MANDAR EL REGISTRO O DOCUMENTO PERTINENTE, TAL Y COMO SE DEMUESTRA EL REGISTRO QUE ARROJA EL GOBIERNO FEDERAL, DONDE ES CLARO QUE EL VEHÍCULO EN CUESTIÓN FUE REGISTRADO POR LA SECRETARÍA DE FINANZAS DEL GOBIERNO DEL ESTADO DE MÉXICO. SE ADJUNTA DOCUMENTO DE CONSULTA. AHORA BIEN, EN SU DEPENDENCIA COMENTA QUE NO EXISTE INFORMACIÓN ALGUNA, SIN SUSTENTAR CON EL DOCUMENTO PERTINENTE O CON ACTA DE COMITÉ DONDE CERTIFIQUE QUE NUNCA EXISTIÓ DICHO VEHÍCULO.” (Sic) (Énfasis añadido)</w:t>
      </w:r>
    </w:p>
    <w:p w14:paraId="512CF58F" w14:textId="77777777" w:rsidR="00734DB1" w:rsidRPr="00094359" w:rsidRDefault="000635B3" w:rsidP="000C79B5">
      <w:pPr>
        <w:spacing w:before="240" w:after="240" w:line="360" w:lineRule="auto"/>
        <w:ind w:right="49"/>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rPr>
        <w:t xml:space="preserve">Así, una vez admitido el presente recurso de revisión, dentro del término otorgado para realizar toda clase de manifestaciones, el </w:t>
      </w:r>
      <w:r w:rsidR="00661463" w:rsidRPr="00094359">
        <w:rPr>
          <w:rFonts w:ascii="Palatino Linotype" w:eastAsia="Palatino Linotype" w:hAnsi="Palatino Linotype" w:cs="Palatino Linotype"/>
          <w:b/>
        </w:rPr>
        <w:t>Sujeto Obligado</w:t>
      </w:r>
      <w:r w:rsidR="00661463"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rPr>
        <w:t>remitió a través del SAIMEX, su informe justificado,</w:t>
      </w:r>
      <w:r w:rsidR="004F4546" w:rsidRPr="00094359">
        <w:rPr>
          <w:rFonts w:ascii="Palatino Linotype" w:eastAsia="Palatino Linotype" w:hAnsi="Palatino Linotype" w:cs="Palatino Linotype"/>
          <w:lang w:eastAsia="es-ES"/>
        </w:rPr>
        <w:t xml:space="preserve"> del cual se desprenden los siguientes supuestos:</w:t>
      </w:r>
    </w:p>
    <w:p w14:paraId="44D54664" w14:textId="77777777" w:rsidR="0008308C" w:rsidRPr="00094359" w:rsidRDefault="004F4546" w:rsidP="0008308C">
      <w:pPr>
        <w:pStyle w:val="Prrafodelista"/>
        <w:numPr>
          <w:ilvl w:val="0"/>
          <w:numId w:val="29"/>
        </w:numPr>
        <w:spacing w:after="240" w:line="360" w:lineRule="auto"/>
        <w:ind w:right="900"/>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El </w:t>
      </w:r>
      <w:r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rPr>
        <w:t xml:space="preserve"> </w:t>
      </w:r>
      <w:r w:rsidR="00F503EE" w:rsidRPr="00094359">
        <w:rPr>
          <w:rFonts w:ascii="Palatino Linotype" w:eastAsia="Palatino Linotype" w:hAnsi="Palatino Linotype" w:cs="Palatino Linotype"/>
        </w:rPr>
        <w:t>medularmente ratifica los término</w:t>
      </w:r>
      <w:r w:rsidR="0008308C" w:rsidRPr="00094359">
        <w:rPr>
          <w:rFonts w:ascii="Palatino Linotype" w:eastAsia="Palatino Linotype" w:hAnsi="Palatino Linotype" w:cs="Palatino Linotype"/>
        </w:rPr>
        <w:t xml:space="preserve">s de su respuesta </w:t>
      </w:r>
      <w:proofErr w:type="gramStart"/>
      <w:r w:rsidR="0008308C" w:rsidRPr="00094359">
        <w:rPr>
          <w:rFonts w:ascii="Palatino Linotype" w:eastAsia="Palatino Linotype" w:hAnsi="Palatino Linotype" w:cs="Palatino Linotype"/>
        </w:rPr>
        <w:t>inicial</w:t>
      </w:r>
      <w:proofErr w:type="gramEnd"/>
      <w:r w:rsidR="0008308C" w:rsidRPr="00094359">
        <w:rPr>
          <w:rFonts w:ascii="Palatino Linotype" w:eastAsia="Palatino Linotype" w:hAnsi="Palatino Linotype" w:cs="Palatino Linotype"/>
        </w:rPr>
        <w:t xml:space="preserve"> pero destaca el hecho de que en ningún momento ha negado la existencia del vehículo con placas NVJ5037, como lo refiere el recurrente.</w:t>
      </w:r>
    </w:p>
    <w:p w14:paraId="44FA4331" w14:textId="77777777" w:rsidR="0008308C" w:rsidRPr="00094359" w:rsidRDefault="0008308C" w:rsidP="0008308C">
      <w:pPr>
        <w:pStyle w:val="Prrafodelista"/>
        <w:spacing w:after="240" w:line="360" w:lineRule="auto"/>
        <w:ind w:left="927" w:right="900"/>
        <w:jc w:val="both"/>
        <w:rPr>
          <w:rFonts w:ascii="Palatino Linotype" w:eastAsia="Palatino Linotype" w:hAnsi="Palatino Linotype" w:cs="Palatino Linotype"/>
        </w:rPr>
      </w:pPr>
    </w:p>
    <w:p w14:paraId="4FF098F9" w14:textId="77777777" w:rsidR="0008308C" w:rsidRPr="00094359" w:rsidRDefault="0008308C" w:rsidP="0008308C">
      <w:pPr>
        <w:pStyle w:val="Prrafodelista"/>
        <w:numPr>
          <w:ilvl w:val="0"/>
          <w:numId w:val="29"/>
        </w:numPr>
        <w:spacing w:after="240" w:line="360" w:lineRule="auto"/>
        <w:ind w:right="900"/>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Respecto a la existencia de información del vehículo que refiere el recurrente y tomando en cuenta la consulta efectuada en la plataforma del Registro Público Vehicular (REPUVE) respecto del automotor con placas NVJ5037, se informa que, en términos del artículo 10 E de la Ley de Coordinación Fiscal, las entidades adheridas al Sistema Nacional de Coordinación Fiscal deben llevar </w:t>
      </w:r>
      <w:r w:rsidRPr="00094359">
        <w:rPr>
          <w:rFonts w:ascii="Palatino Linotype" w:eastAsia="Palatino Linotype" w:hAnsi="Palatino Linotype" w:cs="Palatino Linotype"/>
        </w:rPr>
        <w:lastRenderedPageBreak/>
        <w:t>un registro estatal vehicular, integrado con los datos de los vehículos que los contribuyentes inscriban o registren en la circunscripción territorial de cada entidad.</w:t>
      </w:r>
    </w:p>
    <w:p w14:paraId="5C29710E" w14:textId="77777777" w:rsidR="0008308C" w:rsidRPr="00094359" w:rsidRDefault="0008308C" w:rsidP="0008308C">
      <w:pPr>
        <w:pStyle w:val="Prrafodelista"/>
        <w:rPr>
          <w:rFonts w:ascii="Palatino Linotype" w:eastAsia="Palatino Linotype" w:hAnsi="Palatino Linotype" w:cs="Palatino Linotype"/>
        </w:rPr>
      </w:pPr>
    </w:p>
    <w:p w14:paraId="3CE315CE" w14:textId="77777777" w:rsidR="0008308C" w:rsidRPr="00094359" w:rsidRDefault="0008308C" w:rsidP="0008308C">
      <w:pPr>
        <w:pStyle w:val="Prrafodelista"/>
        <w:numPr>
          <w:ilvl w:val="0"/>
          <w:numId w:val="29"/>
        </w:numPr>
        <w:spacing w:after="240" w:line="360" w:lineRule="auto"/>
        <w:ind w:right="900"/>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Que los datos de los vehículos y de los contribuyentes que contendrá el registro estatal vehicular deben ser: </w:t>
      </w:r>
    </w:p>
    <w:p w14:paraId="6EC85301" w14:textId="77777777" w:rsidR="0008308C" w:rsidRPr="00094359" w:rsidRDefault="0008308C" w:rsidP="0008308C">
      <w:pPr>
        <w:pStyle w:val="Prrafodelista"/>
        <w:spacing w:after="240" w:line="360" w:lineRule="auto"/>
        <w:ind w:left="927" w:right="900"/>
        <w:jc w:val="both"/>
        <w:rPr>
          <w:rFonts w:ascii="Palatino Linotype" w:eastAsia="Palatino Linotype" w:hAnsi="Palatino Linotype" w:cs="Palatino Linotype"/>
        </w:rPr>
      </w:pPr>
      <w:r w:rsidRPr="00094359">
        <w:rPr>
          <w:rFonts w:ascii="Palatino Linotype" w:eastAsia="Palatino Linotype" w:hAnsi="Palatino Linotype" w:cs="Palatino Linotype"/>
        </w:rPr>
        <w:t>I.- El número de identificación vehicular</w:t>
      </w:r>
    </w:p>
    <w:p w14:paraId="16253F08" w14:textId="77777777" w:rsidR="0008308C" w:rsidRPr="00094359" w:rsidRDefault="0008308C" w:rsidP="0008308C">
      <w:pPr>
        <w:pStyle w:val="Prrafodelista"/>
        <w:spacing w:after="240" w:line="360" w:lineRule="auto"/>
        <w:ind w:left="927" w:right="900"/>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II.- Las características esenciales del vehículo: marca, modelo, año modelo, número de cilindros, origen o procedencia, número de motor, número de chasis y número de placas. </w:t>
      </w:r>
    </w:p>
    <w:p w14:paraId="2DEFDE83" w14:textId="77777777" w:rsidR="0008308C" w:rsidRPr="00094359" w:rsidRDefault="0008308C" w:rsidP="0008308C">
      <w:pPr>
        <w:pStyle w:val="Prrafodelista"/>
        <w:spacing w:after="240" w:line="360" w:lineRule="auto"/>
        <w:ind w:left="927" w:right="900"/>
        <w:jc w:val="both"/>
        <w:rPr>
          <w:rFonts w:ascii="Palatino Linotype" w:eastAsia="Palatino Linotype" w:hAnsi="Palatino Linotype" w:cs="Palatino Linotype"/>
        </w:rPr>
      </w:pPr>
      <w:r w:rsidRPr="00094359">
        <w:rPr>
          <w:rFonts w:ascii="Palatino Linotype" w:eastAsia="Palatino Linotype" w:hAnsi="Palatino Linotype" w:cs="Palatino Linotype"/>
        </w:rPr>
        <w:t>III.- El nombre, denominación o razón social, domicilio del propietario, y en su caso, el Registro Federal de Contribuyentes.</w:t>
      </w:r>
    </w:p>
    <w:p w14:paraId="663821CD" w14:textId="77777777" w:rsidR="0008308C" w:rsidRPr="00094359" w:rsidRDefault="0008308C" w:rsidP="0008308C">
      <w:pPr>
        <w:pStyle w:val="Prrafodelista"/>
        <w:spacing w:after="240" w:line="360" w:lineRule="auto"/>
        <w:ind w:left="927" w:right="900"/>
        <w:jc w:val="both"/>
        <w:rPr>
          <w:rFonts w:ascii="Palatino Linotype" w:eastAsia="Palatino Linotype" w:hAnsi="Palatino Linotype" w:cs="Palatino Linotype"/>
        </w:rPr>
      </w:pPr>
    </w:p>
    <w:p w14:paraId="1275A9FD" w14:textId="77777777" w:rsidR="0008308C" w:rsidRPr="00094359" w:rsidRDefault="00D2654B" w:rsidP="0008308C">
      <w:pPr>
        <w:pStyle w:val="Prrafodelista"/>
        <w:numPr>
          <w:ilvl w:val="0"/>
          <w:numId w:val="29"/>
        </w:numPr>
        <w:spacing w:after="240" w:line="360" w:lineRule="auto"/>
        <w:ind w:right="900"/>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Si bien es cierto, </w:t>
      </w:r>
      <w:r w:rsidRPr="00094359">
        <w:rPr>
          <w:rFonts w:ascii="Palatino Linotype" w:eastAsia="Palatino Linotype" w:hAnsi="Palatino Linotype" w:cs="Palatino Linotype"/>
          <w:b/>
        </w:rPr>
        <w:t>la persona R</w:t>
      </w:r>
      <w:r w:rsidR="0008308C" w:rsidRPr="00094359">
        <w:rPr>
          <w:rFonts w:ascii="Palatino Linotype" w:eastAsia="Palatino Linotype" w:hAnsi="Palatino Linotype" w:cs="Palatino Linotype"/>
          <w:b/>
        </w:rPr>
        <w:t>ecurrente</w:t>
      </w:r>
      <w:r w:rsidR="0008308C" w:rsidRPr="00094359">
        <w:rPr>
          <w:rFonts w:ascii="Palatino Linotype" w:eastAsia="Palatino Linotype" w:hAnsi="Palatino Linotype" w:cs="Palatino Linotype"/>
        </w:rPr>
        <w:t xml:space="preserve"> solicita documento que sustente que el vehículo con placas de circulación NVJ5037, no forma parte del acervo vehicular de alguna entidad, órgano u organismo de los Poderes Ejecutivo, Legislativo y Judicial, órganos autónomos, partidos políticos, estatales y municipales, y demás que deban cumplir obligaciones de transparencia; al respecto, se informa que no existe documento que pueda otorgarse al particular para demostrar que el registro vehicular se encuentra a nombre de un particular, toda vez que, de emitirse el mismo y entregarse al recurrente, se estarían divulgando los datos de un vehículo propiedad de un particular, que de acuerdo a su naturaleza jurídica son susceptibles de clasificarse como </w:t>
      </w:r>
      <w:r w:rsidR="0008308C" w:rsidRPr="00094359">
        <w:rPr>
          <w:rFonts w:ascii="Palatino Linotype" w:eastAsia="Palatino Linotype" w:hAnsi="Palatino Linotype" w:cs="Palatino Linotype"/>
        </w:rPr>
        <w:lastRenderedPageBreak/>
        <w:t>confidenciales conforme a lo establecido por el artículo 143 fracciones I y III de la Ley de Transparencia y Acceso a la Información Pública de</w:t>
      </w:r>
      <w:r w:rsidRPr="00094359">
        <w:rPr>
          <w:rFonts w:ascii="Palatino Linotype" w:eastAsia="Palatino Linotype" w:hAnsi="Palatino Linotype" w:cs="Palatino Linotype"/>
        </w:rPr>
        <w:t>l Estado de México y Municipios.</w:t>
      </w:r>
    </w:p>
    <w:p w14:paraId="470713B2" w14:textId="77777777" w:rsidR="00BD2B91" w:rsidRPr="00094359" w:rsidRDefault="00D2654B" w:rsidP="00D2654B">
      <w:pPr>
        <w:spacing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Teniendo estas consideraciones en cuenta, al determinar que la respuesta vertida por el </w:t>
      </w:r>
      <w:r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rPr>
        <w:t xml:space="preserve"> no era totalmente clara pues no se localizaba el pronunciamiento de la unidad administrativa competente, este Organismo Garante procedió a hacer un requerimiento de información adicional </w:t>
      </w:r>
      <w:r w:rsidR="00FF1B92" w:rsidRPr="00094359">
        <w:rPr>
          <w:rFonts w:ascii="Palatino Linotype" w:eastAsia="Palatino Linotype" w:hAnsi="Palatino Linotype" w:cs="Palatino Linotype"/>
        </w:rPr>
        <w:t xml:space="preserve">en el que se solicitaba al </w:t>
      </w:r>
      <w:r w:rsidR="00FF1B92" w:rsidRPr="00094359">
        <w:rPr>
          <w:rFonts w:ascii="Palatino Linotype" w:eastAsia="Palatino Linotype" w:hAnsi="Palatino Linotype" w:cs="Palatino Linotype"/>
          <w:b/>
        </w:rPr>
        <w:t xml:space="preserve">Sujeto Obligado </w:t>
      </w:r>
      <w:r w:rsidR="00FF1B92" w:rsidRPr="00094359">
        <w:rPr>
          <w:rFonts w:ascii="Palatino Linotype" w:eastAsia="Palatino Linotype" w:hAnsi="Palatino Linotype" w:cs="Palatino Linotype"/>
        </w:rPr>
        <w:t>precisara mediante las unidades administrativas competentes si el vehículo materia de la solicitud de información se encontraba en propiedad, posesión o arrendamiento de la Secretaría de Finanzas, obteniendo así diversos pronunciamientos de diferentes instancias</w:t>
      </w:r>
      <w:r w:rsidR="0037509F" w:rsidRPr="00094359">
        <w:rPr>
          <w:rFonts w:ascii="Palatino Linotype" w:eastAsia="Palatino Linotype" w:hAnsi="Palatino Linotype" w:cs="Palatino Linotype"/>
        </w:rPr>
        <w:t xml:space="preserve"> competentes por cuanto a resguardos de recursos materiales y/o unidades vehiculares se refiere</w:t>
      </w:r>
      <w:r w:rsidR="00BD2B91" w:rsidRPr="00094359">
        <w:rPr>
          <w:rFonts w:ascii="Palatino Linotype" w:eastAsia="Palatino Linotype" w:hAnsi="Palatino Linotype" w:cs="Palatino Linotype"/>
        </w:rPr>
        <w:t xml:space="preserve">. </w:t>
      </w:r>
    </w:p>
    <w:p w14:paraId="758B63C2" w14:textId="77777777" w:rsidR="00BD2B91" w:rsidRPr="00094359" w:rsidRDefault="00BD2B91" w:rsidP="00D2654B">
      <w:pPr>
        <w:spacing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rPr>
        <w:t>En tal tesitura, se procederá al respectivo análisis del asunto, ello mediante los siguientes apartados:</w:t>
      </w:r>
    </w:p>
    <w:p w14:paraId="7F7F1058" w14:textId="77777777" w:rsidR="00BD2B91" w:rsidRPr="00094359" w:rsidRDefault="00BD2B91" w:rsidP="00BD2B91">
      <w:pPr>
        <w:pStyle w:val="Prrafodelista"/>
        <w:numPr>
          <w:ilvl w:val="0"/>
          <w:numId w:val="31"/>
        </w:numPr>
        <w:spacing w:after="240" w:line="360" w:lineRule="auto"/>
        <w:ind w:left="567" w:right="900" w:hanging="283"/>
        <w:jc w:val="both"/>
        <w:rPr>
          <w:rFonts w:ascii="Palatino Linotype" w:eastAsia="Palatino Linotype" w:hAnsi="Palatino Linotype" w:cs="Palatino Linotype"/>
          <w:b/>
        </w:rPr>
      </w:pPr>
      <w:r w:rsidRPr="00094359">
        <w:rPr>
          <w:rFonts w:ascii="Palatino Linotype" w:eastAsia="Palatino Linotype" w:hAnsi="Palatino Linotype" w:cs="Palatino Linotype"/>
          <w:b/>
        </w:rPr>
        <w:t>De los pronunciamientos de las unidades administrativas y la inexistencia de la información alegada por el Sujeto Obligado.</w:t>
      </w:r>
    </w:p>
    <w:p w14:paraId="48A2FE5F" w14:textId="77777777" w:rsidR="00BD2B91" w:rsidRPr="00094359" w:rsidRDefault="00BD2B91" w:rsidP="00BD2B91">
      <w:pPr>
        <w:pStyle w:val="Prrafodelista"/>
        <w:numPr>
          <w:ilvl w:val="0"/>
          <w:numId w:val="31"/>
        </w:numPr>
        <w:spacing w:after="240" w:line="360" w:lineRule="auto"/>
        <w:ind w:left="567" w:right="900" w:hanging="283"/>
        <w:jc w:val="both"/>
        <w:rPr>
          <w:rFonts w:ascii="Palatino Linotype" w:eastAsia="Palatino Linotype" w:hAnsi="Palatino Linotype" w:cs="Palatino Linotype"/>
          <w:b/>
        </w:rPr>
      </w:pPr>
      <w:r w:rsidRPr="00094359">
        <w:rPr>
          <w:rFonts w:ascii="Palatino Linotype" w:eastAsia="Palatino Linotype" w:hAnsi="Palatino Linotype" w:cs="Palatino Linotype"/>
          <w:b/>
        </w:rPr>
        <w:t>De la incompetencia del Sujeto Obligado para pronunciarse respecto de otras dependencias de la Administración Pública.</w:t>
      </w:r>
    </w:p>
    <w:p w14:paraId="30056CD6" w14:textId="77777777" w:rsidR="00BD2B91" w:rsidRPr="00094359" w:rsidRDefault="00BD2B91" w:rsidP="00BD2B91">
      <w:pPr>
        <w:spacing w:after="240" w:line="360" w:lineRule="auto"/>
        <w:ind w:right="49"/>
        <w:jc w:val="both"/>
        <w:rPr>
          <w:rFonts w:ascii="Palatino Linotype" w:eastAsia="Palatino Linotype" w:hAnsi="Palatino Linotype" w:cs="Palatino Linotype"/>
          <w:b/>
        </w:rPr>
      </w:pPr>
      <w:r w:rsidRPr="00094359">
        <w:rPr>
          <w:rFonts w:ascii="Palatino Linotype" w:eastAsia="Palatino Linotype" w:hAnsi="Palatino Linotype" w:cs="Palatino Linotype"/>
          <w:b/>
        </w:rPr>
        <w:t>a) De los pronunciamientos de las unidades administrativas y la inexistencia de la información alegada por el Sujeto Obligado.</w:t>
      </w:r>
    </w:p>
    <w:p w14:paraId="5B2D1DEA" w14:textId="77777777" w:rsidR="005F154E" w:rsidRPr="00094359" w:rsidRDefault="00BD2B91" w:rsidP="00BD2B91">
      <w:pPr>
        <w:spacing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Para iniciar el presente estudio, es necesario </w:t>
      </w:r>
      <w:r w:rsidR="005F154E" w:rsidRPr="00094359">
        <w:rPr>
          <w:rFonts w:ascii="Palatino Linotype" w:eastAsia="Palatino Linotype" w:hAnsi="Palatino Linotype" w:cs="Palatino Linotype"/>
        </w:rPr>
        <w:t xml:space="preserve">señalar que en respuesta e informe justificado obra el pronunciamiento de la persona servidora pública habilitada de la </w:t>
      </w:r>
      <w:r w:rsidR="005F154E" w:rsidRPr="00094359">
        <w:rPr>
          <w:rFonts w:ascii="Palatino Linotype" w:eastAsia="Palatino Linotype" w:hAnsi="Palatino Linotype" w:cs="Palatino Linotype"/>
        </w:rPr>
        <w:lastRenderedPageBreak/>
        <w:t xml:space="preserve">Dirección General de Recaudación, la cual cuenta con las siguientes atribuciones de conformidad con el Manual General de Organización de la Secretaría de Finanzas: </w:t>
      </w:r>
    </w:p>
    <w:p w14:paraId="6CE1817B"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“20703001000000L DIRECCIÓN GENERAL DE RECAUDACIÓN</w:t>
      </w:r>
    </w:p>
    <w:p w14:paraId="223145F8"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OBJETIVO:</w:t>
      </w:r>
    </w:p>
    <w:p w14:paraId="5755FF5A"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b/>
          <w:i/>
          <w:sz w:val="22"/>
          <w:szCs w:val="22"/>
          <w:u w:val="single"/>
        </w:rPr>
      </w:pPr>
      <w:r w:rsidRPr="00094359">
        <w:rPr>
          <w:rFonts w:ascii="Palatino Linotype" w:eastAsia="Palatino Linotype" w:hAnsi="Palatino Linotype" w:cs="Palatino Linotype"/>
          <w:b/>
          <w:i/>
          <w:sz w:val="22"/>
          <w:szCs w:val="22"/>
          <w:u w:val="single"/>
        </w:rPr>
        <w:t>Planear, dirigir y evaluar las acciones de recaudación de los recursos tributarios que el Gobierno del Estado de México tiene derecho a percibir, así como promover y facilitar el correcto cumplimiento de las obligaciones fiscales de las y los contribuyentes.</w:t>
      </w:r>
    </w:p>
    <w:p w14:paraId="19320BBF"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FUNCIONES:</w:t>
      </w:r>
    </w:p>
    <w:p w14:paraId="2FF94F04"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Suscribir, en materia de su competencia, convenios de colaboración, coordinación o concertación con los sectores público, social y privado.</w:t>
      </w:r>
    </w:p>
    <w:p w14:paraId="0A5921E0"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b/>
          <w:i/>
          <w:sz w:val="22"/>
          <w:szCs w:val="22"/>
          <w:u w:val="single"/>
        </w:rPr>
      </w:pPr>
      <w:r w:rsidRPr="00094359">
        <w:rPr>
          <w:rFonts w:ascii="Palatino Linotype" w:eastAsia="Palatino Linotype" w:hAnsi="Palatino Linotype" w:cs="Palatino Linotype"/>
          <w:i/>
          <w:sz w:val="22"/>
          <w:szCs w:val="22"/>
        </w:rPr>
        <w:t>− Dirigir la recaudación de las contribuciones, aprovechamientos y productos estatales, así como las contribuciones federales y municipales en los términos de los convenios suscritos al efecto, que se realicen a través de las oficinas autorizadas o mediante terceros autorizados</w:t>
      </w:r>
    </w:p>
    <w:p w14:paraId="1875448D"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Proponer la política de ingresos tributarios del Estado, generando los informes correspondientes.</w:t>
      </w:r>
    </w:p>
    <w:p w14:paraId="65D39536"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Ejercer, en el ámbito de su competencia, las funciones que se deriven del Sistema Nacional de Coordinación Fiscal y del Sistema</w:t>
      </w:r>
    </w:p>
    <w:p w14:paraId="0110171B"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Estatal de Coordinación Hacendaria, así como los convenios y acuerdos que se celebren dentro de este esquema con los gobiernos municipales, entidades federativas, Ciudad de México y organismos auxiliares.</w:t>
      </w:r>
    </w:p>
    <w:p w14:paraId="61531C28"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xml:space="preserve">− Declarar, a petición de parte, la existencia de subsidios y autorizar, cuando proceda, la devolución de las compensaciones y cantidades pagadas indebidamente al fisco estatal, así como cancelar los créditos fiscales a favor del Estado, de conformidad con las disposiciones fiscales vigentes aplicables y publicar en el portal electrónico oficial </w:t>
      </w:r>
      <w:r w:rsidRPr="00094359">
        <w:rPr>
          <w:rFonts w:ascii="Palatino Linotype" w:eastAsia="Palatino Linotype" w:hAnsi="Palatino Linotype" w:cs="Palatino Linotype"/>
          <w:i/>
          <w:sz w:val="22"/>
          <w:szCs w:val="22"/>
        </w:rPr>
        <w:lastRenderedPageBreak/>
        <w:t>el nombre, denominación o razón social de deudoras y deudores fiscales y su situación actual.</w:t>
      </w:r>
    </w:p>
    <w:p w14:paraId="4C6C10F5"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Declarar, a petición de parte, la existencia de exenciones de conformidad con las disposiciones fiscales vigentes aplicables.</w:t>
      </w:r>
    </w:p>
    <w:p w14:paraId="68D377EB"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Supervisar que las unidades administrativas a su cargo proporcionen asistencia y orientación a las y los contribuyentes de forma personalizada, por vía telefónica y electrónica, así como información de obligaciones fiscales, a través de medios masivos de comunicación y, acordar las bases para el diseño y operación de programas y mecanismos que fomenten el cumplimiento voluntario y oportuno de las mismas.</w:t>
      </w:r>
    </w:p>
    <w:p w14:paraId="13AC6850"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Establecer los criterios para difundir las disposiciones fiscales vigentes en la entidad, así como las políticas internas de orientación en materia fiscal.</w:t>
      </w:r>
    </w:p>
    <w:p w14:paraId="582A74CA"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Coadyuvar con la Procuraduría Fiscal en los juicios y demás asuntos de carácter legal, en los que sea parte o tenga conocimiento, con motivo de la ejecución de las funciones encomendadas.</w:t>
      </w:r>
    </w:p>
    <w:p w14:paraId="6FCF5E45"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Proponer y establecer mecanismos, estrategias, programas y procesos de recaudación y control de los ingresos fiscales que permitan promover e incrementar la captación de la recaudación, así como de las contribuciones, aprovechamientos y productos en los términos de los convenios suscritos para tal efecto.</w:t>
      </w:r>
    </w:p>
    <w:p w14:paraId="016064B2"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Elaborar los pronósticos anuales relacionados con los ingresos tributarios del Estado, a efecto de proponer periódicamente las metas de recaudación para cada ejercicio fiscal.</w:t>
      </w:r>
    </w:p>
    <w:p w14:paraId="6A03BC3B"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Dirigir y supervisar la determinación y cobro, conforme a las disposiciones legales aplicables, de los créditos fiscales omitidos a cargo de las y los contribuyentes o de las personas que legalmente son responsables solidarios y, en su caso, imponer las sanciones correspondientes, así como proporcionar a las sociedades crediticias la información de los créditos fiscales determinados a las y los contribuyentes, en términos de las disposiciones fiscales aplicables.</w:t>
      </w:r>
    </w:p>
    <w:p w14:paraId="2C590CC9"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xml:space="preserve">− Dirigir el establecimiento de los lineamientos de control y supervisión para mantener actualizado el inventario de los créditos fiscales que provienen de las </w:t>
      </w:r>
      <w:r w:rsidRPr="00094359">
        <w:rPr>
          <w:rFonts w:ascii="Palatino Linotype" w:eastAsia="Palatino Linotype" w:hAnsi="Palatino Linotype" w:cs="Palatino Linotype"/>
          <w:i/>
          <w:sz w:val="22"/>
          <w:szCs w:val="22"/>
        </w:rPr>
        <w:lastRenderedPageBreak/>
        <w:t>delegaciones fiscales o de otras dependencias u organismos auxiliares del Ejecutivo, de los municipios o de la Federación, en el caso de convenios de colaboración, así como controlar su movimiento y proporcionar los elementos para su fiscalización.</w:t>
      </w:r>
    </w:p>
    <w:p w14:paraId="6F4C48CB"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Coordinar, programar, establecer, supervisar y evaluar las actividades realizadas por las Delegaciones Fiscales y Centros de Servicios Fiscales.</w:t>
      </w:r>
    </w:p>
    <w:p w14:paraId="5C91826A"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Autorizar, cuando proceda y a solicitud de las y los contribuyentes, previa garantía de su importe y accesorios legales, el pago a plazos diferido o en parcialidades de los créditos fiscales en términos de las disposiciones fiscales aplicables.</w:t>
      </w:r>
    </w:p>
    <w:p w14:paraId="55450149"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Dirigir la actualización del Sistema Integral de Ingresos del Gobierno del Estado de México (SIIGEM), en relación a los registros de contribuyentes, así como de aquellos derivados de los convenios suscritos con los municipios y organismos auxiliares.</w:t>
      </w:r>
    </w:p>
    <w:p w14:paraId="534F331F"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Dirigir e informar el registro, clasificación, control y determinación de la información relativa a los montos de contribuciones que recauda el Gobierno del Estado de México.</w:t>
      </w:r>
    </w:p>
    <w:p w14:paraId="206911CB"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Modificar o revocar las resoluciones de carácter individual no favorables a una o un particular, conforme a las disposiciones legales aplicables.</w:t>
      </w:r>
    </w:p>
    <w:p w14:paraId="79DC50F0"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Remitir a la Procuraduría Fiscal la documentación requerida de cualquier naturaleza de las dependencias, organismos auxiliares y particulares, para su conocimiento y acciones pertinentes.</w:t>
      </w:r>
    </w:p>
    <w:p w14:paraId="141A103C"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Informar, coadyuvar y remitir la documentación que le requieran la Procuraduría Fiscal y/o el Órgano Interno de Control de la Secretaría de Finanzas, respecto de la presunta comisión de delitos fiscales y de cualquier otra naturaleza de los que tenga conocimiento, en el ejercicio de sus funciones, así como de las infracciones administrativas cometidas por las y los servidores públicos de la Dirección General a su cargo.</w:t>
      </w:r>
    </w:p>
    <w:p w14:paraId="46ED89D0"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xml:space="preserve">− Orientar y proporcionar asistencia técnica a las instancias recaudadoras, dependencias y unidades administrativas, así como a las y los contribuyentes de manera personalizada, vía telefónica, electrónica y a través de los medios masivos de </w:t>
      </w:r>
      <w:r w:rsidRPr="00094359">
        <w:rPr>
          <w:rFonts w:ascii="Palatino Linotype" w:eastAsia="Palatino Linotype" w:hAnsi="Palatino Linotype" w:cs="Palatino Linotype"/>
          <w:i/>
          <w:sz w:val="22"/>
          <w:szCs w:val="22"/>
        </w:rPr>
        <w:lastRenderedPageBreak/>
        <w:t>comunicación, a efecto de fomentar el cumplimiento voluntario y oportuno de las obligaciones fiscales.</w:t>
      </w:r>
    </w:p>
    <w:p w14:paraId="21CCDD5C"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Establecer medidas preventivas para evitar que el personal bajo su adscripción cometa actos que merezcan sanciones o infracciones administrativas.</w:t>
      </w:r>
    </w:p>
    <w:p w14:paraId="4B54E25F"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Participar en los órganos de coordinación fiscal federal, estatal y municipal, según corresponda.</w:t>
      </w:r>
    </w:p>
    <w:p w14:paraId="127D2916"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Determinar las políticas, procedimientos y mecanismos orientados a proporcionar asistencia y orientación a las y los contribuyentes para el cumplimiento de sus obligaciones fiscales.</w:t>
      </w:r>
    </w:p>
    <w:p w14:paraId="669DEAE9"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Aprobar las formas oficiales de los avisos, requerimientos, declaraciones y demás documentos solicitados por las disposiciones fiscales, así como los relativos a los servicios de control vehicular.</w:t>
      </w:r>
    </w:p>
    <w:p w14:paraId="5349D625"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Establecer las políticas para el manejo de fondos y valores de las unidades administrativas adscritas a la Dirección General de Recaudación.</w:t>
      </w:r>
    </w:p>
    <w:p w14:paraId="52A919B0"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Emitir la declaratoria de perjuicio a la Hacienda Pública Estatal, en el ámbito de su competencia.</w:t>
      </w:r>
    </w:p>
    <w:p w14:paraId="3C4B6362"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Coordinar y vigilar la integración, actualización, operación, control y validación del Registro Estatal de Vehículos para efectos tributarios en el marco del Sistema Nacional de Coordinación Fiscal, realizando las anotaciones, observaciones, aclaraciones o comentarios correspondientes.</w:t>
      </w:r>
    </w:p>
    <w:p w14:paraId="33307667"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Mantener y supervisar la coordinación con los ayuntamientos, las agencias distribuidoras de vehículos, con los distribuidores, fabricantes, arrendadoras financieras y ensambladores, así como las asociaciones de éstos, del sector automotriz, que tengan celebrados convenios de coordinación de prestación de servicios de control vehicular con el Gobierno del Estado de México.</w:t>
      </w:r>
    </w:p>
    <w:p w14:paraId="653B120D"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Dirigir, normar, controlar, evaluar y vigilar la prestación de los trámites y servicios relacionados con el registro, autorización y control vehicular de transporte de uso particular.</w:t>
      </w:r>
    </w:p>
    <w:p w14:paraId="26306540"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lastRenderedPageBreak/>
        <w:t>− Proponer y autorizar, cuando así proceda, el establecimiento, cierre, adscripción o readscripción de los Centros de Servicios Fiscales, atendiendo a las necesidades del servicio, con el fin de mejorar la calidad de la atención a la ciudadanía.</w:t>
      </w:r>
    </w:p>
    <w:p w14:paraId="29A90AA3"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Supervisar la recopilación de información en materia de transparencia y protección de datos personales, que solicita la unidad de información competente.</w:t>
      </w:r>
    </w:p>
    <w:p w14:paraId="5509E681"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Dirigir y coordinar la realización de los embargos precautorios en los casos que proceda y dejarlos sin efectos conforme a la ley.</w:t>
      </w:r>
    </w:p>
    <w:p w14:paraId="77DCD427"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Autorizar, tratándose de embargo en la vía administrativa, la garantía o bien la sustitución de la misma, cuando sea requerida por el contribuyente y ésta proceda, así como su ampliación y, con motivo del procedimiento administrativo de ejecución, remover libremente a los depositarios, administradores o interventores, de conformidad con las disposiciones legales vigentes.</w:t>
      </w:r>
    </w:p>
    <w:p w14:paraId="6DC3CE95"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Supervisar la recepción, en las unidades administrativas a su cargo, por parte de las y los contribuyentes, interesadas e interesados, de los depósitos de dinero o constancias que acrediten los pagos efectuados para garantizar el interés fiscal o como garantía para el cumplimiento de las obligaciones contraídas por el fincamiento de bienes rematados dentro del procedimiento administrativo de ejecución, así como su aplicación conforme a la prelación fiscal establecida.</w:t>
      </w:r>
    </w:p>
    <w:p w14:paraId="0BD9120F"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Vigilar y supervisar a través de sus unidades administrativas que se encuentre debidamente garantizado el interés fiscal y, en su caso, hacer efectiva la garantía otorgada a favor del Gobierno del Estado, a través del procedimiento administrativo de ejecución, en términos de lo dispuesto por el Código Financiero del Estado de México y Municipios y demás disposiciones legales aplicables.</w:t>
      </w:r>
    </w:p>
    <w:p w14:paraId="21967A88"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Dirigir a través de las unidades administrativas a su cargo, la recaudación de los ingresos del Estado provenientes de contribuciones, aprovechamientos, productos, créditos fiscales, los derivados de los convenios de colaboración administrativa en materia fiscal federal y municipal y los que deba percibir conforme a las leyes, a través de los gobiernos municipales, directamente o por medio de las instituciones del sistema financiero mexicano o establecimientos autorizados, en los términos de los convenios suscritos al efecto.</w:t>
      </w:r>
    </w:p>
    <w:p w14:paraId="24E765E9"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b/>
          <w:i/>
          <w:sz w:val="22"/>
          <w:szCs w:val="22"/>
          <w:u w:val="single"/>
        </w:rPr>
        <w:lastRenderedPageBreak/>
        <w:t xml:space="preserve">− Supervisar y dirigir la matriculación de los vehículos destinados al transporte de uso particular, </w:t>
      </w:r>
      <w:r w:rsidRPr="00094359">
        <w:rPr>
          <w:rFonts w:ascii="Palatino Linotype" w:eastAsia="Palatino Linotype" w:hAnsi="Palatino Linotype" w:cs="Palatino Linotype"/>
          <w:i/>
          <w:sz w:val="22"/>
          <w:szCs w:val="22"/>
        </w:rPr>
        <w:t>así como vehículos en demostración y traslado, expidiendo las placas de matriculación, calcomanías, tarjetas de circulación y demás elementos de identificación que se estimen necesarios, en su caso, podrá otorgar permisos provisionales para circular sin los mismos, en tanto se expidan las placas y elementos antes mencionados, y permisos para transportar carga en vehículos particulares y realizar todos aquellos trámites de control vehicular que modifiquen y actualicen el registro del vehículo.</w:t>
      </w:r>
    </w:p>
    <w:p w14:paraId="5C3D5F74"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Aprobar, implementar y supervisar los mecanismos para cancelar de oficio la matrícula e inscripción, respecto de aquellos trámites de vehículos que hayan sido realizados con información o documentación presumiblemente apócrifa o alterada; asimismo, cancelar de oficio la matrícula e inscripción, de las que no se encuentren vigentes y solicitar, en su caso, el auxilio de la autoridad competente para el retiro y recuperación de las láminas.</w:t>
      </w:r>
    </w:p>
    <w:p w14:paraId="3983CDBE"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Vigilar el debido cumplimiento relacionado con el registro de vehículos matriculados en el Estado de México, así como supervisar la inspección física de los medios de identificación de los vehículos, cuando se presuma la presunta alteración en los mismos.</w:t>
      </w:r>
    </w:p>
    <w:p w14:paraId="1078BB62"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Requerir y autorizar el requerimiento de información a la Secretaría de Movilidad, entidades federativas, Ciudad de México, distribuidores, fabricantes, arrendadoras financieras y ensambladores de vehículos automotores, así como las asociaciones de éstos que tengan su domicilio fiscal en el Estado de México, así como Ayuntamientos con quienes se tengan convenios de coordinación o de prestación de servicios en materia de control vehicular.</w:t>
      </w:r>
    </w:p>
    <w:p w14:paraId="02B94B6A"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Autorizar y vigilar el intercambio con las entidades federativas, información relacionada con el registro de vehículos y el cumplimiento de obligaciones fiscales relacionadas con los mismos.</w:t>
      </w:r>
    </w:p>
    <w:p w14:paraId="198EC673"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xml:space="preserve">− Normar, organizar, integrar, operar y actualizar el padrón de unidades vehiculares utilizadas para prestar el servicio de traslado de personas a través del contrato electrónico de transporte privado; así como expedir, refrendar, reponer o cancelar la </w:t>
      </w:r>
      <w:r w:rsidRPr="00094359">
        <w:rPr>
          <w:rFonts w:ascii="Palatino Linotype" w:eastAsia="Palatino Linotype" w:hAnsi="Palatino Linotype" w:cs="Palatino Linotype"/>
          <w:i/>
          <w:sz w:val="22"/>
          <w:szCs w:val="22"/>
        </w:rPr>
        <w:lastRenderedPageBreak/>
        <w:t>licencia de operación estatal para prestar el servicio de traslado de personas a través del contrato en mención.</w:t>
      </w:r>
    </w:p>
    <w:p w14:paraId="155FF250"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Someter a aprobación de la Subsecretaria o Subsecretario de Ingresos, los documentos jurídicos o administrativos que suscriba en materia de atribuciones.</w:t>
      </w:r>
    </w:p>
    <w:p w14:paraId="1CDFAAF3"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Emitir previa autorización del Subsecretario de Ingresos, las reglas de carácter general para la aplicación del programa de estímulos a la productividad; así como establecer los lineamientos, o disposiciones de carácter jurídico y/o administrativo en materia del programa de estímulos a la productividad, y de las acciones encaminadas a incrementar el ingreso de los recursos tributarios de la Entidad.</w:t>
      </w:r>
    </w:p>
    <w:p w14:paraId="4BADF57B"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Supervisar y aprobar las herramientas, en beneficio de los contribuyentes, para el proceso de emisión y cancelación de los comprobantes fiscales digitales por Internet, de aquellos ingresos y egresos realizados por el Gobierno del Estado de México.</w:t>
      </w:r>
    </w:p>
    <w:p w14:paraId="6BAF5B47"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Autorizar la determinación de la existencia de la no causación de recargos y actualizaciones, cuando existan causas de fuerza mayor o caso fortuito, que den origen a una imposibilidad material de pago.</w:t>
      </w:r>
    </w:p>
    <w:p w14:paraId="414DACB4" w14:textId="77777777" w:rsidR="005F154E" w:rsidRPr="00094359" w:rsidRDefault="005F154E" w:rsidP="005F154E">
      <w:pPr>
        <w:spacing w:after="240" w:line="276" w:lineRule="auto"/>
        <w:ind w:left="567" w:right="900"/>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Desarrollar las demás funciones inherentes al área de su competencia”</w:t>
      </w:r>
      <w:r w:rsidR="00BF6030" w:rsidRPr="00094359">
        <w:rPr>
          <w:rFonts w:ascii="Palatino Linotype" w:eastAsia="Palatino Linotype" w:hAnsi="Palatino Linotype" w:cs="Palatino Linotype"/>
          <w:i/>
          <w:sz w:val="22"/>
          <w:szCs w:val="22"/>
        </w:rPr>
        <w:t xml:space="preserve"> </w:t>
      </w:r>
    </w:p>
    <w:p w14:paraId="5BE73D3F" w14:textId="77777777" w:rsidR="005F154E" w:rsidRPr="00094359" w:rsidRDefault="00BF6030" w:rsidP="00BD2B91">
      <w:pPr>
        <w:spacing w:after="240" w:line="360" w:lineRule="auto"/>
        <w:ind w:right="49"/>
        <w:jc w:val="both"/>
        <w:rPr>
          <w:rFonts w:ascii="Palatino Linotype" w:eastAsia="Palatino Linotype" w:hAnsi="Palatino Linotype" w:cs="Palatino Linotype"/>
          <w:b/>
          <w:u w:val="single"/>
        </w:rPr>
      </w:pPr>
      <w:r w:rsidRPr="00094359">
        <w:rPr>
          <w:rFonts w:ascii="Palatino Linotype" w:eastAsia="Palatino Linotype" w:hAnsi="Palatino Linotype" w:cs="Palatino Linotype"/>
        </w:rPr>
        <w:t xml:space="preserve">De lo insertado previamente, se advierte que las atribuciones de esta Dirección se </w:t>
      </w:r>
      <w:r w:rsidRPr="00094359">
        <w:rPr>
          <w:rFonts w:ascii="Palatino Linotype" w:eastAsia="Palatino Linotype" w:hAnsi="Palatino Linotype" w:cs="Palatino Linotype"/>
          <w:b/>
          <w:u w:val="single"/>
        </w:rPr>
        <w:t>encuentran enfocadas concretamente a la recaudación de ingresos y la supervisión de la matriculación de los vehículos destinados al transporte de uso particular</w:t>
      </w:r>
      <w:r w:rsidRPr="00094359">
        <w:rPr>
          <w:rFonts w:ascii="Palatino Linotype" w:eastAsia="Palatino Linotype" w:hAnsi="Palatino Linotype" w:cs="Palatino Linotype"/>
        </w:rPr>
        <w:t xml:space="preserve">, así como vehículos en demostración y traslado, expidiendo las placas de matriculación, calcomanías, tarjetas de circulación y demás elementos de identificación que se estimen necesarios, en su caso, podrá otorgar permisos provisionales para circular sin los mismos, en tanto se expidan las placas y elementos antes mencionados, y permisos para transportar carga en vehículos particulares y realizar todos aquellos trámites de control vehicular que modifiquen y actualicen el registro del vehículo, por lo tanto, al haber señalado que este vehículo </w:t>
      </w:r>
      <w:r w:rsidRPr="00094359">
        <w:rPr>
          <w:rFonts w:ascii="Palatino Linotype" w:eastAsia="Palatino Linotype" w:hAnsi="Palatino Linotype" w:cs="Palatino Linotype"/>
        </w:rPr>
        <w:lastRenderedPageBreak/>
        <w:t xml:space="preserve">pertenece a un particular es un pronunciamiento válido, no obstante, </w:t>
      </w:r>
      <w:r w:rsidRPr="00094359">
        <w:rPr>
          <w:rFonts w:ascii="Palatino Linotype" w:eastAsia="Palatino Linotype" w:hAnsi="Palatino Linotype" w:cs="Palatino Linotype"/>
          <w:b/>
          <w:u w:val="single"/>
        </w:rPr>
        <w:t>no otorga certeza respecto a si dicho vehículo se encuentra en posesión, arrendamiento o propiedad del Sujeto Obligado, por lo tanto, no se puede tener por satisfecho el requerimiento de información.</w:t>
      </w:r>
    </w:p>
    <w:p w14:paraId="51257B25" w14:textId="77777777" w:rsidR="00BD2B91" w:rsidRPr="00094359" w:rsidRDefault="00BF6030" w:rsidP="00BD2B91">
      <w:pPr>
        <w:spacing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Es por lo anterior que este Instituto determinó realizar el requerimiento de información adicional que se detalló en el apartado de antecedentes y lo pertinente en este acto es </w:t>
      </w:r>
      <w:r w:rsidR="00BD2B91" w:rsidRPr="00094359">
        <w:rPr>
          <w:rFonts w:ascii="Palatino Linotype" w:eastAsia="Palatino Linotype" w:hAnsi="Palatino Linotype" w:cs="Palatino Linotype"/>
        </w:rPr>
        <w:t xml:space="preserve">analizar cada pronunciamiento vertido por el </w:t>
      </w:r>
      <w:r w:rsidR="00BD2B91" w:rsidRPr="00094359">
        <w:rPr>
          <w:rFonts w:ascii="Palatino Linotype" w:eastAsia="Palatino Linotype" w:hAnsi="Palatino Linotype" w:cs="Palatino Linotype"/>
          <w:b/>
        </w:rPr>
        <w:t>Sujeto Obligado</w:t>
      </w:r>
      <w:r w:rsidR="00BD2B91" w:rsidRPr="00094359">
        <w:rPr>
          <w:rFonts w:ascii="Palatino Linotype" w:eastAsia="Palatino Linotype" w:hAnsi="Palatino Linotype" w:cs="Palatino Linotype"/>
        </w:rPr>
        <w:t xml:space="preserve"> en </w:t>
      </w:r>
      <w:r w:rsidRPr="00094359">
        <w:rPr>
          <w:rFonts w:ascii="Palatino Linotype" w:eastAsia="Palatino Linotype" w:hAnsi="Palatino Linotype" w:cs="Palatino Linotype"/>
        </w:rPr>
        <w:t xml:space="preserve">respuesta a dicho </w:t>
      </w:r>
      <w:r w:rsidR="00BD2B91" w:rsidRPr="00094359">
        <w:rPr>
          <w:rFonts w:ascii="Palatino Linotype" w:eastAsia="Palatino Linotype" w:hAnsi="Palatino Linotype" w:cs="Palatino Linotype"/>
        </w:rPr>
        <w:t>requerimiento de información, por lo que a continuación se inserta el siguiente esquema para mejor proveer del presente estudio.</w:t>
      </w:r>
    </w:p>
    <w:p w14:paraId="25F20B71" w14:textId="77777777" w:rsidR="00BD2B91" w:rsidRPr="00094359" w:rsidRDefault="00BD2B91" w:rsidP="00BD2B91">
      <w:pPr>
        <w:spacing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14:anchorId="47D38458" wp14:editId="1888F006">
                <wp:simplePos x="0" y="0"/>
                <wp:positionH relativeFrom="column">
                  <wp:posOffset>-3810</wp:posOffset>
                </wp:positionH>
                <wp:positionV relativeFrom="paragraph">
                  <wp:posOffset>635</wp:posOffset>
                </wp:positionV>
                <wp:extent cx="5543550" cy="14668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5543550" cy="1466850"/>
                        </a:xfrm>
                        <a:prstGeom prst="rect">
                          <a:avLst/>
                        </a:prstGeom>
                        <a:solidFill>
                          <a:srgbClr val="EEECE1">
                            <a:lumMod val="90000"/>
                          </a:srgbClr>
                        </a:solidFill>
                        <a:ln w="6350">
                          <a:solidFill>
                            <a:srgbClr val="EEECE1"/>
                          </a:solidFill>
                        </a:ln>
                        <a:effectLst/>
                      </wps:spPr>
                      <wps:txbx>
                        <w:txbxContent>
                          <w:p w14:paraId="4851AC35" w14:textId="77777777" w:rsidR="00600AAC" w:rsidRPr="00EF2457" w:rsidRDefault="00600AAC" w:rsidP="00BD2B91">
                            <w:pPr>
                              <w:rPr>
                                <w:rFonts w:ascii="Palatino Linotype" w:hAnsi="Palatino Linotype"/>
                                <w:b/>
                                <w:sz w:val="20"/>
                                <w:szCs w:val="20"/>
                              </w:rPr>
                            </w:pPr>
                            <w:r w:rsidRPr="00EF2457">
                              <w:rPr>
                                <w:rFonts w:ascii="Palatino Linotype" w:hAnsi="Palatino Linotype"/>
                                <w:b/>
                                <w:sz w:val="20"/>
                                <w:szCs w:val="20"/>
                              </w:rPr>
                              <w:t>Del vehículo referido en el anexo a la solicitud de información:</w:t>
                            </w:r>
                          </w:p>
                          <w:p w14:paraId="0048442D" w14:textId="77777777" w:rsidR="00600AAC" w:rsidRPr="00EF2457" w:rsidRDefault="00600AAC" w:rsidP="00BD2B91">
                            <w:pPr>
                              <w:rPr>
                                <w:rFonts w:ascii="Palatino Linotype" w:hAnsi="Palatino Linotype"/>
                                <w:sz w:val="20"/>
                                <w:szCs w:val="20"/>
                              </w:rPr>
                            </w:pPr>
                            <w:r w:rsidRPr="00EF2457">
                              <w:rPr>
                                <w:rFonts w:ascii="Palatino Linotype" w:hAnsi="Palatino Linotype"/>
                                <w:sz w:val="20"/>
                                <w:szCs w:val="20"/>
                              </w:rPr>
                              <w:t xml:space="preserve">1. Secretaría, Dependencia o Área a la que pertenece el vehículo oficial. </w:t>
                            </w:r>
                          </w:p>
                          <w:p w14:paraId="6F6C1A6F" w14:textId="77777777" w:rsidR="00600AAC" w:rsidRPr="00EF2457" w:rsidRDefault="00600AAC" w:rsidP="00BD2B91">
                            <w:pPr>
                              <w:rPr>
                                <w:rFonts w:ascii="Palatino Linotype" w:hAnsi="Palatino Linotype"/>
                                <w:sz w:val="20"/>
                                <w:szCs w:val="20"/>
                              </w:rPr>
                            </w:pPr>
                            <w:r w:rsidRPr="00EF2457">
                              <w:rPr>
                                <w:rFonts w:ascii="Palatino Linotype" w:hAnsi="Palatino Linotype"/>
                                <w:sz w:val="20"/>
                                <w:szCs w:val="20"/>
                              </w:rPr>
                              <w:t xml:space="preserve">2. A nombre de que servidor público está el resguardo del vehículo oficial. </w:t>
                            </w:r>
                          </w:p>
                          <w:p w14:paraId="213EF4FC" w14:textId="77777777" w:rsidR="00600AAC" w:rsidRPr="00EF2457" w:rsidRDefault="00600AAC" w:rsidP="00BD2B91">
                            <w:pPr>
                              <w:rPr>
                                <w:rFonts w:ascii="Palatino Linotype" w:hAnsi="Palatino Linotype"/>
                                <w:sz w:val="20"/>
                                <w:szCs w:val="20"/>
                              </w:rPr>
                            </w:pPr>
                            <w:r w:rsidRPr="00EF2457">
                              <w:rPr>
                                <w:rFonts w:ascii="Palatino Linotype" w:hAnsi="Palatino Linotype"/>
                                <w:sz w:val="20"/>
                                <w:szCs w:val="20"/>
                              </w:rPr>
                              <w:t xml:space="preserve">3. Qué uso se le da al vehículo oficial. </w:t>
                            </w:r>
                          </w:p>
                          <w:p w14:paraId="0749358D" w14:textId="77777777" w:rsidR="00600AAC" w:rsidRPr="00EF2457" w:rsidRDefault="00600AAC" w:rsidP="00BD2B91">
                            <w:pPr>
                              <w:rPr>
                                <w:rFonts w:ascii="Palatino Linotype" w:hAnsi="Palatino Linotype"/>
                                <w:sz w:val="20"/>
                                <w:szCs w:val="20"/>
                              </w:rPr>
                            </w:pPr>
                            <w:r w:rsidRPr="00EF2457">
                              <w:rPr>
                                <w:rFonts w:ascii="Palatino Linotype" w:hAnsi="Palatino Linotype"/>
                                <w:sz w:val="20"/>
                                <w:szCs w:val="20"/>
                              </w:rPr>
                              <w:t>4. Bitácora del vehículo oficial, donde se verifiquen los destinos a los que se ha desplazado el vehículo oficial, en el periodo de septiembre y octubre de 2022.</w:t>
                            </w:r>
                          </w:p>
                          <w:p w14:paraId="1E981913" w14:textId="77777777" w:rsidR="00600AAC" w:rsidRPr="00EF2457" w:rsidRDefault="00600AAC" w:rsidP="00BD2B91">
                            <w:pPr>
                              <w:rPr>
                                <w:rFonts w:ascii="Palatino Linotype" w:hAnsi="Palatino Linotype"/>
                                <w:sz w:val="20"/>
                                <w:szCs w:val="20"/>
                              </w:rPr>
                            </w:pPr>
                            <w:r w:rsidRPr="00EF2457">
                              <w:rPr>
                                <w:rFonts w:ascii="Palatino Linotype" w:hAnsi="Palatino Linotype"/>
                                <w:sz w:val="20"/>
                                <w:szCs w:val="20"/>
                              </w:rPr>
                              <w:t>5. Cuantos y el nombre de los servidores públicos que utilizan el vehículo, en el periodo de septiembre y octubre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25A35" id="_x0000_t202" coordsize="21600,21600" o:spt="202" path="m,l,21600r21600,l21600,xe">
                <v:stroke joinstyle="miter"/>
                <v:path gradientshapeok="t" o:connecttype="rect"/>
              </v:shapetype>
              <v:shape id="Cuadro de texto 8" o:spid="_x0000_s1026" type="#_x0000_t202" style="position:absolute;left:0;text-align:left;margin-left:-.3pt;margin-top:.05pt;width:436.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" fillcolor="#ddd9c3" strokecolor="#eeece1" strokeweight=".5pt">
                <v:textbox>
                  <w:txbxContent>
                    <w:p w:rsidR="00600AAC" w:rsidRPr="00EF2457" w:rsidRDefault="00600AAC" w:rsidP="00BD2B91">
                      <w:pPr>
                        <w:rPr>
                          <w:rFonts w:ascii="Palatino Linotype" w:hAnsi="Palatino Linotype"/>
                          <w:b/>
                          <w:sz w:val="20"/>
                          <w:szCs w:val="20"/>
                        </w:rPr>
                      </w:pPr>
                      <w:r w:rsidRPr="00EF2457">
                        <w:rPr>
                          <w:rFonts w:ascii="Palatino Linotype" w:hAnsi="Palatino Linotype"/>
                          <w:b/>
                          <w:sz w:val="20"/>
                          <w:szCs w:val="20"/>
                        </w:rPr>
                        <w:t>Del vehículo referido en el anexo a la solicitud de información:</w:t>
                      </w:r>
                    </w:p>
                    <w:p w:rsidR="00600AAC" w:rsidRPr="00EF2457" w:rsidRDefault="00600AAC" w:rsidP="00BD2B91">
                      <w:pPr>
                        <w:rPr>
                          <w:rFonts w:ascii="Palatino Linotype" w:hAnsi="Palatino Linotype"/>
                          <w:sz w:val="20"/>
                          <w:szCs w:val="20"/>
                        </w:rPr>
                      </w:pPr>
                      <w:r w:rsidRPr="00EF2457">
                        <w:rPr>
                          <w:rFonts w:ascii="Palatino Linotype" w:hAnsi="Palatino Linotype"/>
                          <w:sz w:val="20"/>
                          <w:szCs w:val="20"/>
                        </w:rPr>
                        <w:t xml:space="preserve">1. Secretaría, Dependencia o Área a la que pertenece el vehículo oficial. </w:t>
                      </w:r>
                    </w:p>
                    <w:p w:rsidR="00600AAC" w:rsidRPr="00EF2457" w:rsidRDefault="00600AAC" w:rsidP="00BD2B91">
                      <w:pPr>
                        <w:rPr>
                          <w:rFonts w:ascii="Palatino Linotype" w:hAnsi="Palatino Linotype"/>
                          <w:sz w:val="20"/>
                          <w:szCs w:val="20"/>
                        </w:rPr>
                      </w:pPr>
                      <w:r w:rsidRPr="00EF2457">
                        <w:rPr>
                          <w:rFonts w:ascii="Palatino Linotype" w:hAnsi="Palatino Linotype"/>
                          <w:sz w:val="20"/>
                          <w:szCs w:val="20"/>
                        </w:rPr>
                        <w:t xml:space="preserve">2. A nombre de que servidor público está el resguardo del vehículo oficial. </w:t>
                      </w:r>
                    </w:p>
                    <w:p w:rsidR="00600AAC" w:rsidRPr="00EF2457" w:rsidRDefault="00600AAC" w:rsidP="00BD2B91">
                      <w:pPr>
                        <w:rPr>
                          <w:rFonts w:ascii="Palatino Linotype" w:hAnsi="Palatino Linotype"/>
                          <w:sz w:val="20"/>
                          <w:szCs w:val="20"/>
                        </w:rPr>
                      </w:pPr>
                      <w:r w:rsidRPr="00EF2457">
                        <w:rPr>
                          <w:rFonts w:ascii="Palatino Linotype" w:hAnsi="Palatino Linotype"/>
                          <w:sz w:val="20"/>
                          <w:szCs w:val="20"/>
                        </w:rPr>
                        <w:t xml:space="preserve">3. Qué uso se le da al vehículo oficial. </w:t>
                      </w:r>
                    </w:p>
                    <w:p w:rsidR="00600AAC" w:rsidRPr="00EF2457" w:rsidRDefault="00600AAC" w:rsidP="00BD2B91">
                      <w:pPr>
                        <w:rPr>
                          <w:rFonts w:ascii="Palatino Linotype" w:hAnsi="Palatino Linotype"/>
                          <w:sz w:val="20"/>
                          <w:szCs w:val="20"/>
                        </w:rPr>
                      </w:pPr>
                      <w:r w:rsidRPr="00EF2457">
                        <w:rPr>
                          <w:rFonts w:ascii="Palatino Linotype" w:hAnsi="Palatino Linotype"/>
                          <w:sz w:val="20"/>
                          <w:szCs w:val="20"/>
                        </w:rPr>
                        <w:t>4. Bitácora del vehículo oficial, donde se verifiquen los destinos a los que se ha desplazado el vehículo oficial, en el periodo de septiembre y octubre de 2022.</w:t>
                      </w:r>
                    </w:p>
                    <w:p w:rsidR="00600AAC" w:rsidRPr="00EF2457" w:rsidRDefault="00600AAC" w:rsidP="00BD2B91">
                      <w:pPr>
                        <w:rPr>
                          <w:rFonts w:ascii="Palatino Linotype" w:hAnsi="Palatino Linotype"/>
                          <w:sz w:val="20"/>
                          <w:szCs w:val="20"/>
                        </w:rPr>
                      </w:pPr>
                      <w:r w:rsidRPr="00EF2457">
                        <w:rPr>
                          <w:rFonts w:ascii="Palatino Linotype" w:hAnsi="Palatino Linotype"/>
                          <w:sz w:val="20"/>
                          <w:szCs w:val="20"/>
                        </w:rPr>
                        <w:t>5. Cuantos y el nombre de los servidores públicos que utilizan el vehículo, en el periodo de septiembre y octubre de 2022.</w:t>
                      </w:r>
                    </w:p>
                  </w:txbxContent>
                </v:textbox>
              </v:shape>
            </w:pict>
          </mc:Fallback>
        </mc:AlternateContent>
      </w:r>
    </w:p>
    <w:p w14:paraId="51ADAF16" w14:textId="77777777" w:rsidR="00BD2B91" w:rsidRPr="00094359" w:rsidRDefault="00BD2B91" w:rsidP="00BD2B91">
      <w:pPr>
        <w:spacing w:after="240" w:line="360" w:lineRule="auto"/>
        <w:ind w:right="49"/>
        <w:jc w:val="both"/>
        <w:rPr>
          <w:rFonts w:ascii="Palatino Linotype" w:eastAsia="Palatino Linotype" w:hAnsi="Palatino Linotype" w:cs="Palatino Linotype"/>
          <w:b/>
        </w:rPr>
      </w:pPr>
    </w:p>
    <w:p w14:paraId="0F22D24F" w14:textId="77777777" w:rsidR="00EF2457" w:rsidRPr="00094359" w:rsidRDefault="00EF2457" w:rsidP="00D2654B">
      <w:pPr>
        <w:spacing w:after="240" w:line="360" w:lineRule="auto"/>
        <w:ind w:right="49"/>
        <w:jc w:val="both"/>
        <w:rPr>
          <w:rFonts w:ascii="Palatino Linotype" w:eastAsia="Palatino Linotype" w:hAnsi="Palatino Linotype" w:cs="Palatino Linotype"/>
        </w:rPr>
      </w:pPr>
    </w:p>
    <w:p w14:paraId="45EAE914" w14:textId="77777777" w:rsidR="00BF6030" w:rsidRPr="00094359" w:rsidRDefault="00BF6030" w:rsidP="00D2654B">
      <w:pPr>
        <w:spacing w:after="240" w:line="360" w:lineRule="auto"/>
        <w:ind w:right="49"/>
        <w:jc w:val="both"/>
        <w:rPr>
          <w:rFonts w:ascii="Palatino Linotype" w:eastAsia="Palatino Linotype" w:hAnsi="Palatino Linotype" w:cs="Palatino Linotype"/>
        </w:rPr>
      </w:pPr>
    </w:p>
    <w:tbl>
      <w:tblPr>
        <w:tblStyle w:val="Tablaconcuadrcula"/>
        <w:tblW w:w="0" w:type="auto"/>
        <w:tblInd w:w="137" w:type="dxa"/>
        <w:tblLook w:val="04A0" w:firstRow="1" w:lastRow="0" w:firstColumn="1" w:lastColumn="0" w:noHBand="0" w:noVBand="1"/>
      </w:tblPr>
      <w:tblGrid>
        <w:gridCol w:w="1684"/>
        <w:gridCol w:w="1743"/>
        <w:gridCol w:w="3829"/>
        <w:gridCol w:w="1435"/>
      </w:tblGrid>
      <w:tr w:rsidR="00094359" w:rsidRPr="00094359" w14:paraId="169F396F" w14:textId="77777777" w:rsidTr="003D26CA">
        <w:tc>
          <w:tcPr>
            <w:tcW w:w="1425" w:type="dxa"/>
            <w:shd w:val="clear" w:color="auto" w:fill="DDD9C3" w:themeFill="background2" w:themeFillShade="E6"/>
          </w:tcPr>
          <w:p w14:paraId="5FFC8FF0" w14:textId="77777777" w:rsidR="00EF2457" w:rsidRPr="00094359" w:rsidRDefault="00EF2457" w:rsidP="00EF2457">
            <w:pPr>
              <w:spacing w:after="240"/>
              <w:ind w:right="49"/>
              <w:jc w:val="center"/>
              <w:rPr>
                <w:rFonts w:ascii="Palatino Linotype" w:eastAsia="Palatino Linotype" w:hAnsi="Palatino Linotype" w:cs="Palatino Linotype"/>
                <w:b/>
                <w:sz w:val="18"/>
                <w:szCs w:val="20"/>
              </w:rPr>
            </w:pPr>
            <w:r w:rsidRPr="00094359">
              <w:rPr>
                <w:rFonts w:ascii="Palatino Linotype" w:eastAsia="Palatino Linotype" w:hAnsi="Palatino Linotype" w:cs="Palatino Linotype"/>
                <w:b/>
                <w:sz w:val="18"/>
                <w:szCs w:val="20"/>
              </w:rPr>
              <w:t>Área que se pronunció en el requerimiento de información adicional</w:t>
            </w:r>
          </w:p>
        </w:tc>
        <w:tc>
          <w:tcPr>
            <w:tcW w:w="1745" w:type="dxa"/>
            <w:shd w:val="clear" w:color="auto" w:fill="DDD9C3" w:themeFill="background2" w:themeFillShade="E6"/>
          </w:tcPr>
          <w:p w14:paraId="772AC4B3" w14:textId="77777777" w:rsidR="00EF2457" w:rsidRPr="00094359" w:rsidRDefault="00CD0052" w:rsidP="00EF2457">
            <w:pPr>
              <w:spacing w:after="240"/>
              <w:ind w:right="49"/>
              <w:jc w:val="center"/>
              <w:rPr>
                <w:rFonts w:ascii="Palatino Linotype" w:eastAsia="Palatino Linotype" w:hAnsi="Palatino Linotype" w:cs="Palatino Linotype"/>
                <w:b/>
                <w:sz w:val="18"/>
                <w:szCs w:val="20"/>
              </w:rPr>
            </w:pPr>
            <w:r w:rsidRPr="00094359">
              <w:rPr>
                <w:rFonts w:ascii="Palatino Linotype" w:eastAsia="Palatino Linotype" w:hAnsi="Palatino Linotype" w:cs="Palatino Linotype"/>
                <w:b/>
                <w:sz w:val="18"/>
                <w:szCs w:val="20"/>
              </w:rPr>
              <w:t>Señalamiento</w:t>
            </w:r>
          </w:p>
        </w:tc>
        <w:tc>
          <w:tcPr>
            <w:tcW w:w="4085" w:type="dxa"/>
            <w:shd w:val="clear" w:color="auto" w:fill="DDD9C3" w:themeFill="background2" w:themeFillShade="E6"/>
          </w:tcPr>
          <w:p w14:paraId="3EC8F10D" w14:textId="77777777" w:rsidR="00EF2457" w:rsidRPr="00094359" w:rsidRDefault="00EF2457" w:rsidP="00EF2457">
            <w:pPr>
              <w:spacing w:after="240"/>
              <w:ind w:right="49"/>
              <w:jc w:val="center"/>
              <w:rPr>
                <w:rFonts w:ascii="Palatino Linotype" w:eastAsia="Palatino Linotype" w:hAnsi="Palatino Linotype" w:cs="Palatino Linotype"/>
                <w:b/>
                <w:sz w:val="18"/>
                <w:szCs w:val="20"/>
              </w:rPr>
            </w:pPr>
            <w:r w:rsidRPr="00094359">
              <w:rPr>
                <w:rFonts w:ascii="Palatino Linotype" w:eastAsia="Palatino Linotype" w:hAnsi="Palatino Linotype" w:cs="Palatino Linotype"/>
                <w:b/>
                <w:sz w:val="18"/>
                <w:szCs w:val="20"/>
              </w:rPr>
              <w:t>Facultades de conformidad con el Manual General de Organización de la Secretaría de Finanzas</w:t>
            </w:r>
          </w:p>
        </w:tc>
        <w:tc>
          <w:tcPr>
            <w:tcW w:w="1436" w:type="dxa"/>
            <w:shd w:val="clear" w:color="auto" w:fill="DDD9C3" w:themeFill="background2" w:themeFillShade="E6"/>
          </w:tcPr>
          <w:p w14:paraId="3DD45A76" w14:textId="77777777" w:rsidR="00EF2457" w:rsidRPr="00094359" w:rsidRDefault="00EF2457" w:rsidP="00EF2457">
            <w:pPr>
              <w:spacing w:after="240"/>
              <w:ind w:right="49"/>
              <w:jc w:val="center"/>
              <w:rPr>
                <w:rFonts w:ascii="Palatino Linotype" w:eastAsia="Palatino Linotype" w:hAnsi="Palatino Linotype" w:cs="Palatino Linotype"/>
                <w:b/>
                <w:sz w:val="18"/>
                <w:szCs w:val="20"/>
              </w:rPr>
            </w:pPr>
            <w:r w:rsidRPr="00094359">
              <w:rPr>
                <w:rFonts w:ascii="Palatino Linotype" w:eastAsia="Palatino Linotype" w:hAnsi="Palatino Linotype" w:cs="Palatino Linotype"/>
                <w:b/>
                <w:sz w:val="16"/>
                <w:szCs w:val="20"/>
              </w:rPr>
              <w:t>¿El pronunciamiento satisface el requerimiento de información?</w:t>
            </w:r>
          </w:p>
        </w:tc>
      </w:tr>
      <w:tr w:rsidR="00094359" w:rsidRPr="00094359" w14:paraId="6751C81D" w14:textId="77777777" w:rsidTr="003D26CA">
        <w:tc>
          <w:tcPr>
            <w:tcW w:w="1425" w:type="dxa"/>
          </w:tcPr>
          <w:p w14:paraId="756B259F" w14:textId="77777777" w:rsidR="00EF2457" w:rsidRPr="00094359" w:rsidRDefault="00CC45B6" w:rsidP="00EF2457">
            <w:pPr>
              <w:spacing w:after="240"/>
              <w:ind w:right="49"/>
              <w:jc w:val="both"/>
              <w:rPr>
                <w:rFonts w:ascii="Palatino Linotype" w:eastAsia="Palatino Linotype" w:hAnsi="Palatino Linotype" w:cs="Palatino Linotype"/>
                <w:b/>
              </w:rPr>
            </w:pPr>
            <w:r w:rsidRPr="00094359">
              <w:rPr>
                <w:rFonts w:ascii="Palatino Linotype" w:eastAsia="Palatino Linotype" w:hAnsi="Palatino Linotype" w:cs="Palatino Linotype"/>
                <w:b/>
                <w:sz w:val="18"/>
              </w:rPr>
              <w:t>1.-</w:t>
            </w:r>
            <w:r w:rsidR="00EF2457" w:rsidRPr="00094359">
              <w:rPr>
                <w:rFonts w:ascii="Palatino Linotype" w:eastAsia="Palatino Linotype" w:hAnsi="Palatino Linotype" w:cs="Palatino Linotype"/>
                <w:b/>
                <w:sz w:val="18"/>
              </w:rPr>
              <w:t>Servidor Público Habilitado de la Subsecretaría de Planeación y Presupuesto.</w:t>
            </w:r>
          </w:p>
        </w:tc>
        <w:tc>
          <w:tcPr>
            <w:tcW w:w="1745" w:type="dxa"/>
          </w:tcPr>
          <w:p w14:paraId="2A8F3DD9" w14:textId="77777777" w:rsidR="00EF2457" w:rsidRPr="00094359" w:rsidRDefault="00EF2457" w:rsidP="00EF2457">
            <w:pPr>
              <w:spacing w:after="240"/>
              <w:ind w:right="49"/>
              <w:jc w:val="both"/>
              <w:rPr>
                <w:rFonts w:ascii="Palatino Linotype" w:eastAsia="Palatino Linotype" w:hAnsi="Palatino Linotype" w:cs="Palatino Linotype"/>
              </w:rPr>
            </w:pPr>
            <w:r w:rsidRPr="00094359">
              <w:rPr>
                <w:rFonts w:ascii="Palatino Linotype" w:eastAsia="Palatino Linotype" w:hAnsi="Palatino Linotype" w:cs="Palatino Linotype"/>
                <w:sz w:val="18"/>
              </w:rPr>
              <w:t xml:space="preserve">“…después de una búsqueda exhaustiva y razonable de la información solicitada </w:t>
            </w:r>
            <w:r w:rsidRPr="00094359">
              <w:rPr>
                <w:rFonts w:ascii="Palatino Linotype" w:eastAsia="Palatino Linotype" w:hAnsi="Palatino Linotype" w:cs="Palatino Linotype"/>
                <w:b/>
                <w:sz w:val="18"/>
              </w:rPr>
              <w:t xml:space="preserve">en los archivos de la Unidad de Seguimiento de Programas y </w:t>
            </w:r>
            <w:r w:rsidRPr="00094359">
              <w:rPr>
                <w:rFonts w:ascii="Palatino Linotype" w:eastAsia="Palatino Linotype" w:hAnsi="Palatino Linotype" w:cs="Palatino Linotype"/>
                <w:b/>
                <w:sz w:val="18"/>
              </w:rPr>
              <w:lastRenderedPageBreak/>
              <w:t>Apoyo Administrativo</w:t>
            </w: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rPr>
              <w:t>de la Subsecretaría de Planeación y Presupuesto</w:t>
            </w: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u w:val="single"/>
              </w:rPr>
              <w:t>no se localizó documento alguno relacionado con el vehículo</w:t>
            </w: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i/>
                <w:sz w:val="18"/>
              </w:rPr>
              <w:t>[inserta descripción del vehículo materia de la solicitud de información]</w:t>
            </w: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rPr>
              <w:t xml:space="preserve">ello en razón de que en su parque </w:t>
            </w:r>
            <w:r w:rsidRPr="00094359">
              <w:rPr>
                <w:rFonts w:ascii="Palatino Linotype" w:eastAsia="Palatino Linotype" w:hAnsi="Palatino Linotype" w:cs="Palatino Linotype"/>
                <w:b/>
                <w:sz w:val="18"/>
                <w:u w:val="single"/>
              </w:rPr>
              <w:t>vehicular no se encuentra el vehículo en comento.</w:t>
            </w:r>
          </w:p>
        </w:tc>
        <w:tc>
          <w:tcPr>
            <w:tcW w:w="4085" w:type="dxa"/>
          </w:tcPr>
          <w:p w14:paraId="544475B0" w14:textId="77777777" w:rsidR="00CD0052" w:rsidRPr="00094359" w:rsidRDefault="00CD0052" w:rsidP="00CD0052">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UNIDAD DE SEGUIMIENTO DE PROGRAMAS Y APOYO ADMINISTRATIVO</w:t>
            </w:r>
          </w:p>
          <w:p w14:paraId="6163C231" w14:textId="77777777" w:rsidR="00EF2457" w:rsidRPr="00094359" w:rsidRDefault="00CD0052" w:rsidP="00CD0052">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OBJETIVO: </w:t>
            </w:r>
            <w:r w:rsidRPr="00094359">
              <w:rPr>
                <w:rFonts w:ascii="Palatino Linotype" w:eastAsia="Palatino Linotype" w:hAnsi="Palatino Linotype" w:cs="Palatino Linotype"/>
                <w:b/>
                <w:sz w:val="18"/>
              </w:rPr>
              <w:t>Proporcionar</w:t>
            </w: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rPr>
              <w:t>los recursos</w:t>
            </w:r>
            <w:r w:rsidRPr="00094359">
              <w:rPr>
                <w:rFonts w:ascii="Palatino Linotype" w:eastAsia="Palatino Linotype" w:hAnsi="Palatino Linotype" w:cs="Palatino Linotype"/>
                <w:sz w:val="18"/>
              </w:rPr>
              <w:t xml:space="preserve"> humanos, </w:t>
            </w:r>
            <w:r w:rsidRPr="00094359">
              <w:rPr>
                <w:rFonts w:ascii="Palatino Linotype" w:eastAsia="Palatino Linotype" w:hAnsi="Palatino Linotype" w:cs="Palatino Linotype"/>
                <w:b/>
                <w:sz w:val="18"/>
                <w:u w:val="single"/>
              </w:rPr>
              <w:t>materiales y financieros necesarios para la ejecución de los programas de las unidades administrativas adscritas a la Subsecretaría de Planeación y Presupuesto</w:t>
            </w:r>
            <w:r w:rsidRPr="00094359">
              <w:rPr>
                <w:rFonts w:ascii="Palatino Linotype" w:eastAsia="Palatino Linotype" w:hAnsi="Palatino Linotype" w:cs="Palatino Linotype"/>
                <w:sz w:val="18"/>
              </w:rPr>
              <w:t xml:space="preserve">, así como gestionar la obtención </w:t>
            </w:r>
            <w:r w:rsidRPr="00094359">
              <w:rPr>
                <w:rFonts w:ascii="Palatino Linotype" w:eastAsia="Palatino Linotype" w:hAnsi="Palatino Linotype" w:cs="Palatino Linotype"/>
                <w:sz w:val="18"/>
              </w:rPr>
              <w:lastRenderedPageBreak/>
              <w:t>de los mismos para su manejo, control y aplicación con criterios de eficiencia, racionalidad y disciplina presupuestal, a efecto de optimizar su utilización y aprovechamiento.</w:t>
            </w:r>
          </w:p>
          <w:p w14:paraId="4B1DC929" w14:textId="77777777" w:rsidR="00CD0052" w:rsidRPr="00094359" w:rsidRDefault="00CD0052" w:rsidP="00CD0052">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50BB114B" w14:textId="77777777" w:rsidR="00CD0052" w:rsidRPr="00094359" w:rsidRDefault="00CD0052" w:rsidP="00CD0052">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33935D90" w14:textId="77777777" w:rsidR="00CD0052" w:rsidRPr="00094359" w:rsidRDefault="00CD0052" w:rsidP="00CD0052">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rPr>
              <w:t>Supervisar la integración y actualización de los inventarios, resguardos</w:t>
            </w:r>
            <w:r w:rsidRPr="00094359">
              <w:rPr>
                <w:rFonts w:ascii="Palatino Linotype" w:eastAsia="Palatino Linotype" w:hAnsi="Palatino Linotype" w:cs="Palatino Linotype"/>
                <w:sz w:val="18"/>
              </w:rPr>
              <w:t xml:space="preserve"> y controles de equipos de oficina, </w:t>
            </w:r>
            <w:r w:rsidRPr="00094359">
              <w:rPr>
                <w:rFonts w:ascii="Palatino Linotype" w:eastAsia="Palatino Linotype" w:hAnsi="Palatino Linotype" w:cs="Palatino Linotype"/>
                <w:b/>
                <w:sz w:val="18"/>
                <w:u w:val="single"/>
              </w:rPr>
              <w:t>vehículos automotores</w:t>
            </w:r>
            <w:r w:rsidRPr="00094359">
              <w:rPr>
                <w:rFonts w:ascii="Palatino Linotype" w:eastAsia="Palatino Linotype" w:hAnsi="Palatino Linotype" w:cs="Palatino Linotype"/>
                <w:sz w:val="18"/>
              </w:rPr>
              <w:t xml:space="preserve">, teléfonos, fotocopiadoras y demás bienes muebles </w:t>
            </w:r>
            <w:r w:rsidRPr="00094359">
              <w:rPr>
                <w:rFonts w:ascii="Palatino Linotype" w:eastAsia="Palatino Linotype" w:hAnsi="Palatino Linotype" w:cs="Palatino Linotype"/>
                <w:b/>
                <w:sz w:val="18"/>
              </w:rPr>
              <w:t>asignados a las unidades administrativas de la Subsecretaría de Planeación y Presupuesto.</w:t>
            </w:r>
          </w:p>
          <w:p w14:paraId="377925B2" w14:textId="77777777" w:rsidR="00572BF7" w:rsidRPr="00094359" w:rsidRDefault="00572BF7" w:rsidP="00CD0052">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Comprende a las siguientes unidades administrativas:</w:t>
            </w:r>
          </w:p>
          <w:p w14:paraId="3DA7E2F9" w14:textId="77777777" w:rsidR="00CD0052" w:rsidRPr="00094359" w:rsidRDefault="00CD0052" w:rsidP="00CD0052">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noProof/>
                <w:sz w:val="18"/>
                <w:lang w:val="es-MX"/>
              </w:rPr>
              <w:drawing>
                <wp:inline distT="0" distB="0" distL="0" distR="0" wp14:anchorId="586CD7AA" wp14:editId="629A8B84">
                  <wp:extent cx="2218095" cy="1000125"/>
                  <wp:effectExtent l="19050" t="19050" r="1079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4605" cy="1012078"/>
                          </a:xfrm>
                          <a:prstGeom prst="rect">
                            <a:avLst/>
                          </a:prstGeom>
                          <a:ln>
                            <a:solidFill>
                              <a:schemeClr val="tx1"/>
                            </a:solidFill>
                          </a:ln>
                        </pic:spPr>
                      </pic:pic>
                    </a:graphicData>
                  </a:graphic>
                </wp:inline>
              </w:drawing>
            </w:r>
          </w:p>
        </w:tc>
        <w:tc>
          <w:tcPr>
            <w:tcW w:w="1436" w:type="dxa"/>
          </w:tcPr>
          <w:p w14:paraId="6CBB44F8" w14:textId="77777777" w:rsidR="00EF2457" w:rsidRPr="00094359" w:rsidRDefault="00CD0052" w:rsidP="00CD0052">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lastRenderedPageBreak/>
              <w:t>Sí</w:t>
            </w:r>
          </w:p>
        </w:tc>
      </w:tr>
      <w:tr w:rsidR="00094359" w:rsidRPr="00094359" w14:paraId="03C62B6F" w14:textId="77777777" w:rsidTr="003D26CA">
        <w:tc>
          <w:tcPr>
            <w:tcW w:w="1425" w:type="dxa"/>
          </w:tcPr>
          <w:p w14:paraId="477701A3" w14:textId="77777777" w:rsidR="00EF2457" w:rsidRPr="00094359" w:rsidRDefault="00CC45B6" w:rsidP="00572BF7">
            <w:pPr>
              <w:spacing w:after="240"/>
              <w:ind w:right="49"/>
              <w:rPr>
                <w:rFonts w:ascii="Palatino Linotype" w:eastAsia="Palatino Linotype" w:hAnsi="Palatino Linotype" w:cs="Palatino Linotype"/>
                <w:b/>
              </w:rPr>
            </w:pPr>
            <w:r w:rsidRPr="00094359">
              <w:rPr>
                <w:rFonts w:ascii="Palatino Linotype" w:eastAsia="Palatino Linotype" w:hAnsi="Palatino Linotype" w:cs="Palatino Linotype"/>
                <w:b/>
                <w:sz w:val="16"/>
              </w:rPr>
              <w:t xml:space="preserve">2- </w:t>
            </w:r>
            <w:r w:rsidR="00CD0052" w:rsidRPr="00094359">
              <w:rPr>
                <w:rFonts w:ascii="Palatino Linotype" w:eastAsia="Palatino Linotype" w:hAnsi="Palatino Linotype" w:cs="Palatino Linotype"/>
                <w:b/>
                <w:sz w:val="16"/>
              </w:rPr>
              <w:t xml:space="preserve">Servidora Pública Habilitada de la </w:t>
            </w:r>
            <w:r w:rsidR="00572BF7" w:rsidRPr="00094359">
              <w:rPr>
                <w:rFonts w:ascii="Palatino Linotype" w:eastAsia="Palatino Linotype" w:hAnsi="Palatino Linotype" w:cs="Palatino Linotype"/>
                <w:b/>
                <w:sz w:val="16"/>
              </w:rPr>
              <w:t>Contaduría General Gubernamental</w:t>
            </w:r>
          </w:p>
        </w:tc>
        <w:tc>
          <w:tcPr>
            <w:tcW w:w="1745" w:type="dxa"/>
          </w:tcPr>
          <w:p w14:paraId="3B86A2C8" w14:textId="77777777" w:rsidR="00EF2457" w:rsidRPr="00094359" w:rsidRDefault="00001CB3" w:rsidP="00001CB3">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w:t>
            </w:r>
            <w:r w:rsidRPr="00094359">
              <w:rPr>
                <w:rFonts w:ascii="Palatino Linotype" w:eastAsia="Palatino Linotype" w:hAnsi="Palatino Linotype" w:cs="Palatino Linotype"/>
                <w:b/>
                <w:sz w:val="18"/>
                <w:szCs w:val="18"/>
                <w:u w:val="single"/>
              </w:rPr>
              <w:t>no existe documento alguno que acredite que el vehículo</w:t>
            </w:r>
            <w:r w:rsidRPr="00094359">
              <w:rPr>
                <w:rFonts w:ascii="Palatino Linotype" w:eastAsia="Palatino Linotype" w:hAnsi="Palatino Linotype" w:cs="Palatino Linotype"/>
                <w:sz w:val="18"/>
                <w:szCs w:val="18"/>
              </w:rPr>
              <w:t xml:space="preserve"> </w:t>
            </w:r>
            <w:r w:rsidRPr="00094359">
              <w:rPr>
                <w:rFonts w:ascii="Palatino Linotype" w:eastAsia="Palatino Linotype" w:hAnsi="Palatino Linotype" w:cs="Palatino Linotype"/>
                <w:i/>
                <w:sz w:val="18"/>
                <w:szCs w:val="18"/>
              </w:rPr>
              <w:t xml:space="preserve">[inserta descripción del vehículo materia de la solicitud de información], </w:t>
            </w:r>
            <w:r w:rsidRPr="00094359">
              <w:rPr>
                <w:rFonts w:ascii="Palatino Linotype" w:eastAsia="Palatino Linotype" w:hAnsi="Palatino Linotype" w:cs="Palatino Linotype"/>
                <w:sz w:val="18"/>
                <w:szCs w:val="18"/>
              </w:rPr>
              <w:t xml:space="preserve">se encuentre </w:t>
            </w:r>
            <w:r w:rsidRPr="00094359">
              <w:rPr>
                <w:rFonts w:ascii="Palatino Linotype" w:eastAsia="Palatino Linotype" w:hAnsi="Palatino Linotype" w:cs="Palatino Linotype"/>
                <w:b/>
                <w:sz w:val="18"/>
                <w:szCs w:val="18"/>
                <w:u w:val="single"/>
              </w:rPr>
              <w:t xml:space="preserve">en propiedad, posesión o </w:t>
            </w:r>
            <w:r w:rsidRPr="00094359">
              <w:rPr>
                <w:rFonts w:ascii="Palatino Linotype" w:eastAsia="Palatino Linotype" w:hAnsi="Palatino Linotype" w:cs="Palatino Linotype"/>
                <w:b/>
                <w:sz w:val="18"/>
                <w:szCs w:val="18"/>
                <w:u w:val="single"/>
              </w:rPr>
              <w:lastRenderedPageBreak/>
              <w:t>arrendamiento de esta Unidad Administrativa.</w:t>
            </w:r>
          </w:p>
        </w:tc>
        <w:tc>
          <w:tcPr>
            <w:tcW w:w="4085" w:type="dxa"/>
          </w:tcPr>
          <w:p w14:paraId="371FA0F5" w14:textId="77777777" w:rsidR="00EF2457" w:rsidRPr="00094359" w:rsidRDefault="00001CB3" w:rsidP="00001CB3">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 xml:space="preserve">La Contaduría General Gubernamental se compone de las siguientes unidades administrativas: </w:t>
            </w:r>
          </w:p>
          <w:p w14:paraId="536EA9B9" w14:textId="77777777" w:rsidR="00001CB3" w:rsidRPr="00094359" w:rsidRDefault="00001CB3" w:rsidP="00001CB3">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noProof/>
                <w:sz w:val="18"/>
                <w:lang w:val="es-MX"/>
              </w:rPr>
              <w:drawing>
                <wp:inline distT="0" distB="0" distL="0" distR="0" wp14:anchorId="5DE74355" wp14:editId="0C0F01CD">
                  <wp:extent cx="2276475" cy="1524498"/>
                  <wp:effectExtent l="19050" t="19050" r="952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9020" cy="1539596"/>
                          </a:xfrm>
                          <a:prstGeom prst="rect">
                            <a:avLst/>
                          </a:prstGeom>
                          <a:ln>
                            <a:solidFill>
                              <a:schemeClr val="tx1"/>
                            </a:solidFill>
                          </a:ln>
                        </pic:spPr>
                      </pic:pic>
                    </a:graphicData>
                  </a:graphic>
                </wp:inline>
              </w:drawing>
            </w:r>
          </w:p>
          <w:p w14:paraId="57720C6D" w14:textId="77777777" w:rsidR="00001CB3" w:rsidRPr="00094359" w:rsidRDefault="000E5025" w:rsidP="000E5025">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Por lo tanto, al advertir </w:t>
            </w:r>
            <w:proofErr w:type="gramStart"/>
            <w:r w:rsidRPr="00094359">
              <w:rPr>
                <w:rFonts w:ascii="Palatino Linotype" w:eastAsia="Palatino Linotype" w:hAnsi="Palatino Linotype" w:cs="Palatino Linotype"/>
                <w:sz w:val="18"/>
              </w:rPr>
              <w:t>que</w:t>
            </w:r>
            <w:proofErr w:type="gramEnd"/>
            <w:r w:rsidRPr="00094359">
              <w:rPr>
                <w:rFonts w:ascii="Palatino Linotype" w:eastAsia="Palatino Linotype" w:hAnsi="Palatino Linotype" w:cs="Palatino Linotype"/>
                <w:sz w:val="18"/>
              </w:rPr>
              <w:t xml:space="preserve"> dentro de su estructura, se encuentra a la Delegación Administrativa, la cual está subordinada a </w:t>
            </w:r>
            <w:r w:rsidRPr="00094359">
              <w:rPr>
                <w:rFonts w:ascii="Palatino Linotype" w:eastAsia="Palatino Linotype" w:hAnsi="Palatino Linotype" w:cs="Palatino Linotype"/>
                <w:sz w:val="18"/>
              </w:rPr>
              <w:lastRenderedPageBreak/>
              <w:t>dicha Contaduría General Gubernamental, se procede al análisis de sus atribuciones:</w:t>
            </w:r>
          </w:p>
          <w:p w14:paraId="4D5392DB" w14:textId="77777777" w:rsidR="000E5025" w:rsidRPr="00094359" w:rsidRDefault="000E5025" w:rsidP="000E5025">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DELEGACIÓN ADMINISTRATIVA</w:t>
            </w:r>
          </w:p>
          <w:p w14:paraId="1A35AC8F" w14:textId="77777777" w:rsidR="000E5025" w:rsidRPr="00094359" w:rsidRDefault="000E5025" w:rsidP="000E5025">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b/>
                <w:sz w:val="18"/>
              </w:rPr>
              <w:t>OBJETIVO: Administrar</w:t>
            </w:r>
            <w:r w:rsidRPr="00094359">
              <w:rPr>
                <w:rFonts w:ascii="Palatino Linotype" w:eastAsia="Palatino Linotype" w:hAnsi="Palatino Linotype" w:cs="Palatino Linotype"/>
                <w:sz w:val="18"/>
              </w:rPr>
              <w:t xml:space="preserve"> el capital humano, </w:t>
            </w:r>
            <w:r w:rsidRPr="00094359">
              <w:rPr>
                <w:rFonts w:ascii="Palatino Linotype" w:eastAsia="Palatino Linotype" w:hAnsi="Palatino Linotype" w:cs="Palatino Linotype"/>
                <w:b/>
                <w:sz w:val="18"/>
              </w:rPr>
              <w:t>los recursos materiales</w:t>
            </w:r>
            <w:r w:rsidRPr="00094359">
              <w:rPr>
                <w:rFonts w:ascii="Palatino Linotype" w:eastAsia="Palatino Linotype" w:hAnsi="Palatino Linotype" w:cs="Palatino Linotype"/>
                <w:sz w:val="18"/>
              </w:rPr>
              <w:t xml:space="preserve">, financieros y tecnológicos necesarios </w:t>
            </w:r>
            <w:r w:rsidRPr="00094359">
              <w:rPr>
                <w:rFonts w:ascii="Palatino Linotype" w:eastAsia="Palatino Linotype" w:hAnsi="Palatino Linotype" w:cs="Palatino Linotype"/>
                <w:b/>
                <w:sz w:val="18"/>
                <w:u w:val="single"/>
              </w:rPr>
              <w:t>para la ejecución de los programas de las unidades administrativas que integran la Contaduría General Gubernamental,</w:t>
            </w:r>
            <w:r w:rsidRPr="00094359">
              <w:rPr>
                <w:rFonts w:ascii="Palatino Linotype" w:eastAsia="Palatino Linotype" w:hAnsi="Palatino Linotype" w:cs="Palatino Linotype"/>
                <w:sz w:val="18"/>
              </w:rPr>
              <w:t xml:space="preserve"> optimizando su utilización y aprovechamiento de conformidad</w:t>
            </w:r>
            <w:r w:rsidRPr="00094359">
              <w:rPr>
                <w:rFonts w:ascii="Palatino Linotype" w:eastAsia="Palatino Linotype" w:hAnsi="Palatino Linotype" w:cs="Palatino Linotype"/>
                <w:b/>
                <w:sz w:val="18"/>
              </w:rPr>
              <w:t xml:space="preserve"> </w:t>
            </w:r>
            <w:r w:rsidRPr="00094359">
              <w:rPr>
                <w:rFonts w:ascii="Palatino Linotype" w:eastAsia="Palatino Linotype" w:hAnsi="Palatino Linotype" w:cs="Palatino Linotype"/>
                <w:sz w:val="18"/>
              </w:rPr>
              <w:t>con la normativa establecida, aplicando criterios de eficiencia, eficacia y efectividad, racionalidad y disciplina presupuestal.</w:t>
            </w:r>
          </w:p>
          <w:p w14:paraId="1829AAFD" w14:textId="77777777" w:rsidR="000E5025" w:rsidRPr="00094359" w:rsidRDefault="000E5025" w:rsidP="000E5025">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119178DD" w14:textId="77777777" w:rsidR="000E5025" w:rsidRPr="00094359" w:rsidRDefault="000E5025" w:rsidP="000E5025">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 xml:space="preserve">− </w:t>
            </w:r>
            <w:r w:rsidRPr="00094359">
              <w:rPr>
                <w:rFonts w:ascii="Palatino Linotype" w:eastAsia="Palatino Linotype" w:hAnsi="Palatino Linotype" w:cs="Palatino Linotype"/>
                <w:b/>
                <w:sz w:val="18"/>
                <w:u w:val="single"/>
              </w:rPr>
              <w:t>Coordinar los servicios y verificación del parque vehicular de la Contaduría General Gubernamental</w:t>
            </w:r>
            <w:r w:rsidRPr="00094359">
              <w:rPr>
                <w:rFonts w:ascii="Palatino Linotype" w:eastAsia="Palatino Linotype" w:hAnsi="Palatino Linotype" w:cs="Palatino Linotype"/>
                <w:b/>
                <w:sz w:val="18"/>
              </w:rPr>
              <w:t xml:space="preserve">, </w:t>
            </w:r>
            <w:r w:rsidRPr="00094359">
              <w:rPr>
                <w:rFonts w:ascii="Palatino Linotype" w:eastAsia="Palatino Linotype" w:hAnsi="Palatino Linotype" w:cs="Palatino Linotype"/>
                <w:sz w:val="18"/>
              </w:rPr>
              <w:t>a efecto de mantenerlos en óptimas condiciones.</w:t>
            </w:r>
          </w:p>
        </w:tc>
        <w:tc>
          <w:tcPr>
            <w:tcW w:w="1436" w:type="dxa"/>
          </w:tcPr>
          <w:p w14:paraId="14D67EAB" w14:textId="77777777" w:rsidR="00EF2457" w:rsidRPr="00094359" w:rsidRDefault="0037509F" w:rsidP="0037509F">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lastRenderedPageBreak/>
              <w:t>Sí</w:t>
            </w:r>
          </w:p>
        </w:tc>
      </w:tr>
      <w:tr w:rsidR="00094359" w:rsidRPr="00094359" w14:paraId="486AA740" w14:textId="77777777" w:rsidTr="003D26CA">
        <w:tc>
          <w:tcPr>
            <w:tcW w:w="1425" w:type="dxa"/>
          </w:tcPr>
          <w:p w14:paraId="647CF579" w14:textId="77777777" w:rsidR="00EF2457" w:rsidRPr="00094359" w:rsidRDefault="00CC45B6" w:rsidP="0037509F">
            <w:pPr>
              <w:spacing w:after="240"/>
              <w:ind w:right="49"/>
              <w:jc w:val="both"/>
              <w:rPr>
                <w:rFonts w:ascii="Palatino Linotype" w:eastAsia="Palatino Linotype" w:hAnsi="Palatino Linotype" w:cs="Palatino Linotype"/>
                <w:b/>
              </w:rPr>
            </w:pPr>
            <w:r w:rsidRPr="00094359">
              <w:rPr>
                <w:rFonts w:ascii="Palatino Linotype" w:eastAsia="Palatino Linotype" w:hAnsi="Palatino Linotype" w:cs="Palatino Linotype"/>
                <w:b/>
                <w:sz w:val="18"/>
              </w:rPr>
              <w:t>3.-</w:t>
            </w:r>
            <w:r w:rsidR="0037509F" w:rsidRPr="00094359">
              <w:rPr>
                <w:rFonts w:ascii="Palatino Linotype" w:eastAsia="Palatino Linotype" w:hAnsi="Palatino Linotype" w:cs="Palatino Linotype"/>
                <w:b/>
                <w:sz w:val="18"/>
              </w:rPr>
              <w:t>Servidor Público Habilitado suplente de la Coordinación Administrativa de la Secretaría de Finanzas</w:t>
            </w:r>
          </w:p>
        </w:tc>
        <w:tc>
          <w:tcPr>
            <w:tcW w:w="1745" w:type="dxa"/>
          </w:tcPr>
          <w:p w14:paraId="28E20CFB" w14:textId="77777777" w:rsidR="00EF2457" w:rsidRPr="00094359" w:rsidRDefault="0037509F" w:rsidP="0037509F">
            <w:pPr>
              <w:spacing w:after="240"/>
              <w:ind w:right="49"/>
              <w:jc w:val="both"/>
              <w:rPr>
                <w:rFonts w:ascii="Palatino Linotype" w:eastAsia="Palatino Linotype" w:hAnsi="Palatino Linotype" w:cs="Palatino Linotype"/>
              </w:rPr>
            </w:pPr>
            <w:r w:rsidRPr="00094359">
              <w:rPr>
                <w:rFonts w:ascii="Palatino Linotype" w:eastAsia="Palatino Linotype" w:hAnsi="Palatino Linotype" w:cs="Palatino Linotype"/>
                <w:sz w:val="18"/>
              </w:rPr>
              <w:t xml:space="preserve">“…hago de su conocimiento que </w:t>
            </w:r>
            <w:r w:rsidRPr="00094359">
              <w:rPr>
                <w:rFonts w:ascii="Palatino Linotype" w:eastAsia="Palatino Linotype" w:hAnsi="Palatino Linotype" w:cs="Palatino Linotype"/>
                <w:b/>
                <w:sz w:val="18"/>
                <w:u w:val="single"/>
              </w:rPr>
              <w:t xml:space="preserve">el vehículo en mención no pertenece a la oficina del C. </w:t>
            </w:r>
            <w:proofErr w:type="gramStart"/>
            <w:r w:rsidRPr="00094359">
              <w:rPr>
                <w:rFonts w:ascii="Palatino Linotype" w:eastAsia="Palatino Linotype" w:hAnsi="Palatino Linotype" w:cs="Palatino Linotype"/>
                <w:b/>
                <w:sz w:val="18"/>
                <w:u w:val="single"/>
              </w:rPr>
              <w:t>Secretario</w:t>
            </w:r>
            <w:proofErr w:type="gramEnd"/>
            <w:r w:rsidRPr="00094359">
              <w:rPr>
                <w:rFonts w:ascii="Palatino Linotype" w:eastAsia="Palatino Linotype" w:hAnsi="Palatino Linotype" w:cs="Palatino Linotype"/>
                <w:b/>
                <w:sz w:val="18"/>
                <w:u w:val="single"/>
              </w:rPr>
              <w:t xml:space="preserve"> ni a sus áreas staff</w:t>
            </w:r>
            <w:r w:rsidRPr="00094359">
              <w:rPr>
                <w:rFonts w:ascii="Palatino Linotype" w:eastAsia="Palatino Linotype" w:hAnsi="Palatino Linotype" w:cs="Palatino Linotype"/>
                <w:sz w:val="18"/>
              </w:rPr>
              <w:t>…”</w:t>
            </w:r>
          </w:p>
        </w:tc>
        <w:tc>
          <w:tcPr>
            <w:tcW w:w="4085" w:type="dxa"/>
          </w:tcPr>
          <w:p w14:paraId="0318D3DA" w14:textId="77777777" w:rsidR="00EF2457" w:rsidRPr="00094359" w:rsidRDefault="0037509F" w:rsidP="001F24F9">
            <w:pPr>
              <w:spacing w:after="240" w:line="276" w:lineRule="auto"/>
              <w:ind w:right="49"/>
              <w:jc w:val="center"/>
              <w:rPr>
                <w:rFonts w:ascii="Palatino Linotype" w:eastAsia="Palatino Linotype" w:hAnsi="Palatino Linotype" w:cs="Palatino Linotype"/>
                <w:b/>
                <w:sz w:val="18"/>
              </w:rPr>
            </w:pPr>
            <w:proofErr w:type="gramStart"/>
            <w:r w:rsidRPr="00094359">
              <w:rPr>
                <w:rFonts w:ascii="Palatino Linotype" w:eastAsia="Palatino Linotype" w:hAnsi="Palatino Linotype" w:cs="Palatino Linotype"/>
                <w:b/>
                <w:sz w:val="18"/>
              </w:rPr>
              <w:t>COORDINACIÓN  ADMINISTRATIVA</w:t>
            </w:r>
            <w:proofErr w:type="gramEnd"/>
            <w:r w:rsidR="001F24F9" w:rsidRPr="00094359">
              <w:rPr>
                <w:rFonts w:ascii="Palatino Linotype" w:eastAsia="Palatino Linotype" w:hAnsi="Palatino Linotype" w:cs="Palatino Linotype"/>
                <w:b/>
                <w:sz w:val="18"/>
              </w:rPr>
              <w:t xml:space="preserve"> DE LA SECRETARÍA DE FINANZAS</w:t>
            </w:r>
          </w:p>
          <w:p w14:paraId="6A83FD6D" w14:textId="77777777" w:rsidR="0037509F" w:rsidRPr="00094359" w:rsidRDefault="0037509F" w:rsidP="0037509F">
            <w:pPr>
              <w:spacing w:after="240"/>
              <w:ind w:right="49"/>
              <w:jc w:val="both"/>
              <w:rPr>
                <w:rFonts w:ascii="Palatino Linotype" w:eastAsia="Palatino Linotype" w:hAnsi="Palatino Linotype" w:cs="Palatino Linotype"/>
                <w:b/>
                <w:sz w:val="18"/>
                <w:u w:val="single"/>
              </w:rPr>
            </w:pPr>
            <w:r w:rsidRPr="00094359">
              <w:rPr>
                <w:rFonts w:ascii="Palatino Linotype" w:eastAsia="Palatino Linotype" w:hAnsi="Palatino Linotype" w:cs="Palatino Linotype"/>
                <w:sz w:val="18"/>
              </w:rPr>
              <w:t xml:space="preserve">OBJETIVO: </w:t>
            </w:r>
            <w:r w:rsidRPr="00094359">
              <w:rPr>
                <w:rFonts w:ascii="Palatino Linotype" w:eastAsia="Palatino Linotype" w:hAnsi="Palatino Linotype" w:cs="Palatino Linotype"/>
                <w:b/>
                <w:sz w:val="18"/>
              </w:rPr>
              <w:t>Programar, organizar y controlar el suministro de los recursos</w:t>
            </w:r>
            <w:r w:rsidRPr="00094359">
              <w:rPr>
                <w:rFonts w:ascii="Palatino Linotype" w:eastAsia="Palatino Linotype" w:hAnsi="Palatino Linotype" w:cs="Palatino Linotype"/>
                <w:sz w:val="18"/>
              </w:rPr>
              <w:t xml:space="preserve"> humanos, </w:t>
            </w:r>
            <w:r w:rsidRPr="00094359">
              <w:rPr>
                <w:rFonts w:ascii="Palatino Linotype" w:eastAsia="Palatino Linotype" w:hAnsi="Palatino Linotype" w:cs="Palatino Linotype"/>
                <w:b/>
                <w:sz w:val="18"/>
              </w:rPr>
              <w:t>materiales</w:t>
            </w:r>
            <w:r w:rsidRPr="00094359">
              <w:rPr>
                <w:rFonts w:ascii="Palatino Linotype" w:eastAsia="Palatino Linotype" w:hAnsi="Palatino Linotype" w:cs="Palatino Linotype"/>
                <w:sz w:val="18"/>
              </w:rPr>
              <w:t xml:space="preserve">, financieros y técnicos </w:t>
            </w:r>
            <w:r w:rsidRPr="00094359">
              <w:rPr>
                <w:rFonts w:ascii="Palatino Linotype" w:eastAsia="Palatino Linotype" w:hAnsi="Palatino Linotype" w:cs="Palatino Linotype"/>
                <w:b/>
                <w:sz w:val="18"/>
                <w:u w:val="single"/>
              </w:rPr>
              <w:t>que requieran las unidades administrativas de la Secretaría de Finanzas, con base en la normatividad vigente.</w:t>
            </w:r>
          </w:p>
          <w:p w14:paraId="649E3762" w14:textId="77777777" w:rsidR="0037509F" w:rsidRPr="00094359" w:rsidRDefault="0037509F" w:rsidP="0037509F">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24BF93F4" w14:textId="77777777" w:rsidR="0037509F" w:rsidRPr="00094359" w:rsidRDefault="0037509F" w:rsidP="0037509F">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649BB9F3" w14:textId="77777777" w:rsidR="0037509F" w:rsidRPr="00094359" w:rsidRDefault="0037509F" w:rsidP="0037509F">
            <w:pPr>
              <w:spacing w:after="240"/>
              <w:ind w:right="49"/>
              <w:jc w:val="both"/>
              <w:rPr>
                <w:rFonts w:ascii="Palatino Linotype" w:eastAsia="Palatino Linotype" w:hAnsi="Palatino Linotype" w:cs="Palatino Linotype"/>
                <w:b/>
                <w:sz w:val="18"/>
                <w:u w:val="single"/>
              </w:rPr>
            </w:pP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u w:val="single"/>
              </w:rPr>
              <w:t>Coordinar las acciones de registro, mantenimiento y conservación de los bienes muebles</w:t>
            </w:r>
            <w:r w:rsidRPr="00094359">
              <w:rPr>
                <w:rFonts w:ascii="Palatino Linotype" w:eastAsia="Palatino Linotype" w:hAnsi="Palatino Linotype" w:cs="Palatino Linotype"/>
                <w:sz w:val="18"/>
              </w:rPr>
              <w:t xml:space="preserve">, inmuebles y equipo </w:t>
            </w:r>
            <w:r w:rsidRPr="00094359">
              <w:rPr>
                <w:rFonts w:ascii="Palatino Linotype" w:eastAsia="Palatino Linotype" w:hAnsi="Palatino Linotype" w:cs="Palatino Linotype"/>
                <w:b/>
                <w:sz w:val="18"/>
                <w:u w:val="single"/>
              </w:rPr>
              <w:t>asignado a la Oficina de la o del titular de Secretaría y unidades staff.</w:t>
            </w:r>
          </w:p>
          <w:p w14:paraId="453995F7" w14:textId="77777777" w:rsidR="0037509F" w:rsidRPr="00094359" w:rsidRDefault="0037509F" w:rsidP="00110776">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La oficina de</w:t>
            </w:r>
            <w:r w:rsidR="00110776" w:rsidRPr="00094359">
              <w:rPr>
                <w:rFonts w:ascii="Palatino Linotype" w:eastAsia="Palatino Linotype" w:hAnsi="Palatino Linotype" w:cs="Palatino Linotype"/>
                <w:b/>
                <w:sz w:val="18"/>
              </w:rPr>
              <w:t xml:space="preserve"> la Secretaría de Finanzas comprende las siguientes unidades administrativas, entre ellas la Coordinación Administrativa:</w:t>
            </w:r>
          </w:p>
          <w:p w14:paraId="4D3AF3C8" w14:textId="77777777" w:rsidR="0037509F" w:rsidRPr="00094359" w:rsidRDefault="00110776" w:rsidP="00D2654B">
            <w:pPr>
              <w:spacing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noProof/>
                <w:lang w:val="es-MX"/>
              </w:rPr>
              <w:lastRenderedPageBreak/>
              <w:drawing>
                <wp:inline distT="0" distB="0" distL="0" distR="0" wp14:anchorId="36C4DADB" wp14:editId="390CE50B">
                  <wp:extent cx="2276475" cy="1698324"/>
                  <wp:effectExtent l="19050" t="19050" r="9525" b="165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8919" cy="1759830"/>
                          </a:xfrm>
                          <a:prstGeom prst="rect">
                            <a:avLst/>
                          </a:prstGeom>
                          <a:ln>
                            <a:solidFill>
                              <a:sysClr val="windowText" lastClr="000000"/>
                            </a:solidFill>
                          </a:ln>
                        </pic:spPr>
                      </pic:pic>
                    </a:graphicData>
                  </a:graphic>
                </wp:inline>
              </w:drawing>
            </w:r>
          </w:p>
        </w:tc>
        <w:tc>
          <w:tcPr>
            <w:tcW w:w="1436" w:type="dxa"/>
          </w:tcPr>
          <w:p w14:paraId="69A70B55" w14:textId="77777777" w:rsidR="00EF2457" w:rsidRPr="00094359" w:rsidRDefault="00110776" w:rsidP="00110776">
            <w:pPr>
              <w:spacing w:after="240" w:line="360" w:lineRule="auto"/>
              <w:ind w:right="49"/>
              <w:jc w:val="center"/>
              <w:rPr>
                <w:rFonts w:ascii="Palatino Linotype" w:eastAsia="Palatino Linotype" w:hAnsi="Palatino Linotype" w:cs="Palatino Linotype"/>
              </w:rPr>
            </w:pPr>
            <w:r w:rsidRPr="00094359">
              <w:rPr>
                <w:rFonts w:ascii="Palatino Linotype" w:eastAsia="Palatino Linotype" w:hAnsi="Palatino Linotype" w:cs="Palatino Linotype"/>
                <w:b/>
              </w:rPr>
              <w:lastRenderedPageBreak/>
              <w:t>Sí</w:t>
            </w:r>
          </w:p>
        </w:tc>
      </w:tr>
      <w:tr w:rsidR="00094359" w:rsidRPr="00094359" w14:paraId="24A98037" w14:textId="77777777" w:rsidTr="003D26CA">
        <w:tc>
          <w:tcPr>
            <w:tcW w:w="1425" w:type="dxa"/>
          </w:tcPr>
          <w:p w14:paraId="3E9F2741" w14:textId="77777777" w:rsidR="00EF2457" w:rsidRPr="00094359" w:rsidRDefault="00CC45B6" w:rsidP="00062197">
            <w:pPr>
              <w:spacing w:after="240"/>
              <w:ind w:right="49"/>
              <w:jc w:val="both"/>
              <w:rPr>
                <w:rFonts w:ascii="Palatino Linotype" w:eastAsia="Palatino Linotype" w:hAnsi="Palatino Linotype" w:cs="Palatino Linotype"/>
                <w:b/>
              </w:rPr>
            </w:pPr>
            <w:r w:rsidRPr="00094359">
              <w:rPr>
                <w:rFonts w:ascii="Palatino Linotype" w:eastAsia="Palatino Linotype" w:hAnsi="Palatino Linotype" w:cs="Palatino Linotype"/>
                <w:b/>
                <w:sz w:val="16"/>
              </w:rPr>
              <w:t>4.-</w:t>
            </w:r>
            <w:r w:rsidR="00110776" w:rsidRPr="00094359">
              <w:rPr>
                <w:rFonts w:ascii="Palatino Linotype" w:eastAsia="Palatino Linotype" w:hAnsi="Palatino Linotype" w:cs="Palatino Linotype"/>
                <w:b/>
                <w:sz w:val="16"/>
              </w:rPr>
              <w:t xml:space="preserve">Servidor </w:t>
            </w:r>
            <w:r w:rsidR="00062197" w:rsidRPr="00094359">
              <w:rPr>
                <w:rFonts w:ascii="Palatino Linotype" w:eastAsia="Palatino Linotype" w:hAnsi="Palatino Linotype" w:cs="Palatino Linotype"/>
                <w:b/>
                <w:sz w:val="16"/>
              </w:rPr>
              <w:t xml:space="preserve">Público Habilitado de la Coordinación de Gestión Gubernamental y </w:t>
            </w:r>
            <w:proofErr w:type="gramStart"/>
            <w:r w:rsidR="00062197" w:rsidRPr="00094359">
              <w:rPr>
                <w:rFonts w:ascii="Palatino Linotype" w:eastAsia="Palatino Linotype" w:hAnsi="Palatino Linotype" w:cs="Palatino Linotype"/>
                <w:b/>
                <w:sz w:val="16"/>
              </w:rPr>
              <w:t>Director General</w:t>
            </w:r>
            <w:proofErr w:type="gramEnd"/>
            <w:r w:rsidR="00062197" w:rsidRPr="00094359">
              <w:rPr>
                <w:rFonts w:ascii="Palatino Linotype" w:eastAsia="Palatino Linotype" w:hAnsi="Palatino Linotype" w:cs="Palatino Linotype"/>
                <w:b/>
                <w:sz w:val="16"/>
              </w:rPr>
              <w:t xml:space="preserve"> de Tecnologías para la Gestión</w:t>
            </w:r>
            <w:r w:rsidR="00062197" w:rsidRPr="00094359">
              <w:rPr>
                <w:rFonts w:ascii="Palatino Linotype" w:eastAsia="Palatino Linotype" w:hAnsi="Palatino Linotype" w:cs="Palatino Linotype"/>
                <w:b/>
                <w:sz w:val="18"/>
              </w:rPr>
              <w:t>.</w:t>
            </w:r>
          </w:p>
        </w:tc>
        <w:tc>
          <w:tcPr>
            <w:tcW w:w="1745" w:type="dxa"/>
          </w:tcPr>
          <w:p w14:paraId="7AB1BCC1" w14:textId="77777777" w:rsidR="00EF2457" w:rsidRPr="00094359" w:rsidRDefault="00062197" w:rsidP="00023B97">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w:t>
            </w:r>
            <w:r w:rsidRPr="00094359">
              <w:rPr>
                <w:rFonts w:ascii="Palatino Linotype" w:eastAsia="Palatino Linotype" w:hAnsi="Palatino Linotype" w:cs="Palatino Linotype"/>
                <w:b/>
                <w:sz w:val="18"/>
                <w:szCs w:val="18"/>
                <w:u w:val="single"/>
              </w:rPr>
              <w:t>no existe documento alguno que acredite que el vehículo</w:t>
            </w:r>
            <w:r w:rsidRPr="00094359">
              <w:rPr>
                <w:rFonts w:ascii="Palatino Linotype" w:eastAsia="Palatino Linotype" w:hAnsi="Palatino Linotype" w:cs="Palatino Linotype"/>
                <w:sz w:val="18"/>
                <w:szCs w:val="18"/>
              </w:rPr>
              <w:t xml:space="preserve"> </w:t>
            </w:r>
            <w:r w:rsidR="00023B97" w:rsidRPr="00094359">
              <w:rPr>
                <w:rFonts w:ascii="Palatino Linotype" w:eastAsia="Palatino Linotype" w:hAnsi="Palatino Linotype" w:cs="Palatino Linotype"/>
                <w:i/>
                <w:sz w:val="18"/>
                <w:szCs w:val="18"/>
              </w:rPr>
              <w:t xml:space="preserve">[inserta descripción del vehículo materia de la solicitud de información], </w:t>
            </w:r>
            <w:r w:rsidR="00023B97" w:rsidRPr="00094359">
              <w:rPr>
                <w:rFonts w:ascii="Palatino Linotype" w:eastAsia="Palatino Linotype" w:hAnsi="Palatino Linotype" w:cs="Palatino Linotype"/>
                <w:b/>
                <w:sz w:val="18"/>
                <w:szCs w:val="18"/>
                <w:u w:val="single"/>
              </w:rPr>
              <w:t>se encuentre en propiedad, posesión o arrendamiento de esta Unidad Administrativa.</w:t>
            </w:r>
          </w:p>
        </w:tc>
        <w:tc>
          <w:tcPr>
            <w:tcW w:w="4085" w:type="dxa"/>
          </w:tcPr>
          <w:p w14:paraId="0FA337A5" w14:textId="77777777" w:rsidR="00EF2457" w:rsidRPr="00094359" w:rsidRDefault="00023B97" w:rsidP="00023B97">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COORDINACIÓN DE GESTIÓN GUBERNAMENTAL</w:t>
            </w:r>
          </w:p>
          <w:p w14:paraId="039A6E6A" w14:textId="77777777" w:rsidR="00023B97" w:rsidRPr="00094359" w:rsidRDefault="00023B97" w:rsidP="00023B97">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De acuerdo al Organigrama del Sujeto Obligado, dicha unidad administrativa se conforma de la siguiente manera:</w:t>
            </w:r>
          </w:p>
          <w:p w14:paraId="568A9832" w14:textId="77777777" w:rsidR="00023B97" w:rsidRPr="00094359" w:rsidRDefault="00023B97" w:rsidP="00023B97">
            <w:pPr>
              <w:spacing w:after="240"/>
              <w:ind w:right="49"/>
              <w:jc w:val="both"/>
              <w:rPr>
                <w:rFonts w:ascii="Palatino Linotype" w:eastAsia="Palatino Linotype" w:hAnsi="Palatino Linotype" w:cs="Palatino Linotype"/>
                <w:b/>
              </w:rPr>
            </w:pPr>
            <w:r w:rsidRPr="00094359">
              <w:rPr>
                <w:rFonts w:ascii="Palatino Linotype" w:eastAsia="Palatino Linotype" w:hAnsi="Palatino Linotype" w:cs="Palatino Linotype"/>
                <w:b/>
                <w:noProof/>
                <w:lang w:val="es-MX"/>
              </w:rPr>
              <w:drawing>
                <wp:inline distT="0" distB="0" distL="0" distR="0" wp14:anchorId="3EBB9689" wp14:editId="3D8AE0CF">
                  <wp:extent cx="2335598" cy="1952624"/>
                  <wp:effectExtent l="19050" t="19050" r="26670" b="1016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1482" cy="1982624"/>
                          </a:xfrm>
                          <a:prstGeom prst="rect">
                            <a:avLst/>
                          </a:prstGeom>
                          <a:ln>
                            <a:solidFill>
                              <a:schemeClr val="tx1"/>
                            </a:solidFill>
                          </a:ln>
                        </pic:spPr>
                      </pic:pic>
                    </a:graphicData>
                  </a:graphic>
                </wp:inline>
              </w:drawing>
            </w:r>
          </w:p>
          <w:p w14:paraId="1DFD9F24" w14:textId="77777777" w:rsidR="00023B97" w:rsidRPr="00094359" w:rsidRDefault="00023B97" w:rsidP="00023B97">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Al advertir </w:t>
            </w:r>
            <w:proofErr w:type="gramStart"/>
            <w:r w:rsidRPr="00094359">
              <w:rPr>
                <w:rFonts w:ascii="Palatino Linotype" w:eastAsia="Palatino Linotype" w:hAnsi="Palatino Linotype" w:cs="Palatino Linotype"/>
                <w:sz w:val="18"/>
              </w:rPr>
              <w:t>que</w:t>
            </w:r>
            <w:proofErr w:type="gramEnd"/>
            <w:r w:rsidRPr="00094359">
              <w:rPr>
                <w:rFonts w:ascii="Palatino Linotype" w:eastAsia="Palatino Linotype" w:hAnsi="Palatino Linotype" w:cs="Palatino Linotype"/>
                <w:sz w:val="18"/>
              </w:rPr>
              <w:t xml:space="preserve"> dentro de su estructura, se encuentra a la Delegación Administrativa, la cual está subordinada a dicha Coordinación de Gestión Gubernamental, se procede al análisis de sus atribuciones:</w:t>
            </w:r>
          </w:p>
          <w:p w14:paraId="25CEEDEA" w14:textId="77777777" w:rsidR="00023B97" w:rsidRPr="00094359" w:rsidRDefault="00023B97" w:rsidP="00023B97">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DELEGACIÓN ADMINISTRATIVA</w:t>
            </w:r>
          </w:p>
          <w:p w14:paraId="0E89E894" w14:textId="77777777" w:rsidR="00023B97" w:rsidRPr="00094359" w:rsidRDefault="00023B97" w:rsidP="00023B97">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OBJETIVO:</w:t>
            </w:r>
          </w:p>
          <w:p w14:paraId="5BAC1C94" w14:textId="77777777" w:rsidR="00023B97" w:rsidRPr="00094359" w:rsidRDefault="00023B97" w:rsidP="00023B97">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Gestionar y proporcionar con suficiencia y oportunidad los recursos humanos, materiales y financieros necesarios para la ejecución de los programas de las unidades administrativas de la Coordinación de </w:t>
            </w:r>
            <w:r w:rsidRPr="00094359">
              <w:rPr>
                <w:rFonts w:ascii="Palatino Linotype" w:eastAsia="Palatino Linotype" w:hAnsi="Palatino Linotype" w:cs="Palatino Linotype"/>
                <w:sz w:val="18"/>
              </w:rPr>
              <w:lastRenderedPageBreak/>
              <w:t>Gestión Gubernamental, así como manejarlos con criterios de eficiencia, racionalidad y disciplina presupuestal y optimizar su utilización y aprovechamiento.</w:t>
            </w:r>
          </w:p>
          <w:p w14:paraId="74D1370C" w14:textId="77777777" w:rsidR="00023B97" w:rsidRPr="00094359" w:rsidRDefault="00023B97" w:rsidP="00023B97">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1939CD09" w14:textId="77777777" w:rsidR="00023B97" w:rsidRPr="00094359" w:rsidRDefault="00023B97" w:rsidP="00023B97">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597B878B" w14:textId="77777777" w:rsidR="00023B97" w:rsidRPr="00094359" w:rsidRDefault="00023B97" w:rsidP="00023B97">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r w:rsidRPr="00094359">
              <w:rPr>
                <w:rFonts w:ascii="Palatino Linotype" w:eastAsia="Palatino Linotype" w:hAnsi="Palatino Linotype" w:cs="Palatino Linotype"/>
                <w:b/>
                <w:sz w:val="18"/>
              </w:rPr>
              <w:t>Programar, organizar y controlar el aprovisionamiento de los recursos</w:t>
            </w:r>
            <w:r w:rsidRPr="00094359">
              <w:rPr>
                <w:rFonts w:ascii="Palatino Linotype" w:eastAsia="Palatino Linotype" w:hAnsi="Palatino Linotype" w:cs="Palatino Linotype"/>
                <w:sz w:val="18"/>
              </w:rPr>
              <w:t xml:space="preserve"> humanos, </w:t>
            </w:r>
            <w:r w:rsidRPr="00094359">
              <w:rPr>
                <w:rFonts w:ascii="Palatino Linotype" w:eastAsia="Palatino Linotype" w:hAnsi="Palatino Linotype" w:cs="Palatino Linotype"/>
                <w:b/>
                <w:sz w:val="18"/>
                <w:u w:val="single"/>
              </w:rPr>
              <w:t>materiales</w:t>
            </w:r>
            <w:r w:rsidRPr="00094359">
              <w:rPr>
                <w:rFonts w:ascii="Palatino Linotype" w:eastAsia="Palatino Linotype" w:hAnsi="Palatino Linotype" w:cs="Palatino Linotype"/>
                <w:sz w:val="18"/>
              </w:rPr>
              <w:t>, financieros y técnicos necesarios, para el óptimo funcionamiento de las unidades administrativas de la Coordinación.</w:t>
            </w:r>
          </w:p>
        </w:tc>
        <w:tc>
          <w:tcPr>
            <w:tcW w:w="1436" w:type="dxa"/>
          </w:tcPr>
          <w:p w14:paraId="730BBEF4" w14:textId="77777777" w:rsidR="00EF2457" w:rsidRPr="00094359" w:rsidRDefault="00023B97" w:rsidP="00023B97">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lastRenderedPageBreak/>
              <w:t>Sí</w:t>
            </w:r>
          </w:p>
        </w:tc>
      </w:tr>
      <w:tr w:rsidR="00094359" w:rsidRPr="00094359" w14:paraId="5034E15C" w14:textId="77777777" w:rsidTr="003D26CA">
        <w:tc>
          <w:tcPr>
            <w:tcW w:w="1425" w:type="dxa"/>
          </w:tcPr>
          <w:p w14:paraId="15A89546" w14:textId="77777777" w:rsidR="00EF2457" w:rsidRPr="00094359" w:rsidRDefault="00CC45B6" w:rsidP="002165B8">
            <w:pPr>
              <w:spacing w:after="240"/>
              <w:ind w:right="49"/>
              <w:jc w:val="both"/>
              <w:rPr>
                <w:rFonts w:ascii="Palatino Linotype" w:eastAsia="Palatino Linotype" w:hAnsi="Palatino Linotype" w:cs="Palatino Linotype"/>
              </w:rPr>
            </w:pPr>
            <w:r w:rsidRPr="00094359">
              <w:rPr>
                <w:rFonts w:ascii="Palatino Linotype" w:eastAsia="Palatino Linotype" w:hAnsi="Palatino Linotype" w:cs="Palatino Linotype"/>
                <w:b/>
                <w:sz w:val="18"/>
              </w:rPr>
              <w:t>5.-</w:t>
            </w:r>
            <w:r w:rsidR="002165B8" w:rsidRPr="00094359">
              <w:rPr>
                <w:rFonts w:ascii="Palatino Linotype" w:eastAsia="Palatino Linotype" w:hAnsi="Palatino Linotype" w:cs="Palatino Linotype"/>
                <w:b/>
                <w:sz w:val="18"/>
              </w:rPr>
              <w:t>Servidora Pública Habilitada de la Dirección General de Fiscalización</w:t>
            </w:r>
          </w:p>
        </w:tc>
        <w:tc>
          <w:tcPr>
            <w:tcW w:w="1745" w:type="dxa"/>
          </w:tcPr>
          <w:p w14:paraId="7F73695B" w14:textId="77777777" w:rsidR="00EF2457" w:rsidRPr="00094359" w:rsidRDefault="002165B8" w:rsidP="002165B8">
            <w:pPr>
              <w:spacing w:after="240"/>
              <w:ind w:right="49"/>
              <w:jc w:val="both"/>
              <w:rPr>
                <w:rFonts w:ascii="Palatino Linotype" w:eastAsia="Palatino Linotype" w:hAnsi="Palatino Linotype" w:cs="Palatino Linotype"/>
              </w:rPr>
            </w:pPr>
            <w:r w:rsidRPr="00094359">
              <w:rPr>
                <w:rFonts w:ascii="Palatino Linotype" w:eastAsia="Palatino Linotype" w:hAnsi="Palatino Linotype" w:cs="Palatino Linotype"/>
                <w:sz w:val="18"/>
              </w:rPr>
              <w:t xml:space="preserve">“…después de realizar una revisión al parque vehicular de la Dirección General de Fiscalización, se concluye que </w:t>
            </w:r>
            <w:r w:rsidRPr="00094359">
              <w:rPr>
                <w:rFonts w:ascii="Palatino Linotype" w:eastAsia="Palatino Linotype" w:hAnsi="Palatino Linotype" w:cs="Palatino Linotype"/>
                <w:b/>
                <w:sz w:val="18"/>
                <w:u w:val="single"/>
              </w:rPr>
              <w:t>el vehículo especificado, no se encuentra en propiedad o posesión de esta Dirección</w:t>
            </w:r>
            <w:r w:rsidRPr="00094359">
              <w:rPr>
                <w:rFonts w:ascii="Palatino Linotype" w:eastAsia="Palatino Linotype" w:hAnsi="Palatino Linotype" w:cs="Palatino Linotype"/>
                <w:sz w:val="18"/>
              </w:rPr>
              <w:t>.”</w:t>
            </w:r>
          </w:p>
        </w:tc>
        <w:tc>
          <w:tcPr>
            <w:tcW w:w="4085" w:type="dxa"/>
          </w:tcPr>
          <w:p w14:paraId="099DBA7A" w14:textId="77777777" w:rsidR="00EF2457" w:rsidRPr="00094359" w:rsidRDefault="002165B8" w:rsidP="002165B8">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DIRECCIÓN GENERAL DE FISCALIZACIÓN</w:t>
            </w:r>
          </w:p>
          <w:p w14:paraId="03079BE3" w14:textId="77777777" w:rsidR="002165B8" w:rsidRPr="00094359" w:rsidRDefault="002165B8" w:rsidP="002165B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 conformidad con el Manual General de Organización de la Secretaría de Finanzas, la Dirección General de Fiscalización se compone de la siguiente manera:</w:t>
            </w:r>
          </w:p>
          <w:p w14:paraId="55F40478" w14:textId="77777777" w:rsidR="002165B8" w:rsidRPr="00094359" w:rsidRDefault="002165B8" w:rsidP="002165B8">
            <w:pPr>
              <w:spacing w:after="240"/>
              <w:ind w:right="49"/>
              <w:jc w:val="both"/>
              <w:rPr>
                <w:rFonts w:ascii="Palatino Linotype" w:eastAsia="Palatino Linotype" w:hAnsi="Palatino Linotype" w:cs="Palatino Linotype"/>
              </w:rPr>
            </w:pPr>
            <w:r w:rsidRPr="00094359">
              <w:rPr>
                <w:rFonts w:ascii="Palatino Linotype" w:eastAsia="Palatino Linotype" w:hAnsi="Palatino Linotype" w:cs="Palatino Linotype"/>
                <w:noProof/>
                <w:lang w:val="es-MX"/>
              </w:rPr>
              <w:drawing>
                <wp:inline distT="0" distB="0" distL="0" distR="0" wp14:anchorId="13DF3347" wp14:editId="74BEE89B">
                  <wp:extent cx="2338029" cy="2838450"/>
                  <wp:effectExtent l="19050" t="19050" r="24765" b="190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6335" cy="2860674"/>
                          </a:xfrm>
                          <a:prstGeom prst="rect">
                            <a:avLst/>
                          </a:prstGeom>
                          <a:ln>
                            <a:solidFill>
                              <a:schemeClr val="tx1"/>
                            </a:solidFill>
                          </a:ln>
                        </pic:spPr>
                      </pic:pic>
                    </a:graphicData>
                  </a:graphic>
                </wp:inline>
              </w:drawing>
            </w:r>
          </w:p>
          <w:p w14:paraId="0D5C417F" w14:textId="77777777" w:rsidR="002165B8" w:rsidRPr="00094359" w:rsidRDefault="002165B8" w:rsidP="002165B8">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A su vez cuenta con una Delegación Administrativa, la cual cuenta con las siguientes atribuciones:</w:t>
            </w:r>
          </w:p>
          <w:p w14:paraId="27495DB6" w14:textId="77777777" w:rsidR="002165B8" w:rsidRPr="00094359" w:rsidRDefault="002165B8" w:rsidP="002165B8">
            <w:pPr>
              <w:spacing w:after="240"/>
              <w:ind w:right="49"/>
              <w:jc w:val="both"/>
              <w:rPr>
                <w:rFonts w:ascii="Palatino Linotype" w:eastAsia="Palatino Linotype" w:hAnsi="Palatino Linotype" w:cs="Palatino Linotype"/>
              </w:rPr>
            </w:pPr>
            <w:r w:rsidRPr="00094359">
              <w:rPr>
                <w:rFonts w:ascii="Palatino Linotype" w:eastAsia="Palatino Linotype" w:hAnsi="Palatino Linotype" w:cs="Palatino Linotype"/>
                <w:noProof/>
                <w:lang w:val="es-MX"/>
              </w:rPr>
              <w:lastRenderedPageBreak/>
              <w:drawing>
                <wp:inline distT="0" distB="0" distL="0" distR="0" wp14:anchorId="5AEE7CE4" wp14:editId="0A3A16F7">
                  <wp:extent cx="2305050" cy="1341034"/>
                  <wp:effectExtent l="19050" t="19050" r="19050" b="1206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2468" cy="1345350"/>
                          </a:xfrm>
                          <a:prstGeom prst="rect">
                            <a:avLst/>
                          </a:prstGeom>
                          <a:ln>
                            <a:solidFill>
                              <a:schemeClr val="tx1"/>
                            </a:solidFill>
                          </a:ln>
                        </pic:spPr>
                      </pic:pic>
                    </a:graphicData>
                  </a:graphic>
                </wp:inline>
              </w:drawing>
            </w:r>
          </w:p>
          <w:p w14:paraId="449CC7EA" w14:textId="77777777" w:rsidR="002165B8" w:rsidRPr="00094359" w:rsidRDefault="002165B8" w:rsidP="002165B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DELEGACIÓN ADMINISTRATIVA</w:t>
            </w:r>
          </w:p>
          <w:p w14:paraId="4DAE29B5" w14:textId="77777777" w:rsidR="002165B8" w:rsidRPr="00094359" w:rsidRDefault="002165B8" w:rsidP="002165B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OBJETIVO:</w:t>
            </w:r>
          </w:p>
          <w:p w14:paraId="2D82EC75" w14:textId="77777777" w:rsidR="002165B8" w:rsidRPr="00094359" w:rsidRDefault="002165B8" w:rsidP="002165B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b/>
                <w:sz w:val="18"/>
              </w:rPr>
              <w:t>Proporcionar con suficiencia y oportunidad los recursos</w:t>
            </w:r>
            <w:r w:rsidRPr="00094359">
              <w:rPr>
                <w:rFonts w:ascii="Palatino Linotype" w:eastAsia="Palatino Linotype" w:hAnsi="Palatino Linotype" w:cs="Palatino Linotype"/>
                <w:sz w:val="18"/>
              </w:rPr>
              <w:t xml:space="preserve"> humanos, </w:t>
            </w:r>
            <w:r w:rsidRPr="00094359">
              <w:rPr>
                <w:rFonts w:ascii="Palatino Linotype" w:eastAsia="Palatino Linotype" w:hAnsi="Palatino Linotype" w:cs="Palatino Linotype"/>
                <w:b/>
                <w:sz w:val="18"/>
              </w:rPr>
              <w:t xml:space="preserve">materiales </w:t>
            </w:r>
            <w:r w:rsidRPr="00094359">
              <w:rPr>
                <w:rFonts w:ascii="Palatino Linotype" w:eastAsia="Palatino Linotype" w:hAnsi="Palatino Linotype" w:cs="Palatino Linotype"/>
                <w:sz w:val="18"/>
              </w:rPr>
              <w:t xml:space="preserve">y financieros necesarios para la ejecución de los </w:t>
            </w:r>
            <w:proofErr w:type="gramStart"/>
            <w:r w:rsidRPr="00094359">
              <w:rPr>
                <w:rFonts w:ascii="Palatino Linotype" w:eastAsia="Palatino Linotype" w:hAnsi="Palatino Linotype" w:cs="Palatino Linotype"/>
                <w:sz w:val="18"/>
              </w:rPr>
              <w:t>programas  de</w:t>
            </w:r>
            <w:proofErr w:type="gramEnd"/>
            <w:r w:rsidRPr="00094359">
              <w:rPr>
                <w:rFonts w:ascii="Palatino Linotype" w:eastAsia="Palatino Linotype" w:hAnsi="Palatino Linotype" w:cs="Palatino Linotype"/>
                <w:sz w:val="18"/>
              </w:rPr>
              <w:t xml:space="preserve"> las unidades administrativas que integran la Dirección General de Fiscalización, así como gestionar la obtención de los mismos y manejarlos con criterios de eficiencia, racionalidad y disciplina presupuestal, a efecto de optimizar su utilización y aprovechamiento.</w:t>
            </w:r>
          </w:p>
          <w:p w14:paraId="12B606F8" w14:textId="77777777" w:rsidR="002165B8" w:rsidRPr="00094359" w:rsidRDefault="002165B8" w:rsidP="002165B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6C360FFD" w14:textId="77777777" w:rsidR="002165B8" w:rsidRPr="00094359" w:rsidRDefault="002165B8" w:rsidP="002165B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71104A14" w14:textId="77777777" w:rsidR="002165B8" w:rsidRPr="00094359" w:rsidRDefault="002165B8" w:rsidP="002165B8">
            <w:pPr>
              <w:spacing w:after="240"/>
              <w:ind w:right="49"/>
              <w:jc w:val="both"/>
              <w:rPr>
                <w:rFonts w:ascii="Palatino Linotype" w:eastAsia="Palatino Linotype" w:hAnsi="Palatino Linotype" w:cs="Palatino Linotype"/>
              </w:rPr>
            </w:pP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rPr>
              <w:t>Integrar y actualizar los inventarios, resguardos y controles de</w:t>
            </w:r>
            <w:r w:rsidRPr="00094359">
              <w:rPr>
                <w:rFonts w:ascii="Palatino Linotype" w:eastAsia="Palatino Linotype" w:hAnsi="Palatino Linotype" w:cs="Palatino Linotype"/>
                <w:sz w:val="18"/>
              </w:rPr>
              <w:t xml:space="preserve"> equipos de oficina, </w:t>
            </w:r>
            <w:r w:rsidRPr="00094359">
              <w:rPr>
                <w:rFonts w:ascii="Palatino Linotype" w:eastAsia="Palatino Linotype" w:hAnsi="Palatino Linotype" w:cs="Palatino Linotype"/>
                <w:b/>
                <w:sz w:val="18"/>
                <w:u w:val="single"/>
              </w:rPr>
              <w:t>vehículos automotores</w:t>
            </w:r>
            <w:r w:rsidRPr="00094359">
              <w:rPr>
                <w:rFonts w:ascii="Palatino Linotype" w:eastAsia="Palatino Linotype" w:hAnsi="Palatino Linotype" w:cs="Palatino Linotype"/>
                <w:sz w:val="18"/>
              </w:rPr>
              <w:t>, teléfonos, fotocopiadoras y demás bienes muebles que estén asignados a las unidades administrativas de la Dirección General de Fiscalización.</w:t>
            </w:r>
          </w:p>
        </w:tc>
        <w:tc>
          <w:tcPr>
            <w:tcW w:w="1436" w:type="dxa"/>
          </w:tcPr>
          <w:p w14:paraId="18F6D422" w14:textId="77777777" w:rsidR="00EF2457" w:rsidRPr="00094359" w:rsidRDefault="002165B8" w:rsidP="002165B8">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lastRenderedPageBreak/>
              <w:t>Sí</w:t>
            </w:r>
          </w:p>
        </w:tc>
      </w:tr>
      <w:tr w:rsidR="00094359" w:rsidRPr="00094359" w14:paraId="57DB7F51" w14:textId="77777777" w:rsidTr="003D26CA">
        <w:tc>
          <w:tcPr>
            <w:tcW w:w="1425" w:type="dxa"/>
          </w:tcPr>
          <w:p w14:paraId="17B66B6E" w14:textId="77777777" w:rsidR="00EF2457" w:rsidRPr="00094359" w:rsidRDefault="00CC45B6" w:rsidP="002165B8">
            <w:pPr>
              <w:spacing w:after="240"/>
              <w:ind w:right="49"/>
              <w:jc w:val="both"/>
              <w:rPr>
                <w:rFonts w:ascii="Palatino Linotype" w:eastAsia="Palatino Linotype" w:hAnsi="Palatino Linotype" w:cs="Palatino Linotype"/>
              </w:rPr>
            </w:pPr>
            <w:r w:rsidRPr="00094359">
              <w:rPr>
                <w:rFonts w:ascii="Palatino Linotype" w:eastAsia="Palatino Linotype" w:hAnsi="Palatino Linotype" w:cs="Palatino Linotype"/>
                <w:b/>
                <w:sz w:val="18"/>
              </w:rPr>
              <w:t>6.-</w:t>
            </w:r>
            <w:r w:rsidR="002165B8" w:rsidRPr="00094359">
              <w:rPr>
                <w:rFonts w:ascii="Palatino Linotype" w:eastAsia="Palatino Linotype" w:hAnsi="Palatino Linotype" w:cs="Palatino Linotype"/>
                <w:b/>
                <w:sz w:val="18"/>
              </w:rPr>
              <w:t>Servidor Público Habilitado de la Dirección General de Innovación.</w:t>
            </w:r>
          </w:p>
        </w:tc>
        <w:tc>
          <w:tcPr>
            <w:tcW w:w="1745" w:type="dxa"/>
          </w:tcPr>
          <w:p w14:paraId="4C4408BE" w14:textId="77777777" w:rsidR="00EF2457" w:rsidRPr="00094359" w:rsidRDefault="00672D31" w:rsidP="00BD4E38">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w:t>
            </w:r>
            <w:r w:rsidRPr="00094359">
              <w:rPr>
                <w:rFonts w:ascii="Palatino Linotype" w:eastAsia="Palatino Linotype" w:hAnsi="Palatino Linotype" w:cs="Palatino Linotype"/>
                <w:b/>
                <w:sz w:val="18"/>
                <w:szCs w:val="18"/>
                <w:u w:val="single"/>
              </w:rPr>
              <w:t xml:space="preserve">no existe documento alguno que acredite que el </w:t>
            </w:r>
            <w:r w:rsidRPr="00094359">
              <w:rPr>
                <w:rFonts w:ascii="Palatino Linotype" w:eastAsia="Palatino Linotype" w:hAnsi="Palatino Linotype" w:cs="Palatino Linotype"/>
                <w:b/>
                <w:sz w:val="18"/>
                <w:szCs w:val="18"/>
                <w:u w:val="single"/>
              </w:rPr>
              <w:lastRenderedPageBreak/>
              <w:t>vehículo</w:t>
            </w:r>
            <w:r w:rsidRPr="00094359">
              <w:rPr>
                <w:rFonts w:ascii="Palatino Linotype" w:eastAsia="Palatino Linotype" w:hAnsi="Palatino Linotype" w:cs="Palatino Linotype"/>
                <w:sz w:val="18"/>
                <w:szCs w:val="18"/>
              </w:rPr>
              <w:t xml:space="preserve"> </w:t>
            </w:r>
            <w:r w:rsidRPr="00094359">
              <w:rPr>
                <w:rFonts w:ascii="Palatino Linotype" w:eastAsia="Palatino Linotype" w:hAnsi="Palatino Linotype" w:cs="Palatino Linotype"/>
                <w:i/>
                <w:sz w:val="18"/>
                <w:szCs w:val="18"/>
              </w:rPr>
              <w:t>[inserta descripción del vehículo materia de la solicitud de información]</w:t>
            </w:r>
            <w:r w:rsidR="00BD4E38" w:rsidRPr="00094359">
              <w:rPr>
                <w:rFonts w:ascii="Palatino Linotype" w:eastAsia="Palatino Linotype" w:hAnsi="Palatino Linotype" w:cs="Palatino Linotype"/>
                <w:i/>
                <w:sz w:val="18"/>
                <w:szCs w:val="18"/>
              </w:rPr>
              <w:t xml:space="preserve">, </w:t>
            </w:r>
            <w:r w:rsidR="00BD4E38" w:rsidRPr="00094359">
              <w:rPr>
                <w:rFonts w:ascii="Palatino Linotype" w:eastAsia="Palatino Linotype" w:hAnsi="Palatino Linotype" w:cs="Palatino Linotype"/>
                <w:b/>
                <w:sz w:val="18"/>
                <w:szCs w:val="18"/>
                <w:u w:val="single"/>
              </w:rPr>
              <w:t>se encuentre en propiedad, posesión o arrendamiento de esta unidad administrativa</w:t>
            </w:r>
            <w:r w:rsidR="00BD4E38" w:rsidRPr="00094359">
              <w:rPr>
                <w:rFonts w:ascii="Palatino Linotype" w:eastAsia="Palatino Linotype" w:hAnsi="Palatino Linotype" w:cs="Palatino Linotype"/>
                <w:sz w:val="18"/>
                <w:szCs w:val="18"/>
              </w:rPr>
              <w:t>.”</w:t>
            </w:r>
          </w:p>
        </w:tc>
        <w:tc>
          <w:tcPr>
            <w:tcW w:w="4085" w:type="dxa"/>
          </w:tcPr>
          <w:p w14:paraId="69103A30" w14:textId="77777777" w:rsidR="00BD4E38" w:rsidRPr="00094359" w:rsidRDefault="00BD4E38" w:rsidP="00BD4E38">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DIRECCIÓN GENERAL DE INNOVACIÓN</w:t>
            </w:r>
          </w:p>
          <w:p w14:paraId="2E95231F" w14:textId="77777777" w:rsidR="00BD4E38" w:rsidRPr="00094359" w:rsidRDefault="00BD4E38" w:rsidP="00BD2B9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De conformidad con el Manual General de Organización de la Secretaría de Finanzas, la Dirección General de Innovación se </w:t>
            </w:r>
            <w:r w:rsidR="00BD2B91" w:rsidRPr="00094359">
              <w:rPr>
                <w:rFonts w:ascii="Palatino Linotype" w:eastAsia="Palatino Linotype" w:hAnsi="Palatino Linotype" w:cs="Palatino Linotype"/>
                <w:sz w:val="18"/>
              </w:rPr>
              <w:t>compone de la siguiente manera:</w:t>
            </w:r>
          </w:p>
          <w:p w14:paraId="2A713461" w14:textId="77777777" w:rsidR="00BD4E38" w:rsidRPr="00094359" w:rsidRDefault="00BD4E38" w:rsidP="00BD4E38">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noProof/>
                <w:lang w:val="es-MX"/>
              </w:rPr>
              <w:lastRenderedPageBreak/>
              <w:drawing>
                <wp:anchor distT="0" distB="0" distL="114300" distR="114300" simplePos="0" relativeHeight="251661312" behindDoc="0" locked="0" layoutInCell="1" allowOverlap="1" wp14:anchorId="718FB6ED" wp14:editId="3169A0F4">
                  <wp:simplePos x="0" y="0"/>
                  <wp:positionH relativeFrom="column">
                    <wp:posOffset>-46355</wp:posOffset>
                  </wp:positionH>
                  <wp:positionV relativeFrom="paragraph">
                    <wp:posOffset>19050</wp:posOffset>
                  </wp:positionV>
                  <wp:extent cx="2421658" cy="2362200"/>
                  <wp:effectExtent l="19050" t="19050" r="17145" b="1905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1658" cy="2362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94359">
              <w:rPr>
                <w:rFonts w:ascii="Palatino Linotype" w:eastAsia="Palatino Linotype" w:hAnsi="Palatino Linotype" w:cs="Palatino Linotype"/>
                <w:b/>
                <w:sz w:val="18"/>
              </w:rPr>
              <w:t>A su vez cuenta con una Delegación Administrativa, la cual cuenta con las siguientes atribuciones:</w:t>
            </w:r>
          </w:p>
          <w:p w14:paraId="53F33817" w14:textId="77777777" w:rsidR="00BD4E38" w:rsidRPr="00094359" w:rsidRDefault="00BD4E38" w:rsidP="00BD4E38">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DELEGACIÓN ADMINISTRATIVA</w:t>
            </w:r>
          </w:p>
          <w:p w14:paraId="34BBB5CE" w14:textId="77777777" w:rsidR="00BD4E38" w:rsidRPr="00094359" w:rsidRDefault="00BD4E38" w:rsidP="00BD4E3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OBJETIVO:</w:t>
            </w:r>
          </w:p>
          <w:p w14:paraId="203A6572" w14:textId="77777777" w:rsidR="00BD4E38" w:rsidRPr="00094359" w:rsidRDefault="00BD4E38" w:rsidP="00BD4E3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Proporcionar con suficiencia y oportunidad los recursos humanos, materiales y financieros necesarios para la ejecución de los programas de las unidades administrativas de la Dirección General de Innovación, así como gestionar la obtención de los mismos y manejarlos con criterios de eficiencia, racionalidad y disciplina presupuestal, a efecto de optimizar su utilización y aprovechamiento.</w:t>
            </w:r>
          </w:p>
          <w:p w14:paraId="7B52966F" w14:textId="77777777" w:rsidR="00BD4E38" w:rsidRPr="00094359" w:rsidRDefault="00BD4E38" w:rsidP="00BD4E3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2A62203A" w14:textId="77777777" w:rsidR="00BD4E38" w:rsidRPr="00094359" w:rsidRDefault="00BD4E38" w:rsidP="00BD4E3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117B2D4F" w14:textId="77777777" w:rsidR="00BD4E38" w:rsidRPr="00094359" w:rsidRDefault="00BD4E38" w:rsidP="00BD4E3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rPr>
              <w:t>Integrar y actualizar los inventarios, resguardos y controles de</w:t>
            </w:r>
            <w:r w:rsidRPr="00094359">
              <w:rPr>
                <w:rFonts w:ascii="Palatino Linotype" w:eastAsia="Palatino Linotype" w:hAnsi="Palatino Linotype" w:cs="Palatino Linotype"/>
                <w:sz w:val="18"/>
              </w:rPr>
              <w:t xml:space="preserve"> equipos de oficina y de cómputo, </w:t>
            </w:r>
            <w:r w:rsidRPr="00094359">
              <w:rPr>
                <w:rFonts w:ascii="Palatino Linotype" w:eastAsia="Palatino Linotype" w:hAnsi="Palatino Linotype" w:cs="Palatino Linotype"/>
                <w:b/>
                <w:sz w:val="18"/>
                <w:u w:val="single"/>
              </w:rPr>
              <w:t>vehículos</w:t>
            </w:r>
            <w:r w:rsidRPr="00094359">
              <w:rPr>
                <w:rFonts w:ascii="Palatino Linotype" w:eastAsia="Palatino Linotype" w:hAnsi="Palatino Linotype" w:cs="Palatino Linotype"/>
                <w:sz w:val="18"/>
              </w:rPr>
              <w:t xml:space="preserve"> y demás bienes muebles </w:t>
            </w:r>
            <w:r w:rsidRPr="00094359">
              <w:rPr>
                <w:rFonts w:ascii="Palatino Linotype" w:eastAsia="Palatino Linotype" w:hAnsi="Palatino Linotype" w:cs="Palatino Linotype"/>
                <w:b/>
                <w:sz w:val="18"/>
              </w:rPr>
              <w:t>que estén asignados a las unidades administrativas de la Dirección General de Innovación</w:t>
            </w:r>
            <w:r w:rsidRPr="00094359">
              <w:rPr>
                <w:rFonts w:ascii="Palatino Linotype" w:eastAsia="Palatino Linotype" w:hAnsi="Palatino Linotype" w:cs="Palatino Linotype"/>
                <w:sz w:val="18"/>
              </w:rPr>
              <w:t>, así como llevar el control del arrendamiento de las fotocopiadoras.</w:t>
            </w:r>
          </w:p>
        </w:tc>
        <w:tc>
          <w:tcPr>
            <w:tcW w:w="1436" w:type="dxa"/>
          </w:tcPr>
          <w:p w14:paraId="3D85FA2E" w14:textId="77777777" w:rsidR="00EF2457" w:rsidRPr="00094359" w:rsidRDefault="00BD4E38" w:rsidP="00BD4E38">
            <w:pPr>
              <w:spacing w:after="240" w:line="360" w:lineRule="auto"/>
              <w:ind w:right="49"/>
              <w:jc w:val="center"/>
              <w:rPr>
                <w:rFonts w:ascii="Palatino Linotype" w:eastAsia="Palatino Linotype" w:hAnsi="Palatino Linotype" w:cs="Palatino Linotype"/>
              </w:rPr>
            </w:pPr>
            <w:r w:rsidRPr="00094359">
              <w:rPr>
                <w:rFonts w:ascii="Palatino Linotype" w:eastAsia="Palatino Linotype" w:hAnsi="Palatino Linotype" w:cs="Palatino Linotype"/>
                <w:b/>
              </w:rPr>
              <w:lastRenderedPageBreak/>
              <w:t>Sí</w:t>
            </w:r>
          </w:p>
        </w:tc>
      </w:tr>
      <w:tr w:rsidR="00094359" w:rsidRPr="00094359" w14:paraId="3DA420A1" w14:textId="77777777" w:rsidTr="003D26CA">
        <w:tc>
          <w:tcPr>
            <w:tcW w:w="1425" w:type="dxa"/>
          </w:tcPr>
          <w:p w14:paraId="1AB020A4" w14:textId="77777777" w:rsidR="00EF2457" w:rsidRPr="00094359" w:rsidRDefault="00CC45B6" w:rsidP="00CC45B6">
            <w:pPr>
              <w:spacing w:after="240"/>
              <w:ind w:right="49"/>
              <w:jc w:val="both"/>
              <w:rPr>
                <w:rFonts w:ascii="Palatino Linotype" w:eastAsia="Palatino Linotype" w:hAnsi="Palatino Linotype" w:cs="Palatino Linotype"/>
                <w:b/>
              </w:rPr>
            </w:pPr>
            <w:r w:rsidRPr="00094359">
              <w:rPr>
                <w:rFonts w:ascii="Palatino Linotype" w:eastAsia="Palatino Linotype" w:hAnsi="Palatino Linotype" w:cs="Palatino Linotype"/>
                <w:b/>
                <w:sz w:val="18"/>
              </w:rPr>
              <w:lastRenderedPageBreak/>
              <w:t>7.-</w:t>
            </w:r>
            <w:proofErr w:type="gramStart"/>
            <w:r w:rsidRPr="00094359">
              <w:rPr>
                <w:rFonts w:ascii="Palatino Linotype" w:eastAsia="Palatino Linotype" w:hAnsi="Palatino Linotype" w:cs="Palatino Linotype"/>
                <w:b/>
                <w:sz w:val="18"/>
              </w:rPr>
              <w:t>Jefe</w:t>
            </w:r>
            <w:proofErr w:type="gramEnd"/>
            <w:r w:rsidRPr="00094359">
              <w:rPr>
                <w:rFonts w:ascii="Palatino Linotype" w:eastAsia="Palatino Linotype" w:hAnsi="Palatino Linotype" w:cs="Palatino Linotype"/>
                <w:b/>
                <w:sz w:val="18"/>
              </w:rPr>
              <w:t xml:space="preserve"> de la Unidad y Servidor Público Habilitado de la Dirección General de Personal.</w:t>
            </w:r>
          </w:p>
        </w:tc>
        <w:tc>
          <w:tcPr>
            <w:tcW w:w="1745" w:type="dxa"/>
          </w:tcPr>
          <w:p w14:paraId="71E101BA" w14:textId="77777777" w:rsidR="00EF2457" w:rsidRPr="00094359" w:rsidRDefault="00CC45B6" w:rsidP="00CC45B6">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no existe documento alguno que acredite que el vehículo </w:t>
            </w:r>
            <w:r w:rsidRPr="00094359">
              <w:rPr>
                <w:rFonts w:ascii="Palatino Linotype" w:eastAsia="Palatino Linotype" w:hAnsi="Palatino Linotype" w:cs="Palatino Linotype"/>
                <w:i/>
                <w:sz w:val="18"/>
                <w:szCs w:val="18"/>
              </w:rPr>
              <w:t xml:space="preserve">[inserta descripción del vehículo materia de la solicitud de información], </w:t>
            </w:r>
            <w:r w:rsidRPr="00094359">
              <w:rPr>
                <w:rFonts w:ascii="Palatino Linotype" w:eastAsia="Palatino Linotype" w:hAnsi="Palatino Linotype" w:cs="Palatino Linotype"/>
                <w:b/>
                <w:sz w:val="18"/>
                <w:szCs w:val="18"/>
                <w:u w:val="single"/>
              </w:rPr>
              <w:t>se encuentre en propiedad, posesión o arrendamiento de esta</w:t>
            </w:r>
            <w:r w:rsidR="001C3D44" w:rsidRPr="00094359">
              <w:rPr>
                <w:rFonts w:ascii="Palatino Linotype" w:eastAsia="Palatino Linotype" w:hAnsi="Palatino Linotype" w:cs="Palatino Linotype"/>
                <w:b/>
                <w:sz w:val="18"/>
                <w:szCs w:val="18"/>
                <w:u w:val="single"/>
              </w:rPr>
              <w:t xml:space="preserve"> unidad </w:t>
            </w:r>
            <w:proofErr w:type="gramStart"/>
            <w:r w:rsidR="001C3D44" w:rsidRPr="00094359">
              <w:rPr>
                <w:rFonts w:ascii="Palatino Linotype" w:eastAsia="Palatino Linotype" w:hAnsi="Palatino Linotype" w:cs="Palatino Linotype"/>
                <w:b/>
                <w:sz w:val="18"/>
                <w:szCs w:val="18"/>
                <w:u w:val="single"/>
              </w:rPr>
              <w:t>administrativa</w:t>
            </w:r>
            <w:r w:rsidRPr="00094359">
              <w:rPr>
                <w:rFonts w:ascii="Palatino Linotype" w:eastAsia="Palatino Linotype" w:hAnsi="Palatino Linotype" w:cs="Palatino Linotype"/>
                <w:b/>
                <w:sz w:val="18"/>
                <w:szCs w:val="18"/>
                <w:u w:val="single"/>
              </w:rPr>
              <w:t>…</w:t>
            </w:r>
            <w:r w:rsidRPr="00094359">
              <w:rPr>
                <w:rFonts w:ascii="Palatino Linotype" w:eastAsia="Palatino Linotype" w:hAnsi="Palatino Linotype" w:cs="Palatino Linotype"/>
                <w:sz w:val="18"/>
                <w:szCs w:val="18"/>
              </w:rPr>
              <w:t>.</w:t>
            </w:r>
            <w:proofErr w:type="gramEnd"/>
            <w:r w:rsidRPr="00094359">
              <w:rPr>
                <w:rFonts w:ascii="Palatino Linotype" w:eastAsia="Palatino Linotype" w:hAnsi="Palatino Linotype" w:cs="Palatino Linotype"/>
                <w:sz w:val="18"/>
                <w:szCs w:val="18"/>
              </w:rPr>
              <w:t>”</w:t>
            </w:r>
          </w:p>
        </w:tc>
        <w:tc>
          <w:tcPr>
            <w:tcW w:w="4085" w:type="dxa"/>
          </w:tcPr>
          <w:p w14:paraId="600C27B7" w14:textId="77777777" w:rsidR="00EF2457" w:rsidRPr="00094359" w:rsidRDefault="00CC45B6" w:rsidP="00CC45B6">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DIRECCIÓN GENERAL DE PERSONAL</w:t>
            </w:r>
          </w:p>
          <w:p w14:paraId="4D5C8E17" w14:textId="77777777" w:rsidR="00CC45B6" w:rsidRPr="00094359" w:rsidRDefault="00CC45B6" w:rsidP="00CC45B6">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 conformidad con el Manual General de Organización de la Secretaría de Finanzas, la Dirección General de Personal se compone de la siguiente manera:</w:t>
            </w:r>
          </w:p>
          <w:p w14:paraId="72C3F6CC" w14:textId="77777777" w:rsidR="00CC45B6" w:rsidRPr="00094359" w:rsidRDefault="00CC45B6" w:rsidP="00CC45B6">
            <w:pPr>
              <w:spacing w:after="240"/>
              <w:ind w:right="49"/>
              <w:rPr>
                <w:rFonts w:ascii="Palatino Linotype" w:eastAsia="Palatino Linotype" w:hAnsi="Palatino Linotype" w:cs="Palatino Linotype"/>
                <w:b/>
                <w:sz w:val="18"/>
              </w:rPr>
            </w:pPr>
            <w:r w:rsidRPr="00094359">
              <w:rPr>
                <w:rFonts w:ascii="Palatino Linotype" w:eastAsia="Palatino Linotype" w:hAnsi="Palatino Linotype" w:cs="Palatino Linotype"/>
                <w:b/>
                <w:noProof/>
                <w:sz w:val="18"/>
                <w:lang w:val="es-MX"/>
              </w:rPr>
              <w:drawing>
                <wp:inline distT="0" distB="0" distL="0" distR="0" wp14:anchorId="3C50780C" wp14:editId="761A422B">
                  <wp:extent cx="2386447" cy="1085215"/>
                  <wp:effectExtent l="19050" t="19050" r="13970" b="196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5240" cy="1089214"/>
                          </a:xfrm>
                          <a:prstGeom prst="rect">
                            <a:avLst/>
                          </a:prstGeom>
                          <a:ln>
                            <a:solidFill>
                              <a:schemeClr val="tx1"/>
                            </a:solidFill>
                          </a:ln>
                        </pic:spPr>
                      </pic:pic>
                    </a:graphicData>
                  </a:graphic>
                </wp:inline>
              </w:drawing>
            </w:r>
          </w:p>
          <w:p w14:paraId="62DFE645" w14:textId="77777777" w:rsidR="00CC45B6" w:rsidRPr="00094359" w:rsidRDefault="00CC45B6" w:rsidP="00CC45B6">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A su vez cuenta con una Delegación Administrativa, la cual cuenta con las siguientes atribuciones:</w:t>
            </w:r>
          </w:p>
          <w:p w14:paraId="4291D024" w14:textId="77777777" w:rsidR="00CC45B6" w:rsidRPr="00094359" w:rsidRDefault="00CC45B6" w:rsidP="00CC45B6">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DELEGACIÓN ADMINISTRATIVA</w:t>
            </w:r>
          </w:p>
          <w:p w14:paraId="6EEABE35" w14:textId="77777777" w:rsidR="00CC45B6" w:rsidRPr="00094359" w:rsidRDefault="00CC45B6" w:rsidP="00CC45B6">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OBJETIVO: </w:t>
            </w:r>
            <w:r w:rsidRPr="00094359">
              <w:rPr>
                <w:rFonts w:ascii="Palatino Linotype" w:eastAsia="Palatino Linotype" w:hAnsi="Palatino Linotype" w:cs="Palatino Linotype"/>
                <w:b/>
                <w:sz w:val="18"/>
              </w:rPr>
              <w:t>Gestionar, administrar y proporcionar los recursos</w:t>
            </w:r>
            <w:r w:rsidRPr="00094359">
              <w:rPr>
                <w:rFonts w:ascii="Palatino Linotype" w:eastAsia="Palatino Linotype" w:hAnsi="Palatino Linotype" w:cs="Palatino Linotype"/>
                <w:sz w:val="18"/>
              </w:rPr>
              <w:t xml:space="preserve"> humanos, </w:t>
            </w:r>
            <w:r w:rsidRPr="00094359">
              <w:rPr>
                <w:rFonts w:ascii="Palatino Linotype" w:eastAsia="Palatino Linotype" w:hAnsi="Palatino Linotype" w:cs="Palatino Linotype"/>
                <w:b/>
                <w:sz w:val="18"/>
              </w:rPr>
              <w:t>materiales, financieros y técnicos que requieran las unidades administrativas que integran la Dirección General de Personal</w:t>
            </w:r>
            <w:r w:rsidRPr="00094359">
              <w:rPr>
                <w:rFonts w:ascii="Palatino Linotype" w:eastAsia="Palatino Linotype" w:hAnsi="Palatino Linotype" w:cs="Palatino Linotype"/>
                <w:sz w:val="18"/>
              </w:rPr>
              <w:t>, para el desarrollo de las funciones encomendadas, vigilando que se efectúen con estricto apego al marco normativo y a los criterios de eficiencia, racionalidad y disciplina presupuestal.</w:t>
            </w:r>
          </w:p>
          <w:p w14:paraId="3E8FDBE2" w14:textId="77777777" w:rsidR="00CC45B6" w:rsidRPr="00094359" w:rsidRDefault="00CC45B6" w:rsidP="00CC45B6">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2FF344D8" w14:textId="77777777" w:rsidR="00CC45B6" w:rsidRPr="00094359" w:rsidRDefault="00CC45B6" w:rsidP="00CC45B6">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22A4E0D9" w14:textId="77777777" w:rsidR="00CC45B6" w:rsidRPr="00094359" w:rsidRDefault="00CC45B6" w:rsidP="00CC45B6">
            <w:pPr>
              <w:spacing w:after="240"/>
              <w:ind w:right="49"/>
              <w:jc w:val="both"/>
              <w:rPr>
                <w:rFonts w:ascii="Palatino Linotype" w:eastAsia="Palatino Linotype" w:hAnsi="Palatino Linotype" w:cs="Palatino Linotype"/>
              </w:rPr>
            </w:pP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rPr>
              <w:t>Mantener actualizados los inventarios de bienes muebles</w:t>
            </w:r>
            <w:r w:rsidRPr="00094359">
              <w:rPr>
                <w:rFonts w:ascii="Palatino Linotype" w:eastAsia="Palatino Linotype" w:hAnsi="Palatino Linotype" w:cs="Palatino Linotype"/>
                <w:sz w:val="18"/>
              </w:rPr>
              <w:t xml:space="preserve"> y de las existencias de bienes de consumo </w:t>
            </w:r>
            <w:r w:rsidRPr="00094359">
              <w:rPr>
                <w:rFonts w:ascii="Palatino Linotype" w:eastAsia="Palatino Linotype" w:hAnsi="Palatino Linotype" w:cs="Palatino Linotype"/>
                <w:b/>
                <w:sz w:val="18"/>
              </w:rPr>
              <w:t>de la Dirección General de Personal, aplicando las disposiciones normativas vigentes en la materia.</w:t>
            </w:r>
          </w:p>
        </w:tc>
        <w:tc>
          <w:tcPr>
            <w:tcW w:w="1436" w:type="dxa"/>
          </w:tcPr>
          <w:p w14:paraId="2A529829" w14:textId="77777777" w:rsidR="00EF2457" w:rsidRPr="00094359" w:rsidRDefault="00CC45B6" w:rsidP="00CC45B6">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t>Sí</w:t>
            </w:r>
          </w:p>
        </w:tc>
      </w:tr>
      <w:tr w:rsidR="00094359" w:rsidRPr="00094359" w14:paraId="4B20A8F6" w14:textId="77777777" w:rsidTr="003D26CA">
        <w:tc>
          <w:tcPr>
            <w:tcW w:w="1425" w:type="dxa"/>
          </w:tcPr>
          <w:p w14:paraId="5C84A21E" w14:textId="77777777" w:rsidR="001C3D44" w:rsidRPr="00094359" w:rsidRDefault="001C3D44" w:rsidP="001C3D44">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8.- Servidora Pública Habilitada de la Dirección General de Recaudación.</w:t>
            </w:r>
          </w:p>
        </w:tc>
        <w:tc>
          <w:tcPr>
            <w:tcW w:w="1745" w:type="dxa"/>
          </w:tcPr>
          <w:p w14:paraId="674C4CBC" w14:textId="77777777" w:rsidR="001C3D44" w:rsidRPr="00094359" w:rsidRDefault="001C3D44" w:rsidP="001C3D44">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“…después de una búsqueda exhaustiva y razonable de la información solicitada en los archivos de esta </w:t>
            </w:r>
            <w:r w:rsidRPr="00094359">
              <w:rPr>
                <w:rFonts w:ascii="Palatino Linotype" w:eastAsia="Palatino Linotype" w:hAnsi="Palatino Linotype" w:cs="Palatino Linotype"/>
                <w:sz w:val="18"/>
                <w:szCs w:val="18"/>
              </w:rPr>
              <w:lastRenderedPageBreak/>
              <w:t xml:space="preserve">unidad administrativa, no existe documento alguno que acredite que el vehículo </w:t>
            </w:r>
            <w:r w:rsidRPr="00094359">
              <w:rPr>
                <w:rFonts w:ascii="Palatino Linotype" w:eastAsia="Palatino Linotype" w:hAnsi="Palatino Linotype" w:cs="Palatino Linotype"/>
                <w:i/>
                <w:sz w:val="18"/>
                <w:szCs w:val="18"/>
              </w:rPr>
              <w:t xml:space="preserve">[inserta descripción del vehículo materia de la solicitud de información], </w:t>
            </w:r>
            <w:r w:rsidRPr="00094359">
              <w:rPr>
                <w:rFonts w:ascii="Palatino Linotype" w:eastAsia="Palatino Linotype" w:hAnsi="Palatino Linotype" w:cs="Palatino Linotype"/>
                <w:b/>
                <w:sz w:val="18"/>
                <w:szCs w:val="18"/>
                <w:u w:val="single"/>
              </w:rPr>
              <w:t xml:space="preserve">se encuentre en propiedad, posesión o arrendamiento de esta unidad </w:t>
            </w:r>
            <w:proofErr w:type="gramStart"/>
            <w:r w:rsidR="00BD2B91" w:rsidRPr="00094359">
              <w:rPr>
                <w:rFonts w:ascii="Palatino Linotype" w:eastAsia="Palatino Linotype" w:hAnsi="Palatino Linotype" w:cs="Palatino Linotype"/>
                <w:b/>
                <w:sz w:val="18"/>
                <w:szCs w:val="18"/>
                <w:u w:val="single"/>
              </w:rPr>
              <w:t>administrativa…</w:t>
            </w:r>
            <w:r w:rsidRPr="00094359">
              <w:rPr>
                <w:rFonts w:ascii="Palatino Linotype" w:eastAsia="Palatino Linotype" w:hAnsi="Palatino Linotype" w:cs="Palatino Linotype"/>
                <w:sz w:val="18"/>
                <w:szCs w:val="18"/>
              </w:rPr>
              <w:t>.</w:t>
            </w:r>
            <w:proofErr w:type="gramEnd"/>
            <w:r w:rsidRPr="00094359">
              <w:rPr>
                <w:rFonts w:ascii="Palatino Linotype" w:eastAsia="Palatino Linotype" w:hAnsi="Palatino Linotype" w:cs="Palatino Linotype"/>
                <w:sz w:val="18"/>
                <w:szCs w:val="18"/>
              </w:rPr>
              <w:t>”</w:t>
            </w:r>
          </w:p>
        </w:tc>
        <w:tc>
          <w:tcPr>
            <w:tcW w:w="4085" w:type="dxa"/>
          </w:tcPr>
          <w:p w14:paraId="7528C174" w14:textId="77777777" w:rsidR="001C3D44" w:rsidRPr="00094359" w:rsidRDefault="001C3D44" w:rsidP="001C3D44">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DIRECCIÓN GENERAL DE RECAUDACIÓN</w:t>
            </w:r>
          </w:p>
          <w:p w14:paraId="37927454"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De conformidad con el Manual General de Organización de la Secretaría de Finanzas, la </w:t>
            </w:r>
            <w:r w:rsidRPr="00094359">
              <w:rPr>
                <w:rFonts w:ascii="Palatino Linotype" w:eastAsia="Palatino Linotype" w:hAnsi="Palatino Linotype" w:cs="Palatino Linotype"/>
                <w:sz w:val="18"/>
              </w:rPr>
              <w:lastRenderedPageBreak/>
              <w:t>Dirección General de Recaudación se compone de la siguiente manera:</w:t>
            </w:r>
          </w:p>
          <w:p w14:paraId="088597A8" w14:textId="77777777" w:rsidR="001C3D44" w:rsidRPr="00094359" w:rsidRDefault="001C3D44" w:rsidP="001C3D44">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noProof/>
                <w:sz w:val="18"/>
                <w:lang w:val="es-MX"/>
              </w:rPr>
              <w:drawing>
                <wp:inline distT="0" distB="0" distL="0" distR="0" wp14:anchorId="68695558" wp14:editId="2BFBF633">
                  <wp:extent cx="2351554" cy="1228725"/>
                  <wp:effectExtent l="19050" t="19050" r="1079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3444" cy="1234938"/>
                          </a:xfrm>
                          <a:prstGeom prst="rect">
                            <a:avLst/>
                          </a:prstGeom>
                          <a:ln>
                            <a:solidFill>
                              <a:schemeClr val="tx1"/>
                            </a:solidFill>
                          </a:ln>
                        </pic:spPr>
                      </pic:pic>
                    </a:graphicData>
                  </a:graphic>
                </wp:inline>
              </w:drawing>
            </w:r>
          </w:p>
          <w:p w14:paraId="0817B30B" w14:textId="77777777" w:rsidR="001C3D44" w:rsidRPr="00094359" w:rsidRDefault="001C3D44" w:rsidP="001C3D44">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A su vez cuenta con una Dirección de Administración y Servicios Generales, la cual cuenta con las siguientes atribuciones:</w:t>
            </w:r>
          </w:p>
          <w:p w14:paraId="103C6A84" w14:textId="77777777" w:rsidR="001C3D44" w:rsidRPr="00094359" w:rsidRDefault="001C3D44" w:rsidP="001C3D44">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DIRECCIÓN DE ADMINISTRACIÓN Y SERVICIOS GENERALES</w:t>
            </w:r>
          </w:p>
          <w:p w14:paraId="78CF024C" w14:textId="77777777" w:rsidR="001C3D44" w:rsidRPr="00094359" w:rsidRDefault="001C3D44" w:rsidP="001C3D44">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OBJETIVO: Coordinar, programar, organizar y dirigir las acciones tendientes al suministro oportuno y a la administración de los recursos</w:t>
            </w:r>
            <w:r w:rsidRPr="00094359">
              <w:rPr>
                <w:rFonts w:ascii="Palatino Linotype" w:eastAsia="Palatino Linotype" w:hAnsi="Palatino Linotype" w:cs="Palatino Linotype"/>
                <w:sz w:val="18"/>
              </w:rPr>
              <w:t xml:space="preserve"> humanos, </w:t>
            </w:r>
            <w:r w:rsidRPr="00094359">
              <w:rPr>
                <w:rFonts w:ascii="Palatino Linotype" w:eastAsia="Palatino Linotype" w:hAnsi="Palatino Linotype" w:cs="Palatino Linotype"/>
                <w:b/>
                <w:sz w:val="18"/>
              </w:rPr>
              <w:t>materiales</w:t>
            </w:r>
            <w:r w:rsidRPr="00094359">
              <w:rPr>
                <w:rFonts w:ascii="Palatino Linotype" w:eastAsia="Palatino Linotype" w:hAnsi="Palatino Linotype" w:cs="Palatino Linotype"/>
                <w:sz w:val="18"/>
              </w:rPr>
              <w:t xml:space="preserve"> y financieros, así como de los servicios generales que requieran las unidades administrativas de la Dirección General de Recaudación para el desempeño de sus funciones y vigilar su adecuada aplicación.</w:t>
            </w:r>
          </w:p>
          <w:p w14:paraId="38980E3A" w14:textId="77777777" w:rsidR="001C3D44" w:rsidRPr="00094359" w:rsidRDefault="001C3D44" w:rsidP="001C3D44">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FUNCIONES:</w:t>
            </w:r>
          </w:p>
          <w:p w14:paraId="3C66A136" w14:textId="77777777" w:rsidR="001C3D44" w:rsidRPr="00094359" w:rsidRDefault="001C3D44" w:rsidP="001C3D44">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w:t>
            </w:r>
          </w:p>
          <w:p w14:paraId="48435BCD" w14:textId="77777777" w:rsidR="001C3D44" w:rsidRPr="00094359" w:rsidRDefault="001C3D44" w:rsidP="001C3D44">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 xml:space="preserve">− </w:t>
            </w:r>
            <w:r w:rsidRPr="00094359">
              <w:rPr>
                <w:rFonts w:ascii="Palatino Linotype" w:eastAsia="Palatino Linotype" w:hAnsi="Palatino Linotype" w:cs="Palatino Linotype"/>
                <w:b/>
                <w:sz w:val="18"/>
                <w:u w:val="single"/>
              </w:rPr>
              <w:t>Supervisar las acciones relacionadas con el registro, mantenimiento y conservación de los bienes muebles</w:t>
            </w:r>
            <w:r w:rsidRPr="00094359">
              <w:rPr>
                <w:rFonts w:ascii="Palatino Linotype" w:eastAsia="Palatino Linotype" w:hAnsi="Palatino Linotype" w:cs="Palatino Linotype"/>
                <w:sz w:val="18"/>
              </w:rPr>
              <w:t xml:space="preserve"> e inmuebles que conforman el patrimonio de la Dirección General de Recaudación.</w:t>
            </w:r>
          </w:p>
        </w:tc>
        <w:tc>
          <w:tcPr>
            <w:tcW w:w="1436" w:type="dxa"/>
          </w:tcPr>
          <w:p w14:paraId="5B259060" w14:textId="77777777" w:rsidR="001C3D44" w:rsidRPr="00094359" w:rsidRDefault="001C3D44" w:rsidP="001C3D44">
            <w:pPr>
              <w:jc w:val="center"/>
            </w:pPr>
            <w:r w:rsidRPr="00094359">
              <w:rPr>
                <w:rFonts w:ascii="Palatino Linotype" w:eastAsia="Palatino Linotype" w:hAnsi="Palatino Linotype" w:cs="Palatino Linotype"/>
                <w:b/>
              </w:rPr>
              <w:lastRenderedPageBreak/>
              <w:t>Sí</w:t>
            </w:r>
          </w:p>
        </w:tc>
      </w:tr>
      <w:tr w:rsidR="00094359" w:rsidRPr="00094359" w14:paraId="7FAF4133" w14:textId="77777777" w:rsidTr="003D26CA">
        <w:tc>
          <w:tcPr>
            <w:tcW w:w="1425" w:type="dxa"/>
          </w:tcPr>
          <w:p w14:paraId="3EFEC966" w14:textId="77777777" w:rsidR="001C3D44" w:rsidRPr="00094359" w:rsidRDefault="001C3D44" w:rsidP="001C3D44">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9.- Servidor Público Habilitado de la Dirección General de Recursos Materiales.</w:t>
            </w:r>
          </w:p>
        </w:tc>
        <w:tc>
          <w:tcPr>
            <w:tcW w:w="1745" w:type="dxa"/>
          </w:tcPr>
          <w:p w14:paraId="4F811456" w14:textId="77777777" w:rsidR="001C3D44" w:rsidRPr="00094359" w:rsidRDefault="001C3D44" w:rsidP="001C3D44">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w:t>
            </w:r>
            <w:r w:rsidRPr="00094359">
              <w:rPr>
                <w:rFonts w:ascii="Palatino Linotype" w:eastAsia="Palatino Linotype" w:hAnsi="Palatino Linotype" w:cs="Palatino Linotype"/>
                <w:b/>
                <w:sz w:val="18"/>
                <w:szCs w:val="18"/>
                <w:u w:val="single"/>
              </w:rPr>
              <w:t xml:space="preserve">no existe documento </w:t>
            </w:r>
            <w:r w:rsidRPr="00094359">
              <w:rPr>
                <w:rFonts w:ascii="Palatino Linotype" w:eastAsia="Palatino Linotype" w:hAnsi="Palatino Linotype" w:cs="Palatino Linotype"/>
                <w:b/>
                <w:sz w:val="18"/>
                <w:szCs w:val="18"/>
                <w:u w:val="single"/>
              </w:rPr>
              <w:lastRenderedPageBreak/>
              <w:t>alguno que acredite que el vehículo</w:t>
            </w:r>
            <w:r w:rsidRPr="00094359">
              <w:rPr>
                <w:rFonts w:ascii="Palatino Linotype" w:eastAsia="Palatino Linotype" w:hAnsi="Palatino Linotype" w:cs="Palatino Linotype"/>
                <w:sz w:val="18"/>
                <w:szCs w:val="18"/>
              </w:rPr>
              <w:t xml:space="preserve"> </w:t>
            </w:r>
            <w:r w:rsidRPr="00094359">
              <w:rPr>
                <w:rFonts w:ascii="Palatino Linotype" w:eastAsia="Palatino Linotype" w:hAnsi="Palatino Linotype" w:cs="Palatino Linotype"/>
                <w:i/>
                <w:sz w:val="18"/>
                <w:szCs w:val="18"/>
              </w:rPr>
              <w:t xml:space="preserve">[inserta descripción del vehículo materia de la solicitud de información], </w:t>
            </w:r>
            <w:r w:rsidRPr="00094359">
              <w:rPr>
                <w:rFonts w:ascii="Palatino Linotype" w:eastAsia="Palatino Linotype" w:hAnsi="Palatino Linotype" w:cs="Palatino Linotype"/>
                <w:b/>
                <w:sz w:val="18"/>
                <w:szCs w:val="18"/>
                <w:u w:val="single"/>
              </w:rPr>
              <w:t>se encuentre en propiedad, posesión o arrendamiento de esta</w:t>
            </w:r>
            <w:r w:rsidRPr="00094359">
              <w:rPr>
                <w:b/>
                <w:u w:val="single"/>
              </w:rPr>
              <w:t xml:space="preserve"> </w:t>
            </w:r>
            <w:r w:rsidRPr="00094359">
              <w:rPr>
                <w:rFonts w:ascii="Palatino Linotype" w:eastAsia="Palatino Linotype" w:hAnsi="Palatino Linotype" w:cs="Palatino Linotype"/>
                <w:b/>
                <w:sz w:val="18"/>
                <w:szCs w:val="18"/>
                <w:u w:val="single"/>
              </w:rPr>
              <w:t xml:space="preserve">unidad </w:t>
            </w:r>
            <w:proofErr w:type="gramStart"/>
            <w:r w:rsidRPr="00094359">
              <w:rPr>
                <w:rFonts w:ascii="Palatino Linotype" w:eastAsia="Palatino Linotype" w:hAnsi="Palatino Linotype" w:cs="Palatino Linotype"/>
                <w:b/>
                <w:sz w:val="18"/>
                <w:szCs w:val="18"/>
                <w:u w:val="single"/>
              </w:rPr>
              <w:t>administrativa…</w:t>
            </w:r>
            <w:r w:rsidRPr="00094359">
              <w:rPr>
                <w:rFonts w:ascii="Palatino Linotype" w:eastAsia="Palatino Linotype" w:hAnsi="Palatino Linotype" w:cs="Palatino Linotype"/>
                <w:sz w:val="18"/>
                <w:szCs w:val="18"/>
              </w:rPr>
              <w:t>.</w:t>
            </w:r>
            <w:proofErr w:type="gramEnd"/>
            <w:r w:rsidRPr="00094359">
              <w:rPr>
                <w:rFonts w:ascii="Palatino Linotype" w:eastAsia="Palatino Linotype" w:hAnsi="Palatino Linotype" w:cs="Palatino Linotype"/>
                <w:sz w:val="18"/>
                <w:szCs w:val="18"/>
              </w:rPr>
              <w:t>”</w:t>
            </w:r>
          </w:p>
        </w:tc>
        <w:tc>
          <w:tcPr>
            <w:tcW w:w="4085" w:type="dxa"/>
          </w:tcPr>
          <w:p w14:paraId="25F60F9F" w14:textId="77777777" w:rsidR="001C3D44" w:rsidRPr="00094359" w:rsidRDefault="001C3D44" w:rsidP="001C3D44">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DIRECCIÓN GENERAL DE RECURSOS MATERIALES</w:t>
            </w:r>
          </w:p>
          <w:p w14:paraId="6BC1FB36"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De conformidad con el Manual General de Organización de la Secretaría de Finanzas, la Dirección General de Recursos Materiales cuenta con las siguientes atribuciones: </w:t>
            </w:r>
          </w:p>
          <w:p w14:paraId="0BCF2627"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lastRenderedPageBreak/>
              <w:t>20706005000000L DIRECCIÓN GENERAL DE RECURSOS MATERIALES</w:t>
            </w:r>
          </w:p>
          <w:p w14:paraId="24F7706D"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OBJETIVO:</w:t>
            </w:r>
          </w:p>
          <w:p w14:paraId="43A0B94C" w14:textId="77777777" w:rsidR="001C3D44" w:rsidRPr="00094359" w:rsidRDefault="001C3D44" w:rsidP="001C3D44">
            <w:pPr>
              <w:spacing w:after="240"/>
              <w:ind w:right="49"/>
              <w:jc w:val="both"/>
              <w:rPr>
                <w:rFonts w:ascii="Palatino Linotype" w:eastAsia="Palatino Linotype" w:hAnsi="Palatino Linotype" w:cs="Palatino Linotype"/>
                <w:b/>
                <w:sz w:val="18"/>
                <w:u w:val="single"/>
              </w:rPr>
            </w:pPr>
            <w:r w:rsidRPr="00094359">
              <w:rPr>
                <w:rFonts w:ascii="Palatino Linotype" w:eastAsia="Palatino Linotype" w:hAnsi="Palatino Linotype" w:cs="Palatino Linotype"/>
                <w:sz w:val="18"/>
              </w:rPr>
              <w:t xml:space="preserve">Establecer políticas, bases, lineamientos, normas técnicas y administrativas en materia adquisitiva y de control patrimonial; coordinar,  controlar y ejecutar los procedimientos de adquisiciones con recursos federales y estatales de bienes y contratación de servicios; intervenir en la sustanciación de los procedimientos de contratación de arrendamiento y adquisición de bienes que requieran las dependencias del Poder Ejecutivo y </w:t>
            </w:r>
            <w:r w:rsidRPr="00094359">
              <w:rPr>
                <w:rFonts w:ascii="Palatino Linotype" w:eastAsia="Palatino Linotype" w:hAnsi="Palatino Linotype" w:cs="Palatino Linotype"/>
                <w:b/>
                <w:sz w:val="18"/>
                <w:u w:val="single"/>
              </w:rPr>
              <w:t>en lo relacionado con la enajenación de bienes del patrimonio estatal; así como ejecutar las acciones pertinentes para el control y registro de la asignación, uso, aseguramiento, protección, conservación, mantenimiento, rehabilitación y disposición final de los mismos.</w:t>
            </w:r>
          </w:p>
          <w:p w14:paraId="07F17F31"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56A92176"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Coordinar las acciones para sistematizar, integrar y actualizar el inventario y archivo del patrimonio inmobiliario y mobiliario estatal y para concentrar la información relativa al sector auxiliar.</w:t>
            </w:r>
          </w:p>
          <w:p w14:paraId="3175A195"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08C49252"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Coordinar las acciones para la sistematización, actualización permanente de registro y control de bienes muebles asignados a las dependencias y entidades estatales.</w:t>
            </w:r>
          </w:p>
          <w:p w14:paraId="782E0850"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A su vez, dicha Dirección cuenta con una Delegación Administrativa, la cual cuenta con las siguientes atribuciones:</w:t>
            </w:r>
          </w:p>
          <w:p w14:paraId="1901CB91"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20706005000100S DELEGACIÓN ADMINISTRATIVA</w:t>
            </w:r>
          </w:p>
          <w:p w14:paraId="74EB3FBB"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OBJETIVO: </w:t>
            </w:r>
            <w:r w:rsidRPr="00094359">
              <w:rPr>
                <w:rFonts w:ascii="Palatino Linotype" w:eastAsia="Palatino Linotype" w:hAnsi="Palatino Linotype" w:cs="Palatino Linotype"/>
                <w:b/>
                <w:sz w:val="18"/>
              </w:rPr>
              <w:t xml:space="preserve">Proporcionar con suficiencia y oportunidad los recursos necesarios para la </w:t>
            </w:r>
            <w:r w:rsidRPr="00094359">
              <w:rPr>
                <w:rFonts w:ascii="Palatino Linotype" w:eastAsia="Palatino Linotype" w:hAnsi="Palatino Linotype" w:cs="Palatino Linotype"/>
                <w:b/>
                <w:sz w:val="18"/>
              </w:rPr>
              <w:lastRenderedPageBreak/>
              <w:t>ejecución de las atribuciones y funciones de la Dirección General de Recursos Materiales, y de sus unidades administrativas</w:t>
            </w:r>
            <w:r w:rsidRPr="00094359">
              <w:rPr>
                <w:rFonts w:ascii="Palatino Linotype" w:eastAsia="Palatino Linotype" w:hAnsi="Palatino Linotype" w:cs="Palatino Linotype"/>
                <w:sz w:val="18"/>
              </w:rPr>
              <w:t>, así como gestionar la obtención de los mismos y administrarlos con criterios de eficiencia, racionalidad y disciplina presupuestales.</w:t>
            </w:r>
          </w:p>
          <w:p w14:paraId="7FF8E2C3"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0A206088"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17240778" w14:textId="77777777" w:rsidR="001C3D44" w:rsidRPr="00094359" w:rsidRDefault="001C3D44" w:rsidP="001C3D44">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u w:val="single"/>
              </w:rPr>
              <w:t>Actualizar el inventario de bienes muebles de la Dirección General de Recursos Materiales, mediante el registro de los movimientos de alta, baja y transferencias</w:t>
            </w:r>
            <w:r w:rsidRPr="00094359">
              <w:rPr>
                <w:rFonts w:ascii="Palatino Linotype" w:eastAsia="Palatino Linotype" w:hAnsi="Palatino Linotype" w:cs="Palatino Linotype"/>
                <w:sz w:val="18"/>
              </w:rPr>
              <w:t>.</w:t>
            </w:r>
          </w:p>
        </w:tc>
        <w:tc>
          <w:tcPr>
            <w:tcW w:w="1436" w:type="dxa"/>
          </w:tcPr>
          <w:p w14:paraId="5C3F33B3" w14:textId="77777777" w:rsidR="001C3D44" w:rsidRPr="00094359" w:rsidRDefault="001C3D44" w:rsidP="001C3D44">
            <w:pPr>
              <w:jc w:val="center"/>
            </w:pPr>
            <w:r w:rsidRPr="00094359">
              <w:rPr>
                <w:rFonts w:ascii="Palatino Linotype" w:eastAsia="Palatino Linotype" w:hAnsi="Palatino Linotype" w:cs="Palatino Linotype"/>
                <w:b/>
              </w:rPr>
              <w:lastRenderedPageBreak/>
              <w:t>Sí</w:t>
            </w:r>
          </w:p>
        </w:tc>
      </w:tr>
      <w:tr w:rsidR="00094359" w:rsidRPr="00094359" w14:paraId="03CE07C2" w14:textId="77777777" w:rsidTr="003D26CA">
        <w:tc>
          <w:tcPr>
            <w:tcW w:w="1425" w:type="dxa"/>
          </w:tcPr>
          <w:p w14:paraId="0165464E" w14:textId="77777777" w:rsidR="00830A7E" w:rsidRPr="00094359" w:rsidRDefault="001C3D44" w:rsidP="00CC45B6">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10.- Servidor Público habilitado suplente de la Dirección General del Sistema Estatal de Informática.</w:t>
            </w:r>
          </w:p>
        </w:tc>
        <w:tc>
          <w:tcPr>
            <w:tcW w:w="1745" w:type="dxa"/>
          </w:tcPr>
          <w:p w14:paraId="2546CCB8" w14:textId="77777777" w:rsidR="00830A7E" w:rsidRPr="00094359" w:rsidRDefault="001C3D44" w:rsidP="00CC45B6">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w:t>
            </w:r>
            <w:r w:rsidR="00674D41" w:rsidRPr="00094359">
              <w:rPr>
                <w:rFonts w:ascii="Palatino Linotype" w:eastAsia="Palatino Linotype" w:hAnsi="Palatino Linotype" w:cs="Palatino Linotype"/>
                <w:sz w:val="18"/>
                <w:szCs w:val="18"/>
              </w:rPr>
              <w:t xml:space="preserve">después de realizar una búsqueda exhaustiva y razonable, conforme al ámbito competencial de esta Dirección General, comento que </w:t>
            </w:r>
            <w:r w:rsidR="00674D41" w:rsidRPr="00094359">
              <w:rPr>
                <w:rFonts w:ascii="Palatino Linotype" w:eastAsia="Palatino Linotype" w:hAnsi="Palatino Linotype" w:cs="Palatino Linotype"/>
                <w:b/>
                <w:sz w:val="18"/>
                <w:szCs w:val="18"/>
                <w:u w:val="single"/>
              </w:rPr>
              <w:t>no se cuenta con información alguna que se relacione con la solicitud de referencia</w:t>
            </w:r>
            <w:r w:rsidR="00674D41" w:rsidRPr="00094359">
              <w:rPr>
                <w:rFonts w:ascii="Palatino Linotype" w:eastAsia="Palatino Linotype" w:hAnsi="Palatino Linotype" w:cs="Palatino Linotype"/>
                <w:sz w:val="18"/>
                <w:szCs w:val="18"/>
              </w:rPr>
              <w:t>…”</w:t>
            </w:r>
          </w:p>
        </w:tc>
        <w:tc>
          <w:tcPr>
            <w:tcW w:w="4085" w:type="dxa"/>
          </w:tcPr>
          <w:p w14:paraId="28287308" w14:textId="77777777" w:rsidR="00830A7E" w:rsidRPr="00094359" w:rsidRDefault="00674D41" w:rsidP="00674D41">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DIRECCIÓN GENERAL DEL SISTEMA ESTATAL DE INFORMÁTICA</w:t>
            </w:r>
          </w:p>
          <w:p w14:paraId="32D1C420" w14:textId="77777777" w:rsidR="00674D41" w:rsidRPr="00094359" w:rsidRDefault="00674D41" w:rsidP="00674D4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Del análisis a las unidades que conforman la Dirección General del Sistema Estatal de Informática, se encuentran a las siguientes dependencias:</w:t>
            </w:r>
          </w:p>
          <w:p w14:paraId="345DC306" w14:textId="77777777" w:rsidR="00674D41" w:rsidRPr="00094359" w:rsidRDefault="00674D41" w:rsidP="001C3D44">
            <w:pPr>
              <w:spacing w:after="240"/>
              <w:ind w:right="49"/>
              <w:rPr>
                <w:rFonts w:ascii="Palatino Linotype" w:eastAsia="Palatino Linotype" w:hAnsi="Palatino Linotype" w:cs="Palatino Linotype"/>
                <w:b/>
                <w:sz w:val="18"/>
              </w:rPr>
            </w:pPr>
            <w:r w:rsidRPr="00094359">
              <w:rPr>
                <w:rFonts w:ascii="Palatino Linotype" w:eastAsia="Palatino Linotype" w:hAnsi="Palatino Linotype" w:cs="Palatino Linotype"/>
                <w:b/>
                <w:noProof/>
                <w:sz w:val="18"/>
                <w:lang w:val="es-MX"/>
              </w:rPr>
              <mc:AlternateContent>
                <mc:Choice Requires="wps">
                  <w:drawing>
                    <wp:anchor distT="0" distB="0" distL="114300" distR="114300" simplePos="0" relativeHeight="251662336" behindDoc="0" locked="0" layoutInCell="1" allowOverlap="1" wp14:anchorId="7C20C536" wp14:editId="103A9BC9">
                      <wp:simplePos x="0" y="0"/>
                      <wp:positionH relativeFrom="column">
                        <wp:posOffset>74930</wp:posOffset>
                      </wp:positionH>
                      <wp:positionV relativeFrom="paragraph">
                        <wp:posOffset>69215</wp:posOffset>
                      </wp:positionV>
                      <wp:extent cx="1285875" cy="114300"/>
                      <wp:effectExtent l="57150" t="38100" r="85725" b="95250"/>
                      <wp:wrapNone/>
                      <wp:docPr id="11" name="Rectángulo 11"/>
                      <wp:cNvGraphicFramePr/>
                      <a:graphic xmlns:a="http://schemas.openxmlformats.org/drawingml/2006/main">
                        <a:graphicData uri="http://schemas.microsoft.com/office/word/2010/wordprocessingShape">
                          <wps:wsp>
                            <wps:cNvSpPr/>
                            <wps:spPr>
                              <a:xfrm>
                                <a:off x="0" y="0"/>
                                <a:ext cx="1285875" cy="1143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AA2AC" id="Rectángulo 11" o:spid="_x0000_s1026" style="position:absolute;margin-left:5.9pt;margin-top:5.45pt;width:101.2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" filled="f" strokecolor="red" strokeweight="2.25pt">
                      <v:shadow on="t" color="black" opacity="22937f" origin=",.5" offset="0,.63889mm"/>
                    </v:rect>
                  </w:pict>
                </mc:Fallback>
              </mc:AlternateContent>
            </w:r>
            <w:r w:rsidRPr="00094359">
              <w:rPr>
                <w:rFonts w:ascii="Palatino Linotype" w:eastAsia="Palatino Linotype" w:hAnsi="Palatino Linotype" w:cs="Palatino Linotype"/>
                <w:b/>
                <w:noProof/>
                <w:sz w:val="18"/>
                <w:lang w:val="es-MX"/>
              </w:rPr>
              <w:drawing>
                <wp:inline distT="0" distB="0" distL="0" distR="0" wp14:anchorId="3377288A" wp14:editId="7D5B0AA6">
                  <wp:extent cx="2305050" cy="1458101"/>
                  <wp:effectExtent l="19050" t="19050" r="19050" b="279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3900" cy="1463700"/>
                          </a:xfrm>
                          <a:prstGeom prst="rect">
                            <a:avLst/>
                          </a:prstGeom>
                          <a:ln>
                            <a:solidFill>
                              <a:schemeClr val="tx1"/>
                            </a:solidFill>
                          </a:ln>
                        </pic:spPr>
                      </pic:pic>
                    </a:graphicData>
                  </a:graphic>
                </wp:inline>
              </w:drawing>
            </w:r>
          </w:p>
          <w:p w14:paraId="0C0F92A4" w14:textId="77777777" w:rsidR="00674D41" w:rsidRPr="00094359" w:rsidRDefault="00674D41" w:rsidP="001C3D44">
            <w:pPr>
              <w:spacing w:after="240"/>
              <w:ind w:right="49"/>
              <w:rPr>
                <w:rFonts w:ascii="Palatino Linotype" w:eastAsia="Palatino Linotype" w:hAnsi="Palatino Linotype" w:cs="Palatino Linotype"/>
                <w:b/>
                <w:sz w:val="18"/>
              </w:rPr>
            </w:pPr>
            <w:r w:rsidRPr="00094359">
              <w:rPr>
                <w:rFonts w:ascii="Palatino Linotype" w:eastAsia="Palatino Linotype" w:hAnsi="Palatino Linotype" w:cs="Palatino Linotype"/>
                <w:b/>
                <w:noProof/>
                <w:sz w:val="18"/>
                <w:lang w:val="es-MX"/>
              </w:rPr>
              <w:drawing>
                <wp:inline distT="0" distB="0" distL="0" distR="0" wp14:anchorId="28B47E50" wp14:editId="2F5E8E38">
                  <wp:extent cx="2302510" cy="800100"/>
                  <wp:effectExtent l="19050" t="19050" r="2159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4145" cy="804143"/>
                          </a:xfrm>
                          <a:prstGeom prst="rect">
                            <a:avLst/>
                          </a:prstGeom>
                          <a:ln>
                            <a:solidFill>
                              <a:schemeClr val="tx1"/>
                            </a:solidFill>
                          </a:ln>
                        </pic:spPr>
                      </pic:pic>
                    </a:graphicData>
                  </a:graphic>
                </wp:inline>
              </w:drawing>
            </w:r>
          </w:p>
          <w:p w14:paraId="4C79440E" w14:textId="77777777" w:rsidR="00674D41" w:rsidRPr="00094359" w:rsidRDefault="00674D41" w:rsidP="00674D4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Destaca el hecho de que dicha Dirección General cuente con una Delegación Administrativa, la cual tiene las siguientes atribuciones:</w:t>
            </w:r>
          </w:p>
          <w:p w14:paraId="63349E32" w14:textId="77777777" w:rsidR="00674D41" w:rsidRPr="00094359" w:rsidRDefault="00674D41" w:rsidP="00674D41">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DELEGACIÓN ADMINISTRATIVA</w:t>
            </w:r>
          </w:p>
          <w:p w14:paraId="74A5C2DF" w14:textId="77777777" w:rsidR="00674D41" w:rsidRPr="00094359" w:rsidRDefault="00674D41" w:rsidP="00674D4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OBJETIVO:</w:t>
            </w:r>
          </w:p>
          <w:p w14:paraId="1631D5A2" w14:textId="77777777" w:rsidR="00674D41" w:rsidRPr="00094359" w:rsidRDefault="00674D41" w:rsidP="00674D4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b/>
                <w:sz w:val="18"/>
              </w:rPr>
              <w:t xml:space="preserve">Proporcionar con oportunidad y suficiencia los recursos humanos, materiales y financieros necesarios </w:t>
            </w:r>
            <w:r w:rsidRPr="00094359">
              <w:rPr>
                <w:rFonts w:ascii="Palatino Linotype" w:eastAsia="Palatino Linotype" w:hAnsi="Palatino Linotype" w:cs="Palatino Linotype"/>
                <w:b/>
                <w:sz w:val="18"/>
                <w:u w:val="single"/>
              </w:rPr>
              <w:t>para la ejecución de las atribuciones y funciones de la Dirección General del Sistema Estatal de Informática</w:t>
            </w:r>
            <w:r w:rsidRPr="00094359">
              <w:rPr>
                <w:rFonts w:ascii="Palatino Linotype" w:eastAsia="Palatino Linotype" w:hAnsi="Palatino Linotype" w:cs="Palatino Linotype"/>
                <w:sz w:val="18"/>
              </w:rPr>
              <w:t xml:space="preserve"> y sus unidades administrativas, así como gestionar la obtención de estos y administrarlos con criterios de eficiencia, racionalidad y disciplina presupuestales.</w:t>
            </w:r>
          </w:p>
          <w:p w14:paraId="10DD5BA1" w14:textId="77777777" w:rsidR="00674D41" w:rsidRPr="00094359" w:rsidRDefault="00674D41" w:rsidP="00674D4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1710F6AC" w14:textId="77777777" w:rsidR="00674D41" w:rsidRPr="00094359" w:rsidRDefault="00674D41" w:rsidP="00674D4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00D3ED65" w14:textId="77777777" w:rsidR="00674D41" w:rsidRPr="00094359" w:rsidRDefault="00674D41" w:rsidP="00674D4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u w:val="single"/>
              </w:rPr>
              <w:t>Mantener actualizado el inventario de bienes muebles de la Dirección General del Sistema Estatal de Informática</w:t>
            </w:r>
            <w:r w:rsidRPr="00094359">
              <w:rPr>
                <w:rFonts w:ascii="Palatino Linotype" w:eastAsia="Palatino Linotype" w:hAnsi="Palatino Linotype" w:cs="Palatino Linotype"/>
                <w:sz w:val="18"/>
              </w:rPr>
              <w:t>, mediante el registro de los movimientos de altas, bajas y transferencias en el sistema establecido por la Dirección General de Recursos Materiales.</w:t>
            </w:r>
          </w:p>
        </w:tc>
        <w:tc>
          <w:tcPr>
            <w:tcW w:w="1436" w:type="dxa"/>
          </w:tcPr>
          <w:p w14:paraId="5D46E50D" w14:textId="77777777" w:rsidR="00830A7E" w:rsidRPr="00094359" w:rsidRDefault="006F0971" w:rsidP="00CC45B6">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lastRenderedPageBreak/>
              <w:t>Sí</w:t>
            </w:r>
          </w:p>
        </w:tc>
      </w:tr>
      <w:tr w:rsidR="00094359" w:rsidRPr="00094359" w14:paraId="1ACA15D1" w14:textId="77777777" w:rsidTr="003D26CA">
        <w:tc>
          <w:tcPr>
            <w:tcW w:w="1425" w:type="dxa"/>
          </w:tcPr>
          <w:p w14:paraId="120C48DD" w14:textId="77777777" w:rsidR="00830A7E" w:rsidRPr="00094359" w:rsidRDefault="00674D41" w:rsidP="00CC45B6">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11.- Servidora Pública Habilitada de la Procuraduría Fiscal</w:t>
            </w:r>
            <w:r w:rsidR="006F0971" w:rsidRPr="00094359">
              <w:rPr>
                <w:rFonts w:ascii="Palatino Linotype" w:eastAsia="Palatino Linotype" w:hAnsi="Palatino Linotype" w:cs="Palatino Linotype"/>
                <w:b/>
                <w:sz w:val="18"/>
              </w:rPr>
              <w:t>.</w:t>
            </w:r>
          </w:p>
        </w:tc>
        <w:tc>
          <w:tcPr>
            <w:tcW w:w="1745" w:type="dxa"/>
          </w:tcPr>
          <w:p w14:paraId="7C540047" w14:textId="77777777" w:rsidR="00830A7E" w:rsidRPr="00094359" w:rsidRDefault="00674D41" w:rsidP="00CC45B6">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“…después de una búsqueda exhaustiva y razonable de la información solicitada en los archivos de esta unidad administrativa, </w:t>
            </w:r>
            <w:r w:rsidRPr="00094359">
              <w:rPr>
                <w:rFonts w:ascii="Palatino Linotype" w:eastAsia="Palatino Linotype" w:hAnsi="Palatino Linotype" w:cs="Palatino Linotype"/>
                <w:b/>
                <w:sz w:val="18"/>
                <w:szCs w:val="18"/>
                <w:u w:val="single"/>
              </w:rPr>
              <w:t>no existe documento alguno que acredite que el vehículo</w:t>
            </w:r>
            <w:r w:rsidRPr="00094359">
              <w:rPr>
                <w:rFonts w:ascii="Palatino Linotype" w:eastAsia="Palatino Linotype" w:hAnsi="Palatino Linotype" w:cs="Palatino Linotype"/>
                <w:sz w:val="18"/>
                <w:szCs w:val="18"/>
              </w:rPr>
              <w:t xml:space="preserve"> </w:t>
            </w:r>
            <w:r w:rsidRPr="00094359">
              <w:rPr>
                <w:rFonts w:ascii="Palatino Linotype" w:eastAsia="Palatino Linotype" w:hAnsi="Palatino Linotype" w:cs="Palatino Linotype"/>
                <w:i/>
                <w:sz w:val="18"/>
                <w:szCs w:val="18"/>
              </w:rPr>
              <w:t xml:space="preserve">[inserta descripción del vehículo materia de la solicitud de información], </w:t>
            </w:r>
            <w:r w:rsidRPr="00094359">
              <w:rPr>
                <w:rFonts w:ascii="Palatino Linotype" w:eastAsia="Palatino Linotype" w:hAnsi="Palatino Linotype" w:cs="Palatino Linotype"/>
                <w:b/>
                <w:sz w:val="18"/>
                <w:szCs w:val="18"/>
                <w:u w:val="single"/>
              </w:rPr>
              <w:t>se encuentre en propiedad, posesión o arrendamiento de esta</w:t>
            </w:r>
            <w:r w:rsidRPr="00094359">
              <w:rPr>
                <w:b/>
                <w:u w:val="single"/>
              </w:rPr>
              <w:t xml:space="preserve"> </w:t>
            </w:r>
            <w:r w:rsidRPr="00094359">
              <w:rPr>
                <w:rFonts w:ascii="Palatino Linotype" w:eastAsia="Palatino Linotype" w:hAnsi="Palatino Linotype" w:cs="Palatino Linotype"/>
                <w:b/>
                <w:sz w:val="18"/>
                <w:szCs w:val="18"/>
                <w:u w:val="single"/>
              </w:rPr>
              <w:t xml:space="preserve">unidad </w:t>
            </w:r>
            <w:proofErr w:type="gramStart"/>
            <w:r w:rsidRPr="00094359">
              <w:rPr>
                <w:rFonts w:ascii="Palatino Linotype" w:eastAsia="Palatino Linotype" w:hAnsi="Palatino Linotype" w:cs="Palatino Linotype"/>
                <w:b/>
                <w:sz w:val="18"/>
                <w:szCs w:val="18"/>
                <w:u w:val="single"/>
              </w:rPr>
              <w:lastRenderedPageBreak/>
              <w:t>administrativa…</w:t>
            </w:r>
            <w:r w:rsidRPr="00094359">
              <w:rPr>
                <w:rFonts w:ascii="Palatino Linotype" w:eastAsia="Palatino Linotype" w:hAnsi="Palatino Linotype" w:cs="Palatino Linotype"/>
                <w:sz w:val="18"/>
                <w:szCs w:val="18"/>
              </w:rPr>
              <w:t>.</w:t>
            </w:r>
            <w:proofErr w:type="gramEnd"/>
            <w:r w:rsidRPr="00094359">
              <w:rPr>
                <w:rFonts w:ascii="Palatino Linotype" w:eastAsia="Palatino Linotype" w:hAnsi="Palatino Linotype" w:cs="Palatino Linotype"/>
                <w:sz w:val="18"/>
                <w:szCs w:val="18"/>
              </w:rPr>
              <w:t>”</w:t>
            </w:r>
          </w:p>
        </w:tc>
        <w:tc>
          <w:tcPr>
            <w:tcW w:w="4085" w:type="dxa"/>
          </w:tcPr>
          <w:p w14:paraId="3D9B9443" w14:textId="77777777" w:rsidR="00830A7E" w:rsidRPr="00094359" w:rsidRDefault="006F0971" w:rsidP="00CC45B6">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PROCURADURÍA FISCAL</w:t>
            </w:r>
          </w:p>
          <w:p w14:paraId="14939A8B" w14:textId="77777777" w:rsidR="006F0971" w:rsidRPr="00094359" w:rsidRDefault="006F0971" w:rsidP="006F097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 conformidad con el Manual General de Organización de la Secretaría de Finanzas, la Procuraduría Fiscal se compone de las siguientes unidades:</w:t>
            </w:r>
          </w:p>
          <w:p w14:paraId="7D9C95EB" w14:textId="77777777" w:rsidR="006F0971" w:rsidRPr="00094359" w:rsidRDefault="006F0971" w:rsidP="006F097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noProof/>
                <w:sz w:val="18"/>
                <w:lang w:val="es-MX"/>
              </w:rPr>
              <mc:AlternateContent>
                <mc:Choice Requires="wps">
                  <w:drawing>
                    <wp:anchor distT="0" distB="0" distL="114300" distR="114300" simplePos="0" relativeHeight="251663360" behindDoc="0" locked="0" layoutInCell="1" allowOverlap="1" wp14:anchorId="5982B4F0" wp14:editId="066436AE">
                      <wp:simplePos x="0" y="0"/>
                      <wp:positionH relativeFrom="column">
                        <wp:posOffset>17780</wp:posOffset>
                      </wp:positionH>
                      <wp:positionV relativeFrom="paragraph">
                        <wp:posOffset>186056</wp:posOffset>
                      </wp:positionV>
                      <wp:extent cx="1704975" cy="133350"/>
                      <wp:effectExtent l="57150" t="19050" r="85725" b="95250"/>
                      <wp:wrapNone/>
                      <wp:docPr id="16" name="Rectángulo 16"/>
                      <wp:cNvGraphicFramePr/>
                      <a:graphic xmlns:a="http://schemas.openxmlformats.org/drawingml/2006/main">
                        <a:graphicData uri="http://schemas.microsoft.com/office/word/2010/wordprocessingShape">
                          <wps:wsp>
                            <wps:cNvSpPr/>
                            <wps:spPr>
                              <a:xfrm>
                                <a:off x="0" y="0"/>
                                <a:ext cx="1704975" cy="133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0DC2E" id="Rectángulo 16" o:spid="_x0000_s1026" style="position:absolute;margin-left:1.4pt;margin-top:14.65pt;width:134.25pt;height:1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" filled="f" strokecolor="red" strokeweight="1.5pt">
                      <v:shadow on="t" color="black" opacity="22937f" origin=",.5" offset="0,.63889mm"/>
                    </v:rect>
                  </w:pict>
                </mc:Fallback>
              </mc:AlternateContent>
            </w:r>
            <w:r w:rsidRPr="00094359">
              <w:rPr>
                <w:rFonts w:ascii="Palatino Linotype" w:eastAsia="Palatino Linotype" w:hAnsi="Palatino Linotype" w:cs="Palatino Linotype"/>
                <w:noProof/>
                <w:sz w:val="18"/>
                <w:lang w:val="es-MX"/>
              </w:rPr>
              <w:drawing>
                <wp:inline distT="0" distB="0" distL="0" distR="0" wp14:anchorId="4D925C5E" wp14:editId="02EE73F8">
                  <wp:extent cx="2409825" cy="1293799"/>
                  <wp:effectExtent l="19050" t="19050" r="9525" b="209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0240" cy="1304760"/>
                          </a:xfrm>
                          <a:prstGeom prst="rect">
                            <a:avLst/>
                          </a:prstGeom>
                          <a:ln>
                            <a:solidFill>
                              <a:schemeClr val="tx1"/>
                            </a:solidFill>
                          </a:ln>
                        </pic:spPr>
                      </pic:pic>
                    </a:graphicData>
                  </a:graphic>
                </wp:inline>
              </w:drawing>
            </w:r>
          </w:p>
          <w:p w14:paraId="7B3046E3" w14:textId="77777777" w:rsidR="006F0971" w:rsidRPr="00094359" w:rsidRDefault="006F0971" w:rsidP="006F097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A su vez, esta Procuraduría Fiscal cuenta con una Delegación Administrativa, a la cual se le delegaron las siguientes atribuciones:</w:t>
            </w:r>
          </w:p>
          <w:p w14:paraId="061C6FAD" w14:textId="77777777" w:rsidR="006F0971" w:rsidRPr="00094359" w:rsidRDefault="006F0971" w:rsidP="006F097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DELEGACIÓN ADMINISTRATIVA</w:t>
            </w:r>
          </w:p>
          <w:p w14:paraId="0BF4E10B" w14:textId="77777777" w:rsidR="006F0971" w:rsidRPr="00094359" w:rsidRDefault="006F0971" w:rsidP="006F097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lastRenderedPageBreak/>
              <w:t>OBJETIVO:</w:t>
            </w:r>
          </w:p>
          <w:p w14:paraId="4C6A2861" w14:textId="77777777" w:rsidR="006F0971" w:rsidRPr="00094359" w:rsidRDefault="006F0971" w:rsidP="006F097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b/>
                <w:sz w:val="18"/>
              </w:rPr>
              <w:t>Proporcionar con suficiencia y oportunidad los recursos</w:t>
            </w:r>
            <w:r w:rsidRPr="00094359">
              <w:rPr>
                <w:rFonts w:ascii="Palatino Linotype" w:eastAsia="Palatino Linotype" w:hAnsi="Palatino Linotype" w:cs="Palatino Linotype"/>
                <w:sz w:val="18"/>
              </w:rPr>
              <w:t xml:space="preserve"> humanos, </w:t>
            </w:r>
            <w:r w:rsidRPr="00094359">
              <w:rPr>
                <w:rFonts w:ascii="Palatino Linotype" w:eastAsia="Palatino Linotype" w:hAnsi="Palatino Linotype" w:cs="Palatino Linotype"/>
                <w:b/>
                <w:sz w:val="18"/>
              </w:rPr>
              <w:t>materiales</w:t>
            </w:r>
            <w:r w:rsidRPr="00094359">
              <w:rPr>
                <w:rFonts w:ascii="Palatino Linotype" w:eastAsia="Palatino Linotype" w:hAnsi="Palatino Linotype" w:cs="Palatino Linotype"/>
                <w:sz w:val="18"/>
              </w:rPr>
              <w:t xml:space="preserve"> y financieros </w:t>
            </w:r>
            <w:r w:rsidRPr="00094359">
              <w:rPr>
                <w:rFonts w:ascii="Palatino Linotype" w:eastAsia="Palatino Linotype" w:hAnsi="Palatino Linotype" w:cs="Palatino Linotype"/>
                <w:b/>
                <w:sz w:val="18"/>
              </w:rPr>
              <w:t>necesarios para la ejecución de los programas de las unidades administrativas que integran la Procuraduría Fiscal</w:t>
            </w:r>
            <w:r w:rsidRPr="00094359">
              <w:rPr>
                <w:rFonts w:ascii="Palatino Linotype" w:eastAsia="Palatino Linotype" w:hAnsi="Palatino Linotype" w:cs="Palatino Linotype"/>
                <w:sz w:val="18"/>
              </w:rPr>
              <w:t>, así como gestionar la obtención de los mismos y manejarlos con criterios de eficiencia, racionalidad y disciplina presupuestal, a efecto de optimizar su utilización y aprovechamiento.</w:t>
            </w:r>
          </w:p>
          <w:p w14:paraId="1F9BF2B9" w14:textId="77777777" w:rsidR="006F0971" w:rsidRPr="00094359" w:rsidRDefault="006F0971" w:rsidP="006F097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3CBB62BF" w14:textId="77777777" w:rsidR="006F0971" w:rsidRPr="00094359" w:rsidRDefault="006F0971" w:rsidP="006F0971">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7BC8146C" w14:textId="77777777" w:rsidR="006F0971" w:rsidRPr="00094359" w:rsidRDefault="006F0971" w:rsidP="006F0971">
            <w:pPr>
              <w:spacing w:after="240"/>
              <w:ind w:right="49"/>
              <w:jc w:val="both"/>
              <w:rPr>
                <w:rFonts w:ascii="Palatino Linotype" w:eastAsia="Palatino Linotype" w:hAnsi="Palatino Linotype" w:cs="Palatino Linotype"/>
                <w:b/>
                <w:sz w:val="12"/>
              </w:rPr>
            </w:pPr>
            <w:r w:rsidRPr="00094359">
              <w:rPr>
                <w:rFonts w:ascii="Palatino Linotype" w:hAnsi="Palatino Linotype"/>
                <w:b/>
                <w:sz w:val="18"/>
              </w:rPr>
              <w:t>− Integrar y actualizar los inventarios, resguardos y controles de equipos de oficina, vehículos automotores, teléfonos, fotocopiadoras y demás bienes muebles que estén asignados a las diversas unidades administrativas de la Procuraduría Fiscal.</w:t>
            </w:r>
          </w:p>
        </w:tc>
        <w:tc>
          <w:tcPr>
            <w:tcW w:w="1436" w:type="dxa"/>
          </w:tcPr>
          <w:p w14:paraId="45C467AC" w14:textId="77777777" w:rsidR="00830A7E" w:rsidRPr="00094359" w:rsidRDefault="006F0971" w:rsidP="00CC45B6">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lastRenderedPageBreak/>
              <w:t>Sí</w:t>
            </w:r>
          </w:p>
        </w:tc>
      </w:tr>
      <w:tr w:rsidR="00094359" w:rsidRPr="00094359" w14:paraId="760C5AD2" w14:textId="77777777" w:rsidTr="003D26CA">
        <w:tc>
          <w:tcPr>
            <w:tcW w:w="1425" w:type="dxa"/>
          </w:tcPr>
          <w:p w14:paraId="55B3AEB8" w14:textId="77777777" w:rsidR="00830A7E" w:rsidRPr="00094359" w:rsidRDefault="006F0971" w:rsidP="00CC45B6">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12.- Servidora Pública Habilitada de la Subsecretaría de Tesorería y Titular de la Unidad de Apoyo Técnico Financiero.</w:t>
            </w:r>
          </w:p>
        </w:tc>
        <w:tc>
          <w:tcPr>
            <w:tcW w:w="1745" w:type="dxa"/>
          </w:tcPr>
          <w:p w14:paraId="6942A0BC" w14:textId="77777777" w:rsidR="00830A7E" w:rsidRPr="00094359" w:rsidRDefault="006F0971" w:rsidP="00CC45B6">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“…la Delegación Administrativa de la Subsecretaría de Tesorería da cumplimiento a la solicitud de información antes citada… en el sentido que después de una búsqueda exhaustiva y razonable de la información solicitada en los archivos de esta unidad administrativa no existe documento alguno que acredite </w:t>
            </w:r>
            <w:r w:rsidRPr="00094359">
              <w:rPr>
                <w:rFonts w:ascii="Palatino Linotype" w:eastAsia="Palatino Linotype" w:hAnsi="Palatino Linotype" w:cs="Palatino Linotype"/>
                <w:b/>
                <w:sz w:val="18"/>
                <w:szCs w:val="18"/>
                <w:u w:val="single"/>
              </w:rPr>
              <w:t>que acredite que el vehículo</w:t>
            </w:r>
            <w:r w:rsidRPr="00094359">
              <w:rPr>
                <w:rFonts w:ascii="Palatino Linotype" w:eastAsia="Palatino Linotype" w:hAnsi="Palatino Linotype" w:cs="Palatino Linotype"/>
                <w:sz w:val="18"/>
                <w:szCs w:val="18"/>
              </w:rPr>
              <w:t xml:space="preserve"> </w:t>
            </w:r>
            <w:r w:rsidRPr="00094359">
              <w:rPr>
                <w:rFonts w:ascii="Palatino Linotype" w:eastAsia="Palatino Linotype" w:hAnsi="Palatino Linotype" w:cs="Palatino Linotype"/>
                <w:i/>
                <w:sz w:val="18"/>
                <w:szCs w:val="18"/>
              </w:rPr>
              <w:t xml:space="preserve">[inserta descripción del vehículo materia de </w:t>
            </w:r>
            <w:r w:rsidRPr="00094359">
              <w:rPr>
                <w:rFonts w:ascii="Palatino Linotype" w:eastAsia="Palatino Linotype" w:hAnsi="Palatino Linotype" w:cs="Palatino Linotype"/>
                <w:i/>
                <w:sz w:val="18"/>
                <w:szCs w:val="18"/>
              </w:rPr>
              <w:lastRenderedPageBreak/>
              <w:t xml:space="preserve">la solicitud de información], </w:t>
            </w:r>
            <w:r w:rsidRPr="00094359">
              <w:rPr>
                <w:rFonts w:ascii="Palatino Linotype" w:eastAsia="Palatino Linotype" w:hAnsi="Palatino Linotype" w:cs="Palatino Linotype"/>
                <w:b/>
                <w:sz w:val="18"/>
                <w:szCs w:val="18"/>
                <w:u w:val="single"/>
              </w:rPr>
              <w:t>se encuentre en propiedad, posesión o arrendamiento de esta</w:t>
            </w:r>
            <w:r w:rsidRPr="00094359">
              <w:rPr>
                <w:b/>
                <w:u w:val="single"/>
              </w:rPr>
              <w:t xml:space="preserve"> </w:t>
            </w:r>
            <w:r w:rsidRPr="00094359">
              <w:rPr>
                <w:rFonts w:ascii="Palatino Linotype" w:eastAsia="Palatino Linotype" w:hAnsi="Palatino Linotype" w:cs="Palatino Linotype"/>
                <w:b/>
                <w:sz w:val="18"/>
                <w:szCs w:val="18"/>
                <w:u w:val="single"/>
              </w:rPr>
              <w:t xml:space="preserve">unidad </w:t>
            </w:r>
            <w:proofErr w:type="gramStart"/>
            <w:r w:rsidRPr="00094359">
              <w:rPr>
                <w:rFonts w:ascii="Palatino Linotype" w:eastAsia="Palatino Linotype" w:hAnsi="Palatino Linotype" w:cs="Palatino Linotype"/>
                <w:b/>
                <w:sz w:val="18"/>
                <w:szCs w:val="18"/>
                <w:u w:val="single"/>
              </w:rPr>
              <w:t>administrativa…</w:t>
            </w:r>
            <w:r w:rsidRPr="00094359">
              <w:rPr>
                <w:rFonts w:ascii="Palatino Linotype" w:eastAsia="Palatino Linotype" w:hAnsi="Palatino Linotype" w:cs="Palatino Linotype"/>
                <w:sz w:val="18"/>
                <w:szCs w:val="18"/>
              </w:rPr>
              <w:t>.</w:t>
            </w:r>
            <w:proofErr w:type="gramEnd"/>
            <w:r w:rsidRPr="00094359">
              <w:rPr>
                <w:rFonts w:ascii="Palatino Linotype" w:eastAsia="Palatino Linotype" w:hAnsi="Palatino Linotype" w:cs="Palatino Linotype"/>
                <w:sz w:val="18"/>
                <w:szCs w:val="18"/>
              </w:rPr>
              <w:t>”</w:t>
            </w:r>
          </w:p>
        </w:tc>
        <w:tc>
          <w:tcPr>
            <w:tcW w:w="4085" w:type="dxa"/>
          </w:tcPr>
          <w:p w14:paraId="3C1D289C" w14:textId="77777777" w:rsidR="00830A7E" w:rsidRPr="00094359" w:rsidRDefault="001F24F9" w:rsidP="00CC45B6">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SUBSECRETARÍA DE TESORERÍA</w:t>
            </w:r>
          </w:p>
          <w:p w14:paraId="45ABBA1E" w14:textId="77777777" w:rsidR="001F24F9" w:rsidRPr="00094359" w:rsidRDefault="001F24F9" w:rsidP="001F24F9">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 conformidad con el Manual General de Organización de la Secretaría de Finanzas, la Subsecretaría de Tesorería se compone de las siguientes unidades:</w:t>
            </w:r>
          </w:p>
          <w:p w14:paraId="680FFBBE" w14:textId="77777777" w:rsidR="001F24F9" w:rsidRPr="00094359" w:rsidRDefault="001F24F9" w:rsidP="00CC45B6">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noProof/>
                <w:sz w:val="18"/>
                <w:lang w:val="es-MX"/>
              </w:rPr>
              <w:drawing>
                <wp:inline distT="0" distB="0" distL="0" distR="0" wp14:anchorId="10E3A133" wp14:editId="07ABEC89">
                  <wp:extent cx="2238375" cy="432480"/>
                  <wp:effectExtent l="19050" t="19050" r="9525" b="247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84241" cy="441342"/>
                          </a:xfrm>
                          <a:prstGeom prst="rect">
                            <a:avLst/>
                          </a:prstGeom>
                          <a:ln>
                            <a:solidFill>
                              <a:schemeClr val="tx1"/>
                            </a:solidFill>
                          </a:ln>
                        </pic:spPr>
                      </pic:pic>
                    </a:graphicData>
                  </a:graphic>
                </wp:inline>
              </w:drawing>
            </w:r>
          </w:p>
          <w:p w14:paraId="4839A8FA" w14:textId="77777777" w:rsidR="001F24F9" w:rsidRPr="00094359" w:rsidRDefault="001F24F9" w:rsidP="001F24F9">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A su vez, </w:t>
            </w:r>
            <w:proofErr w:type="gramStart"/>
            <w:r w:rsidRPr="00094359">
              <w:rPr>
                <w:rFonts w:ascii="Palatino Linotype" w:eastAsia="Palatino Linotype" w:hAnsi="Palatino Linotype" w:cs="Palatino Linotype"/>
                <w:sz w:val="18"/>
              </w:rPr>
              <w:t>esta  Subsecretaría</w:t>
            </w:r>
            <w:proofErr w:type="gramEnd"/>
            <w:r w:rsidRPr="00094359">
              <w:rPr>
                <w:rFonts w:ascii="Palatino Linotype" w:eastAsia="Palatino Linotype" w:hAnsi="Palatino Linotype" w:cs="Palatino Linotype"/>
                <w:sz w:val="18"/>
              </w:rPr>
              <w:t xml:space="preserve"> de Tesorería cuenta con una Delegación Administrativa, a la cual se le delegaron las siguientes atribuciones:</w:t>
            </w:r>
          </w:p>
          <w:p w14:paraId="67144972" w14:textId="77777777" w:rsidR="001F24F9" w:rsidRPr="00094359" w:rsidRDefault="001F24F9" w:rsidP="001F24F9">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20705000000200S DELEGACIÓN ADMINISTRATIVA</w:t>
            </w:r>
          </w:p>
          <w:p w14:paraId="10529753" w14:textId="77777777" w:rsidR="001F24F9" w:rsidRPr="00094359" w:rsidRDefault="001F24F9" w:rsidP="001F24F9">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OBJETIVO:</w:t>
            </w:r>
          </w:p>
          <w:p w14:paraId="4B83F6C3" w14:textId="77777777" w:rsidR="001F24F9" w:rsidRPr="00094359" w:rsidRDefault="001F24F9" w:rsidP="001F24F9">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Proporcionar el apoyo administrativo necesario para el funcionamiento de la Oficina de la Subsecretaría de Tesorería y de las unidades administrativas bajo su </w:t>
            </w:r>
            <w:r w:rsidRPr="00094359">
              <w:rPr>
                <w:rFonts w:ascii="Palatino Linotype" w:eastAsia="Palatino Linotype" w:hAnsi="Palatino Linotype" w:cs="Palatino Linotype"/>
                <w:sz w:val="18"/>
              </w:rPr>
              <w:lastRenderedPageBreak/>
              <w:t>adscripción, mediante el uso racional de los recursos humanos, materiales y financieros disponibles.</w:t>
            </w:r>
          </w:p>
          <w:p w14:paraId="209E65BE" w14:textId="77777777" w:rsidR="001F24F9" w:rsidRPr="00094359" w:rsidRDefault="001F24F9" w:rsidP="001F24F9">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77B1E7C3" w14:textId="77777777" w:rsidR="001F24F9" w:rsidRPr="00094359" w:rsidRDefault="001F24F9" w:rsidP="001F24F9">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7F151773" w14:textId="77777777" w:rsidR="001F24F9" w:rsidRPr="00094359" w:rsidRDefault="001F24F9" w:rsidP="001F24F9">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u w:val="single"/>
              </w:rPr>
              <w:t>Controlar la asignación de vehículos a las y los servidores públicos</w:t>
            </w:r>
            <w:r w:rsidRPr="00094359">
              <w:rPr>
                <w:rFonts w:ascii="Palatino Linotype" w:eastAsia="Palatino Linotype" w:hAnsi="Palatino Linotype" w:cs="Palatino Linotype"/>
                <w:sz w:val="18"/>
              </w:rPr>
              <w:t>, así como efectuar el mantenimiento preventivo y correctivo correspondiente.</w:t>
            </w:r>
          </w:p>
        </w:tc>
        <w:tc>
          <w:tcPr>
            <w:tcW w:w="1436" w:type="dxa"/>
          </w:tcPr>
          <w:p w14:paraId="6731A178" w14:textId="77777777" w:rsidR="00830A7E" w:rsidRPr="00094359" w:rsidRDefault="001F24F9" w:rsidP="00CC45B6">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lastRenderedPageBreak/>
              <w:t>Sí</w:t>
            </w:r>
          </w:p>
        </w:tc>
      </w:tr>
      <w:tr w:rsidR="00094359" w:rsidRPr="00094359" w14:paraId="3652CDBF" w14:textId="77777777" w:rsidTr="003D26CA">
        <w:tc>
          <w:tcPr>
            <w:tcW w:w="1425" w:type="dxa"/>
          </w:tcPr>
          <w:p w14:paraId="53052F83" w14:textId="77777777" w:rsidR="001F24F9" w:rsidRPr="00094359" w:rsidRDefault="001F24F9" w:rsidP="00CC45B6">
            <w:pPr>
              <w:spacing w:after="240"/>
              <w:ind w:right="49"/>
              <w:jc w:val="both"/>
              <w:rPr>
                <w:rFonts w:ascii="Palatino Linotype" w:eastAsia="Palatino Linotype" w:hAnsi="Palatino Linotype" w:cs="Palatino Linotype"/>
                <w:b/>
                <w:sz w:val="16"/>
              </w:rPr>
            </w:pPr>
            <w:r w:rsidRPr="00094359">
              <w:rPr>
                <w:rFonts w:ascii="Palatino Linotype" w:eastAsia="Palatino Linotype" w:hAnsi="Palatino Linotype" w:cs="Palatino Linotype"/>
                <w:b/>
                <w:sz w:val="16"/>
              </w:rPr>
              <w:t>13.- Servidora Pública Habilitada de la Oficina del Subsecretario de Administración.</w:t>
            </w:r>
          </w:p>
        </w:tc>
        <w:tc>
          <w:tcPr>
            <w:tcW w:w="1745" w:type="dxa"/>
          </w:tcPr>
          <w:p w14:paraId="08FC8CEF" w14:textId="77777777" w:rsidR="00830A7E" w:rsidRPr="00094359" w:rsidRDefault="001F24F9" w:rsidP="00CC45B6">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“…después de realizar una búsqueda exhaustiva en los archivos que integran esta Subsecretaría de Administración; </w:t>
            </w:r>
            <w:r w:rsidR="00973A9C" w:rsidRPr="00094359">
              <w:rPr>
                <w:rFonts w:ascii="Palatino Linotype" w:eastAsia="Palatino Linotype" w:hAnsi="Palatino Linotype" w:cs="Palatino Linotype"/>
                <w:sz w:val="18"/>
                <w:szCs w:val="18"/>
              </w:rPr>
              <w:t xml:space="preserve">me permito informar que </w:t>
            </w:r>
            <w:r w:rsidR="00973A9C" w:rsidRPr="00094359">
              <w:rPr>
                <w:rFonts w:ascii="Palatino Linotype" w:eastAsia="Palatino Linotype" w:hAnsi="Palatino Linotype" w:cs="Palatino Linotype"/>
                <w:b/>
                <w:sz w:val="18"/>
                <w:szCs w:val="18"/>
                <w:u w:val="single"/>
              </w:rPr>
              <w:t>no se encontró información referente a la solicitud en cuestión</w:t>
            </w:r>
            <w:r w:rsidR="00973A9C" w:rsidRPr="00094359">
              <w:rPr>
                <w:rFonts w:ascii="Palatino Linotype" w:eastAsia="Palatino Linotype" w:hAnsi="Palatino Linotype" w:cs="Palatino Linotype"/>
                <w:sz w:val="18"/>
                <w:szCs w:val="18"/>
              </w:rPr>
              <w:t>…”</w:t>
            </w:r>
          </w:p>
        </w:tc>
        <w:tc>
          <w:tcPr>
            <w:tcW w:w="4085" w:type="dxa"/>
          </w:tcPr>
          <w:p w14:paraId="5BB76638" w14:textId="77777777" w:rsidR="00830A7E" w:rsidRPr="00094359" w:rsidRDefault="00973A9C" w:rsidP="00CC45B6">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SUBSECRETARÍA DE ADMINISTRACIÓN</w:t>
            </w:r>
          </w:p>
          <w:p w14:paraId="25D9516E" w14:textId="77777777" w:rsidR="00973A9C" w:rsidRPr="00094359" w:rsidRDefault="00973A9C" w:rsidP="00973A9C">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 conformidad con el Manual General de Organización de la Secretaría de Finanzas, la Subsecretaría de Administración, se compone de las siguientes unidades:</w:t>
            </w:r>
          </w:p>
          <w:p w14:paraId="1D15AFB2" w14:textId="77777777" w:rsidR="00973A9C" w:rsidRPr="00094359" w:rsidRDefault="00973A9C" w:rsidP="00CC45B6">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noProof/>
                <w:sz w:val="18"/>
                <w:lang w:val="es-MX"/>
              </w:rPr>
              <w:drawing>
                <wp:inline distT="0" distB="0" distL="0" distR="0" wp14:anchorId="699E076D" wp14:editId="6E8FE19F">
                  <wp:extent cx="2401094" cy="1571625"/>
                  <wp:effectExtent l="19050" t="19050" r="1841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5261" cy="1574353"/>
                          </a:xfrm>
                          <a:prstGeom prst="rect">
                            <a:avLst/>
                          </a:prstGeom>
                          <a:ln>
                            <a:solidFill>
                              <a:schemeClr val="tx1"/>
                            </a:solidFill>
                          </a:ln>
                        </pic:spPr>
                      </pic:pic>
                    </a:graphicData>
                  </a:graphic>
                </wp:inline>
              </w:drawing>
            </w:r>
          </w:p>
          <w:p w14:paraId="6402051F" w14:textId="77777777" w:rsidR="00973A9C" w:rsidRPr="00094359" w:rsidRDefault="00973A9C" w:rsidP="00973A9C">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A su vez, </w:t>
            </w:r>
            <w:proofErr w:type="gramStart"/>
            <w:r w:rsidRPr="00094359">
              <w:rPr>
                <w:rFonts w:ascii="Palatino Linotype" w:eastAsia="Palatino Linotype" w:hAnsi="Palatino Linotype" w:cs="Palatino Linotype"/>
                <w:sz w:val="18"/>
              </w:rPr>
              <w:t>esta  Subsecretaría</w:t>
            </w:r>
            <w:proofErr w:type="gramEnd"/>
            <w:r w:rsidRPr="00094359">
              <w:rPr>
                <w:rFonts w:ascii="Palatino Linotype" w:eastAsia="Palatino Linotype" w:hAnsi="Palatino Linotype" w:cs="Palatino Linotype"/>
                <w:sz w:val="18"/>
              </w:rPr>
              <w:t xml:space="preserve"> de Administración cuenta con una Delegación Administrativa, a la cual se le delegaron las siguientes atribuciones:</w:t>
            </w:r>
          </w:p>
          <w:p w14:paraId="3C8B5EB6" w14:textId="77777777" w:rsidR="00973A9C" w:rsidRPr="00094359" w:rsidRDefault="00973A9C" w:rsidP="00973A9C">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DELEGACIÓN ADMINISTRATIVA</w:t>
            </w:r>
          </w:p>
          <w:p w14:paraId="49BD4DE6" w14:textId="77777777" w:rsidR="00973A9C" w:rsidRPr="00094359" w:rsidRDefault="00973A9C" w:rsidP="00973A9C">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OBJETIVO:</w:t>
            </w:r>
          </w:p>
          <w:p w14:paraId="7E624BF7" w14:textId="77777777" w:rsidR="00973A9C" w:rsidRPr="00094359" w:rsidRDefault="00973A9C" w:rsidP="00973A9C">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Proporcionar los recursos humanos, materiales y financieros necesarios para coadyuvar al óptimo funcionamiento de la Subsecretaría de Administración, así como manejarlos con criterios de eficiencia, racionalidad y disciplina presupuestaria.</w:t>
            </w:r>
          </w:p>
          <w:p w14:paraId="1C0933A6" w14:textId="77777777" w:rsidR="00973A9C" w:rsidRPr="00094359" w:rsidRDefault="00973A9C" w:rsidP="00973A9C">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lastRenderedPageBreak/>
              <w:t>FUNCIONES:</w:t>
            </w:r>
          </w:p>
          <w:p w14:paraId="280F36F5" w14:textId="77777777" w:rsidR="00973A9C" w:rsidRPr="00094359" w:rsidRDefault="00973A9C" w:rsidP="00973A9C">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6ABC0BB3" w14:textId="77777777" w:rsidR="00973A9C" w:rsidRPr="00094359" w:rsidRDefault="00973A9C" w:rsidP="00973A9C">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u w:val="single"/>
              </w:rPr>
              <w:t>Integrar y mantener actualizado el inventario de bienes muebles de la Subsecretaría de Administración</w:t>
            </w:r>
            <w:r w:rsidRPr="00094359">
              <w:rPr>
                <w:rFonts w:ascii="Palatino Linotype" w:eastAsia="Palatino Linotype" w:hAnsi="Palatino Linotype" w:cs="Palatino Linotype"/>
                <w:sz w:val="18"/>
              </w:rPr>
              <w:t>, de conformidad con las disposiciones vigentes en la materia, gestionando el aseguramiento de aquellos que así procedan.</w:t>
            </w:r>
          </w:p>
        </w:tc>
        <w:tc>
          <w:tcPr>
            <w:tcW w:w="1436" w:type="dxa"/>
          </w:tcPr>
          <w:p w14:paraId="4B19C2CB" w14:textId="77777777" w:rsidR="00830A7E" w:rsidRPr="00094359" w:rsidRDefault="003D26CA" w:rsidP="00CC45B6">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lastRenderedPageBreak/>
              <w:t>Sí</w:t>
            </w:r>
          </w:p>
        </w:tc>
      </w:tr>
      <w:tr w:rsidR="00094359" w:rsidRPr="00094359" w14:paraId="59E07137" w14:textId="77777777" w:rsidTr="003D26CA">
        <w:tc>
          <w:tcPr>
            <w:tcW w:w="1425" w:type="dxa"/>
          </w:tcPr>
          <w:p w14:paraId="21ABF6B9" w14:textId="77777777" w:rsidR="00830A7E" w:rsidRPr="00094359" w:rsidRDefault="00973A9C" w:rsidP="00CC45B6">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14. Servidor Público Habilitado de la Subsecretaría de Ingresos.</w:t>
            </w:r>
          </w:p>
        </w:tc>
        <w:tc>
          <w:tcPr>
            <w:tcW w:w="1745" w:type="dxa"/>
          </w:tcPr>
          <w:p w14:paraId="5D24E4FB" w14:textId="77777777" w:rsidR="00830A7E" w:rsidRPr="00094359" w:rsidRDefault="00973A9C" w:rsidP="00973A9C">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“…después de una búsqueda exhaustiva y razonable de la información solicitada en los archivos de la Subsecretaría de Ingresos, </w:t>
            </w:r>
            <w:r w:rsidRPr="00094359">
              <w:rPr>
                <w:rFonts w:ascii="Palatino Linotype" w:eastAsia="Palatino Linotype" w:hAnsi="Palatino Linotype" w:cs="Palatino Linotype"/>
                <w:b/>
                <w:sz w:val="18"/>
                <w:szCs w:val="18"/>
                <w:u w:val="single"/>
              </w:rPr>
              <w:t>no existe documento alguno que acredite que el vehículo</w:t>
            </w:r>
            <w:r w:rsidRPr="00094359">
              <w:rPr>
                <w:rFonts w:ascii="Palatino Linotype" w:eastAsia="Palatino Linotype" w:hAnsi="Palatino Linotype" w:cs="Palatino Linotype"/>
                <w:sz w:val="18"/>
                <w:szCs w:val="18"/>
              </w:rPr>
              <w:t xml:space="preserve"> </w:t>
            </w:r>
            <w:r w:rsidRPr="00094359">
              <w:rPr>
                <w:rFonts w:ascii="Palatino Linotype" w:eastAsia="Palatino Linotype" w:hAnsi="Palatino Linotype" w:cs="Palatino Linotype"/>
                <w:i/>
                <w:sz w:val="18"/>
                <w:szCs w:val="18"/>
              </w:rPr>
              <w:t xml:space="preserve">[inserta descripción del vehículo materia de la solicitud de información], </w:t>
            </w:r>
            <w:r w:rsidRPr="00094359">
              <w:rPr>
                <w:rFonts w:ascii="Palatino Linotype" w:eastAsia="Palatino Linotype" w:hAnsi="Palatino Linotype" w:cs="Palatino Linotype"/>
                <w:b/>
                <w:sz w:val="18"/>
                <w:szCs w:val="18"/>
                <w:u w:val="single"/>
              </w:rPr>
              <w:t xml:space="preserve">se encuentre en propiedad, posesión o arrendamiento de dichas unidades </w:t>
            </w:r>
            <w:proofErr w:type="gramStart"/>
            <w:r w:rsidRPr="00094359">
              <w:rPr>
                <w:rFonts w:ascii="Palatino Linotype" w:eastAsia="Palatino Linotype" w:hAnsi="Palatino Linotype" w:cs="Palatino Linotype"/>
                <w:b/>
                <w:sz w:val="18"/>
                <w:szCs w:val="18"/>
                <w:u w:val="single"/>
              </w:rPr>
              <w:t>administrativas…</w:t>
            </w:r>
            <w:r w:rsidRPr="00094359">
              <w:rPr>
                <w:rFonts w:ascii="Palatino Linotype" w:eastAsia="Palatino Linotype" w:hAnsi="Palatino Linotype" w:cs="Palatino Linotype"/>
                <w:sz w:val="18"/>
                <w:szCs w:val="18"/>
              </w:rPr>
              <w:t>.</w:t>
            </w:r>
            <w:proofErr w:type="gramEnd"/>
            <w:r w:rsidRPr="00094359">
              <w:rPr>
                <w:rFonts w:ascii="Palatino Linotype" w:eastAsia="Palatino Linotype" w:hAnsi="Palatino Linotype" w:cs="Palatino Linotype"/>
                <w:sz w:val="18"/>
                <w:szCs w:val="18"/>
              </w:rPr>
              <w:t>”</w:t>
            </w:r>
          </w:p>
        </w:tc>
        <w:tc>
          <w:tcPr>
            <w:tcW w:w="4085" w:type="dxa"/>
          </w:tcPr>
          <w:p w14:paraId="6B715FDA" w14:textId="77777777" w:rsidR="00830A7E" w:rsidRPr="00094359" w:rsidRDefault="00973A9C" w:rsidP="00CC45B6">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SUBSECRETARÍA DE INGRESOS</w:t>
            </w:r>
          </w:p>
          <w:p w14:paraId="777712E5" w14:textId="77777777" w:rsidR="003D26CA" w:rsidRPr="00094359" w:rsidRDefault="003D26CA" w:rsidP="003D26CA">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De conformidad con el Manual General de Organización de la Secretaría de Finanzas, la Subsecretaría de Ingresos únicamente cuenta con una Unidad de Apoyo Técnico Administrativo:</w:t>
            </w:r>
          </w:p>
          <w:p w14:paraId="2E1CE031" w14:textId="77777777" w:rsidR="00973A9C" w:rsidRPr="00094359" w:rsidRDefault="003D26CA" w:rsidP="00CC45B6">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noProof/>
                <w:sz w:val="18"/>
                <w:lang w:val="es-MX"/>
              </w:rPr>
              <w:drawing>
                <wp:inline distT="0" distB="0" distL="0" distR="0" wp14:anchorId="20CF88B9" wp14:editId="54BCF3B4">
                  <wp:extent cx="2200275" cy="237122"/>
                  <wp:effectExtent l="19050" t="19050" r="9525" b="10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4221" cy="251557"/>
                          </a:xfrm>
                          <a:prstGeom prst="rect">
                            <a:avLst/>
                          </a:prstGeom>
                          <a:ln>
                            <a:solidFill>
                              <a:schemeClr val="tx1"/>
                            </a:solidFill>
                          </a:ln>
                        </pic:spPr>
                      </pic:pic>
                    </a:graphicData>
                  </a:graphic>
                </wp:inline>
              </w:drawing>
            </w:r>
          </w:p>
          <w:p w14:paraId="24D17B2A" w14:textId="77777777" w:rsidR="003D26CA" w:rsidRPr="00094359" w:rsidRDefault="003D26CA" w:rsidP="003D26CA">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Es de precisar que esta Unidad cuenta con las siguientes atribuciones:</w:t>
            </w:r>
          </w:p>
          <w:p w14:paraId="136EB90D" w14:textId="77777777" w:rsidR="003D26CA" w:rsidRPr="00094359" w:rsidRDefault="003D26CA" w:rsidP="003D26CA">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UNIDAD DE APOYO TÉCNICO ADMINISTRATIVO</w:t>
            </w:r>
          </w:p>
          <w:p w14:paraId="19BDE371" w14:textId="77777777" w:rsidR="003D26CA" w:rsidRPr="00094359" w:rsidRDefault="003D26CA" w:rsidP="003D26CA">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OBJETIVO:</w:t>
            </w:r>
          </w:p>
          <w:p w14:paraId="24CB36FA" w14:textId="77777777" w:rsidR="003D26CA" w:rsidRPr="00094359" w:rsidRDefault="003D26CA" w:rsidP="003D26CA">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b/>
                <w:sz w:val="18"/>
              </w:rPr>
              <w:t>Administrar y proporcionar con suficiencia y oportunidad los recursos humanos, materiales y financieros necesarios para la ejecución de los programas que requieren la oficina de la Subsecretaría de Ingresos</w:t>
            </w:r>
            <w:r w:rsidRPr="00094359">
              <w:rPr>
                <w:rFonts w:ascii="Palatino Linotype" w:eastAsia="Palatino Linotype" w:hAnsi="Palatino Linotype" w:cs="Palatino Linotype"/>
                <w:sz w:val="18"/>
              </w:rPr>
              <w:t>…</w:t>
            </w:r>
          </w:p>
          <w:p w14:paraId="2308CEE4" w14:textId="77777777" w:rsidR="003D26CA" w:rsidRPr="00094359" w:rsidRDefault="003D26CA" w:rsidP="003D26CA">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FUNCIONES</w:t>
            </w:r>
          </w:p>
          <w:p w14:paraId="23F5D1E7" w14:textId="77777777" w:rsidR="003D26CA" w:rsidRPr="00094359" w:rsidRDefault="003D26CA" w:rsidP="003D26CA">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w:t>
            </w:r>
          </w:p>
          <w:p w14:paraId="288252ED" w14:textId="77777777" w:rsidR="003D26CA" w:rsidRPr="00094359" w:rsidRDefault="003D26CA" w:rsidP="003D26CA">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 </w:t>
            </w:r>
            <w:r w:rsidRPr="00094359">
              <w:rPr>
                <w:rFonts w:ascii="Palatino Linotype" w:eastAsia="Palatino Linotype" w:hAnsi="Palatino Linotype" w:cs="Palatino Linotype"/>
                <w:b/>
                <w:sz w:val="18"/>
                <w:u w:val="single"/>
              </w:rPr>
              <w:t>Integrar y actualizar los inventarios, resguardos y controles de equipos de oficina, vehículos automotores, teléfonos, fotocopiadoras y demás bienes muebles que estén asignados a la oficina de la Subsecretaría de Ingresos</w:t>
            </w:r>
            <w:r w:rsidRPr="00094359">
              <w:rPr>
                <w:rFonts w:ascii="Palatino Linotype" w:eastAsia="Palatino Linotype" w:hAnsi="Palatino Linotype" w:cs="Palatino Linotype"/>
                <w:sz w:val="18"/>
              </w:rPr>
              <w:t xml:space="preserve"> …</w:t>
            </w:r>
          </w:p>
        </w:tc>
        <w:tc>
          <w:tcPr>
            <w:tcW w:w="1436" w:type="dxa"/>
          </w:tcPr>
          <w:p w14:paraId="2AB416EE" w14:textId="77777777" w:rsidR="00830A7E" w:rsidRPr="00094359" w:rsidRDefault="003D26CA" w:rsidP="00CC45B6">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t>Sí</w:t>
            </w:r>
          </w:p>
        </w:tc>
      </w:tr>
      <w:tr w:rsidR="00394FD8" w:rsidRPr="00094359" w14:paraId="77661804" w14:textId="77777777" w:rsidTr="003D26CA">
        <w:tc>
          <w:tcPr>
            <w:tcW w:w="1425" w:type="dxa"/>
          </w:tcPr>
          <w:p w14:paraId="12643322" w14:textId="77777777" w:rsidR="001F24F9" w:rsidRPr="00094359" w:rsidRDefault="003D26CA" w:rsidP="00CC45B6">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15.- Servidor Público del Instituto de Profesionalización de los Servidores Públicos del Poder Ejecutivo del Gobierno del Estado de México.</w:t>
            </w:r>
          </w:p>
        </w:tc>
        <w:tc>
          <w:tcPr>
            <w:tcW w:w="1745" w:type="dxa"/>
          </w:tcPr>
          <w:p w14:paraId="290A6543" w14:textId="77777777" w:rsidR="001F24F9" w:rsidRPr="00094359" w:rsidRDefault="003D26CA" w:rsidP="00CC45B6">
            <w:pPr>
              <w:spacing w:after="240"/>
              <w:ind w:right="49"/>
              <w:jc w:val="both"/>
              <w:rPr>
                <w:rFonts w:ascii="Palatino Linotype" w:eastAsia="Palatino Linotype" w:hAnsi="Palatino Linotype" w:cs="Palatino Linotype"/>
                <w:sz w:val="18"/>
                <w:szCs w:val="18"/>
              </w:rPr>
            </w:pPr>
            <w:r w:rsidRPr="00094359">
              <w:rPr>
                <w:rFonts w:ascii="Palatino Linotype" w:eastAsia="Palatino Linotype" w:hAnsi="Palatino Linotype" w:cs="Palatino Linotype"/>
                <w:sz w:val="18"/>
                <w:szCs w:val="18"/>
              </w:rPr>
              <w:t xml:space="preserve">“…después de realizar una búsqueda exhaustiva en los archivos que obran en esta unidad administrativa le informo que </w:t>
            </w:r>
            <w:r w:rsidRPr="00094359">
              <w:rPr>
                <w:rFonts w:ascii="Palatino Linotype" w:eastAsia="Palatino Linotype" w:hAnsi="Palatino Linotype" w:cs="Palatino Linotype"/>
                <w:b/>
                <w:sz w:val="18"/>
                <w:szCs w:val="18"/>
              </w:rPr>
              <w:t>no se cuenta con dicha información en los términos señalados por la misma</w:t>
            </w:r>
            <w:r w:rsidRPr="00094359">
              <w:rPr>
                <w:rFonts w:ascii="Palatino Linotype" w:eastAsia="Palatino Linotype" w:hAnsi="Palatino Linotype" w:cs="Palatino Linotype"/>
                <w:sz w:val="18"/>
                <w:szCs w:val="18"/>
              </w:rPr>
              <w:t>.”</w:t>
            </w:r>
          </w:p>
        </w:tc>
        <w:tc>
          <w:tcPr>
            <w:tcW w:w="4085" w:type="dxa"/>
          </w:tcPr>
          <w:p w14:paraId="0EDB80E0" w14:textId="77777777" w:rsidR="003D26CA" w:rsidRPr="00094359" w:rsidRDefault="003D26CA" w:rsidP="003D26CA">
            <w:pPr>
              <w:spacing w:after="240"/>
              <w:ind w:right="49"/>
              <w:jc w:val="center"/>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INSTITUTO DE PROFESIONALIZACIÓN DE LOS SERVIDORES PÚBLICOS DEL PODER EJECUTIVO DEL GOBIERNO DEL ESTADO DE MÉXICO</w:t>
            </w:r>
          </w:p>
          <w:p w14:paraId="15EBDA6F" w14:textId="77777777" w:rsidR="00394FD8" w:rsidRPr="00094359" w:rsidRDefault="00394FD8" w:rsidP="00394FD8">
            <w:pPr>
              <w:spacing w:after="240"/>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sz w:val="18"/>
              </w:rPr>
              <w:t xml:space="preserve">De conformidad con el Manual General de Organización del Instituto de Profesionalización de los Servidores Públicos del Poder Ejecutivo del Gobierno del Estado de México, este Instituto es un órgano desconcentrado de la Secretaría de Finanzas, el cual se compone de la siguiente manera: </w:t>
            </w:r>
          </w:p>
          <w:p w14:paraId="14278BA0" w14:textId="77777777" w:rsidR="00394FD8" w:rsidRPr="00094359" w:rsidRDefault="00BD2B91" w:rsidP="00394FD8">
            <w:pPr>
              <w:spacing w:after="240"/>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noProof/>
                <w:sz w:val="18"/>
                <w:lang w:val="es-MX"/>
              </w:rPr>
              <mc:AlternateContent>
                <mc:Choice Requires="wps">
                  <w:drawing>
                    <wp:anchor distT="0" distB="0" distL="114300" distR="114300" simplePos="0" relativeHeight="251664384" behindDoc="0" locked="0" layoutInCell="1" allowOverlap="1" wp14:anchorId="6FDE19B4" wp14:editId="368CFC03">
                      <wp:simplePos x="0" y="0"/>
                      <wp:positionH relativeFrom="column">
                        <wp:posOffset>301625</wp:posOffset>
                      </wp:positionH>
                      <wp:positionV relativeFrom="paragraph">
                        <wp:posOffset>815340</wp:posOffset>
                      </wp:positionV>
                      <wp:extent cx="723900" cy="419100"/>
                      <wp:effectExtent l="76200" t="38100" r="76200" b="95250"/>
                      <wp:wrapNone/>
                      <wp:docPr id="28" name="Elipse 28"/>
                      <wp:cNvGraphicFramePr/>
                      <a:graphic xmlns:a="http://schemas.openxmlformats.org/drawingml/2006/main">
                        <a:graphicData uri="http://schemas.microsoft.com/office/word/2010/wordprocessingShape">
                          <wps:wsp>
                            <wps:cNvSpPr/>
                            <wps:spPr>
                              <a:xfrm>
                                <a:off x="0" y="0"/>
                                <a:ext cx="723900" cy="419100"/>
                              </a:xfrm>
                              <a:prstGeom prst="ellipse">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32544" id="Elipse 28" o:spid="_x0000_s1026" style="position:absolute;margin-left:23.75pt;margin-top:64.2pt;width:57pt;height: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" filled="f" strokecolor="#0070c0" strokeweight="2.25pt">
                      <v:shadow on="t" color="black" opacity="22937f" origin=",.5" offset="0,.63889mm"/>
                    </v:oval>
                  </w:pict>
                </mc:Fallback>
              </mc:AlternateContent>
            </w:r>
            <w:r w:rsidR="00394FD8" w:rsidRPr="00094359">
              <w:rPr>
                <w:rFonts w:ascii="Palatino Linotype" w:eastAsia="Palatino Linotype" w:hAnsi="Palatino Linotype" w:cs="Palatino Linotype"/>
                <w:b/>
                <w:noProof/>
                <w:sz w:val="18"/>
                <w:lang w:val="es-MX"/>
              </w:rPr>
              <w:drawing>
                <wp:inline distT="0" distB="0" distL="0" distR="0" wp14:anchorId="59ACCF09" wp14:editId="558F8534">
                  <wp:extent cx="2333625" cy="2333142"/>
                  <wp:effectExtent l="19050" t="19050" r="9525" b="1016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740" r="13555" b="-1"/>
                          <a:stretch/>
                        </pic:blipFill>
                        <pic:spPr bwMode="auto">
                          <a:xfrm>
                            <a:off x="0" y="0"/>
                            <a:ext cx="2344721" cy="23442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242E8C" w14:textId="77777777" w:rsidR="00394FD8" w:rsidRPr="00094359" w:rsidRDefault="00CC0AD6" w:rsidP="00CC0AD6">
            <w:pPr>
              <w:spacing w:after="240" w:line="276" w:lineRule="auto"/>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b/>
                <w:sz w:val="18"/>
              </w:rPr>
              <w:t>E</w:t>
            </w:r>
            <w:r w:rsidRPr="00094359">
              <w:rPr>
                <w:rFonts w:ascii="Palatino Linotype" w:eastAsia="Palatino Linotype" w:hAnsi="Palatino Linotype" w:cs="Palatino Linotype"/>
                <w:sz w:val="18"/>
              </w:rPr>
              <w:t>s de resaltar que dicha Delegación Administrativa</w:t>
            </w:r>
            <w:r w:rsidRPr="00094359">
              <w:rPr>
                <w:rFonts w:ascii="Palatino Linotype" w:eastAsia="Palatino Linotype" w:hAnsi="Palatino Linotype" w:cs="Palatino Linotype"/>
                <w:b/>
                <w:sz w:val="18"/>
              </w:rPr>
              <w:t xml:space="preserve"> </w:t>
            </w:r>
            <w:r w:rsidRPr="00094359">
              <w:rPr>
                <w:rFonts w:ascii="Palatino Linotype" w:eastAsia="Palatino Linotype" w:hAnsi="Palatino Linotype" w:cs="Palatino Linotype"/>
                <w:sz w:val="18"/>
              </w:rPr>
              <w:t>cuenta con las siguientes atribuciones:</w:t>
            </w:r>
          </w:p>
          <w:p w14:paraId="231A9E42" w14:textId="77777777" w:rsidR="00CC0AD6" w:rsidRPr="00094359" w:rsidRDefault="00CC0AD6" w:rsidP="00CC0AD6">
            <w:pPr>
              <w:spacing w:after="240" w:line="276" w:lineRule="auto"/>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DELEGACIÓN ADMINISTRATIVA</w:t>
            </w:r>
          </w:p>
          <w:p w14:paraId="4F3604F2" w14:textId="77777777" w:rsidR="00CC0AD6" w:rsidRPr="00094359" w:rsidRDefault="00CC0AD6" w:rsidP="00CC0AD6">
            <w:pPr>
              <w:spacing w:after="240" w:line="276" w:lineRule="auto"/>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OBJETIVO:</w:t>
            </w:r>
          </w:p>
          <w:p w14:paraId="66688FE1" w14:textId="77777777" w:rsidR="00CC0AD6" w:rsidRPr="00094359" w:rsidRDefault="00CC0AD6" w:rsidP="006E295A">
            <w:pPr>
              <w:spacing w:after="240" w:line="276" w:lineRule="auto"/>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b/>
                <w:sz w:val="18"/>
              </w:rPr>
              <w:t>Gestionar, proporcionar y administrar, con criterios de eficiencia, racionalidad y disciplina presupuestal, los recursos</w:t>
            </w:r>
            <w:r w:rsidRPr="00094359">
              <w:rPr>
                <w:rFonts w:ascii="Palatino Linotype" w:eastAsia="Palatino Linotype" w:hAnsi="Palatino Linotype" w:cs="Palatino Linotype"/>
                <w:sz w:val="18"/>
              </w:rPr>
              <w:t xml:space="preserve"> humanos, </w:t>
            </w:r>
            <w:r w:rsidRPr="00094359">
              <w:rPr>
                <w:rFonts w:ascii="Palatino Linotype" w:eastAsia="Palatino Linotype" w:hAnsi="Palatino Linotype" w:cs="Palatino Linotype"/>
                <w:b/>
                <w:sz w:val="18"/>
              </w:rPr>
              <w:t>materiales</w:t>
            </w:r>
            <w:r w:rsidRPr="00094359">
              <w:rPr>
                <w:rFonts w:ascii="Palatino Linotype" w:eastAsia="Palatino Linotype" w:hAnsi="Palatino Linotype" w:cs="Palatino Linotype"/>
                <w:sz w:val="18"/>
              </w:rPr>
              <w:t xml:space="preserve"> y financieros necesarios para la ejecución de los programas de las unidades administrativas que integran el Instituto.</w:t>
            </w:r>
          </w:p>
          <w:p w14:paraId="54648E04" w14:textId="77777777" w:rsidR="00CC0AD6" w:rsidRPr="00094359" w:rsidRDefault="00CC0AD6" w:rsidP="00CC0AD6">
            <w:pPr>
              <w:spacing w:after="240" w:line="276" w:lineRule="auto"/>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t>FUNCIONES:</w:t>
            </w:r>
          </w:p>
          <w:p w14:paraId="30A92325" w14:textId="77777777" w:rsidR="00CC0AD6" w:rsidRPr="00094359" w:rsidRDefault="00CC0AD6" w:rsidP="00CC0AD6">
            <w:pPr>
              <w:spacing w:after="240" w:line="276" w:lineRule="auto"/>
              <w:ind w:right="49"/>
              <w:jc w:val="both"/>
              <w:rPr>
                <w:rFonts w:ascii="Palatino Linotype" w:eastAsia="Palatino Linotype" w:hAnsi="Palatino Linotype" w:cs="Palatino Linotype"/>
                <w:b/>
                <w:sz w:val="18"/>
              </w:rPr>
            </w:pPr>
            <w:r w:rsidRPr="00094359">
              <w:rPr>
                <w:rFonts w:ascii="Palatino Linotype" w:eastAsia="Palatino Linotype" w:hAnsi="Palatino Linotype" w:cs="Palatino Linotype"/>
                <w:b/>
                <w:sz w:val="18"/>
              </w:rPr>
              <w:lastRenderedPageBreak/>
              <w:t>…</w:t>
            </w:r>
          </w:p>
          <w:p w14:paraId="63B6074C" w14:textId="77777777" w:rsidR="00CC0AD6" w:rsidRPr="00094359" w:rsidRDefault="00CC0AD6" w:rsidP="00CC0AD6">
            <w:pPr>
              <w:spacing w:after="240" w:line="276" w:lineRule="auto"/>
              <w:ind w:right="49"/>
              <w:jc w:val="both"/>
              <w:rPr>
                <w:rFonts w:ascii="Palatino Linotype" w:eastAsia="Palatino Linotype" w:hAnsi="Palatino Linotype" w:cs="Palatino Linotype"/>
                <w:sz w:val="18"/>
              </w:rPr>
            </w:pPr>
            <w:r w:rsidRPr="00094359">
              <w:rPr>
                <w:rFonts w:ascii="Palatino Linotype" w:eastAsia="Palatino Linotype" w:hAnsi="Palatino Linotype" w:cs="Palatino Linotype"/>
                <w:b/>
                <w:sz w:val="18"/>
              </w:rPr>
              <w:t xml:space="preserve">− Integrar y actualizar los inventarios, resguardos y controles </w:t>
            </w:r>
            <w:r w:rsidRPr="00094359">
              <w:rPr>
                <w:rFonts w:ascii="Palatino Linotype" w:eastAsia="Palatino Linotype" w:hAnsi="Palatino Linotype" w:cs="Palatino Linotype"/>
                <w:sz w:val="18"/>
              </w:rPr>
              <w:t>de equipos de oficina y de cómputo,</w:t>
            </w:r>
            <w:r w:rsidRPr="00094359">
              <w:rPr>
                <w:rFonts w:ascii="Palatino Linotype" w:eastAsia="Palatino Linotype" w:hAnsi="Palatino Linotype" w:cs="Palatino Linotype"/>
                <w:b/>
                <w:sz w:val="18"/>
              </w:rPr>
              <w:t xml:space="preserve"> </w:t>
            </w:r>
            <w:r w:rsidRPr="00094359">
              <w:rPr>
                <w:rFonts w:ascii="Palatino Linotype" w:eastAsia="Palatino Linotype" w:hAnsi="Palatino Linotype" w:cs="Palatino Linotype"/>
                <w:b/>
                <w:sz w:val="18"/>
                <w:u w:val="single"/>
              </w:rPr>
              <w:t>vehículos</w:t>
            </w:r>
            <w:r w:rsidRPr="00094359">
              <w:rPr>
                <w:rFonts w:ascii="Palatino Linotype" w:eastAsia="Palatino Linotype" w:hAnsi="Palatino Linotype" w:cs="Palatino Linotype"/>
                <w:b/>
                <w:sz w:val="18"/>
              </w:rPr>
              <w:t xml:space="preserve"> </w:t>
            </w:r>
            <w:r w:rsidRPr="00094359">
              <w:rPr>
                <w:rFonts w:ascii="Palatino Linotype" w:eastAsia="Palatino Linotype" w:hAnsi="Palatino Linotype" w:cs="Palatino Linotype"/>
                <w:sz w:val="18"/>
              </w:rPr>
              <w:t>y demás bienes muebles que estén asignados al Instituto.</w:t>
            </w:r>
          </w:p>
        </w:tc>
        <w:tc>
          <w:tcPr>
            <w:tcW w:w="1436" w:type="dxa"/>
          </w:tcPr>
          <w:p w14:paraId="5942EC0A" w14:textId="77777777" w:rsidR="001F24F9" w:rsidRPr="00094359" w:rsidRDefault="00CC0AD6" w:rsidP="00CC45B6">
            <w:pPr>
              <w:spacing w:after="240" w:line="360" w:lineRule="auto"/>
              <w:ind w:right="49"/>
              <w:jc w:val="center"/>
              <w:rPr>
                <w:rFonts w:ascii="Palatino Linotype" w:eastAsia="Palatino Linotype" w:hAnsi="Palatino Linotype" w:cs="Palatino Linotype"/>
                <w:b/>
              </w:rPr>
            </w:pPr>
            <w:r w:rsidRPr="00094359">
              <w:rPr>
                <w:rFonts w:ascii="Palatino Linotype" w:eastAsia="Palatino Linotype" w:hAnsi="Palatino Linotype" w:cs="Palatino Linotype"/>
                <w:b/>
              </w:rPr>
              <w:lastRenderedPageBreak/>
              <w:t>Sí</w:t>
            </w:r>
          </w:p>
        </w:tc>
      </w:tr>
    </w:tbl>
    <w:p w14:paraId="22B4503C" w14:textId="77777777" w:rsidR="003F42CB" w:rsidRPr="00094359" w:rsidRDefault="003F42CB" w:rsidP="00D2654B">
      <w:pPr>
        <w:spacing w:after="240" w:line="360" w:lineRule="auto"/>
        <w:ind w:right="49"/>
        <w:jc w:val="both"/>
        <w:rPr>
          <w:rFonts w:ascii="Palatino Linotype" w:eastAsia="Palatino Linotype" w:hAnsi="Palatino Linotype" w:cs="Palatino Linotype"/>
        </w:rPr>
      </w:pPr>
    </w:p>
    <w:p w14:paraId="7A76CE28" w14:textId="77777777" w:rsidR="003F42CB" w:rsidRPr="00094359" w:rsidRDefault="003F42CB" w:rsidP="00D2654B">
      <w:pPr>
        <w:spacing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Del cuadro insertado con antelación es posible visualizar que se pronunciaron las unidades administrativas competentes de la Secretaría de Finanzas que dentro de su estructura orgánica cuentan con una Delegación Administrativa o una Unidad de Apoyo Técnico, las cuales </w:t>
      </w:r>
      <w:r w:rsidRPr="00094359">
        <w:rPr>
          <w:rFonts w:ascii="Palatino Linotype" w:eastAsia="Palatino Linotype" w:hAnsi="Palatino Linotype" w:cs="Palatino Linotype"/>
          <w:b/>
          <w:u w:val="single"/>
        </w:rPr>
        <w:t>por conducto de sus servidores públicos habilitados aseveran no contar con algún documento que dé cuenta de que el vehículo referido en la solicitud de información se encuentre bajo su propiedad, posesión o arrendamiento</w:t>
      </w:r>
      <w:r w:rsidRPr="00094359">
        <w:rPr>
          <w:rFonts w:ascii="Palatino Linotype" w:eastAsia="Palatino Linotype" w:hAnsi="Palatino Linotype" w:cs="Palatino Linotype"/>
        </w:rPr>
        <w:t xml:space="preserve">; </w:t>
      </w:r>
      <w:r w:rsidR="006E295A" w:rsidRPr="00094359">
        <w:rPr>
          <w:rFonts w:ascii="Palatino Linotype" w:eastAsia="Palatino Linotype" w:hAnsi="Palatino Linotype" w:cs="Palatino Linotype"/>
        </w:rPr>
        <w:t xml:space="preserve">derivado de esta circunstancia, </w:t>
      </w:r>
      <w:r w:rsidRPr="00094359">
        <w:rPr>
          <w:rFonts w:ascii="Palatino Linotype" w:eastAsia="Palatino Linotype" w:hAnsi="Palatino Linotype" w:cs="Palatino Linotype"/>
        </w:rPr>
        <w:t xml:space="preserve">es de resaltar el hecho de que el </w:t>
      </w:r>
      <w:r w:rsidRPr="00094359">
        <w:rPr>
          <w:rFonts w:ascii="Palatino Linotype" w:eastAsia="Palatino Linotype" w:hAnsi="Palatino Linotype" w:cs="Palatino Linotype"/>
          <w:b/>
        </w:rPr>
        <w:t xml:space="preserve">Sujeto Obligado </w:t>
      </w:r>
      <w:r w:rsidR="006E295A" w:rsidRPr="00094359">
        <w:rPr>
          <w:rFonts w:ascii="Palatino Linotype" w:eastAsia="Palatino Linotype" w:hAnsi="Palatino Linotype" w:cs="Palatino Linotype"/>
        </w:rPr>
        <w:t>procedió a declarar la inexistencia de la información solicitada, ello mediante el acuerdo de Comité de Transparencia emitido el catorce de agosto de dos mil veintitrés, se insertan unos extractos de dicho acuerdo para mayor referencia:</w:t>
      </w:r>
    </w:p>
    <w:p w14:paraId="3ACFD5DC" w14:textId="77777777" w:rsidR="006E295A" w:rsidRPr="00094359" w:rsidRDefault="006E295A" w:rsidP="006E295A">
      <w:pPr>
        <w:spacing w:after="240" w:line="360" w:lineRule="auto"/>
        <w:ind w:right="49"/>
        <w:jc w:val="center"/>
        <w:rPr>
          <w:rFonts w:ascii="Palatino Linotype" w:eastAsia="Palatino Linotype" w:hAnsi="Palatino Linotype" w:cs="Palatino Linotype"/>
        </w:rPr>
      </w:pPr>
      <w:r w:rsidRPr="00094359">
        <w:rPr>
          <w:rFonts w:ascii="Palatino Linotype" w:eastAsia="Palatino Linotype" w:hAnsi="Palatino Linotype" w:cs="Palatino Linotype"/>
          <w:noProof/>
          <w:lang w:val="es-MX"/>
        </w:rPr>
        <w:lastRenderedPageBreak/>
        <w:drawing>
          <wp:inline distT="0" distB="0" distL="0" distR="0" wp14:anchorId="7DF5FC2C" wp14:editId="60D80D7B">
            <wp:extent cx="4754501" cy="3981450"/>
            <wp:effectExtent l="19050" t="19050" r="27305" b="190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8564" cy="4009974"/>
                    </a:xfrm>
                    <a:prstGeom prst="rect">
                      <a:avLst/>
                    </a:prstGeom>
                    <a:ln>
                      <a:solidFill>
                        <a:schemeClr val="tx1"/>
                      </a:solidFill>
                    </a:ln>
                  </pic:spPr>
                </pic:pic>
              </a:graphicData>
            </a:graphic>
          </wp:inline>
        </w:drawing>
      </w:r>
    </w:p>
    <w:p w14:paraId="524C202E" w14:textId="77777777" w:rsidR="00AB5116" w:rsidRPr="00094359" w:rsidRDefault="006E295A" w:rsidP="006E295A">
      <w:pPr>
        <w:spacing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noProof/>
          <w:lang w:val="es-MX"/>
        </w:rPr>
        <w:lastRenderedPageBreak/>
        <w:drawing>
          <wp:anchor distT="0" distB="0" distL="114300" distR="114300" simplePos="0" relativeHeight="251667456" behindDoc="0" locked="0" layoutInCell="1" allowOverlap="1" wp14:anchorId="5B8A1E4B" wp14:editId="5CB911B0">
            <wp:simplePos x="0" y="0"/>
            <wp:positionH relativeFrom="column">
              <wp:posOffset>15240</wp:posOffset>
            </wp:positionH>
            <wp:positionV relativeFrom="paragraph">
              <wp:posOffset>19050</wp:posOffset>
            </wp:positionV>
            <wp:extent cx="5612130" cy="6251575"/>
            <wp:effectExtent l="19050" t="19050" r="26670" b="1587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12130" cy="6251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D7B5496" w14:textId="77777777" w:rsidR="00AB5116" w:rsidRPr="00094359" w:rsidRDefault="00AB5116" w:rsidP="006E295A">
      <w:pPr>
        <w:spacing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Bajo este orden de ideas es necesario hacer del conocimiento del </w:t>
      </w:r>
      <w:r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rPr>
        <w:t xml:space="preserve"> que en el presente asunto no era necesaria la emisión de una declaratoria de inexistencia pues esta exige como condicionante la actualización de alguno de los </w:t>
      </w:r>
      <w:r w:rsidRPr="00094359">
        <w:rPr>
          <w:rFonts w:ascii="Palatino Linotype" w:eastAsia="Palatino Linotype" w:hAnsi="Palatino Linotype" w:cs="Palatino Linotype"/>
        </w:rPr>
        <w:lastRenderedPageBreak/>
        <w:t>tres supuestos, sirve de mayor referencia el contenido del Criterio Reiterado 08/19 emitido por este Instituto, el cual se cita a la literalidad a continuación:</w:t>
      </w:r>
    </w:p>
    <w:p w14:paraId="0F68CA19" w14:textId="77777777" w:rsidR="00AB5116" w:rsidRPr="00094359" w:rsidRDefault="00AB5116" w:rsidP="00AB5116">
      <w:pPr>
        <w:spacing w:after="240"/>
        <w:ind w:left="567" w:right="900"/>
        <w:jc w:val="both"/>
        <w:rPr>
          <w:rFonts w:ascii="Palatino Linotype" w:eastAsia="Palatino Linotype" w:hAnsi="Palatino Linotype" w:cs="Palatino Linotype"/>
          <w:i/>
          <w:sz w:val="22"/>
        </w:rPr>
      </w:pPr>
      <w:r w:rsidRPr="00094359">
        <w:rPr>
          <w:rFonts w:ascii="Palatino Linotype" w:eastAsia="Palatino Linotype" w:hAnsi="Palatino Linotype" w:cs="Palatino Linotype"/>
          <w:i/>
          <w:sz w:val="22"/>
        </w:rPr>
        <w:t>“</w:t>
      </w:r>
      <w:r w:rsidRPr="00094359">
        <w:rPr>
          <w:rFonts w:ascii="Palatino Linotype" w:eastAsia="Palatino Linotype" w:hAnsi="Palatino Linotype" w:cs="Palatino Linotype"/>
          <w:b/>
          <w:i/>
          <w:sz w:val="22"/>
        </w:rPr>
        <w:t>INEXISTENCIA DE LA INFORMACIÓN. SUPUESTOS PARA EMITIR LA RESOLUCIÓN DE LA</w:t>
      </w:r>
      <w:r w:rsidRPr="00094359">
        <w:rPr>
          <w:rFonts w:ascii="Palatino Linotype" w:eastAsia="Palatino Linotype" w:hAnsi="Palatino Linotype" w:cs="Palatino Linotype"/>
          <w:i/>
          <w:sz w:val="22"/>
        </w:rPr>
        <w:t xml:space="preserve">. De conformidad con los artículos 19, párrafo tercero y 170 de la Ley de Transparencia y Acceso a la Información Pública del Estado de México y Municipios, </w:t>
      </w:r>
      <w:r w:rsidRPr="00094359">
        <w:rPr>
          <w:rFonts w:ascii="Palatino Linotype" w:eastAsia="Palatino Linotype" w:hAnsi="Palatino Linotype" w:cs="Palatino Linotype"/>
          <w:b/>
          <w:i/>
          <w:sz w:val="22"/>
          <w:u w:val="single"/>
        </w:rPr>
        <w:t>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w:t>
      </w:r>
      <w:r w:rsidRPr="00094359">
        <w:rPr>
          <w:rFonts w:ascii="Palatino Linotype" w:eastAsia="Palatino Linotype" w:hAnsi="Palatino Linotype" w:cs="Palatino Linotype"/>
          <w:i/>
          <w:sz w:val="22"/>
        </w:rPr>
        <w:t xml:space="preserve"> Por tanto, en términos de los numerales previamente citados, </w:t>
      </w:r>
      <w:r w:rsidRPr="00094359">
        <w:rPr>
          <w:rFonts w:ascii="Palatino Linotype" w:eastAsia="Palatino Linotype" w:hAnsi="Palatino Linotype" w:cs="Palatino Linotype"/>
          <w:b/>
          <w:i/>
          <w:sz w:val="22"/>
          <w:u w:val="single"/>
        </w:rPr>
        <w:t>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w:t>
      </w:r>
      <w:r w:rsidRPr="00094359">
        <w:rPr>
          <w:rFonts w:ascii="Palatino Linotype" w:eastAsia="Palatino Linotype" w:hAnsi="Palatino Linotype" w:cs="Palatino Linotype"/>
          <w:i/>
          <w:sz w:val="22"/>
        </w:rPr>
        <w:t>, acto jurídico que genera certeza jurídica al particular de que se realizó un criterio de búsqueda exhaustivo y razonable con la debida justificación de la falta de información y en su caso, las consecuencias de ello.” (Énfasis añadido)</w:t>
      </w:r>
    </w:p>
    <w:p w14:paraId="421DDF1F" w14:textId="77777777" w:rsidR="00AB5116" w:rsidRPr="00094359" w:rsidRDefault="00AB5116" w:rsidP="00AB5116">
      <w:pPr>
        <w:spacing w:after="240" w:line="360" w:lineRule="auto"/>
        <w:ind w:right="49"/>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De manera que si bien es cierto, es facultad del </w:t>
      </w:r>
      <w:r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rPr>
        <w:t xml:space="preserve"> por conducto de sus unidades administrativas, la actualización de los inventarios de bienes muebles, adquisiciones o resguardos de vehículos automotores, no menos cierto es que al versar la solicitud sobre conocer si una unidad </w:t>
      </w:r>
      <w:r w:rsidR="00D977A2" w:rsidRPr="00094359">
        <w:rPr>
          <w:rFonts w:ascii="Palatino Linotype" w:eastAsia="Palatino Linotype" w:hAnsi="Palatino Linotype" w:cs="Palatino Linotype"/>
        </w:rPr>
        <w:t xml:space="preserve">en específico </w:t>
      </w:r>
      <w:r w:rsidRPr="00094359">
        <w:rPr>
          <w:rFonts w:ascii="Palatino Linotype" w:eastAsia="Palatino Linotype" w:hAnsi="Palatino Linotype" w:cs="Palatino Linotype"/>
        </w:rPr>
        <w:t xml:space="preserve">obra dentro del patrimonio de la Secretaría de Finanzas es posible que no se cuente con la información </w:t>
      </w:r>
      <w:r w:rsidR="00D977A2" w:rsidRPr="00094359">
        <w:rPr>
          <w:rFonts w:ascii="Palatino Linotype" w:eastAsia="Palatino Linotype" w:hAnsi="Palatino Linotype" w:cs="Palatino Linotype"/>
        </w:rPr>
        <w:t xml:space="preserve">referente a esa unidad automotriz </w:t>
      </w:r>
      <w:r w:rsidRPr="00094359">
        <w:rPr>
          <w:rFonts w:ascii="Palatino Linotype" w:eastAsia="Palatino Linotype" w:hAnsi="Palatino Linotype" w:cs="Palatino Linotype"/>
        </w:rPr>
        <w:t xml:space="preserve">pero esta circunstancia obedece a una cuestión meramente fáctica y no a una cuestión </w:t>
      </w:r>
      <w:r w:rsidR="00D977A2" w:rsidRPr="00094359">
        <w:rPr>
          <w:rFonts w:ascii="Palatino Linotype" w:eastAsia="Palatino Linotype" w:hAnsi="Palatino Linotype" w:cs="Palatino Linotype"/>
        </w:rPr>
        <w:t xml:space="preserve">de facultades normativas que </w:t>
      </w:r>
      <w:r w:rsidR="00D977A2" w:rsidRPr="00094359">
        <w:rPr>
          <w:rFonts w:ascii="Palatino Linotype" w:eastAsia="Palatino Linotype" w:hAnsi="Palatino Linotype" w:cs="Palatino Linotype"/>
        </w:rPr>
        <w:lastRenderedPageBreak/>
        <w:t>forzosamente deben cumplirse</w:t>
      </w:r>
      <w:r w:rsidRPr="00094359">
        <w:rPr>
          <w:rFonts w:ascii="Palatino Linotype" w:eastAsia="Palatino Linotype" w:hAnsi="Palatino Linotype" w:cs="Palatino Linotype"/>
        </w:rPr>
        <w:t xml:space="preserve">, por lo tanto, </w:t>
      </w:r>
      <w:r w:rsidR="00D977A2" w:rsidRPr="00094359">
        <w:rPr>
          <w:rFonts w:ascii="Palatino Linotype" w:eastAsia="Palatino Linotype" w:hAnsi="Palatino Linotype" w:cs="Palatino Linotype"/>
        </w:rPr>
        <w:t xml:space="preserve">se reitera que en el presente asunto para colmar la pretensión de </w:t>
      </w:r>
      <w:r w:rsidR="00D977A2" w:rsidRPr="00094359">
        <w:rPr>
          <w:rFonts w:ascii="Palatino Linotype" w:eastAsia="Palatino Linotype" w:hAnsi="Palatino Linotype" w:cs="Palatino Linotype"/>
          <w:b/>
        </w:rPr>
        <w:t>la parte Recurrente</w:t>
      </w:r>
      <w:r w:rsidR="00D977A2" w:rsidRPr="00094359">
        <w:rPr>
          <w:rFonts w:ascii="Palatino Linotype" w:eastAsia="Palatino Linotype" w:hAnsi="Palatino Linotype" w:cs="Palatino Linotype"/>
        </w:rPr>
        <w:t xml:space="preserve"> basta con que se remitan los pronunciamientos de los servidores públicos habilitados para determinar si es procedente la entrega de la información.</w:t>
      </w:r>
    </w:p>
    <w:p w14:paraId="0F059164" w14:textId="77777777" w:rsidR="005A712C" w:rsidRPr="00094359" w:rsidRDefault="00D977A2" w:rsidP="005A712C">
      <w:pPr>
        <w:pStyle w:val="NormalWeb"/>
        <w:spacing w:before="240" w:beforeAutospacing="0" w:after="240" w:afterAutospacing="0" w:line="360" w:lineRule="auto"/>
        <w:jc w:val="both"/>
      </w:pPr>
      <w:r w:rsidRPr="00094359">
        <w:rPr>
          <w:rFonts w:ascii="Palatino Linotype" w:eastAsia="Palatino Linotype" w:hAnsi="Palatino Linotype" w:cs="Palatino Linotype"/>
        </w:rPr>
        <w:t xml:space="preserve">Acotado lo anterior, </w:t>
      </w:r>
      <w:r w:rsidR="005A712C" w:rsidRPr="00094359">
        <w:rPr>
          <w:rFonts w:ascii="Palatino Linotype" w:hAnsi="Palatino Linotype"/>
        </w:rPr>
        <w:t xml:space="preserve">toda vez que en el cuadro de análisis se determinó que el </w:t>
      </w:r>
      <w:r w:rsidR="005A712C" w:rsidRPr="00094359">
        <w:rPr>
          <w:rFonts w:ascii="Palatino Linotype" w:hAnsi="Palatino Linotype"/>
          <w:b/>
        </w:rPr>
        <w:t xml:space="preserve">Sujeto Obligado </w:t>
      </w:r>
      <w:r w:rsidR="005A712C" w:rsidRPr="00094359">
        <w:rPr>
          <w:rFonts w:ascii="Palatino Linotype" w:hAnsi="Palatino Linotype"/>
        </w:rPr>
        <w:t xml:space="preserve">no posee, administra ni genera la información requerida por el particular, constituye un hecho negativo; entonces, si se considera el hecho negativo, es obvio que éste no puede fácticamente obrar en los archivos del </w:t>
      </w:r>
      <w:r w:rsidR="005A712C" w:rsidRPr="00094359">
        <w:rPr>
          <w:rFonts w:ascii="Palatino Linotype" w:hAnsi="Palatino Linotype"/>
          <w:b/>
          <w:bCs/>
        </w:rPr>
        <w:t>Sujeto Obligado</w:t>
      </w:r>
      <w:r w:rsidR="005A712C" w:rsidRPr="00094359">
        <w:rPr>
          <w:rFonts w:ascii="Palatino Linotype" w:hAnsi="Palatino Linotype"/>
        </w:rPr>
        <w:t>, ya que no puede probarse por ser lógica y materialmente imposible.</w:t>
      </w:r>
    </w:p>
    <w:p w14:paraId="63A756BC" w14:textId="77777777" w:rsidR="005A712C" w:rsidRPr="00094359" w:rsidRDefault="005A712C" w:rsidP="005A712C">
      <w:pPr>
        <w:pStyle w:val="NormalWeb"/>
        <w:spacing w:before="240" w:beforeAutospacing="0" w:after="240" w:afterAutospacing="0" w:line="360" w:lineRule="auto"/>
        <w:jc w:val="both"/>
      </w:pPr>
      <w:r w:rsidRPr="00094359">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25B746FC" w14:textId="77777777" w:rsidR="005A712C" w:rsidRPr="00094359" w:rsidRDefault="005A712C" w:rsidP="005A712C">
      <w:pPr>
        <w:pStyle w:val="NormalWeb"/>
        <w:spacing w:before="240" w:beforeAutospacing="0" w:after="240" w:afterAutospacing="0" w:line="360" w:lineRule="auto"/>
        <w:jc w:val="both"/>
      </w:pPr>
      <w:r w:rsidRPr="00094359">
        <w:rPr>
          <w:rFonts w:ascii="Palatino Linotype" w:hAnsi="Palatino Linotype"/>
        </w:rPr>
        <w:t xml:space="preserve">Encontrándonos ante un hecho negativo, destacando entonces que el Pleno de este Organismo Garante, ha sostenido </w:t>
      </w:r>
      <w:proofErr w:type="gramStart"/>
      <w:r w:rsidRPr="00094359">
        <w:rPr>
          <w:rFonts w:ascii="Palatino Linotype" w:hAnsi="Palatino Linotype"/>
        </w:rPr>
        <w:t>que</w:t>
      </w:r>
      <w:proofErr w:type="gramEnd"/>
      <w:r w:rsidRPr="00094359">
        <w:rPr>
          <w:rFonts w:ascii="Palatino Linotype" w:hAnsi="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32AFF7A" w14:textId="77777777" w:rsidR="005A712C" w:rsidRPr="00094359" w:rsidRDefault="005A712C" w:rsidP="005A712C">
      <w:pPr>
        <w:pStyle w:val="NormalWeb"/>
        <w:spacing w:before="0" w:beforeAutospacing="0" w:after="0" w:afterAutospacing="0" w:line="276" w:lineRule="auto"/>
        <w:ind w:left="860" w:right="560"/>
        <w:jc w:val="both"/>
      </w:pPr>
      <w:r w:rsidRPr="00094359">
        <w:rPr>
          <w:rFonts w:ascii="Palatino Linotype" w:hAnsi="Palatino Linotype"/>
          <w:b/>
          <w:bCs/>
          <w:i/>
          <w:iCs/>
          <w:sz w:val="22"/>
          <w:szCs w:val="22"/>
        </w:rPr>
        <w:t>“HECHOS NEGATIVOS, NO SON SUSCEPTIBLES DE DEMOSTRACIÓN.</w:t>
      </w:r>
    </w:p>
    <w:p w14:paraId="23979B34" w14:textId="77777777" w:rsidR="005A712C" w:rsidRPr="00094359" w:rsidRDefault="005A712C" w:rsidP="005A712C">
      <w:pPr>
        <w:pStyle w:val="NormalWeb"/>
        <w:spacing w:before="0" w:beforeAutospacing="0" w:after="0" w:afterAutospacing="0" w:line="276" w:lineRule="auto"/>
        <w:ind w:left="860" w:right="560"/>
        <w:jc w:val="both"/>
      </w:pPr>
      <w:r w:rsidRPr="00094359">
        <w:rPr>
          <w:rFonts w:ascii="Palatino Linotype" w:hAnsi="Palatino Linotype"/>
          <w:i/>
          <w:iCs/>
          <w:sz w:val="22"/>
          <w:szCs w:val="22"/>
        </w:rPr>
        <w:t xml:space="preserve">Tratándose de un hecho negativo, el Juez no tiene </w:t>
      </w:r>
      <w:proofErr w:type="spellStart"/>
      <w:r w:rsidRPr="00094359">
        <w:rPr>
          <w:rFonts w:ascii="Palatino Linotype" w:hAnsi="Palatino Linotype"/>
          <w:i/>
          <w:iCs/>
          <w:sz w:val="22"/>
          <w:szCs w:val="22"/>
        </w:rPr>
        <w:t>por que</w:t>
      </w:r>
      <w:proofErr w:type="spellEnd"/>
      <w:r w:rsidRPr="00094359">
        <w:rPr>
          <w:rFonts w:ascii="Palatino Linotype" w:hAnsi="Palatino Linotype"/>
          <w:i/>
          <w:iCs/>
          <w:sz w:val="22"/>
          <w:szCs w:val="22"/>
        </w:rPr>
        <w:t xml:space="preserve"> invocar prueba alguna de la que se desprenda, ya que es bien sabido que esta clase de hechos no son susceptibles de demostración.</w:t>
      </w:r>
    </w:p>
    <w:p w14:paraId="0A29CFFF" w14:textId="77777777" w:rsidR="005A712C" w:rsidRPr="00094359" w:rsidRDefault="005A712C" w:rsidP="005A712C">
      <w:pPr>
        <w:pStyle w:val="NormalWeb"/>
        <w:spacing w:before="0" w:beforeAutospacing="0" w:after="0" w:afterAutospacing="0" w:line="276" w:lineRule="auto"/>
        <w:ind w:left="860" w:right="560"/>
        <w:jc w:val="both"/>
      </w:pPr>
      <w:r w:rsidRPr="00094359">
        <w:rPr>
          <w:rFonts w:ascii="Palatino Linotype" w:hAnsi="Palatino Linotype"/>
          <w:i/>
          <w:iCs/>
          <w:sz w:val="22"/>
          <w:szCs w:val="22"/>
        </w:rPr>
        <w:t xml:space="preserve">Amparo en revisión 2022/61. José García </w:t>
      </w:r>
      <w:proofErr w:type="gramStart"/>
      <w:r w:rsidRPr="00094359">
        <w:rPr>
          <w:rFonts w:ascii="Palatino Linotype" w:hAnsi="Palatino Linotype"/>
          <w:i/>
          <w:iCs/>
          <w:sz w:val="22"/>
          <w:szCs w:val="22"/>
        </w:rPr>
        <w:t>Florín</w:t>
      </w:r>
      <w:proofErr w:type="gramEnd"/>
      <w:r w:rsidRPr="00094359">
        <w:rPr>
          <w:rFonts w:ascii="Palatino Linotype" w:hAnsi="Palatino Linotype"/>
          <w:i/>
          <w:iCs/>
          <w:sz w:val="22"/>
          <w:szCs w:val="22"/>
        </w:rPr>
        <w:t xml:space="preserve"> (Menor). 9 de octubre de 1961. Cinco votos. Ponente: José Rivera Pérez Campos.”</w:t>
      </w:r>
    </w:p>
    <w:p w14:paraId="011D134D" w14:textId="77777777" w:rsidR="005A712C" w:rsidRPr="00094359" w:rsidRDefault="005A712C" w:rsidP="005A712C">
      <w:pPr>
        <w:pStyle w:val="NormalWeb"/>
        <w:spacing w:before="240" w:beforeAutospacing="0" w:after="240" w:afterAutospacing="0" w:line="360" w:lineRule="auto"/>
        <w:jc w:val="both"/>
        <w:rPr>
          <w:sz w:val="28"/>
        </w:rPr>
      </w:pPr>
      <w:r w:rsidRPr="00094359">
        <w:rPr>
          <w:rFonts w:ascii="Palatino Linotype" w:hAnsi="Palatino Linotype"/>
          <w:szCs w:val="22"/>
        </w:rPr>
        <w:lastRenderedPageBreak/>
        <w:t xml:space="preserve">Además, y de conformidad con lo establecido en el artículo 12 de la Ley de Transparencia y Acceso a la Información Pública del Estado de México y Municipios, anteriormente invocado el </w:t>
      </w:r>
      <w:r w:rsidRPr="00094359">
        <w:rPr>
          <w:rFonts w:ascii="Palatino Linotype" w:hAnsi="Palatino Linotype"/>
          <w:b/>
          <w:bCs/>
          <w:szCs w:val="22"/>
        </w:rPr>
        <w:t>Sujeto Obligado</w:t>
      </w:r>
      <w:r w:rsidRPr="00094359">
        <w:rPr>
          <w:rFonts w:ascii="Palatino Linotype" w:hAnsi="Palatino Linotype"/>
          <w:szCs w:val="22"/>
        </w:rPr>
        <w:t xml:space="preserve"> sólo proporcionará la información que obra en sus archivos, lo que a</w:t>
      </w:r>
      <w:r w:rsidRPr="00094359">
        <w:rPr>
          <w:rFonts w:ascii="Palatino Linotype" w:hAnsi="Palatino Linotype"/>
          <w:i/>
          <w:iCs/>
          <w:szCs w:val="22"/>
        </w:rPr>
        <w:t xml:space="preserve"> contrario sensu</w:t>
      </w:r>
      <w:r w:rsidRPr="00094359">
        <w:rPr>
          <w:rFonts w:ascii="Palatino Linotype" w:hAnsi="Palatino Linotype"/>
          <w:szCs w:val="22"/>
        </w:rPr>
        <w:t xml:space="preserve"> significa que no se está obligado a proporcionar lo que no obre en sus archivos; por ende, las razones o motivos de inconformidad al respecto devienen infundados.</w:t>
      </w:r>
    </w:p>
    <w:p w14:paraId="537A2426" w14:textId="77777777" w:rsidR="005A712C" w:rsidRPr="00094359" w:rsidRDefault="005A712C" w:rsidP="005A712C">
      <w:pPr>
        <w:pStyle w:val="NormalWeb"/>
        <w:spacing w:before="240" w:beforeAutospacing="0" w:after="240" w:afterAutospacing="0" w:line="360" w:lineRule="auto"/>
        <w:jc w:val="both"/>
        <w:rPr>
          <w:sz w:val="28"/>
        </w:rPr>
      </w:pPr>
      <w:r w:rsidRPr="00094359">
        <w:rPr>
          <w:rFonts w:ascii="Palatino Linotype" w:hAnsi="Palatino Linotype"/>
          <w:szCs w:val="22"/>
        </w:rPr>
        <w:t xml:space="preserve">Aunado a lo anterior, este Pleno considera necesario dejar claro que, al haber existido un pronunciamiento por parte del </w:t>
      </w:r>
      <w:r w:rsidRPr="00094359">
        <w:rPr>
          <w:rFonts w:ascii="Palatino Linotype" w:hAnsi="Palatino Linotype"/>
          <w:b/>
          <w:bCs/>
          <w:szCs w:val="22"/>
        </w:rPr>
        <w:t>Sujeto Obligado</w:t>
      </w:r>
      <w:r w:rsidRPr="00094359">
        <w:rPr>
          <w:rFonts w:ascii="Palatino Linotype" w:hAnsi="Palatino Linotype"/>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FC9A1F9" w14:textId="77777777" w:rsidR="005A712C" w:rsidRPr="00094359" w:rsidRDefault="005A712C" w:rsidP="005A712C">
      <w:pPr>
        <w:pStyle w:val="NormalWeb"/>
        <w:spacing w:before="0" w:beforeAutospacing="0" w:after="0" w:afterAutospacing="0" w:line="276" w:lineRule="auto"/>
        <w:ind w:left="567" w:right="900"/>
        <w:jc w:val="both"/>
      </w:pPr>
      <w:r w:rsidRPr="00094359">
        <w:rPr>
          <w:rFonts w:ascii="Palatino Linotype" w:hAnsi="Palatino Linotype"/>
          <w:i/>
          <w:iCs/>
          <w:sz w:val="22"/>
          <w:szCs w:val="22"/>
        </w:rPr>
        <w:t>“</w:t>
      </w:r>
      <w:r w:rsidRPr="00094359">
        <w:rPr>
          <w:rFonts w:ascii="Palatino Linotype" w:hAnsi="Palatino Linotype"/>
          <w:b/>
          <w:i/>
          <w:iCs/>
          <w:sz w:val="22"/>
          <w:szCs w:val="22"/>
        </w:rPr>
        <w:t>El Instituto Federal de Acceso a la Información y Protección de Datos no cuenta con facultades para pronunciarse respecto de la veracidad de los documentos proporcionados por los sujetos obligados</w:t>
      </w:r>
      <w:r w:rsidRPr="00094359">
        <w:rPr>
          <w:rFonts w:ascii="Palatino Linotype" w:hAnsi="Palatino Linotype"/>
          <w:i/>
          <w:iCs/>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5577611" w14:textId="77777777" w:rsidR="00D977A2" w:rsidRPr="00094359" w:rsidRDefault="00D977A2" w:rsidP="00AB5116">
      <w:pPr>
        <w:spacing w:after="240" w:line="360" w:lineRule="auto"/>
        <w:ind w:right="49"/>
        <w:jc w:val="both"/>
        <w:rPr>
          <w:rFonts w:ascii="Palatino Linotype" w:eastAsia="Palatino Linotype" w:hAnsi="Palatino Linotype" w:cs="Palatino Linotype"/>
        </w:rPr>
      </w:pPr>
    </w:p>
    <w:p w14:paraId="47595540" w14:textId="77777777" w:rsidR="00EF2457" w:rsidRPr="00094359" w:rsidRDefault="00BD2B91" w:rsidP="00D2654B">
      <w:pPr>
        <w:spacing w:after="240" w:line="360" w:lineRule="auto"/>
        <w:ind w:right="49"/>
        <w:jc w:val="both"/>
        <w:rPr>
          <w:rFonts w:ascii="Palatino Linotype" w:eastAsia="Palatino Linotype" w:hAnsi="Palatino Linotype" w:cs="Palatino Linotype"/>
          <w:b/>
        </w:rPr>
      </w:pPr>
      <w:r w:rsidRPr="00094359">
        <w:rPr>
          <w:rFonts w:ascii="Palatino Linotype" w:eastAsia="Palatino Linotype" w:hAnsi="Palatino Linotype" w:cs="Palatino Linotype"/>
          <w:b/>
        </w:rPr>
        <w:lastRenderedPageBreak/>
        <w:t>b) De la incompetencia del Sujeto Obligado para pronunciarse respecto de otras dependencias de la Administración Pública.</w:t>
      </w:r>
    </w:p>
    <w:p w14:paraId="49284161" w14:textId="77777777" w:rsidR="008968F2" w:rsidRPr="00094359" w:rsidRDefault="008968F2" w:rsidP="004143E5">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En lo tocante a este punto, debe iniciarse señalando que el </w:t>
      </w:r>
      <w:r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rPr>
        <w:t xml:space="preserve"> remitió en vía de alcance al informe justificado un acuerdo por el cual el Comité de Transparencia declara la incompetencia para pronunciarse respecto de otras Secretarías de la Administración Pública del Estado de México, se inserta un extracto del acuerdo en referencia para mejor proveer:</w:t>
      </w:r>
    </w:p>
    <w:p w14:paraId="28610ADE" w14:textId="77777777" w:rsidR="008968F2" w:rsidRPr="00094359" w:rsidRDefault="008968F2" w:rsidP="008968F2">
      <w:pPr>
        <w:spacing w:line="360" w:lineRule="auto"/>
        <w:jc w:val="center"/>
        <w:rPr>
          <w:rFonts w:ascii="Palatino Linotype" w:eastAsia="Palatino Linotype" w:hAnsi="Palatino Linotype" w:cs="Palatino Linotype"/>
        </w:rPr>
      </w:pPr>
      <w:r w:rsidRPr="00094359">
        <w:rPr>
          <w:rFonts w:ascii="Palatino Linotype" w:eastAsia="Palatino Linotype" w:hAnsi="Palatino Linotype" w:cs="Palatino Linotype"/>
          <w:noProof/>
          <w:lang w:val="es-MX"/>
        </w:rPr>
        <w:drawing>
          <wp:inline distT="0" distB="0" distL="0" distR="0" wp14:anchorId="42E88319" wp14:editId="6CFA4114">
            <wp:extent cx="5706356" cy="4114800"/>
            <wp:effectExtent l="19050" t="19050" r="27940"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5395" cy="4128529"/>
                    </a:xfrm>
                    <a:prstGeom prst="rect">
                      <a:avLst/>
                    </a:prstGeom>
                    <a:ln>
                      <a:solidFill>
                        <a:schemeClr val="tx1"/>
                      </a:solidFill>
                    </a:ln>
                  </pic:spPr>
                </pic:pic>
              </a:graphicData>
            </a:graphic>
          </wp:inline>
        </w:drawing>
      </w:r>
    </w:p>
    <w:p w14:paraId="2DEABE51" w14:textId="77777777" w:rsidR="008968F2" w:rsidRPr="00094359" w:rsidRDefault="008968F2" w:rsidP="008968F2">
      <w:pPr>
        <w:spacing w:line="360" w:lineRule="auto"/>
        <w:rPr>
          <w:rFonts w:ascii="Palatino Linotype" w:eastAsia="Palatino Linotype" w:hAnsi="Palatino Linotype" w:cs="Palatino Linotype"/>
        </w:rPr>
      </w:pPr>
      <w:r w:rsidRPr="00094359">
        <w:rPr>
          <w:rFonts w:ascii="Palatino Linotype" w:eastAsia="Palatino Linotype" w:hAnsi="Palatino Linotype" w:cs="Palatino Linotype"/>
          <w:noProof/>
          <w:lang w:val="es-MX"/>
        </w:rPr>
        <w:lastRenderedPageBreak/>
        <w:drawing>
          <wp:inline distT="0" distB="0" distL="0" distR="0" wp14:anchorId="579F84CA" wp14:editId="1DB62236">
            <wp:extent cx="5612130" cy="6352540"/>
            <wp:effectExtent l="19050" t="19050" r="26670" b="101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6352540"/>
                    </a:xfrm>
                    <a:prstGeom prst="rect">
                      <a:avLst/>
                    </a:prstGeom>
                    <a:ln>
                      <a:solidFill>
                        <a:schemeClr val="tx1"/>
                      </a:solidFill>
                    </a:ln>
                  </pic:spPr>
                </pic:pic>
              </a:graphicData>
            </a:graphic>
          </wp:inline>
        </w:drawing>
      </w:r>
    </w:p>
    <w:p w14:paraId="2193F0D6" w14:textId="77777777" w:rsidR="008968F2" w:rsidRPr="00094359" w:rsidRDefault="008968F2" w:rsidP="008968F2">
      <w:pPr>
        <w:spacing w:line="360" w:lineRule="auto"/>
        <w:rPr>
          <w:rFonts w:ascii="Palatino Linotype" w:eastAsia="Palatino Linotype" w:hAnsi="Palatino Linotype" w:cs="Palatino Linotype"/>
        </w:rPr>
      </w:pPr>
    </w:p>
    <w:p w14:paraId="438AF930" w14:textId="77777777" w:rsidR="008968F2" w:rsidRPr="00094359" w:rsidRDefault="008968F2" w:rsidP="004143E5">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noProof/>
          <w:lang w:val="es-MX"/>
        </w:rPr>
        <w:lastRenderedPageBreak/>
        <w:drawing>
          <wp:inline distT="0" distB="0" distL="0" distR="0" wp14:anchorId="6F4B2983" wp14:editId="318473C3">
            <wp:extent cx="5612130" cy="6352540"/>
            <wp:effectExtent l="19050" t="19050" r="26670" b="1016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6352540"/>
                    </a:xfrm>
                    <a:prstGeom prst="rect">
                      <a:avLst/>
                    </a:prstGeom>
                    <a:ln>
                      <a:solidFill>
                        <a:schemeClr val="tx1"/>
                      </a:solidFill>
                    </a:ln>
                  </pic:spPr>
                </pic:pic>
              </a:graphicData>
            </a:graphic>
          </wp:inline>
        </w:drawing>
      </w:r>
    </w:p>
    <w:p w14:paraId="45869029" w14:textId="77777777" w:rsidR="008968F2" w:rsidRPr="00094359" w:rsidRDefault="008968F2" w:rsidP="004143E5">
      <w:pPr>
        <w:spacing w:line="360" w:lineRule="auto"/>
        <w:jc w:val="both"/>
        <w:rPr>
          <w:rFonts w:ascii="Palatino Linotype" w:eastAsia="Palatino Linotype" w:hAnsi="Palatino Linotype" w:cs="Palatino Linotype"/>
        </w:rPr>
      </w:pPr>
    </w:p>
    <w:p w14:paraId="56555A0C" w14:textId="77777777" w:rsidR="008968F2" w:rsidRPr="00094359" w:rsidRDefault="00FD1E52" w:rsidP="00FD1E52">
      <w:pPr>
        <w:pBdr>
          <w:top w:val="nil"/>
          <w:left w:val="nil"/>
          <w:bottom w:val="nil"/>
          <w:right w:val="nil"/>
          <w:between w:val="nil"/>
        </w:pBdr>
        <w:spacing w:line="360" w:lineRule="auto"/>
        <w:ind w:right="49"/>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rPr>
        <w:lastRenderedPageBreak/>
        <w:t xml:space="preserve">En este tenor de ideas, </w:t>
      </w:r>
      <w:r w:rsidRPr="00094359">
        <w:rPr>
          <w:rFonts w:ascii="Palatino Linotype" w:eastAsia="Palatino Linotype" w:hAnsi="Palatino Linotype" w:cs="Palatino Linotype"/>
          <w:lang w:eastAsia="es-ES"/>
        </w:rPr>
        <w:t>de</w:t>
      </w:r>
      <w:r w:rsidR="008753DD" w:rsidRPr="00094359">
        <w:rPr>
          <w:rFonts w:ascii="Palatino Linotype" w:eastAsia="Palatino Linotype" w:hAnsi="Palatino Linotype" w:cs="Palatino Linotype"/>
          <w:lang w:eastAsia="es-ES"/>
        </w:rPr>
        <w:t xml:space="preserve"> </w:t>
      </w:r>
      <w:r w:rsidR="008968F2" w:rsidRPr="00094359">
        <w:rPr>
          <w:rFonts w:ascii="Palatino Linotype" w:eastAsia="Palatino Linotype" w:hAnsi="Palatino Linotype" w:cs="Palatino Linotype"/>
          <w:lang w:eastAsia="es-ES"/>
        </w:rPr>
        <w:t xml:space="preserve">acuerdo con, Cabanellas, Guillermo (1993), en el </w:t>
      </w:r>
      <w:r w:rsidR="008968F2" w:rsidRPr="00094359">
        <w:rPr>
          <w:rFonts w:ascii="Palatino Linotype" w:eastAsia="Palatino Linotype" w:hAnsi="Palatino Linotype" w:cs="Palatino Linotype"/>
          <w:i/>
          <w:lang w:eastAsia="es-ES"/>
        </w:rPr>
        <w:t>“Diccionario Jurídico Elemental”</w:t>
      </w:r>
      <w:r w:rsidR="008968F2" w:rsidRPr="00094359">
        <w:rPr>
          <w:rFonts w:ascii="Palatino Linotype" w:eastAsia="Palatino Linotype" w:hAnsi="Palatino Linotype" w:cs="Palatino Linotype"/>
          <w:lang w:eastAsia="es-ES"/>
        </w:rPr>
        <w:t xml:space="preserve"> (p. 32 y 161) la competencia o bien, la incompetencia se refiere a:  </w:t>
      </w:r>
    </w:p>
    <w:p w14:paraId="236C6071" w14:textId="77777777" w:rsidR="008968F2" w:rsidRPr="00094359" w:rsidRDefault="008968F2" w:rsidP="008968F2">
      <w:pPr>
        <w:spacing w:line="360" w:lineRule="auto"/>
        <w:jc w:val="both"/>
        <w:rPr>
          <w:rFonts w:ascii="Palatino Linotype" w:eastAsia="Palatino Linotype" w:hAnsi="Palatino Linotype" w:cs="Palatino Linotype"/>
          <w:lang w:eastAsia="es-ES"/>
        </w:rPr>
      </w:pPr>
    </w:p>
    <w:p w14:paraId="0FBC9FFA" w14:textId="77777777" w:rsidR="008968F2" w:rsidRPr="00094359" w:rsidRDefault="008968F2" w:rsidP="008968F2">
      <w:pPr>
        <w:numPr>
          <w:ilvl w:val="0"/>
          <w:numId w:val="33"/>
        </w:numPr>
        <w:spacing w:line="360" w:lineRule="auto"/>
        <w:ind w:right="900"/>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b/>
          <w:lang w:eastAsia="es-ES"/>
        </w:rPr>
        <w:t xml:space="preserve">Competencia: </w:t>
      </w:r>
      <w:r w:rsidRPr="00094359">
        <w:rPr>
          <w:rFonts w:ascii="Palatino Linotype" w:eastAsia="Palatino Linotype" w:hAnsi="Palatino Linotype" w:cs="Palatino Linotype"/>
          <w:lang w:eastAsia="es-ES"/>
        </w:rPr>
        <w:t>La capacidad de una autoridad para conocer sobre una materia o asunto.</w:t>
      </w:r>
    </w:p>
    <w:p w14:paraId="5251F3E4" w14:textId="77777777" w:rsidR="008968F2" w:rsidRPr="00094359" w:rsidRDefault="008968F2" w:rsidP="008968F2">
      <w:pPr>
        <w:numPr>
          <w:ilvl w:val="0"/>
          <w:numId w:val="33"/>
        </w:numPr>
        <w:spacing w:line="360" w:lineRule="auto"/>
        <w:ind w:right="900"/>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b/>
          <w:lang w:eastAsia="es-ES"/>
        </w:rPr>
        <w:t>Incompetencia:</w:t>
      </w:r>
      <w:r w:rsidRPr="00094359">
        <w:rPr>
          <w:rFonts w:ascii="Palatino Linotype" w:eastAsia="Palatino Linotype" w:hAnsi="Palatino Linotype" w:cs="Palatino Linotype"/>
          <w:lang w:eastAsia="es-ES"/>
        </w:rPr>
        <w:t xml:space="preserve"> Falta de Competencia.</w:t>
      </w:r>
    </w:p>
    <w:p w14:paraId="2D0642E7" w14:textId="77777777" w:rsidR="008968F2" w:rsidRPr="00094359" w:rsidRDefault="008968F2" w:rsidP="008968F2">
      <w:pPr>
        <w:spacing w:line="360" w:lineRule="auto"/>
        <w:jc w:val="both"/>
        <w:rPr>
          <w:rFonts w:ascii="Palatino Linotype" w:eastAsia="Palatino Linotype" w:hAnsi="Palatino Linotype" w:cs="Palatino Linotype"/>
          <w:lang w:eastAsia="es-ES"/>
        </w:rPr>
      </w:pPr>
    </w:p>
    <w:p w14:paraId="64415FEC" w14:textId="77777777" w:rsidR="008968F2" w:rsidRPr="00094359" w:rsidRDefault="008968F2" w:rsidP="008968F2">
      <w:pPr>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lang w:eastAsia="es-ES"/>
        </w:rPr>
        <w:t xml:space="preserve">Por lo que, </w:t>
      </w:r>
      <w:r w:rsidRPr="00094359">
        <w:rPr>
          <w:rFonts w:ascii="Palatino Linotype" w:eastAsia="Palatino Linotype" w:hAnsi="Palatino Linotype" w:cs="Palatino Linotype"/>
          <w:b/>
          <w:lang w:eastAsia="es-ES"/>
        </w:rPr>
        <w:t>la incompetencia</w:t>
      </w:r>
      <w:r w:rsidRPr="00094359">
        <w:rPr>
          <w:rFonts w:ascii="Palatino Linotype" w:eastAsia="Palatino Linotype" w:hAnsi="Palatino Linotype" w:cs="Palatino Linotype"/>
          <w:lang w:eastAsia="es-ES"/>
        </w:rPr>
        <w:t xml:space="preserve">,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Pr="00094359">
        <w:rPr>
          <w:rFonts w:ascii="Palatino Linotype" w:eastAsia="Palatino Linotype" w:hAnsi="Palatino Linotype" w:cs="Palatino Linotype"/>
          <w:lang w:eastAsia="es-ES"/>
        </w:rPr>
        <w:t>Mayo</w:t>
      </w:r>
      <w:proofErr w:type="gramEnd"/>
      <w:r w:rsidRPr="00094359">
        <w:rPr>
          <w:rFonts w:ascii="Palatino Linotype" w:eastAsia="Palatino Linotype" w:hAnsi="Palatino Linotype" w:cs="Palatino Linotype"/>
          <w:lang w:eastAsia="es-ES"/>
        </w:rPr>
        <w:t xml:space="preserve"> de 2002, Pág. 1243, ya que precisa lo siguiente: </w:t>
      </w:r>
    </w:p>
    <w:p w14:paraId="3B09CFEE" w14:textId="77777777" w:rsidR="008968F2" w:rsidRPr="00094359" w:rsidRDefault="008968F2" w:rsidP="008968F2">
      <w:pPr>
        <w:spacing w:line="360" w:lineRule="auto"/>
        <w:jc w:val="both"/>
        <w:rPr>
          <w:rFonts w:ascii="Palatino Linotype" w:eastAsia="Palatino Linotype" w:hAnsi="Palatino Linotype" w:cs="Palatino Linotype"/>
          <w:lang w:eastAsia="es-ES"/>
        </w:rPr>
      </w:pPr>
    </w:p>
    <w:p w14:paraId="027AA638" w14:textId="77777777" w:rsidR="008968F2" w:rsidRPr="00094359" w:rsidRDefault="008968F2" w:rsidP="008968F2">
      <w:pPr>
        <w:spacing w:line="276" w:lineRule="auto"/>
        <w:ind w:left="567" w:right="567"/>
        <w:jc w:val="both"/>
        <w:rPr>
          <w:rFonts w:ascii="Palatino Linotype" w:eastAsia="Palatino Linotype" w:hAnsi="Palatino Linotype" w:cs="Palatino Linotype"/>
          <w:i/>
          <w:sz w:val="22"/>
          <w:szCs w:val="22"/>
          <w:lang w:eastAsia="es-ES"/>
        </w:rPr>
      </w:pPr>
      <w:r w:rsidRPr="00094359">
        <w:rPr>
          <w:rFonts w:ascii="Palatino Linotype" w:eastAsia="Palatino Linotype" w:hAnsi="Palatino Linotype" w:cs="Palatino Linotype"/>
          <w:b/>
          <w:i/>
          <w:sz w:val="22"/>
          <w:szCs w:val="22"/>
          <w:lang w:eastAsia="es-ES"/>
        </w:rPr>
        <w:t xml:space="preserve">“LEGITIMACIÓN DE FUNCIONARIOS PÚBLICOS. LOS TRIBUNALES DE AMPARO, POR ESTAR VINCULADOS CON EL CONCEPTO DE COMPETENCIA A QUE SE REFIERE EL ARTÍCULO 16 CONSTITUCIONAL, NO PUEDEN CONOCER DE AQUÉLLA. </w:t>
      </w:r>
      <w:r w:rsidRPr="00094359">
        <w:rPr>
          <w:rFonts w:ascii="Palatino Linotype" w:eastAsia="Palatino Linotype" w:hAnsi="Palatino Linotype" w:cs="Palatino Linotype"/>
          <w:i/>
          <w:sz w:val="22"/>
          <w:szCs w:val="22"/>
          <w:lang w:eastAsia="es-ES"/>
        </w:rPr>
        <w:t>El artículo </w:t>
      </w:r>
      <w:hyperlink r:id="rId32">
        <w:r w:rsidRPr="00094359">
          <w:rPr>
            <w:rFonts w:ascii="Palatino Linotype" w:eastAsia="Palatino Linotype" w:hAnsi="Palatino Linotype" w:cs="Palatino Linotype"/>
            <w:i/>
            <w:sz w:val="22"/>
            <w:szCs w:val="22"/>
            <w:u w:val="single"/>
            <w:lang w:eastAsia="es-ES"/>
          </w:rPr>
          <w:t>16 constitucional</w:t>
        </w:r>
      </w:hyperlink>
      <w:r w:rsidRPr="00094359">
        <w:rPr>
          <w:rFonts w:ascii="Palatino Linotype" w:eastAsia="Palatino Linotype" w:hAnsi="Palatino Linotype" w:cs="Palatino Linotype"/>
          <w:i/>
          <w:sz w:val="22"/>
          <w:szCs w:val="22"/>
          <w:lang w:eastAsia="es-ES"/>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36477422" w14:textId="77777777" w:rsidR="008968F2" w:rsidRPr="00094359" w:rsidRDefault="008968F2" w:rsidP="008968F2">
      <w:pPr>
        <w:spacing w:line="360" w:lineRule="auto"/>
        <w:jc w:val="both"/>
        <w:rPr>
          <w:rFonts w:ascii="Palatino Linotype" w:eastAsia="Palatino Linotype" w:hAnsi="Palatino Linotype" w:cs="Palatino Linotype"/>
          <w:lang w:eastAsia="es-ES"/>
        </w:rPr>
      </w:pPr>
    </w:p>
    <w:p w14:paraId="6E3F0242" w14:textId="77777777" w:rsidR="008968F2" w:rsidRPr="00094359" w:rsidRDefault="008968F2" w:rsidP="008968F2">
      <w:pPr>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lang w:eastAsia="es-ES"/>
        </w:rPr>
        <w:lastRenderedPageBreak/>
        <w:t xml:space="preserve">De la misma manera, resulta necesario traer a colación, el Criterio 13/17, emitido por el Instituto Nacional de Transparencia, Acceso a la Información y Protección de Datos Personales, que dispone lo siguiente: </w:t>
      </w:r>
    </w:p>
    <w:p w14:paraId="0246A0E1" w14:textId="77777777" w:rsidR="008968F2" w:rsidRPr="00094359" w:rsidRDefault="008968F2" w:rsidP="008968F2">
      <w:pPr>
        <w:spacing w:line="276" w:lineRule="auto"/>
        <w:ind w:left="567" w:right="567"/>
        <w:jc w:val="both"/>
        <w:rPr>
          <w:rFonts w:ascii="Palatino Linotype" w:eastAsia="Palatino Linotype" w:hAnsi="Palatino Linotype" w:cs="Palatino Linotype"/>
          <w:i/>
          <w:sz w:val="22"/>
          <w:szCs w:val="22"/>
          <w:lang w:eastAsia="es-ES"/>
        </w:rPr>
      </w:pPr>
      <w:r w:rsidRPr="00094359">
        <w:rPr>
          <w:rFonts w:ascii="Palatino Linotype" w:eastAsia="Palatino Linotype" w:hAnsi="Palatino Linotype" w:cs="Palatino Linotype"/>
          <w:i/>
          <w:sz w:val="22"/>
          <w:szCs w:val="22"/>
          <w:lang w:eastAsia="es-ES"/>
        </w:rPr>
        <w:t>“</w:t>
      </w:r>
      <w:r w:rsidRPr="00094359">
        <w:rPr>
          <w:rFonts w:ascii="Palatino Linotype" w:eastAsia="Palatino Linotype" w:hAnsi="Palatino Linotype" w:cs="Palatino Linotype"/>
          <w:b/>
          <w:i/>
          <w:sz w:val="22"/>
          <w:szCs w:val="22"/>
          <w:lang w:eastAsia="es-ES"/>
        </w:rPr>
        <w:t xml:space="preserve">Incompetencia. </w:t>
      </w:r>
      <w:r w:rsidRPr="00094359">
        <w:rPr>
          <w:rFonts w:ascii="Palatino Linotype" w:eastAsia="Palatino Linotype" w:hAnsi="Palatino Linotype" w:cs="Palatino Linotype"/>
          <w:i/>
          <w:sz w:val="22"/>
          <w:szCs w:val="22"/>
          <w:lang w:eastAsia="es-E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6A9697CD" w14:textId="77777777" w:rsidR="008968F2" w:rsidRPr="00094359" w:rsidRDefault="008968F2" w:rsidP="008968F2">
      <w:pPr>
        <w:spacing w:line="360" w:lineRule="auto"/>
        <w:jc w:val="both"/>
        <w:rPr>
          <w:rFonts w:ascii="Palatino Linotype" w:eastAsia="Palatino Linotype" w:hAnsi="Palatino Linotype" w:cs="Palatino Linotype"/>
          <w:lang w:eastAsia="es-ES"/>
        </w:rPr>
      </w:pPr>
    </w:p>
    <w:p w14:paraId="2E4A78EE" w14:textId="77777777" w:rsidR="008968F2" w:rsidRPr="00094359" w:rsidRDefault="008968F2" w:rsidP="008968F2">
      <w:pPr>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lang w:eastAsia="es-ES"/>
        </w:rPr>
        <w:t xml:space="preserve">En tal virtud, la </w:t>
      </w:r>
      <w:r w:rsidRPr="00094359">
        <w:rPr>
          <w:rFonts w:ascii="Palatino Linotype" w:eastAsia="Palatino Linotype" w:hAnsi="Palatino Linotype" w:cs="Palatino Linotype"/>
          <w:b/>
          <w:lang w:eastAsia="es-ES"/>
        </w:rPr>
        <w:t xml:space="preserve">incompetencia </w:t>
      </w:r>
      <w:r w:rsidRPr="00094359">
        <w:rPr>
          <w:rFonts w:ascii="Palatino Linotype" w:eastAsia="Palatino Linotype" w:hAnsi="Palatino Linotype" w:cs="Palatino Linotype"/>
          <w:lang w:eastAsia="es-ES"/>
        </w:rPr>
        <w:t>implica que, de conformidad con las atribuciones conferidas al sujeto obligado, no habría razón por la cual este deba contar con la información solicitada, en cuyo caso, tendría que orientar al particular para que acuda a la instancia competente.</w:t>
      </w:r>
    </w:p>
    <w:p w14:paraId="7A0E0AB0" w14:textId="77777777" w:rsidR="008968F2" w:rsidRPr="00094359" w:rsidRDefault="008968F2" w:rsidP="008968F2">
      <w:pPr>
        <w:spacing w:line="360" w:lineRule="auto"/>
        <w:jc w:val="both"/>
        <w:rPr>
          <w:rFonts w:ascii="Palatino Linotype" w:eastAsia="Palatino Linotype" w:hAnsi="Palatino Linotype" w:cs="Palatino Linotype"/>
          <w:lang w:eastAsia="es-ES"/>
        </w:rPr>
      </w:pPr>
    </w:p>
    <w:p w14:paraId="07BD060A" w14:textId="77777777" w:rsidR="008968F2" w:rsidRPr="00094359" w:rsidRDefault="008968F2" w:rsidP="008968F2">
      <w:pPr>
        <w:tabs>
          <w:tab w:val="left" w:pos="142"/>
          <w:tab w:val="left" w:pos="284"/>
        </w:tabs>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lang w:eastAsia="es-ES"/>
        </w:rPr>
        <w:t xml:space="preserve">Ahora bien, en cuanto hace a la Declaración de Incompetencia la Ley de Transparencia y Acceso a la Información Pública del Estado de México, establece, en los artículos 49, fracción II y 167, lo siguiente: </w:t>
      </w:r>
    </w:p>
    <w:p w14:paraId="799D6A19" w14:textId="77777777" w:rsidR="008968F2" w:rsidRPr="00094359" w:rsidRDefault="008968F2" w:rsidP="008968F2">
      <w:pPr>
        <w:tabs>
          <w:tab w:val="left" w:pos="142"/>
          <w:tab w:val="left" w:pos="284"/>
        </w:tabs>
        <w:spacing w:line="360" w:lineRule="auto"/>
        <w:jc w:val="both"/>
        <w:rPr>
          <w:rFonts w:ascii="Palatino Linotype" w:eastAsia="Palatino Linotype" w:hAnsi="Palatino Linotype" w:cs="Palatino Linotype"/>
          <w:lang w:eastAsia="es-ES"/>
        </w:rPr>
      </w:pPr>
    </w:p>
    <w:p w14:paraId="26FC3154" w14:textId="77777777" w:rsidR="008968F2" w:rsidRPr="00094359" w:rsidRDefault="008968F2" w:rsidP="008968F2">
      <w:pPr>
        <w:tabs>
          <w:tab w:val="left" w:pos="142"/>
          <w:tab w:val="left" w:pos="284"/>
        </w:tabs>
        <w:spacing w:line="276" w:lineRule="auto"/>
        <w:ind w:left="567" w:right="990"/>
        <w:jc w:val="both"/>
        <w:rPr>
          <w:rFonts w:ascii="Palatino Linotype" w:eastAsia="Palatino Linotype" w:hAnsi="Palatino Linotype" w:cs="Palatino Linotype"/>
          <w:i/>
          <w:sz w:val="22"/>
          <w:szCs w:val="22"/>
          <w:lang w:eastAsia="es-ES"/>
        </w:rPr>
      </w:pPr>
      <w:r w:rsidRPr="00094359">
        <w:rPr>
          <w:rFonts w:ascii="Palatino Linotype" w:eastAsia="Palatino Linotype" w:hAnsi="Palatino Linotype" w:cs="Palatino Linotype"/>
          <w:i/>
          <w:sz w:val="22"/>
          <w:szCs w:val="22"/>
          <w:lang w:eastAsia="es-ES"/>
        </w:rPr>
        <w:t>“</w:t>
      </w:r>
      <w:r w:rsidRPr="00094359">
        <w:rPr>
          <w:rFonts w:ascii="Palatino Linotype" w:eastAsia="Palatino Linotype" w:hAnsi="Palatino Linotype" w:cs="Palatino Linotype"/>
          <w:b/>
          <w:i/>
          <w:sz w:val="22"/>
          <w:szCs w:val="22"/>
          <w:lang w:eastAsia="es-ES"/>
        </w:rPr>
        <w:t>Artículo 49.</w:t>
      </w:r>
      <w:r w:rsidRPr="00094359">
        <w:rPr>
          <w:rFonts w:ascii="Palatino Linotype" w:eastAsia="Palatino Linotype" w:hAnsi="Palatino Linotype" w:cs="Palatino Linotype"/>
          <w:i/>
          <w:sz w:val="22"/>
          <w:szCs w:val="22"/>
          <w:lang w:eastAsia="es-ES"/>
        </w:rPr>
        <w:t xml:space="preserve"> </w:t>
      </w:r>
      <w:r w:rsidRPr="00094359">
        <w:rPr>
          <w:rFonts w:ascii="Palatino Linotype" w:eastAsia="Palatino Linotype" w:hAnsi="Palatino Linotype" w:cs="Palatino Linotype"/>
          <w:b/>
          <w:i/>
          <w:sz w:val="22"/>
          <w:szCs w:val="22"/>
          <w:lang w:eastAsia="es-ES"/>
        </w:rPr>
        <w:t>Los Comités de Transparencia</w:t>
      </w:r>
      <w:r w:rsidRPr="00094359">
        <w:rPr>
          <w:rFonts w:ascii="Palatino Linotype" w:eastAsia="Palatino Linotype" w:hAnsi="Palatino Linotype" w:cs="Palatino Linotype"/>
          <w:i/>
          <w:sz w:val="22"/>
          <w:szCs w:val="22"/>
          <w:lang w:eastAsia="es-ES"/>
        </w:rPr>
        <w:t xml:space="preserve"> tendrán las siguientes atribuciones:</w:t>
      </w:r>
    </w:p>
    <w:p w14:paraId="33FD1AE4" w14:textId="77777777" w:rsidR="008968F2" w:rsidRPr="00094359" w:rsidRDefault="008968F2" w:rsidP="008968F2">
      <w:pPr>
        <w:tabs>
          <w:tab w:val="left" w:pos="142"/>
          <w:tab w:val="left" w:pos="284"/>
        </w:tabs>
        <w:spacing w:line="276" w:lineRule="auto"/>
        <w:ind w:left="567" w:right="990"/>
        <w:jc w:val="both"/>
        <w:rPr>
          <w:rFonts w:ascii="Palatino Linotype" w:eastAsia="Palatino Linotype" w:hAnsi="Palatino Linotype" w:cs="Palatino Linotype"/>
          <w:b/>
          <w:i/>
          <w:sz w:val="22"/>
          <w:szCs w:val="22"/>
          <w:lang w:eastAsia="es-ES"/>
        </w:rPr>
      </w:pPr>
      <w:r w:rsidRPr="00094359">
        <w:rPr>
          <w:rFonts w:ascii="Palatino Linotype" w:eastAsia="Palatino Linotype" w:hAnsi="Palatino Linotype" w:cs="Palatino Linotype"/>
          <w:b/>
          <w:i/>
          <w:sz w:val="22"/>
          <w:szCs w:val="22"/>
          <w:lang w:eastAsia="es-ES"/>
        </w:rPr>
        <w:t>...</w:t>
      </w:r>
    </w:p>
    <w:p w14:paraId="0FFD5939" w14:textId="77777777" w:rsidR="008968F2" w:rsidRPr="00094359" w:rsidRDefault="008968F2" w:rsidP="008968F2">
      <w:pPr>
        <w:tabs>
          <w:tab w:val="left" w:pos="142"/>
          <w:tab w:val="left" w:pos="284"/>
        </w:tabs>
        <w:spacing w:line="276" w:lineRule="auto"/>
        <w:ind w:left="567" w:right="990"/>
        <w:jc w:val="both"/>
        <w:rPr>
          <w:rFonts w:ascii="Palatino Linotype" w:eastAsia="Palatino Linotype" w:hAnsi="Palatino Linotype" w:cs="Palatino Linotype"/>
          <w:b/>
          <w:i/>
          <w:sz w:val="22"/>
          <w:szCs w:val="22"/>
          <w:u w:val="single"/>
          <w:lang w:eastAsia="es-ES"/>
        </w:rPr>
      </w:pPr>
      <w:r w:rsidRPr="00094359">
        <w:rPr>
          <w:rFonts w:ascii="Palatino Linotype" w:eastAsia="Palatino Linotype" w:hAnsi="Palatino Linotype" w:cs="Palatino Linotype"/>
          <w:b/>
          <w:i/>
          <w:sz w:val="22"/>
          <w:szCs w:val="22"/>
          <w:lang w:eastAsia="es-ES"/>
        </w:rPr>
        <w:t>II.</w:t>
      </w:r>
      <w:r w:rsidRPr="00094359">
        <w:rPr>
          <w:sz w:val="22"/>
          <w:szCs w:val="22"/>
          <w:lang w:eastAsia="es-ES"/>
        </w:rPr>
        <w:t xml:space="preserve"> </w:t>
      </w:r>
      <w:r w:rsidRPr="00094359">
        <w:rPr>
          <w:rFonts w:ascii="Palatino Linotype" w:eastAsia="Palatino Linotype" w:hAnsi="Palatino Linotype" w:cs="Palatino Linotype"/>
          <w:b/>
          <w:i/>
          <w:sz w:val="22"/>
          <w:szCs w:val="22"/>
          <w:lang w:eastAsia="es-ES"/>
        </w:rPr>
        <w:t>Confirmar, modificar o revocar</w:t>
      </w:r>
      <w:r w:rsidRPr="00094359">
        <w:rPr>
          <w:rFonts w:ascii="Palatino Linotype" w:eastAsia="Palatino Linotype" w:hAnsi="Palatino Linotype" w:cs="Palatino Linotype"/>
          <w:i/>
          <w:sz w:val="22"/>
          <w:szCs w:val="22"/>
          <w:lang w:eastAsia="es-ES"/>
        </w:rPr>
        <w:t xml:space="preserve"> las determinaciones </w:t>
      </w:r>
      <w:proofErr w:type="gramStart"/>
      <w:r w:rsidRPr="00094359">
        <w:rPr>
          <w:rFonts w:ascii="Palatino Linotype" w:eastAsia="Palatino Linotype" w:hAnsi="Palatino Linotype" w:cs="Palatino Linotype"/>
          <w:i/>
          <w:sz w:val="22"/>
          <w:szCs w:val="22"/>
          <w:lang w:eastAsia="es-ES"/>
        </w:rPr>
        <w:t>que</w:t>
      </w:r>
      <w:proofErr w:type="gramEnd"/>
      <w:r w:rsidRPr="00094359">
        <w:rPr>
          <w:rFonts w:ascii="Palatino Linotype" w:eastAsia="Palatino Linotype" w:hAnsi="Palatino Linotype" w:cs="Palatino Linotype"/>
          <w:i/>
          <w:sz w:val="22"/>
          <w:szCs w:val="22"/>
          <w:lang w:eastAsia="es-ES"/>
        </w:rPr>
        <w:t xml:space="preserve"> en materia de ampliación del plazo de respuesta, clasificación de la información </w:t>
      </w:r>
      <w:r w:rsidRPr="00094359">
        <w:rPr>
          <w:rFonts w:ascii="Palatino Linotype" w:eastAsia="Palatino Linotype" w:hAnsi="Palatino Linotype" w:cs="Palatino Linotype"/>
          <w:b/>
          <w:i/>
          <w:sz w:val="22"/>
          <w:szCs w:val="22"/>
          <w:lang w:eastAsia="es-ES"/>
        </w:rPr>
        <w:t>y declaración</w:t>
      </w:r>
      <w:r w:rsidRPr="00094359">
        <w:rPr>
          <w:rFonts w:ascii="Palatino Linotype" w:eastAsia="Palatino Linotype" w:hAnsi="Palatino Linotype" w:cs="Palatino Linotype"/>
          <w:i/>
          <w:sz w:val="22"/>
          <w:szCs w:val="22"/>
          <w:lang w:eastAsia="es-ES"/>
        </w:rPr>
        <w:t xml:space="preserve"> de inexistencia o </w:t>
      </w:r>
      <w:r w:rsidRPr="00094359">
        <w:rPr>
          <w:rFonts w:ascii="Palatino Linotype" w:eastAsia="Palatino Linotype" w:hAnsi="Palatino Linotype" w:cs="Palatino Linotype"/>
          <w:b/>
          <w:i/>
          <w:sz w:val="22"/>
          <w:szCs w:val="22"/>
          <w:lang w:eastAsia="es-ES"/>
        </w:rPr>
        <w:t>de incompetencia realicen los titulares de las áreas de los sujetos obligados;</w:t>
      </w:r>
    </w:p>
    <w:p w14:paraId="0554A29F" w14:textId="77777777" w:rsidR="008968F2" w:rsidRPr="00094359" w:rsidRDefault="008968F2" w:rsidP="008968F2">
      <w:pPr>
        <w:tabs>
          <w:tab w:val="left" w:pos="142"/>
          <w:tab w:val="left" w:pos="284"/>
        </w:tabs>
        <w:spacing w:line="276" w:lineRule="auto"/>
        <w:ind w:left="567" w:right="990"/>
        <w:jc w:val="both"/>
        <w:rPr>
          <w:rFonts w:ascii="Palatino Linotype" w:eastAsia="Palatino Linotype" w:hAnsi="Palatino Linotype" w:cs="Palatino Linotype"/>
          <w:b/>
          <w:i/>
          <w:sz w:val="22"/>
          <w:szCs w:val="22"/>
          <w:lang w:eastAsia="es-ES"/>
        </w:rPr>
      </w:pPr>
      <w:r w:rsidRPr="00094359">
        <w:rPr>
          <w:rFonts w:ascii="Palatino Linotype" w:eastAsia="Palatino Linotype" w:hAnsi="Palatino Linotype" w:cs="Palatino Linotype"/>
          <w:b/>
          <w:i/>
          <w:sz w:val="22"/>
          <w:szCs w:val="22"/>
          <w:lang w:eastAsia="es-ES"/>
        </w:rPr>
        <w:t>...</w:t>
      </w:r>
    </w:p>
    <w:p w14:paraId="1AEF691C" w14:textId="77777777" w:rsidR="008968F2" w:rsidRPr="00094359" w:rsidRDefault="008968F2" w:rsidP="008968F2">
      <w:pPr>
        <w:tabs>
          <w:tab w:val="left" w:pos="142"/>
          <w:tab w:val="left" w:pos="284"/>
        </w:tabs>
        <w:spacing w:line="276" w:lineRule="auto"/>
        <w:ind w:left="567" w:right="990"/>
        <w:jc w:val="both"/>
        <w:rPr>
          <w:rFonts w:ascii="Palatino Linotype" w:eastAsia="Palatino Linotype" w:hAnsi="Palatino Linotype" w:cs="Palatino Linotype"/>
          <w:b/>
          <w:i/>
          <w:sz w:val="22"/>
          <w:szCs w:val="22"/>
          <w:lang w:eastAsia="es-ES"/>
        </w:rPr>
      </w:pPr>
      <w:r w:rsidRPr="00094359">
        <w:rPr>
          <w:rFonts w:ascii="Palatino Linotype" w:eastAsia="Palatino Linotype" w:hAnsi="Palatino Linotype" w:cs="Palatino Linotype"/>
          <w:b/>
          <w:i/>
          <w:sz w:val="22"/>
          <w:szCs w:val="22"/>
          <w:lang w:eastAsia="es-ES"/>
        </w:rPr>
        <w:t>Artículo 167</w:t>
      </w:r>
      <w:r w:rsidRPr="00094359">
        <w:rPr>
          <w:rFonts w:ascii="Palatino Linotype" w:eastAsia="Palatino Linotype" w:hAnsi="Palatino Linotype" w:cs="Palatino Linotype"/>
          <w:i/>
          <w:sz w:val="22"/>
          <w:szCs w:val="22"/>
          <w:lang w:eastAsia="es-ES"/>
        </w:rPr>
        <w:t xml:space="preserve">. </w:t>
      </w:r>
      <w:r w:rsidRPr="00094359">
        <w:rPr>
          <w:rFonts w:ascii="Palatino Linotype" w:eastAsia="Palatino Linotype" w:hAnsi="Palatino Linotype" w:cs="Palatino Linotype"/>
          <w:b/>
          <w:i/>
          <w:sz w:val="22"/>
          <w:szCs w:val="22"/>
          <w:lang w:eastAsia="es-ES"/>
        </w:rPr>
        <w:t>Cuando las unidades de transparencia determinen la notoria incompetencia</w:t>
      </w:r>
      <w:r w:rsidRPr="00094359">
        <w:rPr>
          <w:rFonts w:ascii="Palatino Linotype" w:eastAsia="Palatino Linotype" w:hAnsi="Palatino Linotype" w:cs="Palatino Linotype"/>
          <w:i/>
          <w:sz w:val="22"/>
          <w:szCs w:val="22"/>
          <w:lang w:eastAsia="es-ES"/>
        </w:rPr>
        <w:t xml:space="preserve"> por parte de los sujetos obligados, dentro del ámbito de aplicación, para atender la solicitud de acceso a la información, </w:t>
      </w:r>
      <w:r w:rsidRPr="00094359">
        <w:rPr>
          <w:rFonts w:ascii="Palatino Linotype" w:eastAsia="Palatino Linotype" w:hAnsi="Palatino Linotype" w:cs="Palatino Linotype"/>
          <w:b/>
          <w:i/>
          <w:sz w:val="22"/>
          <w:szCs w:val="22"/>
          <w:lang w:eastAsia="es-ES"/>
        </w:rPr>
        <w:t xml:space="preserve">deberán comunicarlo al solicitante, dentro de los tres días hábiles posteriores a la recepción de la </w:t>
      </w:r>
      <w:r w:rsidRPr="00094359">
        <w:rPr>
          <w:rFonts w:ascii="Palatino Linotype" w:eastAsia="Palatino Linotype" w:hAnsi="Palatino Linotype" w:cs="Palatino Linotype"/>
          <w:b/>
          <w:i/>
          <w:sz w:val="22"/>
          <w:szCs w:val="22"/>
          <w:lang w:eastAsia="es-ES"/>
        </w:rPr>
        <w:lastRenderedPageBreak/>
        <w:t>solicitud</w:t>
      </w:r>
      <w:r w:rsidRPr="00094359">
        <w:rPr>
          <w:rFonts w:ascii="Palatino Linotype" w:eastAsia="Palatino Linotype" w:hAnsi="Palatino Linotype" w:cs="Palatino Linotype"/>
          <w:i/>
          <w:sz w:val="22"/>
          <w:szCs w:val="22"/>
          <w:lang w:eastAsia="es-ES"/>
        </w:rPr>
        <w:t xml:space="preserve"> y, </w:t>
      </w:r>
      <w:r w:rsidRPr="00094359">
        <w:rPr>
          <w:rFonts w:ascii="Palatino Linotype" w:eastAsia="Palatino Linotype" w:hAnsi="Palatino Linotype" w:cs="Palatino Linotype"/>
          <w:b/>
          <w:i/>
          <w:sz w:val="22"/>
          <w:szCs w:val="22"/>
          <w:lang w:eastAsia="es-ES"/>
        </w:rPr>
        <w:t xml:space="preserve">en su caso orientar al solicitante, el o los sujetos obligados competentes.” </w:t>
      </w:r>
      <w:r w:rsidRPr="00094359">
        <w:rPr>
          <w:rFonts w:ascii="Palatino Linotype" w:eastAsia="Palatino Linotype" w:hAnsi="Palatino Linotype" w:cs="Palatino Linotype"/>
          <w:i/>
          <w:sz w:val="22"/>
          <w:szCs w:val="22"/>
          <w:lang w:eastAsia="es-ES"/>
        </w:rPr>
        <w:t>(Énfasis añadido)</w:t>
      </w:r>
    </w:p>
    <w:p w14:paraId="6DA00540" w14:textId="77777777" w:rsidR="008968F2" w:rsidRPr="00094359" w:rsidRDefault="008968F2" w:rsidP="008968F2">
      <w:pPr>
        <w:tabs>
          <w:tab w:val="left" w:pos="142"/>
          <w:tab w:val="left" w:pos="284"/>
        </w:tabs>
        <w:spacing w:line="276" w:lineRule="auto"/>
        <w:ind w:left="567" w:right="990"/>
        <w:jc w:val="both"/>
        <w:rPr>
          <w:rFonts w:ascii="Palatino Linotype" w:eastAsia="Palatino Linotype" w:hAnsi="Palatino Linotype" w:cs="Palatino Linotype"/>
          <w:b/>
          <w:i/>
          <w:sz w:val="22"/>
          <w:szCs w:val="22"/>
          <w:lang w:eastAsia="es-ES"/>
        </w:rPr>
      </w:pPr>
    </w:p>
    <w:p w14:paraId="2EF65D4A" w14:textId="77777777" w:rsidR="008968F2" w:rsidRPr="00094359" w:rsidRDefault="008968F2" w:rsidP="008968F2">
      <w:pPr>
        <w:tabs>
          <w:tab w:val="left" w:pos="142"/>
          <w:tab w:val="left" w:pos="284"/>
        </w:tabs>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lang w:eastAsia="es-ES"/>
        </w:rPr>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w:t>
      </w:r>
      <w:proofErr w:type="gramStart"/>
      <w:r w:rsidRPr="00094359">
        <w:rPr>
          <w:rFonts w:ascii="Palatino Linotype" w:eastAsia="Palatino Linotype" w:hAnsi="Palatino Linotype" w:cs="Palatino Linotype"/>
          <w:lang w:eastAsia="es-ES"/>
        </w:rPr>
        <w:t>obligados  competentes</w:t>
      </w:r>
      <w:proofErr w:type="gramEnd"/>
      <w:r w:rsidRPr="00094359">
        <w:rPr>
          <w:rFonts w:ascii="Palatino Linotype" w:eastAsia="Palatino Linotype" w:hAnsi="Palatino Linotype" w:cs="Palatino Linotype"/>
          <w:lang w:eastAsia="es-ES"/>
        </w:rPr>
        <w:t xml:space="preserve">. </w:t>
      </w:r>
    </w:p>
    <w:p w14:paraId="3C65AF3B" w14:textId="77777777" w:rsidR="008968F2" w:rsidRPr="00094359" w:rsidRDefault="008968F2" w:rsidP="008968F2">
      <w:pPr>
        <w:tabs>
          <w:tab w:val="left" w:pos="142"/>
          <w:tab w:val="left" w:pos="284"/>
        </w:tabs>
        <w:spacing w:line="360" w:lineRule="auto"/>
        <w:jc w:val="both"/>
        <w:rPr>
          <w:rFonts w:ascii="Palatino Linotype" w:eastAsia="Palatino Linotype" w:hAnsi="Palatino Linotype" w:cs="Palatino Linotype"/>
          <w:lang w:eastAsia="es-ES"/>
        </w:rPr>
      </w:pPr>
    </w:p>
    <w:p w14:paraId="240051FD" w14:textId="77777777" w:rsidR="008968F2" w:rsidRPr="00094359" w:rsidRDefault="008968F2" w:rsidP="008968F2">
      <w:pPr>
        <w:spacing w:line="360" w:lineRule="auto"/>
        <w:ind w:right="18"/>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lang w:eastAsia="es-ES"/>
        </w:rPr>
        <w:t xml:space="preserve">Como sustento de lo anterior, resulta aplicable el Criterio 20/20, emitido por el Instituto Nacional de Transparencia, Acceso a la Información, y Protección de Datos Personales, INAI, que lleva por rubro y texto los siguientes:  </w:t>
      </w:r>
    </w:p>
    <w:p w14:paraId="3B560B6F" w14:textId="77777777" w:rsidR="008968F2" w:rsidRPr="00094359" w:rsidRDefault="008968F2" w:rsidP="008968F2">
      <w:pPr>
        <w:spacing w:line="360" w:lineRule="auto"/>
        <w:ind w:left="851" w:right="900"/>
        <w:jc w:val="both"/>
        <w:rPr>
          <w:rFonts w:ascii="Palatino Linotype" w:eastAsia="Palatino Linotype" w:hAnsi="Palatino Linotype" w:cs="Palatino Linotype"/>
          <w:b/>
          <w:i/>
          <w:lang w:eastAsia="es-ES"/>
        </w:rPr>
      </w:pPr>
    </w:p>
    <w:p w14:paraId="6F0187D3" w14:textId="77777777" w:rsidR="008968F2" w:rsidRPr="00094359" w:rsidRDefault="008968F2" w:rsidP="008968F2">
      <w:pPr>
        <w:spacing w:line="276" w:lineRule="auto"/>
        <w:ind w:left="567" w:right="900"/>
        <w:jc w:val="both"/>
        <w:rPr>
          <w:rFonts w:ascii="Palatino Linotype" w:eastAsia="Palatino Linotype" w:hAnsi="Palatino Linotype" w:cs="Palatino Linotype"/>
          <w:i/>
          <w:sz w:val="22"/>
          <w:szCs w:val="22"/>
          <w:lang w:eastAsia="es-ES"/>
        </w:rPr>
      </w:pPr>
      <w:r w:rsidRPr="00094359">
        <w:rPr>
          <w:rFonts w:ascii="Palatino Linotype" w:eastAsia="Palatino Linotype" w:hAnsi="Palatino Linotype" w:cs="Palatino Linotype"/>
          <w:b/>
          <w:i/>
          <w:sz w:val="22"/>
          <w:szCs w:val="22"/>
          <w:lang w:eastAsia="es-ES"/>
        </w:rPr>
        <w:t>“Declaración de incompetencia por parte del Comité, cuando no sea notoria o manifiesta.</w:t>
      </w:r>
      <w:r w:rsidRPr="00094359">
        <w:rPr>
          <w:rFonts w:ascii="Palatino Linotype" w:eastAsia="Palatino Linotype" w:hAnsi="Palatino Linotype" w:cs="Palatino Linotype"/>
          <w:i/>
          <w:sz w:val="22"/>
          <w:szCs w:val="22"/>
          <w:lang w:eastAsia="es-ES"/>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28C49613" w14:textId="77777777" w:rsidR="008968F2" w:rsidRPr="00094359" w:rsidRDefault="008968F2" w:rsidP="008968F2">
      <w:pPr>
        <w:spacing w:line="276" w:lineRule="auto"/>
        <w:ind w:left="567" w:right="900"/>
        <w:jc w:val="both"/>
        <w:rPr>
          <w:rFonts w:ascii="Palatino Linotype" w:eastAsia="Palatino Linotype" w:hAnsi="Palatino Linotype" w:cs="Palatino Linotype"/>
          <w:i/>
          <w:sz w:val="22"/>
          <w:szCs w:val="22"/>
          <w:lang w:eastAsia="es-ES"/>
        </w:rPr>
      </w:pPr>
    </w:p>
    <w:p w14:paraId="18BE2A73" w14:textId="77777777" w:rsidR="008968F2" w:rsidRPr="00094359" w:rsidRDefault="008968F2" w:rsidP="008968F2">
      <w:pPr>
        <w:tabs>
          <w:tab w:val="left" w:pos="142"/>
          <w:tab w:val="left" w:pos="284"/>
        </w:tabs>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lang w:eastAsia="es-ES"/>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094359">
        <w:rPr>
          <w:rFonts w:ascii="Palatino Linotype" w:eastAsia="Palatino Linotype" w:hAnsi="Palatino Linotype" w:cs="Palatino Linotype"/>
          <w:b/>
          <w:lang w:eastAsia="es-ES"/>
        </w:rPr>
        <w:t xml:space="preserve"> </w:t>
      </w:r>
      <w:r w:rsidRPr="00094359">
        <w:rPr>
          <w:rFonts w:ascii="Palatino Linotype" w:eastAsia="Palatino Linotype" w:hAnsi="Palatino Linotype" w:cs="Palatino Linotype"/>
          <w:lang w:eastAsia="es-ES"/>
        </w:rPr>
        <w:t>duda razonable sobre la administración del documento materia de la solicitud de información, como se lee enseguida:</w:t>
      </w:r>
    </w:p>
    <w:p w14:paraId="526F458F" w14:textId="77777777" w:rsidR="008968F2" w:rsidRPr="00094359" w:rsidRDefault="008968F2" w:rsidP="008968F2">
      <w:pPr>
        <w:spacing w:line="360" w:lineRule="auto"/>
        <w:ind w:left="851" w:right="900"/>
        <w:jc w:val="both"/>
        <w:rPr>
          <w:rFonts w:ascii="Palatino Linotype" w:eastAsia="Palatino Linotype" w:hAnsi="Palatino Linotype" w:cs="Palatino Linotype"/>
          <w:b/>
          <w:i/>
          <w:lang w:eastAsia="es-ES"/>
        </w:rPr>
      </w:pPr>
    </w:p>
    <w:p w14:paraId="11CC593E" w14:textId="77777777" w:rsidR="008968F2" w:rsidRPr="00094359" w:rsidRDefault="008968F2" w:rsidP="008968F2">
      <w:pPr>
        <w:spacing w:line="276" w:lineRule="auto"/>
        <w:ind w:left="567" w:right="843"/>
        <w:jc w:val="both"/>
        <w:rPr>
          <w:rFonts w:ascii="Palatino Linotype" w:eastAsia="Palatino Linotype" w:hAnsi="Palatino Linotype" w:cs="Palatino Linotype"/>
          <w:i/>
          <w:sz w:val="22"/>
          <w:szCs w:val="22"/>
          <w:lang w:eastAsia="es-ES"/>
        </w:rPr>
      </w:pPr>
      <w:r w:rsidRPr="00094359">
        <w:rPr>
          <w:rFonts w:ascii="Palatino Linotype" w:eastAsia="Palatino Linotype" w:hAnsi="Palatino Linotype" w:cs="Palatino Linotype"/>
          <w:b/>
          <w:i/>
          <w:sz w:val="22"/>
          <w:szCs w:val="22"/>
          <w:lang w:eastAsia="es-ES"/>
        </w:rPr>
        <w:lastRenderedPageBreak/>
        <w:t xml:space="preserve">“DECLARATORIA DE INCOMPETENCIA DEL SUJETO OBLIGADO. SUPUESTO PARA CONFIRMARLA POR ACUERDO DEL COMITÉ DE TRANSPARENCIA. </w:t>
      </w:r>
      <w:r w:rsidRPr="00094359">
        <w:rPr>
          <w:rFonts w:ascii="Palatino Linotype" w:eastAsia="Palatino Linotype" w:hAnsi="Palatino Linotype" w:cs="Palatino Linotype"/>
          <w:i/>
          <w:sz w:val="22"/>
          <w:szCs w:val="22"/>
          <w:lang w:eastAsia="es-ES"/>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094359">
        <w:rPr>
          <w:rFonts w:ascii="Palatino Linotype" w:eastAsia="Palatino Linotype" w:hAnsi="Palatino Linotype" w:cs="Palatino Linotype"/>
          <w:b/>
          <w:i/>
          <w:sz w:val="22"/>
          <w:szCs w:val="22"/>
          <w:lang w:eastAsia="es-ES"/>
        </w:rPr>
        <w:t xml:space="preserve">al ejercer el derecho de acceso a la información pública cabe la posibilidad de que existan atribuciones concurrentes entre dos o más Sujetos Obligados que </w:t>
      </w:r>
      <w:r w:rsidRPr="00094359">
        <w:rPr>
          <w:rFonts w:ascii="Palatino Linotype" w:eastAsia="Palatino Linotype" w:hAnsi="Palatino Linotype" w:cs="Palatino Linotype"/>
          <w:b/>
          <w:i/>
          <w:sz w:val="22"/>
          <w:szCs w:val="22"/>
          <w:u w:val="single"/>
          <w:lang w:eastAsia="es-ES"/>
        </w:rPr>
        <w:t>impiden determinar dentro del término legal de tres días hábiles</w:t>
      </w:r>
      <w:r w:rsidRPr="00094359">
        <w:rPr>
          <w:rFonts w:ascii="Palatino Linotype" w:eastAsia="Palatino Linotype" w:hAnsi="Palatino Linotype" w:cs="Palatino Linotype"/>
          <w:b/>
          <w:i/>
          <w:sz w:val="22"/>
          <w:szCs w:val="22"/>
          <w:lang w:eastAsia="es-ES"/>
        </w:rPr>
        <w:t>, si se posee o no la información por el Sujeto Obligado requerid</w:t>
      </w:r>
      <w:r w:rsidRPr="00094359">
        <w:rPr>
          <w:rFonts w:ascii="Palatino Linotype" w:eastAsia="Palatino Linotype" w:hAnsi="Palatino Linotype" w:cs="Palatino Linotype"/>
          <w:i/>
          <w:sz w:val="22"/>
          <w:szCs w:val="22"/>
          <w:lang w:eastAsia="es-ES"/>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67884E47" w14:textId="77777777" w:rsidR="008968F2" w:rsidRPr="00094359" w:rsidRDefault="008968F2" w:rsidP="008968F2">
      <w:pPr>
        <w:spacing w:line="360" w:lineRule="auto"/>
        <w:jc w:val="both"/>
        <w:rPr>
          <w:rFonts w:ascii="Palatino Linotype" w:eastAsia="Palatino Linotype" w:hAnsi="Palatino Linotype" w:cs="Palatino Linotype"/>
          <w:lang w:eastAsia="es-ES"/>
        </w:rPr>
      </w:pPr>
    </w:p>
    <w:p w14:paraId="732FE0D1" w14:textId="77777777" w:rsidR="00FD1E52" w:rsidRPr="00094359" w:rsidRDefault="008968F2" w:rsidP="00C33CB3">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lang w:eastAsia="es-ES"/>
        </w:rPr>
        <w:t xml:space="preserve">En lo que respecta al presente asunto, se advierte que la solicitud de información fue presentada el </w:t>
      </w:r>
      <w:r w:rsidR="00FD1E52" w:rsidRPr="00094359">
        <w:rPr>
          <w:rFonts w:ascii="Palatino Linotype" w:eastAsia="Palatino Linotype" w:hAnsi="Palatino Linotype" w:cs="Palatino Linotype"/>
          <w:b/>
          <w:lang w:eastAsia="es-ES"/>
        </w:rPr>
        <w:t>veintiséis de octubre de dos mil veintidós</w:t>
      </w:r>
      <w:r w:rsidRPr="00094359">
        <w:rPr>
          <w:rFonts w:ascii="Palatino Linotype" w:eastAsia="Palatino Linotype" w:hAnsi="Palatino Linotype" w:cs="Palatino Linotype"/>
          <w:lang w:eastAsia="es-ES"/>
        </w:rPr>
        <w:t xml:space="preserve"> y el </w:t>
      </w:r>
      <w:r w:rsidRPr="00094359">
        <w:rPr>
          <w:rFonts w:ascii="Palatino Linotype" w:eastAsia="Palatino Linotype" w:hAnsi="Palatino Linotype" w:cs="Palatino Linotype"/>
          <w:b/>
          <w:lang w:eastAsia="es-ES"/>
        </w:rPr>
        <w:t>Sujeto Obligado</w:t>
      </w:r>
      <w:r w:rsidRPr="00094359">
        <w:rPr>
          <w:rFonts w:ascii="Palatino Linotype" w:eastAsia="Palatino Linotype" w:hAnsi="Palatino Linotype" w:cs="Palatino Linotype"/>
          <w:lang w:eastAsia="es-ES"/>
        </w:rPr>
        <w:t xml:space="preserve"> declinó parcialmente su competencia hasta la etapa de informe justificado el </w:t>
      </w:r>
      <w:r w:rsidR="00FD1E52" w:rsidRPr="00094359">
        <w:rPr>
          <w:rFonts w:ascii="Palatino Linotype" w:eastAsia="Palatino Linotype" w:hAnsi="Palatino Linotype" w:cs="Palatino Linotype"/>
          <w:b/>
          <w:lang w:eastAsia="es-ES"/>
        </w:rPr>
        <w:t>dieciséis de agost</w:t>
      </w:r>
      <w:r w:rsidRPr="00094359">
        <w:rPr>
          <w:rFonts w:ascii="Palatino Linotype" w:eastAsia="Palatino Linotype" w:hAnsi="Palatino Linotype" w:cs="Palatino Linotype"/>
          <w:b/>
          <w:lang w:eastAsia="es-ES"/>
        </w:rPr>
        <w:t>o del dos mil veintitrés</w:t>
      </w:r>
      <w:r w:rsidRPr="00094359">
        <w:rPr>
          <w:rFonts w:ascii="Palatino Linotype" w:eastAsia="Palatino Linotype" w:hAnsi="Palatino Linotype" w:cs="Palatino Linotype"/>
          <w:lang w:eastAsia="es-ES"/>
        </w:rPr>
        <w:t xml:space="preserve">, </w:t>
      </w:r>
      <w:r w:rsidR="00FD1E52" w:rsidRPr="00094359">
        <w:rPr>
          <w:rFonts w:ascii="Palatino Linotype" w:eastAsia="Palatino Linotype" w:hAnsi="Palatino Linotype" w:cs="Palatino Linotype"/>
          <w:lang w:eastAsia="es-ES"/>
        </w:rPr>
        <w:t xml:space="preserve">plazo que a todas luces trasgrede el señalado por la Ley en la materia, no obstante, al analizar sus argumentos respecto de la incompetencia, se tiene que </w:t>
      </w:r>
      <w:r w:rsidR="00C33CB3" w:rsidRPr="00094359">
        <w:rPr>
          <w:rFonts w:ascii="Palatino Linotype" w:eastAsia="Palatino Linotype" w:hAnsi="Palatino Linotype" w:cs="Palatino Linotype"/>
          <w:lang w:eastAsia="es-ES"/>
        </w:rPr>
        <w:t xml:space="preserve">declaró la incompetencia respecto de otras </w:t>
      </w:r>
      <w:r w:rsidR="00C33CB3" w:rsidRPr="00094359">
        <w:rPr>
          <w:rFonts w:ascii="Palatino Linotype" w:eastAsia="Palatino Linotype" w:hAnsi="Palatino Linotype" w:cs="Palatino Linotype"/>
          <w:lang w:eastAsia="es-ES"/>
        </w:rPr>
        <w:lastRenderedPageBreak/>
        <w:t xml:space="preserve">Secretarías de la Administración Pública del Estado de México, puntualmente sobre aquellas que se señalan en el </w:t>
      </w:r>
      <w:r w:rsidR="00FD1E52" w:rsidRPr="00094359">
        <w:rPr>
          <w:rFonts w:ascii="Palatino Linotype" w:eastAsia="Palatino Linotype" w:hAnsi="Palatino Linotype" w:cs="Palatino Linotype"/>
        </w:rPr>
        <w:t xml:space="preserve">artículo 19 fracciones I, II, IV, V, VI, </w:t>
      </w:r>
      <w:r w:rsidR="00C33CB3" w:rsidRPr="00094359">
        <w:rPr>
          <w:rFonts w:ascii="Palatino Linotype" w:eastAsia="Palatino Linotype" w:hAnsi="Palatino Linotype" w:cs="Palatino Linotype"/>
        </w:rPr>
        <w:t xml:space="preserve">VII, </w:t>
      </w:r>
      <w:r w:rsidR="00FD1E52" w:rsidRPr="00094359">
        <w:rPr>
          <w:rFonts w:ascii="Palatino Linotype" w:eastAsia="Palatino Linotype" w:hAnsi="Palatino Linotype" w:cs="Palatino Linotype"/>
        </w:rPr>
        <w:t>VIII, IX, X, XI, XII, XIII, XIV, XV, XVI, XVII, XVIII y XIX de la Ley Orgánica de la Administraci</w:t>
      </w:r>
      <w:r w:rsidR="00C33CB3" w:rsidRPr="00094359">
        <w:rPr>
          <w:rFonts w:ascii="Palatino Linotype" w:eastAsia="Palatino Linotype" w:hAnsi="Palatino Linotype" w:cs="Palatino Linotype"/>
        </w:rPr>
        <w:t xml:space="preserve">ón Pública del Estado de México, mismo que se inserta a continuación: </w:t>
      </w:r>
    </w:p>
    <w:p w14:paraId="0ED0A8C4" w14:textId="77777777" w:rsidR="00C33CB3" w:rsidRPr="00094359" w:rsidRDefault="00C33CB3" w:rsidP="00C33CB3">
      <w:pPr>
        <w:spacing w:line="360" w:lineRule="auto"/>
        <w:jc w:val="both"/>
        <w:rPr>
          <w:rFonts w:ascii="Palatino Linotype" w:eastAsia="Palatino Linotype" w:hAnsi="Palatino Linotype" w:cs="Palatino Linotype"/>
        </w:rPr>
      </w:pPr>
    </w:p>
    <w:p w14:paraId="75E71DF9"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“Artículo 19.- Para el estudio, planeación y despacho de los asuntos, en los diversos ramos de la Administración Pública del Estado, auxiliarán al Titular del Ejecutivo, las siguientes dependencias:</w:t>
      </w:r>
    </w:p>
    <w:p w14:paraId="3E75D131"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I. Secretaría General de Gobierno;</w:t>
      </w:r>
    </w:p>
    <w:p w14:paraId="48E728D4"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II. Secretaría de Seguridad</w:t>
      </w:r>
    </w:p>
    <w:p w14:paraId="671639A9"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w:t>
      </w:r>
    </w:p>
    <w:p w14:paraId="5AAEF0C5"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IV. Secretaría de Salud;</w:t>
      </w:r>
    </w:p>
    <w:p w14:paraId="04579062"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V. Secretaría del Trabajo;</w:t>
      </w:r>
    </w:p>
    <w:p w14:paraId="2E4AB8C6"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VI. Secretaría de Educación;</w:t>
      </w:r>
    </w:p>
    <w:p w14:paraId="039F4E1D"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VII. Secretaría de Desarrollo Social;</w:t>
      </w:r>
    </w:p>
    <w:p w14:paraId="11845B45"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VIII. Secretaría de Desarrollo Urbano y Obra;</w:t>
      </w:r>
    </w:p>
    <w:p w14:paraId="1DAE2A67"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IX. Derogada.</w:t>
      </w:r>
    </w:p>
    <w:p w14:paraId="3D9D7E12"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X. Secretaría del Campo;</w:t>
      </w:r>
    </w:p>
    <w:p w14:paraId="5DFA4B69"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XI. Secretaría de Desarrollo Económico;</w:t>
      </w:r>
    </w:p>
    <w:p w14:paraId="662BD0EF"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XII. Secretaría de Cultura y Turismo;</w:t>
      </w:r>
    </w:p>
    <w:p w14:paraId="39FB6034"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XIII. Derogada.</w:t>
      </w:r>
    </w:p>
    <w:p w14:paraId="7BA67CA2"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XIV. Secretaría de la Contraloría;</w:t>
      </w:r>
    </w:p>
    <w:p w14:paraId="3D085993"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XV. Derogada.</w:t>
      </w:r>
    </w:p>
    <w:p w14:paraId="046126A9"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XVI. Secretaría de Movilidad;</w:t>
      </w:r>
    </w:p>
    <w:p w14:paraId="1E14D519"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XVII. Secretaría del Medio Ambiente.</w:t>
      </w:r>
    </w:p>
    <w:p w14:paraId="203FE04C" w14:textId="77777777" w:rsidR="00C33CB3"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XVIII. Secretaría de Justicia y Derechos Humanos.</w:t>
      </w:r>
    </w:p>
    <w:p w14:paraId="4D8C90A3" w14:textId="77777777" w:rsidR="00FD1E52" w:rsidRPr="00094359" w:rsidRDefault="00C33CB3" w:rsidP="00C33CB3">
      <w:pPr>
        <w:ind w:left="567" w:right="900"/>
        <w:jc w:val="both"/>
        <w:rPr>
          <w:rFonts w:ascii="Palatino Linotype" w:eastAsia="Palatino Linotype" w:hAnsi="Palatino Linotype" w:cs="Palatino Linotype"/>
          <w:i/>
          <w:sz w:val="22"/>
          <w:lang w:eastAsia="es-ES"/>
        </w:rPr>
      </w:pPr>
      <w:r w:rsidRPr="00094359">
        <w:rPr>
          <w:rFonts w:ascii="Palatino Linotype" w:eastAsia="Palatino Linotype" w:hAnsi="Palatino Linotype" w:cs="Palatino Linotype"/>
          <w:i/>
          <w:sz w:val="22"/>
          <w:lang w:eastAsia="es-ES"/>
        </w:rPr>
        <w:t>XIX. Secretaría de las Mujeres.”</w:t>
      </w:r>
    </w:p>
    <w:p w14:paraId="24958C91" w14:textId="77777777" w:rsidR="00C33CB3" w:rsidRPr="00094359" w:rsidRDefault="00C33CB3" w:rsidP="008968F2">
      <w:pPr>
        <w:spacing w:line="360" w:lineRule="auto"/>
        <w:jc w:val="both"/>
        <w:rPr>
          <w:rFonts w:ascii="Palatino Linotype" w:eastAsia="Palatino Linotype" w:hAnsi="Palatino Linotype" w:cs="Palatino Linotype"/>
          <w:lang w:eastAsia="es-ES"/>
        </w:rPr>
      </w:pPr>
    </w:p>
    <w:p w14:paraId="183E57DE" w14:textId="77777777" w:rsidR="00FD1E52" w:rsidRPr="00094359" w:rsidRDefault="00C33CB3" w:rsidP="008968F2">
      <w:pPr>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lang w:eastAsia="es-ES"/>
        </w:rPr>
        <w:t xml:space="preserve">Es de precisar </w:t>
      </w:r>
      <w:proofErr w:type="gramStart"/>
      <w:r w:rsidRPr="00094359">
        <w:rPr>
          <w:rFonts w:ascii="Palatino Linotype" w:eastAsia="Palatino Linotype" w:hAnsi="Palatino Linotype" w:cs="Palatino Linotype"/>
          <w:lang w:eastAsia="es-ES"/>
        </w:rPr>
        <w:t>que</w:t>
      </w:r>
      <w:proofErr w:type="gramEnd"/>
      <w:r w:rsidRPr="00094359">
        <w:rPr>
          <w:rFonts w:ascii="Palatino Linotype" w:eastAsia="Palatino Linotype" w:hAnsi="Palatino Linotype" w:cs="Palatino Linotype"/>
          <w:lang w:eastAsia="es-ES"/>
        </w:rPr>
        <w:t xml:space="preserve"> de la consulta al Padrón de Sujetos Obligados vigente, se localizó que efectivamente las Secretarías referidas corresponden a sujetos obligados diversos a la Secretaría de Finanzas, tal como se ilustra a continuación:</w:t>
      </w:r>
    </w:p>
    <w:p w14:paraId="2ABD942D" w14:textId="77777777" w:rsidR="00C33CB3" w:rsidRPr="00094359" w:rsidRDefault="0070394C" w:rsidP="008968F2">
      <w:pPr>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3600" behindDoc="0" locked="0" layoutInCell="1" allowOverlap="1" wp14:anchorId="4159CC58" wp14:editId="2D0110E7">
                <wp:simplePos x="0" y="0"/>
                <wp:positionH relativeFrom="column">
                  <wp:posOffset>-213360</wp:posOffset>
                </wp:positionH>
                <wp:positionV relativeFrom="paragraph">
                  <wp:posOffset>2760980</wp:posOffset>
                </wp:positionV>
                <wp:extent cx="5934075" cy="352425"/>
                <wp:effectExtent l="57150" t="38100" r="85725" b="104775"/>
                <wp:wrapNone/>
                <wp:docPr id="48" name="Rectángulo 48"/>
                <wp:cNvGraphicFramePr/>
                <a:graphic xmlns:a="http://schemas.openxmlformats.org/drawingml/2006/main">
                  <a:graphicData uri="http://schemas.microsoft.com/office/word/2010/wordprocessingShape">
                    <wps:wsp>
                      <wps:cNvSpPr/>
                      <wps:spPr>
                        <a:xfrm>
                          <a:off x="0" y="0"/>
                          <a:ext cx="5934075" cy="352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9B456" id="Rectángulo 48" o:spid="_x0000_s1026" style="position:absolute;margin-left:-16.8pt;margin-top:217.4pt;width:467.2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" filled="f" strokecolor="red" strokeweight="2.25pt">
                <v:shadow on="t" color="black" opacity="22937f" origin=",.5" offset="0,.63889mm"/>
              </v:rect>
            </w:pict>
          </mc:Fallback>
        </mc:AlternateContent>
      </w:r>
      <w:r w:rsidR="000B7E1B"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74624" behindDoc="0" locked="0" layoutInCell="1" allowOverlap="1" wp14:anchorId="1CF24BF5" wp14:editId="1658A7E9">
                <wp:simplePos x="0" y="0"/>
                <wp:positionH relativeFrom="column">
                  <wp:posOffset>-213360</wp:posOffset>
                </wp:positionH>
                <wp:positionV relativeFrom="paragraph">
                  <wp:posOffset>3627755</wp:posOffset>
                </wp:positionV>
                <wp:extent cx="5934710" cy="359410"/>
                <wp:effectExtent l="57150" t="38100" r="85090" b="97790"/>
                <wp:wrapNone/>
                <wp:docPr id="49" name="Rectángulo 49"/>
                <wp:cNvGraphicFramePr/>
                <a:graphic xmlns:a="http://schemas.openxmlformats.org/drawingml/2006/main">
                  <a:graphicData uri="http://schemas.microsoft.com/office/word/2010/wordprocessingShape">
                    <wps:wsp>
                      <wps:cNvSpPr/>
                      <wps:spPr>
                        <a:xfrm>
                          <a:off x="0" y="0"/>
                          <a:ext cx="5934710" cy="35941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3C0F9" id="Rectángulo 49" o:spid="_x0000_s1026" style="position:absolute;margin-left:-16.8pt;margin-top:285.65pt;width:467.3pt;height:2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" filled="f" strokecolor="red" strokeweight="2.25pt">
                <v:shadow on="t" color="black" opacity="22937f" origin=",.5" offset="0,.63889mm"/>
              </v:rect>
            </w:pict>
          </mc:Fallback>
        </mc:AlternateContent>
      </w:r>
      <w:r w:rsidR="000B7E1B" w:rsidRPr="00094359">
        <w:rPr>
          <w:rFonts w:ascii="Palatino Linotype" w:eastAsia="Palatino Linotype" w:hAnsi="Palatino Linotype" w:cs="Palatino Linotype"/>
          <w:noProof/>
          <w:lang w:val="es-MX"/>
        </w:rPr>
        <w:drawing>
          <wp:anchor distT="0" distB="0" distL="114300" distR="114300" simplePos="0" relativeHeight="251672576" behindDoc="0" locked="0" layoutInCell="1" allowOverlap="1" wp14:anchorId="622E4812" wp14:editId="248FBDBF">
            <wp:simplePos x="0" y="0"/>
            <wp:positionH relativeFrom="column">
              <wp:posOffset>-213360</wp:posOffset>
            </wp:positionH>
            <wp:positionV relativeFrom="paragraph">
              <wp:posOffset>2760980</wp:posOffset>
            </wp:positionV>
            <wp:extent cx="5934075" cy="1226185"/>
            <wp:effectExtent l="19050" t="19050" r="28575" b="1206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34075" cy="12261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3CB3"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71552" behindDoc="0" locked="0" layoutInCell="1" allowOverlap="1" wp14:anchorId="396F0EBF" wp14:editId="74957E5D">
                <wp:simplePos x="0" y="0"/>
                <wp:positionH relativeFrom="column">
                  <wp:posOffset>-213360</wp:posOffset>
                </wp:positionH>
                <wp:positionV relativeFrom="paragraph">
                  <wp:posOffset>2195195</wp:posOffset>
                </wp:positionV>
                <wp:extent cx="5934710" cy="333375"/>
                <wp:effectExtent l="57150" t="38100" r="85090" b="104775"/>
                <wp:wrapNone/>
                <wp:docPr id="42" name="Rectángulo 42"/>
                <wp:cNvGraphicFramePr/>
                <a:graphic xmlns:a="http://schemas.openxmlformats.org/drawingml/2006/main">
                  <a:graphicData uri="http://schemas.microsoft.com/office/word/2010/wordprocessingShape">
                    <wps:wsp>
                      <wps:cNvSpPr/>
                      <wps:spPr>
                        <a:xfrm>
                          <a:off x="0" y="0"/>
                          <a:ext cx="5934710" cy="3333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4C5D84" id="Rectángulo 42" o:spid="_x0000_s1026" style="position:absolute;margin-left:-16.8pt;margin-top:172.85pt;width:467.3pt;height:26.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" filled="f" strokecolor="red" strokeweight="2.25pt">
                <v:shadow on="t" color="black" opacity="22937f" origin=",.5" offset="0,.63889mm"/>
              </v:rect>
            </w:pict>
          </mc:Fallback>
        </mc:AlternateContent>
      </w:r>
      <w:r w:rsidR="00C33CB3"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70528" behindDoc="0" locked="0" layoutInCell="1" allowOverlap="1" wp14:anchorId="261DB2D8" wp14:editId="5C62C216">
                <wp:simplePos x="0" y="0"/>
                <wp:positionH relativeFrom="column">
                  <wp:posOffset>-213360</wp:posOffset>
                </wp:positionH>
                <wp:positionV relativeFrom="paragraph">
                  <wp:posOffset>661670</wp:posOffset>
                </wp:positionV>
                <wp:extent cx="5934710" cy="304800"/>
                <wp:effectExtent l="57150" t="38100" r="85090" b="95250"/>
                <wp:wrapNone/>
                <wp:docPr id="39" name="Rectángulo 39"/>
                <wp:cNvGraphicFramePr/>
                <a:graphic xmlns:a="http://schemas.openxmlformats.org/drawingml/2006/main">
                  <a:graphicData uri="http://schemas.microsoft.com/office/word/2010/wordprocessingShape">
                    <wps:wsp>
                      <wps:cNvSpPr/>
                      <wps:spPr>
                        <a:xfrm>
                          <a:off x="0" y="0"/>
                          <a:ext cx="5934710" cy="304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03D4E" id="Rectángulo 39" o:spid="_x0000_s1026" style="position:absolute;margin-left:-16.8pt;margin-top:52.1pt;width:467.3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" filled="f" strokecolor="red" strokeweight="2.25pt">
                <v:shadow on="t" color="black" opacity="22937f" origin=",.5" offset="0,.63889mm"/>
              </v:rect>
            </w:pict>
          </mc:Fallback>
        </mc:AlternateContent>
      </w:r>
      <w:r w:rsidR="00C33CB3"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69504" behindDoc="0" locked="0" layoutInCell="1" allowOverlap="1" wp14:anchorId="53BCB9FB" wp14:editId="0A37B2EB">
                <wp:simplePos x="0" y="0"/>
                <wp:positionH relativeFrom="column">
                  <wp:posOffset>-213360</wp:posOffset>
                </wp:positionH>
                <wp:positionV relativeFrom="paragraph">
                  <wp:posOffset>42545</wp:posOffset>
                </wp:positionV>
                <wp:extent cx="5934710" cy="361950"/>
                <wp:effectExtent l="57150" t="38100" r="85090" b="95250"/>
                <wp:wrapNone/>
                <wp:docPr id="38" name="Rectángulo 38"/>
                <wp:cNvGraphicFramePr/>
                <a:graphic xmlns:a="http://schemas.openxmlformats.org/drawingml/2006/main">
                  <a:graphicData uri="http://schemas.microsoft.com/office/word/2010/wordprocessingShape">
                    <wps:wsp>
                      <wps:cNvSpPr/>
                      <wps:spPr>
                        <a:xfrm>
                          <a:off x="0" y="0"/>
                          <a:ext cx="5934710" cy="3619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71B93" id="Rectángulo 38" o:spid="_x0000_s1026" style="position:absolute;margin-left:-16.8pt;margin-top:3.35pt;width:467.3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" filled="f" strokecolor="red" strokeweight="2.25pt">
                <v:shadow on="t" color="black" opacity="22937f" origin=",.5" offset="0,.63889mm"/>
              </v:rect>
            </w:pict>
          </mc:Fallback>
        </mc:AlternateContent>
      </w:r>
      <w:r w:rsidR="00C33CB3" w:rsidRPr="00094359">
        <w:rPr>
          <w:rFonts w:ascii="Palatino Linotype" w:eastAsia="Palatino Linotype" w:hAnsi="Palatino Linotype" w:cs="Palatino Linotype"/>
          <w:noProof/>
          <w:lang w:val="es-MX"/>
        </w:rPr>
        <w:drawing>
          <wp:anchor distT="0" distB="0" distL="114300" distR="114300" simplePos="0" relativeHeight="251668480" behindDoc="0" locked="0" layoutInCell="1" allowOverlap="1" wp14:anchorId="15D7A7F5" wp14:editId="0D531987">
            <wp:simplePos x="0" y="0"/>
            <wp:positionH relativeFrom="column">
              <wp:posOffset>-213360</wp:posOffset>
            </wp:positionH>
            <wp:positionV relativeFrom="paragraph">
              <wp:posOffset>45720</wp:posOffset>
            </wp:positionV>
            <wp:extent cx="5935032" cy="2486025"/>
            <wp:effectExtent l="19050" t="19050" r="27940" b="952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35032" cy="2486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EA427C" w14:textId="77777777" w:rsidR="00C33CB3" w:rsidRPr="00094359" w:rsidRDefault="000B7E1B" w:rsidP="008968F2">
      <w:pPr>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8720" behindDoc="0" locked="0" layoutInCell="1" allowOverlap="1" wp14:anchorId="48071A5F" wp14:editId="538B8F8B">
                <wp:simplePos x="0" y="0"/>
                <wp:positionH relativeFrom="column">
                  <wp:posOffset>72390</wp:posOffset>
                </wp:positionH>
                <wp:positionV relativeFrom="paragraph">
                  <wp:posOffset>3589655</wp:posOffset>
                </wp:positionV>
                <wp:extent cx="5554980" cy="323215"/>
                <wp:effectExtent l="57150" t="38100" r="83820" b="95885"/>
                <wp:wrapNone/>
                <wp:docPr id="55" name="Rectángulo 55"/>
                <wp:cNvGraphicFramePr/>
                <a:graphic xmlns:a="http://schemas.openxmlformats.org/drawingml/2006/main">
                  <a:graphicData uri="http://schemas.microsoft.com/office/word/2010/wordprocessingShape">
                    <wps:wsp>
                      <wps:cNvSpPr/>
                      <wps:spPr>
                        <a:xfrm>
                          <a:off x="0" y="0"/>
                          <a:ext cx="5554980" cy="32321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371B0" id="Rectángulo 55" o:spid="_x0000_s1026" style="position:absolute;margin-left:5.7pt;margin-top:282.65pt;width:437.4pt;height:25.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" filled="f" strokecolor="red" strokeweight="2.25pt">
                <v:shadow on="t" color="black" opacity="22937f" origin=",.5" offset="0,.63889mm"/>
              </v:rect>
            </w:pict>
          </mc:Fallback>
        </mc:AlternateContent>
      </w:r>
      <w:r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77696" behindDoc="0" locked="0" layoutInCell="1" allowOverlap="1" wp14:anchorId="2C0EA9F4" wp14:editId="499AC30B">
                <wp:simplePos x="0" y="0"/>
                <wp:positionH relativeFrom="column">
                  <wp:posOffset>15240</wp:posOffset>
                </wp:positionH>
                <wp:positionV relativeFrom="paragraph">
                  <wp:posOffset>2094230</wp:posOffset>
                </wp:positionV>
                <wp:extent cx="5612130" cy="304800"/>
                <wp:effectExtent l="57150" t="19050" r="83820" b="95250"/>
                <wp:wrapNone/>
                <wp:docPr id="54" name="Rectángulo 54"/>
                <wp:cNvGraphicFramePr/>
                <a:graphic xmlns:a="http://schemas.openxmlformats.org/drawingml/2006/main">
                  <a:graphicData uri="http://schemas.microsoft.com/office/word/2010/wordprocessingShape">
                    <wps:wsp>
                      <wps:cNvSpPr/>
                      <wps:spPr>
                        <a:xfrm>
                          <a:off x="0" y="0"/>
                          <a:ext cx="5612130" cy="3048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F436B" id="Rectángulo 54" o:spid="_x0000_s1026" style="position:absolute;margin-left:1.2pt;margin-top:164.9pt;width:441.9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" filled="f" strokecolor="red" strokeweight="1.5pt">
                <v:shadow on="t" color="black" opacity="22937f" origin=",.5" offset="0,.63889mm"/>
              </v:rect>
            </w:pict>
          </mc:Fallback>
        </mc:AlternateContent>
      </w:r>
      <w:r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76672" behindDoc="0" locked="0" layoutInCell="1" allowOverlap="1" wp14:anchorId="513948D3" wp14:editId="1DAB999A">
                <wp:simplePos x="0" y="0"/>
                <wp:positionH relativeFrom="column">
                  <wp:posOffset>15240</wp:posOffset>
                </wp:positionH>
                <wp:positionV relativeFrom="paragraph">
                  <wp:posOffset>274955</wp:posOffset>
                </wp:positionV>
                <wp:extent cx="5612130" cy="333375"/>
                <wp:effectExtent l="57150" t="38100" r="83820" b="104775"/>
                <wp:wrapNone/>
                <wp:docPr id="53" name="Rectángulo 53"/>
                <wp:cNvGraphicFramePr/>
                <a:graphic xmlns:a="http://schemas.openxmlformats.org/drawingml/2006/main">
                  <a:graphicData uri="http://schemas.microsoft.com/office/word/2010/wordprocessingShape">
                    <wps:wsp>
                      <wps:cNvSpPr/>
                      <wps:spPr>
                        <a:xfrm>
                          <a:off x="0" y="0"/>
                          <a:ext cx="5612130" cy="3333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ABB78" id="Rectángulo 53" o:spid="_x0000_s1026" style="position:absolute;margin-left:1.2pt;margin-top:21.65pt;width:441.9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" filled="f" strokecolor="red" strokeweight="2.25pt">
                <v:shadow on="t" color="black" opacity="22937f" origin=",.5" offset="0,.63889mm"/>
              </v:rect>
            </w:pict>
          </mc:Fallback>
        </mc:AlternateContent>
      </w:r>
      <w:r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75648" behindDoc="0" locked="0" layoutInCell="1" allowOverlap="1" wp14:anchorId="5B305F58" wp14:editId="69C687DC">
                <wp:simplePos x="0" y="0"/>
                <wp:positionH relativeFrom="column">
                  <wp:posOffset>15240</wp:posOffset>
                </wp:positionH>
                <wp:positionV relativeFrom="paragraph">
                  <wp:posOffset>17780</wp:posOffset>
                </wp:positionV>
                <wp:extent cx="5612130" cy="257175"/>
                <wp:effectExtent l="57150" t="38100" r="83820" b="104775"/>
                <wp:wrapNone/>
                <wp:docPr id="52" name="Rectángulo 52"/>
                <wp:cNvGraphicFramePr/>
                <a:graphic xmlns:a="http://schemas.openxmlformats.org/drawingml/2006/main">
                  <a:graphicData uri="http://schemas.microsoft.com/office/word/2010/wordprocessingShape">
                    <wps:wsp>
                      <wps:cNvSpPr/>
                      <wps:spPr>
                        <a:xfrm>
                          <a:off x="0" y="0"/>
                          <a:ext cx="5612130" cy="2571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21986" id="Rectángulo 52" o:spid="_x0000_s1026" style="position:absolute;margin-left:1.2pt;margin-top:1.4pt;width:441.9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" filled="f" strokecolor="red" strokeweight="2.25pt">
                <v:shadow on="t" color="black" opacity="22937f" origin=",.5" offset="0,.63889mm"/>
              </v:rect>
            </w:pict>
          </mc:Fallback>
        </mc:AlternateContent>
      </w:r>
      <w:r w:rsidR="00C33CB3" w:rsidRPr="00094359">
        <w:rPr>
          <w:rFonts w:ascii="Palatino Linotype" w:eastAsia="Palatino Linotype" w:hAnsi="Palatino Linotype" w:cs="Palatino Linotype"/>
          <w:noProof/>
          <w:lang w:val="es-MX"/>
        </w:rPr>
        <w:drawing>
          <wp:inline distT="0" distB="0" distL="0" distR="0" wp14:anchorId="0056FB69" wp14:editId="23F7A19F">
            <wp:extent cx="5612130" cy="3895090"/>
            <wp:effectExtent l="19050" t="19050" r="26670" b="1016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895090"/>
                    </a:xfrm>
                    <a:prstGeom prst="rect">
                      <a:avLst/>
                    </a:prstGeom>
                    <a:ln>
                      <a:solidFill>
                        <a:schemeClr val="tx1"/>
                      </a:solidFill>
                    </a:ln>
                  </pic:spPr>
                </pic:pic>
              </a:graphicData>
            </a:graphic>
          </wp:inline>
        </w:drawing>
      </w:r>
    </w:p>
    <w:p w14:paraId="47057B78" w14:textId="77777777" w:rsidR="00C33CB3" w:rsidRPr="00094359" w:rsidRDefault="000B7E1B" w:rsidP="008968F2">
      <w:pPr>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83840" behindDoc="0" locked="0" layoutInCell="1" allowOverlap="1" wp14:anchorId="6E000642" wp14:editId="11FD14BB">
                <wp:simplePos x="0" y="0"/>
                <wp:positionH relativeFrom="column">
                  <wp:posOffset>72390</wp:posOffset>
                </wp:positionH>
                <wp:positionV relativeFrom="paragraph">
                  <wp:posOffset>3229610</wp:posOffset>
                </wp:positionV>
                <wp:extent cx="5554980" cy="307975"/>
                <wp:effectExtent l="57150" t="38100" r="83820" b="92075"/>
                <wp:wrapNone/>
                <wp:docPr id="60" name="Rectángulo 60"/>
                <wp:cNvGraphicFramePr/>
                <a:graphic xmlns:a="http://schemas.openxmlformats.org/drawingml/2006/main">
                  <a:graphicData uri="http://schemas.microsoft.com/office/word/2010/wordprocessingShape">
                    <wps:wsp>
                      <wps:cNvSpPr/>
                      <wps:spPr>
                        <a:xfrm>
                          <a:off x="0" y="0"/>
                          <a:ext cx="5554980" cy="3079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E7C5A" id="Rectángulo 60" o:spid="_x0000_s1026" style="position:absolute;margin-left:5.7pt;margin-top:254.3pt;width:437.4pt;height:2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" filled="f" strokecolor="red" strokeweight="3pt">
                <v:shadow on="t" color="black" opacity="22937f" origin=",.5" offset="0,.63889mm"/>
              </v:rect>
            </w:pict>
          </mc:Fallback>
        </mc:AlternateContent>
      </w:r>
      <w:r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82816" behindDoc="0" locked="0" layoutInCell="1" allowOverlap="1" wp14:anchorId="3510FC10" wp14:editId="67A2B924">
                <wp:simplePos x="0" y="0"/>
                <wp:positionH relativeFrom="column">
                  <wp:posOffset>72390</wp:posOffset>
                </wp:positionH>
                <wp:positionV relativeFrom="paragraph">
                  <wp:posOffset>2391410</wp:posOffset>
                </wp:positionV>
                <wp:extent cx="5554980" cy="285750"/>
                <wp:effectExtent l="57150" t="38100" r="83820" b="95250"/>
                <wp:wrapNone/>
                <wp:docPr id="59" name="Rectángulo 59"/>
                <wp:cNvGraphicFramePr/>
                <a:graphic xmlns:a="http://schemas.openxmlformats.org/drawingml/2006/main">
                  <a:graphicData uri="http://schemas.microsoft.com/office/word/2010/wordprocessingShape">
                    <wps:wsp>
                      <wps:cNvSpPr/>
                      <wps:spPr>
                        <a:xfrm>
                          <a:off x="0" y="0"/>
                          <a:ext cx="5554980" cy="2857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0CE56" id="Rectángulo 59" o:spid="_x0000_s1026" style="position:absolute;margin-left:5.7pt;margin-top:188.3pt;width:437.4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" filled="f" strokecolor="red" strokeweight="3pt">
                <v:shadow on="t" color="black" opacity="22937f" origin=",.5" offset="0,.63889mm"/>
              </v:rect>
            </w:pict>
          </mc:Fallback>
        </mc:AlternateContent>
      </w:r>
      <w:r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81792" behindDoc="0" locked="0" layoutInCell="1" allowOverlap="1" wp14:anchorId="68A59748" wp14:editId="33A99301">
                <wp:simplePos x="0" y="0"/>
                <wp:positionH relativeFrom="column">
                  <wp:posOffset>72390</wp:posOffset>
                </wp:positionH>
                <wp:positionV relativeFrom="paragraph">
                  <wp:posOffset>1829435</wp:posOffset>
                </wp:positionV>
                <wp:extent cx="5554980" cy="304800"/>
                <wp:effectExtent l="57150" t="38100" r="83820" b="95250"/>
                <wp:wrapNone/>
                <wp:docPr id="58" name="Rectángulo 58"/>
                <wp:cNvGraphicFramePr/>
                <a:graphic xmlns:a="http://schemas.openxmlformats.org/drawingml/2006/main">
                  <a:graphicData uri="http://schemas.microsoft.com/office/word/2010/wordprocessingShape">
                    <wps:wsp>
                      <wps:cNvSpPr/>
                      <wps:spPr>
                        <a:xfrm>
                          <a:off x="0" y="0"/>
                          <a:ext cx="5554980" cy="304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D862D" id="Rectángulo 58" o:spid="_x0000_s1026" style="position:absolute;margin-left:5.7pt;margin-top:144.05pt;width:437.4pt;height:2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" filled="f" strokecolor="red" strokeweight="2.25pt">
                <v:shadow on="t" color="black" opacity="22937f" origin=",.5" offset="0,.63889mm"/>
              </v:rect>
            </w:pict>
          </mc:Fallback>
        </mc:AlternateContent>
      </w:r>
      <w:r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80768" behindDoc="0" locked="0" layoutInCell="1" allowOverlap="1" wp14:anchorId="0B794BC8" wp14:editId="475CF6E5">
                <wp:simplePos x="0" y="0"/>
                <wp:positionH relativeFrom="column">
                  <wp:posOffset>72390</wp:posOffset>
                </wp:positionH>
                <wp:positionV relativeFrom="paragraph">
                  <wp:posOffset>1553210</wp:posOffset>
                </wp:positionV>
                <wp:extent cx="5554980" cy="276225"/>
                <wp:effectExtent l="57150" t="38100" r="83820" b="104775"/>
                <wp:wrapNone/>
                <wp:docPr id="57" name="Rectángulo 57"/>
                <wp:cNvGraphicFramePr/>
                <a:graphic xmlns:a="http://schemas.openxmlformats.org/drawingml/2006/main">
                  <a:graphicData uri="http://schemas.microsoft.com/office/word/2010/wordprocessingShape">
                    <wps:wsp>
                      <wps:cNvSpPr/>
                      <wps:spPr>
                        <a:xfrm>
                          <a:off x="0" y="0"/>
                          <a:ext cx="5554980" cy="2762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5A24A" id="Rectángulo 57" o:spid="_x0000_s1026" style="position:absolute;margin-left:5.7pt;margin-top:122.3pt;width:437.4pt;height:21.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" filled="f" strokecolor="red" strokeweight="2.25pt">
                <v:shadow on="t" color="black" opacity="22937f" origin=",.5" offset="0,.63889mm"/>
              </v:rect>
            </w:pict>
          </mc:Fallback>
        </mc:AlternateContent>
      </w:r>
      <w:r w:rsidRPr="00094359">
        <w:rPr>
          <w:rFonts w:ascii="Palatino Linotype" w:eastAsia="Palatino Linotype" w:hAnsi="Palatino Linotype" w:cs="Palatino Linotype"/>
          <w:noProof/>
          <w:lang w:val="es-MX"/>
        </w:rPr>
        <mc:AlternateContent>
          <mc:Choice Requires="wps">
            <w:drawing>
              <wp:anchor distT="0" distB="0" distL="114300" distR="114300" simplePos="0" relativeHeight="251679744" behindDoc="0" locked="0" layoutInCell="1" allowOverlap="1" wp14:anchorId="547894B8" wp14:editId="30EE3568">
                <wp:simplePos x="0" y="0"/>
                <wp:positionH relativeFrom="column">
                  <wp:posOffset>15240</wp:posOffset>
                </wp:positionH>
                <wp:positionV relativeFrom="paragraph">
                  <wp:posOffset>67310</wp:posOffset>
                </wp:positionV>
                <wp:extent cx="5612130" cy="285750"/>
                <wp:effectExtent l="57150" t="38100" r="83820" b="95250"/>
                <wp:wrapNone/>
                <wp:docPr id="56" name="Rectángulo 56"/>
                <wp:cNvGraphicFramePr/>
                <a:graphic xmlns:a="http://schemas.openxmlformats.org/drawingml/2006/main">
                  <a:graphicData uri="http://schemas.microsoft.com/office/word/2010/wordprocessingShape">
                    <wps:wsp>
                      <wps:cNvSpPr/>
                      <wps:spPr>
                        <a:xfrm>
                          <a:off x="0" y="0"/>
                          <a:ext cx="5612130" cy="2857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DE369" id="Rectángulo 56" o:spid="_x0000_s1026" style="position:absolute;margin-left:1.2pt;margin-top:5.3pt;width:441.9pt;height:2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" filled="f" strokecolor="red" strokeweight="2.25pt">
                <v:shadow on="t" color="black" opacity="22937f" origin=",.5" offset="0,.63889mm"/>
              </v:rect>
            </w:pict>
          </mc:Fallback>
        </mc:AlternateContent>
      </w:r>
      <w:r w:rsidR="00C33CB3" w:rsidRPr="00094359">
        <w:rPr>
          <w:rFonts w:ascii="Palatino Linotype" w:eastAsia="Palatino Linotype" w:hAnsi="Palatino Linotype" w:cs="Palatino Linotype"/>
          <w:noProof/>
          <w:lang w:val="es-MX"/>
        </w:rPr>
        <w:drawing>
          <wp:inline distT="0" distB="0" distL="0" distR="0" wp14:anchorId="3D839319" wp14:editId="7BAF0862">
            <wp:extent cx="5612130" cy="3517900"/>
            <wp:effectExtent l="19050" t="19050" r="26670" b="254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517900"/>
                    </a:xfrm>
                    <a:prstGeom prst="rect">
                      <a:avLst/>
                    </a:prstGeom>
                    <a:ln>
                      <a:solidFill>
                        <a:schemeClr val="tx1"/>
                      </a:solidFill>
                    </a:ln>
                  </pic:spPr>
                </pic:pic>
              </a:graphicData>
            </a:graphic>
          </wp:inline>
        </w:drawing>
      </w:r>
    </w:p>
    <w:p w14:paraId="385E7E11" w14:textId="77777777" w:rsidR="00FD1E52" w:rsidRPr="00094359" w:rsidRDefault="000B7E1B" w:rsidP="000B7E1B">
      <w:pPr>
        <w:spacing w:line="360" w:lineRule="auto"/>
        <w:jc w:val="both"/>
        <w:rPr>
          <w:rFonts w:ascii="Palatino Linotype" w:eastAsia="Palatino Linotype" w:hAnsi="Palatino Linotype" w:cs="Palatino Linotype"/>
          <w:b/>
          <w:u w:val="single"/>
          <w:lang w:eastAsia="es-ES"/>
        </w:rPr>
      </w:pPr>
      <w:r w:rsidRPr="00094359">
        <w:rPr>
          <w:rFonts w:ascii="Palatino Linotype" w:eastAsia="Palatino Linotype" w:hAnsi="Palatino Linotype" w:cs="Palatino Linotype"/>
          <w:lang w:eastAsia="es-ES"/>
        </w:rPr>
        <w:lastRenderedPageBreak/>
        <w:t xml:space="preserve">De tal suerte que </w:t>
      </w:r>
      <w:r w:rsidR="0070394C" w:rsidRPr="00094359">
        <w:rPr>
          <w:rFonts w:ascii="Palatino Linotype" w:eastAsia="Palatino Linotype" w:hAnsi="Palatino Linotype" w:cs="Palatino Linotype"/>
          <w:lang w:eastAsia="es-ES"/>
        </w:rPr>
        <w:t xml:space="preserve">como se vislumbró con lo anteriormente citado y manifestado por el </w:t>
      </w:r>
      <w:r w:rsidR="0070394C" w:rsidRPr="00094359">
        <w:rPr>
          <w:rFonts w:ascii="Palatino Linotype" w:eastAsia="Palatino Linotype" w:hAnsi="Palatino Linotype" w:cs="Palatino Linotype"/>
          <w:b/>
          <w:lang w:eastAsia="es-ES"/>
        </w:rPr>
        <w:t>Sujeto Obligado</w:t>
      </w:r>
      <w:r w:rsidR="0070394C" w:rsidRPr="00094359">
        <w:rPr>
          <w:rFonts w:ascii="Palatino Linotype" w:eastAsia="Palatino Linotype" w:hAnsi="Palatino Linotype" w:cs="Palatino Linotype"/>
          <w:lang w:eastAsia="es-ES"/>
        </w:rPr>
        <w:t xml:space="preserve"> en su declaratoria de incompetencia, </w:t>
      </w:r>
      <w:r w:rsidR="0070394C" w:rsidRPr="00094359">
        <w:rPr>
          <w:rFonts w:ascii="Palatino Linotype" w:eastAsia="Palatino Linotype" w:hAnsi="Palatino Linotype" w:cs="Palatino Linotype"/>
          <w:b/>
          <w:u w:val="single"/>
          <w:lang w:eastAsia="es-ES"/>
        </w:rPr>
        <w:t xml:space="preserve">la Secretaría de Finanzas no es la instancia competente para pronunciarse respecto de la información de otras Secretarías, por lo que se  </w:t>
      </w:r>
      <w:r w:rsidR="004C45A4" w:rsidRPr="00094359">
        <w:rPr>
          <w:rFonts w:ascii="Palatino Linotype" w:eastAsia="Palatino Linotype" w:hAnsi="Palatino Linotype" w:cs="Palatino Linotype"/>
          <w:b/>
          <w:u w:val="single"/>
          <w:lang w:eastAsia="es-ES"/>
        </w:rPr>
        <w:t>estima pertinente tomar por válido este pronunciamiento y únicamente se insta al Sujeto Obligado para los casos en los que se declare incompetencia, se atiendan los plazos establecidos por la normatividad aplicable a la materia de transparencia y acceso a la información.</w:t>
      </w:r>
    </w:p>
    <w:p w14:paraId="1C1712FE" w14:textId="77777777" w:rsidR="00FD1E52" w:rsidRPr="00094359" w:rsidRDefault="00FD1E52" w:rsidP="008968F2">
      <w:pPr>
        <w:spacing w:line="360" w:lineRule="auto"/>
        <w:jc w:val="both"/>
        <w:rPr>
          <w:rFonts w:ascii="Palatino Linotype" w:eastAsia="Palatino Linotype" w:hAnsi="Palatino Linotype" w:cs="Palatino Linotype"/>
          <w:lang w:eastAsia="es-ES"/>
        </w:rPr>
      </w:pPr>
    </w:p>
    <w:p w14:paraId="3C405252" w14:textId="77777777" w:rsidR="004143E5" w:rsidRPr="00094359" w:rsidRDefault="004C45A4" w:rsidP="004143E5">
      <w:pPr>
        <w:spacing w:line="360" w:lineRule="auto"/>
        <w:jc w:val="both"/>
        <w:rPr>
          <w:rFonts w:ascii="Palatino Linotype" w:eastAsia="Palatino Linotype" w:hAnsi="Palatino Linotype" w:cs="Palatino Linotype"/>
          <w:lang w:eastAsia="es-ES"/>
        </w:rPr>
      </w:pPr>
      <w:r w:rsidRPr="00094359">
        <w:rPr>
          <w:rFonts w:ascii="Palatino Linotype" w:eastAsia="Palatino Linotype" w:hAnsi="Palatino Linotype" w:cs="Palatino Linotype"/>
        </w:rPr>
        <w:t xml:space="preserve">Es por todo lo anteriormente expuesto </w:t>
      </w:r>
      <w:r w:rsidR="004143E5" w:rsidRPr="00094359">
        <w:rPr>
          <w:rFonts w:ascii="Palatino Linotype" w:eastAsia="Palatino Linotype" w:hAnsi="Palatino Linotype" w:cs="Palatino Linotype"/>
        </w:rPr>
        <w:t xml:space="preserve">que </w:t>
      </w:r>
      <w:r w:rsidRPr="00094359">
        <w:rPr>
          <w:rFonts w:ascii="Palatino Linotype" w:eastAsia="Palatino Linotype" w:hAnsi="Palatino Linotype" w:cs="Palatino Linotype"/>
        </w:rPr>
        <w:t xml:space="preserve">este Organismo Garante determina que </w:t>
      </w:r>
      <w:r w:rsidR="004143E5" w:rsidRPr="00094359">
        <w:rPr>
          <w:rFonts w:ascii="Palatino Linotype" w:eastAsia="Palatino Linotype" w:hAnsi="Palatino Linotype" w:cs="Palatino Linotype"/>
        </w:rPr>
        <w:t xml:space="preserve">el </w:t>
      </w:r>
      <w:r w:rsidR="00B25DC8" w:rsidRPr="00094359">
        <w:rPr>
          <w:rFonts w:ascii="Palatino Linotype" w:eastAsia="Palatino Linotype" w:hAnsi="Palatino Linotype" w:cs="Palatino Linotype"/>
          <w:b/>
        </w:rPr>
        <w:t>Sujeto Obligado</w:t>
      </w:r>
      <w:r w:rsidR="00B25DC8" w:rsidRPr="00094359">
        <w:rPr>
          <w:rFonts w:ascii="Palatino Linotype" w:eastAsia="Palatino Linotype" w:hAnsi="Palatino Linotype" w:cs="Palatino Linotype"/>
        </w:rPr>
        <w:t xml:space="preserve"> </w:t>
      </w:r>
      <w:r w:rsidR="004143E5" w:rsidRPr="00094359">
        <w:rPr>
          <w:rFonts w:ascii="Palatino Linotype" w:eastAsia="Palatino Linotype" w:hAnsi="Palatino Linotype" w:cs="Palatino Linotype"/>
        </w:rPr>
        <w:t xml:space="preserve">modificó su respuesta, ya que, mediante </w:t>
      </w:r>
      <w:r w:rsidR="00E66154" w:rsidRPr="00094359">
        <w:rPr>
          <w:rFonts w:ascii="Palatino Linotype" w:eastAsia="Palatino Linotype" w:hAnsi="Palatino Linotype" w:cs="Palatino Linotype"/>
        </w:rPr>
        <w:t xml:space="preserve">el alcance al </w:t>
      </w:r>
      <w:r w:rsidR="004143E5" w:rsidRPr="00094359">
        <w:rPr>
          <w:rFonts w:ascii="Palatino Linotype" w:eastAsia="Palatino Linotype" w:hAnsi="Palatino Linotype" w:cs="Palatino Linotype"/>
        </w:rPr>
        <w:t xml:space="preserve">informe justificado </w:t>
      </w:r>
      <w:r w:rsidRPr="00094359">
        <w:rPr>
          <w:rFonts w:ascii="Palatino Linotype" w:eastAsia="Palatino Linotype" w:hAnsi="Palatino Linotype" w:cs="Palatino Linotype"/>
        </w:rPr>
        <w:t xml:space="preserve">que atendió a la respuesta del requerimiento de información adicional, se tiene que </w:t>
      </w:r>
      <w:r w:rsidR="00E66154" w:rsidRPr="00094359">
        <w:rPr>
          <w:rFonts w:ascii="Palatino Linotype" w:eastAsia="Palatino Linotype" w:hAnsi="Palatino Linotype" w:cs="Palatino Linotype"/>
        </w:rPr>
        <w:t xml:space="preserve">remitió </w:t>
      </w:r>
      <w:r w:rsidRPr="00094359">
        <w:rPr>
          <w:rFonts w:ascii="Palatino Linotype" w:eastAsia="Palatino Linotype" w:hAnsi="Palatino Linotype" w:cs="Palatino Linotype"/>
        </w:rPr>
        <w:t xml:space="preserve">los pronunciamientos de las unidades administrativas competentes encargadas de las cuestiones de resguardos, inventarios de bienes muebles o inmuebles, </w:t>
      </w:r>
      <w:proofErr w:type="spellStart"/>
      <w:r w:rsidRPr="00094359">
        <w:rPr>
          <w:rFonts w:ascii="Palatino Linotype" w:eastAsia="Palatino Linotype" w:hAnsi="Palatino Linotype" w:cs="Palatino Linotype"/>
        </w:rPr>
        <w:t>etc</w:t>
      </w:r>
      <w:proofErr w:type="spellEnd"/>
      <w:r w:rsidRPr="00094359">
        <w:rPr>
          <w:rFonts w:ascii="Palatino Linotype" w:eastAsia="Palatino Linotype" w:hAnsi="Palatino Linotype" w:cs="Palatino Linotype"/>
        </w:rPr>
        <w:t xml:space="preserve"> y declarar la incompetencia respecto de las otras entidades gubernamentales del Estado de México.</w:t>
      </w:r>
    </w:p>
    <w:p w14:paraId="0AA2E889" w14:textId="77777777" w:rsidR="004143E5" w:rsidRPr="00094359" w:rsidRDefault="004143E5" w:rsidP="004143E5">
      <w:pPr>
        <w:spacing w:line="360" w:lineRule="auto"/>
        <w:ind w:right="49"/>
        <w:jc w:val="both"/>
        <w:rPr>
          <w:rFonts w:ascii="Palatino Linotype" w:eastAsia="Palatino Linotype" w:hAnsi="Palatino Linotype" w:cs="Palatino Linotype"/>
        </w:rPr>
      </w:pPr>
    </w:p>
    <w:p w14:paraId="26BF93F5" w14:textId="77777777" w:rsidR="00E928A4" w:rsidRPr="00094359" w:rsidRDefault="00E928A4" w:rsidP="00E928A4">
      <w:pPr>
        <w:spacing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1E9BDCB9" w14:textId="77777777" w:rsidR="00E928A4" w:rsidRPr="00094359" w:rsidRDefault="00E928A4" w:rsidP="00E928A4">
      <w:pPr>
        <w:spacing w:line="360" w:lineRule="auto"/>
        <w:jc w:val="both"/>
        <w:rPr>
          <w:rFonts w:ascii="Palatino Linotype" w:eastAsia="Palatino Linotype" w:hAnsi="Palatino Linotype" w:cs="Palatino Linotype"/>
        </w:rPr>
      </w:pPr>
    </w:p>
    <w:p w14:paraId="5C6F59F5" w14:textId="77777777" w:rsidR="00E928A4" w:rsidRPr="00094359" w:rsidRDefault="00E928A4" w:rsidP="00E928A4">
      <w:pPr>
        <w:ind w:left="992" w:right="1043"/>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b/>
          <w:i/>
          <w:sz w:val="22"/>
          <w:szCs w:val="22"/>
        </w:rPr>
        <w:t xml:space="preserve">“Artículo 192. </w:t>
      </w:r>
      <w:r w:rsidRPr="00094359">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36DAE10C" w14:textId="77777777" w:rsidR="00E928A4" w:rsidRPr="00094359" w:rsidRDefault="00E928A4" w:rsidP="00E928A4">
      <w:pPr>
        <w:ind w:left="992" w:right="1043"/>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b/>
          <w:i/>
          <w:sz w:val="22"/>
          <w:szCs w:val="22"/>
        </w:rPr>
        <w:t>…</w:t>
      </w:r>
    </w:p>
    <w:p w14:paraId="05F8696C" w14:textId="77777777" w:rsidR="00E928A4" w:rsidRPr="00094359" w:rsidRDefault="00E928A4" w:rsidP="00E928A4">
      <w:pPr>
        <w:ind w:left="992" w:right="1043"/>
        <w:jc w:val="both"/>
        <w:rPr>
          <w:rFonts w:ascii="Palatino Linotype" w:eastAsia="Palatino Linotype" w:hAnsi="Palatino Linotype" w:cs="Palatino Linotype"/>
          <w:b/>
          <w:i/>
          <w:sz w:val="22"/>
          <w:szCs w:val="22"/>
        </w:rPr>
      </w:pPr>
      <w:r w:rsidRPr="00094359">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25F10278" w14:textId="77777777" w:rsidR="00E928A4" w:rsidRPr="00094359" w:rsidRDefault="00E928A4" w:rsidP="00E928A4">
      <w:pPr>
        <w:spacing w:line="360" w:lineRule="auto"/>
        <w:jc w:val="both"/>
        <w:rPr>
          <w:rFonts w:ascii="Palatino Linotype" w:eastAsia="Palatino Linotype" w:hAnsi="Palatino Linotype" w:cs="Palatino Linotype"/>
          <w:b/>
          <w:i/>
        </w:rPr>
      </w:pPr>
    </w:p>
    <w:p w14:paraId="29F86BD8" w14:textId="77777777" w:rsidR="00E928A4" w:rsidRPr="00094359" w:rsidRDefault="00E928A4" w:rsidP="00E928A4">
      <w:pPr>
        <w:spacing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lastRenderedPageBreak/>
        <w:t>De lo establecido en el precepto legal citado se advierte que el sobreseimiento del recurso de revisión procede en los siguientes casos:</w:t>
      </w:r>
    </w:p>
    <w:p w14:paraId="3A4E046D" w14:textId="77777777" w:rsidR="00E928A4" w:rsidRPr="00094359" w:rsidRDefault="00E928A4" w:rsidP="00E928A4">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a) Cuando el sujeto obligado modifique el acto impugnado.</w:t>
      </w:r>
    </w:p>
    <w:p w14:paraId="5E0CA3F6" w14:textId="77777777" w:rsidR="00E928A4" w:rsidRPr="00094359" w:rsidRDefault="00E928A4" w:rsidP="00E928A4">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b) Cuando el sujeto obligado revoque el acto impugnado.</w:t>
      </w:r>
    </w:p>
    <w:p w14:paraId="25FAF075" w14:textId="77777777" w:rsidR="00E928A4" w:rsidRPr="00094359" w:rsidRDefault="00E928A4" w:rsidP="00E928A4">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Quedando en ambos casos el acto combatido sin materia o sin efectos.</w:t>
      </w:r>
    </w:p>
    <w:p w14:paraId="26E7750C" w14:textId="77777777" w:rsidR="00E928A4" w:rsidRPr="00094359" w:rsidRDefault="00E928A4" w:rsidP="00E928A4">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Como se observa de lo anterior, un acto impugnado es modificado en aquellos casos en los que el </w:t>
      </w:r>
      <w:r w:rsidR="00EF2DF8" w:rsidRPr="00094359">
        <w:rPr>
          <w:rFonts w:ascii="Palatino Linotype" w:eastAsia="Palatino Linotype" w:hAnsi="Palatino Linotype" w:cs="Palatino Linotype"/>
          <w:b/>
        </w:rPr>
        <w:t>Sujeto Obligado</w:t>
      </w:r>
      <w:r w:rsidR="00EF2DF8"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rPr>
        <w:t xml:space="preserve">después de haber otorgado una respuesta, emite una diversa de manera posterior y en esta subsana las deficiencias que hubiera tenido, quedando satisfecho el derecho subjetivo accionado por la parte </w:t>
      </w:r>
      <w:r w:rsidR="00EF2DF8" w:rsidRPr="00094359">
        <w:rPr>
          <w:rFonts w:ascii="Palatino Linotype" w:eastAsia="Palatino Linotype" w:hAnsi="Palatino Linotype" w:cs="Palatino Linotype"/>
          <w:b/>
        </w:rPr>
        <w:t>Recurrente</w:t>
      </w:r>
      <w:r w:rsidRPr="00094359">
        <w:rPr>
          <w:rFonts w:ascii="Palatino Linotype" w:eastAsia="Palatino Linotype" w:hAnsi="Palatino Linotype" w:cs="Palatino Linotype"/>
        </w:rPr>
        <w:t>.</w:t>
      </w:r>
    </w:p>
    <w:p w14:paraId="18821E36" w14:textId="77777777" w:rsidR="00E928A4" w:rsidRPr="00094359" w:rsidRDefault="00E928A4" w:rsidP="00E928A4">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Por lo que hace a la revocación, esta se actualiza cuando el </w:t>
      </w:r>
      <w:r w:rsidR="00EF2DF8" w:rsidRPr="00094359">
        <w:rPr>
          <w:rFonts w:ascii="Palatino Linotype" w:eastAsia="Palatino Linotype" w:hAnsi="Palatino Linotype" w:cs="Palatino Linotype"/>
          <w:b/>
        </w:rPr>
        <w:t xml:space="preserve">Sujeto Obligado </w:t>
      </w:r>
      <w:r w:rsidRPr="00094359">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52CDB0B8" w14:textId="77777777" w:rsidR="00E928A4" w:rsidRPr="00094359" w:rsidRDefault="00E928A4" w:rsidP="00E928A4">
      <w:pPr>
        <w:spacing w:before="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3801580A" w14:textId="77777777" w:rsidR="00E928A4" w:rsidRPr="00094359" w:rsidRDefault="00E928A4" w:rsidP="00A314BE">
      <w:pPr>
        <w:spacing w:line="360" w:lineRule="auto"/>
        <w:jc w:val="both"/>
        <w:rPr>
          <w:rFonts w:ascii="Palatino Linotype" w:eastAsia="Palatino Linotype" w:hAnsi="Palatino Linotype" w:cs="Palatino Linotype"/>
          <w:b/>
          <w:lang w:eastAsia="es-ES"/>
        </w:rPr>
      </w:pPr>
      <w:r w:rsidRPr="00094359">
        <w:rPr>
          <w:rFonts w:ascii="Palatino Linotype" w:eastAsia="Palatino Linotype" w:hAnsi="Palatino Linotype" w:cs="Palatino Linotype"/>
        </w:rPr>
        <w:t xml:space="preserve">En tanto, en el presente caso queda sin materia, toda vez que con el Informe Justificado, el </w:t>
      </w:r>
      <w:r w:rsidR="00A97581" w:rsidRPr="00094359">
        <w:rPr>
          <w:rFonts w:ascii="Palatino Linotype" w:eastAsia="Palatino Linotype" w:hAnsi="Palatino Linotype" w:cs="Palatino Linotype"/>
          <w:b/>
        </w:rPr>
        <w:t>Sujeto Obligado</w:t>
      </w:r>
      <w:r w:rsidR="00A97581"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rPr>
        <w:t xml:space="preserve">modificó la respuesta </w:t>
      </w:r>
      <w:r w:rsidRPr="00094359">
        <w:rPr>
          <w:rFonts w:ascii="Palatino Linotype" w:eastAsia="Palatino Linotype" w:hAnsi="Palatino Linotype" w:cs="Palatino Linotype"/>
          <w:b/>
        </w:rPr>
        <w:t>al</w:t>
      </w:r>
      <w:r w:rsidR="00A314BE" w:rsidRPr="00094359">
        <w:rPr>
          <w:rFonts w:ascii="Palatino Linotype" w:eastAsia="Palatino Linotype" w:hAnsi="Palatino Linotype" w:cs="Palatino Linotype"/>
          <w:b/>
        </w:rPr>
        <w:t xml:space="preserve"> </w:t>
      </w:r>
      <w:r w:rsidR="00273B9B" w:rsidRPr="00094359">
        <w:rPr>
          <w:rFonts w:ascii="Palatino Linotype" w:eastAsia="Palatino Linotype" w:hAnsi="Palatino Linotype" w:cs="Palatino Linotype"/>
          <w:b/>
        </w:rPr>
        <w:t>adjuntar</w:t>
      </w:r>
      <w:r w:rsidR="00A314BE" w:rsidRPr="00094359">
        <w:rPr>
          <w:rFonts w:ascii="Palatino Linotype" w:eastAsia="Palatino Linotype" w:hAnsi="Palatino Linotype" w:cs="Palatino Linotype"/>
          <w:b/>
        </w:rPr>
        <w:t xml:space="preserve"> </w:t>
      </w:r>
      <w:r w:rsidR="004C45A4" w:rsidRPr="00094359">
        <w:rPr>
          <w:rFonts w:ascii="Palatino Linotype" w:eastAsia="Palatino Linotype" w:hAnsi="Palatino Linotype" w:cs="Palatino Linotype"/>
          <w:b/>
        </w:rPr>
        <w:t xml:space="preserve">los pronunciamientos de las unidades administrativas competentes encargadas de las cuestiones de resguardos, inventarios de bienes muebles o inmuebles, </w:t>
      </w:r>
      <w:proofErr w:type="spellStart"/>
      <w:r w:rsidR="004C45A4" w:rsidRPr="00094359">
        <w:rPr>
          <w:rFonts w:ascii="Palatino Linotype" w:eastAsia="Palatino Linotype" w:hAnsi="Palatino Linotype" w:cs="Palatino Linotype"/>
          <w:b/>
        </w:rPr>
        <w:t>etc</w:t>
      </w:r>
      <w:proofErr w:type="spellEnd"/>
      <w:r w:rsidR="004C45A4" w:rsidRPr="00094359">
        <w:rPr>
          <w:rFonts w:ascii="Palatino Linotype" w:eastAsia="Palatino Linotype" w:hAnsi="Palatino Linotype" w:cs="Palatino Linotype"/>
          <w:b/>
        </w:rPr>
        <w:t xml:space="preserve"> y declarar la incompetencia respecto de las otras entidades gubernamentales del Estado de México</w:t>
      </w:r>
      <w:r w:rsidR="00597F30" w:rsidRPr="00094359">
        <w:rPr>
          <w:rFonts w:ascii="Palatino Linotype" w:eastAsia="Palatino Linotype" w:hAnsi="Palatino Linotype" w:cs="Palatino Linotype"/>
          <w:b/>
        </w:rPr>
        <w:t xml:space="preserve">, </w:t>
      </w:r>
      <w:r w:rsidR="00FA0E0A" w:rsidRPr="00094359">
        <w:rPr>
          <w:rFonts w:ascii="Palatino Linotype" w:eastAsia="Palatino Linotype" w:hAnsi="Palatino Linotype" w:cs="Palatino Linotype"/>
        </w:rPr>
        <w:t>por lo que t</w:t>
      </w:r>
      <w:r w:rsidRPr="00094359">
        <w:rPr>
          <w:rFonts w:ascii="Palatino Linotype" w:eastAsia="Palatino Linotype" w:hAnsi="Palatino Linotype" w:cs="Palatino Linotype"/>
        </w:rPr>
        <w:t xml:space="preserve">omando en consideración dicha circunstancia, así </w:t>
      </w:r>
      <w:r w:rsidRPr="00094359">
        <w:rPr>
          <w:rFonts w:ascii="Palatino Linotype" w:eastAsia="Palatino Linotype" w:hAnsi="Palatino Linotype" w:cs="Palatino Linotype"/>
        </w:rPr>
        <w:lastRenderedPageBreak/>
        <w:t xml:space="preserve">como el hecho de que la información proporcionada por el </w:t>
      </w:r>
      <w:r w:rsidRPr="00094359">
        <w:rPr>
          <w:rFonts w:ascii="Palatino Linotype" w:eastAsia="Palatino Linotype" w:hAnsi="Palatino Linotype" w:cs="Palatino Linotype"/>
          <w:b/>
        </w:rPr>
        <w:t>Sujeto Obligado</w:t>
      </w:r>
      <w:r w:rsidRPr="00094359">
        <w:rPr>
          <w:rFonts w:ascii="Palatino Linotype" w:eastAsia="Palatino Linotype" w:hAnsi="Palatino Linotype" w:cs="Palatino Linotype"/>
        </w:rPr>
        <w:t xml:space="preserve"> fue puesta a la vista de la parte </w:t>
      </w:r>
      <w:r w:rsidRPr="00094359">
        <w:rPr>
          <w:rFonts w:ascii="Palatino Linotype" w:eastAsia="Palatino Linotype" w:hAnsi="Palatino Linotype" w:cs="Palatino Linotype"/>
          <w:b/>
        </w:rPr>
        <w:t xml:space="preserve">Recurrente </w:t>
      </w:r>
      <w:r w:rsidRPr="00094359">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269B3F44" w14:textId="77777777" w:rsidR="001C1FA2" w:rsidRPr="00094359" w:rsidRDefault="00E928A4" w:rsidP="00E928A4">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En resumen, el </w:t>
      </w:r>
      <w:r w:rsidR="00EF2DF8" w:rsidRPr="00094359">
        <w:rPr>
          <w:rFonts w:ascii="Palatino Linotype" w:eastAsia="Palatino Linotype" w:hAnsi="Palatino Linotype" w:cs="Palatino Linotype"/>
          <w:b/>
        </w:rPr>
        <w:t>Sujeto Obligado</w:t>
      </w:r>
      <w:r w:rsidR="00EF2DF8"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rPr>
        <w:t xml:space="preserve">dio respuesta completa a la solicitud de acceso a </w:t>
      </w:r>
      <w:r w:rsidR="004C45A4" w:rsidRPr="00094359">
        <w:rPr>
          <w:rFonts w:ascii="Palatino Linotype" w:eastAsia="Palatino Linotype" w:hAnsi="Palatino Linotype" w:cs="Palatino Linotype"/>
        </w:rPr>
        <w:t xml:space="preserve">la información pública de </w:t>
      </w:r>
      <w:r w:rsidR="004C45A4" w:rsidRPr="00094359">
        <w:rPr>
          <w:rFonts w:ascii="Palatino Linotype" w:eastAsia="Palatino Linotype" w:hAnsi="Palatino Linotype" w:cs="Palatino Linotype"/>
          <w:b/>
        </w:rPr>
        <w:t>la ahora parte</w:t>
      </w:r>
      <w:r w:rsidRPr="00094359">
        <w:rPr>
          <w:rFonts w:ascii="Palatino Linotype" w:eastAsia="Palatino Linotype" w:hAnsi="Palatino Linotype" w:cs="Palatino Linotype"/>
        </w:rPr>
        <w:t xml:space="preserve"> </w:t>
      </w:r>
      <w:r w:rsidR="00EF2DF8" w:rsidRPr="00094359">
        <w:rPr>
          <w:rFonts w:ascii="Palatino Linotype" w:eastAsia="Palatino Linotype" w:hAnsi="Palatino Linotype" w:cs="Palatino Linotype"/>
          <w:b/>
        </w:rPr>
        <w:t>Recurrente</w:t>
      </w:r>
      <w:r w:rsidRPr="00094359">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2CD6E00E" w14:textId="77777777" w:rsidR="00E928A4" w:rsidRPr="00094359" w:rsidRDefault="00E928A4" w:rsidP="00E928A4">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Siendo el </w:t>
      </w:r>
      <w:r w:rsidRPr="00094359">
        <w:rPr>
          <w:rFonts w:ascii="Palatino Linotype" w:eastAsia="Palatino Linotype" w:hAnsi="Palatino Linotype" w:cs="Palatino Linotype"/>
          <w:i/>
        </w:rPr>
        <w:t>sobreseimiento</w:t>
      </w:r>
      <w:r w:rsidRPr="00094359">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w:t>
      </w:r>
      <w:r w:rsidR="00EC7034" w:rsidRPr="00094359">
        <w:rPr>
          <w:rFonts w:ascii="Palatino Linotype" w:eastAsia="Palatino Linotype" w:hAnsi="Palatino Linotype" w:cs="Palatino Linotype"/>
        </w:rPr>
        <w:t>ado por el</w:t>
      </w:r>
      <w:r w:rsidRPr="00094359">
        <w:rPr>
          <w:rFonts w:ascii="Palatino Linotype" w:eastAsia="Palatino Linotype" w:hAnsi="Palatino Linotype" w:cs="Palatino Linotype"/>
        </w:rPr>
        <w:t xml:space="preserve"> </w:t>
      </w:r>
      <w:r w:rsidR="00EF2DF8" w:rsidRPr="00094359">
        <w:rPr>
          <w:rFonts w:ascii="Palatino Linotype" w:eastAsia="Palatino Linotype" w:hAnsi="Palatino Linotype" w:cs="Palatino Linotype"/>
          <w:b/>
        </w:rPr>
        <w:t>Recurrente</w:t>
      </w:r>
      <w:r w:rsidRPr="00094359">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4A5E5672" w14:textId="77777777" w:rsidR="00E928A4" w:rsidRPr="00094359" w:rsidRDefault="00E928A4" w:rsidP="00E928A4">
      <w:pPr>
        <w:spacing w:before="240"/>
        <w:ind w:left="567" w:right="567"/>
        <w:jc w:val="both"/>
        <w:rPr>
          <w:rFonts w:ascii="Palatino Linotype" w:eastAsia="Palatino Linotype" w:hAnsi="Palatino Linotype" w:cs="Palatino Linotype"/>
          <w:b/>
          <w:i/>
        </w:rPr>
      </w:pPr>
      <w:r w:rsidRPr="00094359">
        <w:rPr>
          <w:rFonts w:ascii="Palatino Linotype" w:eastAsia="Palatino Linotype" w:hAnsi="Palatino Linotype" w:cs="Palatino Linotype"/>
          <w:i/>
          <w:sz w:val="22"/>
          <w:szCs w:val="22"/>
        </w:rPr>
        <w:t>“</w:t>
      </w:r>
      <w:r w:rsidRPr="00094359">
        <w:rPr>
          <w:rFonts w:ascii="Palatino Linotype" w:eastAsia="Palatino Linotype" w:hAnsi="Palatino Linotype" w:cs="Palatino Linotype"/>
          <w:b/>
          <w:i/>
          <w:sz w:val="22"/>
          <w:szCs w:val="22"/>
        </w:rPr>
        <w:t>SOBRESEIMIENTO, NO PERMITE ENTRAR AL ESTUDIO DE LAS CUESTIONES DE FONDO</w:t>
      </w:r>
    </w:p>
    <w:p w14:paraId="202739B2" w14:textId="77777777" w:rsidR="00E928A4" w:rsidRPr="00094359" w:rsidRDefault="00E928A4" w:rsidP="00E928A4">
      <w:pPr>
        <w:ind w:left="567" w:right="567"/>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094359">
        <w:rPr>
          <w:rFonts w:ascii="Palatino Linotype" w:eastAsia="Palatino Linotype" w:hAnsi="Palatino Linotype" w:cs="Palatino Linotype"/>
          <w:i/>
          <w:sz w:val="22"/>
          <w:szCs w:val="22"/>
        </w:rPr>
        <w:t>Febrero</w:t>
      </w:r>
      <w:proofErr w:type="gramEnd"/>
      <w:r w:rsidRPr="00094359">
        <w:rPr>
          <w:rFonts w:ascii="Palatino Linotype" w:eastAsia="Palatino Linotype" w:hAnsi="Palatino Linotype" w:cs="Palatino Linotype"/>
          <w:i/>
          <w:sz w:val="22"/>
          <w:szCs w:val="22"/>
        </w:rPr>
        <w:t xml:space="preserve"> de 1994, Pág. 420</w:t>
      </w:r>
    </w:p>
    <w:p w14:paraId="1BDD12D2" w14:textId="77777777" w:rsidR="00E928A4" w:rsidRPr="00094359" w:rsidRDefault="00E928A4" w:rsidP="00E928A4">
      <w:pPr>
        <w:ind w:left="567" w:right="567"/>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w:t>
      </w:r>
      <w:r w:rsidRPr="00094359">
        <w:rPr>
          <w:rFonts w:ascii="Palatino Linotype" w:eastAsia="Palatino Linotype" w:hAnsi="Palatino Linotype" w:cs="Palatino Linotype"/>
          <w:i/>
          <w:sz w:val="22"/>
          <w:szCs w:val="22"/>
        </w:rPr>
        <w:lastRenderedPageBreak/>
        <w:t>responsables, que constituyen el problema de fondo, si se decreta el sobreseimiento del juicio.” (Sic)</w:t>
      </w:r>
    </w:p>
    <w:p w14:paraId="0B27BBC3" w14:textId="77777777" w:rsidR="00E928A4" w:rsidRPr="00094359" w:rsidRDefault="00E928A4" w:rsidP="00E928A4">
      <w:pPr>
        <w:ind w:left="567" w:right="567"/>
        <w:jc w:val="both"/>
        <w:rPr>
          <w:rFonts w:ascii="Palatino Linotype" w:eastAsia="Palatino Linotype" w:hAnsi="Palatino Linotype" w:cs="Palatino Linotype"/>
          <w:i/>
          <w:sz w:val="22"/>
          <w:szCs w:val="22"/>
        </w:rPr>
      </w:pPr>
    </w:p>
    <w:p w14:paraId="0E5AE788" w14:textId="77777777" w:rsidR="00E928A4" w:rsidRPr="00094359" w:rsidRDefault="00E928A4" w:rsidP="00E928A4">
      <w:pPr>
        <w:spacing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50710F04" w14:textId="77777777" w:rsidR="00E928A4" w:rsidRPr="00094359" w:rsidRDefault="00E928A4" w:rsidP="00E928A4">
      <w:pPr>
        <w:spacing w:before="240"/>
        <w:ind w:left="567" w:right="567"/>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rPr>
        <w:t xml:space="preserve"> </w:t>
      </w:r>
      <w:r w:rsidRPr="00094359">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1C59F8A7" w14:textId="77777777" w:rsidR="00E928A4" w:rsidRPr="00094359" w:rsidRDefault="00E928A4" w:rsidP="00E928A4">
      <w:pPr>
        <w:ind w:left="567" w:right="567"/>
        <w:jc w:val="both"/>
        <w:rPr>
          <w:rFonts w:ascii="Palatino Linotype" w:eastAsia="Palatino Linotype" w:hAnsi="Palatino Linotype" w:cs="Palatino Linotype"/>
          <w:i/>
          <w:sz w:val="22"/>
          <w:szCs w:val="22"/>
        </w:rPr>
      </w:pPr>
      <w:r w:rsidRPr="00094359">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42A4DD3C" w14:textId="77777777" w:rsidR="003F43AF" w:rsidRPr="00094359" w:rsidRDefault="003F43AF" w:rsidP="003F43AF">
      <w:pPr>
        <w:spacing w:before="240" w:after="240" w:line="360" w:lineRule="auto"/>
        <w:contextualSpacing/>
        <w:jc w:val="both"/>
        <w:rPr>
          <w:rFonts w:ascii="Palatino Linotype" w:eastAsia="Calibri" w:hAnsi="Palatino Linotype"/>
          <w:lang w:val="es-CO" w:eastAsia="es-ES"/>
        </w:rPr>
      </w:pPr>
    </w:p>
    <w:p w14:paraId="49C813F9" w14:textId="77777777" w:rsidR="00624419" w:rsidRPr="00094359" w:rsidRDefault="00B322B3" w:rsidP="00BD60AF">
      <w:pPr>
        <w:spacing w:before="240" w:after="240" w:line="360" w:lineRule="auto"/>
        <w:jc w:val="both"/>
        <w:rPr>
          <w:rFonts w:ascii="Palatino Linotype" w:hAnsi="Palatino Linotype" w:cs="Arial"/>
          <w:lang w:eastAsia="es-ES"/>
        </w:rPr>
      </w:pPr>
      <w:r w:rsidRPr="00094359">
        <w:rPr>
          <w:rFonts w:ascii="Palatino Linotype" w:hAnsi="Palatino Linotype" w:cs="Arial"/>
          <w:lang w:val="es-MX" w:eastAsia="es-ES"/>
        </w:rPr>
        <w:t xml:space="preserve">Finalmente, no escapa de la óptica de este Organismo Garante </w:t>
      </w:r>
      <w:r w:rsidR="007A141B" w:rsidRPr="00094359">
        <w:rPr>
          <w:rFonts w:ascii="Palatino Linotype" w:hAnsi="Palatino Linotype" w:cs="Arial"/>
          <w:lang w:val="es-MX" w:eastAsia="es-ES"/>
        </w:rPr>
        <w:t>bajo el principio de máxima publicidad</w:t>
      </w:r>
      <w:r w:rsidR="001C1FA2" w:rsidRPr="00094359">
        <w:rPr>
          <w:rFonts w:ascii="Palatino Linotype" w:hAnsi="Palatino Linotype" w:cs="Arial"/>
          <w:lang w:eastAsia="es-ES"/>
        </w:rPr>
        <w:t xml:space="preserve"> el </w:t>
      </w:r>
      <w:r w:rsidR="001C1FA2" w:rsidRPr="00094359">
        <w:rPr>
          <w:rFonts w:ascii="Palatino Linotype" w:hAnsi="Palatino Linotype" w:cs="Arial"/>
          <w:b/>
          <w:lang w:eastAsia="es-ES"/>
        </w:rPr>
        <w:t>Sujeto Obligado</w:t>
      </w:r>
      <w:r w:rsidR="00BD60AF" w:rsidRPr="00094359">
        <w:rPr>
          <w:rFonts w:ascii="Palatino Linotype" w:hAnsi="Palatino Linotype" w:cs="Arial"/>
          <w:lang w:eastAsia="es-ES"/>
        </w:rPr>
        <w:t xml:space="preserve"> le </w:t>
      </w:r>
      <w:r w:rsidR="004C45A4" w:rsidRPr="00094359">
        <w:rPr>
          <w:rFonts w:ascii="Palatino Linotype" w:hAnsi="Palatino Linotype" w:cs="Arial"/>
          <w:lang w:eastAsia="es-ES"/>
        </w:rPr>
        <w:t xml:space="preserve">remitió los pronunciamientos de las unidades administrativas competentes encargadas de las cuestiones de resguardos, inventarios de bienes muebles o inmuebles, </w:t>
      </w:r>
      <w:proofErr w:type="spellStart"/>
      <w:r w:rsidR="004C45A4" w:rsidRPr="00094359">
        <w:rPr>
          <w:rFonts w:ascii="Palatino Linotype" w:hAnsi="Palatino Linotype" w:cs="Arial"/>
          <w:lang w:eastAsia="es-ES"/>
        </w:rPr>
        <w:t>etc</w:t>
      </w:r>
      <w:proofErr w:type="spellEnd"/>
      <w:r w:rsidR="004C45A4" w:rsidRPr="00094359">
        <w:rPr>
          <w:rFonts w:ascii="Palatino Linotype" w:hAnsi="Palatino Linotype" w:cs="Arial"/>
          <w:lang w:eastAsia="es-ES"/>
        </w:rPr>
        <w:t xml:space="preserve"> y declarar la incompetencia respecto de las otras entidades gubernamentales del Estado de México.</w:t>
      </w:r>
    </w:p>
    <w:p w14:paraId="1BB314BF" w14:textId="77777777" w:rsidR="003F43AF" w:rsidRPr="00094359" w:rsidRDefault="003F43AF" w:rsidP="003F43AF">
      <w:pPr>
        <w:spacing w:before="240" w:after="240" w:line="360" w:lineRule="auto"/>
        <w:jc w:val="both"/>
        <w:rPr>
          <w:rFonts w:ascii="Palatino Linotype" w:hAnsi="Palatino Linotype" w:cs="Arial"/>
          <w:lang w:val="es-MX" w:eastAsia="es-ES"/>
        </w:rPr>
      </w:pPr>
      <w:r w:rsidRPr="00094359">
        <w:rPr>
          <w:rFonts w:ascii="Palatino Linotype" w:hAnsi="Palatino Linotype" w:cs="Arial"/>
          <w:lang w:val="es-MX" w:eastAsia="es-ES"/>
        </w:rPr>
        <w:t xml:space="preserve">Así, con fundamento en lo prescrito en los artículos 5 </w:t>
      </w:r>
      <w:r w:rsidRPr="00094359">
        <w:rPr>
          <w:rFonts w:ascii="Palatino Linotype" w:hAnsi="Palatino Linotype"/>
          <w:shd w:val="clear" w:color="auto" w:fill="FFFFFF"/>
          <w:lang w:val="es-MX" w:eastAsia="es-ES"/>
        </w:rPr>
        <w:t>párrafos</w:t>
      </w:r>
      <w:r w:rsidRPr="00094359">
        <w:rPr>
          <w:rFonts w:ascii="Palatino Linotype" w:hAnsi="Palatino Linotype"/>
          <w:shd w:val="clear" w:color="auto" w:fill="FFFFFF"/>
          <w:lang w:eastAsia="es-ES"/>
        </w:rPr>
        <w:t xml:space="preserve"> trigésimo</w:t>
      </w:r>
      <w:r w:rsidR="004C45A4" w:rsidRPr="00094359">
        <w:rPr>
          <w:rFonts w:ascii="Palatino Linotype" w:hAnsi="Palatino Linotype"/>
          <w:shd w:val="clear" w:color="auto" w:fill="FFFFFF"/>
          <w:lang w:eastAsia="es-ES"/>
        </w:rPr>
        <w:t xml:space="preserve"> segundo, trigésimo tercero y trigésimo cuart</w:t>
      </w:r>
      <w:r w:rsidRPr="00094359">
        <w:rPr>
          <w:rFonts w:ascii="Palatino Linotype" w:hAnsi="Palatino Linotype"/>
          <w:shd w:val="clear" w:color="auto" w:fill="FFFFFF"/>
          <w:lang w:eastAsia="es-ES"/>
        </w:rPr>
        <w:t xml:space="preserve">o, fracciones IV y V </w:t>
      </w:r>
      <w:r w:rsidRPr="00094359">
        <w:rPr>
          <w:rFonts w:ascii="Palatino Linotype" w:hAnsi="Palatino Linotype" w:cs="Arial"/>
          <w:lang w:val="es-MX" w:eastAsia="es-ES"/>
        </w:rPr>
        <w:t xml:space="preserve">de la Constitución Política del </w:t>
      </w:r>
      <w:r w:rsidRPr="00094359">
        <w:rPr>
          <w:rFonts w:ascii="Palatino Linotype" w:hAnsi="Palatino Linotype" w:cs="Arial"/>
          <w:lang w:val="es-MX" w:eastAsia="es-ES"/>
        </w:rPr>
        <w:lastRenderedPageBreak/>
        <w:t>Estado Libre y Soberano de México; 2, fracción II; 29, 36 fracciones I y II; 176, 178, 181, 185 de la Ley de Transparencia y Acceso a la Información Pública del Estado de México y Municipios, este Pleno:</w:t>
      </w:r>
    </w:p>
    <w:p w14:paraId="402F9C55" w14:textId="77777777" w:rsidR="003F43AF" w:rsidRPr="00094359"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094359">
        <w:rPr>
          <w:rFonts w:ascii="Palatino Linotype" w:hAnsi="Palatino Linotype" w:cs="Arial"/>
          <w:b/>
          <w:lang w:val="es-MX"/>
        </w:rPr>
        <w:t>R E S U E L V E:</w:t>
      </w:r>
    </w:p>
    <w:p w14:paraId="7D8D4483" w14:textId="77777777" w:rsidR="00E928A4" w:rsidRPr="00094359" w:rsidRDefault="003F43AF" w:rsidP="00E928A4">
      <w:pPr>
        <w:spacing w:line="360" w:lineRule="auto"/>
        <w:jc w:val="both"/>
        <w:rPr>
          <w:rFonts w:ascii="Palatino Linotype" w:eastAsia="Palatino Linotype" w:hAnsi="Palatino Linotype" w:cs="Palatino Linotype"/>
        </w:rPr>
      </w:pPr>
      <w:r w:rsidRPr="00094359">
        <w:rPr>
          <w:rFonts w:ascii="Palatino Linotype" w:hAnsi="Palatino Linotype" w:cs="Arial"/>
          <w:b/>
          <w:lang w:eastAsia="es-ES"/>
        </w:rPr>
        <w:t>Primero.</w:t>
      </w:r>
      <w:r w:rsidRPr="00094359">
        <w:rPr>
          <w:rFonts w:ascii="Palatino Linotype" w:eastAsia="Calibri" w:hAnsi="Palatino Linotype"/>
          <w:lang w:eastAsia="es-ES"/>
        </w:rPr>
        <w:t xml:space="preserve"> </w:t>
      </w:r>
      <w:r w:rsidRPr="00094359">
        <w:rPr>
          <w:rFonts w:ascii="Palatino Linotype" w:hAnsi="Palatino Linotype" w:cs="Arial"/>
          <w:lang w:eastAsia="es-ES"/>
        </w:rPr>
        <w:t xml:space="preserve">Se </w:t>
      </w:r>
      <w:r w:rsidRPr="00094359">
        <w:rPr>
          <w:rFonts w:ascii="Palatino Linotype" w:hAnsi="Palatino Linotype" w:cs="Arial"/>
          <w:b/>
          <w:lang w:eastAsia="es-ES"/>
        </w:rPr>
        <w:t>SOBRESEE</w:t>
      </w:r>
      <w:r w:rsidRPr="00094359">
        <w:rPr>
          <w:rFonts w:ascii="Palatino Linotype" w:hAnsi="Palatino Linotype" w:cs="Arial"/>
          <w:lang w:eastAsia="es-ES"/>
        </w:rPr>
        <w:t xml:space="preserve"> el recurso de revisión </w:t>
      </w:r>
      <w:r w:rsidR="004C45A4" w:rsidRPr="00094359">
        <w:rPr>
          <w:rFonts w:ascii="Palatino Linotype" w:hAnsi="Palatino Linotype" w:cs="Arial"/>
          <w:b/>
          <w:lang w:eastAsia="es-ES"/>
        </w:rPr>
        <w:t>16949</w:t>
      </w:r>
      <w:r w:rsidR="002D1F08" w:rsidRPr="00094359">
        <w:rPr>
          <w:rFonts w:ascii="Palatino Linotype" w:hAnsi="Palatino Linotype" w:cs="Arial"/>
          <w:b/>
          <w:lang w:eastAsia="es-ES"/>
        </w:rPr>
        <w:t>/INFOEM/IP/RR/2022</w:t>
      </w:r>
      <w:r w:rsidRPr="00094359">
        <w:rPr>
          <w:rFonts w:ascii="Palatino Linotype" w:hAnsi="Palatino Linotype" w:cs="Arial"/>
          <w:b/>
          <w:lang w:eastAsia="es-ES"/>
        </w:rPr>
        <w:t xml:space="preserve">, </w:t>
      </w:r>
      <w:r w:rsidR="00E928A4" w:rsidRPr="00094359">
        <w:rPr>
          <w:rFonts w:ascii="Palatino Linotype" w:eastAsia="Palatino Linotype" w:hAnsi="Palatino Linotype" w:cs="Palatino Linotype"/>
        </w:rPr>
        <w:t xml:space="preserve">porque al </w:t>
      </w:r>
      <w:r w:rsidR="00E928A4" w:rsidRPr="00094359">
        <w:rPr>
          <w:rFonts w:ascii="Palatino Linotype" w:eastAsia="Palatino Linotype" w:hAnsi="Palatino Linotype" w:cs="Palatino Linotype"/>
          <w:b/>
        </w:rPr>
        <w:t>modificar la respuesta</w:t>
      </w:r>
      <w:r w:rsidR="00E928A4" w:rsidRPr="00094359">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E928A4" w:rsidRPr="00094359">
        <w:rPr>
          <w:rFonts w:ascii="Palatino Linotype" w:eastAsia="Palatino Linotype" w:hAnsi="Palatino Linotype" w:cs="Palatino Linotype"/>
          <w:b/>
        </w:rPr>
        <w:t xml:space="preserve">Tercero </w:t>
      </w:r>
      <w:r w:rsidR="00E928A4" w:rsidRPr="00094359">
        <w:rPr>
          <w:rFonts w:ascii="Palatino Linotype" w:eastAsia="Palatino Linotype" w:hAnsi="Palatino Linotype" w:cs="Palatino Linotype"/>
        </w:rPr>
        <w:t>de la presente Resolución.</w:t>
      </w:r>
    </w:p>
    <w:p w14:paraId="2F8A5B6A" w14:textId="77777777" w:rsidR="003F43AF" w:rsidRPr="00094359" w:rsidRDefault="003F43AF" w:rsidP="00E928A4">
      <w:pPr>
        <w:spacing w:before="240" w:after="240" w:line="360" w:lineRule="auto"/>
        <w:ind w:right="49"/>
        <w:jc w:val="both"/>
        <w:rPr>
          <w:rFonts w:ascii="Palatino Linotype" w:hAnsi="Palatino Linotype" w:cs="Arial"/>
          <w:lang w:val="es-MX" w:eastAsia="es-ES"/>
        </w:rPr>
      </w:pPr>
      <w:r w:rsidRPr="00094359">
        <w:rPr>
          <w:rFonts w:ascii="Palatino Linotype" w:hAnsi="Palatino Linotype" w:cs="Arial"/>
          <w:b/>
          <w:bCs/>
          <w:szCs w:val="28"/>
          <w:shd w:val="clear" w:color="auto" w:fill="FFFFFF"/>
          <w:lang w:eastAsia="es-ES"/>
        </w:rPr>
        <w:t>Segundo</w:t>
      </w:r>
      <w:r w:rsidRPr="00094359">
        <w:rPr>
          <w:rFonts w:ascii="Palatino Linotype" w:hAnsi="Palatino Linotype" w:cs="Arial"/>
          <w:b/>
          <w:bCs/>
          <w:sz w:val="28"/>
          <w:szCs w:val="28"/>
          <w:shd w:val="clear" w:color="auto" w:fill="FFFFFF"/>
          <w:lang w:eastAsia="es-ES"/>
        </w:rPr>
        <w:t>.</w:t>
      </w:r>
      <w:r w:rsidRPr="00094359">
        <w:rPr>
          <w:rFonts w:ascii="Palatino Linotype" w:hAnsi="Palatino Linotype" w:cs="Arial"/>
          <w:b/>
          <w:bCs/>
          <w:sz w:val="19"/>
          <w:szCs w:val="19"/>
          <w:shd w:val="clear" w:color="auto" w:fill="FFFFFF"/>
          <w:lang w:eastAsia="es-ES"/>
        </w:rPr>
        <w:t xml:space="preserve"> </w:t>
      </w:r>
      <w:r w:rsidR="00E928A4" w:rsidRPr="00094359">
        <w:rPr>
          <w:rFonts w:ascii="Palatino Linotype" w:eastAsia="Palatino Linotype" w:hAnsi="Palatino Linotype" w:cs="Palatino Linotype"/>
          <w:b/>
        </w:rPr>
        <w:t>Notifíquese vía Sistema de Acceso a la Información Mexiquense</w:t>
      </w:r>
      <w:r w:rsidR="00E928A4" w:rsidRPr="00094359">
        <w:rPr>
          <w:rFonts w:ascii="Palatino Linotype" w:eastAsia="Palatino Linotype" w:hAnsi="Palatino Linotype" w:cs="Palatino Linotype"/>
        </w:rPr>
        <w:t xml:space="preserve"> (</w:t>
      </w:r>
      <w:r w:rsidR="00E928A4" w:rsidRPr="00094359">
        <w:rPr>
          <w:rFonts w:ascii="Palatino Linotype" w:eastAsia="Palatino Linotype" w:hAnsi="Palatino Linotype" w:cs="Palatino Linotype"/>
          <w:b/>
        </w:rPr>
        <w:t>SAIMEX)</w:t>
      </w:r>
      <w:r w:rsidR="00E928A4" w:rsidRPr="00094359">
        <w:rPr>
          <w:rFonts w:ascii="Palatino Linotype" w:eastAsia="Palatino Linotype" w:hAnsi="Palatino Linotype" w:cs="Palatino Linotype"/>
          <w:b/>
          <w:i/>
        </w:rPr>
        <w:t xml:space="preserve">, </w:t>
      </w:r>
      <w:r w:rsidR="00E928A4" w:rsidRPr="00094359">
        <w:rPr>
          <w:rFonts w:ascii="Palatino Linotype" w:eastAsia="Palatino Linotype" w:hAnsi="Palatino Linotype" w:cs="Palatino Linotype"/>
        </w:rPr>
        <w:t xml:space="preserve">al Titular de la Unidad de Transparencia del </w:t>
      </w:r>
      <w:r w:rsidR="00EF2DF8" w:rsidRPr="00094359">
        <w:rPr>
          <w:rFonts w:ascii="Palatino Linotype" w:eastAsia="Palatino Linotype" w:hAnsi="Palatino Linotype" w:cs="Palatino Linotype"/>
          <w:b/>
        </w:rPr>
        <w:t>Sujeto Obligado</w:t>
      </w:r>
      <w:r w:rsidR="00EF2DF8" w:rsidRPr="00094359">
        <w:rPr>
          <w:rFonts w:ascii="Palatino Linotype" w:eastAsia="Palatino Linotype" w:hAnsi="Palatino Linotype" w:cs="Palatino Linotype"/>
        </w:rPr>
        <w:t xml:space="preserve"> </w:t>
      </w:r>
      <w:r w:rsidR="00E928A4" w:rsidRPr="00094359">
        <w:rPr>
          <w:rFonts w:ascii="Palatino Linotype" w:eastAsia="Palatino Linotype" w:hAnsi="Palatino Linotype" w:cs="Palatino Linotype"/>
        </w:rPr>
        <w:t>la presente resolución, para su conocimiento.</w:t>
      </w:r>
    </w:p>
    <w:p w14:paraId="69E1B4DE" w14:textId="77777777" w:rsidR="00C37776" w:rsidRPr="00094359" w:rsidRDefault="003F43AF">
      <w:pPr>
        <w:spacing w:before="240" w:after="240" w:line="360" w:lineRule="auto"/>
        <w:jc w:val="both"/>
        <w:rPr>
          <w:rFonts w:ascii="Palatino Linotype" w:hAnsi="Palatino Linotype" w:cs="Arial"/>
        </w:rPr>
      </w:pPr>
      <w:r w:rsidRPr="00094359">
        <w:rPr>
          <w:rFonts w:ascii="Palatino Linotype" w:hAnsi="Palatino Linotype" w:cs="Arial"/>
          <w:b/>
          <w:bCs/>
          <w:szCs w:val="28"/>
          <w:shd w:val="clear" w:color="auto" w:fill="FFFFFF"/>
          <w:lang w:eastAsia="es-ES"/>
        </w:rPr>
        <w:t>Tercero.</w:t>
      </w:r>
      <w:r w:rsidRPr="00094359">
        <w:rPr>
          <w:rFonts w:ascii="Palatino Linotype" w:hAnsi="Palatino Linotype" w:cs="Arial"/>
          <w:b/>
          <w:bCs/>
          <w:sz w:val="28"/>
          <w:szCs w:val="28"/>
          <w:shd w:val="clear" w:color="auto" w:fill="FFFFFF"/>
          <w:lang w:eastAsia="es-ES"/>
        </w:rPr>
        <w:t xml:space="preserve"> </w:t>
      </w:r>
      <w:bookmarkStart w:id="4" w:name="_heading=h.3rdcrjn" w:colFirst="0" w:colLast="0"/>
      <w:bookmarkEnd w:id="4"/>
      <w:r w:rsidR="00C37776" w:rsidRPr="00094359">
        <w:rPr>
          <w:rFonts w:ascii="Palatino Linotype" w:hAnsi="Palatino Linotype" w:cs="Arial"/>
          <w:b/>
          <w:lang w:val="es-MX"/>
        </w:rPr>
        <w:t xml:space="preserve">Notifíquese, vía Sistema de Acceso a la Información Mexiquense (SAIMEX), </w:t>
      </w:r>
      <w:r w:rsidR="00C37776" w:rsidRPr="00094359">
        <w:rPr>
          <w:rFonts w:ascii="Palatino Linotype" w:hAnsi="Palatino Linotype" w:cs="Arial"/>
          <w:lang w:val="es-MX"/>
        </w:rPr>
        <w:t xml:space="preserve">la presente resolución a </w:t>
      </w:r>
      <w:r w:rsidR="00C37776" w:rsidRPr="00094359">
        <w:rPr>
          <w:rFonts w:ascii="Palatino Linotype" w:hAnsi="Palatino Linotype" w:cs="Arial"/>
          <w:b/>
          <w:lang w:val="es-MX"/>
        </w:rPr>
        <w:t xml:space="preserve">la parte </w:t>
      </w:r>
      <w:r w:rsidR="006E6A59" w:rsidRPr="00094359">
        <w:rPr>
          <w:rFonts w:ascii="Palatino Linotype" w:hAnsi="Palatino Linotype" w:cs="Arial"/>
          <w:b/>
          <w:lang w:val="es-MX"/>
        </w:rPr>
        <w:t>Recurrente</w:t>
      </w:r>
      <w:r w:rsidR="00C37776" w:rsidRPr="00094359">
        <w:rPr>
          <w:rFonts w:ascii="Palatino Linotype" w:hAnsi="Palatino Linotype" w:cs="Arial"/>
          <w:lang w:val="es-MX"/>
        </w:rPr>
        <w:t xml:space="preserve">, así como que podrá impugnarla vía </w:t>
      </w:r>
      <w:r w:rsidR="00C37776" w:rsidRPr="00094359">
        <w:rPr>
          <w:rFonts w:ascii="Palatino Linotype" w:hAnsi="Palatino Linotype" w:cs="Arial"/>
          <w:b/>
          <w:lang w:val="es-MX"/>
        </w:rPr>
        <w:t>Juicio de Amparo</w:t>
      </w:r>
      <w:r w:rsidR="00C37776" w:rsidRPr="00094359">
        <w:rPr>
          <w:rFonts w:ascii="Palatino Linotype" w:hAnsi="Palatino Linotype" w:cs="Arial"/>
          <w:lang w:val="es-MX"/>
        </w:rPr>
        <w:t xml:space="preserve"> en los términos de las leyes aplicables, de conformidad con lo establecido en el artículo 196 de la Ley de Transparencia y Acceso a la Información Pública del Estado de México y Municipios</w:t>
      </w:r>
      <w:r w:rsidR="00C37776" w:rsidRPr="00094359">
        <w:rPr>
          <w:rFonts w:ascii="Palatino Linotype" w:hAnsi="Palatino Linotype" w:cs="Arial"/>
        </w:rPr>
        <w:t>.</w:t>
      </w:r>
    </w:p>
    <w:p w14:paraId="12E48DCE" w14:textId="77777777" w:rsidR="00C8730C" w:rsidRPr="00094359" w:rsidRDefault="00D23B6E">
      <w:pPr>
        <w:spacing w:before="240" w:after="240" w:line="360" w:lineRule="auto"/>
        <w:jc w:val="both"/>
        <w:rPr>
          <w:rFonts w:ascii="Palatino Linotype" w:eastAsia="Palatino Linotype" w:hAnsi="Palatino Linotype" w:cs="Palatino Linotype"/>
        </w:rPr>
      </w:pPr>
      <w:r w:rsidRPr="0009435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094359">
        <w:rPr>
          <w:rFonts w:ascii="Palatino Linotype" w:eastAsia="Palatino Linotype" w:hAnsi="Palatino Linotype" w:cs="Palatino Linotype"/>
        </w:rPr>
        <w:lastRenderedPageBreak/>
        <w:t xml:space="preserve">MORALES MARTÍNEZ, LUIS GUSTAVO PARRA NORIEGA Y GUADALUPE RAMÍREZ PEÑA; EN LA </w:t>
      </w:r>
      <w:r w:rsidR="004C45A4" w:rsidRPr="00094359">
        <w:rPr>
          <w:rFonts w:ascii="Palatino Linotype" w:eastAsia="Palatino Linotype" w:hAnsi="Palatino Linotype" w:cs="Palatino Linotype"/>
        </w:rPr>
        <w:t xml:space="preserve">TRIGÉSIMA PRIMERA </w:t>
      </w:r>
      <w:r w:rsidRPr="00094359">
        <w:rPr>
          <w:rFonts w:ascii="Palatino Linotype" w:eastAsia="Palatino Linotype" w:hAnsi="Palatino Linotype" w:cs="Palatino Linotype"/>
        </w:rPr>
        <w:t>SESIÓ</w:t>
      </w:r>
      <w:r w:rsidR="00AB1303" w:rsidRPr="00094359">
        <w:rPr>
          <w:rFonts w:ascii="Palatino Linotype" w:eastAsia="Palatino Linotype" w:hAnsi="Palatino Linotype" w:cs="Palatino Linotype"/>
        </w:rPr>
        <w:t xml:space="preserve">N ORDINARIA CELEBRADA EL </w:t>
      </w:r>
      <w:r w:rsidR="004C45A4" w:rsidRPr="00094359">
        <w:rPr>
          <w:rFonts w:ascii="Palatino Linotype" w:eastAsia="Palatino Linotype" w:hAnsi="Palatino Linotype" w:cs="Palatino Linotype"/>
        </w:rPr>
        <w:t>TREINTA</w:t>
      </w:r>
      <w:r w:rsidR="00315BF2" w:rsidRPr="00094359">
        <w:rPr>
          <w:rFonts w:ascii="Palatino Linotype" w:eastAsia="Palatino Linotype" w:hAnsi="Palatino Linotype" w:cs="Palatino Linotype"/>
        </w:rPr>
        <w:t xml:space="preserve"> </w:t>
      </w:r>
      <w:r w:rsidR="009A6885" w:rsidRPr="00094359">
        <w:rPr>
          <w:rFonts w:ascii="Palatino Linotype" w:eastAsia="Palatino Linotype" w:hAnsi="Palatino Linotype" w:cs="Palatino Linotype"/>
        </w:rPr>
        <w:t xml:space="preserve">DE </w:t>
      </w:r>
      <w:r w:rsidR="004C45A4" w:rsidRPr="00094359">
        <w:rPr>
          <w:rFonts w:ascii="Palatino Linotype" w:eastAsia="Palatino Linotype" w:hAnsi="Palatino Linotype" w:cs="Palatino Linotype"/>
        </w:rPr>
        <w:t>AGOSTO</w:t>
      </w:r>
      <w:r w:rsidR="00EF2DF8" w:rsidRPr="00094359">
        <w:rPr>
          <w:rFonts w:ascii="Palatino Linotype" w:eastAsia="Palatino Linotype" w:hAnsi="Palatino Linotype" w:cs="Palatino Linotype"/>
        </w:rPr>
        <w:t xml:space="preserve"> </w:t>
      </w:r>
      <w:r w:rsidR="00315BF2" w:rsidRPr="00094359">
        <w:rPr>
          <w:rFonts w:ascii="Palatino Linotype" w:eastAsia="Palatino Linotype" w:hAnsi="Palatino Linotype" w:cs="Palatino Linotype"/>
        </w:rPr>
        <w:t>DE DOS MIL VEINTITRÉ</w:t>
      </w:r>
      <w:r w:rsidRPr="00094359">
        <w:rPr>
          <w:rFonts w:ascii="Palatino Linotype" w:eastAsia="Palatino Linotype" w:hAnsi="Palatino Linotype" w:cs="Palatino Linotype"/>
        </w:rPr>
        <w:t>S, ANTE EL SECRETARIO TÉCNICO DEL PLENO ALEXIS TAPIA RAMÍREZ.</w:t>
      </w:r>
    </w:p>
    <w:p w14:paraId="6520D38D" w14:textId="77777777" w:rsidR="005B72F7" w:rsidRPr="00094359" w:rsidRDefault="005B72F7">
      <w:pPr>
        <w:spacing w:before="240" w:after="240" w:line="360" w:lineRule="auto"/>
        <w:jc w:val="both"/>
        <w:rPr>
          <w:rFonts w:ascii="Palatino Linotype" w:eastAsia="Palatino Linotype" w:hAnsi="Palatino Linotype" w:cs="Palatino Linotype"/>
        </w:rPr>
      </w:pPr>
    </w:p>
    <w:p w14:paraId="3760BF82" w14:textId="77777777" w:rsidR="005B72F7" w:rsidRPr="00094359" w:rsidRDefault="005B72F7">
      <w:pPr>
        <w:spacing w:before="240" w:after="240" w:line="360" w:lineRule="auto"/>
        <w:jc w:val="both"/>
        <w:rPr>
          <w:rFonts w:ascii="Palatino Linotype" w:eastAsia="Palatino Linotype" w:hAnsi="Palatino Linotype" w:cs="Palatino Linotype"/>
        </w:rPr>
      </w:pPr>
    </w:p>
    <w:p w14:paraId="159FBEAA" w14:textId="77777777" w:rsidR="005B72F7" w:rsidRPr="00094359" w:rsidRDefault="005B72F7">
      <w:pPr>
        <w:spacing w:before="240" w:after="240" w:line="360" w:lineRule="auto"/>
        <w:jc w:val="both"/>
        <w:rPr>
          <w:rFonts w:ascii="Palatino Linotype" w:eastAsia="Palatino Linotype" w:hAnsi="Palatino Linotype" w:cs="Palatino Linotype"/>
        </w:rPr>
      </w:pPr>
    </w:p>
    <w:p w14:paraId="2C622A78" w14:textId="77777777" w:rsidR="005B72F7" w:rsidRPr="00094359" w:rsidRDefault="005B72F7">
      <w:pPr>
        <w:spacing w:before="240" w:after="240" w:line="360" w:lineRule="auto"/>
        <w:jc w:val="both"/>
        <w:rPr>
          <w:rFonts w:ascii="Palatino Linotype" w:eastAsia="Palatino Linotype" w:hAnsi="Palatino Linotype" w:cs="Palatino Linotype"/>
        </w:rPr>
      </w:pPr>
    </w:p>
    <w:p w14:paraId="4D040599" w14:textId="77777777" w:rsidR="005B72F7" w:rsidRPr="00094359" w:rsidRDefault="005B72F7">
      <w:pPr>
        <w:spacing w:before="240" w:after="240" w:line="360" w:lineRule="auto"/>
        <w:jc w:val="both"/>
        <w:rPr>
          <w:rFonts w:ascii="Palatino Linotype" w:eastAsia="Palatino Linotype" w:hAnsi="Palatino Linotype" w:cs="Palatino Linotype"/>
        </w:rPr>
      </w:pPr>
    </w:p>
    <w:p w14:paraId="2E57ADC7" w14:textId="77777777" w:rsidR="005B72F7" w:rsidRPr="00094359" w:rsidRDefault="005B72F7">
      <w:pPr>
        <w:spacing w:before="240" w:after="240" w:line="360" w:lineRule="auto"/>
        <w:jc w:val="both"/>
        <w:rPr>
          <w:rFonts w:ascii="Palatino Linotype" w:eastAsia="Palatino Linotype" w:hAnsi="Palatino Linotype" w:cs="Palatino Linotype"/>
        </w:rPr>
      </w:pPr>
    </w:p>
    <w:p w14:paraId="74B2740C" w14:textId="77777777" w:rsidR="005B72F7" w:rsidRPr="00094359" w:rsidRDefault="005B72F7">
      <w:pPr>
        <w:spacing w:before="240" w:after="240" w:line="360" w:lineRule="auto"/>
        <w:jc w:val="both"/>
        <w:rPr>
          <w:rFonts w:ascii="Palatino Linotype" w:eastAsia="Palatino Linotype" w:hAnsi="Palatino Linotype" w:cs="Palatino Linotype"/>
        </w:rPr>
      </w:pPr>
    </w:p>
    <w:p w14:paraId="7D1AD882" w14:textId="77777777" w:rsidR="009843C9" w:rsidRPr="00094359" w:rsidRDefault="009843C9">
      <w:pPr>
        <w:spacing w:before="240" w:after="240" w:line="360" w:lineRule="auto"/>
        <w:jc w:val="both"/>
        <w:rPr>
          <w:rFonts w:ascii="Palatino Linotype" w:eastAsia="Palatino Linotype" w:hAnsi="Palatino Linotype" w:cs="Palatino Linotype"/>
        </w:rPr>
      </w:pPr>
    </w:p>
    <w:p w14:paraId="09F0DFA7" w14:textId="77777777" w:rsidR="009843C9" w:rsidRPr="00094359" w:rsidRDefault="009843C9">
      <w:pPr>
        <w:spacing w:before="240" w:after="240" w:line="360" w:lineRule="auto"/>
        <w:jc w:val="both"/>
        <w:rPr>
          <w:rFonts w:ascii="Palatino Linotype" w:eastAsia="Palatino Linotype" w:hAnsi="Palatino Linotype" w:cs="Palatino Linotype"/>
        </w:rPr>
      </w:pPr>
    </w:p>
    <w:p w14:paraId="78C0B6D9" w14:textId="77777777" w:rsidR="009843C9" w:rsidRDefault="009843C9">
      <w:pPr>
        <w:spacing w:before="240" w:after="240" w:line="360" w:lineRule="auto"/>
        <w:jc w:val="both"/>
        <w:rPr>
          <w:rFonts w:ascii="Palatino Linotype" w:eastAsia="Palatino Linotype" w:hAnsi="Palatino Linotype" w:cs="Palatino Linotype"/>
        </w:rPr>
      </w:pPr>
    </w:p>
    <w:p w14:paraId="143390FB" w14:textId="77777777" w:rsidR="00094359" w:rsidRDefault="00094359">
      <w:pPr>
        <w:spacing w:before="240" w:after="240" w:line="360" w:lineRule="auto"/>
        <w:jc w:val="both"/>
        <w:rPr>
          <w:rFonts w:ascii="Palatino Linotype" w:eastAsia="Palatino Linotype" w:hAnsi="Palatino Linotype" w:cs="Palatino Linotype"/>
        </w:rPr>
      </w:pPr>
    </w:p>
    <w:p w14:paraId="194DA143" w14:textId="77777777" w:rsidR="00094359" w:rsidRDefault="00094359">
      <w:pPr>
        <w:spacing w:before="240" w:after="240" w:line="360" w:lineRule="auto"/>
        <w:jc w:val="both"/>
        <w:rPr>
          <w:rFonts w:ascii="Palatino Linotype" w:eastAsia="Palatino Linotype" w:hAnsi="Palatino Linotype" w:cs="Palatino Linotype"/>
        </w:rPr>
      </w:pPr>
    </w:p>
    <w:p w14:paraId="52304408" w14:textId="77777777" w:rsidR="00094359" w:rsidRDefault="00094359">
      <w:pPr>
        <w:spacing w:before="240" w:after="240" w:line="360" w:lineRule="auto"/>
        <w:jc w:val="both"/>
        <w:rPr>
          <w:rFonts w:ascii="Palatino Linotype" w:eastAsia="Palatino Linotype" w:hAnsi="Palatino Linotype" w:cs="Palatino Linotype"/>
        </w:rPr>
      </w:pPr>
    </w:p>
    <w:p w14:paraId="20AEC5B1" w14:textId="77777777" w:rsidR="00094359" w:rsidRDefault="00094359">
      <w:pPr>
        <w:spacing w:before="240" w:after="240" w:line="360" w:lineRule="auto"/>
        <w:jc w:val="both"/>
        <w:rPr>
          <w:rFonts w:ascii="Palatino Linotype" w:eastAsia="Palatino Linotype" w:hAnsi="Palatino Linotype" w:cs="Palatino Linotype"/>
        </w:rPr>
      </w:pPr>
    </w:p>
    <w:p w14:paraId="6BE2E885" w14:textId="77777777" w:rsidR="00094359" w:rsidRPr="00094359" w:rsidRDefault="00094359">
      <w:pPr>
        <w:spacing w:before="240" w:after="240" w:line="360" w:lineRule="auto"/>
        <w:jc w:val="both"/>
        <w:rPr>
          <w:rFonts w:ascii="Palatino Linotype" w:eastAsia="Palatino Linotype" w:hAnsi="Palatino Linotype" w:cs="Palatino Linotype"/>
        </w:rPr>
      </w:pPr>
    </w:p>
    <w:p w14:paraId="7AFF329F" w14:textId="77777777" w:rsidR="009843C9" w:rsidRPr="00094359" w:rsidRDefault="009843C9">
      <w:pPr>
        <w:spacing w:before="240" w:after="240" w:line="360" w:lineRule="auto"/>
        <w:jc w:val="both"/>
        <w:rPr>
          <w:rFonts w:ascii="Palatino Linotype" w:eastAsia="Palatino Linotype" w:hAnsi="Palatino Linotype" w:cs="Palatino Linotype"/>
        </w:rPr>
      </w:pPr>
    </w:p>
    <w:p w14:paraId="2B45E4CA" w14:textId="77777777" w:rsidR="009843C9" w:rsidRPr="00094359" w:rsidRDefault="009843C9">
      <w:pPr>
        <w:spacing w:before="240" w:after="240" w:line="360" w:lineRule="auto"/>
        <w:jc w:val="both"/>
        <w:rPr>
          <w:rFonts w:ascii="Palatino Linotype" w:eastAsia="Palatino Linotype" w:hAnsi="Palatino Linotype" w:cs="Palatino Linotype"/>
        </w:rPr>
      </w:pPr>
    </w:p>
    <w:p w14:paraId="3366E9EF" w14:textId="77777777" w:rsidR="009843C9" w:rsidRPr="00094359" w:rsidRDefault="009843C9">
      <w:pPr>
        <w:spacing w:before="240" w:after="240" w:line="360" w:lineRule="auto"/>
        <w:jc w:val="both"/>
        <w:rPr>
          <w:rFonts w:ascii="Palatino Linotype" w:eastAsia="Palatino Linotype" w:hAnsi="Palatino Linotype" w:cs="Palatino Linotype"/>
        </w:rPr>
      </w:pPr>
    </w:p>
    <w:p w14:paraId="0E29336B" w14:textId="77777777" w:rsidR="009843C9" w:rsidRPr="00094359" w:rsidRDefault="009843C9">
      <w:pPr>
        <w:spacing w:before="240" w:after="240" w:line="360" w:lineRule="auto"/>
        <w:jc w:val="both"/>
        <w:rPr>
          <w:rFonts w:ascii="Palatino Linotype" w:eastAsia="Palatino Linotype" w:hAnsi="Palatino Linotype" w:cs="Palatino Linotype"/>
        </w:rPr>
      </w:pPr>
    </w:p>
    <w:sectPr w:rsidR="009843C9" w:rsidRPr="00094359">
      <w:headerReference w:type="default" r:id="rId37"/>
      <w:footerReference w:type="default" r:id="rId38"/>
      <w:headerReference w:type="first" r:id="rId39"/>
      <w:footerReference w:type="first" r:id="rId4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80B32" w14:textId="77777777" w:rsidR="00944668" w:rsidRDefault="00944668">
      <w:r>
        <w:separator/>
      </w:r>
    </w:p>
  </w:endnote>
  <w:endnote w:type="continuationSeparator" w:id="0">
    <w:p w14:paraId="1ADFE0BF" w14:textId="77777777" w:rsidR="00944668" w:rsidRDefault="00944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C290" w14:textId="77777777" w:rsidR="00600AAC" w:rsidRDefault="00600AA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4359">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4359">
      <w:rPr>
        <w:rFonts w:ascii="Palatino Linotype" w:eastAsia="Palatino Linotype" w:hAnsi="Palatino Linotype" w:cs="Palatino Linotype"/>
        <w:b/>
        <w:noProof/>
        <w:color w:val="000000"/>
        <w:sz w:val="20"/>
        <w:szCs w:val="20"/>
      </w:rPr>
      <w:t>69</w:t>
    </w:r>
    <w:r>
      <w:rPr>
        <w:rFonts w:ascii="Palatino Linotype" w:eastAsia="Palatino Linotype" w:hAnsi="Palatino Linotype" w:cs="Palatino Linotype"/>
        <w:b/>
        <w:color w:val="000000"/>
        <w:sz w:val="20"/>
        <w:szCs w:val="20"/>
      </w:rPr>
      <w:fldChar w:fldCharType="end"/>
    </w:r>
  </w:p>
  <w:p w14:paraId="66A3E7ED" w14:textId="77777777" w:rsidR="00600AAC" w:rsidRDefault="00600AA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F7AAC" w14:textId="77777777" w:rsidR="00600AAC" w:rsidRDefault="00600AA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9435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94359">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0771EB82" w14:textId="77777777" w:rsidR="00600AAC" w:rsidRDefault="00600AA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1A3CC" w14:textId="77777777" w:rsidR="00944668" w:rsidRDefault="00944668">
      <w:r>
        <w:separator/>
      </w:r>
    </w:p>
  </w:footnote>
  <w:footnote w:type="continuationSeparator" w:id="0">
    <w:p w14:paraId="6CBEE1FE" w14:textId="77777777" w:rsidR="00944668" w:rsidRDefault="00944668">
      <w:r>
        <w:continuationSeparator/>
      </w:r>
    </w:p>
  </w:footnote>
  <w:footnote w:id="1">
    <w:p w14:paraId="66011328" w14:textId="77777777" w:rsidR="00600AAC" w:rsidRPr="006E31CF" w:rsidRDefault="00600AAC" w:rsidP="003F43AF">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5248CCC8" w14:textId="77777777" w:rsidR="00600AAC" w:rsidRPr="006E31CF" w:rsidRDefault="00600AAC" w:rsidP="003F43AF">
      <w:pPr>
        <w:pStyle w:val="Textonotapie"/>
        <w:rPr>
          <w:rFonts w:ascii="Palatino Linotype" w:hAnsi="Palatino Linotype"/>
          <w:sz w:val="18"/>
        </w:rPr>
      </w:pPr>
      <w:r w:rsidRPr="006E31CF">
        <w:rPr>
          <w:rFonts w:ascii="Palatino Linotype" w:hAnsi="Palatino Linotype"/>
          <w:sz w:val="18"/>
        </w:rPr>
        <w:t>…</w:t>
      </w:r>
    </w:p>
    <w:p w14:paraId="4DE4FA09" w14:textId="77777777" w:rsidR="00600AAC" w:rsidRPr="006E31CF" w:rsidRDefault="00600AAC" w:rsidP="003F43AF">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6458FBE4" w14:textId="77777777" w:rsidR="00600AAC" w:rsidRPr="006E31CF" w:rsidRDefault="00600AAC" w:rsidP="003F43AF">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44C444C0" w14:textId="77777777" w:rsidR="00600AAC" w:rsidRDefault="00600AAC" w:rsidP="003F43AF">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B8121" w14:textId="77777777" w:rsidR="00600AAC" w:rsidRDefault="00600AAC">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3004CC4" wp14:editId="6D8DFAE1">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600AAC" w14:paraId="71EBC6F8" w14:textId="77777777">
      <w:tc>
        <w:tcPr>
          <w:tcW w:w="2489" w:type="dxa"/>
          <w:shd w:val="clear" w:color="auto" w:fill="auto"/>
        </w:tcPr>
        <w:p w14:paraId="11859067" w14:textId="77777777" w:rsidR="00600AAC" w:rsidRDefault="00600A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C0188D9" w14:textId="77777777" w:rsidR="00600AAC" w:rsidRDefault="00600AAC"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16949</w:t>
          </w:r>
          <w:r w:rsidRPr="006F2F82">
            <w:rPr>
              <w:rFonts w:ascii="Palatino Linotype" w:eastAsia="Palatino Linotype" w:hAnsi="Palatino Linotype" w:cs="Palatino Linotype"/>
              <w:b/>
              <w:sz w:val="22"/>
              <w:szCs w:val="22"/>
            </w:rPr>
            <w:t>/INFOEM/IP/RR/2022</w:t>
          </w:r>
        </w:p>
      </w:tc>
    </w:tr>
    <w:tr w:rsidR="00600AAC" w14:paraId="1FF97D97" w14:textId="77777777">
      <w:trPr>
        <w:trHeight w:val="228"/>
      </w:trPr>
      <w:tc>
        <w:tcPr>
          <w:tcW w:w="2489" w:type="dxa"/>
          <w:shd w:val="clear" w:color="auto" w:fill="auto"/>
          <w:vAlign w:val="center"/>
        </w:tcPr>
        <w:p w14:paraId="7D3D05A3" w14:textId="77777777" w:rsidR="00600AAC" w:rsidRDefault="00600A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90E2DA3" w14:textId="77777777" w:rsidR="00600AAC" w:rsidRDefault="00600AAC" w:rsidP="005F1354">
          <w:pPr>
            <w:ind w:left="-45" w:right="452"/>
            <w:jc w:val="both"/>
            <w:rPr>
              <w:rFonts w:ascii="Palatino Linotype" w:eastAsia="Palatino Linotype" w:hAnsi="Palatino Linotype" w:cs="Palatino Linotype"/>
              <w:b/>
              <w:sz w:val="22"/>
              <w:szCs w:val="22"/>
            </w:rPr>
          </w:pPr>
          <w:r w:rsidRPr="00BA10D9">
            <w:rPr>
              <w:rFonts w:ascii="Palatino Linotype" w:eastAsia="Palatino Linotype" w:hAnsi="Palatino Linotype" w:cs="Palatino Linotype"/>
              <w:b/>
              <w:sz w:val="22"/>
              <w:szCs w:val="22"/>
            </w:rPr>
            <w:t>Secretaría de Finanzas</w:t>
          </w:r>
        </w:p>
      </w:tc>
    </w:tr>
    <w:tr w:rsidR="00600AAC" w14:paraId="21822E9A" w14:textId="77777777">
      <w:tc>
        <w:tcPr>
          <w:tcW w:w="2489" w:type="dxa"/>
          <w:shd w:val="clear" w:color="auto" w:fill="auto"/>
          <w:vAlign w:val="center"/>
        </w:tcPr>
        <w:p w14:paraId="4153C63F" w14:textId="77777777" w:rsidR="00600AAC" w:rsidRDefault="00600AA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5E94829" w14:textId="77777777" w:rsidR="00600AAC" w:rsidRDefault="00600AAC"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429E64" w14:textId="77777777" w:rsidR="00600AAC" w:rsidRDefault="00600AA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60D3" w14:textId="77777777" w:rsidR="00600AAC" w:rsidRDefault="00600AA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ADE775B" wp14:editId="4395D45F">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600AAC" w14:paraId="19E5BC65" w14:textId="77777777">
      <w:tc>
        <w:tcPr>
          <w:tcW w:w="2551" w:type="dxa"/>
          <w:shd w:val="clear" w:color="auto" w:fill="auto"/>
          <w:vAlign w:val="center"/>
        </w:tcPr>
        <w:p w14:paraId="06FF4BC2" w14:textId="77777777" w:rsidR="00600AAC" w:rsidRDefault="00600A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B0A016F" w14:textId="77777777" w:rsidR="00600AAC" w:rsidRDefault="00600AA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16949</w:t>
          </w:r>
          <w:r w:rsidRPr="006F2F82">
            <w:rPr>
              <w:rFonts w:ascii="Palatino Linotype" w:eastAsia="Palatino Linotype" w:hAnsi="Palatino Linotype" w:cs="Palatino Linotype"/>
              <w:b/>
              <w:sz w:val="22"/>
              <w:szCs w:val="22"/>
            </w:rPr>
            <w:t>/INFOEM/IP/RR/2022</w:t>
          </w:r>
        </w:p>
      </w:tc>
    </w:tr>
    <w:tr w:rsidR="00600AAC" w14:paraId="6C78FB8E" w14:textId="77777777">
      <w:trPr>
        <w:trHeight w:val="130"/>
      </w:trPr>
      <w:tc>
        <w:tcPr>
          <w:tcW w:w="2551" w:type="dxa"/>
          <w:shd w:val="clear" w:color="auto" w:fill="auto"/>
          <w:vAlign w:val="center"/>
        </w:tcPr>
        <w:p w14:paraId="1D792398" w14:textId="77777777" w:rsidR="00600AAC" w:rsidRDefault="00600A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B573AD6" w14:textId="77777777" w:rsidR="00600AAC" w:rsidRDefault="00600AAC">
          <w:pPr>
            <w:ind w:left="-45" w:right="176"/>
            <w:jc w:val="both"/>
            <w:rPr>
              <w:rFonts w:ascii="Palatino Linotype" w:eastAsia="Palatino Linotype" w:hAnsi="Palatino Linotype" w:cs="Palatino Linotype"/>
              <w:b/>
              <w:sz w:val="22"/>
              <w:szCs w:val="22"/>
            </w:rPr>
          </w:pPr>
        </w:p>
      </w:tc>
    </w:tr>
    <w:tr w:rsidR="00600AAC" w14:paraId="1F6C01FC" w14:textId="77777777">
      <w:trPr>
        <w:trHeight w:val="228"/>
      </w:trPr>
      <w:tc>
        <w:tcPr>
          <w:tcW w:w="2551" w:type="dxa"/>
          <w:shd w:val="clear" w:color="auto" w:fill="auto"/>
          <w:vAlign w:val="center"/>
        </w:tcPr>
        <w:p w14:paraId="7857724A" w14:textId="77777777" w:rsidR="00600AAC" w:rsidRDefault="00600A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DC87CE3" w14:textId="77777777" w:rsidR="00600AAC" w:rsidRDefault="00600AAC" w:rsidP="00567E32">
          <w:pPr>
            <w:ind w:left="-45" w:right="27"/>
            <w:jc w:val="both"/>
            <w:rPr>
              <w:rFonts w:ascii="Palatino Linotype" w:eastAsia="Palatino Linotype" w:hAnsi="Palatino Linotype" w:cs="Palatino Linotype"/>
              <w:b/>
              <w:sz w:val="22"/>
              <w:szCs w:val="22"/>
            </w:rPr>
          </w:pPr>
          <w:r w:rsidRPr="00BA10D9">
            <w:rPr>
              <w:rFonts w:ascii="Palatino Linotype" w:eastAsia="Palatino Linotype" w:hAnsi="Palatino Linotype" w:cs="Palatino Linotype"/>
              <w:b/>
              <w:sz w:val="22"/>
              <w:szCs w:val="22"/>
            </w:rPr>
            <w:t>Secretaría de Finanzas</w:t>
          </w:r>
        </w:p>
      </w:tc>
    </w:tr>
    <w:tr w:rsidR="00600AAC" w14:paraId="1AD2BF33" w14:textId="77777777">
      <w:tc>
        <w:tcPr>
          <w:tcW w:w="2551" w:type="dxa"/>
          <w:shd w:val="clear" w:color="auto" w:fill="auto"/>
          <w:vAlign w:val="center"/>
        </w:tcPr>
        <w:p w14:paraId="0D94DB25" w14:textId="77777777" w:rsidR="00600AAC" w:rsidRDefault="00600AA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2A7CF91" w14:textId="77777777" w:rsidR="00600AAC" w:rsidRDefault="00600AAC"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FDD2FB" w14:textId="77777777" w:rsidR="00600AAC" w:rsidRDefault="00600AA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BB7E77"/>
    <w:multiLevelType w:val="hybridMultilevel"/>
    <w:tmpl w:val="BE28A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77E0E"/>
    <w:multiLevelType w:val="hybridMultilevel"/>
    <w:tmpl w:val="3EE8AB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5360BD"/>
    <w:multiLevelType w:val="hybridMultilevel"/>
    <w:tmpl w:val="DC0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1B1637"/>
    <w:multiLevelType w:val="multilevel"/>
    <w:tmpl w:val="45C88DD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A13648"/>
    <w:multiLevelType w:val="hybridMultilevel"/>
    <w:tmpl w:val="717C18EC"/>
    <w:lvl w:ilvl="0" w:tplc="7F30FC1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7231F99"/>
    <w:multiLevelType w:val="hybridMultilevel"/>
    <w:tmpl w:val="3C364136"/>
    <w:lvl w:ilvl="0" w:tplc="23D86BE6">
      <w:start w:val="1"/>
      <w:numFmt w:val="lowerLetter"/>
      <w:lvlText w:val="%1)"/>
      <w:lvlJc w:val="left"/>
      <w:pPr>
        <w:ind w:left="720" w:hanging="360"/>
      </w:pPr>
      <w:rPr>
        <w:rFonts w:eastAsia="Palatino Linotype" w:cs="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A65587"/>
    <w:multiLevelType w:val="hybridMultilevel"/>
    <w:tmpl w:val="053AE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772680"/>
    <w:multiLevelType w:val="hybridMultilevel"/>
    <w:tmpl w:val="67742352"/>
    <w:lvl w:ilvl="0" w:tplc="0BF63F08">
      <w:start w:val="2"/>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7"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8" w15:restartNumberingAfterBreak="0">
    <w:nsid w:val="451C07D2"/>
    <w:multiLevelType w:val="hybridMultilevel"/>
    <w:tmpl w:val="F85A4E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76528F3"/>
    <w:multiLevelType w:val="hybridMultilevel"/>
    <w:tmpl w:val="5A84D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B11CE1"/>
    <w:multiLevelType w:val="hybridMultilevel"/>
    <w:tmpl w:val="0E426C5C"/>
    <w:lvl w:ilvl="0" w:tplc="CCF68956">
      <w:start w:val="1"/>
      <w:numFmt w:val="lowerLetter"/>
      <w:lvlText w:val="%1)"/>
      <w:lvlJc w:val="left"/>
      <w:pPr>
        <w:ind w:left="927" w:hanging="360"/>
      </w:pPr>
      <w:rPr>
        <w:rFonts w:hint="default"/>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E241C9"/>
    <w:multiLevelType w:val="hybridMultilevel"/>
    <w:tmpl w:val="401A9660"/>
    <w:lvl w:ilvl="0" w:tplc="F22C19BA">
      <w:start w:val="6"/>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2451CE5"/>
    <w:multiLevelType w:val="multilevel"/>
    <w:tmpl w:val="700E4C1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7"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78278F7"/>
    <w:multiLevelType w:val="hybridMultilevel"/>
    <w:tmpl w:val="C51E9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27"/>
  </w:num>
  <w:num w:numId="4">
    <w:abstractNumId w:val="29"/>
  </w:num>
  <w:num w:numId="5">
    <w:abstractNumId w:val="8"/>
  </w:num>
  <w:num w:numId="6">
    <w:abstractNumId w:val="23"/>
  </w:num>
  <w:num w:numId="7">
    <w:abstractNumId w:val="17"/>
  </w:num>
  <w:num w:numId="8">
    <w:abstractNumId w:val="25"/>
  </w:num>
  <w:num w:numId="9">
    <w:abstractNumId w:val="19"/>
  </w:num>
  <w:num w:numId="10">
    <w:abstractNumId w:val="11"/>
  </w:num>
  <w:num w:numId="11">
    <w:abstractNumId w:val="7"/>
  </w:num>
  <w:num w:numId="12">
    <w:abstractNumId w:val="1"/>
  </w:num>
  <w:num w:numId="13">
    <w:abstractNumId w:val="2"/>
  </w:num>
  <w:num w:numId="14">
    <w:abstractNumId w:val="0"/>
  </w:num>
  <w:num w:numId="15">
    <w:abstractNumId w:val="9"/>
  </w:num>
  <w:num w:numId="16">
    <w:abstractNumId w:val="13"/>
  </w:num>
  <w:num w:numId="17">
    <w:abstractNumId w:val="22"/>
  </w:num>
  <w:num w:numId="18">
    <w:abstractNumId w:val="30"/>
  </w:num>
  <w:num w:numId="19">
    <w:abstractNumId w:val="14"/>
  </w:num>
  <w:num w:numId="20">
    <w:abstractNumId w:val="32"/>
  </w:num>
  <w:num w:numId="21">
    <w:abstractNumId w:val="20"/>
  </w:num>
  <w:num w:numId="22">
    <w:abstractNumId w:val="28"/>
  </w:num>
  <w:num w:numId="23">
    <w:abstractNumId w:val="12"/>
  </w:num>
  <w:num w:numId="24">
    <w:abstractNumId w:val="15"/>
  </w:num>
  <w:num w:numId="25">
    <w:abstractNumId w:val="6"/>
  </w:num>
  <w:num w:numId="26">
    <w:abstractNumId w:val="16"/>
  </w:num>
  <w:num w:numId="27">
    <w:abstractNumId w:val="24"/>
  </w:num>
  <w:num w:numId="28">
    <w:abstractNumId w:val="10"/>
  </w:num>
  <w:num w:numId="29">
    <w:abstractNumId w:val="21"/>
  </w:num>
  <w:num w:numId="30">
    <w:abstractNumId w:val="3"/>
  </w:num>
  <w:num w:numId="31">
    <w:abstractNumId w:val="4"/>
  </w:num>
  <w:num w:numId="32">
    <w:abstractNumId w:val="18"/>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00644"/>
    <w:rsid w:val="00001CB3"/>
    <w:rsid w:val="000069C2"/>
    <w:rsid w:val="00023B97"/>
    <w:rsid w:val="00025647"/>
    <w:rsid w:val="00027B30"/>
    <w:rsid w:val="00033F3F"/>
    <w:rsid w:val="000354C0"/>
    <w:rsid w:val="00056676"/>
    <w:rsid w:val="00062197"/>
    <w:rsid w:val="000635B3"/>
    <w:rsid w:val="00075B71"/>
    <w:rsid w:val="00081AE0"/>
    <w:rsid w:val="0008308C"/>
    <w:rsid w:val="00094359"/>
    <w:rsid w:val="000A159C"/>
    <w:rsid w:val="000B7E1B"/>
    <w:rsid w:val="000C27EF"/>
    <w:rsid w:val="000C374E"/>
    <w:rsid w:val="000C6D2D"/>
    <w:rsid w:val="000C79B5"/>
    <w:rsid w:val="000D321C"/>
    <w:rsid w:val="000E1B02"/>
    <w:rsid w:val="000E3DF5"/>
    <w:rsid w:val="000E5025"/>
    <w:rsid w:val="00106BD8"/>
    <w:rsid w:val="00110776"/>
    <w:rsid w:val="00131056"/>
    <w:rsid w:val="00157FA1"/>
    <w:rsid w:val="00162B0B"/>
    <w:rsid w:val="00164E8A"/>
    <w:rsid w:val="0019199F"/>
    <w:rsid w:val="001A0228"/>
    <w:rsid w:val="001B1D0C"/>
    <w:rsid w:val="001B2C19"/>
    <w:rsid w:val="001C0041"/>
    <w:rsid w:val="001C0AFE"/>
    <w:rsid w:val="001C1FA2"/>
    <w:rsid w:val="001C3D44"/>
    <w:rsid w:val="001C41C6"/>
    <w:rsid w:val="001E5061"/>
    <w:rsid w:val="001F24F9"/>
    <w:rsid w:val="001F359C"/>
    <w:rsid w:val="002165B8"/>
    <w:rsid w:val="00253A49"/>
    <w:rsid w:val="00256D20"/>
    <w:rsid w:val="002724C1"/>
    <w:rsid w:val="00273B9B"/>
    <w:rsid w:val="00285855"/>
    <w:rsid w:val="002A6B8A"/>
    <w:rsid w:val="002B47A0"/>
    <w:rsid w:val="002D1F08"/>
    <w:rsid w:val="002D238C"/>
    <w:rsid w:val="002E08E1"/>
    <w:rsid w:val="002F0CEF"/>
    <w:rsid w:val="002F1D69"/>
    <w:rsid w:val="002F70C4"/>
    <w:rsid w:val="00315BF2"/>
    <w:rsid w:val="003204C6"/>
    <w:rsid w:val="003325FD"/>
    <w:rsid w:val="00334061"/>
    <w:rsid w:val="00344F56"/>
    <w:rsid w:val="003728C0"/>
    <w:rsid w:val="0037509F"/>
    <w:rsid w:val="003768BC"/>
    <w:rsid w:val="00394FD8"/>
    <w:rsid w:val="003953AD"/>
    <w:rsid w:val="003A5F54"/>
    <w:rsid w:val="003D2102"/>
    <w:rsid w:val="003D26CA"/>
    <w:rsid w:val="003D2AEF"/>
    <w:rsid w:val="003D79D4"/>
    <w:rsid w:val="003E764F"/>
    <w:rsid w:val="003F42CB"/>
    <w:rsid w:val="003F43AF"/>
    <w:rsid w:val="003F449C"/>
    <w:rsid w:val="00413801"/>
    <w:rsid w:val="004143E5"/>
    <w:rsid w:val="00427C15"/>
    <w:rsid w:val="004341C6"/>
    <w:rsid w:val="00447D39"/>
    <w:rsid w:val="00453164"/>
    <w:rsid w:val="00453F9A"/>
    <w:rsid w:val="00475FC6"/>
    <w:rsid w:val="00476BF3"/>
    <w:rsid w:val="004B357E"/>
    <w:rsid w:val="004B502A"/>
    <w:rsid w:val="004C45A4"/>
    <w:rsid w:val="004E0457"/>
    <w:rsid w:val="004F3E4C"/>
    <w:rsid w:val="004F4546"/>
    <w:rsid w:val="00505FBA"/>
    <w:rsid w:val="00512932"/>
    <w:rsid w:val="00521ED5"/>
    <w:rsid w:val="005247B1"/>
    <w:rsid w:val="00533BFE"/>
    <w:rsid w:val="00541D08"/>
    <w:rsid w:val="00546237"/>
    <w:rsid w:val="00562AB7"/>
    <w:rsid w:val="00563547"/>
    <w:rsid w:val="005644A8"/>
    <w:rsid w:val="00567E32"/>
    <w:rsid w:val="00572BF7"/>
    <w:rsid w:val="005927D3"/>
    <w:rsid w:val="00597F30"/>
    <w:rsid w:val="005A712C"/>
    <w:rsid w:val="005B6992"/>
    <w:rsid w:val="005B72F7"/>
    <w:rsid w:val="005B7C96"/>
    <w:rsid w:val="005F1354"/>
    <w:rsid w:val="005F154E"/>
    <w:rsid w:val="005F21DB"/>
    <w:rsid w:val="005F31D8"/>
    <w:rsid w:val="005F3F8B"/>
    <w:rsid w:val="005F5C11"/>
    <w:rsid w:val="00600AAC"/>
    <w:rsid w:val="00612765"/>
    <w:rsid w:val="00614A63"/>
    <w:rsid w:val="00623F10"/>
    <w:rsid w:val="00624419"/>
    <w:rsid w:val="00654372"/>
    <w:rsid w:val="00661463"/>
    <w:rsid w:val="006626D8"/>
    <w:rsid w:val="006639BC"/>
    <w:rsid w:val="00672D31"/>
    <w:rsid w:val="00674D41"/>
    <w:rsid w:val="00690783"/>
    <w:rsid w:val="006A2C19"/>
    <w:rsid w:val="006B7F2C"/>
    <w:rsid w:val="006E295A"/>
    <w:rsid w:val="006E6A59"/>
    <w:rsid w:val="006F0971"/>
    <w:rsid w:val="006F2F82"/>
    <w:rsid w:val="006F3A4C"/>
    <w:rsid w:val="006F3BA9"/>
    <w:rsid w:val="0070394C"/>
    <w:rsid w:val="007238AB"/>
    <w:rsid w:val="007245FB"/>
    <w:rsid w:val="00725CE5"/>
    <w:rsid w:val="00733632"/>
    <w:rsid w:val="00734DB1"/>
    <w:rsid w:val="00736A8C"/>
    <w:rsid w:val="00756FCB"/>
    <w:rsid w:val="007624E2"/>
    <w:rsid w:val="00763B55"/>
    <w:rsid w:val="0077448F"/>
    <w:rsid w:val="00775EBB"/>
    <w:rsid w:val="0077676D"/>
    <w:rsid w:val="007A141B"/>
    <w:rsid w:val="007A3BF2"/>
    <w:rsid w:val="007A6E86"/>
    <w:rsid w:val="007A724D"/>
    <w:rsid w:val="007B149F"/>
    <w:rsid w:val="007C5945"/>
    <w:rsid w:val="007D1493"/>
    <w:rsid w:val="007D1773"/>
    <w:rsid w:val="007E1992"/>
    <w:rsid w:val="007E7AB4"/>
    <w:rsid w:val="007F4140"/>
    <w:rsid w:val="007F69DC"/>
    <w:rsid w:val="00807BA7"/>
    <w:rsid w:val="008107F8"/>
    <w:rsid w:val="008261A2"/>
    <w:rsid w:val="00830A7E"/>
    <w:rsid w:val="00855748"/>
    <w:rsid w:val="00860425"/>
    <w:rsid w:val="00871FF8"/>
    <w:rsid w:val="008753DD"/>
    <w:rsid w:val="008823FF"/>
    <w:rsid w:val="0088635B"/>
    <w:rsid w:val="0089229D"/>
    <w:rsid w:val="008968F2"/>
    <w:rsid w:val="00897540"/>
    <w:rsid w:val="008A0D08"/>
    <w:rsid w:val="008B6603"/>
    <w:rsid w:val="008C1AB9"/>
    <w:rsid w:val="008C26EB"/>
    <w:rsid w:val="008C2BBB"/>
    <w:rsid w:val="008E7EFA"/>
    <w:rsid w:val="008F4B00"/>
    <w:rsid w:val="00906329"/>
    <w:rsid w:val="00917DAD"/>
    <w:rsid w:val="00935D33"/>
    <w:rsid w:val="00944668"/>
    <w:rsid w:val="009570D7"/>
    <w:rsid w:val="00972EBC"/>
    <w:rsid w:val="00973A9C"/>
    <w:rsid w:val="00983C5F"/>
    <w:rsid w:val="009843C9"/>
    <w:rsid w:val="0099610E"/>
    <w:rsid w:val="009A6885"/>
    <w:rsid w:val="009B1CE9"/>
    <w:rsid w:val="009D5DCC"/>
    <w:rsid w:val="009E11A6"/>
    <w:rsid w:val="009E39F4"/>
    <w:rsid w:val="009E7242"/>
    <w:rsid w:val="009E7C70"/>
    <w:rsid w:val="009F5475"/>
    <w:rsid w:val="009F7E8A"/>
    <w:rsid w:val="00A034FF"/>
    <w:rsid w:val="00A076FA"/>
    <w:rsid w:val="00A17C55"/>
    <w:rsid w:val="00A21880"/>
    <w:rsid w:val="00A25B28"/>
    <w:rsid w:val="00A314BE"/>
    <w:rsid w:val="00A35218"/>
    <w:rsid w:val="00A44292"/>
    <w:rsid w:val="00A52AC3"/>
    <w:rsid w:val="00A619C7"/>
    <w:rsid w:val="00A73B33"/>
    <w:rsid w:val="00A745A8"/>
    <w:rsid w:val="00A77307"/>
    <w:rsid w:val="00A847D7"/>
    <w:rsid w:val="00A86750"/>
    <w:rsid w:val="00A9178B"/>
    <w:rsid w:val="00A93956"/>
    <w:rsid w:val="00A944AD"/>
    <w:rsid w:val="00A97204"/>
    <w:rsid w:val="00A97581"/>
    <w:rsid w:val="00A97C4D"/>
    <w:rsid w:val="00AA6ACF"/>
    <w:rsid w:val="00AB1303"/>
    <w:rsid w:val="00AB5116"/>
    <w:rsid w:val="00AB5FFE"/>
    <w:rsid w:val="00AD43D6"/>
    <w:rsid w:val="00AF416B"/>
    <w:rsid w:val="00AF7DC7"/>
    <w:rsid w:val="00B01B38"/>
    <w:rsid w:val="00B054D2"/>
    <w:rsid w:val="00B1187C"/>
    <w:rsid w:val="00B123CE"/>
    <w:rsid w:val="00B16FF7"/>
    <w:rsid w:val="00B25DC8"/>
    <w:rsid w:val="00B309DE"/>
    <w:rsid w:val="00B322B3"/>
    <w:rsid w:val="00B53934"/>
    <w:rsid w:val="00B75F94"/>
    <w:rsid w:val="00BA10D9"/>
    <w:rsid w:val="00BD2B91"/>
    <w:rsid w:val="00BD4E38"/>
    <w:rsid w:val="00BD60AF"/>
    <w:rsid w:val="00BE1AD2"/>
    <w:rsid w:val="00BF471A"/>
    <w:rsid w:val="00BF6030"/>
    <w:rsid w:val="00C01667"/>
    <w:rsid w:val="00C24D86"/>
    <w:rsid w:val="00C2608E"/>
    <w:rsid w:val="00C33CB3"/>
    <w:rsid w:val="00C37776"/>
    <w:rsid w:val="00C44551"/>
    <w:rsid w:val="00C501BB"/>
    <w:rsid w:val="00C628BA"/>
    <w:rsid w:val="00C72A6B"/>
    <w:rsid w:val="00C8730C"/>
    <w:rsid w:val="00C93F06"/>
    <w:rsid w:val="00CC0AD6"/>
    <w:rsid w:val="00CC45B6"/>
    <w:rsid w:val="00CD0052"/>
    <w:rsid w:val="00CE7E05"/>
    <w:rsid w:val="00D22E30"/>
    <w:rsid w:val="00D23B6E"/>
    <w:rsid w:val="00D2654B"/>
    <w:rsid w:val="00D51873"/>
    <w:rsid w:val="00D5410A"/>
    <w:rsid w:val="00D7237B"/>
    <w:rsid w:val="00D84F2F"/>
    <w:rsid w:val="00D94A7A"/>
    <w:rsid w:val="00D977A2"/>
    <w:rsid w:val="00E00219"/>
    <w:rsid w:val="00E12EBB"/>
    <w:rsid w:val="00E14CE5"/>
    <w:rsid w:val="00E1544A"/>
    <w:rsid w:val="00E216D9"/>
    <w:rsid w:val="00E22922"/>
    <w:rsid w:val="00E27A81"/>
    <w:rsid w:val="00E3107C"/>
    <w:rsid w:val="00E32CB7"/>
    <w:rsid w:val="00E415DF"/>
    <w:rsid w:val="00E561A3"/>
    <w:rsid w:val="00E60A0C"/>
    <w:rsid w:val="00E627F7"/>
    <w:rsid w:val="00E66154"/>
    <w:rsid w:val="00E724C7"/>
    <w:rsid w:val="00E74BD4"/>
    <w:rsid w:val="00E75FFC"/>
    <w:rsid w:val="00E822FC"/>
    <w:rsid w:val="00E928A4"/>
    <w:rsid w:val="00EA7951"/>
    <w:rsid w:val="00EC7034"/>
    <w:rsid w:val="00ED6434"/>
    <w:rsid w:val="00ED7E66"/>
    <w:rsid w:val="00EE050B"/>
    <w:rsid w:val="00EE2E26"/>
    <w:rsid w:val="00EE329A"/>
    <w:rsid w:val="00EF2457"/>
    <w:rsid w:val="00EF2DF8"/>
    <w:rsid w:val="00EF46E2"/>
    <w:rsid w:val="00F006D1"/>
    <w:rsid w:val="00F0160E"/>
    <w:rsid w:val="00F02A83"/>
    <w:rsid w:val="00F10380"/>
    <w:rsid w:val="00F33DD1"/>
    <w:rsid w:val="00F4515D"/>
    <w:rsid w:val="00F503EE"/>
    <w:rsid w:val="00F6574D"/>
    <w:rsid w:val="00F7048A"/>
    <w:rsid w:val="00F813E3"/>
    <w:rsid w:val="00F87520"/>
    <w:rsid w:val="00F95D3A"/>
    <w:rsid w:val="00FA09B8"/>
    <w:rsid w:val="00FA0E0A"/>
    <w:rsid w:val="00FC067E"/>
    <w:rsid w:val="00FD1E52"/>
    <w:rsid w:val="00FD674B"/>
    <w:rsid w:val="00FD7AD1"/>
    <w:rsid w:val="00FF1B92"/>
    <w:rsid w:val="00FF22DB"/>
    <w:rsid w:val="00FF241D"/>
    <w:rsid w:val="00FF3755"/>
    <w:rsid w:val="00FF5C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5EE670"/>
  <w15:docId w15:val="{778EADB2-C9CE-48B6-A777-DA67152F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9314">
      <w:bodyDiv w:val="1"/>
      <w:marLeft w:val="0"/>
      <w:marRight w:val="0"/>
      <w:marTop w:val="0"/>
      <w:marBottom w:val="0"/>
      <w:divBdr>
        <w:top w:val="none" w:sz="0" w:space="0" w:color="auto"/>
        <w:left w:val="none" w:sz="0" w:space="0" w:color="auto"/>
        <w:bottom w:val="none" w:sz="0" w:space="0" w:color="auto"/>
        <w:right w:val="none" w:sz="0" w:space="0" w:color="auto"/>
      </w:divBdr>
    </w:div>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45260967">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373728040">
      <w:bodyDiv w:val="1"/>
      <w:marLeft w:val="0"/>
      <w:marRight w:val="0"/>
      <w:marTop w:val="0"/>
      <w:marBottom w:val="0"/>
      <w:divBdr>
        <w:top w:val="none" w:sz="0" w:space="0" w:color="auto"/>
        <w:left w:val="none" w:sz="0" w:space="0" w:color="auto"/>
        <w:bottom w:val="none" w:sz="0" w:space="0" w:color="auto"/>
        <w:right w:val="none" w:sz="0" w:space="0" w:color="auto"/>
      </w:divBdr>
    </w:div>
    <w:div w:id="1629428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about:blank"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CDBACF-75EA-4E34-A536-44F56B74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14256</Words>
  <Characters>78408</Characters>
  <Application>Microsoft Office Word</Application>
  <DocSecurity>4</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dcterms:created xsi:type="dcterms:W3CDTF">2023-09-07T19:36:00Z</dcterms:created>
  <dcterms:modified xsi:type="dcterms:W3CDTF">2023-09-07T19:36:00Z</dcterms:modified>
</cp:coreProperties>
</file>