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5FF55754" w:rsidR="00B9537B" w:rsidRPr="00C268EA" w:rsidRDefault="005B733C" w:rsidP="00461357">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Resolución del Pleno del Instituto de Transparencia, Acceso a la </w:t>
      </w:r>
      <w:r w:rsidR="005B1C09" w:rsidRPr="00C268EA">
        <w:rPr>
          <w:rFonts w:ascii="Palatino Linotype" w:eastAsia="Palatino Linotype" w:hAnsi="Palatino Linotype" w:cs="Palatino Linotype"/>
          <w:color w:val="000000"/>
        </w:rPr>
        <w:t>Información Pública</w:t>
      </w:r>
      <w:r w:rsidRPr="00C268EA">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C268EA">
        <w:rPr>
          <w:rFonts w:ascii="Palatino Linotype" w:eastAsia="Palatino Linotype" w:hAnsi="Palatino Linotype" w:cs="Palatino Linotype"/>
          <w:color w:val="000000"/>
        </w:rPr>
        <w:t>do</w:t>
      </w:r>
      <w:r w:rsidR="00833112" w:rsidRPr="00C268EA">
        <w:rPr>
          <w:rFonts w:ascii="Palatino Linotype" w:eastAsia="Palatino Linotype" w:hAnsi="Palatino Linotype" w:cs="Palatino Linotype"/>
          <w:color w:val="000000"/>
        </w:rPr>
        <w:t xml:space="preserve"> de México, de fecha </w:t>
      </w:r>
      <w:r w:rsidR="00C268EA">
        <w:rPr>
          <w:rFonts w:ascii="Palatino Linotype" w:eastAsia="Palatino Linotype" w:hAnsi="Palatino Linotype" w:cs="Palatino Linotype"/>
          <w:color w:val="000000"/>
          <w:lang w:val="es-419"/>
        </w:rPr>
        <w:t>primero de febrero</w:t>
      </w:r>
      <w:r w:rsidR="0081515F" w:rsidRPr="00C268EA">
        <w:rPr>
          <w:rFonts w:ascii="Palatino Linotype" w:eastAsia="Palatino Linotype" w:hAnsi="Palatino Linotype" w:cs="Palatino Linotype"/>
          <w:color w:val="000000"/>
        </w:rPr>
        <w:t xml:space="preserve"> de dos mil </w:t>
      </w:r>
      <w:r w:rsidR="00284862" w:rsidRPr="00C268EA">
        <w:rPr>
          <w:rFonts w:ascii="Palatino Linotype" w:eastAsia="Palatino Linotype" w:hAnsi="Palatino Linotype" w:cs="Palatino Linotype"/>
          <w:color w:val="000000"/>
          <w:lang w:val="es-419"/>
        </w:rPr>
        <w:t>veintitrés</w:t>
      </w:r>
      <w:r w:rsidRPr="00C268EA">
        <w:rPr>
          <w:rFonts w:ascii="Palatino Linotype" w:eastAsia="Palatino Linotype" w:hAnsi="Palatino Linotype" w:cs="Palatino Linotype"/>
          <w:color w:val="000000"/>
        </w:rPr>
        <w:t>.</w:t>
      </w:r>
    </w:p>
    <w:p w14:paraId="3CEE2D92" w14:textId="77777777" w:rsidR="00B9537B" w:rsidRPr="00C268EA" w:rsidRDefault="00B9537B" w:rsidP="00461357">
      <w:pPr>
        <w:spacing w:line="360" w:lineRule="auto"/>
        <w:jc w:val="both"/>
        <w:rPr>
          <w:rFonts w:ascii="Palatino Linotype" w:eastAsia="Palatino Linotype" w:hAnsi="Palatino Linotype" w:cs="Palatino Linotype"/>
          <w:color w:val="000000"/>
        </w:rPr>
      </w:pPr>
    </w:p>
    <w:p w14:paraId="18571FDF" w14:textId="3753AA67" w:rsidR="00B9537B" w:rsidRPr="00C268EA" w:rsidRDefault="005B733C" w:rsidP="00461357">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b/>
          <w:color w:val="000000"/>
          <w:sz w:val="28"/>
          <w:szCs w:val="28"/>
        </w:rPr>
        <w:t>VISTO</w:t>
      </w:r>
      <w:r w:rsidRPr="00C268EA">
        <w:rPr>
          <w:rFonts w:ascii="Palatino Linotype" w:eastAsia="Palatino Linotype" w:hAnsi="Palatino Linotype" w:cs="Palatino Linotype"/>
          <w:color w:val="000000"/>
          <w:sz w:val="28"/>
          <w:szCs w:val="28"/>
        </w:rPr>
        <w:t xml:space="preserve"> </w:t>
      </w:r>
      <w:r w:rsidR="00520499" w:rsidRPr="00C268EA">
        <w:rPr>
          <w:rFonts w:ascii="Palatino Linotype" w:eastAsia="Palatino Linotype" w:hAnsi="Palatino Linotype" w:cs="Palatino Linotype"/>
          <w:color w:val="000000"/>
          <w:sz w:val="28"/>
          <w:szCs w:val="28"/>
        </w:rPr>
        <w:t>e</w:t>
      </w:r>
      <w:r w:rsidRPr="00C268EA">
        <w:rPr>
          <w:rFonts w:ascii="Palatino Linotype" w:eastAsia="Palatino Linotype" w:hAnsi="Palatino Linotype" w:cs="Palatino Linotype"/>
          <w:color w:val="000000"/>
        </w:rPr>
        <w:t xml:space="preserve">l expediente formado con motivo del </w:t>
      </w:r>
      <w:r w:rsidR="005B1C09" w:rsidRPr="00C268EA">
        <w:rPr>
          <w:rFonts w:ascii="Palatino Linotype" w:eastAsia="Palatino Linotype" w:hAnsi="Palatino Linotype" w:cs="Palatino Linotype"/>
          <w:color w:val="000000"/>
        </w:rPr>
        <w:t>Recurso de Revisión</w:t>
      </w:r>
      <w:r w:rsidRPr="00C268EA">
        <w:rPr>
          <w:rFonts w:ascii="Palatino Linotype" w:eastAsia="Palatino Linotype" w:hAnsi="Palatino Linotype" w:cs="Palatino Linotype"/>
          <w:color w:val="000000"/>
        </w:rPr>
        <w:t xml:space="preserve"> </w:t>
      </w:r>
      <w:r w:rsidR="00284862" w:rsidRPr="00C268EA">
        <w:rPr>
          <w:rFonts w:ascii="Palatino Linotype" w:eastAsia="Palatino Linotype" w:hAnsi="Palatino Linotype" w:cs="Palatino Linotype"/>
          <w:b/>
          <w:color w:val="000000"/>
          <w:lang w:val="es-419"/>
        </w:rPr>
        <w:t>13845</w:t>
      </w:r>
      <w:r w:rsidRPr="00C268EA">
        <w:rPr>
          <w:rFonts w:ascii="Palatino Linotype" w:eastAsia="Palatino Linotype" w:hAnsi="Palatino Linotype" w:cs="Palatino Linotype"/>
          <w:b/>
          <w:color w:val="000000"/>
        </w:rPr>
        <w:t>/INFOEM/IP/RR/202</w:t>
      </w:r>
      <w:r w:rsidR="005C06F2" w:rsidRPr="00C268EA">
        <w:rPr>
          <w:rFonts w:ascii="Palatino Linotype" w:eastAsia="Palatino Linotype" w:hAnsi="Palatino Linotype" w:cs="Palatino Linotype"/>
          <w:b/>
          <w:color w:val="000000"/>
        </w:rPr>
        <w:t>2</w:t>
      </w:r>
      <w:r w:rsidRPr="00C268EA">
        <w:rPr>
          <w:rFonts w:ascii="Palatino Linotype" w:eastAsia="Palatino Linotype" w:hAnsi="Palatino Linotype" w:cs="Palatino Linotype"/>
          <w:color w:val="000000"/>
        </w:rPr>
        <w:t>, promovido por</w:t>
      </w:r>
      <w:r w:rsidR="00094D24" w:rsidRPr="00C268EA">
        <w:rPr>
          <w:rFonts w:ascii="Palatino Linotype" w:eastAsia="Palatino Linotype" w:hAnsi="Palatino Linotype" w:cs="Palatino Linotype"/>
          <w:color w:val="000000"/>
        </w:rPr>
        <w:t xml:space="preserve"> </w:t>
      </w:r>
      <w:r w:rsidR="00DF5E93" w:rsidRPr="00C268EA">
        <w:rPr>
          <w:rFonts w:ascii="Palatino Linotype" w:eastAsia="Palatino Linotype" w:hAnsi="Palatino Linotype" w:cs="Palatino Linotype"/>
          <w:color w:val="000000"/>
          <w:lang w:val="es-419"/>
        </w:rPr>
        <w:t xml:space="preserve">la </w:t>
      </w:r>
      <w:r w:rsidR="00DF5E93" w:rsidRPr="00C268EA">
        <w:rPr>
          <w:rFonts w:ascii="Palatino Linotype" w:eastAsia="Palatino Linotype" w:hAnsi="Palatino Linotype" w:cs="Palatino Linotype"/>
          <w:b/>
          <w:color w:val="000000"/>
          <w:lang w:val="es-419"/>
        </w:rPr>
        <w:t xml:space="preserve">C. </w:t>
      </w:r>
      <w:proofErr w:type="spellStart"/>
      <w:r w:rsidR="00C268EA">
        <w:rPr>
          <w:rFonts w:ascii="Palatino Linotype" w:eastAsia="Palatino Linotype" w:hAnsi="Palatino Linotype" w:cs="Palatino Linotype"/>
          <w:b/>
          <w:color w:val="000000"/>
          <w:lang w:val="es-419"/>
        </w:rPr>
        <w:t>xxxxxxxxxxxxxxxxxxxxxxx</w:t>
      </w:r>
      <w:proofErr w:type="spellEnd"/>
      <w:r w:rsidR="00DF5E93" w:rsidRPr="00C268EA">
        <w:rPr>
          <w:rFonts w:ascii="Palatino Linotype" w:eastAsia="Palatino Linotype" w:hAnsi="Palatino Linotype" w:cs="Palatino Linotype"/>
          <w:color w:val="000000"/>
          <w:lang w:val="es-419"/>
        </w:rPr>
        <w:t xml:space="preserve">, </w:t>
      </w:r>
      <w:r w:rsidRPr="00C268EA">
        <w:rPr>
          <w:rFonts w:ascii="Palatino Linotype" w:eastAsia="Palatino Linotype" w:hAnsi="Palatino Linotype" w:cs="Palatino Linotype"/>
          <w:color w:val="000000"/>
        </w:rPr>
        <w:t>en lo sucesivo</w:t>
      </w:r>
      <w:r w:rsidR="00771A77" w:rsidRPr="00C268EA">
        <w:rPr>
          <w:rFonts w:ascii="Palatino Linotype" w:eastAsia="Palatino Linotype" w:hAnsi="Palatino Linotype" w:cs="Palatino Linotype"/>
          <w:color w:val="000000"/>
        </w:rPr>
        <w:t xml:space="preserve"> se denominará</w:t>
      </w:r>
      <w:r w:rsidRPr="00C268EA">
        <w:rPr>
          <w:rFonts w:ascii="Palatino Linotype" w:eastAsia="Palatino Linotype" w:hAnsi="Palatino Linotype" w:cs="Palatino Linotype"/>
          <w:b/>
          <w:color w:val="000000"/>
        </w:rPr>
        <w:t xml:space="preserve"> </w:t>
      </w:r>
      <w:r w:rsidR="00284862" w:rsidRPr="00C268EA">
        <w:rPr>
          <w:rFonts w:ascii="Palatino Linotype" w:eastAsia="Palatino Linotype" w:hAnsi="Palatino Linotype" w:cs="Palatino Linotype"/>
          <w:b/>
          <w:color w:val="000000"/>
          <w:lang w:val="es-419"/>
        </w:rPr>
        <w:t>EL</w:t>
      </w:r>
      <w:r w:rsidR="00DF5E93" w:rsidRPr="00C268EA">
        <w:rPr>
          <w:rFonts w:ascii="Palatino Linotype" w:eastAsia="Palatino Linotype" w:hAnsi="Palatino Linotype" w:cs="Palatino Linotype"/>
          <w:b/>
          <w:color w:val="000000"/>
        </w:rPr>
        <w:t xml:space="preserve"> </w:t>
      </w:r>
      <w:r w:rsidRPr="00C268EA">
        <w:rPr>
          <w:rFonts w:ascii="Palatino Linotype" w:eastAsia="Palatino Linotype" w:hAnsi="Palatino Linotype" w:cs="Palatino Linotype"/>
          <w:b/>
          <w:color w:val="000000"/>
        </w:rPr>
        <w:t>RECURRENTE,</w:t>
      </w:r>
      <w:r w:rsidRPr="00C268EA">
        <w:rPr>
          <w:rFonts w:ascii="Palatino Linotype" w:eastAsia="Palatino Linotype" w:hAnsi="Palatino Linotype" w:cs="Palatino Linotype"/>
          <w:color w:val="000000"/>
        </w:rPr>
        <w:t xml:space="preserve"> </w:t>
      </w:r>
      <w:r w:rsidR="006C4B3F" w:rsidRPr="00C268EA">
        <w:rPr>
          <w:rFonts w:ascii="Palatino Linotype" w:eastAsia="Palatino Linotype" w:hAnsi="Palatino Linotype" w:cs="Palatino Linotype"/>
        </w:rPr>
        <w:t>en contra de la falta de respuesta</w:t>
      </w:r>
      <w:r w:rsidR="006C4B3F"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color w:val="000000"/>
        </w:rPr>
        <w:t xml:space="preserve">del </w:t>
      </w:r>
      <w:r w:rsidR="00EF3767" w:rsidRPr="00C268EA">
        <w:rPr>
          <w:rFonts w:ascii="Palatino Linotype" w:eastAsia="Palatino Linotype" w:hAnsi="Palatino Linotype" w:cs="Palatino Linotype"/>
          <w:b/>
          <w:color w:val="000000"/>
        </w:rPr>
        <w:t xml:space="preserve">Ayuntamiento de </w:t>
      </w:r>
      <w:r w:rsidR="00284862" w:rsidRPr="00C268EA">
        <w:rPr>
          <w:rFonts w:ascii="Palatino Linotype" w:eastAsia="Palatino Linotype" w:hAnsi="Palatino Linotype" w:cs="Palatino Linotype"/>
          <w:b/>
          <w:color w:val="000000"/>
          <w:lang w:val="es-419"/>
        </w:rPr>
        <w:t>Huehuetoca</w:t>
      </w:r>
      <w:r w:rsidRPr="00C268EA">
        <w:rPr>
          <w:rFonts w:ascii="Palatino Linotype" w:eastAsia="Palatino Linotype" w:hAnsi="Palatino Linotype" w:cs="Palatino Linotype"/>
          <w:b/>
          <w:color w:val="000000"/>
        </w:rPr>
        <w:t xml:space="preserve">, </w:t>
      </w:r>
      <w:r w:rsidRPr="00C268EA">
        <w:rPr>
          <w:rFonts w:ascii="Palatino Linotype" w:eastAsia="Palatino Linotype" w:hAnsi="Palatino Linotype" w:cs="Palatino Linotype"/>
          <w:color w:val="000000"/>
        </w:rPr>
        <w:t>en lo sucesivo</w:t>
      </w:r>
      <w:r w:rsidR="00771A77" w:rsidRPr="00C268EA">
        <w:rPr>
          <w:rFonts w:ascii="Palatino Linotype" w:eastAsia="Palatino Linotype" w:hAnsi="Palatino Linotype" w:cs="Palatino Linotype"/>
          <w:color w:val="000000"/>
        </w:rPr>
        <w:t xml:space="preserve"> se denominará</w:t>
      </w:r>
      <w:r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b/>
          <w:color w:val="000000"/>
        </w:rPr>
        <w:t xml:space="preserve">EL SUJETO OBLIGADO, </w:t>
      </w:r>
      <w:r w:rsidRPr="00C268EA">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C268EA" w:rsidRDefault="00EF3767" w:rsidP="00461357">
      <w:pPr>
        <w:jc w:val="center"/>
        <w:rPr>
          <w:rFonts w:ascii="Palatino Linotype" w:eastAsia="Palatino Linotype" w:hAnsi="Palatino Linotype" w:cs="Palatino Linotype"/>
          <w:b/>
          <w:color w:val="000000"/>
        </w:rPr>
      </w:pPr>
    </w:p>
    <w:p w14:paraId="61C1740A" w14:textId="46E38B36" w:rsidR="00B9537B" w:rsidRPr="00C268EA" w:rsidRDefault="005B733C" w:rsidP="00461357">
      <w:pPr>
        <w:jc w:val="center"/>
        <w:rPr>
          <w:rFonts w:ascii="Palatino Linotype" w:eastAsia="Palatino Linotype" w:hAnsi="Palatino Linotype" w:cs="Palatino Linotype"/>
          <w:b/>
          <w:color w:val="000000"/>
          <w:sz w:val="28"/>
          <w:szCs w:val="28"/>
        </w:rPr>
      </w:pPr>
      <w:r w:rsidRPr="00C268EA">
        <w:rPr>
          <w:rFonts w:ascii="Palatino Linotype" w:eastAsia="Palatino Linotype" w:hAnsi="Palatino Linotype" w:cs="Palatino Linotype"/>
          <w:b/>
          <w:color w:val="000000"/>
          <w:sz w:val="28"/>
          <w:szCs w:val="28"/>
        </w:rPr>
        <w:t>R</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E</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S</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U</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L</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T</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A</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N</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D</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O</w:t>
      </w:r>
    </w:p>
    <w:p w14:paraId="0EFE56AE" w14:textId="77777777" w:rsidR="00461357" w:rsidRPr="00C268EA" w:rsidRDefault="00461357" w:rsidP="00461357">
      <w:pPr>
        <w:jc w:val="center"/>
        <w:rPr>
          <w:rFonts w:ascii="Palatino Linotype" w:eastAsia="Palatino Linotype" w:hAnsi="Palatino Linotype" w:cs="Palatino Linotype"/>
          <w:b/>
          <w:color w:val="000000"/>
        </w:rPr>
      </w:pPr>
    </w:p>
    <w:p w14:paraId="52D52D15" w14:textId="52AA54E9" w:rsidR="00104359" w:rsidRPr="00C268EA" w:rsidRDefault="00104359" w:rsidP="00104359">
      <w:pPr>
        <w:spacing w:line="360" w:lineRule="auto"/>
        <w:jc w:val="both"/>
        <w:rPr>
          <w:rFonts w:ascii="Palatino Linotype" w:hAnsi="Palatino Linotype" w:cs="Arial"/>
          <w:b/>
          <w:sz w:val="28"/>
          <w:szCs w:val="28"/>
        </w:rPr>
      </w:pPr>
      <w:r w:rsidRPr="00C268EA">
        <w:rPr>
          <w:rFonts w:ascii="Palatino Linotype" w:hAnsi="Palatino Linotype" w:cs="Arial"/>
          <w:b/>
          <w:sz w:val="28"/>
          <w:szCs w:val="28"/>
        </w:rPr>
        <w:t xml:space="preserve">PRIMERO. </w:t>
      </w:r>
      <w:r w:rsidRPr="00C268EA">
        <w:rPr>
          <w:rFonts w:ascii="Palatino Linotype" w:hAnsi="Palatino Linotype" w:cs="Arial"/>
          <w:b/>
        </w:rPr>
        <w:t>De la solicitud de información.</w:t>
      </w:r>
    </w:p>
    <w:p w14:paraId="3191AB6E" w14:textId="5ED7D658" w:rsidR="00B9537B" w:rsidRPr="00C268EA" w:rsidRDefault="005B733C" w:rsidP="00461357">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En fecha </w:t>
      </w:r>
      <w:r w:rsidR="00284862" w:rsidRPr="00C268EA">
        <w:rPr>
          <w:rFonts w:ascii="Palatino Linotype" w:eastAsia="Palatino Linotype" w:hAnsi="Palatino Linotype" w:cs="Palatino Linotype"/>
          <w:bCs/>
          <w:color w:val="000000"/>
          <w:lang w:val="es-419"/>
        </w:rPr>
        <w:t>cuatro</w:t>
      </w:r>
      <w:r w:rsidR="00EF3767" w:rsidRPr="00C268EA">
        <w:rPr>
          <w:rFonts w:ascii="Palatino Linotype" w:eastAsia="Palatino Linotype" w:hAnsi="Palatino Linotype" w:cs="Palatino Linotype"/>
          <w:bCs/>
          <w:color w:val="000000"/>
        </w:rPr>
        <w:t xml:space="preserve"> de </w:t>
      </w:r>
      <w:r w:rsidR="00284862" w:rsidRPr="00C268EA">
        <w:rPr>
          <w:rFonts w:ascii="Palatino Linotype" w:eastAsia="Palatino Linotype" w:hAnsi="Palatino Linotype" w:cs="Palatino Linotype"/>
          <w:bCs/>
          <w:color w:val="000000"/>
          <w:lang w:val="es-419"/>
        </w:rPr>
        <w:t>agosto</w:t>
      </w:r>
      <w:r w:rsidR="002B1490" w:rsidRPr="00C268EA">
        <w:rPr>
          <w:rFonts w:ascii="Palatino Linotype" w:eastAsia="Palatino Linotype" w:hAnsi="Palatino Linotype" w:cs="Palatino Linotype"/>
          <w:bCs/>
          <w:color w:val="000000"/>
        </w:rPr>
        <w:t xml:space="preserve"> de dos mil </w:t>
      </w:r>
      <w:r w:rsidR="00155BB1" w:rsidRPr="00C268EA">
        <w:rPr>
          <w:rFonts w:ascii="Palatino Linotype" w:eastAsia="Palatino Linotype" w:hAnsi="Palatino Linotype" w:cs="Palatino Linotype"/>
          <w:bCs/>
          <w:color w:val="000000"/>
        </w:rPr>
        <w:t>veintidós</w:t>
      </w:r>
      <w:r w:rsidRPr="00C268EA">
        <w:rPr>
          <w:rFonts w:ascii="Palatino Linotype" w:eastAsia="Palatino Linotype" w:hAnsi="Palatino Linotype" w:cs="Palatino Linotype"/>
          <w:bCs/>
          <w:color w:val="000000"/>
        </w:rPr>
        <w:t>,</w:t>
      </w:r>
      <w:r w:rsidRPr="00C268EA">
        <w:rPr>
          <w:rFonts w:ascii="Palatino Linotype" w:eastAsia="Palatino Linotype" w:hAnsi="Palatino Linotype" w:cs="Palatino Linotype"/>
          <w:color w:val="000000"/>
        </w:rPr>
        <w:t xml:space="preserve"> </w:t>
      </w:r>
      <w:r w:rsidR="00D91647" w:rsidRPr="00C268EA">
        <w:rPr>
          <w:rFonts w:ascii="Palatino Linotype" w:eastAsia="Palatino Linotype" w:hAnsi="Palatino Linotype" w:cs="Palatino Linotype"/>
          <w:b/>
          <w:color w:val="000000"/>
          <w:lang w:val="es-419"/>
        </w:rPr>
        <w:t>LA</w:t>
      </w:r>
      <w:r w:rsidRPr="00C268EA">
        <w:rPr>
          <w:rFonts w:ascii="Palatino Linotype" w:eastAsia="Palatino Linotype" w:hAnsi="Palatino Linotype" w:cs="Palatino Linotype"/>
          <w:b/>
          <w:color w:val="000000"/>
        </w:rPr>
        <w:t xml:space="preserve"> RECURRENTE</w:t>
      </w:r>
      <w:r w:rsidRPr="00C268EA">
        <w:rPr>
          <w:rFonts w:ascii="Palatino Linotype" w:eastAsia="Palatino Linotype" w:hAnsi="Palatino Linotype" w:cs="Palatino Linotype"/>
          <w:color w:val="000000"/>
        </w:rPr>
        <w:t xml:space="preserve"> presentó a través del Sistema de Acceso a la Información Mexiquense, en lo subsecuente</w:t>
      </w:r>
      <w:r w:rsidR="002F514A" w:rsidRPr="00C268EA">
        <w:rPr>
          <w:rFonts w:ascii="Palatino Linotype" w:eastAsia="Palatino Linotype" w:hAnsi="Palatino Linotype" w:cs="Palatino Linotype"/>
          <w:color w:val="000000"/>
        </w:rPr>
        <w:t xml:space="preserve"> se denominará</w:t>
      </w:r>
      <w:r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b/>
          <w:color w:val="000000"/>
        </w:rPr>
        <w:t>EL SAIMEX</w:t>
      </w:r>
      <w:r w:rsidRPr="00C268EA">
        <w:rPr>
          <w:rFonts w:ascii="Palatino Linotype" w:eastAsia="Palatino Linotype" w:hAnsi="Palatino Linotype" w:cs="Palatino Linotype"/>
          <w:color w:val="000000"/>
        </w:rPr>
        <w:t xml:space="preserve"> ante </w:t>
      </w:r>
      <w:r w:rsidRPr="00C268EA">
        <w:rPr>
          <w:rFonts w:ascii="Palatino Linotype" w:eastAsia="Palatino Linotype" w:hAnsi="Palatino Linotype" w:cs="Palatino Linotype"/>
          <w:b/>
          <w:color w:val="000000"/>
        </w:rPr>
        <w:t>EL SUJETO OBLIGADO</w:t>
      </w:r>
      <w:r w:rsidRPr="00C268EA">
        <w:rPr>
          <w:rFonts w:ascii="Palatino Linotype" w:eastAsia="Palatino Linotype" w:hAnsi="Palatino Linotype" w:cs="Palatino Linotype"/>
          <w:color w:val="000000"/>
        </w:rPr>
        <w:t xml:space="preserve">, </w:t>
      </w:r>
      <w:bookmarkStart w:id="0" w:name="_Hlk93511462"/>
      <w:r w:rsidRPr="00C268EA">
        <w:rPr>
          <w:rFonts w:ascii="Palatino Linotype" w:eastAsia="Palatino Linotype" w:hAnsi="Palatino Linotype" w:cs="Palatino Linotype"/>
          <w:color w:val="000000"/>
        </w:rPr>
        <w:t xml:space="preserve">la solicitud de acceso a la </w:t>
      </w:r>
      <w:r w:rsidR="005B1C09" w:rsidRPr="00C268EA">
        <w:rPr>
          <w:rFonts w:ascii="Palatino Linotype" w:eastAsia="Palatino Linotype" w:hAnsi="Palatino Linotype" w:cs="Palatino Linotype"/>
          <w:color w:val="000000"/>
        </w:rPr>
        <w:t>Información Pública</w:t>
      </w:r>
      <w:bookmarkEnd w:id="0"/>
      <w:r w:rsidRPr="00C268EA">
        <w:rPr>
          <w:rFonts w:ascii="Palatino Linotype" w:eastAsia="Palatino Linotype" w:hAnsi="Palatino Linotype" w:cs="Palatino Linotype"/>
          <w:color w:val="000000"/>
        </w:rPr>
        <w:t>, a la que se le</w:t>
      </w:r>
      <w:r w:rsidR="005C2E2B" w:rsidRPr="00C268EA">
        <w:rPr>
          <w:rFonts w:ascii="Palatino Linotype" w:eastAsia="Palatino Linotype" w:hAnsi="Palatino Linotype" w:cs="Palatino Linotype"/>
          <w:color w:val="000000"/>
        </w:rPr>
        <w:t>s</w:t>
      </w:r>
      <w:r w:rsidRPr="00C268EA">
        <w:rPr>
          <w:rFonts w:ascii="Palatino Linotype" w:eastAsia="Palatino Linotype" w:hAnsi="Palatino Linotype" w:cs="Palatino Linotype"/>
          <w:color w:val="000000"/>
        </w:rPr>
        <w:t xml:space="preserve"> asignó </w:t>
      </w:r>
      <w:r w:rsidR="00520499" w:rsidRPr="00C268EA">
        <w:rPr>
          <w:rFonts w:ascii="Palatino Linotype" w:eastAsia="Palatino Linotype" w:hAnsi="Palatino Linotype" w:cs="Palatino Linotype"/>
          <w:color w:val="000000"/>
        </w:rPr>
        <w:t>e</w:t>
      </w:r>
      <w:r w:rsidR="005C2E2B" w:rsidRPr="00C268EA">
        <w:rPr>
          <w:rFonts w:ascii="Palatino Linotype" w:eastAsia="Palatino Linotype" w:hAnsi="Palatino Linotype" w:cs="Palatino Linotype"/>
          <w:color w:val="000000"/>
        </w:rPr>
        <w:t>l</w:t>
      </w:r>
      <w:r w:rsidRPr="00C268EA">
        <w:rPr>
          <w:rFonts w:ascii="Palatino Linotype" w:eastAsia="Palatino Linotype" w:hAnsi="Palatino Linotype" w:cs="Palatino Linotype"/>
          <w:color w:val="000000"/>
        </w:rPr>
        <w:t xml:space="preserve"> número de expediente </w:t>
      </w:r>
      <w:r w:rsidR="00284862" w:rsidRPr="00C268EA">
        <w:rPr>
          <w:rFonts w:ascii="Palatino Linotype" w:eastAsia="Palatino Linotype" w:hAnsi="Palatino Linotype" w:cs="Palatino Linotype"/>
          <w:b/>
          <w:bCs/>
          <w:color w:val="000000"/>
        </w:rPr>
        <w:t>0</w:t>
      </w:r>
      <w:r w:rsidR="00284862" w:rsidRPr="00C268EA">
        <w:rPr>
          <w:rFonts w:ascii="Palatino Linotype" w:eastAsia="Palatino Linotype" w:hAnsi="Palatino Linotype" w:cs="Palatino Linotype"/>
          <w:b/>
          <w:bCs/>
          <w:color w:val="000000"/>
          <w:lang w:val="es-419"/>
        </w:rPr>
        <w:t>0</w:t>
      </w:r>
      <w:r w:rsidR="00284862" w:rsidRPr="00C268EA">
        <w:rPr>
          <w:rFonts w:ascii="Palatino Linotype" w:eastAsia="Palatino Linotype" w:hAnsi="Palatino Linotype" w:cs="Palatino Linotype"/>
          <w:b/>
          <w:bCs/>
          <w:color w:val="000000"/>
        </w:rPr>
        <w:t>204</w:t>
      </w:r>
      <w:r w:rsidR="00EF3767" w:rsidRPr="00C268EA">
        <w:rPr>
          <w:rFonts w:ascii="Palatino Linotype" w:eastAsia="Palatino Linotype" w:hAnsi="Palatino Linotype" w:cs="Palatino Linotype"/>
          <w:b/>
          <w:bCs/>
          <w:color w:val="000000"/>
        </w:rPr>
        <w:t>/</w:t>
      </w:r>
      <w:r w:rsidR="00284862" w:rsidRPr="00C268EA">
        <w:rPr>
          <w:rFonts w:ascii="Palatino Linotype" w:eastAsia="Palatino Linotype" w:hAnsi="Palatino Linotype" w:cs="Palatino Linotype"/>
          <w:b/>
          <w:bCs/>
          <w:color w:val="000000"/>
          <w:lang w:val="es-419"/>
        </w:rPr>
        <w:t>HUEHUETO</w:t>
      </w:r>
      <w:r w:rsidR="00EF3767" w:rsidRPr="00C268EA">
        <w:rPr>
          <w:rFonts w:ascii="Palatino Linotype" w:eastAsia="Palatino Linotype" w:hAnsi="Palatino Linotype" w:cs="Palatino Linotype"/>
          <w:b/>
          <w:bCs/>
          <w:color w:val="000000"/>
        </w:rPr>
        <w:t>/IP/202</w:t>
      </w:r>
      <w:r w:rsidR="00155BB1" w:rsidRPr="00C268EA">
        <w:rPr>
          <w:rFonts w:ascii="Palatino Linotype" w:eastAsia="Palatino Linotype" w:hAnsi="Palatino Linotype" w:cs="Palatino Linotype"/>
          <w:b/>
          <w:bCs/>
          <w:color w:val="000000"/>
        </w:rPr>
        <w:t>2</w:t>
      </w:r>
      <w:r w:rsidRPr="00C268EA">
        <w:rPr>
          <w:rFonts w:ascii="Palatino Linotype" w:eastAsia="Palatino Linotype" w:hAnsi="Palatino Linotype" w:cs="Palatino Linotype"/>
          <w:color w:val="000000"/>
        </w:rPr>
        <w:t>,</w:t>
      </w:r>
      <w:r w:rsidR="005C2E2B"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color w:val="000000"/>
        </w:rPr>
        <w:t>por medio de la cual requirió:</w:t>
      </w:r>
    </w:p>
    <w:p w14:paraId="7D925393" w14:textId="77777777" w:rsidR="00D036A8" w:rsidRPr="00C268EA" w:rsidRDefault="00D036A8" w:rsidP="00E26D84">
      <w:pPr>
        <w:spacing w:line="360" w:lineRule="auto"/>
        <w:jc w:val="both"/>
        <w:rPr>
          <w:rFonts w:ascii="Palatino Linotype" w:eastAsia="Palatino Linotype" w:hAnsi="Palatino Linotype" w:cs="Palatino Linotype"/>
          <w:color w:val="000000"/>
        </w:rPr>
      </w:pPr>
    </w:p>
    <w:p w14:paraId="1390BF57" w14:textId="28E5465B" w:rsidR="00520499" w:rsidRPr="00C268EA" w:rsidRDefault="00D036A8" w:rsidP="00D91647">
      <w:pPr>
        <w:ind w:left="851" w:right="902"/>
        <w:jc w:val="both"/>
        <w:rPr>
          <w:rFonts w:ascii="Palatino Linotype" w:eastAsia="Palatino Linotype" w:hAnsi="Palatino Linotype" w:cs="Palatino Linotype"/>
          <w:i/>
          <w:color w:val="000000"/>
          <w:sz w:val="22"/>
        </w:rPr>
      </w:pPr>
      <w:r w:rsidRPr="00C268EA">
        <w:rPr>
          <w:rFonts w:ascii="Palatino Linotype" w:eastAsia="Palatino Linotype" w:hAnsi="Palatino Linotype" w:cs="Palatino Linotype"/>
          <w:i/>
          <w:color w:val="000000"/>
          <w:sz w:val="22"/>
        </w:rPr>
        <w:t>“</w:t>
      </w:r>
      <w:r w:rsidR="00284862" w:rsidRPr="00C268EA">
        <w:rPr>
          <w:rFonts w:ascii="Palatino Linotype" w:eastAsia="Palatino Linotype" w:hAnsi="Palatino Linotype" w:cs="Palatino Linotype"/>
          <w:i/>
          <w:color w:val="000000"/>
          <w:sz w:val="22"/>
        </w:rPr>
        <w:t>Conforme al Art. 6 to. Constitucional solicitó saber si hay algún expediente abierto o en proceso en la Contraloría Municipal de Huehuetoca por los delitos de corrupción, enriquecimiento ilícito, nepotismo y demás que hubiere durante la administración de Benito Jiménez Martínez alias "</w:t>
      </w:r>
      <w:proofErr w:type="spellStart"/>
      <w:r w:rsidR="0097635C">
        <w:rPr>
          <w:rFonts w:ascii="Palatino Linotype" w:eastAsia="Palatino Linotype" w:hAnsi="Palatino Linotype" w:cs="Palatino Linotype"/>
          <w:i/>
          <w:color w:val="000000"/>
          <w:sz w:val="22"/>
        </w:rPr>
        <w:t>xxxxxxxxxxxxx</w:t>
      </w:r>
      <w:proofErr w:type="spellEnd"/>
      <w:r w:rsidR="00284862" w:rsidRPr="00C268EA">
        <w:rPr>
          <w:rFonts w:ascii="Palatino Linotype" w:eastAsia="Palatino Linotype" w:hAnsi="Palatino Linotype" w:cs="Palatino Linotype"/>
          <w:i/>
          <w:color w:val="000000"/>
          <w:sz w:val="22"/>
        </w:rPr>
        <w:t>"</w:t>
      </w:r>
      <w:r w:rsidR="00D91647" w:rsidRPr="00C268EA">
        <w:rPr>
          <w:rFonts w:ascii="Palatino Linotype" w:eastAsia="Palatino Linotype" w:hAnsi="Palatino Linotype" w:cs="Palatino Linotype"/>
          <w:i/>
          <w:color w:val="000000"/>
          <w:sz w:val="22"/>
        </w:rPr>
        <w:t>”</w:t>
      </w:r>
      <w:r w:rsidR="00520499" w:rsidRPr="00C268EA">
        <w:rPr>
          <w:rFonts w:ascii="Palatino Linotype" w:eastAsia="Palatino Linotype" w:hAnsi="Palatino Linotype" w:cs="Palatino Linotype"/>
          <w:i/>
          <w:color w:val="000000"/>
          <w:sz w:val="22"/>
        </w:rPr>
        <w:t xml:space="preserve"> (</w:t>
      </w:r>
      <w:r w:rsidR="00D91647" w:rsidRPr="00C268EA">
        <w:rPr>
          <w:rFonts w:ascii="Palatino Linotype" w:eastAsia="Palatino Linotype" w:hAnsi="Palatino Linotype" w:cs="Palatino Linotype"/>
          <w:i/>
          <w:color w:val="000000"/>
          <w:sz w:val="22"/>
        </w:rPr>
        <w:t>Sic</w:t>
      </w:r>
      <w:r w:rsidR="00520499" w:rsidRPr="00C268EA">
        <w:rPr>
          <w:rFonts w:ascii="Palatino Linotype" w:eastAsia="Palatino Linotype" w:hAnsi="Palatino Linotype" w:cs="Palatino Linotype"/>
          <w:i/>
          <w:color w:val="000000"/>
          <w:sz w:val="22"/>
        </w:rPr>
        <w:t>)</w:t>
      </w:r>
    </w:p>
    <w:p w14:paraId="70EEF92C" w14:textId="77777777" w:rsidR="00520499" w:rsidRPr="00C268EA" w:rsidRDefault="00520499" w:rsidP="00E26D84">
      <w:pPr>
        <w:widowControl w:val="0"/>
        <w:autoSpaceDE w:val="0"/>
        <w:autoSpaceDN w:val="0"/>
        <w:adjustRightInd w:val="0"/>
        <w:spacing w:line="360" w:lineRule="auto"/>
        <w:jc w:val="both"/>
        <w:rPr>
          <w:rFonts w:ascii="Palatino Linotype" w:eastAsia="Palatino Linotype" w:hAnsi="Palatino Linotype" w:cs="Palatino Linotype"/>
          <w:i/>
          <w:color w:val="000000"/>
          <w:sz w:val="22"/>
          <w:szCs w:val="22"/>
        </w:rPr>
      </w:pPr>
    </w:p>
    <w:p w14:paraId="74547C5C" w14:textId="3DA643D2" w:rsidR="00EF3767" w:rsidRPr="00C268EA"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E</w:t>
      </w:r>
      <w:r w:rsidR="00104359" w:rsidRPr="00C268EA">
        <w:rPr>
          <w:rFonts w:ascii="Palatino Linotype" w:eastAsia="Palatino Linotype" w:hAnsi="Palatino Linotype" w:cs="Palatino Linotype"/>
          <w:color w:val="000000"/>
        </w:rPr>
        <w:t>n la solicitud de información</w:t>
      </w:r>
      <w:r w:rsidR="00520499" w:rsidRPr="00C268EA">
        <w:rPr>
          <w:rFonts w:ascii="Palatino Linotype" w:eastAsia="Palatino Linotype" w:hAnsi="Palatino Linotype" w:cs="Palatino Linotype"/>
          <w:color w:val="000000"/>
        </w:rPr>
        <w:t>,</w:t>
      </w:r>
      <w:r w:rsidR="00104359" w:rsidRPr="00C268EA">
        <w:rPr>
          <w:rFonts w:ascii="Palatino Linotype" w:eastAsia="Palatino Linotype" w:hAnsi="Palatino Linotype" w:cs="Palatino Linotype"/>
          <w:color w:val="000000"/>
        </w:rPr>
        <w:t xml:space="preserve"> el recurrente estableció como modalidad de entrega</w:t>
      </w:r>
      <w:r w:rsidR="005B733C" w:rsidRPr="00C268EA">
        <w:rPr>
          <w:rFonts w:ascii="Palatino Linotype" w:eastAsia="Palatino Linotype" w:hAnsi="Palatino Linotype" w:cs="Palatino Linotype"/>
          <w:color w:val="000000"/>
        </w:rPr>
        <w:t xml:space="preserve">: </w:t>
      </w:r>
      <w:r w:rsidR="00E955DE" w:rsidRPr="00C268EA">
        <w:rPr>
          <w:rFonts w:ascii="Palatino Linotype" w:eastAsia="Palatino Linotype" w:hAnsi="Palatino Linotype" w:cs="Palatino Linotype"/>
          <w:b/>
          <w:color w:val="000000"/>
        </w:rPr>
        <w:t>A través del SAIMEX</w:t>
      </w:r>
      <w:r w:rsidR="00EF3767" w:rsidRPr="00C268EA">
        <w:rPr>
          <w:rFonts w:ascii="Palatino Linotype" w:eastAsia="Palatino Linotype" w:hAnsi="Palatino Linotype" w:cs="Palatino Linotype"/>
          <w:color w:val="000000"/>
        </w:rPr>
        <w:t>.</w:t>
      </w:r>
    </w:p>
    <w:p w14:paraId="0A3B6D9C" w14:textId="6833B8A0" w:rsidR="00B9537B" w:rsidRPr="00C268EA" w:rsidRDefault="00B9537B" w:rsidP="00E26D84">
      <w:pPr>
        <w:spacing w:line="360" w:lineRule="auto"/>
        <w:ind w:right="901"/>
        <w:jc w:val="both"/>
        <w:rPr>
          <w:rFonts w:ascii="Palatino Linotype" w:eastAsia="Palatino Linotype" w:hAnsi="Palatino Linotype" w:cs="Palatino Linotype"/>
          <w:color w:val="000000"/>
        </w:rPr>
      </w:pPr>
      <w:bookmarkStart w:id="1" w:name="_GoBack"/>
      <w:bookmarkEnd w:id="1"/>
    </w:p>
    <w:p w14:paraId="0AD07B81" w14:textId="39036C35" w:rsidR="00104359" w:rsidRPr="00C268EA" w:rsidRDefault="00104359" w:rsidP="00E26D84">
      <w:pPr>
        <w:spacing w:line="360" w:lineRule="auto"/>
        <w:jc w:val="both"/>
        <w:rPr>
          <w:rFonts w:ascii="Palatino Linotype" w:eastAsia="Palatino Linotype" w:hAnsi="Palatino Linotype" w:cs="Palatino Linotype"/>
          <w:color w:val="000000"/>
        </w:rPr>
      </w:pPr>
      <w:r w:rsidRPr="00C268EA">
        <w:rPr>
          <w:rFonts w:ascii="Palatino Linotype" w:hAnsi="Palatino Linotype" w:cs="Arial"/>
          <w:b/>
          <w:sz w:val="28"/>
        </w:rPr>
        <w:t>SEGUNDO</w:t>
      </w:r>
      <w:r w:rsidRPr="00C268EA">
        <w:rPr>
          <w:rFonts w:ascii="Palatino Linotype" w:hAnsi="Palatino Linotype" w:cs="Arial"/>
          <w:b/>
        </w:rPr>
        <w:t>. De la respuesta del sujeto obligado</w:t>
      </w:r>
    </w:p>
    <w:p w14:paraId="24E8A61B" w14:textId="2A446663" w:rsidR="00B9537B" w:rsidRPr="00C268EA" w:rsidRDefault="005B733C" w:rsidP="00461357">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De las constancias que obran en el </w:t>
      </w:r>
      <w:r w:rsidRPr="00C268EA">
        <w:rPr>
          <w:rFonts w:ascii="Palatino Linotype" w:eastAsia="Palatino Linotype" w:hAnsi="Palatino Linotype" w:cs="Palatino Linotype"/>
          <w:b/>
          <w:color w:val="000000"/>
        </w:rPr>
        <w:t>SAIMEX,</w:t>
      </w:r>
      <w:r w:rsidRPr="00C268EA">
        <w:rPr>
          <w:rFonts w:ascii="Palatino Linotype" w:eastAsia="Palatino Linotype" w:hAnsi="Palatino Linotype" w:cs="Palatino Linotype"/>
          <w:color w:val="000000"/>
        </w:rPr>
        <w:t xml:space="preserve"> se advierte que </w:t>
      </w:r>
      <w:r w:rsidRPr="00C268EA">
        <w:rPr>
          <w:rFonts w:ascii="Palatino Linotype" w:eastAsia="Palatino Linotype" w:hAnsi="Palatino Linotype" w:cs="Palatino Linotype"/>
          <w:b/>
          <w:color w:val="000000"/>
        </w:rPr>
        <w:t>EL SUJETO OBLIGADO</w:t>
      </w:r>
      <w:r w:rsidRPr="00C268EA">
        <w:rPr>
          <w:rFonts w:ascii="Palatino Linotype" w:eastAsia="Palatino Linotype" w:hAnsi="Palatino Linotype" w:cs="Palatino Linotype"/>
          <w:color w:val="000000"/>
        </w:rPr>
        <w:t xml:space="preserve"> fue omiso en entregar la respuesta a la s</w:t>
      </w:r>
      <w:r w:rsidR="004C39C5" w:rsidRPr="00C268EA">
        <w:rPr>
          <w:rFonts w:ascii="Palatino Linotype" w:eastAsia="Palatino Linotype" w:hAnsi="Palatino Linotype" w:cs="Palatino Linotype"/>
          <w:color w:val="000000"/>
        </w:rPr>
        <w:t xml:space="preserve">olicitud de </w:t>
      </w:r>
      <w:r w:rsidR="005B1C09" w:rsidRPr="00C268EA">
        <w:rPr>
          <w:rFonts w:ascii="Palatino Linotype" w:eastAsia="Palatino Linotype" w:hAnsi="Palatino Linotype" w:cs="Palatino Linotype"/>
          <w:color w:val="000000"/>
        </w:rPr>
        <w:t>Información Pública</w:t>
      </w:r>
      <w:r w:rsidR="004C39C5" w:rsidRPr="00C268EA">
        <w:rPr>
          <w:rFonts w:ascii="Palatino Linotype" w:eastAsia="Palatino Linotype" w:hAnsi="Palatino Linotype" w:cs="Palatino Linotype"/>
          <w:color w:val="000000"/>
        </w:rPr>
        <w:t xml:space="preserve"> realizada por l</w:t>
      </w:r>
      <w:r w:rsidR="00D91647" w:rsidRPr="00C268EA">
        <w:rPr>
          <w:rFonts w:ascii="Palatino Linotype" w:eastAsia="Palatino Linotype" w:hAnsi="Palatino Linotype" w:cs="Palatino Linotype"/>
          <w:color w:val="000000"/>
          <w:lang w:val="es-419"/>
        </w:rPr>
        <w:t>a</w:t>
      </w:r>
      <w:r w:rsidR="004C39C5" w:rsidRPr="00C268EA">
        <w:rPr>
          <w:rFonts w:ascii="Palatino Linotype" w:eastAsia="Palatino Linotype" w:hAnsi="Palatino Linotype" w:cs="Palatino Linotype"/>
          <w:color w:val="000000"/>
        </w:rPr>
        <w:t xml:space="preserve"> </w:t>
      </w:r>
      <w:r w:rsidR="004C39C5" w:rsidRPr="00C268EA">
        <w:rPr>
          <w:rFonts w:ascii="Palatino Linotype" w:eastAsia="Palatino Linotype" w:hAnsi="Palatino Linotype" w:cs="Palatino Linotype"/>
          <w:b/>
          <w:color w:val="000000"/>
        </w:rPr>
        <w:t>RECURRENTE</w:t>
      </w:r>
      <w:r w:rsidR="004C39C5" w:rsidRPr="00C268EA">
        <w:rPr>
          <w:rFonts w:ascii="Palatino Linotype" w:eastAsia="Palatino Linotype" w:hAnsi="Palatino Linotype" w:cs="Palatino Linotype"/>
          <w:color w:val="000000"/>
        </w:rPr>
        <w:t xml:space="preserve"> en el caso que nos ocupa.</w:t>
      </w:r>
    </w:p>
    <w:p w14:paraId="0C3928A3" w14:textId="77777777" w:rsidR="00B9537B" w:rsidRPr="00C268EA" w:rsidRDefault="00B9537B" w:rsidP="00461357">
      <w:pPr>
        <w:spacing w:line="360" w:lineRule="auto"/>
        <w:jc w:val="both"/>
        <w:rPr>
          <w:rFonts w:ascii="Palatino Linotype" w:eastAsia="Palatino Linotype" w:hAnsi="Palatino Linotype" w:cs="Palatino Linotype"/>
          <w:b/>
          <w:color w:val="000000"/>
        </w:rPr>
      </w:pPr>
    </w:p>
    <w:p w14:paraId="5EF81DB3" w14:textId="6F984D3E" w:rsidR="00104359" w:rsidRPr="00C268E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C268EA">
        <w:rPr>
          <w:rFonts w:ascii="Palatino Linotype" w:hAnsi="Palatino Linotype" w:cs="Arial"/>
          <w:b/>
          <w:sz w:val="28"/>
          <w:szCs w:val="28"/>
        </w:rPr>
        <w:t xml:space="preserve">TERCERO. </w:t>
      </w:r>
      <w:r w:rsidRPr="00C268EA">
        <w:rPr>
          <w:rFonts w:ascii="Palatino Linotype" w:hAnsi="Palatino Linotype" w:cs="Arial"/>
          <w:b/>
        </w:rPr>
        <w:t>Del recurso de revisión</w:t>
      </w:r>
    </w:p>
    <w:p w14:paraId="4AAB62D2" w14:textId="16AD7F4D" w:rsidR="00104359" w:rsidRPr="00C268EA"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Inconforme por la falta</w:t>
      </w:r>
      <w:r w:rsidR="006C4B3F"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color w:val="000000"/>
        </w:rPr>
        <w:t xml:space="preserve">de respuesta, el </w:t>
      </w:r>
      <w:r w:rsidR="00284862" w:rsidRPr="00C268EA">
        <w:rPr>
          <w:rFonts w:ascii="Palatino Linotype" w:eastAsia="Palatino Linotype" w:hAnsi="Palatino Linotype" w:cs="Palatino Linotype"/>
          <w:color w:val="000000"/>
          <w:lang w:val="es-419"/>
        </w:rPr>
        <w:t xml:space="preserve">veintiséis </w:t>
      </w:r>
      <w:r w:rsidR="00EF3767" w:rsidRPr="00C268EA">
        <w:rPr>
          <w:rFonts w:ascii="Palatino Linotype" w:eastAsia="Palatino Linotype" w:hAnsi="Palatino Linotype" w:cs="Palatino Linotype"/>
          <w:color w:val="000000"/>
        </w:rPr>
        <w:t xml:space="preserve">de </w:t>
      </w:r>
      <w:r w:rsidR="00284862" w:rsidRPr="00C268EA">
        <w:rPr>
          <w:rFonts w:ascii="Palatino Linotype" w:eastAsia="Palatino Linotype" w:hAnsi="Palatino Linotype" w:cs="Palatino Linotype"/>
          <w:color w:val="000000"/>
          <w:lang w:val="es-419"/>
        </w:rPr>
        <w:t>agosto</w:t>
      </w:r>
      <w:r w:rsidR="00EF3767" w:rsidRPr="00C268EA">
        <w:rPr>
          <w:rFonts w:ascii="Palatino Linotype" w:eastAsia="Palatino Linotype" w:hAnsi="Palatino Linotype" w:cs="Palatino Linotype"/>
          <w:color w:val="000000"/>
        </w:rPr>
        <w:t xml:space="preserve"> de dos mil veintidós</w:t>
      </w:r>
      <w:r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b/>
          <w:color w:val="000000"/>
        </w:rPr>
        <w:t>L</w:t>
      </w:r>
      <w:r w:rsidR="00D91647" w:rsidRPr="00C268EA">
        <w:rPr>
          <w:rFonts w:ascii="Palatino Linotype" w:eastAsia="Palatino Linotype" w:hAnsi="Palatino Linotype" w:cs="Palatino Linotype"/>
          <w:b/>
          <w:color w:val="000000"/>
          <w:lang w:val="es-419"/>
        </w:rPr>
        <w:t>A</w:t>
      </w:r>
      <w:r w:rsidRPr="00C268EA">
        <w:rPr>
          <w:rFonts w:ascii="Palatino Linotype" w:eastAsia="Palatino Linotype" w:hAnsi="Palatino Linotype" w:cs="Palatino Linotype"/>
          <w:b/>
          <w:color w:val="000000"/>
        </w:rPr>
        <w:t xml:space="preserve"> RECURRENTE</w:t>
      </w:r>
      <w:r w:rsidRPr="00C268EA">
        <w:rPr>
          <w:rFonts w:ascii="Palatino Linotype" w:eastAsia="Palatino Linotype" w:hAnsi="Palatino Linotype" w:cs="Palatino Linotype"/>
          <w:color w:val="000000"/>
        </w:rPr>
        <w:t xml:space="preserve"> interpuso </w:t>
      </w:r>
      <w:r w:rsidR="00520499" w:rsidRPr="00C268EA">
        <w:rPr>
          <w:rFonts w:ascii="Palatino Linotype" w:eastAsia="Palatino Linotype" w:hAnsi="Palatino Linotype" w:cs="Palatino Linotype"/>
          <w:color w:val="000000"/>
        </w:rPr>
        <w:t>e</w:t>
      </w:r>
      <w:r w:rsidR="00E05CD9" w:rsidRPr="00C268EA">
        <w:rPr>
          <w:rFonts w:ascii="Palatino Linotype" w:eastAsia="Palatino Linotype" w:hAnsi="Palatino Linotype" w:cs="Palatino Linotype"/>
          <w:color w:val="000000"/>
        </w:rPr>
        <w:t>l</w:t>
      </w:r>
      <w:r w:rsidRPr="00C268EA">
        <w:rPr>
          <w:rFonts w:ascii="Palatino Linotype" w:eastAsia="Palatino Linotype" w:hAnsi="Palatino Linotype" w:cs="Palatino Linotype"/>
          <w:color w:val="000000"/>
        </w:rPr>
        <w:t xml:space="preserve"> </w:t>
      </w:r>
      <w:r w:rsidR="005B1C09" w:rsidRPr="00C268EA">
        <w:rPr>
          <w:rFonts w:ascii="Palatino Linotype" w:eastAsia="Palatino Linotype" w:hAnsi="Palatino Linotype" w:cs="Palatino Linotype"/>
          <w:color w:val="000000"/>
        </w:rPr>
        <w:t>Recurso de Revisión</w:t>
      </w:r>
      <w:r w:rsidR="00E05CD9" w:rsidRPr="00C268EA">
        <w:rPr>
          <w:rFonts w:ascii="Palatino Linotype" w:eastAsia="Palatino Linotype" w:hAnsi="Palatino Linotype" w:cs="Palatino Linotype"/>
          <w:color w:val="000000"/>
        </w:rPr>
        <w:t xml:space="preserve">, </w:t>
      </w:r>
      <w:r w:rsidR="00520499" w:rsidRPr="00C268EA">
        <w:rPr>
          <w:rFonts w:ascii="Palatino Linotype" w:eastAsia="Palatino Linotype" w:hAnsi="Palatino Linotype" w:cs="Palatino Linotype"/>
          <w:color w:val="000000"/>
        </w:rPr>
        <w:t>e</w:t>
      </w:r>
      <w:r w:rsidR="00E05CD9" w:rsidRPr="00C268EA">
        <w:rPr>
          <w:rFonts w:ascii="Palatino Linotype" w:eastAsia="Palatino Linotype" w:hAnsi="Palatino Linotype" w:cs="Palatino Linotype"/>
          <w:color w:val="000000"/>
        </w:rPr>
        <w:t xml:space="preserve">l </w:t>
      </w:r>
      <w:r w:rsidRPr="00C268EA">
        <w:rPr>
          <w:rFonts w:ascii="Palatino Linotype" w:eastAsia="Palatino Linotype" w:hAnsi="Palatino Linotype" w:cs="Palatino Linotype"/>
          <w:color w:val="000000"/>
        </w:rPr>
        <w:t>cual fue</w:t>
      </w:r>
      <w:r w:rsidR="00520499"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color w:val="000000"/>
        </w:rPr>
        <w:t xml:space="preserve">registrado en </w:t>
      </w:r>
      <w:r w:rsidRPr="00C268EA">
        <w:rPr>
          <w:rFonts w:ascii="Palatino Linotype" w:eastAsia="Palatino Linotype" w:hAnsi="Palatino Linotype" w:cs="Palatino Linotype"/>
          <w:b/>
          <w:color w:val="000000"/>
        </w:rPr>
        <w:t>EL SAIMEX</w:t>
      </w:r>
      <w:r w:rsidRPr="00C268EA">
        <w:rPr>
          <w:rFonts w:ascii="Palatino Linotype" w:eastAsia="Palatino Linotype" w:hAnsi="Palatino Linotype" w:cs="Palatino Linotype"/>
          <w:color w:val="000000"/>
        </w:rPr>
        <w:t xml:space="preserve"> y se le asignó el número de expediente </w:t>
      </w:r>
      <w:r w:rsidR="00284862" w:rsidRPr="00C268EA">
        <w:rPr>
          <w:rFonts w:ascii="Palatino Linotype" w:eastAsia="Palatino Linotype" w:hAnsi="Palatino Linotype" w:cs="Palatino Linotype"/>
          <w:b/>
          <w:color w:val="000000"/>
          <w:lang w:val="es-419"/>
        </w:rPr>
        <w:t>13845</w:t>
      </w:r>
      <w:r w:rsidR="00C54BE2" w:rsidRPr="00C268EA">
        <w:rPr>
          <w:rFonts w:ascii="Palatino Linotype" w:eastAsia="Palatino Linotype" w:hAnsi="Palatino Linotype" w:cs="Palatino Linotype"/>
          <w:b/>
          <w:color w:val="000000"/>
        </w:rPr>
        <w:t>/INFOEM/IP/RR/202</w:t>
      </w:r>
      <w:r w:rsidR="00EF3767" w:rsidRPr="00C268EA">
        <w:rPr>
          <w:rFonts w:ascii="Palatino Linotype" w:eastAsia="Palatino Linotype" w:hAnsi="Palatino Linotype" w:cs="Palatino Linotype"/>
          <w:b/>
          <w:color w:val="000000"/>
        </w:rPr>
        <w:t>2</w:t>
      </w:r>
      <w:r w:rsidRPr="00C268EA">
        <w:rPr>
          <w:rFonts w:ascii="Palatino Linotype" w:eastAsia="Palatino Linotype" w:hAnsi="Palatino Linotype" w:cs="Palatino Linotype"/>
          <w:color w:val="000000"/>
        </w:rPr>
        <w:t xml:space="preserve">, en </w:t>
      </w:r>
      <w:r w:rsidR="00520499" w:rsidRPr="00C268EA">
        <w:rPr>
          <w:rFonts w:ascii="Palatino Linotype" w:eastAsia="Palatino Linotype" w:hAnsi="Palatino Linotype" w:cs="Palatino Linotype"/>
          <w:color w:val="000000"/>
        </w:rPr>
        <w:t>e</w:t>
      </w:r>
      <w:r w:rsidR="00305E1D" w:rsidRPr="00C268EA">
        <w:rPr>
          <w:rFonts w:ascii="Palatino Linotype" w:eastAsia="Palatino Linotype" w:hAnsi="Palatino Linotype" w:cs="Palatino Linotype"/>
          <w:color w:val="000000"/>
        </w:rPr>
        <w:t>l</w:t>
      </w:r>
      <w:r w:rsidRPr="00C268EA">
        <w:rPr>
          <w:rFonts w:ascii="Palatino Linotype" w:eastAsia="Palatino Linotype" w:hAnsi="Palatino Linotype" w:cs="Palatino Linotype"/>
          <w:color w:val="000000"/>
        </w:rPr>
        <w:t xml:space="preserve"> que señaló</w:t>
      </w:r>
      <w:r w:rsidR="00104359" w:rsidRPr="00C268EA">
        <w:rPr>
          <w:rFonts w:ascii="Palatino Linotype" w:eastAsia="Palatino Linotype" w:hAnsi="Palatino Linotype" w:cs="Palatino Linotype"/>
          <w:color w:val="000000"/>
        </w:rPr>
        <w:t>:</w:t>
      </w:r>
      <w:r w:rsidRPr="00C268EA">
        <w:rPr>
          <w:rFonts w:ascii="Palatino Linotype" w:eastAsia="Palatino Linotype" w:hAnsi="Palatino Linotype" w:cs="Palatino Linotype"/>
          <w:color w:val="000000"/>
        </w:rPr>
        <w:t xml:space="preserve"> </w:t>
      </w:r>
    </w:p>
    <w:p w14:paraId="56B70356" w14:textId="77777777" w:rsidR="00104359" w:rsidRPr="00C268E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C268E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A</w:t>
      </w:r>
      <w:r w:rsidR="005B733C" w:rsidRPr="00C268EA">
        <w:rPr>
          <w:rFonts w:ascii="Palatino Linotype" w:eastAsia="Palatino Linotype" w:hAnsi="Palatino Linotype" w:cs="Palatino Linotype"/>
          <w:color w:val="000000"/>
        </w:rPr>
        <w:t>cto impugnado</w:t>
      </w:r>
      <w:r w:rsidRPr="00C268EA">
        <w:rPr>
          <w:rFonts w:ascii="Palatino Linotype" w:eastAsia="Palatino Linotype" w:hAnsi="Palatino Linotype" w:cs="Palatino Linotype"/>
          <w:color w:val="000000"/>
        </w:rPr>
        <w:t>:</w:t>
      </w:r>
      <w:r w:rsidR="00FB6027" w:rsidRPr="00C268EA">
        <w:rPr>
          <w:rFonts w:ascii="Palatino Linotype" w:eastAsia="Palatino Linotype" w:hAnsi="Palatino Linotype" w:cs="Palatino Linotype"/>
          <w:color w:val="000000"/>
        </w:rPr>
        <w:t xml:space="preserve"> </w:t>
      </w:r>
    </w:p>
    <w:p w14:paraId="6978B890" w14:textId="77777777" w:rsidR="00284862" w:rsidRPr="00C268EA" w:rsidRDefault="00284862"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915853" w14:textId="5B54E8C3" w:rsidR="00B9537B" w:rsidRPr="00C268EA" w:rsidRDefault="005B733C" w:rsidP="00461357">
      <w:pPr>
        <w:tabs>
          <w:tab w:val="left" w:pos="851"/>
        </w:tabs>
        <w:ind w:left="851" w:right="901"/>
        <w:jc w:val="both"/>
        <w:rPr>
          <w:rFonts w:ascii="Palatino Linotype" w:eastAsia="Palatino Linotype" w:hAnsi="Palatino Linotype" w:cs="Palatino Linotype"/>
          <w:i/>
          <w:color w:val="000000"/>
        </w:rPr>
      </w:pPr>
      <w:r w:rsidRPr="00C268EA">
        <w:rPr>
          <w:rFonts w:ascii="Palatino Linotype" w:eastAsia="Palatino Linotype" w:hAnsi="Palatino Linotype" w:cs="Palatino Linotype"/>
          <w:i/>
          <w:color w:val="000000"/>
        </w:rPr>
        <w:t>“</w:t>
      </w:r>
      <w:r w:rsidR="00284862" w:rsidRPr="00C268EA">
        <w:rPr>
          <w:rFonts w:ascii="Palatino Linotype" w:eastAsia="Palatino Linotype" w:hAnsi="Palatino Linotype" w:cs="Palatino Linotype"/>
          <w:i/>
          <w:color w:val="000000"/>
        </w:rPr>
        <w:t xml:space="preserve">La información solicitada no me fue proporcionada ni tampoco se me notifico de alguna prórroga por que solicito se me explique el </w:t>
      </w:r>
      <w:proofErr w:type="spellStart"/>
      <w:r w:rsidR="00284862" w:rsidRPr="00C268EA">
        <w:rPr>
          <w:rFonts w:ascii="Palatino Linotype" w:eastAsia="Palatino Linotype" w:hAnsi="Palatino Linotype" w:cs="Palatino Linotype"/>
          <w:i/>
          <w:color w:val="000000"/>
        </w:rPr>
        <w:t>porque</w:t>
      </w:r>
      <w:proofErr w:type="spellEnd"/>
      <w:r w:rsidR="00284862" w:rsidRPr="00C268EA">
        <w:rPr>
          <w:rFonts w:ascii="Palatino Linotype" w:eastAsia="Palatino Linotype" w:hAnsi="Palatino Linotype" w:cs="Palatino Linotype"/>
          <w:i/>
          <w:color w:val="000000"/>
        </w:rPr>
        <w:t xml:space="preserve"> de esta situación y se me proporcione la información solicitada lo </w:t>
      </w:r>
      <w:proofErr w:type="spellStart"/>
      <w:r w:rsidR="00284862" w:rsidRPr="00C268EA">
        <w:rPr>
          <w:rFonts w:ascii="Palatino Linotype" w:eastAsia="Palatino Linotype" w:hAnsi="Palatino Linotype" w:cs="Palatino Linotype"/>
          <w:i/>
          <w:color w:val="000000"/>
        </w:rPr>
        <w:t>mas</w:t>
      </w:r>
      <w:proofErr w:type="spellEnd"/>
      <w:r w:rsidR="00284862" w:rsidRPr="00C268EA">
        <w:rPr>
          <w:rFonts w:ascii="Palatino Linotype" w:eastAsia="Palatino Linotype" w:hAnsi="Palatino Linotype" w:cs="Palatino Linotype"/>
          <w:i/>
          <w:color w:val="000000"/>
        </w:rPr>
        <w:t xml:space="preserve"> pronto posible.</w:t>
      </w:r>
      <w:r w:rsidR="009844BC" w:rsidRPr="00C268EA">
        <w:rPr>
          <w:rFonts w:ascii="Palatino Linotype" w:eastAsia="Palatino Linotype" w:hAnsi="Palatino Linotype" w:cs="Palatino Linotype"/>
          <w:i/>
          <w:color w:val="000000"/>
        </w:rPr>
        <w:t>"</w:t>
      </w:r>
      <w:r w:rsidR="00FB6027" w:rsidRPr="00C268EA">
        <w:rPr>
          <w:rFonts w:ascii="Palatino Linotype" w:eastAsia="Palatino Linotype" w:hAnsi="Palatino Linotype" w:cs="Palatino Linotype"/>
          <w:i/>
          <w:color w:val="000000"/>
        </w:rPr>
        <w:t xml:space="preserve"> </w:t>
      </w:r>
      <w:r w:rsidRPr="00C268EA">
        <w:rPr>
          <w:rFonts w:ascii="Palatino Linotype" w:eastAsia="Palatino Linotype" w:hAnsi="Palatino Linotype" w:cs="Palatino Linotype"/>
          <w:i/>
          <w:color w:val="000000"/>
        </w:rPr>
        <w:t>(Sic)</w:t>
      </w:r>
    </w:p>
    <w:p w14:paraId="72F65B8A" w14:textId="77777777" w:rsidR="00B9537B" w:rsidRPr="00C268E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2AC2528D" w:rsidR="00BA2B62" w:rsidRPr="00C268EA" w:rsidRDefault="00BA2B62" w:rsidP="00AD301A">
      <w:pPr>
        <w:pBdr>
          <w:top w:val="nil"/>
          <w:left w:val="nil"/>
          <w:bottom w:val="nil"/>
          <w:right w:val="nil"/>
          <w:between w:val="nil"/>
        </w:pBdr>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Y como razones o motivos de inconformidad:</w:t>
      </w:r>
    </w:p>
    <w:p w14:paraId="761D9F64" w14:textId="77777777" w:rsidR="00284862" w:rsidRPr="00C268EA" w:rsidRDefault="00284862" w:rsidP="00AD301A">
      <w:pPr>
        <w:pBdr>
          <w:top w:val="nil"/>
          <w:left w:val="nil"/>
          <w:bottom w:val="nil"/>
          <w:right w:val="nil"/>
          <w:between w:val="nil"/>
        </w:pBdr>
        <w:jc w:val="both"/>
        <w:rPr>
          <w:rFonts w:ascii="Palatino Linotype" w:eastAsia="Palatino Linotype" w:hAnsi="Palatino Linotype" w:cs="Palatino Linotype"/>
          <w:color w:val="000000"/>
        </w:rPr>
      </w:pPr>
    </w:p>
    <w:p w14:paraId="0E94AF3D" w14:textId="25D08993" w:rsidR="00461A92" w:rsidRPr="00C268EA" w:rsidRDefault="00D91647" w:rsidP="00D91647">
      <w:pPr>
        <w:tabs>
          <w:tab w:val="left" w:pos="851"/>
        </w:tabs>
        <w:ind w:left="851" w:right="901"/>
        <w:jc w:val="both"/>
        <w:rPr>
          <w:rFonts w:ascii="Palatino Linotype" w:eastAsia="Palatino Linotype" w:hAnsi="Palatino Linotype" w:cs="Palatino Linotype"/>
          <w:i/>
          <w:color w:val="000000"/>
        </w:rPr>
      </w:pPr>
      <w:r w:rsidRPr="00C268EA">
        <w:rPr>
          <w:rFonts w:ascii="Palatino Linotype" w:eastAsia="Palatino Linotype" w:hAnsi="Palatino Linotype" w:cs="Palatino Linotype"/>
          <w:i/>
          <w:color w:val="000000"/>
        </w:rPr>
        <w:t>“</w:t>
      </w:r>
      <w:r w:rsidR="00284862" w:rsidRPr="00C268EA">
        <w:rPr>
          <w:rFonts w:ascii="Palatino Linotype" w:eastAsia="Palatino Linotype" w:hAnsi="Palatino Linotype" w:cs="Palatino Linotype"/>
          <w:i/>
          <w:color w:val="000000"/>
        </w:rPr>
        <w:t xml:space="preserve">La información solicitada no me fue proporcionada ni tampoco se me notifico de alguna prórroga por que solicito se me explique el </w:t>
      </w:r>
      <w:proofErr w:type="spellStart"/>
      <w:r w:rsidR="00284862" w:rsidRPr="00C268EA">
        <w:rPr>
          <w:rFonts w:ascii="Palatino Linotype" w:eastAsia="Palatino Linotype" w:hAnsi="Palatino Linotype" w:cs="Palatino Linotype"/>
          <w:i/>
          <w:color w:val="000000"/>
        </w:rPr>
        <w:t>porque</w:t>
      </w:r>
      <w:proofErr w:type="spellEnd"/>
      <w:r w:rsidR="00284862" w:rsidRPr="00C268EA">
        <w:rPr>
          <w:rFonts w:ascii="Palatino Linotype" w:eastAsia="Palatino Linotype" w:hAnsi="Palatino Linotype" w:cs="Palatino Linotype"/>
          <w:i/>
          <w:color w:val="000000"/>
        </w:rPr>
        <w:t xml:space="preserve"> de esta situación y se me proporcione la información solicitada lo </w:t>
      </w:r>
      <w:proofErr w:type="spellStart"/>
      <w:r w:rsidR="00284862" w:rsidRPr="00C268EA">
        <w:rPr>
          <w:rFonts w:ascii="Palatino Linotype" w:eastAsia="Palatino Linotype" w:hAnsi="Palatino Linotype" w:cs="Palatino Linotype"/>
          <w:i/>
          <w:color w:val="000000"/>
        </w:rPr>
        <w:t>mas</w:t>
      </w:r>
      <w:proofErr w:type="spellEnd"/>
      <w:r w:rsidR="00284862" w:rsidRPr="00C268EA">
        <w:rPr>
          <w:rFonts w:ascii="Palatino Linotype" w:eastAsia="Palatino Linotype" w:hAnsi="Palatino Linotype" w:cs="Palatino Linotype"/>
          <w:i/>
          <w:color w:val="000000"/>
        </w:rPr>
        <w:t xml:space="preserve"> pronto posible</w:t>
      </w:r>
      <w:r w:rsidRPr="00C268EA">
        <w:rPr>
          <w:rFonts w:ascii="Palatino Linotype" w:eastAsia="Palatino Linotype" w:hAnsi="Palatino Linotype" w:cs="Palatino Linotype"/>
          <w:i/>
          <w:color w:val="000000"/>
        </w:rPr>
        <w:t>”. (Sic)</w:t>
      </w:r>
    </w:p>
    <w:p w14:paraId="40EB91A6" w14:textId="77777777" w:rsidR="00BA2B62" w:rsidRPr="00C268EA"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C268EA"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hAnsi="Palatino Linotype" w:cs="Arial"/>
          <w:b/>
          <w:sz w:val="28"/>
          <w:szCs w:val="28"/>
        </w:rPr>
        <w:t xml:space="preserve">CUARTO. </w:t>
      </w:r>
      <w:r w:rsidRPr="00C268EA">
        <w:rPr>
          <w:rFonts w:ascii="Palatino Linotype" w:hAnsi="Palatino Linotype" w:cs="Arial"/>
          <w:b/>
        </w:rPr>
        <w:t>Del turno del recurso de revisión.</w:t>
      </w:r>
    </w:p>
    <w:p w14:paraId="34F6C1C4" w14:textId="7DC32C78" w:rsidR="00520499" w:rsidRPr="00C268EA" w:rsidRDefault="00520499" w:rsidP="0052049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El </w:t>
      </w:r>
      <w:r w:rsidR="00284862" w:rsidRPr="00C268EA">
        <w:rPr>
          <w:rFonts w:ascii="Palatino Linotype" w:eastAsia="Palatino Linotype" w:hAnsi="Palatino Linotype" w:cs="Palatino Linotype"/>
          <w:color w:val="000000"/>
          <w:lang w:val="es-419"/>
        </w:rPr>
        <w:t xml:space="preserve">veintiséis </w:t>
      </w:r>
      <w:r w:rsidRPr="00C268EA">
        <w:rPr>
          <w:rFonts w:ascii="Palatino Linotype" w:eastAsia="Palatino Linotype" w:hAnsi="Palatino Linotype" w:cs="Palatino Linotype"/>
          <w:color w:val="000000"/>
        </w:rPr>
        <w:t xml:space="preserve">de </w:t>
      </w:r>
      <w:r w:rsidR="00284862" w:rsidRPr="00C268EA">
        <w:rPr>
          <w:rFonts w:ascii="Palatino Linotype" w:eastAsia="Palatino Linotype" w:hAnsi="Palatino Linotype" w:cs="Palatino Linotype"/>
          <w:color w:val="000000"/>
          <w:lang w:val="es-419"/>
        </w:rPr>
        <w:t>agosto</w:t>
      </w:r>
      <w:r w:rsidRPr="00C268EA">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w:t>
      </w:r>
      <w:r w:rsidRPr="00C268EA">
        <w:rPr>
          <w:rFonts w:ascii="Palatino Linotype" w:eastAsia="Palatino Linotype" w:hAnsi="Palatino Linotype" w:cs="Palatino Linotype"/>
          <w:color w:val="000000"/>
        </w:rPr>
        <w:lastRenderedPageBreak/>
        <w:t xml:space="preserve">Protección de Datos Personales del Estado de México y Municipios y con fundamento en el artículo 185, fracción I de la Ley de Transparencia y Acceso a la Información Pública del Estado de México y Municipios, se turnó, a través del </w:t>
      </w:r>
      <w:r w:rsidRPr="00C268EA">
        <w:rPr>
          <w:rFonts w:ascii="Palatino Linotype" w:eastAsia="Palatino Linotype" w:hAnsi="Palatino Linotype" w:cs="Palatino Linotype"/>
          <w:b/>
          <w:color w:val="000000"/>
        </w:rPr>
        <w:t>SAIMEX</w:t>
      </w:r>
      <w:r w:rsidRPr="00C268EA">
        <w:rPr>
          <w:rFonts w:ascii="Palatino Linotype" w:eastAsia="Palatino Linotype" w:hAnsi="Palatino Linotype" w:cs="Palatino Linotype"/>
          <w:color w:val="000000"/>
        </w:rPr>
        <w:t xml:space="preserve">, al </w:t>
      </w:r>
      <w:r w:rsidRPr="00C268EA">
        <w:rPr>
          <w:rFonts w:ascii="Palatino Linotype" w:eastAsia="Palatino Linotype" w:hAnsi="Palatino Linotype" w:cs="Palatino Linotype"/>
          <w:b/>
          <w:bCs/>
          <w:color w:val="000000"/>
        </w:rPr>
        <w:t>Comisionado Presidente José Martínez Vilchis</w:t>
      </w:r>
      <w:r w:rsidRPr="00C268EA">
        <w:rPr>
          <w:rFonts w:ascii="Palatino Linotype" w:eastAsia="Palatino Linotype" w:hAnsi="Palatino Linotype" w:cs="Palatino Linotype"/>
          <w:color w:val="000000"/>
        </w:rPr>
        <w:t xml:space="preserve">, a efecto de decretar su admisión o </w:t>
      </w:r>
      <w:proofErr w:type="spellStart"/>
      <w:r w:rsidRPr="00C268EA">
        <w:rPr>
          <w:rFonts w:ascii="Palatino Linotype" w:eastAsia="Palatino Linotype" w:hAnsi="Palatino Linotype" w:cs="Palatino Linotype"/>
          <w:color w:val="000000"/>
        </w:rPr>
        <w:t>desechamiento</w:t>
      </w:r>
      <w:proofErr w:type="spellEnd"/>
      <w:r w:rsidRPr="00C268EA">
        <w:rPr>
          <w:rFonts w:ascii="Palatino Linotype" w:eastAsia="Palatino Linotype" w:hAnsi="Palatino Linotype" w:cs="Palatino Linotype"/>
          <w:color w:val="000000"/>
        </w:rPr>
        <w:t xml:space="preserve">, </w:t>
      </w:r>
      <w:r w:rsidRPr="00C268EA">
        <w:rPr>
          <w:rFonts w:ascii="Palatino Linotype" w:hAnsi="Palatino Linotype" w:cs="Arial"/>
        </w:rPr>
        <w:t xml:space="preserve">al cual recayó acuerdo de admisión en fecha </w:t>
      </w:r>
      <w:r w:rsidR="00284862" w:rsidRPr="00C268EA">
        <w:rPr>
          <w:rFonts w:ascii="Palatino Linotype" w:hAnsi="Palatino Linotype" w:cs="Arial"/>
          <w:lang w:val="es-419"/>
        </w:rPr>
        <w:t>primero</w:t>
      </w:r>
      <w:r w:rsidRPr="00C268EA">
        <w:rPr>
          <w:rFonts w:ascii="Palatino Linotype" w:hAnsi="Palatino Linotype" w:cs="Arial"/>
        </w:rPr>
        <w:t xml:space="preserve"> de </w:t>
      </w:r>
      <w:r w:rsidR="00284862" w:rsidRPr="00C268EA">
        <w:rPr>
          <w:rFonts w:ascii="Palatino Linotype" w:hAnsi="Palatino Linotype" w:cs="Arial"/>
          <w:lang w:val="es-419"/>
        </w:rPr>
        <w:t>septiembre</w:t>
      </w:r>
      <w:r w:rsidRPr="00C268EA">
        <w:rPr>
          <w:rFonts w:ascii="Palatino Linotype" w:hAnsi="Palatino Linotype" w:cs="Arial"/>
        </w:rPr>
        <w:t xml:space="preserve"> de dos mil veintidós, determinándose en este, un plazo de siete días para que las partes manifestaran lo que a su derecho corresponda en términos del numeral ya citado.</w:t>
      </w:r>
    </w:p>
    <w:p w14:paraId="7E33F017" w14:textId="77777777" w:rsidR="00B9537B" w:rsidRPr="00C268EA" w:rsidRDefault="00B9537B" w:rsidP="0046135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C268EA" w:rsidRDefault="00BA2B62" w:rsidP="00BA2B62">
      <w:pPr>
        <w:spacing w:line="360" w:lineRule="auto"/>
        <w:jc w:val="both"/>
        <w:rPr>
          <w:rFonts w:ascii="Palatino Linotype" w:hAnsi="Palatino Linotype" w:cs="Arial"/>
          <w:b/>
        </w:rPr>
      </w:pPr>
      <w:r w:rsidRPr="00C268EA">
        <w:rPr>
          <w:rFonts w:ascii="Palatino Linotype" w:hAnsi="Palatino Linotype" w:cs="Arial"/>
          <w:b/>
          <w:sz w:val="28"/>
          <w:szCs w:val="28"/>
        </w:rPr>
        <w:t>QUINTO.</w:t>
      </w:r>
      <w:r w:rsidRPr="00C268EA">
        <w:rPr>
          <w:rFonts w:ascii="Palatino Linotype" w:hAnsi="Palatino Linotype" w:cs="Arial"/>
          <w:b/>
        </w:rPr>
        <w:t xml:space="preserve"> De la etapa de manifestaciones y/o alegatos. </w:t>
      </w:r>
    </w:p>
    <w:p w14:paraId="069BE8E8" w14:textId="43E201F6" w:rsidR="00461A92" w:rsidRPr="00C268EA" w:rsidRDefault="00BA2B62" w:rsidP="00461A92">
      <w:pPr>
        <w:spacing w:line="360" w:lineRule="auto"/>
        <w:jc w:val="both"/>
        <w:rPr>
          <w:rFonts w:ascii="Palatino Linotype" w:hAnsi="Palatino Linotype" w:cs="Arial"/>
        </w:rPr>
      </w:pPr>
      <w:r w:rsidRPr="00C268EA">
        <w:rPr>
          <w:rFonts w:ascii="Palatino Linotype" w:hAnsi="Palatino Linotype" w:cs="Arial"/>
        </w:rPr>
        <w:t xml:space="preserve">De las constancias del expediente electrónico del SAIMEX, del recurso de revisión </w:t>
      </w:r>
      <w:r w:rsidR="00284862" w:rsidRPr="00C268EA">
        <w:rPr>
          <w:rFonts w:ascii="Palatino Linotype" w:eastAsia="Palatino Linotype" w:hAnsi="Palatino Linotype" w:cs="Palatino Linotype"/>
          <w:b/>
          <w:color w:val="000000"/>
          <w:lang w:val="es-419"/>
        </w:rPr>
        <w:t>13845</w:t>
      </w:r>
      <w:r w:rsidR="00D333FD" w:rsidRPr="00C268EA">
        <w:rPr>
          <w:rFonts w:ascii="Palatino Linotype" w:eastAsia="Palatino Linotype" w:hAnsi="Palatino Linotype" w:cs="Palatino Linotype"/>
          <w:b/>
          <w:color w:val="000000"/>
        </w:rPr>
        <w:t>/INFOEM/IP/RR/2022</w:t>
      </w:r>
      <w:r w:rsidR="00D333FD" w:rsidRPr="00C268EA">
        <w:rPr>
          <w:rFonts w:ascii="Palatino Linotype" w:eastAsia="Palatino Linotype" w:hAnsi="Palatino Linotype" w:cs="Palatino Linotype"/>
          <w:color w:val="000000"/>
        </w:rPr>
        <w:t>,</w:t>
      </w:r>
      <w:r w:rsidRPr="00C268EA">
        <w:rPr>
          <w:rFonts w:ascii="Palatino Linotype" w:hAnsi="Palatino Linotype" w:cs="Arial"/>
        </w:rPr>
        <w:t xml:space="preserve"> </w:t>
      </w:r>
      <w:r w:rsidR="00461A92" w:rsidRPr="00C268EA">
        <w:rPr>
          <w:rFonts w:ascii="Palatino Linotype" w:hAnsi="Palatino Linotype" w:cs="Arial"/>
        </w:rPr>
        <w:t>se advierte que el Sujeto Obligado remitió informe justificado el cual se puso a la vista del recurrente a efecto de que</w:t>
      </w:r>
      <w:r w:rsidR="000739C9" w:rsidRPr="00C268EA">
        <w:rPr>
          <w:rFonts w:ascii="Palatino Linotype" w:hAnsi="Palatino Linotype" w:cs="Arial"/>
          <w:lang w:val="es-419"/>
        </w:rPr>
        <w:t xml:space="preserve"> el particular</w:t>
      </w:r>
      <w:r w:rsidR="00461A92" w:rsidRPr="00C268EA">
        <w:rPr>
          <w:rFonts w:ascii="Palatino Linotype" w:hAnsi="Palatino Linotype" w:cs="Arial"/>
        </w:rPr>
        <w:t xml:space="preserve"> manifestara lo que a su derecho conviniera</w:t>
      </w:r>
      <w:r w:rsidR="00284862" w:rsidRPr="00C268EA">
        <w:rPr>
          <w:rFonts w:ascii="Palatino Linotype" w:hAnsi="Palatino Linotype" w:cs="Arial"/>
          <w:lang w:val="es-419"/>
        </w:rPr>
        <w:t>, y el cual será analizado en la parte considerativa de la presente resolución;</w:t>
      </w:r>
      <w:r w:rsidR="00461A92" w:rsidRPr="00C268EA">
        <w:rPr>
          <w:rFonts w:ascii="Palatino Linotype" w:hAnsi="Palatino Linotype" w:cs="Arial"/>
        </w:rPr>
        <w:t xml:space="preserve"> asimismo, se hace constar que el </w:t>
      </w:r>
      <w:r w:rsidR="000739C9" w:rsidRPr="00C268EA">
        <w:rPr>
          <w:rFonts w:ascii="Palatino Linotype" w:hAnsi="Palatino Linotype" w:cs="Arial"/>
          <w:lang w:val="es-419"/>
        </w:rPr>
        <w:t>ahora recurrente</w:t>
      </w:r>
      <w:r w:rsidR="00461A92" w:rsidRPr="00C268EA">
        <w:rPr>
          <w:rFonts w:ascii="Palatino Linotype" w:hAnsi="Palatino Linotype" w:cs="Arial"/>
        </w:rPr>
        <w:t xml:space="preserve"> no realizó las manifestaciones que a su derecho convinieran.</w:t>
      </w:r>
    </w:p>
    <w:p w14:paraId="2642C527" w14:textId="77777777" w:rsidR="00461A92" w:rsidRPr="00C268EA" w:rsidRDefault="00461A92" w:rsidP="00461A92">
      <w:pPr>
        <w:spacing w:line="360" w:lineRule="auto"/>
        <w:jc w:val="both"/>
        <w:rPr>
          <w:rFonts w:ascii="Palatino Linotype" w:hAnsi="Palatino Linotype" w:cs="Arial"/>
        </w:rPr>
      </w:pPr>
    </w:p>
    <w:p w14:paraId="3CDEFCBD" w14:textId="17AFD6B2" w:rsidR="00D91647" w:rsidRPr="00C268EA" w:rsidRDefault="00D91647" w:rsidP="00D91647">
      <w:pPr>
        <w:spacing w:line="360" w:lineRule="auto"/>
        <w:jc w:val="both"/>
        <w:rPr>
          <w:rFonts w:ascii="Palatino Linotype" w:hAnsi="Palatino Linotype" w:cs="Arial"/>
          <w:b/>
        </w:rPr>
      </w:pPr>
      <w:r w:rsidRPr="00C268EA">
        <w:rPr>
          <w:rFonts w:ascii="Palatino Linotype" w:hAnsi="Palatino Linotype" w:cs="Arial"/>
          <w:b/>
          <w:sz w:val="28"/>
          <w:szCs w:val="28"/>
          <w:lang w:val="es-419"/>
        </w:rPr>
        <w:t>SEXTO</w:t>
      </w:r>
      <w:r w:rsidRPr="00C268EA">
        <w:rPr>
          <w:rFonts w:ascii="Palatino Linotype" w:hAnsi="Palatino Linotype" w:cs="Arial"/>
          <w:b/>
          <w:sz w:val="28"/>
          <w:szCs w:val="28"/>
        </w:rPr>
        <w:t>.</w:t>
      </w:r>
      <w:r w:rsidRPr="00C268EA">
        <w:rPr>
          <w:rFonts w:ascii="Palatino Linotype" w:hAnsi="Palatino Linotype" w:cs="Arial"/>
          <w:b/>
        </w:rPr>
        <w:t xml:space="preserve"> Ampliación del término para resolver</w:t>
      </w:r>
    </w:p>
    <w:p w14:paraId="4BC14B25" w14:textId="4D99B7C5" w:rsidR="00795A02" w:rsidRPr="00C268EA" w:rsidRDefault="00795A02" w:rsidP="00795A02">
      <w:pPr>
        <w:spacing w:line="360" w:lineRule="auto"/>
        <w:jc w:val="both"/>
        <w:rPr>
          <w:rFonts w:ascii="Palatino Linotype" w:hAnsi="Palatino Linotype" w:cs="Arial"/>
        </w:rPr>
      </w:pPr>
      <w:r w:rsidRPr="00C268EA">
        <w:rPr>
          <w:rFonts w:ascii="Palatino Linotype" w:hAnsi="Palatino Linotype" w:cs="Arial"/>
        </w:rPr>
        <w:t xml:space="preserve">Posteriormente, en fecha </w:t>
      </w:r>
      <w:r w:rsidR="00284862" w:rsidRPr="00C268EA">
        <w:rPr>
          <w:rFonts w:ascii="Palatino Linotype" w:hAnsi="Palatino Linotype" w:cs="Arial"/>
          <w:b/>
          <w:lang w:val="es-419"/>
        </w:rPr>
        <w:t xml:space="preserve">diecisiete </w:t>
      </w:r>
      <w:r w:rsidRPr="00C268EA">
        <w:rPr>
          <w:rFonts w:ascii="Palatino Linotype" w:hAnsi="Palatino Linotype" w:cs="Arial"/>
          <w:b/>
        </w:rPr>
        <w:t xml:space="preserve">de </w:t>
      </w:r>
      <w:r w:rsidR="00284862" w:rsidRPr="00C268EA">
        <w:rPr>
          <w:rFonts w:ascii="Palatino Linotype" w:hAnsi="Palatino Linotype" w:cs="Arial"/>
          <w:b/>
          <w:lang w:val="es-419"/>
        </w:rPr>
        <w:t xml:space="preserve">octubre </w:t>
      </w:r>
      <w:r w:rsidRPr="00C268EA">
        <w:rPr>
          <w:rFonts w:ascii="Palatino Linotype" w:hAnsi="Palatino Linotype" w:cs="Arial"/>
          <w:b/>
        </w:rPr>
        <w:t>del año dos mil veintidós</w:t>
      </w:r>
      <w:r w:rsidRPr="00C268EA">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C268EA" w:rsidRDefault="00795A02" w:rsidP="00795A02">
      <w:pPr>
        <w:spacing w:line="360" w:lineRule="auto"/>
        <w:jc w:val="both"/>
        <w:rPr>
          <w:rFonts w:ascii="Palatino Linotype" w:hAnsi="Palatino Linotype" w:cs="Arial"/>
        </w:rPr>
      </w:pPr>
    </w:p>
    <w:p w14:paraId="4E32437C"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lastRenderedPageBreak/>
        <w:t xml:space="preserve">Este organismo garante no pasa por alto justificar, </w:t>
      </w:r>
      <w:r w:rsidRPr="00C268EA">
        <w:rPr>
          <w:rFonts w:ascii="Palatino Linotype" w:hAnsi="Palatino Linotype" w:cstheme="majorHAnsi"/>
          <w:bCs/>
        </w:rPr>
        <w:t xml:space="preserve">que el plazo para emitir resolución en el presente asunto </w:t>
      </w:r>
      <w:r w:rsidRPr="00C268EA">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C268EA" w:rsidRDefault="00795A02" w:rsidP="00795A02">
      <w:pPr>
        <w:spacing w:line="360" w:lineRule="auto"/>
        <w:jc w:val="both"/>
        <w:rPr>
          <w:rFonts w:ascii="Palatino Linotype" w:hAnsi="Palatino Linotype" w:cstheme="majorHAnsi"/>
        </w:rPr>
      </w:pPr>
    </w:p>
    <w:p w14:paraId="1FAD1230"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 xml:space="preserve">Por ello, es menester precisar que si bien se ha excedido el plazo para resolver el presente medio de impugnación, de conformidad con la ley de la materia, </w:t>
      </w:r>
      <w:r w:rsidRPr="00C268EA">
        <w:rPr>
          <w:rFonts w:ascii="Palatino Linotype" w:hAnsi="Palatino Linotype" w:cstheme="majorHAnsi"/>
          <w:bCs/>
        </w:rPr>
        <w:t>el plazo para emitir resolución</w:t>
      </w:r>
      <w:r w:rsidRPr="00C268EA">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C268EA" w:rsidRDefault="00795A02" w:rsidP="00795A02">
      <w:pPr>
        <w:spacing w:line="360" w:lineRule="auto"/>
        <w:jc w:val="both"/>
        <w:rPr>
          <w:rFonts w:ascii="Palatino Linotype" w:hAnsi="Palatino Linotype" w:cstheme="majorHAnsi"/>
        </w:rPr>
      </w:pPr>
    </w:p>
    <w:p w14:paraId="7BCD31E1"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C268EA" w:rsidRDefault="00795A02" w:rsidP="00795A02">
      <w:pPr>
        <w:spacing w:line="360" w:lineRule="auto"/>
        <w:jc w:val="both"/>
        <w:rPr>
          <w:rFonts w:ascii="Palatino Linotype" w:hAnsi="Palatino Linotype" w:cstheme="majorHAnsi"/>
        </w:rPr>
      </w:pPr>
    </w:p>
    <w:p w14:paraId="293D3314"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lastRenderedPageBreak/>
        <w:t xml:space="preserve"> </w:t>
      </w:r>
    </w:p>
    <w:p w14:paraId="62924D75"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C268EA" w:rsidRDefault="00795A02" w:rsidP="00795A02">
      <w:pPr>
        <w:spacing w:line="360" w:lineRule="auto"/>
        <w:jc w:val="both"/>
        <w:rPr>
          <w:rFonts w:ascii="Palatino Linotype" w:hAnsi="Palatino Linotype" w:cstheme="majorHAnsi"/>
        </w:rPr>
      </w:pPr>
    </w:p>
    <w:p w14:paraId="573DF8E6" w14:textId="77777777" w:rsidR="00795A02" w:rsidRPr="00C268E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268EA">
        <w:rPr>
          <w:rFonts w:ascii="Palatino Linotype" w:hAnsi="Palatino Linotype" w:cstheme="majorHAnsi"/>
          <w:b/>
        </w:rPr>
        <w:t>Complejidad del asunto</w:t>
      </w:r>
      <w:r w:rsidRPr="00C268EA">
        <w:rPr>
          <w:rFonts w:ascii="Palatino Linotype" w:hAnsi="Palatino Linotype" w:cstheme="majorHAnsi"/>
        </w:rPr>
        <w:t>: La complejidad de la prueba, la pluralidad de sujetos procesales, el tiempo transcurrido, las características y contexto del recurso.</w:t>
      </w:r>
    </w:p>
    <w:p w14:paraId="7F8283D7" w14:textId="77777777" w:rsidR="00795A02" w:rsidRPr="00C268E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268EA">
        <w:rPr>
          <w:rFonts w:ascii="Palatino Linotype" w:hAnsi="Palatino Linotype" w:cstheme="majorHAnsi"/>
          <w:b/>
        </w:rPr>
        <w:t>Actividad Procesal del interesado</w:t>
      </w:r>
      <w:r w:rsidRPr="00C268EA">
        <w:rPr>
          <w:rFonts w:ascii="Palatino Linotype" w:hAnsi="Palatino Linotype" w:cstheme="majorHAnsi"/>
        </w:rPr>
        <w:t>: Acciones u omisiones del interesado.</w:t>
      </w:r>
    </w:p>
    <w:p w14:paraId="4D08CBB6" w14:textId="77777777" w:rsidR="00795A02" w:rsidRPr="00C268E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268EA">
        <w:rPr>
          <w:rFonts w:ascii="Palatino Linotype" w:hAnsi="Palatino Linotype" w:cstheme="majorHAnsi"/>
          <w:b/>
        </w:rPr>
        <w:t>Conducta de la Autoridad:</w:t>
      </w:r>
      <w:r w:rsidRPr="00C268EA">
        <w:rPr>
          <w:rFonts w:ascii="Palatino Linotype" w:hAnsi="Palatino Linotype" w:cstheme="majorHAnsi"/>
        </w:rPr>
        <w:t xml:space="preserve"> Las Acciones u omisiones realizadas en el procedimiento. Así como si la autoridad actuó con la debida diligencia.</w:t>
      </w:r>
    </w:p>
    <w:p w14:paraId="657BE1A7" w14:textId="77777777" w:rsidR="00795A02" w:rsidRPr="00C268EA" w:rsidRDefault="00795A02" w:rsidP="00795A02">
      <w:pPr>
        <w:pStyle w:val="Prrafodelista"/>
        <w:numPr>
          <w:ilvl w:val="0"/>
          <w:numId w:val="7"/>
        </w:numPr>
        <w:spacing w:line="360" w:lineRule="auto"/>
        <w:contextualSpacing w:val="0"/>
        <w:jc w:val="both"/>
        <w:rPr>
          <w:rFonts w:ascii="Palatino Linotype" w:hAnsi="Palatino Linotype" w:cstheme="majorHAnsi"/>
        </w:rPr>
      </w:pPr>
      <w:r w:rsidRPr="00C268EA">
        <w:rPr>
          <w:rFonts w:ascii="Palatino Linotype" w:hAnsi="Palatino Linotype" w:cstheme="majorHAnsi"/>
          <w:b/>
        </w:rPr>
        <w:t>La afectación generada en la situación jurídica de la persona involucrada en el proceso</w:t>
      </w:r>
      <w:r w:rsidRPr="00C268EA">
        <w:rPr>
          <w:rFonts w:ascii="Palatino Linotype" w:hAnsi="Palatino Linotype" w:cstheme="majorHAnsi"/>
        </w:rPr>
        <w:t>: Violación a sus derechos humanos.</w:t>
      </w:r>
    </w:p>
    <w:p w14:paraId="5C8CAA05" w14:textId="77777777" w:rsidR="00795A02" w:rsidRPr="00C268EA" w:rsidRDefault="00795A02" w:rsidP="00795A02">
      <w:pPr>
        <w:spacing w:line="360" w:lineRule="auto"/>
        <w:jc w:val="both"/>
        <w:rPr>
          <w:rFonts w:ascii="Palatino Linotype" w:hAnsi="Palatino Linotype" w:cstheme="majorHAnsi"/>
        </w:rPr>
      </w:pPr>
    </w:p>
    <w:p w14:paraId="1B63604E"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C268EA" w:rsidRDefault="00795A02" w:rsidP="00795A02">
      <w:pPr>
        <w:spacing w:line="360" w:lineRule="auto"/>
        <w:jc w:val="both"/>
        <w:rPr>
          <w:rFonts w:ascii="Palatino Linotype" w:hAnsi="Palatino Linotype" w:cstheme="majorHAnsi"/>
        </w:rPr>
      </w:pPr>
    </w:p>
    <w:p w14:paraId="10E83101"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Argumento que encuentra sustento en la jurisprudencia P</w:t>
      </w:r>
      <w:proofErr w:type="gramStart"/>
      <w:r w:rsidRPr="00C268EA">
        <w:rPr>
          <w:rFonts w:ascii="Palatino Linotype" w:hAnsi="Palatino Linotype" w:cstheme="majorHAnsi"/>
        </w:rPr>
        <w:t>./</w:t>
      </w:r>
      <w:proofErr w:type="gramEnd"/>
      <w:r w:rsidRPr="00C268EA">
        <w:rPr>
          <w:rFonts w:ascii="Palatino Linotype" w:hAnsi="Palatino Linotype" w:cstheme="majorHAnsi"/>
        </w:rPr>
        <w:t xml:space="preserve">J. 32/92 emitida por el Pleno de la Suprema Corte de Justicia de la Nación de rubro “TÉRMINOS PROCESALES. PARA DETERMINAR SI UN FUNCIONARIO JUDICIAL ACTUÓ INDEBIDAMENTE POR NO RESPETARLOS SE DEBE ATENDER AL PRESUPUESTO QUE CONSIDERÓ </w:t>
      </w:r>
      <w:r w:rsidRPr="00C268EA">
        <w:rPr>
          <w:rFonts w:ascii="Palatino Linotype" w:hAnsi="Palatino Linotype" w:cstheme="majorHAnsi"/>
        </w:rPr>
        <w:lastRenderedPageBreak/>
        <w:t>EL LEGISLADOR AL FIJARLOS Y LAS CARACTERÍSTICAS DEL CASO.”, visible en la Gaceta del Seminario Judicial de la Federación con el registro digital 205635.</w:t>
      </w:r>
    </w:p>
    <w:p w14:paraId="36ACB274" w14:textId="77777777" w:rsidR="00795A02" w:rsidRPr="00C268EA" w:rsidRDefault="00795A02" w:rsidP="00795A02">
      <w:pPr>
        <w:spacing w:line="360" w:lineRule="auto"/>
        <w:jc w:val="both"/>
        <w:rPr>
          <w:rFonts w:ascii="Palatino Linotype" w:hAnsi="Palatino Linotype" w:cstheme="majorHAnsi"/>
        </w:rPr>
      </w:pPr>
    </w:p>
    <w:p w14:paraId="1A46E3BC"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C268EA" w:rsidRDefault="00795A02" w:rsidP="00795A02">
      <w:pPr>
        <w:spacing w:line="360" w:lineRule="auto"/>
        <w:jc w:val="both"/>
        <w:rPr>
          <w:rFonts w:ascii="Palatino Linotype" w:hAnsi="Palatino Linotype" w:cstheme="majorHAnsi"/>
        </w:rPr>
      </w:pPr>
    </w:p>
    <w:p w14:paraId="604E053A"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C268EA" w:rsidRDefault="00795A02" w:rsidP="00795A02">
      <w:pPr>
        <w:spacing w:line="360" w:lineRule="auto"/>
        <w:jc w:val="both"/>
        <w:rPr>
          <w:rFonts w:ascii="Palatino Linotype" w:hAnsi="Palatino Linotype" w:cstheme="majorHAnsi"/>
        </w:rPr>
      </w:pPr>
    </w:p>
    <w:p w14:paraId="18C4D08C"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C268EA" w:rsidRDefault="00795A02" w:rsidP="00795A02">
      <w:pPr>
        <w:spacing w:line="360" w:lineRule="auto"/>
        <w:jc w:val="both"/>
        <w:rPr>
          <w:rFonts w:ascii="Palatino Linotype" w:hAnsi="Palatino Linotype" w:cstheme="majorHAnsi"/>
        </w:rPr>
      </w:pPr>
    </w:p>
    <w:p w14:paraId="6A93E91F" w14:textId="77777777" w:rsidR="00795A02" w:rsidRPr="00C268EA" w:rsidRDefault="00795A02" w:rsidP="00795A02">
      <w:pPr>
        <w:spacing w:line="360" w:lineRule="auto"/>
        <w:jc w:val="both"/>
        <w:rPr>
          <w:rFonts w:ascii="Palatino Linotype" w:hAnsi="Palatino Linotype" w:cstheme="majorHAnsi"/>
        </w:rPr>
      </w:pPr>
      <w:r w:rsidRPr="00C268EA">
        <w:rPr>
          <w:rFonts w:ascii="Palatino Linotype" w:hAnsi="Palatino Linotype" w:cstheme="majorHAnsi"/>
        </w:rPr>
        <w:t xml:space="preserve">“PLAZO RAZONABLE PARA RESOLVER. CONCEPTO Y ELEMENTOS QUE LO INTEGRAN A LA LUZ DEL DERECHO INTERNACIONAL DE LOS DERECHOS </w:t>
      </w:r>
      <w:r w:rsidRPr="00C268EA">
        <w:rPr>
          <w:rFonts w:ascii="Palatino Linotype" w:hAnsi="Palatino Linotype" w:cstheme="majorHAnsi"/>
        </w:rPr>
        <w:lastRenderedPageBreak/>
        <w:t>HUMANOS.”, visible en el Seminario Judicial de la Federación y su gaceta, con el registro digital 2002350.</w:t>
      </w:r>
    </w:p>
    <w:p w14:paraId="47633C4D" w14:textId="77777777" w:rsidR="00795A02" w:rsidRPr="00C268EA" w:rsidRDefault="00795A02" w:rsidP="00795A02">
      <w:pPr>
        <w:spacing w:line="360" w:lineRule="auto"/>
        <w:jc w:val="both"/>
        <w:rPr>
          <w:rFonts w:ascii="Palatino Linotype" w:hAnsi="Palatino Linotype" w:cstheme="majorHAnsi"/>
        </w:rPr>
      </w:pPr>
    </w:p>
    <w:p w14:paraId="5D3920D8" w14:textId="768720AC" w:rsidR="00D91647" w:rsidRPr="00C268EA" w:rsidRDefault="00795A02" w:rsidP="00795A02">
      <w:pPr>
        <w:spacing w:line="360" w:lineRule="auto"/>
        <w:jc w:val="both"/>
        <w:rPr>
          <w:rFonts w:ascii="Palatino Linotype" w:hAnsi="Palatino Linotype" w:cs="Arial"/>
          <w:lang w:val="es-419"/>
        </w:rPr>
      </w:pPr>
      <w:r w:rsidRPr="00C268EA">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sidRPr="00C268EA">
        <w:rPr>
          <w:rFonts w:ascii="Palatino Linotype" w:hAnsi="Palatino Linotype" w:cstheme="majorHAnsi"/>
          <w:bCs/>
          <w:lang w:val="es-419"/>
        </w:rPr>
        <w:t>.</w:t>
      </w:r>
    </w:p>
    <w:p w14:paraId="79AA1FD9" w14:textId="77777777" w:rsidR="00461A92" w:rsidRPr="00C268EA" w:rsidRDefault="00461A92" w:rsidP="00461A92">
      <w:pPr>
        <w:spacing w:line="360" w:lineRule="auto"/>
        <w:jc w:val="both"/>
        <w:rPr>
          <w:rFonts w:ascii="Palatino Linotype" w:hAnsi="Palatino Linotype" w:cs="Arial"/>
        </w:rPr>
      </w:pPr>
    </w:p>
    <w:p w14:paraId="6A923DD6" w14:textId="6664E8F6" w:rsidR="00461A92" w:rsidRPr="00C268EA" w:rsidRDefault="00D91647" w:rsidP="00461A92">
      <w:pPr>
        <w:spacing w:line="360" w:lineRule="auto"/>
        <w:jc w:val="both"/>
        <w:rPr>
          <w:rFonts w:ascii="Palatino Linotype" w:hAnsi="Palatino Linotype" w:cs="Arial"/>
          <w:b/>
        </w:rPr>
      </w:pPr>
      <w:r w:rsidRPr="00C268EA">
        <w:rPr>
          <w:rFonts w:ascii="Palatino Linotype" w:hAnsi="Palatino Linotype" w:cs="Arial"/>
          <w:b/>
          <w:sz w:val="28"/>
          <w:szCs w:val="28"/>
        </w:rPr>
        <w:t>SÉPTIMO.</w:t>
      </w:r>
      <w:r w:rsidR="00461A92" w:rsidRPr="00C268EA">
        <w:rPr>
          <w:rFonts w:ascii="Palatino Linotype" w:hAnsi="Palatino Linotype" w:cs="Arial"/>
          <w:b/>
        </w:rPr>
        <w:t xml:space="preserve"> Del cierre de instrucción. </w:t>
      </w:r>
    </w:p>
    <w:p w14:paraId="237549B4" w14:textId="2B020D66" w:rsidR="00BA2B62" w:rsidRPr="00C268EA" w:rsidRDefault="00461A92" w:rsidP="00461A92">
      <w:pPr>
        <w:spacing w:line="360" w:lineRule="auto"/>
        <w:jc w:val="both"/>
        <w:rPr>
          <w:rFonts w:ascii="Palatino Linotype" w:hAnsi="Palatino Linotype" w:cs="Arial"/>
        </w:rPr>
      </w:pPr>
      <w:r w:rsidRPr="00C268EA">
        <w:rPr>
          <w:rFonts w:ascii="Palatino Linotype" w:hAnsi="Palatino Linotype" w:cs="Arial"/>
        </w:rPr>
        <w:t xml:space="preserve">Así, una vez transcurrido el término legal, se decretó el cierre de instrucción de los recursos de revisión en fecha </w:t>
      </w:r>
      <w:r w:rsidR="00284862" w:rsidRPr="00C268EA">
        <w:rPr>
          <w:rFonts w:ascii="Palatino Linotype" w:hAnsi="Palatino Linotype" w:cs="Arial"/>
          <w:b/>
          <w:lang w:val="es-419"/>
        </w:rPr>
        <w:t xml:space="preserve">veintitrés </w:t>
      </w:r>
      <w:r w:rsidRPr="00C268EA">
        <w:rPr>
          <w:rFonts w:ascii="Palatino Linotype" w:hAnsi="Palatino Linotype" w:cs="Arial"/>
          <w:b/>
        </w:rPr>
        <w:t xml:space="preserve">de </w:t>
      </w:r>
      <w:r w:rsidR="00284862" w:rsidRPr="00C268EA">
        <w:rPr>
          <w:rFonts w:ascii="Palatino Linotype" w:hAnsi="Palatino Linotype" w:cs="Arial"/>
          <w:b/>
          <w:lang w:val="es-419"/>
        </w:rPr>
        <w:t>enero</w:t>
      </w:r>
      <w:r w:rsidRPr="00C268EA">
        <w:rPr>
          <w:rFonts w:ascii="Palatino Linotype" w:hAnsi="Palatino Linotype" w:cs="Arial"/>
          <w:b/>
        </w:rPr>
        <w:t xml:space="preserve"> de dos mil </w:t>
      </w:r>
      <w:r w:rsidR="00284862" w:rsidRPr="00C268EA">
        <w:rPr>
          <w:rFonts w:ascii="Palatino Linotype" w:hAnsi="Palatino Linotype" w:cs="Arial"/>
          <w:b/>
          <w:lang w:val="es-419"/>
        </w:rPr>
        <w:t>veintitrés</w:t>
      </w:r>
      <w:r w:rsidR="00BA2B62" w:rsidRPr="00C268EA">
        <w:rPr>
          <w:rFonts w:ascii="Palatino Linotype" w:hAnsi="Palatino Linotype" w:cs="Arial"/>
        </w:rPr>
        <w:t xml:space="preserve">, en </w:t>
      </w:r>
      <w:r w:rsidR="006B0E27" w:rsidRPr="00C268EA">
        <w:rPr>
          <w:rFonts w:ascii="Palatino Linotype" w:hAnsi="Palatino Linotype" w:cs="Arial"/>
        </w:rPr>
        <w:t>términos del artículo 185 f</w:t>
      </w:r>
      <w:r w:rsidR="00BA2B62" w:rsidRPr="00C268EA">
        <w:rPr>
          <w:rFonts w:ascii="Palatino Linotype" w:hAnsi="Palatino Linotype" w:cs="Arial"/>
        </w:rPr>
        <w:t>racción VI de la Ley de Transparencia y Acceso a la Información Pública del Estado de México y Municipios, iniciando el término legal para dictar reso</w:t>
      </w:r>
      <w:r w:rsidR="00D91647" w:rsidRPr="00C268EA">
        <w:rPr>
          <w:rFonts w:ascii="Palatino Linotype" w:hAnsi="Palatino Linotype" w:cs="Arial"/>
        </w:rPr>
        <w:t>lución definitiva del asunto, y,</w:t>
      </w:r>
    </w:p>
    <w:p w14:paraId="2351E7E8" w14:textId="77777777" w:rsidR="00D333FD" w:rsidRPr="00C268EA" w:rsidRDefault="00D333FD" w:rsidP="00BA2B62">
      <w:pPr>
        <w:spacing w:line="360" w:lineRule="auto"/>
        <w:jc w:val="both"/>
        <w:rPr>
          <w:rFonts w:ascii="Palatino Linotype" w:hAnsi="Palatino Linotype" w:cs="Arial"/>
        </w:rPr>
      </w:pPr>
    </w:p>
    <w:p w14:paraId="41B5BA80" w14:textId="3D0F962F" w:rsidR="00B9537B" w:rsidRPr="00C268EA" w:rsidRDefault="005B733C" w:rsidP="00461357">
      <w:pPr>
        <w:jc w:val="center"/>
        <w:rPr>
          <w:rFonts w:ascii="Palatino Linotype" w:eastAsia="Palatino Linotype" w:hAnsi="Palatino Linotype" w:cs="Palatino Linotype"/>
          <w:b/>
          <w:color w:val="000000"/>
          <w:sz w:val="28"/>
          <w:szCs w:val="28"/>
        </w:rPr>
      </w:pPr>
      <w:r w:rsidRPr="00C268EA">
        <w:rPr>
          <w:rFonts w:ascii="Palatino Linotype" w:eastAsia="Palatino Linotype" w:hAnsi="Palatino Linotype" w:cs="Palatino Linotype"/>
          <w:b/>
          <w:color w:val="000000"/>
          <w:sz w:val="28"/>
          <w:szCs w:val="28"/>
        </w:rPr>
        <w:t>C</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O</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N</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S</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I</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D</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E</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R</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A</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N</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D</w:t>
      </w:r>
      <w:r w:rsidR="00461357" w:rsidRPr="00C268EA">
        <w:rPr>
          <w:rFonts w:ascii="Palatino Linotype" w:eastAsia="Palatino Linotype" w:hAnsi="Palatino Linotype" w:cs="Palatino Linotype"/>
          <w:b/>
          <w:color w:val="000000"/>
          <w:sz w:val="28"/>
          <w:szCs w:val="28"/>
        </w:rPr>
        <w:t xml:space="preserve"> </w:t>
      </w:r>
      <w:r w:rsidRPr="00C268EA">
        <w:rPr>
          <w:rFonts w:ascii="Palatino Linotype" w:eastAsia="Palatino Linotype" w:hAnsi="Palatino Linotype" w:cs="Palatino Linotype"/>
          <w:b/>
          <w:color w:val="000000"/>
          <w:sz w:val="28"/>
          <w:szCs w:val="28"/>
        </w:rPr>
        <w:t>O</w:t>
      </w:r>
    </w:p>
    <w:p w14:paraId="1DEC7FBE" w14:textId="77777777" w:rsidR="00EA2911" w:rsidRPr="00C268EA" w:rsidRDefault="00EA2911" w:rsidP="00EA2911">
      <w:pPr>
        <w:spacing w:line="360" w:lineRule="auto"/>
        <w:jc w:val="center"/>
        <w:rPr>
          <w:rFonts w:ascii="Palatino Linotype" w:hAnsi="Palatino Linotype" w:cs="Arial"/>
          <w:b/>
          <w:bCs/>
          <w:spacing w:val="60"/>
          <w:lang w:val="es-ES_tradnl"/>
        </w:rPr>
      </w:pPr>
    </w:p>
    <w:p w14:paraId="14ED6FF2" w14:textId="77777777" w:rsidR="00EA2911" w:rsidRPr="00C268EA" w:rsidRDefault="00EA2911" w:rsidP="00EA2911">
      <w:pPr>
        <w:spacing w:line="360" w:lineRule="auto"/>
        <w:jc w:val="both"/>
        <w:rPr>
          <w:rFonts w:ascii="Palatino Linotype" w:hAnsi="Palatino Linotype" w:cs="Arial"/>
          <w:b/>
          <w:sz w:val="28"/>
        </w:rPr>
      </w:pPr>
      <w:r w:rsidRPr="00C268EA">
        <w:rPr>
          <w:rFonts w:ascii="Palatino Linotype" w:hAnsi="Palatino Linotype" w:cs="Arial"/>
          <w:b/>
          <w:sz w:val="28"/>
        </w:rPr>
        <w:t>PRIMERO.</w:t>
      </w:r>
      <w:r w:rsidRPr="00C268EA">
        <w:rPr>
          <w:rFonts w:ascii="Palatino Linotype" w:hAnsi="Palatino Linotype" w:cs="Arial"/>
          <w:sz w:val="28"/>
        </w:rPr>
        <w:t xml:space="preserve"> </w:t>
      </w:r>
      <w:r w:rsidRPr="00C268EA">
        <w:rPr>
          <w:rFonts w:ascii="Palatino Linotype" w:hAnsi="Palatino Linotype" w:cs="Arial"/>
          <w:b/>
          <w:sz w:val="28"/>
        </w:rPr>
        <w:t xml:space="preserve">Competencia. </w:t>
      </w:r>
    </w:p>
    <w:p w14:paraId="73EC5B2C" w14:textId="77777777" w:rsidR="00EA2911" w:rsidRPr="00C268EA" w:rsidRDefault="00EA2911" w:rsidP="00EA2911">
      <w:pPr>
        <w:spacing w:line="360" w:lineRule="auto"/>
        <w:jc w:val="both"/>
        <w:rPr>
          <w:rFonts w:ascii="Palatino Linotype" w:hAnsi="Palatino Linotype"/>
          <w:shd w:val="clear" w:color="auto" w:fill="FFFFFF"/>
        </w:rPr>
      </w:pPr>
      <w:r w:rsidRPr="00C268EA">
        <w:rPr>
          <w:rFonts w:ascii="Palatino Linotype" w:hAnsi="Palatino Linotype"/>
          <w:shd w:val="clear" w:color="auto" w:fill="FFFFFF"/>
        </w:rPr>
        <w:t xml:space="preserve">Que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w:t>
      </w:r>
      <w:r w:rsidRPr="00C268EA">
        <w:rPr>
          <w:rFonts w:ascii="Palatino Linotype" w:hAnsi="Palatino Linotype"/>
          <w:shd w:val="clear" w:color="auto" w:fill="FFFFFF"/>
        </w:rPr>
        <w:lastRenderedPageBreak/>
        <w:t>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D729308" w14:textId="77777777" w:rsidR="00EA2911" w:rsidRPr="00C268EA" w:rsidRDefault="00EA2911" w:rsidP="00EA2911">
      <w:pPr>
        <w:spacing w:line="360" w:lineRule="auto"/>
        <w:jc w:val="both"/>
        <w:rPr>
          <w:rFonts w:ascii="Palatino Linotype" w:hAnsi="Palatino Linotype"/>
          <w:shd w:val="clear" w:color="auto" w:fill="FFFFFF"/>
        </w:rPr>
      </w:pPr>
    </w:p>
    <w:p w14:paraId="3F7F710C" w14:textId="77777777" w:rsidR="00EA2911" w:rsidRPr="00C268EA" w:rsidRDefault="00EA2911" w:rsidP="00EA2911">
      <w:pPr>
        <w:pStyle w:val="Prrafodelista"/>
        <w:autoSpaceDE w:val="0"/>
        <w:autoSpaceDN w:val="0"/>
        <w:adjustRightInd w:val="0"/>
        <w:spacing w:line="360" w:lineRule="auto"/>
        <w:ind w:left="0"/>
        <w:jc w:val="both"/>
        <w:rPr>
          <w:rFonts w:ascii="Palatino Linotype" w:hAnsi="Palatino Linotype" w:cs="Arial"/>
          <w:b/>
        </w:rPr>
      </w:pPr>
      <w:r w:rsidRPr="00C268EA">
        <w:rPr>
          <w:rFonts w:ascii="Palatino Linotype" w:hAnsi="Palatino Linotype" w:cs="Arial"/>
          <w:b/>
          <w:sz w:val="28"/>
        </w:rPr>
        <w:t xml:space="preserve">SEGUNDO. Sobre los alcances de los recursos de revisión. </w:t>
      </w:r>
    </w:p>
    <w:p w14:paraId="1720BCB8" w14:textId="77777777" w:rsidR="00EA2911" w:rsidRPr="00C268EA" w:rsidRDefault="00EA2911" w:rsidP="00EA2911">
      <w:pPr>
        <w:pStyle w:val="Prrafodelista"/>
        <w:autoSpaceDE w:val="0"/>
        <w:autoSpaceDN w:val="0"/>
        <w:adjustRightInd w:val="0"/>
        <w:spacing w:line="360" w:lineRule="auto"/>
        <w:ind w:left="0"/>
        <w:jc w:val="both"/>
        <w:rPr>
          <w:rFonts w:ascii="Palatino Linotype" w:hAnsi="Palatino Linotype" w:cs="Arial"/>
        </w:rPr>
      </w:pPr>
      <w:r w:rsidRPr="00C268E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C268EA" w:rsidRDefault="00EA2911" w:rsidP="00EA2911">
      <w:pPr>
        <w:pStyle w:val="Prrafodelista"/>
        <w:autoSpaceDE w:val="0"/>
        <w:autoSpaceDN w:val="0"/>
        <w:adjustRightInd w:val="0"/>
        <w:spacing w:line="360" w:lineRule="auto"/>
        <w:ind w:left="0"/>
        <w:jc w:val="both"/>
        <w:rPr>
          <w:rFonts w:ascii="Palatino Linotype" w:hAnsi="Palatino Linotype" w:cs="Arial"/>
        </w:rPr>
      </w:pPr>
    </w:p>
    <w:p w14:paraId="33A6A59F" w14:textId="3796A67E" w:rsidR="001E4116" w:rsidRPr="00C268EA" w:rsidRDefault="001E4116" w:rsidP="001E4116">
      <w:pPr>
        <w:spacing w:line="360" w:lineRule="auto"/>
        <w:ind w:right="49"/>
        <w:jc w:val="both"/>
        <w:rPr>
          <w:rFonts w:ascii="Palatino Linotype" w:hAnsi="Palatino Linotype" w:cs="Arial"/>
          <w:b/>
          <w:sz w:val="28"/>
          <w:szCs w:val="28"/>
          <w:lang w:val="es-ES" w:eastAsia="es-ES"/>
        </w:rPr>
      </w:pPr>
      <w:r w:rsidRPr="00C268EA">
        <w:rPr>
          <w:rFonts w:ascii="Palatino Linotype" w:hAnsi="Palatino Linotype" w:cs="Arial"/>
          <w:b/>
          <w:sz w:val="28"/>
          <w:szCs w:val="28"/>
          <w:lang w:val="es-419" w:eastAsia="es-ES"/>
        </w:rPr>
        <w:t>TERCERO</w:t>
      </w:r>
      <w:r w:rsidRPr="00C268EA">
        <w:rPr>
          <w:rFonts w:ascii="Palatino Linotype" w:hAnsi="Palatino Linotype" w:cs="Arial"/>
          <w:b/>
          <w:sz w:val="28"/>
          <w:szCs w:val="28"/>
          <w:lang w:val="es-ES" w:eastAsia="es-ES"/>
        </w:rPr>
        <w:t>.</w:t>
      </w:r>
      <w:r w:rsidRPr="00C268EA">
        <w:rPr>
          <w:rFonts w:ascii="Palatino Linotype" w:hAnsi="Palatino Linotype" w:cs="Arial"/>
          <w:sz w:val="28"/>
          <w:szCs w:val="28"/>
          <w:lang w:val="es-ES" w:eastAsia="es-ES"/>
        </w:rPr>
        <w:t xml:space="preserve"> </w:t>
      </w:r>
      <w:r w:rsidRPr="00C268EA">
        <w:rPr>
          <w:rFonts w:ascii="Palatino Linotype" w:hAnsi="Palatino Linotype" w:cs="Arial"/>
          <w:b/>
          <w:sz w:val="28"/>
          <w:szCs w:val="28"/>
          <w:lang w:val="es-ES" w:eastAsia="es-ES"/>
        </w:rPr>
        <w:t xml:space="preserve">De las causas de improcedencia. </w:t>
      </w:r>
    </w:p>
    <w:p w14:paraId="1B2C8DBF" w14:textId="77777777" w:rsidR="001E4116" w:rsidRPr="00C268EA" w:rsidRDefault="001E4116" w:rsidP="001E4116">
      <w:pPr>
        <w:spacing w:line="360" w:lineRule="auto"/>
        <w:ind w:right="49"/>
        <w:jc w:val="both"/>
        <w:rPr>
          <w:rFonts w:ascii="Palatino Linotype" w:hAnsi="Palatino Linotype" w:cs="Arial"/>
          <w:lang w:val="es-ES" w:eastAsia="es-ES"/>
        </w:rPr>
      </w:pPr>
      <w:r w:rsidRPr="00C268EA">
        <w:rPr>
          <w:rFonts w:ascii="Palatino Linotype" w:hAnsi="Palatino Linotype" w:cs="Arial"/>
          <w:lang w:val="es-ES" w:eastAsia="es-ES"/>
        </w:rPr>
        <w:t xml:space="preserve">El estudio de las causas de improcedencia que se hagan valer por las partes o que se advierta de oficio por este </w:t>
      </w:r>
      <w:proofErr w:type="spellStart"/>
      <w:r w:rsidRPr="00C268EA">
        <w:rPr>
          <w:rFonts w:ascii="Palatino Linotype" w:hAnsi="Palatino Linotype" w:cs="Arial"/>
          <w:lang w:val="es-ES" w:eastAsia="es-ES"/>
        </w:rPr>
        <w:t>Resolutor</w:t>
      </w:r>
      <w:proofErr w:type="spellEnd"/>
      <w:r w:rsidRPr="00C268EA">
        <w:rPr>
          <w:rFonts w:ascii="Palatino Linotype" w:hAnsi="Palatino Linotype" w:cs="Arial"/>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C268EA">
        <w:rPr>
          <w:rFonts w:ascii="Palatino Linotype" w:hAnsi="Palatino Linotype" w:cs="Arial"/>
          <w:lang w:val="es-ES" w:eastAsia="es-ES"/>
        </w:rPr>
        <w:lastRenderedPageBreak/>
        <w:t>asunto; las circunstancias anteriores que no son incompatibles con el derecho de acceso a la justicia, ya que éste no se coarta por regular causas de improcedencia y sobreseimiento con tales fines</w:t>
      </w:r>
      <w:r w:rsidRPr="00C268EA">
        <w:rPr>
          <w:rFonts w:ascii="Palatino Linotype" w:hAnsi="Palatino Linotype" w:cs="Arial"/>
          <w:vertAlign w:val="superscript"/>
          <w:lang w:val="es-ES" w:eastAsia="es-ES"/>
        </w:rPr>
        <w:footnoteReference w:id="1"/>
      </w:r>
      <w:r w:rsidRPr="00C268EA">
        <w:rPr>
          <w:rFonts w:ascii="Palatino Linotype" w:hAnsi="Palatino Linotype" w:cs="Arial"/>
          <w:lang w:val="es-ES" w:eastAsia="es-ES"/>
        </w:rPr>
        <w:t>.</w:t>
      </w:r>
    </w:p>
    <w:p w14:paraId="174688B8" w14:textId="77777777" w:rsidR="001E4116" w:rsidRPr="00C268EA" w:rsidRDefault="001E4116" w:rsidP="001E4116">
      <w:pPr>
        <w:spacing w:line="360" w:lineRule="auto"/>
        <w:ind w:right="49"/>
        <w:jc w:val="both"/>
        <w:rPr>
          <w:rFonts w:ascii="Palatino Linotype" w:hAnsi="Palatino Linotype" w:cs="Arial"/>
          <w:lang w:val="es-ES" w:eastAsia="es-ES"/>
        </w:rPr>
      </w:pPr>
    </w:p>
    <w:p w14:paraId="07F7B464" w14:textId="77777777" w:rsidR="001E4116" w:rsidRPr="00C268EA" w:rsidRDefault="001E4116" w:rsidP="001E4116">
      <w:pPr>
        <w:autoSpaceDE w:val="0"/>
        <w:autoSpaceDN w:val="0"/>
        <w:adjustRightInd w:val="0"/>
        <w:spacing w:line="360" w:lineRule="auto"/>
        <w:jc w:val="both"/>
        <w:rPr>
          <w:rFonts w:ascii="Palatino Linotype" w:hAnsi="Palatino Linotype" w:cs="Arial"/>
          <w:lang w:val="es-ES" w:eastAsia="es-ES"/>
        </w:rPr>
      </w:pPr>
      <w:r w:rsidRPr="00C268EA">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4D026FC" w14:textId="77777777" w:rsidR="001E4116" w:rsidRPr="00C268EA" w:rsidRDefault="001E4116" w:rsidP="001E4116">
      <w:pPr>
        <w:autoSpaceDE w:val="0"/>
        <w:autoSpaceDN w:val="0"/>
        <w:adjustRightInd w:val="0"/>
        <w:spacing w:line="360" w:lineRule="auto"/>
        <w:jc w:val="both"/>
        <w:rPr>
          <w:rFonts w:ascii="Palatino Linotype" w:hAnsi="Palatino Linotype" w:cs="Arial"/>
          <w:lang w:val="es-ES" w:eastAsia="es-ES"/>
        </w:rPr>
      </w:pPr>
    </w:p>
    <w:p w14:paraId="476F1B9E" w14:textId="77777777" w:rsidR="001E4116" w:rsidRPr="00C268EA" w:rsidRDefault="001E4116" w:rsidP="001E4116">
      <w:pPr>
        <w:autoSpaceDE w:val="0"/>
        <w:autoSpaceDN w:val="0"/>
        <w:adjustRightInd w:val="0"/>
        <w:spacing w:line="360" w:lineRule="auto"/>
        <w:jc w:val="both"/>
        <w:rPr>
          <w:rFonts w:ascii="Palatino Linotype" w:hAnsi="Palatino Linotype" w:cs="Arial"/>
          <w:lang w:val="es-ES" w:eastAsia="es-ES"/>
        </w:rPr>
      </w:pPr>
    </w:p>
    <w:p w14:paraId="0C836214" w14:textId="77777777" w:rsidR="001E4116" w:rsidRPr="00C268EA" w:rsidRDefault="001E4116" w:rsidP="001E4116">
      <w:pPr>
        <w:autoSpaceDE w:val="0"/>
        <w:autoSpaceDN w:val="0"/>
        <w:adjustRightInd w:val="0"/>
        <w:spacing w:line="360" w:lineRule="auto"/>
        <w:jc w:val="both"/>
        <w:rPr>
          <w:rFonts w:ascii="Palatino Linotype" w:hAnsi="Palatino Linotype" w:cs="Arial"/>
          <w:lang w:val="es-ES" w:eastAsia="es-ES"/>
        </w:rPr>
      </w:pPr>
    </w:p>
    <w:p w14:paraId="00747668" w14:textId="64A52DCC" w:rsidR="001E4116" w:rsidRPr="00C268EA" w:rsidRDefault="001E4116" w:rsidP="001E4116">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b/>
          <w:color w:val="000000"/>
          <w:sz w:val="28"/>
          <w:szCs w:val="28"/>
          <w:lang w:val="es-419"/>
        </w:rPr>
        <w:lastRenderedPageBreak/>
        <w:t>CUARTO</w:t>
      </w:r>
      <w:r w:rsidRPr="00C268EA">
        <w:rPr>
          <w:rFonts w:ascii="Palatino Linotype" w:eastAsia="Palatino Linotype" w:hAnsi="Palatino Linotype" w:cs="Palatino Linotype"/>
          <w:b/>
          <w:color w:val="000000"/>
        </w:rPr>
        <w:t>. Estudio y resolución del asunto.</w:t>
      </w:r>
      <w:r w:rsidRPr="00C268EA">
        <w:rPr>
          <w:rFonts w:ascii="Palatino Linotype" w:eastAsia="Palatino Linotype" w:hAnsi="Palatino Linotype" w:cs="Palatino Linotype"/>
          <w:color w:val="000000"/>
        </w:rPr>
        <w:t xml:space="preserve"> </w:t>
      </w:r>
    </w:p>
    <w:p w14:paraId="74A08056" w14:textId="43D62285" w:rsidR="00EA2911" w:rsidRPr="00C268EA" w:rsidRDefault="00EA2911" w:rsidP="00EA2911">
      <w:pPr>
        <w:pStyle w:val="Prrafodelista"/>
        <w:autoSpaceDE w:val="0"/>
        <w:autoSpaceDN w:val="0"/>
        <w:adjustRightInd w:val="0"/>
        <w:spacing w:line="360" w:lineRule="auto"/>
        <w:ind w:left="0"/>
        <w:jc w:val="both"/>
        <w:rPr>
          <w:rFonts w:ascii="Palatino Linotype" w:hAnsi="Palatino Linotype" w:cs="Arial"/>
        </w:rPr>
      </w:pPr>
      <w:r w:rsidRPr="00C268EA">
        <w:rPr>
          <w:rFonts w:ascii="Palatino Linotype" w:hAnsi="Palatino Linotype" w:cs="Arial"/>
        </w:rPr>
        <w:t xml:space="preserve">En primer término, </w:t>
      </w:r>
      <w:r w:rsidR="001C481A" w:rsidRPr="00C268EA">
        <w:rPr>
          <w:rFonts w:ascii="Palatino Linotype" w:hAnsi="Palatino Linotype" w:cs="Arial"/>
          <w:lang w:val="es-419"/>
        </w:rPr>
        <w:t xml:space="preserve">de la solicitud de información se desprende que el </w:t>
      </w:r>
      <w:r w:rsidRPr="00C268EA">
        <w:rPr>
          <w:rFonts w:ascii="Palatino Linotype" w:hAnsi="Palatino Linotype" w:cs="Arial"/>
        </w:rPr>
        <w:t xml:space="preserve">el hoy Recurrente solicitó </w:t>
      </w:r>
      <w:r w:rsidR="001C481A" w:rsidRPr="00C268EA">
        <w:rPr>
          <w:rFonts w:ascii="Palatino Linotype" w:hAnsi="Palatino Linotype" w:cs="Arial"/>
          <w:lang w:val="es-419"/>
        </w:rPr>
        <w:t xml:space="preserve">el documento donde conste </w:t>
      </w:r>
      <w:r w:rsidRPr="00C268EA">
        <w:rPr>
          <w:rFonts w:ascii="Palatino Linotype" w:hAnsi="Palatino Linotype" w:cs="Arial"/>
        </w:rPr>
        <w:t>la siguiente información:</w:t>
      </w:r>
    </w:p>
    <w:p w14:paraId="5F9B8F86" w14:textId="77777777" w:rsidR="00407C07" w:rsidRPr="00C268EA" w:rsidRDefault="00407C07" w:rsidP="00285E4A">
      <w:pPr>
        <w:pStyle w:val="Prrafodelista"/>
        <w:autoSpaceDE w:val="0"/>
        <w:autoSpaceDN w:val="0"/>
        <w:adjustRightInd w:val="0"/>
        <w:spacing w:line="360" w:lineRule="auto"/>
        <w:ind w:left="0"/>
        <w:jc w:val="both"/>
        <w:rPr>
          <w:rFonts w:ascii="Palatino Linotype" w:hAnsi="Palatino Linotype" w:cs="Arial"/>
        </w:rPr>
      </w:pPr>
    </w:p>
    <w:p w14:paraId="700D769C" w14:textId="5B5F2FB8" w:rsidR="00BD411B" w:rsidRPr="00C268EA" w:rsidRDefault="00BD411B" w:rsidP="00285E4A">
      <w:pPr>
        <w:pStyle w:val="Prrafodelista"/>
        <w:numPr>
          <w:ilvl w:val="0"/>
          <w:numId w:val="9"/>
        </w:numPr>
        <w:autoSpaceDE w:val="0"/>
        <w:autoSpaceDN w:val="0"/>
        <w:adjustRightInd w:val="0"/>
        <w:spacing w:line="360" w:lineRule="auto"/>
        <w:jc w:val="both"/>
        <w:rPr>
          <w:rFonts w:ascii="Palatino Linotype" w:hAnsi="Palatino Linotype" w:cs="Arial"/>
        </w:rPr>
      </w:pPr>
      <w:r w:rsidRPr="00C268EA">
        <w:rPr>
          <w:rFonts w:ascii="Palatino Linotype" w:hAnsi="Palatino Linotype" w:cs="Arial"/>
        </w:rPr>
        <w:t>Expediente abierto o en proceso en la Contraloría Municipal de Huehuetoca por los delitos de corrupción, enriquecimiento ilícito, nepotismo y demás que hubiere durante la administración de Benito Jiménez Martínez.</w:t>
      </w:r>
    </w:p>
    <w:p w14:paraId="5AEA41FA" w14:textId="77777777" w:rsidR="00285E4A" w:rsidRPr="00C268EA" w:rsidRDefault="00285E4A" w:rsidP="00EA2911">
      <w:pPr>
        <w:autoSpaceDE w:val="0"/>
        <w:autoSpaceDN w:val="0"/>
        <w:adjustRightInd w:val="0"/>
        <w:spacing w:line="360" w:lineRule="auto"/>
        <w:jc w:val="both"/>
        <w:rPr>
          <w:rFonts w:ascii="Palatino Linotype" w:hAnsi="Palatino Linotype" w:cs="Arial"/>
        </w:rPr>
      </w:pPr>
    </w:p>
    <w:p w14:paraId="32E0C36B" w14:textId="77777777" w:rsidR="00943C50" w:rsidRPr="00C268EA" w:rsidRDefault="008C037F" w:rsidP="008C037F">
      <w:pPr>
        <w:spacing w:line="360" w:lineRule="auto"/>
        <w:ind w:right="49"/>
        <w:jc w:val="both"/>
        <w:rPr>
          <w:rFonts w:ascii="Palatino Linotype" w:hAnsi="Palatino Linotype" w:cs="Arial"/>
        </w:rPr>
      </w:pPr>
      <w:r w:rsidRPr="00C268EA">
        <w:rPr>
          <w:rFonts w:ascii="Palatino Linotype" w:eastAsiaTheme="minorHAnsi" w:hAnsi="Palatino Linotype" w:cstheme="minorBidi"/>
          <w:lang w:val="es-419"/>
        </w:rPr>
        <w:t>Se resalta que e</w:t>
      </w:r>
      <w:r w:rsidR="00EA2911" w:rsidRPr="00C268EA">
        <w:rPr>
          <w:rFonts w:ascii="Palatino Linotype" w:eastAsiaTheme="minorHAnsi" w:hAnsi="Palatino Linotype" w:cstheme="minorBidi"/>
          <w:lang w:val="es-419"/>
        </w:rPr>
        <w:t xml:space="preserve">l </w:t>
      </w:r>
      <w:r w:rsidR="00EA2911" w:rsidRPr="00C268EA">
        <w:rPr>
          <w:rFonts w:ascii="Palatino Linotype" w:eastAsiaTheme="minorHAnsi" w:hAnsi="Palatino Linotype" w:cstheme="minorBidi"/>
          <w:b/>
        </w:rPr>
        <w:t>Sujeto Obligado</w:t>
      </w:r>
      <w:r w:rsidR="00EA2911" w:rsidRPr="00C268EA">
        <w:rPr>
          <w:rFonts w:ascii="Palatino Linotype" w:eastAsiaTheme="minorHAnsi" w:hAnsi="Palatino Linotype" w:cstheme="minorBidi"/>
        </w:rPr>
        <w:t xml:space="preserve"> </w:t>
      </w:r>
      <w:r w:rsidRPr="00C268EA">
        <w:rPr>
          <w:rFonts w:ascii="Palatino Linotype" w:eastAsiaTheme="minorHAnsi" w:hAnsi="Palatino Linotype" w:cstheme="minorBidi"/>
          <w:lang w:val="es-419"/>
        </w:rPr>
        <w:t xml:space="preserve">omitió dar respuesta, sin embargo, </w:t>
      </w:r>
      <w:r w:rsidR="00EA2911" w:rsidRPr="00C268EA">
        <w:rPr>
          <w:rFonts w:ascii="Palatino Linotype" w:hAnsi="Palatino Linotype" w:cs="Arial"/>
        </w:rPr>
        <w:t xml:space="preserve">este Instituto considera que el </w:t>
      </w:r>
      <w:r w:rsidR="00EA2911" w:rsidRPr="00C268EA">
        <w:rPr>
          <w:rFonts w:ascii="Palatino Linotype" w:hAnsi="Palatino Linotype" w:cs="Arial"/>
          <w:b/>
        </w:rPr>
        <w:t>sujeto obligado</w:t>
      </w:r>
      <w:r w:rsidR="00EA2911" w:rsidRPr="00C268EA">
        <w:rPr>
          <w:rFonts w:ascii="Palatino Linotype" w:hAnsi="Palatino Linotype" w:cs="Arial"/>
        </w:rPr>
        <w:t xml:space="preserve"> </w:t>
      </w:r>
      <w:r w:rsidRPr="00C268EA">
        <w:rPr>
          <w:rFonts w:ascii="Palatino Linotype" w:hAnsi="Palatino Linotype" w:cs="Arial"/>
          <w:lang w:val="es-419"/>
        </w:rPr>
        <w:t>revoca dicha omisión</w:t>
      </w:r>
      <w:r w:rsidR="00EA2911" w:rsidRPr="00C268EA">
        <w:rPr>
          <w:rFonts w:ascii="Palatino Linotype" w:hAnsi="Palatino Linotype" w:cs="Arial"/>
        </w:rPr>
        <w:t>, ya que en el informe justificado</w:t>
      </w:r>
      <w:r w:rsidR="00943C50" w:rsidRPr="00C268EA">
        <w:rPr>
          <w:rFonts w:ascii="Palatino Linotype" w:hAnsi="Palatino Linotype" w:cs="Arial"/>
          <w:lang w:val="es-419"/>
        </w:rPr>
        <w:t>, manifestó lo siguiente:</w:t>
      </w:r>
      <w:r w:rsidR="00EA2911" w:rsidRPr="00C268EA">
        <w:rPr>
          <w:rFonts w:ascii="Palatino Linotype" w:hAnsi="Palatino Linotype" w:cs="Arial"/>
        </w:rPr>
        <w:t xml:space="preserve"> </w:t>
      </w:r>
    </w:p>
    <w:p w14:paraId="1E51A4E7" w14:textId="77777777" w:rsidR="00943C50" w:rsidRPr="00C268EA" w:rsidRDefault="00943C50" w:rsidP="008C037F">
      <w:pPr>
        <w:spacing w:line="360" w:lineRule="auto"/>
        <w:ind w:right="49"/>
        <w:jc w:val="both"/>
        <w:rPr>
          <w:rFonts w:ascii="Palatino Linotype" w:hAnsi="Palatino Linotype" w:cs="Arial"/>
        </w:rPr>
      </w:pPr>
    </w:p>
    <w:p w14:paraId="3D2FF62E" w14:textId="62707E96" w:rsidR="00943C50" w:rsidRPr="00C268EA" w:rsidRDefault="00943C50" w:rsidP="00943C50">
      <w:pPr>
        <w:spacing w:line="360" w:lineRule="auto"/>
        <w:ind w:left="851" w:right="1134"/>
        <w:jc w:val="both"/>
        <w:rPr>
          <w:rFonts w:ascii="Palatino Linotype" w:hAnsi="Palatino Linotype" w:cs="Arial"/>
          <w:i/>
          <w:lang w:val="es-419"/>
        </w:rPr>
      </w:pPr>
      <w:r w:rsidRPr="00C268EA">
        <w:rPr>
          <w:rFonts w:ascii="Palatino Linotype" w:hAnsi="Palatino Linotype" w:cs="Arial"/>
          <w:i/>
          <w:lang w:val="es-419"/>
        </w:rPr>
        <w:t xml:space="preserve">“Este Sujeto obligado no pasa por alto justificar, que el plazo para remitir la contestación del presente asunto encuentra justificación en el alto número de Solicitudes de información recibidos dentro del primer semestre del año dos mil veintidós, que, en comparación con las recibidas el año pasado dentro del mismo periodo, se ha incrementado aproximadamente un 96%, circunstancia atípica que ha rebasado las capacidades técnicas y humanas tanto de la Unidad de Transparencia y Acceso a la Información Pública del Municipio de Huehuetoca, como de la Unidad administrativa poseedora de la información. Por ello, es menester precisar que, si bien se ha excedido el plazo para dar contestación a la presente solicitud de información, de conformidad con la ley de la materia, el plazo para emitir respuesta se encuentra justificado en los elementos para medir su </w:t>
      </w:r>
      <w:r w:rsidRPr="00C268EA">
        <w:rPr>
          <w:rFonts w:ascii="Palatino Linotype" w:hAnsi="Palatino Linotype" w:cs="Arial"/>
          <w:i/>
          <w:lang w:val="es-419"/>
        </w:rPr>
        <w:lastRenderedPageBreak/>
        <w:t xml:space="preserve">razonabilidad de asuntos conforme a los parámetros establecidos por diversos órganos jurisdiccionales federales, aplicables también en procedimientos análogos, como el que nos ocupa, ya que, si bien es cierto el Órgano Legislativo tanto Federal como Local fijó los términos procesales en las leyes, de manera general, sin que pudiera prever la variada gama de casos que se presentan tanto en las unidades administrativas municipales, como por los órganos jurisdiccionales o cuasi jurisdiccionales, tanto por la complejidad de los hechos, como por el número de casos que conocen. Razones por las cuales, se solicita al comisionado, tome en cuenta tales circunstancias al emitir la resolución al Recurso de Revisión, debido a que existe una excesiva carga de trabajo en desproporción a la capacidad de los recursos materiales y humanos con que cuenta este Sujeto Obligado para atender la enorme demanda tanto de solicitudes de Información, como de las demás responsabilidades administrativas dentro de este H. Ayuntamiento. Al respecto, solicito tome a bien considerar los criterios sostenidos por el Cuarto Tribunal Colegiado en Materia Administrativa del Primer Circuito, cuyos rubros y datos de identificación son los siguientes: PLAZO RAZONABLE PARA RESOLVER. DIMENSIÓN Y EFECTOS DE ESTE CONCEPTO CUANDO SE ADUCE EXCESIVA CARGA DE TRABAJO.” consultable en el Seminario Judicial de la Federación y su gaceta, con el registro digital 2002351. “PLAZO RAZONABLE PARA RESOLVER. CONCEPTO Y ELEMENTOS QUE LO INTEGRAN A LA LUZ DEL DERECHO INTERNACIONAL DE LOS DERECHOS HUMANOS.”, visible en el Seminario Judicial de la </w:t>
      </w:r>
      <w:r w:rsidRPr="00C268EA">
        <w:rPr>
          <w:rFonts w:ascii="Palatino Linotype" w:hAnsi="Palatino Linotype" w:cs="Arial"/>
          <w:i/>
          <w:lang w:val="es-419"/>
        </w:rPr>
        <w:lastRenderedPageBreak/>
        <w:t>Federación y su gaceta, con el registro digital 2002350. Por ello, este Sujeto obligado reitera el compromiso por transparentar el ejercicio de la función pública, y solicito que este exceso del plazo legal para dar contestación a la presente solicitud resulte de carácter excepcional.”</w:t>
      </w:r>
    </w:p>
    <w:p w14:paraId="74040864" w14:textId="77777777" w:rsidR="00943C50" w:rsidRPr="00C268EA" w:rsidRDefault="00943C50" w:rsidP="008C037F">
      <w:pPr>
        <w:spacing w:line="360" w:lineRule="auto"/>
        <w:ind w:right="49"/>
        <w:jc w:val="both"/>
        <w:rPr>
          <w:rFonts w:ascii="Palatino Linotype" w:hAnsi="Palatino Linotype" w:cs="Arial"/>
        </w:rPr>
      </w:pPr>
    </w:p>
    <w:p w14:paraId="0080A62F" w14:textId="4490A29F" w:rsidR="00EA2911" w:rsidRPr="00C268EA" w:rsidRDefault="00943C50" w:rsidP="00943C50">
      <w:pPr>
        <w:spacing w:line="360" w:lineRule="auto"/>
        <w:ind w:right="49"/>
        <w:jc w:val="both"/>
        <w:rPr>
          <w:rFonts w:ascii="Palatino Linotype" w:hAnsi="Palatino Linotype" w:cs="Arial"/>
          <w:lang w:val="es-419"/>
        </w:rPr>
      </w:pPr>
      <w:r w:rsidRPr="00C268EA">
        <w:rPr>
          <w:rFonts w:ascii="Palatino Linotype" w:hAnsi="Palatino Linotype" w:cs="Arial"/>
          <w:lang w:val="es-419"/>
        </w:rPr>
        <w:t xml:space="preserve">Remitiendo para tal efecto </w:t>
      </w:r>
      <w:r w:rsidR="00EA2911" w:rsidRPr="00C268EA">
        <w:rPr>
          <w:rFonts w:ascii="Palatino Linotype" w:hAnsi="Palatino Linotype" w:cs="Arial"/>
        </w:rPr>
        <w:t>información que una vez que se analizó</w:t>
      </w:r>
      <w:r w:rsidR="00EA2911" w:rsidRPr="00C268EA">
        <w:rPr>
          <w:rFonts w:ascii="Palatino Linotype" w:hAnsi="Palatino Linotype" w:cs="Arial"/>
          <w:lang w:val="es-419"/>
        </w:rPr>
        <w:t>, se advierte que</w:t>
      </w:r>
      <w:r w:rsidR="00EA2911" w:rsidRPr="00C268EA">
        <w:rPr>
          <w:rFonts w:ascii="Palatino Linotype" w:hAnsi="Palatino Linotype" w:cs="Arial"/>
        </w:rPr>
        <w:t xml:space="preserve"> deja sin materia el presente recurso de revisión</w:t>
      </w:r>
      <w:r w:rsidRPr="00C268EA">
        <w:rPr>
          <w:rFonts w:ascii="Palatino Linotype" w:hAnsi="Palatino Linotype" w:cs="Arial"/>
          <w:lang w:val="es-419"/>
        </w:rPr>
        <w:t>; a</w:t>
      </w:r>
      <w:r w:rsidR="00EA2911" w:rsidRPr="00C268EA">
        <w:rPr>
          <w:rFonts w:ascii="Palatino Linotype" w:hAnsi="Palatino Linotype" w:cs="Arial"/>
          <w:lang w:val="es-419"/>
        </w:rPr>
        <w:t xml:space="preserve"> continuación se describe </w:t>
      </w:r>
      <w:r w:rsidR="008C037F" w:rsidRPr="00C268EA">
        <w:rPr>
          <w:rFonts w:ascii="Palatino Linotype" w:hAnsi="Palatino Linotype" w:cs="Arial"/>
          <w:lang w:val="es-419"/>
        </w:rPr>
        <w:t>e</w:t>
      </w:r>
      <w:r w:rsidR="00EA2911" w:rsidRPr="00C268EA">
        <w:rPr>
          <w:rFonts w:ascii="Palatino Linotype" w:hAnsi="Palatino Linotype" w:cs="Arial"/>
          <w:lang w:val="es-419"/>
        </w:rPr>
        <w:t xml:space="preserve">l </w:t>
      </w:r>
      <w:r w:rsidR="00EA2911" w:rsidRPr="00C268EA">
        <w:rPr>
          <w:rFonts w:ascii="Palatino Linotype" w:hAnsi="Palatino Linotype" w:cs="Arial"/>
        </w:rPr>
        <w:t xml:space="preserve">archivo electrónico </w:t>
      </w:r>
      <w:r w:rsidR="00EA2911" w:rsidRPr="00C268EA">
        <w:rPr>
          <w:rFonts w:ascii="Palatino Linotype" w:hAnsi="Palatino Linotype" w:cs="Arial"/>
          <w:lang w:val="es-419"/>
        </w:rPr>
        <w:t>remitido por el sujeto obligado en su informe justificado, como sigue:</w:t>
      </w:r>
    </w:p>
    <w:p w14:paraId="6273FD90" w14:textId="7BBCDF58" w:rsidR="00EA2911" w:rsidRPr="00C268EA" w:rsidRDefault="00EA2911" w:rsidP="00EA2911">
      <w:pPr>
        <w:spacing w:line="360" w:lineRule="auto"/>
        <w:jc w:val="both"/>
        <w:rPr>
          <w:rFonts w:ascii="Palatino Linotype" w:hAnsi="Palatino Linotype"/>
          <w:lang w:val="es-419"/>
        </w:rPr>
      </w:pPr>
    </w:p>
    <w:p w14:paraId="16D368C4" w14:textId="55FE7AB3" w:rsidR="00EA2911" w:rsidRPr="00C268EA" w:rsidRDefault="00EA2911" w:rsidP="00BD411B">
      <w:pPr>
        <w:pStyle w:val="Prrafodelista"/>
        <w:numPr>
          <w:ilvl w:val="0"/>
          <w:numId w:val="13"/>
        </w:numPr>
        <w:spacing w:line="360" w:lineRule="auto"/>
        <w:jc w:val="both"/>
        <w:rPr>
          <w:rFonts w:ascii="Palatino Linotype" w:hAnsi="Palatino Linotype"/>
          <w:lang w:val="es-419"/>
        </w:rPr>
      </w:pPr>
      <w:r w:rsidRPr="00C268EA">
        <w:rPr>
          <w:rFonts w:ascii="Palatino Linotype" w:hAnsi="Palatino Linotype"/>
        </w:rPr>
        <w:t>“</w:t>
      </w:r>
      <w:r w:rsidR="00BD411B" w:rsidRPr="00C268EA">
        <w:rPr>
          <w:rFonts w:ascii="Palatino Linotype" w:hAnsi="Palatino Linotype"/>
          <w:b/>
          <w:i/>
          <w:lang w:val="es-419"/>
        </w:rPr>
        <w:t>204_HUEHUETO_IP_2022.pd</w:t>
      </w:r>
      <w:r w:rsidRPr="00C268EA">
        <w:rPr>
          <w:rFonts w:ascii="Palatino Linotype" w:hAnsi="Palatino Linotype"/>
        </w:rPr>
        <w:t xml:space="preserve">” consiste en </w:t>
      </w:r>
      <w:r w:rsidR="001E23EE" w:rsidRPr="00C268EA">
        <w:rPr>
          <w:rFonts w:ascii="Palatino Linotype" w:hAnsi="Palatino Linotype"/>
          <w:lang w:val="es-419"/>
        </w:rPr>
        <w:t xml:space="preserve">el oficio número </w:t>
      </w:r>
      <w:r w:rsidR="00BD411B" w:rsidRPr="00C268EA">
        <w:rPr>
          <w:rFonts w:ascii="Palatino Linotype" w:hAnsi="Palatino Linotype"/>
          <w:lang w:val="es-419"/>
        </w:rPr>
        <w:t>PMH</w:t>
      </w:r>
      <w:r w:rsidR="001E23EE" w:rsidRPr="00C268EA">
        <w:rPr>
          <w:rFonts w:ascii="Palatino Linotype" w:hAnsi="Palatino Linotype"/>
          <w:lang w:val="es-419"/>
        </w:rPr>
        <w:t>/</w:t>
      </w:r>
      <w:r w:rsidR="00BD411B" w:rsidRPr="00C268EA">
        <w:rPr>
          <w:rFonts w:ascii="Palatino Linotype" w:hAnsi="Palatino Linotype"/>
          <w:lang w:val="es-419"/>
        </w:rPr>
        <w:t>CIM</w:t>
      </w:r>
      <w:r w:rsidR="001E23EE" w:rsidRPr="00C268EA">
        <w:rPr>
          <w:rFonts w:ascii="Palatino Linotype" w:hAnsi="Palatino Linotype"/>
          <w:lang w:val="es-419"/>
        </w:rPr>
        <w:t>/</w:t>
      </w:r>
      <w:r w:rsidR="00BD411B" w:rsidRPr="00C268EA">
        <w:rPr>
          <w:rFonts w:ascii="Palatino Linotype" w:hAnsi="Palatino Linotype"/>
          <w:lang w:val="es-419"/>
        </w:rPr>
        <w:t>473</w:t>
      </w:r>
      <w:r w:rsidR="001E23EE" w:rsidRPr="00C268EA">
        <w:rPr>
          <w:rFonts w:ascii="Palatino Linotype" w:hAnsi="Palatino Linotype"/>
          <w:lang w:val="es-419"/>
        </w:rPr>
        <w:t xml:space="preserve">/2022, de fecha </w:t>
      </w:r>
      <w:r w:rsidR="00BD411B" w:rsidRPr="00C268EA">
        <w:rPr>
          <w:rFonts w:ascii="Palatino Linotype" w:hAnsi="Palatino Linotype"/>
          <w:lang w:val="es-419"/>
        </w:rPr>
        <w:t>veintinueve</w:t>
      </w:r>
      <w:r w:rsidR="001E23EE" w:rsidRPr="00C268EA">
        <w:rPr>
          <w:rFonts w:ascii="Palatino Linotype" w:hAnsi="Palatino Linotype"/>
          <w:lang w:val="es-419"/>
        </w:rPr>
        <w:t xml:space="preserve"> de </w:t>
      </w:r>
      <w:r w:rsidR="00BD411B" w:rsidRPr="00C268EA">
        <w:rPr>
          <w:rFonts w:ascii="Palatino Linotype" w:hAnsi="Palatino Linotype"/>
          <w:lang w:val="es-419"/>
        </w:rPr>
        <w:t>agosto</w:t>
      </w:r>
      <w:r w:rsidR="001E23EE" w:rsidRPr="00C268EA">
        <w:rPr>
          <w:rFonts w:ascii="Palatino Linotype" w:hAnsi="Palatino Linotype"/>
          <w:lang w:val="es-419"/>
        </w:rPr>
        <w:t xml:space="preserve"> de dos mil veintidós, signado por l</w:t>
      </w:r>
      <w:r w:rsidR="00BD411B" w:rsidRPr="00C268EA">
        <w:rPr>
          <w:rFonts w:ascii="Palatino Linotype" w:hAnsi="Palatino Linotype"/>
          <w:lang w:val="es-419"/>
        </w:rPr>
        <w:t>a</w:t>
      </w:r>
      <w:r w:rsidR="001E23EE" w:rsidRPr="00C268EA">
        <w:rPr>
          <w:rFonts w:ascii="Palatino Linotype" w:hAnsi="Palatino Linotype"/>
          <w:lang w:val="es-419"/>
        </w:rPr>
        <w:t xml:space="preserve"> Lic</w:t>
      </w:r>
      <w:r w:rsidR="00BD411B" w:rsidRPr="00C268EA">
        <w:rPr>
          <w:rFonts w:ascii="Palatino Linotype" w:hAnsi="Palatino Linotype"/>
          <w:lang w:val="es-419"/>
        </w:rPr>
        <w:t>enciada</w:t>
      </w:r>
      <w:r w:rsidR="001E23EE" w:rsidRPr="00C268EA">
        <w:rPr>
          <w:rFonts w:ascii="Palatino Linotype" w:hAnsi="Palatino Linotype"/>
          <w:lang w:val="es-419"/>
        </w:rPr>
        <w:t xml:space="preserve"> </w:t>
      </w:r>
      <w:r w:rsidR="00BD411B" w:rsidRPr="00C268EA">
        <w:rPr>
          <w:rFonts w:ascii="Palatino Linotype" w:hAnsi="Palatino Linotype"/>
          <w:lang w:val="es-419"/>
        </w:rPr>
        <w:t>Erika Rodríguez Rivera</w:t>
      </w:r>
      <w:r w:rsidR="001E23EE" w:rsidRPr="00C268EA">
        <w:rPr>
          <w:rFonts w:ascii="Palatino Linotype" w:hAnsi="Palatino Linotype"/>
          <w:lang w:val="es-419"/>
        </w:rPr>
        <w:t xml:space="preserve"> en su carácter de </w:t>
      </w:r>
      <w:r w:rsidR="00BD411B" w:rsidRPr="00C268EA">
        <w:rPr>
          <w:rFonts w:ascii="Palatino Linotype" w:hAnsi="Palatino Linotype"/>
          <w:lang w:val="es-419"/>
        </w:rPr>
        <w:t>Contralor Interno Municipal de Huehuetoca</w:t>
      </w:r>
      <w:r w:rsidR="001E23EE" w:rsidRPr="00C268EA">
        <w:rPr>
          <w:rFonts w:ascii="Palatino Linotype" w:hAnsi="Palatino Linotype"/>
          <w:lang w:val="es-419"/>
        </w:rPr>
        <w:t xml:space="preserve">, mediante el cual le informa al </w:t>
      </w:r>
      <w:r w:rsidR="00BD411B" w:rsidRPr="00C268EA">
        <w:rPr>
          <w:rFonts w:ascii="Palatino Linotype" w:hAnsi="Palatino Linotype"/>
          <w:lang w:val="es-419"/>
        </w:rPr>
        <w:t>Carlos Alberto Brito Espinosa</w:t>
      </w:r>
      <w:r w:rsidR="001E23EE" w:rsidRPr="00C268EA">
        <w:rPr>
          <w:rFonts w:ascii="Palatino Linotype" w:hAnsi="Palatino Linotype"/>
          <w:lang w:val="es-419"/>
        </w:rPr>
        <w:t xml:space="preserve"> en su carácter de Titular de la Unidad de Transparencia de Donato Guerra lo siguiente:</w:t>
      </w:r>
    </w:p>
    <w:p w14:paraId="4766D1EA" w14:textId="77777777" w:rsidR="00EA2911" w:rsidRPr="00C268EA" w:rsidRDefault="00EA2911" w:rsidP="00EA2911">
      <w:pPr>
        <w:spacing w:line="360" w:lineRule="auto"/>
        <w:jc w:val="both"/>
        <w:rPr>
          <w:rFonts w:ascii="Palatino Linotype" w:hAnsi="Palatino Linotype"/>
        </w:rPr>
      </w:pPr>
    </w:p>
    <w:p w14:paraId="4B9EAB1D" w14:textId="139CE3F6" w:rsidR="00BD411B" w:rsidRPr="00C268EA" w:rsidRDefault="00BD411B" w:rsidP="00673D24">
      <w:pPr>
        <w:spacing w:line="360" w:lineRule="auto"/>
        <w:ind w:left="851" w:right="1134"/>
        <w:jc w:val="both"/>
        <w:rPr>
          <w:rFonts w:ascii="Palatino Linotype" w:hAnsi="Palatino Linotype" w:cs="Arial"/>
          <w:i/>
          <w:lang w:val="es-419"/>
        </w:rPr>
      </w:pPr>
      <w:r w:rsidRPr="00C268EA">
        <w:rPr>
          <w:rFonts w:ascii="Palatino Linotype" w:hAnsi="Palatino Linotype" w:cs="Arial"/>
          <w:i/>
        </w:rPr>
        <w:t xml:space="preserve">“Al </w:t>
      </w:r>
      <w:r w:rsidRPr="00C268EA">
        <w:rPr>
          <w:rFonts w:ascii="Palatino Linotype" w:hAnsi="Palatino Linotype" w:cs="Arial"/>
          <w:i/>
          <w:lang w:val="es-419"/>
        </w:rPr>
        <w:t xml:space="preserve">respecto […] se ha realizado una búsqueda exhaustiva en los archivos de esta Contraloría Interna Municipal de Huehuetoca, y no se han identificado expedientes respecto del delito de corrupción, enriquecimiento ilícito, nepotismo ni de ninguna índole, cometido por </w:t>
      </w:r>
      <w:r w:rsidR="00193821" w:rsidRPr="00C268EA">
        <w:rPr>
          <w:rFonts w:ascii="Palatino Linotype" w:hAnsi="Palatino Linotype" w:cs="Arial"/>
          <w:i/>
          <w:lang w:val="es-419"/>
        </w:rPr>
        <w:t xml:space="preserve">Benito </w:t>
      </w:r>
      <w:proofErr w:type="spellStart"/>
      <w:r w:rsidR="00193821" w:rsidRPr="00C268EA">
        <w:rPr>
          <w:rFonts w:ascii="Palatino Linotype" w:hAnsi="Palatino Linotype" w:cs="Arial"/>
          <w:i/>
          <w:lang w:val="es-419"/>
        </w:rPr>
        <w:t>Jimenez</w:t>
      </w:r>
      <w:proofErr w:type="spellEnd"/>
      <w:r w:rsidR="00193821" w:rsidRPr="00C268EA">
        <w:rPr>
          <w:rFonts w:ascii="Palatino Linotype" w:hAnsi="Palatino Linotype" w:cs="Arial"/>
          <w:i/>
          <w:lang w:val="es-419"/>
        </w:rPr>
        <w:t xml:space="preserve"> </w:t>
      </w:r>
      <w:proofErr w:type="spellStart"/>
      <w:r w:rsidR="00193821" w:rsidRPr="00C268EA">
        <w:rPr>
          <w:rFonts w:ascii="Palatino Linotype" w:hAnsi="Palatino Linotype" w:cs="Arial"/>
          <w:i/>
          <w:lang w:val="es-419"/>
        </w:rPr>
        <w:t>Martinez</w:t>
      </w:r>
      <w:proofErr w:type="spellEnd"/>
      <w:r w:rsidR="00193821" w:rsidRPr="00C268EA">
        <w:rPr>
          <w:rFonts w:ascii="Palatino Linotype" w:hAnsi="Palatino Linotype" w:cs="Arial"/>
          <w:i/>
          <w:lang w:val="es-419"/>
        </w:rPr>
        <w:t>.”</w:t>
      </w:r>
    </w:p>
    <w:p w14:paraId="08859D4A" w14:textId="77777777" w:rsidR="002C345C" w:rsidRPr="00C268EA" w:rsidRDefault="002C345C" w:rsidP="00EA2911">
      <w:pPr>
        <w:spacing w:line="360" w:lineRule="auto"/>
        <w:jc w:val="both"/>
        <w:rPr>
          <w:rFonts w:ascii="Palatino Linotype" w:hAnsi="Palatino Linotype"/>
        </w:rPr>
      </w:pPr>
    </w:p>
    <w:p w14:paraId="1E333D15" w14:textId="152704F9" w:rsidR="00EA2911" w:rsidRPr="00C268EA" w:rsidRDefault="00EA2911" w:rsidP="00EA2911">
      <w:pPr>
        <w:autoSpaceDE w:val="0"/>
        <w:autoSpaceDN w:val="0"/>
        <w:adjustRightInd w:val="0"/>
        <w:spacing w:line="360" w:lineRule="auto"/>
        <w:ind w:right="18"/>
        <w:jc w:val="both"/>
        <w:rPr>
          <w:rFonts w:ascii="Palatino Linotype" w:hAnsi="Palatino Linotype"/>
          <w:lang w:val="es-419"/>
        </w:rPr>
      </w:pPr>
      <w:r w:rsidRPr="00C268EA">
        <w:rPr>
          <w:rFonts w:ascii="Palatino Linotype" w:hAnsi="Palatino Linotype"/>
          <w:lang w:val="es-419"/>
        </w:rPr>
        <w:t xml:space="preserve">Como podemos apreciar el sujeto obligado remite nuevos datos, que en específico corresponde a lo solicitado por el hoy recurrente y que incluso es de lo que se duele en </w:t>
      </w:r>
      <w:r w:rsidRPr="00C268EA">
        <w:rPr>
          <w:rFonts w:ascii="Palatino Linotype" w:hAnsi="Palatino Linotype"/>
          <w:lang w:val="es-419"/>
        </w:rPr>
        <w:lastRenderedPageBreak/>
        <w:t>sus motivos de inconformidad, pues como podemos</w:t>
      </w:r>
      <w:r w:rsidR="00B601C5" w:rsidRPr="00C268EA">
        <w:rPr>
          <w:rFonts w:ascii="Palatino Linotype" w:hAnsi="Palatino Linotype"/>
          <w:lang w:val="es-419"/>
        </w:rPr>
        <w:t xml:space="preserve"> apreciar,</w:t>
      </w:r>
      <w:r w:rsidRPr="00C268EA">
        <w:rPr>
          <w:rFonts w:ascii="Palatino Linotype" w:hAnsi="Palatino Linotype"/>
          <w:lang w:val="es-419"/>
        </w:rPr>
        <w:t xml:space="preserve"> no se remite </w:t>
      </w:r>
      <w:r w:rsidR="00B601C5" w:rsidRPr="00C268EA">
        <w:rPr>
          <w:rFonts w:ascii="Palatino Linotype" w:hAnsi="Palatino Linotype"/>
          <w:lang w:val="es-419"/>
        </w:rPr>
        <w:t xml:space="preserve">información alguna </w:t>
      </w:r>
      <w:r w:rsidRPr="00C268EA">
        <w:rPr>
          <w:rFonts w:ascii="Palatino Linotype" w:hAnsi="Palatino Linotype"/>
          <w:lang w:val="es-419"/>
        </w:rPr>
        <w:t>en contestación primigenia, pero que en informe justificado si anexó</w:t>
      </w:r>
      <w:r w:rsidR="00B601C5" w:rsidRPr="00C268EA">
        <w:rPr>
          <w:rFonts w:ascii="Palatino Linotype" w:hAnsi="Palatino Linotype"/>
          <w:lang w:val="es-419"/>
        </w:rPr>
        <w:t xml:space="preserve"> o dio atención a lo cu</w:t>
      </w:r>
      <w:r w:rsidR="00456A92" w:rsidRPr="00C268EA">
        <w:rPr>
          <w:rFonts w:ascii="Palatino Linotype" w:hAnsi="Palatino Linotype"/>
          <w:lang w:val="es-419"/>
        </w:rPr>
        <w:t>estionado por el hoy recurrente</w:t>
      </w:r>
      <w:r w:rsidR="003E6EDD" w:rsidRPr="00C268EA">
        <w:rPr>
          <w:rFonts w:ascii="Palatino Linotype" w:hAnsi="Palatino Linotype"/>
          <w:lang w:val="es-419"/>
        </w:rPr>
        <w:t>, tal y como se aprecia a continuación:</w:t>
      </w:r>
    </w:p>
    <w:p w14:paraId="43F7D158" w14:textId="77777777" w:rsidR="003E6EDD" w:rsidRPr="00C268EA" w:rsidRDefault="003E6EDD" w:rsidP="00EA2911">
      <w:pPr>
        <w:autoSpaceDE w:val="0"/>
        <w:autoSpaceDN w:val="0"/>
        <w:adjustRightInd w:val="0"/>
        <w:spacing w:line="360" w:lineRule="auto"/>
        <w:ind w:right="18"/>
        <w:jc w:val="both"/>
        <w:rPr>
          <w:rFonts w:ascii="Palatino Linotype" w:hAnsi="Palatino Linotype"/>
          <w:lang w:val="es-419"/>
        </w:rPr>
      </w:pPr>
    </w:p>
    <w:tbl>
      <w:tblPr>
        <w:tblStyle w:val="Tablaconcuadrcula"/>
        <w:tblW w:w="925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90"/>
        <w:gridCol w:w="3969"/>
        <w:gridCol w:w="895"/>
      </w:tblGrid>
      <w:tr w:rsidR="008F52DF" w:rsidRPr="00C268EA" w14:paraId="3BB6E1FC" w14:textId="77777777" w:rsidTr="00202E3D">
        <w:tc>
          <w:tcPr>
            <w:tcW w:w="4390" w:type="dxa"/>
            <w:tcBorders>
              <w:top w:val="single" w:sz="4" w:space="0" w:color="auto"/>
              <w:left w:val="single" w:sz="4" w:space="0" w:color="auto"/>
              <w:bottom w:val="single" w:sz="4" w:space="0" w:color="auto"/>
            </w:tcBorders>
            <w:shd w:val="clear" w:color="auto" w:fill="000000" w:themeFill="text1"/>
            <w:vAlign w:val="center"/>
          </w:tcPr>
          <w:p w14:paraId="36929182" w14:textId="7D0DFFA6" w:rsidR="008F52DF" w:rsidRPr="00C268EA" w:rsidRDefault="008F52DF" w:rsidP="008F52DF">
            <w:pPr>
              <w:autoSpaceDE w:val="0"/>
              <w:autoSpaceDN w:val="0"/>
              <w:adjustRightInd w:val="0"/>
              <w:jc w:val="center"/>
              <w:rPr>
                <w:rFonts w:ascii="Palatino Linotype" w:hAnsi="Palatino Linotype" w:cs="Arial"/>
                <w:b/>
                <w:lang w:val="es-419"/>
              </w:rPr>
            </w:pPr>
            <w:r w:rsidRPr="00C268EA">
              <w:rPr>
                <w:rFonts w:ascii="Palatino Linotype" w:hAnsi="Palatino Linotype" w:cs="Arial"/>
                <w:b/>
                <w:lang w:val="es-419"/>
              </w:rPr>
              <w:t>Solicitud de información</w:t>
            </w:r>
          </w:p>
        </w:tc>
        <w:tc>
          <w:tcPr>
            <w:tcW w:w="3969" w:type="dxa"/>
            <w:tcBorders>
              <w:top w:val="single" w:sz="4" w:space="0" w:color="auto"/>
              <w:bottom w:val="single" w:sz="4" w:space="0" w:color="auto"/>
            </w:tcBorders>
            <w:shd w:val="clear" w:color="auto" w:fill="000000" w:themeFill="text1"/>
            <w:vAlign w:val="center"/>
          </w:tcPr>
          <w:p w14:paraId="2FE4F7F4" w14:textId="6AFD24E1" w:rsidR="008F52DF" w:rsidRPr="00C268EA" w:rsidRDefault="008F52DF" w:rsidP="008F52DF">
            <w:pPr>
              <w:autoSpaceDE w:val="0"/>
              <w:autoSpaceDN w:val="0"/>
              <w:adjustRightInd w:val="0"/>
              <w:ind w:right="18"/>
              <w:jc w:val="center"/>
              <w:rPr>
                <w:rFonts w:ascii="Palatino Linotype" w:hAnsi="Palatino Linotype"/>
                <w:b/>
                <w:lang w:val="es-419"/>
              </w:rPr>
            </w:pPr>
            <w:r w:rsidRPr="00C268EA">
              <w:rPr>
                <w:rFonts w:ascii="Palatino Linotype" w:hAnsi="Palatino Linotype"/>
                <w:b/>
                <w:lang w:val="es-419"/>
              </w:rPr>
              <w:t>Informe justificado</w:t>
            </w:r>
          </w:p>
        </w:tc>
        <w:tc>
          <w:tcPr>
            <w:tcW w:w="895" w:type="dxa"/>
            <w:tcBorders>
              <w:top w:val="single" w:sz="4" w:space="0" w:color="auto"/>
              <w:bottom w:val="single" w:sz="4" w:space="0" w:color="auto"/>
              <w:right w:val="single" w:sz="4" w:space="0" w:color="auto"/>
            </w:tcBorders>
            <w:shd w:val="clear" w:color="auto" w:fill="000000" w:themeFill="text1"/>
            <w:vAlign w:val="center"/>
          </w:tcPr>
          <w:p w14:paraId="7E09094E" w14:textId="0C7CCA25" w:rsidR="008F52DF" w:rsidRPr="00C268EA" w:rsidRDefault="008F52DF" w:rsidP="00D410F5">
            <w:pPr>
              <w:autoSpaceDE w:val="0"/>
              <w:autoSpaceDN w:val="0"/>
              <w:adjustRightInd w:val="0"/>
              <w:ind w:right="18"/>
              <w:jc w:val="center"/>
              <w:rPr>
                <w:rFonts w:ascii="Palatino Linotype" w:hAnsi="Palatino Linotype"/>
                <w:b/>
                <w:lang w:val="es-419"/>
              </w:rPr>
            </w:pPr>
            <w:r w:rsidRPr="00C268EA">
              <w:rPr>
                <w:rFonts w:ascii="Palatino Linotype" w:hAnsi="Palatino Linotype"/>
                <w:b/>
                <w:lang w:val="es-419"/>
              </w:rPr>
              <w:t>Colma</w:t>
            </w:r>
          </w:p>
        </w:tc>
      </w:tr>
      <w:tr w:rsidR="008F52DF" w:rsidRPr="00C268EA" w14:paraId="4E5BC20A" w14:textId="77777777" w:rsidTr="00202E3D">
        <w:tc>
          <w:tcPr>
            <w:tcW w:w="4390" w:type="dxa"/>
            <w:tcBorders>
              <w:top w:val="single" w:sz="4" w:space="0" w:color="auto"/>
              <w:left w:val="single" w:sz="4" w:space="0" w:color="auto"/>
              <w:bottom w:val="single" w:sz="4" w:space="0" w:color="auto"/>
              <w:right w:val="single" w:sz="4" w:space="0" w:color="auto"/>
            </w:tcBorders>
            <w:vAlign w:val="center"/>
          </w:tcPr>
          <w:p w14:paraId="1A092665" w14:textId="24F5D265" w:rsidR="008F52DF" w:rsidRPr="00C268EA" w:rsidRDefault="00500CA3" w:rsidP="00500CA3">
            <w:pPr>
              <w:pStyle w:val="Prrafodelista"/>
              <w:numPr>
                <w:ilvl w:val="0"/>
                <w:numId w:val="11"/>
              </w:numPr>
              <w:autoSpaceDE w:val="0"/>
              <w:autoSpaceDN w:val="0"/>
              <w:adjustRightInd w:val="0"/>
              <w:ind w:left="284" w:hanging="284"/>
              <w:jc w:val="both"/>
              <w:rPr>
                <w:rFonts w:ascii="Palatino Linotype" w:hAnsi="Palatino Linotype" w:cs="Arial"/>
              </w:rPr>
            </w:pPr>
            <w:r w:rsidRPr="00C268EA">
              <w:rPr>
                <w:rFonts w:ascii="Palatino Linotype" w:eastAsia="Palatino Linotype" w:hAnsi="Palatino Linotype" w:cs="Palatino Linotype"/>
                <w:color w:val="000000"/>
                <w:lang w:val="es-419"/>
              </w:rPr>
              <w:t xml:space="preserve">Expediente </w:t>
            </w:r>
            <w:r w:rsidRPr="00C268EA">
              <w:rPr>
                <w:rFonts w:ascii="Palatino Linotype" w:eastAsia="Palatino Linotype" w:hAnsi="Palatino Linotype" w:cs="Palatino Linotype"/>
                <w:color w:val="000000"/>
              </w:rPr>
              <w:t>abierto o en proceso en la Contraloría Municipal de Huehuetoca por los delitos de corrupción, enriquecimiento ilícito, nepotismo y demás que hubiere durante la administración de Benito Jiménez Martínez</w:t>
            </w:r>
            <w:r w:rsidRPr="00C268EA">
              <w:rPr>
                <w:rFonts w:ascii="Palatino Linotype" w:eastAsia="Palatino Linotype" w:hAnsi="Palatino Linotype" w:cs="Palatino Linotype"/>
                <w:color w:val="000000"/>
                <w:lang w:val="es-419"/>
              </w:rPr>
              <w:t>.</w:t>
            </w:r>
          </w:p>
        </w:tc>
        <w:tc>
          <w:tcPr>
            <w:tcW w:w="3969" w:type="dxa"/>
            <w:tcBorders>
              <w:top w:val="single" w:sz="4" w:space="0" w:color="auto"/>
              <w:left w:val="single" w:sz="4" w:space="0" w:color="auto"/>
              <w:bottom w:val="single" w:sz="4" w:space="0" w:color="auto"/>
              <w:right w:val="single" w:sz="4" w:space="0" w:color="auto"/>
            </w:tcBorders>
            <w:vAlign w:val="center"/>
          </w:tcPr>
          <w:p w14:paraId="6C12AEF4" w14:textId="77A6EAD1" w:rsidR="008F52DF" w:rsidRPr="00C268EA" w:rsidRDefault="00B37B1B" w:rsidP="00D410F5">
            <w:pPr>
              <w:autoSpaceDE w:val="0"/>
              <w:autoSpaceDN w:val="0"/>
              <w:adjustRightInd w:val="0"/>
              <w:ind w:right="18"/>
              <w:jc w:val="both"/>
              <w:rPr>
                <w:rFonts w:ascii="Palatino Linotype" w:hAnsi="Palatino Linotype"/>
                <w:lang w:val="es-419"/>
              </w:rPr>
            </w:pPr>
            <w:r w:rsidRPr="00C268EA">
              <w:rPr>
                <w:rFonts w:ascii="Palatino Linotype" w:hAnsi="Palatino Linotype" w:cs="Arial"/>
                <w:i/>
                <w:lang w:val="es-419"/>
              </w:rPr>
              <w:t>“…</w:t>
            </w:r>
            <w:r w:rsidR="00500CA3" w:rsidRPr="00C268EA">
              <w:rPr>
                <w:rFonts w:ascii="Palatino Linotype" w:hAnsi="Palatino Linotype" w:cs="Arial"/>
                <w:i/>
                <w:lang w:val="es-419"/>
              </w:rPr>
              <w:t xml:space="preserve">se ha realizado una búsqueda exhaustiva en los archivos de esta Contraloría Interna Municipal de Huehuetoca, y no se han identificado expedientes respecto del delito de corrupción, enriquecimiento ilícito, nepotismo ni de ninguna índole, cometido por Benito </w:t>
            </w:r>
            <w:proofErr w:type="spellStart"/>
            <w:r w:rsidR="00500CA3" w:rsidRPr="00C268EA">
              <w:rPr>
                <w:rFonts w:ascii="Palatino Linotype" w:hAnsi="Palatino Linotype" w:cs="Arial"/>
                <w:i/>
                <w:lang w:val="es-419"/>
              </w:rPr>
              <w:t>Jimenez</w:t>
            </w:r>
            <w:proofErr w:type="spellEnd"/>
            <w:r w:rsidR="00500CA3" w:rsidRPr="00C268EA">
              <w:rPr>
                <w:rFonts w:ascii="Palatino Linotype" w:hAnsi="Palatino Linotype" w:cs="Arial"/>
                <w:i/>
                <w:lang w:val="es-419"/>
              </w:rPr>
              <w:t xml:space="preserve"> </w:t>
            </w:r>
            <w:proofErr w:type="spellStart"/>
            <w:r w:rsidR="00500CA3" w:rsidRPr="00C268EA">
              <w:rPr>
                <w:rFonts w:ascii="Palatino Linotype" w:hAnsi="Palatino Linotype" w:cs="Arial"/>
                <w:i/>
                <w:lang w:val="es-419"/>
              </w:rPr>
              <w:t>Martinez</w:t>
            </w:r>
            <w:proofErr w:type="spellEnd"/>
            <w:r w:rsidRPr="00C268EA">
              <w:rPr>
                <w:rFonts w:ascii="Palatino Linotype" w:hAnsi="Palatino Linotype" w:cs="Arial"/>
                <w:lang w:val="es-419"/>
              </w:rPr>
              <w:t>.</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EC4AC" w14:textId="32AAADFE" w:rsidR="008F52DF" w:rsidRPr="00C268EA" w:rsidRDefault="00897B09" w:rsidP="00D410F5">
            <w:pPr>
              <w:autoSpaceDE w:val="0"/>
              <w:autoSpaceDN w:val="0"/>
              <w:adjustRightInd w:val="0"/>
              <w:ind w:right="18"/>
              <w:jc w:val="center"/>
              <w:rPr>
                <w:rFonts w:ascii="Palatino Linotype" w:hAnsi="Palatino Linotype"/>
                <w:b/>
                <w:lang w:val="es-419"/>
              </w:rPr>
            </w:pPr>
            <w:r w:rsidRPr="00C268EA">
              <w:rPr>
                <w:rFonts w:ascii="Palatino Linotype" w:hAnsi="Palatino Linotype"/>
                <w:b/>
                <w:lang w:val="es-419"/>
              </w:rPr>
              <w:t>NO</w:t>
            </w:r>
          </w:p>
        </w:tc>
      </w:tr>
    </w:tbl>
    <w:p w14:paraId="3BC57B75" w14:textId="77777777" w:rsidR="00EA2911" w:rsidRPr="00C268EA" w:rsidRDefault="00EA2911" w:rsidP="00EA2911">
      <w:pPr>
        <w:autoSpaceDE w:val="0"/>
        <w:autoSpaceDN w:val="0"/>
        <w:adjustRightInd w:val="0"/>
        <w:spacing w:line="360" w:lineRule="auto"/>
        <w:ind w:right="18"/>
        <w:jc w:val="both"/>
        <w:rPr>
          <w:rFonts w:ascii="Palatino Linotype" w:hAnsi="Palatino Linotype"/>
          <w:lang w:val="es-419"/>
        </w:rPr>
      </w:pPr>
    </w:p>
    <w:p w14:paraId="51353AC8" w14:textId="77777777" w:rsidR="00A03F8A" w:rsidRPr="00C268EA" w:rsidRDefault="00A03F8A" w:rsidP="00A03F8A">
      <w:pPr>
        <w:autoSpaceDE w:val="0"/>
        <w:autoSpaceDN w:val="0"/>
        <w:adjustRightInd w:val="0"/>
        <w:spacing w:line="360" w:lineRule="auto"/>
        <w:ind w:right="18"/>
        <w:jc w:val="both"/>
        <w:rPr>
          <w:rFonts w:ascii="Palatino Linotype" w:hAnsi="Palatino Linotype"/>
          <w:lang w:val="es-419"/>
        </w:rPr>
      </w:pPr>
      <w:r w:rsidRPr="00C268EA">
        <w:rPr>
          <w:rFonts w:ascii="Palatino Linotype" w:hAnsi="Palatino Linotype"/>
          <w:lang w:val="es-419"/>
        </w:rPr>
        <w:t>Cabe señalar que el Recurrente no realizó manifestaciones, vertió alegatos o presentó pruebas que a su derecho convinieran durante la etapa de instrucción; del mismo modo, no emitió pronunciamiento alguno respecto de los documentos rendidos vía Informe Justificado.</w:t>
      </w:r>
    </w:p>
    <w:p w14:paraId="248659F1" w14:textId="77777777" w:rsidR="00A03F8A" w:rsidRPr="00C268EA" w:rsidRDefault="00A03F8A" w:rsidP="00EA2911">
      <w:pPr>
        <w:autoSpaceDE w:val="0"/>
        <w:autoSpaceDN w:val="0"/>
        <w:adjustRightInd w:val="0"/>
        <w:spacing w:line="360" w:lineRule="auto"/>
        <w:ind w:right="18"/>
        <w:jc w:val="both"/>
        <w:rPr>
          <w:rFonts w:ascii="Palatino Linotype" w:hAnsi="Palatino Linotype"/>
          <w:lang w:val="es-419"/>
        </w:rPr>
      </w:pPr>
    </w:p>
    <w:p w14:paraId="484C366A" w14:textId="5597AFAB" w:rsidR="00B901D9" w:rsidRPr="00C268EA" w:rsidRDefault="00897B09" w:rsidP="00EA2911">
      <w:pPr>
        <w:autoSpaceDE w:val="0"/>
        <w:autoSpaceDN w:val="0"/>
        <w:adjustRightInd w:val="0"/>
        <w:spacing w:line="360" w:lineRule="auto"/>
        <w:ind w:right="18"/>
        <w:jc w:val="both"/>
        <w:rPr>
          <w:rFonts w:ascii="Palatino Linotype" w:eastAsia="Palatino Linotype" w:hAnsi="Palatino Linotype" w:cs="Palatino Linotype"/>
          <w:color w:val="000000"/>
          <w:lang w:val="es-419"/>
        </w:rPr>
      </w:pPr>
      <w:r w:rsidRPr="00C268EA">
        <w:rPr>
          <w:rFonts w:ascii="Palatino Linotype" w:hAnsi="Palatino Linotype"/>
          <w:lang w:val="es-419"/>
        </w:rPr>
        <w:t xml:space="preserve">Cabe destacar que </w:t>
      </w:r>
      <w:r w:rsidR="00B901D9" w:rsidRPr="00C268EA">
        <w:rPr>
          <w:rFonts w:ascii="Palatino Linotype" w:hAnsi="Palatino Linotype"/>
          <w:lang w:val="es-419"/>
        </w:rPr>
        <w:t>el recurrente solicitó e</w:t>
      </w:r>
      <w:r w:rsidR="00B901D9" w:rsidRPr="00C268EA">
        <w:rPr>
          <w:rFonts w:ascii="Palatino Linotype" w:eastAsia="Palatino Linotype" w:hAnsi="Palatino Linotype" w:cs="Palatino Linotype"/>
          <w:color w:val="000000"/>
          <w:lang w:val="es-419"/>
        </w:rPr>
        <w:t xml:space="preserve">xpediente </w:t>
      </w:r>
      <w:r w:rsidR="00B901D9" w:rsidRPr="00C268EA">
        <w:rPr>
          <w:rFonts w:ascii="Palatino Linotype" w:eastAsia="Palatino Linotype" w:hAnsi="Palatino Linotype" w:cs="Palatino Linotype"/>
          <w:color w:val="000000"/>
        </w:rPr>
        <w:t>abierto o en proceso en la Contraloría Municipal de Huehuetoca por los delitos de corrupción, enriquecimiento ilícito, nepotismo y demás que hubiere durante la administración de Benito Jiménez Martínez</w:t>
      </w:r>
      <w:r w:rsidR="00B901D9" w:rsidRPr="00C268EA">
        <w:rPr>
          <w:rFonts w:ascii="Palatino Linotype" w:eastAsia="Palatino Linotype" w:hAnsi="Palatino Linotype" w:cs="Palatino Linotype"/>
          <w:color w:val="000000"/>
          <w:lang w:val="es-419"/>
        </w:rPr>
        <w:t xml:space="preserve">, se refiere o se entiende que es a </w:t>
      </w:r>
      <w:r w:rsidRPr="00C268EA">
        <w:rPr>
          <w:rFonts w:ascii="Palatino Linotype" w:eastAsia="Palatino Linotype" w:hAnsi="Palatino Linotype" w:cs="Palatino Linotype"/>
          <w:color w:val="000000"/>
          <w:lang w:val="es-419"/>
        </w:rPr>
        <w:t>los servidores públicos de la</w:t>
      </w:r>
      <w:r w:rsidR="00B901D9" w:rsidRPr="00C268EA">
        <w:rPr>
          <w:rFonts w:ascii="Palatino Linotype" w:eastAsia="Palatino Linotype" w:hAnsi="Palatino Linotype" w:cs="Palatino Linotype"/>
          <w:color w:val="000000"/>
          <w:lang w:val="es-419"/>
        </w:rPr>
        <w:t xml:space="preserve"> administración pública municipal, y no sólo al C. </w:t>
      </w:r>
      <w:r w:rsidR="00B901D9" w:rsidRPr="00C268EA">
        <w:rPr>
          <w:rFonts w:ascii="Palatino Linotype" w:eastAsia="Palatino Linotype" w:hAnsi="Palatino Linotype" w:cs="Palatino Linotype"/>
          <w:color w:val="000000"/>
        </w:rPr>
        <w:t>Benito Jiménez Martínez</w:t>
      </w:r>
      <w:r w:rsidR="00B901D9" w:rsidRPr="00C268EA">
        <w:rPr>
          <w:rFonts w:ascii="Palatino Linotype" w:eastAsia="Palatino Linotype" w:hAnsi="Palatino Linotype" w:cs="Palatino Linotype"/>
          <w:color w:val="000000"/>
          <w:lang w:val="es-419"/>
        </w:rPr>
        <w:t>, lo anterior es así pues el Órgano Interno de Control sólo se pronunció respecto de la citada persona, y no así de algún otro funcionario público.</w:t>
      </w:r>
    </w:p>
    <w:p w14:paraId="15521F00" w14:textId="77777777" w:rsidR="00B901D9" w:rsidRPr="00C268EA" w:rsidRDefault="00B901D9" w:rsidP="00EA2911">
      <w:pPr>
        <w:autoSpaceDE w:val="0"/>
        <w:autoSpaceDN w:val="0"/>
        <w:adjustRightInd w:val="0"/>
        <w:spacing w:line="360" w:lineRule="auto"/>
        <w:ind w:right="18"/>
        <w:jc w:val="both"/>
        <w:rPr>
          <w:rFonts w:ascii="Palatino Linotype" w:eastAsia="Palatino Linotype" w:hAnsi="Palatino Linotype" w:cs="Palatino Linotype"/>
          <w:color w:val="000000"/>
          <w:lang w:val="es-419"/>
        </w:rPr>
      </w:pPr>
    </w:p>
    <w:p w14:paraId="7F33BBB7"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14:paraId="7EB547C0" w14:textId="77777777" w:rsidR="00B901D9" w:rsidRPr="00C268EA" w:rsidRDefault="00B901D9" w:rsidP="00B901D9">
      <w:pPr>
        <w:jc w:val="both"/>
        <w:rPr>
          <w:rFonts w:ascii="Palatino Linotype" w:eastAsia="Palatino Linotype" w:hAnsi="Palatino Linotype" w:cs="Palatino Linotype"/>
          <w:color w:val="000000"/>
          <w:sz w:val="22"/>
          <w:szCs w:val="22"/>
        </w:rPr>
      </w:pPr>
    </w:p>
    <w:p w14:paraId="0B8E7CBA"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Artículo 6o.</w:t>
      </w:r>
      <w:r w:rsidRPr="00C268EA">
        <w:rPr>
          <w:rFonts w:ascii="Palatino Linotype" w:eastAsia="Palatino Linotype" w:hAnsi="Palatino Linotype" w:cs="Palatino Linotype"/>
          <w:i/>
          <w:color w:val="000000"/>
          <w:sz w:val="22"/>
          <w:szCs w:val="22"/>
        </w:rPr>
        <w:t xml:space="preserve">  . . .</w:t>
      </w:r>
    </w:p>
    <w:p w14:paraId="7453954D"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A.</w:t>
      </w:r>
      <w:r w:rsidRPr="00C268EA">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593B1D8"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I. </w:t>
      </w:r>
      <w:r w:rsidRPr="00C268EA">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1A8382"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II. </w:t>
      </w:r>
      <w:r w:rsidRPr="00C268EA">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6A33FC7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III. </w:t>
      </w:r>
      <w:r w:rsidRPr="00C268EA">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7699D8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IV. </w:t>
      </w:r>
      <w:r w:rsidRPr="00C268EA">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9CD0947"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V. </w:t>
      </w:r>
      <w:r w:rsidRPr="00C268EA">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9E9BC57"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VI. </w:t>
      </w:r>
      <w:r w:rsidRPr="00C268EA">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6EB1D64"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 xml:space="preserve">VII. </w:t>
      </w:r>
      <w:r w:rsidRPr="00C268EA">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04D33942" w14:textId="77777777" w:rsidR="00B901D9" w:rsidRPr="00C268EA" w:rsidRDefault="00B901D9" w:rsidP="00B901D9">
      <w:pPr>
        <w:ind w:left="851" w:right="901"/>
        <w:jc w:val="both"/>
        <w:rPr>
          <w:rFonts w:ascii="Palatino Linotype" w:eastAsia="Palatino Linotype" w:hAnsi="Palatino Linotype" w:cs="Palatino Linotype"/>
          <w:color w:val="000000"/>
          <w:sz w:val="22"/>
          <w:szCs w:val="22"/>
        </w:rPr>
      </w:pPr>
      <w:r w:rsidRPr="00C268EA">
        <w:rPr>
          <w:rFonts w:ascii="Palatino Linotype" w:eastAsia="Palatino Linotype" w:hAnsi="Palatino Linotype" w:cs="Palatino Linotype"/>
          <w:color w:val="000000"/>
          <w:sz w:val="22"/>
          <w:szCs w:val="22"/>
        </w:rPr>
        <w:lastRenderedPageBreak/>
        <w:t>(Énfasis añadido)</w:t>
      </w:r>
    </w:p>
    <w:p w14:paraId="364847BC"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p>
    <w:p w14:paraId="0DF4B7F7"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004228D8" w14:textId="77777777" w:rsidR="00B901D9" w:rsidRPr="00C268EA" w:rsidRDefault="00B901D9" w:rsidP="00B901D9">
      <w:pPr>
        <w:jc w:val="both"/>
        <w:rPr>
          <w:rFonts w:ascii="Palatino Linotype" w:eastAsia="Palatino Linotype" w:hAnsi="Palatino Linotype" w:cs="Palatino Linotype"/>
          <w:color w:val="000000"/>
          <w:sz w:val="22"/>
          <w:szCs w:val="22"/>
        </w:rPr>
      </w:pPr>
    </w:p>
    <w:p w14:paraId="05259D18" w14:textId="77777777" w:rsidR="00B901D9" w:rsidRPr="00C268EA" w:rsidRDefault="00B901D9" w:rsidP="00B901D9">
      <w:pPr>
        <w:ind w:left="851" w:right="901"/>
        <w:jc w:val="both"/>
        <w:rPr>
          <w:rFonts w:ascii="Palatino Linotype" w:eastAsia="Palatino Linotype" w:hAnsi="Palatino Linotype" w:cs="Palatino Linotype"/>
          <w:b/>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 xml:space="preserve">Artículo 5.  … </w:t>
      </w:r>
    </w:p>
    <w:p w14:paraId="0F08652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 . .</w:t>
      </w:r>
    </w:p>
    <w:p w14:paraId="501D83A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750D30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BCB9F8"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Este derecho se regirá por los principios y bases siguientes:</w:t>
      </w:r>
    </w:p>
    <w:p w14:paraId="6D370D52" w14:textId="77777777" w:rsidR="00B901D9" w:rsidRPr="00C268EA" w:rsidRDefault="00B901D9" w:rsidP="00B901D9">
      <w:pPr>
        <w:ind w:left="851" w:right="901"/>
        <w:jc w:val="both"/>
        <w:rPr>
          <w:rFonts w:ascii="Palatino Linotype" w:eastAsia="Palatino Linotype" w:hAnsi="Palatino Linotype" w:cs="Palatino Linotype"/>
          <w:color w:val="000000"/>
          <w:sz w:val="22"/>
          <w:szCs w:val="22"/>
        </w:rPr>
      </w:pPr>
      <w:r w:rsidRPr="00C268EA">
        <w:rPr>
          <w:rFonts w:ascii="Palatino Linotype" w:eastAsia="Palatino Linotype" w:hAnsi="Palatino Linotype" w:cs="Palatino Linotype"/>
          <w:i/>
          <w:color w:val="000000"/>
          <w:sz w:val="22"/>
          <w:szCs w:val="22"/>
        </w:rPr>
        <w:t xml:space="preserve">I. </w:t>
      </w:r>
      <w:r w:rsidRPr="00C268EA">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268EA">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268EA">
        <w:rPr>
          <w:rFonts w:ascii="Palatino Linotype" w:eastAsia="Palatino Linotype" w:hAnsi="Palatino Linotype" w:cs="Palatino Linotype"/>
          <w:color w:val="000000"/>
          <w:sz w:val="22"/>
          <w:szCs w:val="22"/>
        </w:rPr>
        <w:t xml:space="preserve"> </w:t>
      </w:r>
    </w:p>
    <w:p w14:paraId="740705C3" w14:textId="77777777" w:rsidR="00B901D9" w:rsidRPr="00C268EA" w:rsidRDefault="00B901D9" w:rsidP="00B901D9">
      <w:pPr>
        <w:ind w:left="851" w:right="901"/>
        <w:jc w:val="both"/>
        <w:rPr>
          <w:rFonts w:ascii="Palatino Linotype" w:eastAsia="Palatino Linotype" w:hAnsi="Palatino Linotype" w:cs="Palatino Linotype"/>
          <w:color w:val="000000"/>
          <w:sz w:val="22"/>
          <w:szCs w:val="22"/>
        </w:rPr>
      </w:pPr>
      <w:r w:rsidRPr="00C268EA">
        <w:rPr>
          <w:rFonts w:ascii="Palatino Linotype" w:eastAsia="Palatino Linotype" w:hAnsi="Palatino Linotype" w:cs="Palatino Linotype"/>
          <w:color w:val="000000"/>
          <w:sz w:val="22"/>
          <w:szCs w:val="22"/>
        </w:rPr>
        <w:t>(Énfasis añadido)</w:t>
      </w:r>
    </w:p>
    <w:p w14:paraId="4C74F72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p>
    <w:p w14:paraId="3E3ABA55"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E0B31EE" w14:textId="77777777" w:rsidR="00B901D9" w:rsidRPr="00C268EA" w:rsidRDefault="00B901D9" w:rsidP="00B901D9">
      <w:pPr>
        <w:jc w:val="both"/>
        <w:rPr>
          <w:rFonts w:ascii="Palatino Linotype" w:eastAsia="Palatino Linotype" w:hAnsi="Palatino Linotype" w:cs="Palatino Linotype"/>
          <w:color w:val="000000"/>
          <w:sz w:val="22"/>
          <w:szCs w:val="22"/>
        </w:rPr>
      </w:pPr>
    </w:p>
    <w:p w14:paraId="3E877C9C"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lastRenderedPageBreak/>
        <w:t>“</w:t>
      </w:r>
      <w:r w:rsidRPr="00C268EA">
        <w:rPr>
          <w:rFonts w:ascii="Palatino Linotype" w:eastAsia="Palatino Linotype" w:hAnsi="Palatino Linotype" w:cs="Palatino Linotype"/>
          <w:b/>
          <w:i/>
          <w:color w:val="000000"/>
          <w:sz w:val="22"/>
          <w:szCs w:val="22"/>
        </w:rPr>
        <w:t>Artículo 23.</w:t>
      </w:r>
      <w:r w:rsidRPr="00C268EA">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6EC43DF7"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798A3000"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45607932"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21163D1F" w14:textId="77777777" w:rsidR="00B901D9" w:rsidRPr="00C268EA" w:rsidRDefault="00B901D9" w:rsidP="00B901D9">
      <w:pPr>
        <w:ind w:left="851" w:right="901"/>
        <w:jc w:val="both"/>
        <w:rPr>
          <w:rFonts w:ascii="Palatino Linotype" w:eastAsia="Palatino Linotype" w:hAnsi="Palatino Linotype" w:cs="Palatino Linotype"/>
          <w:b/>
          <w:i/>
          <w:color w:val="000000"/>
          <w:sz w:val="22"/>
          <w:szCs w:val="22"/>
        </w:rPr>
      </w:pPr>
      <w:r w:rsidRPr="00C268EA">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D338C73"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V. Los órganos autónomos;</w:t>
      </w:r>
    </w:p>
    <w:p w14:paraId="6DA00ED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VI. Los tribunales administrativos y autoridades jurisdiccionales en materia laboral;</w:t>
      </w:r>
    </w:p>
    <w:p w14:paraId="306619B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57F5193B"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70D5DC8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IX. Los sindicatos que reciban y/o ejerzan recursos públicos en el ámbito estatal y municipal;</w:t>
      </w:r>
    </w:p>
    <w:p w14:paraId="5779F6B1"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CF9C16F"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147EB710"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C419E7A" w14:textId="77777777" w:rsidR="00B901D9" w:rsidRPr="00C268EA" w:rsidRDefault="00B901D9" w:rsidP="00B901D9">
      <w:pPr>
        <w:ind w:left="851" w:right="901"/>
        <w:jc w:val="both"/>
        <w:rPr>
          <w:rFonts w:ascii="Palatino Linotype" w:eastAsia="Palatino Linotype" w:hAnsi="Palatino Linotype" w:cs="Palatino Linotype"/>
          <w:b/>
          <w:i/>
          <w:color w:val="000000"/>
          <w:sz w:val="22"/>
          <w:szCs w:val="22"/>
        </w:rPr>
      </w:pPr>
      <w:r w:rsidRPr="00C268EA">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5C699AF7"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(Énfasis añadido)</w:t>
      </w:r>
    </w:p>
    <w:p w14:paraId="5A6ADE1B"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p>
    <w:p w14:paraId="50D78C9F" w14:textId="77777777" w:rsidR="00B901D9" w:rsidRPr="00C268EA" w:rsidRDefault="00B901D9" w:rsidP="00B901D9">
      <w:pPr>
        <w:spacing w:line="360" w:lineRule="auto"/>
        <w:ind w:right="51"/>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C268EA">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14:paraId="783A8F4B" w14:textId="77777777" w:rsidR="00B901D9" w:rsidRPr="00C268EA" w:rsidRDefault="00B901D9" w:rsidP="00B901D9">
      <w:pPr>
        <w:jc w:val="both"/>
        <w:rPr>
          <w:rFonts w:ascii="Palatino Linotype" w:eastAsia="Palatino Linotype" w:hAnsi="Palatino Linotype" w:cs="Palatino Linotype"/>
          <w:color w:val="000000"/>
          <w:sz w:val="22"/>
          <w:szCs w:val="22"/>
        </w:rPr>
      </w:pPr>
    </w:p>
    <w:p w14:paraId="799820C9"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Artículo 115</w:t>
      </w:r>
      <w:r w:rsidRPr="00C268EA">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C2EB8A0"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I.</w:t>
      </w:r>
      <w:r w:rsidRPr="00C268EA">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76DCAD7"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p>
    <w:p w14:paraId="1A0B3F1F"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II.</w:t>
      </w:r>
      <w:r w:rsidRPr="00C268EA">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3C8157C3"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p>
    <w:p w14:paraId="4910A2F7"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1E48B061"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p>
    <w:p w14:paraId="65A33A20"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(Énfasis añadido)</w:t>
      </w:r>
    </w:p>
    <w:p w14:paraId="41F9C301" w14:textId="77777777" w:rsidR="00B901D9" w:rsidRPr="00C268EA" w:rsidRDefault="00B901D9" w:rsidP="00B901D9">
      <w:pPr>
        <w:ind w:left="851" w:right="902"/>
        <w:jc w:val="both"/>
        <w:rPr>
          <w:rFonts w:ascii="Palatino Linotype" w:eastAsia="Palatino Linotype" w:hAnsi="Palatino Linotype" w:cs="Palatino Linotype"/>
          <w:i/>
          <w:color w:val="000000"/>
          <w:sz w:val="22"/>
          <w:szCs w:val="22"/>
        </w:rPr>
      </w:pPr>
    </w:p>
    <w:p w14:paraId="25BACDFD"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A7D2779" w14:textId="77777777" w:rsidR="00B901D9" w:rsidRPr="00C268EA" w:rsidRDefault="00B901D9" w:rsidP="00B901D9">
      <w:pPr>
        <w:spacing w:line="360" w:lineRule="auto"/>
        <w:jc w:val="both"/>
        <w:rPr>
          <w:rFonts w:ascii="Palatino Linotype" w:eastAsia="Palatino Linotype" w:hAnsi="Palatino Linotype" w:cs="Palatino Linotype"/>
          <w:color w:val="000000"/>
        </w:rPr>
      </w:pPr>
    </w:p>
    <w:p w14:paraId="7E600826"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lastRenderedPageBreak/>
        <w:t>Asimismo, en el numeral 3</w:t>
      </w:r>
      <w:r w:rsidRPr="00C268EA">
        <w:rPr>
          <w:rFonts w:ascii="Palatino Linotype" w:eastAsia="Palatino Linotype" w:hAnsi="Palatino Linotype" w:cs="Palatino Linotype"/>
          <w:color w:val="000000"/>
          <w:vertAlign w:val="superscript"/>
        </w:rPr>
        <w:footnoteReference w:id="2"/>
      </w:r>
      <w:r w:rsidRPr="00C268EA">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452586AD"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color w:val="000000"/>
        </w:rPr>
      </w:pPr>
    </w:p>
    <w:p w14:paraId="4BAC71D7"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31981A86" w14:textId="77777777" w:rsidR="00B901D9" w:rsidRPr="00C268EA" w:rsidRDefault="00B901D9" w:rsidP="00B901D9">
      <w:pPr>
        <w:tabs>
          <w:tab w:val="left" w:pos="709"/>
        </w:tabs>
        <w:jc w:val="both"/>
        <w:rPr>
          <w:rFonts w:ascii="Palatino Linotype" w:eastAsia="Palatino Linotype" w:hAnsi="Palatino Linotype" w:cs="Palatino Linotype"/>
          <w:color w:val="000000"/>
        </w:rPr>
      </w:pPr>
    </w:p>
    <w:p w14:paraId="333E6338"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Artículo 4.</w:t>
      </w:r>
      <w:r w:rsidRPr="00C268EA">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711B54"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C268EA">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326A5D"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52274D92" w14:textId="77777777" w:rsidR="00B901D9" w:rsidRPr="00C268EA" w:rsidRDefault="00B901D9" w:rsidP="00B901D9">
      <w:pPr>
        <w:ind w:left="851" w:right="901"/>
        <w:jc w:val="both"/>
        <w:rPr>
          <w:rFonts w:ascii="Palatino Linotype" w:eastAsia="Palatino Linotype" w:hAnsi="Palatino Linotype" w:cs="Palatino Linotype"/>
          <w:i/>
          <w:color w:val="000000"/>
        </w:rPr>
      </w:pPr>
    </w:p>
    <w:p w14:paraId="48D7C76F"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Artículo 12.</w:t>
      </w:r>
      <w:r w:rsidRPr="00C268EA">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190ACEA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C268EA">
        <w:rPr>
          <w:rFonts w:ascii="Palatino Linotype" w:eastAsia="Palatino Linotype" w:hAnsi="Palatino Linotype" w:cs="Palatino Linotype"/>
          <w:i/>
          <w:color w:val="000000"/>
          <w:sz w:val="22"/>
          <w:szCs w:val="22"/>
        </w:rPr>
        <w:t xml:space="preserve"> La obligación de proporcionar información no comprende el procesamiento de la </w:t>
      </w:r>
      <w:r w:rsidRPr="00C268EA">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14:paraId="4EA6DAFF"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(Énfasis añadido)</w:t>
      </w:r>
    </w:p>
    <w:p w14:paraId="722C4BEA"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p>
    <w:p w14:paraId="286943B3"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Por consiguiente, los preceptos legales transcritos establecen que </w:t>
      </w:r>
      <w:r w:rsidRPr="00C268EA">
        <w:rPr>
          <w:rFonts w:ascii="Palatino Linotype" w:eastAsia="Palatino Linotype" w:hAnsi="Palatino Linotype" w:cs="Palatino Linotype"/>
          <w:b/>
          <w:color w:val="000000"/>
        </w:rPr>
        <w:t>los Sujetos Obligados se encuentran constreñidos a entregar la Información Pública solicitada por los particulares</w:t>
      </w:r>
      <w:r w:rsidRPr="00C268EA">
        <w:rPr>
          <w:rFonts w:ascii="Palatino Linotype" w:eastAsia="Palatino Linotype" w:hAnsi="Palatino Linotype" w:cs="Palatino Linotype"/>
          <w:color w:val="000000"/>
        </w:rPr>
        <w:t xml:space="preserve"> y que ésta misma se encuentre en sus archivos o que obre en su posesión, </w:t>
      </w:r>
      <w:r w:rsidRPr="00C268EA">
        <w:rPr>
          <w:rFonts w:ascii="Palatino Linotype" w:eastAsia="Palatino Linotype" w:hAnsi="Palatino Linotype" w:cs="Palatino Linotype"/>
          <w:b/>
          <w:color w:val="000000"/>
        </w:rPr>
        <w:t>privilegiando en todo momento el principio de máxima publicidad,</w:t>
      </w:r>
      <w:r w:rsidRPr="00C268EA">
        <w:rPr>
          <w:rFonts w:ascii="Palatino Linotype" w:eastAsia="Palatino Linotype" w:hAnsi="Palatino Linotype" w:cs="Palatino Linotype"/>
          <w:color w:val="000000"/>
        </w:rPr>
        <w:t xml:space="preserve"> sin generarla, procesarla, resumirla, ni presentarla conforme al interés del solicitante. </w:t>
      </w:r>
    </w:p>
    <w:p w14:paraId="6956EEE2" w14:textId="77777777" w:rsidR="00B901D9" w:rsidRPr="00C268EA" w:rsidRDefault="00B901D9" w:rsidP="00B901D9">
      <w:pPr>
        <w:spacing w:line="360" w:lineRule="auto"/>
        <w:jc w:val="both"/>
        <w:rPr>
          <w:rFonts w:ascii="Palatino Linotype" w:eastAsia="Palatino Linotype" w:hAnsi="Palatino Linotype" w:cs="Palatino Linotype"/>
          <w:color w:val="000000"/>
        </w:rPr>
      </w:pPr>
    </w:p>
    <w:p w14:paraId="47175188"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Queda de manifiesto entonces que, </w:t>
      </w:r>
      <w:r w:rsidRPr="00C268EA">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C268EA">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49FAACA" w14:textId="77777777" w:rsidR="00B901D9" w:rsidRPr="00C268EA" w:rsidRDefault="00B901D9" w:rsidP="00B901D9">
      <w:pPr>
        <w:jc w:val="both"/>
        <w:rPr>
          <w:rFonts w:ascii="Palatino Linotype" w:eastAsia="Palatino Linotype" w:hAnsi="Palatino Linotype" w:cs="Palatino Linotype"/>
          <w:color w:val="000000"/>
        </w:rPr>
      </w:pPr>
    </w:p>
    <w:p w14:paraId="5C680629"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C268EA">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C268EA">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DC139A0" w14:textId="77777777" w:rsidR="00B901D9" w:rsidRPr="00C268EA" w:rsidRDefault="00B901D9" w:rsidP="00B901D9">
      <w:pPr>
        <w:ind w:left="851" w:right="901"/>
        <w:jc w:val="both"/>
        <w:rPr>
          <w:rFonts w:ascii="Palatino Linotype" w:eastAsia="Palatino Linotype" w:hAnsi="Palatino Linotype" w:cs="Palatino Linotype"/>
          <w:b/>
          <w:i/>
          <w:color w:val="000000"/>
        </w:rPr>
      </w:pPr>
    </w:p>
    <w:p w14:paraId="18CC63BA"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1A9DAD" w14:textId="77777777" w:rsidR="00B901D9" w:rsidRPr="00C268EA" w:rsidRDefault="00B901D9" w:rsidP="00B901D9">
      <w:pPr>
        <w:spacing w:line="360" w:lineRule="auto"/>
        <w:jc w:val="both"/>
        <w:rPr>
          <w:rFonts w:ascii="Palatino Linotype" w:eastAsia="Palatino Linotype" w:hAnsi="Palatino Linotype" w:cs="Palatino Linotype"/>
          <w:color w:val="000000"/>
        </w:rPr>
      </w:pPr>
    </w:p>
    <w:p w14:paraId="3C1FDE26"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9A2BA7" w14:textId="77777777" w:rsidR="00B901D9" w:rsidRPr="00C268EA" w:rsidRDefault="00B901D9" w:rsidP="00B901D9">
      <w:pPr>
        <w:jc w:val="both"/>
        <w:rPr>
          <w:rFonts w:ascii="Palatino Linotype" w:eastAsia="Palatino Linotype" w:hAnsi="Palatino Linotype" w:cs="Palatino Linotype"/>
          <w:color w:val="000000"/>
          <w:sz w:val="22"/>
          <w:szCs w:val="22"/>
        </w:rPr>
      </w:pPr>
    </w:p>
    <w:p w14:paraId="0E8962F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 xml:space="preserve">Artículo 3. </w:t>
      </w:r>
      <w:r w:rsidRPr="00C268EA">
        <w:rPr>
          <w:rFonts w:ascii="Palatino Linotype" w:eastAsia="Palatino Linotype" w:hAnsi="Palatino Linotype" w:cs="Palatino Linotype"/>
          <w:i/>
          <w:color w:val="000000"/>
          <w:sz w:val="22"/>
          <w:szCs w:val="22"/>
        </w:rPr>
        <w:t>Para los efectos de la presente Ley se entenderá por:</w:t>
      </w:r>
    </w:p>
    <w:p w14:paraId="47A6412C"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rPr>
        <w:t>XI. Documento:</w:t>
      </w:r>
      <w:r w:rsidRPr="00C268EA">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268EA">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501F0B9A"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p>
    <w:p w14:paraId="520CEBE2" w14:textId="77777777" w:rsidR="00B901D9" w:rsidRPr="00C268EA" w:rsidRDefault="00B901D9" w:rsidP="00B901D9">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4C22E3E" w14:textId="77777777" w:rsidR="00B901D9" w:rsidRPr="00C268EA" w:rsidRDefault="00B901D9" w:rsidP="00B901D9">
      <w:pPr>
        <w:ind w:left="851" w:right="901"/>
        <w:jc w:val="center"/>
        <w:rPr>
          <w:rFonts w:ascii="Palatino Linotype" w:eastAsia="Palatino Linotype" w:hAnsi="Palatino Linotype" w:cs="Palatino Linotype"/>
          <w:color w:val="000000"/>
          <w:sz w:val="22"/>
          <w:szCs w:val="22"/>
        </w:rPr>
      </w:pPr>
    </w:p>
    <w:p w14:paraId="3874E501" w14:textId="77777777" w:rsidR="00B901D9" w:rsidRPr="00C268EA" w:rsidRDefault="00B901D9" w:rsidP="00B901D9">
      <w:pPr>
        <w:ind w:left="851" w:right="901"/>
        <w:jc w:val="center"/>
        <w:rPr>
          <w:rFonts w:ascii="Palatino Linotype" w:eastAsia="Palatino Linotype" w:hAnsi="Palatino Linotype" w:cs="Palatino Linotype"/>
          <w:b/>
          <w:i/>
          <w:color w:val="000000"/>
          <w:sz w:val="22"/>
          <w:szCs w:val="22"/>
        </w:rPr>
      </w:pPr>
      <w:r w:rsidRPr="00C268EA">
        <w:rPr>
          <w:rFonts w:ascii="Palatino Linotype" w:eastAsia="Palatino Linotype" w:hAnsi="Palatino Linotype" w:cs="Palatino Linotype"/>
          <w:color w:val="000000"/>
          <w:sz w:val="22"/>
          <w:szCs w:val="22"/>
        </w:rPr>
        <w:t>“</w:t>
      </w:r>
      <w:r w:rsidRPr="00C268EA">
        <w:rPr>
          <w:rFonts w:ascii="Palatino Linotype" w:eastAsia="Palatino Linotype" w:hAnsi="Palatino Linotype" w:cs="Palatino Linotype"/>
          <w:b/>
          <w:i/>
          <w:color w:val="000000"/>
          <w:sz w:val="22"/>
          <w:szCs w:val="22"/>
        </w:rPr>
        <w:t>CRITERIO 0002-11</w:t>
      </w:r>
    </w:p>
    <w:p w14:paraId="77822117"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C268EA">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3C655E"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6609A448" w14:textId="77777777" w:rsidR="00B901D9" w:rsidRPr="00C268EA" w:rsidRDefault="00B901D9" w:rsidP="00B901D9">
      <w:pPr>
        <w:ind w:left="851" w:right="901"/>
        <w:jc w:val="both"/>
        <w:rPr>
          <w:rFonts w:ascii="Palatino Linotype" w:eastAsia="Palatino Linotype" w:hAnsi="Palatino Linotype" w:cs="Palatino Linotype"/>
          <w:b/>
          <w:i/>
          <w:color w:val="000000"/>
          <w:sz w:val="22"/>
          <w:szCs w:val="22"/>
          <w:u w:val="single"/>
        </w:rPr>
      </w:pPr>
      <w:r w:rsidRPr="00C268EA">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1AF055E5"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 xml:space="preserve">2) Que se trate de </w:t>
      </w:r>
      <w:r w:rsidRPr="00C268EA">
        <w:rPr>
          <w:rFonts w:ascii="Palatino Linotype" w:eastAsia="Palatino Linotype" w:hAnsi="Palatino Linotype" w:cs="Palatino Linotype"/>
          <w:b/>
          <w:i/>
          <w:color w:val="000000"/>
          <w:sz w:val="22"/>
          <w:szCs w:val="22"/>
          <w:u w:val="single"/>
        </w:rPr>
        <w:t>información</w:t>
      </w:r>
      <w:r w:rsidRPr="00C268EA">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11BEFB6" w14:textId="77777777" w:rsidR="00B901D9" w:rsidRPr="00C268EA" w:rsidRDefault="00B901D9" w:rsidP="00B901D9">
      <w:pPr>
        <w:ind w:left="851" w:right="901"/>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77C7D176" w14:textId="77777777" w:rsidR="00B901D9" w:rsidRPr="00C268EA" w:rsidRDefault="00B901D9" w:rsidP="00B901D9">
      <w:pPr>
        <w:ind w:left="851" w:right="901"/>
        <w:jc w:val="both"/>
        <w:rPr>
          <w:rFonts w:ascii="Palatino Linotype" w:eastAsia="Palatino Linotype" w:hAnsi="Palatino Linotype" w:cs="Palatino Linotype"/>
          <w:color w:val="000000"/>
          <w:sz w:val="22"/>
          <w:szCs w:val="22"/>
        </w:rPr>
      </w:pPr>
      <w:r w:rsidRPr="00C268EA">
        <w:rPr>
          <w:rFonts w:ascii="Palatino Linotype" w:eastAsia="Palatino Linotype" w:hAnsi="Palatino Linotype" w:cs="Palatino Linotype"/>
          <w:color w:val="000000"/>
          <w:sz w:val="22"/>
          <w:szCs w:val="22"/>
        </w:rPr>
        <w:t>(Énfasis Añadido)</w:t>
      </w:r>
    </w:p>
    <w:p w14:paraId="47BB8C7C" w14:textId="77777777" w:rsidR="00B901D9" w:rsidRPr="00C268EA" w:rsidRDefault="00B901D9" w:rsidP="00B901D9">
      <w:pPr>
        <w:ind w:left="851" w:right="901"/>
        <w:jc w:val="both"/>
        <w:rPr>
          <w:rFonts w:ascii="Palatino Linotype" w:eastAsia="Palatino Linotype" w:hAnsi="Palatino Linotype" w:cs="Palatino Linotype"/>
          <w:color w:val="000000"/>
          <w:sz w:val="22"/>
          <w:szCs w:val="22"/>
        </w:rPr>
      </w:pPr>
    </w:p>
    <w:p w14:paraId="01094B31" w14:textId="77777777" w:rsidR="00B901D9" w:rsidRPr="00C268EA" w:rsidRDefault="00B901D9" w:rsidP="00B901D9">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C268EA">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proofErr w:type="spellStart"/>
      <w:r w:rsidRPr="00C268EA">
        <w:rPr>
          <w:rFonts w:ascii="Palatino Linotype" w:eastAsia="Palatino Linotype" w:hAnsi="Palatino Linotype" w:cs="Palatino Linotype"/>
          <w:i/>
        </w:rPr>
        <w:t>pro</w:t>
      </w:r>
      <w:proofErr w:type="spellEnd"/>
      <w:r w:rsidRPr="00C268EA">
        <w:rPr>
          <w:rFonts w:ascii="Palatino Linotype" w:eastAsia="Palatino Linotype" w:hAnsi="Palatino Linotype" w:cs="Palatino Linotype"/>
          <w:i/>
        </w:rPr>
        <w:t xml:space="preserve"> persona</w:t>
      </w:r>
      <w:r w:rsidRPr="00C268EA">
        <w:rPr>
          <w:rFonts w:ascii="Palatino Linotype" w:eastAsia="Palatino Linotype" w:hAnsi="Palatino Linotype" w:cs="Palatino Linotype"/>
        </w:rPr>
        <w:t>, sirviendo de sustento la transcripción de los preceptos legales que a la letra rezan:</w:t>
      </w:r>
    </w:p>
    <w:p w14:paraId="5C96379E" w14:textId="77777777" w:rsidR="00B901D9" w:rsidRPr="00C268EA" w:rsidRDefault="00B901D9" w:rsidP="00B901D9">
      <w:pPr>
        <w:spacing w:line="360" w:lineRule="auto"/>
        <w:jc w:val="both"/>
        <w:rPr>
          <w:rFonts w:ascii="Palatino Linotype" w:eastAsia="Palatino Linotype" w:hAnsi="Palatino Linotype" w:cs="Palatino Linotype"/>
        </w:rPr>
      </w:pPr>
    </w:p>
    <w:p w14:paraId="09E097AC"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4.</w:t>
      </w:r>
      <w:r w:rsidRPr="00C268E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275650"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Toda la información </w:t>
      </w:r>
      <w:r w:rsidRPr="00C268EA">
        <w:rPr>
          <w:rFonts w:ascii="Palatino Linotype" w:eastAsia="Palatino Linotype" w:hAnsi="Palatino Linotype" w:cs="Palatino Linotype"/>
          <w:i/>
          <w:sz w:val="22"/>
          <w:szCs w:val="22"/>
        </w:rPr>
        <w:t>generada,</w:t>
      </w:r>
      <w:r w:rsidRPr="00C268EA">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C268E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C268EA">
        <w:rPr>
          <w:rFonts w:ascii="Palatino Linotype" w:eastAsia="Palatino Linotype" w:hAnsi="Palatino Linotype" w:cs="Palatino Linotype"/>
          <w:b/>
          <w:i/>
          <w:sz w:val="22"/>
          <w:szCs w:val="22"/>
        </w:rPr>
        <w:t>privilegiando el principio de máxima publicidad</w:t>
      </w:r>
      <w:r w:rsidRPr="00C268EA">
        <w:rPr>
          <w:rFonts w:ascii="Palatino Linotype" w:eastAsia="Palatino Linotype" w:hAnsi="Palatino Linotype" w:cs="Palatino Linotype"/>
          <w:i/>
          <w:sz w:val="22"/>
          <w:szCs w:val="22"/>
        </w:rPr>
        <w:t xml:space="preserve"> de la </w:t>
      </w:r>
      <w:r w:rsidRPr="00C268EA">
        <w:rPr>
          <w:rFonts w:ascii="Palatino Linotype" w:eastAsia="Palatino Linotype" w:hAnsi="Palatino Linotype" w:cs="Palatino Linotype"/>
          <w:i/>
          <w:color w:val="000000"/>
          <w:sz w:val="22"/>
          <w:szCs w:val="22"/>
        </w:rPr>
        <w:t>información</w:t>
      </w:r>
      <w:r w:rsidRPr="00C268EA">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6826F0B6"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8ED520E"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8</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El derecho de acceso a la información o la clasificación de la información</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se interpretarán conforme a los principios establecidos en la Constitución Federal</w:t>
      </w:r>
      <w:r w:rsidRPr="00C268EA">
        <w:rPr>
          <w:rFonts w:ascii="Palatino Linotype" w:eastAsia="Palatino Linotype" w:hAnsi="Palatino Linotype" w:cs="Palatino Linotype"/>
          <w:i/>
          <w:sz w:val="22"/>
          <w:szCs w:val="22"/>
        </w:rPr>
        <w:t xml:space="preserve">, los tratados internacionales de los que el Estado mexicano sea parte, </w:t>
      </w:r>
      <w:r w:rsidRPr="00C268EA">
        <w:rPr>
          <w:rFonts w:ascii="Palatino Linotype" w:eastAsia="Palatino Linotype" w:hAnsi="Palatino Linotype" w:cs="Palatino Linotype"/>
          <w:b/>
          <w:i/>
          <w:sz w:val="22"/>
          <w:szCs w:val="22"/>
        </w:rPr>
        <w:t>la Ley General, la Constitución Local y la presente Ley</w:t>
      </w:r>
      <w:r w:rsidRPr="00C268EA">
        <w:rPr>
          <w:rFonts w:ascii="Palatino Linotype" w:eastAsia="Palatino Linotype" w:hAnsi="Palatino Linotype" w:cs="Palatino Linotype"/>
          <w:i/>
          <w:sz w:val="22"/>
          <w:szCs w:val="22"/>
        </w:rPr>
        <w:t>.</w:t>
      </w:r>
    </w:p>
    <w:p w14:paraId="0371B80F" w14:textId="77777777" w:rsidR="00B901D9" w:rsidRPr="00C268EA" w:rsidRDefault="00B901D9" w:rsidP="00B901D9">
      <w:pPr>
        <w:ind w:left="851" w:right="90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En la aplicación e interpretación de la presente Ley deberá prevalecer el principio de máxima publicidad</w:t>
      </w:r>
      <w:r w:rsidRPr="00C268EA">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C268EA">
        <w:rPr>
          <w:rFonts w:ascii="Palatino Linotype" w:eastAsia="Palatino Linotype" w:hAnsi="Palatino Linotype" w:cs="Palatino Linotype"/>
          <w:b/>
          <w:i/>
          <w:sz w:val="22"/>
          <w:szCs w:val="22"/>
        </w:rPr>
        <w:t>favoreciendo en todo tiempo a las personas la protección más amplia, atendiendo al principio pro persona…</w:t>
      </w:r>
    </w:p>
    <w:p w14:paraId="3CAECA2D" w14:textId="77777777" w:rsidR="00B901D9" w:rsidRPr="00C268EA" w:rsidRDefault="00B901D9" w:rsidP="00B901D9">
      <w:pPr>
        <w:ind w:left="851" w:right="90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Artículo 9. El Instituto deberá regir su funcionamiento de acuerdo a los siguientes principios:</w:t>
      </w:r>
    </w:p>
    <w:p w14:paraId="188EF911" w14:textId="77777777" w:rsidR="00B901D9" w:rsidRPr="00C268EA" w:rsidRDefault="00B901D9" w:rsidP="00B901D9">
      <w:pPr>
        <w:ind w:left="851" w:right="90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I. Certeza:</w:t>
      </w:r>
      <w:r w:rsidRPr="00C268EA">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w:t>
      </w:r>
      <w:r w:rsidRPr="00C268EA">
        <w:rPr>
          <w:rFonts w:ascii="Palatino Linotype" w:eastAsia="Palatino Linotype" w:hAnsi="Palatino Linotype" w:cs="Palatino Linotype"/>
          <w:i/>
          <w:sz w:val="22"/>
          <w:szCs w:val="22"/>
        </w:rPr>
        <w:lastRenderedPageBreak/>
        <w:t>y garantiza que los procedimientos sean completamente verificables, fidedignos y confiables;</w:t>
      </w:r>
      <w:r w:rsidRPr="00C268EA">
        <w:rPr>
          <w:rFonts w:ascii="Palatino Linotype" w:eastAsia="Palatino Linotype" w:hAnsi="Palatino Linotype" w:cs="Palatino Linotype"/>
          <w:b/>
          <w:i/>
          <w:sz w:val="22"/>
          <w:szCs w:val="22"/>
        </w:rPr>
        <w:t xml:space="preserve"> </w:t>
      </w:r>
    </w:p>
    <w:p w14:paraId="3FF5B70D" w14:textId="77777777" w:rsidR="00B901D9" w:rsidRPr="00C268EA" w:rsidRDefault="00B901D9" w:rsidP="00B901D9">
      <w:pPr>
        <w:ind w:left="851" w:right="90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w:t>
      </w:r>
    </w:p>
    <w:p w14:paraId="507C3833"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VII. Máxima Publicidad: </w:t>
      </w:r>
      <w:r w:rsidRPr="00C268EA">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4884EB7F"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VIII. Objetividad: </w:t>
      </w:r>
      <w:r w:rsidRPr="00C268EA">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2E4B415A"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w:t>
      </w:r>
    </w:p>
    <w:p w14:paraId="1816E7D9" w14:textId="77777777" w:rsidR="00B901D9" w:rsidRPr="00C268EA" w:rsidRDefault="00B901D9" w:rsidP="00B901D9">
      <w:pPr>
        <w:ind w:left="851" w:right="90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(Énfasis añadido)</w:t>
      </w:r>
    </w:p>
    <w:p w14:paraId="41C9349E" w14:textId="77777777" w:rsidR="00B901D9" w:rsidRPr="00C268EA" w:rsidRDefault="00B901D9" w:rsidP="00B901D9">
      <w:pPr>
        <w:ind w:left="851" w:right="902"/>
        <w:jc w:val="both"/>
        <w:rPr>
          <w:rFonts w:ascii="Palatino Linotype" w:eastAsia="Palatino Linotype" w:hAnsi="Palatino Linotype" w:cs="Palatino Linotype"/>
          <w:i/>
          <w:sz w:val="22"/>
          <w:szCs w:val="22"/>
        </w:rPr>
      </w:pPr>
    </w:p>
    <w:p w14:paraId="5EF4617F" w14:textId="77777777" w:rsidR="00B901D9" w:rsidRPr="00C268EA" w:rsidRDefault="00B901D9" w:rsidP="00B901D9">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604D25A5" w14:textId="77777777" w:rsidR="00B901D9" w:rsidRPr="00C268EA" w:rsidRDefault="00B901D9" w:rsidP="00B901D9">
      <w:pPr>
        <w:spacing w:line="360" w:lineRule="auto"/>
        <w:jc w:val="both"/>
        <w:rPr>
          <w:rFonts w:ascii="Palatino Linotype" w:eastAsia="Palatino Linotype" w:hAnsi="Palatino Linotype" w:cs="Palatino Linotype"/>
        </w:rPr>
      </w:pPr>
    </w:p>
    <w:p w14:paraId="0AAA02FC" w14:textId="77777777" w:rsidR="00B901D9" w:rsidRPr="00C268EA" w:rsidRDefault="00B901D9" w:rsidP="00B901D9">
      <w:pPr>
        <w:ind w:left="851" w:right="899"/>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“Congruencia y exhaustividad.</w:t>
      </w:r>
      <w:r w:rsidRPr="00C268EA">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268E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268EA">
        <w:rPr>
          <w:rFonts w:ascii="Palatino Linotype" w:eastAsia="Palatino Linotype" w:hAnsi="Palatino Linotype" w:cs="Palatino Linotype"/>
          <w:i/>
          <w:sz w:val="22"/>
          <w:szCs w:val="22"/>
        </w:rPr>
        <w:t xml:space="preserve"> mientras que </w:t>
      </w:r>
      <w:r w:rsidRPr="00C268EA">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C268EA">
        <w:rPr>
          <w:rFonts w:ascii="Palatino Linotype" w:eastAsia="Palatino Linotype" w:hAnsi="Palatino Linotype" w:cs="Palatino Linotype"/>
          <w:i/>
          <w:sz w:val="22"/>
          <w:szCs w:val="22"/>
        </w:rPr>
        <w:t xml:space="preserve">Por lo anterior, los sujetos obligados cumplirán con los principios de congruencia y exhaustividad, </w:t>
      </w:r>
      <w:r w:rsidRPr="00C268EA">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3741416F" w14:textId="77777777" w:rsidR="00B901D9" w:rsidRPr="00C268EA" w:rsidRDefault="00B901D9" w:rsidP="00B901D9">
      <w:pPr>
        <w:ind w:left="851" w:right="902"/>
        <w:jc w:val="both"/>
        <w:rPr>
          <w:rFonts w:ascii="Palatino Linotype" w:eastAsia="Palatino Linotype" w:hAnsi="Palatino Linotype" w:cs="Palatino Linotype"/>
          <w:i/>
          <w:sz w:val="22"/>
          <w:szCs w:val="22"/>
        </w:rPr>
      </w:pPr>
    </w:p>
    <w:p w14:paraId="5D780887" w14:textId="77777777" w:rsidR="00B901D9" w:rsidRPr="00C268EA" w:rsidRDefault="00B901D9" w:rsidP="00B901D9">
      <w:pPr>
        <w:ind w:left="851" w:right="899"/>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C268EA">
        <w:rPr>
          <w:rFonts w:ascii="Palatino Linotype" w:eastAsia="Palatino Linotype" w:hAnsi="Palatino Linotype" w:cs="Palatino Linotype"/>
          <w:i/>
          <w:sz w:val="22"/>
          <w:szCs w:val="22"/>
        </w:rPr>
        <w:t xml:space="preserve"> Política de los Estados Unidos Mexicanos </w:t>
      </w:r>
      <w:r w:rsidRPr="00C268EA">
        <w:rPr>
          <w:rFonts w:ascii="Palatino Linotype" w:eastAsia="Palatino Linotype" w:hAnsi="Palatino Linotype" w:cs="Palatino Linotype"/>
          <w:b/>
          <w:i/>
          <w:sz w:val="22"/>
          <w:szCs w:val="22"/>
        </w:rPr>
        <w:t xml:space="preserve">impone a las autoridades el deber de aplicar el principio </w:t>
      </w:r>
      <w:r w:rsidRPr="00C268EA">
        <w:rPr>
          <w:rFonts w:ascii="Palatino Linotype" w:eastAsia="Palatino Linotype" w:hAnsi="Palatino Linotype" w:cs="Palatino Linotype"/>
          <w:b/>
          <w:i/>
          <w:sz w:val="22"/>
          <w:szCs w:val="22"/>
        </w:rPr>
        <w:lastRenderedPageBreak/>
        <w:t>pro persona como un criterio de interpretación de las normas relativas a derechos humanos</w:t>
      </w:r>
      <w:r w:rsidRPr="00C268EA">
        <w:rPr>
          <w:rFonts w:ascii="Palatino Linotype" w:eastAsia="Palatino Linotype" w:hAnsi="Palatino Linotype" w:cs="Palatino Linotype"/>
          <w:i/>
          <w:sz w:val="22"/>
          <w:szCs w:val="22"/>
        </w:rPr>
        <w:t xml:space="preserve">, el cual </w:t>
      </w:r>
      <w:r w:rsidRPr="00C268EA">
        <w:rPr>
          <w:rFonts w:ascii="Palatino Linotype" w:eastAsia="Palatino Linotype" w:hAnsi="Palatino Linotype" w:cs="Palatino Linotype"/>
          <w:b/>
          <w:i/>
          <w:sz w:val="22"/>
          <w:szCs w:val="22"/>
        </w:rPr>
        <w:t>busca maximizar</w:t>
      </w:r>
      <w:r w:rsidRPr="00C268EA">
        <w:rPr>
          <w:rFonts w:ascii="Palatino Linotype" w:eastAsia="Palatino Linotype" w:hAnsi="Palatino Linotype" w:cs="Palatino Linotype"/>
          <w:i/>
          <w:sz w:val="22"/>
          <w:szCs w:val="22"/>
        </w:rPr>
        <w:t xml:space="preserve"> su vigencia y respeto, para optar por </w:t>
      </w:r>
      <w:r w:rsidRPr="00C268EA">
        <w:rPr>
          <w:rFonts w:ascii="Palatino Linotype" w:eastAsia="Palatino Linotype" w:hAnsi="Palatino Linotype" w:cs="Palatino Linotype"/>
          <w:b/>
          <w:i/>
          <w:sz w:val="22"/>
          <w:szCs w:val="22"/>
        </w:rPr>
        <w:t>la aplicación o interpretación de la norma que los favorezca en mayor medida</w:t>
      </w:r>
      <w:r w:rsidRPr="00C268EA">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C268EA">
        <w:rPr>
          <w:rFonts w:ascii="Palatino Linotype" w:eastAsia="Palatino Linotype" w:hAnsi="Palatino Linotype" w:cs="Palatino Linotype"/>
          <w:b/>
          <w:i/>
          <w:sz w:val="22"/>
          <w:szCs w:val="22"/>
        </w:rPr>
        <w:t>es aplicable de oficio</w:t>
      </w:r>
      <w:r w:rsidRPr="00C268EA">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C268EA">
        <w:rPr>
          <w:rFonts w:ascii="Palatino Linotype" w:eastAsia="Palatino Linotype" w:hAnsi="Palatino Linotype" w:cs="Palatino Linotype"/>
          <w:i/>
          <w:sz w:val="22"/>
          <w:szCs w:val="22"/>
        </w:rPr>
        <w:t>pro</w:t>
      </w:r>
      <w:proofErr w:type="spellEnd"/>
      <w:r w:rsidRPr="00C268EA">
        <w:rPr>
          <w:rFonts w:ascii="Palatino Linotype" w:eastAsia="Palatino Linotype" w:hAnsi="Palatino Linotype" w:cs="Palatino Linotype"/>
          <w:i/>
          <w:sz w:val="22"/>
          <w:szCs w:val="22"/>
        </w:rPr>
        <w:t xml:space="preserve"> persona, pues </w:t>
      </w:r>
      <w:r w:rsidRPr="00C268EA">
        <w:rPr>
          <w:rFonts w:ascii="Palatino Linotype" w:eastAsia="Palatino Linotype" w:hAnsi="Palatino Linotype" w:cs="Palatino Linotype"/>
          <w:b/>
          <w:i/>
          <w:sz w:val="22"/>
          <w:szCs w:val="22"/>
        </w:rPr>
        <w:t>para realizarlo debe conocerse cuál es el derecho humano que se busca maximizar</w:t>
      </w:r>
      <w:r w:rsidRPr="00C268EA">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0EC0EA3" w14:textId="77777777" w:rsidR="00B901D9" w:rsidRPr="00C268EA" w:rsidRDefault="00B901D9" w:rsidP="00B901D9">
      <w:pPr>
        <w:ind w:left="851" w:right="899"/>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(Énfasis añadido)</w:t>
      </w:r>
    </w:p>
    <w:p w14:paraId="5AFA7D1F"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rPr>
      </w:pPr>
    </w:p>
    <w:p w14:paraId="569EFC68"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Bajo ese tenor, es importante hacer del conocimiento de las partes que </w:t>
      </w:r>
      <w:r w:rsidRPr="00C268EA">
        <w:rPr>
          <w:rFonts w:ascii="Palatino Linotype" w:eastAsia="Palatino Linotype" w:hAnsi="Palatino Linotype" w:cs="Palatino Linotype"/>
          <w:b/>
        </w:rPr>
        <w:t xml:space="preserve">EL SUJETO OBLIGADO </w:t>
      </w:r>
      <w:r w:rsidRPr="00C268EA">
        <w:rPr>
          <w:rFonts w:ascii="Palatino Linotype" w:eastAsia="Palatino Linotype" w:hAnsi="Palatino Linotype" w:cs="Palatino Linotype"/>
        </w:rPr>
        <w:t xml:space="preserve">deberá realizar una búsqueda exhaustiva y razonable de la información solicitada con la finalidad de determinar si esta fue o no generada por el mismo; para </w:t>
      </w:r>
      <w:r w:rsidRPr="00C268EA">
        <w:rPr>
          <w:rFonts w:ascii="Palatino Linotype" w:eastAsia="Palatino Linotype" w:hAnsi="Palatino Linotype" w:cs="Palatino Linotype"/>
        </w:rPr>
        <w:lastRenderedPageBreak/>
        <w:t>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2C45FC12" w14:textId="77777777" w:rsidR="00B901D9" w:rsidRPr="00C268EA" w:rsidRDefault="00B901D9" w:rsidP="00B901D9">
      <w:pPr>
        <w:tabs>
          <w:tab w:val="left" w:pos="709"/>
        </w:tabs>
        <w:spacing w:line="360" w:lineRule="auto"/>
        <w:jc w:val="both"/>
        <w:rPr>
          <w:rFonts w:ascii="Palatino Linotype" w:eastAsia="Palatino Linotype" w:hAnsi="Palatino Linotype" w:cs="Palatino Linotype"/>
        </w:rPr>
      </w:pPr>
    </w:p>
    <w:p w14:paraId="11B6549E" w14:textId="77777777" w:rsidR="004B33DB" w:rsidRPr="00C268EA" w:rsidRDefault="004B33DB" w:rsidP="004B33DB">
      <w:pPr>
        <w:widowControl w:val="0"/>
        <w:tabs>
          <w:tab w:val="left" w:pos="1276"/>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AD8F67C" w14:textId="77777777" w:rsidR="004B33DB" w:rsidRPr="00C268EA" w:rsidRDefault="004B33DB" w:rsidP="004B33DB">
      <w:pPr>
        <w:widowControl w:val="0"/>
        <w:tabs>
          <w:tab w:val="left" w:pos="1276"/>
        </w:tabs>
        <w:spacing w:line="360" w:lineRule="auto"/>
        <w:jc w:val="both"/>
        <w:rPr>
          <w:rFonts w:ascii="Palatino Linotype" w:eastAsia="Palatino Linotype" w:hAnsi="Palatino Linotype" w:cs="Palatino Linotype"/>
          <w:color w:val="000000"/>
        </w:rPr>
      </w:pPr>
    </w:p>
    <w:p w14:paraId="1074B8A9" w14:textId="77777777" w:rsidR="004B33DB" w:rsidRPr="00C268EA" w:rsidRDefault="004B33DB" w:rsidP="004B33DB">
      <w:pPr>
        <w:widowControl w:val="0"/>
        <w:tabs>
          <w:tab w:val="left" w:pos="1276"/>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DCD50D" w14:textId="77777777" w:rsidR="004B33DB" w:rsidRPr="00C268EA" w:rsidRDefault="004B33DB" w:rsidP="004B33DB">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AE6539F" w14:textId="77777777" w:rsidR="004B33DB" w:rsidRPr="00C268EA" w:rsidRDefault="004B33DB" w:rsidP="004B33DB">
      <w:pPr>
        <w:spacing w:line="360" w:lineRule="auto"/>
        <w:jc w:val="both"/>
        <w:rPr>
          <w:rFonts w:ascii="Palatino Linotype" w:eastAsia="Palatino Linotype" w:hAnsi="Palatino Linotype" w:cs="Palatino Linotype"/>
          <w:color w:val="000000"/>
        </w:rPr>
      </w:pPr>
    </w:p>
    <w:p w14:paraId="7122FD49" w14:textId="77777777" w:rsidR="004B33DB" w:rsidRPr="00C268EA" w:rsidRDefault="004B33DB" w:rsidP="004B33DB">
      <w:pPr>
        <w:widowControl w:val="0"/>
        <w:tabs>
          <w:tab w:val="left" w:pos="1276"/>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65BC38B" w14:textId="77777777" w:rsidR="004B33DB" w:rsidRPr="00C268EA" w:rsidRDefault="004B33DB" w:rsidP="004B33DB">
      <w:pPr>
        <w:widowControl w:val="0"/>
        <w:tabs>
          <w:tab w:val="left" w:pos="1276"/>
        </w:tabs>
        <w:spacing w:line="360" w:lineRule="auto"/>
        <w:jc w:val="both"/>
        <w:rPr>
          <w:rFonts w:ascii="Palatino Linotype" w:eastAsia="Palatino Linotype" w:hAnsi="Palatino Linotype" w:cs="Palatino Linotype"/>
          <w:color w:val="000000"/>
        </w:rPr>
      </w:pPr>
    </w:p>
    <w:p w14:paraId="6969863B" w14:textId="77777777" w:rsidR="004B33DB" w:rsidRPr="00C268EA" w:rsidRDefault="004B33DB" w:rsidP="004B33DB">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04F845E" w14:textId="77777777" w:rsidR="004B33DB" w:rsidRPr="00C268EA" w:rsidRDefault="004B33DB" w:rsidP="004B33DB">
      <w:pPr>
        <w:jc w:val="both"/>
        <w:rPr>
          <w:rFonts w:ascii="Palatino Linotype" w:eastAsia="Palatino Linotype" w:hAnsi="Palatino Linotype" w:cs="Palatino Linotype"/>
          <w:color w:val="000000"/>
        </w:rPr>
      </w:pPr>
    </w:p>
    <w:p w14:paraId="5595B216" w14:textId="77777777" w:rsidR="004B33DB" w:rsidRPr="00C268EA" w:rsidRDefault="004B33DB" w:rsidP="004B33DB">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w:t>
      </w:r>
      <w:r w:rsidRPr="00C268EA">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C268EA">
        <w:rPr>
          <w:rFonts w:ascii="Palatino Linotype" w:eastAsia="Palatino Linotype" w:hAnsi="Palatino Linotype" w:cs="Palatino Linotype"/>
          <w:i/>
          <w:color w:val="000000"/>
          <w:sz w:val="22"/>
          <w:szCs w:val="22"/>
        </w:rPr>
        <w:t xml:space="preserve">, contados a partir del día siguiente a la presentación de aquélla. </w:t>
      </w:r>
    </w:p>
    <w:p w14:paraId="6ADDC8B6" w14:textId="77777777" w:rsidR="004B33DB" w:rsidRPr="00C268EA" w:rsidRDefault="004B33DB" w:rsidP="004B33DB">
      <w:pPr>
        <w:ind w:left="851" w:right="902"/>
        <w:jc w:val="both"/>
        <w:rPr>
          <w:rFonts w:ascii="Palatino Linotype" w:eastAsia="Palatino Linotype" w:hAnsi="Palatino Linotype" w:cs="Palatino Linotype"/>
          <w:i/>
          <w:color w:val="000000"/>
          <w:sz w:val="22"/>
          <w:szCs w:val="22"/>
        </w:rPr>
      </w:pPr>
      <w:r w:rsidRPr="00C268E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969DC56" w14:textId="77777777" w:rsidR="004B33DB" w:rsidRPr="00C268EA" w:rsidRDefault="004B33DB" w:rsidP="004B33DB">
      <w:pPr>
        <w:ind w:left="851" w:right="902"/>
        <w:jc w:val="both"/>
        <w:rPr>
          <w:rFonts w:ascii="Palatino Linotype" w:eastAsia="Palatino Linotype" w:hAnsi="Palatino Linotype" w:cs="Palatino Linotype"/>
          <w:color w:val="000000"/>
          <w:sz w:val="22"/>
          <w:szCs w:val="22"/>
        </w:rPr>
      </w:pPr>
      <w:r w:rsidRPr="00C268EA">
        <w:rPr>
          <w:rFonts w:ascii="Palatino Linotype" w:eastAsia="Palatino Linotype" w:hAnsi="Palatino Linotype" w:cs="Palatino Linotype"/>
          <w:color w:val="000000"/>
          <w:sz w:val="22"/>
          <w:szCs w:val="22"/>
        </w:rPr>
        <w:t>(Énfasis añadido.)</w:t>
      </w:r>
    </w:p>
    <w:p w14:paraId="4D36B093" w14:textId="77777777" w:rsidR="004B33DB" w:rsidRPr="00C268EA" w:rsidRDefault="004B33DB" w:rsidP="004B33DB">
      <w:pPr>
        <w:spacing w:line="360" w:lineRule="auto"/>
        <w:jc w:val="both"/>
        <w:rPr>
          <w:rFonts w:ascii="Palatino Linotype" w:eastAsia="Palatino Linotype" w:hAnsi="Palatino Linotype" w:cs="Palatino Linotype"/>
          <w:color w:val="000000"/>
        </w:rPr>
      </w:pPr>
    </w:p>
    <w:p w14:paraId="4620CF5E" w14:textId="77777777" w:rsidR="004B33DB" w:rsidRPr="00C268EA" w:rsidRDefault="004B33DB" w:rsidP="004B33DB">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lastRenderedPageBreak/>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73C02C6D" w14:textId="77777777" w:rsidR="004B33DB" w:rsidRPr="00C268EA" w:rsidRDefault="004B33DB" w:rsidP="004B33DB">
      <w:pPr>
        <w:spacing w:line="360" w:lineRule="auto"/>
        <w:jc w:val="both"/>
        <w:rPr>
          <w:rFonts w:ascii="Palatino Linotype" w:eastAsia="Palatino Linotype" w:hAnsi="Palatino Linotype" w:cs="Palatino Linotype"/>
          <w:color w:val="000000"/>
        </w:rPr>
      </w:pPr>
    </w:p>
    <w:p w14:paraId="2E75454A" w14:textId="77777777" w:rsidR="004B33DB" w:rsidRPr="00C268EA" w:rsidRDefault="004B33DB" w:rsidP="004B33DB">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3EFECBD" w14:textId="77777777" w:rsidR="004B33DB" w:rsidRPr="00C268EA" w:rsidRDefault="004B33DB" w:rsidP="004B33DB">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065A0C18" w14:textId="77777777" w:rsidR="004B33DB" w:rsidRPr="00C268EA" w:rsidRDefault="004B33DB" w:rsidP="004B33DB">
      <w:pPr>
        <w:jc w:val="both"/>
        <w:rPr>
          <w:rFonts w:ascii="Palatino Linotype" w:eastAsia="Palatino Linotype" w:hAnsi="Palatino Linotype" w:cs="Palatino Linotype"/>
          <w:color w:val="000000"/>
        </w:rPr>
      </w:pPr>
    </w:p>
    <w:p w14:paraId="478EAABE" w14:textId="77777777" w:rsidR="004B33DB" w:rsidRPr="00C268EA" w:rsidRDefault="004B33DB" w:rsidP="004B33DB">
      <w:pPr>
        <w:ind w:left="709" w:right="616"/>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“Artículo 151.</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C268EA">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47391370"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152.</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C268EA">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73AB9669"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lastRenderedPageBreak/>
        <w:t>Artículo 153.</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C268EA">
        <w:rPr>
          <w:rFonts w:ascii="Palatino Linotype" w:eastAsia="Palatino Linotype" w:hAnsi="Palatino Linotype" w:cs="Palatino Linotype"/>
          <w:i/>
          <w:sz w:val="22"/>
          <w:szCs w:val="22"/>
        </w:rPr>
        <w:t xml:space="preserve"> con el que los solicitantes podrán dar seguimiento a sus requerimientos. En los demás casos</w:t>
      </w:r>
      <w:r w:rsidRPr="00C268EA">
        <w:rPr>
          <w:rFonts w:ascii="Palatino Linotype" w:eastAsia="Palatino Linotype" w:hAnsi="Palatino Linotype" w:cs="Palatino Linotype"/>
          <w:b/>
          <w:i/>
          <w:sz w:val="22"/>
          <w:szCs w:val="22"/>
        </w:rPr>
        <w:t>, la Unidad de Trasparencia tendrá que registrar y capturar la solicitud de acceso en la Plataforma Nacional</w:t>
      </w:r>
      <w:r w:rsidRPr="00C268EA">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18B63B79"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154.</w:t>
      </w:r>
      <w:r w:rsidRPr="00C268EA">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22145837"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Artículo 155. </w:t>
      </w:r>
      <w:r w:rsidRPr="00C268EA">
        <w:rPr>
          <w:rFonts w:ascii="Palatino Linotype" w:eastAsia="Palatino Linotype" w:hAnsi="Palatino Linotype" w:cs="Palatino Linotype"/>
          <w:i/>
          <w:sz w:val="22"/>
          <w:szCs w:val="22"/>
        </w:rPr>
        <w:t>Para presentar una solicitud por escrito, no se podrán exigir mayores requisitos que los siguientes:</w:t>
      </w:r>
    </w:p>
    <w:p w14:paraId="018905D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 I. Nombre del solicitante, o en su caso, los datos generales de su representante; </w:t>
      </w:r>
    </w:p>
    <w:p w14:paraId="00B26E2A"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II. Domicilio o en su caso correo electrónico para recibir notificaciones; </w:t>
      </w:r>
    </w:p>
    <w:p w14:paraId="5838FF4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III. La descripción de la información solicitada;</w:t>
      </w:r>
    </w:p>
    <w:p w14:paraId="1DA6FB3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IV. Cualquier otro dato que facilite la búsqueda y eventual localización de la información; y </w:t>
      </w:r>
    </w:p>
    <w:p w14:paraId="2A00F840"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24085B9"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0056AEDA"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187E8DD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4A14DEE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156.</w:t>
      </w:r>
      <w:r w:rsidRPr="00C268EA">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w:t>
      </w:r>
      <w:r w:rsidRPr="00C268EA">
        <w:rPr>
          <w:rFonts w:ascii="Palatino Linotype" w:eastAsia="Palatino Linotype" w:hAnsi="Palatino Linotype" w:cs="Palatino Linotype"/>
          <w:i/>
          <w:sz w:val="22"/>
          <w:szCs w:val="22"/>
        </w:rPr>
        <w:lastRenderedPageBreak/>
        <w:t xml:space="preserve">recibidas en otros medios, en las que los solicitantes no proporcionen un domicilio o medio para recibir la información o, en su defecto, no haya sido posible practicar la notificación, se notificará por estrados en la oficina de la Unidad de Transparencia. </w:t>
      </w:r>
    </w:p>
    <w:p w14:paraId="1DB8E18C"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157.</w:t>
      </w:r>
      <w:r w:rsidRPr="00C268EA">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58B17B38"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158.</w:t>
      </w:r>
      <w:r w:rsidRPr="00C268EA">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2BD0F880"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 Artículo 159. </w:t>
      </w:r>
      <w:r w:rsidRPr="00C268EA">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0ADA0239"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6893EF44"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160.</w:t>
      </w:r>
      <w:r w:rsidRPr="00C268EA">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0E4EE424" w14:textId="77777777" w:rsidR="004B33DB" w:rsidRPr="00C268EA" w:rsidRDefault="004B33DB" w:rsidP="004B33DB">
      <w:pPr>
        <w:ind w:left="709" w:right="616"/>
        <w:jc w:val="both"/>
        <w:rPr>
          <w:rFonts w:ascii="Palatino Linotype" w:eastAsia="Palatino Linotype" w:hAnsi="Palatino Linotype" w:cs="Palatino Linotype"/>
          <w:sz w:val="22"/>
          <w:szCs w:val="22"/>
        </w:rPr>
      </w:pPr>
      <w:r w:rsidRPr="00C268EA">
        <w:rPr>
          <w:rFonts w:ascii="Palatino Linotype" w:eastAsia="Palatino Linotype" w:hAnsi="Palatino Linotype" w:cs="Palatino Linotype"/>
          <w:b/>
          <w:i/>
          <w:sz w:val="22"/>
          <w:szCs w:val="22"/>
        </w:rPr>
        <w:lastRenderedPageBreak/>
        <w:t>Artículo 161.</w:t>
      </w:r>
      <w:r w:rsidRPr="00C268EA">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C268EA">
        <w:rPr>
          <w:rFonts w:ascii="Palatino Linotype" w:eastAsia="Palatino Linotype" w:hAnsi="Palatino Linotype" w:cs="Palatino Linotype"/>
          <w:sz w:val="22"/>
          <w:szCs w:val="22"/>
        </w:rPr>
        <w:t>s.</w:t>
      </w:r>
      <w:r w:rsidRPr="00C268EA">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C268EA">
        <w:rPr>
          <w:rFonts w:ascii="Palatino Linotype" w:eastAsia="Palatino Linotype" w:hAnsi="Palatino Linotype" w:cs="Palatino Linotype"/>
          <w:sz w:val="22"/>
          <w:szCs w:val="22"/>
        </w:rPr>
        <w:t xml:space="preserve"> </w:t>
      </w:r>
    </w:p>
    <w:p w14:paraId="0392E3CB"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162.</w:t>
      </w:r>
      <w:r w:rsidRPr="00C268EA">
        <w:rPr>
          <w:rFonts w:ascii="Palatino Linotype" w:eastAsia="Palatino Linotype" w:hAnsi="Palatino Linotype" w:cs="Palatino Linotype"/>
          <w:sz w:val="22"/>
          <w:szCs w:val="22"/>
        </w:rPr>
        <w:t xml:space="preserve"> </w:t>
      </w:r>
      <w:r w:rsidRPr="00C268EA">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5398464"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163.</w:t>
      </w:r>
      <w:r w:rsidRPr="00C268E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A98B928"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164.</w:t>
      </w:r>
      <w:r w:rsidRPr="00C268EA">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500422A6"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165.</w:t>
      </w:r>
      <w:r w:rsidRPr="00C268E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9B22288"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166.</w:t>
      </w:r>
      <w:r w:rsidRPr="00C268EA">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w:t>
      </w:r>
      <w:r w:rsidRPr="00C268EA">
        <w:rPr>
          <w:rFonts w:ascii="Palatino Linotype" w:eastAsia="Palatino Linotype" w:hAnsi="Palatino Linotype" w:cs="Palatino Linotype"/>
          <w:i/>
          <w:sz w:val="22"/>
          <w:szCs w:val="22"/>
        </w:rPr>
        <w:lastRenderedPageBreak/>
        <w:t xml:space="preserve">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51E38848" w14:textId="77777777" w:rsidR="004B33DB" w:rsidRPr="00C268EA" w:rsidRDefault="004B33DB" w:rsidP="004B33DB">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w:t>
      </w:r>
      <w:proofErr w:type="spellStart"/>
      <w:r w:rsidRPr="00C268EA">
        <w:rPr>
          <w:rFonts w:ascii="Palatino Linotype" w:eastAsia="Palatino Linotype" w:hAnsi="Palatino Linotype" w:cs="Palatino Linotype"/>
          <w:i/>
          <w:sz w:val="22"/>
          <w:szCs w:val="22"/>
        </w:rPr>
        <w:t>Enfasis</w:t>
      </w:r>
      <w:proofErr w:type="spellEnd"/>
      <w:r w:rsidRPr="00C268EA">
        <w:rPr>
          <w:rFonts w:ascii="Palatino Linotype" w:eastAsia="Palatino Linotype" w:hAnsi="Palatino Linotype" w:cs="Palatino Linotype"/>
          <w:i/>
          <w:sz w:val="22"/>
          <w:szCs w:val="22"/>
        </w:rPr>
        <w:t xml:space="preserve"> Añadido)</w:t>
      </w:r>
    </w:p>
    <w:p w14:paraId="20F019EF" w14:textId="77777777" w:rsidR="004B33DB" w:rsidRPr="00C268EA" w:rsidRDefault="004B33DB" w:rsidP="004B33DB">
      <w:pPr>
        <w:ind w:left="709" w:right="616"/>
        <w:jc w:val="both"/>
        <w:rPr>
          <w:rFonts w:ascii="Palatino Linotype" w:eastAsia="Palatino Linotype" w:hAnsi="Palatino Linotype" w:cs="Palatino Linotype"/>
          <w:i/>
          <w:sz w:val="22"/>
          <w:szCs w:val="22"/>
        </w:rPr>
      </w:pPr>
    </w:p>
    <w:p w14:paraId="361FAF41" w14:textId="515E2DAA" w:rsidR="004B33DB" w:rsidRPr="00C268EA" w:rsidRDefault="004B33DB" w:rsidP="004B33DB">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En mérito de lo expuesto, es claro que, </w:t>
      </w:r>
      <w:r w:rsidRPr="00C268EA">
        <w:rPr>
          <w:rFonts w:ascii="Palatino Linotype" w:eastAsia="Palatino Linotype" w:hAnsi="Palatino Linotype" w:cs="Palatino Linotype"/>
          <w:b/>
        </w:rPr>
        <w:t xml:space="preserve">EL SUJETO OBLIGADO </w:t>
      </w:r>
      <w:r w:rsidRPr="00C268EA">
        <w:rPr>
          <w:rFonts w:ascii="Palatino Linotype" w:eastAsia="Palatino Linotype" w:hAnsi="Palatino Linotype" w:cs="Palatino Linotype"/>
        </w:rPr>
        <w:t>deberá hacer entrega de la información solicitada y consistente en los documentos en los que conste la solicitud de información en materia de transparencia.</w:t>
      </w:r>
    </w:p>
    <w:p w14:paraId="78932AC0" w14:textId="77777777" w:rsidR="004B33DB" w:rsidRPr="00C268EA" w:rsidRDefault="004B33DB" w:rsidP="004B33DB">
      <w:pPr>
        <w:spacing w:line="360" w:lineRule="auto"/>
        <w:jc w:val="both"/>
        <w:rPr>
          <w:rFonts w:ascii="Palatino Linotype" w:eastAsia="Palatino Linotype" w:hAnsi="Palatino Linotype" w:cs="Palatino Linotype"/>
        </w:rPr>
      </w:pPr>
    </w:p>
    <w:p w14:paraId="0A7BFD13" w14:textId="17998292" w:rsidR="00B901D9" w:rsidRPr="00C268EA" w:rsidRDefault="00D17C88" w:rsidP="00EA2911">
      <w:pPr>
        <w:autoSpaceDE w:val="0"/>
        <w:autoSpaceDN w:val="0"/>
        <w:adjustRightInd w:val="0"/>
        <w:spacing w:line="360" w:lineRule="auto"/>
        <w:ind w:right="18"/>
        <w:jc w:val="both"/>
        <w:rPr>
          <w:rFonts w:ascii="Palatino Linotype" w:eastAsia="Palatino Linotype" w:hAnsi="Palatino Linotype" w:cs="Palatino Linotype"/>
          <w:color w:val="000000"/>
          <w:lang w:val="es-419"/>
        </w:rPr>
      </w:pPr>
      <w:r w:rsidRPr="00C268EA">
        <w:rPr>
          <w:rFonts w:ascii="Palatino Linotype" w:eastAsia="Palatino Linotype" w:hAnsi="Palatino Linotype" w:cs="Palatino Linotype"/>
          <w:color w:val="000000"/>
          <w:lang w:val="es-419"/>
        </w:rPr>
        <w:t>Ahora bien, respecto de los expedientes abiertos o en proceso en la Contraloría Municipal de Huehuetoca por los delitos de corrupción, enriquecimiento ilícito, nepotismo y demás que hubiere durante la administración de Benito Jiménez Martínez, con el informe justificado se aprecia que la Contraloría Municipal acepta contar con las atribuciones para conocer de la información solicitada, no obstante es necesario referir que la Ley de Responsabilidades Administrativas faculta a las áreas de dicha contraloría para administrar, generar o poseer los expedientes por responsabilidades administrativas, de acuerdo a los siguientes dispositivos jurídicos:</w:t>
      </w:r>
    </w:p>
    <w:p w14:paraId="2FE5A28B" w14:textId="77777777" w:rsidR="00D17C88" w:rsidRPr="00C268EA" w:rsidRDefault="00D17C88" w:rsidP="00EA2911">
      <w:pPr>
        <w:autoSpaceDE w:val="0"/>
        <w:autoSpaceDN w:val="0"/>
        <w:adjustRightInd w:val="0"/>
        <w:spacing w:line="360" w:lineRule="auto"/>
        <w:ind w:right="18"/>
        <w:jc w:val="both"/>
        <w:rPr>
          <w:rFonts w:ascii="Palatino Linotype" w:eastAsia="Palatino Linotype" w:hAnsi="Palatino Linotype" w:cs="Palatino Linotype"/>
          <w:color w:val="000000"/>
          <w:lang w:val="es-419"/>
        </w:rPr>
      </w:pPr>
    </w:p>
    <w:p w14:paraId="7732C6DE" w14:textId="629AF3D6"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lang w:val="es-419"/>
        </w:rPr>
        <w:t>“</w:t>
      </w:r>
      <w:r w:rsidRPr="00C268EA">
        <w:rPr>
          <w:rFonts w:ascii="Palatino Linotype" w:eastAsia="Palatino Linotype" w:hAnsi="Palatino Linotype" w:cs="Palatino Linotype"/>
          <w:i/>
          <w:sz w:val="22"/>
          <w:szCs w:val="22"/>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6690257A" w14:textId="19369E33"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w:t>
      </w:r>
    </w:p>
    <w:p w14:paraId="772E5C5A" w14:textId="77777777"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Artículo 3. Para los efectos de la presente Ley, se entenderá por:</w:t>
      </w:r>
    </w:p>
    <w:p w14:paraId="4899D93D" w14:textId="77777777" w:rsidR="00D17C88" w:rsidRPr="00C268EA" w:rsidRDefault="00D17C88" w:rsidP="00D17C88">
      <w:pPr>
        <w:ind w:left="709" w:right="616"/>
        <w:jc w:val="both"/>
        <w:rPr>
          <w:rFonts w:ascii="Palatino Linotype" w:eastAsia="Palatino Linotype" w:hAnsi="Palatino Linotype" w:cs="Palatino Linotype"/>
          <w:i/>
          <w:sz w:val="22"/>
          <w:szCs w:val="22"/>
        </w:rPr>
      </w:pPr>
    </w:p>
    <w:p w14:paraId="512FCC68" w14:textId="77777777"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lastRenderedPageBreak/>
        <w:t>Autoridad investigadora:</w:t>
      </w:r>
      <w:r w:rsidRPr="00C268EA">
        <w:rPr>
          <w:rFonts w:ascii="Palatino Linotype" w:eastAsia="Palatino Linotype" w:hAnsi="Palatino Linotype" w:cs="Palatino Linotype"/>
          <w:i/>
          <w:sz w:val="22"/>
          <w:szCs w:val="22"/>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31C1840E" w14:textId="77777777" w:rsidR="00D17C88" w:rsidRPr="00C268EA" w:rsidRDefault="00D17C88" w:rsidP="00D17C88">
      <w:pPr>
        <w:ind w:left="709" w:right="616"/>
        <w:jc w:val="both"/>
        <w:rPr>
          <w:rFonts w:ascii="Palatino Linotype" w:eastAsia="Palatino Linotype" w:hAnsi="Palatino Linotype" w:cs="Palatino Linotype"/>
          <w:i/>
          <w:sz w:val="22"/>
          <w:szCs w:val="22"/>
        </w:rPr>
      </w:pPr>
    </w:p>
    <w:p w14:paraId="67F3D17E" w14:textId="77777777"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Autoridad substanciadora:</w:t>
      </w:r>
      <w:r w:rsidRPr="00C268EA">
        <w:rPr>
          <w:rFonts w:ascii="Palatino Linotype" w:eastAsia="Palatino Linotype" w:hAnsi="Palatino Linotype" w:cs="Palatino Linotype"/>
          <w:i/>
          <w:sz w:val="22"/>
          <w:szCs w:val="22"/>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0FB8C8C3" w14:textId="77777777" w:rsidR="00D17C88" w:rsidRPr="00C268EA" w:rsidRDefault="00D17C88" w:rsidP="00D17C88">
      <w:pPr>
        <w:ind w:left="709" w:right="616"/>
        <w:jc w:val="both"/>
        <w:rPr>
          <w:rFonts w:ascii="Palatino Linotype" w:eastAsia="Palatino Linotype" w:hAnsi="Palatino Linotype" w:cs="Palatino Linotype"/>
          <w:i/>
          <w:sz w:val="22"/>
          <w:szCs w:val="22"/>
        </w:rPr>
      </w:pPr>
    </w:p>
    <w:p w14:paraId="3EFA893A" w14:textId="77777777"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La función de la autoridad substanciadora, en ningún caso podrá ser ejercida por una autoridad investigadora.</w:t>
      </w:r>
    </w:p>
    <w:p w14:paraId="2C6F4C3D" w14:textId="77777777" w:rsidR="00D17C88" w:rsidRPr="00C268EA" w:rsidRDefault="00D17C88" w:rsidP="00D17C88">
      <w:pPr>
        <w:ind w:left="709" w:right="616"/>
        <w:jc w:val="both"/>
        <w:rPr>
          <w:rFonts w:ascii="Palatino Linotype" w:eastAsia="Palatino Linotype" w:hAnsi="Palatino Linotype" w:cs="Palatino Linotype"/>
          <w:i/>
          <w:sz w:val="22"/>
          <w:szCs w:val="22"/>
        </w:rPr>
      </w:pPr>
    </w:p>
    <w:p w14:paraId="44CC95A7" w14:textId="77777777" w:rsidR="00D17C88" w:rsidRPr="00C268EA" w:rsidRDefault="00D17C88" w:rsidP="00D17C88">
      <w:pPr>
        <w:ind w:left="709" w:right="616"/>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Autoridad </w:t>
      </w:r>
      <w:proofErr w:type="spellStart"/>
      <w:r w:rsidRPr="00C268EA">
        <w:rPr>
          <w:rFonts w:ascii="Palatino Linotype" w:eastAsia="Palatino Linotype" w:hAnsi="Palatino Linotype" w:cs="Palatino Linotype"/>
          <w:b/>
          <w:i/>
          <w:sz w:val="22"/>
          <w:szCs w:val="22"/>
        </w:rPr>
        <w:t>resolutora</w:t>
      </w:r>
      <w:proofErr w:type="spellEnd"/>
      <w:r w:rsidRPr="00C268EA">
        <w:rPr>
          <w:rFonts w:ascii="Palatino Linotype" w:eastAsia="Palatino Linotype" w:hAnsi="Palatino Linotype" w:cs="Palatino Linotype"/>
          <w:b/>
          <w:i/>
          <w:sz w:val="22"/>
          <w:szCs w:val="22"/>
        </w:rPr>
        <w:t>:</w:t>
      </w:r>
      <w:r w:rsidRPr="00C268EA">
        <w:rPr>
          <w:rFonts w:ascii="Palatino Linotype" w:eastAsia="Palatino Linotype" w:hAnsi="Palatino Linotype" w:cs="Palatino Linotype"/>
          <w:i/>
          <w:sz w:val="22"/>
          <w:szCs w:val="22"/>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77960B2B" w14:textId="77777777" w:rsidR="00D17C88" w:rsidRPr="00C268EA" w:rsidRDefault="00D17C88" w:rsidP="00D17C88">
      <w:pPr>
        <w:ind w:left="709" w:right="616"/>
        <w:jc w:val="both"/>
        <w:rPr>
          <w:rFonts w:ascii="Palatino Linotype" w:eastAsia="Palatino Linotype" w:hAnsi="Palatino Linotype" w:cs="Palatino Linotype"/>
          <w:i/>
          <w:sz w:val="22"/>
          <w:szCs w:val="22"/>
        </w:rPr>
      </w:pPr>
    </w:p>
    <w:p w14:paraId="5F5FBEFA" w14:textId="5D6BE786" w:rsidR="00D17C88" w:rsidRPr="00C268EA" w:rsidRDefault="00D17C88" w:rsidP="00D17C88">
      <w:pPr>
        <w:ind w:left="709" w:right="616"/>
        <w:jc w:val="both"/>
        <w:rPr>
          <w:rFonts w:ascii="Palatino Linotype" w:eastAsia="Palatino Linotype" w:hAnsi="Palatino Linotype" w:cs="Palatino Linotype"/>
          <w:color w:val="000000"/>
          <w:lang w:val="es-419"/>
        </w:rPr>
      </w:pPr>
      <w:r w:rsidRPr="00C268EA">
        <w:rPr>
          <w:rFonts w:ascii="Palatino Linotype" w:eastAsia="Palatino Linotype" w:hAnsi="Palatino Linotype" w:cs="Palatino Linotype"/>
          <w:i/>
          <w:sz w:val="22"/>
          <w:szCs w:val="22"/>
        </w:rPr>
        <w:t>En el supuesto de faltas administrativas graves, así como para las faltas de particulares lo será el Tribunal.</w:t>
      </w:r>
      <w:r w:rsidRPr="00C268EA">
        <w:rPr>
          <w:rFonts w:ascii="Palatino Linotype" w:eastAsia="Palatino Linotype" w:hAnsi="Palatino Linotype" w:cs="Palatino Linotype"/>
          <w:i/>
          <w:sz w:val="22"/>
          <w:szCs w:val="22"/>
          <w:lang w:val="es-419"/>
        </w:rPr>
        <w:t>”</w:t>
      </w:r>
    </w:p>
    <w:p w14:paraId="132CD028" w14:textId="77777777" w:rsidR="00D17C88" w:rsidRPr="00C268EA" w:rsidRDefault="00D17C88" w:rsidP="00D17C88">
      <w:pPr>
        <w:autoSpaceDE w:val="0"/>
        <w:autoSpaceDN w:val="0"/>
        <w:adjustRightInd w:val="0"/>
        <w:spacing w:line="360" w:lineRule="auto"/>
        <w:jc w:val="both"/>
        <w:rPr>
          <w:rFonts w:ascii="Palatino Linotype" w:hAnsi="Palatino Linotype" w:cs="Arial"/>
          <w:lang w:val="es-419"/>
        </w:rPr>
      </w:pPr>
    </w:p>
    <w:p w14:paraId="393A59D6" w14:textId="77777777" w:rsidR="00D17C88" w:rsidRPr="00C268EA" w:rsidRDefault="00D17C88" w:rsidP="00D17C88">
      <w:pPr>
        <w:spacing w:line="360" w:lineRule="auto"/>
        <w:jc w:val="both"/>
        <w:rPr>
          <w:rFonts w:ascii="Palatino Linotype" w:hAnsi="Palatino Linotype" w:cs="Arial"/>
          <w:lang w:val="es-419"/>
        </w:rPr>
      </w:pPr>
      <w:r w:rsidRPr="00C268EA">
        <w:rPr>
          <w:rFonts w:ascii="Palatino Linotype" w:hAnsi="Palatino Linotype" w:cs="Arial"/>
          <w:lang w:val="es-419"/>
        </w:rPr>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0E952F47" w14:textId="77777777" w:rsidR="00D17C88" w:rsidRPr="00C268EA" w:rsidRDefault="00D17C88" w:rsidP="00D17C88">
      <w:pPr>
        <w:spacing w:line="360" w:lineRule="auto"/>
        <w:jc w:val="both"/>
        <w:rPr>
          <w:rFonts w:ascii="Palatino Linotype" w:hAnsi="Palatino Linotype" w:cs="Arial"/>
          <w:lang w:val="es-419"/>
        </w:rPr>
      </w:pPr>
    </w:p>
    <w:p w14:paraId="0C4363AE" w14:textId="77777777" w:rsidR="00D17C88" w:rsidRPr="00C268EA" w:rsidRDefault="00D17C88" w:rsidP="00D17C88">
      <w:pPr>
        <w:tabs>
          <w:tab w:val="left" w:pos="7088"/>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lang w:val="es-419"/>
        </w:rPr>
        <w:t xml:space="preserve">Por lo tanto, la incompetencia que manifestó el sujeto obligado no es total, ya que omitió </w:t>
      </w:r>
      <w:r w:rsidRPr="00C268EA">
        <w:rPr>
          <w:rFonts w:ascii="Palatino Linotype" w:eastAsia="Palatino Linotype" w:hAnsi="Palatino Linotype" w:cs="Palatino Linotype"/>
          <w:b/>
        </w:rPr>
        <w:t>pronunciarse</w:t>
      </w:r>
      <w:r w:rsidRPr="00C268EA">
        <w:rPr>
          <w:rFonts w:ascii="Palatino Linotype" w:eastAsia="Palatino Linotype" w:hAnsi="Palatino Linotype" w:cs="Palatino Linotype"/>
          <w:b/>
          <w:lang w:val="es-419"/>
        </w:rPr>
        <w:t xml:space="preserve"> respecto de los servidores públicos sancionados por parte de la Contraloría Municipal</w:t>
      </w:r>
      <w:r w:rsidRPr="00C268EA">
        <w:rPr>
          <w:rFonts w:ascii="Palatino Linotype" w:eastAsia="Palatino Linotype" w:hAnsi="Palatino Linotype" w:cs="Palatino Linotype"/>
        </w:rPr>
        <w:t>, tal como fue solicitado por el particular, por lo que se estima que</w:t>
      </w:r>
      <w:r w:rsidRPr="00C268EA">
        <w:rPr>
          <w:rFonts w:ascii="Palatino Linotype" w:eastAsia="Palatino Linotype" w:hAnsi="Palatino Linotype" w:cs="Palatino Linotype"/>
          <w:color w:val="000000"/>
        </w:rPr>
        <w:t xml:space="preserve"> su respuesta careció de los principios de congruencia y exhaustividad, ya que </w:t>
      </w:r>
      <w:r w:rsidRPr="00C268EA">
        <w:rPr>
          <w:rFonts w:ascii="Palatino Linotype" w:eastAsia="Palatino Linotype" w:hAnsi="Palatino Linotype" w:cs="Palatino Linotype"/>
          <w:b/>
          <w:color w:val="000000"/>
          <w:u w:val="single"/>
        </w:rPr>
        <w:t xml:space="preserve">no </w:t>
      </w:r>
      <w:r w:rsidRPr="00C268EA">
        <w:rPr>
          <w:rFonts w:ascii="Palatino Linotype" w:eastAsia="Palatino Linotype" w:hAnsi="Palatino Linotype" w:cs="Palatino Linotype"/>
          <w:b/>
          <w:color w:val="000000"/>
          <w:u w:val="single"/>
        </w:rPr>
        <w:lastRenderedPageBreak/>
        <w:t xml:space="preserve">se pronunció de manera particular, puntual y expresa sobre la existencia o no de </w:t>
      </w:r>
      <w:r w:rsidRPr="00C268EA">
        <w:rPr>
          <w:rFonts w:ascii="Palatino Linotype" w:eastAsia="Palatino Linotype" w:hAnsi="Palatino Linotype" w:cs="Palatino Linotype"/>
          <w:b/>
          <w:color w:val="000000"/>
          <w:u w:val="single"/>
          <w:lang w:val="es-419"/>
        </w:rPr>
        <w:t>servidores públicos sancionados</w:t>
      </w:r>
      <w:r w:rsidRPr="00C268EA">
        <w:rPr>
          <w:rFonts w:ascii="Palatino Linotype" w:eastAsia="Palatino Linotype" w:hAnsi="Palatino Linotype" w:cs="Palatino Linotype"/>
          <w:color w:val="000000"/>
        </w:rPr>
        <w:t xml:space="preserve"> y sólo se limitó a</w:t>
      </w:r>
      <w:r w:rsidRPr="00C268EA">
        <w:rPr>
          <w:rFonts w:ascii="Palatino Linotype" w:eastAsia="Palatino Linotype" w:hAnsi="Palatino Linotype" w:cs="Palatino Linotype"/>
          <w:color w:val="000000"/>
          <w:lang w:val="es-419"/>
        </w:rPr>
        <w:t xml:space="preserve"> declinar la competencia para tal efecto</w:t>
      </w:r>
      <w:r w:rsidRPr="00C268EA">
        <w:rPr>
          <w:rFonts w:ascii="Palatino Linotype" w:eastAsia="Palatino Linotype" w:hAnsi="Palatino Linotype" w:cs="Palatino Linotype"/>
          <w:color w:val="000000"/>
          <w:u w:val="single"/>
        </w:rPr>
        <w:t xml:space="preserve">, resulta crucial el Criterio 02/17, emitido por el Pleno del </w:t>
      </w:r>
      <w:r w:rsidRPr="00C268EA">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1053B61F" w14:textId="77777777" w:rsidR="00D17C88" w:rsidRPr="00C268EA" w:rsidRDefault="00D17C88" w:rsidP="00D17C88">
      <w:pPr>
        <w:tabs>
          <w:tab w:val="left" w:pos="7088"/>
        </w:tabs>
        <w:spacing w:line="360" w:lineRule="auto"/>
        <w:jc w:val="both"/>
        <w:rPr>
          <w:rFonts w:ascii="Palatino Linotype" w:eastAsia="Palatino Linotype" w:hAnsi="Palatino Linotype" w:cs="Palatino Linotype"/>
          <w:color w:val="000000"/>
        </w:rPr>
      </w:pPr>
    </w:p>
    <w:p w14:paraId="767E87AB" w14:textId="77777777" w:rsidR="00D17C88" w:rsidRPr="00C268EA" w:rsidRDefault="00D17C88" w:rsidP="00D17C88">
      <w:pPr>
        <w:tabs>
          <w:tab w:val="left" w:pos="7088"/>
        </w:tabs>
        <w:spacing w:line="360" w:lineRule="auto"/>
        <w:ind w:left="567" w:right="900"/>
        <w:jc w:val="both"/>
        <w:rPr>
          <w:rFonts w:ascii="Palatino Linotype" w:eastAsia="Palatino Linotype" w:hAnsi="Palatino Linotype" w:cs="Palatino Linotype"/>
        </w:rPr>
      </w:pPr>
      <w:r w:rsidRPr="00C268EA">
        <w:rPr>
          <w:rFonts w:ascii="Palatino Linotype" w:eastAsia="Palatino Linotype" w:hAnsi="Palatino Linotype" w:cs="Palatino Linotype"/>
          <w:b/>
          <w:i/>
          <w:color w:val="000000"/>
        </w:rPr>
        <w:t xml:space="preserve">Congruencia y exhaustividad. Sus alcances para garantizar el derecho de acceso a la información. </w:t>
      </w:r>
      <w:r w:rsidRPr="00C268EA">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268EA">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C268EA">
        <w:rPr>
          <w:rFonts w:ascii="Palatino Linotype" w:eastAsia="Palatino Linotype" w:hAnsi="Palatino Linotype" w:cs="Palatino Linotype"/>
          <w:i/>
          <w:color w:val="000000"/>
        </w:rPr>
        <w:t xml:space="preserve">; mientras que </w:t>
      </w:r>
      <w:r w:rsidRPr="00C268EA">
        <w:rPr>
          <w:rFonts w:ascii="Palatino Linotype" w:eastAsia="Palatino Linotype" w:hAnsi="Palatino Linotype" w:cs="Palatino Linotype"/>
          <w:b/>
          <w:i/>
          <w:color w:val="000000"/>
        </w:rPr>
        <w:t>la exhaustividad significa que dicha respuesta se refiera expresamente a cada uno de los puntos solicitados</w:t>
      </w:r>
      <w:r w:rsidRPr="00C268EA">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BE27BAE" w14:textId="77777777" w:rsidR="00D17C88" w:rsidRPr="00C268EA" w:rsidRDefault="00D17C88" w:rsidP="00D17C88">
      <w:pPr>
        <w:spacing w:line="360" w:lineRule="auto"/>
        <w:jc w:val="both"/>
        <w:rPr>
          <w:rFonts w:ascii="Palatino Linotype" w:hAnsi="Palatino Linotype" w:cs="Arial"/>
          <w:lang w:val="es-419"/>
        </w:rPr>
      </w:pPr>
    </w:p>
    <w:p w14:paraId="6AAFA4F7" w14:textId="77777777" w:rsidR="00D17C88" w:rsidRPr="00C268EA" w:rsidRDefault="00D17C88" w:rsidP="00D17C88">
      <w:pPr>
        <w:spacing w:line="360" w:lineRule="auto"/>
        <w:ind w:right="49"/>
        <w:jc w:val="both"/>
        <w:rPr>
          <w:rFonts w:ascii="Palatino Linotype" w:eastAsia="Palatino Linotype" w:hAnsi="Palatino Linotype" w:cs="Palatino Linotype"/>
        </w:rPr>
      </w:pPr>
      <w:r w:rsidRPr="00C268EA">
        <w:rPr>
          <w:rFonts w:ascii="Palatino Linotype" w:eastAsia="Palatino Linotype" w:hAnsi="Palatino Linotype" w:cs="Palatino Linotype"/>
        </w:rPr>
        <w:t>Ahora bien, con el propósito de garantizar el efectivo ejercicio del derecho de acceso a la información pública que asiste al particular, resulta conveniente entrar al estudio de las siguientes consideraciones de hecho y derecho:</w:t>
      </w:r>
    </w:p>
    <w:p w14:paraId="6F588127" w14:textId="77777777" w:rsidR="00D17C88" w:rsidRPr="00C268EA" w:rsidRDefault="00D17C88" w:rsidP="00D17C88">
      <w:pPr>
        <w:spacing w:line="360" w:lineRule="auto"/>
        <w:ind w:right="49"/>
        <w:jc w:val="both"/>
        <w:rPr>
          <w:rFonts w:ascii="Palatino Linotype" w:eastAsia="Palatino Linotype" w:hAnsi="Palatino Linotype" w:cs="Palatino Linotype"/>
        </w:rPr>
      </w:pPr>
    </w:p>
    <w:p w14:paraId="315FA4D0" w14:textId="77777777" w:rsidR="00D17C88" w:rsidRPr="00C268EA" w:rsidRDefault="00D17C88" w:rsidP="00D17C88">
      <w:pPr>
        <w:spacing w:line="360" w:lineRule="auto"/>
        <w:ind w:right="49"/>
        <w:jc w:val="both"/>
        <w:rPr>
          <w:rFonts w:ascii="Palatino Linotype" w:eastAsia="Palatino Linotype" w:hAnsi="Palatino Linotype" w:cs="Palatino Linotype"/>
          <w:b/>
        </w:rPr>
      </w:pPr>
      <w:r w:rsidRPr="00C268EA">
        <w:rPr>
          <w:rFonts w:ascii="Palatino Linotype" w:eastAsia="Palatino Linotype" w:hAnsi="Palatino Linotype" w:cs="Palatino Linotype"/>
          <w:b/>
        </w:rPr>
        <w:t>1.- De la publicidad de la información concerniente a los procedimientos de responsabilidades administrativas y los nombres de servidores públicos sancionados.</w:t>
      </w:r>
    </w:p>
    <w:p w14:paraId="3D428BEA" w14:textId="77777777" w:rsidR="00D17C88" w:rsidRPr="00C268EA" w:rsidRDefault="00D17C88" w:rsidP="00D17C8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FE6D5E" w14:textId="77777777" w:rsidR="00D17C88" w:rsidRPr="00C268EA" w:rsidRDefault="00D17C88" w:rsidP="00D17C8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Cabe precisar que como contenido y alcance del </w:t>
      </w:r>
      <w:r w:rsidRPr="00C268EA">
        <w:rPr>
          <w:rFonts w:ascii="Palatino Linotype" w:eastAsia="Palatino Linotype" w:hAnsi="Palatino Linotype" w:cs="Palatino Linotype"/>
          <w:color w:val="000000"/>
          <w:lang w:val="es-419"/>
        </w:rPr>
        <w:t>D</w:t>
      </w:r>
      <w:proofErr w:type="spellStart"/>
      <w:r w:rsidRPr="00C268EA">
        <w:rPr>
          <w:rFonts w:ascii="Palatino Linotype" w:eastAsia="Palatino Linotype" w:hAnsi="Palatino Linotype" w:cs="Palatino Linotype"/>
          <w:color w:val="000000"/>
        </w:rPr>
        <w:t>erecho</w:t>
      </w:r>
      <w:proofErr w:type="spellEnd"/>
      <w:r w:rsidRPr="00C268EA">
        <w:rPr>
          <w:rFonts w:ascii="Palatino Linotype" w:eastAsia="Palatino Linotype" w:hAnsi="Palatino Linotype" w:cs="Palatino Linotype"/>
          <w:color w:val="000000"/>
        </w:rPr>
        <w:t xml:space="preserve"> de Acceso a la Información,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w:t>
      </w:r>
    </w:p>
    <w:p w14:paraId="07B6956E" w14:textId="77777777" w:rsidR="00D17C88" w:rsidRPr="00C268EA" w:rsidRDefault="00D17C88" w:rsidP="00D17C88">
      <w:pPr>
        <w:pBdr>
          <w:top w:val="nil"/>
          <w:left w:val="nil"/>
          <w:bottom w:val="nil"/>
          <w:right w:val="nil"/>
          <w:between w:val="nil"/>
        </w:pBdr>
        <w:spacing w:line="360" w:lineRule="auto"/>
        <w:jc w:val="both"/>
        <w:rPr>
          <w:rFonts w:ascii="Palatino Linotype" w:hAnsi="Palatino Linotype"/>
          <w:color w:val="000000"/>
        </w:rPr>
      </w:pPr>
    </w:p>
    <w:p w14:paraId="028F4E1E" w14:textId="57531D06" w:rsidR="00D17C88" w:rsidRPr="00C268EA" w:rsidRDefault="00897B09" w:rsidP="00D17C8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Por lo que para la entrega de la información solicitada, se deberán observar las </w:t>
      </w:r>
      <w:r w:rsidR="00D17C88" w:rsidRPr="00C268EA">
        <w:rPr>
          <w:rFonts w:ascii="Palatino Linotype" w:eastAsia="Palatino Linotype" w:hAnsi="Palatino Linotype" w:cs="Palatino Linotype"/>
          <w:color w:val="000000"/>
        </w:rPr>
        <w:t xml:space="preserve">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sidR="00D17C88" w:rsidRPr="00C268EA">
        <w:rPr>
          <w:rFonts w:ascii="Palatino Linotype" w:eastAsia="Palatino Linotype" w:hAnsi="Palatino Linotype" w:cs="Palatino Linotype"/>
          <w:color w:val="000000"/>
          <w:lang w:val="es-419"/>
        </w:rPr>
        <w:t xml:space="preserve">información </w:t>
      </w:r>
      <w:r w:rsidR="00D17C88" w:rsidRPr="00C268EA">
        <w:rPr>
          <w:rFonts w:ascii="Palatino Linotype" w:eastAsia="Palatino Linotype" w:hAnsi="Palatino Linotype" w:cs="Palatino Linotype"/>
          <w:color w:val="000000"/>
        </w:rPr>
        <w:t>se encuentran en trámite o concluidos, es decir que ya causaron estado, son públicos o reservados, por lo que, se procede a revisar cada supuesto.</w:t>
      </w:r>
    </w:p>
    <w:p w14:paraId="4EB48E5E" w14:textId="77777777" w:rsidR="00D17C88" w:rsidRPr="00C268EA" w:rsidRDefault="00D17C88" w:rsidP="00D17C88">
      <w:pPr>
        <w:spacing w:line="360" w:lineRule="auto"/>
        <w:jc w:val="both"/>
        <w:rPr>
          <w:rFonts w:ascii="Palatino Linotype" w:eastAsia="Palatino Linotype" w:hAnsi="Palatino Linotype" w:cs="Palatino Linotype"/>
        </w:rPr>
      </w:pPr>
    </w:p>
    <w:p w14:paraId="7FC69233" w14:textId="77777777" w:rsidR="00D17C88" w:rsidRPr="00C268EA" w:rsidRDefault="00D17C88" w:rsidP="00D17C88">
      <w:pPr>
        <w:numPr>
          <w:ilvl w:val="0"/>
          <w:numId w:val="16"/>
        </w:numPr>
        <w:pBdr>
          <w:top w:val="nil"/>
          <w:left w:val="nil"/>
          <w:bottom w:val="nil"/>
          <w:right w:val="nil"/>
          <w:between w:val="nil"/>
        </w:pBdr>
        <w:spacing w:line="360" w:lineRule="auto"/>
        <w:ind w:left="0" w:right="49" w:hanging="284"/>
        <w:jc w:val="both"/>
        <w:rPr>
          <w:rFonts w:ascii="Palatino Linotype" w:eastAsia="Palatino Linotype" w:hAnsi="Palatino Linotype" w:cs="Palatino Linotype"/>
          <w:b/>
        </w:rPr>
      </w:pPr>
      <w:r w:rsidRPr="00C268EA">
        <w:rPr>
          <w:rFonts w:ascii="Palatino Linotype" w:eastAsia="Palatino Linotype" w:hAnsi="Palatino Linotype" w:cs="Palatino Linotype"/>
          <w:b/>
        </w:rPr>
        <w:lastRenderedPageBreak/>
        <w:t>De los procedimientos sobre faltas administrativas graves concluidos con sanción condenatoria.</w:t>
      </w:r>
    </w:p>
    <w:p w14:paraId="7FE3AE80" w14:textId="77777777" w:rsidR="00D17C88" w:rsidRPr="00C268EA" w:rsidRDefault="00D17C88" w:rsidP="00D17C88">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5CAA6DFE" w14:textId="77777777" w:rsidR="00D17C88" w:rsidRPr="00C268EA" w:rsidRDefault="00D17C88" w:rsidP="00D17C88">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Si </w:t>
      </w:r>
      <w:r w:rsidRPr="00C268EA">
        <w:rPr>
          <w:rFonts w:ascii="Palatino Linotype" w:eastAsia="Palatino Linotype" w:hAnsi="Palatino Linotype" w:cs="Palatino Linotype"/>
          <w:lang w:val="es-419"/>
        </w:rPr>
        <w:t>d</w:t>
      </w:r>
      <w:r w:rsidRPr="00C268EA">
        <w:rPr>
          <w:rFonts w:ascii="Palatino Linotype" w:eastAsia="Palatino Linotype" w:hAnsi="Palatino Linotype" w:cs="Palatino Linotype"/>
        </w:rPr>
        <w:t>el o</w:t>
      </w:r>
      <w:r w:rsidRPr="00C268EA">
        <w:rPr>
          <w:rFonts w:ascii="Palatino Linotype" w:eastAsia="Palatino Linotype" w:hAnsi="Palatino Linotype" w:cs="Palatino Linotype"/>
          <w:lang w:val="es-419"/>
        </w:rPr>
        <w:t xml:space="preserve"> de</w:t>
      </w:r>
      <w:r w:rsidRPr="00C268EA">
        <w:rPr>
          <w:rFonts w:ascii="Palatino Linotype" w:eastAsia="Palatino Linotype" w:hAnsi="Palatino Linotype" w:cs="Palatino Linotype"/>
        </w:rPr>
        <w:t xml:space="preserve"> los expedientes </w:t>
      </w:r>
      <w:r w:rsidRPr="00C268EA">
        <w:rPr>
          <w:rFonts w:ascii="Palatino Linotype" w:eastAsia="Palatino Linotype" w:hAnsi="Palatino Linotype" w:cs="Palatino Linotype"/>
          <w:lang w:val="es-419"/>
        </w:rPr>
        <w:t xml:space="preserve">en donde consta la información </w:t>
      </w:r>
      <w:r w:rsidRPr="00C268EA">
        <w:rPr>
          <w:rFonts w:ascii="Palatino Linotype" w:eastAsia="Palatino Linotype" w:hAnsi="Palatino Linotype" w:cs="Palatino Linotype"/>
        </w:rPr>
        <w:t>requerid</w:t>
      </w:r>
      <w:r w:rsidRPr="00C268EA">
        <w:rPr>
          <w:rFonts w:ascii="Palatino Linotype" w:eastAsia="Palatino Linotype" w:hAnsi="Palatino Linotype" w:cs="Palatino Linotype"/>
          <w:lang w:val="es-419"/>
        </w:rPr>
        <w:t>a</w:t>
      </w:r>
      <w:r w:rsidRPr="00C268EA">
        <w:rPr>
          <w:rFonts w:ascii="Palatino Linotype" w:eastAsia="Palatino Linotype" w:hAnsi="Palatino Linotype" w:cs="Palatino Linotype"/>
        </w:rPr>
        <w:t xml:space="preserve"> por el particular, ya han causado estado, es decir, que ya no acepta recurso o medio de defensa alguno, es procedente entregar la información al recurrente pero en versión pública, dejando visible el nombre, cargo</w:t>
      </w:r>
      <w:r w:rsidRPr="00C268EA">
        <w:rPr>
          <w:rFonts w:ascii="Palatino Linotype" w:eastAsia="Palatino Linotype" w:hAnsi="Palatino Linotype" w:cs="Palatino Linotype"/>
          <w:lang w:val="es-419"/>
        </w:rPr>
        <w:t>, falta cometida, fecha de la comisión</w:t>
      </w:r>
      <w:r w:rsidRPr="00C268EA">
        <w:rPr>
          <w:rFonts w:ascii="Palatino Linotype" w:eastAsia="Palatino Linotype" w:hAnsi="Palatino Linotype" w:cs="Palatino Linotype"/>
        </w:rPr>
        <w:t xml:space="preserve">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114A8F1B" w14:textId="77777777" w:rsidR="00D17C88" w:rsidRPr="00C268EA" w:rsidRDefault="00D17C88" w:rsidP="00D17C88">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7460AC83"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 xml:space="preserve"> “Artículo 3. Para los efectos de la presente Ley se entenderá por:</w:t>
      </w:r>
    </w:p>
    <w:p w14:paraId="3BC71626"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w:t>
      </w:r>
    </w:p>
    <w:p w14:paraId="5FA993AF"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IX. Datos personales: La información concerniente a una persona, identificada o identificable según lo dispuesto por la Ley de Protección de Datos Personales del Estado de México;</w:t>
      </w:r>
    </w:p>
    <w:p w14:paraId="07937F4A"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w:t>
      </w:r>
    </w:p>
    <w:p w14:paraId="4086DDC6"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XLV. Versión pública: Documento en el que se elimine, suprime o borra la información clasificada como reservada o confidencial para permitir su acceso.</w:t>
      </w:r>
    </w:p>
    <w:p w14:paraId="10F6CEFF" w14:textId="77777777" w:rsidR="00D17C88" w:rsidRPr="00C268EA" w:rsidRDefault="00D17C88" w:rsidP="00D17C88">
      <w:pPr>
        <w:spacing w:line="360" w:lineRule="auto"/>
        <w:ind w:left="851" w:right="82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lastRenderedPageBreak/>
        <w:t xml:space="preserve">Artículo 122. La clasificación es el proceso mediante el cual el Sujeto Obligado determina que la información en su poder </w:t>
      </w:r>
      <w:proofErr w:type="spellStart"/>
      <w:r w:rsidRPr="00C268EA">
        <w:rPr>
          <w:rFonts w:ascii="Palatino Linotype" w:eastAsia="Palatino Linotype" w:hAnsi="Palatino Linotype" w:cs="Palatino Linotype"/>
          <w:i/>
          <w:sz w:val="22"/>
          <w:szCs w:val="22"/>
        </w:rPr>
        <w:t>actualiza</w:t>
      </w:r>
      <w:proofErr w:type="spellEnd"/>
      <w:r w:rsidRPr="00C268EA">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76FCCD9" w14:textId="77777777" w:rsidR="00D17C88" w:rsidRPr="00C268EA" w:rsidRDefault="00D17C88" w:rsidP="00D17C88">
      <w:pPr>
        <w:spacing w:line="360" w:lineRule="auto"/>
        <w:ind w:left="851" w:right="82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w:t>
      </w:r>
    </w:p>
    <w:p w14:paraId="47129439" w14:textId="77777777" w:rsidR="00D17C88" w:rsidRPr="00C268EA" w:rsidRDefault="00D17C88" w:rsidP="00D17C88">
      <w:pPr>
        <w:spacing w:line="360" w:lineRule="auto"/>
        <w:ind w:left="851" w:right="82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Artículo 132. La clasificación de la información se llevará a cabo en el momento en que:</w:t>
      </w:r>
    </w:p>
    <w:p w14:paraId="2ECD1E0F" w14:textId="77777777" w:rsidR="00D17C88" w:rsidRPr="00C268EA" w:rsidRDefault="00D17C88" w:rsidP="00D17C88">
      <w:pPr>
        <w:spacing w:line="360" w:lineRule="auto"/>
        <w:ind w:left="851" w:right="822"/>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w:t>
      </w:r>
    </w:p>
    <w:p w14:paraId="0E06E6A4"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III. Se generen versiones públicas para dar cumplimiento a las obligaciones de transparencia previstas en esta Ley.</w:t>
      </w:r>
    </w:p>
    <w:p w14:paraId="39CAD61B"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u w:val="single"/>
        </w:rPr>
      </w:pPr>
      <w:r w:rsidRPr="00C268EA">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268EA">
        <w:rPr>
          <w:rFonts w:ascii="Palatino Linotype" w:eastAsia="Palatino Linotype" w:hAnsi="Palatino Linotype" w:cs="Palatino Linotype"/>
          <w:b/>
          <w:i/>
          <w:sz w:val="22"/>
          <w:szCs w:val="22"/>
          <w:u w:val="single"/>
        </w:rPr>
        <w:t>de manera genérica y fundando y motivando su clasificación.” (Sic)</w:t>
      </w:r>
    </w:p>
    <w:p w14:paraId="358489F3" w14:textId="77777777" w:rsidR="00D17C88" w:rsidRPr="00C268EA" w:rsidRDefault="00D17C88" w:rsidP="00D17C88">
      <w:pPr>
        <w:spacing w:line="360" w:lineRule="auto"/>
        <w:ind w:left="851" w:right="822"/>
        <w:jc w:val="both"/>
        <w:rPr>
          <w:rFonts w:ascii="Palatino Linotype" w:eastAsia="Palatino Linotype" w:hAnsi="Palatino Linotype" w:cs="Palatino Linotype"/>
          <w:b/>
          <w:i/>
          <w:sz w:val="22"/>
          <w:szCs w:val="22"/>
          <w:u w:val="single"/>
        </w:rPr>
      </w:pPr>
    </w:p>
    <w:p w14:paraId="38ACF55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C268EA">
        <w:rPr>
          <w:rFonts w:ascii="Palatino Linotype" w:eastAsia="Palatino Linotype" w:hAnsi="Palatino Linotype" w:cs="Palatino Linotype"/>
        </w:rPr>
        <w:lastRenderedPageBreak/>
        <w:t xml:space="preserve">términos de lo dispuesto por el artículo 14 con relación con el 58 de la Ley de Protección de Datos Personales del Estado de México. </w:t>
      </w:r>
    </w:p>
    <w:p w14:paraId="5E4CB7B6" w14:textId="77777777" w:rsidR="00D17C88" w:rsidRPr="00C268EA" w:rsidRDefault="00D17C88" w:rsidP="00D17C88">
      <w:pPr>
        <w:spacing w:line="360" w:lineRule="auto"/>
        <w:jc w:val="both"/>
        <w:rPr>
          <w:rFonts w:ascii="Palatino Linotype" w:eastAsia="Palatino Linotype" w:hAnsi="Palatino Linotype" w:cs="Palatino Linotype"/>
        </w:rPr>
      </w:pPr>
    </w:p>
    <w:p w14:paraId="4030A84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5B523A8" w14:textId="77777777" w:rsidR="00D17C88" w:rsidRPr="00C268EA" w:rsidRDefault="00D17C88" w:rsidP="00D17C88">
      <w:pPr>
        <w:spacing w:line="360" w:lineRule="auto"/>
        <w:jc w:val="both"/>
        <w:rPr>
          <w:rFonts w:ascii="Palatino Linotype" w:eastAsia="Palatino Linotype" w:hAnsi="Palatino Linotype" w:cs="Palatino Linotype"/>
        </w:rPr>
      </w:pPr>
    </w:p>
    <w:p w14:paraId="3125B8C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0F2E6E7B" w14:textId="77777777" w:rsidR="00D17C88" w:rsidRPr="00C268EA" w:rsidRDefault="00D17C88" w:rsidP="00D17C88">
      <w:pPr>
        <w:spacing w:line="360" w:lineRule="auto"/>
        <w:jc w:val="both"/>
        <w:rPr>
          <w:rFonts w:ascii="Palatino Linotype" w:eastAsia="Palatino Linotype" w:hAnsi="Palatino Linotype" w:cs="Palatino Linotype"/>
        </w:rPr>
      </w:pPr>
    </w:p>
    <w:p w14:paraId="0351236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Efectivamente, cuando se clasifica información como confidencial o reservada </w:t>
      </w:r>
      <w:r w:rsidRPr="00C268EA">
        <w:rPr>
          <w:rFonts w:ascii="Palatino Linotype" w:eastAsia="Palatino Linotype" w:hAnsi="Palatino Linotype" w:cs="Palatino Linotype"/>
          <w:b/>
        </w:rPr>
        <w:t>es deber someterlo al Comité de Transparencia</w:t>
      </w:r>
      <w:r w:rsidRPr="00C268EA">
        <w:rPr>
          <w:rFonts w:ascii="Palatino Linotype" w:eastAsia="Palatino Linotype" w:hAnsi="Palatino Linotype" w:cs="Palatino Linotype"/>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w:t>
      </w:r>
      <w:r w:rsidRPr="00C268EA">
        <w:rPr>
          <w:rFonts w:ascii="Palatino Linotype" w:eastAsia="Palatino Linotype" w:hAnsi="Palatino Linotype" w:cs="Palatino Linotype"/>
        </w:rPr>
        <w:lastRenderedPageBreak/>
        <w:t>causas o motivos por las que no se aprecian determinados datos -ya sea porque se testan o suprimen- deja al solicitante en estado de incertidumbre, al no conocer o comprender porque no aparecen en la documentación respectiva.</w:t>
      </w:r>
    </w:p>
    <w:p w14:paraId="5AC7DB2B" w14:textId="77777777" w:rsidR="00D17C88" w:rsidRPr="00C268EA" w:rsidRDefault="00D17C88" w:rsidP="00D17C88">
      <w:pPr>
        <w:spacing w:line="360" w:lineRule="auto"/>
        <w:jc w:val="both"/>
        <w:rPr>
          <w:rFonts w:ascii="Palatino Linotype" w:eastAsia="Palatino Linotype" w:hAnsi="Palatino Linotype" w:cs="Palatino Linotype"/>
        </w:rPr>
      </w:pPr>
    </w:p>
    <w:p w14:paraId="402FD5A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0624D1D3" w14:textId="77777777" w:rsidR="00D17C88" w:rsidRPr="00C268EA" w:rsidRDefault="00D17C88" w:rsidP="00D17C88">
      <w:pPr>
        <w:spacing w:line="360" w:lineRule="auto"/>
        <w:jc w:val="both"/>
        <w:rPr>
          <w:rFonts w:ascii="Palatino Linotype" w:eastAsia="Palatino Linotype" w:hAnsi="Palatino Linotype" w:cs="Palatino Linotype"/>
        </w:rPr>
      </w:pPr>
    </w:p>
    <w:p w14:paraId="4D9230D1"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7C679F5C" w14:textId="77777777" w:rsidR="00D17C88" w:rsidRPr="00C268EA" w:rsidRDefault="00D17C88" w:rsidP="00D17C88">
      <w:pPr>
        <w:spacing w:line="360" w:lineRule="auto"/>
        <w:jc w:val="both"/>
        <w:rPr>
          <w:rFonts w:ascii="Palatino Linotype" w:eastAsia="Palatino Linotype" w:hAnsi="Palatino Linotype" w:cs="Palatino Linotype"/>
        </w:rPr>
      </w:pPr>
    </w:p>
    <w:p w14:paraId="2E5979A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399D68AB" w14:textId="77777777" w:rsidR="00D17C88" w:rsidRPr="00C268EA" w:rsidRDefault="00D17C88" w:rsidP="00D17C88">
      <w:pPr>
        <w:spacing w:line="360" w:lineRule="auto"/>
        <w:jc w:val="both"/>
        <w:rPr>
          <w:rFonts w:ascii="Palatino Linotype" w:eastAsia="Palatino Linotype" w:hAnsi="Palatino Linotype" w:cs="Palatino Linotype"/>
        </w:rPr>
      </w:pPr>
    </w:p>
    <w:p w14:paraId="66C52FE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Conforme a lo anterior, se logra vislumbrar que las responsabilidades graves, causan un perjuicio de manera externa, esto es, a terceras personas o bien, a la hacienda o erario público; por lo que, se podría considerar que existe una trascendencia social, para dar </w:t>
      </w:r>
      <w:r w:rsidRPr="00C268EA">
        <w:rPr>
          <w:rFonts w:ascii="Palatino Linotype" w:eastAsia="Palatino Linotype" w:hAnsi="Palatino Linotype" w:cs="Palatino Linotype"/>
        </w:rPr>
        <w:lastRenderedPageBreak/>
        <w:t>a conocer dicha información, además que se relacionan dichas conductas con actos de corrupción, conforme a la normatividad citada en el párrafo previo.</w:t>
      </w:r>
    </w:p>
    <w:p w14:paraId="35CB8B35" w14:textId="77777777" w:rsidR="00D17C88" w:rsidRPr="00C268EA" w:rsidRDefault="00D17C88" w:rsidP="00D17C88">
      <w:pPr>
        <w:spacing w:line="360" w:lineRule="auto"/>
        <w:jc w:val="both"/>
        <w:rPr>
          <w:rFonts w:ascii="Palatino Linotype" w:eastAsia="Palatino Linotype" w:hAnsi="Palatino Linotype" w:cs="Palatino Linotype"/>
        </w:rPr>
      </w:pPr>
    </w:p>
    <w:p w14:paraId="5CA8455F"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3E7A348A" w14:textId="77777777" w:rsidR="00D17C88" w:rsidRPr="00C268EA" w:rsidRDefault="00D17C88" w:rsidP="00D17C88">
      <w:pPr>
        <w:spacing w:line="360" w:lineRule="auto"/>
        <w:jc w:val="both"/>
        <w:rPr>
          <w:rFonts w:ascii="Palatino Linotype" w:eastAsia="Palatino Linotype" w:hAnsi="Palatino Linotype" w:cs="Palatino Linotype"/>
        </w:rPr>
      </w:pPr>
    </w:p>
    <w:p w14:paraId="713E629A"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w:t>
      </w:r>
    </w:p>
    <w:p w14:paraId="0159B14C" w14:textId="77777777" w:rsidR="00D17C88" w:rsidRPr="00C268EA" w:rsidRDefault="00D17C88" w:rsidP="00D17C88">
      <w:pPr>
        <w:spacing w:line="360" w:lineRule="auto"/>
        <w:jc w:val="both"/>
        <w:rPr>
          <w:rFonts w:ascii="Palatino Linotype" w:eastAsia="Palatino Linotype" w:hAnsi="Palatino Linotype" w:cs="Palatino Linotype"/>
        </w:rPr>
      </w:pPr>
    </w:p>
    <w:p w14:paraId="68F3741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5EBA95FD" w14:textId="77777777" w:rsidR="00D17C88" w:rsidRPr="00C268EA" w:rsidRDefault="00D17C88" w:rsidP="00D17C88">
      <w:pPr>
        <w:spacing w:line="360" w:lineRule="auto"/>
        <w:jc w:val="both"/>
        <w:rPr>
          <w:rFonts w:ascii="Palatino Linotype" w:eastAsia="Palatino Linotype" w:hAnsi="Palatino Linotype" w:cs="Palatino Linotype"/>
        </w:rPr>
      </w:pPr>
    </w:p>
    <w:p w14:paraId="3718F03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2C437A2" w14:textId="77777777" w:rsidR="00D17C88" w:rsidRPr="00C268EA" w:rsidRDefault="00D17C88" w:rsidP="00D17C88">
      <w:pPr>
        <w:spacing w:line="360" w:lineRule="auto"/>
        <w:jc w:val="both"/>
        <w:rPr>
          <w:rFonts w:ascii="Palatino Linotype" w:eastAsia="Palatino Linotype" w:hAnsi="Palatino Linotype" w:cs="Palatino Linotype"/>
        </w:rPr>
      </w:pPr>
    </w:p>
    <w:p w14:paraId="4C9730E5"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14:paraId="5F3BA25F" w14:textId="77777777" w:rsidR="00D17C88" w:rsidRPr="00C268EA" w:rsidRDefault="00D17C88" w:rsidP="00D17C88">
      <w:pPr>
        <w:spacing w:line="360" w:lineRule="auto"/>
        <w:jc w:val="both"/>
        <w:rPr>
          <w:rFonts w:ascii="Palatino Linotype" w:eastAsia="Palatino Linotype" w:hAnsi="Palatino Linotype" w:cs="Palatino Linotype"/>
        </w:rPr>
      </w:pPr>
    </w:p>
    <w:p w14:paraId="0DD106E8" w14:textId="77777777" w:rsidR="00D17C88" w:rsidRPr="00C268EA" w:rsidRDefault="00D17C88" w:rsidP="00D17C88">
      <w:pPr>
        <w:numPr>
          <w:ilvl w:val="0"/>
          <w:numId w:val="17"/>
        </w:numPr>
        <w:spacing w:line="360" w:lineRule="auto"/>
        <w:ind w:left="851" w:hanging="426"/>
        <w:jc w:val="both"/>
        <w:rPr>
          <w:rFonts w:ascii="Palatino Linotype" w:eastAsia="Palatino Linotype" w:hAnsi="Palatino Linotype" w:cs="Palatino Linotype"/>
        </w:rPr>
      </w:pPr>
      <w:r w:rsidRPr="00C268EA">
        <w:rPr>
          <w:rFonts w:ascii="Palatino Linotype" w:eastAsia="Palatino Linotype" w:hAnsi="Palatino Linotype" w:cs="Palatino Linotype"/>
          <w:b/>
        </w:rPr>
        <w:lastRenderedPageBreak/>
        <w:t>Idoneidad:</w:t>
      </w:r>
      <w:r w:rsidRPr="00C268EA">
        <w:rPr>
          <w:rFonts w:ascii="Palatino Linotype" w:eastAsia="Palatino Linotype" w:hAnsi="Palatino Linotype" w:cs="Palatino Linotype"/>
        </w:rPr>
        <w:t xml:space="preserve"> La legitimidad del derecho adoptado como preferente, que sea el adecuado para el logro de un fin constitucionalmente válido o apto para conseguir el fin pretendido;</w:t>
      </w:r>
    </w:p>
    <w:p w14:paraId="2702B771" w14:textId="77777777" w:rsidR="00D17C88" w:rsidRPr="00C268EA" w:rsidRDefault="00D17C88" w:rsidP="00D17C88">
      <w:pPr>
        <w:numPr>
          <w:ilvl w:val="0"/>
          <w:numId w:val="17"/>
        </w:numPr>
        <w:spacing w:line="360" w:lineRule="auto"/>
        <w:ind w:left="851" w:hanging="426"/>
        <w:jc w:val="both"/>
        <w:rPr>
          <w:rFonts w:ascii="Palatino Linotype" w:eastAsia="Palatino Linotype" w:hAnsi="Palatino Linotype" w:cs="Palatino Linotype"/>
        </w:rPr>
      </w:pPr>
      <w:r w:rsidRPr="00C268EA">
        <w:rPr>
          <w:rFonts w:ascii="Palatino Linotype" w:eastAsia="Palatino Linotype" w:hAnsi="Palatino Linotype" w:cs="Palatino Linotype"/>
          <w:b/>
        </w:rPr>
        <w:t>Necesidad:</w:t>
      </w:r>
      <w:r w:rsidRPr="00C268EA">
        <w:rPr>
          <w:rFonts w:ascii="Palatino Linotype" w:eastAsia="Palatino Linotype" w:hAnsi="Palatino Linotype" w:cs="Palatino Linotype"/>
        </w:rPr>
        <w:t xml:space="preserve"> La falta de un medio alternativo menos lesivo a la apertura de la información, para satisfacer el interés público, y</w:t>
      </w:r>
    </w:p>
    <w:p w14:paraId="2E4436A1" w14:textId="77777777" w:rsidR="00D17C88" w:rsidRPr="00C268EA" w:rsidRDefault="00D17C88" w:rsidP="00D17C88">
      <w:pPr>
        <w:numPr>
          <w:ilvl w:val="0"/>
          <w:numId w:val="17"/>
        </w:numPr>
        <w:spacing w:line="360" w:lineRule="auto"/>
        <w:ind w:left="851" w:hanging="426"/>
        <w:jc w:val="both"/>
        <w:rPr>
          <w:rFonts w:ascii="Palatino Linotype" w:eastAsia="Palatino Linotype" w:hAnsi="Palatino Linotype" w:cs="Palatino Linotype"/>
        </w:rPr>
      </w:pPr>
      <w:r w:rsidRPr="00C268EA">
        <w:rPr>
          <w:rFonts w:ascii="Palatino Linotype" w:eastAsia="Palatino Linotype" w:hAnsi="Palatino Linotype" w:cs="Palatino Linotype"/>
          <w:b/>
        </w:rPr>
        <w:t>Proporcionalidad:</w:t>
      </w:r>
      <w:r w:rsidRPr="00C268EA">
        <w:rPr>
          <w:rFonts w:ascii="Palatino Linotype" w:eastAsia="Palatino Linotype" w:hAnsi="Palatino Linotype" w:cs="Palatino Linotype"/>
        </w:rPr>
        <w:t xml:space="preserve"> El equilibrio entre perjuicio y beneficio a favor del interés público, a fin de que la decisión tomada represente un beneficio mayor al perjuicio que podría causar a la población.</w:t>
      </w:r>
    </w:p>
    <w:p w14:paraId="09F08A65" w14:textId="77777777" w:rsidR="00D17C88" w:rsidRPr="00C268EA" w:rsidRDefault="00D17C88" w:rsidP="00D17C88">
      <w:pPr>
        <w:spacing w:line="360" w:lineRule="auto"/>
        <w:ind w:left="851"/>
        <w:jc w:val="both"/>
        <w:rPr>
          <w:rFonts w:ascii="Palatino Linotype" w:eastAsia="Palatino Linotype" w:hAnsi="Palatino Linotype" w:cs="Palatino Linotype"/>
          <w:sz w:val="22"/>
          <w:szCs w:val="22"/>
        </w:rPr>
      </w:pPr>
    </w:p>
    <w:p w14:paraId="6BF9F83D"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orden de ideas, resulta procedente analizar cada uno de los elementos referidos, partiendo de que, en el caso concreto, se estima como preferente el derecho de acceso a la información, bajo las consideraciones que se verterán a continuación.</w:t>
      </w:r>
    </w:p>
    <w:p w14:paraId="6FB53B29" w14:textId="77777777" w:rsidR="00D17C88" w:rsidRPr="00C268EA" w:rsidRDefault="00D17C88" w:rsidP="00D17C88">
      <w:pPr>
        <w:spacing w:line="360" w:lineRule="auto"/>
        <w:jc w:val="both"/>
        <w:rPr>
          <w:rFonts w:ascii="Palatino Linotype" w:eastAsia="Palatino Linotype" w:hAnsi="Palatino Linotype" w:cs="Palatino Linotype"/>
        </w:rPr>
      </w:pPr>
    </w:p>
    <w:p w14:paraId="16AB8F9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b/>
        </w:rPr>
        <w:t>a) Idoneidad</w:t>
      </w:r>
      <w:r w:rsidRPr="00C268EA">
        <w:rPr>
          <w:rFonts w:ascii="Palatino Linotype" w:eastAsia="Palatino Linotype" w:hAnsi="Palatino Linotype" w:cs="Palatino Linotype"/>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4EB0DC96" w14:textId="77777777" w:rsidR="00D17C88" w:rsidRPr="00C268EA" w:rsidRDefault="00D17C88" w:rsidP="00D17C88">
      <w:pPr>
        <w:spacing w:line="360" w:lineRule="auto"/>
        <w:jc w:val="both"/>
        <w:rPr>
          <w:rFonts w:ascii="Palatino Linotype" w:eastAsia="Palatino Linotype" w:hAnsi="Palatino Linotype" w:cs="Palatino Linotype"/>
          <w:b/>
        </w:rPr>
      </w:pPr>
    </w:p>
    <w:p w14:paraId="720B57E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Sin embargo, existen dos fines válidos para otorgar los acuerdos emitidos en los expedientes de procedimientos de responsabilidades graves; los cuales, 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w:t>
      </w:r>
      <w:r w:rsidRPr="00C268EA">
        <w:rPr>
          <w:rFonts w:ascii="Palatino Linotype" w:eastAsia="Palatino Linotype" w:hAnsi="Palatino Linotype" w:cs="Palatino Linotype"/>
        </w:rPr>
        <w:lastRenderedPageBreak/>
        <w:t>actividad desplegada por el Sujeto Obligado, en la investigación y determinación de los asuntos. Aunado, a que se relacionan con responsabilidades calificadas como graves.</w:t>
      </w:r>
    </w:p>
    <w:p w14:paraId="383945D0" w14:textId="77777777" w:rsidR="00D17C88" w:rsidRPr="00C268EA" w:rsidRDefault="00D17C88" w:rsidP="00D17C88">
      <w:pPr>
        <w:spacing w:line="360" w:lineRule="auto"/>
        <w:jc w:val="both"/>
        <w:rPr>
          <w:rFonts w:ascii="Palatino Linotype" w:eastAsia="Palatino Linotype" w:hAnsi="Palatino Linotype" w:cs="Palatino Linotype"/>
        </w:rPr>
      </w:pPr>
    </w:p>
    <w:p w14:paraId="08381C40"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6BA07500" w14:textId="77777777" w:rsidR="00D17C88" w:rsidRPr="00C268EA" w:rsidRDefault="00D17C88" w:rsidP="00D17C88">
      <w:pPr>
        <w:spacing w:line="360" w:lineRule="auto"/>
        <w:jc w:val="both"/>
        <w:rPr>
          <w:rFonts w:ascii="Palatino Linotype" w:eastAsia="Palatino Linotype" w:hAnsi="Palatino Linotype" w:cs="Palatino Linotype"/>
        </w:rPr>
      </w:pPr>
    </w:p>
    <w:p w14:paraId="05B57238"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1CEB9381" w14:textId="77777777" w:rsidR="00D17C88" w:rsidRPr="00C268EA" w:rsidRDefault="00D17C88" w:rsidP="00D17C88">
      <w:pPr>
        <w:spacing w:line="360" w:lineRule="auto"/>
        <w:jc w:val="both"/>
        <w:rPr>
          <w:rFonts w:ascii="Palatino Linotype" w:eastAsia="Palatino Linotype" w:hAnsi="Palatino Linotype" w:cs="Palatino Linotype"/>
        </w:rPr>
      </w:pPr>
    </w:p>
    <w:p w14:paraId="14868871"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082D22F5" w14:textId="77777777" w:rsidR="00D17C88" w:rsidRPr="00C268EA" w:rsidRDefault="00D17C88" w:rsidP="00D17C88">
      <w:pPr>
        <w:spacing w:line="360" w:lineRule="auto"/>
        <w:jc w:val="both"/>
        <w:rPr>
          <w:rFonts w:ascii="Palatino Linotype" w:eastAsia="Palatino Linotype" w:hAnsi="Palatino Linotype" w:cs="Palatino Linotype"/>
        </w:rPr>
      </w:pPr>
    </w:p>
    <w:p w14:paraId="46A2C48E" w14:textId="4385D8C0"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contexto, dado que la información se relaciona con el actuar de los servidores públicos adscritos al Ayuntamiento, existe un interés público por conocer los procedimientos generados en análisis vinculados con el nombre del servidor público sancionado, y, por lo tanto, la información del interés del particular no es susceptible de protección en tanto que su vinculación con una persona determinada reviste un interés público mayor de ser dado a conocer.</w:t>
      </w:r>
    </w:p>
    <w:p w14:paraId="6D5B5439" w14:textId="77777777" w:rsidR="00D17C88" w:rsidRPr="00C268EA" w:rsidRDefault="00D17C88" w:rsidP="00D17C88">
      <w:pPr>
        <w:spacing w:line="360" w:lineRule="auto"/>
        <w:jc w:val="both"/>
        <w:rPr>
          <w:rFonts w:ascii="Palatino Linotype" w:eastAsia="Palatino Linotype" w:hAnsi="Palatino Linotype" w:cs="Palatino Linotype"/>
        </w:rPr>
      </w:pPr>
    </w:p>
    <w:p w14:paraId="63BB0A5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Lo anterior, ya que como se precisó en párrafos anteriores, proporcionar la información de referencia, garantizaría la rendición de cuentas por parte de la Contraloría Municipal del Sujeto Obligado, relativo a su actuación, teniendo como 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19887A5C" w14:textId="77777777" w:rsidR="00D17C88" w:rsidRPr="00C268EA" w:rsidRDefault="00D17C88" w:rsidP="00D17C88">
      <w:pPr>
        <w:spacing w:line="360" w:lineRule="auto"/>
        <w:jc w:val="both"/>
        <w:rPr>
          <w:rFonts w:ascii="Palatino Linotype" w:eastAsia="Palatino Linotype" w:hAnsi="Palatino Linotype" w:cs="Palatino Linotype"/>
        </w:rPr>
      </w:pPr>
    </w:p>
    <w:p w14:paraId="23CACB3A"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Además, que, con dicha información, se estaría revelando que el desempeño de los servidores públicos sancionados, no fue conforme a derecho, asimismo, de dar a conocer que los referidos acreditaron que había cometido alguna responsabilidad grave.</w:t>
      </w:r>
    </w:p>
    <w:p w14:paraId="35E34590" w14:textId="77777777" w:rsidR="00D17C88" w:rsidRPr="00C268EA" w:rsidRDefault="00D17C88" w:rsidP="00D17C88">
      <w:pPr>
        <w:spacing w:line="360" w:lineRule="auto"/>
        <w:jc w:val="both"/>
        <w:rPr>
          <w:rFonts w:ascii="Palatino Linotype" w:eastAsia="Palatino Linotype" w:hAnsi="Palatino Linotype" w:cs="Palatino Linotype"/>
        </w:rPr>
      </w:pPr>
    </w:p>
    <w:p w14:paraId="6AF088D1"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w:t>
      </w:r>
      <w:r w:rsidRPr="00C268EA">
        <w:rPr>
          <w:rFonts w:ascii="Palatino Linotype" w:eastAsia="Palatino Linotype" w:hAnsi="Palatino Linotype" w:cs="Palatino Linotype"/>
        </w:rPr>
        <w:lastRenderedPageBreak/>
        <w:t>de la colectividad de estar en posibilidad de evaluar el desempeño de los servidores públicos y autoridades.</w:t>
      </w:r>
    </w:p>
    <w:p w14:paraId="28BD9C29" w14:textId="77777777" w:rsidR="00D17C88" w:rsidRPr="00C268EA" w:rsidRDefault="00D17C88" w:rsidP="00D17C88">
      <w:pPr>
        <w:spacing w:line="360" w:lineRule="auto"/>
        <w:jc w:val="both"/>
        <w:rPr>
          <w:rFonts w:ascii="Palatino Linotype" w:eastAsia="Palatino Linotype" w:hAnsi="Palatino Linotype" w:cs="Palatino Linotype"/>
        </w:rPr>
      </w:pPr>
    </w:p>
    <w:p w14:paraId="0D1C8978" w14:textId="77777777" w:rsidR="00D17C88" w:rsidRPr="00C268EA" w:rsidRDefault="00D17C88" w:rsidP="00D17C88">
      <w:pPr>
        <w:spacing w:line="360" w:lineRule="auto"/>
        <w:jc w:val="both"/>
        <w:rPr>
          <w:rFonts w:ascii="Palatino Linotype" w:eastAsia="Palatino Linotype" w:hAnsi="Palatino Linotype" w:cs="Palatino Linotype"/>
        </w:rPr>
      </w:pPr>
      <w:bookmarkStart w:id="2" w:name="_heading=h.17dp8vu" w:colFirst="0" w:colLast="0"/>
      <w:bookmarkEnd w:id="2"/>
      <w:r w:rsidRPr="00C268EA">
        <w:rPr>
          <w:rFonts w:ascii="Palatino Linotype" w:eastAsia="Palatino Linotype" w:hAnsi="Palatino Linotype" w:cs="Palatino Linotype"/>
          <w:b/>
        </w:rPr>
        <w:t xml:space="preserve">b) Necesidad: </w:t>
      </w:r>
      <w:r w:rsidRPr="00C268EA">
        <w:rPr>
          <w:rFonts w:ascii="Palatino Linotype" w:eastAsia="Palatino Linotype" w:hAnsi="Palatino Linotype" w:cs="Palatino Linotype"/>
        </w:rPr>
        <w:t>Por otra parte, este Instituto observa que también se actualiza el principio de necesidad, ya que no existe un medio menos oneroso para lograr el fin válido, pues se estima necesaria la difusión de la información requerida, es decir, de los procedimientos en análisis vinculándolos al servidor público sancionado, pues se relacionan con el ejercicio de sus funciones de los cargos ocupados,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instauradas en su contra, que en su caso obren en los archivos.</w:t>
      </w:r>
    </w:p>
    <w:p w14:paraId="1AD27964" w14:textId="77777777" w:rsidR="00D17C88" w:rsidRPr="00C268EA" w:rsidRDefault="00D17C88" w:rsidP="00D17C88">
      <w:pPr>
        <w:spacing w:line="360" w:lineRule="auto"/>
        <w:jc w:val="both"/>
        <w:rPr>
          <w:rFonts w:ascii="Palatino Linotype" w:eastAsia="Palatino Linotype" w:hAnsi="Palatino Linotype" w:cs="Palatino Linotype"/>
        </w:rPr>
      </w:pPr>
    </w:p>
    <w:p w14:paraId="1787BF08" w14:textId="00D92190"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Además, ello permite evaluar la actuación de la Contraloría Municipal del Ayuntamiento</w:t>
      </w:r>
      <w:r w:rsidRPr="00C268EA">
        <w:rPr>
          <w:rFonts w:ascii="Palatino Linotype" w:eastAsia="Palatino Linotype" w:hAnsi="Palatino Linotype" w:cs="Palatino Linotype"/>
          <w:color w:val="000000"/>
        </w:rPr>
        <w:t xml:space="preserve">, </w:t>
      </w:r>
      <w:r w:rsidRPr="00C268EA">
        <w:rPr>
          <w:rFonts w:ascii="Palatino Linotype" w:eastAsia="Palatino Linotype" w:hAnsi="Palatino Linotype" w:cs="Palatino Linotype"/>
        </w:rPr>
        <w:t>pues se podrá advertir la forma en la que ejercieron las funciones que legalmente tienen conferidas.</w:t>
      </w:r>
    </w:p>
    <w:p w14:paraId="4DB8573E" w14:textId="77777777" w:rsidR="00D17C88" w:rsidRPr="00C268EA" w:rsidRDefault="00D17C88" w:rsidP="00D17C88">
      <w:pPr>
        <w:spacing w:line="360" w:lineRule="auto"/>
        <w:jc w:val="both"/>
        <w:rPr>
          <w:rFonts w:ascii="Palatino Linotype" w:eastAsia="Palatino Linotype" w:hAnsi="Palatino Linotype" w:cs="Palatino Linotype"/>
        </w:rPr>
      </w:pPr>
    </w:p>
    <w:p w14:paraId="33F7CE59"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Lo anterior, considerando que sólo por esta vía se podría lograr el acceso a la información correspondiente a los documentos del interés del Particular, para garantizar la rendición de cuentas sobre su actuación, así como, la de los servidores públicos sancionados.</w:t>
      </w:r>
    </w:p>
    <w:p w14:paraId="44B40A98" w14:textId="77777777" w:rsidR="00D17C88" w:rsidRPr="00C268EA" w:rsidRDefault="00D17C88" w:rsidP="00D17C88">
      <w:pPr>
        <w:spacing w:line="360" w:lineRule="auto"/>
        <w:jc w:val="both"/>
        <w:rPr>
          <w:rFonts w:ascii="Palatino Linotype" w:eastAsia="Palatino Linotype" w:hAnsi="Palatino Linotype" w:cs="Palatino Linotype"/>
        </w:rPr>
      </w:pPr>
    </w:p>
    <w:p w14:paraId="4A07300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tal virtud, por la trascendencia social de la materia del requerimiento, el derecho de acceso a la información deberá prevalecer sobre el derecho a la privacidad.</w:t>
      </w:r>
    </w:p>
    <w:p w14:paraId="10CA48F9" w14:textId="77777777" w:rsidR="00D17C88" w:rsidRPr="00C268EA" w:rsidRDefault="00D17C88" w:rsidP="00D17C88">
      <w:pPr>
        <w:spacing w:line="360" w:lineRule="auto"/>
        <w:jc w:val="both"/>
        <w:rPr>
          <w:rFonts w:ascii="Palatino Linotype" w:eastAsia="Palatino Linotype" w:hAnsi="Palatino Linotype" w:cs="Palatino Linotype"/>
        </w:rPr>
      </w:pPr>
    </w:p>
    <w:p w14:paraId="3B5E366C"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b/>
        </w:rPr>
        <w:t>c) Proporcionalidad en sentido estricto:</w:t>
      </w:r>
      <w:r w:rsidRPr="00C268EA">
        <w:rPr>
          <w:rFonts w:ascii="Palatino Linotype" w:eastAsia="Palatino Linotype" w:hAnsi="Palatino Linotype" w:cs="Palatino Linotype"/>
        </w:rPr>
        <w:t xml:space="preserve"> </w:t>
      </w:r>
      <w:r w:rsidRPr="00C268EA">
        <w:rPr>
          <w:rFonts w:ascii="Palatino Linotype" w:eastAsia="Palatino Linotype" w:hAnsi="Palatino Linotype" w:cs="Palatino Linotype"/>
          <w:lang w:val="es-419"/>
        </w:rPr>
        <w:t>L</w:t>
      </w:r>
      <w:r w:rsidRPr="00C268EA">
        <w:rPr>
          <w:rFonts w:ascii="Palatino Linotype" w:eastAsia="Palatino Linotype" w:hAnsi="Palatino Linotype" w:cs="Palatino Linotype"/>
        </w:rPr>
        <w:t>a</w:t>
      </w:r>
      <w:r w:rsidRPr="00C268EA">
        <w:rPr>
          <w:rFonts w:ascii="Palatino Linotype" w:eastAsia="Palatino Linotype" w:hAnsi="Palatino Linotype" w:cs="Palatino Linotype"/>
          <w:lang w:val="es-419"/>
        </w:rPr>
        <w:t xml:space="preserve"> </w:t>
      </w:r>
      <w:r w:rsidRPr="00C268EA">
        <w:rPr>
          <w:rFonts w:ascii="Palatino Linotype" w:eastAsia="Palatino Linotype" w:hAnsi="Palatino Linotype" w:cs="Palatino Linotype"/>
        </w:rPr>
        <w:t>protección del nombre de los servidores públicos, en caso de que 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285AAF64" w14:textId="77777777" w:rsidR="00D17C88" w:rsidRPr="00C268EA" w:rsidRDefault="00D17C88" w:rsidP="00D17C88">
      <w:pPr>
        <w:spacing w:line="360" w:lineRule="auto"/>
        <w:jc w:val="both"/>
        <w:rPr>
          <w:rFonts w:ascii="Palatino Linotype" w:eastAsia="Palatino Linotype" w:hAnsi="Palatino Linotype" w:cs="Palatino Linotype"/>
        </w:rPr>
      </w:pPr>
    </w:p>
    <w:p w14:paraId="3A076738"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90FABA8" w14:textId="77777777" w:rsidR="00D17C88" w:rsidRPr="00C268EA" w:rsidRDefault="00D17C88" w:rsidP="00D17C88">
      <w:pPr>
        <w:spacing w:line="360" w:lineRule="auto"/>
        <w:jc w:val="both"/>
        <w:rPr>
          <w:rFonts w:ascii="Palatino Linotype" w:eastAsia="Palatino Linotype" w:hAnsi="Palatino Linotype" w:cs="Palatino Linotype"/>
        </w:rPr>
      </w:pPr>
    </w:p>
    <w:p w14:paraId="79391D7A"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En ese orden de ideas, es posible advertir un margen de beneficio mayor al favorecer el derecho de acceso a la información, respecto del derecho a la vida privada; por lo que, la intervención que subsume este ejercicio de ponderación apunta a la obtención </w:t>
      </w:r>
      <w:r w:rsidRPr="00C268EA">
        <w:rPr>
          <w:rFonts w:ascii="Palatino Linotype" w:eastAsia="Palatino Linotype" w:hAnsi="Palatino Linotype" w:cs="Palatino Linotype"/>
        </w:rPr>
        <w:lastRenderedPageBreak/>
        <w:t>de mayores efectos positivos y una afectación menor en la esfera de privacidad de los servidores públicos.</w:t>
      </w:r>
    </w:p>
    <w:p w14:paraId="1F2CBC2C" w14:textId="77777777" w:rsidR="00D17C88" w:rsidRPr="00C268EA" w:rsidRDefault="00D17C88" w:rsidP="00D17C88">
      <w:pPr>
        <w:spacing w:line="360" w:lineRule="auto"/>
        <w:jc w:val="both"/>
        <w:rPr>
          <w:rFonts w:ascii="Palatino Linotype" w:eastAsia="Palatino Linotype" w:hAnsi="Palatino Linotype" w:cs="Palatino Linotype"/>
        </w:rPr>
      </w:pPr>
    </w:p>
    <w:p w14:paraId="123B985D"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1350D9FD" w14:textId="77777777" w:rsidR="00D17C88" w:rsidRPr="00C268EA" w:rsidRDefault="00D17C88" w:rsidP="00D17C88">
      <w:pPr>
        <w:spacing w:line="360" w:lineRule="auto"/>
        <w:jc w:val="both"/>
        <w:rPr>
          <w:rFonts w:ascii="Palatino Linotype" w:eastAsia="Palatino Linotype" w:hAnsi="Palatino Linotype" w:cs="Palatino Linotype"/>
        </w:rPr>
      </w:pPr>
    </w:p>
    <w:p w14:paraId="1FC78D3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tanto, se concluye que, al tenor de la ponderación realizada, se cumple con los tres elementos para darle preminencia, en el caso concreto, al derecho de acceso a la información.</w:t>
      </w:r>
    </w:p>
    <w:p w14:paraId="45812357" w14:textId="77777777" w:rsidR="00D17C88" w:rsidRPr="00C268EA" w:rsidRDefault="00D17C88" w:rsidP="00D17C88">
      <w:pPr>
        <w:spacing w:line="360" w:lineRule="auto"/>
        <w:jc w:val="both"/>
        <w:rPr>
          <w:rFonts w:ascii="Palatino Linotype" w:eastAsia="Palatino Linotype" w:hAnsi="Palatino Linotype" w:cs="Palatino Linotype"/>
        </w:rPr>
      </w:pPr>
    </w:p>
    <w:p w14:paraId="0635887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lo expuesto, se determina que los procedimientos de responsabilidades graves vinculados con el nombre de los servidores públicos o ex trabajadores, guardan la naturaleza pública, en razón de que, si bien la difusión de los mismos afectaría los derechos a la confidencialidad, a la privacidad, al honor y a la propia imagen, 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4EC0F820" w14:textId="77777777" w:rsidR="00D17C88" w:rsidRPr="00C268EA" w:rsidRDefault="00D17C88" w:rsidP="00D17C88">
      <w:pPr>
        <w:spacing w:line="360" w:lineRule="auto"/>
        <w:jc w:val="both"/>
        <w:rPr>
          <w:rFonts w:ascii="Palatino Linotype" w:eastAsia="Palatino Linotype" w:hAnsi="Palatino Linotype" w:cs="Palatino Linotype"/>
        </w:rPr>
      </w:pPr>
    </w:p>
    <w:p w14:paraId="5BFBB49F"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lastRenderedPageBreak/>
        <w:t>Conforme a lo anterior, se concluye que el sujeto obligado únicamente se encuentra constreñido, a proporcionar los procedimientos que ya hayan causado estado, sin testar el nombre de servidores públicos que fueron sancionados por responsabilidades graves.</w:t>
      </w:r>
    </w:p>
    <w:p w14:paraId="43B15B36" w14:textId="77777777" w:rsidR="00D17C88" w:rsidRPr="00C268EA" w:rsidRDefault="00D17C88" w:rsidP="00D17C88">
      <w:pPr>
        <w:spacing w:line="360" w:lineRule="auto"/>
        <w:jc w:val="both"/>
        <w:rPr>
          <w:rFonts w:ascii="Palatino Linotype" w:eastAsia="Palatino Linotype" w:hAnsi="Palatino Linotype" w:cs="Palatino Linotype"/>
        </w:rPr>
      </w:pPr>
    </w:p>
    <w:p w14:paraId="0604EF00" w14:textId="77777777" w:rsidR="00D17C88" w:rsidRPr="00C268EA" w:rsidRDefault="00D17C88" w:rsidP="00D17C88">
      <w:pPr>
        <w:numPr>
          <w:ilvl w:val="0"/>
          <w:numId w:val="15"/>
        </w:numPr>
        <w:pBdr>
          <w:top w:val="nil"/>
          <w:left w:val="nil"/>
          <w:bottom w:val="nil"/>
          <w:right w:val="nil"/>
          <w:between w:val="nil"/>
        </w:pBdr>
        <w:spacing w:line="360" w:lineRule="auto"/>
        <w:ind w:left="0" w:right="49" w:hanging="142"/>
        <w:jc w:val="both"/>
        <w:rPr>
          <w:rFonts w:ascii="Palatino Linotype" w:eastAsia="Palatino Linotype" w:hAnsi="Palatino Linotype" w:cs="Palatino Linotype"/>
          <w:b/>
        </w:rPr>
      </w:pPr>
      <w:r w:rsidRPr="00C268EA">
        <w:rPr>
          <w:rFonts w:ascii="Palatino Linotype" w:eastAsia="Palatino Linotype" w:hAnsi="Palatino Linotype" w:cs="Palatino Linotype"/>
          <w:b/>
        </w:rPr>
        <w:t>Procedimientos de sanciones graves absolutorias, concluidos.</w:t>
      </w:r>
    </w:p>
    <w:p w14:paraId="06519850" w14:textId="77777777" w:rsidR="00D17C88" w:rsidRPr="00C268EA" w:rsidRDefault="00D17C88" w:rsidP="00D17C88">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034CE93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Si </w:t>
      </w:r>
      <w:r w:rsidRPr="00C268EA">
        <w:rPr>
          <w:rFonts w:ascii="Palatino Linotype" w:eastAsia="Palatino Linotype" w:hAnsi="Palatino Linotype" w:cs="Palatino Linotype"/>
          <w:lang w:val="es-419"/>
        </w:rPr>
        <w:t xml:space="preserve">la información o datos </w:t>
      </w:r>
      <w:r w:rsidRPr="00C268EA">
        <w:rPr>
          <w:rFonts w:ascii="Palatino Linotype" w:eastAsia="Palatino Linotype" w:hAnsi="Palatino Linotype" w:cs="Palatino Linotype"/>
        </w:rPr>
        <w:t>requerid</w:t>
      </w:r>
      <w:r w:rsidRPr="00C268EA">
        <w:rPr>
          <w:rFonts w:ascii="Palatino Linotype" w:eastAsia="Palatino Linotype" w:hAnsi="Palatino Linotype" w:cs="Palatino Linotype"/>
          <w:lang w:val="es-419"/>
        </w:rPr>
        <w:t>os</w:t>
      </w:r>
      <w:r w:rsidRPr="00C268EA">
        <w:rPr>
          <w:rFonts w:ascii="Palatino Linotype" w:eastAsia="Palatino Linotype" w:hAnsi="Palatino Linotype" w:cs="Palatino Linotype"/>
        </w:rPr>
        <w:t xml:space="preserve"> por el particular, están contenidos en expedientes que encuadran en el presente caso se procederá a su acceso en versión pública, protegiendo el nombre, cargo</w:t>
      </w:r>
      <w:r w:rsidRPr="00C268EA">
        <w:rPr>
          <w:rFonts w:ascii="Palatino Linotype" w:eastAsia="Palatino Linotype" w:hAnsi="Palatino Linotype" w:cs="Palatino Linotype"/>
          <w:lang w:val="es-419"/>
        </w:rPr>
        <w:t>, presunta falta cometida, presunta fecha de comisión</w:t>
      </w:r>
      <w:r w:rsidRPr="00C268EA">
        <w:rPr>
          <w:rFonts w:ascii="Palatino Linotype" w:eastAsia="Palatino Linotype" w:hAnsi="Palatino Linotype" w:cs="Palatino Linotype"/>
        </w:rPr>
        <w:t xml:space="preserve">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389BA6A4" w14:textId="77777777" w:rsidR="00D17C88" w:rsidRPr="00C268EA" w:rsidRDefault="00D17C88" w:rsidP="00D17C88">
      <w:pPr>
        <w:spacing w:line="360" w:lineRule="auto"/>
        <w:jc w:val="both"/>
        <w:rPr>
          <w:rFonts w:ascii="Palatino Linotype" w:eastAsia="Palatino Linotype" w:hAnsi="Palatino Linotype" w:cs="Palatino Linotype"/>
        </w:rPr>
      </w:pPr>
    </w:p>
    <w:p w14:paraId="4654BC3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w:t>
      </w:r>
      <w:r w:rsidRPr="00C268EA">
        <w:rPr>
          <w:rFonts w:ascii="Palatino Linotype" w:eastAsia="Palatino Linotype" w:hAnsi="Palatino Linotype" w:cs="Palatino Linotype"/>
        </w:rPr>
        <w:lastRenderedPageBreak/>
        <w:t>disposiciones de orden público, seguridad y salud públicas o para proteger los derechos de terceros.</w:t>
      </w:r>
    </w:p>
    <w:p w14:paraId="3BC67F20" w14:textId="77777777" w:rsidR="00D17C88" w:rsidRPr="00C268EA" w:rsidRDefault="00D17C88" w:rsidP="00D17C88">
      <w:pPr>
        <w:spacing w:line="360" w:lineRule="auto"/>
        <w:jc w:val="both"/>
        <w:rPr>
          <w:rFonts w:ascii="Palatino Linotype" w:eastAsia="Palatino Linotype" w:hAnsi="Palatino Linotype" w:cs="Palatino Linotype"/>
        </w:rPr>
      </w:pPr>
    </w:p>
    <w:p w14:paraId="4907B7F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29EB5B" w14:textId="77777777" w:rsidR="00D17C88" w:rsidRPr="00C268EA" w:rsidRDefault="00D17C88" w:rsidP="00D17C88">
      <w:pPr>
        <w:spacing w:line="360" w:lineRule="auto"/>
        <w:jc w:val="both"/>
        <w:rPr>
          <w:rFonts w:ascii="Palatino Linotype" w:eastAsia="Palatino Linotype" w:hAnsi="Palatino Linotype" w:cs="Palatino Linotype"/>
        </w:rPr>
      </w:pPr>
    </w:p>
    <w:p w14:paraId="0B36CD5D"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0713151" w14:textId="77777777" w:rsidR="00D17C88" w:rsidRPr="00C268EA" w:rsidRDefault="00D17C88" w:rsidP="00D17C88">
      <w:pPr>
        <w:spacing w:line="360" w:lineRule="auto"/>
        <w:jc w:val="both"/>
        <w:rPr>
          <w:rFonts w:ascii="Palatino Linotype" w:eastAsia="Palatino Linotype" w:hAnsi="Palatino Linotype" w:cs="Palatino Linotype"/>
        </w:rPr>
      </w:pPr>
    </w:p>
    <w:p w14:paraId="217DC3AC"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70C86FC1" w14:textId="77777777" w:rsidR="00D17C88" w:rsidRPr="00C268EA" w:rsidRDefault="00D17C88" w:rsidP="00D17C88">
      <w:pPr>
        <w:spacing w:line="360" w:lineRule="auto"/>
        <w:jc w:val="both"/>
        <w:rPr>
          <w:rFonts w:ascii="Palatino Linotype" w:eastAsia="Palatino Linotype" w:hAnsi="Palatino Linotype" w:cs="Palatino Linotype"/>
        </w:rPr>
      </w:pPr>
    </w:p>
    <w:p w14:paraId="547429E3"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w:t>
      </w:r>
      <w:r w:rsidRPr="00C268EA">
        <w:rPr>
          <w:rFonts w:ascii="Palatino Linotype" w:eastAsia="Palatino Linotype" w:hAnsi="Palatino Linotype" w:cs="Palatino Linotype"/>
        </w:rPr>
        <w:lastRenderedPageBreak/>
        <w:t xml:space="preserve">consentimiento de los particulares titulares de la información, excepto cuando </w:t>
      </w:r>
      <w:r w:rsidRPr="00C268EA">
        <w:rPr>
          <w:rFonts w:ascii="Palatino Linotype" w:eastAsia="Palatino Linotype" w:hAnsi="Palatino Linotype" w:cs="Palatino Linotype"/>
          <w:b/>
        </w:rPr>
        <w:t xml:space="preserve">i) </w:t>
      </w:r>
      <w:r w:rsidRPr="00C268EA">
        <w:rPr>
          <w:rFonts w:ascii="Palatino Linotype" w:eastAsia="Palatino Linotype" w:hAnsi="Palatino Linotype" w:cs="Palatino Linotype"/>
        </w:rPr>
        <w:t xml:space="preserve">la información se encuentre en registros públicos o fuentes de acceso público, </w:t>
      </w:r>
      <w:r w:rsidRPr="00C268EA">
        <w:rPr>
          <w:rFonts w:ascii="Palatino Linotype" w:eastAsia="Palatino Linotype" w:hAnsi="Palatino Linotype" w:cs="Palatino Linotype"/>
          <w:b/>
        </w:rPr>
        <w:t>ii)</w:t>
      </w:r>
      <w:r w:rsidRPr="00C268EA">
        <w:rPr>
          <w:rFonts w:ascii="Palatino Linotype" w:eastAsia="Palatino Linotype" w:hAnsi="Palatino Linotype" w:cs="Palatino Linotype"/>
        </w:rPr>
        <w:t xml:space="preserve"> por ley tenga el carácter de pública, </w:t>
      </w:r>
      <w:r w:rsidRPr="00C268EA">
        <w:rPr>
          <w:rFonts w:ascii="Palatino Linotype" w:eastAsia="Palatino Linotype" w:hAnsi="Palatino Linotype" w:cs="Palatino Linotype"/>
          <w:b/>
        </w:rPr>
        <w:t>iii)</w:t>
      </w:r>
      <w:r w:rsidRPr="00C268EA">
        <w:rPr>
          <w:rFonts w:ascii="Palatino Linotype" w:eastAsia="Palatino Linotype" w:hAnsi="Palatino Linotype" w:cs="Palatino Linotype"/>
        </w:rPr>
        <w:t xml:space="preserve"> exista una orden judicial, </w:t>
      </w:r>
      <w:r w:rsidRPr="00C268EA">
        <w:rPr>
          <w:rFonts w:ascii="Palatino Linotype" w:eastAsia="Palatino Linotype" w:hAnsi="Palatino Linotype" w:cs="Palatino Linotype"/>
          <w:b/>
        </w:rPr>
        <w:t>iv)</w:t>
      </w:r>
      <w:r w:rsidRPr="00C268EA">
        <w:rPr>
          <w:rFonts w:ascii="Palatino Linotype" w:eastAsia="Palatino Linotype" w:hAnsi="Palatino Linotype" w:cs="Palatino Linotype"/>
        </w:rPr>
        <w:t xml:space="preserve"> por razones de seguridad nacional y salubridad general o </w:t>
      </w:r>
      <w:r w:rsidRPr="00C268EA">
        <w:rPr>
          <w:rFonts w:ascii="Palatino Linotype" w:eastAsia="Palatino Linotype" w:hAnsi="Palatino Linotype" w:cs="Palatino Linotype"/>
          <w:b/>
        </w:rPr>
        <w:t>v)</w:t>
      </w:r>
      <w:r w:rsidRPr="00C268EA">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0777BD2A" w14:textId="77777777" w:rsidR="00D17C88" w:rsidRPr="00C268EA" w:rsidRDefault="00D17C88" w:rsidP="00D17C88">
      <w:pPr>
        <w:spacing w:line="360" w:lineRule="auto"/>
        <w:jc w:val="both"/>
        <w:rPr>
          <w:rFonts w:ascii="Palatino Linotype" w:eastAsia="Palatino Linotype" w:hAnsi="Palatino Linotype" w:cs="Palatino Linotype"/>
        </w:rPr>
      </w:pPr>
    </w:p>
    <w:p w14:paraId="17A0A39E" w14:textId="77777777" w:rsidR="00D17C88" w:rsidRPr="00C268EA" w:rsidRDefault="00D17C88" w:rsidP="00D17C88">
      <w:pPr>
        <w:spacing w:line="360" w:lineRule="auto"/>
        <w:jc w:val="both"/>
        <w:rPr>
          <w:rFonts w:ascii="Palatino Linotype" w:eastAsia="Palatino Linotype" w:hAnsi="Palatino Linotype" w:cs="Palatino Linotype"/>
          <w:lang w:val="es-419"/>
        </w:rPr>
      </w:pPr>
      <w:r w:rsidRPr="00C268EA">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r w:rsidRPr="00C268EA">
        <w:rPr>
          <w:rFonts w:ascii="Palatino Linotype" w:eastAsia="Palatino Linotype" w:hAnsi="Palatino Linotype" w:cs="Palatino Linotype"/>
          <w:lang w:val="es-419"/>
        </w:rPr>
        <w:t>:</w:t>
      </w:r>
    </w:p>
    <w:p w14:paraId="08B19016" w14:textId="77777777" w:rsidR="00D17C88" w:rsidRPr="00C268EA" w:rsidRDefault="00D17C88" w:rsidP="00D17C88">
      <w:pPr>
        <w:spacing w:line="360" w:lineRule="auto"/>
        <w:jc w:val="both"/>
        <w:rPr>
          <w:rFonts w:ascii="Palatino Linotype" w:eastAsia="Palatino Linotype" w:hAnsi="Palatino Linotype" w:cs="Palatino Linotype"/>
        </w:rPr>
      </w:pPr>
    </w:p>
    <w:p w14:paraId="1EF14B80" w14:textId="77777777" w:rsidR="00D17C88" w:rsidRPr="00C268EA" w:rsidRDefault="00D17C88" w:rsidP="00D17C88">
      <w:pPr>
        <w:spacing w:line="360" w:lineRule="auto"/>
        <w:ind w:left="851" w:right="51"/>
        <w:jc w:val="both"/>
        <w:rPr>
          <w:rFonts w:ascii="Palatino Linotype" w:eastAsia="Palatino Linotype" w:hAnsi="Palatino Linotype" w:cs="Palatino Linotype"/>
          <w:sz w:val="22"/>
          <w:szCs w:val="22"/>
        </w:rPr>
      </w:pPr>
      <w:r w:rsidRPr="00C268EA">
        <w:rPr>
          <w:rFonts w:ascii="Palatino Linotype" w:eastAsia="Palatino Linotype" w:hAnsi="Palatino Linotype" w:cs="Palatino Linotype"/>
          <w:b/>
          <w:sz w:val="22"/>
          <w:szCs w:val="22"/>
        </w:rPr>
        <w:t>a).</w:t>
      </w:r>
      <w:r w:rsidRPr="00C268EA">
        <w:rPr>
          <w:rFonts w:ascii="Palatino Linotype" w:eastAsia="Palatino Linotype" w:hAnsi="Palatino Linotype" w:cs="Palatino Linotype"/>
          <w:sz w:val="22"/>
          <w:szCs w:val="22"/>
        </w:rPr>
        <w:t xml:space="preserve"> Se trate de datos personales; esto es, información concerniente a una persona física y que ésta sea identificada o identificable. </w:t>
      </w:r>
    </w:p>
    <w:p w14:paraId="29EA271F" w14:textId="77777777" w:rsidR="00D17C88" w:rsidRPr="00C268EA" w:rsidRDefault="00D17C88" w:rsidP="00D17C88">
      <w:pPr>
        <w:spacing w:line="360" w:lineRule="auto"/>
        <w:ind w:left="851" w:right="51"/>
        <w:jc w:val="both"/>
        <w:rPr>
          <w:rFonts w:ascii="Palatino Linotype" w:eastAsia="Palatino Linotype" w:hAnsi="Palatino Linotype" w:cs="Palatino Linotype"/>
          <w:sz w:val="22"/>
          <w:szCs w:val="22"/>
        </w:rPr>
      </w:pPr>
      <w:r w:rsidRPr="00C268EA">
        <w:rPr>
          <w:rFonts w:ascii="Palatino Linotype" w:eastAsia="Palatino Linotype" w:hAnsi="Palatino Linotype" w:cs="Palatino Linotype"/>
          <w:b/>
          <w:sz w:val="22"/>
          <w:szCs w:val="22"/>
        </w:rPr>
        <w:t>b).</w:t>
      </w:r>
      <w:r w:rsidRPr="00C268EA">
        <w:rPr>
          <w:rFonts w:ascii="Palatino Linotype" w:eastAsia="Palatino Linotype" w:hAnsi="Palatino Linotype" w:cs="Palatino Linotype"/>
          <w:sz w:val="22"/>
          <w:szCs w:val="22"/>
        </w:rPr>
        <w:t xml:space="preserve"> Para la difusión de los datos, se requiera el consentimiento del titular. </w:t>
      </w:r>
    </w:p>
    <w:p w14:paraId="16EB9DE4" w14:textId="77777777" w:rsidR="00D17C88" w:rsidRPr="00C268EA" w:rsidRDefault="00D17C88" w:rsidP="00D17C88">
      <w:pPr>
        <w:spacing w:line="360" w:lineRule="auto"/>
        <w:ind w:left="851" w:right="51"/>
        <w:jc w:val="both"/>
        <w:rPr>
          <w:rFonts w:ascii="Palatino Linotype" w:eastAsia="Palatino Linotype" w:hAnsi="Palatino Linotype" w:cs="Palatino Linotype"/>
          <w:sz w:val="22"/>
          <w:szCs w:val="22"/>
        </w:rPr>
      </w:pPr>
    </w:p>
    <w:p w14:paraId="6814EE32"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C268EA">
        <w:rPr>
          <w:rFonts w:ascii="Palatino Linotype" w:eastAsia="Palatino Linotype" w:hAnsi="Palatino Linotype" w:cs="Palatino Linotype"/>
          <w:i/>
        </w:rPr>
        <w:t>cuando su identidad pueda determinarse directa o indirectamente a través de cualquier documento informativo físico o electrónico</w:t>
      </w:r>
      <w:r w:rsidRPr="00C268EA">
        <w:rPr>
          <w:rFonts w:ascii="Palatino Linotype" w:eastAsia="Palatino Linotype" w:hAnsi="Palatino Linotype" w:cs="Palatino Linotype"/>
        </w:rPr>
        <w:t xml:space="preserve">), establecida en cualquier formato o modalidad. </w:t>
      </w:r>
    </w:p>
    <w:p w14:paraId="0602E11D" w14:textId="77777777" w:rsidR="00D17C88" w:rsidRPr="00C268EA" w:rsidRDefault="00D17C88" w:rsidP="00D17C88">
      <w:pPr>
        <w:spacing w:line="360" w:lineRule="auto"/>
        <w:jc w:val="both"/>
        <w:rPr>
          <w:rFonts w:ascii="Palatino Linotype" w:eastAsia="Palatino Linotype" w:hAnsi="Palatino Linotype" w:cs="Palatino Linotype"/>
        </w:rPr>
      </w:pPr>
    </w:p>
    <w:p w14:paraId="3782CD0F"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lastRenderedPageBreak/>
        <w:t xml:space="preserve">Además, en el artículo 5° de dicho ordenamiento jurídico, establece que es la Ley aplicable para todo tratamiento de datos personales. </w:t>
      </w:r>
    </w:p>
    <w:p w14:paraId="300182C8" w14:textId="77777777" w:rsidR="00D17C88" w:rsidRPr="00C268EA" w:rsidRDefault="00D17C88" w:rsidP="00D17C88">
      <w:pPr>
        <w:spacing w:line="360" w:lineRule="auto"/>
        <w:jc w:val="both"/>
        <w:rPr>
          <w:rFonts w:ascii="Palatino Linotype" w:eastAsia="Palatino Linotype" w:hAnsi="Palatino Linotype" w:cs="Palatino Linotype"/>
        </w:rPr>
      </w:pPr>
    </w:p>
    <w:p w14:paraId="4502ED53"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C268EA">
        <w:rPr>
          <w:rFonts w:ascii="Palatino Linotype" w:eastAsia="Palatino Linotype" w:hAnsi="Palatino Linotype" w:cs="Palatino Linotype"/>
          <w:i/>
        </w:rPr>
        <w:t>principio de finalidad</w:t>
      </w:r>
      <w:r w:rsidRPr="00C268EA">
        <w:rPr>
          <w:rFonts w:ascii="Palatino Linotype" w:eastAsia="Palatino Linotype" w:hAnsi="Palatino Linotype" w:cs="Palatino Linotype"/>
        </w:rPr>
        <w:t>).</w:t>
      </w:r>
    </w:p>
    <w:p w14:paraId="1C576B9C" w14:textId="77777777" w:rsidR="00D17C88" w:rsidRPr="00C268EA" w:rsidRDefault="00D17C88" w:rsidP="00D17C88">
      <w:pPr>
        <w:spacing w:line="360" w:lineRule="auto"/>
        <w:jc w:val="both"/>
        <w:rPr>
          <w:rFonts w:ascii="Palatino Linotype" w:eastAsia="Palatino Linotype" w:hAnsi="Palatino Linotype" w:cs="Palatino Linotype"/>
        </w:rPr>
      </w:pPr>
    </w:p>
    <w:p w14:paraId="60C80D12"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5AA5DBA" w14:textId="77777777" w:rsidR="00D17C88" w:rsidRPr="00C268EA" w:rsidRDefault="00D17C88" w:rsidP="00D17C88">
      <w:pPr>
        <w:spacing w:line="360" w:lineRule="auto"/>
        <w:jc w:val="both"/>
        <w:rPr>
          <w:rFonts w:ascii="Palatino Linotype" w:eastAsia="Palatino Linotype" w:hAnsi="Palatino Linotype" w:cs="Palatino Linotype"/>
        </w:rPr>
      </w:pPr>
    </w:p>
    <w:p w14:paraId="23DAA1E2"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En este contexto, la confidencialidad de los datos personales, tiene por objetivo establecer el límite del derecho de acceso a la información a partir del derecho a la intimidad y la vida privada de los individuos. </w:t>
      </w:r>
    </w:p>
    <w:p w14:paraId="15811194" w14:textId="77777777" w:rsidR="00D17C88" w:rsidRPr="00C268EA" w:rsidRDefault="00D17C88" w:rsidP="00D17C88">
      <w:pPr>
        <w:spacing w:line="360" w:lineRule="auto"/>
        <w:jc w:val="both"/>
        <w:rPr>
          <w:rFonts w:ascii="Palatino Linotype" w:eastAsia="Palatino Linotype" w:hAnsi="Palatino Linotype" w:cs="Palatino Linotype"/>
        </w:rPr>
      </w:pPr>
    </w:p>
    <w:p w14:paraId="138C1044"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lastRenderedPageBreak/>
        <w:t>De tal suerte, las instituciones públicas tienen la doble responsabilidad, por un lado, de proteger los datos personales y por otro, darle publicidad aquella información de relevancia que sea de interés público.</w:t>
      </w:r>
    </w:p>
    <w:p w14:paraId="7F58CEB3" w14:textId="77777777" w:rsidR="00D17C88" w:rsidRPr="00C268EA" w:rsidRDefault="00D17C88" w:rsidP="00D17C88">
      <w:pPr>
        <w:spacing w:line="360" w:lineRule="auto"/>
        <w:jc w:val="both"/>
        <w:rPr>
          <w:rFonts w:ascii="Palatino Linotype" w:eastAsia="Palatino Linotype" w:hAnsi="Palatino Linotype" w:cs="Palatino Linotype"/>
        </w:rPr>
      </w:pPr>
    </w:p>
    <w:p w14:paraId="0CFEAC9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2130684A" w14:textId="77777777" w:rsidR="00D17C88" w:rsidRPr="00C268EA" w:rsidRDefault="00D17C88" w:rsidP="00D17C88">
      <w:pPr>
        <w:spacing w:line="360" w:lineRule="auto"/>
        <w:jc w:val="both"/>
        <w:rPr>
          <w:rFonts w:ascii="Palatino Linotype" w:eastAsia="Palatino Linotype" w:hAnsi="Palatino Linotype" w:cs="Palatino Linotype"/>
        </w:rPr>
      </w:pPr>
    </w:p>
    <w:p w14:paraId="591D9847"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F67BAE0" w14:textId="77777777" w:rsidR="00D17C88" w:rsidRPr="00C268EA" w:rsidRDefault="00D17C88" w:rsidP="00D17C88">
      <w:pPr>
        <w:spacing w:line="360" w:lineRule="auto"/>
        <w:jc w:val="both"/>
        <w:rPr>
          <w:rFonts w:ascii="Palatino Linotype" w:eastAsia="Palatino Linotype" w:hAnsi="Palatino Linotype" w:cs="Palatino Linotype"/>
          <w:sz w:val="22"/>
          <w:szCs w:val="22"/>
        </w:rPr>
      </w:pPr>
    </w:p>
    <w:p w14:paraId="29791079"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C268EA">
        <w:rPr>
          <w:rFonts w:ascii="Palatino Linotype" w:eastAsia="Palatino Linotype" w:hAnsi="Palatino Linotype" w:cs="Palatino Linotype"/>
          <w:b/>
        </w:rPr>
        <w:t xml:space="preserve"> </w:t>
      </w:r>
      <w:r w:rsidRPr="00C268EA">
        <w:rPr>
          <w:rFonts w:ascii="Palatino Linotype" w:eastAsia="Palatino Linotype" w:hAnsi="Palatino Linotype" w:cs="Palatino Linotype"/>
        </w:rPr>
        <w:t>en caso de que existieran, podría afectar su honor, buen nombre y su imagen.</w:t>
      </w:r>
    </w:p>
    <w:p w14:paraId="2479B76B" w14:textId="77777777" w:rsidR="00D17C88" w:rsidRPr="00C268EA" w:rsidRDefault="00D17C88" w:rsidP="00D17C88">
      <w:pPr>
        <w:spacing w:line="360" w:lineRule="auto"/>
        <w:jc w:val="both"/>
        <w:rPr>
          <w:rFonts w:ascii="Palatino Linotype" w:eastAsia="Palatino Linotype" w:hAnsi="Palatino Linotype" w:cs="Palatino Linotype"/>
        </w:rPr>
      </w:pPr>
    </w:p>
    <w:p w14:paraId="6C7E45F5"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434EA9C9" w14:textId="77777777" w:rsidR="00D17C88" w:rsidRPr="00C268EA" w:rsidRDefault="00D17C88" w:rsidP="00D17C88">
      <w:pPr>
        <w:spacing w:line="360" w:lineRule="auto"/>
        <w:jc w:val="both"/>
        <w:rPr>
          <w:rFonts w:ascii="Palatino Linotype" w:eastAsia="Palatino Linotype" w:hAnsi="Palatino Linotype" w:cs="Palatino Linotype"/>
        </w:rPr>
      </w:pPr>
    </w:p>
    <w:p w14:paraId="3BD45F82" w14:textId="77777777" w:rsidR="00D17C88" w:rsidRPr="00C268EA" w:rsidRDefault="00D17C88" w:rsidP="00D17C88">
      <w:pPr>
        <w:spacing w:line="360" w:lineRule="auto"/>
        <w:ind w:left="851" w:right="851"/>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i/>
          <w:sz w:val="22"/>
          <w:szCs w:val="22"/>
        </w:rPr>
        <w:t>“</w:t>
      </w:r>
      <w:r w:rsidRPr="00C268EA">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C268EA">
        <w:rPr>
          <w:rFonts w:ascii="Palatino Linotype" w:eastAsia="Palatino Linotype" w:hAnsi="Palatino Linotype" w:cs="Palatino Linotype"/>
          <w:i/>
          <w:sz w:val="22"/>
          <w:szCs w:val="22"/>
        </w:rPr>
        <w:t xml:space="preserve">Dentro de los derechos personalísimos se encuentran necesariamente comprendidos el </w:t>
      </w:r>
      <w:r w:rsidRPr="00C268EA">
        <w:rPr>
          <w:rFonts w:ascii="Palatino Linotype" w:eastAsia="Palatino Linotype" w:hAnsi="Palatino Linotype" w:cs="Palatino Linotype"/>
          <w:b/>
          <w:i/>
          <w:sz w:val="22"/>
          <w:szCs w:val="22"/>
        </w:rPr>
        <w:t>derecho a la intimidad y a la propia imagen</w:t>
      </w:r>
      <w:r w:rsidRPr="00C268EA">
        <w:rPr>
          <w:rFonts w:ascii="Palatino Linotype" w:eastAsia="Palatino Linotype" w:hAnsi="Palatino Linotype" w:cs="Palatino Linotype"/>
          <w:i/>
          <w:sz w:val="22"/>
          <w:szCs w:val="22"/>
        </w:rPr>
        <w:t xml:space="preserve">, así como a la </w:t>
      </w:r>
      <w:r w:rsidRPr="00C268EA">
        <w:rPr>
          <w:rFonts w:ascii="Palatino Linotype" w:eastAsia="Palatino Linotype" w:hAnsi="Palatino Linotype" w:cs="Palatino Linotype"/>
          <w:b/>
          <w:i/>
          <w:sz w:val="22"/>
          <w:szCs w:val="22"/>
        </w:rPr>
        <w:t>identidad personal</w:t>
      </w:r>
      <w:r w:rsidRPr="00C268EA">
        <w:rPr>
          <w:rFonts w:ascii="Palatino Linotype" w:eastAsia="Palatino Linotype" w:hAnsi="Palatino Linotype" w:cs="Palatino Linotype"/>
          <w:i/>
          <w:sz w:val="22"/>
          <w:szCs w:val="22"/>
        </w:rPr>
        <w:t xml:space="preserve"> y sexual; entendiéndose por el primero, </w:t>
      </w:r>
      <w:r w:rsidRPr="00C268EA">
        <w:rPr>
          <w:rFonts w:ascii="Palatino Linotype" w:eastAsia="Palatino Linotype" w:hAnsi="Palatino Linotype" w:cs="Palatino Linotype"/>
          <w:b/>
          <w:i/>
          <w:sz w:val="22"/>
          <w:szCs w:val="22"/>
        </w:rPr>
        <w:t>el derecho del individuo a no ser conocido por otros en ciertos aspectos de su vida</w:t>
      </w:r>
      <w:r w:rsidRPr="00C268EA">
        <w:rPr>
          <w:rFonts w:ascii="Palatino Linotype" w:eastAsia="Palatino Linotype" w:hAnsi="Palatino Linotype" w:cs="Palatino Linotype"/>
          <w:i/>
          <w:sz w:val="22"/>
          <w:szCs w:val="22"/>
        </w:rPr>
        <w:t xml:space="preserve"> y, </w:t>
      </w:r>
      <w:r w:rsidRPr="00C268EA">
        <w:rPr>
          <w:rFonts w:ascii="Palatino Linotype" w:eastAsia="Palatino Linotype" w:hAnsi="Palatino Linotype" w:cs="Palatino Linotype"/>
          <w:b/>
          <w:i/>
          <w:sz w:val="22"/>
          <w:szCs w:val="22"/>
        </w:rPr>
        <w:t>por ende, el poder de decisión sobre la publicidad o información de datos relativos a su persona</w:t>
      </w:r>
      <w:r w:rsidRPr="00C268EA">
        <w:rPr>
          <w:rFonts w:ascii="Palatino Linotype" w:eastAsia="Palatino Linotype" w:hAnsi="Palatino Linotype" w:cs="Palatino Linotype"/>
          <w:i/>
          <w:sz w:val="22"/>
          <w:szCs w:val="22"/>
        </w:rPr>
        <w:t>, familia, pensamientos o sentimientos;</w:t>
      </w:r>
      <w:r w:rsidRPr="00C268EA">
        <w:rPr>
          <w:rFonts w:ascii="Palatino Linotype" w:eastAsia="Palatino Linotype" w:hAnsi="Palatino Linotype" w:cs="Palatino Linotype"/>
          <w:b/>
          <w:i/>
          <w:sz w:val="22"/>
          <w:szCs w:val="22"/>
        </w:rPr>
        <w:t xml:space="preserve"> </w:t>
      </w:r>
      <w:r w:rsidRPr="00C268EA">
        <w:rPr>
          <w:rFonts w:ascii="Palatino Linotype" w:eastAsia="Palatino Linotype" w:hAnsi="Palatino Linotype" w:cs="Palatino Linotype"/>
          <w:i/>
          <w:sz w:val="22"/>
          <w:szCs w:val="22"/>
        </w:rPr>
        <w:t xml:space="preserve">a la </w:t>
      </w:r>
      <w:r w:rsidRPr="00C268EA">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C268EA">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C268EA">
        <w:rPr>
          <w:rFonts w:ascii="Palatino Linotype" w:eastAsia="Palatino Linotype" w:hAnsi="Palatino Linotype" w:cs="Palatino Linotype"/>
          <w:b/>
          <w:i/>
          <w:sz w:val="22"/>
          <w:szCs w:val="22"/>
        </w:rPr>
        <w:t xml:space="preserve">al constituir derechos inherentes a la persona, fuera de la injerencia de los demás, se configuran como derechos de </w:t>
      </w:r>
      <w:r w:rsidRPr="00C268EA">
        <w:rPr>
          <w:rFonts w:ascii="Palatino Linotype" w:eastAsia="Palatino Linotype" w:hAnsi="Palatino Linotype" w:cs="Palatino Linotype"/>
          <w:b/>
          <w:i/>
          <w:sz w:val="22"/>
          <w:szCs w:val="22"/>
        </w:rPr>
        <w:lastRenderedPageBreak/>
        <w:t>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C268EA">
        <w:rPr>
          <w:rFonts w:ascii="Palatino Linotype" w:eastAsia="Palatino Linotype" w:hAnsi="Palatino Linotype" w:cs="Palatino Linotype"/>
          <w:i/>
          <w:sz w:val="22"/>
          <w:szCs w:val="22"/>
        </w:rPr>
        <w:t>”</w:t>
      </w:r>
    </w:p>
    <w:p w14:paraId="5D60CFBF" w14:textId="77777777" w:rsidR="00D17C88" w:rsidRPr="00C268EA" w:rsidRDefault="00D17C88" w:rsidP="00D17C88">
      <w:pPr>
        <w:spacing w:line="360" w:lineRule="auto"/>
        <w:jc w:val="both"/>
        <w:rPr>
          <w:rFonts w:ascii="Palatino Linotype" w:eastAsia="Palatino Linotype" w:hAnsi="Palatino Linotype" w:cs="Palatino Linotype"/>
          <w:sz w:val="22"/>
          <w:szCs w:val="22"/>
        </w:rPr>
      </w:pPr>
      <w:r w:rsidRPr="00C268EA">
        <w:rPr>
          <w:rFonts w:ascii="Palatino Linotype" w:eastAsia="Palatino Linotype" w:hAnsi="Palatino Linotype" w:cs="Palatino Linotype"/>
          <w:sz w:val="22"/>
          <w:szCs w:val="22"/>
        </w:rPr>
        <w:t xml:space="preserve"> </w:t>
      </w:r>
    </w:p>
    <w:p w14:paraId="660EC433"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C268EA">
        <w:rPr>
          <w:rFonts w:ascii="Palatino Linotype" w:eastAsia="Palatino Linotype" w:hAnsi="Palatino Linotype" w:cs="Palatino Linotype"/>
          <w:i/>
        </w:rPr>
        <w:t>derecho a la intimidad</w:t>
      </w:r>
      <w:r w:rsidRPr="00C268EA">
        <w:rPr>
          <w:rFonts w:ascii="Palatino Linotype" w:eastAsia="Palatino Linotype" w:hAnsi="Palatino Linotype" w:cs="Palatino Linotype"/>
        </w:rPr>
        <w:t>).</w:t>
      </w:r>
    </w:p>
    <w:p w14:paraId="5F89D55B" w14:textId="77777777" w:rsidR="00D17C88" w:rsidRPr="00C268EA" w:rsidRDefault="00D17C88" w:rsidP="00D17C88">
      <w:pPr>
        <w:spacing w:line="360" w:lineRule="auto"/>
        <w:jc w:val="both"/>
        <w:rPr>
          <w:rFonts w:ascii="Palatino Linotype" w:eastAsia="Palatino Linotype" w:hAnsi="Palatino Linotype" w:cs="Palatino Linotype"/>
        </w:rPr>
      </w:pPr>
    </w:p>
    <w:p w14:paraId="45CAF56D"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Asimismo, el derecho a la propia imagen es el derecho de decidir, de forma libre, sobre la manera en que elige mostrarse frente a los demás.</w:t>
      </w:r>
    </w:p>
    <w:p w14:paraId="1636299F" w14:textId="77777777" w:rsidR="00D17C88" w:rsidRPr="00C268EA" w:rsidRDefault="00D17C88" w:rsidP="00D17C88">
      <w:pPr>
        <w:spacing w:line="360" w:lineRule="auto"/>
        <w:jc w:val="both"/>
        <w:rPr>
          <w:rFonts w:ascii="Palatino Linotype" w:eastAsia="Palatino Linotype" w:hAnsi="Palatino Linotype" w:cs="Palatino Linotype"/>
        </w:rPr>
      </w:pPr>
    </w:p>
    <w:p w14:paraId="36E77621"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 </w:t>
      </w:r>
    </w:p>
    <w:p w14:paraId="68ABA0C2" w14:textId="77777777" w:rsidR="00D17C88" w:rsidRPr="00C268EA" w:rsidRDefault="00D17C88" w:rsidP="00D17C88">
      <w:pPr>
        <w:spacing w:line="360" w:lineRule="auto"/>
        <w:jc w:val="both"/>
        <w:rPr>
          <w:rFonts w:ascii="Palatino Linotype" w:eastAsia="Palatino Linotype" w:hAnsi="Palatino Linotype" w:cs="Palatino Linotype"/>
        </w:rPr>
      </w:pPr>
    </w:p>
    <w:p w14:paraId="1B432B57" w14:textId="77777777" w:rsidR="00D17C88" w:rsidRPr="00C268EA" w:rsidRDefault="00D17C88" w:rsidP="00D17C88">
      <w:pPr>
        <w:spacing w:line="360" w:lineRule="auto"/>
        <w:ind w:left="851" w:right="851"/>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i/>
          <w:sz w:val="22"/>
          <w:szCs w:val="22"/>
        </w:rPr>
        <w:t>“</w:t>
      </w:r>
      <w:r w:rsidRPr="00C268EA">
        <w:rPr>
          <w:rFonts w:ascii="Palatino Linotype" w:eastAsia="Palatino Linotype" w:hAnsi="Palatino Linotype" w:cs="Palatino Linotype"/>
          <w:b/>
          <w:i/>
          <w:sz w:val="22"/>
          <w:szCs w:val="22"/>
        </w:rPr>
        <w:t xml:space="preserve">DERECHO FUNDAMENTAL AL HONOR. SU DIMENSIÓN SUBJETIVA Y OBJETIVA. </w:t>
      </w:r>
      <w:r w:rsidRPr="00C268EA">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C268EA">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C268EA">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w:t>
      </w:r>
      <w:r w:rsidRPr="00C268EA">
        <w:rPr>
          <w:rFonts w:ascii="Palatino Linotype" w:eastAsia="Palatino Linotype" w:hAnsi="Palatino Linotype" w:cs="Palatino Linotype"/>
          <w:i/>
          <w:sz w:val="22"/>
          <w:szCs w:val="22"/>
        </w:rPr>
        <w:lastRenderedPageBreak/>
        <w:t>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7AE25B8E" w14:textId="77777777" w:rsidR="00D17C88" w:rsidRPr="00C268EA" w:rsidRDefault="00D17C88" w:rsidP="00D17C88">
      <w:pPr>
        <w:spacing w:line="360" w:lineRule="auto"/>
        <w:jc w:val="both"/>
        <w:rPr>
          <w:rFonts w:ascii="Palatino Linotype" w:eastAsia="Palatino Linotype" w:hAnsi="Palatino Linotype" w:cs="Palatino Linotype"/>
          <w:sz w:val="22"/>
          <w:szCs w:val="22"/>
        </w:rPr>
      </w:pPr>
    </w:p>
    <w:p w14:paraId="58DF4434"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De la tesis transcrita se desprende que el honor es el concepto que la persona tiene de sí misma o que los demás se han formado de ella, en virtud de su proceder o de la expresión de su calidad ética y social. </w:t>
      </w:r>
    </w:p>
    <w:p w14:paraId="08487535" w14:textId="77777777" w:rsidR="00D17C88" w:rsidRPr="00C268EA" w:rsidRDefault="00D17C88" w:rsidP="00D17C88">
      <w:pPr>
        <w:spacing w:line="360" w:lineRule="auto"/>
        <w:jc w:val="both"/>
        <w:rPr>
          <w:rFonts w:ascii="Palatino Linotype" w:eastAsia="Palatino Linotype" w:hAnsi="Palatino Linotype" w:cs="Palatino Linotype"/>
        </w:rPr>
      </w:pPr>
    </w:p>
    <w:p w14:paraId="5EC51E7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4B2E7526" w14:textId="77777777" w:rsidR="00D17C88" w:rsidRPr="00C268EA" w:rsidRDefault="00D17C88" w:rsidP="00D17C88">
      <w:pPr>
        <w:spacing w:line="360" w:lineRule="auto"/>
        <w:jc w:val="both"/>
        <w:rPr>
          <w:rFonts w:ascii="Palatino Linotype" w:eastAsia="Palatino Linotype" w:hAnsi="Palatino Linotype" w:cs="Palatino Linotype"/>
        </w:rPr>
      </w:pPr>
    </w:p>
    <w:p w14:paraId="50511C4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Adicionalmente, en relación a este derecho [</w:t>
      </w:r>
      <w:r w:rsidRPr="00C268EA">
        <w:rPr>
          <w:rFonts w:ascii="Palatino Linotype" w:eastAsia="Palatino Linotype" w:hAnsi="Palatino Linotype" w:cs="Palatino Linotype"/>
          <w:i/>
        </w:rPr>
        <w:t>al honor</w:t>
      </w:r>
      <w:r w:rsidRPr="00C268EA">
        <w:rPr>
          <w:rFonts w:ascii="Palatino Linotype" w:eastAsia="Palatino Linotype" w:hAnsi="Palatino Linotype" w:cs="Palatino Linotype"/>
        </w:rPr>
        <w:t>],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2B7AC95" w14:textId="77777777" w:rsidR="00D17C88" w:rsidRPr="00C268EA" w:rsidRDefault="00D17C88" w:rsidP="00D17C88">
      <w:pPr>
        <w:spacing w:line="360" w:lineRule="auto"/>
        <w:jc w:val="both"/>
        <w:rPr>
          <w:rFonts w:ascii="Palatino Linotype" w:eastAsia="Palatino Linotype" w:hAnsi="Palatino Linotype" w:cs="Palatino Linotype"/>
        </w:rPr>
      </w:pPr>
    </w:p>
    <w:p w14:paraId="6B64BE92" w14:textId="77777777" w:rsidR="00D17C88" w:rsidRPr="00C268EA" w:rsidRDefault="00D17C88" w:rsidP="00D17C88">
      <w:pPr>
        <w:tabs>
          <w:tab w:val="left" w:pos="8363"/>
        </w:tabs>
        <w:spacing w:line="360" w:lineRule="auto"/>
        <w:ind w:left="851" w:right="851"/>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i/>
          <w:sz w:val="22"/>
          <w:szCs w:val="22"/>
        </w:rPr>
        <w:t>“</w:t>
      </w:r>
      <w:r w:rsidRPr="00C268EA">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C268EA">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w:t>
      </w:r>
      <w:r w:rsidRPr="00C268EA">
        <w:rPr>
          <w:rFonts w:ascii="Palatino Linotype" w:eastAsia="Palatino Linotype" w:hAnsi="Palatino Linotype" w:cs="Palatino Linotype"/>
          <w:i/>
          <w:sz w:val="22"/>
          <w:szCs w:val="22"/>
        </w:rPr>
        <w:lastRenderedPageBreak/>
        <w:t xml:space="preserve">nuestro país actualmente adopta una protección amplia de los derechos humanos, mediante el reconocimiento claro del principio pro </w:t>
      </w:r>
      <w:proofErr w:type="spellStart"/>
      <w:r w:rsidRPr="00C268EA">
        <w:rPr>
          <w:rFonts w:ascii="Palatino Linotype" w:eastAsia="Palatino Linotype" w:hAnsi="Palatino Linotype" w:cs="Palatino Linotype"/>
          <w:i/>
          <w:sz w:val="22"/>
          <w:szCs w:val="22"/>
        </w:rPr>
        <w:t>personae</w:t>
      </w:r>
      <w:proofErr w:type="spellEnd"/>
      <w:r w:rsidRPr="00C268EA">
        <w:rPr>
          <w:rFonts w:ascii="Palatino Linotype" w:eastAsia="Palatino Linotype" w:hAnsi="Palatino Linotype" w:cs="Palatino Linotype"/>
          <w:i/>
          <w:sz w:val="22"/>
          <w:szCs w:val="22"/>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12EFDD34" w14:textId="77777777" w:rsidR="00D17C88" w:rsidRPr="00C268EA" w:rsidRDefault="00D17C88" w:rsidP="00D17C88">
      <w:pPr>
        <w:tabs>
          <w:tab w:val="left" w:pos="8363"/>
        </w:tabs>
        <w:spacing w:line="360" w:lineRule="auto"/>
        <w:ind w:left="851" w:right="851"/>
        <w:jc w:val="both"/>
        <w:rPr>
          <w:rFonts w:ascii="Palatino Linotype" w:eastAsia="Palatino Linotype" w:hAnsi="Palatino Linotype" w:cs="Palatino Linotype"/>
          <w:b/>
          <w:i/>
          <w:sz w:val="22"/>
          <w:szCs w:val="22"/>
        </w:rPr>
      </w:pPr>
    </w:p>
    <w:p w14:paraId="1705D89A"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Asimismo, el artículo 12 de la Declaración Universal de los Derechos Humanos</w:t>
      </w:r>
      <w:r w:rsidRPr="00C268EA">
        <w:rPr>
          <w:rFonts w:ascii="Palatino Linotype" w:eastAsia="Palatino Linotype" w:hAnsi="Palatino Linotype" w:cs="Palatino Linotype"/>
          <w:i/>
        </w:rPr>
        <w:t xml:space="preserve"> </w:t>
      </w:r>
      <w:r w:rsidRPr="00C268EA">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56535513" w14:textId="77777777" w:rsidR="00D17C88" w:rsidRPr="00C268EA" w:rsidRDefault="00D17C88" w:rsidP="00D17C88">
      <w:pPr>
        <w:spacing w:line="360" w:lineRule="auto"/>
        <w:jc w:val="both"/>
        <w:rPr>
          <w:rFonts w:ascii="Palatino Linotype" w:eastAsia="Palatino Linotype" w:hAnsi="Palatino Linotype" w:cs="Palatino Linotype"/>
        </w:rPr>
      </w:pPr>
    </w:p>
    <w:p w14:paraId="55F39E88"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De igual manera, la Convención Americana sobre los Derechos Humanos, en su artículo 11, establece que toda persona tiene derecho al respeto de su honra y al reconocimiento de su dignidad; que nadie puede ser objeto de injerencias arbitrarias o </w:t>
      </w:r>
      <w:r w:rsidRPr="00C268EA">
        <w:rPr>
          <w:rFonts w:ascii="Palatino Linotype" w:eastAsia="Palatino Linotype" w:hAnsi="Palatino Linotype" w:cs="Palatino Linotype"/>
        </w:rPr>
        <w:lastRenderedPageBreak/>
        <w:t>abusivas en su vida privada, en la de su familia, en su domicilio o en su correspondencia, ni de ataques ilegales a su honra o reputación; y que toda persona tiene derecho a la protección de la ley contra esas injerencias o esos ataques.</w:t>
      </w:r>
    </w:p>
    <w:p w14:paraId="7E159F12" w14:textId="77777777" w:rsidR="00D17C88" w:rsidRPr="00C268EA" w:rsidRDefault="00D17C88" w:rsidP="00D17C88">
      <w:pPr>
        <w:spacing w:line="360" w:lineRule="auto"/>
        <w:jc w:val="both"/>
        <w:rPr>
          <w:rFonts w:ascii="Palatino Linotype" w:eastAsia="Palatino Linotype" w:hAnsi="Palatino Linotype" w:cs="Palatino Linotype"/>
        </w:rPr>
      </w:pPr>
    </w:p>
    <w:p w14:paraId="1E846350"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7E2AB95" w14:textId="77777777" w:rsidR="00D17C88" w:rsidRPr="00C268EA" w:rsidRDefault="00D17C88" w:rsidP="00D17C88">
      <w:pPr>
        <w:spacing w:line="360" w:lineRule="auto"/>
        <w:jc w:val="both"/>
        <w:rPr>
          <w:rFonts w:ascii="Palatino Linotype" w:eastAsia="Palatino Linotype" w:hAnsi="Palatino Linotype" w:cs="Palatino Linotype"/>
        </w:rPr>
      </w:pPr>
    </w:p>
    <w:p w14:paraId="2DDD63D3"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214B5053" w14:textId="77777777" w:rsidR="00D17C88" w:rsidRPr="00C268EA" w:rsidRDefault="00D17C88" w:rsidP="00D17C88">
      <w:pPr>
        <w:spacing w:line="360" w:lineRule="auto"/>
        <w:jc w:val="both"/>
        <w:rPr>
          <w:rFonts w:ascii="Palatino Linotype" w:eastAsia="Palatino Linotype" w:hAnsi="Palatino Linotype" w:cs="Palatino Linotype"/>
        </w:rPr>
      </w:pPr>
    </w:p>
    <w:p w14:paraId="61553C3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C268EA">
        <w:rPr>
          <w:rFonts w:ascii="Palatino Linotype" w:eastAsia="Palatino Linotype" w:hAnsi="Palatino Linotype" w:cs="Palatino Linotype"/>
          <w:i/>
        </w:rPr>
        <w:t>a priori</w:t>
      </w:r>
      <w:r w:rsidRPr="00C268EA">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w:t>
      </w:r>
      <w:r w:rsidRPr="00C268EA">
        <w:rPr>
          <w:rFonts w:ascii="Palatino Linotype" w:eastAsia="Palatino Linotype" w:hAnsi="Palatino Linotype" w:cs="Palatino Linotype"/>
        </w:rPr>
        <w:lastRenderedPageBreak/>
        <w:t>intimidad; por lo que se concluye que dicha información, en caso que existiera, tiene el carácter de confidencial.</w:t>
      </w:r>
    </w:p>
    <w:p w14:paraId="0F05F3F6" w14:textId="77777777" w:rsidR="00D17C88" w:rsidRPr="00C268EA" w:rsidRDefault="00D17C88" w:rsidP="00D17C88">
      <w:pPr>
        <w:spacing w:line="360" w:lineRule="auto"/>
        <w:jc w:val="both"/>
        <w:rPr>
          <w:rFonts w:ascii="Palatino Linotype" w:eastAsia="Palatino Linotype" w:hAnsi="Palatino Linotype" w:cs="Palatino Linotype"/>
        </w:rPr>
      </w:pPr>
    </w:p>
    <w:p w14:paraId="4E96418C" w14:textId="77777777" w:rsidR="00D17C88" w:rsidRPr="00C268EA" w:rsidRDefault="00D17C88" w:rsidP="00D17C88">
      <w:pPr>
        <w:tabs>
          <w:tab w:val="left" w:pos="8080"/>
        </w:tabs>
        <w:spacing w:line="360" w:lineRule="auto"/>
        <w:ind w:right="49"/>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En consecuencia, se advierte que la omisión de respuesta por parte del </w:t>
      </w:r>
      <w:r w:rsidRPr="00C268EA">
        <w:rPr>
          <w:rFonts w:ascii="Palatino Linotype" w:eastAsia="Palatino Linotype" w:hAnsi="Palatino Linotype" w:cs="Palatino Linotype"/>
          <w:b/>
        </w:rPr>
        <w:t>SUJETO OBLIGADO</w:t>
      </w:r>
      <w:r w:rsidRPr="00C268EA">
        <w:rPr>
          <w:rFonts w:ascii="Palatino Linotype" w:eastAsia="Palatino Linotype" w:hAnsi="Palatino Linotype" w:cs="Palatino Linotype"/>
        </w:rPr>
        <w:t xml:space="preserve">, causa incertidumbre al hoy </w:t>
      </w:r>
      <w:r w:rsidRPr="00C268EA">
        <w:rPr>
          <w:rFonts w:ascii="Palatino Linotype" w:eastAsia="Palatino Linotype" w:hAnsi="Palatino Linotype" w:cs="Palatino Linotype"/>
          <w:b/>
        </w:rPr>
        <w:t>RECURRENTE</w:t>
      </w:r>
      <w:r w:rsidRPr="00C268EA">
        <w:rPr>
          <w:rFonts w:ascii="Palatino Linotype" w:eastAsia="Palatino Linotype" w:hAnsi="Palatino Linotype" w:cs="Palatino Linotype"/>
        </w:rPr>
        <w:t>, por tanto, no satisfizo el derecho de acceso a la Información Pública del particular, toda vez que no se encuentra debidamente fundado y motivado.</w:t>
      </w:r>
    </w:p>
    <w:p w14:paraId="755D80C2" w14:textId="77777777" w:rsidR="00D17C88" w:rsidRPr="00C268EA" w:rsidRDefault="00D17C88" w:rsidP="00D17C88">
      <w:pPr>
        <w:tabs>
          <w:tab w:val="left" w:pos="8080"/>
        </w:tabs>
        <w:spacing w:line="360" w:lineRule="auto"/>
        <w:ind w:right="49"/>
        <w:jc w:val="both"/>
        <w:rPr>
          <w:rFonts w:ascii="Palatino Linotype" w:eastAsia="Palatino Linotype" w:hAnsi="Palatino Linotype" w:cs="Palatino Linotype"/>
        </w:rPr>
      </w:pPr>
    </w:p>
    <w:p w14:paraId="1F2177B5"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61FA1D83" w14:textId="77777777" w:rsidR="00D17C88" w:rsidRPr="00C268EA" w:rsidRDefault="00D17C88" w:rsidP="00D17C88">
      <w:pPr>
        <w:spacing w:line="360" w:lineRule="auto"/>
        <w:jc w:val="both"/>
        <w:rPr>
          <w:rFonts w:ascii="Palatino Linotype" w:eastAsia="Palatino Linotype" w:hAnsi="Palatino Linotype" w:cs="Palatino Linotype"/>
        </w:rPr>
      </w:pPr>
    </w:p>
    <w:p w14:paraId="534B24B9" w14:textId="77777777" w:rsidR="00D17C88" w:rsidRPr="00C268EA" w:rsidRDefault="00D17C88" w:rsidP="00D17C88">
      <w:pPr>
        <w:tabs>
          <w:tab w:val="left" w:pos="8931"/>
        </w:tabs>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04CCA9E6" w14:textId="77777777" w:rsidR="00D17C88" w:rsidRPr="00C268EA" w:rsidRDefault="00D17C88" w:rsidP="00D17C88">
      <w:pPr>
        <w:jc w:val="both"/>
        <w:rPr>
          <w:rFonts w:ascii="Palatino Linotype" w:eastAsia="Palatino Linotype" w:hAnsi="Palatino Linotype" w:cs="Palatino Linotype"/>
        </w:rPr>
      </w:pPr>
    </w:p>
    <w:p w14:paraId="3A9E841E" w14:textId="77777777" w:rsidR="00D17C88" w:rsidRPr="00C268EA" w:rsidRDefault="00D17C88" w:rsidP="00D17C88">
      <w:pPr>
        <w:ind w:left="851" w:right="901"/>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w:t>
      </w:r>
      <w:r w:rsidRPr="00C268EA">
        <w:rPr>
          <w:rFonts w:ascii="Palatino Linotype" w:eastAsia="Palatino Linotype" w:hAnsi="Palatino Linotype" w:cs="Palatino Linotype"/>
          <w:b/>
          <w:i/>
          <w:sz w:val="22"/>
          <w:szCs w:val="22"/>
        </w:rPr>
        <w:t xml:space="preserve">FUNDAMENTACIÓN Y MOTIVACIÓN. </w:t>
      </w:r>
      <w:r w:rsidRPr="00C268EA">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E3F4923" w14:textId="77777777" w:rsidR="00D17C88" w:rsidRPr="00C268EA" w:rsidRDefault="00D17C88" w:rsidP="00D17C88">
      <w:pPr>
        <w:ind w:left="851" w:right="899"/>
        <w:jc w:val="both"/>
        <w:rPr>
          <w:rFonts w:ascii="Palatino Linotype" w:eastAsia="Palatino Linotype" w:hAnsi="Palatino Linotype" w:cs="Palatino Linotype"/>
          <w:i/>
          <w:sz w:val="22"/>
          <w:szCs w:val="22"/>
        </w:rPr>
      </w:pPr>
    </w:p>
    <w:p w14:paraId="0CE5C68B"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5FE7BAA" w14:textId="77777777" w:rsidR="00D17C88" w:rsidRPr="00C268EA" w:rsidRDefault="00D17C88" w:rsidP="00D17C88">
      <w:pPr>
        <w:spacing w:line="360" w:lineRule="auto"/>
        <w:jc w:val="both"/>
        <w:rPr>
          <w:rFonts w:ascii="Palatino Linotype" w:eastAsia="Palatino Linotype" w:hAnsi="Palatino Linotype" w:cs="Palatino Linotype"/>
        </w:rPr>
      </w:pPr>
    </w:p>
    <w:p w14:paraId="6EDB194C"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6667211" w14:textId="77777777" w:rsidR="00D17C88" w:rsidRPr="00C268EA" w:rsidRDefault="00D17C88" w:rsidP="00D17C88">
      <w:pPr>
        <w:spacing w:line="360" w:lineRule="auto"/>
        <w:jc w:val="both"/>
        <w:rPr>
          <w:rFonts w:ascii="Palatino Linotype" w:eastAsia="Palatino Linotype" w:hAnsi="Palatino Linotype" w:cs="Palatino Linotype"/>
        </w:rPr>
      </w:pPr>
    </w:p>
    <w:p w14:paraId="0332E0F4" w14:textId="77777777" w:rsidR="00D17C88" w:rsidRPr="00C268EA" w:rsidRDefault="00D17C88" w:rsidP="00D17C88">
      <w:pPr>
        <w:ind w:left="851" w:right="901"/>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C268EA">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C268EA">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268EA">
        <w:rPr>
          <w:rFonts w:ascii="Palatino Linotype" w:eastAsia="Palatino Linotype" w:hAnsi="Palatino Linotype" w:cs="Palatino Linotype"/>
          <w:i/>
          <w:sz w:val="22"/>
          <w:szCs w:val="22"/>
        </w:rPr>
        <w:t xml:space="preserve">. Por tanto, </w:t>
      </w:r>
      <w:r w:rsidRPr="00C268EA">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C268EA">
        <w:rPr>
          <w:rFonts w:ascii="Palatino Linotype" w:eastAsia="Palatino Linotype" w:hAnsi="Palatino Linotype" w:cs="Palatino Linotype"/>
          <w:i/>
          <w:sz w:val="22"/>
          <w:szCs w:val="22"/>
        </w:rPr>
        <w:t>, que impida la finalidad del conocimiento, comprobación y defensa pertinente</w:t>
      </w:r>
      <w:r w:rsidRPr="00C268EA">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268EA">
        <w:rPr>
          <w:rFonts w:ascii="Palatino Linotype" w:eastAsia="Palatino Linotype" w:hAnsi="Palatino Linotype" w:cs="Palatino Linotype"/>
          <w:i/>
          <w:sz w:val="22"/>
          <w:szCs w:val="22"/>
        </w:rPr>
        <w:t>.”(Sic)</w:t>
      </w:r>
    </w:p>
    <w:p w14:paraId="51EC9DE6" w14:textId="77777777" w:rsidR="00D17C88" w:rsidRPr="00C268EA" w:rsidRDefault="00D17C88" w:rsidP="00D17C88">
      <w:pPr>
        <w:ind w:left="851" w:right="901"/>
        <w:jc w:val="both"/>
        <w:rPr>
          <w:rFonts w:ascii="Palatino Linotype" w:eastAsia="Palatino Linotype" w:hAnsi="Palatino Linotype" w:cs="Palatino Linotype"/>
          <w:i/>
          <w:sz w:val="22"/>
          <w:szCs w:val="22"/>
        </w:rPr>
      </w:pPr>
    </w:p>
    <w:p w14:paraId="7D724F4E"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w:t>
      </w:r>
    </w:p>
    <w:p w14:paraId="25595082" w14:textId="77777777" w:rsidR="00D17C88" w:rsidRPr="00C268EA" w:rsidRDefault="00D17C88" w:rsidP="00D17C88">
      <w:pPr>
        <w:spacing w:line="360" w:lineRule="auto"/>
        <w:jc w:val="both"/>
        <w:rPr>
          <w:rFonts w:ascii="Palatino Linotype" w:eastAsia="Palatino Linotype" w:hAnsi="Palatino Linotype" w:cs="Palatino Linotype"/>
        </w:rPr>
      </w:pPr>
    </w:p>
    <w:p w14:paraId="6E7257BA"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De este modo, la persona que se siente afectada pueda impugnar la decisión, permitiéndole una real y auténtica defensa.</w:t>
      </w:r>
    </w:p>
    <w:p w14:paraId="339C65DE" w14:textId="77777777" w:rsidR="00D17C88" w:rsidRPr="00C268EA" w:rsidRDefault="00D17C88" w:rsidP="00D17C88">
      <w:pPr>
        <w:spacing w:line="360" w:lineRule="auto"/>
        <w:jc w:val="both"/>
        <w:rPr>
          <w:rFonts w:ascii="Palatino Linotype" w:eastAsia="Palatino Linotype" w:hAnsi="Palatino Linotype" w:cs="Palatino Linotype"/>
        </w:rPr>
      </w:pPr>
    </w:p>
    <w:p w14:paraId="2BF32D57" w14:textId="77777777" w:rsidR="00D17C88" w:rsidRPr="00C268EA" w:rsidRDefault="00D17C88" w:rsidP="00D17C88">
      <w:pPr>
        <w:spacing w:line="360" w:lineRule="auto"/>
        <w:jc w:val="both"/>
        <w:rPr>
          <w:rFonts w:ascii="Palatino Linotype" w:eastAsia="Palatino Linotype" w:hAnsi="Palatino Linotype" w:cs="Palatino Linotype"/>
        </w:rPr>
      </w:pPr>
    </w:p>
    <w:p w14:paraId="2B1F1EA0"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C268EA">
        <w:rPr>
          <w:rFonts w:ascii="Palatino Linotype" w:eastAsia="Palatino Linotype" w:hAnsi="Palatino Linotype" w:cs="Palatino Linotype"/>
          <w:b/>
        </w:rPr>
        <w:t>EL SUJETO OBLIGADO</w:t>
      </w:r>
      <w:r w:rsidRPr="00C268EA">
        <w:rPr>
          <w:rFonts w:ascii="Palatino Linotype" w:eastAsia="Palatino Linotype" w:hAnsi="Palatino Linotype" w:cs="Palatino Linotype"/>
        </w:rPr>
        <w:t>, debe hacer entrega del documento o documentos en los que conste la solicitud de información en materia de transparencia y la respuesta que recayó a ella</w:t>
      </w:r>
      <w:r w:rsidRPr="00C268EA">
        <w:rPr>
          <w:rFonts w:ascii="Palatino Linotype" w:eastAsia="Palatino Linotype" w:hAnsi="Palatino Linotype" w:cs="Palatino Linotype"/>
          <w:vertAlign w:val="superscript"/>
        </w:rPr>
        <w:footnoteReference w:id="3"/>
      </w:r>
      <w:r w:rsidRPr="00C268EA">
        <w:rPr>
          <w:rFonts w:ascii="Palatino Linotype" w:eastAsia="Palatino Linotype" w:hAnsi="Palatino Linotype" w:cs="Palatino Linotype"/>
        </w:rPr>
        <w:t xml:space="preserve">, de ser procedente </w:t>
      </w:r>
      <w:r w:rsidRPr="00C268EA">
        <w:rPr>
          <w:rFonts w:ascii="Palatino Linotype" w:eastAsia="Palatino Linotype" w:hAnsi="Palatino Linotype" w:cs="Palatino Linotype"/>
          <w:b/>
        </w:rPr>
        <w:t>en versión pública</w:t>
      </w:r>
      <w:r w:rsidRPr="00C268EA">
        <w:rPr>
          <w:rFonts w:ascii="Palatino Linotype" w:eastAsia="Palatino Linotype" w:hAnsi="Palatino Linotype" w:cs="Palatino Linotype"/>
        </w:rPr>
        <w:t>.</w:t>
      </w:r>
    </w:p>
    <w:p w14:paraId="63E6A68E" w14:textId="77777777" w:rsidR="00D17C88" w:rsidRPr="00C268EA" w:rsidRDefault="00D17C88" w:rsidP="00D17C88">
      <w:pPr>
        <w:spacing w:line="360" w:lineRule="auto"/>
        <w:jc w:val="both"/>
        <w:rPr>
          <w:rFonts w:ascii="Palatino Linotype" w:eastAsia="Palatino Linotype" w:hAnsi="Palatino Linotype" w:cs="Palatino Linotype"/>
        </w:rPr>
      </w:pPr>
    </w:p>
    <w:p w14:paraId="22908BE6" w14:textId="77777777" w:rsidR="00D17C88" w:rsidRPr="00C268EA" w:rsidRDefault="00D17C88" w:rsidP="00D17C8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Dicho lo anterior, este Órgano Garante resuelve que si la información de la que se ordena su entrega contiene datos personales susceptibles de ser clasificados como información confidencial, lo procedente es que </w:t>
      </w:r>
      <w:r w:rsidRPr="00C268EA">
        <w:rPr>
          <w:rFonts w:ascii="Palatino Linotype" w:eastAsia="Palatino Linotype" w:hAnsi="Palatino Linotype" w:cs="Palatino Linotype"/>
          <w:b/>
          <w:color w:val="000000"/>
        </w:rPr>
        <w:t>EL SUJETO OBLIGADO</w:t>
      </w:r>
      <w:r w:rsidRPr="00C268EA">
        <w:rPr>
          <w:rFonts w:ascii="Palatino Linotype" w:eastAsia="Palatino Linotype" w:hAnsi="Palatino Linotype" w:cs="Palatino Linotype"/>
          <w:color w:val="000000"/>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268EA">
        <w:rPr>
          <w:rFonts w:ascii="Palatino Linotype" w:eastAsia="Palatino Linotype" w:hAnsi="Palatino Linotype" w:cs="Palatino Linotype"/>
          <w:b/>
          <w:color w:val="000000"/>
        </w:rPr>
        <w:t>EL SUJETO OBLIGADO</w:t>
      </w:r>
      <w:r w:rsidRPr="00C268EA">
        <w:rPr>
          <w:rFonts w:ascii="Palatino Linotype" w:eastAsia="Palatino Linotype" w:hAnsi="Palatino Linotype" w:cs="Palatino Linotype"/>
          <w:color w:val="000000"/>
        </w:rPr>
        <w:t xml:space="preserve"> cuando clasifique un documento, ya sea en todo o en parte, debe atender lo dispuesto por la Ley de la </w:t>
      </w:r>
      <w:r w:rsidRPr="00C268EA">
        <w:rPr>
          <w:rFonts w:ascii="Palatino Linotype" w:eastAsia="Palatino Linotype" w:hAnsi="Palatino Linotype" w:cs="Palatino Linotype"/>
          <w:color w:val="000000"/>
        </w:rPr>
        <w:lastRenderedPageBreak/>
        <w:t xml:space="preserve">materia, siendo que dicha clasificación es un trabajo en conjunto tanto de los servidores públicos habilitados, de las Unidades de Transparencia y del Comité de Transparencia del </w:t>
      </w:r>
      <w:r w:rsidRPr="00C268EA">
        <w:rPr>
          <w:rFonts w:ascii="Palatino Linotype" w:eastAsia="Palatino Linotype" w:hAnsi="Palatino Linotype" w:cs="Palatino Linotype"/>
          <w:b/>
          <w:color w:val="000000"/>
        </w:rPr>
        <w:t>SUJETO OBLIGADO</w:t>
      </w:r>
      <w:r w:rsidRPr="00C268EA">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E53C921" w14:textId="77777777" w:rsidR="00D17C88" w:rsidRPr="00C268EA" w:rsidRDefault="00D17C88" w:rsidP="00D17C8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0F57B0E9"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Así, es que </w:t>
      </w:r>
      <w:r w:rsidRPr="00C268EA">
        <w:rPr>
          <w:rFonts w:ascii="Palatino Linotype" w:eastAsia="Palatino Linotype" w:hAnsi="Palatino Linotype" w:cs="Palatino Linotype"/>
          <w:b/>
        </w:rPr>
        <w:t>EL SUJETO OBLIGADO</w:t>
      </w:r>
      <w:r w:rsidRPr="00C268EA">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22A9DC8" w14:textId="77777777" w:rsidR="00D17C88" w:rsidRPr="00C268EA" w:rsidRDefault="00D17C88" w:rsidP="00D17C88">
      <w:pPr>
        <w:spacing w:line="360" w:lineRule="auto"/>
        <w:jc w:val="both"/>
        <w:rPr>
          <w:rFonts w:ascii="Palatino Linotype" w:eastAsia="Palatino Linotype" w:hAnsi="Palatino Linotype" w:cs="Palatino Linotype"/>
        </w:rPr>
      </w:pPr>
    </w:p>
    <w:p w14:paraId="27F3D1E8"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w:t>
      </w:r>
      <w:r w:rsidRPr="00C268EA">
        <w:rPr>
          <w:rFonts w:ascii="Palatino Linotype" w:eastAsia="Palatino Linotype" w:hAnsi="Palatino Linotype" w:cs="Palatino Linotype"/>
        </w:rPr>
        <w:lastRenderedPageBreak/>
        <w:t>de la Información, así como para la elaboración de Versiones Públicas, que literalmente expresan:</w:t>
      </w:r>
    </w:p>
    <w:p w14:paraId="4FC8795D" w14:textId="77777777" w:rsidR="00D17C88" w:rsidRPr="00C268EA" w:rsidRDefault="00D17C88" w:rsidP="00D17C88">
      <w:pPr>
        <w:spacing w:line="360" w:lineRule="auto"/>
        <w:jc w:val="both"/>
        <w:rPr>
          <w:rFonts w:ascii="Palatino Linotype" w:eastAsia="Palatino Linotype" w:hAnsi="Palatino Linotype" w:cs="Palatino Linotype"/>
        </w:rPr>
      </w:pPr>
    </w:p>
    <w:p w14:paraId="58E4B495"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 xml:space="preserve">“Artículo 49. </w:t>
      </w:r>
      <w:r w:rsidRPr="00C268EA">
        <w:rPr>
          <w:rFonts w:ascii="Palatino Linotype" w:eastAsia="Palatino Linotype" w:hAnsi="Palatino Linotype" w:cs="Palatino Linotype"/>
          <w:i/>
          <w:sz w:val="22"/>
          <w:szCs w:val="22"/>
        </w:rPr>
        <w:t>Los Comités de Transparencia tendrán las siguientes atribuciones:</w:t>
      </w:r>
    </w:p>
    <w:p w14:paraId="58F0A320"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VIII.</w:t>
      </w:r>
      <w:r w:rsidRPr="00C268EA">
        <w:rPr>
          <w:rFonts w:ascii="Palatino Linotype" w:eastAsia="Palatino Linotype" w:hAnsi="Palatino Linotype" w:cs="Palatino Linotype"/>
          <w:i/>
          <w:sz w:val="22"/>
          <w:szCs w:val="22"/>
        </w:rPr>
        <w:t xml:space="preserve"> Aprobar, modificar o revocar la clasificación de la información;</w:t>
      </w:r>
    </w:p>
    <w:p w14:paraId="22AEEB27"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Artículo 132.</w:t>
      </w:r>
      <w:r w:rsidRPr="00C268EA">
        <w:rPr>
          <w:rFonts w:ascii="Palatino Linotype" w:eastAsia="Palatino Linotype" w:hAnsi="Palatino Linotype" w:cs="Palatino Linotype"/>
          <w:i/>
          <w:sz w:val="22"/>
          <w:szCs w:val="22"/>
        </w:rPr>
        <w:t xml:space="preserve"> La clasificación de la información se llevará a cabo en el momento en que:</w:t>
      </w:r>
    </w:p>
    <w:p w14:paraId="2B7FF98E"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I.</w:t>
      </w:r>
      <w:r w:rsidRPr="00C268EA">
        <w:rPr>
          <w:rFonts w:ascii="Palatino Linotype" w:eastAsia="Palatino Linotype" w:hAnsi="Palatino Linotype" w:cs="Palatino Linotype"/>
          <w:i/>
          <w:sz w:val="22"/>
          <w:szCs w:val="22"/>
        </w:rPr>
        <w:t xml:space="preserve"> Se reciba una solicitud de acceso a la información;</w:t>
      </w:r>
    </w:p>
    <w:p w14:paraId="679593E0"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II.</w:t>
      </w:r>
      <w:r w:rsidRPr="00C268EA">
        <w:rPr>
          <w:rFonts w:ascii="Palatino Linotype" w:eastAsia="Palatino Linotype" w:hAnsi="Palatino Linotype" w:cs="Palatino Linotype"/>
          <w:i/>
          <w:sz w:val="22"/>
          <w:szCs w:val="22"/>
        </w:rPr>
        <w:t xml:space="preserve"> Se determine mediante resolución de autoridad competente; o</w:t>
      </w:r>
    </w:p>
    <w:p w14:paraId="7056E9AA"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i/>
          <w:sz w:val="22"/>
          <w:szCs w:val="22"/>
        </w:rPr>
        <w:t>III. Se generen versiones públicas para dar cumplimiento a las obligaciones de transparencia previstas en esta Ley.</w:t>
      </w:r>
      <w:r w:rsidRPr="00C268EA">
        <w:rPr>
          <w:rFonts w:ascii="Palatino Linotype" w:eastAsia="Palatino Linotype" w:hAnsi="Palatino Linotype" w:cs="Palatino Linotype"/>
          <w:b/>
          <w:i/>
          <w:sz w:val="22"/>
          <w:szCs w:val="22"/>
        </w:rPr>
        <w:t>”</w:t>
      </w:r>
    </w:p>
    <w:p w14:paraId="514F112C"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6152ACE9"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“Segundo.-</w:t>
      </w:r>
      <w:r w:rsidRPr="00C268EA">
        <w:rPr>
          <w:rFonts w:ascii="Palatino Linotype" w:eastAsia="Palatino Linotype" w:hAnsi="Palatino Linotype" w:cs="Palatino Linotype"/>
          <w:i/>
          <w:sz w:val="22"/>
          <w:szCs w:val="22"/>
        </w:rPr>
        <w:t xml:space="preserve"> Para efectos de los presentes Lineamientos Generales, se entenderá por:</w:t>
      </w:r>
    </w:p>
    <w:p w14:paraId="3BC03E03"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XVIII.</w:t>
      </w:r>
      <w:r w:rsidRPr="00C268EA">
        <w:rPr>
          <w:rFonts w:ascii="Palatino Linotype" w:eastAsia="Palatino Linotype" w:hAnsi="Palatino Linotype" w:cs="Palatino Linotype"/>
          <w:i/>
          <w:sz w:val="22"/>
          <w:szCs w:val="22"/>
        </w:rPr>
        <w:t xml:space="preserve"> </w:t>
      </w:r>
      <w:r w:rsidRPr="00C268EA">
        <w:rPr>
          <w:rFonts w:ascii="Palatino Linotype" w:eastAsia="Palatino Linotype" w:hAnsi="Palatino Linotype" w:cs="Palatino Linotype"/>
          <w:b/>
          <w:i/>
          <w:sz w:val="22"/>
          <w:szCs w:val="22"/>
        </w:rPr>
        <w:t>Versión pública:</w:t>
      </w:r>
      <w:r w:rsidRPr="00C268E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17CAFC"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00D313D8"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Cuarto.</w:t>
      </w:r>
      <w:r w:rsidRPr="00C268E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AD0755"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4FF14C1"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58CC235A"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Quinto.</w:t>
      </w:r>
      <w:r w:rsidRPr="00C268E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751B79"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69ABBA62"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Sexto.</w:t>
      </w:r>
      <w:r w:rsidRPr="00C268E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C268EA">
        <w:rPr>
          <w:rFonts w:ascii="Palatino Linotype" w:eastAsia="Palatino Linotype" w:hAnsi="Palatino Linotype" w:cs="Palatino Linotype"/>
          <w:i/>
          <w:sz w:val="22"/>
          <w:szCs w:val="22"/>
        </w:rPr>
        <w:lastRenderedPageBreak/>
        <w:t>documentos antes de que se genere la información o cuando éstos no obren en sus archivos.</w:t>
      </w:r>
    </w:p>
    <w:p w14:paraId="7C1A421A"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666CCFE"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00D2F555"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Séptimo.</w:t>
      </w:r>
      <w:r w:rsidRPr="00C268EA">
        <w:rPr>
          <w:rFonts w:ascii="Palatino Linotype" w:eastAsia="Palatino Linotype" w:hAnsi="Palatino Linotype" w:cs="Palatino Linotype"/>
          <w:i/>
          <w:sz w:val="22"/>
          <w:szCs w:val="22"/>
        </w:rPr>
        <w:t xml:space="preserve"> La clasificación de la información se llevará a cabo en el momento en que:</w:t>
      </w:r>
    </w:p>
    <w:p w14:paraId="381A752D"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I.</w:t>
      </w:r>
      <w:r w:rsidRPr="00C268EA">
        <w:rPr>
          <w:rFonts w:ascii="Palatino Linotype" w:eastAsia="Palatino Linotype" w:hAnsi="Palatino Linotype" w:cs="Palatino Linotype"/>
          <w:i/>
          <w:sz w:val="22"/>
          <w:szCs w:val="22"/>
        </w:rPr>
        <w:t xml:space="preserve"> Se reciba una solicitud de acceso a la información;</w:t>
      </w:r>
    </w:p>
    <w:p w14:paraId="6A0E1B22"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II.</w:t>
      </w:r>
      <w:r w:rsidRPr="00C268EA">
        <w:rPr>
          <w:rFonts w:ascii="Palatino Linotype" w:eastAsia="Palatino Linotype" w:hAnsi="Palatino Linotype" w:cs="Palatino Linotype"/>
          <w:i/>
          <w:sz w:val="22"/>
          <w:szCs w:val="22"/>
        </w:rPr>
        <w:t xml:space="preserve"> Se determine mediante resolución de autoridad competente, o</w:t>
      </w:r>
    </w:p>
    <w:p w14:paraId="3A33E036"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III.</w:t>
      </w:r>
      <w:r w:rsidRPr="00C268E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32D50EE"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C86A815"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44EAFD94"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Octavo.</w:t>
      </w:r>
      <w:r w:rsidRPr="00C268E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60EE957"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51A6887"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128C62D"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47A2F5"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B437F72"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677D2EB9"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Noveno.</w:t>
      </w:r>
      <w:r w:rsidRPr="00C268E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766837"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0188ED3C"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b/>
          <w:i/>
          <w:sz w:val="22"/>
          <w:szCs w:val="22"/>
        </w:rPr>
        <w:t>Décimo.</w:t>
      </w:r>
      <w:r w:rsidRPr="00C268E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C268EA">
        <w:rPr>
          <w:rFonts w:ascii="Palatino Linotype" w:eastAsia="Palatino Linotype" w:hAnsi="Palatino Linotype" w:cs="Palatino Linotype"/>
          <w:i/>
          <w:sz w:val="22"/>
          <w:szCs w:val="22"/>
        </w:rPr>
        <w:lastRenderedPageBreak/>
        <w:t>clasificada, en los términos de los Lineamientos para la Organización y Conservación de Archivos.</w:t>
      </w:r>
    </w:p>
    <w:p w14:paraId="7D01D5CF" w14:textId="77777777" w:rsidR="00D17C88" w:rsidRPr="00C268EA" w:rsidRDefault="00D17C88" w:rsidP="00D17C88">
      <w:pPr>
        <w:ind w:left="709" w:right="757"/>
        <w:jc w:val="both"/>
        <w:rPr>
          <w:rFonts w:ascii="Palatino Linotype" w:eastAsia="Palatino Linotype" w:hAnsi="Palatino Linotype" w:cs="Palatino Linotype"/>
          <w:i/>
          <w:sz w:val="22"/>
          <w:szCs w:val="22"/>
        </w:rPr>
      </w:pPr>
      <w:r w:rsidRPr="00C268E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A745D30"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p>
    <w:p w14:paraId="6D27CA89" w14:textId="77777777" w:rsidR="00D17C88" w:rsidRPr="00C268EA" w:rsidRDefault="00D17C88" w:rsidP="00D17C88">
      <w:pPr>
        <w:ind w:left="709" w:right="757"/>
        <w:jc w:val="both"/>
        <w:rPr>
          <w:rFonts w:ascii="Palatino Linotype" w:eastAsia="Palatino Linotype" w:hAnsi="Palatino Linotype" w:cs="Palatino Linotype"/>
          <w:b/>
          <w:i/>
          <w:sz w:val="22"/>
          <w:szCs w:val="22"/>
        </w:rPr>
      </w:pPr>
      <w:r w:rsidRPr="00C268EA">
        <w:rPr>
          <w:rFonts w:ascii="Palatino Linotype" w:eastAsia="Palatino Linotype" w:hAnsi="Palatino Linotype" w:cs="Palatino Linotype"/>
          <w:b/>
          <w:i/>
          <w:sz w:val="22"/>
          <w:szCs w:val="22"/>
        </w:rPr>
        <w:t>Décimo primero.</w:t>
      </w:r>
      <w:r w:rsidRPr="00C268E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268EA">
        <w:rPr>
          <w:rFonts w:ascii="Palatino Linotype" w:eastAsia="Palatino Linotype" w:hAnsi="Palatino Linotype" w:cs="Palatino Linotype"/>
          <w:b/>
          <w:i/>
          <w:sz w:val="22"/>
          <w:szCs w:val="22"/>
        </w:rPr>
        <w:t>”</w:t>
      </w:r>
    </w:p>
    <w:p w14:paraId="2A91CA47" w14:textId="77777777" w:rsidR="00D17C88" w:rsidRPr="00C268EA" w:rsidRDefault="00D17C88" w:rsidP="00D17C88">
      <w:pPr>
        <w:spacing w:line="360" w:lineRule="auto"/>
        <w:jc w:val="both"/>
        <w:rPr>
          <w:rFonts w:ascii="Palatino Linotype" w:eastAsia="Palatino Linotype" w:hAnsi="Palatino Linotype" w:cs="Palatino Linotype"/>
        </w:rPr>
      </w:pPr>
    </w:p>
    <w:p w14:paraId="3609DDD6" w14:textId="77777777" w:rsidR="00D17C88" w:rsidRPr="00C268EA" w:rsidRDefault="00D17C88" w:rsidP="00D17C88">
      <w:pPr>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268EA">
        <w:rPr>
          <w:rFonts w:ascii="Palatino Linotype" w:eastAsia="Palatino Linotype" w:hAnsi="Palatino Linotype" w:cs="Palatino Linotype"/>
          <w:b/>
        </w:rPr>
        <w:t>EL SUJETO OBLIGADO</w:t>
      </w:r>
      <w:r w:rsidRPr="00C268EA">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3901EA1" w14:textId="77777777" w:rsidR="00D17C88" w:rsidRPr="00C268EA" w:rsidRDefault="00D17C88" w:rsidP="00D17C88">
      <w:pPr>
        <w:spacing w:line="360" w:lineRule="auto"/>
        <w:jc w:val="both"/>
        <w:rPr>
          <w:rFonts w:ascii="Palatino Linotype" w:eastAsia="Palatino Linotype" w:hAnsi="Palatino Linotype" w:cs="Palatino Linotype"/>
        </w:rPr>
      </w:pPr>
    </w:p>
    <w:p w14:paraId="3AF3CFB2" w14:textId="77777777" w:rsidR="00D17C88" w:rsidRPr="00C268EA" w:rsidRDefault="00D17C88" w:rsidP="00D17C88">
      <w:pPr>
        <w:widowControl w:val="0"/>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Ante tales manifestaciones, al considerar que las razones o motivos de inconformidad expuestas por </w:t>
      </w:r>
      <w:r w:rsidRPr="00C268EA">
        <w:rPr>
          <w:rFonts w:ascii="Palatino Linotype" w:eastAsia="Palatino Linotype" w:hAnsi="Palatino Linotype" w:cs="Palatino Linotype"/>
          <w:b/>
          <w:color w:val="000000"/>
        </w:rPr>
        <w:t xml:space="preserve">EL RECURRENTE </w:t>
      </w:r>
      <w:r w:rsidRPr="00C268EA">
        <w:rPr>
          <w:rFonts w:ascii="Palatino Linotype" w:eastAsia="Palatino Linotype" w:hAnsi="Palatino Linotype" w:cs="Palatino Linotype"/>
          <w:color w:val="000000"/>
        </w:rPr>
        <w:t xml:space="preserve">en el medio de impugnación en estudio resultan </w:t>
      </w:r>
      <w:r w:rsidRPr="00C268EA">
        <w:rPr>
          <w:rFonts w:ascii="Palatino Linotype" w:eastAsia="Palatino Linotype" w:hAnsi="Palatino Linotype" w:cs="Palatino Linotype"/>
          <w:b/>
          <w:color w:val="000000"/>
        </w:rPr>
        <w:t xml:space="preserve">fundadas, </w:t>
      </w:r>
      <w:r w:rsidRPr="00C268EA">
        <w:rPr>
          <w:rFonts w:ascii="Palatino Linotype" w:eastAsia="Palatino Linotype" w:hAnsi="Palatino Linotype" w:cs="Palatino Linotype"/>
          <w:color w:val="000000"/>
        </w:rPr>
        <w:t xml:space="preserve">este Órgano Garante determina </w:t>
      </w:r>
      <w:r w:rsidRPr="00C268EA">
        <w:rPr>
          <w:rFonts w:ascii="Palatino Linotype" w:eastAsia="Palatino Linotype" w:hAnsi="Palatino Linotype" w:cs="Palatino Linotype"/>
          <w:b/>
          <w:color w:val="000000"/>
        </w:rPr>
        <w:t xml:space="preserve">Ordenar </w:t>
      </w:r>
      <w:r w:rsidRPr="00C268EA">
        <w:rPr>
          <w:rFonts w:ascii="Palatino Linotype" w:eastAsia="Palatino Linotype" w:hAnsi="Palatino Linotype" w:cs="Palatino Linotype"/>
          <w:color w:val="000000"/>
        </w:rPr>
        <w:t xml:space="preserve">al </w:t>
      </w:r>
      <w:r w:rsidRPr="00C268EA">
        <w:rPr>
          <w:rFonts w:ascii="Palatino Linotype" w:eastAsia="Palatino Linotype" w:hAnsi="Palatino Linotype" w:cs="Palatino Linotype"/>
          <w:b/>
          <w:color w:val="000000"/>
        </w:rPr>
        <w:t xml:space="preserve">SUJETO OBLIGADO </w:t>
      </w:r>
      <w:r w:rsidRPr="00C268EA">
        <w:rPr>
          <w:rFonts w:ascii="Palatino Linotype" w:eastAsia="Palatino Linotype" w:hAnsi="Palatino Linotype" w:cs="Palatino Linotype"/>
          <w:color w:val="000000"/>
        </w:rPr>
        <w:t>de trámite a la solicitud de información que ha quedado precisada en el presente considerando.</w:t>
      </w:r>
    </w:p>
    <w:p w14:paraId="3673A4E6" w14:textId="77777777" w:rsidR="00D17C88" w:rsidRPr="00C268EA" w:rsidRDefault="00D17C88" w:rsidP="00D17C88">
      <w:pPr>
        <w:widowControl w:val="0"/>
        <w:spacing w:line="360" w:lineRule="auto"/>
        <w:jc w:val="both"/>
        <w:rPr>
          <w:rFonts w:ascii="Palatino Linotype" w:eastAsia="Palatino Linotype" w:hAnsi="Palatino Linotype" w:cs="Palatino Linotype"/>
          <w:color w:val="000000"/>
        </w:rPr>
      </w:pPr>
    </w:p>
    <w:p w14:paraId="0D89DF1A" w14:textId="77777777" w:rsidR="00D17C88" w:rsidRPr="00C268EA" w:rsidRDefault="00D17C88" w:rsidP="00D17C88">
      <w:pPr>
        <w:spacing w:line="360" w:lineRule="auto"/>
        <w:jc w:val="both"/>
        <w:rPr>
          <w:rFonts w:ascii="Palatino Linotype" w:eastAsia="Palatino Linotype" w:hAnsi="Palatino Linotype" w:cs="Palatino Linotype"/>
          <w:color w:val="000000"/>
        </w:rPr>
      </w:pPr>
      <w:r w:rsidRPr="00C268EA">
        <w:rPr>
          <w:rFonts w:ascii="Palatino Linotype" w:eastAsia="Palatino Linotype" w:hAnsi="Palatino Linotype" w:cs="Palatino Linotype"/>
          <w:color w:val="000000"/>
        </w:rPr>
        <w:t xml:space="preserve">Finalmente, es de señalar que, en razón de que </w:t>
      </w:r>
      <w:r w:rsidRPr="00C268EA">
        <w:rPr>
          <w:rFonts w:ascii="Palatino Linotype" w:eastAsia="Palatino Linotype" w:hAnsi="Palatino Linotype" w:cs="Palatino Linotype"/>
          <w:b/>
          <w:color w:val="000000"/>
        </w:rPr>
        <w:t xml:space="preserve">EL SUJETO OBLIGADO </w:t>
      </w:r>
      <w:r w:rsidRPr="00C268EA">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C268EA">
        <w:rPr>
          <w:rFonts w:ascii="Palatino Linotype" w:eastAsia="Palatino Linotype" w:hAnsi="Palatino Linotype" w:cs="Palatino Linotype"/>
          <w:b/>
          <w:color w:val="000000"/>
        </w:rPr>
        <w:t>por la omisión de la entrega de Información Pública</w:t>
      </w:r>
      <w:r w:rsidRPr="00C268EA">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7D40B039" w14:textId="77777777" w:rsidR="00D17C88" w:rsidRPr="00C268EA" w:rsidRDefault="00D17C88" w:rsidP="00D17C88">
      <w:pPr>
        <w:spacing w:line="360" w:lineRule="auto"/>
        <w:jc w:val="both"/>
        <w:rPr>
          <w:rFonts w:ascii="Palatino Linotype" w:eastAsia="Palatino Linotype" w:hAnsi="Palatino Linotype" w:cs="Palatino Linotype"/>
          <w:color w:val="000000"/>
        </w:rPr>
      </w:pPr>
    </w:p>
    <w:p w14:paraId="35B57B5C" w14:textId="77777777" w:rsidR="00D17C88" w:rsidRPr="00C268EA" w:rsidRDefault="00D17C88" w:rsidP="00D17C88">
      <w:pPr>
        <w:widowControl w:val="0"/>
        <w:spacing w:line="360" w:lineRule="auto"/>
        <w:jc w:val="both"/>
        <w:rPr>
          <w:rFonts w:ascii="Palatino Linotype" w:eastAsia="Palatino Linotype" w:hAnsi="Palatino Linotype" w:cs="Palatino Linotype"/>
        </w:rPr>
      </w:pPr>
      <w:r w:rsidRPr="00C268E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0E4A4D9E" w14:textId="77777777" w:rsidR="00D17C88" w:rsidRPr="00C268EA" w:rsidRDefault="00D17C88" w:rsidP="00D17C88">
      <w:pPr>
        <w:widowControl w:val="0"/>
        <w:spacing w:line="360" w:lineRule="auto"/>
        <w:jc w:val="both"/>
        <w:rPr>
          <w:rFonts w:ascii="Palatino Linotype" w:eastAsia="Palatino Linotype" w:hAnsi="Palatino Linotype" w:cs="Palatino Linotype"/>
        </w:rPr>
      </w:pPr>
    </w:p>
    <w:p w14:paraId="53906E07" w14:textId="77777777" w:rsidR="00D17C88" w:rsidRPr="00C268EA" w:rsidRDefault="00D17C88" w:rsidP="00D17C88">
      <w:pPr>
        <w:spacing w:line="360" w:lineRule="auto"/>
        <w:jc w:val="center"/>
        <w:rPr>
          <w:rFonts w:ascii="Palatino Linotype" w:eastAsia="Palatino Linotype" w:hAnsi="Palatino Linotype" w:cs="Palatino Linotype"/>
          <w:b/>
          <w:sz w:val="28"/>
          <w:szCs w:val="28"/>
        </w:rPr>
      </w:pPr>
      <w:r w:rsidRPr="00C268EA">
        <w:rPr>
          <w:rFonts w:ascii="Palatino Linotype" w:eastAsia="Palatino Linotype" w:hAnsi="Palatino Linotype" w:cs="Palatino Linotype"/>
          <w:b/>
          <w:sz w:val="28"/>
          <w:szCs w:val="28"/>
        </w:rPr>
        <w:t>R E S U E L V E</w:t>
      </w:r>
    </w:p>
    <w:p w14:paraId="66D9F542" w14:textId="77777777" w:rsidR="00D17C88" w:rsidRPr="00C268EA" w:rsidRDefault="00D17C88" w:rsidP="00D17C88">
      <w:pPr>
        <w:spacing w:line="360" w:lineRule="auto"/>
        <w:jc w:val="center"/>
        <w:rPr>
          <w:rFonts w:ascii="Palatino Linotype" w:eastAsia="Palatino Linotype" w:hAnsi="Palatino Linotype" w:cs="Palatino Linotype"/>
          <w:b/>
          <w:sz w:val="28"/>
          <w:szCs w:val="28"/>
        </w:rPr>
      </w:pPr>
    </w:p>
    <w:p w14:paraId="52A2C256" w14:textId="769B9EC7" w:rsidR="00D17C88" w:rsidRPr="00C268EA" w:rsidRDefault="00D17C88" w:rsidP="00D17C88">
      <w:pPr>
        <w:autoSpaceDE w:val="0"/>
        <w:autoSpaceDN w:val="0"/>
        <w:adjustRightInd w:val="0"/>
        <w:spacing w:line="360" w:lineRule="auto"/>
        <w:ind w:right="49"/>
        <w:jc w:val="both"/>
        <w:rPr>
          <w:rFonts w:ascii="Palatino Linotype" w:hAnsi="Palatino Linotype" w:cs="Arial"/>
        </w:rPr>
      </w:pPr>
      <w:r w:rsidRPr="00C268EA">
        <w:rPr>
          <w:rFonts w:ascii="Palatino Linotype" w:hAnsi="Palatino Linotype" w:cs="Arial"/>
          <w:b/>
          <w:sz w:val="28"/>
          <w:szCs w:val="28"/>
        </w:rPr>
        <w:t>PRIMERO.</w:t>
      </w:r>
      <w:r w:rsidRPr="00C268EA">
        <w:rPr>
          <w:rFonts w:ascii="Palatino Linotype" w:hAnsi="Palatino Linotype" w:cs="Arial"/>
        </w:rPr>
        <w:t xml:space="preserve"> Resultan </w:t>
      </w:r>
      <w:r w:rsidRPr="00C268EA">
        <w:rPr>
          <w:rFonts w:ascii="Palatino Linotype" w:hAnsi="Palatino Linotype" w:cs="Arial"/>
          <w:b/>
          <w:bCs/>
        </w:rPr>
        <w:t>fundadas</w:t>
      </w:r>
      <w:r w:rsidRPr="00C268EA">
        <w:rPr>
          <w:rFonts w:ascii="Palatino Linotype" w:hAnsi="Palatino Linotype" w:cs="Arial"/>
        </w:rPr>
        <w:t xml:space="preserve"> las razones o motivos de inconformidad hechos valer por </w:t>
      </w:r>
      <w:r w:rsidRPr="00C268EA">
        <w:rPr>
          <w:rFonts w:ascii="Palatino Linotype" w:hAnsi="Palatino Linotype" w:cs="Arial"/>
          <w:b/>
          <w:bCs/>
        </w:rPr>
        <w:t>EL RECURRENTE</w:t>
      </w:r>
      <w:r w:rsidRPr="00C268EA">
        <w:rPr>
          <w:rFonts w:ascii="Palatino Linotype" w:hAnsi="Palatino Linotype" w:cs="Arial"/>
          <w:b/>
        </w:rPr>
        <w:t>,</w:t>
      </w:r>
      <w:r w:rsidRPr="00C268EA">
        <w:rPr>
          <w:rFonts w:ascii="Palatino Linotype" w:hAnsi="Palatino Linotype" w:cs="Arial"/>
        </w:rPr>
        <w:t xml:space="preserve"> en términos del Considerando </w:t>
      </w:r>
      <w:r w:rsidRPr="00C268EA">
        <w:rPr>
          <w:rFonts w:ascii="Palatino Linotype" w:hAnsi="Palatino Linotype" w:cs="Arial"/>
          <w:b/>
          <w:lang w:val="es-419"/>
        </w:rPr>
        <w:t>CUARTO</w:t>
      </w:r>
      <w:r w:rsidRPr="00C268EA">
        <w:rPr>
          <w:rFonts w:ascii="Palatino Linotype" w:hAnsi="Palatino Linotype" w:cs="Arial"/>
          <w:b/>
        </w:rPr>
        <w:t xml:space="preserve"> </w:t>
      </w:r>
      <w:r w:rsidRPr="00C268EA">
        <w:rPr>
          <w:rFonts w:ascii="Palatino Linotype" w:hAnsi="Palatino Linotype" w:cs="Arial"/>
        </w:rPr>
        <w:t>de la presente resolución.</w:t>
      </w:r>
    </w:p>
    <w:p w14:paraId="49064385" w14:textId="77777777" w:rsidR="00D17C88" w:rsidRPr="00C268EA" w:rsidRDefault="00D17C88" w:rsidP="00D17C88">
      <w:pPr>
        <w:autoSpaceDE w:val="0"/>
        <w:autoSpaceDN w:val="0"/>
        <w:adjustRightInd w:val="0"/>
        <w:spacing w:line="360" w:lineRule="auto"/>
        <w:ind w:right="49"/>
        <w:jc w:val="both"/>
        <w:rPr>
          <w:rFonts w:ascii="Palatino Linotype" w:hAnsi="Palatino Linotype" w:cs="Arial"/>
        </w:rPr>
      </w:pPr>
    </w:p>
    <w:p w14:paraId="10591CD6" w14:textId="563EC3AB" w:rsidR="00D17C88" w:rsidRPr="00C268EA" w:rsidRDefault="00D17C88" w:rsidP="00D17C88">
      <w:pPr>
        <w:tabs>
          <w:tab w:val="left" w:pos="8647"/>
        </w:tabs>
        <w:spacing w:line="360" w:lineRule="auto"/>
        <w:ind w:right="51"/>
        <w:jc w:val="both"/>
        <w:rPr>
          <w:rFonts w:ascii="Palatino Linotype" w:hAnsi="Palatino Linotype" w:cs="Arial"/>
        </w:rPr>
      </w:pPr>
      <w:r w:rsidRPr="00C268EA">
        <w:rPr>
          <w:rFonts w:ascii="Palatino Linotype" w:hAnsi="Palatino Linotype" w:cs="Calibri"/>
          <w:b/>
          <w:bCs/>
          <w:color w:val="222222"/>
          <w:sz w:val="28"/>
          <w:shd w:val="clear" w:color="auto" w:fill="FFFFFF"/>
          <w:lang w:val="es-ES_tradnl"/>
        </w:rPr>
        <w:lastRenderedPageBreak/>
        <w:t>SEGUNDO</w:t>
      </w:r>
      <w:r w:rsidRPr="00C268EA">
        <w:rPr>
          <w:rFonts w:ascii="Palatino Linotype" w:hAnsi="Palatino Linotype"/>
          <w:color w:val="222222"/>
          <w:sz w:val="28"/>
          <w:shd w:val="clear" w:color="auto" w:fill="FFFFFF"/>
        </w:rPr>
        <w:t xml:space="preserve">. </w:t>
      </w:r>
      <w:r w:rsidRPr="00C268EA">
        <w:rPr>
          <w:rFonts w:ascii="Palatino Linotype" w:hAnsi="Palatino Linotype"/>
          <w:color w:val="222222"/>
          <w:shd w:val="clear" w:color="auto" w:fill="FFFFFF"/>
        </w:rPr>
        <w:t xml:space="preserve">Se </w:t>
      </w:r>
      <w:r w:rsidRPr="00C268EA">
        <w:rPr>
          <w:rFonts w:ascii="Palatino Linotype" w:hAnsi="Palatino Linotype"/>
          <w:b/>
          <w:bCs/>
          <w:shd w:val="clear" w:color="auto" w:fill="FFFFFF"/>
        </w:rPr>
        <w:t xml:space="preserve">ORDENA </w:t>
      </w:r>
      <w:r w:rsidRPr="00C268EA">
        <w:rPr>
          <w:rFonts w:ascii="Palatino Linotype" w:hAnsi="Palatino Linotype"/>
          <w:color w:val="222222"/>
          <w:shd w:val="clear" w:color="auto" w:fill="FFFFFF"/>
        </w:rPr>
        <w:t xml:space="preserve">al </w:t>
      </w:r>
      <w:r w:rsidRPr="00C268EA">
        <w:rPr>
          <w:rFonts w:ascii="Palatino Linotype" w:hAnsi="Palatino Linotype"/>
          <w:b/>
          <w:color w:val="222222"/>
          <w:shd w:val="clear" w:color="auto" w:fill="FFFFFF"/>
        </w:rPr>
        <w:t>Sujeto Obligado</w:t>
      </w:r>
      <w:r w:rsidRPr="00C268EA">
        <w:rPr>
          <w:rFonts w:ascii="Palatino Linotype" w:hAnsi="Palatino Linotype"/>
          <w:color w:val="222222"/>
          <w:shd w:val="clear" w:color="auto" w:fill="FFFFFF"/>
        </w:rPr>
        <w:t>, atienda la solicitud de información número</w:t>
      </w:r>
      <w:r w:rsidRPr="00C268EA">
        <w:rPr>
          <w:rFonts w:ascii="Palatino Linotype" w:hAnsi="Palatino Linotype"/>
          <w:b/>
          <w:bCs/>
          <w:color w:val="222222"/>
          <w:shd w:val="clear" w:color="auto" w:fill="FFFFFF"/>
        </w:rPr>
        <w:t xml:space="preserve"> </w:t>
      </w:r>
      <w:r w:rsidRPr="00C268EA">
        <w:rPr>
          <w:rFonts w:ascii="Palatino Linotype" w:eastAsia="Palatino Linotype" w:hAnsi="Palatino Linotype" w:cs="Palatino Linotype"/>
          <w:b/>
          <w:bCs/>
          <w:color w:val="000000"/>
        </w:rPr>
        <w:t>0</w:t>
      </w:r>
      <w:r w:rsidRPr="00C268EA">
        <w:rPr>
          <w:rFonts w:ascii="Palatino Linotype" w:eastAsia="Palatino Linotype" w:hAnsi="Palatino Linotype" w:cs="Palatino Linotype"/>
          <w:b/>
          <w:bCs/>
          <w:color w:val="000000"/>
          <w:lang w:val="es-419"/>
        </w:rPr>
        <w:t>0</w:t>
      </w:r>
      <w:r w:rsidRPr="00C268EA">
        <w:rPr>
          <w:rFonts w:ascii="Palatino Linotype" w:eastAsia="Palatino Linotype" w:hAnsi="Palatino Linotype" w:cs="Palatino Linotype"/>
          <w:b/>
          <w:bCs/>
          <w:color w:val="000000"/>
        </w:rPr>
        <w:t>204/</w:t>
      </w:r>
      <w:r w:rsidRPr="00C268EA">
        <w:rPr>
          <w:rFonts w:ascii="Palatino Linotype" w:eastAsia="Palatino Linotype" w:hAnsi="Palatino Linotype" w:cs="Palatino Linotype"/>
          <w:b/>
          <w:bCs/>
          <w:color w:val="000000"/>
          <w:lang w:val="es-419"/>
        </w:rPr>
        <w:t>HUEHUETO</w:t>
      </w:r>
      <w:r w:rsidRPr="00C268EA">
        <w:rPr>
          <w:rFonts w:ascii="Palatino Linotype" w:eastAsia="Palatino Linotype" w:hAnsi="Palatino Linotype" w:cs="Palatino Linotype"/>
          <w:b/>
          <w:bCs/>
          <w:color w:val="000000"/>
        </w:rPr>
        <w:t>/IP/2022</w:t>
      </w:r>
      <w:r w:rsidRPr="00C268EA">
        <w:rPr>
          <w:rFonts w:ascii="Palatino Linotype" w:hAnsi="Palatino Linotype"/>
          <w:color w:val="222222"/>
          <w:shd w:val="clear" w:color="auto" w:fill="FFFFFF"/>
        </w:rPr>
        <w:t xml:space="preserve">, en términos del Considerando </w:t>
      </w:r>
      <w:r w:rsidRPr="00C268EA">
        <w:rPr>
          <w:rFonts w:ascii="Palatino Linotype" w:hAnsi="Palatino Linotype"/>
          <w:b/>
          <w:color w:val="222222"/>
          <w:shd w:val="clear" w:color="auto" w:fill="FFFFFF"/>
          <w:lang w:val="es-419"/>
        </w:rPr>
        <w:t>CUARTO</w:t>
      </w:r>
      <w:r w:rsidRPr="00C268EA">
        <w:rPr>
          <w:rFonts w:ascii="Palatino Linotype" w:hAnsi="Palatino Linotype"/>
          <w:color w:val="222222"/>
          <w:shd w:val="clear" w:color="auto" w:fill="FFFFFF"/>
        </w:rPr>
        <w:t xml:space="preserve"> de esta resolución, vía Sistema de Acceso a la Información Mexiquense </w:t>
      </w:r>
      <w:r w:rsidRPr="00C268EA">
        <w:rPr>
          <w:rFonts w:ascii="Palatino Linotype" w:hAnsi="Palatino Linotype"/>
          <w:b/>
          <w:color w:val="222222"/>
          <w:shd w:val="clear" w:color="auto" w:fill="FFFFFF"/>
        </w:rPr>
        <w:t>(SAIMEX)</w:t>
      </w:r>
      <w:r w:rsidRPr="00C268EA">
        <w:rPr>
          <w:rFonts w:ascii="Palatino Linotype" w:hAnsi="Palatino Linotype" w:cs="Arial"/>
        </w:rPr>
        <w:t xml:space="preserve"> en versión pública de ser procedente, de lo siguiente:</w:t>
      </w:r>
    </w:p>
    <w:p w14:paraId="45B3F736" w14:textId="77777777" w:rsidR="00D17C88" w:rsidRPr="00C268EA" w:rsidRDefault="00D17C88" w:rsidP="00D17C88">
      <w:pPr>
        <w:tabs>
          <w:tab w:val="left" w:pos="8647"/>
        </w:tabs>
        <w:spacing w:line="360" w:lineRule="auto"/>
        <w:ind w:right="51"/>
        <w:jc w:val="both"/>
        <w:rPr>
          <w:rFonts w:ascii="Palatino Linotype" w:hAnsi="Palatino Linotype" w:cs="Arial"/>
        </w:rPr>
      </w:pPr>
    </w:p>
    <w:p w14:paraId="241FB8AC" w14:textId="21D592D0" w:rsidR="00D17C88" w:rsidRPr="00C268EA" w:rsidRDefault="00D17C88" w:rsidP="00D17C88">
      <w:pPr>
        <w:tabs>
          <w:tab w:val="left" w:pos="8647"/>
        </w:tabs>
        <w:spacing w:line="360" w:lineRule="auto"/>
        <w:ind w:left="851" w:right="757"/>
        <w:jc w:val="both"/>
        <w:rPr>
          <w:rFonts w:ascii="Palatino Linotype" w:hAnsi="Palatino Linotype" w:cs="Arial"/>
        </w:rPr>
      </w:pPr>
      <w:r w:rsidRPr="00C268EA">
        <w:rPr>
          <w:rFonts w:ascii="Palatino Linotype" w:hAnsi="Palatino Linotype" w:cs="Arial"/>
        </w:rPr>
        <w:t xml:space="preserve">1.- </w:t>
      </w:r>
      <w:r w:rsidRPr="00C268EA">
        <w:rPr>
          <w:rFonts w:ascii="Palatino Linotype" w:hAnsi="Palatino Linotype"/>
          <w:lang w:val="es-419"/>
        </w:rPr>
        <w:t>Los e</w:t>
      </w:r>
      <w:r w:rsidRPr="00C268EA">
        <w:rPr>
          <w:rFonts w:ascii="Palatino Linotype" w:eastAsia="Palatino Linotype" w:hAnsi="Palatino Linotype" w:cs="Palatino Linotype"/>
          <w:color w:val="000000"/>
          <w:lang w:val="es-419"/>
        </w:rPr>
        <w:t xml:space="preserve">xpedientes </w:t>
      </w:r>
      <w:r w:rsidR="0061551F" w:rsidRPr="00C268EA">
        <w:rPr>
          <w:rFonts w:ascii="Palatino Linotype" w:eastAsia="Palatino Linotype" w:hAnsi="Palatino Linotype" w:cs="Palatino Linotype"/>
          <w:color w:val="000000"/>
          <w:lang w:val="es-419"/>
        </w:rPr>
        <w:t xml:space="preserve">concluidos y que hayan causado estado; así como, de aquellos que se encuentran en trámite y que se relacionen con actos de corrupción, delitos de lesa humanidad o posibles violaciones graves a derechos humanos, formados con motivo de procedimientos de responsabilidad administrativa instaurados en la Contraloría Municipal, </w:t>
      </w:r>
      <w:r w:rsidRPr="00C268EA">
        <w:rPr>
          <w:rFonts w:ascii="Palatino Linotype" w:eastAsia="Palatino Linotype" w:hAnsi="Palatino Linotype" w:cs="Palatino Linotype"/>
          <w:color w:val="000000"/>
        </w:rPr>
        <w:t xml:space="preserve">durante la administración </w:t>
      </w:r>
      <w:r w:rsidR="00897B09" w:rsidRPr="00C268EA">
        <w:rPr>
          <w:rFonts w:ascii="Palatino Linotype" w:eastAsia="Palatino Linotype" w:hAnsi="Palatino Linotype" w:cs="Palatino Linotype"/>
          <w:color w:val="000000"/>
        </w:rPr>
        <w:t>del C. Benito Jiménez Martínez.</w:t>
      </w:r>
    </w:p>
    <w:p w14:paraId="2231FC74" w14:textId="77777777" w:rsidR="00AF5AF4" w:rsidRPr="00C268EA" w:rsidRDefault="00AF5AF4" w:rsidP="00D17C88">
      <w:pPr>
        <w:tabs>
          <w:tab w:val="left" w:pos="8647"/>
        </w:tabs>
        <w:spacing w:line="360" w:lineRule="auto"/>
        <w:ind w:left="851" w:right="757"/>
        <w:jc w:val="both"/>
        <w:rPr>
          <w:rFonts w:ascii="Palatino Linotype" w:hAnsi="Palatino Linotype" w:cs="Arial"/>
        </w:rPr>
      </w:pPr>
    </w:p>
    <w:p w14:paraId="1B6DB96F" w14:textId="77777777" w:rsidR="005E4B81" w:rsidRPr="00C268EA" w:rsidRDefault="005E4B81" w:rsidP="005E4B81">
      <w:pPr>
        <w:spacing w:line="360" w:lineRule="auto"/>
        <w:ind w:left="851" w:right="757"/>
        <w:jc w:val="both"/>
        <w:rPr>
          <w:rFonts w:ascii="Palatino Linotype" w:hAnsi="Palatino Linotype" w:cs="Tahoma"/>
          <w:i/>
          <w:lang w:eastAsia="es-ES"/>
        </w:rPr>
      </w:pPr>
      <w:r w:rsidRPr="00C268EA">
        <w:rPr>
          <w:rFonts w:ascii="Palatino Linotype" w:hAnsi="Palatino Linotype" w:cs="Tahoma"/>
          <w:i/>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B6F8C13" w14:textId="77777777" w:rsidR="005E4B81" w:rsidRPr="00C268EA" w:rsidRDefault="005E4B81" w:rsidP="005E4B81">
      <w:pPr>
        <w:spacing w:line="360" w:lineRule="auto"/>
        <w:ind w:left="851" w:right="757"/>
        <w:jc w:val="both"/>
        <w:rPr>
          <w:rFonts w:ascii="Palatino Linotype" w:hAnsi="Palatino Linotype" w:cs="Tahoma"/>
          <w:i/>
          <w:lang w:eastAsia="es-ES"/>
        </w:rPr>
      </w:pPr>
    </w:p>
    <w:p w14:paraId="5C81E8F9" w14:textId="7225C47F" w:rsidR="005E4B81" w:rsidRPr="00C268EA" w:rsidRDefault="0061551F" w:rsidP="00C75ABF">
      <w:pPr>
        <w:spacing w:line="360" w:lineRule="auto"/>
        <w:ind w:left="851" w:right="757"/>
        <w:jc w:val="both"/>
        <w:rPr>
          <w:rFonts w:ascii="Palatino Linotype" w:eastAsia="Palatino Linotype" w:hAnsi="Palatino Linotype" w:cs="Palatino Linotype"/>
          <w:i/>
          <w:color w:val="000000"/>
          <w:lang w:val="es-ES" w:eastAsia="es-ES"/>
        </w:rPr>
      </w:pPr>
      <w:r w:rsidRPr="00C268EA">
        <w:rPr>
          <w:rFonts w:ascii="Palatino Linotype" w:hAnsi="Palatino Linotype" w:cs="Arial"/>
          <w:i/>
          <w:lang w:val="es-ES_tradnl"/>
        </w:rPr>
        <w:t>Para el caso de que los documentos referidos en el numeral 1 del presente Resolutivo formen parte de expedientes que correspondan a procedimientos administrativos por faltas no graves y que no haya causado estado, deberá emitirse el Acuerdo de Clasificación respectivo en el que se funden y motiven las razones de su RESERVA, mismo que se hará del conocimiento del Recurrente</w:t>
      </w:r>
      <w:r w:rsidR="005E4B81" w:rsidRPr="00C268EA">
        <w:rPr>
          <w:rFonts w:ascii="Palatino Linotype" w:eastAsia="Palatino Linotype" w:hAnsi="Palatino Linotype" w:cs="Palatino Linotype"/>
          <w:i/>
          <w:color w:val="000000"/>
          <w:lang w:val="es-ES" w:eastAsia="es-ES"/>
        </w:rPr>
        <w:t>.</w:t>
      </w:r>
    </w:p>
    <w:p w14:paraId="561C4E5D" w14:textId="77777777" w:rsidR="00D17C88" w:rsidRPr="00C268EA" w:rsidRDefault="00D17C88" w:rsidP="00D17C88">
      <w:pPr>
        <w:autoSpaceDE w:val="0"/>
        <w:autoSpaceDN w:val="0"/>
        <w:adjustRightInd w:val="0"/>
        <w:spacing w:line="360" w:lineRule="auto"/>
        <w:jc w:val="both"/>
        <w:rPr>
          <w:rFonts w:ascii="Palatino Linotype" w:hAnsi="Palatino Linotype" w:cs="Arial"/>
        </w:rPr>
      </w:pPr>
      <w:r w:rsidRPr="00C268EA">
        <w:rPr>
          <w:rFonts w:ascii="Palatino Linotype" w:hAnsi="Palatino Linotype" w:cs="Arial"/>
          <w:b/>
          <w:sz w:val="28"/>
        </w:rPr>
        <w:lastRenderedPageBreak/>
        <w:t xml:space="preserve">TERCERO. </w:t>
      </w:r>
      <w:r w:rsidRPr="00C268EA">
        <w:rPr>
          <w:rFonts w:ascii="Palatino Linotype" w:hAnsi="Palatino Linotype" w:cs="Arial"/>
          <w:b/>
        </w:rPr>
        <w:t>NOTIFÍQUESE</w:t>
      </w:r>
      <w:r w:rsidRPr="00C268EA">
        <w:rPr>
          <w:rFonts w:ascii="Palatino Linotype" w:hAnsi="Palatino Linotype" w:cs="Arial"/>
          <w:i/>
        </w:rPr>
        <w:t xml:space="preserve"> </w:t>
      </w:r>
      <w:r w:rsidRPr="00C268EA">
        <w:rPr>
          <w:rFonts w:ascii="Palatino Linotype" w:hAnsi="Palatino Linotype" w:cs="Arial"/>
        </w:rPr>
        <w:t>la presente resolución al Titular de la Unidad de Transparencia del</w:t>
      </w:r>
      <w:r w:rsidRPr="00C268EA">
        <w:rPr>
          <w:rFonts w:ascii="Palatino Linotype" w:hAnsi="Palatino Linotype" w:cs="Arial"/>
          <w:b/>
        </w:rPr>
        <w:t xml:space="preserve"> SUJETO OBLIGADO</w:t>
      </w:r>
      <w:r w:rsidRPr="00C268E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6F72313" w14:textId="77777777" w:rsidR="00D17C88" w:rsidRPr="00C268EA" w:rsidRDefault="00D17C88" w:rsidP="00D17C88">
      <w:pPr>
        <w:autoSpaceDE w:val="0"/>
        <w:autoSpaceDN w:val="0"/>
        <w:adjustRightInd w:val="0"/>
        <w:spacing w:line="360" w:lineRule="auto"/>
        <w:jc w:val="both"/>
        <w:rPr>
          <w:rFonts w:ascii="Palatino Linotype" w:hAnsi="Palatino Linotype" w:cs="Arial"/>
        </w:rPr>
      </w:pPr>
    </w:p>
    <w:p w14:paraId="220948DA" w14:textId="77777777" w:rsidR="00D17C88" w:rsidRPr="00C268EA" w:rsidRDefault="00D17C88" w:rsidP="00D17C88">
      <w:pPr>
        <w:autoSpaceDE w:val="0"/>
        <w:autoSpaceDN w:val="0"/>
        <w:adjustRightInd w:val="0"/>
        <w:spacing w:line="360" w:lineRule="auto"/>
        <w:jc w:val="both"/>
        <w:rPr>
          <w:rFonts w:ascii="Palatino Linotype" w:hAnsi="Palatino Linotype" w:cs="Arial"/>
        </w:rPr>
      </w:pPr>
      <w:r w:rsidRPr="00C268EA">
        <w:rPr>
          <w:rFonts w:ascii="Palatino Linotype" w:hAnsi="Palatino Linotype" w:cs="Arial"/>
          <w:b/>
          <w:sz w:val="28"/>
        </w:rPr>
        <w:t xml:space="preserve">CUARTO. </w:t>
      </w:r>
      <w:r w:rsidRPr="00C268EA">
        <w:rPr>
          <w:rFonts w:ascii="Palatino Linotype" w:hAnsi="Palatino Linotype" w:cs="Arial"/>
          <w:b/>
        </w:rPr>
        <w:t xml:space="preserve">NOTIFÍQUESE </w:t>
      </w:r>
      <w:r w:rsidRPr="00C268EA">
        <w:rPr>
          <w:rFonts w:ascii="Palatino Linotype" w:hAnsi="Palatino Linotype"/>
          <w:color w:val="222222"/>
          <w:shd w:val="clear" w:color="auto" w:fill="FFFFFF"/>
        </w:rPr>
        <w:t xml:space="preserve">vía Sistema de Acceso a la Información Mexiquense </w:t>
      </w:r>
      <w:r w:rsidRPr="00C268EA">
        <w:rPr>
          <w:rFonts w:ascii="Palatino Linotype" w:hAnsi="Palatino Linotype"/>
          <w:b/>
          <w:color w:val="222222"/>
          <w:shd w:val="clear" w:color="auto" w:fill="FFFFFF"/>
        </w:rPr>
        <w:t xml:space="preserve">(SAIMEX) </w:t>
      </w:r>
      <w:r w:rsidRPr="00C268EA">
        <w:rPr>
          <w:rFonts w:ascii="Palatino Linotype" w:hAnsi="Palatino Linotype" w:cs="Arial"/>
        </w:rPr>
        <w:t xml:space="preserve">al </w:t>
      </w:r>
      <w:r w:rsidRPr="00C268EA">
        <w:rPr>
          <w:rFonts w:ascii="Palatino Linotype" w:hAnsi="Palatino Linotype" w:cs="Arial"/>
          <w:b/>
        </w:rPr>
        <w:t xml:space="preserve">RECURRENTE </w:t>
      </w:r>
      <w:r w:rsidRPr="00C268E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93C8878" w14:textId="77777777" w:rsidR="00D17C88" w:rsidRPr="00C268EA" w:rsidRDefault="00D17C88" w:rsidP="00D17C88">
      <w:pPr>
        <w:autoSpaceDE w:val="0"/>
        <w:autoSpaceDN w:val="0"/>
        <w:adjustRightInd w:val="0"/>
        <w:spacing w:line="360" w:lineRule="auto"/>
        <w:jc w:val="both"/>
        <w:rPr>
          <w:rFonts w:ascii="Palatino Linotype" w:hAnsi="Palatino Linotype" w:cs="Arial"/>
          <w:b/>
          <w:lang w:eastAsia="es-ES"/>
        </w:rPr>
      </w:pPr>
    </w:p>
    <w:p w14:paraId="024C430E" w14:textId="6436BC67" w:rsidR="00D17C88" w:rsidRPr="00C268EA" w:rsidRDefault="00D17C88" w:rsidP="00D17C88">
      <w:pPr>
        <w:autoSpaceDE w:val="0"/>
        <w:autoSpaceDN w:val="0"/>
        <w:adjustRightInd w:val="0"/>
        <w:spacing w:line="360" w:lineRule="auto"/>
        <w:jc w:val="both"/>
        <w:rPr>
          <w:rFonts w:ascii="Palatino Linotype" w:eastAsia="MS Mincho" w:hAnsi="Palatino Linotype"/>
        </w:rPr>
      </w:pPr>
      <w:r w:rsidRPr="00C268EA">
        <w:rPr>
          <w:rFonts w:ascii="Palatino Linotype" w:hAnsi="Palatino Linotype" w:cs="Arial"/>
          <w:b/>
          <w:sz w:val="28"/>
          <w:lang w:eastAsia="es-ES"/>
        </w:rPr>
        <w:t xml:space="preserve">QUINTO. </w:t>
      </w:r>
      <w:r w:rsidRPr="00C268EA">
        <w:rPr>
          <w:rFonts w:ascii="Palatino Linotype" w:hAnsi="Palatino Linotype" w:cs="Arial"/>
          <w:b/>
          <w:lang w:eastAsia="es-ES"/>
        </w:rPr>
        <w:t>GÍRESE</w:t>
      </w:r>
      <w:r w:rsidRPr="00C268EA">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C75ABF" w:rsidRPr="00C268EA">
        <w:rPr>
          <w:rFonts w:ascii="Palatino Linotype" w:eastAsia="MS Mincho" w:hAnsi="Palatino Linotype"/>
          <w:b/>
        </w:rPr>
        <w:t>CUARTO</w:t>
      </w:r>
      <w:r w:rsidRPr="00C268EA">
        <w:rPr>
          <w:rFonts w:ascii="Palatino Linotype" w:eastAsia="MS Mincho" w:hAnsi="Palatino Linotype"/>
          <w:b/>
        </w:rPr>
        <w:t xml:space="preserve"> </w:t>
      </w:r>
      <w:r w:rsidRPr="00C268EA">
        <w:rPr>
          <w:rFonts w:ascii="Palatino Linotype" w:eastAsia="MS Mincho" w:hAnsi="Palatino Linotype"/>
        </w:rPr>
        <w:t xml:space="preserve">de la presente resolución. </w:t>
      </w:r>
    </w:p>
    <w:p w14:paraId="42B5334C" w14:textId="77777777" w:rsidR="00D17C88" w:rsidRPr="00C268EA" w:rsidRDefault="00D17C88" w:rsidP="00D17C88">
      <w:pPr>
        <w:autoSpaceDE w:val="0"/>
        <w:autoSpaceDN w:val="0"/>
        <w:adjustRightInd w:val="0"/>
        <w:spacing w:line="360" w:lineRule="auto"/>
        <w:jc w:val="both"/>
        <w:rPr>
          <w:rFonts w:ascii="Palatino Linotype" w:eastAsia="MS Mincho" w:hAnsi="Palatino Linotype"/>
        </w:rPr>
      </w:pPr>
    </w:p>
    <w:p w14:paraId="3C7DC1D4" w14:textId="77777777" w:rsidR="00D17C88" w:rsidRPr="00C268EA" w:rsidRDefault="00D17C88" w:rsidP="00D17C88">
      <w:pPr>
        <w:autoSpaceDE w:val="0"/>
        <w:autoSpaceDN w:val="0"/>
        <w:adjustRightInd w:val="0"/>
        <w:spacing w:line="360" w:lineRule="auto"/>
        <w:jc w:val="both"/>
      </w:pPr>
      <w:r w:rsidRPr="00C268EA">
        <w:rPr>
          <w:rFonts w:ascii="Palatino Linotype" w:eastAsia="Calibri" w:hAnsi="Palatino Linotype" w:cs="Tahoma"/>
          <w:b/>
          <w:bCs/>
          <w:iCs/>
          <w:sz w:val="28"/>
          <w:lang w:eastAsia="es-ES_tradnl"/>
        </w:rPr>
        <w:t>SEXTO.</w:t>
      </w:r>
      <w:r w:rsidRPr="00C268EA">
        <w:rPr>
          <w:rFonts w:ascii="Palatino Linotype" w:eastAsia="Calibri" w:hAnsi="Palatino Linotype" w:cs="Tahoma"/>
          <w:bCs/>
          <w:iCs/>
          <w:sz w:val="28"/>
          <w:lang w:eastAsia="es-ES_tradnl"/>
        </w:rPr>
        <w:t xml:space="preserve"> </w:t>
      </w:r>
      <w:r w:rsidRPr="00C268EA">
        <w:rPr>
          <w:rFonts w:ascii="Palatino Linotype" w:eastAsia="Calibri" w:hAnsi="Palatino Linotype" w:cs="Tahoma"/>
          <w:bCs/>
          <w:iCs/>
          <w:lang w:eastAsia="es-ES_tradnl"/>
        </w:rPr>
        <w:t xml:space="preserve">Se hace del conocimiento del </w:t>
      </w:r>
      <w:r w:rsidRPr="00C268EA">
        <w:rPr>
          <w:rFonts w:ascii="Palatino Linotype" w:eastAsia="Calibri" w:hAnsi="Palatino Linotype" w:cs="Tahoma"/>
          <w:b/>
          <w:bCs/>
          <w:iCs/>
          <w:lang w:eastAsia="es-ES_tradnl"/>
        </w:rPr>
        <w:t xml:space="preserve">RECURRENTE </w:t>
      </w:r>
      <w:r w:rsidRPr="00C268EA">
        <w:rPr>
          <w:rFonts w:ascii="Palatino Linotype" w:eastAsia="Calibri" w:hAnsi="Palatino Linotype" w:cs="Tahoma"/>
          <w:bCs/>
          <w:iCs/>
          <w:lang w:eastAsia="es-ES_tradnl"/>
        </w:rPr>
        <w:t xml:space="preserve">que, de conformidad con lo establecido en el artículo 179, párrafo segundo, de la Ley de Transparencia y Acceso a </w:t>
      </w:r>
      <w:r w:rsidRPr="00C268EA">
        <w:rPr>
          <w:rFonts w:ascii="Palatino Linotype" w:eastAsia="Calibri" w:hAnsi="Palatino Linotype" w:cs="Tahoma"/>
          <w:bCs/>
          <w:iCs/>
          <w:lang w:eastAsia="es-ES_tradnl"/>
        </w:rPr>
        <w:lastRenderedPageBreak/>
        <w:t xml:space="preserve">la Información Pública del Estado de México y Municipios, tiene derecho a interponer nuevamente Recurso de Revisión ante este Instituto, por la respuesta que proporcione el </w:t>
      </w:r>
      <w:r w:rsidRPr="00C268EA">
        <w:rPr>
          <w:rFonts w:ascii="Palatino Linotype" w:eastAsia="Calibri" w:hAnsi="Palatino Linotype" w:cs="Tahoma"/>
          <w:b/>
          <w:bCs/>
          <w:iCs/>
          <w:lang w:eastAsia="es-ES_tradnl"/>
        </w:rPr>
        <w:t>SUJETO OBLIGADO</w:t>
      </w:r>
      <w:r w:rsidRPr="00C268EA">
        <w:rPr>
          <w:rFonts w:ascii="Palatino Linotype" w:eastAsia="Calibri" w:hAnsi="Palatino Linotype" w:cs="Tahoma"/>
          <w:bCs/>
          <w:iCs/>
          <w:lang w:eastAsia="es-ES_tradnl"/>
        </w:rPr>
        <w:t>, en cumplimiento a esta Resolución.</w:t>
      </w:r>
      <w:r w:rsidRPr="00C268EA">
        <w:t xml:space="preserve"> </w:t>
      </w:r>
    </w:p>
    <w:p w14:paraId="3F81BCFB" w14:textId="77777777" w:rsidR="00D17C88" w:rsidRPr="00C268EA" w:rsidRDefault="00D17C88" w:rsidP="00D17C88">
      <w:pPr>
        <w:autoSpaceDE w:val="0"/>
        <w:autoSpaceDN w:val="0"/>
        <w:adjustRightInd w:val="0"/>
        <w:spacing w:line="360" w:lineRule="auto"/>
        <w:jc w:val="both"/>
      </w:pPr>
    </w:p>
    <w:p w14:paraId="6F3BB04A" w14:textId="77777777" w:rsidR="00D17C88" w:rsidRPr="00C268EA" w:rsidRDefault="00D17C88" w:rsidP="00D17C88">
      <w:pPr>
        <w:autoSpaceDE w:val="0"/>
        <w:autoSpaceDN w:val="0"/>
        <w:adjustRightInd w:val="0"/>
        <w:spacing w:line="360" w:lineRule="auto"/>
        <w:jc w:val="both"/>
      </w:pPr>
      <w:r w:rsidRPr="00C268EA">
        <w:rPr>
          <w:rFonts w:ascii="Palatino Linotype" w:eastAsia="Calibri" w:hAnsi="Palatino Linotype" w:cs="Tahoma"/>
          <w:b/>
          <w:bCs/>
          <w:iCs/>
          <w:sz w:val="28"/>
          <w:lang w:eastAsia="es-ES_tradnl"/>
        </w:rPr>
        <w:t>SÉPTIMO.</w:t>
      </w:r>
      <w:r w:rsidRPr="00C268EA">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268EA">
        <w:rPr>
          <w:rFonts w:ascii="Palatino Linotype" w:eastAsia="Calibri" w:hAnsi="Palatino Linotype" w:cs="Tahoma"/>
          <w:b/>
          <w:bCs/>
          <w:iCs/>
          <w:lang w:eastAsia="es-ES_tradnl"/>
        </w:rPr>
        <w:t>SUJETO OBLIGADO</w:t>
      </w:r>
      <w:r w:rsidRPr="00C268EA">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5FE6EF2E" w14:textId="77777777" w:rsidR="00D17C88" w:rsidRPr="00C268EA" w:rsidRDefault="00D17C88" w:rsidP="00D17C88">
      <w:pPr>
        <w:spacing w:line="360" w:lineRule="auto"/>
        <w:jc w:val="both"/>
        <w:rPr>
          <w:rFonts w:ascii="Palatino Linotype" w:hAnsi="Palatino Linotype" w:cs="Arial"/>
        </w:rPr>
      </w:pPr>
    </w:p>
    <w:p w14:paraId="18DF0F4B" w14:textId="5E2412E3" w:rsidR="00D17C88" w:rsidRPr="00C268EA" w:rsidRDefault="00D17C88" w:rsidP="00D17C88">
      <w:pPr>
        <w:spacing w:line="360" w:lineRule="auto"/>
        <w:jc w:val="both"/>
        <w:rPr>
          <w:rFonts w:ascii="Palatino Linotype" w:hAnsi="Palatino Linotype"/>
        </w:rPr>
      </w:pPr>
      <w:r w:rsidRPr="00C268E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7A54">
        <w:rPr>
          <w:rFonts w:ascii="Palatino Linotype" w:hAnsi="Palatino Linotype"/>
        </w:rPr>
        <w:t>CUARTA</w:t>
      </w:r>
      <w:r w:rsidRPr="00C268EA">
        <w:rPr>
          <w:rFonts w:ascii="Palatino Linotype" w:hAnsi="Palatino Linotype"/>
        </w:rPr>
        <w:t xml:space="preserve"> SESIÓN ORDINARIA CELEBRADA EL </w:t>
      </w:r>
      <w:r w:rsidR="00797A54">
        <w:rPr>
          <w:rFonts w:ascii="Palatino Linotype" w:hAnsi="Palatino Linotype"/>
          <w:lang w:val="es-419"/>
        </w:rPr>
        <w:t>PRIMERO DE FEBRERO DE DOS MIL VEINTITRÉS</w:t>
      </w:r>
      <w:r w:rsidRPr="00C268EA">
        <w:rPr>
          <w:rFonts w:ascii="Palatino Linotype" w:hAnsi="Palatino Linotype"/>
        </w:rPr>
        <w:t>, ANTE EL SECRETARIO TÉCNICO DEL PLENO, ALEXIS TAPIA RAMÍREZ.---------------</w:t>
      </w:r>
      <w:r w:rsidR="0061551F" w:rsidRPr="00C268EA">
        <w:rPr>
          <w:rFonts w:ascii="Palatino Linotype" w:hAnsi="Palatino Linotype"/>
        </w:rPr>
        <w:t>----------</w:t>
      </w:r>
      <w:r w:rsidR="00797A54">
        <w:rPr>
          <w:rFonts w:ascii="Palatino Linotype" w:hAnsi="Palatino Linotype"/>
        </w:rPr>
        <w:t>--------------------------------------------------------------------------</w:t>
      </w:r>
    </w:p>
    <w:p w14:paraId="405A7CE6" w14:textId="77777777" w:rsidR="00D17C88" w:rsidRPr="00C268EA" w:rsidRDefault="00D17C88" w:rsidP="00D17C88">
      <w:pPr>
        <w:spacing w:line="360" w:lineRule="auto"/>
        <w:jc w:val="both"/>
        <w:rPr>
          <w:rFonts w:ascii="Palatino Linotype" w:hAnsi="Palatino Linotype"/>
        </w:rPr>
      </w:pPr>
      <w:r w:rsidRPr="00C268EA">
        <w:rPr>
          <w:rFonts w:ascii="Palatino Linotype" w:hAnsi="Palatino Linotype"/>
        </w:rPr>
        <w:t>------------------------------------------------------------------------------------------------------------------</w:t>
      </w:r>
    </w:p>
    <w:p w14:paraId="6A76566C" w14:textId="77777777" w:rsidR="00D17C88" w:rsidRPr="00C268EA" w:rsidRDefault="00D17C88" w:rsidP="00D17C88">
      <w:pPr>
        <w:spacing w:line="360" w:lineRule="auto"/>
        <w:jc w:val="both"/>
        <w:rPr>
          <w:rFonts w:ascii="Palatino Linotype" w:hAnsi="Palatino Linotype"/>
        </w:rPr>
      </w:pPr>
      <w:r w:rsidRPr="00C268EA">
        <w:rPr>
          <w:rFonts w:ascii="Palatino Linotype" w:hAnsi="Palatino Linotype"/>
        </w:rPr>
        <w:t>------------------------------------------------------------------------------------------------------------------</w:t>
      </w:r>
    </w:p>
    <w:p w14:paraId="58DE6964" w14:textId="77777777" w:rsidR="00D17C88" w:rsidRPr="00C268EA" w:rsidRDefault="00D17C88" w:rsidP="00D17C88">
      <w:pPr>
        <w:spacing w:line="360" w:lineRule="auto"/>
        <w:jc w:val="both"/>
        <w:rPr>
          <w:rFonts w:ascii="Palatino Linotype" w:hAnsi="Palatino Linotype"/>
        </w:rPr>
      </w:pPr>
      <w:r w:rsidRPr="00C268EA">
        <w:rPr>
          <w:rFonts w:ascii="Palatino Linotype" w:hAnsi="Palatino Linotype"/>
        </w:rPr>
        <w:t>------------------------------------------------------------------------------------------------------------------</w:t>
      </w:r>
    </w:p>
    <w:p w14:paraId="677DFA57" w14:textId="77777777" w:rsidR="00D17C88" w:rsidRDefault="00D17C88" w:rsidP="00D17C88">
      <w:pPr>
        <w:jc w:val="both"/>
        <w:rPr>
          <w:rFonts w:ascii="Palatino Linotype" w:hAnsi="Palatino Linotype"/>
          <w:sz w:val="16"/>
          <w:szCs w:val="16"/>
        </w:rPr>
      </w:pPr>
      <w:r w:rsidRPr="00C268EA">
        <w:rPr>
          <w:rFonts w:ascii="Palatino Linotype" w:hAnsi="Palatino Linotype"/>
          <w:sz w:val="16"/>
          <w:szCs w:val="16"/>
        </w:rPr>
        <w:t>JMV/CCR/ROA</w:t>
      </w:r>
    </w:p>
    <w:p w14:paraId="455B8B0B" w14:textId="77777777" w:rsidR="00B901D9" w:rsidRDefault="00B901D9" w:rsidP="00EA2911">
      <w:pPr>
        <w:autoSpaceDE w:val="0"/>
        <w:autoSpaceDN w:val="0"/>
        <w:adjustRightInd w:val="0"/>
        <w:spacing w:line="360" w:lineRule="auto"/>
        <w:ind w:right="18"/>
        <w:jc w:val="both"/>
        <w:rPr>
          <w:rFonts w:ascii="Palatino Linotype" w:hAnsi="Palatino Linotype"/>
          <w:lang w:val="es-419"/>
        </w:rPr>
      </w:pPr>
    </w:p>
    <w:p w14:paraId="1418A893" w14:textId="77777777" w:rsidR="00D17C88" w:rsidRDefault="00D17C88" w:rsidP="00EA2911">
      <w:pPr>
        <w:autoSpaceDE w:val="0"/>
        <w:autoSpaceDN w:val="0"/>
        <w:adjustRightInd w:val="0"/>
        <w:spacing w:line="360" w:lineRule="auto"/>
        <w:ind w:right="18"/>
        <w:jc w:val="both"/>
        <w:rPr>
          <w:rFonts w:ascii="Palatino Linotype" w:hAnsi="Palatino Linotype"/>
          <w:lang w:val="es-419"/>
        </w:rPr>
      </w:pPr>
    </w:p>
    <w:p w14:paraId="1107BE16" w14:textId="77777777" w:rsidR="00D17C88" w:rsidRDefault="00D17C88" w:rsidP="00EA2911">
      <w:pPr>
        <w:autoSpaceDE w:val="0"/>
        <w:autoSpaceDN w:val="0"/>
        <w:adjustRightInd w:val="0"/>
        <w:spacing w:line="360" w:lineRule="auto"/>
        <w:ind w:right="18"/>
        <w:jc w:val="both"/>
        <w:rPr>
          <w:rFonts w:ascii="Palatino Linotype" w:hAnsi="Palatino Linotype"/>
          <w:lang w:val="es-419"/>
        </w:rPr>
      </w:pPr>
    </w:p>
    <w:p w14:paraId="29113389" w14:textId="77777777" w:rsidR="00D17C88" w:rsidRDefault="00D17C88" w:rsidP="00EA2911">
      <w:pPr>
        <w:autoSpaceDE w:val="0"/>
        <w:autoSpaceDN w:val="0"/>
        <w:adjustRightInd w:val="0"/>
        <w:spacing w:line="360" w:lineRule="auto"/>
        <w:ind w:right="18"/>
        <w:jc w:val="both"/>
        <w:rPr>
          <w:rFonts w:ascii="Palatino Linotype" w:hAnsi="Palatino Linotype"/>
          <w:lang w:val="es-419"/>
        </w:rPr>
      </w:pPr>
    </w:p>
    <w:p w14:paraId="13F2C518" w14:textId="77777777" w:rsidR="00D17C88" w:rsidRPr="00B901D9" w:rsidRDefault="00D17C88" w:rsidP="00EA2911">
      <w:pPr>
        <w:autoSpaceDE w:val="0"/>
        <w:autoSpaceDN w:val="0"/>
        <w:adjustRightInd w:val="0"/>
        <w:spacing w:line="360" w:lineRule="auto"/>
        <w:ind w:right="18"/>
        <w:jc w:val="both"/>
        <w:rPr>
          <w:rFonts w:ascii="Palatino Linotype" w:hAnsi="Palatino Linotype"/>
          <w:lang w:val="es-419"/>
        </w:rPr>
      </w:pPr>
    </w:p>
    <w:sectPr w:rsidR="00D17C88" w:rsidRPr="00B901D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7123D" w14:textId="77777777" w:rsidR="00626F7D" w:rsidRDefault="00626F7D">
      <w:r>
        <w:separator/>
      </w:r>
    </w:p>
  </w:endnote>
  <w:endnote w:type="continuationSeparator" w:id="0">
    <w:p w14:paraId="18ED630F" w14:textId="77777777" w:rsidR="00626F7D" w:rsidRDefault="0062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77777777" w:rsidR="00D17C88" w:rsidRDefault="00D17C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635C">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635C">
      <w:rPr>
        <w:rFonts w:ascii="Palatino Linotype" w:eastAsia="Palatino Linotype" w:hAnsi="Palatino Linotype" w:cs="Palatino Linotype"/>
        <w:noProof/>
        <w:color w:val="000000"/>
        <w:sz w:val="22"/>
        <w:szCs w:val="22"/>
      </w:rPr>
      <w:t>69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77777777" w:rsidR="00D17C88" w:rsidRDefault="00D17C8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7635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7635C">
      <w:rPr>
        <w:rFonts w:ascii="Palatino Linotype" w:eastAsia="Palatino Linotype" w:hAnsi="Palatino Linotype" w:cs="Palatino Linotype"/>
        <w:noProof/>
        <w:color w:val="000000"/>
        <w:sz w:val="22"/>
        <w:szCs w:val="22"/>
      </w:rPr>
      <w:t>69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B430" w14:textId="77777777" w:rsidR="00626F7D" w:rsidRDefault="00626F7D">
      <w:r>
        <w:separator/>
      </w:r>
    </w:p>
  </w:footnote>
  <w:footnote w:type="continuationSeparator" w:id="0">
    <w:p w14:paraId="2A437CD4" w14:textId="77777777" w:rsidR="00626F7D" w:rsidRDefault="00626F7D">
      <w:r>
        <w:continuationSeparator/>
      </w:r>
    </w:p>
  </w:footnote>
  <w:footnote w:id="1">
    <w:p w14:paraId="0EEF13A1" w14:textId="77777777" w:rsidR="00D17C88" w:rsidRPr="00946E1F" w:rsidRDefault="00D17C88" w:rsidP="001E4116">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E413A9" w14:textId="77777777" w:rsidR="00D17C88" w:rsidRDefault="00D17C88" w:rsidP="00B901D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193BF3D7" w14:textId="77777777" w:rsidR="00D17C88" w:rsidRDefault="00D17C88" w:rsidP="00D17C8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D17C88" w:rsidRDefault="0097635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D17C88" w:rsidRDefault="0097635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D17C88" w14:paraId="6BD6473A" w14:textId="77777777" w:rsidTr="00DF5E93">
      <w:tc>
        <w:tcPr>
          <w:tcW w:w="3403" w:type="dxa"/>
          <w:vMerge w:val="restart"/>
        </w:tcPr>
        <w:p w14:paraId="597456BD" w14:textId="7777777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283EAF85" w:rsidR="00D17C88" w:rsidRDefault="00D17C88" w:rsidP="00DF5E9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13845</w:t>
          </w:r>
          <w:r>
            <w:rPr>
              <w:rFonts w:ascii="Palatino Linotype" w:eastAsia="Palatino Linotype" w:hAnsi="Palatino Linotype" w:cs="Palatino Linotype"/>
              <w:b/>
              <w:sz w:val="22"/>
              <w:szCs w:val="22"/>
            </w:rPr>
            <w:t xml:space="preserve">/INFOEM/IP/RR/2022 </w:t>
          </w:r>
        </w:p>
      </w:tc>
    </w:tr>
    <w:tr w:rsidR="00D17C88" w14:paraId="58F6F016" w14:textId="77777777" w:rsidTr="00DF5E93">
      <w:tc>
        <w:tcPr>
          <w:tcW w:w="3403" w:type="dxa"/>
          <w:vMerge/>
        </w:tcPr>
        <w:p w14:paraId="16776BB7" w14:textId="77777777" w:rsidR="00D17C88" w:rsidRDefault="00D17C8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297CD59B" w:rsidR="00D17C88" w:rsidRPr="00DF5E93" w:rsidRDefault="00D17C88" w:rsidP="00284862">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Huehuetoca</w:t>
          </w:r>
        </w:p>
      </w:tc>
    </w:tr>
    <w:tr w:rsidR="00D17C88" w14:paraId="20F9E031" w14:textId="77777777" w:rsidTr="00DF5E93">
      <w:trPr>
        <w:trHeight w:val="228"/>
      </w:trPr>
      <w:tc>
        <w:tcPr>
          <w:tcW w:w="3403" w:type="dxa"/>
          <w:vMerge/>
        </w:tcPr>
        <w:p w14:paraId="14656173" w14:textId="77777777" w:rsidR="00D17C88" w:rsidRDefault="00D17C8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D17C88" w:rsidRDefault="00D17C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D17C88" w:rsidRDefault="00D17C8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D17C88" w:rsidRDefault="0097635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D17C88" w14:paraId="2DF8FFB1" w14:textId="77777777" w:rsidTr="00DF5E93">
      <w:tc>
        <w:tcPr>
          <w:tcW w:w="3686" w:type="dxa"/>
          <w:vMerge w:val="restart"/>
          <w:shd w:val="clear" w:color="auto" w:fill="auto"/>
        </w:tcPr>
        <w:p w14:paraId="018B835F" w14:textId="7777777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56791796" w:rsidR="00D17C88" w:rsidRDefault="00D17C88" w:rsidP="00DF5E9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13845</w:t>
          </w:r>
          <w:r>
            <w:rPr>
              <w:rFonts w:ascii="Palatino Linotype" w:eastAsia="Palatino Linotype" w:hAnsi="Palatino Linotype" w:cs="Palatino Linotype"/>
              <w:b/>
              <w:sz w:val="22"/>
              <w:szCs w:val="22"/>
            </w:rPr>
            <w:t xml:space="preserve">/INFOEM/IP/RR/2022 </w:t>
          </w:r>
        </w:p>
      </w:tc>
    </w:tr>
    <w:tr w:rsidR="00D17C88" w14:paraId="45F6556C" w14:textId="77777777" w:rsidTr="00DF5E93">
      <w:tc>
        <w:tcPr>
          <w:tcW w:w="3686" w:type="dxa"/>
          <w:vMerge/>
          <w:shd w:val="clear" w:color="auto" w:fill="auto"/>
        </w:tcPr>
        <w:p w14:paraId="447600F8" w14:textId="77777777" w:rsidR="00D17C88" w:rsidRDefault="00D17C8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54D3190E" w:rsidR="00D17C88" w:rsidRPr="00DF5E93" w:rsidRDefault="00C268EA" w:rsidP="00080B01">
          <w:pPr>
            <w:jc w:val="both"/>
            <w:rPr>
              <w:rFonts w:ascii="Palatino Linotype" w:eastAsia="Palatino Linotype" w:hAnsi="Palatino Linotype" w:cs="Palatino Linotype"/>
              <w:b/>
              <w:sz w:val="22"/>
              <w:szCs w:val="22"/>
              <w:lang w:val="es-419"/>
            </w:rPr>
          </w:pPr>
          <w:proofErr w:type="spellStart"/>
          <w:r>
            <w:rPr>
              <w:rFonts w:ascii="Palatino Linotype" w:eastAsia="Palatino Linotype" w:hAnsi="Palatino Linotype" w:cs="Palatino Linotype"/>
              <w:b/>
              <w:sz w:val="22"/>
              <w:szCs w:val="22"/>
              <w:lang w:val="es-419"/>
            </w:rPr>
            <w:t>xxxxxxxxxxxxxxxxxxxxxxxx</w:t>
          </w:r>
          <w:proofErr w:type="spellEnd"/>
        </w:p>
      </w:tc>
    </w:tr>
    <w:tr w:rsidR="00D17C88" w14:paraId="37CFF497" w14:textId="77777777" w:rsidTr="00DF5E93">
      <w:trPr>
        <w:trHeight w:val="228"/>
      </w:trPr>
      <w:tc>
        <w:tcPr>
          <w:tcW w:w="3686" w:type="dxa"/>
          <w:vMerge/>
          <w:shd w:val="clear" w:color="auto" w:fill="auto"/>
        </w:tcPr>
        <w:p w14:paraId="1637F564" w14:textId="77777777" w:rsidR="00D17C88" w:rsidRDefault="00D17C8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59EA9E05" w:rsidR="00D17C88" w:rsidRPr="00DF5E93" w:rsidRDefault="00D17C88" w:rsidP="00284862">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Huehuetoca</w:t>
          </w:r>
        </w:p>
      </w:tc>
    </w:tr>
    <w:tr w:rsidR="00D17C88" w14:paraId="48813D5A" w14:textId="77777777" w:rsidTr="00DF5E93">
      <w:tc>
        <w:tcPr>
          <w:tcW w:w="3686" w:type="dxa"/>
          <w:vMerge/>
          <w:shd w:val="clear" w:color="auto" w:fill="auto"/>
        </w:tcPr>
        <w:p w14:paraId="3FE715EE" w14:textId="77777777" w:rsidR="00D17C88" w:rsidRDefault="00D17C8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D17C88" w:rsidRDefault="00D17C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D17C88" w:rsidRDefault="00D17C88"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D17C88" w:rsidRDefault="00D17C8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8984E76"/>
    <w:multiLevelType w:val="hybridMultilevel"/>
    <w:tmpl w:val="6FFED7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3"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885579B"/>
    <w:multiLevelType w:val="hybridMultilevel"/>
    <w:tmpl w:val="008C3404"/>
    <w:lvl w:ilvl="0" w:tplc="184CA13C">
      <w:start w:val="1"/>
      <w:numFmt w:val="upperRoman"/>
      <w:lvlText w:val="%1."/>
      <w:lvlJc w:val="left"/>
      <w:pPr>
        <w:ind w:left="114" w:hanging="166"/>
      </w:pPr>
      <w:rPr>
        <w:rFonts w:ascii="Bookman Old Style" w:hAnsi="Bookman Old Style" w:cs="Arial" w:hint="default"/>
        <w:b/>
        <w:bCs/>
        <w:spacing w:val="0"/>
        <w:w w:val="100"/>
        <w:position w:val="0"/>
        <w:sz w:val="20"/>
        <w:szCs w:val="20"/>
      </w:rPr>
    </w:lvl>
    <w:lvl w:ilvl="1" w:tplc="0D34BE3E">
      <w:numFmt w:val="bullet"/>
      <w:lvlText w:val="•"/>
      <w:lvlJc w:val="left"/>
      <w:pPr>
        <w:ind w:left="1128" w:hanging="166"/>
      </w:pPr>
      <w:rPr>
        <w:rFonts w:hint="default"/>
      </w:rPr>
    </w:lvl>
    <w:lvl w:ilvl="2" w:tplc="C9400F8A">
      <w:numFmt w:val="bullet"/>
      <w:lvlText w:val="•"/>
      <w:lvlJc w:val="left"/>
      <w:pPr>
        <w:ind w:left="2136" w:hanging="166"/>
      </w:pPr>
      <w:rPr>
        <w:rFonts w:hint="default"/>
      </w:rPr>
    </w:lvl>
    <w:lvl w:ilvl="3" w:tplc="8CCE2D58">
      <w:numFmt w:val="bullet"/>
      <w:lvlText w:val="•"/>
      <w:lvlJc w:val="left"/>
      <w:pPr>
        <w:ind w:left="3144" w:hanging="166"/>
      </w:pPr>
      <w:rPr>
        <w:rFonts w:hint="default"/>
      </w:rPr>
    </w:lvl>
    <w:lvl w:ilvl="4" w:tplc="ED684896">
      <w:numFmt w:val="bullet"/>
      <w:lvlText w:val="•"/>
      <w:lvlJc w:val="left"/>
      <w:pPr>
        <w:ind w:left="4152" w:hanging="166"/>
      </w:pPr>
      <w:rPr>
        <w:rFonts w:hint="default"/>
      </w:rPr>
    </w:lvl>
    <w:lvl w:ilvl="5" w:tplc="117E95DA">
      <w:numFmt w:val="bullet"/>
      <w:lvlText w:val="•"/>
      <w:lvlJc w:val="left"/>
      <w:pPr>
        <w:ind w:left="5160" w:hanging="166"/>
      </w:pPr>
      <w:rPr>
        <w:rFonts w:hint="default"/>
      </w:rPr>
    </w:lvl>
    <w:lvl w:ilvl="6" w:tplc="6B308E66">
      <w:numFmt w:val="bullet"/>
      <w:lvlText w:val="•"/>
      <w:lvlJc w:val="left"/>
      <w:pPr>
        <w:ind w:left="6169" w:hanging="166"/>
      </w:pPr>
      <w:rPr>
        <w:rFonts w:hint="default"/>
      </w:rPr>
    </w:lvl>
    <w:lvl w:ilvl="7" w:tplc="8AC634E6">
      <w:numFmt w:val="bullet"/>
      <w:lvlText w:val="•"/>
      <w:lvlJc w:val="left"/>
      <w:pPr>
        <w:ind w:left="7177" w:hanging="166"/>
      </w:pPr>
      <w:rPr>
        <w:rFonts w:hint="default"/>
      </w:rPr>
    </w:lvl>
    <w:lvl w:ilvl="8" w:tplc="EA2E9B10">
      <w:numFmt w:val="bullet"/>
      <w:lvlText w:val="•"/>
      <w:lvlJc w:val="left"/>
      <w:pPr>
        <w:ind w:left="8185" w:hanging="166"/>
      </w:pPr>
      <w:rPr>
        <w:rFonts w:hint="default"/>
      </w:rPr>
    </w:lvl>
  </w:abstractNum>
  <w:abstractNum w:abstractNumId="9"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4AEC7A5E"/>
    <w:multiLevelType w:val="hybridMultilevel"/>
    <w:tmpl w:val="5C1E440A"/>
    <w:lvl w:ilvl="0" w:tplc="96AA97C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56FB2"/>
    <w:multiLevelType w:val="multilevel"/>
    <w:tmpl w:val="B2C4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EC569D"/>
    <w:multiLevelType w:val="multilevel"/>
    <w:tmpl w:val="3FC0347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3"/>
  </w:num>
  <w:num w:numId="7">
    <w:abstractNumId w:val="13"/>
  </w:num>
  <w:num w:numId="8">
    <w:abstractNumId w:val="0"/>
  </w:num>
  <w:num w:numId="9">
    <w:abstractNumId w:val="7"/>
  </w:num>
  <w:num w:numId="10">
    <w:abstractNumId w:val="2"/>
  </w:num>
  <w:num w:numId="11">
    <w:abstractNumId w:val="9"/>
  </w:num>
  <w:num w:numId="12">
    <w:abstractNumId w:val="12"/>
  </w:num>
  <w:num w:numId="13">
    <w:abstractNumId w:val="1"/>
  </w:num>
  <w:num w:numId="14">
    <w:abstractNumId w:val="8"/>
  </w:num>
  <w:num w:numId="15">
    <w:abstractNumId w:val="6"/>
  </w:num>
  <w:num w:numId="16">
    <w:abstractNumId w:val="1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597E"/>
    <w:rsid w:val="00006A92"/>
    <w:rsid w:val="00046859"/>
    <w:rsid w:val="000637C9"/>
    <w:rsid w:val="00064D30"/>
    <w:rsid w:val="00065C05"/>
    <w:rsid w:val="000739C9"/>
    <w:rsid w:val="00080B01"/>
    <w:rsid w:val="0008781A"/>
    <w:rsid w:val="00094D24"/>
    <w:rsid w:val="000B351F"/>
    <w:rsid w:val="000E05D5"/>
    <w:rsid w:val="000E7265"/>
    <w:rsid w:val="00104359"/>
    <w:rsid w:val="00132EB7"/>
    <w:rsid w:val="001345D2"/>
    <w:rsid w:val="0015018A"/>
    <w:rsid w:val="00152814"/>
    <w:rsid w:val="00155BB1"/>
    <w:rsid w:val="00193821"/>
    <w:rsid w:val="001B7F81"/>
    <w:rsid w:val="001C481A"/>
    <w:rsid w:val="001D2CCE"/>
    <w:rsid w:val="001E23EE"/>
    <w:rsid w:val="001E4116"/>
    <w:rsid w:val="001F1C28"/>
    <w:rsid w:val="00201374"/>
    <w:rsid w:val="00202E3D"/>
    <w:rsid w:val="002132C1"/>
    <w:rsid w:val="002137DB"/>
    <w:rsid w:val="0021513F"/>
    <w:rsid w:val="00222C74"/>
    <w:rsid w:val="00244216"/>
    <w:rsid w:val="00284862"/>
    <w:rsid w:val="00285E4A"/>
    <w:rsid w:val="002921ED"/>
    <w:rsid w:val="002B1490"/>
    <w:rsid w:val="002B5526"/>
    <w:rsid w:val="002C345C"/>
    <w:rsid w:val="002F514A"/>
    <w:rsid w:val="00305E1D"/>
    <w:rsid w:val="00306E8C"/>
    <w:rsid w:val="003106C8"/>
    <w:rsid w:val="00321E3A"/>
    <w:rsid w:val="00326F36"/>
    <w:rsid w:val="00336F44"/>
    <w:rsid w:val="00346D5E"/>
    <w:rsid w:val="00361299"/>
    <w:rsid w:val="00385C13"/>
    <w:rsid w:val="003A2E1B"/>
    <w:rsid w:val="003A493E"/>
    <w:rsid w:val="003B0F30"/>
    <w:rsid w:val="003B3C6C"/>
    <w:rsid w:val="003B3CD2"/>
    <w:rsid w:val="003E6EDD"/>
    <w:rsid w:val="0040378F"/>
    <w:rsid w:val="004061CB"/>
    <w:rsid w:val="00407C07"/>
    <w:rsid w:val="00412775"/>
    <w:rsid w:val="00413158"/>
    <w:rsid w:val="00415C0A"/>
    <w:rsid w:val="0043158B"/>
    <w:rsid w:val="00432584"/>
    <w:rsid w:val="004370A0"/>
    <w:rsid w:val="00454EF9"/>
    <w:rsid w:val="00456A92"/>
    <w:rsid w:val="00461357"/>
    <w:rsid w:val="00461A92"/>
    <w:rsid w:val="004651DB"/>
    <w:rsid w:val="00492410"/>
    <w:rsid w:val="00496606"/>
    <w:rsid w:val="004A6200"/>
    <w:rsid w:val="004B33DB"/>
    <w:rsid w:val="004B6326"/>
    <w:rsid w:val="004C39C5"/>
    <w:rsid w:val="004D1597"/>
    <w:rsid w:val="004E52E4"/>
    <w:rsid w:val="00500CA3"/>
    <w:rsid w:val="005064DC"/>
    <w:rsid w:val="005128EA"/>
    <w:rsid w:val="00520499"/>
    <w:rsid w:val="005711C4"/>
    <w:rsid w:val="005A158D"/>
    <w:rsid w:val="005A5A44"/>
    <w:rsid w:val="005A5C8C"/>
    <w:rsid w:val="005B1C09"/>
    <w:rsid w:val="005B733C"/>
    <w:rsid w:val="005C06F2"/>
    <w:rsid w:val="005C2E2B"/>
    <w:rsid w:val="005D230F"/>
    <w:rsid w:val="005E33E2"/>
    <w:rsid w:val="005E41B9"/>
    <w:rsid w:val="005E4797"/>
    <w:rsid w:val="005E4B81"/>
    <w:rsid w:val="00610981"/>
    <w:rsid w:val="0061551F"/>
    <w:rsid w:val="00626F7D"/>
    <w:rsid w:val="00633C20"/>
    <w:rsid w:val="0063783A"/>
    <w:rsid w:val="00645883"/>
    <w:rsid w:val="00652A7D"/>
    <w:rsid w:val="00673D24"/>
    <w:rsid w:val="00681037"/>
    <w:rsid w:val="006B0E27"/>
    <w:rsid w:val="006C4B3F"/>
    <w:rsid w:val="006D6E12"/>
    <w:rsid w:val="006E4DCC"/>
    <w:rsid w:val="00702DD2"/>
    <w:rsid w:val="0071457C"/>
    <w:rsid w:val="00714E09"/>
    <w:rsid w:val="00715D4B"/>
    <w:rsid w:val="007458AF"/>
    <w:rsid w:val="00770B41"/>
    <w:rsid w:val="00770B73"/>
    <w:rsid w:val="00771A77"/>
    <w:rsid w:val="00795A02"/>
    <w:rsid w:val="00797A54"/>
    <w:rsid w:val="007C3201"/>
    <w:rsid w:val="007D48EA"/>
    <w:rsid w:val="007E04A9"/>
    <w:rsid w:val="007E13D4"/>
    <w:rsid w:val="007E1DF5"/>
    <w:rsid w:val="007E716E"/>
    <w:rsid w:val="007F42C3"/>
    <w:rsid w:val="007F4566"/>
    <w:rsid w:val="007F6360"/>
    <w:rsid w:val="0081515F"/>
    <w:rsid w:val="00833112"/>
    <w:rsid w:val="00856250"/>
    <w:rsid w:val="008566DE"/>
    <w:rsid w:val="00860972"/>
    <w:rsid w:val="00897B09"/>
    <w:rsid w:val="008A4622"/>
    <w:rsid w:val="008C037F"/>
    <w:rsid w:val="008D23D2"/>
    <w:rsid w:val="008D51BC"/>
    <w:rsid w:val="008F52DF"/>
    <w:rsid w:val="00927933"/>
    <w:rsid w:val="00934DDF"/>
    <w:rsid w:val="009436A7"/>
    <w:rsid w:val="00943C50"/>
    <w:rsid w:val="0095088A"/>
    <w:rsid w:val="00960A48"/>
    <w:rsid w:val="00965B88"/>
    <w:rsid w:val="00967F3A"/>
    <w:rsid w:val="00976227"/>
    <w:rsid w:val="0097635C"/>
    <w:rsid w:val="009844BC"/>
    <w:rsid w:val="00986EA7"/>
    <w:rsid w:val="009924CD"/>
    <w:rsid w:val="009D0955"/>
    <w:rsid w:val="009F6AA3"/>
    <w:rsid w:val="009F714E"/>
    <w:rsid w:val="009F73DA"/>
    <w:rsid w:val="00A0242D"/>
    <w:rsid w:val="00A03F8A"/>
    <w:rsid w:val="00A40C79"/>
    <w:rsid w:val="00A60520"/>
    <w:rsid w:val="00A649BF"/>
    <w:rsid w:val="00A73B83"/>
    <w:rsid w:val="00A830CB"/>
    <w:rsid w:val="00A8748F"/>
    <w:rsid w:val="00AA4CD6"/>
    <w:rsid w:val="00AA65F2"/>
    <w:rsid w:val="00AC722B"/>
    <w:rsid w:val="00AD2BB5"/>
    <w:rsid w:val="00AD301A"/>
    <w:rsid w:val="00AE45B4"/>
    <w:rsid w:val="00AF31E2"/>
    <w:rsid w:val="00AF5AF4"/>
    <w:rsid w:val="00B02693"/>
    <w:rsid w:val="00B12F0D"/>
    <w:rsid w:val="00B153E5"/>
    <w:rsid w:val="00B17E17"/>
    <w:rsid w:val="00B37B1B"/>
    <w:rsid w:val="00B50636"/>
    <w:rsid w:val="00B601C5"/>
    <w:rsid w:val="00B76981"/>
    <w:rsid w:val="00B80023"/>
    <w:rsid w:val="00B901D9"/>
    <w:rsid w:val="00B9537B"/>
    <w:rsid w:val="00BA2B62"/>
    <w:rsid w:val="00BA7FA1"/>
    <w:rsid w:val="00BD411B"/>
    <w:rsid w:val="00C11095"/>
    <w:rsid w:val="00C268EA"/>
    <w:rsid w:val="00C54BE2"/>
    <w:rsid w:val="00C75ABF"/>
    <w:rsid w:val="00C94FA1"/>
    <w:rsid w:val="00CA68A2"/>
    <w:rsid w:val="00CC2ECB"/>
    <w:rsid w:val="00CC3E92"/>
    <w:rsid w:val="00CD3A84"/>
    <w:rsid w:val="00CE7942"/>
    <w:rsid w:val="00D036A8"/>
    <w:rsid w:val="00D17C88"/>
    <w:rsid w:val="00D333FD"/>
    <w:rsid w:val="00D3743A"/>
    <w:rsid w:val="00D40CD7"/>
    <w:rsid w:val="00D410F5"/>
    <w:rsid w:val="00D45B87"/>
    <w:rsid w:val="00D45DCB"/>
    <w:rsid w:val="00D605C6"/>
    <w:rsid w:val="00D62214"/>
    <w:rsid w:val="00D82A14"/>
    <w:rsid w:val="00D91647"/>
    <w:rsid w:val="00D932F7"/>
    <w:rsid w:val="00DC0D9C"/>
    <w:rsid w:val="00DF5E93"/>
    <w:rsid w:val="00E05CD9"/>
    <w:rsid w:val="00E26D84"/>
    <w:rsid w:val="00E4315E"/>
    <w:rsid w:val="00E5223C"/>
    <w:rsid w:val="00E52253"/>
    <w:rsid w:val="00E66FF7"/>
    <w:rsid w:val="00E955DE"/>
    <w:rsid w:val="00EA0B0D"/>
    <w:rsid w:val="00EA2911"/>
    <w:rsid w:val="00EA41A5"/>
    <w:rsid w:val="00EA71A8"/>
    <w:rsid w:val="00EE4389"/>
    <w:rsid w:val="00EE70B6"/>
    <w:rsid w:val="00EF3767"/>
    <w:rsid w:val="00F11AB7"/>
    <w:rsid w:val="00F317CE"/>
    <w:rsid w:val="00F83D02"/>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7B1B"/>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customStyle="1" w:styleId="Default">
    <w:name w:val="Default"/>
    <w:rsid w:val="00A03F8A"/>
    <w:pPr>
      <w:autoSpaceDE w:val="0"/>
      <w:autoSpaceDN w:val="0"/>
      <w:adjustRightInd w:val="0"/>
    </w:pPr>
    <w:rPr>
      <w:rFonts w:ascii="Arial" w:eastAsiaTheme="minorHAnsi" w:hAnsi="Arial" w:cs="Arial"/>
      <w:color w:val="000000"/>
      <w:lang w:eastAsia="en-US"/>
    </w:rPr>
  </w:style>
  <w:style w:type="paragraph" w:styleId="Sinespaciado">
    <w:name w:val="No Spacing"/>
    <w:aliases w:val="Fundamentos"/>
    <w:basedOn w:val="Normal"/>
    <w:next w:val="Default"/>
    <w:link w:val="SinespaciadoCar"/>
    <w:uiPriority w:val="1"/>
    <w:qFormat/>
    <w:rsid w:val="00A03F8A"/>
    <w:pPr>
      <w:ind w:left="567" w:right="567"/>
      <w:jc w:val="both"/>
    </w:pPr>
    <w:rPr>
      <w:rFonts w:ascii="Palatino Linotype" w:hAnsi="Palatino Linotype"/>
      <w:i/>
      <w:sz w:val="22"/>
      <w:lang w:eastAsia="es-ES"/>
    </w:rPr>
  </w:style>
  <w:style w:type="character" w:customStyle="1" w:styleId="SinespaciadoCar">
    <w:name w:val="Sin espaciado Car"/>
    <w:aliases w:val="Fundamentos Car"/>
    <w:link w:val="Sinespaciado"/>
    <w:uiPriority w:val="1"/>
    <w:locked/>
    <w:rsid w:val="00A03F8A"/>
    <w:rPr>
      <w:rFonts w:ascii="Palatino Linotype" w:hAnsi="Palatino Linotype"/>
      <w:i/>
      <w:sz w:val="22"/>
      <w:lang w:eastAsia="es-ES"/>
    </w:rPr>
  </w:style>
  <w:style w:type="paragraph" w:styleId="Textoindependiente">
    <w:name w:val="Body Text"/>
    <w:basedOn w:val="Normal"/>
    <w:link w:val="TextoindependienteCar1"/>
    <w:uiPriority w:val="1"/>
    <w:qFormat/>
    <w:rsid w:val="00D17C88"/>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D17C88"/>
  </w:style>
  <w:style w:type="character" w:customStyle="1" w:styleId="TextoindependienteCar1">
    <w:name w:val="Texto independiente Car1"/>
    <w:link w:val="Textoindependiente"/>
    <w:uiPriority w:val="1"/>
    <w:locked/>
    <w:rsid w:val="00D17C88"/>
    <w:rPr>
      <w:rFonts w:ascii="Arial" w:eastAsia="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399284522">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8491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6DD91-5F55-451D-84EB-F5037F03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18372</Words>
  <Characters>101047</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Juan Carlos Miranda Araiza</cp:lastModifiedBy>
  <cp:revision>4</cp:revision>
  <dcterms:created xsi:type="dcterms:W3CDTF">2023-02-28T16:37:00Z</dcterms:created>
  <dcterms:modified xsi:type="dcterms:W3CDTF">2023-03-01T00:26:00Z</dcterms:modified>
</cp:coreProperties>
</file>