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75DE926" w:rsidR="007A5836" w:rsidRPr="00CF7B9B" w:rsidRDefault="007A5836" w:rsidP="0016015B">
      <w:pPr>
        <w:spacing w:line="360" w:lineRule="auto"/>
        <w:jc w:val="both"/>
        <w:rPr>
          <w:rFonts w:ascii="Palatino Linotype" w:hAnsi="Palatino Linotype"/>
          <w:color w:val="000000" w:themeColor="text1"/>
        </w:rPr>
      </w:pPr>
      <w:r w:rsidRPr="00CF7B9B">
        <w:rPr>
          <w:rFonts w:ascii="Palatino Linotype" w:hAnsi="Palatino Linotype"/>
          <w:color w:val="000000" w:themeColor="text1"/>
        </w:rPr>
        <w:t xml:space="preserve">Resolución del Pleno del Instituto de Transparencia, </w:t>
      </w:r>
      <w:r w:rsidR="00794E70" w:rsidRPr="00CF7B9B">
        <w:rPr>
          <w:rFonts w:ascii="Palatino Linotype" w:hAnsi="Palatino Linotype"/>
          <w:color w:val="000000" w:themeColor="text1"/>
        </w:rPr>
        <w:t>Acceso a la Información Pública</w:t>
      </w:r>
      <w:r w:rsidRPr="00CF7B9B">
        <w:rPr>
          <w:rFonts w:ascii="Palatino Linotype" w:hAnsi="Palatino Linotype"/>
          <w:color w:val="000000" w:themeColor="text1"/>
        </w:rPr>
        <w:t xml:space="preserve"> y Protección de Datos Personales del Estado de México y Municipios, con domicilio e</w:t>
      </w:r>
      <w:r w:rsidR="00082316" w:rsidRPr="00CF7B9B">
        <w:rPr>
          <w:rFonts w:ascii="Palatino Linotype" w:hAnsi="Palatino Linotype"/>
          <w:color w:val="000000" w:themeColor="text1"/>
        </w:rPr>
        <w:t xml:space="preserve">n Metepec, Estado de México, del </w:t>
      </w:r>
      <w:r w:rsidR="00774369" w:rsidRPr="00CF7B9B">
        <w:rPr>
          <w:rFonts w:ascii="Palatino Linotype" w:hAnsi="Palatino Linotype"/>
          <w:color w:val="000000" w:themeColor="text1"/>
        </w:rPr>
        <w:t xml:space="preserve">quince de </w:t>
      </w:r>
      <w:r w:rsidR="00D62B93" w:rsidRPr="00CF7B9B">
        <w:rPr>
          <w:rFonts w:ascii="Palatino Linotype" w:hAnsi="Palatino Linotype"/>
          <w:color w:val="000000" w:themeColor="text1"/>
        </w:rPr>
        <w:t>marzo</w:t>
      </w:r>
      <w:r w:rsidR="00774369" w:rsidRPr="00CF7B9B">
        <w:rPr>
          <w:rFonts w:ascii="Palatino Linotype" w:hAnsi="Palatino Linotype"/>
          <w:color w:val="000000" w:themeColor="text1"/>
        </w:rPr>
        <w:t xml:space="preserve"> de dos mil veintitrés</w:t>
      </w:r>
      <w:r w:rsidR="003D6267" w:rsidRPr="00CF7B9B">
        <w:rPr>
          <w:rFonts w:ascii="Palatino Linotype" w:hAnsi="Palatino Linotype"/>
          <w:color w:val="000000" w:themeColor="text1"/>
        </w:rPr>
        <w:t xml:space="preserve">. </w:t>
      </w:r>
    </w:p>
    <w:p w14:paraId="03450F91" w14:textId="77777777" w:rsidR="007A5836" w:rsidRPr="00CF7B9B" w:rsidRDefault="007A5836" w:rsidP="0016015B">
      <w:pPr>
        <w:spacing w:line="360" w:lineRule="auto"/>
        <w:jc w:val="both"/>
        <w:rPr>
          <w:rFonts w:ascii="Palatino Linotype" w:hAnsi="Palatino Linotype"/>
          <w:color w:val="000000" w:themeColor="text1"/>
        </w:rPr>
      </w:pPr>
    </w:p>
    <w:p w14:paraId="0B72D996" w14:textId="27D00F4A" w:rsidR="007A5836" w:rsidRPr="00CF7B9B" w:rsidRDefault="007A5836" w:rsidP="0016015B">
      <w:pPr>
        <w:spacing w:line="360" w:lineRule="auto"/>
        <w:jc w:val="both"/>
        <w:rPr>
          <w:rFonts w:ascii="Palatino Linotype" w:hAnsi="Palatino Linotype"/>
          <w:color w:val="000000" w:themeColor="text1"/>
        </w:rPr>
      </w:pPr>
      <w:r w:rsidRPr="00CF7B9B">
        <w:rPr>
          <w:rFonts w:ascii="Palatino Linotype" w:hAnsi="Palatino Linotype"/>
          <w:b/>
          <w:color w:val="000000" w:themeColor="text1"/>
        </w:rPr>
        <w:t>VISTO</w:t>
      </w:r>
      <w:r w:rsidRPr="00CF7B9B">
        <w:rPr>
          <w:rFonts w:ascii="Palatino Linotype" w:hAnsi="Palatino Linotype"/>
          <w:color w:val="000000" w:themeColor="text1"/>
        </w:rPr>
        <w:t xml:space="preserve"> el expediente formado con motivo del </w:t>
      </w:r>
      <w:r w:rsidR="00794E70" w:rsidRPr="00CF7B9B">
        <w:rPr>
          <w:rFonts w:ascii="Palatino Linotype" w:hAnsi="Palatino Linotype"/>
          <w:color w:val="000000" w:themeColor="text1"/>
        </w:rPr>
        <w:t>Recurso de Revisión</w:t>
      </w:r>
      <w:r w:rsidRPr="00CF7B9B">
        <w:rPr>
          <w:rFonts w:ascii="Palatino Linotype" w:hAnsi="Palatino Linotype"/>
          <w:b/>
          <w:bCs/>
          <w:color w:val="000000" w:themeColor="text1"/>
        </w:rPr>
        <w:t xml:space="preserve"> </w:t>
      </w:r>
      <w:r w:rsidR="00774369" w:rsidRPr="00CF7B9B">
        <w:rPr>
          <w:rFonts w:ascii="Palatino Linotype" w:hAnsi="Palatino Linotype"/>
          <w:b/>
          <w:sz w:val="22"/>
          <w:szCs w:val="22"/>
        </w:rPr>
        <w:t>15147</w:t>
      </w:r>
      <w:r w:rsidR="00A9204E" w:rsidRPr="00CF7B9B">
        <w:rPr>
          <w:rFonts w:ascii="Palatino Linotype" w:hAnsi="Palatino Linotype"/>
          <w:b/>
          <w:sz w:val="22"/>
          <w:szCs w:val="22"/>
        </w:rPr>
        <w:t>/INFOEM/IP/RR/2022</w:t>
      </w:r>
      <w:r w:rsidRPr="00CF7B9B">
        <w:rPr>
          <w:rFonts w:ascii="Palatino Linotype" w:hAnsi="Palatino Linotype"/>
          <w:color w:val="000000" w:themeColor="text1"/>
        </w:rPr>
        <w:t xml:space="preserve">, </w:t>
      </w:r>
      <w:r w:rsidR="007C4F62" w:rsidRPr="00CF7B9B">
        <w:rPr>
          <w:rFonts w:ascii="Palatino Linotype" w:hAnsi="Palatino Linotype"/>
        </w:rPr>
        <w:t xml:space="preserve">promovido por </w:t>
      </w:r>
      <w:r w:rsidR="009A0407">
        <w:rPr>
          <w:rFonts w:ascii="Palatino Linotype" w:hAnsi="Palatino Linotype"/>
          <w:b/>
          <w:sz w:val="22"/>
          <w:szCs w:val="22"/>
        </w:rPr>
        <w:t>XXXXXX XXX XXXXXXXXXX</w:t>
      </w:r>
      <w:r w:rsidR="00195B1E" w:rsidRPr="00CF7B9B">
        <w:rPr>
          <w:rFonts w:ascii="Palatino Linotype" w:hAnsi="Palatino Linotype"/>
          <w:b/>
          <w:color w:val="000000" w:themeColor="text1"/>
        </w:rPr>
        <w:t xml:space="preserve">, </w:t>
      </w:r>
      <w:r w:rsidR="00195B1E" w:rsidRPr="00CF7B9B">
        <w:rPr>
          <w:rFonts w:ascii="Palatino Linotype" w:hAnsi="Palatino Linotype"/>
          <w:color w:val="000000" w:themeColor="text1"/>
        </w:rPr>
        <w:t>que</w:t>
      </w:r>
      <w:r w:rsidR="00195B1E" w:rsidRPr="00CF7B9B">
        <w:rPr>
          <w:rFonts w:ascii="Palatino Linotype" w:hAnsi="Palatino Linotype" w:cs="Arial"/>
          <w:b/>
          <w:color w:val="000000" w:themeColor="text1"/>
        </w:rPr>
        <w:t xml:space="preserve"> </w:t>
      </w:r>
      <w:r w:rsidR="00195B1E" w:rsidRPr="00CF7B9B">
        <w:rPr>
          <w:rFonts w:ascii="Palatino Linotype" w:hAnsi="Palatino Linotype"/>
          <w:color w:val="000000" w:themeColor="text1"/>
        </w:rPr>
        <w:t xml:space="preserve">en lo sucesivo se denominará </w:t>
      </w:r>
      <w:r w:rsidR="006952D4" w:rsidRPr="00CF7B9B">
        <w:rPr>
          <w:rFonts w:ascii="Palatino Linotype" w:hAnsi="Palatino Linotype"/>
          <w:b/>
          <w:color w:val="000000" w:themeColor="text1"/>
        </w:rPr>
        <w:t>EL</w:t>
      </w:r>
      <w:r w:rsidR="00195B1E" w:rsidRPr="00CF7B9B">
        <w:rPr>
          <w:rFonts w:ascii="Palatino Linotype" w:hAnsi="Palatino Linotype"/>
          <w:b/>
          <w:color w:val="000000" w:themeColor="text1"/>
        </w:rPr>
        <w:t xml:space="preserve"> </w:t>
      </w:r>
      <w:r w:rsidR="00195B1E" w:rsidRPr="00CF7B9B">
        <w:rPr>
          <w:rFonts w:ascii="Palatino Linotype" w:hAnsi="Palatino Linotype" w:cs="Arial"/>
          <w:b/>
          <w:color w:val="000000" w:themeColor="text1"/>
        </w:rPr>
        <w:t>RECURRENTE</w:t>
      </w:r>
      <w:r w:rsidR="00195B1E" w:rsidRPr="00CF7B9B">
        <w:rPr>
          <w:rFonts w:ascii="Palatino Linotype" w:hAnsi="Palatino Linotype"/>
          <w:color w:val="000000" w:themeColor="text1"/>
        </w:rPr>
        <w:t>,</w:t>
      </w:r>
      <w:r w:rsidRPr="00CF7B9B">
        <w:rPr>
          <w:rFonts w:ascii="Palatino Linotype" w:hAnsi="Palatino Linotype"/>
          <w:color w:val="000000" w:themeColor="text1"/>
        </w:rPr>
        <w:t xml:space="preserve"> en contra de la respuesta emitida por </w:t>
      </w:r>
      <w:r w:rsidR="002B5E87" w:rsidRPr="00CF7B9B">
        <w:rPr>
          <w:rFonts w:ascii="Palatino Linotype" w:hAnsi="Palatino Linotype"/>
          <w:color w:val="000000" w:themeColor="text1"/>
        </w:rPr>
        <w:t>la</w:t>
      </w:r>
      <w:r w:rsidR="00CB6AE1" w:rsidRPr="00CF7B9B">
        <w:rPr>
          <w:rFonts w:ascii="Palatino Linotype" w:hAnsi="Palatino Linotype"/>
          <w:color w:val="000000" w:themeColor="text1"/>
        </w:rPr>
        <w:t xml:space="preserve"> </w:t>
      </w:r>
      <w:r w:rsidR="002B5E87" w:rsidRPr="00CF7B9B">
        <w:rPr>
          <w:rFonts w:ascii="Palatino Linotype" w:hAnsi="Palatino Linotype"/>
          <w:b/>
          <w:sz w:val="22"/>
          <w:szCs w:val="22"/>
        </w:rPr>
        <w:t>Secretaría de Desarrollo Social</w:t>
      </w:r>
      <w:r w:rsidR="00020FB5" w:rsidRPr="00CF7B9B">
        <w:rPr>
          <w:rFonts w:ascii="Palatino Linotype" w:hAnsi="Palatino Linotype" w:cs="Arial"/>
          <w:b/>
          <w:color w:val="000000" w:themeColor="text1"/>
        </w:rPr>
        <w:t>,</w:t>
      </w:r>
      <w:r w:rsidRPr="00CF7B9B">
        <w:rPr>
          <w:rFonts w:ascii="Palatino Linotype" w:hAnsi="Palatino Linotype"/>
          <w:color w:val="000000" w:themeColor="text1"/>
        </w:rPr>
        <w:t xml:space="preserve"> </w:t>
      </w:r>
      <w:r w:rsidR="00062086" w:rsidRPr="00CF7B9B">
        <w:rPr>
          <w:rFonts w:ascii="Palatino Linotype" w:hAnsi="Palatino Linotype"/>
          <w:color w:val="000000" w:themeColor="text1"/>
        </w:rPr>
        <w:t xml:space="preserve">que </w:t>
      </w:r>
      <w:r w:rsidRPr="00CF7B9B">
        <w:rPr>
          <w:rFonts w:ascii="Palatino Linotype" w:hAnsi="Palatino Linotype"/>
          <w:color w:val="000000" w:themeColor="text1"/>
        </w:rPr>
        <w:t>en lo sucesivo</w:t>
      </w:r>
      <w:r w:rsidR="00EA33EA" w:rsidRPr="00CF7B9B">
        <w:rPr>
          <w:rFonts w:ascii="Palatino Linotype" w:hAnsi="Palatino Linotype"/>
          <w:color w:val="000000" w:themeColor="text1"/>
        </w:rPr>
        <w:t xml:space="preserve"> se denominará </w:t>
      </w:r>
      <w:r w:rsidRPr="00CF7B9B">
        <w:rPr>
          <w:rFonts w:ascii="Palatino Linotype" w:hAnsi="Palatino Linotype"/>
          <w:b/>
          <w:color w:val="000000" w:themeColor="text1"/>
        </w:rPr>
        <w:t>EL SUJETO OBLIGADO</w:t>
      </w:r>
      <w:r w:rsidRPr="00CF7B9B">
        <w:rPr>
          <w:rFonts w:ascii="Palatino Linotype" w:hAnsi="Palatino Linotype"/>
          <w:color w:val="000000" w:themeColor="text1"/>
        </w:rPr>
        <w:t xml:space="preserve">, se procede a dictar la presente resolución con base en lo siguiente: </w:t>
      </w:r>
    </w:p>
    <w:p w14:paraId="538071BA" w14:textId="77777777" w:rsidR="00DC12E5" w:rsidRPr="00CF7B9B" w:rsidRDefault="00DC12E5" w:rsidP="0016015B">
      <w:pPr>
        <w:jc w:val="both"/>
        <w:rPr>
          <w:rFonts w:ascii="Palatino Linotype" w:hAnsi="Palatino Linotype"/>
          <w:color w:val="000000" w:themeColor="text1"/>
        </w:rPr>
      </w:pPr>
    </w:p>
    <w:p w14:paraId="60926F88" w14:textId="77777777" w:rsidR="007A5836" w:rsidRPr="00CF7B9B" w:rsidRDefault="007A5836" w:rsidP="0016015B">
      <w:pPr>
        <w:jc w:val="center"/>
        <w:rPr>
          <w:rFonts w:ascii="Palatino Linotype" w:hAnsi="Palatino Linotype"/>
          <w:b/>
          <w:bCs/>
          <w:color w:val="000000" w:themeColor="text1"/>
          <w:spacing w:val="60"/>
          <w:sz w:val="28"/>
        </w:rPr>
      </w:pPr>
      <w:r w:rsidRPr="00CF7B9B">
        <w:rPr>
          <w:rFonts w:ascii="Palatino Linotype" w:hAnsi="Palatino Linotype"/>
          <w:b/>
          <w:bCs/>
          <w:color w:val="000000" w:themeColor="text1"/>
          <w:spacing w:val="60"/>
          <w:sz w:val="28"/>
        </w:rPr>
        <w:t>RESULTANDO</w:t>
      </w:r>
    </w:p>
    <w:p w14:paraId="6CCD912A" w14:textId="77777777" w:rsidR="007A5836" w:rsidRPr="00CF7B9B" w:rsidRDefault="007A5836" w:rsidP="0016015B">
      <w:pPr>
        <w:jc w:val="center"/>
        <w:rPr>
          <w:rFonts w:ascii="Palatino Linotype" w:hAnsi="Palatino Linotype"/>
          <w:b/>
          <w:bCs/>
          <w:color w:val="000000" w:themeColor="text1"/>
          <w:spacing w:val="60"/>
        </w:rPr>
      </w:pPr>
    </w:p>
    <w:p w14:paraId="03CC829F" w14:textId="57FF9DB2" w:rsidR="00EA7FD8" w:rsidRPr="00CF7B9B" w:rsidRDefault="00EA7FD8" w:rsidP="0016015B">
      <w:pPr>
        <w:spacing w:line="360" w:lineRule="auto"/>
        <w:jc w:val="both"/>
        <w:rPr>
          <w:rFonts w:ascii="Palatino Linotype" w:hAnsi="Palatino Linotype"/>
          <w:b/>
          <w:bCs/>
          <w:color w:val="000000" w:themeColor="text1"/>
          <w:spacing w:val="60"/>
        </w:rPr>
      </w:pPr>
      <w:r w:rsidRPr="00CF7B9B">
        <w:rPr>
          <w:rFonts w:ascii="Palatino Linotype" w:hAnsi="Palatino Linotype"/>
          <w:b/>
          <w:sz w:val="28"/>
          <w:szCs w:val="28"/>
        </w:rPr>
        <w:t>I. De la Solicitud de Información</w:t>
      </w:r>
    </w:p>
    <w:p w14:paraId="2546F384" w14:textId="476D1A6D" w:rsidR="007A5836" w:rsidRPr="00CF7B9B" w:rsidRDefault="00E15A90" w:rsidP="0016015B">
      <w:pPr>
        <w:spacing w:line="360" w:lineRule="auto"/>
        <w:jc w:val="both"/>
        <w:rPr>
          <w:rFonts w:ascii="Palatino Linotype" w:hAnsi="Palatino Linotype" w:cs="Arial"/>
          <w:color w:val="000000" w:themeColor="text1"/>
        </w:rPr>
      </w:pPr>
      <w:r w:rsidRPr="00CF7B9B">
        <w:rPr>
          <w:rFonts w:ascii="Palatino Linotype" w:hAnsi="Palatino Linotype" w:cs="Arial"/>
          <w:color w:val="000000" w:themeColor="text1"/>
        </w:rPr>
        <w:t xml:space="preserve">En fecha </w:t>
      </w:r>
      <w:r w:rsidR="00DC1A20" w:rsidRPr="00CF7B9B">
        <w:rPr>
          <w:rFonts w:ascii="Palatino Linotype" w:hAnsi="Palatino Linotype" w:cs="Arial"/>
          <w:color w:val="000000" w:themeColor="text1"/>
        </w:rPr>
        <w:t>veintiséis de agosto d</w:t>
      </w:r>
      <w:r w:rsidR="006952D4" w:rsidRPr="00CF7B9B">
        <w:rPr>
          <w:rFonts w:ascii="Palatino Linotype" w:hAnsi="Palatino Linotype" w:cs="Arial"/>
          <w:color w:val="000000" w:themeColor="text1"/>
        </w:rPr>
        <w:t>e dos mil veintidós</w:t>
      </w:r>
      <w:r w:rsidRPr="00CF7B9B">
        <w:rPr>
          <w:rFonts w:ascii="Palatino Linotype" w:hAnsi="Palatino Linotype" w:cs="Arial"/>
          <w:color w:val="000000" w:themeColor="text1"/>
        </w:rPr>
        <w:t xml:space="preserve">, </w:t>
      </w:r>
      <w:r w:rsidR="006952D4" w:rsidRPr="00CF7B9B">
        <w:rPr>
          <w:rFonts w:ascii="Palatino Linotype" w:hAnsi="Palatino Linotype"/>
          <w:b/>
          <w:color w:val="000000" w:themeColor="text1"/>
        </w:rPr>
        <w:t>EL</w:t>
      </w:r>
      <w:r w:rsidRPr="00CF7B9B">
        <w:rPr>
          <w:rFonts w:ascii="Palatino Linotype" w:hAnsi="Palatino Linotype"/>
          <w:b/>
          <w:color w:val="000000" w:themeColor="text1"/>
        </w:rPr>
        <w:t xml:space="preserve"> RECURRE</w:t>
      </w:r>
      <w:r w:rsidR="005C4EFE" w:rsidRPr="00CF7B9B">
        <w:rPr>
          <w:rFonts w:ascii="Palatino Linotype" w:hAnsi="Palatino Linotype"/>
          <w:b/>
          <w:color w:val="000000" w:themeColor="text1"/>
        </w:rPr>
        <w:t>NTE</w:t>
      </w:r>
      <w:r w:rsidR="00A9204E" w:rsidRPr="00CF7B9B">
        <w:rPr>
          <w:rFonts w:ascii="Palatino Linotype" w:hAnsi="Palatino Linotype" w:cs="Arial"/>
        </w:rPr>
        <w:t xml:space="preserve"> presentó a través </w:t>
      </w:r>
      <w:r w:rsidR="006952D4" w:rsidRPr="00CF7B9B">
        <w:rPr>
          <w:rFonts w:ascii="Palatino Linotype" w:hAnsi="Palatino Linotype" w:cs="Arial"/>
        </w:rPr>
        <w:t>del</w:t>
      </w:r>
      <w:r w:rsidR="00A9204E" w:rsidRPr="00CF7B9B">
        <w:rPr>
          <w:rFonts w:ascii="Palatino Linotype" w:hAnsi="Palatino Linotype" w:cs="Arial"/>
          <w:color w:val="000000" w:themeColor="text1"/>
        </w:rPr>
        <w:t xml:space="preserve"> </w:t>
      </w:r>
      <w:r w:rsidRPr="00CF7B9B">
        <w:rPr>
          <w:rFonts w:ascii="Palatino Linotype" w:hAnsi="Palatino Linotype" w:cs="Arial"/>
          <w:color w:val="000000" w:themeColor="text1"/>
        </w:rPr>
        <w:t xml:space="preserve">Sistema de Acceso a la Información Mexiquense, </w:t>
      </w:r>
      <w:r w:rsidR="005C4EFE" w:rsidRPr="00CF7B9B">
        <w:rPr>
          <w:rFonts w:ascii="Palatino Linotype" w:hAnsi="Palatino Linotype" w:cs="Arial"/>
          <w:color w:val="000000" w:themeColor="text1"/>
        </w:rPr>
        <w:t xml:space="preserve">que </w:t>
      </w:r>
      <w:r w:rsidRPr="00CF7B9B">
        <w:rPr>
          <w:rFonts w:ascii="Palatino Linotype" w:hAnsi="Palatino Linotype" w:cs="Arial"/>
          <w:color w:val="000000" w:themeColor="text1"/>
        </w:rPr>
        <w:t>en lo subsecuente</w:t>
      </w:r>
      <w:r w:rsidR="00EA33EA" w:rsidRPr="00CF7B9B">
        <w:rPr>
          <w:rFonts w:ascii="Palatino Linotype" w:hAnsi="Palatino Linotype" w:cs="Arial"/>
          <w:color w:val="000000" w:themeColor="text1"/>
        </w:rPr>
        <w:t xml:space="preserve"> se denominará</w:t>
      </w:r>
      <w:r w:rsidRPr="00CF7B9B">
        <w:rPr>
          <w:rFonts w:ascii="Palatino Linotype" w:hAnsi="Palatino Linotype" w:cs="Arial"/>
          <w:color w:val="000000" w:themeColor="text1"/>
        </w:rPr>
        <w:t xml:space="preserve"> </w:t>
      </w:r>
      <w:r w:rsidRPr="00CF7B9B">
        <w:rPr>
          <w:rFonts w:ascii="Palatino Linotype" w:hAnsi="Palatino Linotype" w:cs="Arial"/>
          <w:b/>
          <w:color w:val="000000" w:themeColor="text1"/>
        </w:rPr>
        <w:t>EL SAIMEX</w:t>
      </w:r>
      <w:r w:rsidRPr="00CF7B9B">
        <w:rPr>
          <w:rFonts w:ascii="Palatino Linotype" w:hAnsi="Palatino Linotype" w:cs="Arial"/>
          <w:color w:val="000000" w:themeColor="text1"/>
        </w:rPr>
        <w:t xml:space="preserve"> ante </w:t>
      </w:r>
      <w:r w:rsidRPr="00CF7B9B">
        <w:rPr>
          <w:rFonts w:ascii="Palatino Linotype" w:hAnsi="Palatino Linotype" w:cs="Arial"/>
          <w:b/>
          <w:color w:val="000000" w:themeColor="text1"/>
        </w:rPr>
        <w:t>EL SUJETO OBLIGADO</w:t>
      </w:r>
      <w:r w:rsidRPr="00CF7B9B">
        <w:rPr>
          <w:rFonts w:ascii="Palatino Linotype" w:hAnsi="Palatino Linotype" w:cs="Arial"/>
          <w:color w:val="000000" w:themeColor="text1"/>
        </w:rPr>
        <w:t xml:space="preserve">, la solicitud de </w:t>
      </w:r>
      <w:r w:rsidR="00794E70" w:rsidRPr="00CF7B9B">
        <w:rPr>
          <w:rFonts w:ascii="Palatino Linotype" w:hAnsi="Palatino Linotype" w:cs="Arial"/>
          <w:color w:val="000000" w:themeColor="text1"/>
        </w:rPr>
        <w:t>Acceso a la Información Pública</w:t>
      </w:r>
      <w:r w:rsidRPr="00CF7B9B">
        <w:rPr>
          <w:rFonts w:ascii="Palatino Linotype" w:hAnsi="Palatino Linotype" w:cs="Arial"/>
          <w:color w:val="000000" w:themeColor="text1"/>
        </w:rPr>
        <w:t>, a la que se le asignó el número de expediente</w:t>
      </w:r>
      <w:r w:rsidRPr="00CF7B9B">
        <w:rPr>
          <w:rFonts w:ascii="Palatino Linotype" w:hAnsi="Palatino Linotype" w:cs="Arial"/>
          <w:b/>
          <w:color w:val="000000" w:themeColor="text1"/>
        </w:rPr>
        <w:t xml:space="preserve"> </w:t>
      </w:r>
      <w:r w:rsidR="00774369" w:rsidRPr="00CF7B9B">
        <w:rPr>
          <w:rFonts w:ascii="Palatino Linotype" w:hAnsi="Palatino Linotype"/>
          <w:b/>
          <w:color w:val="000000" w:themeColor="text1"/>
        </w:rPr>
        <w:t>00340</w:t>
      </w:r>
      <w:r w:rsidR="00DC1A20" w:rsidRPr="00CF7B9B">
        <w:rPr>
          <w:rFonts w:ascii="Palatino Linotype" w:hAnsi="Palatino Linotype"/>
          <w:b/>
          <w:color w:val="000000" w:themeColor="text1"/>
        </w:rPr>
        <w:t>/SEDESEM/IP/2022</w:t>
      </w:r>
      <w:r w:rsidR="007A5836" w:rsidRPr="00CF7B9B">
        <w:rPr>
          <w:rFonts w:ascii="Palatino Linotype" w:hAnsi="Palatino Linotype" w:cs="Arial"/>
          <w:b/>
          <w:color w:val="000000" w:themeColor="text1"/>
        </w:rPr>
        <w:t>,</w:t>
      </w:r>
      <w:r w:rsidR="007A5836" w:rsidRPr="00CF7B9B">
        <w:rPr>
          <w:rFonts w:ascii="Palatino Linotype" w:hAnsi="Palatino Linotype"/>
          <w:color w:val="000000" w:themeColor="text1"/>
        </w:rPr>
        <w:t xml:space="preserve"> mediante la cual </w:t>
      </w:r>
      <w:r w:rsidR="00F84FBE" w:rsidRPr="00CF7B9B">
        <w:rPr>
          <w:rFonts w:ascii="Palatino Linotype" w:hAnsi="Palatino Linotype"/>
          <w:color w:val="000000" w:themeColor="text1"/>
        </w:rPr>
        <w:t xml:space="preserve">requirió </w:t>
      </w:r>
      <w:r w:rsidR="007A5836" w:rsidRPr="00CF7B9B">
        <w:rPr>
          <w:rFonts w:ascii="Palatino Linotype" w:hAnsi="Palatino Linotype"/>
          <w:color w:val="000000" w:themeColor="text1"/>
        </w:rPr>
        <w:t xml:space="preserve">lo </w:t>
      </w:r>
      <w:r w:rsidR="007A5836" w:rsidRPr="00CF7B9B">
        <w:rPr>
          <w:rFonts w:ascii="Palatino Linotype" w:hAnsi="Palatino Linotype" w:cs="Arial"/>
          <w:color w:val="000000" w:themeColor="text1"/>
        </w:rPr>
        <w:t>siguiente</w:t>
      </w:r>
      <w:r w:rsidR="007A5836" w:rsidRPr="00CF7B9B">
        <w:rPr>
          <w:rFonts w:ascii="Palatino Linotype" w:hAnsi="Palatino Linotype"/>
          <w:color w:val="000000" w:themeColor="text1"/>
        </w:rPr>
        <w:t>:</w:t>
      </w:r>
    </w:p>
    <w:p w14:paraId="2DF8E127" w14:textId="77777777" w:rsidR="007A5836" w:rsidRPr="00CF7B9B" w:rsidRDefault="007A5836" w:rsidP="0016015B">
      <w:pPr>
        <w:pStyle w:val="Prrafodelista"/>
        <w:ind w:left="851" w:right="899"/>
        <w:jc w:val="both"/>
        <w:rPr>
          <w:rFonts w:ascii="Palatino Linotype" w:hAnsi="Palatino Linotype" w:cs="Arial"/>
          <w:i/>
          <w:color w:val="000000" w:themeColor="text1"/>
          <w:sz w:val="22"/>
        </w:rPr>
      </w:pPr>
    </w:p>
    <w:p w14:paraId="03103A13" w14:textId="77777777" w:rsidR="00CF7B9B" w:rsidRPr="00CF7B9B" w:rsidRDefault="00CF7B9B" w:rsidP="0016015B">
      <w:pPr>
        <w:pStyle w:val="Prrafodelista"/>
        <w:ind w:left="851" w:right="899"/>
        <w:jc w:val="both"/>
        <w:rPr>
          <w:rFonts w:ascii="Palatino Linotype" w:hAnsi="Palatino Linotype" w:cs="Arial"/>
          <w:i/>
          <w:color w:val="000000" w:themeColor="text1"/>
          <w:sz w:val="22"/>
        </w:rPr>
      </w:pPr>
    </w:p>
    <w:p w14:paraId="3FE2529C" w14:textId="0ABC31FE" w:rsidR="007A5836" w:rsidRPr="00CF7B9B" w:rsidRDefault="007A5836" w:rsidP="0016015B">
      <w:pPr>
        <w:pStyle w:val="Prrafodelista"/>
        <w:ind w:left="851" w:right="899"/>
        <w:jc w:val="both"/>
        <w:rPr>
          <w:rFonts w:ascii="Palatino Linotype" w:hAnsi="Palatino Linotype" w:cs="Arial"/>
          <w:i/>
          <w:color w:val="000000" w:themeColor="text1"/>
          <w:sz w:val="22"/>
        </w:rPr>
      </w:pPr>
      <w:bookmarkStart w:id="0" w:name="_Hlk96896517"/>
      <w:r w:rsidRPr="00CF7B9B">
        <w:rPr>
          <w:rFonts w:ascii="Palatino Linotype" w:hAnsi="Palatino Linotype" w:cs="Arial"/>
          <w:i/>
          <w:color w:val="000000" w:themeColor="text1"/>
          <w:sz w:val="22"/>
        </w:rPr>
        <w:t>“</w:t>
      </w:r>
      <w:r w:rsidR="00774369" w:rsidRPr="00CF7B9B">
        <w:rPr>
          <w:rFonts w:ascii="Palatino Linotype" w:hAnsi="Palatino Linotype" w:cs="Arial"/>
          <w:i/>
          <w:color w:val="000000" w:themeColor="text1"/>
          <w:sz w:val="22"/>
        </w:rPr>
        <w:t xml:space="preserve">Por tener a la incompetente Coordinadora Municipal de </w:t>
      </w:r>
      <w:proofErr w:type="spellStart"/>
      <w:r w:rsidR="00774369" w:rsidRPr="00CF7B9B">
        <w:rPr>
          <w:rFonts w:ascii="Palatino Linotype" w:hAnsi="Palatino Linotype" w:cs="Arial"/>
          <w:i/>
          <w:color w:val="000000" w:themeColor="text1"/>
          <w:sz w:val="22"/>
        </w:rPr>
        <w:t>Cuautitlan</w:t>
      </w:r>
      <w:proofErr w:type="spellEnd"/>
      <w:r w:rsidR="00774369" w:rsidRPr="00CF7B9B">
        <w:rPr>
          <w:rFonts w:ascii="Palatino Linotype" w:hAnsi="Palatino Linotype" w:cs="Arial"/>
          <w:i/>
          <w:color w:val="000000" w:themeColor="text1"/>
          <w:sz w:val="22"/>
        </w:rPr>
        <w:t xml:space="preserve"> Izcalli de nombre </w:t>
      </w:r>
      <w:r w:rsidR="009A0407">
        <w:rPr>
          <w:rFonts w:ascii="Palatino Linotype" w:hAnsi="Palatino Linotype" w:cs="Arial"/>
          <w:i/>
          <w:color w:val="000000" w:themeColor="text1"/>
          <w:sz w:val="22"/>
        </w:rPr>
        <w:t>XXXXXX XXXXXXX XXXX</w:t>
      </w:r>
      <w:r w:rsidR="00774369" w:rsidRPr="00CF7B9B">
        <w:rPr>
          <w:rFonts w:ascii="Palatino Linotype" w:hAnsi="Palatino Linotype" w:cs="Arial"/>
          <w:i/>
          <w:color w:val="000000" w:themeColor="text1"/>
          <w:sz w:val="22"/>
        </w:rPr>
        <w:t xml:space="preserve"> </w:t>
      </w:r>
      <w:r w:rsidR="00774369" w:rsidRPr="00CF7B9B">
        <w:rPr>
          <w:rFonts w:ascii="Palatino Linotype" w:hAnsi="Palatino Linotype" w:cs="Arial"/>
          <w:b/>
          <w:i/>
          <w:color w:val="000000" w:themeColor="text1"/>
          <w:sz w:val="22"/>
          <w:u w:val="single"/>
        </w:rPr>
        <w:t>Solicito bitácoras de gasolina y de mantenimiento ambas de los periodos 2022 y 2021 de su sujeto obligado</w:t>
      </w:r>
      <w:r w:rsidRPr="00CF7B9B">
        <w:rPr>
          <w:rFonts w:ascii="Palatino Linotype" w:hAnsi="Palatino Linotype" w:cs="Arial"/>
          <w:i/>
          <w:color w:val="000000" w:themeColor="text1"/>
          <w:sz w:val="22"/>
        </w:rPr>
        <w:t>”</w:t>
      </w:r>
      <w:r w:rsidR="00D27BA9" w:rsidRPr="00CF7B9B">
        <w:rPr>
          <w:rFonts w:ascii="Palatino Linotype" w:hAnsi="Palatino Linotype" w:cs="Arial"/>
          <w:i/>
          <w:color w:val="000000" w:themeColor="text1"/>
          <w:sz w:val="22"/>
        </w:rPr>
        <w:t xml:space="preserve"> </w:t>
      </w:r>
      <w:r w:rsidRPr="00CF7B9B">
        <w:rPr>
          <w:rFonts w:ascii="Palatino Linotype" w:hAnsi="Palatino Linotype" w:cs="Arial"/>
          <w:i/>
          <w:color w:val="000000" w:themeColor="text1"/>
          <w:sz w:val="22"/>
        </w:rPr>
        <w:t>(</w:t>
      </w:r>
      <w:r w:rsidR="00EE6A83" w:rsidRPr="00CF7B9B">
        <w:rPr>
          <w:rFonts w:ascii="Palatino Linotype" w:hAnsi="Palatino Linotype" w:cs="Arial"/>
          <w:i/>
          <w:color w:val="000000" w:themeColor="text1"/>
          <w:sz w:val="22"/>
        </w:rPr>
        <w:t>S</w:t>
      </w:r>
      <w:r w:rsidRPr="00CF7B9B">
        <w:rPr>
          <w:rFonts w:ascii="Palatino Linotype" w:hAnsi="Palatino Linotype" w:cs="Arial"/>
          <w:i/>
          <w:color w:val="000000" w:themeColor="text1"/>
          <w:sz w:val="22"/>
        </w:rPr>
        <w:t>ic).</w:t>
      </w:r>
    </w:p>
    <w:bookmarkEnd w:id="0"/>
    <w:p w14:paraId="6723CF9D" w14:textId="591DB86B" w:rsidR="00020FB5" w:rsidRPr="00CF7B9B" w:rsidRDefault="00020FB5" w:rsidP="0016015B">
      <w:pPr>
        <w:pStyle w:val="Prrafodelista"/>
        <w:ind w:left="851" w:right="899"/>
        <w:jc w:val="both"/>
        <w:rPr>
          <w:rFonts w:ascii="Palatino Linotype" w:hAnsi="Palatino Linotype" w:cs="Arial"/>
          <w:i/>
          <w:color w:val="000000" w:themeColor="text1"/>
          <w:sz w:val="22"/>
        </w:rPr>
      </w:pPr>
    </w:p>
    <w:p w14:paraId="2090A4F9" w14:textId="77777777" w:rsidR="00CF7B9B" w:rsidRPr="00CF7B9B" w:rsidRDefault="00CF7B9B" w:rsidP="0016015B">
      <w:pPr>
        <w:pStyle w:val="Prrafodelista"/>
        <w:ind w:left="851" w:right="899"/>
        <w:jc w:val="both"/>
        <w:rPr>
          <w:rFonts w:ascii="Palatino Linotype" w:hAnsi="Palatino Linotype" w:cs="Arial"/>
          <w:i/>
          <w:color w:val="000000" w:themeColor="text1"/>
          <w:sz w:val="22"/>
        </w:rPr>
      </w:pPr>
    </w:p>
    <w:p w14:paraId="1C1937D5" w14:textId="019FB063" w:rsidR="00F3446D" w:rsidRPr="00CF7B9B" w:rsidRDefault="00F3446D" w:rsidP="0016015B">
      <w:pPr>
        <w:spacing w:line="360" w:lineRule="auto"/>
        <w:jc w:val="both"/>
        <w:rPr>
          <w:rFonts w:ascii="Palatino Linotype" w:hAnsi="Palatino Linotype" w:cs="Arial"/>
          <w:b/>
          <w:color w:val="000000" w:themeColor="text1"/>
        </w:rPr>
      </w:pPr>
      <w:r w:rsidRPr="00CF7B9B">
        <w:rPr>
          <w:rFonts w:ascii="Palatino Linotype" w:hAnsi="Palatino Linotype" w:cs="Arial"/>
          <w:b/>
          <w:color w:val="000000" w:themeColor="text1"/>
        </w:rPr>
        <w:t>MODALIDAD DE ENTREGA:</w:t>
      </w:r>
      <w:r w:rsidRPr="00CF7B9B">
        <w:rPr>
          <w:rFonts w:ascii="Palatino Linotype" w:hAnsi="Palatino Linotype" w:cs="Arial"/>
          <w:color w:val="000000" w:themeColor="text1"/>
        </w:rPr>
        <w:t xml:space="preserve"> vía </w:t>
      </w:r>
      <w:r w:rsidRPr="00CF7B9B">
        <w:rPr>
          <w:rFonts w:ascii="Palatino Linotype" w:hAnsi="Palatino Linotype" w:cs="Arial"/>
          <w:b/>
          <w:color w:val="000000" w:themeColor="text1"/>
        </w:rPr>
        <w:t>SAIMEX.</w:t>
      </w:r>
      <w:r w:rsidR="005C4EFE" w:rsidRPr="00CF7B9B">
        <w:rPr>
          <w:rFonts w:ascii="Palatino Linotype" w:hAnsi="Palatino Linotype" w:cs="Arial"/>
          <w:b/>
          <w:color w:val="000000" w:themeColor="text1"/>
        </w:rPr>
        <w:t xml:space="preserve"> </w:t>
      </w:r>
    </w:p>
    <w:p w14:paraId="0AFEB257" w14:textId="77777777" w:rsidR="00EA7FD8" w:rsidRPr="00CF7B9B" w:rsidRDefault="00EA7FD8" w:rsidP="0016015B">
      <w:pPr>
        <w:spacing w:line="360" w:lineRule="auto"/>
        <w:jc w:val="both"/>
        <w:rPr>
          <w:rFonts w:ascii="Palatino Linotype" w:hAnsi="Palatino Linotype" w:cs="Arial"/>
          <w:b/>
          <w:color w:val="000000" w:themeColor="text1"/>
        </w:rPr>
      </w:pPr>
    </w:p>
    <w:p w14:paraId="2CA2F241" w14:textId="7931AD1F" w:rsidR="00E62E88" w:rsidRPr="00CF7B9B" w:rsidRDefault="007C4F62" w:rsidP="0016015B">
      <w:pPr>
        <w:spacing w:line="360" w:lineRule="auto"/>
        <w:jc w:val="both"/>
        <w:rPr>
          <w:rFonts w:ascii="Palatino Linotype" w:hAnsi="Palatino Linotype" w:cs="Arial"/>
          <w:b/>
          <w:sz w:val="28"/>
          <w:szCs w:val="28"/>
        </w:rPr>
      </w:pPr>
      <w:r w:rsidRPr="00CF7B9B">
        <w:rPr>
          <w:rFonts w:ascii="Palatino Linotype" w:hAnsi="Palatino Linotype"/>
          <w:b/>
          <w:sz w:val="28"/>
          <w:szCs w:val="28"/>
        </w:rPr>
        <w:lastRenderedPageBreak/>
        <w:t xml:space="preserve">II. </w:t>
      </w:r>
      <w:r w:rsidR="00E62E88" w:rsidRPr="00CF7B9B">
        <w:rPr>
          <w:rFonts w:ascii="Palatino Linotype" w:hAnsi="Palatino Linotype" w:cs="Arial"/>
          <w:b/>
          <w:sz w:val="28"/>
          <w:szCs w:val="28"/>
        </w:rPr>
        <w:t>Respuesta del Sujeto Obligado</w:t>
      </w:r>
    </w:p>
    <w:p w14:paraId="44D16AE2" w14:textId="6612F67B" w:rsidR="007A5836" w:rsidRPr="00CF7B9B" w:rsidRDefault="007A5836" w:rsidP="0016015B">
      <w:pPr>
        <w:spacing w:line="360" w:lineRule="auto"/>
        <w:jc w:val="both"/>
        <w:rPr>
          <w:rFonts w:ascii="Palatino Linotype" w:hAnsi="Palatino Linotype" w:cs="Arial"/>
          <w:color w:val="000000" w:themeColor="text1"/>
        </w:rPr>
      </w:pPr>
      <w:r w:rsidRPr="00CF7B9B">
        <w:rPr>
          <w:rFonts w:ascii="Palatino Linotype" w:hAnsi="Palatino Linotype" w:cs="Arial"/>
          <w:color w:val="000000" w:themeColor="text1"/>
        </w:rPr>
        <w:t xml:space="preserve">De las constancias que integran el expediente electrónico del </w:t>
      </w:r>
      <w:r w:rsidRPr="00CF7B9B">
        <w:rPr>
          <w:rFonts w:ascii="Palatino Linotype" w:hAnsi="Palatino Linotype" w:cs="Arial"/>
          <w:b/>
          <w:color w:val="000000" w:themeColor="text1"/>
        </w:rPr>
        <w:t>SAIMEX</w:t>
      </w:r>
      <w:r w:rsidRPr="00CF7B9B">
        <w:rPr>
          <w:rFonts w:ascii="Palatino Linotype" w:hAnsi="Palatino Linotype" w:cs="Arial"/>
          <w:color w:val="000000" w:themeColor="text1"/>
        </w:rPr>
        <w:t xml:space="preserve"> se advierte que </w:t>
      </w:r>
      <w:r w:rsidRPr="00CF7B9B">
        <w:rPr>
          <w:rFonts w:ascii="Palatino Linotype" w:hAnsi="Palatino Linotype" w:cs="Arial"/>
          <w:b/>
          <w:color w:val="000000" w:themeColor="text1"/>
        </w:rPr>
        <w:t>EL SUJETO OBLIGADO</w:t>
      </w:r>
      <w:r w:rsidRPr="00CF7B9B">
        <w:rPr>
          <w:rFonts w:ascii="Palatino Linotype" w:hAnsi="Palatino Linotype" w:cs="Arial"/>
          <w:color w:val="000000" w:themeColor="text1"/>
        </w:rPr>
        <w:t xml:space="preserve"> dio respuesta a la </w:t>
      </w:r>
      <w:r w:rsidR="0022743B" w:rsidRPr="00CF7B9B">
        <w:rPr>
          <w:rFonts w:ascii="Palatino Linotype" w:hAnsi="Palatino Linotype" w:cs="Arial"/>
          <w:color w:val="000000" w:themeColor="text1"/>
        </w:rPr>
        <w:t>S</w:t>
      </w:r>
      <w:r w:rsidRPr="00CF7B9B">
        <w:rPr>
          <w:rFonts w:ascii="Palatino Linotype" w:hAnsi="Palatino Linotype" w:cs="Arial"/>
          <w:color w:val="000000" w:themeColor="text1"/>
        </w:rPr>
        <w:t xml:space="preserve">olicitud de </w:t>
      </w:r>
      <w:r w:rsidR="0022743B" w:rsidRPr="00CF7B9B">
        <w:rPr>
          <w:rFonts w:ascii="Palatino Linotype" w:hAnsi="Palatino Linotype" w:cs="Arial"/>
          <w:color w:val="000000" w:themeColor="text1"/>
        </w:rPr>
        <w:t>A</w:t>
      </w:r>
      <w:r w:rsidRPr="00CF7B9B">
        <w:rPr>
          <w:rFonts w:ascii="Palatino Linotype" w:hAnsi="Palatino Linotype" w:cs="Arial"/>
          <w:color w:val="000000" w:themeColor="text1"/>
        </w:rPr>
        <w:t xml:space="preserve">cceso a la </w:t>
      </w:r>
      <w:r w:rsidR="0022743B" w:rsidRPr="00CF7B9B">
        <w:rPr>
          <w:rFonts w:ascii="Palatino Linotype" w:hAnsi="Palatino Linotype" w:cs="Arial"/>
          <w:color w:val="000000" w:themeColor="text1"/>
        </w:rPr>
        <w:t>I</w:t>
      </w:r>
      <w:r w:rsidRPr="00CF7B9B">
        <w:rPr>
          <w:rFonts w:ascii="Palatino Linotype" w:hAnsi="Palatino Linotype" w:cs="Arial"/>
          <w:color w:val="000000" w:themeColor="text1"/>
        </w:rPr>
        <w:t xml:space="preserve">nformación, en fecha </w:t>
      </w:r>
      <w:r w:rsidR="00774369" w:rsidRPr="00CF7B9B">
        <w:rPr>
          <w:rFonts w:ascii="Palatino Linotype" w:hAnsi="Palatino Linotype" w:cs="Arial"/>
          <w:b/>
          <w:color w:val="000000" w:themeColor="text1"/>
        </w:rPr>
        <w:t>veinte de septiembre</w:t>
      </w:r>
      <w:r w:rsidR="00AC2748" w:rsidRPr="00CF7B9B">
        <w:rPr>
          <w:rFonts w:ascii="Palatino Linotype" w:hAnsi="Palatino Linotype" w:cs="Arial"/>
          <w:b/>
          <w:color w:val="000000" w:themeColor="text1"/>
        </w:rPr>
        <w:t xml:space="preserve"> </w:t>
      </w:r>
      <w:r w:rsidR="006952D4" w:rsidRPr="00CF7B9B">
        <w:rPr>
          <w:rFonts w:ascii="Palatino Linotype" w:hAnsi="Palatino Linotype" w:cs="Arial"/>
          <w:b/>
          <w:color w:val="000000" w:themeColor="text1"/>
        </w:rPr>
        <w:t>de dos mil veintidós</w:t>
      </w:r>
      <w:r w:rsidRPr="00CF7B9B">
        <w:rPr>
          <w:rFonts w:ascii="Palatino Linotype" w:hAnsi="Palatino Linotype" w:cs="Arial"/>
          <w:color w:val="000000" w:themeColor="text1"/>
        </w:rPr>
        <w:t>, en los términos que a continuación se citan:</w:t>
      </w:r>
    </w:p>
    <w:p w14:paraId="021BF839" w14:textId="77777777" w:rsidR="003652DA" w:rsidRPr="00CF7B9B" w:rsidRDefault="003652DA" w:rsidP="0016015B">
      <w:pPr>
        <w:pStyle w:val="Prrafodelista"/>
        <w:ind w:left="851" w:right="899"/>
        <w:jc w:val="both"/>
        <w:rPr>
          <w:rFonts w:ascii="Palatino Linotype" w:hAnsi="Palatino Linotype" w:cs="Arial"/>
          <w:i/>
          <w:color w:val="000000" w:themeColor="text1"/>
          <w:sz w:val="22"/>
        </w:rPr>
      </w:pPr>
    </w:p>
    <w:p w14:paraId="4E8DF626" w14:textId="43306762" w:rsidR="00774369" w:rsidRPr="00CF7B9B" w:rsidRDefault="007A5836" w:rsidP="00774369">
      <w:pPr>
        <w:pStyle w:val="Prrafodelista"/>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w:t>
      </w:r>
      <w:r w:rsidR="00774369" w:rsidRPr="00CF7B9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FB0141" w14:textId="77777777" w:rsidR="00774369" w:rsidRPr="00CF7B9B" w:rsidRDefault="00774369" w:rsidP="00774369">
      <w:pPr>
        <w:pStyle w:val="Prrafodelista"/>
        <w:ind w:left="851" w:right="899"/>
        <w:jc w:val="both"/>
        <w:rPr>
          <w:rFonts w:ascii="Palatino Linotype" w:hAnsi="Palatino Linotype" w:cs="Arial"/>
          <w:i/>
          <w:color w:val="000000" w:themeColor="text1"/>
          <w:sz w:val="22"/>
        </w:rPr>
      </w:pPr>
    </w:p>
    <w:p w14:paraId="705EF6E7" w14:textId="6303E681" w:rsidR="00AC2748" w:rsidRPr="00CF7B9B" w:rsidRDefault="00774369" w:rsidP="00774369">
      <w:pPr>
        <w:pStyle w:val="Prrafodelista"/>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Se anexa oficio de respuesta número SEDESEM/UT/340/2022, de fecha 19 de septiembre de 2022.</w:t>
      </w:r>
    </w:p>
    <w:p w14:paraId="27AECE89" w14:textId="77777777" w:rsidR="00774369" w:rsidRPr="00CF7B9B" w:rsidRDefault="00774369" w:rsidP="00774369">
      <w:pPr>
        <w:pStyle w:val="Prrafodelista"/>
        <w:ind w:left="851" w:right="899"/>
        <w:jc w:val="both"/>
        <w:rPr>
          <w:rFonts w:ascii="Palatino Linotype" w:hAnsi="Palatino Linotype" w:cs="Arial"/>
          <w:i/>
          <w:color w:val="000000" w:themeColor="text1"/>
          <w:sz w:val="22"/>
        </w:rPr>
      </w:pPr>
    </w:p>
    <w:p w14:paraId="0AECC5EA" w14:textId="77777777" w:rsidR="00AC2748" w:rsidRPr="00CF7B9B" w:rsidRDefault="00AC2748" w:rsidP="0016015B">
      <w:pPr>
        <w:pStyle w:val="Prrafodelista"/>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ATENTAMENTE</w:t>
      </w:r>
    </w:p>
    <w:p w14:paraId="0632FD06" w14:textId="77777777" w:rsidR="00AC2748" w:rsidRPr="00CF7B9B" w:rsidRDefault="00AC2748" w:rsidP="0016015B">
      <w:pPr>
        <w:pStyle w:val="Prrafodelista"/>
        <w:ind w:left="851" w:right="899"/>
        <w:jc w:val="both"/>
        <w:rPr>
          <w:rFonts w:ascii="Palatino Linotype" w:hAnsi="Palatino Linotype" w:cs="Arial"/>
          <w:i/>
          <w:color w:val="000000" w:themeColor="text1"/>
          <w:sz w:val="22"/>
        </w:rPr>
      </w:pPr>
    </w:p>
    <w:p w14:paraId="6D460F61" w14:textId="38715F3A" w:rsidR="007A5836" w:rsidRPr="00CF7B9B" w:rsidRDefault="00AC2748" w:rsidP="0016015B">
      <w:pPr>
        <w:pStyle w:val="Prrafodelista"/>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 xml:space="preserve">Mtro. Mtro. Levy Misael </w:t>
      </w:r>
      <w:proofErr w:type="spellStart"/>
      <w:r w:rsidRPr="00CF7B9B">
        <w:rPr>
          <w:rFonts w:ascii="Palatino Linotype" w:hAnsi="Palatino Linotype" w:cs="Arial"/>
          <w:i/>
          <w:color w:val="000000" w:themeColor="text1"/>
          <w:sz w:val="22"/>
        </w:rPr>
        <w:t>Arrocena</w:t>
      </w:r>
      <w:proofErr w:type="spellEnd"/>
      <w:r w:rsidRPr="00CF7B9B">
        <w:rPr>
          <w:rFonts w:ascii="Palatino Linotype" w:hAnsi="Palatino Linotype" w:cs="Arial"/>
          <w:i/>
          <w:color w:val="000000" w:themeColor="text1"/>
          <w:sz w:val="22"/>
        </w:rPr>
        <w:t xml:space="preserve"> Alegría</w:t>
      </w:r>
      <w:r w:rsidR="007A5836" w:rsidRPr="00CF7B9B">
        <w:rPr>
          <w:rFonts w:ascii="Palatino Linotype" w:hAnsi="Palatino Linotype" w:cs="Arial"/>
          <w:i/>
          <w:color w:val="000000" w:themeColor="text1"/>
          <w:sz w:val="22"/>
        </w:rPr>
        <w:t>”</w:t>
      </w:r>
      <w:r w:rsidR="00F84FBE" w:rsidRPr="00CF7B9B">
        <w:rPr>
          <w:rFonts w:ascii="Palatino Linotype" w:hAnsi="Palatino Linotype" w:cs="Arial"/>
          <w:i/>
          <w:color w:val="000000" w:themeColor="text1"/>
          <w:sz w:val="22"/>
        </w:rPr>
        <w:t xml:space="preserve"> (sic) </w:t>
      </w:r>
    </w:p>
    <w:p w14:paraId="33C8E058" w14:textId="77777777" w:rsidR="007A5836" w:rsidRPr="00CF7B9B" w:rsidRDefault="007A5836" w:rsidP="0016015B">
      <w:pPr>
        <w:pStyle w:val="Prrafodelista"/>
        <w:ind w:left="709" w:right="757"/>
        <w:jc w:val="both"/>
        <w:rPr>
          <w:rFonts w:ascii="Palatino Linotype" w:hAnsi="Palatino Linotype" w:cs="Arial"/>
          <w:i/>
          <w:color w:val="000000" w:themeColor="text1"/>
          <w:sz w:val="22"/>
        </w:rPr>
      </w:pPr>
    </w:p>
    <w:p w14:paraId="0EA6BEC7" w14:textId="66E34959" w:rsidR="00774369" w:rsidRPr="00CF7B9B" w:rsidRDefault="0096329F" w:rsidP="0016015B">
      <w:pPr>
        <w:spacing w:line="360" w:lineRule="auto"/>
        <w:jc w:val="both"/>
        <w:rPr>
          <w:rFonts w:ascii="Palatino Linotype" w:hAnsi="Palatino Linotype"/>
          <w:color w:val="000000" w:themeColor="text1"/>
        </w:rPr>
      </w:pPr>
      <w:r w:rsidRPr="00CF7B9B">
        <w:rPr>
          <w:rFonts w:ascii="Palatino Linotype" w:hAnsi="Palatino Linotype"/>
          <w:color w:val="000000" w:themeColor="text1"/>
        </w:rPr>
        <w:t>De igual modo</w:t>
      </w:r>
      <w:r w:rsidR="00BE1A3A" w:rsidRPr="00CF7B9B">
        <w:rPr>
          <w:rFonts w:ascii="Palatino Linotype" w:hAnsi="Palatino Linotype"/>
          <w:color w:val="000000" w:themeColor="text1"/>
        </w:rPr>
        <w:t xml:space="preserve">, </w:t>
      </w:r>
      <w:r w:rsidR="00BE1A3A" w:rsidRPr="00CF7B9B">
        <w:rPr>
          <w:rFonts w:ascii="Palatino Linotype" w:hAnsi="Palatino Linotype" w:cs="Arial"/>
          <w:b/>
          <w:color w:val="000000" w:themeColor="text1"/>
        </w:rPr>
        <w:t>EL SUJETO OBLIGADO</w:t>
      </w:r>
      <w:r w:rsidR="00BE1A3A" w:rsidRPr="00CF7B9B">
        <w:rPr>
          <w:rFonts w:ascii="Palatino Linotype" w:hAnsi="Palatino Linotype"/>
          <w:color w:val="000000" w:themeColor="text1"/>
        </w:rPr>
        <w:t xml:space="preserve"> acompañó </w:t>
      </w:r>
      <w:r w:rsidRPr="00CF7B9B">
        <w:rPr>
          <w:rFonts w:ascii="Palatino Linotype" w:hAnsi="Palatino Linotype"/>
          <w:color w:val="000000" w:themeColor="text1"/>
        </w:rPr>
        <w:t xml:space="preserve">a su respuesta </w:t>
      </w:r>
      <w:r w:rsidR="00AC2748" w:rsidRPr="00CF7B9B">
        <w:rPr>
          <w:rFonts w:ascii="Palatino Linotype" w:hAnsi="Palatino Linotype"/>
          <w:color w:val="000000" w:themeColor="text1"/>
        </w:rPr>
        <w:t xml:space="preserve">el archivo electrónico denominado </w:t>
      </w:r>
      <w:r w:rsidR="00774369" w:rsidRPr="00CF7B9B">
        <w:rPr>
          <w:rFonts w:ascii="Palatino Linotype" w:hAnsi="Palatino Linotype"/>
          <w:b/>
          <w:i/>
          <w:color w:val="000000" w:themeColor="text1"/>
        </w:rPr>
        <w:t>340</w:t>
      </w:r>
      <w:r w:rsidR="00AC2748" w:rsidRPr="00CF7B9B">
        <w:rPr>
          <w:rFonts w:ascii="Palatino Linotype" w:hAnsi="Palatino Linotype"/>
          <w:b/>
          <w:i/>
          <w:color w:val="000000" w:themeColor="text1"/>
        </w:rPr>
        <w:t xml:space="preserve"> - C. México Sin Corrupción - Unidad de Transparencia - </w:t>
      </w:r>
      <w:r w:rsidR="00774369" w:rsidRPr="00CF7B9B">
        <w:rPr>
          <w:rFonts w:ascii="Palatino Linotype" w:hAnsi="Palatino Linotype"/>
          <w:b/>
          <w:i/>
          <w:color w:val="000000" w:themeColor="text1"/>
        </w:rPr>
        <w:t>0340</w:t>
      </w:r>
      <w:r w:rsidR="00AC2748" w:rsidRPr="00CF7B9B">
        <w:rPr>
          <w:rFonts w:ascii="Palatino Linotype" w:hAnsi="Palatino Linotype"/>
          <w:b/>
          <w:i/>
          <w:color w:val="000000" w:themeColor="text1"/>
        </w:rPr>
        <w:t xml:space="preserve">.pdf, </w:t>
      </w:r>
      <w:r w:rsidR="00AC2748" w:rsidRPr="00CF7B9B">
        <w:rPr>
          <w:rFonts w:ascii="Palatino Linotype" w:hAnsi="Palatino Linotype"/>
          <w:color w:val="000000" w:themeColor="text1"/>
        </w:rPr>
        <w:t>el cual de su contenido se advierte</w:t>
      </w:r>
      <w:r w:rsidR="00774369" w:rsidRPr="00CF7B9B">
        <w:rPr>
          <w:rFonts w:ascii="Palatino Linotype" w:hAnsi="Palatino Linotype"/>
          <w:color w:val="000000" w:themeColor="text1"/>
        </w:rPr>
        <w:t xml:space="preserve"> el oficio número SEDESEM/UT/340</w:t>
      </w:r>
      <w:r w:rsidR="0047437A" w:rsidRPr="00CF7B9B">
        <w:rPr>
          <w:rFonts w:ascii="Palatino Linotype" w:hAnsi="Palatino Linotype"/>
          <w:color w:val="000000" w:themeColor="text1"/>
        </w:rPr>
        <w:t xml:space="preserve">/2022 del </w:t>
      </w:r>
      <w:r w:rsidR="00774369" w:rsidRPr="00CF7B9B">
        <w:rPr>
          <w:rFonts w:ascii="Palatino Linotype" w:hAnsi="Palatino Linotype"/>
          <w:color w:val="000000" w:themeColor="text1"/>
        </w:rPr>
        <w:t>diecinueve de septiembre</w:t>
      </w:r>
      <w:r w:rsidR="00AC2748" w:rsidRPr="00CF7B9B">
        <w:rPr>
          <w:rFonts w:ascii="Palatino Linotype" w:hAnsi="Palatino Linotype"/>
          <w:color w:val="000000" w:themeColor="text1"/>
        </w:rPr>
        <w:t xml:space="preserve"> de dos mil veintidós, por medio del cual la Titular de la Unidad de Transparencia, hace del conocimiento </w:t>
      </w:r>
      <w:r w:rsidR="00774369" w:rsidRPr="00CF7B9B">
        <w:rPr>
          <w:rFonts w:ascii="Palatino Linotype" w:hAnsi="Palatino Linotype"/>
          <w:color w:val="000000" w:themeColor="text1"/>
        </w:rPr>
        <w:t xml:space="preserve">que se llevó a cabo una revisión exhaustiva y razonable a la plantilla de personal de la Secretaría de Desarrollo Social, con corte a la segunda quincena del mes de agosto de </w:t>
      </w:r>
      <w:r w:rsidR="0047437A" w:rsidRPr="00CF7B9B">
        <w:rPr>
          <w:rFonts w:ascii="Palatino Linotype" w:hAnsi="Palatino Linotype"/>
          <w:color w:val="000000" w:themeColor="text1"/>
        </w:rPr>
        <w:t>dos mil veintidós</w:t>
      </w:r>
      <w:r w:rsidR="00774369" w:rsidRPr="00CF7B9B">
        <w:rPr>
          <w:rFonts w:ascii="Palatino Linotype" w:hAnsi="Palatino Linotype"/>
          <w:color w:val="000000" w:themeColor="text1"/>
        </w:rPr>
        <w:t xml:space="preserve">, en la cual no se identificó que la C. </w:t>
      </w:r>
      <w:bookmarkStart w:id="1" w:name="_GoBack"/>
      <w:r w:rsidR="009A0407">
        <w:rPr>
          <w:rFonts w:ascii="Palatino Linotype" w:hAnsi="Palatino Linotype"/>
          <w:color w:val="000000" w:themeColor="text1"/>
        </w:rPr>
        <w:t>XXXXXX XXXXXXX XXXX</w:t>
      </w:r>
      <w:bookmarkEnd w:id="1"/>
      <w:r w:rsidR="00774369" w:rsidRPr="00CF7B9B">
        <w:rPr>
          <w:rFonts w:ascii="Palatino Linotype" w:hAnsi="Palatino Linotype"/>
          <w:color w:val="000000" w:themeColor="text1"/>
        </w:rPr>
        <w:t>, tenga o haya tenido alguna relación laboral con esta dependencia como servidora pública gener</w:t>
      </w:r>
      <w:r w:rsidR="0026579A" w:rsidRPr="00CF7B9B">
        <w:rPr>
          <w:rFonts w:ascii="Palatino Linotype" w:hAnsi="Palatino Linotype"/>
          <w:color w:val="000000" w:themeColor="text1"/>
        </w:rPr>
        <w:t xml:space="preserve">al o de confianza u honorarios; </w:t>
      </w:r>
      <w:r w:rsidR="00D277AB" w:rsidRPr="00CF7B9B">
        <w:rPr>
          <w:rFonts w:ascii="Palatino Linotype" w:hAnsi="Palatino Linotype"/>
          <w:color w:val="000000" w:themeColor="text1"/>
        </w:rPr>
        <w:t xml:space="preserve">igualmente, después de haber realizado una búsqueda exhaustiva y razonable, a los archivos que obran en poder de la Dirección de Recursos Materiales y </w:t>
      </w:r>
      <w:r w:rsidR="00D277AB" w:rsidRPr="00CF7B9B">
        <w:rPr>
          <w:rFonts w:ascii="Palatino Linotype" w:hAnsi="Palatino Linotype"/>
          <w:color w:val="000000" w:themeColor="text1"/>
        </w:rPr>
        <w:lastRenderedPageBreak/>
        <w:t xml:space="preserve">Servicios Generales, no se identificaron registros de bitácoras de gasolina y de mantenimiento a nombre de la C. </w:t>
      </w:r>
      <w:r w:rsidR="009A0407">
        <w:rPr>
          <w:rFonts w:ascii="Palatino Linotype" w:hAnsi="Palatino Linotype"/>
          <w:color w:val="000000" w:themeColor="text1"/>
        </w:rPr>
        <w:t>XXXXXX XXXXXXX XXXX</w:t>
      </w:r>
      <w:r w:rsidR="00D277AB" w:rsidRPr="00CF7B9B">
        <w:rPr>
          <w:rFonts w:ascii="Palatino Linotype" w:hAnsi="Palatino Linotype"/>
          <w:color w:val="000000" w:themeColor="text1"/>
        </w:rPr>
        <w:t>, por lo que no es posible proporcionar la información requerida.</w:t>
      </w:r>
    </w:p>
    <w:p w14:paraId="77B9BC70" w14:textId="6977EC51" w:rsidR="00AC2748" w:rsidRPr="00CF7B9B" w:rsidRDefault="00AC2748" w:rsidP="0016015B">
      <w:pPr>
        <w:spacing w:line="360" w:lineRule="auto"/>
        <w:jc w:val="both"/>
        <w:rPr>
          <w:rFonts w:ascii="Palatino Linotype" w:hAnsi="Palatino Linotype"/>
          <w:color w:val="000000" w:themeColor="text1"/>
        </w:rPr>
      </w:pPr>
    </w:p>
    <w:p w14:paraId="79C8E01C" w14:textId="4C2B1157" w:rsidR="00E62E88" w:rsidRPr="00CF7B9B" w:rsidRDefault="00ED48F0" w:rsidP="0016015B">
      <w:pPr>
        <w:pStyle w:val="Prrafodelista"/>
        <w:tabs>
          <w:tab w:val="left" w:pos="709"/>
        </w:tabs>
        <w:spacing w:line="360" w:lineRule="auto"/>
        <w:ind w:left="0"/>
        <w:jc w:val="both"/>
        <w:rPr>
          <w:rFonts w:ascii="Palatino Linotype" w:hAnsi="Palatino Linotype" w:cs="Arial"/>
          <w:b/>
          <w:bCs/>
        </w:rPr>
      </w:pPr>
      <w:r w:rsidRPr="00CF7B9B">
        <w:rPr>
          <w:rFonts w:ascii="Palatino Linotype" w:hAnsi="Palatino Linotype" w:cs="Arial"/>
          <w:b/>
          <w:color w:val="000000" w:themeColor="text1"/>
          <w:sz w:val="28"/>
        </w:rPr>
        <w:t>III</w:t>
      </w:r>
      <w:r w:rsidR="00E62E88" w:rsidRPr="00CF7B9B">
        <w:rPr>
          <w:rFonts w:ascii="Palatino Linotype" w:hAnsi="Palatino Linotype" w:cs="Arial"/>
          <w:b/>
          <w:color w:val="000000" w:themeColor="text1"/>
          <w:sz w:val="28"/>
        </w:rPr>
        <w:t xml:space="preserve">. </w:t>
      </w:r>
      <w:r w:rsidR="00E62E88" w:rsidRPr="00CF7B9B">
        <w:rPr>
          <w:rFonts w:ascii="Palatino Linotype" w:hAnsi="Palatino Linotype" w:cs="Arial"/>
          <w:b/>
          <w:bCs/>
          <w:sz w:val="28"/>
          <w:szCs w:val="28"/>
        </w:rPr>
        <w:t xml:space="preserve">Del </w:t>
      </w:r>
      <w:r w:rsidR="00794E70" w:rsidRPr="00CF7B9B">
        <w:rPr>
          <w:rFonts w:ascii="Palatino Linotype" w:hAnsi="Palatino Linotype" w:cs="Arial"/>
          <w:b/>
          <w:bCs/>
          <w:sz w:val="28"/>
          <w:szCs w:val="28"/>
        </w:rPr>
        <w:t>Recurso de Revisión</w:t>
      </w:r>
    </w:p>
    <w:p w14:paraId="7CE05361" w14:textId="7FD03136" w:rsidR="007A5836" w:rsidRPr="00CF7B9B" w:rsidRDefault="007A5836" w:rsidP="0016015B">
      <w:pPr>
        <w:pStyle w:val="Prrafodelista"/>
        <w:spacing w:line="360" w:lineRule="auto"/>
        <w:ind w:left="0"/>
        <w:jc w:val="both"/>
        <w:rPr>
          <w:rFonts w:ascii="Palatino Linotype" w:hAnsi="Palatino Linotype" w:cs="Arial"/>
          <w:color w:val="000000" w:themeColor="text1"/>
        </w:rPr>
      </w:pPr>
      <w:r w:rsidRPr="00CF7B9B">
        <w:rPr>
          <w:rFonts w:ascii="Palatino Linotype" w:hAnsi="Palatino Linotype"/>
          <w:color w:val="000000" w:themeColor="text1"/>
        </w:rPr>
        <w:t xml:space="preserve">Inconforme con la </w:t>
      </w:r>
      <w:r w:rsidRPr="00CF7B9B">
        <w:rPr>
          <w:rFonts w:ascii="Palatino Linotype" w:hAnsi="Palatino Linotype" w:cs="Arial"/>
          <w:color w:val="000000" w:themeColor="text1"/>
        </w:rPr>
        <w:t xml:space="preserve">respuesta </w:t>
      </w:r>
      <w:r w:rsidRPr="00CF7B9B">
        <w:rPr>
          <w:rFonts w:ascii="Palatino Linotype" w:hAnsi="Palatino Linotype"/>
          <w:color w:val="000000" w:themeColor="text1"/>
        </w:rPr>
        <w:t xml:space="preserve">del </w:t>
      </w:r>
      <w:r w:rsidRPr="00CF7B9B">
        <w:rPr>
          <w:rFonts w:ascii="Palatino Linotype" w:hAnsi="Palatino Linotype"/>
          <w:b/>
          <w:color w:val="000000" w:themeColor="text1"/>
        </w:rPr>
        <w:t>SUJETO OBLIGADO</w:t>
      </w:r>
      <w:r w:rsidRPr="00CF7B9B">
        <w:rPr>
          <w:rFonts w:ascii="Palatino Linotype" w:hAnsi="Palatino Linotype"/>
          <w:color w:val="000000" w:themeColor="text1"/>
        </w:rPr>
        <w:t xml:space="preserve">, el </w:t>
      </w:r>
      <w:r w:rsidR="00464B48" w:rsidRPr="00CF7B9B">
        <w:rPr>
          <w:rFonts w:ascii="Palatino Linotype" w:hAnsi="Palatino Linotype"/>
          <w:color w:val="000000" w:themeColor="text1"/>
        </w:rPr>
        <w:t xml:space="preserve">veintiocho </w:t>
      </w:r>
      <w:r w:rsidR="00ED48F0" w:rsidRPr="00CF7B9B">
        <w:rPr>
          <w:rFonts w:ascii="Palatino Linotype" w:hAnsi="Palatino Linotype"/>
          <w:color w:val="000000" w:themeColor="text1"/>
        </w:rPr>
        <w:t>de septiembre de dos m</w:t>
      </w:r>
      <w:r w:rsidR="00A9204E" w:rsidRPr="00CF7B9B">
        <w:rPr>
          <w:rFonts w:ascii="Palatino Linotype" w:hAnsi="Palatino Linotype"/>
          <w:color w:val="000000" w:themeColor="text1"/>
        </w:rPr>
        <w:t xml:space="preserve">il veintidós, </w:t>
      </w:r>
      <w:r w:rsidR="00651ED3" w:rsidRPr="00CF7B9B">
        <w:rPr>
          <w:rFonts w:ascii="Palatino Linotype" w:hAnsi="Palatino Linotype"/>
          <w:b/>
          <w:color w:val="000000" w:themeColor="text1"/>
        </w:rPr>
        <w:t>EL</w:t>
      </w:r>
      <w:r w:rsidRPr="00CF7B9B">
        <w:rPr>
          <w:rFonts w:ascii="Palatino Linotype" w:hAnsi="Palatino Linotype"/>
          <w:b/>
          <w:color w:val="000000" w:themeColor="text1"/>
        </w:rPr>
        <w:t xml:space="preserve"> RECURRENTE</w:t>
      </w:r>
      <w:r w:rsidR="000C7F93" w:rsidRPr="00CF7B9B">
        <w:rPr>
          <w:rFonts w:ascii="Palatino Linotype" w:hAnsi="Palatino Linotype"/>
          <w:b/>
          <w:color w:val="000000" w:themeColor="text1"/>
        </w:rPr>
        <w:t xml:space="preserve"> </w:t>
      </w:r>
      <w:r w:rsidRPr="00CF7B9B">
        <w:rPr>
          <w:rFonts w:ascii="Palatino Linotype" w:hAnsi="Palatino Linotype"/>
          <w:color w:val="000000" w:themeColor="text1"/>
        </w:rPr>
        <w:t xml:space="preserve">interpuso el </w:t>
      </w:r>
      <w:r w:rsidR="00794E70" w:rsidRPr="00CF7B9B">
        <w:rPr>
          <w:rFonts w:ascii="Palatino Linotype" w:hAnsi="Palatino Linotype"/>
          <w:color w:val="000000" w:themeColor="text1"/>
        </w:rPr>
        <w:t>Recurso de Revisión</w:t>
      </w:r>
      <w:r w:rsidRPr="00CF7B9B">
        <w:rPr>
          <w:rFonts w:ascii="Palatino Linotype" w:hAnsi="Palatino Linotype"/>
          <w:color w:val="000000" w:themeColor="text1"/>
        </w:rPr>
        <w:t xml:space="preserve"> objeto del presente estudio, el cual fue registrado en </w:t>
      </w:r>
      <w:r w:rsidRPr="00CF7B9B">
        <w:rPr>
          <w:rFonts w:ascii="Palatino Linotype" w:hAnsi="Palatino Linotype"/>
          <w:b/>
          <w:color w:val="000000" w:themeColor="text1"/>
        </w:rPr>
        <w:t>EL SAIMEX</w:t>
      </w:r>
      <w:r w:rsidR="00A9204E" w:rsidRPr="00CF7B9B">
        <w:rPr>
          <w:rFonts w:ascii="Palatino Linotype" w:hAnsi="Palatino Linotype"/>
          <w:color w:val="000000" w:themeColor="text1"/>
        </w:rPr>
        <w:t xml:space="preserve"> </w:t>
      </w:r>
      <w:r w:rsidRPr="00CF7B9B">
        <w:rPr>
          <w:rFonts w:ascii="Palatino Linotype" w:hAnsi="Palatino Linotype"/>
          <w:color w:val="000000" w:themeColor="text1"/>
        </w:rPr>
        <w:t xml:space="preserve">y se le asignó el número de expediente </w:t>
      </w:r>
      <w:r w:rsidR="00257FFC" w:rsidRPr="00CF7B9B">
        <w:rPr>
          <w:rFonts w:ascii="Palatino Linotype" w:hAnsi="Palatino Linotype"/>
          <w:b/>
          <w:color w:val="000000" w:themeColor="text1"/>
        </w:rPr>
        <w:t>15147</w:t>
      </w:r>
      <w:r w:rsidR="00A9204E" w:rsidRPr="00CF7B9B">
        <w:rPr>
          <w:rFonts w:ascii="Palatino Linotype" w:hAnsi="Palatino Linotype"/>
          <w:b/>
          <w:color w:val="000000" w:themeColor="text1"/>
        </w:rPr>
        <w:t>/INFOEM/IP/RR/2022</w:t>
      </w:r>
      <w:r w:rsidRPr="00CF7B9B">
        <w:rPr>
          <w:rFonts w:ascii="Palatino Linotype" w:hAnsi="Palatino Linotype"/>
          <w:b/>
          <w:color w:val="000000" w:themeColor="text1"/>
        </w:rPr>
        <w:t>,</w:t>
      </w:r>
      <w:r w:rsidRPr="00CF7B9B">
        <w:rPr>
          <w:rFonts w:ascii="Palatino Linotype" w:hAnsi="Palatino Linotype" w:cs="Arial"/>
          <w:color w:val="000000" w:themeColor="text1"/>
        </w:rPr>
        <w:t xml:space="preserve"> en el</w:t>
      </w:r>
      <w:r w:rsidR="00B306B4" w:rsidRPr="00CF7B9B">
        <w:rPr>
          <w:rFonts w:ascii="Palatino Linotype" w:hAnsi="Palatino Linotype" w:cs="Arial"/>
          <w:color w:val="000000" w:themeColor="text1"/>
        </w:rPr>
        <w:t xml:space="preserve"> que</w:t>
      </w:r>
      <w:r w:rsidR="007F2176" w:rsidRPr="00CF7B9B">
        <w:rPr>
          <w:rFonts w:ascii="Palatino Linotype" w:hAnsi="Palatino Linotype" w:cs="Arial"/>
          <w:color w:val="000000" w:themeColor="text1"/>
        </w:rPr>
        <w:t xml:space="preserve"> </w:t>
      </w:r>
      <w:r w:rsidR="00651ED3" w:rsidRPr="00CF7B9B">
        <w:rPr>
          <w:rFonts w:ascii="Palatino Linotype" w:hAnsi="Palatino Linotype" w:cs="Arial"/>
          <w:b/>
          <w:color w:val="000000" w:themeColor="text1"/>
        </w:rPr>
        <w:t>EL</w:t>
      </w:r>
      <w:r w:rsidR="007F2176" w:rsidRPr="00CF7B9B">
        <w:rPr>
          <w:rFonts w:ascii="Palatino Linotype" w:hAnsi="Palatino Linotype" w:cs="Arial"/>
          <w:b/>
          <w:color w:val="000000" w:themeColor="text1"/>
        </w:rPr>
        <w:t xml:space="preserve"> RECURRENTE</w:t>
      </w:r>
      <w:r w:rsidR="00B306B4" w:rsidRPr="00CF7B9B">
        <w:rPr>
          <w:rFonts w:ascii="Palatino Linotype" w:hAnsi="Palatino Linotype" w:cs="Arial"/>
          <w:color w:val="000000" w:themeColor="text1"/>
        </w:rPr>
        <w:t xml:space="preserve"> señaló como acto impugnado:</w:t>
      </w:r>
    </w:p>
    <w:p w14:paraId="44EBAB58" w14:textId="77777777" w:rsidR="007A5836" w:rsidRPr="00CF7B9B" w:rsidRDefault="007A5836" w:rsidP="0016015B">
      <w:pPr>
        <w:ind w:left="851" w:right="899"/>
        <w:jc w:val="both"/>
        <w:rPr>
          <w:rFonts w:ascii="Palatino Linotype" w:hAnsi="Palatino Linotype" w:cs="Arial"/>
          <w:i/>
          <w:color w:val="000000" w:themeColor="text1"/>
          <w:sz w:val="22"/>
        </w:rPr>
      </w:pPr>
    </w:p>
    <w:p w14:paraId="20193998" w14:textId="5BF875F7" w:rsidR="007A5836" w:rsidRPr="00CF7B9B" w:rsidRDefault="007A5836" w:rsidP="0016015B">
      <w:pPr>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w:t>
      </w:r>
      <w:r w:rsidR="00257FFC" w:rsidRPr="00CF7B9B">
        <w:rPr>
          <w:rFonts w:ascii="Palatino Linotype" w:hAnsi="Palatino Linotype" w:cs="Arial"/>
          <w:i/>
          <w:color w:val="000000" w:themeColor="text1"/>
          <w:sz w:val="22"/>
        </w:rPr>
        <w:t>RESPUESTA</w:t>
      </w:r>
      <w:r w:rsidRPr="00CF7B9B">
        <w:rPr>
          <w:rFonts w:ascii="Palatino Linotype" w:hAnsi="Palatino Linotype" w:cs="Arial"/>
          <w:i/>
          <w:color w:val="000000" w:themeColor="text1"/>
          <w:sz w:val="22"/>
        </w:rPr>
        <w:t>”</w:t>
      </w:r>
      <w:r w:rsidR="00F84FBE" w:rsidRPr="00CF7B9B">
        <w:rPr>
          <w:rFonts w:ascii="Palatino Linotype" w:hAnsi="Palatino Linotype" w:cs="Arial"/>
          <w:i/>
          <w:color w:val="000000" w:themeColor="text1"/>
          <w:sz w:val="22"/>
        </w:rPr>
        <w:t xml:space="preserve"> (sic)</w:t>
      </w:r>
    </w:p>
    <w:p w14:paraId="0436F0B0" w14:textId="77777777" w:rsidR="00651ED3" w:rsidRPr="00CF7B9B" w:rsidRDefault="00651ED3" w:rsidP="0016015B">
      <w:pPr>
        <w:ind w:right="899"/>
        <w:jc w:val="both"/>
        <w:rPr>
          <w:rFonts w:ascii="Palatino Linotype" w:hAnsi="Palatino Linotype" w:cs="Arial"/>
          <w:color w:val="000000" w:themeColor="text1"/>
          <w:sz w:val="22"/>
        </w:rPr>
      </w:pPr>
    </w:p>
    <w:p w14:paraId="259DFD20" w14:textId="3A001C71" w:rsidR="00D21C48" w:rsidRPr="00CF7B9B" w:rsidRDefault="00651ED3" w:rsidP="0016015B">
      <w:pPr>
        <w:spacing w:line="360" w:lineRule="auto"/>
        <w:ind w:right="899"/>
        <w:jc w:val="both"/>
        <w:rPr>
          <w:rFonts w:ascii="Palatino Linotype" w:hAnsi="Palatino Linotype" w:cs="Arial"/>
          <w:color w:val="000000" w:themeColor="text1"/>
        </w:rPr>
      </w:pPr>
      <w:r w:rsidRPr="00CF7B9B">
        <w:rPr>
          <w:rFonts w:ascii="Palatino Linotype" w:hAnsi="Palatino Linotype" w:cs="Arial"/>
          <w:color w:val="000000" w:themeColor="text1"/>
        </w:rPr>
        <w:t xml:space="preserve">Así como, razones o motivos de inconformidad, lo siguiente: </w:t>
      </w:r>
    </w:p>
    <w:p w14:paraId="314FDE90" w14:textId="77777777" w:rsidR="00651ED3" w:rsidRPr="00CF7B9B" w:rsidRDefault="00651ED3" w:rsidP="0016015B">
      <w:pPr>
        <w:ind w:left="851" w:right="899"/>
        <w:jc w:val="both"/>
        <w:rPr>
          <w:rFonts w:ascii="Palatino Linotype" w:hAnsi="Palatino Linotype" w:cs="Arial"/>
          <w:i/>
          <w:color w:val="000000" w:themeColor="text1"/>
          <w:sz w:val="22"/>
        </w:rPr>
      </w:pPr>
    </w:p>
    <w:p w14:paraId="59625A83" w14:textId="59ACD3D9" w:rsidR="00651ED3" w:rsidRPr="00CF7B9B" w:rsidRDefault="00651ED3" w:rsidP="0016015B">
      <w:pPr>
        <w:ind w:left="851" w:right="899"/>
        <w:jc w:val="both"/>
        <w:rPr>
          <w:rFonts w:ascii="Palatino Linotype" w:hAnsi="Palatino Linotype" w:cs="Arial"/>
          <w:i/>
          <w:color w:val="000000" w:themeColor="text1"/>
          <w:sz w:val="22"/>
        </w:rPr>
      </w:pPr>
      <w:r w:rsidRPr="00CF7B9B">
        <w:rPr>
          <w:rFonts w:ascii="Palatino Linotype" w:hAnsi="Palatino Linotype" w:cs="Arial"/>
          <w:i/>
          <w:color w:val="000000" w:themeColor="text1"/>
          <w:sz w:val="22"/>
        </w:rPr>
        <w:t>“</w:t>
      </w:r>
      <w:r w:rsidR="00257FFC" w:rsidRPr="00CF7B9B">
        <w:rPr>
          <w:rFonts w:ascii="Palatino Linotype" w:hAnsi="Palatino Linotype" w:cs="Arial"/>
          <w:i/>
          <w:color w:val="000000" w:themeColor="text1"/>
          <w:sz w:val="22"/>
        </w:rPr>
        <w:t xml:space="preserve">Los informes que se </w:t>
      </w:r>
      <w:proofErr w:type="spellStart"/>
      <w:r w:rsidR="00257FFC" w:rsidRPr="00CF7B9B">
        <w:rPr>
          <w:rFonts w:ascii="Palatino Linotype" w:hAnsi="Palatino Linotype" w:cs="Arial"/>
          <w:i/>
          <w:color w:val="000000" w:themeColor="text1"/>
          <w:sz w:val="22"/>
        </w:rPr>
        <w:t>envian</w:t>
      </w:r>
      <w:proofErr w:type="spellEnd"/>
      <w:r w:rsidR="00257FFC" w:rsidRPr="00CF7B9B">
        <w:rPr>
          <w:rFonts w:ascii="Palatino Linotype" w:hAnsi="Palatino Linotype" w:cs="Arial"/>
          <w:i/>
          <w:color w:val="000000" w:themeColor="text1"/>
          <w:sz w:val="22"/>
        </w:rPr>
        <w:t xml:space="preserve"> al OSFEM y </w:t>
      </w:r>
      <w:proofErr w:type="spellStart"/>
      <w:r w:rsidR="00257FFC" w:rsidRPr="00CF7B9B">
        <w:rPr>
          <w:rFonts w:ascii="Palatino Linotype" w:hAnsi="Palatino Linotype" w:cs="Arial"/>
          <w:i/>
          <w:color w:val="000000" w:themeColor="text1"/>
          <w:sz w:val="22"/>
        </w:rPr>
        <w:t>ademas</w:t>
      </w:r>
      <w:proofErr w:type="spellEnd"/>
      <w:r w:rsidR="00257FFC" w:rsidRPr="00CF7B9B">
        <w:rPr>
          <w:rFonts w:ascii="Palatino Linotype" w:hAnsi="Palatino Linotype" w:cs="Arial"/>
          <w:i/>
          <w:color w:val="000000" w:themeColor="text1"/>
          <w:sz w:val="22"/>
        </w:rPr>
        <w:t xml:space="preserve"> manual </w:t>
      </w:r>
      <w:proofErr w:type="spellStart"/>
      <w:r w:rsidR="00257FFC" w:rsidRPr="00CF7B9B">
        <w:rPr>
          <w:rFonts w:ascii="Palatino Linotype" w:hAnsi="Palatino Linotype" w:cs="Arial"/>
          <w:i/>
          <w:color w:val="000000" w:themeColor="text1"/>
          <w:sz w:val="22"/>
        </w:rPr>
        <w:t>unico</w:t>
      </w:r>
      <w:proofErr w:type="spellEnd"/>
      <w:r w:rsidR="00257FFC" w:rsidRPr="00CF7B9B">
        <w:rPr>
          <w:rFonts w:ascii="Palatino Linotype" w:hAnsi="Palatino Linotype" w:cs="Arial"/>
          <w:i/>
          <w:color w:val="000000" w:themeColor="text1"/>
          <w:sz w:val="22"/>
        </w:rPr>
        <w:t xml:space="preserve"> de contabilidad entre otras disposiciones estipulan la obligatoriedad de la </w:t>
      </w:r>
      <w:proofErr w:type="spellStart"/>
      <w:r w:rsidR="00257FFC" w:rsidRPr="00CF7B9B">
        <w:rPr>
          <w:rFonts w:ascii="Palatino Linotype" w:hAnsi="Palatino Linotype" w:cs="Arial"/>
          <w:i/>
          <w:color w:val="000000" w:themeColor="text1"/>
          <w:sz w:val="22"/>
        </w:rPr>
        <w:t>documentacion</w:t>
      </w:r>
      <w:proofErr w:type="spellEnd"/>
      <w:r w:rsidR="00257FFC" w:rsidRPr="00CF7B9B">
        <w:rPr>
          <w:rFonts w:ascii="Palatino Linotype" w:hAnsi="Palatino Linotype" w:cs="Arial"/>
          <w:i/>
          <w:color w:val="000000" w:themeColor="text1"/>
          <w:sz w:val="22"/>
        </w:rPr>
        <w:t xml:space="preserve">, sino los tienen manden acuerdo de inexistencia señalando a los servidores </w:t>
      </w:r>
      <w:proofErr w:type="spellStart"/>
      <w:r w:rsidR="00257FFC" w:rsidRPr="00CF7B9B">
        <w:rPr>
          <w:rFonts w:ascii="Palatino Linotype" w:hAnsi="Palatino Linotype" w:cs="Arial"/>
          <w:i/>
          <w:color w:val="000000" w:themeColor="text1"/>
          <w:sz w:val="22"/>
        </w:rPr>
        <w:t>publicos</w:t>
      </w:r>
      <w:proofErr w:type="spellEnd"/>
      <w:r w:rsidR="00257FFC" w:rsidRPr="00CF7B9B">
        <w:rPr>
          <w:rFonts w:ascii="Palatino Linotype" w:hAnsi="Palatino Linotype" w:cs="Arial"/>
          <w:i/>
          <w:color w:val="000000" w:themeColor="text1"/>
          <w:sz w:val="22"/>
        </w:rPr>
        <w:t xml:space="preserve"> responsables de haberla generado tal y como lo dice la ley de transparencia</w:t>
      </w:r>
      <w:r w:rsidRPr="00CF7B9B">
        <w:rPr>
          <w:rFonts w:ascii="Palatino Linotype" w:hAnsi="Palatino Linotype" w:cs="Arial"/>
          <w:i/>
          <w:color w:val="000000" w:themeColor="text1"/>
          <w:sz w:val="22"/>
        </w:rPr>
        <w:t xml:space="preserve">” (sic) </w:t>
      </w:r>
    </w:p>
    <w:p w14:paraId="601A070A" w14:textId="77777777" w:rsidR="00651ED3" w:rsidRPr="00CF7B9B" w:rsidRDefault="00651ED3" w:rsidP="0016015B">
      <w:pPr>
        <w:ind w:left="851" w:right="899"/>
        <w:jc w:val="both"/>
        <w:rPr>
          <w:rFonts w:ascii="Palatino Linotype" w:hAnsi="Palatino Linotype" w:cs="Arial"/>
          <w:i/>
          <w:color w:val="000000" w:themeColor="text1"/>
          <w:sz w:val="22"/>
        </w:rPr>
      </w:pPr>
    </w:p>
    <w:p w14:paraId="6DCFB38C" w14:textId="5E29D1AB" w:rsidR="00E62E88" w:rsidRPr="00CF7B9B" w:rsidRDefault="00ED48F0" w:rsidP="0016015B">
      <w:pPr>
        <w:spacing w:line="360" w:lineRule="auto"/>
        <w:jc w:val="both"/>
        <w:rPr>
          <w:rFonts w:ascii="Palatino Linotype" w:hAnsi="Palatino Linotype" w:cs="Arial"/>
          <w:b/>
          <w:color w:val="000000" w:themeColor="text1"/>
          <w:sz w:val="28"/>
          <w:szCs w:val="28"/>
        </w:rPr>
      </w:pPr>
      <w:r w:rsidRPr="00CF7B9B">
        <w:rPr>
          <w:rFonts w:ascii="Palatino Linotype" w:hAnsi="Palatino Linotype" w:cs="Arial"/>
          <w:b/>
          <w:color w:val="000000" w:themeColor="text1"/>
          <w:sz w:val="28"/>
          <w:szCs w:val="28"/>
        </w:rPr>
        <w:t>IV</w:t>
      </w:r>
      <w:r w:rsidR="00E62E88" w:rsidRPr="00CF7B9B">
        <w:rPr>
          <w:rFonts w:ascii="Palatino Linotype" w:hAnsi="Palatino Linotype" w:cs="Arial"/>
          <w:b/>
          <w:color w:val="000000" w:themeColor="text1"/>
          <w:sz w:val="28"/>
          <w:szCs w:val="28"/>
        </w:rPr>
        <w:t xml:space="preserve">. </w:t>
      </w:r>
      <w:r w:rsidR="00E62E88" w:rsidRPr="00CF7B9B">
        <w:rPr>
          <w:rFonts w:ascii="Palatino Linotype" w:hAnsi="Palatino Linotype" w:cs="Arial"/>
          <w:b/>
          <w:sz w:val="28"/>
          <w:szCs w:val="28"/>
        </w:rPr>
        <w:t xml:space="preserve">Del turno del </w:t>
      </w:r>
      <w:r w:rsidR="00794E70" w:rsidRPr="00CF7B9B">
        <w:rPr>
          <w:rFonts w:ascii="Palatino Linotype" w:hAnsi="Palatino Linotype" w:cs="Arial"/>
          <w:b/>
          <w:sz w:val="28"/>
          <w:szCs w:val="28"/>
        </w:rPr>
        <w:t>Recurso de Revisión</w:t>
      </w:r>
    </w:p>
    <w:p w14:paraId="17C411EA" w14:textId="66FCC826" w:rsidR="007A5836" w:rsidRPr="00CF7B9B" w:rsidRDefault="007A5836" w:rsidP="0016015B">
      <w:pPr>
        <w:pStyle w:val="Prrafodelista"/>
        <w:spacing w:line="360" w:lineRule="auto"/>
        <w:ind w:left="0"/>
        <w:contextualSpacing/>
        <w:jc w:val="both"/>
        <w:rPr>
          <w:rFonts w:ascii="Palatino Linotype" w:hAnsi="Palatino Linotype" w:cs="Arial"/>
          <w:color w:val="000000" w:themeColor="text1"/>
        </w:rPr>
      </w:pPr>
      <w:r w:rsidRPr="00CF7B9B">
        <w:rPr>
          <w:rFonts w:ascii="Palatino Linotype" w:hAnsi="Palatino Linotype" w:cs="Arial"/>
          <w:color w:val="000000" w:themeColor="text1"/>
        </w:rPr>
        <w:t xml:space="preserve">El recurso de que se trata se envió electrónicamente al Instituto de </w:t>
      </w:r>
      <w:r w:rsidRPr="00CF7B9B">
        <w:rPr>
          <w:rFonts w:ascii="Palatino Linotype" w:eastAsia="Arial Unicode MS" w:hAnsi="Palatino Linotype" w:cs="Arial"/>
          <w:color w:val="000000" w:themeColor="text1"/>
        </w:rPr>
        <w:t>Transparencia</w:t>
      </w:r>
      <w:r w:rsidRPr="00CF7B9B">
        <w:rPr>
          <w:rFonts w:ascii="Palatino Linotype" w:hAnsi="Palatino Linotype" w:cs="Arial"/>
          <w:color w:val="000000" w:themeColor="text1"/>
        </w:rPr>
        <w:t xml:space="preserve">, </w:t>
      </w:r>
      <w:r w:rsidR="00794E70" w:rsidRPr="00CF7B9B">
        <w:rPr>
          <w:rFonts w:ascii="Palatino Linotype" w:hAnsi="Palatino Linotype" w:cs="Arial"/>
          <w:color w:val="000000" w:themeColor="text1"/>
        </w:rPr>
        <w:t>Acceso a la Información Pública</w:t>
      </w:r>
      <w:r w:rsidRPr="00CF7B9B">
        <w:rPr>
          <w:rFonts w:ascii="Palatino Linotype" w:hAnsi="Palatino Linotype" w:cs="Arial"/>
          <w:color w:val="000000" w:themeColor="text1"/>
        </w:rPr>
        <w:t xml:space="preserve"> y Protección de Datos Personales del Estado de México y Municipios en fecha </w:t>
      </w:r>
      <w:r w:rsidR="00C202CC" w:rsidRPr="00CF7B9B">
        <w:rPr>
          <w:rFonts w:ascii="Palatino Linotype" w:hAnsi="Palatino Linotype" w:cs="Arial"/>
          <w:b/>
          <w:color w:val="000000" w:themeColor="text1"/>
        </w:rPr>
        <w:t xml:space="preserve">veintiocho </w:t>
      </w:r>
      <w:r w:rsidR="00ED48F0" w:rsidRPr="00CF7B9B">
        <w:rPr>
          <w:rFonts w:ascii="Palatino Linotype" w:hAnsi="Palatino Linotype" w:cs="Arial"/>
          <w:b/>
          <w:color w:val="000000" w:themeColor="text1"/>
        </w:rPr>
        <w:t>de septiembre d</w:t>
      </w:r>
      <w:r w:rsidR="00A9204E" w:rsidRPr="00CF7B9B">
        <w:rPr>
          <w:rFonts w:ascii="Palatino Linotype" w:hAnsi="Palatino Linotype" w:cs="Arial"/>
          <w:b/>
          <w:color w:val="000000" w:themeColor="text1"/>
        </w:rPr>
        <w:t>e dos mil veintidós</w:t>
      </w:r>
      <w:r w:rsidR="00F3446D" w:rsidRPr="00CF7B9B">
        <w:rPr>
          <w:rFonts w:ascii="Palatino Linotype" w:hAnsi="Palatino Linotype" w:cs="Arial"/>
          <w:color w:val="000000" w:themeColor="text1"/>
        </w:rPr>
        <w:t xml:space="preserve">; por lo que, </w:t>
      </w:r>
      <w:r w:rsidRPr="00CF7B9B">
        <w:rPr>
          <w:rFonts w:ascii="Palatino Linotype" w:hAnsi="Palatino Linotype" w:cs="Arial"/>
          <w:color w:val="000000" w:themeColor="text1"/>
        </w:rPr>
        <w:t xml:space="preserve">con fundamento en el artículo 185, fracción I de la </w:t>
      </w:r>
      <w:r w:rsidRPr="00CF7B9B">
        <w:rPr>
          <w:rFonts w:ascii="Palatino Linotype" w:hAnsi="Palatino Linotype"/>
          <w:color w:val="000000" w:themeColor="text1"/>
        </w:rPr>
        <w:t xml:space="preserve">Ley de Transparencia y </w:t>
      </w:r>
      <w:r w:rsidR="00794E70" w:rsidRPr="00CF7B9B">
        <w:rPr>
          <w:rFonts w:ascii="Palatino Linotype" w:hAnsi="Palatino Linotype"/>
          <w:color w:val="000000" w:themeColor="text1"/>
        </w:rPr>
        <w:t>Acceso a la Información Pública</w:t>
      </w:r>
      <w:r w:rsidRPr="00CF7B9B">
        <w:rPr>
          <w:rFonts w:ascii="Palatino Linotype" w:hAnsi="Palatino Linotype"/>
          <w:color w:val="000000" w:themeColor="text1"/>
        </w:rPr>
        <w:t xml:space="preserve"> del Estado de México y Municipios</w:t>
      </w:r>
      <w:r w:rsidRPr="00CF7B9B">
        <w:rPr>
          <w:rFonts w:ascii="Palatino Linotype" w:hAnsi="Palatino Linotype" w:cs="Arial"/>
          <w:color w:val="000000" w:themeColor="text1"/>
        </w:rPr>
        <w:t>, se turnó, a través del</w:t>
      </w:r>
      <w:r w:rsidRPr="00CF7B9B">
        <w:rPr>
          <w:rFonts w:ascii="Palatino Linotype" w:eastAsia="Arial Unicode MS" w:hAnsi="Palatino Linotype" w:cs="Arial"/>
          <w:color w:val="000000" w:themeColor="text1"/>
        </w:rPr>
        <w:t xml:space="preserve"> </w:t>
      </w:r>
      <w:r w:rsidRPr="00CF7B9B">
        <w:rPr>
          <w:rFonts w:ascii="Palatino Linotype" w:eastAsia="Arial Unicode MS" w:hAnsi="Palatino Linotype" w:cs="Arial"/>
          <w:b/>
          <w:color w:val="000000" w:themeColor="text1"/>
        </w:rPr>
        <w:lastRenderedPageBreak/>
        <w:t>SAIMEX</w:t>
      </w:r>
      <w:r w:rsidRPr="00CF7B9B">
        <w:rPr>
          <w:rFonts w:ascii="Palatino Linotype" w:hAnsi="Palatino Linotype"/>
          <w:color w:val="000000" w:themeColor="text1"/>
        </w:rPr>
        <w:t xml:space="preserve">, a la </w:t>
      </w:r>
      <w:r w:rsidR="00A9204E" w:rsidRPr="00CF7B9B">
        <w:rPr>
          <w:rFonts w:ascii="Palatino Linotype" w:hAnsi="Palatino Linotype" w:cs="Arial"/>
          <w:color w:val="000000" w:themeColor="text1"/>
        </w:rPr>
        <w:t>c</w:t>
      </w:r>
      <w:r w:rsidRPr="00CF7B9B">
        <w:rPr>
          <w:rFonts w:ascii="Palatino Linotype" w:hAnsi="Palatino Linotype" w:cs="Arial"/>
          <w:color w:val="000000" w:themeColor="text1"/>
        </w:rPr>
        <w:t xml:space="preserve">omisionada </w:t>
      </w:r>
      <w:r w:rsidR="006834D2" w:rsidRPr="00CF7B9B">
        <w:rPr>
          <w:rFonts w:ascii="Palatino Linotype" w:hAnsi="Palatino Linotype"/>
          <w:b/>
          <w:color w:val="000000" w:themeColor="text1"/>
        </w:rPr>
        <w:t>Sharon Cristina Morales Martínez</w:t>
      </w:r>
      <w:r w:rsidRPr="00CF7B9B">
        <w:rPr>
          <w:rFonts w:ascii="Palatino Linotype" w:hAnsi="Palatino Linotype" w:cs="Arial"/>
          <w:color w:val="000000" w:themeColor="text1"/>
        </w:rPr>
        <w:t xml:space="preserve">, a efecto de </w:t>
      </w:r>
      <w:r w:rsidR="00C70502" w:rsidRPr="00CF7B9B">
        <w:rPr>
          <w:rFonts w:ascii="Palatino Linotype" w:hAnsi="Palatino Linotype" w:cs="Arial"/>
          <w:color w:val="000000" w:themeColor="text1"/>
        </w:rPr>
        <w:t xml:space="preserve">decretar </w:t>
      </w:r>
      <w:r w:rsidRPr="00CF7B9B">
        <w:rPr>
          <w:rFonts w:ascii="Palatino Linotype" w:hAnsi="Palatino Linotype" w:cs="Arial"/>
          <w:color w:val="000000" w:themeColor="text1"/>
        </w:rPr>
        <w:t>su admisión o desechamiento.</w:t>
      </w:r>
    </w:p>
    <w:p w14:paraId="2B4D8C89" w14:textId="1A6E6EF3" w:rsidR="002F525A" w:rsidRPr="00CF7B9B" w:rsidRDefault="002F525A" w:rsidP="0016015B">
      <w:pPr>
        <w:pStyle w:val="Prrafodelista"/>
        <w:spacing w:line="360" w:lineRule="auto"/>
        <w:ind w:left="0"/>
        <w:jc w:val="both"/>
        <w:rPr>
          <w:rFonts w:ascii="Palatino Linotype" w:hAnsi="Palatino Linotype" w:cs="Arial"/>
          <w:color w:val="000000" w:themeColor="text1"/>
        </w:rPr>
      </w:pPr>
    </w:p>
    <w:p w14:paraId="05B3F7D7" w14:textId="3AB90A7C" w:rsidR="00E62E88" w:rsidRPr="00CF7B9B" w:rsidRDefault="00E62E88" w:rsidP="0016015B">
      <w:pPr>
        <w:tabs>
          <w:tab w:val="center" w:pos="4252"/>
          <w:tab w:val="right" w:pos="8504"/>
        </w:tabs>
        <w:spacing w:line="360" w:lineRule="auto"/>
        <w:jc w:val="both"/>
        <w:rPr>
          <w:rFonts w:ascii="Palatino Linotype" w:hAnsi="Palatino Linotype" w:cs="Arial"/>
          <w:b/>
          <w:color w:val="000000" w:themeColor="text1"/>
        </w:rPr>
      </w:pPr>
      <w:r w:rsidRPr="00CF7B9B">
        <w:rPr>
          <w:rFonts w:ascii="Palatino Linotype" w:hAnsi="Palatino Linotype" w:cs="Arial"/>
          <w:b/>
          <w:color w:val="000000" w:themeColor="text1"/>
        </w:rPr>
        <w:t xml:space="preserve">a) Admisión del </w:t>
      </w:r>
      <w:r w:rsidR="00794E70" w:rsidRPr="00CF7B9B">
        <w:rPr>
          <w:rFonts w:ascii="Palatino Linotype" w:hAnsi="Palatino Linotype" w:cs="Arial"/>
          <w:b/>
          <w:color w:val="000000" w:themeColor="text1"/>
        </w:rPr>
        <w:t>Recurso de Revisión</w:t>
      </w:r>
    </w:p>
    <w:p w14:paraId="2973B9F1" w14:textId="2F8F0084" w:rsidR="00E62E88" w:rsidRPr="00CF7B9B" w:rsidRDefault="00E62E88" w:rsidP="0016015B">
      <w:pPr>
        <w:pStyle w:val="Prrafodelista"/>
        <w:spacing w:line="360" w:lineRule="auto"/>
        <w:ind w:left="0"/>
        <w:contextualSpacing/>
        <w:jc w:val="both"/>
        <w:rPr>
          <w:rFonts w:ascii="Palatino Linotype" w:hAnsi="Palatino Linotype" w:cs="Arial"/>
          <w:color w:val="000000" w:themeColor="text1"/>
        </w:rPr>
      </w:pPr>
      <w:r w:rsidRPr="00CF7B9B">
        <w:rPr>
          <w:rFonts w:ascii="Palatino Linotype" w:hAnsi="Palatino Linotype" w:cs="Arial"/>
          <w:color w:val="000000" w:themeColor="text1"/>
        </w:rPr>
        <w:t>De las constancias del expediente electrónico del</w:t>
      </w:r>
      <w:r w:rsidRPr="00CF7B9B">
        <w:rPr>
          <w:rFonts w:ascii="Palatino Linotype" w:hAnsi="Palatino Linotype" w:cs="Arial"/>
          <w:b/>
          <w:color w:val="000000" w:themeColor="text1"/>
        </w:rPr>
        <w:t xml:space="preserve"> SAIMEX</w:t>
      </w:r>
      <w:r w:rsidRPr="00CF7B9B">
        <w:rPr>
          <w:rFonts w:ascii="Palatino Linotype" w:hAnsi="Palatino Linotype" w:cs="Arial"/>
          <w:color w:val="000000" w:themeColor="text1"/>
        </w:rPr>
        <w:t xml:space="preserve">, se advierte que el </w:t>
      </w:r>
      <w:r w:rsidR="00C202CC" w:rsidRPr="00CF7B9B">
        <w:rPr>
          <w:rFonts w:ascii="Palatino Linotype" w:hAnsi="Palatino Linotype" w:cs="Arial"/>
          <w:b/>
          <w:color w:val="000000" w:themeColor="text1"/>
        </w:rPr>
        <w:t>treinta</w:t>
      </w:r>
      <w:r w:rsidR="00ED48F0" w:rsidRPr="00CF7B9B">
        <w:rPr>
          <w:rFonts w:ascii="Palatino Linotype" w:hAnsi="Palatino Linotype" w:cs="Arial"/>
          <w:b/>
          <w:color w:val="000000" w:themeColor="text1"/>
        </w:rPr>
        <w:t xml:space="preserve"> de septiembre </w:t>
      </w:r>
      <w:r w:rsidR="00A9204E" w:rsidRPr="00CF7B9B">
        <w:rPr>
          <w:rFonts w:ascii="Palatino Linotype" w:hAnsi="Palatino Linotype" w:cs="Arial"/>
          <w:b/>
          <w:color w:val="000000" w:themeColor="text1"/>
        </w:rPr>
        <w:t>de dos mil veintidós</w:t>
      </w:r>
      <w:r w:rsidR="007A5836" w:rsidRPr="00CF7B9B">
        <w:rPr>
          <w:rFonts w:ascii="Palatino Linotype" w:hAnsi="Palatino Linotype" w:cs="Arial"/>
          <w:color w:val="000000" w:themeColor="text1"/>
        </w:rPr>
        <w:t xml:space="preserve">, </w:t>
      </w:r>
      <w:r w:rsidRPr="00CF7B9B">
        <w:rPr>
          <w:rFonts w:ascii="Palatino Linotype" w:hAnsi="Palatino Linotype" w:cs="Arial"/>
          <w:color w:val="000000" w:themeColor="text1"/>
        </w:rPr>
        <w:t xml:space="preserve">se acordó la admisión a trámite del </w:t>
      </w:r>
      <w:r w:rsidR="00794E70" w:rsidRPr="00CF7B9B">
        <w:rPr>
          <w:rFonts w:ascii="Palatino Linotype" w:hAnsi="Palatino Linotype" w:cs="Arial"/>
          <w:color w:val="000000" w:themeColor="text1"/>
        </w:rPr>
        <w:t>Recurso de Revisión</w:t>
      </w:r>
      <w:r w:rsidRPr="00CF7B9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CF7B9B">
        <w:rPr>
          <w:rFonts w:ascii="Palatino Linotype" w:hAnsi="Palatino Linotype" w:cs="Arial"/>
          <w:b/>
          <w:color w:val="000000" w:themeColor="text1"/>
        </w:rPr>
        <w:t xml:space="preserve">EL RECURRENTE </w:t>
      </w:r>
      <w:r w:rsidR="0017793E" w:rsidRPr="00CF7B9B">
        <w:rPr>
          <w:rFonts w:ascii="Palatino Linotype" w:hAnsi="Palatino Linotype" w:cs="Arial"/>
          <w:color w:val="000000" w:themeColor="text1"/>
        </w:rPr>
        <w:t xml:space="preserve">manifestara lo que a su derecho conviniera, a efecto de presentar pruebas o alegatos y, en su caso, </w:t>
      </w:r>
      <w:r w:rsidR="0017793E" w:rsidRPr="00CF7B9B">
        <w:rPr>
          <w:rFonts w:ascii="Palatino Linotype" w:hAnsi="Palatino Linotype" w:cs="Arial"/>
          <w:b/>
          <w:color w:val="000000" w:themeColor="text1"/>
        </w:rPr>
        <w:t xml:space="preserve">EL SUJETO OBLIGADO </w:t>
      </w:r>
      <w:r w:rsidR="0017793E" w:rsidRPr="00CF7B9B">
        <w:rPr>
          <w:rFonts w:ascii="Palatino Linotype" w:hAnsi="Palatino Linotype" w:cs="Arial"/>
          <w:color w:val="000000" w:themeColor="text1"/>
        </w:rPr>
        <w:t xml:space="preserve">rindiera su correspondiente Informe Justificado; lo anterior , </w:t>
      </w:r>
      <w:r w:rsidRPr="00CF7B9B">
        <w:rPr>
          <w:rFonts w:ascii="Palatino Linotype" w:hAnsi="Palatino Linotype" w:cs="Arial"/>
          <w:color w:val="000000" w:themeColor="text1"/>
        </w:rPr>
        <w:t xml:space="preserve">conforme a lo dispuesto por el artículo 185 de la Ley de Transparencia y </w:t>
      </w:r>
      <w:r w:rsidR="00794E70" w:rsidRPr="00CF7B9B">
        <w:rPr>
          <w:rFonts w:ascii="Palatino Linotype" w:hAnsi="Palatino Linotype" w:cs="Arial"/>
          <w:color w:val="000000" w:themeColor="text1"/>
        </w:rPr>
        <w:t>Acceso a la Información Pública</w:t>
      </w:r>
      <w:r w:rsidRPr="00CF7B9B">
        <w:rPr>
          <w:rFonts w:ascii="Palatino Linotype" w:hAnsi="Palatino Linotype" w:cs="Arial"/>
          <w:color w:val="000000" w:themeColor="text1"/>
        </w:rPr>
        <w:t xml:space="preserve"> del Estado de México y Municipios; </w:t>
      </w:r>
    </w:p>
    <w:p w14:paraId="5C50F92A" w14:textId="77777777" w:rsidR="00E62E88" w:rsidRPr="00CF7B9B" w:rsidRDefault="00E62E88" w:rsidP="0016015B">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CF7B9B" w:rsidRDefault="006834D2" w:rsidP="0016015B">
      <w:pPr>
        <w:spacing w:line="360" w:lineRule="auto"/>
        <w:jc w:val="both"/>
        <w:rPr>
          <w:rFonts w:ascii="Palatino Linotype" w:eastAsia="Arial Unicode MS" w:hAnsi="Palatino Linotype" w:cs="Arial"/>
          <w:b/>
          <w:color w:val="000000" w:themeColor="text1"/>
        </w:rPr>
      </w:pPr>
      <w:r w:rsidRPr="00CF7B9B">
        <w:rPr>
          <w:rFonts w:ascii="Palatino Linotype" w:eastAsia="Arial Unicode MS" w:hAnsi="Palatino Linotype" w:cs="Arial"/>
          <w:b/>
          <w:color w:val="000000" w:themeColor="text1"/>
        </w:rPr>
        <w:t xml:space="preserve">b) </w:t>
      </w:r>
      <w:r w:rsidRPr="00CF7B9B">
        <w:rPr>
          <w:rFonts w:ascii="Palatino Linotype" w:hAnsi="Palatino Linotype" w:cs="Arial"/>
          <w:b/>
          <w:bCs/>
          <w:color w:val="000000" w:themeColor="text1"/>
        </w:rPr>
        <w:t>Informe Justificado</w:t>
      </w:r>
    </w:p>
    <w:p w14:paraId="56A8BB24" w14:textId="5BBFB413" w:rsidR="006834D2" w:rsidRPr="00CF7B9B" w:rsidRDefault="006834D2" w:rsidP="0016015B">
      <w:pPr>
        <w:spacing w:line="360" w:lineRule="auto"/>
        <w:jc w:val="both"/>
        <w:rPr>
          <w:rFonts w:ascii="Palatino Linotype" w:hAnsi="Palatino Linotype" w:cs="Arial"/>
          <w:noProof/>
          <w:lang w:eastAsia="es-MX"/>
        </w:rPr>
      </w:pPr>
      <w:r w:rsidRPr="00CF7B9B">
        <w:rPr>
          <w:rFonts w:ascii="Palatino Linotype" w:hAnsi="Palatino Linotype" w:cs="Arial"/>
        </w:rPr>
        <w:t>En cumplimiento a lo anterior, de las constancias del expediente electrónico del</w:t>
      </w:r>
      <w:r w:rsidRPr="00CF7B9B">
        <w:rPr>
          <w:rFonts w:ascii="Palatino Linotype" w:hAnsi="Palatino Linotype" w:cs="Arial"/>
          <w:b/>
        </w:rPr>
        <w:t xml:space="preserve"> SAIMEX</w:t>
      </w:r>
      <w:r w:rsidRPr="00CF7B9B">
        <w:rPr>
          <w:rFonts w:ascii="Palatino Linotype" w:hAnsi="Palatino Linotype" w:cs="Arial"/>
        </w:rPr>
        <w:t xml:space="preserve">, se advierte que el </w:t>
      </w:r>
      <w:r w:rsidR="00C202CC" w:rsidRPr="00CF7B9B">
        <w:rPr>
          <w:rFonts w:ascii="Palatino Linotype" w:hAnsi="Palatino Linotype" w:cs="Arial"/>
        </w:rPr>
        <w:t>doce de octubre</w:t>
      </w:r>
      <w:r w:rsidR="00ED48F0" w:rsidRPr="00CF7B9B">
        <w:rPr>
          <w:rFonts w:ascii="Palatino Linotype" w:hAnsi="Palatino Linotype" w:cs="Arial"/>
        </w:rPr>
        <w:t xml:space="preserve"> </w:t>
      </w:r>
      <w:r w:rsidRPr="00CF7B9B">
        <w:rPr>
          <w:rFonts w:ascii="Palatino Linotype" w:hAnsi="Palatino Linotype" w:cs="Arial"/>
        </w:rPr>
        <w:t xml:space="preserve">de dos mil veintidós, </w:t>
      </w:r>
      <w:r w:rsidRPr="00CF7B9B">
        <w:rPr>
          <w:rFonts w:ascii="Palatino Linotype" w:hAnsi="Palatino Linotype" w:cs="Arial"/>
          <w:b/>
        </w:rPr>
        <w:t>EL SUJETO OBLIGADO</w:t>
      </w:r>
      <w:r w:rsidRPr="00CF7B9B">
        <w:rPr>
          <w:rFonts w:ascii="Palatino Linotype" w:hAnsi="Palatino Linotype" w:cs="Arial"/>
        </w:rPr>
        <w:t xml:space="preserve"> </w:t>
      </w:r>
      <w:r w:rsidRPr="00CF7B9B">
        <w:rPr>
          <w:rFonts w:ascii="Palatino Linotype" w:hAnsi="Palatino Linotype" w:cs="Arial"/>
          <w:lang w:val="es-ES"/>
        </w:rPr>
        <w:t>envió el Informe Justificado, como se desprende a continuación</w:t>
      </w:r>
      <w:r w:rsidRPr="00CF7B9B">
        <w:rPr>
          <w:rFonts w:ascii="Palatino Linotype" w:hAnsi="Palatino Linotype" w:cs="Arial"/>
          <w:noProof/>
          <w:lang w:eastAsia="es-MX"/>
        </w:rPr>
        <w:t xml:space="preserve">: </w:t>
      </w:r>
    </w:p>
    <w:p w14:paraId="219FD60B" w14:textId="77777777" w:rsidR="00C202CC" w:rsidRPr="00CF7B9B" w:rsidRDefault="00C202CC" w:rsidP="0016015B">
      <w:pPr>
        <w:spacing w:line="360" w:lineRule="auto"/>
        <w:jc w:val="both"/>
        <w:rPr>
          <w:rFonts w:ascii="Palatino Linotype" w:hAnsi="Palatino Linotype" w:cs="Arial"/>
          <w:noProof/>
          <w:lang w:eastAsia="es-MX"/>
        </w:rPr>
      </w:pPr>
      <w:r w:rsidRPr="00CF7B9B">
        <w:rPr>
          <w:rFonts w:ascii="Palatino Linotype" w:hAnsi="Palatino Linotype" w:cs="Arial"/>
          <w:noProof/>
          <w:lang w:eastAsia="es-MX"/>
        </w:rPr>
        <w:lastRenderedPageBreak/>
        <w:drawing>
          <wp:inline distT="0" distB="0" distL="0" distR="0" wp14:anchorId="53FEA969" wp14:editId="44207686">
            <wp:extent cx="5791200" cy="2390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390775"/>
                    </a:xfrm>
                    <a:prstGeom prst="rect">
                      <a:avLst/>
                    </a:prstGeom>
                    <a:noFill/>
                    <a:ln>
                      <a:noFill/>
                    </a:ln>
                  </pic:spPr>
                </pic:pic>
              </a:graphicData>
            </a:graphic>
          </wp:inline>
        </w:drawing>
      </w:r>
    </w:p>
    <w:p w14:paraId="3E5BE226" w14:textId="6817F0B7" w:rsidR="008C5420" w:rsidRPr="00CF7B9B" w:rsidRDefault="006834D2" w:rsidP="008C5420">
      <w:pPr>
        <w:spacing w:line="360" w:lineRule="auto"/>
        <w:jc w:val="both"/>
        <w:rPr>
          <w:rFonts w:ascii="Palatino Linotype" w:hAnsi="Palatino Linotype" w:cs="Arial"/>
          <w:noProof/>
          <w:lang w:eastAsia="es-MX"/>
        </w:rPr>
      </w:pPr>
      <w:r w:rsidRPr="00CF7B9B">
        <w:rPr>
          <w:rFonts w:ascii="Palatino Linotype" w:hAnsi="Palatino Linotype" w:cs="Arial"/>
          <w:noProof/>
          <w:lang w:eastAsia="es-MX"/>
        </w:rPr>
        <w:t xml:space="preserve">Advirtiendo que </w:t>
      </w:r>
      <w:r w:rsidRPr="00CF7B9B">
        <w:rPr>
          <w:rFonts w:ascii="Palatino Linotype" w:hAnsi="Palatino Linotype" w:cs="Arial"/>
          <w:b/>
          <w:noProof/>
          <w:lang w:eastAsia="es-MX"/>
        </w:rPr>
        <w:t>EL SUJETO OBLIGADO</w:t>
      </w:r>
      <w:r w:rsidRPr="00CF7B9B">
        <w:rPr>
          <w:rFonts w:ascii="Palatino Linotype" w:hAnsi="Palatino Linotype" w:cs="Arial"/>
          <w:noProof/>
          <w:lang w:eastAsia="es-MX"/>
        </w:rPr>
        <w:t xml:space="preserve"> anexó </w:t>
      </w:r>
      <w:r w:rsidR="00ED48F0" w:rsidRPr="00CF7B9B">
        <w:rPr>
          <w:rFonts w:ascii="Palatino Linotype" w:hAnsi="Palatino Linotype" w:cs="Arial"/>
          <w:noProof/>
          <w:lang w:eastAsia="es-MX"/>
        </w:rPr>
        <w:t xml:space="preserve">archivo denominado </w:t>
      </w:r>
      <w:r w:rsidR="008C5420" w:rsidRPr="00CF7B9B">
        <w:rPr>
          <w:rFonts w:ascii="Palatino Linotype" w:hAnsi="Palatino Linotype" w:cs="Arial"/>
          <w:i/>
          <w:noProof/>
          <w:lang w:eastAsia="es-MX"/>
        </w:rPr>
        <w:t>340 - C. México Sin Corrupción - Unidad de Transparencia - Informe Justificado - 0340.pdf</w:t>
      </w:r>
      <w:r w:rsidR="00ED48F0" w:rsidRPr="00CF7B9B">
        <w:rPr>
          <w:rFonts w:ascii="Palatino Linotype" w:hAnsi="Palatino Linotype" w:cs="Arial"/>
          <w:i/>
          <w:noProof/>
          <w:lang w:eastAsia="es-MX"/>
        </w:rPr>
        <w:t xml:space="preserve">, </w:t>
      </w:r>
      <w:r w:rsidR="00ED48F0" w:rsidRPr="00CF7B9B">
        <w:rPr>
          <w:rFonts w:ascii="Palatino Linotype" w:hAnsi="Palatino Linotype" w:cs="Arial"/>
          <w:noProof/>
          <w:lang w:eastAsia="es-MX"/>
        </w:rPr>
        <w:t>el cual contiene el Informe Justificado,</w:t>
      </w:r>
      <w:r w:rsidR="008C5420" w:rsidRPr="00CF7B9B">
        <w:rPr>
          <w:rFonts w:ascii="Palatino Linotype" w:hAnsi="Palatino Linotype" w:cs="Arial"/>
          <w:noProof/>
          <w:lang w:eastAsia="es-MX"/>
        </w:rPr>
        <w:t xml:space="preserve"> mediante el cual el </w:t>
      </w:r>
      <w:r w:rsidR="00ED48F0" w:rsidRPr="00CF7B9B">
        <w:rPr>
          <w:rFonts w:ascii="Palatino Linotype" w:hAnsi="Palatino Linotype" w:cs="Arial"/>
          <w:noProof/>
          <w:lang w:eastAsia="es-MX"/>
        </w:rPr>
        <w:t>Jefe de la Unidad de Información, Planeaci</w:t>
      </w:r>
      <w:r w:rsidR="003148E8" w:rsidRPr="00CF7B9B">
        <w:rPr>
          <w:rFonts w:ascii="Palatino Linotype" w:hAnsi="Palatino Linotype" w:cs="Arial"/>
          <w:noProof/>
          <w:lang w:eastAsia="es-MX"/>
        </w:rPr>
        <w:t>ó</w:t>
      </w:r>
      <w:r w:rsidR="009A1595" w:rsidRPr="00CF7B9B">
        <w:rPr>
          <w:rFonts w:ascii="Palatino Linotype" w:hAnsi="Palatino Linotype" w:cs="Arial"/>
          <w:noProof/>
          <w:lang w:eastAsia="es-MX"/>
        </w:rPr>
        <w:t>n, Programació</w:t>
      </w:r>
      <w:r w:rsidR="00ED48F0" w:rsidRPr="00CF7B9B">
        <w:rPr>
          <w:rFonts w:ascii="Palatino Linotype" w:hAnsi="Palatino Linotype" w:cs="Arial"/>
          <w:noProof/>
          <w:lang w:eastAsia="es-MX"/>
        </w:rPr>
        <w:t xml:space="preserve">n y Evaluación y Titular de la Unidad de Transparencia, </w:t>
      </w:r>
      <w:r w:rsidR="00D36A96" w:rsidRPr="00CF7B9B">
        <w:rPr>
          <w:rFonts w:ascii="Palatino Linotype" w:hAnsi="Palatino Linotype" w:cs="Arial"/>
          <w:noProof/>
          <w:lang w:eastAsia="es-MX"/>
        </w:rPr>
        <w:t xml:space="preserve">refiere </w:t>
      </w:r>
      <w:r w:rsidR="009A1595" w:rsidRPr="00CF7B9B">
        <w:rPr>
          <w:rFonts w:ascii="Palatino Linotype" w:hAnsi="Palatino Linotype" w:cs="Arial"/>
          <w:noProof/>
          <w:lang w:eastAsia="es-MX"/>
        </w:rPr>
        <w:t xml:space="preserve">que se llevó a cabo una revisión exhaustiva y razonabe a la plantilla de personal de la Secretaría de Desarrollo Social, con corte a la segunda quincena del mes de agosto de 2022, en la cual no se identifico que la C. </w:t>
      </w:r>
      <w:r w:rsidR="009A0407">
        <w:rPr>
          <w:rFonts w:ascii="Palatino Linotype" w:hAnsi="Palatino Linotype" w:cs="Arial"/>
          <w:noProof/>
          <w:lang w:eastAsia="es-MX"/>
        </w:rPr>
        <w:t>XXXXXX XXXXXXX XXXX</w:t>
      </w:r>
      <w:r w:rsidR="00363794" w:rsidRPr="00CF7B9B">
        <w:rPr>
          <w:rFonts w:ascii="Palatino Linotype" w:hAnsi="Palatino Linotype" w:cs="Arial"/>
          <w:noProof/>
          <w:lang w:eastAsia="es-MX"/>
        </w:rPr>
        <w:t xml:space="preserve">, tenga o haya tenido alguna relación laboral con esta dependencia como servidora pública general o de confianza u honorarios, asimismo manifiesta </w:t>
      </w:r>
      <w:r w:rsidR="008C5420" w:rsidRPr="00CF7B9B">
        <w:rPr>
          <w:rFonts w:ascii="Palatino Linotype" w:hAnsi="Palatino Linotype" w:cs="Arial"/>
          <w:noProof/>
          <w:lang w:eastAsia="es-MX"/>
        </w:rPr>
        <w:t xml:space="preserve">que resulta incorrecta la apreciacion del </w:t>
      </w:r>
      <w:r w:rsidR="00CF7B9B" w:rsidRPr="00CF7B9B">
        <w:rPr>
          <w:rFonts w:ascii="Palatino Linotype" w:hAnsi="Palatino Linotype" w:cs="Arial"/>
          <w:b/>
          <w:noProof/>
          <w:lang w:eastAsia="es-MX"/>
        </w:rPr>
        <w:t>RECURRENTE</w:t>
      </w:r>
      <w:r w:rsidR="008C5420" w:rsidRPr="00CF7B9B">
        <w:rPr>
          <w:rFonts w:ascii="Palatino Linotype" w:hAnsi="Palatino Linotype" w:cs="Arial"/>
          <w:noProof/>
          <w:lang w:eastAsia="es-MX"/>
        </w:rPr>
        <w:t xml:space="preserve"> respecto del acto que se impugna, y se encuentra alejada de las circunstancias reales, fácticas y juridicas del asunto que nos ocupa. </w:t>
      </w:r>
    </w:p>
    <w:p w14:paraId="272B3A9B" w14:textId="01761D56" w:rsidR="00ED48F0" w:rsidRPr="00CF7B9B" w:rsidRDefault="00ED48F0" w:rsidP="0016015B">
      <w:pPr>
        <w:spacing w:line="360" w:lineRule="auto"/>
        <w:jc w:val="both"/>
        <w:rPr>
          <w:rFonts w:ascii="Palatino Linotype" w:hAnsi="Palatino Linotype" w:cs="Arial"/>
          <w:noProof/>
          <w:lang w:eastAsia="es-MX"/>
        </w:rPr>
      </w:pPr>
    </w:p>
    <w:p w14:paraId="24D34DFD" w14:textId="6CCCD3BE" w:rsidR="006834D2" w:rsidRPr="00CF7B9B" w:rsidRDefault="006834D2" w:rsidP="0016015B">
      <w:pPr>
        <w:spacing w:line="360" w:lineRule="auto"/>
        <w:jc w:val="both"/>
        <w:rPr>
          <w:rFonts w:ascii="Palatino Linotype" w:hAnsi="Palatino Linotype"/>
          <w:lang w:eastAsia="es-MX"/>
        </w:rPr>
      </w:pPr>
      <w:r w:rsidRPr="00CF7B9B">
        <w:rPr>
          <w:rFonts w:ascii="Palatino Linotype" w:hAnsi="Palatino Linotype" w:cs="Arial"/>
          <w:lang w:eastAsia="es-MX"/>
        </w:rPr>
        <w:t xml:space="preserve">Cabe destacar que dicho Informe Justificado </w:t>
      </w:r>
      <w:r w:rsidRPr="00CF7B9B">
        <w:rPr>
          <w:rFonts w:ascii="Palatino Linotype" w:hAnsi="Palatino Linotype"/>
          <w:lang w:eastAsia="es-MX"/>
        </w:rPr>
        <w:t>fue puesto a disposición del</w:t>
      </w:r>
      <w:r w:rsidRPr="00CF7B9B">
        <w:rPr>
          <w:rFonts w:ascii="Palatino Linotype" w:hAnsi="Palatino Linotype"/>
          <w:b/>
          <w:lang w:eastAsia="es-MX"/>
        </w:rPr>
        <w:t xml:space="preserve"> RECURRENTE</w:t>
      </w:r>
      <w:r w:rsidRPr="00CF7B9B">
        <w:rPr>
          <w:rFonts w:ascii="Palatino Linotype" w:hAnsi="Palatino Linotype"/>
          <w:lang w:eastAsia="es-MX"/>
        </w:rPr>
        <w:t xml:space="preserve"> el día </w:t>
      </w:r>
      <w:r w:rsidR="003A1E5F" w:rsidRPr="00CF7B9B">
        <w:rPr>
          <w:rFonts w:ascii="Palatino Linotype" w:hAnsi="Palatino Linotype"/>
          <w:b/>
          <w:lang w:eastAsia="es-MX"/>
        </w:rPr>
        <w:t>doce de octubre</w:t>
      </w:r>
      <w:r w:rsidR="00D36A96" w:rsidRPr="00CF7B9B">
        <w:rPr>
          <w:rFonts w:ascii="Palatino Linotype" w:hAnsi="Palatino Linotype"/>
          <w:b/>
          <w:lang w:eastAsia="es-MX"/>
        </w:rPr>
        <w:t xml:space="preserve"> </w:t>
      </w:r>
      <w:r w:rsidRPr="00CF7B9B">
        <w:rPr>
          <w:rFonts w:ascii="Palatino Linotype" w:hAnsi="Palatino Linotype"/>
          <w:b/>
          <w:lang w:eastAsia="es-MX"/>
        </w:rPr>
        <w:t>de dos mil veintidós</w:t>
      </w:r>
      <w:r w:rsidRPr="00CF7B9B">
        <w:rPr>
          <w:rFonts w:ascii="Palatino Linotype" w:hAnsi="Palatino Linotype"/>
          <w:lang w:eastAsia="es-MX"/>
        </w:rPr>
        <w:t xml:space="preserve">, </w:t>
      </w:r>
      <w:r w:rsidRPr="00CF7B9B">
        <w:rPr>
          <w:rFonts w:ascii="Palatino Linotype" w:hAnsi="Palatino Linotype" w:cs="Tahoma"/>
          <w:lang w:val="es-ES"/>
        </w:rPr>
        <w:t>a efecto de que el particular conociera la totalidad de actuaciones</w:t>
      </w:r>
      <w:r w:rsidRPr="00CF7B9B">
        <w:rPr>
          <w:rFonts w:ascii="Palatino Linotype" w:hAnsi="Palatino Linotype"/>
          <w:lang w:eastAsia="es-MX"/>
        </w:rPr>
        <w:t>.</w:t>
      </w:r>
    </w:p>
    <w:p w14:paraId="59639AA8" w14:textId="77777777" w:rsidR="006834D2" w:rsidRPr="00CF7B9B" w:rsidRDefault="006834D2" w:rsidP="0016015B">
      <w:pPr>
        <w:spacing w:line="360" w:lineRule="auto"/>
        <w:jc w:val="both"/>
        <w:rPr>
          <w:rFonts w:ascii="Palatino Linotype" w:hAnsi="Palatino Linotype"/>
          <w:lang w:eastAsia="es-MX"/>
        </w:rPr>
      </w:pPr>
    </w:p>
    <w:p w14:paraId="5D30FE43" w14:textId="77777777" w:rsidR="006834D2" w:rsidRPr="00CF7B9B" w:rsidRDefault="006834D2" w:rsidP="0016015B">
      <w:pPr>
        <w:tabs>
          <w:tab w:val="center" w:pos="4252"/>
          <w:tab w:val="right" w:pos="8504"/>
        </w:tabs>
        <w:spacing w:line="360" w:lineRule="auto"/>
        <w:jc w:val="both"/>
        <w:rPr>
          <w:rFonts w:ascii="Palatino Linotype" w:eastAsia="Arial Unicode MS" w:hAnsi="Palatino Linotype" w:cs="Arial"/>
          <w:lang w:val="es-ES_tradnl"/>
        </w:rPr>
      </w:pPr>
      <w:r w:rsidRPr="00CF7B9B">
        <w:rPr>
          <w:rFonts w:ascii="Palatino Linotype" w:eastAsiaTheme="minorEastAsia" w:hAnsi="Palatino Linotype" w:cstheme="minorBidi"/>
          <w:noProof/>
          <w:lang w:eastAsia="es-MX"/>
        </w:rPr>
        <w:lastRenderedPageBreak/>
        <w:t>Por su parte, el particular no realizó manifiestación alguna,</w:t>
      </w:r>
      <w:r w:rsidRPr="00CF7B9B">
        <w:rPr>
          <w:rFonts w:ascii="Palatino Linotype" w:eastAsia="Arial Unicode MS" w:hAnsi="Palatino Linotype" w:cs="Arial"/>
          <w:lang w:val="es-ES_tradnl"/>
        </w:rPr>
        <w:t xml:space="preserve"> ni presentó pruebas o alegatos.</w:t>
      </w:r>
    </w:p>
    <w:p w14:paraId="3B974B5F" w14:textId="77777777" w:rsidR="006834D2" w:rsidRPr="00CF7B9B" w:rsidRDefault="006834D2" w:rsidP="0016015B">
      <w:pPr>
        <w:spacing w:line="360" w:lineRule="auto"/>
        <w:jc w:val="both"/>
        <w:rPr>
          <w:rFonts w:ascii="Palatino Linotype" w:hAnsi="Palatino Linotype" w:cs="Arial"/>
          <w:lang w:eastAsia="es-MX"/>
        </w:rPr>
      </w:pPr>
    </w:p>
    <w:p w14:paraId="36335F18" w14:textId="77777777" w:rsidR="006834D2" w:rsidRPr="00CF7B9B" w:rsidRDefault="006834D2" w:rsidP="0016015B">
      <w:pPr>
        <w:widowControl w:val="0"/>
        <w:tabs>
          <w:tab w:val="left" w:pos="0"/>
        </w:tabs>
        <w:spacing w:line="360" w:lineRule="auto"/>
        <w:jc w:val="both"/>
        <w:rPr>
          <w:rFonts w:ascii="Palatino Linotype" w:eastAsia="Palatino Linotype" w:hAnsi="Palatino Linotype" w:cs="Palatino Linotype"/>
          <w:b/>
        </w:rPr>
      </w:pPr>
      <w:r w:rsidRPr="00CF7B9B">
        <w:rPr>
          <w:rFonts w:ascii="Palatino Linotype" w:eastAsia="Palatino Linotype" w:hAnsi="Palatino Linotype" w:cs="Palatino Linotype"/>
          <w:b/>
        </w:rPr>
        <w:t xml:space="preserve">c) De la ampliación </w:t>
      </w:r>
    </w:p>
    <w:p w14:paraId="6BD3DE8D" w14:textId="0FE4D73E" w:rsidR="006834D2" w:rsidRPr="00CF7B9B" w:rsidRDefault="00EF059E" w:rsidP="0016015B">
      <w:pPr>
        <w:spacing w:line="360" w:lineRule="auto"/>
        <w:jc w:val="both"/>
        <w:rPr>
          <w:rFonts w:ascii="Palatino Linotype" w:eastAsia="Palatino Linotype" w:hAnsi="Palatino Linotype" w:cs="Palatino Linotype"/>
        </w:rPr>
      </w:pPr>
      <w:r w:rsidRPr="00CF7B9B">
        <w:rPr>
          <w:rFonts w:ascii="Palatino Linotype" w:eastAsia="Palatino Linotype" w:hAnsi="Palatino Linotype" w:cs="Palatino Linotype"/>
        </w:rPr>
        <w:t xml:space="preserve">El </w:t>
      </w:r>
      <w:r w:rsidR="003A1E5F" w:rsidRPr="00CF7B9B">
        <w:rPr>
          <w:rFonts w:ascii="Palatino Linotype" w:eastAsia="Palatino Linotype" w:hAnsi="Palatino Linotype" w:cs="Palatino Linotype"/>
          <w:b/>
        </w:rPr>
        <w:t>veintinueve de noviembre</w:t>
      </w:r>
      <w:r w:rsidR="00D36A96" w:rsidRPr="00CF7B9B">
        <w:rPr>
          <w:rFonts w:ascii="Palatino Linotype" w:eastAsia="Palatino Linotype" w:hAnsi="Palatino Linotype" w:cs="Palatino Linotype"/>
          <w:b/>
        </w:rPr>
        <w:t xml:space="preserve"> </w:t>
      </w:r>
      <w:r w:rsidR="006834D2" w:rsidRPr="00CF7B9B">
        <w:rPr>
          <w:rFonts w:ascii="Palatino Linotype" w:eastAsia="Palatino Linotype" w:hAnsi="Palatino Linotype" w:cs="Palatino Linotype"/>
          <w:b/>
        </w:rPr>
        <w:t>de dos mil veintidós</w:t>
      </w:r>
      <w:r w:rsidR="006834D2" w:rsidRPr="00CF7B9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0DC853" w14:textId="77777777" w:rsidR="006834D2" w:rsidRPr="00CF7B9B" w:rsidRDefault="006834D2" w:rsidP="0016015B">
      <w:pPr>
        <w:spacing w:line="360" w:lineRule="auto"/>
        <w:jc w:val="both"/>
        <w:rPr>
          <w:rFonts w:ascii="Palatino Linotype" w:eastAsia="Palatino Linotype" w:hAnsi="Palatino Linotype" w:cs="Palatino Linotype"/>
        </w:rPr>
      </w:pPr>
    </w:p>
    <w:p w14:paraId="3DCAF0CB"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847104"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4CF0750D"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C76251"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5F139B29"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3456A7"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08ED0795"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489A7A"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645AE866"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0E928619"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262F15EB" w14:textId="77777777" w:rsidR="006834D2" w:rsidRPr="00CF7B9B"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CF7B9B">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768B1FB" w14:textId="77777777" w:rsidR="006834D2" w:rsidRPr="00CF7B9B"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CF7B9B">
        <w:rPr>
          <w:rFonts w:ascii="Palatino Linotype" w:hAnsi="Palatino Linotype" w:cs="Arial"/>
          <w:color w:val="222222"/>
          <w:lang w:eastAsia="es-MX"/>
        </w:rPr>
        <w:t>Actividad Procesal del interesado: Acciones u omisiones del interesado.</w:t>
      </w:r>
    </w:p>
    <w:p w14:paraId="0680F3AE" w14:textId="77777777" w:rsidR="006834D2" w:rsidRPr="00CF7B9B"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CF7B9B">
        <w:rPr>
          <w:rFonts w:ascii="Palatino Linotype" w:hAnsi="Palatino Linotype" w:cs="Arial"/>
          <w:color w:val="222222"/>
          <w:lang w:eastAsia="es-MX"/>
        </w:rPr>
        <w:t>Conducta de la Autoridad: Las Acciones u omisiones realizadas en el procedimiento. Así como si la autoridad actuó con la debida diligencia.</w:t>
      </w:r>
    </w:p>
    <w:p w14:paraId="1C1119AD" w14:textId="77777777" w:rsidR="006834D2" w:rsidRPr="00CF7B9B"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CF7B9B">
        <w:rPr>
          <w:rFonts w:ascii="Palatino Linotype" w:hAnsi="Palatino Linotype" w:cs="Arial"/>
          <w:color w:val="222222"/>
          <w:lang w:eastAsia="es-MX"/>
        </w:rPr>
        <w:t>La afectación generada en la situación jurídica de la persona involucrada en el proceso: Violación a sus derechos humanos.</w:t>
      </w:r>
    </w:p>
    <w:p w14:paraId="5712D5EB" w14:textId="77777777" w:rsidR="006834D2" w:rsidRPr="00CF7B9B" w:rsidRDefault="006834D2" w:rsidP="0016015B">
      <w:pPr>
        <w:shd w:val="clear" w:color="auto" w:fill="FFFFFF"/>
        <w:spacing w:line="360" w:lineRule="auto"/>
        <w:ind w:left="360"/>
        <w:jc w:val="both"/>
        <w:rPr>
          <w:rFonts w:ascii="Palatino Linotype" w:hAnsi="Palatino Linotype" w:cs="Arial"/>
          <w:color w:val="222222"/>
          <w:lang w:eastAsia="es-MX"/>
        </w:rPr>
      </w:pPr>
    </w:p>
    <w:p w14:paraId="08A56A92"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w:t>
      </w:r>
      <w:r w:rsidRPr="00CF7B9B">
        <w:rPr>
          <w:rFonts w:ascii="Palatino Linotype" w:hAnsi="Palatino Linotype" w:cs="Arial"/>
          <w:color w:val="222222"/>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CF6207B"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1948E66D"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Argumento que encuentra sustento en la jurisprudencia P</w:t>
      </w:r>
      <w:proofErr w:type="gramStart"/>
      <w:r w:rsidRPr="00CF7B9B">
        <w:rPr>
          <w:rFonts w:ascii="Palatino Linotype" w:hAnsi="Palatino Linotype" w:cs="Arial"/>
          <w:color w:val="222222"/>
          <w:lang w:eastAsia="es-MX"/>
        </w:rPr>
        <w:t>./</w:t>
      </w:r>
      <w:proofErr w:type="gramEnd"/>
      <w:r w:rsidRPr="00CF7B9B">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BCB1FA"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0E047726"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BB08A"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44907FC4"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76824FAD"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00379903"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6FF5B0A0"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3F85CE3B"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0B458913"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p>
    <w:p w14:paraId="05A85700" w14:textId="77777777" w:rsidR="006834D2" w:rsidRPr="00CF7B9B" w:rsidRDefault="006834D2" w:rsidP="0016015B">
      <w:pPr>
        <w:shd w:val="clear" w:color="auto" w:fill="FFFFFF"/>
        <w:spacing w:line="360" w:lineRule="auto"/>
        <w:jc w:val="both"/>
        <w:rPr>
          <w:rFonts w:ascii="Palatino Linotype" w:hAnsi="Palatino Linotype" w:cs="Arial"/>
          <w:color w:val="222222"/>
          <w:lang w:eastAsia="es-MX"/>
        </w:rPr>
      </w:pPr>
      <w:r w:rsidRPr="00CF7B9B">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61E5E36" w14:textId="77777777" w:rsidR="006834D2" w:rsidRPr="00CF7B9B" w:rsidRDefault="006834D2" w:rsidP="0016015B">
      <w:pPr>
        <w:spacing w:line="360" w:lineRule="auto"/>
        <w:jc w:val="both"/>
        <w:rPr>
          <w:rFonts w:ascii="Palatino Linotype" w:hAnsi="Palatino Linotype"/>
        </w:rPr>
      </w:pPr>
    </w:p>
    <w:p w14:paraId="761114D5" w14:textId="77777777" w:rsidR="006834D2" w:rsidRPr="00CF7B9B" w:rsidRDefault="006834D2" w:rsidP="0016015B">
      <w:pPr>
        <w:spacing w:line="360" w:lineRule="auto"/>
        <w:jc w:val="both"/>
        <w:rPr>
          <w:rFonts w:ascii="Palatino Linotype" w:eastAsia="Palatino Linotype" w:hAnsi="Palatino Linotype" w:cs="Palatino Linotype"/>
          <w:b/>
        </w:rPr>
      </w:pPr>
      <w:r w:rsidRPr="00CF7B9B">
        <w:rPr>
          <w:rFonts w:ascii="Palatino Linotype" w:eastAsia="Palatino Linotype" w:hAnsi="Palatino Linotype" w:cs="Palatino Linotype"/>
          <w:b/>
        </w:rPr>
        <w:t>d) Cierre de Instrucción</w:t>
      </w:r>
    </w:p>
    <w:p w14:paraId="085919B5" w14:textId="21AEACC2" w:rsidR="006834D2" w:rsidRPr="00CF7B9B" w:rsidRDefault="006834D2" w:rsidP="0016015B">
      <w:pPr>
        <w:spacing w:line="360" w:lineRule="auto"/>
        <w:jc w:val="both"/>
        <w:rPr>
          <w:rFonts w:ascii="Palatino Linotype" w:eastAsia="Palatino Linotype" w:hAnsi="Palatino Linotype" w:cs="Palatino Linotype"/>
        </w:rPr>
      </w:pPr>
      <w:r w:rsidRPr="00CF7B9B">
        <w:rPr>
          <w:rFonts w:ascii="Palatino Linotype" w:eastAsia="Palatino Linotype" w:hAnsi="Palatino Linotype" w:cs="Palatino Linotype"/>
        </w:rPr>
        <w:t>Por lo que, una vez analizado el estado proces</w:t>
      </w:r>
      <w:r w:rsidR="004C5564" w:rsidRPr="00CF7B9B">
        <w:rPr>
          <w:rFonts w:ascii="Palatino Linotype" w:eastAsia="Palatino Linotype" w:hAnsi="Palatino Linotype" w:cs="Palatino Linotype"/>
        </w:rPr>
        <w:t xml:space="preserve">al que guarda el expediente, el </w:t>
      </w:r>
      <w:r w:rsidR="002F1C38" w:rsidRPr="00CF7B9B">
        <w:rPr>
          <w:rFonts w:ascii="Palatino Linotype" w:eastAsia="Palatino Linotype" w:hAnsi="Palatino Linotype" w:cs="Palatino Linotype"/>
          <w:b/>
        </w:rPr>
        <w:t xml:space="preserve">catorce de </w:t>
      </w:r>
      <w:r w:rsidR="004C5564" w:rsidRPr="00CF7B9B">
        <w:rPr>
          <w:rFonts w:ascii="Palatino Linotype" w:eastAsia="Palatino Linotype" w:hAnsi="Palatino Linotype" w:cs="Palatino Linotype"/>
          <w:b/>
        </w:rPr>
        <w:t>marzo</w:t>
      </w:r>
      <w:r w:rsidR="002F1C38" w:rsidRPr="00CF7B9B">
        <w:rPr>
          <w:rFonts w:ascii="Palatino Linotype" w:eastAsia="Palatino Linotype" w:hAnsi="Palatino Linotype" w:cs="Palatino Linotype"/>
          <w:b/>
        </w:rPr>
        <w:t xml:space="preserve"> de dos mil veintitrés</w:t>
      </w:r>
      <w:r w:rsidRPr="00CF7B9B">
        <w:rPr>
          <w:rFonts w:ascii="Palatino Linotype" w:eastAsia="Palatino Linotype" w:hAnsi="Palatino Linotype" w:cs="Palatino Linotype"/>
        </w:rPr>
        <w:t xml:space="preserve">, la </w:t>
      </w:r>
      <w:r w:rsidRPr="00CF7B9B">
        <w:rPr>
          <w:rFonts w:ascii="Palatino Linotype" w:eastAsia="Palatino Linotype" w:hAnsi="Palatino Linotype" w:cs="Palatino Linotype"/>
          <w:b/>
        </w:rPr>
        <w:t xml:space="preserve">Comisionada Sharon Cristina Morales Martínez </w:t>
      </w:r>
      <w:r w:rsidRPr="00CF7B9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D3BDEA3" w14:textId="77777777" w:rsidR="006834D2" w:rsidRPr="00CF7B9B" w:rsidRDefault="006834D2" w:rsidP="0016015B">
      <w:pPr>
        <w:jc w:val="both"/>
        <w:rPr>
          <w:rFonts w:ascii="Palatino Linotype" w:hAnsi="Palatino Linotype"/>
          <w:color w:val="000000" w:themeColor="text1"/>
        </w:rPr>
      </w:pPr>
    </w:p>
    <w:p w14:paraId="5CD901A8" w14:textId="77777777" w:rsidR="006834D2" w:rsidRPr="00CF7B9B" w:rsidRDefault="006834D2" w:rsidP="0016015B">
      <w:pPr>
        <w:jc w:val="center"/>
        <w:rPr>
          <w:rFonts w:ascii="Palatino Linotype" w:hAnsi="Palatino Linotype"/>
          <w:b/>
          <w:bCs/>
          <w:color w:val="000000" w:themeColor="text1"/>
          <w:spacing w:val="60"/>
          <w:sz w:val="28"/>
        </w:rPr>
      </w:pPr>
      <w:r w:rsidRPr="00CF7B9B">
        <w:rPr>
          <w:rFonts w:ascii="Palatino Linotype" w:hAnsi="Palatino Linotype"/>
          <w:b/>
          <w:bCs/>
          <w:color w:val="000000" w:themeColor="text1"/>
          <w:spacing w:val="60"/>
          <w:sz w:val="28"/>
        </w:rPr>
        <w:lastRenderedPageBreak/>
        <w:t>CONSIDERANDO</w:t>
      </w:r>
    </w:p>
    <w:p w14:paraId="2D9810D3" w14:textId="77777777" w:rsidR="006C258B" w:rsidRPr="00CF7B9B" w:rsidRDefault="006C258B" w:rsidP="0016015B">
      <w:pPr>
        <w:jc w:val="center"/>
        <w:rPr>
          <w:rFonts w:ascii="Palatino Linotype" w:hAnsi="Palatino Linotype"/>
          <w:b/>
          <w:bCs/>
          <w:color w:val="000000" w:themeColor="text1"/>
          <w:spacing w:val="60"/>
          <w:sz w:val="28"/>
        </w:rPr>
      </w:pPr>
    </w:p>
    <w:p w14:paraId="1175ED9F" w14:textId="77777777" w:rsidR="00FA2D5D" w:rsidRPr="00CF7B9B" w:rsidRDefault="002D5F76" w:rsidP="0016015B">
      <w:pPr>
        <w:spacing w:line="360" w:lineRule="auto"/>
        <w:ind w:right="50"/>
        <w:jc w:val="both"/>
        <w:rPr>
          <w:rFonts w:ascii="Palatino Linotype" w:hAnsi="Palatino Linotype"/>
          <w:b/>
          <w:color w:val="000000" w:themeColor="text1"/>
        </w:rPr>
      </w:pPr>
      <w:r w:rsidRPr="00CF7B9B">
        <w:rPr>
          <w:rFonts w:ascii="Palatino Linotype" w:hAnsi="Palatino Linotype"/>
          <w:b/>
          <w:color w:val="000000" w:themeColor="text1"/>
          <w:sz w:val="28"/>
          <w:szCs w:val="28"/>
        </w:rPr>
        <w:t>PRIMERO</w:t>
      </w:r>
      <w:r w:rsidRPr="00CF7B9B">
        <w:rPr>
          <w:rFonts w:ascii="Palatino Linotype" w:hAnsi="Palatino Linotype"/>
          <w:b/>
          <w:color w:val="000000" w:themeColor="text1"/>
        </w:rPr>
        <w:t>.</w:t>
      </w:r>
      <w:r w:rsidRPr="00CF7B9B">
        <w:rPr>
          <w:rFonts w:ascii="Palatino Linotype" w:hAnsi="Palatino Linotype"/>
          <w:color w:val="000000" w:themeColor="text1"/>
        </w:rPr>
        <w:t xml:space="preserve"> </w:t>
      </w:r>
      <w:r w:rsidRPr="00CF7B9B">
        <w:rPr>
          <w:rFonts w:ascii="Palatino Linotype" w:hAnsi="Palatino Linotype"/>
          <w:b/>
          <w:color w:val="000000" w:themeColor="text1"/>
        </w:rPr>
        <w:t>Competencia</w:t>
      </w:r>
      <w:r w:rsidRPr="00CF7B9B">
        <w:rPr>
          <w:rFonts w:ascii="Palatino Linotype" w:hAnsi="Palatino Linotype"/>
          <w:color w:val="000000" w:themeColor="text1"/>
        </w:rPr>
        <w:t>.</w:t>
      </w:r>
      <w:r w:rsidRPr="00CF7B9B">
        <w:rPr>
          <w:rFonts w:ascii="Palatino Linotype" w:hAnsi="Palatino Linotype"/>
          <w:b/>
          <w:color w:val="000000" w:themeColor="text1"/>
        </w:rPr>
        <w:t xml:space="preserve"> </w:t>
      </w:r>
    </w:p>
    <w:p w14:paraId="27DD7C24" w14:textId="704E06AB" w:rsidR="002D5F76" w:rsidRPr="00CF7B9B" w:rsidRDefault="002D5F76" w:rsidP="0016015B">
      <w:pPr>
        <w:spacing w:line="360" w:lineRule="auto"/>
        <w:ind w:right="50"/>
        <w:jc w:val="both"/>
        <w:rPr>
          <w:rFonts w:ascii="Palatino Linotype" w:hAnsi="Palatino Linotype" w:cs="Arial"/>
          <w:color w:val="000000" w:themeColor="text1"/>
        </w:rPr>
      </w:pPr>
      <w:r w:rsidRPr="00CF7B9B">
        <w:rPr>
          <w:rFonts w:ascii="Palatino Linotype" w:hAnsi="Palatino Linotype"/>
          <w:color w:val="000000" w:themeColor="text1"/>
        </w:rPr>
        <w:t xml:space="preserve">Este Instituto de Transparencia, </w:t>
      </w:r>
      <w:r w:rsidR="00794E70" w:rsidRPr="00CF7B9B">
        <w:rPr>
          <w:rFonts w:ascii="Palatino Linotype" w:hAnsi="Palatino Linotype"/>
          <w:color w:val="000000" w:themeColor="text1"/>
        </w:rPr>
        <w:t>Acceso a la Información Pública</w:t>
      </w:r>
      <w:r w:rsidRPr="00CF7B9B">
        <w:rPr>
          <w:rFonts w:ascii="Palatino Linotype" w:hAnsi="Palatino Linotype"/>
          <w:color w:val="000000" w:themeColor="text1"/>
        </w:rPr>
        <w:t xml:space="preserve"> y Protección de Datos Personales del Estado de México y Municipios, es competente para conocer y resolver el presente </w:t>
      </w:r>
      <w:r w:rsidR="00794E70" w:rsidRPr="00CF7B9B">
        <w:rPr>
          <w:rFonts w:ascii="Palatino Linotype" w:hAnsi="Palatino Linotype"/>
          <w:color w:val="000000" w:themeColor="text1"/>
        </w:rPr>
        <w:t>Recurso de Revisión</w:t>
      </w:r>
      <w:r w:rsidRPr="00CF7B9B">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CF7B9B">
        <w:rPr>
          <w:rFonts w:ascii="Palatino Linotype" w:hAnsi="Palatino Linotype"/>
          <w:color w:val="000000" w:themeColor="text1"/>
        </w:rPr>
        <w:t>Acceso a la Información Pública</w:t>
      </w:r>
      <w:r w:rsidRPr="00CF7B9B">
        <w:rPr>
          <w:rFonts w:ascii="Palatino Linotype" w:hAnsi="Palatino Linotype"/>
          <w:color w:val="000000" w:themeColor="text1"/>
        </w:rPr>
        <w:t xml:space="preserve"> del Estado de México y Municipios</w:t>
      </w:r>
      <w:r w:rsidRPr="00CF7B9B">
        <w:rPr>
          <w:rFonts w:ascii="Palatino Linotype" w:hAnsi="Palatino Linotype" w:cs="Arial"/>
          <w:color w:val="000000" w:themeColor="text1"/>
        </w:rPr>
        <w:t xml:space="preserve">; y 9, fracciones I y XXIV y 11 del Reglamento Interior del Instituto de Transparencia, </w:t>
      </w:r>
      <w:r w:rsidR="00794E70" w:rsidRPr="00CF7B9B">
        <w:rPr>
          <w:rFonts w:ascii="Palatino Linotype" w:hAnsi="Palatino Linotype" w:cs="Arial"/>
          <w:color w:val="000000" w:themeColor="text1"/>
        </w:rPr>
        <w:t>Acceso a la Información Pública</w:t>
      </w:r>
      <w:r w:rsidRPr="00CF7B9B">
        <w:rPr>
          <w:rFonts w:ascii="Palatino Linotype" w:hAnsi="Palatino Linotype" w:cs="Arial"/>
          <w:color w:val="000000" w:themeColor="text1"/>
        </w:rPr>
        <w:t xml:space="preserve"> y Protección de Datos Personales del Estado de México y Municipios.</w:t>
      </w:r>
    </w:p>
    <w:p w14:paraId="76F03A35" w14:textId="77777777" w:rsidR="002D5F76" w:rsidRPr="00CF7B9B" w:rsidRDefault="002D5F76" w:rsidP="0016015B">
      <w:pPr>
        <w:spacing w:line="360" w:lineRule="auto"/>
        <w:ind w:right="50"/>
        <w:jc w:val="both"/>
        <w:rPr>
          <w:rFonts w:ascii="Palatino Linotype" w:hAnsi="Palatino Linotype" w:cs="Arial"/>
          <w:color w:val="000000" w:themeColor="text1"/>
        </w:rPr>
      </w:pPr>
    </w:p>
    <w:p w14:paraId="05A2C2FB" w14:textId="77777777" w:rsidR="00FA2D5D" w:rsidRPr="00CF7B9B" w:rsidRDefault="00FA1E61" w:rsidP="0016015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F7B9B">
        <w:rPr>
          <w:rFonts w:ascii="Palatino Linotype" w:hAnsi="Palatino Linotype"/>
          <w:b/>
          <w:color w:val="000000" w:themeColor="text1"/>
          <w:sz w:val="28"/>
        </w:rPr>
        <w:t>SEGUNDO.</w:t>
      </w:r>
      <w:r w:rsidRPr="00CF7B9B">
        <w:rPr>
          <w:rFonts w:ascii="Palatino Linotype" w:hAnsi="Palatino Linotype" w:cs="Arial"/>
          <w:b/>
          <w:color w:val="000000" w:themeColor="text1"/>
        </w:rPr>
        <w:t xml:space="preserve"> </w:t>
      </w:r>
      <w:r w:rsidR="00633F63" w:rsidRPr="00CF7B9B">
        <w:rPr>
          <w:rFonts w:ascii="Palatino Linotype" w:hAnsi="Palatino Linotype" w:cs="Arial"/>
          <w:b/>
          <w:color w:val="000000" w:themeColor="text1"/>
        </w:rPr>
        <w:t>Interés.</w:t>
      </w:r>
      <w:r w:rsidR="00633F63" w:rsidRPr="00CF7B9B">
        <w:rPr>
          <w:rFonts w:ascii="Palatino Linotype" w:hAnsi="Palatino Linotype" w:cs="Arial"/>
          <w:color w:val="000000" w:themeColor="text1"/>
        </w:rPr>
        <w:t xml:space="preserve"> </w:t>
      </w:r>
    </w:p>
    <w:p w14:paraId="66E31ACB" w14:textId="766C8E11" w:rsidR="00E62E88" w:rsidRPr="00CF7B9B" w:rsidRDefault="00E62E88" w:rsidP="0016015B">
      <w:pPr>
        <w:spacing w:line="360" w:lineRule="auto"/>
        <w:jc w:val="both"/>
        <w:rPr>
          <w:rFonts w:ascii="Palatino Linotype" w:hAnsi="Palatino Linotype" w:cs="Arial"/>
          <w:b/>
          <w:bCs/>
          <w:color w:val="000000" w:themeColor="text1"/>
        </w:rPr>
      </w:pPr>
      <w:r w:rsidRPr="00CF7B9B">
        <w:rPr>
          <w:rFonts w:ascii="Palatino Linotype" w:hAnsi="Palatino Linotype" w:cs="Arial"/>
          <w:bCs/>
          <w:color w:val="000000" w:themeColor="text1"/>
        </w:rPr>
        <w:t xml:space="preserve">El </w:t>
      </w:r>
      <w:r w:rsidR="00794E70" w:rsidRPr="00CF7B9B">
        <w:rPr>
          <w:rFonts w:ascii="Palatino Linotype" w:hAnsi="Palatino Linotype" w:cs="Arial"/>
          <w:bCs/>
          <w:color w:val="000000" w:themeColor="text1"/>
        </w:rPr>
        <w:t>Recurso de Revisión</w:t>
      </w:r>
      <w:r w:rsidRPr="00CF7B9B">
        <w:rPr>
          <w:rFonts w:ascii="Palatino Linotype" w:hAnsi="Palatino Linotype" w:cs="Arial"/>
          <w:bCs/>
          <w:color w:val="000000" w:themeColor="text1"/>
        </w:rPr>
        <w:t xml:space="preserve"> fue interpuesto por parte legítima, en atención a que se presentó por </w:t>
      </w:r>
      <w:r w:rsidRPr="00CF7B9B">
        <w:rPr>
          <w:rFonts w:ascii="Palatino Linotype" w:hAnsi="Palatino Linotype" w:cs="Arial"/>
          <w:b/>
          <w:color w:val="000000" w:themeColor="text1"/>
        </w:rPr>
        <w:t>EL</w:t>
      </w:r>
      <w:r w:rsidRPr="00CF7B9B">
        <w:rPr>
          <w:rFonts w:ascii="Palatino Linotype" w:hAnsi="Palatino Linotype" w:cs="Arial"/>
          <w:b/>
          <w:bCs/>
          <w:color w:val="000000" w:themeColor="text1"/>
        </w:rPr>
        <w:t xml:space="preserve"> RECURRENTE,</w:t>
      </w:r>
      <w:r w:rsidRPr="00CF7B9B">
        <w:rPr>
          <w:rFonts w:ascii="Palatino Linotype" w:hAnsi="Palatino Linotype" w:cs="Arial"/>
          <w:bCs/>
          <w:color w:val="000000" w:themeColor="text1"/>
        </w:rPr>
        <w:t xml:space="preserve"> quien es la misma persona que formuló la solicitud de </w:t>
      </w:r>
      <w:r w:rsidR="00794E70" w:rsidRPr="00CF7B9B">
        <w:rPr>
          <w:rFonts w:ascii="Palatino Linotype" w:hAnsi="Palatino Linotype" w:cs="Arial"/>
          <w:bCs/>
          <w:color w:val="000000" w:themeColor="text1"/>
        </w:rPr>
        <w:t>Acceso a la Información Pública</w:t>
      </w:r>
      <w:r w:rsidRPr="00CF7B9B">
        <w:rPr>
          <w:rFonts w:ascii="Palatino Linotype" w:hAnsi="Palatino Linotype" w:cs="Arial"/>
          <w:bCs/>
          <w:color w:val="000000" w:themeColor="text1"/>
        </w:rPr>
        <w:t xml:space="preserve"> al </w:t>
      </w:r>
      <w:r w:rsidRPr="00CF7B9B">
        <w:rPr>
          <w:rFonts w:ascii="Palatino Linotype" w:hAnsi="Palatino Linotype" w:cs="Arial"/>
          <w:b/>
          <w:bCs/>
          <w:color w:val="000000" w:themeColor="text1"/>
        </w:rPr>
        <w:t xml:space="preserve">SUJETO OBLIGADO, </w:t>
      </w:r>
      <w:r w:rsidRPr="00CF7B9B">
        <w:rPr>
          <w:rFonts w:ascii="Palatino Linotype" w:hAnsi="Palatino Linotype" w:cs="Arial"/>
          <w:bCs/>
          <w:color w:val="000000" w:themeColor="text1"/>
        </w:rPr>
        <w:t xml:space="preserve">pues para ello, es </w:t>
      </w:r>
      <w:r w:rsidRPr="00CF7B9B">
        <w:rPr>
          <w:rFonts w:ascii="Palatino Linotype" w:hAnsi="Palatino Linotype" w:cs="Arial"/>
          <w:color w:val="000000"/>
          <w:lang w:eastAsia="es-MX"/>
        </w:rPr>
        <w:t xml:space="preserve">necesario que el particular ingrese al </w:t>
      </w:r>
      <w:r w:rsidRPr="00CF7B9B">
        <w:rPr>
          <w:rFonts w:ascii="Palatino Linotype" w:hAnsi="Palatino Linotype" w:cs="Arial"/>
          <w:b/>
          <w:color w:val="000000"/>
          <w:lang w:eastAsia="es-MX"/>
        </w:rPr>
        <w:t xml:space="preserve">SAIMEX </w:t>
      </w:r>
      <w:r w:rsidRPr="00CF7B9B">
        <w:rPr>
          <w:rFonts w:ascii="Palatino Linotype" w:hAnsi="Palatino Linotype" w:cs="Arial"/>
          <w:color w:val="000000"/>
          <w:lang w:eastAsia="es-MX"/>
        </w:rPr>
        <w:t>mediante la utilización de su clave de usuario y contraseña.</w:t>
      </w:r>
    </w:p>
    <w:p w14:paraId="3DCA35D6" w14:textId="77777777" w:rsidR="006C258B" w:rsidRPr="00CF7B9B" w:rsidRDefault="006C258B" w:rsidP="0016015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F7B9B" w:rsidRDefault="00FA1E61" w:rsidP="0016015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F7B9B">
        <w:rPr>
          <w:rFonts w:ascii="Palatino Linotype" w:hAnsi="Palatino Linotype"/>
          <w:b/>
          <w:color w:val="000000" w:themeColor="text1"/>
          <w:sz w:val="28"/>
        </w:rPr>
        <w:t>TERCERO</w:t>
      </w:r>
      <w:r w:rsidRPr="00CF7B9B">
        <w:rPr>
          <w:rFonts w:ascii="Palatino Linotype" w:hAnsi="Palatino Linotype" w:cs="Arial"/>
          <w:b/>
          <w:color w:val="000000" w:themeColor="text1"/>
        </w:rPr>
        <w:t xml:space="preserve">. </w:t>
      </w:r>
      <w:r w:rsidR="00633F63" w:rsidRPr="00CF7B9B">
        <w:rPr>
          <w:rFonts w:ascii="Palatino Linotype" w:hAnsi="Palatino Linotype" w:cs="Arial"/>
          <w:b/>
          <w:color w:val="000000" w:themeColor="text1"/>
        </w:rPr>
        <w:t xml:space="preserve">Oportunidad. </w:t>
      </w:r>
    </w:p>
    <w:p w14:paraId="5625552A" w14:textId="50A63478" w:rsidR="00633F63" w:rsidRPr="00CF7B9B" w:rsidRDefault="00633F63" w:rsidP="0016015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F7B9B">
        <w:rPr>
          <w:rFonts w:ascii="Palatino Linotype" w:hAnsi="Palatino Linotype" w:cs="Arial"/>
          <w:color w:val="000000" w:themeColor="text1"/>
        </w:rPr>
        <w:t xml:space="preserve">El </w:t>
      </w:r>
      <w:r w:rsidR="00794E70" w:rsidRPr="00CF7B9B">
        <w:rPr>
          <w:rFonts w:ascii="Palatino Linotype" w:hAnsi="Palatino Linotype" w:cs="Arial"/>
          <w:color w:val="000000" w:themeColor="text1"/>
        </w:rPr>
        <w:t>Recurso de Revisión</w:t>
      </w:r>
      <w:r w:rsidRPr="00CF7B9B">
        <w:rPr>
          <w:rFonts w:ascii="Palatino Linotype" w:hAnsi="Palatino Linotype" w:cs="Arial"/>
          <w:color w:val="000000" w:themeColor="text1"/>
        </w:rPr>
        <w:t xml:space="preserve"> </w:t>
      </w:r>
      <w:r w:rsidR="00FA2D5D" w:rsidRPr="00CF7B9B">
        <w:rPr>
          <w:rFonts w:ascii="Palatino Linotype" w:hAnsi="Palatino Linotype" w:cs="Arial"/>
          <w:color w:val="000000" w:themeColor="text1"/>
        </w:rPr>
        <w:t xml:space="preserve">se interpuso </w:t>
      </w:r>
      <w:r w:rsidRPr="00CF7B9B">
        <w:rPr>
          <w:rFonts w:ascii="Palatino Linotype" w:hAnsi="Palatino Linotype" w:cs="Arial"/>
          <w:color w:val="000000" w:themeColor="text1"/>
        </w:rPr>
        <w:t xml:space="preserve">dentro del plazo de quince días hábiles contados a partir del día siguiente en que </w:t>
      </w:r>
      <w:r w:rsidR="00961915" w:rsidRPr="00CF7B9B">
        <w:rPr>
          <w:rFonts w:ascii="Palatino Linotype" w:hAnsi="Palatino Linotype" w:cs="Arial"/>
          <w:b/>
          <w:color w:val="000000" w:themeColor="text1"/>
        </w:rPr>
        <w:t>EL</w:t>
      </w:r>
      <w:r w:rsidRPr="00CF7B9B">
        <w:rPr>
          <w:rFonts w:ascii="Palatino Linotype" w:hAnsi="Palatino Linotype" w:cs="Arial"/>
          <w:b/>
          <w:color w:val="000000" w:themeColor="text1"/>
        </w:rPr>
        <w:t xml:space="preserve"> RECURRENTE </w:t>
      </w:r>
      <w:r w:rsidRPr="00CF7B9B">
        <w:rPr>
          <w:rFonts w:ascii="Palatino Linotype" w:hAnsi="Palatino Linotype" w:cs="Arial"/>
          <w:color w:val="000000" w:themeColor="text1"/>
        </w:rPr>
        <w:t xml:space="preserve">tuvo conocimiento de la respuesta </w:t>
      </w:r>
      <w:r w:rsidRPr="00CF7B9B">
        <w:rPr>
          <w:rFonts w:ascii="Palatino Linotype" w:hAnsi="Palatino Linotype" w:cs="Arial"/>
          <w:color w:val="000000" w:themeColor="text1"/>
        </w:rPr>
        <w:lastRenderedPageBreak/>
        <w:t xml:space="preserve">impugnada, tal y como lo prevé el artículo 178 de la Ley de Transparencia y </w:t>
      </w:r>
      <w:r w:rsidR="00794E70" w:rsidRPr="00CF7B9B">
        <w:rPr>
          <w:rFonts w:ascii="Palatino Linotype" w:hAnsi="Palatino Linotype" w:cs="Arial"/>
          <w:color w:val="000000" w:themeColor="text1"/>
        </w:rPr>
        <w:t>Acceso a la Información Pública</w:t>
      </w:r>
      <w:r w:rsidRPr="00CF7B9B">
        <w:rPr>
          <w:rFonts w:ascii="Palatino Linotype" w:hAnsi="Palatino Linotype" w:cs="Arial"/>
          <w:color w:val="000000" w:themeColor="text1"/>
        </w:rPr>
        <w:t xml:space="preserve"> del Estado de México y Municipios, que establece: </w:t>
      </w:r>
    </w:p>
    <w:p w14:paraId="714118FA" w14:textId="77777777" w:rsidR="00633F63" w:rsidRPr="00CF7B9B" w:rsidRDefault="00633F63" w:rsidP="0016015B">
      <w:pPr>
        <w:ind w:left="851" w:right="902"/>
        <w:jc w:val="both"/>
        <w:rPr>
          <w:rFonts w:ascii="Palatino Linotype" w:eastAsiaTheme="minorEastAsia" w:hAnsi="Palatino Linotype" w:cs="Arial"/>
          <w:color w:val="000000" w:themeColor="text1"/>
        </w:rPr>
      </w:pPr>
    </w:p>
    <w:p w14:paraId="69681E29" w14:textId="3D080604" w:rsidR="00633F63" w:rsidRPr="00CF7B9B" w:rsidRDefault="00633F63" w:rsidP="0016015B">
      <w:pPr>
        <w:tabs>
          <w:tab w:val="left" w:pos="851"/>
        </w:tabs>
        <w:ind w:left="851" w:right="901"/>
        <w:jc w:val="both"/>
        <w:rPr>
          <w:rFonts w:ascii="Palatino Linotype" w:eastAsiaTheme="minorEastAsia" w:hAnsi="Palatino Linotype" w:cs="Arial"/>
          <w:i/>
          <w:color w:val="000000" w:themeColor="text1"/>
          <w:sz w:val="22"/>
        </w:rPr>
      </w:pPr>
      <w:r w:rsidRPr="00CF7B9B">
        <w:rPr>
          <w:rFonts w:ascii="Palatino Linotype" w:eastAsiaTheme="minorEastAsia" w:hAnsi="Palatino Linotype" w:cs="Arial"/>
          <w:b/>
          <w:i/>
          <w:color w:val="000000" w:themeColor="text1"/>
          <w:sz w:val="22"/>
        </w:rPr>
        <w:t>“Artículo 178.</w:t>
      </w:r>
      <w:r w:rsidRPr="00CF7B9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CF7B9B">
        <w:rPr>
          <w:rFonts w:ascii="Palatino Linotype" w:eastAsiaTheme="minorEastAsia" w:hAnsi="Palatino Linotype" w:cs="Arial"/>
          <w:i/>
          <w:color w:val="000000" w:themeColor="text1"/>
          <w:sz w:val="22"/>
        </w:rPr>
        <w:t>Recurso de Revisión</w:t>
      </w:r>
      <w:r w:rsidRPr="00CF7B9B">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CF7B9B" w:rsidRDefault="00633F63" w:rsidP="0016015B">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CF7B9B" w:rsidRDefault="00633F63" w:rsidP="0016015B">
      <w:pPr>
        <w:tabs>
          <w:tab w:val="left" w:pos="851"/>
        </w:tabs>
        <w:ind w:left="851" w:right="901"/>
        <w:jc w:val="both"/>
        <w:rPr>
          <w:rFonts w:ascii="Palatino Linotype" w:eastAsiaTheme="minorEastAsia" w:hAnsi="Palatino Linotype" w:cs="Arial"/>
          <w:i/>
          <w:color w:val="000000" w:themeColor="text1"/>
          <w:sz w:val="22"/>
        </w:rPr>
      </w:pPr>
      <w:r w:rsidRPr="00CF7B9B">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CF7B9B">
        <w:rPr>
          <w:rFonts w:ascii="Palatino Linotype" w:eastAsiaTheme="minorEastAsia" w:hAnsi="Palatino Linotype" w:cs="Arial"/>
          <w:i/>
          <w:color w:val="000000" w:themeColor="text1"/>
          <w:sz w:val="22"/>
        </w:rPr>
        <w:t>Acceso a la Información Pública</w:t>
      </w:r>
      <w:r w:rsidRPr="00CF7B9B">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CF7B9B" w:rsidRDefault="00633F63" w:rsidP="0016015B">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CF7B9B" w:rsidRDefault="00633F63" w:rsidP="0016015B">
      <w:pPr>
        <w:tabs>
          <w:tab w:val="left" w:pos="851"/>
        </w:tabs>
        <w:ind w:left="851" w:right="901"/>
        <w:jc w:val="both"/>
        <w:rPr>
          <w:rFonts w:ascii="Palatino Linotype" w:eastAsiaTheme="minorEastAsia" w:hAnsi="Palatino Linotype" w:cs="Arial"/>
          <w:i/>
          <w:color w:val="000000" w:themeColor="text1"/>
        </w:rPr>
      </w:pPr>
      <w:r w:rsidRPr="00CF7B9B">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CF7B9B">
        <w:rPr>
          <w:rFonts w:ascii="Palatino Linotype" w:eastAsiaTheme="minorEastAsia" w:hAnsi="Palatino Linotype" w:cs="Arial"/>
          <w:i/>
          <w:color w:val="000000" w:themeColor="text1"/>
          <w:sz w:val="22"/>
        </w:rPr>
        <w:t>Recurso de Revisión</w:t>
      </w:r>
      <w:r w:rsidRPr="00CF7B9B">
        <w:rPr>
          <w:rFonts w:ascii="Palatino Linotype" w:eastAsiaTheme="minorEastAsia" w:hAnsi="Palatino Linotype" w:cs="Arial"/>
          <w:i/>
          <w:color w:val="000000" w:themeColor="text1"/>
          <w:sz w:val="22"/>
        </w:rPr>
        <w:t xml:space="preserve"> al Instituto a más tardar al día siguiente de haberlo recibido.</w:t>
      </w:r>
      <w:r w:rsidRPr="00CF7B9B">
        <w:rPr>
          <w:rFonts w:ascii="Palatino Linotype" w:eastAsiaTheme="minorEastAsia" w:hAnsi="Palatino Linotype" w:cs="Arial"/>
          <w:b/>
          <w:i/>
          <w:color w:val="000000" w:themeColor="text1"/>
          <w:sz w:val="22"/>
        </w:rPr>
        <w:t>”</w:t>
      </w:r>
    </w:p>
    <w:p w14:paraId="5CCCC659" w14:textId="77777777" w:rsidR="00633F63" w:rsidRPr="00CF7B9B" w:rsidRDefault="00633F63" w:rsidP="0016015B">
      <w:pPr>
        <w:ind w:left="851" w:right="902"/>
        <w:jc w:val="both"/>
        <w:rPr>
          <w:rFonts w:ascii="Palatino Linotype" w:eastAsiaTheme="minorEastAsia" w:hAnsi="Palatino Linotype" w:cs="Arial"/>
          <w:color w:val="000000" w:themeColor="text1"/>
        </w:rPr>
      </w:pPr>
    </w:p>
    <w:p w14:paraId="7BFA2E4A" w14:textId="00DFFEED" w:rsidR="00650411" w:rsidRPr="00CF7B9B" w:rsidRDefault="00633F63" w:rsidP="0016015B">
      <w:pPr>
        <w:spacing w:line="360" w:lineRule="auto"/>
        <w:jc w:val="both"/>
        <w:rPr>
          <w:rFonts w:ascii="Palatino Linotype" w:hAnsi="Palatino Linotype" w:cs="Arial"/>
          <w:color w:val="000000" w:themeColor="text1"/>
        </w:rPr>
      </w:pPr>
      <w:r w:rsidRPr="00CF7B9B">
        <w:rPr>
          <w:rFonts w:ascii="Palatino Linotype" w:eastAsiaTheme="minorEastAsia" w:hAnsi="Palatino Linotype" w:cs="Arial"/>
          <w:color w:val="000000" w:themeColor="text1"/>
        </w:rPr>
        <w:t xml:space="preserve">En esa tesitura, atendiendo a que </w:t>
      </w:r>
      <w:r w:rsidRPr="00CF7B9B">
        <w:rPr>
          <w:rFonts w:ascii="Palatino Linotype" w:eastAsiaTheme="minorEastAsia" w:hAnsi="Palatino Linotype" w:cs="Arial"/>
          <w:b/>
          <w:color w:val="000000" w:themeColor="text1"/>
        </w:rPr>
        <w:t>EL SUJETO OBLIGADO</w:t>
      </w:r>
      <w:r w:rsidRPr="00CF7B9B">
        <w:rPr>
          <w:rFonts w:ascii="Palatino Linotype" w:eastAsiaTheme="minorEastAsia" w:hAnsi="Palatino Linotype" w:cs="Arial"/>
          <w:color w:val="000000" w:themeColor="text1"/>
        </w:rPr>
        <w:t xml:space="preserve"> notificó la respuesta a la solicitud de información pública el día</w:t>
      </w:r>
      <w:r w:rsidR="005708E9" w:rsidRPr="00CF7B9B">
        <w:rPr>
          <w:rFonts w:ascii="Palatino Linotype" w:eastAsiaTheme="minorEastAsia" w:hAnsi="Palatino Linotype" w:cs="Arial"/>
          <w:color w:val="000000" w:themeColor="text1"/>
        </w:rPr>
        <w:t xml:space="preserve"> </w:t>
      </w:r>
      <w:r w:rsidR="007F6E6C" w:rsidRPr="00CF7B9B">
        <w:rPr>
          <w:rFonts w:ascii="Palatino Linotype" w:eastAsiaTheme="minorEastAsia" w:hAnsi="Palatino Linotype" w:cs="Arial"/>
          <w:b/>
          <w:color w:val="000000" w:themeColor="text1"/>
        </w:rPr>
        <w:t>veinte de septiembre</w:t>
      </w:r>
      <w:r w:rsidR="00D36A96" w:rsidRPr="00CF7B9B">
        <w:rPr>
          <w:rFonts w:ascii="Palatino Linotype" w:eastAsiaTheme="minorEastAsia" w:hAnsi="Palatino Linotype" w:cs="Arial"/>
          <w:b/>
          <w:color w:val="000000" w:themeColor="text1"/>
        </w:rPr>
        <w:t xml:space="preserve"> </w:t>
      </w:r>
      <w:r w:rsidR="0021504D" w:rsidRPr="00CF7B9B">
        <w:rPr>
          <w:rFonts w:ascii="Palatino Linotype" w:eastAsiaTheme="minorEastAsia" w:hAnsi="Palatino Linotype" w:cs="Arial"/>
          <w:b/>
          <w:color w:val="000000" w:themeColor="text1"/>
        </w:rPr>
        <w:t>de dos mil veintidós</w:t>
      </w:r>
      <w:r w:rsidRPr="00CF7B9B">
        <w:rPr>
          <w:rFonts w:ascii="Palatino Linotype" w:eastAsiaTheme="minorEastAsia" w:hAnsi="Palatino Linotype" w:cs="Arial"/>
          <w:color w:val="000000" w:themeColor="text1"/>
        </w:rPr>
        <w:t>;</w:t>
      </w:r>
      <w:r w:rsidR="00A9204E" w:rsidRPr="00CF7B9B">
        <w:rPr>
          <w:rFonts w:ascii="Palatino Linotype" w:eastAsiaTheme="minorEastAsia" w:hAnsi="Palatino Linotype" w:cs="Arial"/>
          <w:b/>
          <w:color w:val="000000" w:themeColor="text1"/>
        </w:rPr>
        <w:t xml:space="preserve"> </w:t>
      </w:r>
      <w:r w:rsidRPr="00CF7B9B">
        <w:rPr>
          <w:rFonts w:ascii="Palatino Linotype" w:eastAsiaTheme="minorEastAsia" w:hAnsi="Palatino Linotype" w:cs="Arial"/>
          <w:color w:val="000000" w:themeColor="text1"/>
        </w:rPr>
        <w:t xml:space="preserve">el plazo de quince días hábiles que </w:t>
      </w:r>
      <w:r w:rsidR="00062086" w:rsidRPr="00CF7B9B">
        <w:rPr>
          <w:rFonts w:ascii="Palatino Linotype" w:eastAsiaTheme="minorEastAsia" w:hAnsi="Palatino Linotype" w:cs="Arial"/>
          <w:color w:val="000000" w:themeColor="text1"/>
        </w:rPr>
        <w:t xml:space="preserve">prevé </w:t>
      </w:r>
      <w:r w:rsidRPr="00CF7B9B">
        <w:rPr>
          <w:rFonts w:ascii="Palatino Linotype" w:eastAsiaTheme="minorEastAsia" w:hAnsi="Palatino Linotype" w:cs="Arial"/>
          <w:color w:val="000000" w:themeColor="text1"/>
        </w:rPr>
        <w:t xml:space="preserve">el artículo 178 de la Ley de la materia </w:t>
      </w:r>
      <w:r w:rsidR="00062086" w:rsidRPr="00CF7B9B">
        <w:rPr>
          <w:rFonts w:ascii="Palatino Linotype" w:eastAsiaTheme="minorEastAsia" w:hAnsi="Palatino Linotype" w:cs="Arial"/>
          <w:color w:val="000000" w:themeColor="text1"/>
        </w:rPr>
        <w:t xml:space="preserve">el cual </w:t>
      </w:r>
      <w:r w:rsidRPr="00CF7B9B">
        <w:rPr>
          <w:rFonts w:ascii="Palatino Linotype" w:eastAsiaTheme="minorEastAsia" w:hAnsi="Palatino Linotype" w:cs="Arial"/>
          <w:color w:val="000000" w:themeColor="text1"/>
        </w:rPr>
        <w:t>otorga a</w:t>
      </w:r>
      <w:r w:rsidR="00961915" w:rsidRPr="00CF7B9B">
        <w:rPr>
          <w:rFonts w:ascii="Palatino Linotype" w:eastAsiaTheme="minorEastAsia" w:hAnsi="Palatino Linotype" w:cs="Arial"/>
          <w:color w:val="000000" w:themeColor="text1"/>
        </w:rPr>
        <w:t>l</w:t>
      </w:r>
      <w:r w:rsidRPr="00CF7B9B">
        <w:rPr>
          <w:rFonts w:ascii="Palatino Linotype" w:eastAsiaTheme="minorEastAsia" w:hAnsi="Palatino Linotype" w:cs="Arial"/>
          <w:color w:val="000000" w:themeColor="text1"/>
        </w:rPr>
        <w:t xml:space="preserve"> </w:t>
      </w:r>
      <w:r w:rsidRPr="00CF7B9B">
        <w:rPr>
          <w:rFonts w:ascii="Palatino Linotype" w:eastAsiaTheme="minorEastAsia" w:hAnsi="Palatino Linotype" w:cs="Arial"/>
          <w:b/>
          <w:color w:val="000000" w:themeColor="text1"/>
        </w:rPr>
        <w:t>RECURRENTE</w:t>
      </w:r>
      <w:r w:rsidRPr="00CF7B9B">
        <w:rPr>
          <w:rFonts w:ascii="Palatino Linotype" w:eastAsiaTheme="minorEastAsia" w:hAnsi="Palatino Linotype" w:cs="Arial"/>
          <w:color w:val="000000" w:themeColor="text1"/>
        </w:rPr>
        <w:t xml:space="preserve"> para presentar el </w:t>
      </w:r>
      <w:r w:rsidR="00794E70" w:rsidRPr="00CF7B9B">
        <w:rPr>
          <w:rFonts w:ascii="Palatino Linotype" w:eastAsiaTheme="minorEastAsia" w:hAnsi="Palatino Linotype" w:cs="Arial"/>
          <w:color w:val="000000" w:themeColor="text1"/>
        </w:rPr>
        <w:t>Recurso de Revisión</w:t>
      </w:r>
      <w:r w:rsidRPr="00CF7B9B">
        <w:rPr>
          <w:rFonts w:ascii="Palatino Linotype" w:eastAsiaTheme="minorEastAsia" w:hAnsi="Palatino Linotype" w:cs="Arial"/>
          <w:color w:val="000000" w:themeColor="text1"/>
        </w:rPr>
        <w:t xml:space="preserve">, transcurrió del </w:t>
      </w:r>
      <w:r w:rsidR="007F6E6C" w:rsidRPr="00CF7B9B">
        <w:rPr>
          <w:rFonts w:ascii="Palatino Linotype" w:eastAsiaTheme="minorEastAsia" w:hAnsi="Palatino Linotype" w:cs="Arial"/>
          <w:b/>
          <w:color w:val="000000" w:themeColor="text1"/>
        </w:rPr>
        <w:t>veinte de septiembre al</w:t>
      </w:r>
      <w:r w:rsidR="007F6E6C" w:rsidRPr="00CF7B9B">
        <w:rPr>
          <w:rFonts w:ascii="Palatino Linotype" w:eastAsiaTheme="minorEastAsia" w:hAnsi="Palatino Linotype" w:cs="Arial"/>
          <w:color w:val="000000" w:themeColor="text1"/>
        </w:rPr>
        <w:t xml:space="preserve"> </w:t>
      </w:r>
      <w:r w:rsidR="007F6E6C" w:rsidRPr="00CF7B9B">
        <w:rPr>
          <w:rFonts w:ascii="Palatino Linotype" w:eastAsiaTheme="minorEastAsia" w:hAnsi="Palatino Linotype" w:cs="Arial"/>
          <w:b/>
          <w:color w:val="000000" w:themeColor="text1"/>
        </w:rPr>
        <w:t>diez de octubre de</w:t>
      </w:r>
      <w:r w:rsidR="007F6E6C" w:rsidRPr="00CF7B9B">
        <w:rPr>
          <w:rFonts w:ascii="Palatino Linotype" w:eastAsiaTheme="minorEastAsia" w:hAnsi="Palatino Linotype" w:cs="Arial"/>
          <w:color w:val="000000" w:themeColor="text1"/>
        </w:rPr>
        <w:t xml:space="preserve"> </w:t>
      </w:r>
      <w:r w:rsidR="0021504D" w:rsidRPr="00CF7B9B">
        <w:rPr>
          <w:rFonts w:ascii="Palatino Linotype" w:eastAsiaTheme="minorEastAsia" w:hAnsi="Palatino Linotype" w:cs="Arial"/>
          <w:b/>
          <w:color w:val="000000" w:themeColor="text1"/>
        </w:rPr>
        <w:t>dos mil veintidós</w:t>
      </w:r>
      <w:r w:rsidRPr="00CF7B9B">
        <w:rPr>
          <w:rFonts w:ascii="Palatino Linotype" w:eastAsiaTheme="minorEastAsia" w:hAnsi="Palatino Linotype" w:cs="Arial"/>
          <w:color w:val="000000" w:themeColor="text1"/>
        </w:rPr>
        <w:t xml:space="preserve">, </w:t>
      </w:r>
      <w:r w:rsidR="00650411" w:rsidRPr="00CF7B9B">
        <w:rPr>
          <w:rFonts w:ascii="Palatino Linotype" w:hAnsi="Palatino Linotype" w:cs="Arial"/>
          <w:color w:val="000000" w:themeColor="text1"/>
        </w:rPr>
        <w:t xml:space="preserve">sin contemplar en el cómputo los días </w:t>
      </w:r>
      <w:r w:rsidR="00744A96" w:rsidRPr="00CF7B9B">
        <w:rPr>
          <w:rFonts w:ascii="Palatino Linotype" w:hAnsi="Palatino Linotype" w:cs="Arial"/>
          <w:color w:val="000000" w:themeColor="text1"/>
        </w:rPr>
        <w:t xml:space="preserve">veinticuatro, veinticinco de septiembre y uno, dos, ocho y nueve de octubre </w:t>
      </w:r>
      <w:r w:rsidR="00650411" w:rsidRPr="00CF7B9B">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650411" w:rsidRPr="00CF7B9B">
        <w:rPr>
          <w:rFonts w:ascii="Palatino Linotype" w:hAnsi="Palatino Linotype"/>
          <w:color w:val="000000" w:themeColor="text1"/>
        </w:rPr>
        <w:t xml:space="preserve">Ley de Transparencia y Acceso a la Información Pública del Estado de México y Municipios; así como, el dieciséis de septiembre de dos mil veintidós, por ser considerados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00650411" w:rsidRPr="00CF7B9B">
        <w:rPr>
          <w:rFonts w:ascii="Palatino Linotype" w:hAnsi="Palatino Linotype"/>
          <w:color w:val="000000" w:themeColor="text1"/>
        </w:rPr>
        <w:lastRenderedPageBreak/>
        <w:t>Periódico Oficial “Gaceta del Gobierno”, el veintidós de diciembre de dos mil veintiuno</w:t>
      </w:r>
      <w:r w:rsidR="00650411" w:rsidRPr="00CF7B9B">
        <w:rPr>
          <w:rStyle w:val="Refdenotaalpie"/>
          <w:rFonts w:ascii="Palatino Linotype" w:hAnsi="Palatino Linotype" w:cs="Arial"/>
          <w:color w:val="000000" w:themeColor="text1"/>
        </w:rPr>
        <w:footnoteReference w:id="1"/>
      </w:r>
      <w:r w:rsidR="00650411" w:rsidRPr="00CF7B9B">
        <w:rPr>
          <w:rFonts w:ascii="Palatino Linotype" w:hAnsi="Palatino Linotype" w:cs="Arial"/>
          <w:color w:val="000000" w:themeColor="text1"/>
        </w:rPr>
        <w:t>.</w:t>
      </w:r>
    </w:p>
    <w:p w14:paraId="748FEE88" w14:textId="68D2D9CB" w:rsidR="001D6D89" w:rsidRPr="00CF7B9B" w:rsidRDefault="001D6D89" w:rsidP="0016015B">
      <w:pPr>
        <w:spacing w:line="360" w:lineRule="auto"/>
        <w:jc w:val="both"/>
        <w:rPr>
          <w:rFonts w:ascii="Palatino Linotype" w:eastAsiaTheme="minorEastAsia" w:hAnsi="Palatino Linotype" w:cs="Arial"/>
          <w:color w:val="000000" w:themeColor="text1"/>
        </w:rPr>
      </w:pPr>
    </w:p>
    <w:p w14:paraId="5FCCC888" w14:textId="1709D14E" w:rsidR="00633F63" w:rsidRPr="00CF7B9B" w:rsidRDefault="00633F63" w:rsidP="0016015B">
      <w:pPr>
        <w:spacing w:line="360" w:lineRule="auto"/>
        <w:jc w:val="both"/>
        <w:rPr>
          <w:rFonts w:ascii="Palatino Linotype" w:eastAsiaTheme="minorEastAsia" w:hAnsi="Palatino Linotype" w:cs="Arial"/>
          <w:color w:val="000000" w:themeColor="text1"/>
        </w:rPr>
      </w:pPr>
      <w:r w:rsidRPr="00CF7B9B">
        <w:rPr>
          <w:rFonts w:ascii="Palatino Linotype" w:eastAsiaTheme="minorEastAsia" w:hAnsi="Palatino Linotype" w:cs="Arial"/>
          <w:color w:val="000000" w:themeColor="text1"/>
        </w:rPr>
        <w:t xml:space="preserve">En ese tenor, si el </w:t>
      </w:r>
      <w:r w:rsidR="00794E70" w:rsidRPr="00CF7B9B">
        <w:rPr>
          <w:rFonts w:ascii="Palatino Linotype" w:eastAsiaTheme="minorEastAsia" w:hAnsi="Palatino Linotype" w:cs="Arial"/>
          <w:color w:val="000000" w:themeColor="text1"/>
        </w:rPr>
        <w:t>Recurso de Revisión</w:t>
      </w:r>
      <w:r w:rsidRPr="00CF7B9B">
        <w:rPr>
          <w:rFonts w:ascii="Palatino Linotype" w:eastAsiaTheme="minorEastAsia" w:hAnsi="Palatino Linotype" w:cs="Arial"/>
          <w:color w:val="000000" w:themeColor="text1"/>
        </w:rPr>
        <w:t xml:space="preserve"> </w:t>
      </w:r>
      <w:r w:rsidR="0022743B" w:rsidRPr="00CF7B9B">
        <w:rPr>
          <w:rFonts w:ascii="Palatino Linotype" w:eastAsiaTheme="minorEastAsia" w:hAnsi="Palatino Linotype" w:cs="Arial"/>
          <w:color w:val="000000" w:themeColor="text1"/>
        </w:rPr>
        <w:t>materia del presente estudio</w:t>
      </w:r>
      <w:r w:rsidRPr="00CF7B9B">
        <w:rPr>
          <w:rFonts w:ascii="Palatino Linotype" w:eastAsiaTheme="minorEastAsia" w:hAnsi="Palatino Linotype" w:cs="Arial"/>
          <w:color w:val="000000" w:themeColor="text1"/>
        </w:rPr>
        <w:t>, se</w:t>
      </w:r>
      <w:r w:rsidR="00325F6D" w:rsidRPr="00CF7B9B">
        <w:rPr>
          <w:rFonts w:ascii="Palatino Linotype" w:eastAsiaTheme="minorEastAsia" w:hAnsi="Palatino Linotype" w:cs="Arial"/>
          <w:color w:val="000000" w:themeColor="text1"/>
        </w:rPr>
        <w:t xml:space="preserve"> </w:t>
      </w:r>
      <w:r w:rsidR="0069153E" w:rsidRPr="00CF7B9B">
        <w:rPr>
          <w:rFonts w:ascii="Palatino Linotype" w:eastAsiaTheme="minorEastAsia" w:hAnsi="Palatino Linotype" w:cs="Arial"/>
          <w:color w:val="000000" w:themeColor="text1"/>
        </w:rPr>
        <w:t xml:space="preserve">interpuso </w:t>
      </w:r>
      <w:r w:rsidR="003C593A" w:rsidRPr="00CF7B9B">
        <w:rPr>
          <w:rFonts w:ascii="Palatino Linotype" w:eastAsiaTheme="minorEastAsia" w:hAnsi="Palatino Linotype" w:cs="Arial"/>
          <w:color w:val="000000" w:themeColor="text1"/>
        </w:rPr>
        <w:t>e</w:t>
      </w:r>
      <w:r w:rsidRPr="00CF7B9B">
        <w:rPr>
          <w:rFonts w:ascii="Palatino Linotype" w:eastAsiaTheme="minorEastAsia" w:hAnsi="Palatino Linotype" w:cs="Arial"/>
          <w:color w:val="000000" w:themeColor="text1"/>
        </w:rPr>
        <w:t xml:space="preserve">l </w:t>
      </w:r>
      <w:r w:rsidR="00744A96" w:rsidRPr="00CF7B9B">
        <w:rPr>
          <w:rFonts w:ascii="Palatino Linotype" w:eastAsiaTheme="minorEastAsia" w:hAnsi="Palatino Linotype" w:cs="Arial"/>
          <w:b/>
          <w:color w:val="000000" w:themeColor="text1"/>
        </w:rPr>
        <w:t>veintiocho</w:t>
      </w:r>
      <w:r w:rsidR="00650411" w:rsidRPr="00CF7B9B">
        <w:rPr>
          <w:rFonts w:ascii="Palatino Linotype" w:eastAsiaTheme="minorEastAsia" w:hAnsi="Palatino Linotype" w:cs="Arial"/>
          <w:b/>
          <w:color w:val="000000" w:themeColor="text1"/>
        </w:rPr>
        <w:t xml:space="preserve"> de septiembre </w:t>
      </w:r>
      <w:r w:rsidR="00497582" w:rsidRPr="00CF7B9B">
        <w:rPr>
          <w:rFonts w:ascii="Palatino Linotype" w:eastAsiaTheme="minorEastAsia" w:hAnsi="Palatino Linotype" w:cs="Arial"/>
          <w:b/>
          <w:color w:val="000000" w:themeColor="text1"/>
        </w:rPr>
        <w:t>de dos mil veintidós</w:t>
      </w:r>
      <w:r w:rsidRPr="00CF7B9B">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CF7B9B">
        <w:rPr>
          <w:rFonts w:ascii="Palatino Linotype" w:eastAsiaTheme="minorEastAsia" w:hAnsi="Palatino Linotype" w:cs="Arial"/>
          <w:color w:val="000000" w:themeColor="text1"/>
        </w:rPr>
        <w:t>realizó dentro de los términos legales ya referidos</w:t>
      </w:r>
      <w:r w:rsidRPr="00CF7B9B">
        <w:rPr>
          <w:rFonts w:ascii="Palatino Linotype" w:eastAsiaTheme="minorEastAsia" w:hAnsi="Palatino Linotype" w:cs="Arial"/>
          <w:color w:val="000000" w:themeColor="text1"/>
        </w:rPr>
        <w:t>.</w:t>
      </w:r>
    </w:p>
    <w:p w14:paraId="256E86B9" w14:textId="77777777" w:rsidR="003C593A" w:rsidRPr="00CF7B9B" w:rsidRDefault="003C593A" w:rsidP="0016015B">
      <w:pPr>
        <w:spacing w:line="360" w:lineRule="auto"/>
        <w:jc w:val="both"/>
        <w:rPr>
          <w:rFonts w:ascii="Palatino Linotype" w:eastAsiaTheme="minorEastAsia" w:hAnsi="Palatino Linotype" w:cs="Arial"/>
          <w:color w:val="000000" w:themeColor="text1"/>
        </w:rPr>
      </w:pPr>
    </w:p>
    <w:p w14:paraId="46709CD3" w14:textId="77777777" w:rsidR="00C84A8B" w:rsidRPr="00CF7B9B" w:rsidRDefault="00C84A8B" w:rsidP="0016015B">
      <w:pPr>
        <w:autoSpaceDE w:val="0"/>
        <w:autoSpaceDN w:val="0"/>
        <w:adjustRightInd w:val="0"/>
        <w:spacing w:line="360" w:lineRule="auto"/>
        <w:ind w:right="49"/>
        <w:jc w:val="both"/>
        <w:rPr>
          <w:rFonts w:ascii="Palatino Linotype" w:hAnsi="Palatino Linotype"/>
          <w:b/>
          <w:color w:val="000000" w:themeColor="text1"/>
        </w:rPr>
      </w:pPr>
      <w:r w:rsidRPr="00CF7B9B">
        <w:rPr>
          <w:rFonts w:ascii="Palatino Linotype" w:hAnsi="Palatino Linotype" w:cs="Arial"/>
          <w:b/>
          <w:color w:val="000000" w:themeColor="text1"/>
          <w:sz w:val="28"/>
          <w:szCs w:val="28"/>
        </w:rPr>
        <w:t>CUARTO</w:t>
      </w:r>
      <w:r w:rsidRPr="00CF7B9B">
        <w:rPr>
          <w:rFonts w:ascii="Palatino Linotype" w:hAnsi="Palatino Linotype"/>
          <w:b/>
          <w:color w:val="000000" w:themeColor="text1"/>
          <w:sz w:val="28"/>
          <w:szCs w:val="28"/>
        </w:rPr>
        <w:t>.</w:t>
      </w:r>
      <w:r w:rsidRPr="00CF7B9B">
        <w:rPr>
          <w:rFonts w:ascii="Palatino Linotype" w:hAnsi="Palatino Linotype"/>
          <w:b/>
          <w:color w:val="000000" w:themeColor="text1"/>
        </w:rPr>
        <w:t xml:space="preserve"> Procedibilidad. </w:t>
      </w:r>
    </w:p>
    <w:p w14:paraId="16D85700" w14:textId="1F16CDBE" w:rsidR="0021504D" w:rsidRPr="00CF7B9B" w:rsidRDefault="0021504D" w:rsidP="0016015B">
      <w:pPr>
        <w:autoSpaceDE w:val="0"/>
        <w:autoSpaceDN w:val="0"/>
        <w:adjustRightInd w:val="0"/>
        <w:spacing w:line="360" w:lineRule="auto"/>
        <w:ind w:right="49"/>
        <w:jc w:val="both"/>
        <w:rPr>
          <w:rFonts w:ascii="Palatino Linotype" w:hAnsi="Palatino Linotype" w:cs="Arial"/>
          <w:lang w:eastAsia="es-MX"/>
        </w:rPr>
      </w:pPr>
      <w:r w:rsidRPr="00CF7B9B">
        <w:rPr>
          <w:rFonts w:ascii="Palatino Linotype" w:hAnsi="Palatino Linotype" w:cs="Arial"/>
        </w:rPr>
        <w:t xml:space="preserve">Esta Ponencia considera importante precisar que conforme al artículo 180, fracción II, último párrafo de la </w:t>
      </w:r>
      <w:r w:rsidRPr="00CF7B9B">
        <w:rPr>
          <w:rFonts w:ascii="Palatino Linotype" w:hAnsi="Palatino Linotype" w:cs="Arial"/>
          <w:lang w:eastAsia="es-MX"/>
        </w:rPr>
        <w:t xml:space="preserve">Ley de Transparencia y </w:t>
      </w:r>
      <w:r w:rsidR="00794E70" w:rsidRPr="00CF7B9B">
        <w:rPr>
          <w:rFonts w:ascii="Palatino Linotype" w:hAnsi="Palatino Linotype" w:cs="Arial"/>
          <w:lang w:eastAsia="es-MX"/>
        </w:rPr>
        <w:t>Acceso a la Información Pública</w:t>
      </w:r>
      <w:r w:rsidRPr="00CF7B9B">
        <w:rPr>
          <w:rFonts w:ascii="Palatino Linotype" w:hAnsi="Palatino Linotype" w:cs="Arial"/>
          <w:lang w:eastAsia="es-MX"/>
        </w:rPr>
        <w:t xml:space="preserve"> del Estado de México y Municipios, que prevé cuando las solicitudes se presenten de manera electrónica no es requisito indispensable el proporcionar el nombre, tal como se muestra a continuación: </w:t>
      </w:r>
    </w:p>
    <w:p w14:paraId="048E66D5" w14:textId="77777777" w:rsidR="0021504D" w:rsidRPr="00CF7B9B" w:rsidRDefault="0021504D" w:rsidP="0016015B">
      <w:pPr>
        <w:autoSpaceDE w:val="0"/>
        <w:autoSpaceDN w:val="0"/>
        <w:adjustRightInd w:val="0"/>
        <w:ind w:right="49"/>
        <w:jc w:val="both"/>
        <w:rPr>
          <w:rFonts w:ascii="Palatino Linotype" w:hAnsi="Palatino Linotype" w:cs="Arial"/>
        </w:rPr>
      </w:pPr>
    </w:p>
    <w:p w14:paraId="660BA5F6" w14:textId="39E2BB27" w:rsidR="0021504D" w:rsidRPr="00CF7B9B" w:rsidRDefault="0021504D" w:rsidP="0016015B">
      <w:pPr>
        <w:tabs>
          <w:tab w:val="left" w:pos="851"/>
        </w:tabs>
        <w:ind w:left="851" w:right="901"/>
        <w:jc w:val="both"/>
        <w:rPr>
          <w:rFonts w:ascii="Palatino Linotype" w:hAnsi="Palatino Linotype"/>
          <w:b/>
          <w:i/>
          <w:sz w:val="22"/>
          <w:szCs w:val="22"/>
        </w:rPr>
      </w:pPr>
      <w:r w:rsidRPr="00CF7B9B">
        <w:rPr>
          <w:rFonts w:ascii="Palatino Linotype" w:hAnsi="Palatino Linotype"/>
          <w:b/>
          <w:i/>
          <w:sz w:val="22"/>
          <w:szCs w:val="22"/>
        </w:rPr>
        <w:t xml:space="preserve">“Artículo 180. </w:t>
      </w:r>
      <w:r w:rsidRPr="00CF7B9B">
        <w:rPr>
          <w:rFonts w:ascii="Palatino Linotype" w:hAnsi="Palatino Linotype"/>
          <w:i/>
          <w:sz w:val="22"/>
          <w:szCs w:val="22"/>
        </w:rPr>
        <w:t xml:space="preserve">El </w:t>
      </w:r>
      <w:r w:rsidR="00794E70" w:rsidRPr="00CF7B9B">
        <w:rPr>
          <w:rFonts w:ascii="Palatino Linotype" w:hAnsi="Palatino Linotype" w:cs="Arial"/>
          <w:i/>
          <w:sz w:val="22"/>
          <w:szCs w:val="22"/>
        </w:rPr>
        <w:t>Recurso de Revisión</w:t>
      </w:r>
      <w:r w:rsidRPr="00CF7B9B">
        <w:rPr>
          <w:rFonts w:ascii="Palatino Linotype" w:hAnsi="Palatino Linotype"/>
          <w:i/>
          <w:sz w:val="22"/>
          <w:szCs w:val="22"/>
        </w:rPr>
        <w:t xml:space="preserve"> contendrá:</w:t>
      </w:r>
      <w:r w:rsidRPr="00CF7B9B">
        <w:rPr>
          <w:rFonts w:ascii="Palatino Linotype" w:hAnsi="Palatino Linotype"/>
          <w:b/>
          <w:i/>
          <w:sz w:val="22"/>
          <w:szCs w:val="22"/>
        </w:rPr>
        <w:t xml:space="preserve"> </w:t>
      </w:r>
    </w:p>
    <w:p w14:paraId="67EAAB20" w14:textId="77777777" w:rsidR="0021504D" w:rsidRPr="00CF7B9B" w:rsidRDefault="0021504D" w:rsidP="0016015B">
      <w:pPr>
        <w:tabs>
          <w:tab w:val="left" w:pos="851"/>
        </w:tabs>
        <w:ind w:left="851" w:right="901"/>
        <w:jc w:val="both"/>
        <w:rPr>
          <w:rFonts w:ascii="Palatino Linotype" w:hAnsi="Palatino Linotype"/>
          <w:b/>
          <w:i/>
          <w:sz w:val="22"/>
          <w:szCs w:val="22"/>
        </w:rPr>
      </w:pPr>
      <w:r w:rsidRPr="00CF7B9B">
        <w:rPr>
          <w:rFonts w:ascii="Palatino Linotype" w:hAnsi="Palatino Linotype"/>
          <w:b/>
          <w:i/>
          <w:sz w:val="22"/>
          <w:szCs w:val="22"/>
        </w:rPr>
        <w:t>…</w:t>
      </w:r>
    </w:p>
    <w:p w14:paraId="30B3E5E2" w14:textId="77777777" w:rsidR="0021504D" w:rsidRPr="00CF7B9B" w:rsidRDefault="0021504D" w:rsidP="0016015B">
      <w:pPr>
        <w:tabs>
          <w:tab w:val="left" w:pos="851"/>
        </w:tabs>
        <w:ind w:left="851" w:right="901"/>
        <w:jc w:val="both"/>
        <w:rPr>
          <w:rFonts w:ascii="Palatino Linotype" w:hAnsi="Palatino Linotype"/>
          <w:i/>
          <w:sz w:val="22"/>
          <w:szCs w:val="22"/>
        </w:rPr>
      </w:pPr>
      <w:r w:rsidRPr="00CF7B9B">
        <w:rPr>
          <w:rFonts w:ascii="Palatino Linotype" w:hAnsi="Palatino Linotype"/>
          <w:b/>
          <w:i/>
          <w:sz w:val="22"/>
          <w:szCs w:val="22"/>
        </w:rPr>
        <w:t xml:space="preserve">II. El nombre del solicitante </w:t>
      </w:r>
      <w:r w:rsidRPr="00CF7B9B">
        <w:rPr>
          <w:rFonts w:ascii="Palatino Linotype" w:hAnsi="Palatino Linotype" w:cs="Arial"/>
          <w:b/>
          <w:i/>
          <w:color w:val="222222"/>
          <w:sz w:val="22"/>
          <w:szCs w:val="22"/>
          <w:lang w:eastAsia="es-MX"/>
        </w:rPr>
        <w:t>que</w:t>
      </w:r>
      <w:r w:rsidRPr="00CF7B9B">
        <w:rPr>
          <w:rFonts w:ascii="Palatino Linotype" w:hAnsi="Palatino Linotype"/>
          <w:b/>
          <w:i/>
          <w:sz w:val="22"/>
          <w:szCs w:val="22"/>
        </w:rPr>
        <w:t xml:space="preserve"> recurre </w:t>
      </w:r>
      <w:r w:rsidRPr="00CF7B9B">
        <w:rPr>
          <w:rFonts w:ascii="Palatino Linotype" w:hAnsi="Palatino Linotype"/>
          <w:i/>
          <w:sz w:val="22"/>
          <w:szCs w:val="22"/>
        </w:rPr>
        <w:t>o de su representante y, en su caso</w:t>
      </w:r>
      <w:proofErr w:type="gramStart"/>
      <w:r w:rsidRPr="00CF7B9B">
        <w:rPr>
          <w:rFonts w:ascii="Palatino Linotype" w:hAnsi="Palatino Linotype"/>
          <w:i/>
          <w:sz w:val="22"/>
          <w:szCs w:val="22"/>
        </w:rPr>
        <w:t>, …</w:t>
      </w:r>
      <w:proofErr w:type="gramEnd"/>
    </w:p>
    <w:p w14:paraId="0086E13A" w14:textId="77777777" w:rsidR="0021504D" w:rsidRPr="00CF7B9B" w:rsidRDefault="0021504D" w:rsidP="0016015B">
      <w:pPr>
        <w:tabs>
          <w:tab w:val="left" w:pos="851"/>
        </w:tabs>
        <w:ind w:left="851" w:right="901"/>
        <w:jc w:val="both"/>
        <w:rPr>
          <w:rFonts w:ascii="Palatino Linotype" w:hAnsi="Palatino Linotype"/>
          <w:b/>
          <w:i/>
          <w:sz w:val="22"/>
          <w:szCs w:val="22"/>
        </w:rPr>
      </w:pPr>
      <w:r w:rsidRPr="00CF7B9B">
        <w:rPr>
          <w:rFonts w:ascii="Palatino Linotype" w:hAnsi="Palatino Linotype"/>
          <w:b/>
          <w:i/>
          <w:sz w:val="22"/>
          <w:szCs w:val="22"/>
        </w:rPr>
        <w:t xml:space="preserve">En caso de </w:t>
      </w:r>
      <w:r w:rsidRPr="00CF7B9B">
        <w:rPr>
          <w:rFonts w:ascii="Palatino Linotype" w:hAnsi="Palatino Linotype" w:cs="Arial"/>
          <w:b/>
          <w:i/>
          <w:color w:val="222222"/>
          <w:sz w:val="22"/>
          <w:szCs w:val="22"/>
          <w:lang w:eastAsia="es-MX"/>
        </w:rPr>
        <w:t>que</w:t>
      </w:r>
      <w:r w:rsidRPr="00CF7B9B">
        <w:rPr>
          <w:rFonts w:ascii="Palatino Linotype" w:hAnsi="Palatino Linotype"/>
          <w:b/>
          <w:i/>
          <w:sz w:val="22"/>
          <w:szCs w:val="22"/>
        </w:rPr>
        <w:t xml:space="preserve"> el recurso se interponga de manera electrónica no será indispensable que contengan los requisitos establecidos en las fracciones II</w:t>
      </w:r>
      <w:r w:rsidRPr="00CF7B9B">
        <w:rPr>
          <w:rFonts w:ascii="Palatino Linotype" w:hAnsi="Palatino Linotype"/>
          <w:i/>
          <w:sz w:val="22"/>
          <w:szCs w:val="22"/>
        </w:rPr>
        <w:t>, IV, VII y VIII.</w:t>
      </w:r>
      <w:r w:rsidRPr="00CF7B9B">
        <w:rPr>
          <w:rFonts w:ascii="Palatino Linotype" w:hAnsi="Palatino Linotype"/>
          <w:b/>
          <w:i/>
          <w:sz w:val="22"/>
          <w:szCs w:val="22"/>
        </w:rPr>
        <w:t>”</w:t>
      </w:r>
    </w:p>
    <w:p w14:paraId="517B248B" w14:textId="77777777" w:rsidR="0021504D" w:rsidRPr="00CF7B9B" w:rsidRDefault="0021504D" w:rsidP="0016015B">
      <w:pPr>
        <w:tabs>
          <w:tab w:val="left" w:pos="851"/>
        </w:tabs>
        <w:ind w:left="851" w:right="901"/>
        <w:jc w:val="both"/>
        <w:rPr>
          <w:rFonts w:ascii="Palatino Linotype" w:hAnsi="Palatino Linotype"/>
          <w:i/>
          <w:sz w:val="22"/>
          <w:szCs w:val="22"/>
        </w:rPr>
      </w:pPr>
      <w:r w:rsidRPr="00CF7B9B">
        <w:rPr>
          <w:rFonts w:ascii="Palatino Linotype" w:hAnsi="Palatino Linotype"/>
          <w:i/>
          <w:sz w:val="22"/>
          <w:szCs w:val="22"/>
        </w:rPr>
        <w:t>(Énfasis añadido)</w:t>
      </w:r>
    </w:p>
    <w:p w14:paraId="7C35C45B" w14:textId="77777777" w:rsidR="0021504D" w:rsidRPr="00CF7B9B" w:rsidRDefault="0021504D" w:rsidP="0016015B">
      <w:pPr>
        <w:tabs>
          <w:tab w:val="left" w:pos="851"/>
        </w:tabs>
        <w:ind w:right="901"/>
        <w:jc w:val="both"/>
        <w:rPr>
          <w:rFonts w:ascii="Palatino Linotype" w:hAnsi="Palatino Linotype"/>
          <w:i/>
          <w:sz w:val="22"/>
          <w:szCs w:val="22"/>
        </w:rPr>
      </w:pPr>
    </w:p>
    <w:p w14:paraId="35BAD6E3" w14:textId="62E41C66" w:rsidR="0021504D" w:rsidRPr="00CF7B9B" w:rsidRDefault="0021504D" w:rsidP="0016015B">
      <w:pPr>
        <w:spacing w:line="360" w:lineRule="auto"/>
        <w:jc w:val="both"/>
        <w:rPr>
          <w:rFonts w:ascii="Palatino Linotype" w:hAnsi="Palatino Linotype"/>
          <w:b/>
        </w:rPr>
      </w:pPr>
      <w:r w:rsidRPr="00CF7B9B">
        <w:rPr>
          <w:rFonts w:ascii="Palatino Linotype" w:hAnsi="Palatino Linotype"/>
        </w:rPr>
        <w:t xml:space="preserve">Por lo que, derivado que el </w:t>
      </w:r>
      <w:r w:rsidR="00794E70" w:rsidRPr="00CF7B9B">
        <w:rPr>
          <w:rFonts w:ascii="Palatino Linotype" w:hAnsi="Palatino Linotype"/>
        </w:rPr>
        <w:t>Recurso de Revisión</w:t>
      </w:r>
      <w:r w:rsidRPr="00CF7B9B">
        <w:rPr>
          <w:rFonts w:ascii="Palatino Linotype" w:hAnsi="Palatino Linotype"/>
        </w:rPr>
        <w:t xml:space="preserve"> materia del presente asunto, se interpuso de manera electrónica, no es necesario que contenga determinados requisitos, entre ellos, el nombre del</w:t>
      </w:r>
      <w:r w:rsidRPr="00CF7B9B">
        <w:rPr>
          <w:rFonts w:ascii="Palatino Linotype" w:hAnsi="Palatino Linotype" w:cs="Arial"/>
          <w:b/>
        </w:rPr>
        <w:t xml:space="preserve"> RECURRENTE;</w:t>
      </w:r>
      <w:r w:rsidRPr="00CF7B9B">
        <w:rPr>
          <w:rFonts w:ascii="Palatino Linotype" w:hAnsi="Palatino Linotype"/>
        </w:rPr>
        <w:t xml:space="preserve"> por lo que, en el presente caso, al </w:t>
      </w:r>
      <w:r w:rsidRPr="00CF7B9B">
        <w:rPr>
          <w:rFonts w:ascii="Palatino Linotype" w:hAnsi="Palatino Linotype"/>
        </w:rPr>
        <w:lastRenderedPageBreak/>
        <w:t xml:space="preserve">haber sido presentado el </w:t>
      </w:r>
      <w:r w:rsidR="00794E70" w:rsidRPr="00CF7B9B">
        <w:rPr>
          <w:rFonts w:ascii="Palatino Linotype" w:hAnsi="Palatino Linotype"/>
        </w:rPr>
        <w:t>Recurso de Revisión</w:t>
      </w:r>
      <w:r w:rsidRPr="00CF7B9B">
        <w:rPr>
          <w:rFonts w:ascii="Palatino Linotype" w:hAnsi="Palatino Linotype"/>
        </w:rPr>
        <w:t xml:space="preserve"> vía </w:t>
      </w:r>
      <w:r w:rsidRPr="00CF7B9B">
        <w:rPr>
          <w:rFonts w:ascii="Palatino Linotype" w:hAnsi="Palatino Linotype"/>
          <w:b/>
        </w:rPr>
        <w:t>SAIMEX</w:t>
      </w:r>
      <w:r w:rsidRPr="00CF7B9B">
        <w:rPr>
          <w:rFonts w:ascii="Palatino Linotype" w:hAnsi="Palatino Linotype"/>
        </w:rPr>
        <w:t>, dicho requisito resulta innecesario.</w:t>
      </w:r>
    </w:p>
    <w:p w14:paraId="5BD297CF" w14:textId="77777777" w:rsidR="0021504D" w:rsidRPr="00CF7B9B" w:rsidRDefault="0021504D" w:rsidP="0016015B">
      <w:pPr>
        <w:spacing w:line="360" w:lineRule="auto"/>
        <w:jc w:val="both"/>
        <w:rPr>
          <w:rFonts w:ascii="Palatino Linotype" w:hAnsi="Palatino Linotype"/>
        </w:rPr>
      </w:pPr>
    </w:p>
    <w:p w14:paraId="3916B5C5" w14:textId="74ED523A" w:rsidR="0021504D" w:rsidRPr="00CF7B9B" w:rsidRDefault="0021504D" w:rsidP="0016015B">
      <w:pPr>
        <w:spacing w:line="360" w:lineRule="auto"/>
        <w:jc w:val="both"/>
        <w:rPr>
          <w:rFonts w:ascii="Palatino Linotype" w:hAnsi="Palatino Linotype" w:cs="Arial"/>
          <w:color w:val="000000"/>
        </w:rPr>
      </w:pPr>
      <w:r w:rsidRPr="00CF7B9B">
        <w:rPr>
          <w:rFonts w:ascii="Palatino Linotype" w:hAnsi="Palatino Linotype"/>
        </w:rPr>
        <w:t xml:space="preserve">Lo anterior es así, pues el artículo 15 de </w:t>
      </w:r>
      <w:r w:rsidRPr="00CF7B9B">
        <w:rPr>
          <w:rFonts w:ascii="Palatino Linotype" w:hAnsi="Palatino Linotype" w:cs="Arial"/>
          <w:lang w:eastAsia="es-MX"/>
        </w:rPr>
        <w:t xml:space="preserve">Ley de Transparencia y </w:t>
      </w:r>
      <w:r w:rsidR="00794E70" w:rsidRPr="00CF7B9B">
        <w:rPr>
          <w:rFonts w:ascii="Palatino Linotype" w:hAnsi="Palatino Linotype" w:cs="Arial"/>
          <w:lang w:eastAsia="es-MX"/>
        </w:rPr>
        <w:t>Acceso a la Información Pública</w:t>
      </w:r>
      <w:r w:rsidRPr="00CF7B9B">
        <w:rPr>
          <w:rFonts w:ascii="Palatino Linotype" w:hAnsi="Palatino Linotype" w:cs="Arial"/>
          <w:lang w:eastAsia="es-MX"/>
        </w:rPr>
        <w:t xml:space="preserve"> del Estado de México y Municipios </w:t>
      </w:r>
      <w:r w:rsidRPr="00CF7B9B">
        <w:rPr>
          <w:rFonts w:ascii="Palatino Linotype" w:hAnsi="Palatino Linotype" w:cs="Arial"/>
          <w:iCs/>
        </w:rPr>
        <w:t xml:space="preserve">prevé que, </w:t>
      </w:r>
      <w:r w:rsidRPr="00CF7B9B">
        <w:rPr>
          <w:rFonts w:ascii="Palatino Linotype" w:hAnsi="Palatino Linotype"/>
        </w:rPr>
        <w:t xml:space="preserve">toda persona tendrá acceso a la información </w:t>
      </w:r>
      <w:r w:rsidRPr="00CF7B9B">
        <w:rPr>
          <w:rFonts w:ascii="Palatino Linotype" w:hAnsi="Palatino Linotype" w:cs="Arial"/>
          <w:color w:val="000000"/>
        </w:rPr>
        <w:t xml:space="preserve">sin necesidad de acreditar interés alguno o justificar su utilización, de lo que se infiere que para el </w:t>
      </w:r>
      <w:r w:rsidRPr="00CF7B9B">
        <w:rPr>
          <w:rFonts w:ascii="Palatino Linotype" w:hAnsi="Palatino Linotype"/>
        </w:rPr>
        <w:t>ejercicio</w:t>
      </w:r>
      <w:r w:rsidRPr="00CF7B9B">
        <w:rPr>
          <w:rFonts w:ascii="Palatino Linotype" w:hAnsi="Palatino Linotype" w:cs="Arial"/>
          <w:color w:val="000000"/>
        </w:rPr>
        <w:t xml:space="preserve"> del derecho de </w:t>
      </w:r>
      <w:r w:rsidR="00794E70" w:rsidRPr="00CF7B9B">
        <w:rPr>
          <w:rFonts w:ascii="Palatino Linotype" w:hAnsi="Palatino Linotype" w:cs="Arial"/>
          <w:color w:val="000000"/>
        </w:rPr>
        <w:t>Acceso a la Información Pública</w:t>
      </w:r>
      <w:r w:rsidRPr="00CF7B9B">
        <w:rPr>
          <w:rFonts w:ascii="Palatino Linotype" w:hAnsi="Palatino Linotype" w:cs="Arial"/>
          <w:color w:val="000000"/>
        </w:rPr>
        <w:t xml:space="preserve">, </w:t>
      </w:r>
      <w:r w:rsidRPr="00CF7B9B">
        <w:rPr>
          <w:rFonts w:ascii="Palatino Linotype" w:hAnsi="Palatino Linotype" w:cs="Arial"/>
          <w:b/>
          <w:color w:val="000000"/>
          <w:u w:val="single"/>
        </w:rPr>
        <w:t xml:space="preserve">el nombre no es un requisito </w:t>
      </w:r>
      <w:r w:rsidRPr="00CF7B9B">
        <w:rPr>
          <w:rFonts w:ascii="Palatino Linotype" w:hAnsi="Palatino Linotype" w:cs="Arial"/>
          <w:b/>
          <w:i/>
          <w:color w:val="000000"/>
          <w:u w:val="single"/>
        </w:rPr>
        <w:t>sine qua non</w:t>
      </w:r>
      <w:r w:rsidRPr="00CF7B9B">
        <w:rPr>
          <w:rFonts w:ascii="Palatino Linotype" w:hAnsi="Palatino Linotype" w:cs="Arial"/>
          <w:color w:val="000000"/>
        </w:rPr>
        <w:t xml:space="preserve"> para que los particulares ejerzan el derecho de </w:t>
      </w:r>
      <w:r w:rsidR="00794E70" w:rsidRPr="00CF7B9B">
        <w:rPr>
          <w:rFonts w:ascii="Palatino Linotype" w:hAnsi="Palatino Linotype" w:cs="Arial"/>
          <w:color w:val="000000"/>
        </w:rPr>
        <w:t>Acceso a la Información Pública</w:t>
      </w:r>
      <w:r w:rsidRPr="00CF7B9B">
        <w:rPr>
          <w:rFonts w:ascii="Palatino Linotype" w:hAnsi="Palatino Linotype" w:cs="Arial"/>
          <w:color w:val="000000"/>
        </w:rPr>
        <w:t>,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CF7B9B" w:rsidRDefault="0021504D" w:rsidP="0016015B">
      <w:pPr>
        <w:spacing w:line="360" w:lineRule="auto"/>
        <w:jc w:val="both"/>
        <w:rPr>
          <w:rFonts w:ascii="Palatino Linotype" w:hAnsi="Palatino Linotype" w:cs="Arial"/>
          <w:color w:val="000000"/>
        </w:rPr>
      </w:pPr>
    </w:p>
    <w:p w14:paraId="61CE6CF5" w14:textId="5B82C529" w:rsidR="0021504D" w:rsidRPr="00CF7B9B" w:rsidRDefault="0021504D" w:rsidP="0016015B">
      <w:pPr>
        <w:spacing w:line="360" w:lineRule="auto"/>
        <w:jc w:val="both"/>
        <w:rPr>
          <w:rFonts w:ascii="Palatino Linotype" w:hAnsi="Palatino Linotype"/>
          <w:sz w:val="22"/>
          <w:szCs w:val="22"/>
        </w:rPr>
      </w:pPr>
      <w:r w:rsidRPr="00CF7B9B">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94E70" w:rsidRPr="00CF7B9B">
        <w:rPr>
          <w:rFonts w:ascii="Palatino Linotype" w:hAnsi="Palatino Linotype"/>
        </w:rPr>
        <w:t>Acceso a la Información Pública</w:t>
      </w:r>
      <w:r w:rsidRPr="00CF7B9B">
        <w:rPr>
          <w:rFonts w:ascii="Palatino Linotype" w:hAnsi="Palatino Linotype"/>
        </w:rPr>
        <w:t>, toda vez que disponen que toda persona sin necesidad de acreditar interés alguno o justificar su utilización, tendrá acceso gratuito a la información pública.</w:t>
      </w:r>
    </w:p>
    <w:p w14:paraId="4736D23D" w14:textId="77777777" w:rsidR="0021504D" w:rsidRPr="00CF7B9B" w:rsidRDefault="0021504D" w:rsidP="0016015B">
      <w:pPr>
        <w:tabs>
          <w:tab w:val="left" w:pos="851"/>
        </w:tabs>
        <w:spacing w:line="360" w:lineRule="auto"/>
        <w:ind w:left="851" w:right="901"/>
        <w:jc w:val="both"/>
        <w:rPr>
          <w:rFonts w:ascii="Palatino Linotype" w:hAnsi="Palatino Linotype"/>
          <w:sz w:val="22"/>
          <w:szCs w:val="22"/>
        </w:rPr>
      </w:pPr>
    </w:p>
    <w:p w14:paraId="1D2C42D5" w14:textId="3B10373B" w:rsidR="0021504D" w:rsidRPr="00CF7B9B" w:rsidRDefault="0021504D" w:rsidP="0016015B">
      <w:pPr>
        <w:spacing w:line="360" w:lineRule="auto"/>
        <w:jc w:val="both"/>
        <w:rPr>
          <w:rFonts w:ascii="Palatino Linotype" w:hAnsi="Palatino Linotype"/>
        </w:rPr>
      </w:pPr>
      <w:r w:rsidRPr="00CF7B9B">
        <w:rPr>
          <w:rFonts w:ascii="Palatino Linotype" w:hAnsi="Palatino Linotype"/>
        </w:rPr>
        <w:t xml:space="preserve">Asimismo, se estima que el requisito relativo al nombre del </w:t>
      </w:r>
      <w:r w:rsidRPr="00CF7B9B">
        <w:rPr>
          <w:rFonts w:ascii="Palatino Linotype" w:hAnsi="Palatino Linotype" w:cs="Arial"/>
          <w:b/>
        </w:rPr>
        <w:t>RECURRENTE</w:t>
      </w:r>
      <w:r w:rsidRPr="00CF7B9B">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CF7B9B">
        <w:rPr>
          <w:rFonts w:ascii="Palatino Linotype" w:hAnsi="Palatino Linotype"/>
        </w:rPr>
        <w:lastRenderedPageBreak/>
        <w:t xml:space="preserve">de los Estados Unidos Mexicanos y 5, párrafo vigésimo segundo de la Constitución Política del Estado Libre y Soberano de México, debido a que el </w:t>
      </w:r>
      <w:r w:rsidR="00794E70" w:rsidRPr="00CF7B9B">
        <w:rPr>
          <w:rFonts w:ascii="Palatino Linotype" w:hAnsi="Palatino Linotype"/>
        </w:rPr>
        <w:t>Acceso a la Información Pública</w:t>
      </w:r>
      <w:r w:rsidRPr="00CF7B9B">
        <w:rPr>
          <w:rFonts w:ascii="Palatino Linotype" w:hAnsi="Palatino Linotype"/>
        </w:rPr>
        <w:t xml:space="preserve"> es un Derecho Humano que no requiere legitimación en la causa, sino que únicamente basta con que se encuentre legitimado en el procedimiento de </w:t>
      </w:r>
      <w:r w:rsidR="00794E70" w:rsidRPr="00CF7B9B">
        <w:rPr>
          <w:rFonts w:ascii="Palatino Linotype" w:hAnsi="Palatino Linotype"/>
        </w:rPr>
        <w:t>Recurso de Revisión</w:t>
      </w:r>
      <w:r w:rsidRPr="00CF7B9B">
        <w:rPr>
          <w:rFonts w:ascii="Palatino Linotype" w:hAnsi="Palatino Linotype"/>
        </w:rPr>
        <w:t xml:space="preserve">, circunstancia que se acredita en las constancias electrónicas del expediente, de las que se desprende que </w:t>
      </w:r>
      <w:r w:rsidRPr="00CF7B9B">
        <w:rPr>
          <w:rFonts w:ascii="Palatino Linotype" w:hAnsi="Palatino Linotype" w:cs="Arial"/>
          <w:b/>
        </w:rPr>
        <w:t>EL RECURRENTE</w:t>
      </w:r>
      <w:r w:rsidRPr="00CF7B9B">
        <w:rPr>
          <w:rFonts w:ascii="Palatino Linotype" w:hAnsi="Palatino Linotype"/>
        </w:rPr>
        <w:t xml:space="preserve"> es la misma persona que realizó la solicitud de </w:t>
      </w:r>
      <w:r w:rsidR="00794E70" w:rsidRPr="00CF7B9B">
        <w:rPr>
          <w:rFonts w:ascii="Palatino Linotype" w:hAnsi="Palatino Linotype"/>
        </w:rPr>
        <w:t>Acceso a la Información Pública</w:t>
      </w:r>
      <w:r w:rsidRPr="00CF7B9B">
        <w:rPr>
          <w:rFonts w:ascii="Palatino Linotype" w:hAnsi="Palatino Linotype"/>
        </w:rPr>
        <w:t xml:space="preserve"> que ahora se impugna.</w:t>
      </w:r>
    </w:p>
    <w:p w14:paraId="460CA298" w14:textId="77777777" w:rsidR="0021504D" w:rsidRPr="00CF7B9B" w:rsidRDefault="0021504D" w:rsidP="0016015B">
      <w:pPr>
        <w:tabs>
          <w:tab w:val="left" w:pos="851"/>
        </w:tabs>
        <w:spacing w:line="360" w:lineRule="auto"/>
        <w:ind w:left="851" w:right="901"/>
        <w:jc w:val="both"/>
        <w:rPr>
          <w:rFonts w:ascii="Palatino Linotype" w:hAnsi="Palatino Linotype"/>
          <w:sz w:val="22"/>
          <w:szCs w:val="22"/>
        </w:rPr>
      </w:pPr>
    </w:p>
    <w:p w14:paraId="6DC68A6A" w14:textId="0BA32A75" w:rsidR="0021504D" w:rsidRPr="00CF7B9B" w:rsidRDefault="0021504D" w:rsidP="0016015B">
      <w:pPr>
        <w:spacing w:line="360" w:lineRule="auto"/>
        <w:jc w:val="both"/>
        <w:rPr>
          <w:rFonts w:ascii="Palatino Linotype" w:hAnsi="Palatino Linotype"/>
        </w:rPr>
      </w:pPr>
      <w:r w:rsidRPr="00CF7B9B">
        <w:rPr>
          <w:rFonts w:ascii="Palatino Linotype" w:hAnsi="Palatino Linotype"/>
        </w:rPr>
        <w:t xml:space="preserve">Es así que, para el estudio de la materia sobre la que se resuelve el presente </w:t>
      </w:r>
      <w:r w:rsidR="00794E70" w:rsidRPr="00CF7B9B">
        <w:rPr>
          <w:rFonts w:ascii="Palatino Linotype" w:hAnsi="Palatino Linotype"/>
        </w:rPr>
        <w:t>Recurso de Revisión</w:t>
      </w:r>
      <w:r w:rsidRPr="00CF7B9B">
        <w:rPr>
          <w:rFonts w:ascii="Palatino Linotype" w:hAnsi="Palatino Linotype"/>
        </w:rPr>
        <w:t xml:space="preserve">, resulta intrascendente conocer el nombre de la persona que lo hubiere promovido, en virtud de que tanto la </w:t>
      </w:r>
      <w:r w:rsidRPr="00CF7B9B">
        <w:rPr>
          <w:rFonts w:ascii="Palatino Linotype" w:hAnsi="Palatino Linotype"/>
          <w:color w:val="000000" w:themeColor="text1"/>
        </w:rPr>
        <w:t>Constitución Política de los Estados Unidos Mexicanos</w:t>
      </w:r>
      <w:r w:rsidRPr="00CF7B9B">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794E70" w:rsidRPr="00CF7B9B">
        <w:rPr>
          <w:rFonts w:ascii="Palatino Linotype" w:hAnsi="Palatino Linotype"/>
        </w:rPr>
        <w:t>Acceso a la Información Pública</w:t>
      </w:r>
      <w:r w:rsidRPr="00CF7B9B">
        <w:rPr>
          <w:rFonts w:ascii="Palatino Linotype" w:hAnsi="Palatino Linotype"/>
        </w:rPr>
        <w:t xml:space="preserve">, por una cuestión procedimental. </w:t>
      </w:r>
    </w:p>
    <w:p w14:paraId="74B9059B" w14:textId="77777777" w:rsidR="0021504D" w:rsidRPr="00CF7B9B" w:rsidRDefault="0021504D" w:rsidP="0016015B">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CF7B9B" w:rsidRDefault="00FA1E61" w:rsidP="0016015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F7B9B">
        <w:rPr>
          <w:rFonts w:ascii="Palatino Linotype" w:hAnsi="Palatino Linotype" w:cs="Arial"/>
          <w:b/>
          <w:color w:val="000000" w:themeColor="text1"/>
          <w:sz w:val="28"/>
        </w:rPr>
        <w:t>QUINTO</w:t>
      </w:r>
      <w:r w:rsidRPr="00CF7B9B">
        <w:rPr>
          <w:rFonts w:ascii="Palatino Linotype" w:hAnsi="Palatino Linotype" w:cs="Arial"/>
          <w:b/>
          <w:color w:val="000000" w:themeColor="text1"/>
        </w:rPr>
        <w:t xml:space="preserve">. </w:t>
      </w:r>
      <w:r w:rsidR="00A23064" w:rsidRPr="00CF7B9B">
        <w:rPr>
          <w:rFonts w:ascii="Palatino Linotype" w:hAnsi="Palatino Linotype" w:cs="Arial"/>
          <w:b/>
          <w:color w:val="000000" w:themeColor="text1"/>
        </w:rPr>
        <w:t xml:space="preserve">Estudio y </w:t>
      </w:r>
      <w:r w:rsidR="00A94385" w:rsidRPr="00CF7B9B">
        <w:rPr>
          <w:rFonts w:ascii="Palatino Linotype" w:hAnsi="Palatino Linotype" w:cs="Arial"/>
          <w:b/>
          <w:color w:val="000000" w:themeColor="text1"/>
        </w:rPr>
        <w:t>R</w:t>
      </w:r>
      <w:r w:rsidR="00A23064" w:rsidRPr="00CF7B9B">
        <w:rPr>
          <w:rFonts w:ascii="Palatino Linotype" w:hAnsi="Palatino Linotype" w:cs="Arial"/>
          <w:b/>
          <w:color w:val="000000" w:themeColor="text1"/>
        </w:rPr>
        <w:t xml:space="preserve">esolución del </w:t>
      </w:r>
      <w:r w:rsidR="00A94385" w:rsidRPr="00CF7B9B">
        <w:rPr>
          <w:rFonts w:ascii="Palatino Linotype" w:hAnsi="Palatino Linotype" w:cs="Arial"/>
          <w:b/>
          <w:color w:val="000000" w:themeColor="text1"/>
        </w:rPr>
        <w:t>R</w:t>
      </w:r>
      <w:r w:rsidR="00A23064" w:rsidRPr="00CF7B9B">
        <w:rPr>
          <w:rFonts w:ascii="Palatino Linotype" w:hAnsi="Palatino Linotype" w:cs="Arial"/>
          <w:b/>
          <w:color w:val="000000" w:themeColor="text1"/>
        </w:rPr>
        <w:t xml:space="preserve">ecurso. </w:t>
      </w:r>
    </w:p>
    <w:p w14:paraId="09679D68" w14:textId="36874EE8" w:rsidR="005B14AE" w:rsidRPr="00CF7B9B" w:rsidRDefault="005B14AE" w:rsidP="0016015B">
      <w:pPr>
        <w:spacing w:line="360" w:lineRule="auto"/>
        <w:jc w:val="both"/>
        <w:rPr>
          <w:rFonts w:ascii="Palatino Linotype" w:hAnsi="Palatino Linotype" w:cs="Arial"/>
          <w:color w:val="000000" w:themeColor="text1"/>
        </w:rPr>
      </w:pPr>
      <w:r w:rsidRPr="00CF7B9B">
        <w:rPr>
          <w:rFonts w:ascii="Palatino Linotype" w:hAnsi="Palatino Linotype" w:cs="Arial"/>
          <w:color w:val="000000" w:themeColor="text1"/>
        </w:rPr>
        <w:t xml:space="preserve">Una vez determinada la vía sobre la que versará el presente recurso, y previa revisión del expediente electrónico formado en </w:t>
      </w:r>
      <w:r w:rsidRPr="00CF7B9B">
        <w:rPr>
          <w:rFonts w:ascii="Palatino Linotype" w:hAnsi="Palatino Linotype" w:cs="Arial"/>
          <w:b/>
          <w:color w:val="000000" w:themeColor="text1"/>
        </w:rPr>
        <w:t>EL SAIMEX</w:t>
      </w:r>
      <w:r w:rsidRPr="00CF7B9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w:t>
      </w:r>
      <w:r w:rsidR="00A51430" w:rsidRPr="00CF7B9B">
        <w:rPr>
          <w:rFonts w:ascii="Palatino Linotype" w:hAnsi="Palatino Linotype" w:cs="Arial"/>
          <w:color w:val="000000" w:themeColor="text1"/>
        </w:rPr>
        <w:t xml:space="preserve">a así estar en posibilidad este Órgano Garante </w:t>
      </w:r>
      <w:r w:rsidRPr="00CF7B9B">
        <w:rPr>
          <w:rFonts w:ascii="Palatino Linotype" w:hAnsi="Palatino Linotype" w:cs="Arial"/>
          <w:color w:val="000000" w:themeColor="text1"/>
        </w:rPr>
        <w:t xml:space="preserve">dictar el fallo correspondiente conforme a derecho, tomando en consideración los elementos </w:t>
      </w:r>
      <w:r w:rsidRPr="00CF7B9B">
        <w:rPr>
          <w:rFonts w:ascii="Palatino Linotype" w:hAnsi="Palatino Linotype" w:cs="Arial"/>
          <w:color w:val="000000" w:themeColor="text1"/>
        </w:rPr>
        <w:lastRenderedPageBreak/>
        <w:t xml:space="preserve">aportados por las partes y respetando en todo momento al principio de máxima publicidad consagrado en la </w:t>
      </w:r>
      <w:r w:rsidRPr="00CF7B9B">
        <w:rPr>
          <w:rFonts w:ascii="Palatino Linotype" w:hAnsi="Palatino Linotype"/>
          <w:lang w:val="es-ES"/>
        </w:rPr>
        <w:t xml:space="preserve">Constitución Política de los Estados Unidos Mexicanos, </w:t>
      </w:r>
      <w:r w:rsidR="00A51430" w:rsidRPr="00CF7B9B">
        <w:rPr>
          <w:rFonts w:ascii="Palatino Linotype" w:hAnsi="Palatino Linotype"/>
          <w:lang w:val="es-ES"/>
        </w:rPr>
        <w:t xml:space="preserve">en la </w:t>
      </w:r>
      <w:r w:rsidRPr="00CF7B9B">
        <w:rPr>
          <w:rFonts w:ascii="Palatino Linotype" w:hAnsi="Palatino Linotype"/>
          <w:lang w:val="es-ES"/>
        </w:rPr>
        <w:t>Constitución Política del Estado Libre y Soberano de México</w:t>
      </w:r>
      <w:r w:rsidRPr="00CF7B9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F7B9B">
        <w:rPr>
          <w:rFonts w:ascii="Palatino Linotype" w:hAnsi="Palatino Linotype"/>
          <w:lang w:val="es-ES"/>
        </w:rPr>
        <w:t>Constitución Política de los Estados Unidos Mexicanos</w:t>
      </w:r>
      <w:r w:rsidRPr="00CF7B9B">
        <w:rPr>
          <w:rFonts w:ascii="Palatino Linotype" w:hAnsi="Palatino Linotype" w:cs="Arial"/>
          <w:color w:val="000000" w:themeColor="text1"/>
        </w:rPr>
        <w:t xml:space="preserve"> y los numerales 8 y 9 de la </w:t>
      </w:r>
      <w:r w:rsidRPr="00CF7B9B">
        <w:rPr>
          <w:rFonts w:ascii="Palatino Linotype" w:hAnsi="Palatino Linotype" w:cs="Arial"/>
          <w:lang w:val="es-ES"/>
        </w:rPr>
        <w:t xml:space="preserve">Ley de Transparencia y </w:t>
      </w:r>
      <w:r w:rsidR="00794E70" w:rsidRPr="00CF7B9B">
        <w:rPr>
          <w:rFonts w:ascii="Palatino Linotype" w:hAnsi="Palatino Linotype" w:cs="Arial"/>
          <w:lang w:val="es-ES"/>
        </w:rPr>
        <w:t>Acceso a la Información Pública</w:t>
      </w:r>
      <w:r w:rsidRPr="00CF7B9B">
        <w:rPr>
          <w:rFonts w:ascii="Palatino Linotype" w:hAnsi="Palatino Linotype" w:cs="Arial"/>
          <w:lang w:val="es-ES"/>
        </w:rPr>
        <w:t xml:space="preserve"> del Estado de México y Municipios.</w:t>
      </w:r>
    </w:p>
    <w:p w14:paraId="35E76703" w14:textId="0DA2AB8D" w:rsidR="005B14AE" w:rsidRPr="00CF7B9B" w:rsidRDefault="005B14AE" w:rsidP="0016015B">
      <w:pPr>
        <w:spacing w:line="360" w:lineRule="auto"/>
        <w:jc w:val="both"/>
        <w:rPr>
          <w:rFonts w:ascii="Palatino Linotype" w:hAnsi="Palatino Linotype"/>
          <w:color w:val="222222"/>
          <w:lang w:eastAsia="es-MX"/>
        </w:rPr>
      </w:pPr>
    </w:p>
    <w:p w14:paraId="38906F2B" w14:textId="77777777" w:rsidR="000C4974" w:rsidRPr="00CF7B9B" w:rsidRDefault="000C4974" w:rsidP="000C4974">
      <w:pPr>
        <w:autoSpaceDE w:val="0"/>
        <w:autoSpaceDN w:val="0"/>
        <w:adjustRightInd w:val="0"/>
        <w:spacing w:line="360" w:lineRule="auto"/>
        <w:jc w:val="both"/>
        <w:rPr>
          <w:rFonts w:ascii="Palatino Linotype" w:hAnsi="Palatino Linotype" w:cs="Arial"/>
          <w:lang w:val="es-ES"/>
        </w:rPr>
      </w:pPr>
      <w:r w:rsidRPr="00CF7B9B">
        <w:rPr>
          <w:rFonts w:ascii="Palatino Linotype" w:hAnsi="Palatino Linotype" w:cs="Arial"/>
          <w:lang w:val="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805A0EF" w14:textId="77777777" w:rsidR="000C4974" w:rsidRPr="00CF7B9B" w:rsidRDefault="000C4974" w:rsidP="000C4974">
      <w:pPr>
        <w:autoSpaceDE w:val="0"/>
        <w:autoSpaceDN w:val="0"/>
        <w:adjustRightInd w:val="0"/>
        <w:spacing w:line="360" w:lineRule="auto"/>
        <w:jc w:val="both"/>
        <w:rPr>
          <w:rFonts w:ascii="Palatino Linotype" w:hAnsi="Palatino Linotype" w:cs="Arial"/>
          <w:lang w:val="es-ES"/>
        </w:rPr>
      </w:pPr>
    </w:p>
    <w:p w14:paraId="2AFBC246" w14:textId="7D3C5680" w:rsidR="000C4974" w:rsidRPr="00CF7B9B" w:rsidRDefault="000C4974" w:rsidP="000C4974">
      <w:pPr>
        <w:autoSpaceDE w:val="0"/>
        <w:autoSpaceDN w:val="0"/>
        <w:adjustRightInd w:val="0"/>
        <w:spacing w:line="360" w:lineRule="auto"/>
        <w:jc w:val="both"/>
        <w:rPr>
          <w:rFonts w:ascii="Palatino Linotype" w:hAnsi="Palatino Linotype" w:cs="Arial"/>
          <w:lang w:val="es-ES"/>
        </w:rPr>
      </w:pPr>
      <w:r w:rsidRPr="00CF7B9B">
        <w:rPr>
          <w:rFonts w:ascii="Palatino Linotype" w:hAnsi="Palatino Linotype" w:cs="Arial"/>
          <w:lang w:val="es-ES"/>
        </w:rPr>
        <w:t xml:space="preserve">Atentos a la redacción de la solicitud de información se puede apreciar que </w:t>
      </w:r>
      <w:r w:rsidRPr="00CF7B9B">
        <w:rPr>
          <w:rFonts w:ascii="Palatino Linotype" w:hAnsi="Palatino Linotype" w:cs="Arial"/>
          <w:b/>
          <w:lang w:val="es-ES"/>
        </w:rPr>
        <w:t>EL RECURRENTE</w:t>
      </w:r>
      <w:r w:rsidRPr="00CF7B9B">
        <w:rPr>
          <w:rFonts w:ascii="Palatino Linotype" w:hAnsi="Palatino Linotype" w:cs="Arial"/>
          <w:lang w:val="es-ES"/>
        </w:rPr>
        <w:t xml:space="preserve"> peticiona lo siguiente:</w:t>
      </w:r>
    </w:p>
    <w:p w14:paraId="1758BBEB" w14:textId="77777777" w:rsidR="000C4974" w:rsidRPr="00CF7B9B" w:rsidRDefault="000C4974" w:rsidP="000C4974">
      <w:pPr>
        <w:autoSpaceDE w:val="0"/>
        <w:autoSpaceDN w:val="0"/>
        <w:adjustRightInd w:val="0"/>
        <w:spacing w:line="360" w:lineRule="auto"/>
        <w:jc w:val="both"/>
        <w:rPr>
          <w:rFonts w:ascii="Palatino Linotype" w:hAnsi="Palatino Linotype" w:cs="Arial"/>
          <w:lang w:val="es-ES"/>
        </w:rPr>
      </w:pPr>
    </w:p>
    <w:p w14:paraId="66BED352" w14:textId="7236EA86" w:rsidR="000C4974" w:rsidRPr="00CF7B9B" w:rsidRDefault="000C4974" w:rsidP="000C4974">
      <w:pPr>
        <w:pStyle w:val="Prrafodelista"/>
        <w:numPr>
          <w:ilvl w:val="0"/>
          <w:numId w:val="36"/>
        </w:numPr>
        <w:spacing w:line="360" w:lineRule="auto"/>
        <w:jc w:val="both"/>
        <w:rPr>
          <w:rFonts w:ascii="Palatino Linotype" w:hAnsi="Palatino Linotype" w:cs="Arial"/>
        </w:rPr>
      </w:pPr>
      <w:r w:rsidRPr="00CF7B9B">
        <w:rPr>
          <w:rFonts w:ascii="Palatino Linotype" w:hAnsi="Palatino Linotype" w:cs="Arial"/>
        </w:rPr>
        <w:t xml:space="preserve">Por tener a la incompetente Coordinadora Municipal de </w:t>
      </w:r>
      <w:proofErr w:type="spellStart"/>
      <w:r w:rsidRPr="00CF7B9B">
        <w:rPr>
          <w:rFonts w:ascii="Palatino Linotype" w:hAnsi="Palatino Linotype" w:cs="Arial"/>
        </w:rPr>
        <w:t>Cuautitlan</w:t>
      </w:r>
      <w:proofErr w:type="spellEnd"/>
      <w:r w:rsidRPr="00CF7B9B">
        <w:rPr>
          <w:rFonts w:ascii="Palatino Linotype" w:hAnsi="Palatino Linotype" w:cs="Arial"/>
        </w:rPr>
        <w:t xml:space="preserve"> Izcalli de nombre </w:t>
      </w:r>
      <w:r w:rsidR="009A0407">
        <w:rPr>
          <w:rFonts w:ascii="Palatino Linotype" w:hAnsi="Palatino Linotype" w:cs="Arial"/>
        </w:rPr>
        <w:t>XXXXXX XXXXXXX XXXX</w:t>
      </w:r>
      <w:r w:rsidRPr="00CF7B9B">
        <w:rPr>
          <w:rFonts w:ascii="Palatino Linotype" w:hAnsi="Palatino Linotype" w:cs="Arial"/>
        </w:rPr>
        <w:t xml:space="preserve"> </w:t>
      </w:r>
    </w:p>
    <w:p w14:paraId="6A94E2B8" w14:textId="17CEF7B7" w:rsidR="000C4974" w:rsidRPr="00CF7B9B" w:rsidRDefault="000C4974" w:rsidP="000C4974">
      <w:pPr>
        <w:pStyle w:val="Prrafodelista"/>
        <w:numPr>
          <w:ilvl w:val="0"/>
          <w:numId w:val="36"/>
        </w:numPr>
        <w:spacing w:line="360" w:lineRule="auto"/>
        <w:jc w:val="both"/>
        <w:rPr>
          <w:rFonts w:ascii="Palatino Linotype" w:hAnsi="Palatino Linotype" w:cs="Arial"/>
        </w:rPr>
      </w:pPr>
      <w:r w:rsidRPr="00CF7B9B">
        <w:rPr>
          <w:rFonts w:ascii="Palatino Linotype" w:hAnsi="Palatino Linotype" w:cs="Arial"/>
        </w:rPr>
        <w:t xml:space="preserve">Solicito bitácoras de gasolina de los periodos 2022 y 2021 </w:t>
      </w:r>
    </w:p>
    <w:p w14:paraId="0657771D" w14:textId="73C6AA9C" w:rsidR="000C4974" w:rsidRPr="00CF7B9B" w:rsidRDefault="000C4974" w:rsidP="001137E1">
      <w:pPr>
        <w:pStyle w:val="Prrafodelista"/>
        <w:numPr>
          <w:ilvl w:val="0"/>
          <w:numId w:val="36"/>
        </w:numPr>
        <w:spacing w:line="360" w:lineRule="auto"/>
        <w:jc w:val="both"/>
        <w:rPr>
          <w:rFonts w:ascii="Palatino Linotype" w:hAnsi="Palatino Linotype" w:cs="Arial"/>
        </w:rPr>
      </w:pPr>
      <w:r w:rsidRPr="00CF7B9B">
        <w:rPr>
          <w:rFonts w:ascii="Palatino Linotype" w:hAnsi="Palatino Linotype" w:cs="Arial"/>
        </w:rPr>
        <w:lastRenderedPageBreak/>
        <w:t xml:space="preserve">Solicito bitácoras de mantenimiento de los periodos 2022 y 2021 </w:t>
      </w:r>
    </w:p>
    <w:p w14:paraId="4AE6E9AA" w14:textId="1EA57FAA" w:rsidR="000C4974" w:rsidRPr="00CF7B9B" w:rsidRDefault="000C4974" w:rsidP="000C4974">
      <w:pPr>
        <w:spacing w:line="360" w:lineRule="auto"/>
        <w:jc w:val="both"/>
        <w:rPr>
          <w:rFonts w:ascii="Palatino Linotype" w:hAnsi="Palatino Linotype" w:cs="Arial"/>
        </w:rPr>
      </w:pPr>
    </w:p>
    <w:p w14:paraId="6A3D46CB" w14:textId="0DC9C560" w:rsidR="000C4974" w:rsidRPr="00CF7B9B" w:rsidRDefault="000C4974" w:rsidP="000C4974">
      <w:pPr>
        <w:spacing w:line="360" w:lineRule="auto"/>
        <w:jc w:val="both"/>
        <w:rPr>
          <w:rFonts w:ascii="Palatino Linotype" w:eastAsia="Calibri" w:hAnsi="Palatino Linotype"/>
          <w:lang w:val="es-ES_tradnl"/>
        </w:rPr>
      </w:pPr>
      <w:r w:rsidRPr="00CF7B9B">
        <w:rPr>
          <w:rFonts w:ascii="Palatino Linotype" w:hAnsi="Palatino Linotype" w:cs="Arial"/>
        </w:rPr>
        <w:t xml:space="preserve">En primer lugar, de la redacción del requerimiento de información 1, podemos advertir que </w:t>
      </w:r>
      <w:r w:rsidRPr="00CF7B9B">
        <w:rPr>
          <w:rFonts w:ascii="Palatino Linotype" w:hAnsi="Palatino Linotype" w:cs="Arial"/>
          <w:b/>
        </w:rPr>
        <w:t>EL RECURRENTE</w:t>
      </w:r>
      <w:r w:rsidRPr="00CF7B9B">
        <w:rPr>
          <w:rFonts w:ascii="Palatino Linotype" w:hAnsi="Palatino Linotype" w:cs="Arial"/>
        </w:rPr>
        <w:t xml:space="preserve"> no desea acceder a un documento en específico, ello al formular su requerimiento en forma de cuestionamiento, por ello, </w:t>
      </w:r>
      <w:r w:rsidRPr="00CF7B9B">
        <w:rPr>
          <w:rFonts w:ascii="Palatino Linotype" w:eastAsia="Calibri" w:hAnsi="Palatino Linotype"/>
          <w:lang w:val="es-ES_tradnl"/>
        </w:rPr>
        <w:t xml:space="preserve">resulta necesario hacerle del conocimiento que el derecho de acceso a la información, se satisface con la entrega del soporte documental en el cual obre la información, no así en hacer que </w:t>
      </w:r>
      <w:r w:rsidR="00503D5E" w:rsidRPr="00CF7B9B">
        <w:rPr>
          <w:rFonts w:ascii="Palatino Linotype" w:eastAsia="Calibri" w:hAnsi="Palatino Linotype"/>
          <w:b/>
          <w:lang w:val="es-ES_tradnl"/>
        </w:rPr>
        <w:t>EL SUJETO OBLIGADO</w:t>
      </w:r>
      <w:r w:rsidRPr="00CF7B9B">
        <w:rPr>
          <w:rFonts w:ascii="Palatino Linotype" w:eastAsia="Calibri" w:hAnsi="Palatino Linotype"/>
          <w:lang w:val="es-ES_tradnl"/>
        </w:rPr>
        <w:t xml:space="preserve"> se pronuncie y/o de respuesta a cuestionamientos, toda vez que esto es derecho de petición, al tratarse de interrogantes y</w:t>
      </w:r>
      <w:r w:rsidR="00320CE4" w:rsidRPr="00CF7B9B">
        <w:rPr>
          <w:rFonts w:ascii="Palatino Linotype" w:eastAsia="Calibri" w:hAnsi="Palatino Linotype"/>
          <w:lang w:val="es-ES_tradnl"/>
        </w:rPr>
        <w:t>/o</w:t>
      </w:r>
      <w:r w:rsidRPr="00CF7B9B">
        <w:rPr>
          <w:rFonts w:ascii="Palatino Linotype" w:eastAsia="Calibri" w:hAnsi="Palatino Linotype"/>
          <w:lang w:val="es-ES_tradnl"/>
        </w:rPr>
        <w:t xml:space="preserve"> declaraciones que no se colman con la entrega de documentos, situación que conlleva a afirmar que se está en presencia del ejercicio del derecho de petición.</w:t>
      </w:r>
    </w:p>
    <w:p w14:paraId="10A5B644" w14:textId="5484F920" w:rsidR="000E6C37" w:rsidRPr="00CF7B9B" w:rsidRDefault="000E6C37" w:rsidP="000C4974">
      <w:pPr>
        <w:spacing w:line="360" w:lineRule="auto"/>
        <w:jc w:val="both"/>
        <w:rPr>
          <w:rFonts w:ascii="Palatino Linotype" w:eastAsia="Calibri" w:hAnsi="Palatino Linotype"/>
          <w:lang w:val="es-ES_tradnl"/>
        </w:rPr>
      </w:pPr>
    </w:p>
    <w:p w14:paraId="183EBE52" w14:textId="174D85DA" w:rsidR="000E6C37" w:rsidRPr="00CF7B9B" w:rsidRDefault="000E6C37" w:rsidP="000E6C37">
      <w:pPr>
        <w:spacing w:line="360" w:lineRule="auto"/>
        <w:jc w:val="both"/>
        <w:rPr>
          <w:rFonts w:ascii="Palatino Linotype" w:eastAsia="Calibri" w:hAnsi="Palatino Linotype"/>
          <w:lang w:val="es-ES_tradnl"/>
        </w:rPr>
      </w:pPr>
      <w:r w:rsidRPr="00CF7B9B">
        <w:rPr>
          <w:rFonts w:ascii="Palatino Linotype" w:eastAsia="Calibri" w:hAnsi="Palatino Linotype"/>
          <w:lang w:val="es-ES_tradnl"/>
        </w:rPr>
        <w:t xml:space="preserve">La entrega de una razón o un razonamiento por </w:t>
      </w:r>
      <w:r w:rsidR="003D4A40" w:rsidRPr="00CF7B9B">
        <w:rPr>
          <w:rFonts w:ascii="Palatino Linotype" w:eastAsia="Calibri" w:hAnsi="Palatino Linotype"/>
          <w:b/>
          <w:lang w:val="es-ES_tradnl"/>
        </w:rPr>
        <w:t>EL SUJETO OBLIGADO</w:t>
      </w:r>
      <w:r w:rsidR="003D4A40" w:rsidRPr="00CF7B9B">
        <w:rPr>
          <w:rFonts w:ascii="Palatino Linotype" w:eastAsia="Calibri" w:hAnsi="Palatino Linotype"/>
          <w:lang w:val="es-ES_tradnl"/>
        </w:rPr>
        <w:t xml:space="preserve"> </w:t>
      </w:r>
      <w:r w:rsidRPr="00CF7B9B">
        <w:rPr>
          <w:rFonts w:ascii="Palatino Linotype" w:eastAsia="Calibri" w:hAnsi="Palatino Linotype"/>
          <w:lang w:val="es-ES_tradnl"/>
        </w:rPr>
        <w:t>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1414C9E6" w14:textId="4BDE6B64" w:rsidR="003D4A40" w:rsidRPr="00CF7B9B" w:rsidRDefault="003D4A40" w:rsidP="000E6C37">
      <w:pPr>
        <w:spacing w:line="360" w:lineRule="auto"/>
        <w:jc w:val="both"/>
        <w:rPr>
          <w:rFonts w:ascii="Palatino Linotype" w:eastAsia="Calibri" w:hAnsi="Palatino Linotype"/>
          <w:lang w:val="es-ES_tradnl"/>
        </w:rPr>
      </w:pPr>
    </w:p>
    <w:p w14:paraId="003FF1B7" w14:textId="77777777" w:rsidR="003D4A40" w:rsidRPr="00CF7B9B" w:rsidRDefault="003D4A40" w:rsidP="003D4A40">
      <w:pPr>
        <w:spacing w:line="360" w:lineRule="auto"/>
        <w:jc w:val="both"/>
        <w:rPr>
          <w:rFonts w:ascii="Palatino Linotype" w:eastAsia="MS Mincho" w:hAnsi="Palatino Linotype" w:cs="Arial"/>
          <w:szCs w:val="28"/>
        </w:rPr>
      </w:pPr>
      <w:r w:rsidRPr="00CF7B9B">
        <w:rPr>
          <w:rFonts w:ascii="Palatino Linotype" w:hAnsi="Palatino Linotype" w:cs="Arial"/>
          <w:lang w:val="es-ES"/>
        </w:rPr>
        <w:t xml:space="preserve">En el mismo orden de ideas, si bien, corresponden a cuestionamientos atendibles mediante el derecho de petición, también lo es que </w:t>
      </w:r>
      <w:r w:rsidRPr="00CF7B9B">
        <w:rPr>
          <w:rFonts w:ascii="Palatino Linotype" w:hAnsi="Palatino Linotype" w:cs="Arial"/>
          <w:bCs/>
          <w:iCs/>
          <w:color w:val="000000"/>
          <w:szCs w:val="28"/>
        </w:rPr>
        <w:t xml:space="preserve">de conformidad con el </w:t>
      </w:r>
      <w:r w:rsidRPr="00CF7B9B">
        <w:rPr>
          <w:rFonts w:ascii="Palatino Linotype" w:eastAsia="MS Mincho" w:hAnsi="Palatino Linotype"/>
          <w:szCs w:val="28"/>
        </w:rPr>
        <w:t>Criterio</w:t>
      </w:r>
      <w:r w:rsidRPr="00CF7B9B">
        <w:rPr>
          <w:rFonts w:ascii="Palatino Linotype" w:eastAsia="MS Mincho" w:hAnsi="Palatino Linotype" w:cs="Arial"/>
          <w:szCs w:val="28"/>
        </w:rPr>
        <w:t xml:space="preserve"> </w:t>
      </w:r>
      <w:r w:rsidRPr="00CF7B9B">
        <w:rPr>
          <w:rFonts w:ascii="Palatino Linotype" w:eastAsia="MS Mincho" w:hAnsi="Palatino Linotype"/>
          <w:b/>
          <w:szCs w:val="28"/>
        </w:rPr>
        <w:t>028</w:t>
      </w:r>
      <w:r w:rsidRPr="00CF7B9B">
        <w:rPr>
          <w:rFonts w:ascii="Palatino Linotype" w:eastAsia="MS Mincho" w:hAnsi="Palatino Linotype" w:cs="Arial"/>
          <w:b/>
          <w:szCs w:val="28"/>
        </w:rPr>
        <w:t>-</w:t>
      </w:r>
      <w:r w:rsidRPr="00CF7B9B">
        <w:rPr>
          <w:rFonts w:ascii="Palatino Linotype" w:eastAsia="MS Mincho" w:hAnsi="Palatino Linotype"/>
          <w:b/>
          <w:szCs w:val="28"/>
        </w:rPr>
        <w:t>10</w:t>
      </w:r>
      <w:r w:rsidRPr="00CF7B9B">
        <w:rPr>
          <w:rFonts w:ascii="Palatino Linotype" w:eastAsia="MS Mincho" w:hAnsi="Palatino Linotype" w:cs="Arial"/>
          <w:szCs w:val="28"/>
        </w:rPr>
        <w:t xml:space="preserve"> emitido por el Pleno del entonces llamado Instituto Federal de Acceso a la Información y Protección de Datos, ahora Instituto Nacional de Transparencia, Acceso a la Información y Protección de Datos Personales </w:t>
      </w:r>
      <w:r w:rsidRPr="00CF7B9B">
        <w:rPr>
          <w:rFonts w:ascii="Palatino Linotype" w:eastAsia="MS Mincho" w:hAnsi="Palatino Linotype" w:cs="Arial"/>
          <w:b/>
          <w:szCs w:val="28"/>
        </w:rPr>
        <w:t>IFAI</w:t>
      </w:r>
      <w:r w:rsidRPr="00CF7B9B">
        <w:rPr>
          <w:rFonts w:ascii="Palatino Linotype" w:eastAsia="MS Mincho" w:hAnsi="Palatino Linotype" w:cs="Arial"/>
          <w:szCs w:val="28"/>
        </w:rPr>
        <w:t xml:space="preserve">, el cual establece que se deberá </w:t>
      </w:r>
      <w:r w:rsidRPr="00CF7B9B">
        <w:rPr>
          <w:rFonts w:ascii="Palatino Linotype" w:eastAsia="MS Mincho" w:hAnsi="Palatino Linotype" w:cs="Arial"/>
          <w:szCs w:val="28"/>
        </w:rPr>
        <w:lastRenderedPageBreak/>
        <w:t>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302896EE" w14:textId="77777777" w:rsidR="003D4A40" w:rsidRPr="00CF7B9B" w:rsidRDefault="003D4A40" w:rsidP="003D4A40">
      <w:pPr>
        <w:tabs>
          <w:tab w:val="left" w:pos="851"/>
        </w:tabs>
        <w:spacing w:line="360" w:lineRule="auto"/>
        <w:ind w:right="49"/>
        <w:contextualSpacing/>
        <w:jc w:val="both"/>
        <w:rPr>
          <w:rFonts w:ascii="Palatino Linotype" w:eastAsia="MS Mincho" w:hAnsi="Palatino Linotype" w:cs="Arial"/>
          <w:szCs w:val="28"/>
        </w:rPr>
      </w:pPr>
    </w:p>
    <w:p w14:paraId="2032EAB4" w14:textId="77777777" w:rsidR="003D4A40" w:rsidRPr="00CF7B9B" w:rsidRDefault="003D4A40" w:rsidP="003D4A40">
      <w:pPr>
        <w:shd w:val="clear" w:color="auto" w:fill="FFFFFF"/>
        <w:ind w:left="567" w:right="616"/>
        <w:jc w:val="both"/>
        <w:rPr>
          <w:rFonts w:ascii="Arial" w:hAnsi="Arial" w:cs="Arial"/>
          <w:color w:val="222222"/>
          <w:lang w:eastAsia="es-MX"/>
        </w:rPr>
      </w:pPr>
      <w:r w:rsidRPr="00CF7B9B">
        <w:rPr>
          <w:rFonts w:ascii="Palatino Linotype"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CF7B9B">
        <w:rPr>
          <w:rFonts w:ascii="Palatino Linotype"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C62ACC4" w14:textId="77777777" w:rsidR="003D4A40" w:rsidRPr="00CF7B9B" w:rsidRDefault="003D4A40" w:rsidP="003D4A40">
      <w:pPr>
        <w:spacing w:line="360" w:lineRule="auto"/>
        <w:ind w:right="49"/>
        <w:contextualSpacing/>
        <w:jc w:val="both"/>
        <w:rPr>
          <w:rFonts w:ascii="Palatino Linotype" w:eastAsia="MS Mincho" w:hAnsi="Palatino Linotype" w:cs="Arial"/>
          <w:lang w:val="es-ES"/>
        </w:rPr>
      </w:pPr>
    </w:p>
    <w:p w14:paraId="508ACFF1" w14:textId="77777777" w:rsidR="003D4A40" w:rsidRPr="00CF7B9B" w:rsidRDefault="003D4A40" w:rsidP="003D4A40">
      <w:pPr>
        <w:spacing w:line="360" w:lineRule="auto"/>
        <w:ind w:right="49"/>
        <w:contextualSpacing/>
        <w:jc w:val="both"/>
        <w:rPr>
          <w:rFonts w:ascii="Palatino Linotype" w:eastAsia="MS Mincho" w:hAnsi="Palatino Linotype" w:cs="Arial"/>
        </w:rPr>
      </w:pPr>
      <w:r w:rsidRPr="00CF7B9B">
        <w:rPr>
          <w:rFonts w:ascii="Palatino Linotype" w:eastAsia="MS Mincho" w:hAnsi="Palatino Linotype" w:cs="Arial"/>
          <w:lang w:val="es-ES"/>
        </w:rPr>
        <w:t xml:space="preserve">Robustece lo anterior </w:t>
      </w:r>
      <w:r w:rsidRPr="00CF7B9B">
        <w:rPr>
          <w:rFonts w:ascii="Palatino Linotype" w:eastAsia="MS Mincho" w:hAnsi="Palatino Linotype" w:cs="Arial"/>
        </w:rPr>
        <w:t xml:space="preserve">el Criterio Orientador </w:t>
      </w:r>
      <w:r w:rsidRPr="00CF7B9B">
        <w:rPr>
          <w:rFonts w:ascii="Palatino Linotype" w:eastAsia="MS Mincho" w:hAnsi="Palatino Linotype" w:cs="Arial"/>
          <w:b/>
        </w:rPr>
        <w:t>16/17</w:t>
      </w:r>
      <w:r w:rsidRPr="00CF7B9B">
        <w:rPr>
          <w:rFonts w:ascii="Palatino Linotype" w:eastAsia="MS Mincho" w:hAnsi="Palatino Linotype" w:cs="Arial"/>
        </w:rPr>
        <w:t xml:space="preserve"> emitido de igual forma por el Instituto Nacional de Transparencia, Acceso a la Información y Protección de Datos Personales que a la literalidad prevé:</w:t>
      </w:r>
    </w:p>
    <w:p w14:paraId="78582A3D" w14:textId="77777777" w:rsidR="003D4A40" w:rsidRPr="00CF7B9B" w:rsidRDefault="003D4A40" w:rsidP="003D4A40">
      <w:pPr>
        <w:spacing w:line="360" w:lineRule="auto"/>
        <w:ind w:right="49"/>
        <w:contextualSpacing/>
        <w:jc w:val="both"/>
        <w:rPr>
          <w:rFonts w:ascii="Palatino Linotype" w:eastAsia="MS Mincho" w:hAnsi="Palatino Linotype" w:cs="Arial"/>
        </w:rPr>
      </w:pPr>
    </w:p>
    <w:p w14:paraId="69595042" w14:textId="77777777" w:rsidR="003D4A40" w:rsidRPr="00CF7B9B" w:rsidRDefault="003D4A40" w:rsidP="003D4A40">
      <w:pPr>
        <w:ind w:left="567" w:right="616"/>
        <w:jc w:val="both"/>
        <w:rPr>
          <w:rFonts w:ascii="Palatino Linotype" w:eastAsia="MS Mincho" w:hAnsi="Palatino Linotype" w:cs="Arial"/>
          <w:i/>
        </w:rPr>
      </w:pPr>
      <w:r w:rsidRPr="00CF7B9B">
        <w:rPr>
          <w:rFonts w:ascii="Palatino Linotype" w:eastAsia="MS Mincho" w:hAnsi="Palatino Linotype" w:cs="Arial"/>
          <w:b/>
          <w:i/>
        </w:rPr>
        <w:t>“Expresión documental</w:t>
      </w:r>
      <w:r w:rsidRPr="00CF7B9B">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268D59C" w14:textId="77777777" w:rsidR="003D4A40" w:rsidRPr="00CF7B9B" w:rsidRDefault="003D4A40" w:rsidP="003D4A40">
      <w:pPr>
        <w:ind w:left="567" w:right="567"/>
        <w:jc w:val="both"/>
        <w:rPr>
          <w:rFonts w:ascii="Palatino Linotype" w:eastAsia="MS Mincho" w:hAnsi="Palatino Linotype" w:cs="Arial"/>
          <w:i/>
        </w:rPr>
      </w:pPr>
      <w:r w:rsidRPr="00CF7B9B">
        <w:rPr>
          <w:rFonts w:ascii="Palatino Linotype" w:eastAsia="MS Mincho" w:hAnsi="Palatino Linotype" w:cs="Arial"/>
          <w:i/>
        </w:rPr>
        <w:t>Resoluciones:</w:t>
      </w:r>
    </w:p>
    <w:p w14:paraId="2AD78F26" w14:textId="77777777" w:rsidR="003D4A40" w:rsidRPr="00CF7B9B" w:rsidRDefault="003D4A40" w:rsidP="003D4A40">
      <w:pPr>
        <w:ind w:left="567" w:right="567"/>
        <w:jc w:val="both"/>
        <w:rPr>
          <w:rFonts w:ascii="Palatino Linotype" w:eastAsia="MS Mincho" w:hAnsi="Palatino Linotype" w:cs="Arial"/>
          <w:i/>
        </w:rPr>
      </w:pPr>
      <w:r w:rsidRPr="00CF7B9B">
        <w:rPr>
          <w:rFonts w:ascii="Palatino Linotype" w:eastAsia="MS Mincho" w:hAnsi="Palatino Linotype" w:cs="Arial"/>
          <w:i/>
        </w:rPr>
        <w:t>•</w:t>
      </w:r>
      <w:r w:rsidRPr="00CF7B9B">
        <w:rPr>
          <w:rFonts w:ascii="Palatino Linotype" w:eastAsia="MS Mincho" w:hAnsi="Palatino Linotype" w:cs="Arial"/>
          <w:i/>
        </w:rPr>
        <w:tab/>
        <w:t xml:space="preserve">RRA 0774/16. Secretaría de Salud. 31 de agosto de 2016. Por unanimidad. Comisionada Ponente María Patricia </w:t>
      </w:r>
      <w:proofErr w:type="spellStart"/>
      <w:r w:rsidRPr="00CF7B9B">
        <w:rPr>
          <w:rFonts w:ascii="Palatino Linotype" w:eastAsia="MS Mincho" w:hAnsi="Palatino Linotype" w:cs="Arial"/>
          <w:i/>
        </w:rPr>
        <w:t>Kurczyn</w:t>
      </w:r>
      <w:proofErr w:type="spellEnd"/>
      <w:r w:rsidRPr="00CF7B9B">
        <w:rPr>
          <w:rFonts w:ascii="Palatino Linotype" w:eastAsia="MS Mincho" w:hAnsi="Palatino Linotype" w:cs="Arial"/>
          <w:i/>
        </w:rPr>
        <w:t xml:space="preserve"> Villalobos.</w:t>
      </w:r>
    </w:p>
    <w:p w14:paraId="2A9B779A" w14:textId="77777777" w:rsidR="003D4A40" w:rsidRPr="00CF7B9B" w:rsidRDefault="003D4A40" w:rsidP="003D4A40">
      <w:pPr>
        <w:ind w:left="567" w:right="567"/>
        <w:jc w:val="both"/>
        <w:rPr>
          <w:rFonts w:ascii="Palatino Linotype" w:eastAsia="MS Mincho" w:hAnsi="Palatino Linotype" w:cs="Arial"/>
          <w:i/>
        </w:rPr>
      </w:pPr>
      <w:r w:rsidRPr="00CF7B9B">
        <w:rPr>
          <w:rFonts w:ascii="Palatino Linotype" w:eastAsia="MS Mincho" w:hAnsi="Palatino Linotype" w:cs="Arial"/>
          <w:i/>
        </w:rPr>
        <w:t>•</w:t>
      </w:r>
      <w:r w:rsidRPr="00CF7B9B">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29481DC6" w14:textId="77777777" w:rsidR="003D4A40" w:rsidRPr="00CF7B9B" w:rsidRDefault="003D4A40" w:rsidP="003D4A40">
      <w:pPr>
        <w:ind w:left="567" w:right="567"/>
        <w:jc w:val="both"/>
        <w:rPr>
          <w:rFonts w:ascii="Palatino Linotype" w:eastAsia="MS Mincho" w:hAnsi="Palatino Linotype" w:cs="Arial"/>
          <w:i/>
        </w:rPr>
      </w:pPr>
      <w:r w:rsidRPr="00CF7B9B">
        <w:rPr>
          <w:rFonts w:ascii="Palatino Linotype" w:eastAsia="MS Mincho" w:hAnsi="Palatino Linotype" w:cs="Arial"/>
          <w:i/>
        </w:rPr>
        <w:t>•</w:t>
      </w:r>
      <w:r w:rsidRPr="00CF7B9B">
        <w:rPr>
          <w:rFonts w:ascii="Palatino Linotype" w:eastAsia="MS Mincho" w:hAnsi="Palatino Linotype" w:cs="Arial"/>
          <w:i/>
        </w:rPr>
        <w:tab/>
        <w:t>RRA 0540/17. Secretaría de Economía. 08 de marzo del 2017. Por unanimidad. Comisionado Ponente Francisco Javier Acuña Llamas”</w:t>
      </w:r>
    </w:p>
    <w:p w14:paraId="4EAAEBB4" w14:textId="77777777" w:rsidR="003D4A40" w:rsidRPr="00CF7B9B" w:rsidRDefault="003D4A40" w:rsidP="003D4A40">
      <w:pPr>
        <w:tabs>
          <w:tab w:val="left" w:pos="426"/>
        </w:tabs>
        <w:spacing w:line="360" w:lineRule="auto"/>
        <w:ind w:right="49"/>
        <w:contextualSpacing/>
        <w:jc w:val="both"/>
        <w:rPr>
          <w:rFonts w:ascii="Palatino Linotype" w:hAnsi="Palatino Linotype"/>
          <w:lang w:val="es-ES"/>
        </w:rPr>
      </w:pPr>
    </w:p>
    <w:p w14:paraId="0E2129C4" w14:textId="77777777" w:rsidR="003D4A40" w:rsidRPr="00CF7B9B" w:rsidRDefault="003D4A40" w:rsidP="003D4A40">
      <w:pPr>
        <w:spacing w:line="360" w:lineRule="auto"/>
        <w:jc w:val="both"/>
        <w:rPr>
          <w:rFonts w:ascii="Palatino Linotype" w:hAnsi="Palatino Linotype"/>
          <w:lang w:eastAsia="es-MX"/>
        </w:rPr>
      </w:pPr>
      <w:r w:rsidRPr="00CF7B9B">
        <w:rPr>
          <w:rFonts w:ascii="Palatino Linotype" w:hAnsi="Palatino Linotype"/>
          <w:lang w:val="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294C01B9" w14:textId="77777777" w:rsidR="003D4A40" w:rsidRPr="00CF7B9B" w:rsidRDefault="003D4A40" w:rsidP="003D4A40">
      <w:pPr>
        <w:spacing w:line="360" w:lineRule="auto"/>
        <w:jc w:val="both"/>
        <w:rPr>
          <w:rFonts w:ascii="Palatino Linotype" w:hAnsi="Palatino Linotype" w:cs="Arial"/>
        </w:rPr>
      </w:pPr>
    </w:p>
    <w:p w14:paraId="74277360" w14:textId="6F10804C" w:rsidR="00996B15" w:rsidRPr="00CF7B9B" w:rsidRDefault="003D4A40" w:rsidP="0016015B">
      <w:pPr>
        <w:spacing w:line="360" w:lineRule="auto"/>
        <w:jc w:val="both"/>
        <w:rPr>
          <w:rFonts w:ascii="Palatino Linotype" w:hAnsi="Palatino Linotype"/>
          <w:color w:val="222222"/>
          <w:lang w:eastAsia="es-MX"/>
        </w:rPr>
      </w:pPr>
      <w:r w:rsidRPr="00CF7B9B">
        <w:rPr>
          <w:rFonts w:ascii="Palatino Linotype" w:hAnsi="Palatino Linotype" w:cs="Arial"/>
          <w:lang w:val="es-ES_tradnl"/>
        </w:rPr>
        <w:t xml:space="preserve">Hechas las precisiones anteriores, de conformidad con las constancias que obran en el expediente electrónico se observa que </w:t>
      </w:r>
      <w:r w:rsidR="008C19AA" w:rsidRPr="00CF7B9B">
        <w:rPr>
          <w:rFonts w:ascii="Palatino Linotype" w:hAnsi="Palatino Linotype" w:cs="Arial"/>
          <w:b/>
          <w:lang w:val="es-ES_tradnl"/>
        </w:rPr>
        <w:t>E</w:t>
      </w:r>
      <w:r w:rsidR="008C19AA" w:rsidRPr="00CF7B9B">
        <w:rPr>
          <w:rFonts w:ascii="Palatino Linotype" w:hAnsi="Palatino Linotype" w:cs="Arial"/>
          <w:b/>
        </w:rPr>
        <w:t>L SUJETO OBLIGADO</w:t>
      </w:r>
      <w:r w:rsidR="008C19AA" w:rsidRPr="00CF7B9B">
        <w:rPr>
          <w:rFonts w:ascii="Palatino Linotype" w:hAnsi="Palatino Linotype" w:cs="Arial"/>
        </w:rPr>
        <w:t xml:space="preserve"> </w:t>
      </w:r>
      <w:r w:rsidRPr="00CF7B9B">
        <w:rPr>
          <w:rFonts w:ascii="Palatino Linotype" w:hAnsi="Palatino Linotype" w:cs="Arial"/>
        </w:rPr>
        <w:t>para el caso del punto</w:t>
      </w:r>
      <w:r w:rsidR="008C19AA" w:rsidRPr="00CF7B9B">
        <w:rPr>
          <w:rFonts w:ascii="Palatino Linotype" w:hAnsi="Palatino Linotype" w:cs="Arial"/>
        </w:rPr>
        <w:t xml:space="preserve"> 2 y 3, dio respuesta por medio del documento electrónico </w:t>
      </w:r>
      <w:r w:rsidR="008C19AA" w:rsidRPr="00CF7B9B">
        <w:rPr>
          <w:rFonts w:ascii="Palatino Linotype" w:hAnsi="Palatino Linotype" w:cs="Arial"/>
          <w:b/>
        </w:rPr>
        <w:t>“340 - C. México Sin Corrupción - Unidad de Transparencia - 0340.pdf”</w:t>
      </w:r>
      <w:r w:rsidR="008C19AA" w:rsidRPr="00CF7B9B">
        <w:rPr>
          <w:rFonts w:ascii="Palatino Linotype" w:hAnsi="Palatino Linotype" w:cs="Arial"/>
        </w:rPr>
        <w:t xml:space="preserve">, </w:t>
      </w:r>
      <w:r w:rsidR="00697B4A" w:rsidRPr="00CF7B9B">
        <w:rPr>
          <w:rFonts w:ascii="Palatino Linotype" w:hAnsi="Palatino Linotype"/>
          <w:color w:val="000000" w:themeColor="text1"/>
        </w:rPr>
        <w:t xml:space="preserve">del </w:t>
      </w:r>
      <w:r w:rsidR="006F006D" w:rsidRPr="00CF7B9B">
        <w:rPr>
          <w:rFonts w:ascii="Palatino Linotype" w:hAnsi="Palatino Linotype"/>
          <w:color w:val="000000" w:themeColor="text1"/>
        </w:rPr>
        <w:t>diecinueve de septiembre</w:t>
      </w:r>
      <w:r w:rsidR="00650411" w:rsidRPr="00CF7B9B">
        <w:rPr>
          <w:rFonts w:ascii="Palatino Linotype" w:hAnsi="Palatino Linotype"/>
          <w:color w:val="000000" w:themeColor="text1"/>
        </w:rPr>
        <w:t xml:space="preserve"> de dos mil veintidós, por medio del cual la Titular de la Unidad de Transparencia, hace del conocimiento que </w:t>
      </w:r>
      <w:r w:rsidR="00996B15" w:rsidRPr="00CF7B9B">
        <w:rPr>
          <w:rFonts w:ascii="Palatino Linotype" w:hAnsi="Palatino Linotype"/>
          <w:color w:val="000000" w:themeColor="text1"/>
        </w:rPr>
        <w:t xml:space="preserve">se llevó a cabo una revisión exhaustiva y razonable a la plantilla de personal de la Secretaría de Desarrollo Social, con corte a la segunda quincena del mes de agosto de dos mil veintidós, en la cual no se identificó que la C. </w:t>
      </w:r>
      <w:r w:rsidR="009A0407">
        <w:rPr>
          <w:rFonts w:ascii="Palatino Linotype" w:hAnsi="Palatino Linotype"/>
          <w:color w:val="000000" w:themeColor="text1"/>
        </w:rPr>
        <w:t xml:space="preserve">XXXXXX </w:t>
      </w:r>
      <w:r w:rsidR="009A0407">
        <w:rPr>
          <w:rFonts w:ascii="Palatino Linotype" w:hAnsi="Palatino Linotype"/>
          <w:color w:val="000000" w:themeColor="text1"/>
        </w:rPr>
        <w:lastRenderedPageBreak/>
        <w:t>XXXXXXX XXXX</w:t>
      </w:r>
      <w:r w:rsidR="00996B15" w:rsidRPr="00CF7B9B">
        <w:rPr>
          <w:rFonts w:ascii="Palatino Linotype" w:hAnsi="Palatino Linotype"/>
          <w:color w:val="000000" w:themeColor="text1"/>
        </w:rPr>
        <w:t xml:space="preserve">, tenga o haya tenido alguna relación laboral con esta dependencia como servidora pública general o de confianza u honorarios. </w:t>
      </w:r>
    </w:p>
    <w:p w14:paraId="5312835A" w14:textId="2974800C" w:rsidR="00650411" w:rsidRPr="00CF7B9B" w:rsidRDefault="00650411" w:rsidP="0016015B">
      <w:pPr>
        <w:spacing w:line="360" w:lineRule="auto"/>
        <w:jc w:val="both"/>
        <w:rPr>
          <w:rFonts w:ascii="Palatino Linotype" w:hAnsi="Palatino Linotype"/>
          <w:color w:val="000000" w:themeColor="text1"/>
        </w:rPr>
      </w:pPr>
    </w:p>
    <w:p w14:paraId="36C622EA" w14:textId="37287F5E" w:rsidR="00650411" w:rsidRPr="00CF7B9B" w:rsidRDefault="00650411" w:rsidP="0016015B">
      <w:pPr>
        <w:spacing w:line="360" w:lineRule="auto"/>
        <w:jc w:val="both"/>
        <w:rPr>
          <w:rFonts w:ascii="Palatino Linotype" w:hAnsi="Palatino Linotype"/>
          <w:color w:val="000000" w:themeColor="text1"/>
        </w:rPr>
      </w:pPr>
      <w:r w:rsidRPr="00CF7B9B">
        <w:rPr>
          <w:rFonts w:ascii="Palatino Linotype" w:hAnsi="Palatino Linotype"/>
          <w:color w:val="000000" w:themeColor="text1"/>
        </w:rPr>
        <w:t xml:space="preserve">Ante tal situación, el particular interpuso el Recurso de Revisión materia del presente asunto, inconformándose de la respuesta proporcionada. </w:t>
      </w:r>
    </w:p>
    <w:p w14:paraId="1F6F6DD2" w14:textId="77777777" w:rsidR="00650411" w:rsidRPr="00CF7B9B" w:rsidRDefault="00650411" w:rsidP="0016015B">
      <w:pPr>
        <w:spacing w:line="360" w:lineRule="auto"/>
        <w:jc w:val="both"/>
        <w:rPr>
          <w:rFonts w:ascii="Palatino Linotype" w:hAnsi="Palatino Linotype"/>
          <w:color w:val="222222"/>
          <w:lang w:eastAsia="es-MX"/>
        </w:rPr>
      </w:pPr>
    </w:p>
    <w:p w14:paraId="6D3D24DF" w14:textId="3AA79981" w:rsidR="00AC13D4" w:rsidRPr="00CF7B9B" w:rsidRDefault="00AC13D4" w:rsidP="00AC13D4">
      <w:pPr>
        <w:spacing w:line="360" w:lineRule="auto"/>
        <w:jc w:val="both"/>
        <w:rPr>
          <w:rFonts w:ascii="Palatino Linotype" w:hAnsi="Palatino Linotype" w:cs="Arial"/>
          <w:lang w:val="es-ES"/>
        </w:rPr>
      </w:pPr>
      <w:r w:rsidRPr="00CF7B9B">
        <w:rPr>
          <w:rFonts w:ascii="Palatino Linotype" w:hAnsi="Palatino Linotype" w:cs="Arial"/>
          <w:lang w:val="es-ES"/>
        </w:rPr>
        <w:t xml:space="preserve">Inconforme con la respuesta, </w:t>
      </w:r>
      <w:r w:rsidR="00CF7B9B" w:rsidRPr="00CF7B9B">
        <w:rPr>
          <w:rFonts w:ascii="Palatino Linotype" w:hAnsi="Palatino Linotype" w:cs="Arial"/>
          <w:b/>
          <w:lang w:val="es-ES"/>
        </w:rPr>
        <w:t>EL</w:t>
      </w:r>
      <w:r w:rsidRPr="00CF7B9B">
        <w:rPr>
          <w:rFonts w:ascii="Palatino Linotype" w:hAnsi="Palatino Linotype" w:cs="Arial"/>
          <w:lang w:val="es-ES"/>
        </w:rPr>
        <w:t xml:space="preserve"> </w:t>
      </w:r>
      <w:r w:rsidR="00CF7B9B" w:rsidRPr="00CF7B9B">
        <w:rPr>
          <w:rFonts w:ascii="Palatino Linotype" w:hAnsi="Palatino Linotype" w:cs="Arial"/>
          <w:b/>
          <w:lang w:val="es-ES"/>
        </w:rPr>
        <w:t>RECURRENTE</w:t>
      </w:r>
      <w:r w:rsidRPr="00CF7B9B">
        <w:rPr>
          <w:rFonts w:ascii="Palatino Linotype" w:hAnsi="Palatino Linotype" w:cs="Arial"/>
          <w:lang w:val="es-ES"/>
        </w:rPr>
        <w:t xml:space="preserve"> interpone recurso de revisión haciendo valer como </w:t>
      </w:r>
      <w:r w:rsidRPr="00CF7B9B">
        <w:rPr>
          <w:rFonts w:ascii="Palatino Linotype" w:hAnsi="Palatino Linotype" w:cs="Arial"/>
          <w:b/>
          <w:lang w:val="es-ES"/>
        </w:rPr>
        <w:t>acto impugnado</w:t>
      </w:r>
      <w:r w:rsidRPr="00CF7B9B">
        <w:rPr>
          <w:rFonts w:ascii="Palatino Linotype" w:hAnsi="Palatino Linotype" w:cs="Arial"/>
          <w:lang w:val="es-ES"/>
        </w:rPr>
        <w:t xml:space="preserve"> “</w:t>
      </w:r>
      <w:r w:rsidR="004A1E07" w:rsidRPr="00CF7B9B">
        <w:rPr>
          <w:rFonts w:ascii="Palatino Linotype" w:hAnsi="Palatino Linotype" w:cs="Arial"/>
          <w:i/>
          <w:lang w:val="es-ES"/>
        </w:rPr>
        <w:t>RESPUESTA</w:t>
      </w:r>
      <w:r w:rsidRPr="00CF7B9B">
        <w:rPr>
          <w:rFonts w:ascii="Palatino Linotype" w:hAnsi="Palatino Linotype" w:cs="Arial"/>
          <w:lang w:val="es-ES"/>
        </w:rPr>
        <w:t xml:space="preserve">“ y </w:t>
      </w:r>
      <w:r w:rsidRPr="00CF7B9B">
        <w:rPr>
          <w:rFonts w:ascii="Palatino Linotype" w:hAnsi="Palatino Linotype" w:cs="Arial"/>
          <w:b/>
          <w:lang w:val="es-ES"/>
        </w:rPr>
        <w:t>como razones o motivos de inconformidad</w:t>
      </w:r>
      <w:r w:rsidRPr="00CF7B9B">
        <w:rPr>
          <w:rFonts w:ascii="Palatino Linotype" w:hAnsi="Palatino Linotype" w:cs="Arial"/>
          <w:lang w:val="es-ES"/>
        </w:rPr>
        <w:t xml:space="preserve"> </w:t>
      </w:r>
      <w:r w:rsidRPr="00CF7B9B">
        <w:rPr>
          <w:rFonts w:ascii="Palatino Linotype" w:hAnsi="Palatino Linotype" w:cs="Arial"/>
          <w:i/>
          <w:lang w:val="es-ES"/>
        </w:rPr>
        <w:t>“</w:t>
      </w:r>
      <w:r w:rsidR="00670C54" w:rsidRPr="00CF7B9B">
        <w:rPr>
          <w:rFonts w:ascii="Palatino Linotype" w:hAnsi="Palatino Linotype" w:cs="Arial"/>
          <w:i/>
        </w:rPr>
        <w:t xml:space="preserve">Los informes que se </w:t>
      </w:r>
      <w:proofErr w:type="spellStart"/>
      <w:r w:rsidR="00670C54" w:rsidRPr="00CF7B9B">
        <w:rPr>
          <w:rFonts w:ascii="Palatino Linotype" w:hAnsi="Palatino Linotype" w:cs="Arial"/>
          <w:i/>
        </w:rPr>
        <w:t>envian</w:t>
      </w:r>
      <w:proofErr w:type="spellEnd"/>
      <w:r w:rsidR="00670C54" w:rsidRPr="00CF7B9B">
        <w:rPr>
          <w:rFonts w:ascii="Palatino Linotype" w:hAnsi="Palatino Linotype" w:cs="Arial"/>
          <w:i/>
        </w:rPr>
        <w:t xml:space="preserve"> al OSFEM y </w:t>
      </w:r>
      <w:proofErr w:type="spellStart"/>
      <w:r w:rsidR="00670C54" w:rsidRPr="00CF7B9B">
        <w:rPr>
          <w:rFonts w:ascii="Palatino Linotype" w:hAnsi="Palatino Linotype" w:cs="Arial"/>
          <w:i/>
        </w:rPr>
        <w:t>ademas</w:t>
      </w:r>
      <w:proofErr w:type="spellEnd"/>
      <w:r w:rsidR="00670C54" w:rsidRPr="00CF7B9B">
        <w:rPr>
          <w:rFonts w:ascii="Palatino Linotype" w:hAnsi="Palatino Linotype" w:cs="Arial"/>
          <w:i/>
        </w:rPr>
        <w:t xml:space="preserve"> manual </w:t>
      </w:r>
      <w:proofErr w:type="spellStart"/>
      <w:r w:rsidR="00670C54" w:rsidRPr="00CF7B9B">
        <w:rPr>
          <w:rFonts w:ascii="Palatino Linotype" w:hAnsi="Palatino Linotype" w:cs="Arial"/>
          <w:i/>
        </w:rPr>
        <w:t>unico</w:t>
      </w:r>
      <w:proofErr w:type="spellEnd"/>
      <w:r w:rsidR="00670C54" w:rsidRPr="00CF7B9B">
        <w:rPr>
          <w:rFonts w:ascii="Palatino Linotype" w:hAnsi="Palatino Linotype" w:cs="Arial"/>
          <w:i/>
        </w:rPr>
        <w:t xml:space="preserve"> de contabilidad entre otras disposiciones estipulan la obligatoriedad de la </w:t>
      </w:r>
      <w:proofErr w:type="spellStart"/>
      <w:r w:rsidR="00670C54" w:rsidRPr="00CF7B9B">
        <w:rPr>
          <w:rFonts w:ascii="Palatino Linotype" w:hAnsi="Palatino Linotype" w:cs="Arial"/>
          <w:i/>
        </w:rPr>
        <w:t>documentacion</w:t>
      </w:r>
      <w:proofErr w:type="spellEnd"/>
      <w:r w:rsidR="00670C54" w:rsidRPr="00CF7B9B">
        <w:rPr>
          <w:rFonts w:ascii="Palatino Linotype" w:hAnsi="Palatino Linotype" w:cs="Arial"/>
          <w:i/>
        </w:rPr>
        <w:t xml:space="preserve">, sino los tienen manden acuerdo de inexistencia señalando a los servidores </w:t>
      </w:r>
      <w:proofErr w:type="spellStart"/>
      <w:r w:rsidR="00670C54" w:rsidRPr="00CF7B9B">
        <w:rPr>
          <w:rFonts w:ascii="Palatino Linotype" w:hAnsi="Palatino Linotype" w:cs="Arial"/>
          <w:i/>
        </w:rPr>
        <w:t>publicos</w:t>
      </w:r>
      <w:proofErr w:type="spellEnd"/>
      <w:r w:rsidR="00670C54" w:rsidRPr="00CF7B9B">
        <w:rPr>
          <w:rFonts w:ascii="Palatino Linotype" w:hAnsi="Palatino Linotype" w:cs="Arial"/>
          <w:i/>
        </w:rPr>
        <w:t xml:space="preserve"> responsables de haberla generado tal y como lo dice la ley de transparencia</w:t>
      </w:r>
      <w:r w:rsidRPr="00CF7B9B">
        <w:rPr>
          <w:rFonts w:ascii="Palatino Linotype" w:hAnsi="Palatino Linotype" w:cs="Arial"/>
          <w:i/>
          <w:lang w:val="es-ES"/>
        </w:rPr>
        <w:t>”</w:t>
      </w:r>
      <w:r w:rsidRPr="00CF7B9B">
        <w:rPr>
          <w:rFonts w:ascii="Palatino Linotype" w:hAnsi="Palatino Linotype" w:cs="Arial"/>
          <w:lang w:val="es-ES"/>
        </w:rPr>
        <w:t>, las cuales resultan fundadas para interponer el recurso de revisión al encuadrar en las hi</w:t>
      </w:r>
      <w:r w:rsidR="00670C54" w:rsidRPr="00CF7B9B">
        <w:rPr>
          <w:rFonts w:ascii="Palatino Linotype" w:hAnsi="Palatino Linotype" w:cs="Arial"/>
          <w:lang w:val="es-ES"/>
        </w:rPr>
        <w:t>pótesis normativas, establecida</w:t>
      </w:r>
      <w:r w:rsidRPr="00CF7B9B">
        <w:rPr>
          <w:rFonts w:ascii="Palatino Linotype" w:hAnsi="Palatino Linotype" w:cs="Arial"/>
          <w:lang w:val="es-ES"/>
        </w:rPr>
        <w:t xml:space="preserve"> en las fracciones </w:t>
      </w:r>
      <w:r w:rsidR="00814742" w:rsidRPr="00CF7B9B">
        <w:rPr>
          <w:rFonts w:ascii="Palatino Linotype" w:hAnsi="Palatino Linotype" w:cs="Arial"/>
          <w:lang w:val="es-ES"/>
        </w:rPr>
        <w:t xml:space="preserve">I, </w:t>
      </w:r>
      <w:r w:rsidRPr="00CF7B9B">
        <w:rPr>
          <w:rFonts w:ascii="Palatino Linotype" w:hAnsi="Palatino Linotype" w:cs="Arial"/>
          <w:lang w:val="es-ES"/>
        </w:rPr>
        <w:t xml:space="preserve"> del artículo 179 de la Ley de Transparencia local</w:t>
      </w:r>
      <w:r w:rsidRPr="00CF7B9B">
        <w:rPr>
          <w:rStyle w:val="Refdenotaalpie"/>
          <w:rFonts w:ascii="Palatino Linotype" w:hAnsi="Palatino Linotype" w:cs="Arial"/>
          <w:lang w:val="es-ES"/>
        </w:rPr>
        <w:footnoteReference w:id="2"/>
      </w:r>
      <w:r w:rsidRPr="00CF7B9B">
        <w:rPr>
          <w:rFonts w:ascii="Palatino Linotype" w:hAnsi="Palatino Linotype" w:cs="Arial"/>
          <w:lang w:val="es-ES"/>
        </w:rPr>
        <w:t>, relativas a la entrega de información en un formato incomprensible y/o no accesible al solicitante.</w:t>
      </w:r>
    </w:p>
    <w:p w14:paraId="5768D964" w14:textId="576396BB" w:rsidR="00814742" w:rsidRPr="00CF7B9B" w:rsidRDefault="00814742" w:rsidP="00AC13D4">
      <w:pPr>
        <w:spacing w:line="360" w:lineRule="auto"/>
        <w:jc w:val="both"/>
        <w:rPr>
          <w:rFonts w:ascii="Palatino Linotype" w:hAnsi="Palatino Linotype" w:cs="Arial"/>
          <w:lang w:val="es-ES"/>
        </w:rPr>
      </w:pPr>
    </w:p>
    <w:p w14:paraId="4DA84E21" w14:textId="2FD03AFD" w:rsidR="006977C9" w:rsidRPr="00CF7B9B" w:rsidRDefault="006977C9" w:rsidP="006977C9">
      <w:pPr>
        <w:pStyle w:val="Prrafodelista"/>
        <w:spacing w:after="160" w:line="360" w:lineRule="auto"/>
        <w:ind w:left="0"/>
        <w:jc w:val="both"/>
        <w:rPr>
          <w:rFonts w:ascii="Palatino Linotype" w:eastAsia="Calibri" w:hAnsi="Palatino Linotype" w:cs="Arial"/>
          <w:i/>
          <w:color w:val="000000" w:themeColor="text1"/>
        </w:rPr>
      </w:pPr>
      <w:r w:rsidRPr="00CF7B9B">
        <w:rPr>
          <w:rFonts w:ascii="Palatino Linotype" w:eastAsia="Calibri" w:hAnsi="Palatino Linotype" w:cs="Arial"/>
          <w:color w:val="000000" w:themeColor="text1"/>
        </w:rPr>
        <w:t xml:space="preserve">Es entonces que lo procedente es identificar, si existe fuente obligacional para tener la información, pues si bien, </w:t>
      </w:r>
      <w:r w:rsidRPr="00CF7B9B">
        <w:rPr>
          <w:rFonts w:ascii="Palatino Linotype" w:eastAsia="Calibri" w:hAnsi="Palatino Linotype" w:cs="Arial"/>
          <w:b/>
          <w:color w:val="000000" w:themeColor="text1"/>
        </w:rPr>
        <w:t>EL SUJETO OBLIGADO</w:t>
      </w:r>
      <w:r w:rsidRPr="00CF7B9B">
        <w:rPr>
          <w:rFonts w:ascii="Palatino Linotype" w:eastAsia="Calibri" w:hAnsi="Palatino Linotype" w:cs="Arial"/>
          <w:color w:val="000000" w:themeColor="text1"/>
        </w:rPr>
        <w:t xml:space="preserve"> ya realizó pronunciamiento, esto sirve para identificar la información susceptible a ser entregada.</w:t>
      </w:r>
    </w:p>
    <w:p w14:paraId="229A78C0" w14:textId="383E5B6B" w:rsidR="00814742" w:rsidRPr="00CF7B9B" w:rsidRDefault="00814742" w:rsidP="00AC13D4">
      <w:pPr>
        <w:spacing w:line="360" w:lineRule="auto"/>
        <w:jc w:val="both"/>
        <w:rPr>
          <w:rFonts w:ascii="Palatino Linotype" w:hAnsi="Palatino Linotype" w:cs="Arial"/>
          <w:lang w:val="es-ES"/>
        </w:rPr>
      </w:pPr>
    </w:p>
    <w:p w14:paraId="16257844" w14:textId="2A1A0378" w:rsidR="00302A96" w:rsidRPr="00CF7B9B" w:rsidRDefault="00551571" w:rsidP="00AC13D4">
      <w:pPr>
        <w:spacing w:line="360" w:lineRule="auto"/>
        <w:jc w:val="both"/>
        <w:rPr>
          <w:rFonts w:ascii="Palatino Linotype" w:hAnsi="Palatino Linotype" w:cs="Arial"/>
          <w:lang w:val="es-ES"/>
        </w:rPr>
      </w:pPr>
      <w:r w:rsidRPr="00CF7B9B">
        <w:rPr>
          <w:rFonts w:ascii="Palatino Linotype" w:hAnsi="Palatino Linotype" w:cs="Arial"/>
          <w:lang w:val="es-ES"/>
        </w:rPr>
        <w:lastRenderedPageBreak/>
        <w:t xml:space="preserve">Primero, este Instituto realizó una búsqueda dentro del </w:t>
      </w:r>
      <w:r w:rsidR="00EE1FA4" w:rsidRPr="00CF7B9B">
        <w:rPr>
          <w:rFonts w:ascii="Palatino Linotype" w:hAnsi="Palatino Linotype" w:cs="Arial"/>
          <w:lang w:val="es-ES"/>
        </w:rPr>
        <w:t xml:space="preserve">Manual </w:t>
      </w:r>
      <w:r w:rsidR="007E0BAE" w:rsidRPr="00CF7B9B">
        <w:rPr>
          <w:rFonts w:ascii="Palatino Linotype" w:hAnsi="Palatino Linotype" w:cs="Arial"/>
          <w:lang w:val="es-ES"/>
        </w:rPr>
        <w:t xml:space="preserve">General de Organización de la Secretaría de Desarrollo Social, </w:t>
      </w:r>
      <w:r w:rsidRPr="00CF7B9B">
        <w:rPr>
          <w:rFonts w:ascii="Palatino Linotype" w:hAnsi="Palatino Linotype" w:cs="Arial"/>
          <w:lang w:val="es-ES"/>
        </w:rPr>
        <w:t xml:space="preserve">la cuales se </w:t>
      </w:r>
      <w:r w:rsidR="007E0BAE" w:rsidRPr="00CF7B9B">
        <w:rPr>
          <w:rFonts w:ascii="Palatino Linotype" w:hAnsi="Palatino Linotype" w:cs="Arial"/>
          <w:lang w:val="es-ES"/>
        </w:rPr>
        <w:t>determina que dentro de su estructura Orgánica cuenta con la Dirección de Recursos Materiales y Servicios Generales</w:t>
      </w:r>
      <w:r w:rsidR="00FA0A5F" w:rsidRPr="00CF7B9B">
        <w:rPr>
          <w:rFonts w:ascii="Palatino Linotype" w:hAnsi="Palatino Linotype" w:cs="Arial"/>
          <w:lang w:val="es-ES"/>
        </w:rPr>
        <w:t xml:space="preserve">, tal y como se aprecia en la siguiente imagen: </w:t>
      </w:r>
    </w:p>
    <w:p w14:paraId="324E9438" w14:textId="5EE27692" w:rsidR="00302A96" w:rsidRPr="00CF7B9B" w:rsidRDefault="00302A96" w:rsidP="00AC13D4">
      <w:pPr>
        <w:spacing w:line="360" w:lineRule="auto"/>
        <w:jc w:val="both"/>
        <w:rPr>
          <w:rFonts w:ascii="Palatino Linotype" w:hAnsi="Palatino Linotype" w:cs="Arial"/>
          <w:lang w:val="es-ES"/>
        </w:rPr>
      </w:pPr>
    </w:p>
    <w:p w14:paraId="3911F266" w14:textId="4CCE8977" w:rsidR="007E0BAE" w:rsidRPr="00CF7B9B" w:rsidRDefault="007E0BAE" w:rsidP="00AC13D4">
      <w:pPr>
        <w:spacing w:line="360" w:lineRule="auto"/>
        <w:jc w:val="both"/>
        <w:rPr>
          <w:rFonts w:ascii="Palatino Linotype" w:hAnsi="Palatino Linotype" w:cs="Arial"/>
          <w:lang w:val="es-ES"/>
        </w:rPr>
      </w:pPr>
      <w:r w:rsidRPr="00CF7B9B">
        <w:rPr>
          <w:rFonts w:ascii="Palatino Linotype" w:hAnsi="Palatino Linotype" w:cs="Arial"/>
          <w:noProof/>
          <w:lang w:eastAsia="es-MX"/>
        </w:rPr>
        <w:drawing>
          <wp:inline distT="0" distB="0" distL="0" distR="0" wp14:anchorId="479892F8" wp14:editId="12C28E01">
            <wp:extent cx="5791200" cy="3248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248025"/>
                    </a:xfrm>
                    <a:prstGeom prst="rect">
                      <a:avLst/>
                    </a:prstGeom>
                    <a:noFill/>
                    <a:ln>
                      <a:noFill/>
                    </a:ln>
                  </pic:spPr>
                </pic:pic>
              </a:graphicData>
            </a:graphic>
          </wp:inline>
        </w:drawing>
      </w:r>
    </w:p>
    <w:p w14:paraId="12977FD3" w14:textId="77777777" w:rsidR="007E0BAE" w:rsidRPr="00CF7B9B" w:rsidRDefault="007E0BAE" w:rsidP="00AC13D4">
      <w:pPr>
        <w:spacing w:line="360" w:lineRule="auto"/>
        <w:jc w:val="both"/>
        <w:rPr>
          <w:rFonts w:ascii="Palatino Linotype" w:hAnsi="Palatino Linotype" w:cs="Arial"/>
          <w:lang w:val="es-ES"/>
        </w:rPr>
      </w:pPr>
    </w:p>
    <w:p w14:paraId="620B7A39" w14:textId="301B7AFE" w:rsidR="00302A96" w:rsidRPr="00CF7B9B" w:rsidRDefault="00FA0A5F" w:rsidP="00AC13D4">
      <w:pPr>
        <w:spacing w:line="360" w:lineRule="auto"/>
        <w:jc w:val="both"/>
        <w:rPr>
          <w:rFonts w:ascii="Palatino Linotype" w:hAnsi="Palatino Linotype" w:cs="Arial"/>
        </w:rPr>
      </w:pPr>
      <w:r w:rsidRPr="00CF7B9B">
        <w:rPr>
          <w:rFonts w:ascii="Palatino Linotype" w:hAnsi="Palatino Linotype" w:cs="Arial"/>
          <w:lang w:val="es-ES"/>
        </w:rPr>
        <w:t xml:space="preserve">Por lo que del análisis a su estructura orgánica </w:t>
      </w:r>
      <w:r w:rsidR="00551571" w:rsidRPr="00CF7B9B">
        <w:rPr>
          <w:rFonts w:ascii="Palatino Linotype" w:hAnsi="Palatino Linotype" w:cs="Arial"/>
          <w:lang w:val="es-ES"/>
        </w:rPr>
        <w:t xml:space="preserve">la Dirección de Recursos Materiales y Servicios Generales, </w:t>
      </w:r>
      <w:r w:rsidRPr="00CF7B9B">
        <w:rPr>
          <w:rFonts w:ascii="Palatino Linotype" w:hAnsi="Palatino Linotype" w:cs="Arial"/>
          <w:lang w:val="es-ES"/>
        </w:rPr>
        <w:t xml:space="preserve">tiene como objetivo </w:t>
      </w:r>
      <w:r w:rsidRPr="00CF7B9B">
        <w:rPr>
          <w:rFonts w:ascii="Palatino Linotype" w:hAnsi="Palatino Linotype" w:cs="Arial"/>
        </w:rPr>
        <w:t xml:space="preserve">coordinar el suministro oportuno de los recursos materiales y servicios generales requeridos por las unidades administrativas de la Secretaría de Desarrollo Social, para el desempeño de sus funciones. </w:t>
      </w:r>
    </w:p>
    <w:p w14:paraId="32AE786A" w14:textId="75968560" w:rsidR="00FA0A5F" w:rsidRPr="00CF7B9B" w:rsidRDefault="00FA0A5F" w:rsidP="00AC13D4">
      <w:pPr>
        <w:spacing w:line="360" w:lineRule="auto"/>
        <w:jc w:val="both"/>
        <w:rPr>
          <w:rFonts w:ascii="Palatino Linotype" w:hAnsi="Palatino Linotype" w:cs="Arial"/>
        </w:rPr>
      </w:pPr>
    </w:p>
    <w:p w14:paraId="2A87A35F" w14:textId="7F65E672" w:rsidR="00FA0A5F" w:rsidRPr="00CF7B9B" w:rsidRDefault="00FA0A5F" w:rsidP="008C6A55">
      <w:pPr>
        <w:spacing w:line="360" w:lineRule="auto"/>
        <w:ind w:left="907" w:right="851"/>
        <w:jc w:val="both"/>
        <w:rPr>
          <w:rFonts w:ascii="Palatino Linotype" w:hAnsi="Palatino Linotype" w:cs="Arial"/>
          <w:i/>
        </w:rPr>
      </w:pPr>
      <w:r w:rsidRPr="00CF7B9B">
        <w:rPr>
          <w:rFonts w:ascii="Palatino Linotype" w:hAnsi="Palatino Linotype" w:cs="Arial"/>
          <w:i/>
        </w:rPr>
        <w:t xml:space="preserve">Asimismo, tiene las siguientes funciones: </w:t>
      </w:r>
    </w:p>
    <w:p w14:paraId="0346B2E8" w14:textId="2DB94031" w:rsidR="00FA0A5F" w:rsidRPr="00CF7B9B" w:rsidRDefault="00FA0A5F" w:rsidP="008C6A55">
      <w:pPr>
        <w:spacing w:line="360" w:lineRule="auto"/>
        <w:ind w:left="907" w:right="851"/>
        <w:jc w:val="both"/>
        <w:rPr>
          <w:rFonts w:ascii="Palatino Linotype" w:hAnsi="Palatino Linotype" w:cs="Arial"/>
          <w:i/>
        </w:rPr>
      </w:pPr>
    </w:p>
    <w:p w14:paraId="36E06EDE" w14:textId="5A36C88F" w:rsidR="00FA0A5F" w:rsidRPr="00CF7B9B" w:rsidRDefault="00FA0A5F" w:rsidP="008C6A55">
      <w:pPr>
        <w:pStyle w:val="Prrafodelista"/>
        <w:numPr>
          <w:ilvl w:val="0"/>
          <w:numId w:val="38"/>
        </w:numPr>
        <w:spacing w:line="360" w:lineRule="auto"/>
        <w:ind w:left="907" w:right="851"/>
        <w:jc w:val="both"/>
        <w:rPr>
          <w:rFonts w:ascii="Palatino Linotype" w:hAnsi="Palatino Linotype" w:cs="Arial"/>
          <w:b/>
          <w:i/>
          <w:lang w:val="es-ES"/>
        </w:rPr>
      </w:pPr>
      <w:r w:rsidRPr="00CF7B9B">
        <w:rPr>
          <w:rFonts w:ascii="Palatino Linotype" w:hAnsi="Palatino Linotype" w:cs="Arial"/>
          <w:b/>
          <w:i/>
        </w:rPr>
        <w:lastRenderedPageBreak/>
        <w:t>Dirigir la reparación y mantenimiento preventivo y correctivo del parque vehicular de la Secretaría y vigilar el registro correspondiente;</w:t>
      </w:r>
    </w:p>
    <w:p w14:paraId="02B8EAFF" w14:textId="6F00E49A" w:rsidR="00FA0A5F" w:rsidRPr="00CF7B9B" w:rsidRDefault="00FA0A5F" w:rsidP="008C6A55">
      <w:pPr>
        <w:pStyle w:val="Prrafodelista"/>
        <w:numPr>
          <w:ilvl w:val="0"/>
          <w:numId w:val="38"/>
        </w:numPr>
        <w:spacing w:line="360" w:lineRule="auto"/>
        <w:ind w:left="907" w:right="851"/>
        <w:jc w:val="both"/>
        <w:rPr>
          <w:rFonts w:ascii="Palatino Linotype" w:hAnsi="Palatino Linotype" w:cs="Arial"/>
          <w:b/>
          <w:i/>
          <w:lang w:val="es-ES"/>
        </w:rPr>
      </w:pPr>
      <w:r w:rsidRPr="00CF7B9B">
        <w:rPr>
          <w:rFonts w:ascii="Palatino Linotype" w:hAnsi="Palatino Linotype" w:cs="Arial"/>
          <w:b/>
          <w:i/>
        </w:rPr>
        <w:t>Gestionar ante la Dirección General de Recursos Materiales, el suministro de combustibles y lubricantes; así como llevar a cabo su distribución y vigilar su correcta aplicación;</w:t>
      </w:r>
    </w:p>
    <w:p w14:paraId="67F05BF3" w14:textId="674DF9BC" w:rsidR="00FA0A5F" w:rsidRPr="00CF7B9B" w:rsidRDefault="00FA0A5F" w:rsidP="008C6A55">
      <w:pPr>
        <w:pStyle w:val="Prrafodelista"/>
        <w:numPr>
          <w:ilvl w:val="0"/>
          <w:numId w:val="38"/>
        </w:numPr>
        <w:spacing w:line="360" w:lineRule="auto"/>
        <w:ind w:left="907" w:right="851"/>
        <w:jc w:val="both"/>
        <w:rPr>
          <w:rFonts w:ascii="Palatino Linotype" w:hAnsi="Palatino Linotype" w:cs="Arial"/>
          <w:b/>
          <w:i/>
          <w:lang w:val="es-ES"/>
        </w:rPr>
      </w:pPr>
      <w:r w:rsidRPr="00CF7B9B">
        <w:rPr>
          <w:rFonts w:ascii="Palatino Linotype" w:hAnsi="Palatino Linotype" w:cs="Arial"/>
          <w:b/>
          <w:i/>
        </w:rPr>
        <w:t xml:space="preserve">Verificar el cumplimiento de los contratos vigentes en materia de vigilancia, limpieza, fotocopiado, telefonía, combustibles y lubricantes, energía eléctrica y otros que requieran las unidades administrativas; </w:t>
      </w:r>
    </w:p>
    <w:p w14:paraId="35728062" w14:textId="5D5B5749" w:rsidR="00FA0A5F" w:rsidRPr="00CF7B9B" w:rsidRDefault="00A70F5D" w:rsidP="008C6A55">
      <w:pPr>
        <w:pStyle w:val="Prrafodelista"/>
        <w:numPr>
          <w:ilvl w:val="0"/>
          <w:numId w:val="38"/>
        </w:numPr>
        <w:spacing w:line="360" w:lineRule="auto"/>
        <w:ind w:left="907" w:right="851"/>
        <w:jc w:val="both"/>
        <w:rPr>
          <w:rFonts w:ascii="Palatino Linotype" w:hAnsi="Palatino Linotype" w:cs="Arial"/>
          <w:b/>
          <w:i/>
          <w:lang w:val="es-ES"/>
        </w:rPr>
      </w:pPr>
      <w:r w:rsidRPr="00CF7B9B">
        <w:rPr>
          <w:rFonts w:ascii="Palatino Linotype" w:hAnsi="Palatino Linotype" w:cs="Arial"/>
          <w:b/>
          <w:i/>
          <w:lang w:val="es-ES"/>
        </w:rPr>
        <w:t>Tramitar ante la Coordinación de Administración, Finanzas y de Gestión Documental, el suministro de combustibles y lubricantes; así como llevar a cabo su distribución y vigilar su correcta aplicación y comprobación.</w:t>
      </w:r>
    </w:p>
    <w:p w14:paraId="5EA104ED" w14:textId="336B1D15" w:rsidR="00FA0A5F" w:rsidRPr="00CF7B9B" w:rsidRDefault="00FA0A5F" w:rsidP="00AC13D4">
      <w:pPr>
        <w:spacing w:line="360" w:lineRule="auto"/>
        <w:jc w:val="both"/>
        <w:rPr>
          <w:rFonts w:ascii="Palatino Linotype" w:hAnsi="Palatino Linotype" w:cs="Arial"/>
          <w:lang w:val="es-ES"/>
        </w:rPr>
      </w:pPr>
    </w:p>
    <w:p w14:paraId="32045317" w14:textId="0B6609AA" w:rsidR="00551571" w:rsidRPr="00CF7B9B" w:rsidRDefault="00551571" w:rsidP="00F31A22">
      <w:pPr>
        <w:spacing w:line="360" w:lineRule="auto"/>
        <w:contextualSpacing/>
        <w:jc w:val="both"/>
        <w:rPr>
          <w:rFonts w:ascii="Palatino Linotype" w:hAnsi="Palatino Linotype"/>
        </w:rPr>
      </w:pPr>
      <w:r w:rsidRPr="00CF7B9B">
        <w:rPr>
          <w:rFonts w:ascii="Palatino Linotype" w:hAnsi="Palatino Linotype"/>
        </w:rPr>
        <w:t xml:space="preserve">Como se puede advertir, de su Estructura Orgánica del </w:t>
      </w:r>
      <w:r w:rsidRPr="00CF7B9B">
        <w:rPr>
          <w:rFonts w:ascii="Palatino Linotype" w:hAnsi="Palatino Linotype"/>
          <w:b/>
        </w:rPr>
        <w:t>SUJETO OBLIGADO</w:t>
      </w:r>
      <w:r w:rsidRPr="00CF7B9B">
        <w:rPr>
          <w:rFonts w:ascii="Palatino Linotype" w:hAnsi="Palatino Linotype"/>
        </w:rPr>
        <w:t>, se advierte existe una área encargada de</w:t>
      </w:r>
      <w:r w:rsidR="00D23547" w:rsidRPr="00CF7B9B">
        <w:rPr>
          <w:rFonts w:ascii="Palatino Linotype" w:hAnsi="Palatino Linotype"/>
        </w:rPr>
        <w:t xml:space="preserve"> dirigir la reparación y mantenimiento preventivo y correctivo del parque vehicular de la Secretaría y vigilar el registro correspondiente, así como, </w:t>
      </w:r>
      <w:r w:rsidRPr="00CF7B9B">
        <w:rPr>
          <w:rFonts w:ascii="Palatino Linotype" w:hAnsi="Palatino Linotype"/>
        </w:rPr>
        <w:t xml:space="preserve">verificar y tramitar el suministro de combustibles y lubricantes, </w:t>
      </w:r>
      <w:r w:rsidR="00F31A22" w:rsidRPr="00CF7B9B">
        <w:rPr>
          <w:rFonts w:ascii="Palatino Linotype" w:hAnsi="Palatino Linotype"/>
        </w:rPr>
        <w:t>así</w:t>
      </w:r>
      <w:r w:rsidRPr="00CF7B9B">
        <w:rPr>
          <w:rFonts w:ascii="Palatino Linotype" w:hAnsi="Palatino Linotype"/>
        </w:rPr>
        <w:t xml:space="preserve"> como llevar a cabo su distribución y vigilar su correcta aplicación y comprobación, </w:t>
      </w:r>
      <w:r w:rsidR="00F31A22" w:rsidRPr="00CF7B9B">
        <w:rPr>
          <w:rFonts w:ascii="Palatino Linotype" w:hAnsi="Palatino Linotype"/>
        </w:rPr>
        <w:t>es por ello que se procede al estudio de la naturale</w:t>
      </w:r>
      <w:r w:rsidR="00D23547" w:rsidRPr="00CF7B9B">
        <w:rPr>
          <w:rFonts w:ascii="Palatino Linotype" w:hAnsi="Palatino Linotype"/>
        </w:rPr>
        <w:t>za de la información solicitada.</w:t>
      </w:r>
    </w:p>
    <w:p w14:paraId="24557ECB" w14:textId="77777777" w:rsidR="00551571" w:rsidRPr="00CF7B9B" w:rsidRDefault="00551571" w:rsidP="00F67913">
      <w:pPr>
        <w:spacing w:line="360" w:lineRule="auto"/>
        <w:contextualSpacing/>
        <w:jc w:val="both"/>
        <w:rPr>
          <w:rFonts w:ascii="Palatino Linotype" w:hAnsi="Palatino Linotype"/>
        </w:rPr>
      </w:pPr>
    </w:p>
    <w:p w14:paraId="3D95389E" w14:textId="08B16A38" w:rsidR="00986407" w:rsidRPr="00CF7B9B" w:rsidRDefault="00986407" w:rsidP="00F67913">
      <w:pPr>
        <w:spacing w:line="360" w:lineRule="auto"/>
        <w:contextualSpacing/>
        <w:jc w:val="both"/>
        <w:rPr>
          <w:rFonts w:ascii="Palatino Linotype" w:hAnsi="Palatino Linotype"/>
        </w:rPr>
      </w:pPr>
      <w:r w:rsidRPr="00CF7B9B">
        <w:rPr>
          <w:rFonts w:ascii="Palatino Linotype" w:hAnsi="Palatino Linotype"/>
        </w:rPr>
        <w:t xml:space="preserve">Por lo que respecta a la normatividad interna del </w:t>
      </w:r>
      <w:r w:rsidRPr="00CF7B9B">
        <w:rPr>
          <w:rFonts w:ascii="Palatino Linotype" w:hAnsi="Palatino Linotype"/>
          <w:b/>
        </w:rPr>
        <w:t>SUJETO OBLIGADO</w:t>
      </w:r>
      <w:r w:rsidRPr="00CF7B9B">
        <w:rPr>
          <w:rFonts w:ascii="Palatino Linotype" w:hAnsi="Palatino Linotype"/>
        </w:rPr>
        <w:t>, el Manual de Procedimientos de la Coordinación de Administración y F</w:t>
      </w:r>
      <w:r w:rsidR="00C8258D" w:rsidRPr="00CF7B9B">
        <w:rPr>
          <w:rFonts w:ascii="Palatino Linotype" w:hAnsi="Palatino Linotype"/>
        </w:rPr>
        <w:t xml:space="preserve">inanzas contempla como proceso </w:t>
      </w:r>
      <w:r w:rsidRPr="00CF7B9B">
        <w:rPr>
          <w:rFonts w:ascii="Palatino Linotype" w:hAnsi="Palatino Linotype"/>
        </w:rPr>
        <w:t xml:space="preserve">el Suministro de combustible y control de vehículos de la Secretaría el cual </w:t>
      </w:r>
      <w:r w:rsidRPr="00CF7B9B">
        <w:rPr>
          <w:rFonts w:ascii="Palatino Linotype" w:hAnsi="Palatino Linotype"/>
        </w:rPr>
        <w:lastRenderedPageBreak/>
        <w:t xml:space="preserve">tiene como objetivo el suministro de control y lubricantes para los vehículos oficiales de asignación directa, mediante la entrega de vales de combustible a servidores públicos </w:t>
      </w:r>
      <w:r w:rsidR="00A0321A" w:rsidRPr="00CF7B9B">
        <w:rPr>
          <w:rFonts w:ascii="Palatino Linotype" w:hAnsi="Palatino Linotype"/>
        </w:rPr>
        <w:t xml:space="preserve">del SUJETO OBLIGADO, por su parte, los </w:t>
      </w:r>
      <w:r w:rsidR="00C8258D" w:rsidRPr="00CF7B9B">
        <w:rPr>
          <w:rFonts w:ascii="Palatino Linotype" w:hAnsi="Palatino Linotype"/>
        </w:rPr>
        <w:t>responsables de la administración</w:t>
      </w:r>
      <w:r w:rsidR="00A0321A" w:rsidRPr="00CF7B9B">
        <w:rPr>
          <w:rFonts w:ascii="Palatino Linotype" w:hAnsi="Palatino Linotype"/>
        </w:rPr>
        <w:t xml:space="preserve">, generación y archivo de los vales es </w:t>
      </w:r>
      <w:r w:rsidR="00C8258D" w:rsidRPr="00CF7B9B">
        <w:rPr>
          <w:rFonts w:ascii="Palatino Linotype" w:hAnsi="Palatino Linotype"/>
        </w:rPr>
        <w:t xml:space="preserve">la Subdirección de Recursos Materiales y Servicios Generales por ser la encargada de suministrar dicho recurso. </w:t>
      </w:r>
    </w:p>
    <w:p w14:paraId="20828ABD" w14:textId="77777777" w:rsidR="00C8258D" w:rsidRPr="00CF7B9B" w:rsidRDefault="00C8258D" w:rsidP="00F67913">
      <w:pPr>
        <w:spacing w:line="360" w:lineRule="auto"/>
        <w:contextualSpacing/>
        <w:jc w:val="both"/>
        <w:rPr>
          <w:rFonts w:ascii="Palatino Linotype" w:hAnsi="Palatino Linotype"/>
        </w:rPr>
      </w:pPr>
    </w:p>
    <w:p w14:paraId="4B112883" w14:textId="67938FAE" w:rsidR="00C8258D" w:rsidRPr="00CF7B9B" w:rsidRDefault="00C8258D" w:rsidP="00F67913">
      <w:pPr>
        <w:spacing w:line="360" w:lineRule="auto"/>
        <w:contextualSpacing/>
        <w:jc w:val="both"/>
        <w:rPr>
          <w:rFonts w:ascii="Palatino Linotype" w:hAnsi="Palatino Linotype"/>
        </w:rPr>
      </w:pPr>
      <w:r w:rsidRPr="00CF7B9B">
        <w:rPr>
          <w:rFonts w:ascii="Palatino Linotype" w:hAnsi="Palatino Linotype"/>
        </w:rPr>
        <w:t xml:space="preserve">Asimismo resulta importante señalar que </w:t>
      </w:r>
      <w:r w:rsidRPr="00CF7B9B">
        <w:rPr>
          <w:rFonts w:ascii="Palatino Linotype" w:hAnsi="Palatino Linotype"/>
          <w:b/>
        </w:rPr>
        <w:t>EL SUJETO OBLIGADO</w:t>
      </w:r>
      <w:r w:rsidRPr="00CF7B9B">
        <w:rPr>
          <w:rFonts w:ascii="Palatino Linotype" w:hAnsi="Palatino Linotype"/>
        </w:rPr>
        <w:t xml:space="preserve">, cuenta con un Sistema Integral de Servicios a Vehículos oficiales, denominado </w:t>
      </w:r>
      <w:r w:rsidRPr="00CF7B9B">
        <w:rPr>
          <w:rFonts w:ascii="Palatino Linotype" w:hAnsi="Palatino Linotype"/>
          <w:b/>
        </w:rPr>
        <w:t>(SIVAVO)</w:t>
      </w:r>
      <w:r w:rsidRPr="00CF7B9B">
        <w:rPr>
          <w:rFonts w:ascii="Palatino Linotype" w:hAnsi="Palatino Linotype"/>
        </w:rPr>
        <w:t xml:space="preserve"> siendo este el programa informático que auxilia en el co</w:t>
      </w:r>
      <w:r w:rsidR="000D5CB7" w:rsidRPr="00CF7B9B">
        <w:rPr>
          <w:rFonts w:ascii="Palatino Linotype" w:hAnsi="Palatino Linotype"/>
        </w:rPr>
        <w:t xml:space="preserve">ntrol de consumo de combustible, por lo que los reportes de resumen de consumo de combustible, de rendimiento de combustible y de distribución de vales de combustible quedan registrados en dicho sistema y estos serán resguardados por la Subdirección de Recursos Materiales y Servicios Generales. </w:t>
      </w:r>
    </w:p>
    <w:p w14:paraId="22FBF3AF" w14:textId="77777777" w:rsidR="000D5CB7" w:rsidRPr="00CF7B9B" w:rsidRDefault="000D5CB7" w:rsidP="00F67913">
      <w:pPr>
        <w:spacing w:line="360" w:lineRule="auto"/>
        <w:contextualSpacing/>
        <w:jc w:val="both"/>
        <w:rPr>
          <w:rFonts w:ascii="Palatino Linotype" w:hAnsi="Palatino Linotype"/>
        </w:rPr>
      </w:pPr>
    </w:p>
    <w:p w14:paraId="36C04283" w14:textId="25DD87D4" w:rsidR="000D5CB7" w:rsidRPr="00CF7B9B" w:rsidRDefault="000D5CB7" w:rsidP="00F67913">
      <w:pPr>
        <w:spacing w:line="360" w:lineRule="auto"/>
        <w:contextualSpacing/>
        <w:jc w:val="both"/>
        <w:rPr>
          <w:rFonts w:ascii="Palatino Linotype" w:hAnsi="Palatino Linotype"/>
        </w:rPr>
      </w:pPr>
      <w:r w:rsidRPr="00CF7B9B">
        <w:rPr>
          <w:rFonts w:ascii="Palatino Linotype" w:hAnsi="Palatino Linotype"/>
        </w:rPr>
        <w:t xml:space="preserve">Por lo anterior resulta precisar que existe un formato e instructivo, denominado Recibo de dotación de combustible de asignación directa, mismo que se plasma en dicho estudio para su análisis, de la siguiente manera: </w:t>
      </w:r>
    </w:p>
    <w:p w14:paraId="50D56702" w14:textId="77777777" w:rsidR="000D5CB7" w:rsidRPr="00CF7B9B" w:rsidRDefault="000D5CB7" w:rsidP="00F67913">
      <w:pPr>
        <w:spacing w:line="360" w:lineRule="auto"/>
        <w:contextualSpacing/>
        <w:jc w:val="both"/>
        <w:rPr>
          <w:rFonts w:ascii="Palatino Linotype" w:hAnsi="Palatino Linotype"/>
        </w:rPr>
      </w:pPr>
    </w:p>
    <w:p w14:paraId="3EB08A29" w14:textId="7B757D6B" w:rsidR="000D5CB7" w:rsidRPr="00CF7B9B" w:rsidRDefault="000D5CB7" w:rsidP="00F67913">
      <w:pPr>
        <w:spacing w:line="360" w:lineRule="auto"/>
        <w:contextualSpacing/>
        <w:jc w:val="both"/>
        <w:rPr>
          <w:rFonts w:ascii="Palatino Linotype" w:hAnsi="Palatino Linotype"/>
        </w:rPr>
      </w:pPr>
      <w:r w:rsidRPr="00CF7B9B">
        <w:rPr>
          <w:rFonts w:ascii="Palatino Linotype" w:hAnsi="Palatino Linotype"/>
          <w:noProof/>
          <w:lang w:eastAsia="es-MX"/>
        </w:rPr>
        <w:lastRenderedPageBreak/>
        <w:drawing>
          <wp:inline distT="0" distB="0" distL="0" distR="0" wp14:anchorId="62B56F82" wp14:editId="06D02DB0">
            <wp:extent cx="5781675" cy="5715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5715000"/>
                    </a:xfrm>
                    <a:prstGeom prst="rect">
                      <a:avLst/>
                    </a:prstGeom>
                    <a:noFill/>
                    <a:ln>
                      <a:noFill/>
                    </a:ln>
                  </pic:spPr>
                </pic:pic>
              </a:graphicData>
            </a:graphic>
          </wp:inline>
        </w:drawing>
      </w:r>
    </w:p>
    <w:p w14:paraId="20A9CB62" w14:textId="77777777" w:rsidR="00986407" w:rsidRPr="00CF7B9B" w:rsidRDefault="00986407" w:rsidP="00F67913">
      <w:pPr>
        <w:spacing w:line="360" w:lineRule="auto"/>
        <w:contextualSpacing/>
        <w:jc w:val="both"/>
        <w:rPr>
          <w:rFonts w:ascii="Palatino Linotype" w:hAnsi="Palatino Linotype"/>
        </w:rPr>
      </w:pPr>
    </w:p>
    <w:p w14:paraId="11368CAC" w14:textId="0E971435" w:rsidR="00E1135E" w:rsidRPr="00CF7B9B" w:rsidRDefault="00F67913" w:rsidP="00E1135E">
      <w:pPr>
        <w:spacing w:line="360" w:lineRule="auto"/>
        <w:jc w:val="both"/>
        <w:rPr>
          <w:rFonts w:ascii="Palatino Linotype" w:eastAsia="Palatino Linotype" w:hAnsi="Palatino Linotype" w:cs="Palatino Linotype"/>
          <w:i/>
        </w:rPr>
      </w:pPr>
      <w:r w:rsidRPr="00CF7B9B">
        <w:rPr>
          <w:rFonts w:ascii="Palatino Linotype" w:hAnsi="Palatino Linotype"/>
        </w:rPr>
        <w:t xml:space="preserve">Por lo anterior es viable ordenar </w:t>
      </w:r>
      <w:r w:rsidR="00A0321A" w:rsidRPr="00CF7B9B">
        <w:rPr>
          <w:rFonts w:ascii="Palatino Linotype" w:hAnsi="Palatino Linotype"/>
        </w:rPr>
        <w:t xml:space="preserve">la entrega de las </w:t>
      </w:r>
      <w:r w:rsidR="00E1135E" w:rsidRPr="00CF7B9B">
        <w:rPr>
          <w:rFonts w:ascii="Palatino Linotype" w:eastAsia="Palatino Linotype" w:hAnsi="Palatino Linotype" w:cs="Palatino Linotype"/>
        </w:rPr>
        <w:t>Bitácoras de gasolina y de mantenimiento relativos</w:t>
      </w:r>
      <w:r w:rsidR="00E1135E" w:rsidRPr="00CF7B9B">
        <w:rPr>
          <w:rFonts w:ascii="Palatino Linotype" w:eastAsia="Palatino Linotype" w:hAnsi="Palatino Linotype" w:cs="Palatino Linotype"/>
          <w:i/>
        </w:rPr>
        <w:t xml:space="preserve"> </w:t>
      </w:r>
      <w:r w:rsidR="00E1135E" w:rsidRPr="00CF7B9B">
        <w:rPr>
          <w:rFonts w:ascii="Palatino Linotype" w:hAnsi="Palatino Linotype" w:cs="Arial"/>
        </w:rPr>
        <w:t>a la temporalidad del primero de enero de dos mil veintiuno al veintiséis de agosto de dos mil veintidós</w:t>
      </w:r>
    </w:p>
    <w:p w14:paraId="31471447" w14:textId="03F3E31E" w:rsidR="00F67913" w:rsidRPr="00CF7B9B" w:rsidRDefault="00F67913" w:rsidP="00F67913">
      <w:pPr>
        <w:spacing w:line="360" w:lineRule="auto"/>
        <w:ind w:right="51"/>
        <w:jc w:val="both"/>
        <w:rPr>
          <w:rFonts w:ascii="Palatino Linotype" w:eastAsia="Palatino Linotype" w:hAnsi="Palatino Linotype" w:cs="Palatino Linotype"/>
        </w:rPr>
      </w:pPr>
    </w:p>
    <w:p w14:paraId="3E5C9C1D" w14:textId="00EA0EA4" w:rsidR="00924A25" w:rsidRPr="00CF7B9B" w:rsidRDefault="00924A25" w:rsidP="00F67913">
      <w:pPr>
        <w:spacing w:line="360" w:lineRule="auto"/>
        <w:ind w:right="51"/>
        <w:jc w:val="both"/>
        <w:rPr>
          <w:rFonts w:ascii="Palatino Linotype" w:eastAsia="Palatino Linotype" w:hAnsi="Palatino Linotype" w:cs="Palatino Linotype"/>
        </w:rPr>
      </w:pPr>
      <w:r w:rsidRPr="00CF7B9B">
        <w:rPr>
          <w:rFonts w:ascii="Palatino Linotype" w:eastAsia="Palatino Linotype" w:hAnsi="Palatino Linotype" w:cs="Palatino Linotype"/>
        </w:rPr>
        <w:lastRenderedPageBreak/>
        <w:t>Es de destacar que el Órgano Superior de Fiscalización del Estado de México (OSFEM), emite anualmente los Lineamientos o Políticas para definir los criterios, formatos y documentación necesaria para presentar los informes trimestrales, estos lineamientos, son de observancia general para todos los servidores públicos de las entidades fiscalizables que, desempeñen un empleo, cargo o comisión, de cualquier naturaleza en la administración pública estatal y que manejen recursos públicos como lo es, la Secretaría de Desarrollo Social, del Estado de México, es la dependencia encargada de planear, coordinar, dirigir y evaluar la política en materia de desarrollo social, desarrollo regional e infraestructura para el desarrollo, así como vincular las prioridades, estrategias y recursos para elevar el nivel de vida de la población más desprotegida en el Estado, dotado de autonomía técnica y administrativa; en atención a ello, en los apartados de Información Presupuestaria3 , se derivada que, presenta ante el OSFEM, mediante las “Políticas para la Integración del Informe Trimestral de los Sujetos de Fiscalización Estatales para el Ejercicio 2021 y 2022” en los que se encuentran los formatos del Estado Analítico del Ejercicio del Presupuesto de Egresos por Objeto del Gasto (Capítulo y Concepto), en el cual se describen los movimientos y la situación de cada cuenta de las distintas clasificaciones, de acuerdo con los diferentes grados de desagregación de las mismas que se requiera, para ilustrar lo anterior se citan la siguientes imágenes del año fiscal 2021 y 2022.</w:t>
      </w:r>
    </w:p>
    <w:p w14:paraId="2E406945" w14:textId="18575FC7" w:rsidR="00924A25" w:rsidRPr="00CF7B9B" w:rsidRDefault="00924A25" w:rsidP="00F67913">
      <w:pPr>
        <w:spacing w:line="360" w:lineRule="auto"/>
        <w:ind w:right="51"/>
        <w:jc w:val="both"/>
        <w:rPr>
          <w:rFonts w:ascii="Palatino Linotype" w:eastAsia="Palatino Linotype" w:hAnsi="Palatino Linotype" w:cs="Palatino Linotype"/>
        </w:rPr>
      </w:pPr>
    </w:p>
    <w:p w14:paraId="6B0210A2" w14:textId="0D194F5F" w:rsidR="00924A25" w:rsidRPr="00CF7B9B" w:rsidRDefault="00924A25" w:rsidP="00F67913">
      <w:pPr>
        <w:spacing w:line="360" w:lineRule="auto"/>
        <w:ind w:right="51"/>
        <w:jc w:val="both"/>
        <w:rPr>
          <w:rFonts w:ascii="Palatino Linotype" w:eastAsia="Palatino Linotype" w:hAnsi="Palatino Linotype" w:cs="Palatino Linotype"/>
        </w:rPr>
      </w:pPr>
      <w:r w:rsidRPr="00CF7B9B">
        <w:rPr>
          <w:rFonts w:ascii="Palatino Linotype" w:eastAsia="Palatino Linotype" w:hAnsi="Palatino Linotype" w:cs="Palatino Linotype"/>
          <w:noProof/>
          <w:lang w:eastAsia="es-MX"/>
        </w:rPr>
        <w:lastRenderedPageBreak/>
        <w:drawing>
          <wp:inline distT="0" distB="0" distL="0" distR="0" wp14:anchorId="1C7F8A40" wp14:editId="560B5DC6">
            <wp:extent cx="5760720" cy="411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14:paraId="601E417C" w14:textId="77777777" w:rsidR="00924A25" w:rsidRPr="00CF7B9B" w:rsidRDefault="00924A25" w:rsidP="00F67913">
      <w:pPr>
        <w:spacing w:line="360" w:lineRule="auto"/>
        <w:ind w:right="51"/>
        <w:jc w:val="both"/>
        <w:rPr>
          <w:rFonts w:ascii="Palatino Linotype" w:eastAsia="Palatino Linotype" w:hAnsi="Palatino Linotype" w:cs="Palatino Linotype"/>
        </w:rPr>
      </w:pPr>
    </w:p>
    <w:p w14:paraId="2B99757F" w14:textId="33E37D26" w:rsidR="00924A25" w:rsidRPr="00CF7B9B" w:rsidRDefault="005841E4" w:rsidP="005841E4">
      <w:pPr>
        <w:spacing w:line="360" w:lineRule="auto"/>
        <w:ind w:right="51"/>
        <w:jc w:val="both"/>
        <w:rPr>
          <w:rFonts w:ascii="Palatino Linotype" w:eastAsia="Palatino Linotype" w:hAnsi="Palatino Linotype" w:cs="Palatino Linotype"/>
        </w:rPr>
      </w:pPr>
      <w:r w:rsidRPr="00CF7B9B">
        <w:rPr>
          <w:rFonts w:ascii="Palatino Linotype" w:eastAsia="Palatino Linotype" w:hAnsi="Palatino Linotype" w:cs="Palatino Linotype"/>
        </w:rPr>
        <w:t xml:space="preserve">De lo anterior, se desprende que EL SUJETO OBLIGADO rinde de manera mensual al OSFEM los formatos del Estado Analítico del Ejercicio del Presupuesto de Egresos por Objeto del Gasto (Capítulo y Concepto), en el que se encuentra las asignaciones destinadas a cubrir los gastos por servicios de reparación y mantenimiento del equipo de transporte terrestre, tal y como lo establece el Manual Único de Contabilidad Gubernamental para las Dependencias y Entidades Públicas del Gobierno y Municipios del Estado de México, tiene como objetivo el proporcionar a las entidades de la administración pública Estatal y Municipal, los elementos necesarios que les permitan contabilizar sus operaciones al establecer los criterios en materia de </w:t>
      </w:r>
      <w:r w:rsidRPr="00CF7B9B">
        <w:rPr>
          <w:rFonts w:ascii="Palatino Linotype" w:eastAsia="Palatino Linotype" w:hAnsi="Palatino Linotype" w:cs="Palatino Linotype"/>
        </w:rPr>
        <w:lastRenderedPageBreak/>
        <w:t>contabilidad gubernamental; el instrumento básico para su operación es el Catálogo de Cuentas, el cual agrupa un conjunto de conceptos homogéneos, cuya ordenación</w:t>
      </w:r>
      <w:r w:rsidR="00332151" w:rsidRPr="00CF7B9B">
        <w:rPr>
          <w:rFonts w:ascii="Palatino Linotype" w:eastAsia="Palatino Linotype" w:hAnsi="Palatino Linotype" w:cs="Palatino Linotype"/>
        </w:rPr>
        <w:t xml:space="preserve"> facilita distinguir y formar agrupaciones generales y de orden particular; mientras que el Instructivo para el manejo de las cuentas, describe, en forma detallada, los distintos conceptos de cargo y abono por los que cada cuenta deberá ser afectada, indicando el número respectivo, su denominación, clasificación y naturaleza, así como la representatividad de su saldo; de igual manera, la Guía Contabilizadora contiene la descripción detallada de las principales operaciones, además de mencionar los documentos fuente que respaldan cada operación, señalando su periodicidad durante un ejercicio e incluye las cuentas a afectar, tanto contable como presupuestalmente, tal y como se aprecia a continuación:</w:t>
      </w:r>
    </w:p>
    <w:p w14:paraId="3944F5F5" w14:textId="15343E78" w:rsidR="00332151" w:rsidRPr="00CF7B9B" w:rsidRDefault="00332151" w:rsidP="005841E4">
      <w:pPr>
        <w:spacing w:line="360" w:lineRule="auto"/>
        <w:ind w:right="51"/>
        <w:jc w:val="both"/>
        <w:rPr>
          <w:rFonts w:ascii="Palatino Linotype" w:eastAsia="Palatino Linotype" w:hAnsi="Palatino Linotype" w:cs="Palatino Linotype"/>
        </w:rPr>
      </w:pPr>
    </w:p>
    <w:p w14:paraId="104D4A3D" w14:textId="059900DD" w:rsidR="00332151" w:rsidRPr="00CF7B9B" w:rsidRDefault="00332151" w:rsidP="00332151">
      <w:pPr>
        <w:spacing w:line="360" w:lineRule="auto"/>
        <w:ind w:left="907" w:right="851"/>
        <w:jc w:val="both"/>
        <w:rPr>
          <w:rFonts w:ascii="Palatino Linotype" w:eastAsia="Palatino Linotype" w:hAnsi="Palatino Linotype" w:cs="Palatino Linotype"/>
        </w:rPr>
      </w:pPr>
    </w:p>
    <w:p w14:paraId="4561B308" w14:textId="77777777" w:rsidR="00332151" w:rsidRPr="00CF7B9B" w:rsidRDefault="00332151" w:rsidP="00332151">
      <w:pPr>
        <w:spacing w:line="360" w:lineRule="auto"/>
        <w:ind w:left="907" w:right="851"/>
        <w:jc w:val="both"/>
        <w:rPr>
          <w:rFonts w:ascii="Palatino Linotype" w:eastAsia="Palatino Linotype" w:hAnsi="Palatino Linotype" w:cs="Palatino Linotype"/>
          <w:b/>
        </w:rPr>
      </w:pPr>
      <w:r w:rsidRPr="00CF7B9B">
        <w:rPr>
          <w:rFonts w:ascii="Palatino Linotype" w:eastAsia="Palatino Linotype" w:hAnsi="Palatino Linotype" w:cs="Palatino Linotype"/>
          <w:b/>
        </w:rPr>
        <w:t>“3500 SERVICIOS DE INSTALACIÓN, REPARACIÓN,</w:t>
      </w:r>
    </w:p>
    <w:p w14:paraId="501E14B8" w14:textId="77777777" w:rsidR="00332151" w:rsidRPr="00CF7B9B" w:rsidRDefault="00332151" w:rsidP="00332151">
      <w:pPr>
        <w:spacing w:line="360" w:lineRule="auto"/>
        <w:ind w:left="907" w:right="851"/>
        <w:jc w:val="both"/>
        <w:rPr>
          <w:rFonts w:ascii="Palatino Linotype" w:eastAsia="Palatino Linotype" w:hAnsi="Palatino Linotype" w:cs="Palatino Linotype"/>
          <w:b/>
        </w:rPr>
      </w:pPr>
      <w:r w:rsidRPr="00CF7B9B">
        <w:rPr>
          <w:rFonts w:ascii="Palatino Linotype" w:eastAsia="Palatino Linotype" w:hAnsi="Palatino Linotype" w:cs="Palatino Linotype"/>
          <w:b/>
        </w:rPr>
        <w:t>MANTENIMIENTO Y CONSERVACIÓN.</w:t>
      </w:r>
    </w:p>
    <w:p w14:paraId="385F366E" w14:textId="2E3E3BFA" w:rsidR="00332151" w:rsidRPr="00CF7B9B" w:rsidRDefault="00332151" w:rsidP="00332151">
      <w:pPr>
        <w:spacing w:line="360" w:lineRule="auto"/>
        <w:ind w:left="907" w:right="851"/>
        <w:jc w:val="both"/>
        <w:rPr>
          <w:rFonts w:ascii="Palatino Linotype" w:eastAsia="Palatino Linotype" w:hAnsi="Palatino Linotype" w:cs="Palatino Linotype"/>
        </w:rPr>
      </w:pPr>
      <w:r w:rsidRPr="00CF7B9B">
        <w:rPr>
          <w:rFonts w:ascii="Palatino Linotype" w:eastAsia="Palatino Linotype" w:hAnsi="Palatino Linotype" w:cs="Palatino Linotype"/>
        </w:rPr>
        <w:t>Asignaciones destinadas a cubrir erogaciones no capitalizables por contratación de servicios para la instalación, mantenimiento, reparación y conservación de toda clase de bienes muebles e inmuebles. Incluye los deducibles de seguros, así como los servicios de lavandería, limpieza, jardinería, higiene y fumigación. Excluye los</w:t>
      </w:r>
    </w:p>
    <w:p w14:paraId="37B7FD9E" w14:textId="77777777" w:rsidR="00332151" w:rsidRPr="00CF7B9B" w:rsidRDefault="00332151" w:rsidP="00332151">
      <w:pPr>
        <w:spacing w:line="360" w:lineRule="auto"/>
        <w:ind w:left="907" w:right="851"/>
        <w:jc w:val="both"/>
        <w:rPr>
          <w:rFonts w:ascii="Palatino Linotype" w:eastAsia="Palatino Linotype" w:hAnsi="Palatino Linotype" w:cs="Palatino Linotype"/>
        </w:rPr>
      </w:pPr>
      <w:proofErr w:type="gramStart"/>
      <w:r w:rsidRPr="00CF7B9B">
        <w:rPr>
          <w:rFonts w:ascii="Palatino Linotype" w:eastAsia="Palatino Linotype" w:hAnsi="Palatino Linotype" w:cs="Palatino Linotype"/>
        </w:rPr>
        <w:t>gastos</w:t>
      </w:r>
      <w:proofErr w:type="gramEnd"/>
      <w:r w:rsidRPr="00CF7B9B">
        <w:rPr>
          <w:rFonts w:ascii="Palatino Linotype" w:eastAsia="Palatino Linotype" w:hAnsi="Palatino Linotype" w:cs="Palatino Linotype"/>
        </w:rPr>
        <w:t xml:space="preserve"> por concepto de mantenimiento y rehabilitación de la obra pública.</w:t>
      </w:r>
    </w:p>
    <w:p w14:paraId="28896034" w14:textId="77777777" w:rsidR="00332151" w:rsidRPr="00CF7B9B" w:rsidRDefault="00332151" w:rsidP="00332151">
      <w:pPr>
        <w:spacing w:line="360" w:lineRule="auto"/>
        <w:ind w:left="907" w:right="851"/>
        <w:jc w:val="both"/>
        <w:rPr>
          <w:rFonts w:ascii="Palatino Linotype" w:eastAsia="Palatino Linotype" w:hAnsi="Palatino Linotype" w:cs="Palatino Linotype"/>
        </w:rPr>
      </w:pPr>
      <w:r w:rsidRPr="00CF7B9B">
        <w:rPr>
          <w:rFonts w:ascii="Palatino Linotype" w:eastAsia="Palatino Linotype" w:hAnsi="Palatino Linotype" w:cs="Palatino Linotype"/>
        </w:rPr>
        <w:t>(…)</w:t>
      </w:r>
    </w:p>
    <w:p w14:paraId="585D7288" w14:textId="7CDE2DD2" w:rsidR="00332151" w:rsidRPr="00CF7B9B" w:rsidRDefault="00332151" w:rsidP="00332151">
      <w:pPr>
        <w:spacing w:line="360" w:lineRule="auto"/>
        <w:ind w:left="907" w:right="851"/>
        <w:jc w:val="both"/>
        <w:rPr>
          <w:rFonts w:ascii="Palatino Linotype" w:eastAsia="Palatino Linotype" w:hAnsi="Palatino Linotype" w:cs="Palatino Linotype"/>
        </w:rPr>
      </w:pPr>
      <w:r w:rsidRPr="00CF7B9B">
        <w:rPr>
          <w:rFonts w:ascii="Palatino Linotype" w:eastAsia="Palatino Linotype" w:hAnsi="Palatino Linotype" w:cs="Palatino Linotype"/>
          <w:b/>
        </w:rPr>
        <w:lastRenderedPageBreak/>
        <w:t>3550</w:t>
      </w:r>
      <w:r w:rsidRPr="00CF7B9B">
        <w:rPr>
          <w:rFonts w:ascii="Palatino Linotype" w:eastAsia="Palatino Linotype" w:hAnsi="Palatino Linotype" w:cs="Palatino Linotype"/>
        </w:rPr>
        <w:t xml:space="preserve"> Reparación y mantenimiento de equipo de transporte. Asignaciones destinadas a cubrir los gastos por servicios de reparación y mantenimiento del equipo de transporte terrestre, aeroespacial, marítimo, lacustre y fluvial, e instalación de equipos en los mismos, propiedad o al servicio de los entes públicos.</w:t>
      </w:r>
    </w:p>
    <w:p w14:paraId="7290D802" w14:textId="77777777" w:rsidR="00332151" w:rsidRPr="00CF7B9B" w:rsidRDefault="00332151" w:rsidP="00332151">
      <w:pPr>
        <w:spacing w:line="360" w:lineRule="auto"/>
        <w:ind w:left="907" w:right="851"/>
        <w:jc w:val="both"/>
        <w:rPr>
          <w:rFonts w:ascii="Palatino Linotype" w:eastAsia="Palatino Linotype" w:hAnsi="Palatino Linotype" w:cs="Palatino Linotype"/>
        </w:rPr>
      </w:pPr>
    </w:p>
    <w:p w14:paraId="3B3EA7DE" w14:textId="6552A5B8" w:rsidR="00332151" w:rsidRPr="00CF7B9B" w:rsidRDefault="00332151" w:rsidP="00332151">
      <w:pPr>
        <w:spacing w:line="360" w:lineRule="auto"/>
        <w:ind w:left="907" w:right="851"/>
        <w:jc w:val="both"/>
        <w:rPr>
          <w:rFonts w:ascii="Palatino Linotype" w:eastAsia="Palatino Linotype" w:hAnsi="Palatino Linotype" w:cs="Palatino Linotype"/>
        </w:rPr>
      </w:pPr>
      <w:r w:rsidRPr="00CF7B9B">
        <w:rPr>
          <w:rFonts w:ascii="Palatino Linotype" w:eastAsia="Palatino Linotype" w:hAnsi="Palatino Linotype" w:cs="Palatino Linotype"/>
          <w:b/>
        </w:rPr>
        <w:t>3551</w:t>
      </w:r>
      <w:r w:rsidRPr="00CF7B9B">
        <w:rPr>
          <w:rFonts w:ascii="Palatino Linotype" w:eastAsia="Palatino Linotype" w:hAnsi="Palatino Linotype" w:cs="Palatino Linotype"/>
        </w:rPr>
        <w:t xml:space="preserve"> Reparación y mantenimiento de vehículos terrestres, aéreos y lacustres. Asignación para cubrir el costo de la reparación y mantenimiento de vehículos oficiales.</w:t>
      </w:r>
    </w:p>
    <w:p w14:paraId="59C2D74F" w14:textId="6DBABA0D" w:rsidR="00332151" w:rsidRPr="00CF7B9B" w:rsidRDefault="00332151" w:rsidP="00332151">
      <w:pPr>
        <w:spacing w:line="360" w:lineRule="auto"/>
        <w:ind w:left="907" w:right="851"/>
        <w:jc w:val="both"/>
        <w:rPr>
          <w:rFonts w:ascii="Palatino Linotype" w:eastAsia="Palatino Linotype" w:hAnsi="Palatino Linotype" w:cs="Palatino Linotype"/>
        </w:rPr>
      </w:pPr>
      <w:r w:rsidRPr="00CF7B9B">
        <w:rPr>
          <w:rFonts w:ascii="Palatino Linotype" w:eastAsia="Palatino Linotype" w:hAnsi="Palatino Linotype" w:cs="Palatino Linotype"/>
        </w:rPr>
        <w:t>(…)”</w:t>
      </w:r>
      <w:r w:rsidRPr="00CF7B9B">
        <w:rPr>
          <w:rFonts w:ascii="Palatino Linotype" w:eastAsia="Palatino Linotype" w:hAnsi="Palatino Linotype" w:cs="Palatino Linotype"/>
        </w:rPr>
        <w:cr/>
      </w:r>
    </w:p>
    <w:p w14:paraId="221ACC88" w14:textId="3E8B7C1D" w:rsidR="00332151" w:rsidRPr="00CF7B9B" w:rsidRDefault="00901B54" w:rsidP="005841E4">
      <w:pPr>
        <w:spacing w:line="360" w:lineRule="auto"/>
        <w:ind w:right="51"/>
        <w:jc w:val="both"/>
        <w:rPr>
          <w:rFonts w:ascii="Palatino Linotype" w:eastAsia="Palatino Linotype" w:hAnsi="Palatino Linotype" w:cs="Palatino Linotype"/>
        </w:rPr>
      </w:pPr>
      <w:r w:rsidRPr="00CF7B9B">
        <w:rPr>
          <w:rFonts w:ascii="Palatino Linotype" w:eastAsia="Palatino Linotype" w:hAnsi="Palatino Linotype" w:cs="Palatino Linotype"/>
        </w:rPr>
        <w:t xml:space="preserve">En esta misma tesitura, queda precisado que las entidades fiscalizables hacen entrega de manera trimestral dichos formatos, con los cuales se procede a comprobar que estos se encuentran constreñidos en realizar bitácoras de gasolina y </w:t>
      </w:r>
      <w:r w:rsidR="0071184C" w:rsidRPr="00CF7B9B">
        <w:rPr>
          <w:rFonts w:ascii="Palatino Linotype" w:eastAsia="Palatino Linotype" w:hAnsi="Palatino Linotype" w:cs="Palatino Linotype"/>
        </w:rPr>
        <w:t>mantenimiento</w:t>
      </w:r>
      <w:r w:rsidRPr="00CF7B9B">
        <w:rPr>
          <w:rFonts w:ascii="Palatino Linotype" w:eastAsia="Palatino Linotype" w:hAnsi="Palatino Linotype" w:cs="Palatino Linotype"/>
        </w:rPr>
        <w:t xml:space="preserve"> realizados a sus unidades automotoras.</w:t>
      </w:r>
    </w:p>
    <w:p w14:paraId="50CE952D" w14:textId="77777777" w:rsidR="00332151" w:rsidRPr="00CF7B9B" w:rsidRDefault="00332151" w:rsidP="005841E4">
      <w:pPr>
        <w:spacing w:line="360" w:lineRule="auto"/>
        <w:ind w:right="51"/>
        <w:jc w:val="both"/>
        <w:rPr>
          <w:rFonts w:ascii="Palatino Linotype" w:eastAsia="Palatino Linotype" w:hAnsi="Palatino Linotype" w:cs="Palatino Linotype"/>
        </w:rPr>
      </w:pPr>
    </w:p>
    <w:p w14:paraId="600179E8" w14:textId="091D66E4" w:rsidR="00924A25" w:rsidRPr="00CF7B9B" w:rsidRDefault="00901B54" w:rsidP="00F67913">
      <w:pPr>
        <w:spacing w:line="360" w:lineRule="auto"/>
        <w:ind w:right="51"/>
        <w:jc w:val="both"/>
        <w:rPr>
          <w:rFonts w:ascii="Palatino Linotype" w:eastAsia="Palatino Linotype" w:hAnsi="Palatino Linotype" w:cs="Palatino Linotype"/>
        </w:rPr>
      </w:pPr>
      <w:r w:rsidRPr="00CF7B9B">
        <w:rPr>
          <w:rFonts w:ascii="Palatino Linotype" w:eastAsia="Palatino Linotype" w:hAnsi="Palatino Linotype" w:cs="Palatino Linotype"/>
        </w:rPr>
        <w:t>Ahora bien, es fundamental mencionar que por bitácora se entiende como un cuaderno que permite llevar un registro escrito de diversas acciones en el que su organización es cronológica.</w:t>
      </w:r>
    </w:p>
    <w:p w14:paraId="4893BE50" w14:textId="77777777" w:rsidR="00727708" w:rsidRPr="00CF7B9B" w:rsidRDefault="00727708" w:rsidP="00F67913">
      <w:pPr>
        <w:spacing w:line="360" w:lineRule="auto"/>
        <w:ind w:right="51"/>
        <w:jc w:val="both"/>
        <w:rPr>
          <w:rFonts w:ascii="Palatino Linotype" w:eastAsia="Palatino Linotype" w:hAnsi="Palatino Linotype" w:cs="Palatino Linotype"/>
        </w:rPr>
      </w:pPr>
    </w:p>
    <w:p w14:paraId="627EA2B5" w14:textId="77777777" w:rsidR="000D5CB7" w:rsidRPr="00CF7B9B" w:rsidRDefault="00727708" w:rsidP="000D5CB7">
      <w:pPr>
        <w:spacing w:line="360" w:lineRule="auto"/>
        <w:jc w:val="both"/>
        <w:rPr>
          <w:rFonts w:ascii="Palatino Linotype" w:eastAsia="Palatino Linotype" w:hAnsi="Palatino Linotype" w:cs="Palatino Linotype"/>
        </w:rPr>
      </w:pPr>
      <w:r w:rsidRPr="00CF7B9B">
        <w:rPr>
          <w:rFonts w:ascii="Palatino Linotype" w:eastAsia="Palatino Linotype" w:hAnsi="Palatino Linotype" w:cs="Palatino Linotype"/>
        </w:rPr>
        <w:t xml:space="preserve">De lo anterior, se advierte que </w:t>
      </w:r>
      <w:r w:rsidRPr="00CF7B9B">
        <w:rPr>
          <w:rFonts w:ascii="Palatino Linotype" w:eastAsia="Palatino Linotype" w:hAnsi="Palatino Linotype" w:cs="Palatino Linotype"/>
          <w:b/>
        </w:rPr>
        <w:t>EL SUJETO OBLIGADO</w:t>
      </w:r>
      <w:r w:rsidRPr="00CF7B9B">
        <w:rPr>
          <w:rFonts w:ascii="Palatino Linotype" w:eastAsia="Palatino Linotype" w:hAnsi="Palatino Linotype" w:cs="Palatino Linotype"/>
        </w:rPr>
        <w:t xml:space="preserve"> se encuentra constreñido a realizar de registro, mantenimiento y conservación de los bienes muebles con el fin de llevar un registro cronológico de servicios realizados a cada unidad y un reporte de gasolina, por tanto, este Órgano Garante, determina ordenar las bitácoras, registros o </w:t>
      </w:r>
      <w:r w:rsidRPr="00CF7B9B">
        <w:rPr>
          <w:rFonts w:ascii="Palatino Linotype" w:eastAsia="Palatino Linotype" w:hAnsi="Palatino Linotype" w:cs="Palatino Linotype"/>
        </w:rPr>
        <w:lastRenderedPageBreak/>
        <w:t xml:space="preserve">documentos análogos donde se advierta los servicios de  mantenimiento o reparaciones de los vehículos y bitácoras de gasolina del </w:t>
      </w:r>
      <w:r w:rsidRPr="00CF7B9B">
        <w:rPr>
          <w:rFonts w:ascii="Palatino Linotype" w:eastAsia="Palatino Linotype" w:hAnsi="Palatino Linotype" w:cs="Palatino Linotype"/>
          <w:b/>
        </w:rPr>
        <w:t>SUJETO OBLIGADO</w:t>
      </w:r>
      <w:r w:rsidRPr="00CF7B9B">
        <w:rPr>
          <w:rFonts w:ascii="Palatino Linotype" w:eastAsia="Palatino Linotype" w:hAnsi="Palatino Linotype" w:cs="Palatino Linotype"/>
        </w:rPr>
        <w:t>, en versión pública.</w:t>
      </w:r>
      <w:r w:rsidR="000D5CB7" w:rsidRPr="00CF7B9B">
        <w:rPr>
          <w:rFonts w:ascii="Palatino Linotype" w:eastAsia="Palatino Linotype" w:hAnsi="Palatino Linotype" w:cs="Palatino Linotype"/>
        </w:rPr>
        <w:t xml:space="preserve"> </w:t>
      </w:r>
    </w:p>
    <w:p w14:paraId="3F58BACA" w14:textId="77777777" w:rsidR="00AD574E" w:rsidRPr="00CF7B9B" w:rsidRDefault="00AD574E" w:rsidP="00F67913">
      <w:pPr>
        <w:spacing w:line="360" w:lineRule="auto"/>
        <w:ind w:right="51"/>
        <w:jc w:val="both"/>
        <w:rPr>
          <w:rFonts w:ascii="Palatino Linotype" w:eastAsia="Palatino Linotype" w:hAnsi="Palatino Linotype" w:cs="Palatino Linotype"/>
        </w:rPr>
      </w:pPr>
    </w:p>
    <w:p w14:paraId="0EE1B50C" w14:textId="77777777" w:rsidR="00F67913" w:rsidRPr="00CF7B9B" w:rsidRDefault="00F67913" w:rsidP="00F67913">
      <w:pPr>
        <w:spacing w:line="360" w:lineRule="auto"/>
        <w:jc w:val="both"/>
        <w:rPr>
          <w:rFonts w:ascii="Palatino Linotype" w:hAnsi="Palatino Linotype" w:cs="Arial"/>
          <w:bCs/>
        </w:rPr>
      </w:pPr>
      <w:r w:rsidRPr="00CF7B9B">
        <w:rPr>
          <w:rFonts w:ascii="Palatino Linotype" w:hAnsi="Palatino Linotype"/>
        </w:rPr>
        <w:t xml:space="preserve">Por lo anterior, no </w:t>
      </w:r>
      <w:r w:rsidRPr="00CF7B9B">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CF7B9B">
        <w:rPr>
          <w:rFonts w:ascii="Palatino Linotype" w:hAnsi="Palatino Linotype" w:cs="Arial"/>
          <w:b/>
        </w:rPr>
        <w:t>versión pública</w:t>
      </w:r>
      <w:r w:rsidRPr="00CF7B9B">
        <w:rPr>
          <w:rFonts w:ascii="Palatino Linotype" w:hAnsi="Palatino Linotype" w:cs="Arial"/>
        </w:rPr>
        <w:t>; pues, el</w:t>
      </w:r>
      <w:r w:rsidRPr="00CF7B9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EB4B41" w14:textId="77777777" w:rsidR="00F67913" w:rsidRPr="00CF7B9B" w:rsidRDefault="00F67913" w:rsidP="00F67913">
      <w:pPr>
        <w:spacing w:line="360" w:lineRule="auto"/>
        <w:jc w:val="both"/>
        <w:rPr>
          <w:rFonts w:ascii="Palatino Linotype" w:hAnsi="Palatino Linotype"/>
          <w:b/>
        </w:rPr>
      </w:pPr>
    </w:p>
    <w:p w14:paraId="74B2B16F" w14:textId="77777777" w:rsidR="00F67913" w:rsidRPr="00CF7B9B" w:rsidRDefault="00F67913" w:rsidP="00F67913">
      <w:pPr>
        <w:spacing w:line="360" w:lineRule="auto"/>
        <w:jc w:val="both"/>
        <w:rPr>
          <w:rFonts w:ascii="Palatino Linotype" w:hAnsi="Palatino Linotype" w:cs="Arial"/>
          <w:bCs/>
        </w:rPr>
      </w:pPr>
      <w:r w:rsidRPr="00CF7B9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64DF1B4" w14:textId="77777777" w:rsidR="00F67913" w:rsidRPr="00CF7B9B" w:rsidRDefault="00F67913" w:rsidP="00F67913">
      <w:pPr>
        <w:autoSpaceDE w:val="0"/>
        <w:autoSpaceDN w:val="0"/>
        <w:adjustRightInd w:val="0"/>
        <w:ind w:right="899"/>
        <w:jc w:val="both"/>
        <w:rPr>
          <w:rFonts w:ascii="Palatino Linotype" w:hAnsi="Palatino Linotype" w:cs="Arial"/>
        </w:rPr>
      </w:pPr>
    </w:p>
    <w:p w14:paraId="773E3BF6" w14:textId="77777777" w:rsidR="00F67913" w:rsidRPr="00CF7B9B" w:rsidRDefault="00F67913" w:rsidP="00F67913">
      <w:pPr>
        <w:ind w:left="851" w:right="901"/>
        <w:jc w:val="both"/>
        <w:rPr>
          <w:rFonts w:ascii="Palatino Linotype" w:hAnsi="Palatino Linotype"/>
          <w:i/>
          <w:sz w:val="22"/>
          <w:szCs w:val="22"/>
        </w:rPr>
      </w:pPr>
      <w:r w:rsidRPr="00CF7B9B">
        <w:rPr>
          <w:rFonts w:ascii="Palatino Linotype" w:hAnsi="Palatino Linotype" w:cs="Arial"/>
          <w:b/>
          <w:bCs/>
          <w:i/>
          <w:noProof/>
          <w:sz w:val="22"/>
          <w:szCs w:val="22"/>
        </w:rPr>
        <w:t>“</w:t>
      </w:r>
      <w:r w:rsidRPr="00CF7B9B">
        <w:rPr>
          <w:rFonts w:ascii="Palatino Linotype" w:hAnsi="Palatino Linotype" w:cs="Arial"/>
          <w:b/>
          <w:bCs/>
          <w:i/>
          <w:sz w:val="22"/>
          <w:szCs w:val="22"/>
        </w:rPr>
        <w:t xml:space="preserve">Artículo 3. </w:t>
      </w:r>
      <w:r w:rsidRPr="00CF7B9B">
        <w:rPr>
          <w:rFonts w:ascii="Palatino Linotype" w:hAnsi="Palatino Linotype"/>
          <w:i/>
          <w:sz w:val="22"/>
          <w:szCs w:val="22"/>
        </w:rPr>
        <w:t xml:space="preserve">Para los efectos de la presente Ley se entenderá por: </w:t>
      </w:r>
    </w:p>
    <w:p w14:paraId="298F47B3"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IX.</w:t>
      </w:r>
      <w:r w:rsidRPr="00CF7B9B">
        <w:rPr>
          <w:rFonts w:ascii="Palatino Linotype" w:hAnsi="Palatino Linotype" w:cs="Arial"/>
          <w:i/>
          <w:sz w:val="22"/>
          <w:szCs w:val="22"/>
        </w:rPr>
        <w:t xml:space="preserve"> </w:t>
      </w:r>
      <w:r w:rsidRPr="00CF7B9B">
        <w:rPr>
          <w:rFonts w:ascii="Palatino Linotype" w:hAnsi="Palatino Linotype" w:cs="Arial"/>
          <w:b/>
          <w:i/>
          <w:sz w:val="22"/>
          <w:szCs w:val="22"/>
        </w:rPr>
        <w:t xml:space="preserve">Datos personales: </w:t>
      </w:r>
      <w:r w:rsidRPr="00CF7B9B">
        <w:rPr>
          <w:rFonts w:ascii="Palatino Linotype" w:hAnsi="Palatino Linotype" w:cs="Arial"/>
          <w:i/>
          <w:sz w:val="22"/>
          <w:szCs w:val="22"/>
        </w:rPr>
        <w:t xml:space="preserve">La información concerniente a una persona, identificada o identificable según lo dispuesto por la Ley de </w:t>
      </w:r>
      <w:r w:rsidRPr="00CF7B9B">
        <w:rPr>
          <w:rFonts w:ascii="Palatino Linotype" w:hAnsi="Palatino Linotype"/>
          <w:i/>
          <w:sz w:val="22"/>
          <w:szCs w:val="22"/>
        </w:rPr>
        <w:t>Protección</w:t>
      </w:r>
      <w:r w:rsidRPr="00CF7B9B">
        <w:rPr>
          <w:rFonts w:ascii="Palatino Linotype" w:hAnsi="Palatino Linotype" w:cs="Arial"/>
          <w:i/>
          <w:sz w:val="22"/>
          <w:szCs w:val="22"/>
        </w:rPr>
        <w:t xml:space="preserve"> de Datos Personales del Estado de México; </w:t>
      </w:r>
    </w:p>
    <w:p w14:paraId="78BE7744"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XX.</w:t>
      </w:r>
      <w:r w:rsidRPr="00CF7B9B">
        <w:rPr>
          <w:rFonts w:ascii="Palatino Linotype" w:hAnsi="Palatino Linotype" w:cs="Arial"/>
          <w:i/>
          <w:sz w:val="22"/>
          <w:szCs w:val="22"/>
        </w:rPr>
        <w:t xml:space="preserve"> </w:t>
      </w:r>
      <w:r w:rsidRPr="00CF7B9B">
        <w:rPr>
          <w:rFonts w:ascii="Palatino Linotype" w:hAnsi="Palatino Linotype" w:cs="Arial"/>
          <w:b/>
          <w:i/>
          <w:sz w:val="22"/>
          <w:szCs w:val="22"/>
        </w:rPr>
        <w:t>Información clasificada:</w:t>
      </w:r>
      <w:r w:rsidRPr="00CF7B9B">
        <w:rPr>
          <w:rFonts w:ascii="Palatino Linotype" w:hAnsi="Palatino Linotype" w:cs="Arial"/>
          <w:i/>
          <w:sz w:val="22"/>
          <w:szCs w:val="22"/>
        </w:rPr>
        <w:t xml:space="preserve"> Aquella considerada por la presente Ley como reservada o confidencial; </w:t>
      </w:r>
    </w:p>
    <w:p w14:paraId="3DF2525B"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XXI.</w:t>
      </w:r>
      <w:r w:rsidRPr="00CF7B9B">
        <w:rPr>
          <w:rFonts w:ascii="Palatino Linotype" w:hAnsi="Palatino Linotype" w:cs="Arial"/>
          <w:i/>
          <w:sz w:val="22"/>
          <w:szCs w:val="22"/>
        </w:rPr>
        <w:t xml:space="preserve"> </w:t>
      </w:r>
      <w:r w:rsidRPr="00CF7B9B">
        <w:rPr>
          <w:rFonts w:ascii="Palatino Linotype" w:hAnsi="Palatino Linotype" w:cs="Arial"/>
          <w:b/>
          <w:i/>
          <w:sz w:val="22"/>
          <w:szCs w:val="22"/>
        </w:rPr>
        <w:t>Información confidencial</w:t>
      </w:r>
      <w:r w:rsidRPr="00CF7B9B">
        <w:rPr>
          <w:rFonts w:ascii="Palatino Linotype" w:hAnsi="Palatino Linotype" w:cs="Arial"/>
          <w:i/>
          <w:sz w:val="22"/>
          <w:szCs w:val="22"/>
        </w:rPr>
        <w:t xml:space="preserve">: Se considera como información confidencial los secretos bancario, fiduciario, industrial, comercial, fiscal, bursátil y postal, cuya </w:t>
      </w:r>
      <w:r w:rsidRPr="00CF7B9B">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144E4135"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XLV. Versión pública:</w:t>
      </w:r>
      <w:r w:rsidRPr="00CF7B9B">
        <w:rPr>
          <w:rFonts w:ascii="Palatino Linotype" w:hAnsi="Palatino Linotype" w:cs="Arial"/>
          <w:i/>
          <w:sz w:val="22"/>
          <w:szCs w:val="22"/>
        </w:rPr>
        <w:t xml:space="preserve"> Documento en el que se elimine, suprime o borra la información clasificada como reservada o confidencial para permitir su acceso. </w:t>
      </w:r>
    </w:p>
    <w:p w14:paraId="1928410F"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Artículo 51.</w:t>
      </w:r>
      <w:r w:rsidRPr="00CF7B9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F7B9B">
        <w:rPr>
          <w:rFonts w:ascii="Palatino Linotype" w:hAnsi="Palatino Linotype" w:cs="Arial"/>
          <w:b/>
          <w:i/>
          <w:sz w:val="22"/>
          <w:szCs w:val="22"/>
        </w:rPr>
        <w:t xml:space="preserve">y tendrá la responsabilidad de verificar en cada caso que la misma no sea confidencial o reservada. </w:t>
      </w:r>
      <w:r w:rsidRPr="00CF7B9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85495C5" w14:textId="77777777" w:rsidR="00F67913" w:rsidRPr="00CF7B9B" w:rsidRDefault="00F67913" w:rsidP="00F67913">
      <w:pPr>
        <w:ind w:left="851" w:right="899"/>
        <w:jc w:val="both"/>
        <w:rPr>
          <w:rFonts w:ascii="Palatino Linotype" w:hAnsi="Palatino Linotype" w:cs="Arial"/>
          <w:i/>
          <w:sz w:val="22"/>
          <w:szCs w:val="22"/>
        </w:rPr>
      </w:pPr>
      <w:r w:rsidRPr="00CF7B9B">
        <w:rPr>
          <w:rFonts w:ascii="Palatino Linotype" w:hAnsi="Palatino Linotype" w:cs="Arial"/>
          <w:b/>
          <w:i/>
          <w:sz w:val="22"/>
          <w:szCs w:val="22"/>
        </w:rPr>
        <w:t>Artículo 52.</w:t>
      </w:r>
      <w:r w:rsidRPr="00CF7B9B">
        <w:rPr>
          <w:rFonts w:ascii="Palatino Linotype" w:hAnsi="Palatino Linotype" w:cs="Arial"/>
          <w:i/>
          <w:sz w:val="22"/>
          <w:szCs w:val="22"/>
        </w:rPr>
        <w:t xml:space="preserve"> Las solicitudes de acceso a la información y las respuestas que se les dé, incluyendo, en su caso, </w:t>
      </w:r>
      <w:r w:rsidRPr="00CF7B9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F7B9B">
        <w:rPr>
          <w:rFonts w:ascii="Palatino Linotype" w:hAnsi="Palatino Linotype" w:cs="Arial"/>
          <w:i/>
          <w:sz w:val="22"/>
          <w:szCs w:val="22"/>
        </w:rPr>
        <w:t>, siempre y cuando la resolución de referencia se someta a un proceso de disociación, es decir, no haga identificable al titular de tales datos personales.</w:t>
      </w:r>
      <w:r w:rsidRPr="00CF7B9B">
        <w:rPr>
          <w:rFonts w:ascii="Palatino Linotype" w:hAnsi="Palatino Linotype" w:cs="Arial"/>
          <w:bCs/>
          <w:i/>
          <w:noProof/>
          <w:sz w:val="22"/>
          <w:szCs w:val="22"/>
        </w:rPr>
        <w:t>”</w:t>
      </w:r>
    </w:p>
    <w:p w14:paraId="20027EAF" w14:textId="77777777" w:rsidR="00F67913" w:rsidRPr="00CF7B9B" w:rsidRDefault="00F67913" w:rsidP="00F67913">
      <w:pPr>
        <w:ind w:right="899" w:firstLine="708"/>
        <w:jc w:val="both"/>
        <w:rPr>
          <w:rFonts w:ascii="Palatino Linotype" w:hAnsi="Palatino Linotype" w:cs="Arial"/>
          <w:sz w:val="22"/>
          <w:szCs w:val="22"/>
        </w:rPr>
      </w:pPr>
      <w:r w:rsidRPr="00CF7B9B">
        <w:rPr>
          <w:rFonts w:ascii="Palatino Linotype" w:hAnsi="Palatino Linotype" w:cs="Arial"/>
          <w:sz w:val="22"/>
          <w:szCs w:val="22"/>
        </w:rPr>
        <w:t>(Énfasis añadido)</w:t>
      </w:r>
    </w:p>
    <w:p w14:paraId="1AC2CA6E" w14:textId="77777777" w:rsidR="00F67913" w:rsidRPr="00CF7B9B" w:rsidRDefault="00F67913" w:rsidP="00F67913">
      <w:pPr>
        <w:ind w:right="899" w:firstLine="708"/>
        <w:jc w:val="both"/>
        <w:rPr>
          <w:rFonts w:ascii="Palatino Linotype" w:hAnsi="Palatino Linotype" w:cs="Arial"/>
        </w:rPr>
      </w:pPr>
    </w:p>
    <w:p w14:paraId="3DDCA30C" w14:textId="77777777"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467C8F8" w14:textId="77777777" w:rsidR="00F67913" w:rsidRPr="00CF7B9B" w:rsidRDefault="00F67913" w:rsidP="00F67913">
      <w:pPr>
        <w:jc w:val="both"/>
        <w:rPr>
          <w:rFonts w:ascii="Palatino Linotype" w:hAnsi="Palatino Linotype" w:cs="Arial"/>
        </w:rPr>
      </w:pPr>
    </w:p>
    <w:p w14:paraId="2C95A21E" w14:textId="77777777" w:rsidR="00F67913" w:rsidRPr="00CF7B9B" w:rsidRDefault="00F67913" w:rsidP="00F67913">
      <w:pPr>
        <w:ind w:left="851" w:right="902"/>
        <w:jc w:val="both"/>
        <w:rPr>
          <w:rFonts w:ascii="Palatino Linotype" w:eastAsia="Arial Unicode MS" w:hAnsi="Palatino Linotype" w:cs="Arial"/>
          <w:i/>
          <w:sz w:val="22"/>
          <w:szCs w:val="22"/>
        </w:rPr>
      </w:pPr>
      <w:r w:rsidRPr="00CF7B9B">
        <w:rPr>
          <w:rFonts w:ascii="Palatino Linotype" w:eastAsia="Arial Unicode MS" w:hAnsi="Palatino Linotype" w:cs="Arial"/>
          <w:b/>
          <w:i/>
          <w:sz w:val="22"/>
          <w:szCs w:val="22"/>
        </w:rPr>
        <w:t>“Artículo 22.</w:t>
      </w:r>
      <w:r w:rsidRPr="00CF7B9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793271" w14:textId="77777777" w:rsidR="00F67913" w:rsidRPr="00CF7B9B" w:rsidRDefault="00F67913" w:rsidP="00F67913">
      <w:pPr>
        <w:ind w:left="851" w:right="902"/>
        <w:jc w:val="both"/>
        <w:rPr>
          <w:rFonts w:ascii="Palatino Linotype" w:eastAsia="Arial Unicode MS" w:hAnsi="Palatino Linotype" w:cs="Arial"/>
          <w:i/>
          <w:sz w:val="22"/>
          <w:szCs w:val="22"/>
        </w:rPr>
      </w:pPr>
      <w:r w:rsidRPr="00CF7B9B">
        <w:rPr>
          <w:rFonts w:ascii="Palatino Linotype" w:eastAsia="Arial Unicode MS" w:hAnsi="Palatino Linotype" w:cs="Arial"/>
          <w:b/>
          <w:i/>
          <w:sz w:val="22"/>
          <w:szCs w:val="22"/>
        </w:rPr>
        <w:t>Artículo 38.</w:t>
      </w:r>
      <w:r w:rsidRPr="00CF7B9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CF7B9B">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F7B9B">
        <w:rPr>
          <w:rFonts w:ascii="Palatino Linotype" w:eastAsia="Arial Unicode MS" w:hAnsi="Palatino Linotype" w:cs="Arial"/>
          <w:b/>
          <w:i/>
          <w:sz w:val="22"/>
          <w:szCs w:val="22"/>
        </w:rPr>
        <w:t>”</w:t>
      </w:r>
      <w:r w:rsidRPr="00CF7B9B">
        <w:rPr>
          <w:rFonts w:ascii="Palatino Linotype" w:eastAsia="Arial Unicode MS" w:hAnsi="Palatino Linotype" w:cs="Arial"/>
          <w:i/>
          <w:sz w:val="22"/>
          <w:szCs w:val="22"/>
        </w:rPr>
        <w:t xml:space="preserve"> </w:t>
      </w:r>
    </w:p>
    <w:p w14:paraId="5B90CED9" w14:textId="77777777" w:rsidR="00F67913" w:rsidRPr="00CF7B9B" w:rsidRDefault="00F67913" w:rsidP="00F67913">
      <w:pPr>
        <w:ind w:left="851" w:right="850"/>
        <w:jc w:val="both"/>
        <w:rPr>
          <w:rFonts w:ascii="Palatino Linotype" w:eastAsia="Arial Unicode MS" w:hAnsi="Palatino Linotype" w:cs="Arial"/>
          <w:i/>
          <w:sz w:val="22"/>
          <w:szCs w:val="22"/>
        </w:rPr>
      </w:pPr>
    </w:p>
    <w:p w14:paraId="5D5C44B4" w14:textId="77777777"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7C4A07B" w14:textId="77777777" w:rsidR="00F67913" w:rsidRPr="00CF7B9B" w:rsidRDefault="00F67913" w:rsidP="00F67913">
      <w:pPr>
        <w:spacing w:line="360" w:lineRule="auto"/>
        <w:jc w:val="both"/>
        <w:rPr>
          <w:rFonts w:ascii="Palatino Linotype" w:hAnsi="Palatino Linotype" w:cs="Arial"/>
        </w:rPr>
      </w:pPr>
    </w:p>
    <w:p w14:paraId="0D4D6887" w14:textId="77777777"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F7B9B">
        <w:rPr>
          <w:rFonts w:ascii="Palatino Linotype" w:eastAsia="Arial Unicode MS" w:hAnsi="Palatino Linotype" w:cs="Arial"/>
        </w:rPr>
        <w:t xml:space="preserve"> que debe ser protegida por </w:t>
      </w:r>
      <w:r w:rsidRPr="00CF7B9B">
        <w:rPr>
          <w:rFonts w:ascii="Palatino Linotype" w:eastAsia="Arial Unicode MS" w:hAnsi="Palatino Linotype" w:cs="Arial"/>
          <w:b/>
        </w:rPr>
        <w:t>EL SUJETO OBLIGADO,</w:t>
      </w:r>
      <w:r w:rsidRPr="00CF7B9B">
        <w:rPr>
          <w:rFonts w:ascii="Palatino Linotype" w:eastAsia="Arial Unicode MS" w:hAnsi="Palatino Linotype" w:cs="Arial"/>
        </w:rPr>
        <w:t xml:space="preserve"> por lo </w:t>
      </w:r>
      <w:r w:rsidRPr="00CF7B9B">
        <w:rPr>
          <w:rFonts w:ascii="Palatino Linotype" w:hAnsi="Palatino Linotype" w:cs="Arial"/>
        </w:rPr>
        <w:t>que, todo dato personal susceptible de clasificación debe ser protegido.</w:t>
      </w:r>
    </w:p>
    <w:p w14:paraId="6DAFAE59" w14:textId="77777777" w:rsidR="00F67913" w:rsidRPr="00CF7B9B" w:rsidRDefault="00F67913" w:rsidP="00F67913">
      <w:pPr>
        <w:spacing w:line="360" w:lineRule="auto"/>
        <w:jc w:val="both"/>
        <w:rPr>
          <w:rFonts w:ascii="Palatino Linotype" w:hAnsi="Palatino Linotype" w:cs="Arial"/>
        </w:rPr>
      </w:pPr>
    </w:p>
    <w:p w14:paraId="07C08C17" w14:textId="77777777"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0CAF64C" w14:textId="77777777" w:rsidR="00F67913" w:rsidRPr="00CF7B9B" w:rsidRDefault="00F67913" w:rsidP="00F67913">
      <w:pPr>
        <w:spacing w:line="360" w:lineRule="auto"/>
        <w:jc w:val="both"/>
        <w:rPr>
          <w:rFonts w:ascii="Palatino Linotype" w:hAnsi="Palatino Linotype" w:cs="Arial"/>
        </w:rPr>
      </w:pPr>
    </w:p>
    <w:p w14:paraId="05576DF9" w14:textId="77777777"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228AF4" w14:textId="77777777" w:rsidR="00F67913" w:rsidRPr="00CF7B9B" w:rsidRDefault="00F67913" w:rsidP="00F67913">
      <w:pPr>
        <w:jc w:val="both"/>
        <w:rPr>
          <w:rFonts w:ascii="Palatino Linotype" w:hAnsi="Palatino Linotype" w:cs="Arial"/>
        </w:rPr>
      </w:pPr>
    </w:p>
    <w:p w14:paraId="76397907"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 xml:space="preserve">“Artículo 49. </w:t>
      </w:r>
      <w:r w:rsidRPr="00CF7B9B">
        <w:rPr>
          <w:rFonts w:ascii="Palatino Linotype" w:hAnsi="Palatino Linotype" w:cs="Arial"/>
          <w:i/>
          <w:sz w:val="22"/>
          <w:szCs w:val="22"/>
        </w:rPr>
        <w:t>Los Comités de Transparencia tendrán las siguientes atribuciones:</w:t>
      </w:r>
    </w:p>
    <w:p w14:paraId="15E4FFED"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VIII.</w:t>
      </w:r>
      <w:r w:rsidRPr="00CF7B9B">
        <w:rPr>
          <w:rFonts w:ascii="Palatino Linotype" w:hAnsi="Palatino Linotype" w:cs="Arial"/>
          <w:i/>
          <w:sz w:val="22"/>
          <w:szCs w:val="22"/>
        </w:rPr>
        <w:t xml:space="preserve"> Aprobar, modificar o revocar la clasificación de la información;</w:t>
      </w:r>
    </w:p>
    <w:p w14:paraId="0D3AEB36"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Artículo 132.</w:t>
      </w:r>
      <w:r w:rsidRPr="00CF7B9B">
        <w:rPr>
          <w:rFonts w:ascii="Palatino Linotype" w:hAnsi="Palatino Linotype" w:cs="Arial"/>
          <w:i/>
          <w:sz w:val="22"/>
          <w:szCs w:val="22"/>
        </w:rPr>
        <w:t xml:space="preserve"> La clasificación de la información se llevará a cabo en el momento en que:</w:t>
      </w:r>
    </w:p>
    <w:p w14:paraId="285E2E5E"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I.</w:t>
      </w:r>
      <w:r w:rsidRPr="00CF7B9B">
        <w:rPr>
          <w:rFonts w:ascii="Palatino Linotype" w:hAnsi="Palatino Linotype" w:cs="Arial"/>
          <w:i/>
          <w:sz w:val="22"/>
          <w:szCs w:val="22"/>
        </w:rPr>
        <w:t xml:space="preserve"> Se reciba una solicitud de acceso a la información;</w:t>
      </w:r>
    </w:p>
    <w:p w14:paraId="40258505"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II.</w:t>
      </w:r>
      <w:r w:rsidRPr="00CF7B9B">
        <w:rPr>
          <w:rFonts w:ascii="Palatino Linotype" w:hAnsi="Palatino Linotype" w:cs="Arial"/>
          <w:i/>
          <w:sz w:val="22"/>
          <w:szCs w:val="22"/>
        </w:rPr>
        <w:t xml:space="preserve"> Se determine mediante resolución de autoridad competente; o</w:t>
      </w:r>
    </w:p>
    <w:p w14:paraId="7A6CE57B" w14:textId="77777777" w:rsidR="00F67913" w:rsidRPr="00CF7B9B" w:rsidRDefault="00F67913" w:rsidP="00F67913">
      <w:pPr>
        <w:ind w:left="851" w:right="902"/>
        <w:jc w:val="both"/>
        <w:rPr>
          <w:rFonts w:ascii="Palatino Linotype" w:hAnsi="Palatino Linotype" w:cs="Arial"/>
          <w:b/>
          <w:i/>
          <w:sz w:val="22"/>
          <w:szCs w:val="22"/>
        </w:rPr>
      </w:pPr>
      <w:r w:rsidRPr="00CF7B9B">
        <w:rPr>
          <w:rFonts w:ascii="Palatino Linotype" w:hAnsi="Palatino Linotype" w:cs="Arial"/>
          <w:i/>
          <w:sz w:val="22"/>
          <w:szCs w:val="22"/>
        </w:rPr>
        <w:t>III. Se generen versiones públicas para dar cumplimiento a las obligaciones de transparencia previstas en esta Ley.</w:t>
      </w:r>
      <w:r w:rsidRPr="00CF7B9B">
        <w:rPr>
          <w:rFonts w:ascii="Palatino Linotype" w:hAnsi="Palatino Linotype" w:cs="Arial"/>
          <w:b/>
          <w:i/>
          <w:sz w:val="22"/>
          <w:szCs w:val="22"/>
        </w:rPr>
        <w:t>”</w:t>
      </w:r>
    </w:p>
    <w:p w14:paraId="3EACA9A1"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“Segundo.-</w:t>
      </w:r>
      <w:r w:rsidRPr="00CF7B9B">
        <w:rPr>
          <w:rFonts w:ascii="Palatino Linotype" w:hAnsi="Palatino Linotype" w:cs="Arial"/>
          <w:i/>
          <w:sz w:val="22"/>
          <w:szCs w:val="22"/>
        </w:rPr>
        <w:t xml:space="preserve"> Para efectos de los presentes Lineamientos Generales, se entenderá por:</w:t>
      </w:r>
    </w:p>
    <w:p w14:paraId="00F44867"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XVIII.</w:t>
      </w:r>
      <w:r w:rsidRPr="00CF7B9B">
        <w:rPr>
          <w:rFonts w:ascii="Palatino Linotype" w:hAnsi="Palatino Linotype" w:cs="Arial"/>
          <w:i/>
          <w:sz w:val="22"/>
          <w:szCs w:val="22"/>
        </w:rPr>
        <w:t xml:space="preserve">  </w:t>
      </w:r>
      <w:r w:rsidRPr="00CF7B9B">
        <w:rPr>
          <w:rFonts w:ascii="Palatino Linotype" w:hAnsi="Palatino Linotype" w:cs="Arial"/>
          <w:b/>
          <w:i/>
          <w:sz w:val="22"/>
          <w:szCs w:val="22"/>
        </w:rPr>
        <w:t>Versión pública:</w:t>
      </w:r>
      <w:r w:rsidRPr="00CF7B9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8A52C3"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Cuarto.</w:t>
      </w:r>
      <w:r w:rsidRPr="00CF7B9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95D748"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670E5A8"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Quinto.</w:t>
      </w:r>
      <w:r w:rsidRPr="00CF7B9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CF7B9B">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44274BA7"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Sexto.</w:t>
      </w:r>
      <w:r w:rsidRPr="00CF7B9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8E158B"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FDD411A"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Séptimo.</w:t>
      </w:r>
      <w:r w:rsidRPr="00CF7B9B">
        <w:rPr>
          <w:rFonts w:ascii="Palatino Linotype" w:hAnsi="Palatino Linotype" w:cs="Arial"/>
          <w:i/>
          <w:sz w:val="22"/>
          <w:szCs w:val="22"/>
        </w:rPr>
        <w:t xml:space="preserve"> La clasificación de la información se llevará a cabo en el momento en que:</w:t>
      </w:r>
    </w:p>
    <w:p w14:paraId="3617407D"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I.</w:t>
      </w:r>
      <w:r w:rsidRPr="00CF7B9B">
        <w:rPr>
          <w:rFonts w:ascii="Palatino Linotype" w:hAnsi="Palatino Linotype" w:cs="Arial"/>
          <w:i/>
          <w:sz w:val="22"/>
          <w:szCs w:val="22"/>
        </w:rPr>
        <w:t xml:space="preserve">        Se reciba una solicitud de acceso a la información;</w:t>
      </w:r>
    </w:p>
    <w:p w14:paraId="3511BE2C"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II.</w:t>
      </w:r>
      <w:r w:rsidRPr="00CF7B9B">
        <w:rPr>
          <w:rFonts w:ascii="Palatino Linotype" w:hAnsi="Palatino Linotype" w:cs="Arial"/>
          <w:i/>
          <w:sz w:val="22"/>
          <w:szCs w:val="22"/>
        </w:rPr>
        <w:t xml:space="preserve">       Se determine mediante resolución de autoridad competente, o</w:t>
      </w:r>
    </w:p>
    <w:p w14:paraId="04B971C2"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III.</w:t>
      </w:r>
      <w:r w:rsidRPr="00CF7B9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94DD5CC"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A0FE767"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Octavo.</w:t>
      </w:r>
      <w:r w:rsidRPr="00CF7B9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2D0A4B"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DF0E213"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D1DAC13"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5F1F15"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383BB9"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Noveno.</w:t>
      </w:r>
      <w:r w:rsidRPr="00CF7B9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5812E7"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b/>
          <w:i/>
          <w:sz w:val="22"/>
          <w:szCs w:val="22"/>
        </w:rPr>
        <w:t>Décimo.</w:t>
      </w:r>
      <w:r w:rsidRPr="00CF7B9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CF7B9B">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DA1AEF" w14:textId="77777777" w:rsidR="00F67913" w:rsidRPr="00CF7B9B" w:rsidRDefault="00F67913" w:rsidP="00F67913">
      <w:pPr>
        <w:ind w:left="851" w:right="902"/>
        <w:jc w:val="both"/>
        <w:rPr>
          <w:rFonts w:ascii="Palatino Linotype" w:hAnsi="Palatino Linotype" w:cs="Arial"/>
          <w:i/>
          <w:sz w:val="22"/>
          <w:szCs w:val="22"/>
        </w:rPr>
      </w:pPr>
      <w:r w:rsidRPr="00CF7B9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D4815B1" w14:textId="1A4037FA" w:rsidR="00F67913" w:rsidRPr="00CF7B9B" w:rsidRDefault="00F67913" w:rsidP="00F67913">
      <w:pPr>
        <w:ind w:left="851" w:right="899"/>
        <w:jc w:val="both"/>
        <w:rPr>
          <w:rFonts w:ascii="Palatino Linotype" w:hAnsi="Palatino Linotype" w:cs="Arial"/>
          <w:b/>
          <w:i/>
          <w:sz w:val="22"/>
          <w:szCs w:val="22"/>
        </w:rPr>
      </w:pPr>
      <w:r w:rsidRPr="00CF7B9B">
        <w:rPr>
          <w:rFonts w:ascii="Palatino Linotype" w:hAnsi="Palatino Linotype" w:cs="Arial"/>
          <w:b/>
          <w:i/>
          <w:sz w:val="22"/>
          <w:szCs w:val="22"/>
        </w:rPr>
        <w:t>Décimo primero.</w:t>
      </w:r>
      <w:r w:rsidRPr="00CF7B9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F7B9B">
        <w:rPr>
          <w:rFonts w:ascii="Palatino Linotype" w:hAnsi="Palatino Linotype" w:cs="Arial"/>
          <w:b/>
          <w:i/>
          <w:sz w:val="22"/>
          <w:szCs w:val="22"/>
        </w:rPr>
        <w:t>”</w:t>
      </w:r>
    </w:p>
    <w:p w14:paraId="4015DA3B" w14:textId="5422F28C" w:rsidR="009D7E54" w:rsidRPr="00CF7B9B" w:rsidRDefault="009D7E54" w:rsidP="00F67913">
      <w:pPr>
        <w:ind w:left="851" w:right="899"/>
        <w:jc w:val="both"/>
        <w:rPr>
          <w:rFonts w:ascii="Palatino Linotype" w:hAnsi="Palatino Linotype" w:cs="Arial"/>
          <w:b/>
          <w:i/>
          <w:sz w:val="22"/>
          <w:szCs w:val="22"/>
        </w:rPr>
      </w:pPr>
    </w:p>
    <w:p w14:paraId="206BF36F" w14:textId="00A6F66A" w:rsidR="009D7E54" w:rsidRPr="00CF7B9B" w:rsidRDefault="009D7E54" w:rsidP="00F67913">
      <w:pPr>
        <w:ind w:left="851" w:right="899"/>
        <w:jc w:val="both"/>
        <w:rPr>
          <w:rFonts w:ascii="Palatino Linotype" w:hAnsi="Palatino Linotype" w:cs="Arial"/>
          <w:b/>
          <w:i/>
          <w:sz w:val="22"/>
          <w:szCs w:val="22"/>
        </w:rPr>
      </w:pPr>
    </w:p>
    <w:p w14:paraId="2A0BF4CD" w14:textId="78CA0C3E" w:rsidR="009D7E54" w:rsidRPr="00CF7B9B" w:rsidRDefault="009D7E54" w:rsidP="009D7E54">
      <w:pPr>
        <w:spacing w:line="360" w:lineRule="auto"/>
        <w:jc w:val="both"/>
        <w:rPr>
          <w:rFonts w:ascii="Palatino Linotype" w:hAnsi="Palatino Linotype" w:cs="Arial"/>
          <w:b/>
          <w:i/>
          <w:sz w:val="22"/>
          <w:szCs w:val="22"/>
        </w:rPr>
      </w:pPr>
      <w:r w:rsidRPr="00CF7B9B">
        <w:rPr>
          <w:rFonts w:ascii="Palatino Linotype" w:hAnsi="Palatino Linotype" w:cs="Arial"/>
        </w:rPr>
        <w:t xml:space="preserve">Por lo tanto, es importante reiterar que </w:t>
      </w:r>
      <w:r w:rsidRPr="00CF7B9B">
        <w:rPr>
          <w:rFonts w:ascii="Palatino Linotype" w:hAnsi="Palatino Linotype" w:cs="Arial"/>
          <w:b/>
        </w:rPr>
        <w:t>EL SUJETO OBLIGADO</w:t>
      </w:r>
      <w:r w:rsidRPr="00CF7B9B">
        <w:rPr>
          <w:rFonts w:ascii="Palatino Linotype" w:hAnsi="Palatino Linotype" w:cs="Arial"/>
        </w:rPr>
        <w:t xml:space="preserve"> deberá seguir el procedimiento legal establecido para su clasificación, esto es, que su Comité de Transparencia emita un Acuerdo de Clasificación que cumpla con las formalidades antes citadas 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871A2F7" w14:textId="77777777" w:rsidR="009D7E54" w:rsidRPr="00CF7B9B" w:rsidRDefault="009D7E54" w:rsidP="00F67913">
      <w:pPr>
        <w:spacing w:line="360" w:lineRule="auto"/>
        <w:jc w:val="both"/>
        <w:rPr>
          <w:rFonts w:ascii="Palatino Linotype" w:hAnsi="Palatino Linotype" w:cs="Arial"/>
        </w:rPr>
      </w:pPr>
    </w:p>
    <w:p w14:paraId="15DE1899" w14:textId="34F4A52E" w:rsidR="00F67913" w:rsidRPr="00CF7B9B" w:rsidRDefault="00F67913" w:rsidP="00F67913">
      <w:pPr>
        <w:spacing w:line="360" w:lineRule="auto"/>
        <w:jc w:val="both"/>
        <w:rPr>
          <w:rFonts w:ascii="Palatino Linotype" w:hAnsi="Palatino Linotype" w:cs="Arial"/>
        </w:rPr>
      </w:pPr>
      <w:r w:rsidRPr="00CF7B9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6257F0" w14:textId="34733C6F" w:rsidR="00F67913" w:rsidRPr="00CF7B9B" w:rsidRDefault="00F67913" w:rsidP="00F67913">
      <w:pPr>
        <w:spacing w:line="360" w:lineRule="auto"/>
        <w:ind w:right="-93"/>
        <w:jc w:val="both"/>
        <w:rPr>
          <w:rFonts w:ascii="Palatino Linotype" w:hAnsi="Palatino Linotype" w:cs="Arial"/>
        </w:rPr>
      </w:pPr>
    </w:p>
    <w:p w14:paraId="1814DAAA" w14:textId="5A12BC09" w:rsidR="00F67913" w:rsidRPr="00CF7B9B" w:rsidRDefault="00F67913" w:rsidP="00D83FB2">
      <w:pPr>
        <w:autoSpaceDE w:val="0"/>
        <w:autoSpaceDN w:val="0"/>
        <w:adjustRightInd w:val="0"/>
        <w:spacing w:line="360" w:lineRule="auto"/>
        <w:ind w:right="-91"/>
        <w:jc w:val="both"/>
        <w:rPr>
          <w:rFonts w:ascii="Palatino Linotype" w:hAnsi="Palatino Linotype" w:cs="Arial"/>
          <w:lang w:eastAsia="es-CO"/>
        </w:rPr>
      </w:pPr>
      <w:r w:rsidRPr="00CF7B9B">
        <w:rPr>
          <w:rFonts w:ascii="Palatino Linotype" w:hAnsi="Palatino Linotype" w:cs="Arial"/>
        </w:rPr>
        <w:lastRenderedPageBreak/>
        <w:t xml:space="preserve">Consecuentemente, se destaca que la versión pública que elabore </w:t>
      </w:r>
      <w:r w:rsidRPr="00CF7B9B">
        <w:rPr>
          <w:rFonts w:ascii="Palatino Linotype" w:hAnsi="Palatino Linotype" w:cs="Arial"/>
          <w:b/>
        </w:rPr>
        <w:t>EL SUJETO OBLIGADO</w:t>
      </w:r>
      <w:r w:rsidRPr="00CF7B9B">
        <w:rPr>
          <w:rFonts w:ascii="Palatino Linotype" w:hAnsi="Palatino Linotype" w:cs="Arial"/>
        </w:rPr>
        <w:t xml:space="preserve"> debe cumplir con las formalidades exigidas en la Ley, por lo que para tal efecto emitirá el </w:t>
      </w:r>
      <w:r w:rsidRPr="00CF7B9B">
        <w:rPr>
          <w:rFonts w:ascii="Palatino Linotype" w:hAnsi="Palatino Linotype" w:cs="Arial"/>
          <w:b/>
        </w:rPr>
        <w:t>Acuerdo del Comité de Transparencia</w:t>
      </w:r>
      <w:r w:rsidRPr="00CF7B9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F7B9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089BD0" w14:textId="77777777" w:rsidR="004001E5" w:rsidRPr="00CF7B9B" w:rsidRDefault="004001E5" w:rsidP="00D83FB2">
      <w:pPr>
        <w:autoSpaceDE w:val="0"/>
        <w:autoSpaceDN w:val="0"/>
        <w:adjustRightInd w:val="0"/>
        <w:spacing w:line="360" w:lineRule="auto"/>
        <w:ind w:right="-91"/>
        <w:jc w:val="both"/>
        <w:rPr>
          <w:rFonts w:ascii="Palatino Linotype" w:hAnsi="Palatino Linotype" w:cs="Arial"/>
          <w:lang w:eastAsia="es-CO"/>
        </w:rPr>
      </w:pPr>
    </w:p>
    <w:p w14:paraId="731561C7" w14:textId="77777777" w:rsidR="00F67913" w:rsidRPr="00CF7B9B" w:rsidRDefault="00F67913" w:rsidP="00F67913">
      <w:pPr>
        <w:spacing w:line="360" w:lineRule="auto"/>
        <w:contextualSpacing/>
        <w:jc w:val="both"/>
        <w:rPr>
          <w:rFonts w:ascii="Palatino Linotype" w:hAnsi="Palatino Linotype" w:cs="Arial"/>
          <w:color w:val="000000" w:themeColor="text1"/>
        </w:rPr>
      </w:pPr>
      <w:r w:rsidRPr="00CF7B9B">
        <w:rPr>
          <w:rFonts w:ascii="Palatino Linotype" w:hAnsi="Palatino Linotype" w:cs="Arial"/>
          <w:color w:val="000000" w:themeColor="text1"/>
        </w:rPr>
        <w:t xml:space="preserve">Debido a lo </w:t>
      </w:r>
      <w:r w:rsidRPr="00CF7B9B">
        <w:rPr>
          <w:rFonts w:ascii="Palatino Linotype" w:hAnsi="Palatino Linotype" w:cs="Arial"/>
          <w:color w:val="000000" w:themeColor="text1"/>
          <w:lang w:eastAsia="es-CO"/>
        </w:rPr>
        <w:t>anteriormente</w:t>
      </w:r>
      <w:r w:rsidRPr="00CF7B9B">
        <w:rPr>
          <w:rFonts w:ascii="Palatino Linotype" w:hAnsi="Palatino Linotype" w:cs="Arial"/>
          <w:color w:val="000000" w:themeColor="text1"/>
        </w:rPr>
        <w:t xml:space="preserve"> expuesto, este Instituto estima que las razones o motivos de inconformidad hechos valer por </w:t>
      </w:r>
      <w:r w:rsidRPr="00CF7B9B">
        <w:rPr>
          <w:rFonts w:ascii="Palatino Linotype" w:hAnsi="Palatino Linotype" w:cs="Arial"/>
          <w:b/>
          <w:color w:val="000000" w:themeColor="text1"/>
        </w:rPr>
        <w:t>EL RECURRENTE</w:t>
      </w:r>
      <w:r w:rsidRPr="00CF7B9B">
        <w:rPr>
          <w:rFonts w:ascii="Palatino Linotype" w:hAnsi="Palatino Linotype" w:cs="Arial"/>
          <w:color w:val="000000" w:themeColor="text1"/>
        </w:rPr>
        <w:t xml:space="preserve"> devienen </w:t>
      </w:r>
      <w:r w:rsidRPr="00CF7B9B">
        <w:rPr>
          <w:rFonts w:ascii="Palatino Linotype" w:hAnsi="Palatino Linotype" w:cs="Arial"/>
          <w:b/>
          <w:color w:val="000000" w:themeColor="text1"/>
        </w:rPr>
        <w:t>fundadas</w:t>
      </w:r>
      <w:r w:rsidRPr="00CF7B9B">
        <w:rPr>
          <w:rFonts w:ascii="Palatino Linotype" w:hAnsi="Palatino Linotype" w:cs="Arial"/>
          <w:color w:val="000000" w:themeColor="text1"/>
        </w:rPr>
        <w:t xml:space="preserve"> y suficientes para </w:t>
      </w:r>
      <w:r w:rsidRPr="00CF7B9B">
        <w:rPr>
          <w:rFonts w:ascii="Palatino Linotype" w:hAnsi="Palatino Linotype" w:cs="Arial"/>
          <w:b/>
          <w:color w:val="000000" w:themeColor="text1"/>
        </w:rPr>
        <w:t xml:space="preserve">REVOCAR </w:t>
      </w:r>
      <w:r w:rsidRPr="00CF7B9B">
        <w:rPr>
          <w:rFonts w:ascii="Palatino Linotype" w:hAnsi="Palatino Linotype" w:cs="Arial"/>
          <w:color w:val="000000" w:themeColor="text1"/>
        </w:rPr>
        <w:t xml:space="preserve">la respuesta del </w:t>
      </w:r>
      <w:r w:rsidRPr="00CF7B9B">
        <w:rPr>
          <w:rFonts w:ascii="Palatino Linotype" w:hAnsi="Palatino Linotype" w:cs="Arial"/>
          <w:b/>
          <w:color w:val="000000" w:themeColor="text1"/>
        </w:rPr>
        <w:t>SUJETO OBLIGADO</w:t>
      </w:r>
      <w:r w:rsidRPr="00CF7B9B">
        <w:rPr>
          <w:rFonts w:ascii="Palatino Linotype" w:hAnsi="Palatino Linotype" w:cs="Arial"/>
          <w:color w:val="000000" w:themeColor="text1"/>
        </w:rPr>
        <w:t xml:space="preserve"> y ordenarle haga entrega de la información descrita en el presente Considerando.</w:t>
      </w:r>
    </w:p>
    <w:p w14:paraId="16550E13" w14:textId="77777777" w:rsidR="00F67913" w:rsidRPr="00CF7B9B" w:rsidRDefault="00F67913" w:rsidP="00F6791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color w:val="000000" w:themeColor="text1"/>
        </w:rPr>
      </w:pPr>
    </w:p>
    <w:p w14:paraId="34F4CD3B" w14:textId="5BFB82CB" w:rsidR="00F67913" w:rsidRPr="00CF7B9B" w:rsidRDefault="00F67913" w:rsidP="00D83FB2">
      <w:pPr>
        <w:spacing w:line="360" w:lineRule="auto"/>
        <w:contextualSpacing/>
        <w:jc w:val="both"/>
        <w:rPr>
          <w:rFonts w:ascii="Palatino Linotype" w:eastAsia="Calibri" w:hAnsi="Palatino Linotype" w:cs="Arial"/>
          <w:color w:val="000000" w:themeColor="text1"/>
        </w:rPr>
      </w:pPr>
      <w:r w:rsidRPr="00CF7B9B">
        <w:rPr>
          <w:rFonts w:ascii="Palatino Linotype" w:eastAsia="Calibri" w:hAnsi="Palatino Linotype" w:cs="Arial"/>
          <w:color w:val="000000" w:themeColor="text1"/>
        </w:rPr>
        <w:t xml:space="preserve">Así, con fundamento en lo previsto en los artículos 5, párrafos </w:t>
      </w:r>
      <w:r w:rsidRPr="00CF7B9B">
        <w:rPr>
          <w:rFonts w:ascii="Palatino Linotype" w:hAnsi="Palatino Linotype"/>
          <w:color w:val="000000" w:themeColor="text1"/>
        </w:rPr>
        <w:t>trigésimo, trigésimo primero y trigésimo segundo</w:t>
      </w:r>
      <w:r w:rsidRPr="00CF7B9B">
        <w:rPr>
          <w:rFonts w:ascii="Palatino Linotype" w:eastAsia="Calibri" w:hAnsi="Palatino Linotype" w:cs="Arial"/>
          <w:color w:val="000000" w:themeColor="text1"/>
        </w:rPr>
        <w:t xml:space="preserve">, fracciones IV y V de la Constitución Política del Estado Libre y Soberano de México; </w:t>
      </w:r>
      <w:r w:rsidRPr="00CF7B9B">
        <w:rPr>
          <w:rFonts w:ascii="Palatino Linotype" w:hAnsi="Palatino Linotype" w:cs="Arial"/>
          <w:color w:val="000000" w:themeColor="text1"/>
        </w:rPr>
        <w:t>2, fracción II, 29, 36, fracciones I y II, 176, 178, 179, 181, 185 fracción I, 186 y 188</w:t>
      </w:r>
      <w:r w:rsidRPr="00CF7B9B">
        <w:rPr>
          <w:rFonts w:ascii="Palatino Linotype" w:eastAsia="Calibri" w:hAnsi="Palatino Linotype" w:cs="Arial"/>
          <w:color w:val="000000" w:themeColor="text1"/>
        </w:rPr>
        <w:t xml:space="preserve"> de la Ley de Transparencia y Acceso a la Información Pública del Estado de México y Municipios, este Pleno: </w:t>
      </w:r>
    </w:p>
    <w:p w14:paraId="69379A5B" w14:textId="77777777" w:rsidR="00F67913" w:rsidRPr="00CF7B9B" w:rsidRDefault="00F67913" w:rsidP="00F67913">
      <w:pPr>
        <w:spacing w:line="360" w:lineRule="auto"/>
        <w:contextualSpacing/>
        <w:jc w:val="center"/>
        <w:rPr>
          <w:rFonts w:ascii="Palatino Linotype" w:eastAsia="Calibri" w:hAnsi="Palatino Linotype" w:cs="Tahoma"/>
          <w:b/>
          <w:bCs/>
          <w:sz w:val="28"/>
          <w:szCs w:val="28"/>
          <w:lang w:eastAsia="en-US"/>
        </w:rPr>
      </w:pPr>
      <w:r w:rsidRPr="00CF7B9B">
        <w:rPr>
          <w:rFonts w:ascii="Palatino Linotype" w:eastAsia="Calibri" w:hAnsi="Palatino Linotype" w:cs="Tahoma"/>
          <w:b/>
          <w:bCs/>
          <w:sz w:val="28"/>
          <w:szCs w:val="28"/>
          <w:lang w:eastAsia="en-US"/>
        </w:rPr>
        <w:lastRenderedPageBreak/>
        <w:t>R E S U E L V E</w:t>
      </w:r>
    </w:p>
    <w:p w14:paraId="152978B7" w14:textId="77777777" w:rsidR="00F67913" w:rsidRPr="00CF7B9B" w:rsidRDefault="00F67913" w:rsidP="00F67913">
      <w:pPr>
        <w:spacing w:line="360" w:lineRule="auto"/>
        <w:contextualSpacing/>
        <w:jc w:val="center"/>
        <w:rPr>
          <w:rFonts w:ascii="Palatino Linotype" w:eastAsia="Calibri" w:hAnsi="Palatino Linotype" w:cs="Tahoma"/>
          <w:b/>
          <w:bCs/>
          <w:sz w:val="28"/>
          <w:szCs w:val="28"/>
          <w:lang w:eastAsia="en-US"/>
        </w:rPr>
      </w:pPr>
    </w:p>
    <w:p w14:paraId="7308CE48" w14:textId="32706BF2" w:rsidR="00F67913" w:rsidRPr="00CF7B9B" w:rsidRDefault="00F67913" w:rsidP="00F67913">
      <w:pPr>
        <w:widowControl w:val="0"/>
        <w:tabs>
          <w:tab w:val="left" w:pos="1701"/>
        </w:tabs>
        <w:autoSpaceDE w:val="0"/>
        <w:autoSpaceDN w:val="0"/>
        <w:adjustRightInd w:val="0"/>
        <w:spacing w:line="360" w:lineRule="auto"/>
        <w:contextualSpacing/>
        <w:jc w:val="both"/>
        <w:rPr>
          <w:rFonts w:ascii="Palatino Linotype" w:hAnsi="Palatino Linotype" w:cs="Arial"/>
        </w:rPr>
      </w:pPr>
      <w:r w:rsidRPr="00CF7B9B">
        <w:rPr>
          <w:rFonts w:ascii="Palatino Linotype" w:hAnsi="Palatino Linotype" w:cs="Arial"/>
          <w:b/>
          <w:bCs/>
          <w:sz w:val="28"/>
        </w:rPr>
        <w:t>PRIMERO</w:t>
      </w:r>
      <w:r w:rsidRPr="00CF7B9B">
        <w:rPr>
          <w:rFonts w:ascii="Palatino Linotype" w:hAnsi="Palatino Linotype" w:cs="Arial"/>
        </w:rPr>
        <w:t xml:space="preserve">. Resultan </w:t>
      </w:r>
      <w:r w:rsidRPr="00CF7B9B">
        <w:rPr>
          <w:rFonts w:ascii="Palatino Linotype" w:hAnsi="Palatino Linotype" w:cs="Arial"/>
          <w:b/>
        </w:rPr>
        <w:t>fundadas</w:t>
      </w:r>
      <w:r w:rsidRPr="00CF7B9B">
        <w:rPr>
          <w:rFonts w:ascii="Palatino Linotype" w:hAnsi="Palatino Linotype" w:cs="Arial"/>
        </w:rPr>
        <w:t xml:space="preserve"> las </w:t>
      </w:r>
      <w:r w:rsidRPr="00CF7B9B">
        <w:rPr>
          <w:rFonts w:ascii="Palatino Linotype" w:hAnsi="Palatino Linotype"/>
          <w:shd w:val="clear" w:color="auto" w:fill="FFFFFF"/>
        </w:rPr>
        <w:t>razones</w:t>
      </w:r>
      <w:r w:rsidRPr="00CF7B9B">
        <w:rPr>
          <w:rFonts w:ascii="Palatino Linotype" w:hAnsi="Palatino Linotype" w:cs="Arial"/>
        </w:rPr>
        <w:t xml:space="preserve"> o motivos de inconformidad hechas valer por </w:t>
      </w:r>
      <w:r w:rsidRPr="00CF7B9B">
        <w:rPr>
          <w:rFonts w:ascii="Palatino Linotype" w:eastAsia="Calibri" w:hAnsi="Palatino Linotype"/>
          <w:b/>
          <w:szCs w:val="22"/>
          <w:lang w:eastAsia="en-US"/>
        </w:rPr>
        <w:t>EL RECURRENTE</w:t>
      </w:r>
      <w:r w:rsidRPr="00CF7B9B">
        <w:rPr>
          <w:rFonts w:ascii="Palatino Linotype" w:hAnsi="Palatino Linotype" w:cs="Arial"/>
          <w:b/>
        </w:rPr>
        <w:t xml:space="preserve">, </w:t>
      </w:r>
      <w:r w:rsidRPr="00CF7B9B">
        <w:rPr>
          <w:rFonts w:ascii="Palatino Linotype" w:hAnsi="Palatino Linotype" w:cs="Arial"/>
        </w:rPr>
        <w:t xml:space="preserve">en términos del Considerando </w:t>
      </w:r>
      <w:r w:rsidRPr="00CF7B9B">
        <w:rPr>
          <w:rFonts w:ascii="Palatino Linotype" w:hAnsi="Palatino Linotype" w:cs="Arial"/>
          <w:b/>
        </w:rPr>
        <w:t>QUINTO</w:t>
      </w:r>
      <w:r w:rsidR="00F47CCB" w:rsidRPr="00CF7B9B">
        <w:rPr>
          <w:rFonts w:ascii="Palatino Linotype" w:hAnsi="Palatino Linotype" w:cs="Arial"/>
        </w:rPr>
        <w:t xml:space="preserve"> de la presente resolución.</w:t>
      </w:r>
    </w:p>
    <w:p w14:paraId="33DE9D23" w14:textId="77777777" w:rsidR="00F67913" w:rsidRPr="00CF7B9B" w:rsidRDefault="00F67913" w:rsidP="00F67913">
      <w:pPr>
        <w:widowControl w:val="0"/>
        <w:tabs>
          <w:tab w:val="left" w:pos="1701"/>
        </w:tabs>
        <w:autoSpaceDE w:val="0"/>
        <w:autoSpaceDN w:val="0"/>
        <w:adjustRightInd w:val="0"/>
        <w:spacing w:line="360" w:lineRule="auto"/>
        <w:jc w:val="both"/>
        <w:rPr>
          <w:rFonts w:ascii="Palatino Linotype" w:hAnsi="Palatino Linotype" w:cs="Arial"/>
        </w:rPr>
      </w:pPr>
    </w:p>
    <w:p w14:paraId="658866CF" w14:textId="72C5AB37" w:rsidR="00F47CCB" w:rsidRPr="00CF7B9B" w:rsidRDefault="00F67913" w:rsidP="00F47CCB">
      <w:pPr>
        <w:spacing w:line="360" w:lineRule="auto"/>
        <w:ind w:right="48"/>
        <w:jc w:val="both"/>
        <w:rPr>
          <w:rFonts w:ascii="Palatino Linotype" w:eastAsia="Calibri" w:hAnsi="Palatino Linotype" w:cs="Arial"/>
        </w:rPr>
      </w:pPr>
      <w:r w:rsidRPr="00CF7B9B">
        <w:rPr>
          <w:rFonts w:ascii="Palatino Linotype" w:hAnsi="Palatino Linotype" w:cs="Arial"/>
          <w:b/>
          <w:bCs/>
          <w:color w:val="000000" w:themeColor="text1"/>
          <w:sz w:val="28"/>
        </w:rPr>
        <w:t>SEGUNDO</w:t>
      </w:r>
      <w:r w:rsidRPr="00CF7B9B">
        <w:rPr>
          <w:rFonts w:ascii="Palatino Linotype" w:hAnsi="Palatino Linotype" w:cs="Arial"/>
          <w:color w:val="000000" w:themeColor="text1"/>
        </w:rPr>
        <w:t xml:space="preserve">. </w:t>
      </w:r>
      <w:r w:rsidR="00F47CCB" w:rsidRPr="00CF7B9B">
        <w:rPr>
          <w:rFonts w:ascii="Palatino Linotype" w:eastAsia="Calibri" w:hAnsi="Palatino Linotype" w:cs="Arial"/>
        </w:rPr>
        <w:t xml:space="preserve">Se </w:t>
      </w:r>
      <w:r w:rsidR="00F47CCB" w:rsidRPr="00CF7B9B">
        <w:rPr>
          <w:rFonts w:ascii="Palatino Linotype" w:eastAsia="Calibri" w:hAnsi="Palatino Linotype" w:cs="Arial"/>
          <w:b/>
        </w:rPr>
        <w:t>REVOCA la respuesta proporcionada por EL SUJETO OBLIGADO</w:t>
      </w:r>
      <w:r w:rsidR="00F47CCB" w:rsidRPr="00CF7B9B">
        <w:rPr>
          <w:rFonts w:ascii="Palatino Linotype" w:eastAsia="Calibri" w:hAnsi="Palatino Linotype" w:cs="Arial"/>
        </w:rPr>
        <w:t xml:space="preserve"> en la solicitud de información que dio origen al Recurso de Revisión </w:t>
      </w:r>
      <w:r w:rsidR="008171B3" w:rsidRPr="00CF7B9B">
        <w:rPr>
          <w:rFonts w:ascii="Palatino Linotype" w:eastAsia="Calibri" w:hAnsi="Palatino Linotype" w:cs="Arial"/>
          <w:b/>
        </w:rPr>
        <w:t>15147</w:t>
      </w:r>
      <w:r w:rsidR="00F47CCB" w:rsidRPr="00CF7B9B">
        <w:rPr>
          <w:rFonts w:ascii="Palatino Linotype" w:hAnsi="Palatino Linotype" w:cs="Arial"/>
          <w:b/>
          <w:bCs/>
          <w:szCs w:val="20"/>
        </w:rPr>
        <w:t xml:space="preserve">/INFOEM/IP/RR/2022, </w:t>
      </w:r>
      <w:r w:rsidR="00F47CCB" w:rsidRPr="00CF7B9B">
        <w:rPr>
          <w:rFonts w:ascii="Palatino Linotype" w:hAnsi="Palatino Linotype" w:cs="Arial"/>
          <w:bCs/>
          <w:szCs w:val="20"/>
        </w:rPr>
        <w:t xml:space="preserve">en términos del considerando Quinto de la presente resolución, haga entrega al </w:t>
      </w:r>
      <w:r w:rsidR="00F47CCB" w:rsidRPr="00CF7B9B">
        <w:rPr>
          <w:rFonts w:ascii="Palatino Linotype" w:hAnsi="Palatino Linotype" w:cs="Arial"/>
          <w:b/>
          <w:bCs/>
          <w:szCs w:val="20"/>
        </w:rPr>
        <w:t>RECURRENTE</w:t>
      </w:r>
      <w:r w:rsidR="00F47CCB" w:rsidRPr="00CF7B9B">
        <w:rPr>
          <w:rFonts w:ascii="Palatino Linotype" w:hAnsi="Palatino Linotype" w:cs="Arial"/>
          <w:bCs/>
          <w:szCs w:val="20"/>
        </w:rPr>
        <w:t xml:space="preserve">, vía el Sistema </w:t>
      </w:r>
      <w:r w:rsidR="00F47CCB" w:rsidRPr="00CF7B9B">
        <w:rPr>
          <w:rFonts w:ascii="Palatino Linotype" w:hAnsi="Palatino Linotype" w:cs="Arial"/>
          <w:lang w:val="es-ES"/>
        </w:rPr>
        <w:t>de Acceso a la Información Mexiquense (</w:t>
      </w:r>
      <w:r w:rsidR="00F47CCB" w:rsidRPr="00CF7B9B">
        <w:rPr>
          <w:rFonts w:ascii="Palatino Linotype" w:hAnsi="Palatino Linotype" w:cs="Arial"/>
          <w:b/>
          <w:lang w:val="es-ES"/>
        </w:rPr>
        <w:t>SAIMEX</w:t>
      </w:r>
      <w:r w:rsidR="00F47CCB" w:rsidRPr="00CF7B9B">
        <w:rPr>
          <w:rFonts w:ascii="Palatino Linotype" w:hAnsi="Palatino Linotype" w:cs="Arial"/>
          <w:lang w:val="es-ES"/>
        </w:rPr>
        <w:t>),</w:t>
      </w:r>
      <w:r w:rsidR="00F47CCB" w:rsidRPr="00CF7B9B">
        <w:rPr>
          <w:rFonts w:ascii="Palatino Linotype" w:hAnsi="Palatino Linotype" w:cs="Arial"/>
          <w:bCs/>
          <w:lang w:val="es-ES"/>
        </w:rPr>
        <w:t xml:space="preserve"> en versión publica</w:t>
      </w:r>
      <w:r w:rsidR="00F47CCB" w:rsidRPr="00CF7B9B">
        <w:rPr>
          <w:rFonts w:ascii="Palatino Linotype" w:hAnsi="Palatino Linotype" w:cs="Arial"/>
          <w:b/>
          <w:bCs/>
          <w:lang w:val="es-ES"/>
        </w:rPr>
        <w:t xml:space="preserve"> </w:t>
      </w:r>
      <w:r w:rsidR="00F47CCB" w:rsidRPr="00CF7B9B">
        <w:rPr>
          <w:rFonts w:ascii="Palatino Linotype" w:hAnsi="Palatino Linotype" w:cs="Arial"/>
          <w:lang w:val="es-ES"/>
        </w:rPr>
        <w:t>de ser procedente</w:t>
      </w:r>
      <w:r w:rsidR="00F47CCB" w:rsidRPr="00CF7B9B">
        <w:rPr>
          <w:rFonts w:ascii="Palatino Linotype" w:hAnsi="Palatino Linotype" w:cs="Arial"/>
          <w:bCs/>
          <w:lang w:val="es-ES"/>
        </w:rPr>
        <w:t xml:space="preserve">, </w:t>
      </w:r>
      <w:r w:rsidR="008171B3" w:rsidRPr="00CF7B9B">
        <w:rPr>
          <w:rFonts w:ascii="Palatino Linotype" w:hAnsi="Palatino Linotype" w:cs="Arial"/>
          <w:bCs/>
        </w:rPr>
        <w:t>lo siguiente</w:t>
      </w:r>
      <w:r w:rsidR="00F47CCB" w:rsidRPr="00CF7B9B">
        <w:rPr>
          <w:rFonts w:ascii="Palatino Linotype" w:hAnsi="Palatino Linotype" w:cs="Arial"/>
          <w:bCs/>
          <w:lang w:val="es-ES"/>
        </w:rPr>
        <w:t>:</w:t>
      </w:r>
    </w:p>
    <w:p w14:paraId="56D497CF" w14:textId="4186A583" w:rsidR="00F67913" w:rsidRPr="00CF7B9B" w:rsidRDefault="00F67913" w:rsidP="00F47CCB">
      <w:pPr>
        <w:spacing w:line="360" w:lineRule="auto"/>
        <w:jc w:val="both"/>
        <w:rPr>
          <w:rFonts w:ascii="Palatino Linotype" w:eastAsia="Palatino Linotype" w:hAnsi="Palatino Linotype" w:cs="Palatino Linotype"/>
          <w:szCs w:val="22"/>
        </w:rPr>
      </w:pPr>
    </w:p>
    <w:p w14:paraId="34D0C4D4" w14:textId="4056E509" w:rsidR="00F67913" w:rsidRPr="00CF7B9B" w:rsidRDefault="004B21B4" w:rsidP="00F67913">
      <w:pPr>
        <w:pStyle w:val="Prrafodelista"/>
        <w:numPr>
          <w:ilvl w:val="0"/>
          <w:numId w:val="39"/>
        </w:numPr>
        <w:spacing w:line="360" w:lineRule="auto"/>
        <w:jc w:val="both"/>
        <w:rPr>
          <w:rFonts w:ascii="Palatino Linotype" w:eastAsia="Palatino Linotype" w:hAnsi="Palatino Linotype" w:cs="Palatino Linotype"/>
          <w:i/>
        </w:rPr>
      </w:pPr>
      <w:r w:rsidRPr="00CF7B9B">
        <w:rPr>
          <w:rFonts w:ascii="Palatino Linotype" w:eastAsia="Palatino Linotype" w:hAnsi="Palatino Linotype" w:cs="Palatino Linotype"/>
          <w:i/>
        </w:rPr>
        <w:t> </w:t>
      </w:r>
      <w:r w:rsidR="00F47CCB" w:rsidRPr="00CF7B9B">
        <w:rPr>
          <w:rFonts w:ascii="Palatino Linotype" w:eastAsia="Palatino Linotype" w:hAnsi="Palatino Linotype" w:cs="Palatino Linotype"/>
        </w:rPr>
        <w:t>B</w:t>
      </w:r>
      <w:r w:rsidRPr="00CF7B9B">
        <w:rPr>
          <w:rFonts w:ascii="Palatino Linotype" w:eastAsia="Palatino Linotype" w:hAnsi="Palatino Linotype" w:cs="Palatino Linotype"/>
        </w:rPr>
        <w:t>itácoras de gasolina y de mantenimiento </w:t>
      </w:r>
      <w:r w:rsidR="0071184C" w:rsidRPr="00CF7B9B">
        <w:rPr>
          <w:rFonts w:ascii="Palatino Linotype" w:eastAsia="Palatino Linotype" w:hAnsi="Palatino Linotype" w:cs="Palatino Linotype"/>
        </w:rPr>
        <w:t>relativos</w:t>
      </w:r>
      <w:r w:rsidR="0071184C" w:rsidRPr="00CF7B9B">
        <w:rPr>
          <w:rFonts w:ascii="Palatino Linotype" w:eastAsia="Palatino Linotype" w:hAnsi="Palatino Linotype" w:cs="Palatino Linotype"/>
          <w:i/>
        </w:rPr>
        <w:t xml:space="preserve"> </w:t>
      </w:r>
      <w:r w:rsidR="00F47CCB" w:rsidRPr="00CF7B9B">
        <w:rPr>
          <w:rFonts w:ascii="Palatino Linotype" w:hAnsi="Palatino Linotype" w:cs="Arial"/>
        </w:rPr>
        <w:t>a la temporalidad del primero de enero de dos mil veintiuno al veintiséis de agosto de dos mil veintidós</w:t>
      </w:r>
    </w:p>
    <w:p w14:paraId="6E2190FA" w14:textId="3CFD9C89" w:rsidR="00F67913" w:rsidRPr="00CF7B9B" w:rsidRDefault="00F67913" w:rsidP="00F67913">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CF7B9B">
        <w:rPr>
          <w:rFonts w:ascii="Palatino Linotype" w:eastAsia="Palatino Linotype" w:hAnsi="Palatino Linotype" w:cs="Palatino Linotype"/>
        </w:rPr>
        <w:t xml:space="preserve">Así mismo deberá notificar al </w:t>
      </w:r>
      <w:r w:rsidRPr="00CF7B9B">
        <w:rPr>
          <w:rFonts w:ascii="Palatino Linotype" w:eastAsia="Palatino Linotype" w:hAnsi="Palatino Linotype" w:cs="Palatino Linotype"/>
          <w:b/>
        </w:rPr>
        <w:t>RECURRENTE</w:t>
      </w:r>
      <w:r w:rsidRPr="00CF7B9B">
        <w:rPr>
          <w:rFonts w:ascii="Palatino Linotype" w:eastAsia="Palatino Linotype" w:hAnsi="Palatino Linotype" w:cs="Palatino Linotype"/>
        </w:rPr>
        <w:t xml:space="preserve"> el Acuerdo de Clasificación de la información que emita en su caso el Comité de Transparencia con motivo de la versión pública.</w:t>
      </w:r>
    </w:p>
    <w:p w14:paraId="2A4F5C00" w14:textId="77777777" w:rsidR="00F67913" w:rsidRPr="00CF7B9B" w:rsidRDefault="00F67913" w:rsidP="00F67913">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CF7B9B">
        <w:rPr>
          <w:rFonts w:ascii="Palatino Linotype" w:eastAsia="Palatino Linotype" w:hAnsi="Palatino Linotype" w:cs="Palatino Linotype"/>
          <w:b/>
        </w:rPr>
        <w:t>TERCERO.</w:t>
      </w:r>
      <w:r w:rsidRPr="00CF7B9B">
        <w:rPr>
          <w:rFonts w:ascii="Palatino Linotype" w:eastAsia="Palatino Linotype" w:hAnsi="Palatino Linotype" w:cs="Palatino Linotype"/>
        </w:rPr>
        <w:t xml:space="preserve"> Notifíquese mediante Sistema de Acceso a la Información Mexiquense al Titular de la Unidad de Transparencia del SUJETO OBLIGADO, para que conforme a los artículos 186, último párrafo y 189, párrafo segundo de la Ley de Transparencia y Acceso a la Información Pública del Estado de México y Municipios, dé cumplimiento </w:t>
      </w:r>
      <w:r w:rsidRPr="00CF7B9B">
        <w:rPr>
          <w:rFonts w:ascii="Palatino Linotype" w:eastAsia="Palatino Linotype" w:hAnsi="Palatino Linotype" w:cs="Palatino Linotype"/>
        </w:rPr>
        <w:lastRenderedPageBreak/>
        <w:t>a lo ordenado dentro del plazo de diez días hábiles, debiendo informar a este Instituto en un plazo de tres días hábiles siguientes sobre el cumplimiento dado a la presente resolución.</w:t>
      </w:r>
    </w:p>
    <w:p w14:paraId="41892ACA" w14:textId="77777777" w:rsidR="00F67913" w:rsidRPr="00CF7B9B" w:rsidRDefault="00F67913" w:rsidP="00F67913">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CF7B9B">
        <w:rPr>
          <w:rFonts w:ascii="Palatino Linotype" w:eastAsia="Palatino Linotype" w:hAnsi="Palatino Linotype" w:cs="Palatino Linotype"/>
          <w:b/>
        </w:rPr>
        <w:t>CUARTO.</w:t>
      </w:r>
      <w:r w:rsidRPr="00CF7B9B">
        <w:rPr>
          <w:rFonts w:ascii="Palatino Linotype" w:eastAsia="Palatino Linotype" w:hAnsi="Palatino Linotype" w:cs="Palatino Linotype"/>
        </w:rPr>
        <w:t xml:space="preserve"> Notifíquese al </w:t>
      </w:r>
      <w:r w:rsidRPr="00CF7B9B">
        <w:rPr>
          <w:rFonts w:ascii="Palatino Linotype" w:eastAsia="Palatino Linotype" w:hAnsi="Palatino Linotype" w:cs="Palatino Linotype"/>
          <w:b/>
        </w:rPr>
        <w:t>RECURRENTE</w:t>
      </w:r>
      <w:r w:rsidRPr="00CF7B9B">
        <w:rPr>
          <w:rFonts w:ascii="Palatino Linotype" w:eastAsia="Palatino Linotype" w:hAnsi="Palatino Linotype" w:cs="Palatino Linotype"/>
        </w:rPr>
        <w:t xml:space="preserve"> la presente resolución vía Sistema de Acceso a la Información Mexiquense SAIMEX.</w:t>
      </w:r>
    </w:p>
    <w:p w14:paraId="7049CB27" w14:textId="59C1C5EA" w:rsidR="00F67913" w:rsidRPr="00CF7B9B" w:rsidRDefault="00F67913" w:rsidP="00F67913">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CF7B9B">
        <w:rPr>
          <w:rFonts w:ascii="Palatino Linotype" w:eastAsia="Palatino Linotype" w:hAnsi="Palatino Linotype" w:cs="Palatino Linotype"/>
          <w:b/>
        </w:rPr>
        <w:t>QUINTO.</w:t>
      </w:r>
      <w:r w:rsidRPr="00CF7B9B">
        <w:rPr>
          <w:rFonts w:ascii="Palatino Linotype" w:eastAsia="Palatino Linotype" w:hAnsi="Palatino Linotype" w:cs="Palatino Linotype"/>
        </w:rPr>
        <w:t xml:space="preserve"> Hágase del conocimiento al </w:t>
      </w:r>
      <w:r w:rsidRPr="00CF7B9B">
        <w:rPr>
          <w:rFonts w:ascii="Palatino Linotype" w:eastAsia="Palatino Linotype" w:hAnsi="Palatino Linotype" w:cs="Palatino Linotype"/>
          <w:b/>
        </w:rPr>
        <w:t>RECURRENTE</w:t>
      </w:r>
      <w:r w:rsidRPr="00CF7B9B">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5A037799" w14:textId="77777777" w:rsidR="00F67913" w:rsidRPr="00CF7B9B" w:rsidRDefault="00F67913" w:rsidP="00F67913">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CF7B9B">
        <w:rPr>
          <w:rFonts w:ascii="Palatino Linotype" w:eastAsia="Palatino Linotype" w:hAnsi="Palatino Linotype" w:cs="Palatino Linotype"/>
          <w:b/>
        </w:rPr>
        <w:t>SEXTO.</w:t>
      </w:r>
      <w:r w:rsidRPr="00CF7B9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192B46" w14:textId="77777777" w:rsidR="00F67913" w:rsidRPr="00CF7B9B" w:rsidRDefault="00F67913" w:rsidP="0016015B">
      <w:pPr>
        <w:tabs>
          <w:tab w:val="left" w:pos="709"/>
        </w:tabs>
        <w:spacing w:line="360" w:lineRule="auto"/>
        <w:ind w:right="51"/>
        <w:jc w:val="both"/>
        <w:rPr>
          <w:rFonts w:ascii="Palatino Linotype" w:hAnsi="Palatino Linotype" w:cs="Arial"/>
        </w:rPr>
      </w:pPr>
    </w:p>
    <w:p w14:paraId="0079A7CC"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5626FED2"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310AA398"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0032D357"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38E27145"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6220348A" w14:textId="77777777" w:rsidR="00CF7B9B" w:rsidRPr="00CF7B9B" w:rsidRDefault="00CF7B9B" w:rsidP="0016015B">
      <w:pPr>
        <w:tabs>
          <w:tab w:val="left" w:pos="709"/>
        </w:tabs>
        <w:spacing w:line="360" w:lineRule="auto"/>
        <w:ind w:right="51"/>
        <w:jc w:val="both"/>
        <w:rPr>
          <w:rFonts w:ascii="Palatino Linotype" w:hAnsi="Palatino Linotype" w:cs="Arial"/>
        </w:rPr>
      </w:pPr>
    </w:p>
    <w:p w14:paraId="610A08DC" w14:textId="03E0D159" w:rsidR="00DD2CB6" w:rsidRPr="00CF7B9B" w:rsidRDefault="00DD2CB6" w:rsidP="00DD2CB6">
      <w:pPr>
        <w:tabs>
          <w:tab w:val="left" w:pos="709"/>
        </w:tabs>
        <w:spacing w:line="360" w:lineRule="auto"/>
        <w:ind w:right="51"/>
        <w:jc w:val="both"/>
        <w:rPr>
          <w:rFonts w:ascii="Palatino Linotype" w:hAnsi="Palatino Linotype" w:cs="Arial"/>
        </w:rPr>
      </w:pPr>
      <w:r w:rsidRPr="00CF7B9B">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315CA">
        <w:rPr>
          <w:rFonts w:ascii="Palatino Linotype" w:hAnsi="Palatino Linotype" w:cs="Arial"/>
        </w:rPr>
        <w:t xml:space="preserve"> </w:t>
      </w:r>
      <w:r w:rsidR="00E315CA" w:rsidRPr="00CF7B9B">
        <w:rPr>
          <w:rFonts w:ascii="Palatino Linotype" w:hAnsi="Palatino Linotype" w:cs="Arial"/>
        </w:rPr>
        <w:t>EMITIENDO VOTO PARTICULAR</w:t>
      </w:r>
      <w:r w:rsidR="00477832">
        <w:rPr>
          <w:rFonts w:ascii="Palatino Linotype" w:hAnsi="Palatino Linotype" w:cs="Arial"/>
        </w:rPr>
        <w:t xml:space="preserve"> CONCURRENTE</w:t>
      </w:r>
      <w:r w:rsidRPr="00CF7B9B">
        <w:rPr>
          <w:rFonts w:ascii="Palatino Linotype" w:hAnsi="Palatino Linotype" w:cs="Arial"/>
        </w:rPr>
        <w:t>; LUIS GUSTAVO PARRA NORIEGA Y GUADALUPE RAMÍREZ PEÑA</w:t>
      </w:r>
      <w:r w:rsidR="00FD155F" w:rsidRPr="00CF7B9B">
        <w:rPr>
          <w:rFonts w:ascii="Palatino Linotype" w:hAnsi="Palatino Linotype" w:cs="Arial"/>
        </w:rPr>
        <w:t xml:space="preserve"> EMITIENDO VOTO PARTICULAR CONCURRENTE</w:t>
      </w:r>
      <w:r w:rsidRPr="00CF7B9B">
        <w:rPr>
          <w:rFonts w:ascii="Palatino Linotype" w:hAnsi="Palatino Linotype" w:cs="Arial"/>
        </w:rPr>
        <w:t xml:space="preserve">; EN LA </w:t>
      </w:r>
      <w:r w:rsidR="0019424C" w:rsidRPr="00CF7B9B">
        <w:rPr>
          <w:rFonts w:ascii="Palatino Linotype" w:hAnsi="Palatino Linotype" w:cs="Arial"/>
        </w:rPr>
        <w:t xml:space="preserve">DÉCIMA </w:t>
      </w:r>
      <w:r w:rsidRPr="00CF7B9B">
        <w:rPr>
          <w:rFonts w:ascii="Palatino Linotype" w:hAnsi="Palatino Linotype" w:cs="Arial"/>
        </w:rPr>
        <w:t xml:space="preserve">SESIÓN ORDINARIA CELEBRADA EL </w:t>
      </w:r>
      <w:r w:rsidR="00A80717" w:rsidRPr="00CF7B9B">
        <w:rPr>
          <w:rFonts w:ascii="Palatino Linotype" w:hAnsi="Palatino Linotype" w:cs="Arial"/>
        </w:rPr>
        <w:t xml:space="preserve">QUINCE DE </w:t>
      </w:r>
      <w:r w:rsidR="008171B3" w:rsidRPr="00CF7B9B">
        <w:rPr>
          <w:rFonts w:ascii="Palatino Linotype" w:hAnsi="Palatino Linotype" w:cs="Arial"/>
        </w:rPr>
        <w:t>MARZO</w:t>
      </w:r>
      <w:r w:rsidRPr="00CF7B9B">
        <w:rPr>
          <w:rFonts w:ascii="Palatino Linotype" w:hAnsi="Palatino Linotype" w:cs="Arial"/>
        </w:rPr>
        <w:t xml:space="preserve"> DE DOS MIL VEINTI</w:t>
      </w:r>
      <w:r w:rsidR="0019424C" w:rsidRPr="00CF7B9B">
        <w:rPr>
          <w:rFonts w:ascii="Palatino Linotype" w:hAnsi="Palatino Linotype" w:cs="Arial"/>
        </w:rPr>
        <w:t>TRÉS</w:t>
      </w:r>
      <w:r w:rsidRPr="00CF7B9B">
        <w:rPr>
          <w:rFonts w:ascii="Palatino Linotype" w:hAnsi="Palatino Linotype" w:cs="Arial"/>
        </w:rPr>
        <w:t xml:space="preserve">, ANTE EL SECRETARIO TÉCNICO DEL PLENO, ALEXIS TAPIA RAMÍREZ. </w:t>
      </w:r>
    </w:p>
    <w:p w14:paraId="54D82D18" w14:textId="4D08B810" w:rsidR="003C0EC9" w:rsidRPr="0016015B" w:rsidRDefault="003216AE" w:rsidP="0016015B">
      <w:pPr>
        <w:widowControl w:val="0"/>
        <w:autoSpaceDE w:val="0"/>
        <w:autoSpaceDN w:val="0"/>
        <w:adjustRightInd w:val="0"/>
        <w:spacing w:line="360" w:lineRule="auto"/>
        <w:jc w:val="both"/>
        <w:rPr>
          <w:rFonts w:ascii="Palatino Linotype" w:hAnsi="Palatino Linotype"/>
          <w:color w:val="000000" w:themeColor="text1"/>
          <w:sz w:val="20"/>
        </w:rPr>
      </w:pPr>
      <w:r w:rsidRPr="00CF7B9B">
        <w:rPr>
          <w:rFonts w:ascii="Palatino Linotype" w:hAnsi="Palatino Linotype"/>
          <w:color w:val="000000" w:themeColor="text1"/>
          <w:sz w:val="20"/>
        </w:rPr>
        <w:t>SCMM</w:t>
      </w:r>
      <w:r w:rsidR="00A80717" w:rsidRPr="00CF7B9B">
        <w:rPr>
          <w:rFonts w:ascii="Palatino Linotype" w:hAnsi="Palatino Linotype"/>
          <w:color w:val="000000" w:themeColor="text1"/>
          <w:sz w:val="20"/>
        </w:rPr>
        <w:t>/BLA/DEMF/MRC</w:t>
      </w:r>
    </w:p>
    <w:p w14:paraId="1C5CD08B" w14:textId="741C15D5" w:rsidR="00EE52D0" w:rsidRPr="0016015B" w:rsidRDefault="00E16DE8" w:rsidP="0016015B">
      <w:pPr>
        <w:spacing w:line="360" w:lineRule="auto"/>
        <w:rPr>
          <w:rFonts w:ascii="Palatino Linotype" w:hAnsi="Palatino Linotype"/>
          <w:color w:val="000000" w:themeColor="text1"/>
        </w:rPr>
      </w:pPr>
      <w:r w:rsidRPr="0016015B">
        <w:rPr>
          <w:rFonts w:ascii="Palatino Linotype" w:hAnsi="Palatino Linotype"/>
          <w:color w:val="000000" w:themeColor="text1"/>
        </w:rPr>
        <w:br w:type="page"/>
      </w:r>
    </w:p>
    <w:sectPr w:rsidR="00EE52D0" w:rsidRPr="0016015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C1CF" w14:textId="77777777" w:rsidR="00F960E9" w:rsidRDefault="00F960E9" w:rsidP="00C80F8C">
      <w:r>
        <w:separator/>
      </w:r>
    </w:p>
  </w:endnote>
  <w:endnote w:type="continuationSeparator" w:id="0">
    <w:p w14:paraId="3A01B918" w14:textId="77777777" w:rsidR="00F960E9" w:rsidRDefault="00F960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E4D041" w:rsidR="00D36A96" w:rsidRPr="0010196A" w:rsidRDefault="00D36A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0407">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040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E906584" w:rsidR="00D36A96" w:rsidRPr="0010196A" w:rsidRDefault="00D36A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04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040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139BD" w14:textId="77777777" w:rsidR="00F960E9" w:rsidRDefault="00F960E9" w:rsidP="00C80F8C">
      <w:r>
        <w:separator/>
      </w:r>
    </w:p>
  </w:footnote>
  <w:footnote w:type="continuationSeparator" w:id="0">
    <w:p w14:paraId="000A26D2" w14:textId="77777777" w:rsidR="00F960E9" w:rsidRDefault="00F960E9" w:rsidP="00C80F8C">
      <w:r>
        <w:continuationSeparator/>
      </w:r>
    </w:p>
  </w:footnote>
  <w:footnote w:id="1">
    <w:p w14:paraId="47CEBC27" w14:textId="77777777" w:rsidR="00650411" w:rsidRDefault="00650411" w:rsidP="00650411">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DBC7027" w14:textId="77777777" w:rsidR="00AC13D4" w:rsidRDefault="00AC13D4" w:rsidP="00AC13D4">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21276CCD" w14:textId="77777777" w:rsidR="00AC13D4" w:rsidRDefault="00AC13D4" w:rsidP="00AC13D4">
      <w:pPr>
        <w:pStyle w:val="Textonotapie"/>
        <w:jc w:val="both"/>
        <w:rPr>
          <w:rFonts w:ascii="Palatino Linotype" w:hAnsi="Palatino Linotype"/>
          <w:i/>
          <w:sz w:val="18"/>
        </w:rPr>
      </w:pPr>
      <w:r>
        <w:rPr>
          <w:rFonts w:ascii="Palatino Linotype" w:hAnsi="Palatino Linotype"/>
          <w:i/>
          <w:sz w:val="18"/>
        </w:rPr>
        <w:t>(…)</w:t>
      </w:r>
    </w:p>
    <w:p w14:paraId="0085A5C8" w14:textId="77777777" w:rsidR="00AC13D4" w:rsidRPr="009A44CF" w:rsidRDefault="00AC13D4" w:rsidP="00AC13D4">
      <w:pPr>
        <w:pStyle w:val="Textonotapie"/>
        <w:jc w:val="both"/>
      </w:pPr>
      <w:r w:rsidRPr="009A44CF">
        <w:rPr>
          <w:rFonts w:ascii="Palatino Linotype" w:hAnsi="Palatino Linotype"/>
          <w:b/>
          <w:i/>
          <w:sz w:val="18"/>
        </w:rPr>
        <w:t>IX.</w:t>
      </w:r>
      <w:r w:rsidRPr="009A44CF">
        <w:rPr>
          <w:rFonts w:ascii="Palatino Linotype" w:hAnsi="Palatino Linotype"/>
          <w:i/>
          <w:sz w:val="18"/>
        </w:rPr>
        <w:t xml:space="preserve"> La entrega o puesta a disposición de información en un formato incomprensible y/o no accesible</w:t>
      </w:r>
      <w:r>
        <w:rPr>
          <w:rFonts w:ascii="Palatino Linotype" w:hAnsi="Palatino Linotype"/>
          <w:i/>
          <w:sz w:val="18"/>
        </w:rPr>
        <w:t xml:space="preserve"> </w:t>
      </w:r>
      <w:r w:rsidRPr="009A44CF">
        <w:rPr>
          <w:rFonts w:ascii="Palatino Linotype" w:hAnsi="Palatino Linotype"/>
          <w:i/>
          <w:sz w:val="18"/>
        </w:rPr>
        <w:t>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6A96" w:rsidRDefault="00F960E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36A96" w:rsidRPr="0010196A" w:rsidRDefault="00D36A9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36A96" w:rsidRPr="008F2CCC" w14:paraId="1F097D8A" w14:textId="77777777" w:rsidTr="005F31DE">
      <w:tc>
        <w:tcPr>
          <w:tcW w:w="2977" w:type="dxa"/>
          <w:vMerge w:val="restart"/>
        </w:tcPr>
        <w:p w14:paraId="1F780A0C" w14:textId="1EFF25F4" w:rsidR="00D36A96" w:rsidRPr="008F2CCC" w:rsidRDefault="00D36A9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36A96" w:rsidRPr="00664658" w:rsidRDefault="00D36A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6F96E68" w:rsidR="00D36A96" w:rsidRPr="00664658" w:rsidRDefault="00D62B93" w:rsidP="00CF725B">
          <w:pPr>
            <w:jc w:val="both"/>
            <w:rPr>
              <w:rFonts w:ascii="Palatino Linotype" w:hAnsi="Palatino Linotype"/>
              <w:b/>
              <w:sz w:val="22"/>
              <w:szCs w:val="22"/>
              <w:lang w:val="es-ES_tradnl"/>
            </w:rPr>
          </w:pPr>
          <w:r>
            <w:rPr>
              <w:rFonts w:ascii="Palatino Linotype" w:hAnsi="Palatino Linotype"/>
              <w:b/>
              <w:sz w:val="22"/>
              <w:szCs w:val="22"/>
              <w:lang w:val="es-ES_tradnl"/>
            </w:rPr>
            <w:t>15147</w:t>
          </w:r>
          <w:r w:rsidR="00D36A96" w:rsidRPr="00A9204E">
            <w:rPr>
              <w:rFonts w:ascii="Palatino Linotype" w:hAnsi="Palatino Linotype"/>
              <w:b/>
              <w:sz w:val="22"/>
              <w:szCs w:val="22"/>
              <w:lang w:val="es-ES_tradnl"/>
            </w:rPr>
            <w:t>/INFOEM/IP/RR/2022</w:t>
          </w:r>
        </w:p>
      </w:tc>
    </w:tr>
    <w:tr w:rsidR="00D36A96" w:rsidRPr="008F2CCC" w14:paraId="049677A3" w14:textId="77777777" w:rsidTr="005F31DE">
      <w:tc>
        <w:tcPr>
          <w:tcW w:w="2977" w:type="dxa"/>
          <w:vMerge/>
        </w:tcPr>
        <w:p w14:paraId="4A21EAC1" w14:textId="5C1F145E" w:rsidR="00D36A96" w:rsidRPr="008F2CCC" w:rsidRDefault="00D36A96" w:rsidP="003D4885">
          <w:pPr>
            <w:rPr>
              <w:rFonts w:ascii="Palatino Linotype" w:hAnsi="Palatino Linotype"/>
              <w:b/>
              <w:sz w:val="22"/>
              <w:szCs w:val="22"/>
              <w:lang w:val="es-ES_tradnl"/>
            </w:rPr>
          </w:pPr>
        </w:p>
      </w:tc>
      <w:tc>
        <w:tcPr>
          <w:tcW w:w="2552" w:type="dxa"/>
          <w:shd w:val="clear" w:color="auto" w:fill="auto"/>
        </w:tcPr>
        <w:p w14:paraId="1237BCDE" w14:textId="77777777" w:rsidR="00D36A96" w:rsidRPr="00664658" w:rsidRDefault="00D36A9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A4FBE51" w:rsidR="00D36A96" w:rsidRPr="00D41D47" w:rsidRDefault="00D36A96" w:rsidP="003D4885">
          <w:pPr>
            <w:jc w:val="both"/>
            <w:rPr>
              <w:rFonts w:ascii="Palatino Linotype" w:hAnsi="Palatino Linotype"/>
              <w:b/>
              <w:sz w:val="22"/>
              <w:szCs w:val="22"/>
              <w:lang w:val="es-ES_tradnl"/>
            </w:rPr>
          </w:pPr>
          <w:r w:rsidRPr="002B5E87">
            <w:rPr>
              <w:rFonts w:ascii="Palatino Linotype" w:hAnsi="Palatino Linotype"/>
              <w:b/>
              <w:sz w:val="22"/>
              <w:szCs w:val="22"/>
              <w:lang w:val="es-ES_tradnl"/>
            </w:rPr>
            <w:t>Secretaría de Desarrollo Social</w:t>
          </w:r>
        </w:p>
      </w:tc>
    </w:tr>
    <w:tr w:rsidR="00D36A96" w:rsidRPr="008F2CCC" w14:paraId="72CD087D" w14:textId="77777777" w:rsidTr="005F31DE">
      <w:trPr>
        <w:trHeight w:val="228"/>
      </w:trPr>
      <w:tc>
        <w:tcPr>
          <w:tcW w:w="2977" w:type="dxa"/>
          <w:vMerge/>
        </w:tcPr>
        <w:p w14:paraId="1B78656F" w14:textId="01E6F6F6" w:rsidR="00D36A96" w:rsidRPr="008F2CCC" w:rsidRDefault="00D36A96" w:rsidP="003D4885">
          <w:pPr>
            <w:rPr>
              <w:rFonts w:ascii="Palatino Linotype" w:hAnsi="Palatino Linotype"/>
              <w:b/>
              <w:sz w:val="22"/>
              <w:szCs w:val="22"/>
              <w:lang w:val="es-ES_tradnl"/>
            </w:rPr>
          </w:pPr>
        </w:p>
      </w:tc>
      <w:tc>
        <w:tcPr>
          <w:tcW w:w="2552" w:type="dxa"/>
          <w:shd w:val="clear" w:color="auto" w:fill="auto"/>
        </w:tcPr>
        <w:p w14:paraId="74D81628" w14:textId="05FE44B5" w:rsidR="00D36A96" w:rsidRPr="00664658" w:rsidRDefault="00D36A9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36A96" w:rsidRPr="00664658" w:rsidRDefault="00D36A9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36A96" w:rsidRPr="0010196A" w:rsidRDefault="00D36A9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36A96" w:rsidRPr="0010196A" w:rsidRDefault="00F960E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36A96" w:rsidRPr="008F2CCC" w14:paraId="6ABABA57" w14:textId="77777777" w:rsidTr="005F31DE">
      <w:tc>
        <w:tcPr>
          <w:tcW w:w="4253" w:type="dxa"/>
          <w:vMerge w:val="restart"/>
          <w:shd w:val="clear" w:color="auto" w:fill="auto"/>
        </w:tcPr>
        <w:p w14:paraId="6AA376CC" w14:textId="139DA696" w:rsidR="00D36A96" w:rsidRPr="008F2CCC" w:rsidRDefault="00D36A9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08497D4" w:rsidR="00D36A96" w:rsidRPr="008F2CCC" w:rsidRDefault="00774369" w:rsidP="009735CF">
          <w:pPr>
            <w:jc w:val="both"/>
            <w:rPr>
              <w:rFonts w:ascii="Palatino Linotype" w:hAnsi="Palatino Linotype"/>
              <w:b/>
              <w:sz w:val="22"/>
              <w:szCs w:val="22"/>
              <w:lang w:val="es-ES_tradnl"/>
            </w:rPr>
          </w:pPr>
          <w:r>
            <w:rPr>
              <w:rFonts w:ascii="Palatino Linotype" w:hAnsi="Palatino Linotype"/>
              <w:b/>
              <w:sz w:val="22"/>
              <w:szCs w:val="22"/>
              <w:lang w:val="es-ES_tradnl"/>
            </w:rPr>
            <w:t>15147</w:t>
          </w:r>
          <w:r w:rsidR="00D36A96" w:rsidRPr="00A9204E">
            <w:rPr>
              <w:rFonts w:ascii="Palatino Linotype" w:hAnsi="Palatino Linotype"/>
              <w:b/>
              <w:sz w:val="22"/>
              <w:szCs w:val="22"/>
              <w:lang w:val="es-ES_tradnl"/>
            </w:rPr>
            <w:t>/INFOEM/IP/RR/2022</w:t>
          </w:r>
        </w:p>
      </w:tc>
    </w:tr>
    <w:tr w:rsidR="00D36A96" w:rsidRPr="008F2CCC" w14:paraId="3B45FB53" w14:textId="77777777" w:rsidTr="005F31DE">
      <w:tc>
        <w:tcPr>
          <w:tcW w:w="4253" w:type="dxa"/>
          <w:vMerge/>
          <w:shd w:val="clear" w:color="auto" w:fill="auto"/>
        </w:tcPr>
        <w:p w14:paraId="188B82EF" w14:textId="77777777" w:rsidR="00D36A96" w:rsidRPr="008F2CCC" w:rsidRDefault="00D36A96" w:rsidP="007A5836">
          <w:pPr>
            <w:rPr>
              <w:rFonts w:ascii="Palatino Linotype" w:hAnsi="Palatino Linotype"/>
              <w:b/>
              <w:sz w:val="22"/>
              <w:szCs w:val="22"/>
              <w:lang w:val="es-ES_tradnl"/>
            </w:rPr>
          </w:pPr>
        </w:p>
      </w:tc>
      <w:tc>
        <w:tcPr>
          <w:tcW w:w="2552" w:type="dxa"/>
          <w:shd w:val="clear" w:color="auto" w:fill="auto"/>
        </w:tcPr>
        <w:p w14:paraId="3B2AD0CF" w14:textId="77777777"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FBE737" w:rsidR="00D36A96" w:rsidRPr="008F2CCC" w:rsidRDefault="009A0407"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D36A96" w:rsidRPr="008F2CCC" w14:paraId="28A493EB" w14:textId="77777777" w:rsidTr="005F31DE">
      <w:trPr>
        <w:trHeight w:val="228"/>
      </w:trPr>
      <w:tc>
        <w:tcPr>
          <w:tcW w:w="4253" w:type="dxa"/>
          <w:vMerge/>
          <w:shd w:val="clear" w:color="auto" w:fill="auto"/>
        </w:tcPr>
        <w:p w14:paraId="06C77D31" w14:textId="77777777" w:rsidR="00D36A96" w:rsidRPr="008F2CCC" w:rsidRDefault="00D36A96" w:rsidP="007A5836">
          <w:pPr>
            <w:rPr>
              <w:rFonts w:ascii="Palatino Linotype" w:hAnsi="Palatino Linotype"/>
              <w:b/>
              <w:sz w:val="22"/>
              <w:szCs w:val="22"/>
              <w:lang w:val="es-ES_tradnl"/>
            </w:rPr>
          </w:pPr>
        </w:p>
      </w:tc>
      <w:tc>
        <w:tcPr>
          <w:tcW w:w="2552" w:type="dxa"/>
          <w:shd w:val="clear" w:color="auto" w:fill="auto"/>
        </w:tcPr>
        <w:p w14:paraId="2E1A72B4" w14:textId="77777777"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458412F" w:rsidR="00D36A96" w:rsidRPr="002B5E87" w:rsidRDefault="00D36A96" w:rsidP="003D4885">
          <w:pPr>
            <w:jc w:val="both"/>
          </w:pPr>
          <w:r w:rsidRPr="002B5E87">
            <w:rPr>
              <w:rFonts w:ascii="Palatino Linotype" w:hAnsi="Palatino Linotype"/>
              <w:b/>
              <w:sz w:val="22"/>
              <w:szCs w:val="22"/>
              <w:lang w:val="es-ES_tradnl"/>
            </w:rPr>
            <w:t>Secretaría de Desarrollo Social</w:t>
          </w:r>
        </w:p>
      </w:tc>
    </w:tr>
    <w:tr w:rsidR="00D36A96" w:rsidRPr="008F2CCC" w14:paraId="0F114FF0" w14:textId="77777777" w:rsidTr="005F31DE">
      <w:tc>
        <w:tcPr>
          <w:tcW w:w="4253" w:type="dxa"/>
          <w:vMerge/>
          <w:shd w:val="clear" w:color="auto" w:fill="auto"/>
        </w:tcPr>
        <w:p w14:paraId="4CCB64BA" w14:textId="77777777" w:rsidR="00D36A96" w:rsidRPr="008F2CCC" w:rsidRDefault="00D36A96" w:rsidP="00A2780F">
          <w:pPr>
            <w:rPr>
              <w:rFonts w:ascii="Palatino Linotype" w:hAnsi="Palatino Linotype"/>
              <w:b/>
              <w:sz w:val="22"/>
              <w:szCs w:val="22"/>
              <w:lang w:val="es-ES_tradnl"/>
            </w:rPr>
          </w:pPr>
        </w:p>
      </w:tc>
      <w:tc>
        <w:tcPr>
          <w:tcW w:w="2552" w:type="dxa"/>
          <w:shd w:val="clear" w:color="auto" w:fill="auto"/>
        </w:tcPr>
        <w:p w14:paraId="31E422EA" w14:textId="0B158FD7" w:rsidR="00D36A96" w:rsidRPr="008F2CCC" w:rsidRDefault="00D36A9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36A96" w:rsidRPr="008F2CCC" w:rsidRDefault="00D36A9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36A96" w:rsidRPr="0010196A" w:rsidRDefault="00D36A9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85552"/>
    <w:multiLevelType w:val="hybridMultilevel"/>
    <w:tmpl w:val="DCC65B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0269A"/>
    <w:multiLevelType w:val="hybridMultilevel"/>
    <w:tmpl w:val="D0F6021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510A1"/>
    <w:multiLevelType w:val="hybridMultilevel"/>
    <w:tmpl w:val="B9B86E58"/>
    <w:lvl w:ilvl="0" w:tplc="51A8347A">
      <w:start w:val="9"/>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3"/>
  </w:num>
  <w:num w:numId="4">
    <w:abstractNumId w:val="33"/>
  </w:num>
  <w:num w:numId="5">
    <w:abstractNumId w:val="8"/>
  </w:num>
  <w:num w:numId="6">
    <w:abstractNumId w:val="9"/>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9"/>
  </w:num>
  <w:num w:numId="12">
    <w:abstractNumId w:val="34"/>
  </w:num>
  <w:num w:numId="13">
    <w:abstractNumId w:val="24"/>
  </w:num>
  <w:num w:numId="14">
    <w:abstractNumId w:val="12"/>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0"/>
  </w:num>
  <w:num w:numId="20">
    <w:abstractNumId w:val="13"/>
  </w:num>
  <w:num w:numId="21">
    <w:abstractNumId w:val="23"/>
  </w:num>
  <w:num w:numId="22">
    <w:abstractNumId w:val="35"/>
  </w:num>
  <w:num w:numId="23">
    <w:abstractNumId w:val="25"/>
  </w:num>
  <w:num w:numId="24">
    <w:abstractNumId w:val="26"/>
  </w:num>
  <w:num w:numId="25">
    <w:abstractNumId w:val="3"/>
  </w:num>
  <w:num w:numId="26">
    <w:abstractNumId w:val="27"/>
  </w:num>
  <w:num w:numId="27">
    <w:abstractNumId w:val="1"/>
  </w:num>
  <w:num w:numId="28">
    <w:abstractNumId w:val="17"/>
  </w:num>
  <w:num w:numId="29">
    <w:abstractNumId w:val="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8"/>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
  </w:num>
  <w:num w:numId="36">
    <w:abstractNumId w:val="4"/>
  </w:num>
  <w:num w:numId="37">
    <w:abstractNumId w:val="11"/>
  </w:num>
  <w:num w:numId="38">
    <w:abstractNumId w:val="20"/>
  </w:num>
  <w:num w:numId="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C77"/>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231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8E4"/>
    <w:rsid w:val="000C3C58"/>
    <w:rsid w:val="000C4127"/>
    <w:rsid w:val="000C43BF"/>
    <w:rsid w:val="000C4453"/>
    <w:rsid w:val="000C4806"/>
    <w:rsid w:val="000C4974"/>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CB7"/>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37"/>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A2"/>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29F"/>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15B"/>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409"/>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424C"/>
    <w:rsid w:val="0019504F"/>
    <w:rsid w:val="00195288"/>
    <w:rsid w:val="0019536A"/>
    <w:rsid w:val="00195609"/>
    <w:rsid w:val="00195662"/>
    <w:rsid w:val="00195B1E"/>
    <w:rsid w:val="00195D26"/>
    <w:rsid w:val="00195F6E"/>
    <w:rsid w:val="001962AC"/>
    <w:rsid w:val="0019664E"/>
    <w:rsid w:val="00196E76"/>
    <w:rsid w:val="00197E56"/>
    <w:rsid w:val="001A0054"/>
    <w:rsid w:val="001A12F5"/>
    <w:rsid w:val="001A14F4"/>
    <w:rsid w:val="001A15F9"/>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4AA"/>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66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19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57FFC"/>
    <w:rsid w:val="00260C82"/>
    <w:rsid w:val="00260FDA"/>
    <w:rsid w:val="002610E1"/>
    <w:rsid w:val="00261AD7"/>
    <w:rsid w:val="00261D25"/>
    <w:rsid w:val="00263BFE"/>
    <w:rsid w:val="002653BD"/>
    <w:rsid w:val="0026579A"/>
    <w:rsid w:val="00265CEC"/>
    <w:rsid w:val="00265D9D"/>
    <w:rsid w:val="00265F1F"/>
    <w:rsid w:val="002660D2"/>
    <w:rsid w:val="00266A92"/>
    <w:rsid w:val="00266C72"/>
    <w:rsid w:val="00266C85"/>
    <w:rsid w:val="0027005C"/>
    <w:rsid w:val="0027008F"/>
    <w:rsid w:val="002700A1"/>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CAE"/>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7D"/>
    <w:rsid w:val="00294EE7"/>
    <w:rsid w:val="0029592B"/>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5E87"/>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2813"/>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1C38"/>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2A96"/>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8E8"/>
    <w:rsid w:val="00314A51"/>
    <w:rsid w:val="00314D14"/>
    <w:rsid w:val="00315203"/>
    <w:rsid w:val="003154CE"/>
    <w:rsid w:val="0031603F"/>
    <w:rsid w:val="00316C42"/>
    <w:rsid w:val="00317EC0"/>
    <w:rsid w:val="00320139"/>
    <w:rsid w:val="003204FC"/>
    <w:rsid w:val="00320CD2"/>
    <w:rsid w:val="00320CE4"/>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151"/>
    <w:rsid w:val="003328F2"/>
    <w:rsid w:val="00332BD1"/>
    <w:rsid w:val="00333541"/>
    <w:rsid w:val="0033371A"/>
    <w:rsid w:val="0033392B"/>
    <w:rsid w:val="003343F4"/>
    <w:rsid w:val="00334493"/>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D9B"/>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794"/>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69"/>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75"/>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1E5F"/>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A40"/>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77E"/>
    <w:rsid w:val="003F6CF0"/>
    <w:rsid w:val="003F746E"/>
    <w:rsid w:val="003F7A46"/>
    <w:rsid w:val="004001E5"/>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189F"/>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B48"/>
    <w:rsid w:val="00464E47"/>
    <w:rsid w:val="0046557C"/>
    <w:rsid w:val="004656C4"/>
    <w:rsid w:val="00465A64"/>
    <w:rsid w:val="00466005"/>
    <w:rsid w:val="004662B2"/>
    <w:rsid w:val="00466BEC"/>
    <w:rsid w:val="00466E30"/>
    <w:rsid w:val="004672B1"/>
    <w:rsid w:val="004678F1"/>
    <w:rsid w:val="00467FDD"/>
    <w:rsid w:val="004718FD"/>
    <w:rsid w:val="00471C89"/>
    <w:rsid w:val="004721D7"/>
    <w:rsid w:val="00472203"/>
    <w:rsid w:val="00472B2F"/>
    <w:rsid w:val="00472EEC"/>
    <w:rsid w:val="00473992"/>
    <w:rsid w:val="0047437A"/>
    <w:rsid w:val="004746D0"/>
    <w:rsid w:val="00474CAE"/>
    <w:rsid w:val="0047558D"/>
    <w:rsid w:val="0047601E"/>
    <w:rsid w:val="0047651B"/>
    <w:rsid w:val="004767EC"/>
    <w:rsid w:val="00477832"/>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1E07"/>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0C63"/>
    <w:rsid w:val="004B1A91"/>
    <w:rsid w:val="004B2086"/>
    <w:rsid w:val="004B21B4"/>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564"/>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3D5E"/>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0F1"/>
    <w:rsid w:val="00530750"/>
    <w:rsid w:val="005313A1"/>
    <w:rsid w:val="005314EA"/>
    <w:rsid w:val="005319F2"/>
    <w:rsid w:val="00531D6E"/>
    <w:rsid w:val="0053206A"/>
    <w:rsid w:val="0053208B"/>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571"/>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2A"/>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1E4"/>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509D"/>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0DD9"/>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DA"/>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EE2"/>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411"/>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57929"/>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54"/>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7C9"/>
    <w:rsid w:val="006978CD"/>
    <w:rsid w:val="00697B4A"/>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563"/>
    <w:rsid w:val="006A5B63"/>
    <w:rsid w:val="006A6A98"/>
    <w:rsid w:val="006A6BEF"/>
    <w:rsid w:val="006A71F6"/>
    <w:rsid w:val="006A7765"/>
    <w:rsid w:val="006A7DD4"/>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934"/>
    <w:rsid w:val="006D6E39"/>
    <w:rsid w:val="006D79EC"/>
    <w:rsid w:val="006D7EA2"/>
    <w:rsid w:val="006D7EEB"/>
    <w:rsid w:val="006D7F59"/>
    <w:rsid w:val="006E0022"/>
    <w:rsid w:val="006E0118"/>
    <w:rsid w:val="006E0836"/>
    <w:rsid w:val="006E1976"/>
    <w:rsid w:val="006E1BB0"/>
    <w:rsid w:val="006E25F7"/>
    <w:rsid w:val="006E2EA1"/>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06D"/>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57AF"/>
    <w:rsid w:val="00706383"/>
    <w:rsid w:val="007066E2"/>
    <w:rsid w:val="00707F2D"/>
    <w:rsid w:val="00710016"/>
    <w:rsid w:val="00710255"/>
    <w:rsid w:val="00710841"/>
    <w:rsid w:val="00710A2A"/>
    <w:rsid w:val="00711743"/>
    <w:rsid w:val="0071184C"/>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0FA"/>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27708"/>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A9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36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21C"/>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BA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67A"/>
    <w:rsid w:val="007F1CB7"/>
    <w:rsid w:val="007F2176"/>
    <w:rsid w:val="007F21F8"/>
    <w:rsid w:val="007F28C5"/>
    <w:rsid w:val="007F29BE"/>
    <w:rsid w:val="007F2E0E"/>
    <w:rsid w:val="007F2E94"/>
    <w:rsid w:val="007F380E"/>
    <w:rsid w:val="007F414D"/>
    <w:rsid w:val="007F4D6F"/>
    <w:rsid w:val="007F4DA5"/>
    <w:rsid w:val="007F502F"/>
    <w:rsid w:val="007F53AA"/>
    <w:rsid w:val="007F6E6C"/>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742"/>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B3"/>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35B"/>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5E41"/>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19AA"/>
    <w:rsid w:val="008C201B"/>
    <w:rsid w:val="008C2553"/>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420"/>
    <w:rsid w:val="008C5DDA"/>
    <w:rsid w:val="008C5E44"/>
    <w:rsid w:val="008C5ECF"/>
    <w:rsid w:val="008C6296"/>
    <w:rsid w:val="008C6A55"/>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85D"/>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B54"/>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4A25"/>
    <w:rsid w:val="00926554"/>
    <w:rsid w:val="00926C88"/>
    <w:rsid w:val="00926DDC"/>
    <w:rsid w:val="00927525"/>
    <w:rsid w:val="00927577"/>
    <w:rsid w:val="00927999"/>
    <w:rsid w:val="00927AFB"/>
    <w:rsid w:val="00927BD5"/>
    <w:rsid w:val="00931194"/>
    <w:rsid w:val="0093124D"/>
    <w:rsid w:val="009314FE"/>
    <w:rsid w:val="009317DB"/>
    <w:rsid w:val="0093204F"/>
    <w:rsid w:val="00932A8F"/>
    <w:rsid w:val="009332D9"/>
    <w:rsid w:val="00933F8F"/>
    <w:rsid w:val="00934200"/>
    <w:rsid w:val="0093427C"/>
    <w:rsid w:val="009348FC"/>
    <w:rsid w:val="0093517B"/>
    <w:rsid w:val="00935943"/>
    <w:rsid w:val="00936631"/>
    <w:rsid w:val="00936BBC"/>
    <w:rsid w:val="00936C1A"/>
    <w:rsid w:val="00936D7E"/>
    <w:rsid w:val="00936EED"/>
    <w:rsid w:val="00937DB0"/>
    <w:rsid w:val="00937F6C"/>
    <w:rsid w:val="0094077F"/>
    <w:rsid w:val="00940972"/>
    <w:rsid w:val="00940CDA"/>
    <w:rsid w:val="00940D58"/>
    <w:rsid w:val="009410B1"/>
    <w:rsid w:val="00941567"/>
    <w:rsid w:val="009418EA"/>
    <w:rsid w:val="0094215F"/>
    <w:rsid w:val="0094237F"/>
    <w:rsid w:val="00942844"/>
    <w:rsid w:val="00942C7C"/>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6"/>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975"/>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407"/>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6B15"/>
    <w:rsid w:val="00997316"/>
    <w:rsid w:val="009979DE"/>
    <w:rsid w:val="00997A76"/>
    <w:rsid w:val="00997AB2"/>
    <w:rsid w:val="00997C8D"/>
    <w:rsid w:val="00997CE9"/>
    <w:rsid w:val="00997D5B"/>
    <w:rsid w:val="009A0245"/>
    <w:rsid w:val="009A0407"/>
    <w:rsid w:val="009A05D8"/>
    <w:rsid w:val="009A0628"/>
    <w:rsid w:val="009A0EE3"/>
    <w:rsid w:val="009A1595"/>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9E8"/>
    <w:rsid w:val="009D6B5A"/>
    <w:rsid w:val="009D7256"/>
    <w:rsid w:val="009D7303"/>
    <w:rsid w:val="009D74CB"/>
    <w:rsid w:val="009D79B3"/>
    <w:rsid w:val="009D7E54"/>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21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29C9"/>
    <w:rsid w:val="00A430EB"/>
    <w:rsid w:val="00A43481"/>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30"/>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5D"/>
    <w:rsid w:val="00A71567"/>
    <w:rsid w:val="00A71A19"/>
    <w:rsid w:val="00A71CD7"/>
    <w:rsid w:val="00A72439"/>
    <w:rsid w:val="00A725B5"/>
    <w:rsid w:val="00A72DEC"/>
    <w:rsid w:val="00A72FE9"/>
    <w:rsid w:val="00A7350D"/>
    <w:rsid w:val="00A73C1E"/>
    <w:rsid w:val="00A73D0E"/>
    <w:rsid w:val="00A74C7C"/>
    <w:rsid w:val="00A75489"/>
    <w:rsid w:val="00A75EE0"/>
    <w:rsid w:val="00A766B4"/>
    <w:rsid w:val="00A76DA1"/>
    <w:rsid w:val="00A76F30"/>
    <w:rsid w:val="00A770A2"/>
    <w:rsid w:val="00A777C8"/>
    <w:rsid w:val="00A77A85"/>
    <w:rsid w:val="00A77B26"/>
    <w:rsid w:val="00A80717"/>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7CC"/>
    <w:rsid w:val="00A94AC3"/>
    <w:rsid w:val="00A94E17"/>
    <w:rsid w:val="00A95101"/>
    <w:rsid w:val="00A9538C"/>
    <w:rsid w:val="00A95556"/>
    <w:rsid w:val="00A957B8"/>
    <w:rsid w:val="00A957C8"/>
    <w:rsid w:val="00A957ED"/>
    <w:rsid w:val="00A95AF4"/>
    <w:rsid w:val="00A95DD8"/>
    <w:rsid w:val="00A9602F"/>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3D4"/>
    <w:rsid w:val="00AC1913"/>
    <w:rsid w:val="00AC1DC3"/>
    <w:rsid w:val="00AC1F74"/>
    <w:rsid w:val="00AC2228"/>
    <w:rsid w:val="00AC2260"/>
    <w:rsid w:val="00AC2748"/>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74E"/>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412"/>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1F13"/>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754"/>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4C1"/>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531"/>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0D3F"/>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2F47"/>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E3"/>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4E2"/>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2CC"/>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DE7"/>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258D"/>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235"/>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37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EE5"/>
    <w:rsid w:val="00CE343F"/>
    <w:rsid w:val="00CE37E4"/>
    <w:rsid w:val="00CE3CAA"/>
    <w:rsid w:val="00CE495A"/>
    <w:rsid w:val="00CE4ED8"/>
    <w:rsid w:val="00CE560D"/>
    <w:rsid w:val="00CE577F"/>
    <w:rsid w:val="00CE587F"/>
    <w:rsid w:val="00CE5CFC"/>
    <w:rsid w:val="00CE714F"/>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CF7B9B"/>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130"/>
    <w:rsid w:val="00D20212"/>
    <w:rsid w:val="00D205A3"/>
    <w:rsid w:val="00D2095A"/>
    <w:rsid w:val="00D20A11"/>
    <w:rsid w:val="00D20E8B"/>
    <w:rsid w:val="00D212DF"/>
    <w:rsid w:val="00D21C48"/>
    <w:rsid w:val="00D21D91"/>
    <w:rsid w:val="00D22638"/>
    <w:rsid w:val="00D22B05"/>
    <w:rsid w:val="00D23547"/>
    <w:rsid w:val="00D23C5B"/>
    <w:rsid w:val="00D2486D"/>
    <w:rsid w:val="00D24B37"/>
    <w:rsid w:val="00D253F8"/>
    <w:rsid w:val="00D255A8"/>
    <w:rsid w:val="00D25733"/>
    <w:rsid w:val="00D25D8E"/>
    <w:rsid w:val="00D26144"/>
    <w:rsid w:val="00D277AB"/>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2D6"/>
    <w:rsid w:val="00D36A96"/>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2B93"/>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823"/>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3FB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768"/>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20"/>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2CB6"/>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C4F"/>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35E"/>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5CA"/>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850"/>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1FDE"/>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893"/>
    <w:rsid w:val="00ED48F0"/>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1FA4"/>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59E"/>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F1F"/>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655"/>
    <w:rsid w:val="00F31A22"/>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CC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13"/>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9"/>
    <w:rsid w:val="00F960EC"/>
    <w:rsid w:val="00F969DB"/>
    <w:rsid w:val="00F96A5D"/>
    <w:rsid w:val="00F96C31"/>
    <w:rsid w:val="00F96E7D"/>
    <w:rsid w:val="00F96EF1"/>
    <w:rsid w:val="00F97398"/>
    <w:rsid w:val="00FA041E"/>
    <w:rsid w:val="00FA0690"/>
    <w:rsid w:val="00FA06CA"/>
    <w:rsid w:val="00FA0A5F"/>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5F"/>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78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941664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395655">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61629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3332862">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80856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37983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311304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56330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713878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1706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272804">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73564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754549">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997152">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CE30-0749-47C6-ABC4-D62B8D5A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8399</Words>
  <Characters>46198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2023-03-21T00:14:00Z</cp:lastPrinted>
  <dcterms:created xsi:type="dcterms:W3CDTF">2023-03-14T00:01:00Z</dcterms:created>
  <dcterms:modified xsi:type="dcterms:W3CDTF">2023-03-23T18:57:00Z</dcterms:modified>
</cp:coreProperties>
</file>