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56D77427"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A27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3AF9">
        <w:rPr>
          <w:rFonts w:ascii="Palatino Linotype" w:eastAsia="Times New Roman" w:hAnsi="Palatino Linotype" w:cs="Arial"/>
          <w:color w:val="000000"/>
          <w:sz w:val="24"/>
          <w:szCs w:val="24"/>
          <w:lang w:eastAsia="es-MX"/>
        </w:rPr>
        <w:t xml:space="preserve">veinticuatro </w:t>
      </w:r>
      <w:r w:rsidR="005F0829">
        <w:rPr>
          <w:rFonts w:ascii="Palatino Linotype" w:eastAsia="Times New Roman" w:hAnsi="Palatino Linotype" w:cs="Arial"/>
          <w:color w:val="000000"/>
          <w:sz w:val="24"/>
          <w:szCs w:val="24"/>
          <w:lang w:eastAsia="es-MX"/>
        </w:rPr>
        <w:t>de mayo</w:t>
      </w:r>
      <w:r w:rsidRPr="009A27E6">
        <w:rPr>
          <w:rFonts w:ascii="Palatino Linotype" w:eastAsia="Times New Roman" w:hAnsi="Palatino Linotype" w:cs="Arial"/>
          <w:color w:val="000000"/>
          <w:sz w:val="24"/>
          <w:szCs w:val="24"/>
          <w:lang w:eastAsia="es-MX"/>
        </w:rPr>
        <w:t xml:space="preserve"> de dos mil </w:t>
      </w:r>
      <w:r w:rsidR="009728D8">
        <w:rPr>
          <w:rFonts w:ascii="Palatino Linotype" w:eastAsia="Times New Roman" w:hAnsi="Palatino Linotype" w:cs="Arial"/>
          <w:color w:val="000000"/>
          <w:sz w:val="24"/>
          <w:szCs w:val="24"/>
          <w:lang w:eastAsia="es-MX"/>
        </w:rPr>
        <w:t>veintitrés</w:t>
      </w:r>
      <w:r w:rsidRPr="009A27E6">
        <w:rPr>
          <w:rFonts w:ascii="Palatino Linotype" w:eastAsia="Times New Roman" w:hAnsi="Palatino Linotype" w:cs="Arial"/>
          <w:color w:val="000000"/>
          <w:sz w:val="24"/>
          <w:szCs w:val="24"/>
          <w:lang w:eastAsia="es-MX"/>
        </w:rPr>
        <w:t>.</w:t>
      </w:r>
    </w:p>
    <w:p w14:paraId="42FB219E" w14:textId="77777777"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3E591C32" w:rsidR="00DB52AF" w:rsidRPr="009A27E6" w:rsidRDefault="00DB52AF" w:rsidP="005F0829">
      <w:pPr>
        <w:tabs>
          <w:tab w:val="left" w:pos="1701"/>
        </w:tabs>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VISTO</w:t>
      </w:r>
      <w:r w:rsidR="000A4579">
        <w:rPr>
          <w:rFonts w:ascii="Palatino Linotype" w:hAnsi="Palatino Linotype" w:cs="Arial"/>
          <w:b/>
          <w:sz w:val="24"/>
          <w:szCs w:val="24"/>
        </w:rPr>
        <w:t>S</w:t>
      </w:r>
      <w:r w:rsidR="007342D6" w:rsidRPr="009A27E6">
        <w:rPr>
          <w:rFonts w:ascii="Palatino Linotype" w:hAnsi="Palatino Linotype" w:cs="Arial"/>
          <w:sz w:val="24"/>
          <w:szCs w:val="24"/>
        </w:rPr>
        <w:t xml:space="preserve"> </w:t>
      </w:r>
      <w:r w:rsidR="000A4579">
        <w:rPr>
          <w:rFonts w:ascii="Palatino Linotype" w:hAnsi="Palatino Linotype" w:cs="Arial"/>
          <w:sz w:val="24"/>
          <w:szCs w:val="24"/>
        </w:rPr>
        <w:t>los</w:t>
      </w:r>
      <w:r w:rsidRPr="009A27E6">
        <w:rPr>
          <w:rFonts w:ascii="Palatino Linotype" w:hAnsi="Palatino Linotype" w:cs="Arial"/>
          <w:sz w:val="24"/>
          <w:szCs w:val="24"/>
        </w:rPr>
        <w:t xml:space="preserve"> </w:t>
      </w:r>
      <w:r w:rsidR="000A4579" w:rsidRPr="009A27E6">
        <w:rPr>
          <w:rFonts w:ascii="Palatino Linotype" w:hAnsi="Palatino Linotype" w:cs="Arial"/>
          <w:sz w:val="24"/>
          <w:szCs w:val="24"/>
        </w:rPr>
        <w:t>expedient</w:t>
      </w:r>
      <w:r w:rsidR="000A4579">
        <w:rPr>
          <w:rFonts w:ascii="Palatino Linotype" w:hAnsi="Palatino Linotype" w:cs="Arial"/>
          <w:sz w:val="24"/>
          <w:szCs w:val="24"/>
        </w:rPr>
        <w:t>e</w:t>
      </w:r>
      <w:r w:rsidR="000A4579" w:rsidRPr="009A27E6">
        <w:rPr>
          <w:rFonts w:ascii="Palatino Linotype" w:hAnsi="Palatino Linotype" w:cs="Arial"/>
          <w:sz w:val="24"/>
          <w:szCs w:val="24"/>
        </w:rPr>
        <w:t>s</w:t>
      </w:r>
      <w:r w:rsidRPr="009A27E6">
        <w:rPr>
          <w:rFonts w:ascii="Palatino Linotype" w:hAnsi="Palatino Linotype" w:cs="Arial"/>
          <w:sz w:val="24"/>
          <w:szCs w:val="24"/>
        </w:rPr>
        <w:t xml:space="preserve"> electrónico</w:t>
      </w:r>
      <w:r w:rsidR="000A4579">
        <w:rPr>
          <w:rFonts w:ascii="Palatino Linotype" w:hAnsi="Palatino Linotype" w:cs="Arial"/>
          <w:sz w:val="24"/>
          <w:szCs w:val="24"/>
        </w:rPr>
        <w:t>s</w:t>
      </w:r>
      <w:r w:rsidRPr="009A27E6">
        <w:rPr>
          <w:rFonts w:ascii="Palatino Linotype" w:hAnsi="Palatino Linotype" w:cs="Arial"/>
          <w:sz w:val="24"/>
          <w:szCs w:val="24"/>
        </w:rPr>
        <w:t xml:space="preserve"> formado</w:t>
      </w:r>
      <w:r w:rsidR="000A4579">
        <w:rPr>
          <w:rFonts w:ascii="Palatino Linotype" w:hAnsi="Palatino Linotype" w:cs="Arial"/>
          <w:sz w:val="24"/>
          <w:szCs w:val="24"/>
        </w:rPr>
        <w:t>s</w:t>
      </w:r>
      <w:r w:rsidR="00422CC4" w:rsidRPr="009A27E6">
        <w:rPr>
          <w:rFonts w:ascii="Palatino Linotype" w:hAnsi="Palatino Linotype" w:cs="Arial"/>
          <w:sz w:val="24"/>
          <w:szCs w:val="24"/>
        </w:rPr>
        <w:t xml:space="preserve"> con motivo de</w:t>
      </w:r>
      <w:r w:rsidR="000A4579">
        <w:rPr>
          <w:rFonts w:ascii="Palatino Linotype" w:hAnsi="Palatino Linotype" w:cs="Arial"/>
          <w:sz w:val="24"/>
          <w:szCs w:val="24"/>
        </w:rPr>
        <w:t xml:space="preserve"> los</w:t>
      </w:r>
      <w:r w:rsidR="007342D6" w:rsidRPr="009A27E6">
        <w:rPr>
          <w:rFonts w:ascii="Palatino Linotype" w:hAnsi="Palatino Linotype" w:cs="Arial"/>
          <w:sz w:val="24"/>
          <w:szCs w:val="24"/>
        </w:rPr>
        <w:t xml:space="preserve"> </w:t>
      </w:r>
      <w:r w:rsidRPr="009A27E6">
        <w:rPr>
          <w:rFonts w:ascii="Palatino Linotype" w:hAnsi="Palatino Linotype" w:cs="Arial"/>
          <w:sz w:val="24"/>
          <w:szCs w:val="24"/>
        </w:rPr>
        <w:t>recurso</w:t>
      </w:r>
      <w:r w:rsidR="000A4579">
        <w:rPr>
          <w:rFonts w:ascii="Palatino Linotype" w:hAnsi="Palatino Linotype" w:cs="Arial"/>
          <w:sz w:val="24"/>
          <w:szCs w:val="24"/>
        </w:rPr>
        <w:t>s</w:t>
      </w:r>
      <w:r w:rsidRPr="009A27E6">
        <w:rPr>
          <w:rFonts w:ascii="Palatino Linotype" w:hAnsi="Palatino Linotype" w:cs="Arial"/>
          <w:sz w:val="24"/>
          <w:szCs w:val="24"/>
        </w:rPr>
        <w:t xml:space="preserve"> de revisión con número </w:t>
      </w:r>
      <w:bookmarkStart w:id="0" w:name="_Hlk107776858"/>
      <w:r w:rsidR="005F0829">
        <w:rPr>
          <w:rFonts w:ascii="Palatino Linotype" w:hAnsi="Palatino Linotype" w:cs="Arial"/>
          <w:b/>
          <w:bCs/>
          <w:sz w:val="24"/>
          <w:szCs w:val="24"/>
          <w:lang w:eastAsia="es-MX"/>
        </w:rPr>
        <w:t>0</w:t>
      </w:r>
      <w:r w:rsidR="000F3AF9">
        <w:rPr>
          <w:rFonts w:ascii="Palatino Linotype" w:hAnsi="Palatino Linotype" w:cs="Arial"/>
          <w:b/>
          <w:bCs/>
          <w:sz w:val="24"/>
          <w:szCs w:val="24"/>
          <w:lang w:eastAsia="es-MX"/>
        </w:rPr>
        <w:t>2010</w:t>
      </w:r>
      <w:r w:rsidRPr="009A27E6">
        <w:rPr>
          <w:rFonts w:ascii="Palatino Linotype" w:hAnsi="Palatino Linotype" w:cs="Arial"/>
          <w:b/>
          <w:bCs/>
          <w:sz w:val="24"/>
          <w:szCs w:val="24"/>
          <w:lang w:eastAsia="es-MX"/>
        </w:rPr>
        <w:t>/INFOEM/IP/RR/202</w:t>
      </w:r>
      <w:r w:rsidR="005F0829">
        <w:rPr>
          <w:rFonts w:ascii="Palatino Linotype" w:hAnsi="Palatino Linotype" w:cs="Arial"/>
          <w:b/>
          <w:bCs/>
          <w:sz w:val="24"/>
          <w:szCs w:val="24"/>
          <w:lang w:eastAsia="es-MX"/>
        </w:rPr>
        <w:t>3</w:t>
      </w:r>
      <w:r w:rsidR="0064175D" w:rsidRPr="009A27E6">
        <w:rPr>
          <w:rFonts w:ascii="Palatino Linotype" w:hAnsi="Palatino Linotype" w:cs="Arial"/>
          <w:sz w:val="24"/>
          <w:szCs w:val="24"/>
        </w:rPr>
        <w:t xml:space="preserve"> </w:t>
      </w:r>
      <w:bookmarkEnd w:id="0"/>
      <w:r w:rsidR="000A4579">
        <w:rPr>
          <w:rFonts w:ascii="Palatino Linotype" w:hAnsi="Palatino Linotype" w:cs="Arial"/>
          <w:sz w:val="24"/>
          <w:szCs w:val="24"/>
        </w:rPr>
        <w:t xml:space="preserve">y </w:t>
      </w:r>
      <w:r w:rsidR="000A4579">
        <w:rPr>
          <w:rFonts w:ascii="Palatino Linotype" w:hAnsi="Palatino Linotype" w:cs="Arial"/>
          <w:b/>
          <w:bCs/>
          <w:sz w:val="24"/>
          <w:szCs w:val="24"/>
          <w:lang w:eastAsia="es-MX"/>
        </w:rPr>
        <w:t>02011</w:t>
      </w:r>
      <w:r w:rsidR="000A4579" w:rsidRPr="009A27E6">
        <w:rPr>
          <w:rFonts w:ascii="Palatino Linotype" w:hAnsi="Palatino Linotype" w:cs="Arial"/>
          <w:b/>
          <w:bCs/>
          <w:sz w:val="24"/>
          <w:szCs w:val="24"/>
          <w:lang w:eastAsia="es-MX"/>
        </w:rPr>
        <w:t>/INFOEM/IP/RR/202</w:t>
      </w:r>
      <w:r w:rsidR="000A4579">
        <w:rPr>
          <w:rFonts w:ascii="Palatino Linotype" w:hAnsi="Palatino Linotype" w:cs="Arial"/>
          <w:b/>
          <w:bCs/>
          <w:sz w:val="24"/>
          <w:szCs w:val="24"/>
          <w:lang w:eastAsia="es-MX"/>
        </w:rPr>
        <w:t>3</w:t>
      </w:r>
      <w:r w:rsidR="000A4579" w:rsidRPr="009A27E6">
        <w:rPr>
          <w:rFonts w:ascii="Palatino Linotype" w:hAnsi="Palatino Linotype" w:cs="Arial"/>
          <w:sz w:val="24"/>
          <w:szCs w:val="24"/>
        </w:rPr>
        <w:t xml:space="preserve"> </w:t>
      </w:r>
      <w:r w:rsidR="00422CC4" w:rsidRPr="009A27E6">
        <w:rPr>
          <w:rFonts w:ascii="Palatino Linotype" w:hAnsi="Palatino Linotype" w:cs="Arial"/>
          <w:sz w:val="24"/>
          <w:szCs w:val="24"/>
        </w:rPr>
        <w:t>interpuesto</w:t>
      </w:r>
      <w:r w:rsidR="000A4579">
        <w:rPr>
          <w:rFonts w:ascii="Palatino Linotype" w:hAnsi="Palatino Linotype" w:cs="Arial"/>
          <w:sz w:val="24"/>
          <w:szCs w:val="24"/>
        </w:rPr>
        <w:t>s</w:t>
      </w:r>
      <w:r w:rsidR="00422CC4" w:rsidRPr="009A27E6">
        <w:rPr>
          <w:rFonts w:ascii="Palatino Linotype" w:hAnsi="Palatino Linotype" w:cs="Arial"/>
          <w:sz w:val="24"/>
          <w:szCs w:val="24"/>
        </w:rPr>
        <w:t xml:space="preserve"> </w:t>
      </w:r>
      <w:r w:rsidR="0064175D" w:rsidRPr="009A27E6">
        <w:rPr>
          <w:rFonts w:ascii="Palatino Linotype" w:hAnsi="Palatino Linotype" w:cs="Arial"/>
          <w:sz w:val="24"/>
          <w:szCs w:val="24"/>
        </w:rPr>
        <w:t>por</w:t>
      </w:r>
      <w:r w:rsidR="000F3AF9">
        <w:rPr>
          <w:rFonts w:ascii="Palatino Linotype" w:hAnsi="Palatino Linotype" w:cs="Arial"/>
          <w:sz w:val="24"/>
          <w:szCs w:val="24"/>
        </w:rPr>
        <w:t xml:space="preserve"> </w:t>
      </w:r>
      <w:r w:rsidR="008B6D9B">
        <w:rPr>
          <w:rFonts w:ascii="Palatino Linotype" w:hAnsi="Palatino Linotype" w:cs="Arial"/>
          <w:b/>
          <w:bCs/>
          <w:sz w:val="24"/>
          <w:szCs w:val="24"/>
        </w:rPr>
        <w:t>XXXXXXXXXXXXXXXXXXXXXXXXXXX</w:t>
      </w:r>
      <w:r w:rsidR="006F7068" w:rsidRPr="008D44AE">
        <w:rPr>
          <w:rFonts w:ascii="Palatino Linotype" w:hAnsi="Palatino Linotype" w:cs="Arial"/>
          <w:b/>
          <w:bCs/>
          <w:sz w:val="24"/>
          <w:szCs w:val="24"/>
        </w:rPr>
        <w:t xml:space="preserve">, </w:t>
      </w:r>
      <w:r w:rsidR="006F7068" w:rsidRPr="00667998">
        <w:rPr>
          <w:rFonts w:ascii="Palatino Linotype" w:hAnsi="Palatino Linotype" w:cs="Arial"/>
          <w:sz w:val="24"/>
          <w:szCs w:val="24"/>
        </w:rPr>
        <w:t xml:space="preserve">en lo sucesivo </w:t>
      </w:r>
      <w:r w:rsidR="006F7068">
        <w:rPr>
          <w:rFonts w:ascii="Palatino Linotype" w:hAnsi="Palatino Linotype" w:cs="Arial"/>
          <w:b/>
          <w:bCs/>
          <w:sz w:val="24"/>
          <w:szCs w:val="24"/>
        </w:rPr>
        <w:t xml:space="preserve">El </w:t>
      </w:r>
      <w:r w:rsidR="006F7068" w:rsidRPr="00667998">
        <w:rPr>
          <w:rFonts w:ascii="Palatino Linotype" w:hAnsi="Palatino Linotype" w:cs="Arial"/>
          <w:b/>
          <w:sz w:val="24"/>
          <w:szCs w:val="24"/>
        </w:rPr>
        <w:t>Recurrente</w:t>
      </w:r>
      <w:r w:rsidR="006F7068">
        <w:rPr>
          <w:rFonts w:ascii="Palatino Linotype" w:hAnsi="Palatino Linotype" w:cs="Arial"/>
          <w:b/>
          <w:sz w:val="24"/>
          <w:szCs w:val="24"/>
        </w:rPr>
        <w:t xml:space="preserve">, </w:t>
      </w:r>
      <w:r w:rsidRPr="009A27E6">
        <w:rPr>
          <w:rFonts w:ascii="Palatino Linotype" w:hAnsi="Palatino Linotype" w:cs="Arial"/>
          <w:sz w:val="24"/>
          <w:szCs w:val="24"/>
        </w:rPr>
        <w:t>en contra de la falta de respuesta del</w:t>
      </w:r>
      <w:r w:rsidR="005F0829" w:rsidRPr="005F0829">
        <w:rPr>
          <w:rFonts w:ascii="Palatino Linotype" w:hAnsi="Palatino Linotype"/>
          <w:b/>
          <w:bCs/>
          <w:color w:val="000000"/>
        </w:rPr>
        <w:t xml:space="preserve"> </w:t>
      </w:r>
      <w:r w:rsidR="008D44AE">
        <w:rPr>
          <w:rFonts w:ascii="Palatino Linotype" w:hAnsi="Palatino Linotype" w:cs="Arial"/>
          <w:b/>
          <w:bCs/>
          <w:sz w:val="24"/>
          <w:szCs w:val="24"/>
        </w:rPr>
        <w:t xml:space="preserve">Ayuntamiento de </w:t>
      </w:r>
      <w:proofErr w:type="spellStart"/>
      <w:r w:rsidR="008D44AE">
        <w:rPr>
          <w:rFonts w:ascii="Palatino Linotype" w:hAnsi="Palatino Linotype" w:cs="Arial"/>
          <w:b/>
          <w:bCs/>
          <w:sz w:val="24"/>
          <w:szCs w:val="24"/>
        </w:rPr>
        <w:t>Xalatlaco</w:t>
      </w:r>
      <w:proofErr w:type="spellEnd"/>
      <w:r w:rsidRPr="009A27E6">
        <w:rPr>
          <w:rFonts w:ascii="Palatino Linotype" w:hAnsi="Palatino Linotype" w:cs="Arial"/>
          <w:b/>
          <w:sz w:val="24"/>
          <w:szCs w:val="24"/>
        </w:rPr>
        <w:t xml:space="preserve">, </w:t>
      </w:r>
      <w:r w:rsidRPr="009A27E6">
        <w:rPr>
          <w:rFonts w:ascii="Palatino Linotype" w:hAnsi="Palatino Linotype" w:cs="Arial"/>
          <w:sz w:val="24"/>
          <w:szCs w:val="24"/>
        </w:rPr>
        <w:t>en lo subsecuente</w:t>
      </w:r>
      <w:r w:rsidRPr="009A27E6">
        <w:rPr>
          <w:rFonts w:ascii="Palatino Linotype" w:hAnsi="Palatino Linotype" w:cs="Arial"/>
          <w:b/>
          <w:sz w:val="24"/>
          <w:szCs w:val="24"/>
        </w:rPr>
        <w:t xml:space="preserve"> </w:t>
      </w:r>
      <w:r w:rsidR="008E0A4A">
        <w:rPr>
          <w:rFonts w:ascii="Palatino Linotype" w:hAnsi="Palatino Linotype" w:cs="Arial"/>
          <w:b/>
          <w:sz w:val="24"/>
          <w:szCs w:val="24"/>
        </w:rPr>
        <w:t>E</w:t>
      </w:r>
      <w:r w:rsidRPr="009A27E6">
        <w:rPr>
          <w:rFonts w:ascii="Palatino Linotype" w:hAnsi="Palatino Linotype" w:cs="Arial"/>
          <w:b/>
          <w:sz w:val="24"/>
          <w:szCs w:val="24"/>
        </w:rPr>
        <w:t xml:space="preserve">l Sujeto Obligado, </w:t>
      </w:r>
      <w:r w:rsidRPr="009A27E6">
        <w:rPr>
          <w:rFonts w:ascii="Palatino Linotype" w:hAnsi="Palatino Linotype" w:cs="Arial"/>
          <w:sz w:val="24"/>
          <w:szCs w:val="24"/>
        </w:rPr>
        <w:t>se procede a dictar la presente resolución.</w:t>
      </w:r>
    </w:p>
    <w:p w14:paraId="02CC145E" w14:textId="77777777" w:rsidR="00DB52AF" w:rsidRPr="009A27E6"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9A27E6" w:rsidRDefault="00DB52AF" w:rsidP="00DB52AF">
      <w:pPr>
        <w:spacing w:after="0" w:line="360" w:lineRule="auto"/>
        <w:jc w:val="center"/>
        <w:rPr>
          <w:rFonts w:ascii="Palatino Linotype" w:hAnsi="Palatino Linotype" w:cs="Arial"/>
          <w:b/>
          <w:sz w:val="24"/>
          <w:szCs w:val="24"/>
        </w:rPr>
      </w:pPr>
      <w:r w:rsidRPr="009A27E6">
        <w:rPr>
          <w:rFonts w:ascii="Palatino Linotype" w:hAnsi="Palatino Linotype" w:cs="Arial"/>
          <w:b/>
          <w:sz w:val="24"/>
          <w:szCs w:val="24"/>
        </w:rPr>
        <w:t>A N T E C E D E N T E S</w:t>
      </w:r>
    </w:p>
    <w:p w14:paraId="379B7A74" w14:textId="77777777" w:rsidR="00DB52AF" w:rsidRPr="009A27E6" w:rsidRDefault="00DB52AF" w:rsidP="00DB52AF">
      <w:pPr>
        <w:spacing w:after="0" w:line="360" w:lineRule="auto"/>
        <w:rPr>
          <w:rFonts w:ascii="Palatino Linotype" w:hAnsi="Palatino Linotype" w:cs="Arial"/>
          <w:b/>
          <w:sz w:val="24"/>
          <w:szCs w:val="24"/>
        </w:rPr>
      </w:pPr>
    </w:p>
    <w:p w14:paraId="7D2D4C77" w14:textId="77777777" w:rsidR="00C6714F" w:rsidRDefault="00DB52AF" w:rsidP="00DB52A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PRIMERO. </w:t>
      </w:r>
      <w:r w:rsidR="00C6714F">
        <w:rPr>
          <w:rFonts w:ascii="Palatino Linotype" w:hAnsi="Palatino Linotype" w:cs="Arial"/>
          <w:b/>
          <w:sz w:val="24"/>
          <w:szCs w:val="24"/>
        </w:rPr>
        <w:t>De la solicitud de información.</w:t>
      </w:r>
    </w:p>
    <w:p w14:paraId="62B58DC1" w14:textId="3A161B97" w:rsidR="00DB52AF"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Con fecha </w:t>
      </w:r>
      <w:r w:rsidR="008D44AE">
        <w:rPr>
          <w:rFonts w:ascii="Palatino Linotype" w:hAnsi="Palatino Linotype" w:cs="Arial"/>
          <w:sz w:val="24"/>
          <w:szCs w:val="24"/>
        </w:rPr>
        <w:t xml:space="preserve">tres </w:t>
      </w:r>
      <w:r w:rsidR="005F0829">
        <w:rPr>
          <w:rFonts w:ascii="Palatino Linotype" w:hAnsi="Palatino Linotype" w:cs="Arial"/>
          <w:sz w:val="24"/>
          <w:szCs w:val="24"/>
        </w:rPr>
        <w:t>de marzo</w:t>
      </w:r>
      <w:r w:rsidRPr="009A27E6">
        <w:rPr>
          <w:rFonts w:ascii="Palatino Linotype" w:hAnsi="Palatino Linotype" w:cs="Arial"/>
          <w:sz w:val="24"/>
          <w:szCs w:val="24"/>
        </w:rPr>
        <w:t xml:space="preserve"> de dos mil veinti</w:t>
      </w:r>
      <w:r w:rsidR="005F0829">
        <w:rPr>
          <w:rFonts w:ascii="Palatino Linotype" w:hAnsi="Palatino Linotype" w:cs="Arial"/>
          <w:sz w:val="24"/>
          <w:szCs w:val="24"/>
        </w:rPr>
        <w:t>trés</w:t>
      </w:r>
      <w:r w:rsidRPr="009A27E6">
        <w:rPr>
          <w:rFonts w:ascii="Palatino Linotype" w:hAnsi="Palatino Linotype" w:cs="Arial"/>
          <w:sz w:val="24"/>
          <w:szCs w:val="24"/>
        </w:rPr>
        <w:t xml:space="preserve">, </w:t>
      </w:r>
      <w:r w:rsidR="00E30CC5">
        <w:rPr>
          <w:rFonts w:ascii="Palatino Linotype" w:hAnsi="Palatino Linotype" w:cs="Arial"/>
          <w:sz w:val="24"/>
          <w:szCs w:val="24"/>
        </w:rPr>
        <w:t>el</w:t>
      </w:r>
      <w:r w:rsidRPr="009A27E6">
        <w:rPr>
          <w:rFonts w:ascii="Palatino Linotype" w:hAnsi="Palatino Linotype" w:cs="Arial"/>
          <w:b/>
          <w:sz w:val="24"/>
          <w:szCs w:val="24"/>
        </w:rPr>
        <w:t xml:space="preserve"> Recurrente</w:t>
      </w:r>
      <w:r w:rsidRPr="009A27E6">
        <w:rPr>
          <w:rFonts w:ascii="Palatino Linotype" w:hAnsi="Palatino Linotype" w:cs="Arial"/>
          <w:sz w:val="24"/>
          <w:szCs w:val="24"/>
        </w:rPr>
        <w:t xml:space="preserve"> presentó a través del Sistema de Acceso a la Información Mexiquense, en lo posterior el </w:t>
      </w:r>
      <w:r w:rsidRPr="009A27E6">
        <w:rPr>
          <w:rFonts w:ascii="Palatino Linotype" w:hAnsi="Palatino Linotype" w:cs="Arial"/>
          <w:b/>
          <w:sz w:val="24"/>
          <w:szCs w:val="24"/>
        </w:rPr>
        <w:t>SAIMEX</w:t>
      </w:r>
      <w:r w:rsidRPr="009A27E6">
        <w:rPr>
          <w:rFonts w:ascii="Palatino Linotype" w:hAnsi="Palatino Linotype" w:cs="Arial"/>
          <w:sz w:val="24"/>
          <w:szCs w:val="24"/>
        </w:rPr>
        <w:t xml:space="preserve">, ante </w:t>
      </w:r>
      <w:r w:rsidRPr="009A27E6">
        <w:rPr>
          <w:rFonts w:ascii="Palatino Linotype" w:hAnsi="Palatino Linotype" w:cs="Arial"/>
          <w:b/>
          <w:sz w:val="24"/>
          <w:szCs w:val="24"/>
        </w:rPr>
        <w:t>el Sujeto Obligado</w:t>
      </w:r>
      <w:r w:rsidRPr="009A27E6">
        <w:rPr>
          <w:rFonts w:ascii="Palatino Linotype" w:hAnsi="Palatino Linotype" w:cs="Arial"/>
          <w:sz w:val="24"/>
          <w:szCs w:val="24"/>
        </w:rPr>
        <w:t>, solicitu</w:t>
      </w:r>
      <w:r w:rsidR="00422CC4" w:rsidRPr="009A27E6">
        <w:rPr>
          <w:rFonts w:ascii="Palatino Linotype" w:hAnsi="Palatino Linotype" w:cs="Arial"/>
          <w:sz w:val="24"/>
          <w:szCs w:val="24"/>
        </w:rPr>
        <w:t>d</w:t>
      </w:r>
      <w:r w:rsidR="00B026F2">
        <w:rPr>
          <w:rFonts w:ascii="Palatino Linotype" w:hAnsi="Palatino Linotype" w:cs="Arial"/>
          <w:sz w:val="24"/>
          <w:szCs w:val="24"/>
        </w:rPr>
        <w:t>es</w:t>
      </w:r>
      <w:r w:rsidRPr="009A27E6">
        <w:rPr>
          <w:rFonts w:ascii="Palatino Linotype" w:hAnsi="Palatino Linotype" w:cs="Arial"/>
          <w:sz w:val="24"/>
          <w:szCs w:val="24"/>
        </w:rPr>
        <w:t xml:space="preserve"> de acceso a la información pública</w:t>
      </w:r>
      <w:r w:rsidR="00CF2D0F" w:rsidRPr="009A27E6">
        <w:rPr>
          <w:rFonts w:ascii="Palatino Linotype" w:hAnsi="Palatino Linotype" w:cs="Arial"/>
          <w:sz w:val="24"/>
          <w:szCs w:val="24"/>
        </w:rPr>
        <w:t xml:space="preserve"> </w:t>
      </w:r>
      <w:r w:rsidRPr="009A27E6">
        <w:rPr>
          <w:rFonts w:ascii="Palatino Linotype" w:hAnsi="Palatino Linotype" w:cs="Arial"/>
          <w:sz w:val="24"/>
          <w:szCs w:val="24"/>
        </w:rPr>
        <w:t>registrada</w:t>
      </w:r>
      <w:r w:rsidR="00B026F2">
        <w:rPr>
          <w:rFonts w:ascii="Palatino Linotype" w:hAnsi="Palatino Linotype" w:cs="Arial"/>
          <w:sz w:val="24"/>
          <w:szCs w:val="24"/>
        </w:rPr>
        <w:t>s</w:t>
      </w:r>
      <w:r w:rsidRPr="009A27E6">
        <w:rPr>
          <w:rFonts w:ascii="Palatino Linotype" w:hAnsi="Palatino Linotype" w:cs="Arial"/>
          <w:sz w:val="24"/>
          <w:szCs w:val="24"/>
        </w:rPr>
        <w:t xml:space="preserve"> bajo </w:t>
      </w:r>
      <w:r w:rsidR="00B026F2">
        <w:rPr>
          <w:rFonts w:ascii="Palatino Linotype" w:hAnsi="Palatino Linotype" w:cs="Arial"/>
          <w:sz w:val="24"/>
          <w:szCs w:val="24"/>
        </w:rPr>
        <w:t>los</w:t>
      </w:r>
      <w:r w:rsidRPr="009A27E6">
        <w:rPr>
          <w:rFonts w:ascii="Palatino Linotype" w:hAnsi="Palatino Linotype" w:cs="Arial"/>
          <w:sz w:val="24"/>
          <w:szCs w:val="24"/>
        </w:rPr>
        <w:t xml:space="preserve"> número</w:t>
      </w:r>
      <w:r w:rsidR="00B026F2">
        <w:rPr>
          <w:rFonts w:ascii="Palatino Linotype" w:hAnsi="Palatino Linotype" w:cs="Arial"/>
          <w:sz w:val="24"/>
          <w:szCs w:val="24"/>
        </w:rPr>
        <w:t>s de expedientes</w:t>
      </w:r>
      <w:r w:rsidR="008D44AE">
        <w:rPr>
          <w:rFonts w:ascii="Palatino Linotype" w:hAnsi="Palatino Linotype" w:cs="Arial"/>
          <w:sz w:val="24"/>
          <w:szCs w:val="24"/>
        </w:rPr>
        <w:t xml:space="preserve"> </w:t>
      </w:r>
      <w:r w:rsidR="008D44AE" w:rsidRPr="008D44AE">
        <w:rPr>
          <w:rFonts w:ascii="Palatino Linotype" w:hAnsi="Palatino Linotype" w:cs="Arial"/>
          <w:b/>
          <w:bCs/>
          <w:sz w:val="24"/>
          <w:szCs w:val="24"/>
        </w:rPr>
        <w:t>00010/XALATLA/IP/2023</w:t>
      </w:r>
      <w:r w:rsidR="00B026F2">
        <w:rPr>
          <w:rFonts w:ascii="Palatino Linotype" w:hAnsi="Palatino Linotype"/>
          <w:b/>
          <w:bCs/>
          <w:sz w:val="24"/>
          <w:szCs w:val="24"/>
        </w:rPr>
        <w:t xml:space="preserve"> y </w:t>
      </w:r>
      <w:r w:rsidR="00B026F2" w:rsidRPr="00B026F2">
        <w:rPr>
          <w:rFonts w:ascii="Palatino Linotype" w:hAnsi="Palatino Linotype"/>
          <w:b/>
          <w:bCs/>
          <w:sz w:val="24"/>
          <w:szCs w:val="24"/>
        </w:rPr>
        <w:t>00009/XALATLA/IP/2023</w:t>
      </w:r>
      <w:r w:rsidR="00B026F2">
        <w:rPr>
          <w:rFonts w:ascii="Palatino Linotype" w:hAnsi="Palatino Linotype"/>
          <w:b/>
          <w:bCs/>
          <w:sz w:val="24"/>
          <w:szCs w:val="24"/>
        </w:rPr>
        <w:t xml:space="preserve">, </w:t>
      </w:r>
      <w:r w:rsidR="00422CC4" w:rsidRPr="009A27E6">
        <w:rPr>
          <w:rFonts w:ascii="Palatino Linotype" w:hAnsi="Palatino Linotype"/>
          <w:bCs/>
          <w:sz w:val="24"/>
          <w:szCs w:val="24"/>
        </w:rPr>
        <w:t xml:space="preserve">mediante </w:t>
      </w:r>
      <w:r w:rsidRPr="009A27E6">
        <w:rPr>
          <w:rFonts w:ascii="Palatino Linotype" w:hAnsi="Palatino Linotype" w:cs="Arial"/>
          <w:sz w:val="24"/>
          <w:szCs w:val="24"/>
        </w:rPr>
        <w:t>la</w:t>
      </w:r>
      <w:r w:rsidR="00B026F2">
        <w:rPr>
          <w:rFonts w:ascii="Palatino Linotype" w:hAnsi="Palatino Linotype" w:cs="Arial"/>
          <w:sz w:val="24"/>
          <w:szCs w:val="24"/>
        </w:rPr>
        <w:t>s</w:t>
      </w:r>
      <w:r w:rsidR="00422CC4" w:rsidRPr="009A27E6">
        <w:rPr>
          <w:rFonts w:ascii="Palatino Linotype" w:hAnsi="Palatino Linotype" w:cs="Arial"/>
          <w:sz w:val="24"/>
          <w:szCs w:val="24"/>
        </w:rPr>
        <w:t xml:space="preserve"> </w:t>
      </w:r>
      <w:r w:rsidR="00693747" w:rsidRPr="009A27E6">
        <w:rPr>
          <w:rFonts w:ascii="Palatino Linotype" w:hAnsi="Palatino Linotype" w:cs="Arial"/>
          <w:sz w:val="24"/>
          <w:szCs w:val="24"/>
        </w:rPr>
        <w:t>cual</w:t>
      </w:r>
      <w:r w:rsidR="00B026F2">
        <w:rPr>
          <w:rFonts w:ascii="Palatino Linotype" w:hAnsi="Palatino Linotype" w:cs="Arial"/>
          <w:sz w:val="24"/>
          <w:szCs w:val="24"/>
        </w:rPr>
        <w:t>es</w:t>
      </w:r>
      <w:r w:rsidR="00693747" w:rsidRPr="009A27E6">
        <w:rPr>
          <w:rFonts w:ascii="Palatino Linotype" w:hAnsi="Palatino Linotype" w:cs="Arial"/>
          <w:sz w:val="24"/>
          <w:szCs w:val="24"/>
        </w:rPr>
        <w:t xml:space="preserve"> </w:t>
      </w:r>
      <w:r w:rsidRPr="009A27E6">
        <w:rPr>
          <w:rFonts w:ascii="Palatino Linotype" w:hAnsi="Palatino Linotype" w:cs="Arial"/>
          <w:sz w:val="24"/>
          <w:szCs w:val="24"/>
        </w:rPr>
        <w:t>solicitó información en el tenor siguiente:</w:t>
      </w:r>
    </w:p>
    <w:p w14:paraId="7DC2DB52" w14:textId="77777777" w:rsidR="00B026F2" w:rsidRPr="009A27E6" w:rsidRDefault="00B026F2" w:rsidP="00DB52AF">
      <w:pPr>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082"/>
        <w:gridCol w:w="5980"/>
      </w:tblGrid>
      <w:tr w:rsidR="00B026F2" w14:paraId="5F8651A7" w14:textId="77777777" w:rsidTr="007C5647">
        <w:trPr>
          <w:trHeight w:val="696"/>
        </w:trPr>
        <w:tc>
          <w:tcPr>
            <w:tcW w:w="3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54D8E" w14:textId="77777777" w:rsidR="00B026F2" w:rsidRDefault="00B026F2" w:rsidP="007C5647">
            <w:pPr>
              <w:jc w:val="center"/>
              <w:rPr>
                <w:rFonts w:ascii="Palatino Linotype" w:hAnsi="Palatino Linotype" w:cs="Arial"/>
                <w:b/>
                <w:i/>
              </w:rPr>
            </w:pPr>
            <w:r>
              <w:rPr>
                <w:rFonts w:ascii="Palatino Linotype" w:hAnsi="Palatino Linotype" w:cs="Arial"/>
                <w:b/>
                <w:i/>
              </w:rPr>
              <w:t>Número de folio de la solicitud</w:t>
            </w:r>
          </w:p>
        </w:tc>
        <w:tc>
          <w:tcPr>
            <w:tcW w:w="5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CF9C2" w14:textId="77777777" w:rsidR="00B026F2" w:rsidRDefault="00B026F2" w:rsidP="007C5647">
            <w:pPr>
              <w:jc w:val="center"/>
              <w:rPr>
                <w:rFonts w:ascii="Palatino Linotype" w:hAnsi="Palatino Linotype" w:cs="Arial"/>
                <w:b/>
                <w:i/>
              </w:rPr>
            </w:pPr>
            <w:r>
              <w:rPr>
                <w:rFonts w:ascii="Palatino Linotype" w:hAnsi="Palatino Linotype" w:cs="Arial"/>
                <w:b/>
                <w:i/>
              </w:rPr>
              <w:t>Descripción clara y precisa de la información solicitada</w:t>
            </w:r>
          </w:p>
        </w:tc>
      </w:tr>
      <w:tr w:rsidR="00B026F2" w14:paraId="16CCE98D" w14:textId="77777777" w:rsidTr="007C5647">
        <w:tc>
          <w:tcPr>
            <w:tcW w:w="3082" w:type="dxa"/>
            <w:tcBorders>
              <w:top w:val="single" w:sz="4" w:space="0" w:color="auto"/>
              <w:left w:val="single" w:sz="4" w:space="0" w:color="auto"/>
              <w:bottom w:val="single" w:sz="4" w:space="0" w:color="auto"/>
              <w:right w:val="single" w:sz="4" w:space="0" w:color="auto"/>
            </w:tcBorders>
            <w:vAlign w:val="center"/>
            <w:hideMark/>
          </w:tcPr>
          <w:p w14:paraId="3EF76D21" w14:textId="4C78B342" w:rsidR="00B026F2" w:rsidRDefault="00B026F2" w:rsidP="007C5647">
            <w:pPr>
              <w:jc w:val="center"/>
              <w:rPr>
                <w:rFonts w:ascii="Palatino Linotype" w:hAnsi="Palatino Linotype" w:cs="Arial"/>
                <w:b/>
                <w:i/>
              </w:rPr>
            </w:pPr>
            <w:bookmarkStart w:id="1" w:name="_Hlk103875420"/>
            <w:r w:rsidRPr="00B026F2">
              <w:rPr>
                <w:rFonts w:ascii="Palatino Linotype" w:hAnsi="Palatino Linotype" w:cs="Arial"/>
                <w:b/>
                <w:i/>
              </w:rPr>
              <w:t>00010/XALATLA/IP/2023</w:t>
            </w:r>
          </w:p>
        </w:tc>
        <w:tc>
          <w:tcPr>
            <w:tcW w:w="5980" w:type="dxa"/>
            <w:tcBorders>
              <w:top w:val="single" w:sz="4" w:space="0" w:color="auto"/>
              <w:left w:val="single" w:sz="4" w:space="0" w:color="auto"/>
              <w:bottom w:val="single" w:sz="4" w:space="0" w:color="auto"/>
              <w:right w:val="single" w:sz="4" w:space="0" w:color="auto"/>
            </w:tcBorders>
            <w:vAlign w:val="center"/>
            <w:hideMark/>
          </w:tcPr>
          <w:p w14:paraId="35224F53" w14:textId="77777777" w:rsidR="00B026F2" w:rsidRPr="00DB52AF" w:rsidRDefault="00B026F2" w:rsidP="007C5647">
            <w:pPr>
              <w:tabs>
                <w:tab w:val="left" w:pos="5647"/>
              </w:tabs>
              <w:ind w:left="567" w:right="567"/>
              <w:jc w:val="both"/>
              <w:rPr>
                <w:rFonts w:ascii="Palatino Linotype" w:eastAsia="Times New Roman" w:hAnsi="Palatino Linotype" w:cs="Times New Roman"/>
                <w:i/>
                <w:szCs w:val="24"/>
                <w:lang w:val="es-ES_tradnl" w:eastAsia="es-ES"/>
              </w:rPr>
            </w:pPr>
          </w:p>
          <w:p w14:paraId="0049EFCF" w14:textId="604A3469" w:rsidR="00B026F2" w:rsidRPr="0010165E" w:rsidRDefault="00B026F2" w:rsidP="007C5647">
            <w:pPr>
              <w:tabs>
                <w:tab w:val="left" w:pos="5647"/>
              </w:tabs>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B026F2">
              <w:rPr>
                <w:rFonts w:ascii="Palatino Linotype" w:eastAsia="Times New Roman" w:hAnsi="Palatino Linotype" w:cs="Times New Roman"/>
                <w:i/>
                <w:szCs w:val="24"/>
                <w:lang w:val="es-ES_tradnl" w:eastAsia="es-ES"/>
              </w:rPr>
              <w:t xml:space="preserve">Carpeta </w:t>
            </w:r>
            <w:proofErr w:type="spellStart"/>
            <w:r w:rsidRPr="00B026F2">
              <w:rPr>
                <w:rFonts w:ascii="Palatino Linotype" w:eastAsia="Times New Roman" w:hAnsi="Palatino Linotype" w:cs="Times New Roman"/>
                <w:i/>
                <w:szCs w:val="24"/>
                <w:lang w:val="es-ES_tradnl" w:eastAsia="es-ES"/>
              </w:rPr>
              <w:t>Tecnica</w:t>
            </w:r>
            <w:proofErr w:type="spellEnd"/>
            <w:r w:rsidRPr="00B026F2">
              <w:rPr>
                <w:rFonts w:ascii="Palatino Linotype" w:eastAsia="Times New Roman" w:hAnsi="Palatino Linotype" w:cs="Times New Roman"/>
                <w:i/>
                <w:szCs w:val="24"/>
                <w:lang w:val="es-ES_tradnl" w:eastAsia="es-ES"/>
              </w:rPr>
              <w:t xml:space="preserve"> señalada como "anexo 1" la cual contiene el programa de transferencia de las funciones del servicio </w:t>
            </w:r>
            <w:proofErr w:type="spellStart"/>
            <w:r w:rsidRPr="00B026F2">
              <w:rPr>
                <w:rFonts w:ascii="Palatino Linotype" w:eastAsia="Times New Roman" w:hAnsi="Palatino Linotype" w:cs="Times New Roman"/>
                <w:i/>
                <w:szCs w:val="24"/>
                <w:lang w:val="es-ES_tradnl" w:eastAsia="es-ES"/>
              </w:rPr>
              <w:t>publico</w:t>
            </w:r>
            <w:proofErr w:type="spellEnd"/>
            <w:r w:rsidRPr="00B026F2">
              <w:rPr>
                <w:rFonts w:ascii="Palatino Linotype" w:eastAsia="Times New Roman" w:hAnsi="Palatino Linotype" w:cs="Times New Roman"/>
                <w:i/>
                <w:szCs w:val="24"/>
                <w:lang w:val="es-ES_tradnl" w:eastAsia="es-ES"/>
              </w:rPr>
              <w:t xml:space="preserve"> de transito </w:t>
            </w:r>
            <w:proofErr w:type="spellStart"/>
            <w:r w:rsidRPr="00B026F2">
              <w:rPr>
                <w:rFonts w:ascii="Palatino Linotype" w:eastAsia="Times New Roman" w:hAnsi="Palatino Linotype" w:cs="Times New Roman"/>
                <w:i/>
                <w:szCs w:val="24"/>
                <w:lang w:val="es-ES_tradnl" w:eastAsia="es-ES"/>
              </w:rPr>
              <w:t>municipál</w:t>
            </w:r>
            <w:proofErr w:type="spellEnd"/>
            <w:r w:rsidRPr="00B026F2">
              <w:rPr>
                <w:rFonts w:ascii="Palatino Linotype" w:eastAsia="Times New Roman" w:hAnsi="Palatino Linotype" w:cs="Times New Roman"/>
                <w:i/>
                <w:szCs w:val="24"/>
                <w:lang w:val="es-ES_tradnl" w:eastAsia="es-ES"/>
              </w:rPr>
              <w:t xml:space="preserve"> y "Anexo dos" que contiene las </w:t>
            </w:r>
            <w:proofErr w:type="spellStart"/>
            <w:r w:rsidRPr="00B026F2">
              <w:rPr>
                <w:rFonts w:ascii="Palatino Linotype" w:eastAsia="Times New Roman" w:hAnsi="Palatino Linotype" w:cs="Times New Roman"/>
                <w:i/>
                <w:szCs w:val="24"/>
                <w:lang w:val="es-ES_tradnl" w:eastAsia="es-ES"/>
              </w:rPr>
              <w:t>vias</w:t>
            </w:r>
            <w:proofErr w:type="spellEnd"/>
            <w:r w:rsidRPr="00B026F2">
              <w:rPr>
                <w:rFonts w:ascii="Palatino Linotype" w:eastAsia="Times New Roman" w:hAnsi="Palatino Linotype" w:cs="Times New Roman"/>
                <w:i/>
                <w:szCs w:val="24"/>
                <w:lang w:val="es-ES_tradnl" w:eastAsia="es-ES"/>
              </w:rPr>
              <w:t xml:space="preserve"> primarias </w:t>
            </w:r>
            <w:r w:rsidRPr="00B026F2">
              <w:rPr>
                <w:rFonts w:ascii="Palatino Linotype" w:eastAsia="Times New Roman" w:hAnsi="Palatino Linotype" w:cs="Times New Roman"/>
                <w:i/>
                <w:szCs w:val="24"/>
                <w:lang w:val="es-ES_tradnl" w:eastAsia="es-ES"/>
              </w:rPr>
              <w:lastRenderedPageBreak/>
              <w:t xml:space="preserve">identificadas en el Municipio de </w:t>
            </w:r>
            <w:proofErr w:type="spellStart"/>
            <w:r w:rsidRPr="00B026F2">
              <w:rPr>
                <w:rFonts w:ascii="Palatino Linotype" w:eastAsia="Times New Roman" w:hAnsi="Palatino Linotype" w:cs="Times New Roman"/>
                <w:i/>
                <w:szCs w:val="24"/>
                <w:lang w:val="es-ES_tradnl" w:eastAsia="es-ES"/>
              </w:rPr>
              <w:t>Xalatlaco</w:t>
            </w:r>
            <w:proofErr w:type="spellEnd"/>
            <w:r w:rsidRPr="00B026F2">
              <w:rPr>
                <w:rFonts w:ascii="Palatino Linotype" w:eastAsia="Times New Roman" w:hAnsi="Palatino Linotype" w:cs="Times New Roman"/>
                <w:i/>
                <w:szCs w:val="24"/>
                <w:lang w:val="es-ES_tradnl" w:eastAsia="es-ES"/>
              </w:rPr>
              <w:t xml:space="preserve">. 2.- nombre completo de agentes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asignados en el municipio de </w:t>
            </w:r>
            <w:proofErr w:type="spellStart"/>
            <w:r w:rsidRPr="00B026F2">
              <w:rPr>
                <w:rFonts w:ascii="Palatino Linotype" w:eastAsia="Times New Roman" w:hAnsi="Palatino Linotype" w:cs="Times New Roman"/>
                <w:i/>
                <w:szCs w:val="24"/>
                <w:lang w:val="es-ES_tradnl" w:eastAsia="es-ES"/>
              </w:rPr>
              <w:t>Xalatlaco</w:t>
            </w:r>
            <w:proofErr w:type="spellEnd"/>
            <w:r w:rsidRPr="00B026F2">
              <w:rPr>
                <w:rFonts w:ascii="Palatino Linotype" w:eastAsia="Times New Roman" w:hAnsi="Palatino Linotype" w:cs="Times New Roman"/>
                <w:i/>
                <w:szCs w:val="24"/>
                <w:lang w:val="es-ES_tradnl" w:eastAsia="es-ES"/>
              </w:rPr>
              <w:t xml:space="preserve">. 3.- Agentes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que tomaron el curso y que lo acreditaron ante la Universidad Mexiquense de Seguridad. 4 </w:t>
            </w:r>
            <w:proofErr w:type="spellStart"/>
            <w:r w:rsidRPr="00B026F2">
              <w:rPr>
                <w:rFonts w:ascii="Palatino Linotype" w:eastAsia="Times New Roman" w:hAnsi="Palatino Linotype" w:cs="Times New Roman"/>
                <w:i/>
                <w:szCs w:val="24"/>
                <w:lang w:val="es-ES_tradnl" w:eastAsia="es-ES"/>
              </w:rPr>
              <w:t>descripcion</w:t>
            </w:r>
            <w:proofErr w:type="spellEnd"/>
            <w:r w:rsidRPr="00B026F2">
              <w:rPr>
                <w:rFonts w:ascii="Palatino Linotype" w:eastAsia="Times New Roman" w:hAnsi="Palatino Linotype" w:cs="Times New Roman"/>
                <w:i/>
                <w:szCs w:val="24"/>
                <w:lang w:val="es-ES_tradnl" w:eastAsia="es-ES"/>
              </w:rPr>
              <w:t xml:space="preserve"> de patrullas destinadas a registrar y emitir las infracciones a las violaciones al reglamento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del estado de </w:t>
            </w:r>
            <w:proofErr w:type="spellStart"/>
            <w:r w:rsidRPr="00B026F2">
              <w:rPr>
                <w:rFonts w:ascii="Palatino Linotype" w:eastAsia="Times New Roman" w:hAnsi="Palatino Linotype" w:cs="Times New Roman"/>
                <w:i/>
                <w:szCs w:val="24"/>
                <w:lang w:val="es-ES_tradnl" w:eastAsia="es-ES"/>
              </w:rPr>
              <w:t>mexico</w:t>
            </w:r>
            <w:proofErr w:type="spellEnd"/>
            <w:r w:rsidRPr="00B026F2">
              <w:rPr>
                <w:rFonts w:ascii="Palatino Linotype" w:eastAsia="Times New Roman" w:hAnsi="Palatino Linotype" w:cs="Times New Roman"/>
                <w:i/>
                <w:szCs w:val="24"/>
                <w:lang w:val="es-ES_tradnl" w:eastAsia="es-ES"/>
              </w:rPr>
              <w:t xml:space="preserve">. 5.- </w:t>
            </w:r>
            <w:proofErr w:type="spellStart"/>
            <w:r w:rsidRPr="00B026F2">
              <w:rPr>
                <w:rFonts w:ascii="Palatino Linotype" w:eastAsia="Times New Roman" w:hAnsi="Palatino Linotype" w:cs="Times New Roman"/>
                <w:i/>
                <w:szCs w:val="24"/>
                <w:lang w:val="es-ES_tradnl" w:eastAsia="es-ES"/>
              </w:rPr>
              <w:t>descripcion</w:t>
            </w:r>
            <w:proofErr w:type="spellEnd"/>
            <w:r w:rsidRPr="00B026F2">
              <w:rPr>
                <w:rFonts w:ascii="Palatino Linotype" w:eastAsia="Times New Roman" w:hAnsi="Palatino Linotype" w:cs="Times New Roman"/>
                <w:i/>
                <w:szCs w:val="24"/>
                <w:lang w:val="es-ES_tradnl" w:eastAsia="es-ES"/>
              </w:rPr>
              <w:t xml:space="preserve"> de la </w:t>
            </w:r>
            <w:proofErr w:type="spellStart"/>
            <w:r w:rsidRPr="00B026F2">
              <w:rPr>
                <w:rFonts w:ascii="Palatino Linotype" w:eastAsia="Times New Roman" w:hAnsi="Palatino Linotype" w:cs="Times New Roman"/>
                <w:i/>
                <w:szCs w:val="24"/>
                <w:lang w:val="es-ES_tradnl" w:eastAsia="es-ES"/>
              </w:rPr>
              <w:t>infrestructura</w:t>
            </w:r>
            <w:proofErr w:type="spellEnd"/>
            <w:r w:rsidRPr="00B026F2">
              <w:rPr>
                <w:rFonts w:ascii="Palatino Linotype" w:eastAsia="Times New Roman" w:hAnsi="Palatino Linotype" w:cs="Times New Roman"/>
                <w:i/>
                <w:szCs w:val="24"/>
                <w:lang w:val="es-ES_tradnl" w:eastAsia="es-ES"/>
              </w:rPr>
              <w:t xml:space="preserve"> vial local. 6.- </w:t>
            </w:r>
            <w:proofErr w:type="spellStart"/>
            <w:r w:rsidRPr="00B026F2">
              <w:rPr>
                <w:rFonts w:ascii="Palatino Linotype" w:eastAsia="Times New Roman" w:hAnsi="Palatino Linotype" w:cs="Times New Roman"/>
                <w:i/>
                <w:szCs w:val="24"/>
                <w:lang w:val="es-ES_tradnl" w:eastAsia="es-ES"/>
              </w:rPr>
              <w:t>descripcion</w:t>
            </w:r>
            <w:proofErr w:type="spellEnd"/>
            <w:r w:rsidRPr="00B026F2">
              <w:rPr>
                <w:rFonts w:ascii="Palatino Linotype" w:eastAsia="Times New Roman" w:hAnsi="Palatino Linotype" w:cs="Times New Roman"/>
                <w:i/>
                <w:szCs w:val="24"/>
                <w:lang w:val="es-ES_tradnl" w:eastAsia="es-ES"/>
              </w:rPr>
              <w:t xml:space="preserve"> de </w:t>
            </w:r>
            <w:proofErr w:type="spellStart"/>
            <w:r w:rsidRPr="00B026F2">
              <w:rPr>
                <w:rFonts w:ascii="Palatino Linotype" w:eastAsia="Times New Roman" w:hAnsi="Palatino Linotype" w:cs="Times New Roman"/>
                <w:i/>
                <w:szCs w:val="24"/>
                <w:lang w:val="es-ES_tradnl" w:eastAsia="es-ES"/>
              </w:rPr>
              <w:t>vias</w:t>
            </w:r>
            <w:proofErr w:type="spellEnd"/>
            <w:r w:rsidRPr="00B026F2">
              <w:rPr>
                <w:rFonts w:ascii="Palatino Linotype" w:eastAsia="Times New Roman" w:hAnsi="Palatino Linotype" w:cs="Times New Roman"/>
                <w:i/>
                <w:szCs w:val="24"/>
                <w:lang w:val="es-ES_tradnl" w:eastAsia="es-ES"/>
              </w:rPr>
              <w:t xml:space="preserve"> primarias en el anexo dos de la transferencia del servicio </w:t>
            </w:r>
            <w:proofErr w:type="spellStart"/>
            <w:r w:rsidRPr="00B026F2">
              <w:rPr>
                <w:rFonts w:ascii="Palatino Linotype" w:eastAsia="Times New Roman" w:hAnsi="Palatino Linotype" w:cs="Times New Roman"/>
                <w:i/>
                <w:szCs w:val="24"/>
                <w:lang w:val="es-ES_tradnl" w:eastAsia="es-ES"/>
              </w:rPr>
              <w:t>publico</w:t>
            </w:r>
            <w:proofErr w:type="spellEnd"/>
            <w:r w:rsidRPr="00B026F2">
              <w:rPr>
                <w:rFonts w:ascii="Palatino Linotype" w:eastAsia="Times New Roman" w:hAnsi="Palatino Linotype" w:cs="Times New Roman"/>
                <w:i/>
                <w:szCs w:val="24"/>
                <w:lang w:val="es-ES_tradnl" w:eastAsia="es-ES"/>
              </w:rPr>
              <w:t xml:space="preserve">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7.- </w:t>
            </w:r>
            <w:proofErr w:type="spellStart"/>
            <w:r w:rsidRPr="00B026F2">
              <w:rPr>
                <w:rFonts w:ascii="Palatino Linotype" w:eastAsia="Times New Roman" w:hAnsi="Palatino Linotype" w:cs="Times New Roman"/>
                <w:i/>
                <w:szCs w:val="24"/>
                <w:lang w:val="es-ES_tradnl" w:eastAsia="es-ES"/>
              </w:rPr>
              <w:t>descripcion</w:t>
            </w:r>
            <w:proofErr w:type="spellEnd"/>
            <w:r w:rsidRPr="00B026F2">
              <w:rPr>
                <w:rFonts w:ascii="Palatino Linotype" w:eastAsia="Times New Roman" w:hAnsi="Palatino Linotype" w:cs="Times New Roman"/>
                <w:i/>
                <w:szCs w:val="24"/>
                <w:lang w:val="es-ES_tradnl" w:eastAsia="es-ES"/>
              </w:rPr>
              <w:t xml:space="preserve"> de fecha de </w:t>
            </w:r>
            <w:proofErr w:type="spellStart"/>
            <w:r w:rsidRPr="00B026F2">
              <w:rPr>
                <w:rFonts w:ascii="Palatino Linotype" w:eastAsia="Times New Roman" w:hAnsi="Palatino Linotype" w:cs="Times New Roman"/>
                <w:i/>
                <w:szCs w:val="24"/>
                <w:lang w:val="es-ES_tradnl" w:eastAsia="es-ES"/>
              </w:rPr>
              <w:t>publicacion</w:t>
            </w:r>
            <w:proofErr w:type="spellEnd"/>
            <w:r w:rsidRPr="00B026F2">
              <w:rPr>
                <w:rFonts w:ascii="Palatino Linotype" w:eastAsia="Times New Roman" w:hAnsi="Palatino Linotype" w:cs="Times New Roman"/>
                <w:i/>
                <w:szCs w:val="24"/>
                <w:lang w:val="es-ES_tradnl" w:eastAsia="es-ES"/>
              </w:rPr>
              <w:t xml:space="preserve"> del acta en el </w:t>
            </w:r>
            <w:proofErr w:type="spellStart"/>
            <w:r w:rsidRPr="00B026F2">
              <w:rPr>
                <w:rFonts w:ascii="Palatino Linotype" w:eastAsia="Times New Roman" w:hAnsi="Palatino Linotype" w:cs="Times New Roman"/>
                <w:i/>
                <w:szCs w:val="24"/>
                <w:lang w:val="es-ES_tradnl" w:eastAsia="es-ES"/>
              </w:rPr>
              <w:t>organo</w:t>
            </w:r>
            <w:proofErr w:type="spellEnd"/>
            <w:r w:rsidRPr="00B026F2">
              <w:rPr>
                <w:rFonts w:ascii="Palatino Linotype" w:eastAsia="Times New Roman" w:hAnsi="Palatino Linotype" w:cs="Times New Roman"/>
                <w:i/>
                <w:szCs w:val="24"/>
                <w:lang w:val="es-ES_tradnl" w:eastAsia="es-ES"/>
              </w:rPr>
              <w:t xml:space="preserve"> de </w:t>
            </w:r>
            <w:proofErr w:type="spellStart"/>
            <w:r w:rsidRPr="00B026F2">
              <w:rPr>
                <w:rFonts w:ascii="Palatino Linotype" w:eastAsia="Times New Roman" w:hAnsi="Palatino Linotype" w:cs="Times New Roman"/>
                <w:i/>
                <w:szCs w:val="24"/>
                <w:lang w:val="es-ES_tradnl" w:eastAsia="es-ES"/>
              </w:rPr>
              <w:t>difusion</w:t>
            </w:r>
            <w:proofErr w:type="spellEnd"/>
            <w:r w:rsidRPr="00B026F2">
              <w:rPr>
                <w:rFonts w:ascii="Palatino Linotype" w:eastAsia="Times New Roman" w:hAnsi="Palatino Linotype" w:cs="Times New Roman"/>
                <w:i/>
                <w:szCs w:val="24"/>
                <w:lang w:val="es-ES_tradnl" w:eastAsia="es-ES"/>
              </w:rPr>
              <w:t xml:space="preserve"> local correspondiente. 8.- descripción de agentes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asignados que hayan tomado los cursos de actualización correspondientes por la </w:t>
            </w:r>
            <w:proofErr w:type="spellStart"/>
            <w:r w:rsidRPr="00B026F2">
              <w:rPr>
                <w:rFonts w:ascii="Palatino Linotype" w:eastAsia="Times New Roman" w:hAnsi="Palatino Linotype" w:cs="Times New Roman"/>
                <w:i/>
                <w:szCs w:val="24"/>
                <w:lang w:val="es-ES_tradnl" w:eastAsia="es-ES"/>
              </w:rPr>
              <w:t>Univesidad</w:t>
            </w:r>
            <w:proofErr w:type="spellEnd"/>
            <w:r w:rsidRPr="00B026F2">
              <w:rPr>
                <w:rFonts w:ascii="Palatino Linotype" w:eastAsia="Times New Roman" w:hAnsi="Palatino Linotype" w:cs="Times New Roman"/>
                <w:i/>
                <w:szCs w:val="24"/>
                <w:lang w:val="es-ES_tradnl" w:eastAsia="es-ES"/>
              </w:rPr>
              <w:t xml:space="preserve"> Mexiquense de Seguridad. 9.- descripción de agentes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asignados que hayan tomado los cursos permanentes correspondientes por la </w:t>
            </w:r>
            <w:proofErr w:type="spellStart"/>
            <w:r w:rsidRPr="00B026F2">
              <w:rPr>
                <w:rFonts w:ascii="Palatino Linotype" w:eastAsia="Times New Roman" w:hAnsi="Palatino Linotype" w:cs="Times New Roman"/>
                <w:i/>
                <w:szCs w:val="24"/>
                <w:lang w:val="es-ES_tradnl" w:eastAsia="es-ES"/>
              </w:rPr>
              <w:t>Univesidad</w:t>
            </w:r>
            <w:proofErr w:type="spellEnd"/>
            <w:r w:rsidRPr="00B026F2">
              <w:rPr>
                <w:rFonts w:ascii="Palatino Linotype" w:eastAsia="Times New Roman" w:hAnsi="Palatino Linotype" w:cs="Times New Roman"/>
                <w:i/>
                <w:szCs w:val="24"/>
                <w:lang w:val="es-ES_tradnl" w:eastAsia="es-ES"/>
              </w:rPr>
              <w:t xml:space="preserve"> Mexiquense de Seguridad. 10.- </w:t>
            </w:r>
            <w:proofErr w:type="spellStart"/>
            <w:r w:rsidRPr="00B026F2">
              <w:rPr>
                <w:rFonts w:ascii="Palatino Linotype" w:eastAsia="Times New Roman" w:hAnsi="Palatino Linotype" w:cs="Times New Roman"/>
                <w:i/>
                <w:szCs w:val="24"/>
                <w:lang w:val="es-ES_tradnl" w:eastAsia="es-ES"/>
              </w:rPr>
              <w:t>numero</w:t>
            </w:r>
            <w:proofErr w:type="spellEnd"/>
            <w:r w:rsidRPr="00B026F2">
              <w:rPr>
                <w:rFonts w:ascii="Palatino Linotype" w:eastAsia="Times New Roman" w:hAnsi="Palatino Linotype" w:cs="Times New Roman"/>
                <w:i/>
                <w:szCs w:val="24"/>
                <w:lang w:val="es-ES_tradnl" w:eastAsia="es-ES"/>
              </w:rPr>
              <w:t xml:space="preserve"> de agentes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y agentes de vialidad que aprobaron los cursos de </w:t>
            </w:r>
            <w:proofErr w:type="spellStart"/>
            <w:r w:rsidRPr="00B026F2">
              <w:rPr>
                <w:rFonts w:ascii="Palatino Linotype" w:eastAsia="Times New Roman" w:hAnsi="Palatino Linotype" w:cs="Times New Roman"/>
                <w:i/>
                <w:szCs w:val="24"/>
                <w:lang w:val="es-ES_tradnl" w:eastAsia="es-ES"/>
              </w:rPr>
              <w:t>capacitacion</w:t>
            </w:r>
            <w:proofErr w:type="spellEnd"/>
            <w:r w:rsidRPr="00B026F2">
              <w:rPr>
                <w:rFonts w:ascii="Palatino Linotype" w:eastAsia="Times New Roman" w:hAnsi="Palatino Linotype" w:cs="Times New Roman"/>
                <w:i/>
                <w:szCs w:val="24"/>
                <w:lang w:val="es-ES_tradnl" w:eastAsia="es-ES"/>
              </w:rPr>
              <w:t xml:space="preserve"> impartidos por la </w:t>
            </w:r>
            <w:proofErr w:type="spellStart"/>
            <w:r w:rsidRPr="00B026F2">
              <w:rPr>
                <w:rFonts w:ascii="Palatino Linotype" w:eastAsia="Times New Roman" w:hAnsi="Palatino Linotype" w:cs="Times New Roman"/>
                <w:i/>
                <w:szCs w:val="24"/>
                <w:lang w:val="es-ES_tradnl" w:eastAsia="es-ES"/>
              </w:rPr>
              <w:t>Univesidad</w:t>
            </w:r>
            <w:proofErr w:type="spellEnd"/>
            <w:r w:rsidRPr="00B026F2">
              <w:rPr>
                <w:rFonts w:ascii="Palatino Linotype" w:eastAsia="Times New Roman" w:hAnsi="Palatino Linotype" w:cs="Times New Roman"/>
                <w:i/>
                <w:szCs w:val="24"/>
                <w:lang w:val="es-ES_tradnl" w:eastAsia="es-ES"/>
              </w:rPr>
              <w:t xml:space="preserve"> Mexiquense de Seguridad. 11.- nombre de agentes de </w:t>
            </w:r>
            <w:proofErr w:type="spellStart"/>
            <w:r w:rsidRPr="00B026F2">
              <w:rPr>
                <w:rFonts w:ascii="Palatino Linotype" w:eastAsia="Times New Roman" w:hAnsi="Palatino Linotype" w:cs="Times New Roman"/>
                <w:i/>
                <w:szCs w:val="24"/>
                <w:lang w:val="es-ES_tradnl" w:eastAsia="es-ES"/>
              </w:rPr>
              <w:t>transito</w:t>
            </w:r>
            <w:proofErr w:type="spellEnd"/>
            <w:r w:rsidRPr="00B026F2">
              <w:rPr>
                <w:rFonts w:ascii="Palatino Linotype" w:eastAsia="Times New Roman" w:hAnsi="Palatino Linotype" w:cs="Times New Roman"/>
                <w:i/>
                <w:szCs w:val="24"/>
                <w:lang w:val="es-ES_tradnl" w:eastAsia="es-ES"/>
              </w:rPr>
              <w:t xml:space="preserve"> y agentes de vialidad que aprobaron los cursos de </w:t>
            </w:r>
            <w:proofErr w:type="spellStart"/>
            <w:r w:rsidRPr="00B026F2">
              <w:rPr>
                <w:rFonts w:ascii="Palatino Linotype" w:eastAsia="Times New Roman" w:hAnsi="Palatino Linotype" w:cs="Times New Roman"/>
                <w:i/>
                <w:szCs w:val="24"/>
                <w:lang w:val="es-ES_tradnl" w:eastAsia="es-ES"/>
              </w:rPr>
              <w:t>capacitacion</w:t>
            </w:r>
            <w:proofErr w:type="spellEnd"/>
            <w:r w:rsidRPr="00B026F2">
              <w:rPr>
                <w:rFonts w:ascii="Palatino Linotype" w:eastAsia="Times New Roman" w:hAnsi="Palatino Linotype" w:cs="Times New Roman"/>
                <w:i/>
                <w:szCs w:val="24"/>
                <w:lang w:val="es-ES_tradnl" w:eastAsia="es-ES"/>
              </w:rPr>
              <w:t xml:space="preserve"> impartidos por la </w:t>
            </w:r>
            <w:proofErr w:type="spellStart"/>
            <w:r w:rsidRPr="00B026F2">
              <w:rPr>
                <w:rFonts w:ascii="Palatino Linotype" w:eastAsia="Times New Roman" w:hAnsi="Palatino Linotype" w:cs="Times New Roman"/>
                <w:i/>
                <w:szCs w:val="24"/>
                <w:lang w:val="es-ES_tradnl" w:eastAsia="es-ES"/>
              </w:rPr>
              <w:t>Univesidad</w:t>
            </w:r>
            <w:proofErr w:type="spellEnd"/>
            <w:r w:rsidRPr="00B026F2">
              <w:rPr>
                <w:rFonts w:ascii="Palatino Linotype" w:eastAsia="Times New Roman" w:hAnsi="Palatino Linotype" w:cs="Times New Roman"/>
                <w:i/>
                <w:szCs w:val="24"/>
                <w:lang w:val="es-ES_tradnl" w:eastAsia="es-ES"/>
              </w:rPr>
              <w:t xml:space="preserve"> Mexiquense de </w:t>
            </w:r>
            <w:proofErr w:type="gramStart"/>
            <w:r w:rsidRPr="00B026F2">
              <w:rPr>
                <w:rFonts w:ascii="Palatino Linotype" w:eastAsia="Times New Roman" w:hAnsi="Palatino Linotype" w:cs="Times New Roman"/>
                <w:i/>
                <w:szCs w:val="24"/>
                <w:lang w:val="es-ES_tradnl" w:eastAsia="es-ES"/>
              </w:rPr>
              <w:t>Seguridad .</w:t>
            </w:r>
            <w:proofErr w:type="gramEnd"/>
            <w:r w:rsidRPr="00B026F2">
              <w:rPr>
                <w:rFonts w:ascii="Palatino Linotype" w:eastAsia="Times New Roman" w:hAnsi="Palatino Linotype" w:cs="Times New Roman"/>
                <w:i/>
                <w:szCs w:val="24"/>
                <w:lang w:val="es-ES_tradnl" w:eastAsia="es-ES"/>
              </w:rPr>
              <w:t xml:space="preserve"> 12.- </w:t>
            </w:r>
            <w:proofErr w:type="spellStart"/>
            <w:proofErr w:type="gramStart"/>
            <w:r w:rsidRPr="00B026F2">
              <w:rPr>
                <w:rFonts w:ascii="Palatino Linotype" w:eastAsia="Times New Roman" w:hAnsi="Palatino Linotype" w:cs="Times New Roman"/>
                <w:i/>
                <w:szCs w:val="24"/>
                <w:lang w:val="es-ES_tradnl" w:eastAsia="es-ES"/>
              </w:rPr>
              <w:t>descripcion</w:t>
            </w:r>
            <w:proofErr w:type="spellEnd"/>
            <w:proofErr w:type="gramEnd"/>
            <w:r w:rsidRPr="00B026F2">
              <w:rPr>
                <w:rFonts w:ascii="Palatino Linotype" w:eastAsia="Times New Roman" w:hAnsi="Palatino Linotype" w:cs="Times New Roman"/>
                <w:i/>
                <w:szCs w:val="24"/>
                <w:lang w:val="es-ES_tradnl" w:eastAsia="es-ES"/>
              </w:rPr>
              <w:t xml:space="preserve"> del </w:t>
            </w:r>
            <w:proofErr w:type="spellStart"/>
            <w:r w:rsidRPr="00B026F2">
              <w:rPr>
                <w:rFonts w:ascii="Palatino Linotype" w:eastAsia="Times New Roman" w:hAnsi="Palatino Linotype" w:cs="Times New Roman"/>
                <w:i/>
                <w:szCs w:val="24"/>
                <w:lang w:val="es-ES_tradnl" w:eastAsia="es-ES"/>
              </w:rPr>
              <w:t>ambito</w:t>
            </w:r>
            <w:proofErr w:type="spellEnd"/>
            <w:r w:rsidRPr="00B026F2">
              <w:rPr>
                <w:rFonts w:ascii="Palatino Linotype" w:eastAsia="Times New Roman" w:hAnsi="Palatino Linotype" w:cs="Times New Roman"/>
                <w:i/>
                <w:szCs w:val="24"/>
                <w:lang w:val="es-ES_tradnl" w:eastAsia="es-ES"/>
              </w:rPr>
              <w:t xml:space="preserve"> de su competencia para el servicio </w:t>
            </w:r>
            <w:proofErr w:type="spellStart"/>
            <w:r w:rsidRPr="00B026F2">
              <w:rPr>
                <w:rFonts w:ascii="Palatino Linotype" w:eastAsia="Times New Roman" w:hAnsi="Palatino Linotype" w:cs="Times New Roman"/>
                <w:i/>
                <w:szCs w:val="24"/>
                <w:lang w:val="es-ES_tradnl" w:eastAsia="es-ES"/>
              </w:rPr>
              <w:t>publico</w:t>
            </w:r>
            <w:proofErr w:type="spellEnd"/>
            <w:r w:rsidRPr="00B026F2">
              <w:rPr>
                <w:rFonts w:ascii="Palatino Linotype" w:eastAsia="Times New Roman" w:hAnsi="Palatino Linotype" w:cs="Times New Roman"/>
                <w:i/>
                <w:szCs w:val="24"/>
                <w:lang w:val="es-ES_tradnl" w:eastAsia="es-ES"/>
              </w:rPr>
              <w:t xml:space="preserve"> de transito del municipio de </w:t>
            </w:r>
            <w:proofErr w:type="spellStart"/>
            <w:r w:rsidRPr="00B026F2">
              <w:rPr>
                <w:rFonts w:ascii="Palatino Linotype" w:eastAsia="Times New Roman" w:hAnsi="Palatino Linotype" w:cs="Times New Roman"/>
                <w:i/>
                <w:szCs w:val="24"/>
                <w:lang w:val="es-ES_tradnl" w:eastAsia="es-ES"/>
              </w:rPr>
              <w:t>Xalatlaco</w:t>
            </w:r>
            <w:proofErr w:type="spellEnd"/>
            <w:r w:rsidRPr="00B026F2">
              <w:rPr>
                <w:rFonts w:ascii="Palatino Linotype" w:eastAsia="Times New Roman" w:hAnsi="Palatino Linotype" w:cs="Times New Roman"/>
                <w:i/>
                <w:szCs w:val="24"/>
                <w:lang w:val="es-ES_tradnl" w:eastAsia="es-ES"/>
              </w:rPr>
              <w:t>.</w:t>
            </w:r>
            <w:r w:rsidRPr="0010165E">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i/>
                <w:szCs w:val="24"/>
                <w:lang w:val="es-ES_tradnl" w:eastAsia="es-ES"/>
              </w:rPr>
              <w:t xml:space="preserve"> (Sic)</w:t>
            </w:r>
          </w:p>
          <w:p w14:paraId="2F8184B5" w14:textId="77777777" w:rsidR="00B026F2" w:rsidRDefault="00B026F2" w:rsidP="007C5647">
            <w:pPr>
              <w:jc w:val="both"/>
              <w:rPr>
                <w:rFonts w:ascii="Palatino Linotype" w:hAnsi="Palatino Linotype" w:cs="Arial"/>
                <w:i/>
                <w:sz w:val="24"/>
                <w:szCs w:val="24"/>
              </w:rPr>
            </w:pPr>
          </w:p>
        </w:tc>
      </w:tr>
      <w:tr w:rsidR="00B026F2" w14:paraId="58CB1FA0" w14:textId="77777777" w:rsidTr="007C5647">
        <w:tc>
          <w:tcPr>
            <w:tcW w:w="3082" w:type="dxa"/>
            <w:tcBorders>
              <w:top w:val="single" w:sz="4" w:space="0" w:color="auto"/>
              <w:left w:val="single" w:sz="4" w:space="0" w:color="auto"/>
              <w:bottom w:val="single" w:sz="4" w:space="0" w:color="auto"/>
              <w:right w:val="single" w:sz="4" w:space="0" w:color="auto"/>
            </w:tcBorders>
            <w:vAlign w:val="center"/>
            <w:hideMark/>
          </w:tcPr>
          <w:p w14:paraId="4E288743" w14:textId="2721A6AA" w:rsidR="00B026F2" w:rsidRDefault="00B026F2" w:rsidP="007C5647">
            <w:pPr>
              <w:jc w:val="center"/>
              <w:rPr>
                <w:rFonts w:ascii="Palatino Linotype" w:hAnsi="Palatino Linotype" w:cs="Arial"/>
                <w:b/>
                <w:i/>
              </w:rPr>
            </w:pPr>
            <w:r w:rsidRPr="00B026F2">
              <w:rPr>
                <w:rFonts w:ascii="Palatino Linotype" w:hAnsi="Palatino Linotype"/>
                <w:b/>
                <w:bCs/>
                <w:sz w:val="24"/>
                <w:szCs w:val="24"/>
              </w:rPr>
              <w:lastRenderedPageBreak/>
              <w:t>00009/XALATLA/IP/2023</w:t>
            </w:r>
          </w:p>
        </w:tc>
        <w:tc>
          <w:tcPr>
            <w:tcW w:w="5980" w:type="dxa"/>
            <w:tcBorders>
              <w:top w:val="single" w:sz="4" w:space="0" w:color="auto"/>
              <w:left w:val="single" w:sz="4" w:space="0" w:color="auto"/>
              <w:bottom w:val="single" w:sz="4" w:space="0" w:color="auto"/>
              <w:right w:val="single" w:sz="4" w:space="0" w:color="auto"/>
            </w:tcBorders>
            <w:vAlign w:val="center"/>
            <w:hideMark/>
          </w:tcPr>
          <w:p w14:paraId="03D9E24C" w14:textId="39A2D20C" w:rsidR="00B026F2" w:rsidRPr="0076383D" w:rsidRDefault="00B026F2" w:rsidP="007C5647">
            <w:pPr>
              <w:jc w:val="both"/>
              <w:rPr>
                <w:rFonts w:ascii="Palatino Linotype" w:hAnsi="Palatino Linotype"/>
                <w:i/>
                <w:iCs/>
                <w:color w:val="000000"/>
              </w:rPr>
            </w:pPr>
            <w:r>
              <w:rPr>
                <w:rFonts w:ascii="Palatino Linotype" w:hAnsi="Palatino Linotype"/>
                <w:i/>
                <w:iCs/>
                <w:color w:val="000000"/>
              </w:rPr>
              <w:t>“</w:t>
            </w:r>
            <w:r w:rsidRPr="00B026F2">
              <w:rPr>
                <w:rFonts w:ascii="Palatino Linotype" w:hAnsi="Palatino Linotype"/>
                <w:i/>
                <w:iCs/>
                <w:color w:val="000000"/>
              </w:rPr>
              <w:t xml:space="preserve">Carpeta </w:t>
            </w:r>
            <w:proofErr w:type="spellStart"/>
            <w:r w:rsidRPr="00B026F2">
              <w:rPr>
                <w:rFonts w:ascii="Palatino Linotype" w:hAnsi="Palatino Linotype"/>
                <w:i/>
                <w:iCs/>
                <w:color w:val="000000"/>
              </w:rPr>
              <w:t>Tecnica</w:t>
            </w:r>
            <w:proofErr w:type="spellEnd"/>
            <w:r w:rsidRPr="00B026F2">
              <w:rPr>
                <w:rFonts w:ascii="Palatino Linotype" w:hAnsi="Palatino Linotype"/>
                <w:i/>
                <w:iCs/>
                <w:color w:val="000000"/>
              </w:rPr>
              <w:t xml:space="preserve"> señalada como "anexo 1" la cual contiene el programa de transferencia de las funciones del servicio </w:t>
            </w:r>
            <w:proofErr w:type="spellStart"/>
            <w:r w:rsidRPr="00B026F2">
              <w:rPr>
                <w:rFonts w:ascii="Palatino Linotype" w:hAnsi="Palatino Linotype"/>
                <w:i/>
                <w:iCs/>
                <w:color w:val="000000"/>
              </w:rPr>
              <w:t>publico</w:t>
            </w:r>
            <w:proofErr w:type="spellEnd"/>
            <w:r w:rsidRPr="00B026F2">
              <w:rPr>
                <w:rFonts w:ascii="Palatino Linotype" w:hAnsi="Palatino Linotype"/>
                <w:i/>
                <w:iCs/>
                <w:color w:val="000000"/>
              </w:rPr>
              <w:t xml:space="preserve"> de transito </w:t>
            </w:r>
            <w:proofErr w:type="spellStart"/>
            <w:r w:rsidRPr="00B026F2">
              <w:rPr>
                <w:rFonts w:ascii="Palatino Linotype" w:hAnsi="Palatino Linotype"/>
                <w:i/>
                <w:iCs/>
                <w:color w:val="000000"/>
              </w:rPr>
              <w:t>municipál</w:t>
            </w:r>
            <w:proofErr w:type="spellEnd"/>
            <w:r w:rsidRPr="00B026F2">
              <w:rPr>
                <w:rFonts w:ascii="Palatino Linotype" w:hAnsi="Palatino Linotype"/>
                <w:i/>
                <w:iCs/>
                <w:color w:val="000000"/>
              </w:rPr>
              <w:t xml:space="preserve"> y "Anexo dos" que contiene las </w:t>
            </w:r>
            <w:proofErr w:type="spellStart"/>
            <w:r w:rsidRPr="00B026F2">
              <w:rPr>
                <w:rFonts w:ascii="Palatino Linotype" w:hAnsi="Palatino Linotype"/>
                <w:i/>
                <w:iCs/>
                <w:color w:val="000000"/>
              </w:rPr>
              <w:t>vias</w:t>
            </w:r>
            <w:proofErr w:type="spellEnd"/>
            <w:r w:rsidRPr="00B026F2">
              <w:rPr>
                <w:rFonts w:ascii="Palatino Linotype" w:hAnsi="Palatino Linotype"/>
                <w:i/>
                <w:iCs/>
                <w:color w:val="000000"/>
              </w:rPr>
              <w:t xml:space="preserve"> primarias identificadas en el Municipio de </w:t>
            </w:r>
            <w:proofErr w:type="spellStart"/>
            <w:r w:rsidRPr="00B026F2">
              <w:rPr>
                <w:rFonts w:ascii="Palatino Linotype" w:hAnsi="Palatino Linotype"/>
                <w:i/>
                <w:iCs/>
                <w:color w:val="000000"/>
              </w:rPr>
              <w:t>Xalatlaco</w:t>
            </w:r>
            <w:proofErr w:type="spellEnd"/>
            <w:r w:rsidRPr="00B026F2">
              <w:rPr>
                <w:rFonts w:ascii="Palatino Linotype" w:hAnsi="Palatino Linotype"/>
                <w:i/>
                <w:iCs/>
                <w:color w:val="000000"/>
              </w:rPr>
              <w:t xml:space="preserve">. 2.- nombre completo de agentes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asignados en el municipio de </w:t>
            </w:r>
            <w:proofErr w:type="spellStart"/>
            <w:r w:rsidRPr="00B026F2">
              <w:rPr>
                <w:rFonts w:ascii="Palatino Linotype" w:hAnsi="Palatino Linotype"/>
                <w:i/>
                <w:iCs/>
                <w:color w:val="000000"/>
              </w:rPr>
              <w:t>Xalatlaco</w:t>
            </w:r>
            <w:proofErr w:type="spellEnd"/>
            <w:r w:rsidRPr="00B026F2">
              <w:rPr>
                <w:rFonts w:ascii="Palatino Linotype" w:hAnsi="Palatino Linotype"/>
                <w:i/>
                <w:iCs/>
                <w:color w:val="000000"/>
              </w:rPr>
              <w:t xml:space="preserve">. 3.- Agentes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que tomaron el curso y que lo acreditaron ante la Universidad Mexiquense de Seguridad. 4 </w:t>
            </w:r>
            <w:proofErr w:type="spellStart"/>
            <w:r w:rsidRPr="00B026F2">
              <w:rPr>
                <w:rFonts w:ascii="Palatino Linotype" w:hAnsi="Palatino Linotype"/>
                <w:i/>
                <w:iCs/>
                <w:color w:val="000000"/>
              </w:rPr>
              <w:t>descripcion</w:t>
            </w:r>
            <w:proofErr w:type="spellEnd"/>
            <w:r w:rsidRPr="00B026F2">
              <w:rPr>
                <w:rFonts w:ascii="Palatino Linotype" w:hAnsi="Palatino Linotype"/>
                <w:i/>
                <w:iCs/>
                <w:color w:val="000000"/>
              </w:rPr>
              <w:t xml:space="preserve"> de patrullas destinadas a registrar y emitir las infracciones a las violaciones al reglamento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del estado de </w:t>
            </w:r>
            <w:proofErr w:type="spellStart"/>
            <w:r w:rsidRPr="00B026F2">
              <w:rPr>
                <w:rFonts w:ascii="Palatino Linotype" w:hAnsi="Palatino Linotype"/>
                <w:i/>
                <w:iCs/>
                <w:color w:val="000000"/>
              </w:rPr>
              <w:t>mexico</w:t>
            </w:r>
            <w:proofErr w:type="spellEnd"/>
            <w:r w:rsidRPr="00B026F2">
              <w:rPr>
                <w:rFonts w:ascii="Palatino Linotype" w:hAnsi="Palatino Linotype"/>
                <w:i/>
                <w:iCs/>
                <w:color w:val="000000"/>
              </w:rPr>
              <w:t xml:space="preserve">. 5.- </w:t>
            </w:r>
            <w:proofErr w:type="spellStart"/>
            <w:r w:rsidRPr="00B026F2">
              <w:rPr>
                <w:rFonts w:ascii="Palatino Linotype" w:hAnsi="Palatino Linotype"/>
                <w:i/>
                <w:iCs/>
                <w:color w:val="000000"/>
              </w:rPr>
              <w:t>descripcion</w:t>
            </w:r>
            <w:proofErr w:type="spellEnd"/>
            <w:r w:rsidRPr="00B026F2">
              <w:rPr>
                <w:rFonts w:ascii="Palatino Linotype" w:hAnsi="Palatino Linotype"/>
                <w:i/>
                <w:iCs/>
                <w:color w:val="000000"/>
              </w:rPr>
              <w:t xml:space="preserve"> de la </w:t>
            </w:r>
            <w:proofErr w:type="spellStart"/>
            <w:r w:rsidRPr="00B026F2">
              <w:rPr>
                <w:rFonts w:ascii="Palatino Linotype" w:hAnsi="Palatino Linotype"/>
                <w:i/>
                <w:iCs/>
                <w:color w:val="000000"/>
              </w:rPr>
              <w:t>infrestructura</w:t>
            </w:r>
            <w:proofErr w:type="spellEnd"/>
            <w:r w:rsidRPr="00B026F2">
              <w:rPr>
                <w:rFonts w:ascii="Palatino Linotype" w:hAnsi="Palatino Linotype"/>
                <w:i/>
                <w:iCs/>
                <w:color w:val="000000"/>
              </w:rPr>
              <w:t xml:space="preserve"> vial local. 6.- </w:t>
            </w:r>
            <w:proofErr w:type="spellStart"/>
            <w:r w:rsidRPr="00B026F2">
              <w:rPr>
                <w:rFonts w:ascii="Palatino Linotype" w:hAnsi="Palatino Linotype"/>
                <w:i/>
                <w:iCs/>
                <w:color w:val="000000"/>
              </w:rPr>
              <w:t>descripcion</w:t>
            </w:r>
            <w:proofErr w:type="spellEnd"/>
            <w:r w:rsidRPr="00B026F2">
              <w:rPr>
                <w:rFonts w:ascii="Palatino Linotype" w:hAnsi="Palatino Linotype"/>
                <w:i/>
                <w:iCs/>
                <w:color w:val="000000"/>
              </w:rPr>
              <w:t xml:space="preserve"> de </w:t>
            </w:r>
            <w:proofErr w:type="spellStart"/>
            <w:r w:rsidRPr="00B026F2">
              <w:rPr>
                <w:rFonts w:ascii="Palatino Linotype" w:hAnsi="Palatino Linotype"/>
                <w:i/>
                <w:iCs/>
                <w:color w:val="000000"/>
              </w:rPr>
              <w:t>vias</w:t>
            </w:r>
            <w:proofErr w:type="spellEnd"/>
            <w:r w:rsidRPr="00B026F2">
              <w:rPr>
                <w:rFonts w:ascii="Palatino Linotype" w:hAnsi="Palatino Linotype"/>
                <w:i/>
                <w:iCs/>
                <w:color w:val="000000"/>
              </w:rPr>
              <w:t xml:space="preserve"> primarias en el anexo dos de la transferencia del servicio </w:t>
            </w:r>
            <w:proofErr w:type="spellStart"/>
            <w:r w:rsidRPr="00B026F2">
              <w:rPr>
                <w:rFonts w:ascii="Palatino Linotype" w:hAnsi="Palatino Linotype"/>
                <w:i/>
                <w:iCs/>
                <w:color w:val="000000"/>
              </w:rPr>
              <w:t>publico</w:t>
            </w:r>
            <w:proofErr w:type="spellEnd"/>
            <w:r w:rsidRPr="00B026F2">
              <w:rPr>
                <w:rFonts w:ascii="Palatino Linotype" w:hAnsi="Palatino Linotype"/>
                <w:i/>
                <w:iCs/>
                <w:color w:val="000000"/>
              </w:rPr>
              <w:t xml:space="preserve">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7.- </w:t>
            </w:r>
            <w:proofErr w:type="spellStart"/>
            <w:r w:rsidRPr="00B026F2">
              <w:rPr>
                <w:rFonts w:ascii="Palatino Linotype" w:hAnsi="Palatino Linotype"/>
                <w:i/>
                <w:iCs/>
                <w:color w:val="000000"/>
              </w:rPr>
              <w:t>descripcion</w:t>
            </w:r>
            <w:proofErr w:type="spellEnd"/>
            <w:r w:rsidRPr="00B026F2">
              <w:rPr>
                <w:rFonts w:ascii="Palatino Linotype" w:hAnsi="Palatino Linotype"/>
                <w:i/>
                <w:iCs/>
                <w:color w:val="000000"/>
              </w:rPr>
              <w:t xml:space="preserve"> de fecha de </w:t>
            </w:r>
            <w:proofErr w:type="spellStart"/>
            <w:r w:rsidRPr="00B026F2">
              <w:rPr>
                <w:rFonts w:ascii="Palatino Linotype" w:hAnsi="Palatino Linotype"/>
                <w:i/>
                <w:iCs/>
                <w:color w:val="000000"/>
              </w:rPr>
              <w:t>publicacion</w:t>
            </w:r>
            <w:proofErr w:type="spellEnd"/>
            <w:r w:rsidRPr="00B026F2">
              <w:rPr>
                <w:rFonts w:ascii="Palatino Linotype" w:hAnsi="Palatino Linotype"/>
                <w:i/>
                <w:iCs/>
                <w:color w:val="000000"/>
              </w:rPr>
              <w:t xml:space="preserve"> del acta en el </w:t>
            </w:r>
            <w:proofErr w:type="spellStart"/>
            <w:r w:rsidRPr="00B026F2">
              <w:rPr>
                <w:rFonts w:ascii="Palatino Linotype" w:hAnsi="Palatino Linotype"/>
                <w:i/>
                <w:iCs/>
                <w:color w:val="000000"/>
              </w:rPr>
              <w:t>organo</w:t>
            </w:r>
            <w:proofErr w:type="spellEnd"/>
            <w:r w:rsidRPr="00B026F2">
              <w:rPr>
                <w:rFonts w:ascii="Palatino Linotype" w:hAnsi="Palatino Linotype"/>
                <w:i/>
                <w:iCs/>
                <w:color w:val="000000"/>
              </w:rPr>
              <w:t xml:space="preserve"> de </w:t>
            </w:r>
            <w:proofErr w:type="spellStart"/>
            <w:r w:rsidRPr="00B026F2">
              <w:rPr>
                <w:rFonts w:ascii="Palatino Linotype" w:hAnsi="Palatino Linotype"/>
                <w:i/>
                <w:iCs/>
                <w:color w:val="000000"/>
              </w:rPr>
              <w:t>difusion</w:t>
            </w:r>
            <w:proofErr w:type="spellEnd"/>
            <w:r w:rsidRPr="00B026F2">
              <w:rPr>
                <w:rFonts w:ascii="Palatino Linotype" w:hAnsi="Palatino Linotype"/>
                <w:i/>
                <w:iCs/>
                <w:color w:val="000000"/>
              </w:rPr>
              <w:t xml:space="preserve"> local correspondiente. 8.- descripción de agentes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asignados que hayan tomado los cursos de actualización correspondientes por la </w:t>
            </w:r>
            <w:proofErr w:type="spellStart"/>
            <w:r w:rsidRPr="00B026F2">
              <w:rPr>
                <w:rFonts w:ascii="Palatino Linotype" w:hAnsi="Palatino Linotype"/>
                <w:i/>
                <w:iCs/>
                <w:color w:val="000000"/>
              </w:rPr>
              <w:t>Univesidad</w:t>
            </w:r>
            <w:proofErr w:type="spellEnd"/>
            <w:r w:rsidRPr="00B026F2">
              <w:rPr>
                <w:rFonts w:ascii="Palatino Linotype" w:hAnsi="Palatino Linotype"/>
                <w:i/>
                <w:iCs/>
                <w:color w:val="000000"/>
              </w:rPr>
              <w:t xml:space="preserve"> Mexiquense de Seguridad. 9.- descripción de agentes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asignados que </w:t>
            </w:r>
            <w:r w:rsidRPr="00B026F2">
              <w:rPr>
                <w:rFonts w:ascii="Palatino Linotype" w:hAnsi="Palatino Linotype"/>
                <w:i/>
                <w:iCs/>
                <w:color w:val="000000"/>
              </w:rPr>
              <w:lastRenderedPageBreak/>
              <w:t xml:space="preserve">hayan tomado los cursos permanentes correspondientes por la </w:t>
            </w:r>
            <w:proofErr w:type="spellStart"/>
            <w:r w:rsidRPr="00B026F2">
              <w:rPr>
                <w:rFonts w:ascii="Palatino Linotype" w:hAnsi="Palatino Linotype"/>
                <w:i/>
                <w:iCs/>
                <w:color w:val="000000"/>
              </w:rPr>
              <w:t>Univesidad</w:t>
            </w:r>
            <w:proofErr w:type="spellEnd"/>
            <w:r w:rsidRPr="00B026F2">
              <w:rPr>
                <w:rFonts w:ascii="Palatino Linotype" w:hAnsi="Palatino Linotype"/>
                <w:i/>
                <w:iCs/>
                <w:color w:val="000000"/>
              </w:rPr>
              <w:t xml:space="preserve"> Mexiquense de Seguridad. 10.- </w:t>
            </w:r>
            <w:proofErr w:type="spellStart"/>
            <w:r w:rsidRPr="00B026F2">
              <w:rPr>
                <w:rFonts w:ascii="Palatino Linotype" w:hAnsi="Palatino Linotype"/>
                <w:i/>
                <w:iCs/>
                <w:color w:val="000000"/>
              </w:rPr>
              <w:t>numero</w:t>
            </w:r>
            <w:proofErr w:type="spellEnd"/>
            <w:r w:rsidRPr="00B026F2">
              <w:rPr>
                <w:rFonts w:ascii="Palatino Linotype" w:hAnsi="Palatino Linotype"/>
                <w:i/>
                <w:iCs/>
                <w:color w:val="000000"/>
              </w:rPr>
              <w:t xml:space="preserve"> de agentes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y agentes de vialidad que aprobaron los cursos de </w:t>
            </w:r>
            <w:proofErr w:type="spellStart"/>
            <w:r w:rsidRPr="00B026F2">
              <w:rPr>
                <w:rFonts w:ascii="Palatino Linotype" w:hAnsi="Palatino Linotype"/>
                <w:i/>
                <w:iCs/>
                <w:color w:val="000000"/>
              </w:rPr>
              <w:t>capacitacion</w:t>
            </w:r>
            <w:proofErr w:type="spellEnd"/>
            <w:r w:rsidRPr="00B026F2">
              <w:rPr>
                <w:rFonts w:ascii="Palatino Linotype" w:hAnsi="Palatino Linotype"/>
                <w:i/>
                <w:iCs/>
                <w:color w:val="000000"/>
              </w:rPr>
              <w:t xml:space="preserve"> impartidos por la </w:t>
            </w:r>
            <w:proofErr w:type="spellStart"/>
            <w:r w:rsidRPr="00B026F2">
              <w:rPr>
                <w:rFonts w:ascii="Palatino Linotype" w:hAnsi="Palatino Linotype"/>
                <w:i/>
                <w:iCs/>
                <w:color w:val="000000"/>
              </w:rPr>
              <w:t>Univesidad</w:t>
            </w:r>
            <w:proofErr w:type="spellEnd"/>
            <w:r w:rsidRPr="00B026F2">
              <w:rPr>
                <w:rFonts w:ascii="Palatino Linotype" w:hAnsi="Palatino Linotype"/>
                <w:i/>
                <w:iCs/>
                <w:color w:val="000000"/>
              </w:rPr>
              <w:t xml:space="preserve"> Mexiquense de Seguridad. 11.- nombre de agentes de </w:t>
            </w:r>
            <w:proofErr w:type="spellStart"/>
            <w:r w:rsidRPr="00B026F2">
              <w:rPr>
                <w:rFonts w:ascii="Palatino Linotype" w:hAnsi="Palatino Linotype"/>
                <w:i/>
                <w:iCs/>
                <w:color w:val="000000"/>
              </w:rPr>
              <w:t>transito</w:t>
            </w:r>
            <w:proofErr w:type="spellEnd"/>
            <w:r w:rsidRPr="00B026F2">
              <w:rPr>
                <w:rFonts w:ascii="Palatino Linotype" w:hAnsi="Palatino Linotype"/>
                <w:i/>
                <w:iCs/>
                <w:color w:val="000000"/>
              </w:rPr>
              <w:t xml:space="preserve"> y agentes de vialidad que aprobaron los cursos de </w:t>
            </w:r>
            <w:proofErr w:type="spellStart"/>
            <w:r w:rsidRPr="00B026F2">
              <w:rPr>
                <w:rFonts w:ascii="Palatino Linotype" w:hAnsi="Palatino Linotype"/>
                <w:i/>
                <w:iCs/>
                <w:color w:val="000000"/>
              </w:rPr>
              <w:t>capacitacion</w:t>
            </w:r>
            <w:proofErr w:type="spellEnd"/>
            <w:r w:rsidRPr="00B026F2">
              <w:rPr>
                <w:rFonts w:ascii="Palatino Linotype" w:hAnsi="Palatino Linotype"/>
                <w:i/>
                <w:iCs/>
                <w:color w:val="000000"/>
              </w:rPr>
              <w:t xml:space="preserve"> impartidos por la </w:t>
            </w:r>
            <w:proofErr w:type="spellStart"/>
            <w:r w:rsidRPr="00B026F2">
              <w:rPr>
                <w:rFonts w:ascii="Palatino Linotype" w:hAnsi="Palatino Linotype"/>
                <w:i/>
                <w:iCs/>
                <w:color w:val="000000"/>
              </w:rPr>
              <w:t>Univesidad</w:t>
            </w:r>
            <w:proofErr w:type="spellEnd"/>
            <w:r w:rsidRPr="00B026F2">
              <w:rPr>
                <w:rFonts w:ascii="Palatino Linotype" w:hAnsi="Palatino Linotype"/>
                <w:i/>
                <w:iCs/>
                <w:color w:val="000000"/>
              </w:rPr>
              <w:t xml:space="preserve"> Mexiquense de </w:t>
            </w:r>
            <w:proofErr w:type="gramStart"/>
            <w:r w:rsidRPr="00B026F2">
              <w:rPr>
                <w:rFonts w:ascii="Palatino Linotype" w:hAnsi="Palatino Linotype"/>
                <w:i/>
                <w:iCs/>
                <w:color w:val="000000"/>
              </w:rPr>
              <w:t>Seguridad .</w:t>
            </w:r>
            <w:proofErr w:type="gramEnd"/>
            <w:r w:rsidRPr="00B026F2">
              <w:rPr>
                <w:rFonts w:ascii="Palatino Linotype" w:hAnsi="Palatino Linotype"/>
                <w:i/>
                <w:iCs/>
                <w:color w:val="000000"/>
              </w:rPr>
              <w:t xml:space="preserve"> 12.- </w:t>
            </w:r>
            <w:proofErr w:type="spellStart"/>
            <w:proofErr w:type="gramStart"/>
            <w:r w:rsidRPr="00B026F2">
              <w:rPr>
                <w:rFonts w:ascii="Palatino Linotype" w:hAnsi="Palatino Linotype"/>
                <w:i/>
                <w:iCs/>
                <w:color w:val="000000"/>
              </w:rPr>
              <w:t>descripcion</w:t>
            </w:r>
            <w:proofErr w:type="spellEnd"/>
            <w:proofErr w:type="gramEnd"/>
            <w:r w:rsidRPr="00B026F2">
              <w:rPr>
                <w:rFonts w:ascii="Palatino Linotype" w:hAnsi="Palatino Linotype"/>
                <w:i/>
                <w:iCs/>
                <w:color w:val="000000"/>
              </w:rPr>
              <w:t xml:space="preserve"> del </w:t>
            </w:r>
            <w:proofErr w:type="spellStart"/>
            <w:r w:rsidRPr="00B026F2">
              <w:rPr>
                <w:rFonts w:ascii="Palatino Linotype" w:hAnsi="Palatino Linotype"/>
                <w:i/>
                <w:iCs/>
                <w:color w:val="000000"/>
              </w:rPr>
              <w:t>ambito</w:t>
            </w:r>
            <w:proofErr w:type="spellEnd"/>
            <w:r w:rsidRPr="00B026F2">
              <w:rPr>
                <w:rFonts w:ascii="Palatino Linotype" w:hAnsi="Palatino Linotype"/>
                <w:i/>
                <w:iCs/>
                <w:color w:val="000000"/>
              </w:rPr>
              <w:t xml:space="preserve"> de su competencia para el servicio </w:t>
            </w:r>
            <w:proofErr w:type="spellStart"/>
            <w:r w:rsidRPr="00B026F2">
              <w:rPr>
                <w:rFonts w:ascii="Palatino Linotype" w:hAnsi="Palatino Linotype"/>
                <w:i/>
                <w:iCs/>
                <w:color w:val="000000"/>
              </w:rPr>
              <w:t>publico</w:t>
            </w:r>
            <w:proofErr w:type="spellEnd"/>
            <w:r w:rsidRPr="00B026F2">
              <w:rPr>
                <w:rFonts w:ascii="Palatino Linotype" w:hAnsi="Palatino Linotype"/>
                <w:i/>
                <w:iCs/>
                <w:color w:val="000000"/>
              </w:rPr>
              <w:t xml:space="preserve"> de transito del municipio de </w:t>
            </w:r>
            <w:proofErr w:type="spellStart"/>
            <w:r w:rsidRPr="00B026F2">
              <w:rPr>
                <w:rFonts w:ascii="Palatino Linotype" w:hAnsi="Palatino Linotype"/>
                <w:i/>
                <w:iCs/>
                <w:color w:val="000000"/>
              </w:rPr>
              <w:t>Xalatlaco</w:t>
            </w:r>
            <w:proofErr w:type="spellEnd"/>
            <w:r w:rsidRPr="00B026F2">
              <w:rPr>
                <w:rFonts w:ascii="Palatino Linotype" w:hAnsi="Palatino Linotype"/>
                <w:i/>
                <w:iCs/>
                <w:color w:val="000000"/>
              </w:rPr>
              <w:t>.</w:t>
            </w:r>
            <w:r w:rsidRPr="0076383D">
              <w:rPr>
                <w:rFonts w:ascii="Palatino Linotype" w:hAnsi="Palatino Linotype"/>
                <w:i/>
                <w:iCs/>
                <w:color w:val="000000"/>
              </w:rPr>
              <w:t>” (Sic)</w:t>
            </w:r>
          </w:p>
        </w:tc>
      </w:tr>
      <w:bookmarkEnd w:id="1"/>
    </w:tbl>
    <w:p w14:paraId="09566B55" w14:textId="77777777" w:rsidR="007A3E3A" w:rsidRPr="009A27E6" w:rsidRDefault="007A3E3A" w:rsidP="00422CC4">
      <w:pPr>
        <w:spacing w:after="0" w:line="360" w:lineRule="auto"/>
        <w:ind w:left="567"/>
        <w:jc w:val="both"/>
        <w:rPr>
          <w:rFonts w:ascii="Palatino Linotype" w:hAnsi="Palatino Linotype" w:cs="Arial"/>
          <w:i/>
          <w:sz w:val="24"/>
          <w:szCs w:val="24"/>
        </w:rPr>
      </w:pPr>
    </w:p>
    <w:p w14:paraId="6F84949C" w14:textId="77777777" w:rsidR="00C33036"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561E43"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9A27E6">
        <w:rPr>
          <w:rFonts w:ascii="Palatino Linotype" w:eastAsia="Times New Roman" w:hAnsi="Palatino Linotype" w:cs="Times New Roman"/>
          <w:b/>
          <w:sz w:val="24"/>
          <w:szCs w:val="24"/>
          <w:lang w:val="es-ES_tradnl" w:eastAsia="es-ES"/>
        </w:rPr>
        <w:t>Modalidad de entrega:</w:t>
      </w:r>
      <w:r w:rsidRPr="009A27E6">
        <w:rPr>
          <w:rFonts w:ascii="Palatino Linotype" w:eastAsia="Times New Roman" w:hAnsi="Palatino Linotype" w:cs="Times New Roman"/>
          <w:sz w:val="24"/>
          <w:szCs w:val="24"/>
          <w:lang w:val="es-ES_tradnl" w:eastAsia="es-ES"/>
        </w:rPr>
        <w:t xml:space="preserve"> A través del SAIMEX</w:t>
      </w:r>
      <w:r w:rsidR="00561E43">
        <w:rPr>
          <w:rFonts w:ascii="Palatino Linotype" w:eastAsia="Times New Roman" w:hAnsi="Palatino Linotype" w:cs="Times New Roman"/>
          <w:sz w:val="24"/>
          <w:szCs w:val="24"/>
          <w:lang w:val="es-ES_tradnl" w:eastAsia="es-ES"/>
        </w:rPr>
        <w:t xml:space="preserve"> </w:t>
      </w:r>
    </w:p>
    <w:p w14:paraId="2912955F" w14:textId="77777777" w:rsidR="00DB52AF" w:rsidRPr="009A27E6"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7B9E0E76" w14:textId="0A61773D" w:rsidR="00C6714F" w:rsidRDefault="0076492D" w:rsidP="0076492D">
      <w:pPr>
        <w:spacing w:after="0" w:line="360" w:lineRule="auto"/>
        <w:jc w:val="both"/>
        <w:rPr>
          <w:rFonts w:ascii="Palatino Linotype" w:hAnsi="Palatino Linotype" w:cs="Arial"/>
          <w:b/>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00C6714F">
        <w:rPr>
          <w:rFonts w:ascii="Palatino Linotype" w:hAnsi="Palatino Linotype" w:cs="Arial"/>
          <w:b/>
          <w:sz w:val="24"/>
          <w:szCs w:val="24"/>
        </w:rPr>
        <w:t>De la respuesta del Sujeto Obligado.</w:t>
      </w:r>
    </w:p>
    <w:p w14:paraId="5BF234AA" w14:textId="4E10F544" w:rsidR="0076492D" w:rsidRPr="0016590E" w:rsidRDefault="0076492D" w:rsidP="0076492D">
      <w:pPr>
        <w:spacing w:after="0" w:line="360" w:lineRule="auto"/>
        <w:jc w:val="both"/>
        <w:rPr>
          <w:rFonts w:ascii="Palatino Linotype" w:hAnsi="Palatino Linotype" w:cs="Arial"/>
          <w:sz w:val="24"/>
          <w:szCs w:val="24"/>
        </w:rPr>
      </w:pPr>
      <w:r w:rsidRPr="0016590E">
        <w:rPr>
          <w:rFonts w:ascii="Palatino Linotype" w:hAnsi="Palatino Linotype" w:cs="Arial"/>
          <w:sz w:val="24"/>
          <w:szCs w:val="24"/>
        </w:rPr>
        <w:t xml:space="preserve">En el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w:t>
      </w:r>
      <w:r>
        <w:rPr>
          <w:rFonts w:ascii="Palatino Linotype" w:hAnsi="Palatino Linotype" w:cs="Arial"/>
          <w:sz w:val="24"/>
          <w:szCs w:val="24"/>
        </w:rPr>
        <w:t>s</w:t>
      </w:r>
      <w:r w:rsidRPr="0016590E">
        <w:rPr>
          <w:rFonts w:ascii="Palatino Linotype" w:hAnsi="Palatino Linotype" w:cs="Arial"/>
          <w:sz w:val="24"/>
          <w:szCs w:val="24"/>
        </w:rPr>
        <w:t xml:space="preserve"> solicitud</w:t>
      </w:r>
      <w:r>
        <w:rPr>
          <w:rFonts w:ascii="Palatino Linotype" w:hAnsi="Palatino Linotype" w:cs="Arial"/>
          <w:sz w:val="24"/>
          <w:szCs w:val="24"/>
        </w:rPr>
        <w:t>es</w:t>
      </w:r>
      <w:r w:rsidRPr="0016590E">
        <w:rPr>
          <w:rFonts w:ascii="Palatino Linotype" w:hAnsi="Palatino Linotype" w:cs="Arial"/>
          <w:sz w:val="24"/>
          <w:szCs w:val="24"/>
        </w:rPr>
        <w:t xml:space="preserve"> de información presentada</w:t>
      </w:r>
      <w:r>
        <w:rPr>
          <w:rFonts w:ascii="Palatino Linotype" w:hAnsi="Palatino Linotype" w:cs="Arial"/>
          <w:sz w:val="24"/>
          <w:szCs w:val="24"/>
        </w:rPr>
        <w:t>s</w:t>
      </w:r>
      <w:r w:rsidRPr="0016590E">
        <w:rPr>
          <w:rFonts w:ascii="Palatino Linotype" w:hAnsi="Palatino Linotype" w:cs="Arial"/>
          <w:sz w:val="24"/>
          <w:szCs w:val="24"/>
        </w:rPr>
        <w:t xml:space="preserve">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w:t>
      </w:r>
      <w:r w:rsidRPr="00C6714F">
        <w:rPr>
          <w:rFonts w:ascii="Palatino Linotype" w:hAnsi="Palatino Linotype" w:cs="Arial"/>
          <w:b/>
          <w:bCs/>
          <w:i/>
          <w:iCs/>
          <w:sz w:val="24"/>
          <w:szCs w:val="24"/>
        </w:rPr>
        <w:t>NEGATIVA FICTA</w:t>
      </w:r>
      <w:r w:rsidRPr="0016590E">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75DB38A5" w14:textId="77777777" w:rsidR="0076492D" w:rsidRDefault="0076492D" w:rsidP="0076492D">
      <w:pPr>
        <w:spacing w:after="0" w:line="360" w:lineRule="auto"/>
        <w:jc w:val="both"/>
        <w:rPr>
          <w:rFonts w:ascii="Palatino Linotype" w:hAnsi="Palatino Linotype" w:cs="Arial"/>
          <w:sz w:val="24"/>
          <w:szCs w:val="24"/>
        </w:rPr>
      </w:pPr>
    </w:p>
    <w:p w14:paraId="7618F871" w14:textId="77777777" w:rsidR="0076492D" w:rsidRDefault="0076492D" w:rsidP="0076492D">
      <w:pPr>
        <w:spacing w:after="0" w:line="360" w:lineRule="auto"/>
        <w:jc w:val="both"/>
        <w:rPr>
          <w:rFonts w:ascii="Palatino Linotype" w:hAnsi="Palatino Linotype" w:cs="Arial"/>
          <w:sz w:val="24"/>
          <w:szCs w:val="24"/>
        </w:rPr>
      </w:pPr>
    </w:p>
    <w:p w14:paraId="42CC6245" w14:textId="0C7A4A08" w:rsidR="00C6714F" w:rsidRPr="00C6714F" w:rsidRDefault="0076492D" w:rsidP="0076492D">
      <w:pPr>
        <w:spacing w:after="0" w:line="360" w:lineRule="auto"/>
        <w:jc w:val="both"/>
        <w:rPr>
          <w:rFonts w:ascii="Palatino Linotype" w:hAnsi="Palatino Linotype" w:cs="Arial"/>
          <w:b/>
          <w:bCs/>
          <w:sz w:val="24"/>
          <w:szCs w:val="24"/>
        </w:rPr>
      </w:pPr>
      <w:r>
        <w:rPr>
          <w:rFonts w:ascii="Palatino Linotype" w:eastAsia="Times New Roman" w:hAnsi="Palatino Linotype" w:cs="Arial"/>
          <w:b/>
          <w:sz w:val="28"/>
          <w:lang w:eastAsia="es-ES"/>
        </w:rPr>
        <w:t>TERCERO</w:t>
      </w:r>
      <w:r w:rsidRPr="00C6714F">
        <w:rPr>
          <w:rFonts w:ascii="Palatino Linotype" w:hAnsi="Palatino Linotype" w:cs="Arial"/>
          <w:b/>
          <w:bCs/>
          <w:sz w:val="24"/>
          <w:szCs w:val="24"/>
        </w:rPr>
        <w:t xml:space="preserve">. </w:t>
      </w:r>
      <w:r w:rsidR="00C6714F" w:rsidRPr="00C6714F">
        <w:rPr>
          <w:rFonts w:ascii="Palatino Linotype" w:hAnsi="Palatino Linotype" w:cs="Arial"/>
          <w:b/>
          <w:bCs/>
          <w:sz w:val="24"/>
          <w:szCs w:val="24"/>
        </w:rPr>
        <w:t>De</w:t>
      </w:r>
      <w:r w:rsidR="0054558B">
        <w:rPr>
          <w:rFonts w:ascii="Palatino Linotype" w:hAnsi="Palatino Linotype" w:cs="Arial"/>
          <w:b/>
          <w:bCs/>
          <w:sz w:val="24"/>
          <w:szCs w:val="24"/>
        </w:rPr>
        <w:t xml:space="preserve"> los</w:t>
      </w:r>
      <w:r w:rsidR="00C6714F" w:rsidRPr="00C6714F">
        <w:rPr>
          <w:rFonts w:ascii="Palatino Linotype" w:hAnsi="Palatino Linotype" w:cs="Arial"/>
          <w:b/>
          <w:bCs/>
          <w:sz w:val="24"/>
          <w:szCs w:val="24"/>
        </w:rPr>
        <w:t xml:space="preserve"> Recurso</w:t>
      </w:r>
      <w:r w:rsidR="0054558B">
        <w:rPr>
          <w:rFonts w:ascii="Palatino Linotype" w:hAnsi="Palatino Linotype" w:cs="Arial"/>
          <w:b/>
          <w:bCs/>
          <w:sz w:val="24"/>
          <w:szCs w:val="24"/>
        </w:rPr>
        <w:t>s</w:t>
      </w:r>
      <w:r w:rsidR="00C6714F" w:rsidRPr="00C6714F">
        <w:rPr>
          <w:rFonts w:ascii="Palatino Linotype" w:hAnsi="Palatino Linotype" w:cs="Arial"/>
          <w:b/>
          <w:bCs/>
          <w:sz w:val="24"/>
          <w:szCs w:val="24"/>
        </w:rPr>
        <w:t xml:space="preserve"> de Revisión.</w:t>
      </w:r>
    </w:p>
    <w:p w14:paraId="36FFF379" w14:textId="67B882F2" w:rsidR="0076492D" w:rsidRPr="0010165E" w:rsidRDefault="0076492D" w:rsidP="0076492D">
      <w:pPr>
        <w:spacing w:after="0" w:line="360" w:lineRule="auto"/>
        <w:jc w:val="both"/>
        <w:rPr>
          <w:rFonts w:ascii="Palatino Linotype" w:hAnsi="Palatino Linotype" w:cs="Arial"/>
          <w:sz w:val="24"/>
          <w:szCs w:val="24"/>
        </w:rPr>
      </w:pPr>
      <w:r>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Pr>
          <w:rFonts w:ascii="Palatino Linotype" w:hAnsi="Palatino Linotype" w:cs="Arial"/>
          <w:sz w:val="24"/>
          <w:szCs w:val="24"/>
        </w:rPr>
        <w:t>diecisiete de abril de dos mil veintitrés</w:t>
      </w:r>
      <w:r w:rsidRPr="0010165E">
        <w:rPr>
          <w:rFonts w:ascii="Palatino Linotype" w:hAnsi="Palatino Linotype" w:cs="Arial"/>
          <w:sz w:val="24"/>
          <w:szCs w:val="24"/>
        </w:rPr>
        <w:t xml:space="preserve">, interpuso </w:t>
      </w:r>
      <w:r>
        <w:rPr>
          <w:rFonts w:ascii="Palatino Linotype" w:hAnsi="Palatino Linotype" w:cs="Arial"/>
          <w:sz w:val="24"/>
          <w:szCs w:val="24"/>
        </w:rPr>
        <w:t xml:space="preserve">los </w:t>
      </w:r>
      <w:r w:rsidRPr="0010165E">
        <w:rPr>
          <w:rFonts w:ascii="Palatino Linotype" w:hAnsi="Palatino Linotype" w:cs="Arial"/>
          <w:sz w:val="24"/>
          <w:szCs w:val="24"/>
        </w:rPr>
        <w:t>recurso</w:t>
      </w:r>
      <w:r>
        <w:rPr>
          <w:rFonts w:ascii="Palatino Linotype" w:hAnsi="Palatino Linotype" w:cs="Arial"/>
          <w:sz w:val="24"/>
          <w:szCs w:val="24"/>
        </w:rPr>
        <w:t>s</w:t>
      </w:r>
      <w:r w:rsidRPr="0010165E">
        <w:rPr>
          <w:rFonts w:ascii="Palatino Linotype" w:hAnsi="Palatino Linotype" w:cs="Arial"/>
          <w:sz w:val="24"/>
          <w:szCs w:val="24"/>
        </w:rPr>
        <w:t xml:space="preserve"> de revisión, </w:t>
      </w:r>
      <w:r w:rsidR="008403BD">
        <w:rPr>
          <w:rFonts w:ascii="Palatino Linotype" w:hAnsi="Palatino Linotype" w:cs="Arial"/>
          <w:sz w:val="24"/>
          <w:szCs w:val="24"/>
        </w:rPr>
        <w:t xml:space="preserve">mismos </w:t>
      </w:r>
      <w:r w:rsidRPr="0010165E">
        <w:rPr>
          <w:rFonts w:ascii="Palatino Linotype" w:hAnsi="Palatino Linotype" w:cs="Arial"/>
          <w:sz w:val="24"/>
          <w:szCs w:val="24"/>
        </w:rPr>
        <w:t>que fu</w:t>
      </w:r>
      <w:r>
        <w:rPr>
          <w:rFonts w:ascii="Palatino Linotype" w:hAnsi="Palatino Linotype" w:cs="Arial"/>
          <w:sz w:val="24"/>
          <w:szCs w:val="24"/>
        </w:rPr>
        <w:t>eron</w:t>
      </w:r>
      <w:r w:rsidRPr="0010165E">
        <w:rPr>
          <w:rFonts w:ascii="Palatino Linotype" w:hAnsi="Palatino Linotype" w:cs="Arial"/>
          <w:sz w:val="24"/>
          <w:szCs w:val="24"/>
        </w:rPr>
        <w:t xml:space="preserve"> registrado</w:t>
      </w:r>
      <w:r>
        <w:rPr>
          <w:rFonts w:ascii="Palatino Linotype" w:hAnsi="Palatino Linotype" w:cs="Arial"/>
          <w:sz w:val="24"/>
          <w:szCs w:val="24"/>
        </w:rPr>
        <w:t>s</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w:t>
      </w:r>
      <w:r w:rsidR="00C6714F" w:rsidRPr="00C6714F">
        <w:rPr>
          <w:rFonts w:ascii="Palatino Linotype" w:hAnsi="Palatino Linotype" w:cs="Arial"/>
          <w:b/>
          <w:bCs/>
          <w:sz w:val="24"/>
          <w:szCs w:val="24"/>
        </w:rPr>
        <w:t>SAIMEX</w:t>
      </w:r>
      <w:r w:rsidR="00C6714F">
        <w:rPr>
          <w:rFonts w:ascii="Palatino Linotype" w:hAnsi="Palatino Linotype" w:cs="Arial"/>
          <w:sz w:val="24"/>
          <w:szCs w:val="24"/>
        </w:rPr>
        <w:t xml:space="preserve"> </w:t>
      </w:r>
      <w:r w:rsidRPr="0010165E">
        <w:rPr>
          <w:rFonts w:ascii="Palatino Linotype" w:hAnsi="Palatino Linotype" w:cs="Arial"/>
          <w:sz w:val="24"/>
          <w:szCs w:val="24"/>
        </w:rPr>
        <w:t xml:space="preserve">con número de expediente </w:t>
      </w:r>
      <w:bookmarkStart w:id="2" w:name="_Hlk107778012"/>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2010</w:t>
      </w:r>
      <w:r w:rsidRPr="0010165E">
        <w:rPr>
          <w:rFonts w:ascii="Palatino Linotype" w:hAnsi="Palatino Linotype" w:cs="Arial"/>
          <w:b/>
          <w:bCs/>
          <w:sz w:val="24"/>
          <w:szCs w:val="24"/>
          <w:lang w:eastAsia="es-MX"/>
        </w:rPr>
        <w:t>/INFOEM/IP/RR/202</w:t>
      </w:r>
      <w:bookmarkEnd w:id="2"/>
      <w:r>
        <w:rPr>
          <w:rFonts w:ascii="Palatino Linotype" w:hAnsi="Palatino Linotype" w:cs="Arial"/>
          <w:b/>
          <w:bCs/>
          <w:sz w:val="24"/>
          <w:szCs w:val="24"/>
          <w:lang w:eastAsia="es-MX"/>
        </w:rPr>
        <w:t xml:space="preserve">3 </w:t>
      </w:r>
      <w:r>
        <w:rPr>
          <w:rFonts w:ascii="Palatino Linotype" w:hAnsi="Palatino Linotype" w:cs="Arial"/>
          <w:bCs/>
          <w:i/>
          <w:sz w:val="24"/>
          <w:szCs w:val="24"/>
          <w:lang w:eastAsia="es-MX"/>
        </w:rPr>
        <w:t>(para la solicitud</w:t>
      </w:r>
      <w:r w:rsidRPr="0076492D">
        <w:t xml:space="preserve"> </w:t>
      </w:r>
      <w:r w:rsidRPr="0076492D">
        <w:rPr>
          <w:rFonts w:ascii="Palatino Linotype" w:hAnsi="Palatino Linotype" w:cs="Arial"/>
          <w:bCs/>
          <w:i/>
          <w:sz w:val="24"/>
          <w:szCs w:val="24"/>
          <w:lang w:eastAsia="es-MX"/>
        </w:rPr>
        <w:t>00010/XALATLA/IP/2023</w:t>
      </w:r>
      <w:r>
        <w:rPr>
          <w:rFonts w:ascii="Palatino Linotype" w:hAnsi="Palatino Linotype" w:cs="Arial"/>
          <w:i/>
          <w:sz w:val="24"/>
        </w:rPr>
        <w:t>)</w:t>
      </w:r>
      <w:r>
        <w:rPr>
          <w:rFonts w:ascii="Palatino Linotype" w:hAnsi="Palatino Linotype" w:cs="Arial"/>
          <w:sz w:val="24"/>
          <w:szCs w:val="24"/>
        </w:rPr>
        <w:t xml:space="preserve"> y </w:t>
      </w:r>
      <w:r w:rsidRPr="0076383D">
        <w:rPr>
          <w:rFonts w:ascii="Palatino Linotype" w:hAnsi="Palatino Linotype" w:cs="Arial"/>
          <w:b/>
          <w:bCs/>
          <w:sz w:val="24"/>
          <w:szCs w:val="24"/>
        </w:rPr>
        <w:t>0</w:t>
      </w:r>
      <w:r>
        <w:rPr>
          <w:rFonts w:ascii="Palatino Linotype" w:hAnsi="Palatino Linotype" w:cs="Arial"/>
          <w:b/>
          <w:bCs/>
          <w:sz w:val="24"/>
          <w:szCs w:val="24"/>
        </w:rPr>
        <w:t>2011</w:t>
      </w:r>
      <w:r w:rsidRPr="0076383D">
        <w:rPr>
          <w:rFonts w:ascii="Palatino Linotype" w:hAnsi="Palatino Linotype" w:cs="Arial"/>
          <w:b/>
          <w:bCs/>
          <w:sz w:val="24"/>
          <w:szCs w:val="24"/>
          <w:lang w:eastAsia="es-MX"/>
        </w:rPr>
        <w:t>/</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Pr>
          <w:rFonts w:ascii="Palatino Linotype" w:hAnsi="Palatino Linotype" w:cs="Arial"/>
          <w:sz w:val="24"/>
          <w:szCs w:val="24"/>
        </w:rPr>
        <w:t xml:space="preserve"> </w:t>
      </w:r>
      <w:r w:rsidRPr="00824475">
        <w:rPr>
          <w:rFonts w:ascii="Palatino Linotype" w:hAnsi="Palatino Linotype" w:cs="Arial"/>
          <w:bCs/>
          <w:i/>
          <w:sz w:val="24"/>
          <w:szCs w:val="24"/>
          <w:lang w:eastAsia="es-MX"/>
        </w:rPr>
        <w:t>(para la solicitud</w:t>
      </w:r>
      <w:r>
        <w:rPr>
          <w:rFonts w:ascii="Palatino Linotype" w:hAnsi="Palatino Linotype" w:cs="Arial"/>
          <w:bCs/>
          <w:i/>
          <w:sz w:val="24"/>
          <w:szCs w:val="24"/>
          <w:lang w:eastAsia="es-MX"/>
        </w:rPr>
        <w:t xml:space="preserve"> </w:t>
      </w:r>
      <w:r w:rsidRPr="0076492D">
        <w:rPr>
          <w:rFonts w:ascii="Palatino Linotype" w:hAnsi="Palatino Linotype" w:cs="Arial"/>
          <w:bCs/>
          <w:i/>
          <w:sz w:val="24"/>
          <w:szCs w:val="24"/>
          <w:lang w:eastAsia="es-MX"/>
        </w:rPr>
        <w:lastRenderedPageBreak/>
        <w:t>000</w:t>
      </w:r>
      <w:r>
        <w:rPr>
          <w:rFonts w:ascii="Palatino Linotype" w:hAnsi="Palatino Linotype" w:cs="Arial"/>
          <w:bCs/>
          <w:i/>
          <w:sz w:val="24"/>
          <w:szCs w:val="24"/>
          <w:lang w:eastAsia="es-MX"/>
        </w:rPr>
        <w:t>09</w:t>
      </w:r>
      <w:r w:rsidRPr="0076492D">
        <w:rPr>
          <w:rFonts w:ascii="Palatino Linotype" w:hAnsi="Palatino Linotype" w:cs="Arial"/>
          <w:bCs/>
          <w:i/>
          <w:sz w:val="24"/>
          <w:szCs w:val="24"/>
          <w:lang w:eastAsia="es-MX"/>
        </w:rPr>
        <w:t>/XALATLA/IP/2023</w:t>
      </w:r>
      <w:r w:rsidRPr="00824475">
        <w:rPr>
          <w:rFonts w:ascii="Palatino Linotype" w:hAnsi="Palatino Linotype" w:cs="Arial"/>
          <w:bCs/>
          <w:i/>
          <w:sz w:val="24"/>
          <w:szCs w:val="24"/>
          <w:lang w:eastAsia="es-MX"/>
        </w:rPr>
        <w:t xml:space="preserve"> </w:t>
      </w:r>
      <w:r w:rsidRPr="00824475">
        <w:rPr>
          <w:rFonts w:ascii="Palatino Linotype" w:hAnsi="Palatino Linotype"/>
          <w:sz w:val="24"/>
          <w:szCs w:val="24"/>
        </w:rPr>
        <w:t>)</w:t>
      </w:r>
      <w:r>
        <w:rPr>
          <w:rFonts w:ascii="Palatino Linotype" w:hAnsi="Palatino Linotype"/>
          <w:sz w:val="24"/>
          <w:szCs w:val="24"/>
        </w:rPr>
        <w:t>,</w:t>
      </w:r>
      <w:r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142C3C81" w14:textId="77777777" w:rsidR="0076492D" w:rsidRDefault="0076492D" w:rsidP="0076492D">
      <w:pPr>
        <w:spacing w:after="0" w:line="360" w:lineRule="auto"/>
        <w:jc w:val="both"/>
        <w:rPr>
          <w:rFonts w:ascii="Palatino Linotype" w:hAnsi="Palatino Linotype" w:cs="Arial"/>
          <w:b/>
          <w:bCs/>
          <w:sz w:val="24"/>
          <w:szCs w:val="24"/>
          <w:lang w:eastAsia="es-MX"/>
        </w:rPr>
      </w:pPr>
    </w:p>
    <w:p w14:paraId="0019E8A6" w14:textId="6B9A963B" w:rsidR="0076492D" w:rsidRPr="0010165E" w:rsidRDefault="0076492D" w:rsidP="0076492D">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02010</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p>
    <w:p w14:paraId="7CFEDC3A" w14:textId="77777777" w:rsidR="0076492D" w:rsidRPr="0010165E" w:rsidRDefault="0076492D" w:rsidP="0076492D">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5853988D" w14:textId="77777777" w:rsidR="0076492D" w:rsidRPr="0010165E" w:rsidRDefault="0076492D" w:rsidP="0076492D">
      <w:pPr>
        <w:pStyle w:val="Prrafodelista"/>
        <w:spacing w:line="360" w:lineRule="auto"/>
        <w:ind w:left="0"/>
        <w:jc w:val="both"/>
        <w:rPr>
          <w:rFonts w:ascii="Palatino Linotype" w:hAnsi="Palatino Linotype" w:cs="Arial"/>
          <w:b/>
        </w:rPr>
      </w:pPr>
    </w:p>
    <w:p w14:paraId="1A104E0A" w14:textId="7F4B7602" w:rsidR="0076492D" w:rsidRPr="0010165E" w:rsidRDefault="0076492D" w:rsidP="0076492D">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proofErr w:type="spellStart"/>
      <w:r w:rsidRPr="0076492D">
        <w:rPr>
          <w:rFonts w:ascii="Palatino Linotype" w:hAnsi="Palatino Linotype" w:cs="Arial"/>
          <w:i/>
        </w:rPr>
        <w:t>omision</w:t>
      </w:r>
      <w:proofErr w:type="spellEnd"/>
      <w:r w:rsidRPr="0076492D">
        <w:rPr>
          <w:rFonts w:ascii="Palatino Linotype" w:hAnsi="Palatino Linotype" w:cs="Arial"/>
          <w:i/>
        </w:rPr>
        <w:t xml:space="preserve"> de </w:t>
      </w:r>
      <w:proofErr w:type="spellStart"/>
      <w:r w:rsidRPr="0076492D">
        <w:rPr>
          <w:rFonts w:ascii="Palatino Linotype" w:hAnsi="Palatino Linotype" w:cs="Arial"/>
          <w:i/>
        </w:rPr>
        <w:t>informacion</w:t>
      </w:r>
      <w:proofErr w:type="spellEnd"/>
      <w:r w:rsidRPr="00DB52AF">
        <w:rPr>
          <w:rFonts w:ascii="Palatino Linotype" w:hAnsi="Palatino Linotype"/>
          <w:i/>
          <w:color w:val="000000"/>
        </w:rPr>
        <w:t>.</w:t>
      </w:r>
      <w:r w:rsidRPr="0010165E">
        <w:rPr>
          <w:rFonts w:ascii="Palatino Linotype" w:hAnsi="Palatino Linotype"/>
          <w:i/>
          <w:color w:val="000000"/>
        </w:rPr>
        <w:t xml:space="preserve">” </w:t>
      </w:r>
      <w:bookmarkStart w:id="3" w:name="_Hlk135229186"/>
      <w:r w:rsidR="00C6714F" w:rsidRPr="00025A2B">
        <w:rPr>
          <w:rFonts w:ascii="Palatino Linotype" w:hAnsi="Palatino Linotype"/>
          <w:b/>
          <w:bCs/>
          <w:i/>
          <w:color w:val="000000"/>
        </w:rPr>
        <w:t>[S</w:t>
      </w:r>
      <w:r w:rsidRPr="00025A2B">
        <w:rPr>
          <w:rFonts w:ascii="Palatino Linotype" w:hAnsi="Palatino Linotype"/>
          <w:b/>
          <w:bCs/>
          <w:i/>
          <w:color w:val="000000"/>
        </w:rPr>
        <w:t>ic</w:t>
      </w:r>
      <w:r w:rsidR="00C6714F" w:rsidRPr="00025A2B">
        <w:rPr>
          <w:rFonts w:ascii="Palatino Linotype" w:hAnsi="Palatino Linotype"/>
          <w:b/>
          <w:bCs/>
          <w:i/>
          <w:color w:val="000000"/>
        </w:rPr>
        <w:t>]</w:t>
      </w:r>
    </w:p>
    <w:bookmarkEnd w:id="3"/>
    <w:p w14:paraId="7E8E8FEC" w14:textId="77777777" w:rsidR="0076492D" w:rsidRDefault="0076492D" w:rsidP="0076492D">
      <w:pPr>
        <w:spacing w:after="0" w:line="360" w:lineRule="auto"/>
        <w:jc w:val="both"/>
        <w:rPr>
          <w:rFonts w:ascii="Palatino Linotype" w:hAnsi="Palatino Linotype" w:cs="Arial"/>
          <w:sz w:val="24"/>
          <w:szCs w:val="24"/>
        </w:rPr>
      </w:pPr>
    </w:p>
    <w:p w14:paraId="3E345D13" w14:textId="77777777" w:rsidR="0076492D" w:rsidRPr="009439DB" w:rsidRDefault="0076492D" w:rsidP="0076492D">
      <w:pPr>
        <w:spacing w:after="0" w:line="360" w:lineRule="auto"/>
        <w:jc w:val="both"/>
        <w:rPr>
          <w:rFonts w:ascii="Palatino Linotype" w:hAnsi="Palatino Linotype" w:cs="Arial"/>
          <w:sz w:val="28"/>
          <w:szCs w:val="24"/>
        </w:rPr>
      </w:pPr>
      <w:r w:rsidRPr="009439DB">
        <w:rPr>
          <w:rFonts w:ascii="Palatino Linotype" w:hAnsi="Palatino Linotype" w:cs="Arial"/>
          <w:b/>
          <w:sz w:val="24"/>
        </w:rPr>
        <w:t>Razones o motivos de inconformidad:</w:t>
      </w:r>
    </w:p>
    <w:p w14:paraId="6D6CC705" w14:textId="441D8791" w:rsidR="00C6714F" w:rsidRPr="00025A2B" w:rsidRDefault="00C6714F" w:rsidP="00C6714F">
      <w:pPr>
        <w:spacing w:after="0" w:line="240" w:lineRule="auto"/>
        <w:ind w:left="567" w:right="567"/>
        <w:jc w:val="both"/>
        <w:rPr>
          <w:rFonts w:ascii="Palatino Linotype" w:hAnsi="Palatino Linotype"/>
          <w:b/>
          <w:bCs/>
          <w:i/>
          <w:color w:val="000000"/>
        </w:rPr>
      </w:pPr>
      <w:r>
        <w:rPr>
          <w:rFonts w:ascii="Palatino Linotype" w:hAnsi="Palatino Linotype" w:cs="Arial"/>
          <w:i/>
          <w:szCs w:val="24"/>
        </w:rPr>
        <w:t>“</w:t>
      </w:r>
      <w:r w:rsidR="0076492D" w:rsidRPr="0076492D">
        <w:rPr>
          <w:rFonts w:ascii="Palatino Linotype" w:hAnsi="Palatino Linotype" w:cs="Arial"/>
          <w:i/>
          <w:szCs w:val="24"/>
        </w:rPr>
        <w:t xml:space="preserve">negativa de </w:t>
      </w:r>
      <w:proofErr w:type="spellStart"/>
      <w:r w:rsidR="0076492D" w:rsidRPr="0076492D">
        <w:rPr>
          <w:rFonts w:ascii="Palatino Linotype" w:hAnsi="Palatino Linotype" w:cs="Arial"/>
          <w:i/>
          <w:szCs w:val="24"/>
        </w:rPr>
        <w:t>informacion</w:t>
      </w:r>
      <w:proofErr w:type="spellEnd"/>
      <w:r w:rsidR="0076492D" w:rsidRPr="0076492D">
        <w:rPr>
          <w:rFonts w:ascii="Palatino Linotype" w:hAnsi="Palatino Linotype" w:cs="Arial"/>
          <w:i/>
          <w:szCs w:val="24"/>
        </w:rPr>
        <w:t xml:space="preserve"> </w:t>
      </w:r>
      <w:proofErr w:type="gramStart"/>
      <w:r w:rsidR="0076492D" w:rsidRPr="0076492D">
        <w:rPr>
          <w:rFonts w:ascii="Palatino Linotype" w:hAnsi="Palatino Linotype" w:cs="Arial"/>
          <w:i/>
          <w:szCs w:val="24"/>
        </w:rPr>
        <w:t xml:space="preserve">oficial </w:t>
      </w:r>
      <w:r w:rsidR="0076492D" w:rsidRPr="00025A2B">
        <w:rPr>
          <w:rFonts w:ascii="Palatino Linotype" w:hAnsi="Palatino Linotype" w:cs="Arial"/>
          <w:b/>
          <w:bCs/>
          <w:i/>
          <w:szCs w:val="24"/>
        </w:rPr>
        <w:t>”</w:t>
      </w:r>
      <w:proofErr w:type="gramEnd"/>
      <w:r w:rsidR="00025A2B">
        <w:rPr>
          <w:rFonts w:ascii="Palatino Linotype" w:hAnsi="Palatino Linotype" w:cs="Arial"/>
          <w:b/>
          <w:bCs/>
          <w:i/>
          <w:szCs w:val="24"/>
        </w:rPr>
        <w:t xml:space="preserve">  </w:t>
      </w:r>
      <w:bookmarkStart w:id="4" w:name="_Hlk135229366"/>
      <w:r w:rsidRPr="00025A2B">
        <w:rPr>
          <w:rFonts w:ascii="Palatino Linotype" w:hAnsi="Palatino Linotype"/>
          <w:b/>
          <w:bCs/>
          <w:i/>
          <w:color w:val="000000"/>
        </w:rPr>
        <w:t>[Sic]</w:t>
      </w:r>
    </w:p>
    <w:bookmarkEnd w:id="4"/>
    <w:p w14:paraId="66CF7B06" w14:textId="77777777" w:rsidR="0076492D" w:rsidRPr="00DB52AF" w:rsidRDefault="0076492D" w:rsidP="0076492D">
      <w:pPr>
        <w:pStyle w:val="Citas"/>
        <w:spacing w:before="0" w:after="0"/>
        <w:ind w:left="0" w:right="72"/>
        <w:rPr>
          <w:i w:val="0"/>
          <w:sz w:val="24"/>
          <w:szCs w:val="24"/>
        </w:rPr>
      </w:pPr>
    </w:p>
    <w:p w14:paraId="40AF8C9E" w14:textId="3FD1F187" w:rsidR="0076492D" w:rsidRPr="0010165E" w:rsidRDefault="0076492D" w:rsidP="0076492D">
      <w:pPr>
        <w:spacing w:after="0" w:line="360" w:lineRule="auto"/>
        <w:jc w:val="both"/>
        <w:rPr>
          <w:rFonts w:ascii="Palatino Linotype" w:hAnsi="Palatino Linotype" w:cs="Arial"/>
          <w:b/>
          <w:sz w:val="24"/>
          <w:szCs w:val="24"/>
        </w:rPr>
      </w:pPr>
      <w:r w:rsidRPr="0010165E">
        <w:rPr>
          <w:rFonts w:ascii="Palatino Linotype" w:hAnsi="Palatino Linotype" w:cs="Arial"/>
          <w:b/>
          <w:bCs/>
          <w:sz w:val="24"/>
          <w:szCs w:val="24"/>
          <w:lang w:eastAsia="es-MX"/>
        </w:rPr>
        <w:t>0</w:t>
      </w:r>
      <w:r>
        <w:rPr>
          <w:rFonts w:ascii="Palatino Linotype" w:hAnsi="Palatino Linotype" w:cs="Arial"/>
          <w:b/>
          <w:bCs/>
          <w:sz w:val="24"/>
          <w:szCs w:val="24"/>
          <w:lang w:eastAsia="es-MX"/>
        </w:rPr>
        <w:t>2011</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p>
    <w:p w14:paraId="29B25168" w14:textId="77777777" w:rsidR="0076492D" w:rsidRDefault="0076492D" w:rsidP="0076492D">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38E9CB9D" w14:textId="77777777" w:rsidR="0076492D" w:rsidRPr="0010165E" w:rsidRDefault="0076492D" w:rsidP="0076492D">
      <w:pPr>
        <w:pStyle w:val="Prrafodelista"/>
        <w:spacing w:line="360" w:lineRule="auto"/>
        <w:ind w:left="0"/>
        <w:jc w:val="both"/>
        <w:rPr>
          <w:rFonts w:ascii="Palatino Linotype" w:hAnsi="Palatino Linotype" w:cs="Arial"/>
          <w:b/>
        </w:rPr>
      </w:pPr>
    </w:p>
    <w:p w14:paraId="7E3C9746" w14:textId="6DD69839" w:rsidR="00025A2B" w:rsidRPr="0010165E" w:rsidRDefault="0076492D" w:rsidP="00025A2B">
      <w:pPr>
        <w:spacing w:after="0" w:line="240" w:lineRule="auto"/>
        <w:ind w:left="567" w:right="567"/>
        <w:jc w:val="both"/>
        <w:rPr>
          <w:rFonts w:ascii="Palatino Linotype" w:hAnsi="Palatino Linotype"/>
          <w:i/>
          <w:color w:val="000000"/>
        </w:rPr>
      </w:pPr>
      <w:r w:rsidRPr="00025A2B">
        <w:rPr>
          <w:rFonts w:ascii="Palatino Linotype" w:hAnsi="Palatino Linotype"/>
          <w:i/>
          <w:iCs/>
        </w:rPr>
        <w:t>“NEGATIVA DE ATENCION</w:t>
      </w:r>
      <w:r w:rsidRPr="00025A2B">
        <w:rPr>
          <w:rFonts w:ascii="Palatino Linotype" w:hAnsi="Palatino Linotype"/>
          <w:i/>
          <w:iCs/>
          <w:sz w:val="24"/>
          <w:szCs w:val="24"/>
        </w:rPr>
        <w:t>”</w:t>
      </w:r>
      <w:r w:rsidR="00025A2B" w:rsidRPr="00025A2B">
        <w:rPr>
          <w:rFonts w:ascii="Palatino Linotype" w:hAnsi="Palatino Linotype"/>
          <w:b/>
          <w:bCs/>
          <w:i/>
          <w:iCs/>
          <w:color w:val="000000"/>
        </w:rPr>
        <w:t xml:space="preserve"> [</w:t>
      </w:r>
      <w:r w:rsidR="00025A2B" w:rsidRPr="00025A2B">
        <w:rPr>
          <w:rFonts w:ascii="Palatino Linotype" w:hAnsi="Palatino Linotype"/>
          <w:b/>
          <w:bCs/>
          <w:i/>
          <w:color w:val="000000"/>
        </w:rPr>
        <w:t>Sic]</w:t>
      </w:r>
    </w:p>
    <w:p w14:paraId="7C350ECA" w14:textId="758441A0" w:rsidR="0076492D" w:rsidRPr="00E32619" w:rsidRDefault="0076492D" w:rsidP="0076492D">
      <w:pPr>
        <w:pStyle w:val="Citas"/>
        <w:spacing w:before="0" w:after="0" w:line="240" w:lineRule="auto"/>
        <w:ind w:left="567" w:right="567"/>
        <w:rPr>
          <w:i w:val="0"/>
        </w:rPr>
      </w:pPr>
    </w:p>
    <w:p w14:paraId="1A854389" w14:textId="77777777" w:rsidR="0076492D" w:rsidRDefault="0076492D" w:rsidP="0076492D">
      <w:pPr>
        <w:pStyle w:val="Citas"/>
        <w:spacing w:before="0" w:after="0"/>
        <w:ind w:left="0" w:right="0"/>
        <w:rPr>
          <w:i w:val="0"/>
          <w:sz w:val="24"/>
          <w:szCs w:val="24"/>
        </w:rPr>
      </w:pPr>
    </w:p>
    <w:p w14:paraId="057CA4D5" w14:textId="77777777" w:rsidR="0076492D" w:rsidRPr="009439DB" w:rsidRDefault="0076492D" w:rsidP="0076492D">
      <w:pPr>
        <w:spacing w:after="0" w:line="360" w:lineRule="auto"/>
        <w:jc w:val="both"/>
        <w:rPr>
          <w:rFonts w:ascii="Palatino Linotype" w:hAnsi="Palatino Linotype" w:cs="Arial"/>
          <w:sz w:val="28"/>
          <w:szCs w:val="24"/>
        </w:rPr>
      </w:pPr>
      <w:r w:rsidRPr="009439DB">
        <w:rPr>
          <w:rFonts w:ascii="Palatino Linotype" w:hAnsi="Palatino Linotype" w:cs="Arial"/>
          <w:b/>
          <w:sz w:val="24"/>
        </w:rPr>
        <w:t>Razones o motivos de inconformidad:</w:t>
      </w:r>
    </w:p>
    <w:p w14:paraId="19CC2C7D" w14:textId="77777777" w:rsidR="0076492D" w:rsidRDefault="0076492D" w:rsidP="0076492D">
      <w:pPr>
        <w:spacing w:after="0" w:line="360" w:lineRule="auto"/>
        <w:jc w:val="both"/>
        <w:rPr>
          <w:rFonts w:ascii="Palatino Linotype" w:hAnsi="Palatino Linotype" w:cs="Arial"/>
          <w:sz w:val="24"/>
          <w:szCs w:val="24"/>
        </w:rPr>
      </w:pPr>
    </w:p>
    <w:p w14:paraId="0E800AFF" w14:textId="6CA035E9" w:rsidR="00025A2B" w:rsidRPr="00025A2B" w:rsidRDefault="0076492D" w:rsidP="00025A2B">
      <w:pPr>
        <w:spacing w:after="0" w:line="240" w:lineRule="auto"/>
        <w:ind w:left="567" w:right="567"/>
        <w:jc w:val="both"/>
        <w:rPr>
          <w:rFonts w:ascii="Palatino Linotype" w:hAnsi="Palatino Linotype" w:cs="Arial"/>
          <w:b/>
          <w:bCs/>
          <w:i/>
          <w:szCs w:val="24"/>
        </w:rPr>
      </w:pPr>
      <w:r>
        <w:rPr>
          <w:rFonts w:ascii="Palatino Linotype" w:hAnsi="Palatino Linotype" w:cs="Arial"/>
          <w:i/>
          <w:szCs w:val="24"/>
        </w:rPr>
        <w:t>“</w:t>
      </w:r>
      <w:r w:rsidR="00B6751E" w:rsidRPr="00B6751E">
        <w:rPr>
          <w:rFonts w:ascii="Palatino Linotype" w:hAnsi="Palatino Linotype" w:cs="Arial"/>
          <w:i/>
          <w:szCs w:val="24"/>
        </w:rPr>
        <w:t>INCUMPLIMIENTO DE OBLIGACION</w:t>
      </w:r>
      <w:r w:rsidRPr="00DB52AF">
        <w:rPr>
          <w:rFonts w:ascii="Palatino Linotype" w:hAnsi="Palatino Linotype" w:cs="Arial"/>
          <w:i/>
          <w:szCs w:val="24"/>
        </w:rPr>
        <w:t>.</w:t>
      </w:r>
      <w:r>
        <w:rPr>
          <w:rFonts w:ascii="Palatino Linotype" w:hAnsi="Palatino Linotype" w:cs="Arial"/>
          <w:i/>
          <w:szCs w:val="24"/>
        </w:rPr>
        <w:t>”</w:t>
      </w:r>
      <w:r w:rsidR="00025A2B" w:rsidRPr="00025A2B">
        <w:rPr>
          <w:rFonts w:ascii="Palatino Linotype" w:hAnsi="Palatino Linotype"/>
          <w:b/>
          <w:bCs/>
          <w:i/>
          <w:color w:val="000000"/>
        </w:rPr>
        <w:t xml:space="preserve"> </w:t>
      </w:r>
      <w:r w:rsidR="00025A2B" w:rsidRPr="00025A2B">
        <w:rPr>
          <w:rFonts w:ascii="Palatino Linotype" w:hAnsi="Palatino Linotype" w:cs="Arial"/>
          <w:b/>
          <w:bCs/>
          <w:i/>
          <w:szCs w:val="24"/>
        </w:rPr>
        <w:t>[Sic]</w:t>
      </w:r>
    </w:p>
    <w:p w14:paraId="48D37839" w14:textId="6132958D" w:rsidR="0076492D" w:rsidRPr="009439DB" w:rsidRDefault="0076492D" w:rsidP="0076492D">
      <w:pPr>
        <w:spacing w:after="0" w:line="240" w:lineRule="auto"/>
        <w:ind w:left="567" w:right="567"/>
        <w:jc w:val="both"/>
        <w:rPr>
          <w:rFonts w:ascii="Palatino Linotype" w:hAnsi="Palatino Linotype" w:cs="Arial"/>
          <w:i/>
          <w:szCs w:val="24"/>
        </w:rPr>
      </w:pPr>
    </w:p>
    <w:p w14:paraId="73B8011D" w14:textId="77777777" w:rsidR="0076492D" w:rsidRDefault="0076492D" w:rsidP="0076492D">
      <w:pPr>
        <w:pStyle w:val="Citas"/>
        <w:spacing w:before="0" w:after="0"/>
        <w:ind w:left="0" w:right="0"/>
        <w:rPr>
          <w:i w:val="0"/>
          <w:sz w:val="24"/>
          <w:szCs w:val="24"/>
        </w:rPr>
      </w:pPr>
    </w:p>
    <w:p w14:paraId="56A886A6" w14:textId="77777777" w:rsidR="0076492D" w:rsidRDefault="0076492D" w:rsidP="0076492D">
      <w:pPr>
        <w:pStyle w:val="Citas"/>
        <w:spacing w:before="0" w:after="0"/>
        <w:ind w:left="0" w:right="0"/>
        <w:rPr>
          <w:i w:val="0"/>
        </w:rPr>
      </w:pPr>
    </w:p>
    <w:p w14:paraId="1C416816" w14:textId="77777777" w:rsidR="00AA1DC0" w:rsidRDefault="0076492D" w:rsidP="0076492D">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00AA1DC0" w:rsidRPr="00AA1DC0">
        <w:rPr>
          <w:rFonts w:ascii="Palatino Linotype" w:eastAsia="Times New Roman" w:hAnsi="Palatino Linotype" w:cs="Arial"/>
          <w:b/>
          <w:bCs/>
          <w:sz w:val="24"/>
          <w:szCs w:val="24"/>
          <w:lang w:val="es-ES" w:eastAsia="es-ES"/>
        </w:rPr>
        <w:t>Del turno del recurso.</w:t>
      </w:r>
    </w:p>
    <w:p w14:paraId="1A426C58" w14:textId="1442C3CD" w:rsidR="0076492D" w:rsidRDefault="00AA1DC0" w:rsidP="0076492D">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 w:eastAsia="es-ES"/>
        </w:rPr>
        <w:t>E</w:t>
      </w:r>
      <w:r w:rsidR="0076492D" w:rsidRPr="0010165E">
        <w:rPr>
          <w:rFonts w:ascii="Palatino Linotype" w:eastAsia="Times New Roman" w:hAnsi="Palatino Linotype" w:cs="Arial"/>
          <w:sz w:val="24"/>
          <w:szCs w:val="24"/>
          <w:lang w:val="es-ES" w:eastAsia="es-ES"/>
        </w:rPr>
        <w:t xml:space="preserve">n fecha </w:t>
      </w:r>
      <w:r w:rsidR="00B6751E">
        <w:rPr>
          <w:rFonts w:ascii="Palatino Linotype" w:hAnsi="Palatino Linotype" w:cs="Arial"/>
          <w:sz w:val="24"/>
          <w:szCs w:val="24"/>
        </w:rPr>
        <w:t>diecisiete de abril</w:t>
      </w:r>
      <w:r w:rsidR="0076492D">
        <w:rPr>
          <w:rFonts w:ascii="Palatino Linotype" w:hAnsi="Palatino Linotype" w:cs="Arial"/>
          <w:sz w:val="24"/>
          <w:szCs w:val="24"/>
        </w:rPr>
        <w:t xml:space="preserve"> de dos mil veinti</w:t>
      </w:r>
      <w:r w:rsidR="00B6751E">
        <w:rPr>
          <w:rFonts w:ascii="Palatino Linotype" w:hAnsi="Palatino Linotype" w:cs="Arial"/>
          <w:sz w:val="24"/>
          <w:szCs w:val="24"/>
        </w:rPr>
        <w:t>trés</w:t>
      </w:r>
      <w:r w:rsidR="0076492D" w:rsidRPr="0010165E">
        <w:rPr>
          <w:rFonts w:ascii="Palatino Linotype" w:eastAsia="Times New Roman" w:hAnsi="Palatino Linotype" w:cs="Arial"/>
          <w:sz w:val="24"/>
          <w:szCs w:val="24"/>
          <w:lang w:val="es-ES" w:eastAsia="es-ES"/>
        </w:rPr>
        <w:t xml:space="preserve">, </w:t>
      </w:r>
      <w:r w:rsidR="0076492D">
        <w:rPr>
          <w:rFonts w:ascii="Palatino Linotype" w:eastAsia="Times New Roman" w:hAnsi="Palatino Linotype" w:cs="Arial"/>
          <w:sz w:val="24"/>
          <w:szCs w:val="24"/>
          <w:lang w:val="es-ES" w:eastAsia="es-ES"/>
        </w:rPr>
        <w:t xml:space="preserve">los </w:t>
      </w:r>
      <w:r w:rsidR="0076492D" w:rsidRPr="0010165E">
        <w:rPr>
          <w:rFonts w:ascii="Palatino Linotype" w:eastAsia="Times New Roman" w:hAnsi="Palatino Linotype" w:cs="Arial"/>
          <w:sz w:val="24"/>
          <w:szCs w:val="24"/>
          <w:lang w:val="es-ES_tradnl" w:eastAsia="es-ES"/>
        </w:rPr>
        <w:t>recurso</w:t>
      </w:r>
      <w:r w:rsidR="0076492D">
        <w:rPr>
          <w:rFonts w:ascii="Palatino Linotype" w:eastAsia="Times New Roman" w:hAnsi="Palatino Linotype" w:cs="Arial"/>
          <w:sz w:val="24"/>
          <w:szCs w:val="24"/>
          <w:lang w:val="es-ES_tradnl" w:eastAsia="es-ES"/>
        </w:rPr>
        <w:t>s</w:t>
      </w:r>
      <w:r w:rsidR="0076492D" w:rsidRPr="0010165E">
        <w:rPr>
          <w:rFonts w:ascii="Palatino Linotype" w:eastAsia="Times New Roman" w:hAnsi="Palatino Linotype" w:cs="Arial"/>
          <w:sz w:val="24"/>
          <w:szCs w:val="24"/>
          <w:lang w:val="es-ES_tradnl" w:eastAsia="es-ES"/>
        </w:rPr>
        <w:t xml:space="preserve"> de que</w:t>
      </w:r>
      <w:r w:rsidR="0076492D" w:rsidRPr="0010165E">
        <w:rPr>
          <w:rFonts w:ascii="Palatino Linotype" w:eastAsia="Times New Roman" w:hAnsi="Palatino Linotype" w:cs="Arial"/>
          <w:sz w:val="24"/>
          <w:szCs w:val="24"/>
          <w:lang w:val="es-ES" w:eastAsia="es-ES"/>
        </w:rPr>
        <w:t xml:space="preserve"> se trata</w:t>
      </w:r>
      <w:r w:rsidR="0076492D" w:rsidRPr="0010165E">
        <w:rPr>
          <w:rFonts w:ascii="Palatino Linotype" w:eastAsia="Times New Roman" w:hAnsi="Palatino Linotype" w:cs="Arial"/>
          <w:sz w:val="24"/>
          <w:szCs w:val="24"/>
          <w:lang w:val="es-ES_tradnl" w:eastAsia="es-ES"/>
        </w:rPr>
        <w:t xml:space="preserve"> se envi</w:t>
      </w:r>
      <w:r w:rsidR="0076492D">
        <w:rPr>
          <w:rFonts w:ascii="Palatino Linotype" w:eastAsia="Times New Roman" w:hAnsi="Palatino Linotype" w:cs="Arial"/>
          <w:sz w:val="24"/>
          <w:szCs w:val="24"/>
          <w:lang w:val="es-ES_tradnl" w:eastAsia="es-ES"/>
        </w:rPr>
        <w:t>aron</w:t>
      </w:r>
      <w:r w:rsidR="0076492D" w:rsidRPr="0010165E">
        <w:rPr>
          <w:rFonts w:ascii="Palatino Linotype" w:eastAsia="Times New Roman" w:hAnsi="Palatino Linotype" w:cs="Arial"/>
          <w:sz w:val="24"/>
          <w:szCs w:val="24"/>
          <w:lang w:val="es-ES_tradnl" w:eastAsia="es-ES"/>
        </w:rPr>
        <w:t xml:space="preserve"> electrónicamente al Instituto de </w:t>
      </w:r>
      <w:r w:rsidR="0076492D" w:rsidRPr="0010165E">
        <w:rPr>
          <w:rFonts w:ascii="Palatino Linotype" w:eastAsia="Arial Unicode MS" w:hAnsi="Palatino Linotype" w:cs="Arial"/>
          <w:sz w:val="24"/>
          <w:szCs w:val="24"/>
          <w:lang w:val="es-ES" w:eastAsia="es-ES"/>
        </w:rPr>
        <w:t>Transparencia</w:t>
      </w:r>
      <w:r w:rsidR="0076492D" w:rsidRPr="0010165E">
        <w:rPr>
          <w:rFonts w:ascii="Palatino Linotype" w:eastAsia="Times New Roman" w:hAnsi="Palatino Linotype" w:cs="Arial"/>
          <w:sz w:val="24"/>
          <w:szCs w:val="24"/>
          <w:lang w:val="es-ES_tradnl" w:eastAsia="es-ES"/>
        </w:rPr>
        <w:t xml:space="preserve">, Acceso a la Información </w:t>
      </w:r>
      <w:r w:rsidR="0076492D" w:rsidRPr="0010165E">
        <w:rPr>
          <w:rFonts w:ascii="Palatino Linotype" w:eastAsia="Times New Roman" w:hAnsi="Palatino Linotype" w:cs="Arial"/>
          <w:sz w:val="24"/>
          <w:szCs w:val="24"/>
          <w:lang w:val="es-ES_tradnl" w:eastAsia="es-ES"/>
        </w:rPr>
        <w:lastRenderedPageBreak/>
        <w:t xml:space="preserve">Pública y Protección de Datos Personales del Estado de México y Municipios y con fundamento en el artículo 185 fracción I de la </w:t>
      </w:r>
      <w:r w:rsidR="0076492D"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0076492D" w:rsidRPr="0010165E">
        <w:rPr>
          <w:rFonts w:ascii="Palatino Linotype" w:eastAsia="Times New Roman" w:hAnsi="Palatino Linotype" w:cs="Arial"/>
          <w:sz w:val="24"/>
          <w:szCs w:val="24"/>
          <w:lang w:val="es-ES_tradnl" w:eastAsia="es-ES"/>
        </w:rPr>
        <w:t>, se turn</w:t>
      </w:r>
      <w:r w:rsidR="0076492D">
        <w:rPr>
          <w:rFonts w:ascii="Palatino Linotype" w:eastAsia="Times New Roman" w:hAnsi="Palatino Linotype" w:cs="Arial"/>
          <w:sz w:val="24"/>
          <w:szCs w:val="24"/>
          <w:lang w:val="es-ES_tradnl" w:eastAsia="es-ES"/>
        </w:rPr>
        <w:t>aron</w:t>
      </w:r>
      <w:r w:rsidR="0076492D" w:rsidRPr="0010165E">
        <w:rPr>
          <w:rFonts w:ascii="Palatino Linotype" w:eastAsia="Times New Roman" w:hAnsi="Palatino Linotype" w:cs="Arial"/>
          <w:sz w:val="24"/>
          <w:szCs w:val="24"/>
          <w:lang w:val="es-ES_tradnl" w:eastAsia="es-ES"/>
        </w:rPr>
        <w:t xml:space="preserve"> a través del</w:t>
      </w:r>
      <w:r w:rsidR="0076492D" w:rsidRPr="0010165E">
        <w:rPr>
          <w:rFonts w:ascii="Palatino Linotype" w:eastAsia="Arial Unicode MS" w:hAnsi="Palatino Linotype" w:cs="Arial"/>
          <w:sz w:val="24"/>
          <w:szCs w:val="24"/>
          <w:lang w:val="es-ES_tradnl" w:eastAsia="es-ES"/>
        </w:rPr>
        <w:t xml:space="preserve"> </w:t>
      </w:r>
      <w:r w:rsidR="0076492D" w:rsidRPr="0010165E">
        <w:rPr>
          <w:rFonts w:ascii="Palatino Linotype" w:eastAsia="Arial Unicode MS" w:hAnsi="Palatino Linotype" w:cs="Arial"/>
          <w:b/>
          <w:sz w:val="24"/>
          <w:szCs w:val="24"/>
          <w:lang w:val="es-ES_tradnl" w:eastAsia="es-ES"/>
        </w:rPr>
        <w:t>SAIMEX</w:t>
      </w:r>
      <w:r w:rsidR="0076492D" w:rsidRPr="0010165E">
        <w:rPr>
          <w:rFonts w:ascii="Palatino Linotype" w:eastAsia="Times New Roman" w:hAnsi="Palatino Linotype" w:cs="Times New Roman"/>
          <w:sz w:val="24"/>
          <w:szCs w:val="24"/>
          <w:lang w:val="es-ES" w:eastAsia="es-ES"/>
        </w:rPr>
        <w:t xml:space="preserve"> al </w:t>
      </w:r>
      <w:r w:rsidR="0076492D" w:rsidRPr="0010165E">
        <w:rPr>
          <w:rFonts w:ascii="Palatino Linotype" w:eastAsia="Times New Roman" w:hAnsi="Palatino Linotype" w:cs="Arial"/>
          <w:sz w:val="24"/>
          <w:szCs w:val="24"/>
          <w:lang w:val="es-ES_tradnl" w:eastAsia="es-ES"/>
        </w:rPr>
        <w:t>Comisionado</w:t>
      </w:r>
      <w:r w:rsidR="0076492D">
        <w:rPr>
          <w:rFonts w:ascii="Palatino Linotype" w:eastAsia="Times New Roman" w:hAnsi="Palatino Linotype" w:cs="Arial"/>
          <w:sz w:val="24"/>
          <w:szCs w:val="24"/>
          <w:lang w:val="es-ES_tradnl" w:eastAsia="es-ES"/>
        </w:rPr>
        <w:t xml:space="preserve"> Presidente</w:t>
      </w:r>
      <w:r w:rsidR="0076492D" w:rsidRPr="0010165E">
        <w:rPr>
          <w:rFonts w:ascii="Palatino Linotype" w:eastAsia="Times New Roman" w:hAnsi="Palatino Linotype" w:cs="Arial"/>
          <w:sz w:val="24"/>
          <w:szCs w:val="24"/>
          <w:lang w:val="es-ES_tradnl" w:eastAsia="es-ES"/>
        </w:rPr>
        <w:t xml:space="preserve"> </w:t>
      </w:r>
      <w:r w:rsidR="0076492D" w:rsidRPr="0010165E">
        <w:rPr>
          <w:rFonts w:ascii="Palatino Linotype" w:eastAsia="Times New Roman" w:hAnsi="Palatino Linotype" w:cs="Arial"/>
          <w:b/>
          <w:sz w:val="24"/>
          <w:szCs w:val="24"/>
          <w:lang w:val="es-ES_tradnl" w:eastAsia="es-ES"/>
        </w:rPr>
        <w:t xml:space="preserve">JOSÉ MARTÍNEZ VILCHIS, </w:t>
      </w:r>
      <w:r w:rsidR="0076492D" w:rsidRPr="0010165E">
        <w:rPr>
          <w:rFonts w:ascii="Palatino Linotype" w:eastAsia="Times New Roman" w:hAnsi="Palatino Linotype" w:cs="Arial"/>
          <w:sz w:val="24"/>
          <w:szCs w:val="24"/>
          <w:lang w:val="es-ES_tradnl" w:eastAsia="es-ES"/>
        </w:rPr>
        <w:t xml:space="preserve">a efecto de que decretara su admisión o </w:t>
      </w:r>
      <w:proofErr w:type="spellStart"/>
      <w:r w:rsidR="0076492D" w:rsidRPr="0010165E">
        <w:rPr>
          <w:rFonts w:ascii="Palatino Linotype" w:eastAsia="Times New Roman" w:hAnsi="Palatino Linotype" w:cs="Arial"/>
          <w:sz w:val="24"/>
          <w:szCs w:val="24"/>
          <w:lang w:val="es-ES_tradnl" w:eastAsia="es-ES"/>
        </w:rPr>
        <w:t>desechamiento</w:t>
      </w:r>
      <w:proofErr w:type="spellEnd"/>
      <w:r w:rsidR="0076492D" w:rsidRPr="0010165E">
        <w:rPr>
          <w:rFonts w:ascii="Palatino Linotype" w:eastAsia="Times New Roman" w:hAnsi="Palatino Linotype" w:cs="Arial"/>
          <w:sz w:val="24"/>
          <w:szCs w:val="24"/>
          <w:lang w:val="es-ES_tradnl" w:eastAsia="es-ES"/>
        </w:rPr>
        <w:t>.</w:t>
      </w:r>
    </w:p>
    <w:p w14:paraId="01431DE0" w14:textId="77777777" w:rsidR="0076492D" w:rsidRDefault="0076492D" w:rsidP="0076492D">
      <w:pPr>
        <w:spacing w:after="0" w:line="360" w:lineRule="auto"/>
        <w:ind w:right="49"/>
        <w:jc w:val="both"/>
        <w:rPr>
          <w:rFonts w:ascii="Palatino Linotype" w:eastAsia="Times New Roman" w:hAnsi="Palatino Linotype" w:cs="Arial"/>
          <w:sz w:val="24"/>
          <w:szCs w:val="24"/>
          <w:lang w:val="es-ES_tradnl" w:eastAsia="es-ES"/>
        </w:rPr>
      </w:pPr>
    </w:p>
    <w:p w14:paraId="06DDCCCE" w14:textId="77777777" w:rsidR="0076492D" w:rsidRDefault="0076492D" w:rsidP="0076492D">
      <w:pPr>
        <w:spacing w:after="0" w:line="360" w:lineRule="auto"/>
        <w:ind w:right="49"/>
        <w:jc w:val="both"/>
        <w:rPr>
          <w:rFonts w:ascii="Palatino Linotype" w:eastAsia="Times New Roman" w:hAnsi="Palatino Linotype" w:cs="Arial"/>
          <w:sz w:val="24"/>
          <w:szCs w:val="24"/>
          <w:lang w:val="es-ES_tradnl" w:eastAsia="es-ES"/>
        </w:rPr>
      </w:pPr>
    </w:p>
    <w:p w14:paraId="2A4E2FCA" w14:textId="45E47FC9" w:rsidR="00AA1DC0" w:rsidRPr="00AA1DC0" w:rsidRDefault="0076492D" w:rsidP="0076492D">
      <w:pPr>
        <w:spacing w:after="0" w:line="360" w:lineRule="auto"/>
        <w:ind w:right="49"/>
        <w:jc w:val="both"/>
        <w:rPr>
          <w:rFonts w:ascii="Palatino Linotype" w:eastAsia="Times New Roman" w:hAnsi="Palatino Linotype" w:cs="Arial"/>
          <w:b/>
          <w:sz w:val="24"/>
          <w:szCs w:val="24"/>
          <w:lang w:val="es-ES_tradnl" w:eastAsia="es-ES"/>
        </w:rPr>
      </w:pPr>
      <w:r>
        <w:rPr>
          <w:rFonts w:ascii="Palatino Linotype" w:eastAsia="Times New Roman" w:hAnsi="Palatino Linotype" w:cs="Arial"/>
          <w:b/>
          <w:sz w:val="28"/>
          <w:szCs w:val="28"/>
          <w:lang w:val="es-ES_tradnl" w:eastAsia="es-ES"/>
        </w:rPr>
        <w:t>QUINTO</w:t>
      </w:r>
      <w:r w:rsidRPr="00AA1DC0">
        <w:rPr>
          <w:rFonts w:ascii="Palatino Linotype" w:eastAsia="Times New Roman" w:hAnsi="Palatino Linotype" w:cs="Arial"/>
          <w:b/>
          <w:sz w:val="24"/>
          <w:szCs w:val="24"/>
          <w:lang w:val="es-ES_tradnl" w:eastAsia="es-ES"/>
        </w:rPr>
        <w:t xml:space="preserve">. </w:t>
      </w:r>
      <w:r w:rsidR="00AA1DC0" w:rsidRPr="00AA1DC0">
        <w:rPr>
          <w:rFonts w:ascii="Palatino Linotype" w:eastAsia="Times New Roman" w:hAnsi="Palatino Linotype" w:cs="Arial"/>
          <w:b/>
          <w:sz w:val="24"/>
          <w:szCs w:val="24"/>
          <w:lang w:val="es-ES_tradnl" w:eastAsia="es-ES"/>
        </w:rPr>
        <w:t>De la admisión del recurso.</w:t>
      </w:r>
    </w:p>
    <w:p w14:paraId="0606B7AF" w14:textId="03713D6D" w:rsidR="0076492D" w:rsidRDefault="0076492D" w:rsidP="0076492D">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B6751E" w:rsidRPr="00AA1DC0">
        <w:rPr>
          <w:rFonts w:ascii="Palatino Linotype" w:eastAsia="Times New Roman" w:hAnsi="Palatino Linotype" w:cs="Arial"/>
          <w:b/>
          <w:bCs/>
          <w:i/>
          <w:iCs/>
          <w:sz w:val="24"/>
          <w:szCs w:val="24"/>
          <w:lang w:val="es-ES" w:eastAsia="es-ES"/>
        </w:rPr>
        <w:t>diecinueve de abril</w:t>
      </w:r>
      <w:r w:rsidR="00B6751E">
        <w:rPr>
          <w:rFonts w:ascii="Palatino Linotype" w:eastAsia="Times New Roman" w:hAnsi="Palatino Linotype" w:cs="Arial"/>
          <w:sz w:val="24"/>
          <w:szCs w:val="24"/>
          <w:lang w:val="es-ES" w:eastAsia="es-ES"/>
        </w:rPr>
        <w:t xml:space="preserve"> de dos mil veintitrés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Pr>
          <w:rFonts w:ascii="Palatino Linotype" w:eastAsia="Times New Roman" w:hAnsi="Palatino Linotype" w:cs="Arial"/>
          <w:sz w:val="24"/>
          <w:szCs w:val="24"/>
          <w:lang w:val="es-ES" w:eastAsia="es-ES"/>
        </w:rPr>
        <w:t xml:space="preserve"> </w:t>
      </w:r>
      <w:r w:rsidRPr="0010165E">
        <w:rPr>
          <w:rFonts w:ascii="Palatino Linotype" w:hAnsi="Palatino Linotype" w:cs="Arial"/>
          <w:b/>
          <w:bCs/>
          <w:sz w:val="24"/>
          <w:szCs w:val="24"/>
          <w:lang w:eastAsia="es-MX"/>
        </w:rPr>
        <w:t>0</w:t>
      </w:r>
      <w:r w:rsidR="00B6751E">
        <w:rPr>
          <w:rFonts w:ascii="Palatino Linotype" w:hAnsi="Palatino Linotype" w:cs="Arial"/>
          <w:b/>
          <w:bCs/>
          <w:sz w:val="24"/>
          <w:szCs w:val="24"/>
          <w:lang w:eastAsia="es-MX"/>
        </w:rPr>
        <w:t>2010</w:t>
      </w:r>
      <w:r w:rsidRPr="0010165E">
        <w:rPr>
          <w:rFonts w:ascii="Palatino Linotype" w:hAnsi="Palatino Linotype" w:cs="Arial"/>
          <w:b/>
          <w:bCs/>
          <w:sz w:val="24"/>
          <w:szCs w:val="24"/>
          <w:lang w:eastAsia="es-MX"/>
        </w:rPr>
        <w:t>/INFOEM/IP/RR/202</w:t>
      </w:r>
      <w:r w:rsidR="00B6751E">
        <w:rPr>
          <w:rFonts w:ascii="Palatino Linotype" w:hAnsi="Palatino Linotype" w:cs="Arial"/>
          <w:b/>
          <w:bCs/>
          <w:sz w:val="24"/>
          <w:szCs w:val="24"/>
          <w:lang w:eastAsia="es-MX"/>
        </w:rPr>
        <w:t>3</w:t>
      </w:r>
      <w:r>
        <w:rPr>
          <w:rFonts w:ascii="Palatino Linotype" w:hAnsi="Palatino Linotype" w:cs="Arial"/>
          <w:sz w:val="24"/>
          <w:szCs w:val="24"/>
        </w:rPr>
        <w:t xml:space="preserve"> y</w:t>
      </w:r>
      <w:r>
        <w:rPr>
          <w:rFonts w:ascii="Palatino Linotype" w:eastAsia="Times New Roman" w:hAnsi="Palatino Linotype" w:cs="Arial"/>
          <w:sz w:val="24"/>
          <w:szCs w:val="24"/>
          <w:lang w:val="es-ES" w:eastAsia="es-ES"/>
        </w:rPr>
        <w:t xml:space="preserve"> en fecha </w:t>
      </w:r>
      <w:r w:rsidR="00B6751E" w:rsidRPr="00AA1DC0">
        <w:rPr>
          <w:rFonts w:ascii="Palatino Linotype" w:eastAsia="Times New Roman" w:hAnsi="Palatino Linotype" w:cs="Arial"/>
          <w:b/>
          <w:bCs/>
          <w:i/>
          <w:iCs/>
          <w:sz w:val="24"/>
          <w:szCs w:val="24"/>
          <w:lang w:val="es-ES" w:eastAsia="es-ES"/>
        </w:rPr>
        <w:t>veintiuno de abril</w:t>
      </w:r>
      <w:r>
        <w:rPr>
          <w:rFonts w:ascii="Palatino Linotype" w:eastAsia="Times New Roman" w:hAnsi="Palatino Linotype" w:cs="Arial"/>
          <w:sz w:val="24"/>
          <w:szCs w:val="24"/>
          <w:lang w:val="es-ES" w:eastAsia="es-ES"/>
        </w:rPr>
        <w:t xml:space="preserve"> de dos mil </w:t>
      </w:r>
      <w:r w:rsidR="00B6751E">
        <w:rPr>
          <w:rFonts w:ascii="Palatino Linotype" w:eastAsia="Times New Roman" w:hAnsi="Palatino Linotype" w:cs="Arial"/>
          <w:sz w:val="24"/>
          <w:szCs w:val="24"/>
          <w:lang w:val="es-ES" w:eastAsia="es-ES"/>
        </w:rPr>
        <w:t>veintitrés</w:t>
      </w:r>
      <w:r>
        <w:rPr>
          <w:rFonts w:ascii="Palatino Linotype" w:eastAsia="Times New Roman" w:hAnsi="Palatino Linotype" w:cs="Arial"/>
          <w:sz w:val="24"/>
          <w:szCs w:val="24"/>
          <w:lang w:val="es-ES" w:eastAsia="es-ES"/>
        </w:rPr>
        <w:t xml:space="preserve"> se dictó acuerdo de admisión para el recurso de revisión </w:t>
      </w:r>
      <w:r w:rsidRPr="0010165E">
        <w:rPr>
          <w:rFonts w:ascii="Palatino Linotype" w:hAnsi="Palatino Linotype" w:cs="Arial"/>
          <w:b/>
          <w:bCs/>
          <w:sz w:val="24"/>
          <w:szCs w:val="24"/>
          <w:lang w:eastAsia="es-MX"/>
        </w:rPr>
        <w:t>0</w:t>
      </w:r>
      <w:r w:rsidR="00B6751E">
        <w:rPr>
          <w:rFonts w:ascii="Palatino Linotype" w:hAnsi="Palatino Linotype" w:cs="Arial"/>
          <w:b/>
          <w:bCs/>
          <w:sz w:val="24"/>
          <w:szCs w:val="24"/>
          <w:lang w:eastAsia="es-MX"/>
        </w:rPr>
        <w:t>2011</w:t>
      </w:r>
      <w:r w:rsidRPr="0010165E">
        <w:rPr>
          <w:rFonts w:ascii="Palatino Linotype" w:hAnsi="Palatino Linotype" w:cs="Arial"/>
          <w:b/>
          <w:bCs/>
          <w:sz w:val="24"/>
          <w:szCs w:val="24"/>
          <w:lang w:eastAsia="es-MX"/>
        </w:rPr>
        <w:t>/INFOEM/IP/RR/202</w:t>
      </w:r>
      <w:r w:rsidR="00B6751E">
        <w:rPr>
          <w:rFonts w:ascii="Palatino Linotype" w:hAnsi="Palatino Linotype" w:cs="Arial"/>
          <w:b/>
          <w:bCs/>
          <w:sz w:val="24"/>
          <w:szCs w:val="24"/>
          <w:lang w:eastAsia="es-MX"/>
        </w:rPr>
        <w:t>3</w:t>
      </w:r>
      <w:r w:rsidRPr="0010165E">
        <w:rPr>
          <w:rFonts w:ascii="Palatino Linotype" w:eastAsia="Times New Roman" w:hAnsi="Palatino Linotype" w:cs="Arial"/>
          <w:sz w:val="24"/>
          <w:szCs w:val="24"/>
          <w:lang w:val="es-ES" w:eastAsia="es-ES"/>
        </w:rPr>
        <w:t>, así como la integración d</w:t>
      </w:r>
      <w:r w:rsidR="00B6751E">
        <w:rPr>
          <w:rFonts w:ascii="Palatino Linotype" w:eastAsia="Times New Roman" w:hAnsi="Palatino Linotype" w:cs="Arial"/>
          <w:sz w:val="24"/>
          <w:szCs w:val="24"/>
          <w:lang w:val="es-ES" w:eastAsia="es-ES"/>
        </w:rPr>
        <w:t xml:space="preserve">e los </w:t>
      </w:r>
      <w:r w:rsidRPr="0010165E">
        <w:rPr>
          <w:rFonts w:ascii="Palatino Linotype" w:eastAsia="Times New Roman" w:hAnsi="Palatino Linotype" w:cs="Arial"/>
          <w:sz w:val="24"/>
          <w:szCs w:val="24"/>
          <w:lang w:val="es-ES" w:eastAsia="es-ES"/>
        </w:rPr>
        <w:t xml:space="preserve"> expediente</w:t>
      </w:r>
      <w:r w:rsidR="00B6751E">
        <w:rPr>
          <w:rFonts w:ascii="Palatino Linotype" w:eastAsia="Times New Roman" w:hAnsi="Palatino Linotype" w:cs="Arial"/>
          <w:sz w:val="24"/>
          <w:szCs w:val="24"/>
          <w:lang w:val="es-ES" w:eastAsia="es-ES"/>
        </w:rPr>
        <w:t xml:space="preserve">s </w:t>
      </w:r>
      <w:r w:rsidRPr="0010165E">
        <w:rPr>
          <w:rFonts w:ascii="Palatino Linotype" w:eastAsia="Times New Roman" w:hAnsi="Palatino Linotype" w:cs="Arial"/>
          <w:sz w:val="24"/>
          <w:szCs w:val="24"/>
          <w:lang w:val="es-ES" w:eastAsia="es-ES"/>
        </w:rPr>
        <w:t>respectivo</w:t>
      </w:r>
      <w:r w:rsidR="00B6751E">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w:t>
      </w:r>
      <w:r w:rsidR="00B6751E">
        <w:rPr>
          <w:rFonts w:ascii="Palatino Linotype" w:eastAsia="Times New Roman" w:hAnsi="Palatino Linotype" w:cs="Arial"/>
          <w:sz w:val="24"/>
          <w:szCs w:val="24"/>
          <w:lang w:val="es-ES" w:eastAsia="es-ES"/>
        </w:rPr>
        <w:t xml:space="preserve">mismos </w:t>
      </w:r>
      <w:r w:rsidRPr="0010165E">
        <w:rPr>
          <w:rFonts w:ascii="Palatino Linotype" w:eastAsia="Times New Roman" w:hAnsi="Palatino Linotype" w:cs="Arial"/>
          <w:sz w:val="24"/>
          <w:szCs w:val="24"/>
          <w:lang w:val="es-ES" w:eastAsia="es-ES"/>
        </w:rPr>
        <w:t>que se pusieron a disposición de las partes, para que en un plazo máximo de siete días hábiles, realizarán manifestaciones y ofrecieran las pruebas y alegatos que a su derecho conviniera o exhibieran el informe justificado, según fuera el caso.</w:t>
      </w:r>
    </w:p>
    <w:p w14:paraId="4AC16012" w14:textId="77777777" w:rsidR="0076492D" w:rsidRDefault="0076492D" w:rsidP="0076492D">
      <w:pPr>
        <w:spacing w:after="0" w:line="360" w:lineRule="auto"/>
        <w:ind w:right="49"/>
        <w:jc w:val="both"/>
        <w:rPr>
          <w:rFonts w:ascii="Palatino Linotype" w:eastAsia="Times New Roman" w:hAnsi="Palatino Linotype" w:cs="Arial"/>
          <w:sz w:val="24"/>
          <w:szCs w:val="24"/>
          <w:lang w:val="es-ES" w:eastAsia="es-ES"/>
        </w:rPr>
      </w:pPr>
    </w:p>
    <w:p w14:paraId="778F6A2A" w14:textId="77777777" w:rsidR="0076492D" w:rsidRPr="0010165E" w:rsidRDefault="0076492D" w:rsidP="0076492D">
      <w:pPr>
        <w:spacing w:after="0" w:line="360" w:lineRule="auto"/>
        <w:ind w:right="49"/>
        <w:jc w:val="both"/>
        <w:rPr>
          <w:rFonts w:ascii="Palatino Linotype" w:eastAsia="Times New Roman" w:hAnsi="Palatino Linotype" w:cs="Arial"/>
          <w:sz w:val="24"/>
          <w:szCs w:val="24"/>
          <w:lang w:val="es-ES" w:eastAsia="es-ES"/>
        </w:rPr>
      </w:pPr>
    </w:p>
    <w:p w14:paraId="2AC32188" w14:textId="133C382C" w:rsidR="00AA1DC0" w:rsidRPr="00AA1DC0" w:rsidRDefault="0076492D" w:rsidP="0076492D">
      <w:pPr>
        <w:spacing w:after="0" w:line="360" w:lineRule="auto"/>
        <w:jc w:val="both"/>
        <w:rPr>
          <w:rFonts w:ascii="Palatino Linotype" w:hAnsi="Palatino Linotype" w:cs="Arial"/>
          <w:b/>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w:t>
      </w:r>
      <w:r w:rsidR="00AA1DC0">
        <w:rPr>
          <w:rFonts w:ascii="Palatino Linotype" w:hAnsi="Palatino Linotype" w:cs="Arial"/>
          <w:b/>
          <w:sz w:val="28"/>
          <w:szCs w:val="28"/>
        </w:rPr>
        <w:t xml:space="preserve"> </w:t>
      </w:r>
      <w:r w:rsidR="00AA1DC0" w:rsidRPr="00AA1DC0">
        <w:rPr>
          <w:rFonts w:ascii="Palatino Linotype" w:hAnsi="Palatino Linotype" w:cs="Arial"/>
          <w:b/>
          <w:sz w:val="24"/>
          <w:szCs w:val="24"/>
        </w:rPr>
        <w:t>De la etapa de instrucción.</w:t>
      </w:r>
    </w:p>
    <w:p w14:paraId="53E8CAB0" w14:textId="1AEA3A6C" w:rsidR="0076492D" w:rsidRPr="00DB52AF" w:rsidRDefault="0076492D" w:rsidP="0076492D">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Una vez abierta la etapa de instrucción, se advierte que tanto el </w:t>
      </w:r>
      <w:r w:rsidRPr="00DB52AF">
        <w:rPr>
          <w:rFonts w:ascii="Palatino Linotype" w:hAnsi="Palatino Linotype" w:cs="Arial"/>
          <w:b/>
          <w:sz w:val="24"/>
          <w:szCs w:val="24"/>
        </w:rPr>
        <w:t>Sujeto Obligado</w:t>
      </w:r>
      <w:r w:rsidRPr="00DB52AF">
        <w:rPr>
          <w:rFonts w:ascii="Palatino Linotype" w:hAnsi="Palatino Linotype" w:cs="Arial"/>
          <w:sz w:val="24"/>
          <w:szCs w:val="24"/>
        </w:rPr>
        <w:t xml:space="preserve"> como </w:t>
      </w:r>
      <w:r w:rsidR="00B6751E">
        <w:rPr>
          <w:rFonts w:ascii="Palatino Linotype" w:hAnsi="Palatino Linotype" w:cs="Arial"/>
          <w:sz w:val="24"/>
          <w:szCs w:val="24"/>
        </w:rPr>
        <w:t>el</w:t>
      </w:r>
      <w:r w:rsidRPr="00DB52AF">
        <w:rPr>
          <w:rFonts w:ascii="Palatino Linotype" w:hAnsi="Palatino Linotype" w:cs="Arial"/>
          <w:sz w:val="24"/>
          <w:szCs w:val="24"/>
        </w:rPr>
        <w:t xml:space="preserve"> </w:t>
      </w:r>
      <w:r w:rsidRPr="00DB52AF">
        <w:rPr>
          <w:rFonts w:ascii="Palatino Linotype" w:hAnsi="Palatino Linotype" w:cs="Arial"/>
          <w:b/>
          <w:sz w:val="24"/>
          <w:szCs w:val="24"/>
        </w:rPr>
        <w:t>Recurrente,</w:t>
      </w:r>
      <w:r w:rsidRPr="00DB52AF">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14:paraId="24B49E7A" w14:textId="77777777" w:rsidR="0076492D" w:rsidRPr="00DB52AF" w:rsidRDefault="0076492D" w:rsidP="0076492D">
      <w:pPr>
        <w:spacing w:after="0" w:line="360" w:lineRule="auto"/>
        <w:jc w:val="both"/>
        <w:rPr>
          <w:rFonts w:ascii="Palatino Linotype" w:hAnsi="Palatino Linotype" w:cs="Arial"/>
          <w:sz w:val="24"/>
          <w:szCs w:val="24"/>
        </w:rPr>
      </w:pPr>
    </w:p>
    <w:p w14:paraId="40306E4F" w14:textId="77777777" w:rsidR="0076492D" w:rsidRPr="00DB52AF" w:rsidRDefault="0076492D" w:rsidP="0076492D">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1D04AB30" w14:textId="77777777" w:rsidR="0076492D" w:rsidRDefault="0076492D" w:rsidP="0076492D">
      <w:pPr>
        <w:spacing w:after="0" w:line="360" w:lineRule="auto"/>
        <w:jc w:val="both"/>
        <w:rPr>
          <w:rFonts w:ascii="Palatino Linotype" w:hAnsi="Palatino Linotype" w:cs="Arial"/>
          <w:sz w:val="24"/>
          <w:szCs w:val="24"/>
        </w:rPr>
      </w:pPr>
    </w:p>
    <w:p w14:paraId="572805C9" w14:textId="77777777" w:rsidR="0076492D" w:rsidRDefault="0076492D" w:rsidP="0076492D">
      <w:pPr>
        <w:spacing w:after="0" w:line="360" w:lineRule="auto"/>
        <w:jc w:val="both"/>
        <w:rPr>
          <w:rFonts w:ascii="Palatino Linotype" w:hAnsi="Palatino Linotype" w:cs="Arial"/>
          <w:sz w:val="24"/>
          <w:szCs w:val="24"/>
        </w:rPr>
      </w:pPr>
    </w:p>
    <w:p w14:paraId="5363473D" w14:textId="77777777" w:rsidR="00AA1DC0" w:rsidRDefault="0076492D" w:rsidP="00B6751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00AA1DC0" w:rsidRPr="00AA1DC0">
        <w:rPr>
          <w:rFonts w:ascii="Palatino Linotype" w:hAnsi="Palatino Linotype" w:cs="Arial"/>
          <w:b/>
        </w:rPr>
        <w:t>De la acumulación.</w:t>
      </w:r>
    </w:p>
    <w:p w14:paraId="7C20ABC2" w14:textId="30129177" w:rsidR="00B6751E" w:rsidRPr="00B6751E" w:rsidRDefault="00B6751E" w:rsidP="00B6751E">
      <w:pPr>
        <w:pStyle w:val="Prrafodelista"/>
        <w:spacing w:line="360" w:lineRule="auto"/>
        <w:ind w:left="0"/>
        <w:jc w:val="both"/>
        <w:rPr>
          <w:rFonts w:ascii="Palatino Linotype" w:hAnsi="Palatino Linotype" w:cs="Arial"/>
        </w:rPr>
      </w:pPr>
      <w:r w:rsidRPr="00B6751E">
        <w:rPr>
          <w:rFonts w:ascii="Palatino Linotype" w:hAnsi="Palatino Linotype" w:cs="Arial"/>
        </w:rPr>
        <w:t xml:space="preserve">Posteriormente por acuerdo del Pleno del Instituto, en la </w:t>
      </w:r>
      <w:r w:rsidR="00287AB6">
        <w:rPr>
          <w:rFonts w:ascii="Palatino Linotype" w:hAnsi="Palatino Linotype" w:cs="Arial"/>
        </w:rPr>
        <w:t>Décimo Quinta S</w:t>
      </w:r>
      <w:r w:rsidRPr="00B6751E">
        <w:rPr>
          <w:rFonts w:ascii="Palatino Linotype" w:hAnsi="Palatino Linotype" w:cs="Arial"/>
        </w:rPr>
        <w:t xml:space="preserve">esión </w:t>
      </w:r>
      <w:r w:rsidR="00287AB6">
        <w:rPr>
          <w:rFonts w:ascii="Palatino Linotype" w:hAnsi="Palatino Linotype" w:cs="Arial"/>
        </w:rPr>
        <w:t>O</w:t>
      </w:r>
      <w:r w:rsidRPr="00B6751E">
        <w:rPr>
          <w:rFonts w:ascii="Palatino Linotype" w:hAnsi="Palatino Linotype" w:cs="Arial"/>
        </w:rPr>
        <w:t xml:space="preserve">rdinaria, de fecha </w:t>
      </w:r>
      <w:r w:rsidR="00287AB6">
        <w:rPr>
          <w:rFonts w:ascii="Palatino Linotype" w:hAnsi="Palatino Linotype" w:cs="Arial"/>
          <w:b/>
          <w:bCs/>
        </w:rPr>
        <w:t>veintiséis de abril</w:t>
      </w:r>
      <w:r w:rsidRPr="00B6751E">
        <w:rPr>
          <w:rFonts w:ascii="Palatino Linotype" w:hAnsi="Palatino Linotype" w:cs="Arial"/>
          <w:b/>
          <w:bCs/>
        </w:rPr>
        <w:t xml:space="preserve"> de dos mil veintitrés, </w:t>
      </w:r>
      <w:r w:rsidRPr="00B6751E">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0C6A2AF0" w14:textId="77777777" w:rsidR="00B6751E" w:rsidRPr="00B6751E" w:rsidRDefault="00B6751E" w:rsidP="00B6751E">
      <w:pPr>
        <w:spacing w:after="0" w:line="360" w:lineRule="auto"/>
        <w:jc w:val="both"/>
        <w:rPr>
          <w:rFonts w:ascii="Palatino Linotype" w:eastAsia="Times New Roman" w:hAnsi="Palatino Linotype" w:cs="Arial"/>
          <w:sz w:val="24"/>
          <w:szCs w:val="24"/>
          <w:lang w:val="es-ES" w:eastAsia="es-ES"/>
        </w:rPr>
      </w:pPr>
    </w:p>
    <w:p w14:paraId="5FFDFD98" w14:textId="77777777" w:rsidR="00B6751E" w:rsidRPr="00B6751E" w:rsidRDefault="00B6751E" w:rsidP="00B6751E">
      <w:pPr>
        <w:spacing w:after="0" w:line="360" w:lineRule="auto"/>
        <w:jc w:val="both"/>
        <w:rPr>
          <w:rFonts w:ascii="Palatino Linotype" w:eastAsia="Calibri" w:hAnsi="Palatino Linotype" w:cs="Times New Roman"/>
          <w:sz w:val="24"/>
          <w:szCs w:val="24"/>
        </w:rPr>
      </w:pPr>
      <w:r w:rsidRPr="00B6751E">
        <w:rPr>
          <w:rFonts w:ascii="Palatino Linotype" w:eastAsia="Calibri" w:hAnsi="Palatino Linotype" w:cs="Times New Roman"/>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DF6AA34" w14:textId="77777777" w:rsidR="00B6751E" w:rsidRPr="00B6751E" w:rsidRDefault="00B6751E" w:rsidP="00B6751E">
      <w:pPr>
        <w:spacing w:before="240" w:line="360" w:lineRule="auto"/>
        <w:ind w:left="851" w:right="851"/>
        <w:jc w:val="center"/>
        <w:rPr>
          <w:rFonts w:ascii="Palatino Linotype" w:eastAsia="Calibri" w:hAnsi="Palatino Linotype" w:cs="Times New Roman"/>
          <w:b/>
          <w:i/>
        </w:rPr>
      </w:pPr>
      <w:r w:rsidRPr="00B6751E">
        <w:rPr>
          <w:rFonts w:ascii="Palatino Linotype" w:eastAsia="Calibri" w:hAnsi="Palatino Linotype" w:cs="Times New Roman"/>
          <w:b/>
          <w:i/>
        </w:rPr>
        <w:t>Ley de Transparencia y Acceso a la Información Pública del Estado de México y Municipios</w:t>
      </w:r>
    </w:p>
    <w:p w14:paraId="6AEC5BA3" w14:textId="77777777" w:rsidR="00B6751E" w:rsidRPr="00B6751E" w:rsidRDefault="00B6751E" w:rsidP="00B6751E">
      <w:pPr>
        <w:spacing w:before="240" w:line="360" w:lineRule="auto"/>
        <w:ind w:left="851" w:right="851"/>
        <w:jc w:val="both"/>
        <w:rPr>
          <w:rFonts w:ascii="Palatino Linotype" w:eastAsia="Calibri" w:hAnsi="Palatino Linotype" w:cs="Times New Roman"/>
          <w:b/>
          <w:i/>
        </w:rPr>
      </w:pPr>
      <w:r w:rsidRPr="00B6751E">
        <w:rPr>
          <w:rFonts w:ascii="Palatino Linotype" w:eastAsia="Calibri" w:hAnsi="Palatino Linotype" w:cs="Times New Roman"/>
          <w:i/>
        </w:rPr>
        <w:t xml:space="preserve">“Artículo 195. En la tramitación del recurso de revisión se aplicarán supletoriamente las disposiciones contenidas en el </w:t>
      </w:r>
      <w:r w:rsidRPr="00B6751E">
        <w:rPr>
          <w:rFonts w:ascii="Palatino Linotype" w:eastAsia="Calibri" w:hAnsi="Palatino Linotype" w:cs="Times New Roman"/>
          <w:b/>
          <w:i/>
          <w:u w:val="single"/>
        </w:rPr>
        <w:t>Código de Procedimientos Administrativos del Estado de México</w:t>
      </w:r>
      <w:r w:rsidRPr="00B6751E">
        <w:rPr>
          <w:rFonts w:ascii="Palatino Linotype" w:eastAsia="Calibri" w:hAnsi="Palatino Linotype" w:cs="Times New Roman"/>
          <w:i/>
        </w:rPr>
        <w:t xml:space="preserve">.” </w:t>
      </w:r>
      <w:r w:rsidRPr="00B6751E">
        <w:rPr>
          <w:rFonts w:ascii="Palatino Linotype" w:eastAsia="Calibri" w:hAnsi="Palatino Linotype" w:cs="Times New Roman"/>
          <w:b/>
          <w:i/>
        </w:rPr>
        <w:t>[Sic]</w:t>
      </w:r>
    </w:p>
    <w:p w14:paraId="088478C0" w14:textId="77777777" w:rsidR="00B6751E" w:rsidRPr="00B6751E" w:rsidRDefault="00B6751E" w:rsidP="00B6751E">
      <w:pPr>
        <w:spacing w:before="240" w:line="360" w:lineRule="auto"/>
        <w:ind w:left="851" w:right="851"/>
        <w:jc w:val="both"/>
        <w:rPr>
          <w:rFonts w:ascii="Palatino Linotype" w:eastAsia="Calibri" w:hAnsi="Palatino Linotype" w:cs="Times New Roman"/>
          <w:i/>
        </w:rPr>
      </w:pPr>
    </w:p>
    <w:p w14:paraId="5D190D07" w14:textId="77777777" w:rsidR="00B6751E" w:rsidRPr="00B6751E" w:rsidRDefault="00B6751E" w:rsidP="00B6751E">
      <w:pPr>
        <w:spacing w:before="240" w:line="360" w:lineRule="auto"/>
        <w:ind w:left="851" w:right="851"/>
        <w:jc w:val="center"/>
        <w:rPr>
          <w:rFonts w:ascii="Palatino Linotype" w:eastAsia="Calibri" w:hAnsi="Palatino Linotype" w:cs="Times New Roman"/>
          <w:b/>
          <w:i/>
        </w:rPr>
      </w:pPr>
      <w:r w:rsidRPr="00B6751E">
        <w:rPr>
          <w:rFonts w:ascii="Palatino Linotype" w:eastAsia="Calibri" w:hAnsi="Palatino Linotype" w:cs="Times New Roman"/>
          <w:b/>
          <w:i/>
        </w:rPr>
        <w:lastRenderedPageBreak/>
        <w:t>Código de Procedimientos Administrativos del Estado de México</w:t>
      </w:r>
    </w:p>
    <w:p w14:paraId="3572D673" w14:textId="2515B6FD" w:rsidR="0076492D" w:rsidRPr="00F75BB1" w:rsidRDefault="00B6751E" w:rsidP="00B6751E">
      <w:pPr>
        <w:spacing w:after="0" w:line="360" w:lineRule="auto"/>
        <w:jc w:val="both"/>
        <w:rPr>
          <w:rFonts w:ascii="Palatino Linotype" w:eastAsia="MS Mincho" w:hAnsi="Palatino Linotype" w:cs="Times New Roman"/>
          <w:i/>
          <w:sz w:val="24"/>
          <w:szCs w:val="24"/>
          <w:lang w:val="es-ES" w:eastAsia="es-ES"/>
        </w:rPr>
      </w:pPr>
      <w:r w:rsidRPr="00B6751E">
        <w:rPr>
          <w:rFonts w:ascii="Palatino Linotype" w:eastAsia="Calibri" w:hAnsi="Palatino Linotype" w:cs="Times New Roman"/>
          <w:i/>
        </w:rPr>
        <w:t xml:space="preserve">“Artículo 18.- </w:t>
      </w:r>
      <w:r w:rsidRPr="00B6751E">
        <w:rPr>
          <w:rFonts w:ascii="Palatino Linotype" w:eastAsia="Calibri" w:hAnsi="Palatino Linotype" w:cs="Times New Roman"/>
          <w:b/>
          <w:i/>
          <w:u w:val="single"/>
        </w:rPr>
        <w:t>La autoridad administrativa</w:t>
      </w:r>
      <w:r w:rsidRPr="00B6751E">
        <w:rPr>
          <w:rFonts w:ascii="Palatino Linotype" w:eastAsia="Calibri" w:hAnsi="Palatino Linotype" w:cs="Times New Roman"/>
          <w:i/>
        </w:rPr>
        <w:t xml:space="preserve"> o el Tribunal </w:t>
      </w:r>
      <w:r w:rsidRPr="00B6751E">
        <w:rPr>
          <w:rFonts w:ascii="Palatino Linotype" w:eastAsia="Calibri" w:hAnsi="Palatino Linotype" w:cs="Times New Roman"/>
          <w:b/>
          <w:i/>
          <w:u w:val="single"/>
        </w:rPr>
        <w:t>acordarán la acumulación</w:t>
      </w:r>
      <w:r w:rsidRPr="00B6751E">
        <w:rPr>
          <w:rFonts w:ascii="Palatino Linotype" w:eastAsia="Calibri" w:hAnsi="Palatino Linotype" w:cs="Times New Roman"/>
          <w:i/>
        </w:rPr>
        <w:t xml:space="preserve"> de los expedientes del procedimiento y proceso administrativo que ante ellos se sigan</w:t>
      </w:r>
      <w:r w:rsidRPr="00B6751E">
        <w:rPr>
          <w:rFonts w:ascii="Palatino Linotype" w:eastAsia="Calibri" w:hAnsi="Palatino Linotype" w:cs="Times New Roman"/>
          <w:b/>
          <w:i/>
          <w:u w:val="single"/>
        </w:rPr>
        <w:t>, de oficio</w:t>
      </w:r>
      <w:r w:rsidRPr="00B6751E">
        <w:rPr>
          <w:rFonts w:ascii="Palatino Linotype" w:eastAsia="Calibri" w:hAnsi="Palatino Linotype" w:cs="Times New Roman"/>
          <w:i/>
        </w:rPr>
        <w:t xml:space="preserve"> o a petición de parte, </w:t>
      </w:r>
      <w:r w:rsidRPr="00B6751E">
        <w:rPr>
          <w:rFonts w:ascii="Palatino Linotype" w:eastAsia="Calibri" w:hAnsi="Palatino Linotype" w:cs="Times New Roman"/>
          <w:b/>
          <w:i/>
          <w:u w:val="single"/>
        </w:rPr>
        <w:t>cuando las partes o los actos administrativos sean iguales, se trate de actos conexos o resulte conveniente el trámite unificado de los asuntos</w:t>
      </w:r>
      <w:r w:rsidRPr="00B6751E">
        <w:rPr>
          <w:rFonts w:ascii="Palatino Linotype" w:eastAsia="Calibri" w:hAnsi="Palatino Linotype" w:cs="Times New Roman"/>
          <w:i/>
        </w:rPr>
        <w:t xml:space="preserve">, para evitar la emisión de resoluciones contradictorias. La misma regla se aplicará, en lo conducente, para la separación de los expedientes.” </w:t>
      </w:r>
      <w:r w:rsidRPr="00B6751E">
        <w:rPr>
          <w:rFonts w:ascii="Palatino Linotype" w:eastAsia="Calibri" w:hAnsi="Palatino Linotype" w:cs="Times New Roman"/>
          <w:b/>
          <w:i/>
        </w:rPr>
        <w:t>[Sic]</w:t>
      </w:r>
    </w:p>
    <w:p w14:paraId="1199B8DF" w14:textId="77777777" w:rsidR="0076492D" w:rsidRPr="00F75BB1" w:rsidRDefault="0076492D" w:rsidP="0076492D">
      <w:pPr>
        <w:spacing w:after="0" w:line="360" w:lineRule="auto"/>
        <w:jc w:val="both"/>
        <w:rPr>
          <w:rFonts w:ascii="Palatino Linotype" w:hAnsi="Palatino Linotype" w:cs="Arial"/>
          <w:b/>
          <w:sz w:val="28"/>
          <w:szCs w:val="28"/>
          <w:lang w:val="es-ES"/>
        </w:rPr>
      </w:pPr>
    </w:p>
    <w:p w14:paraId="5155F43D" w14:textId="77777777" w:rsidR="0076492D" w:rsidRDefault="0076492D" w:rsidP="0076492D">
      <w:pPr>
        <w:spacing w:after="0" w:line="360" w:lineRule="auto"/>
        <w:jc w:val="both"/>
        <w:rPr>
          <w:rFonts w:ascii="Palatino Linotype" w:hAnsi="Palatino Linotype" w:cs="Arial"/>
          <w:b/>
          <w:sz w:val="28"/>
          <w:szCs w:val="28"/>
        </w:rPr>
      </w:pPr>
    </w:p>
    <w:p w14:paraId="234BD476" w14:textId="77777777" w:rsidR="00AA1DC0" w:rsidRPr="00AA1DC0" w:rsidRDefault="0076492D" w:rsidP="0076492D">
      <w:pPr>
        <w:spacing w:after="0" w:line="360" w:lineRule="auto"/>
        <w:jc w:val="both"/>
        <w:rPr>
          <w:rFonts w:ascii="Palatino Linotype" w:hAnsi="Palatino Linotype" w:cs="Arial"/>
          <w:b/>
          <w:bCs/>
          <w:sz w:val="24"/>
          <w:szCs w:val="24"/>
        </w:rPr>
      </w:pPr>
      <w:r w:rsidRPr="00827E36">
        <w:rPr>
          <w:rFonts w:ascii="Palatino Linotype" w:hAnsi="Palatino Linotype" w:cs="Arial"/>
          <w:b/>
          <w:bCs/>
          <w:sz w:val="28"/>
          <w:szCs w:val="28"/>
        </w:rPr>
        <w:t>OCTAVO.</w:t>
      </w:r>
      <w:r w:rsidR="00AA1DC0">
        <w:rPr>
          <w:rFonts w:ascii="Palatino Linotype" w:hAnsi="Palatino Linotype" w:cs="Arial"/>
          <w:b/>
          <w:bCs/>
          <w:sz w:val="28"/>
          <w:szCs w:val="28"/>
        </w:rPr>
        <w:t xml:space="preserve"> </w:t>
      </w:r>
      <w:r w:rsidR="00AA1DC0" w:rsidRPr="00AA1DC0">
        <w:rPr>
          <w:rFonts w:ascii="Palatino Linotype" w:hAnsi="Palatino Linotype" w:cs="Arial"/>
          <w:b/>
          <w:bCs/>
          <w:sz w:val="24"/>
          <w:szCs w:val="24"/>
        </w:rPr>
        <w:t>Cierre de instrucción.</w:t>
      </w:r>
    </w:p>
    <w:p w14:paraId="6987AEF6" w14:textId="2F227554" w:rsidR="0076492D" w:rsidRPr="0010165E" w:rsidRDefault="0076492D" w:rsidP="0076492D">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87AB6">
        <w:rPr>
          <w:rFonts w:ascii="Palatino Linotype" w:hAnsi="Palatino Linotype" w:cs="Arial"/>
          <w:sz w:val="24"/>
          <w:szCs w:val="24"/>
        </w:rPr>
        <w:t>ocho de mayo de</w:t>
      </w:r>
      <w:r>
        <w:rPr>
          <w:rFonts w:ascii="Palatino Linotype" w:hAnsi="Palatino Linotype" w:cs="Arial"/>
          <w:sz w:val="24"/>
          <w:szCs w:val="24"/>
        </w:rPr>
        <w:t xml:space="preserve"> dos mil </w:t>
      </w:r>
      <w:r w:rsidR="00287AB6">
        <w:rPr>
          <w:rFonts w:ascii="Palatino Linotype" w:hAnsi="Palatino Linotype" w:cs="Arial"/>
          <w:sz w:val="24"/>
          <w:szCs w:val="24"/>
        </w:rPr>
        <w:t>veintitrés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6923198B" w14:textId="72223096" w:rsidR="00DB52AF" w:rsidRPr="009A27E6" w:rsidRDefault="00DB52AF" w:rsidP="00DB52AF">
      <w:pPr>
        <w:spacing w:after="0" w:line="360" w:lineRule="auto"/>
        <w:jc w:val="both"/>
        <w:rPr>
          <w:rFonts w:ascii="Palatino Linotype" w:hAnsi="Palatino Linotype" w:cs="Arial"/>
          <w:sz w:val="24"/>
          <w:szCs w:val="24"/>
        </w:rPr>
      </w:pPr>
    </w:p>
    <w:p w14:paraId="39BE0F4C" w14:textId="77777777" w:rsidR="00DB52AF" w:rsidRPr="009A27E6" w:rsidRDefault="00DB52AF" w:rsidP="00DB52AF">
      <w:pPr>
        <w:spacing w:after="0" w:line="360" w:lineRule="auto"/>
        <w:jc w:val="both"/>
        <w:rPr>
          <w:rFonts w:ascii="Palatino Linotype" w:hAnsi="Palatino Linotype" w:cs="Arial"/>
          <w:sz w:val="24"/>
          <w:szCs w:val="24"/>
        </w:rPr>
      </w:pPr>
    </w:p>
    <w:p w14:paraId="4B5DB5B1" w14:textId="77777777" w:rsidR="00DB52AF" w:rsidRPr="00760414" w:rsidRDefault="00DB52AF" w:rsidP="00DB52AF">
      <w:pPr>
        <w:spacing w:after="0" w:line="360" w:lineRule="auto"/>
        <w:jc w:val="center"/>
        <w:rPr>
          <w:rFonts w:ascii="Palatino Linotype" w:hAnsi="Palatino Linotype" w:cs="Arial"/>
          <w:sz w:val="28"/>
          <w:szCs w:val="28"/>
        </w:rPr>
      </w:pPr>
      <w:r w:rsidRPr="00760414">
        <w:rPr>
          <w:rFonts w:ascii="Palatino Linotype" w:hAnsi="Palatino Linotype" w:cs="Arial"/>
          <w:b/>
          <w:sz w:val="28"/>
          <w:szCs w:val="28"/>
        </w:rPr>
        <w:t xml:space="preserve">C O N S I D E R A N D O </w:t>
      </w:r>
    </w:p>
    <w:p w14:paraId="65103465" w14:textId="77777777" w:rsidR="00DB52AF" w:rsidRPr="00760414" w:rsidRDefault="00DB52AF" w:rsidP="00DB52AF">
      <w:pPr>
        <w:spacing w:after="0" w:line="360" w:lineRule="auto"/>
        <w:jc w:val="center"/>
        <w:rPr>
          <w:rFonts w:ascii="Palatino Linotype" w:hAnsi="Palatino Linotype" w:cs="Arial"/>
          <w:sz w:val="28"/>
          <w:szCs w:val="28"/>
        </w:rPr>
      </w:pPr>
    </w:p>
    <w:p w14:paraId="39B6F284" w14:textId="77777777" w:rsidR="00DB52AF" w:rsidRPr="00760414" w:rsidRDefault="00DB52AF" w:rsidP="00DB52AF">
      <w:pPr>
        <w:spacing w:after="0" w:line="360" w:lineRule="auto"/>
        <w:jc w:val="both"/>
        <w:rPr>
          <w:rFonts w:ascii="Palatino Linotype" w:hAnsi="Palatino Linotype" w:cs="Arial"/>
          <w:sz w:val="28"/>
          <w:szCs w:val="28"/>
        </w:rPr>
      </w:pPr>
      <w:r w:rsidRPr="00760414">
        <w:rPr>
          <w:rFonts w:ascii="Palatino Linotype" w:hAnsi="Palatino Linotype" w:cs="Arial"/>
          <w:b/>
          <w:sz w:val="28"/>
          <w:szCs w:val="28"/>
        </w:rPr>
        <w:t>PRIMERO. De la competencia</w:t>
      </w:r>
      <w:r w:rsidRPr="00760414">
        <w:rPr>
          <w:rFonts w:ascii="Palatino Linotype" w:hAnsi="Palatino Linotype" w:cs="Arial"/>
          <w:sz w:val="28"/>
          <w:szCs w:val="28"/>
        </w:rPr>
        <w:t>.</w:t>
      </w:r>
    </w:p>
    <w:p w14:paraId="3A82740A" w14:textId="044FC4B2"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9A27E6">
        <w:rPr>
          <w:rFonts w:ascii="Palatino Linotype" w:hAnsi="Palatino Linotype" w:cs="Arial"/>
          <w:sz w:val="24"/>
          <w:szCs w:val="24"/>
        </w:rPr>
        <w:lastRenderedPageBreak/>
        <w:t xml:space="preserve">el presente recurso de revisión interpuesto por </w:t>
      </w:r>
      <w:r w:rsidR="00610518">
        <w:rPr>
          <w:rFonts w:ascii="Palatino Linotype" w:hAnsi="Palatino Linotype" w:cs="Arial"/>
          <w:sz w:val="24"/>
          <w:szCs w:val="24"/>
        </w:rPr>
        <w:t>el</w:t>
      </w:r>
      <w:r w:rsidRPr="009A27E6">
        <w:rPr>
          <w:rFonts w:ascii="Palatino Linotype" w:hAnsi="Palatino Linotype" w:cs="Arial"/>
          <w:sz w:val="24"/>
          <w:szCs w:val="24"/>
        </w:rPr>
        <w:t xml:space="preserve"> ahora </w:t>
      </w:r>
      <w:r w:rsidRPr="009A27E6">
        <w:rPr>
          <w:rFonts w:ascii="Palatino Linotype" w:hAnsi="Palatino Linotype" w:cs="Arial"/>
          <w:b/>
          <w:sz w:val="24"/>
          <w:szCs w:val="24"/>
        </w:rPr>
        <w:t>Recurrente</w:t>
      </w:r>
      <w:r w:rsidRPr="009A27E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9A27E6" w:rsidRDefault="00DB52AF" w:rsidP="00DB52AF">
      <w:pPr>
        <w:spacing w:after="0" w:line="360" w:lineRule="auto"/>
        <w:jc w:val="both"/>
        <w:rPr>
          <w:rFonts w:ascii="Palatino Linotype" w:hAnsi="Palatino Linotype" w:cs="Arial"/>
          <w:sz w:val="24"/>
          <w:szCs w:val="24"/>
        </w:rPr>
      </w:pPr>
    </w:p>
    <w:p w14:paraId="5DCD0EEB" w14:textId="77777777" w:rsidR="00DB52AF" w:rsidRPr="00760414" w:rsidRDefault="00DB52AF" w:rsidP="00DB52AF">
      <w:pPr>
        <w:autoSpaceDE w:val="0"/>
        <w:autoSpaceDN w:val="0"/>
        <w:adjustRightInd w:val="0"/>
        <w:spacing w:after="0" w:line="360" w:lineRule="auto"/>
        <w:jc w:val="both"/>
        <w:rPr>
          <w:rFonts w:ascii="Palatino Linotype" w:hAnsi="Palatino Linotype" w:cs="Arial"/>
          <w:b/>
          <w:sz w:val="28"/>
          <w:szCs w:val="28"/>
        </w:rPr>
      </w:pPr>
      <w:r w:rsidRPr="00760414">
        <w:rPr>
          <w:rFonts w:ascii="Palatino Linotype" w:hAnsi="Palatino Linotype" w:cs="Arial"/>
          <w:b/>
          <w:sz w:val="28"/>
          <w:szCs w:val="28"/>
        </w:rPr>
        <w:t xml:space="preserve">SEGUNDO. Alcance del recurso de revisión. </w:t>
      </w:r>
    </w:p>
    <w:p w14:paraId="1EC23E4A"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AA5CBD" w14:textId="77777777" w:rsidR="004136C2" w:rsidRDefault="004136C2" w:rsidP="00DB52AF">
      <w:pPr>
        <w:spacing w:after="0" w:line="360" w:lineRule="auto"/>
        <w:ind w:right="49"/>
        <w:jc w:val="both"/>
        <w:rPr>
          <w:rFonts w:ascii="Palatino Linotype" w:eastAsia="Times New Roman" w:hAnsi="Palatino Linotype" w:cs="Arial"/>
          <w:b/>
          <w:sz w:val="24"/>
          <w:szCs w:val="24"/>
          <w:lang w:val="es-ES" w:eastAsia="es-ES"/>
        </w:rPr>
      </w:pPr>
    </w:p>
    <w:p w14:paraId="42B4FD52" w14:textId="008969BE" w:rsidR="00DB52AF" w:rsidRPr="00760414" w:rsidRDefault="004136C2" w:rsidP="00DB52AF">
      <w:pPr>
        <w:spacing w:after="0" w:line="360" w:lineRule="auto"/>
        <w:ind w:right="49"/>
        <w:jc w:val="both"/>
        <w:rPr>
          <w:rFonts w:ascii="Palatino Linotype" w:eastAsia="Times New Roman" w:hAnsi="Palatino Linotype" w:cs="Arial"/>
          <w:b/>
          <w:sz w:val="28"/>
          <w:szCs w:val="28"/>
          <w:lang w:val="es-ES" w:eastAsia="es-ES"/>
        </w:rPr>
      </w:pPr>
      <w:r w:rsidRPr="00760414">
        <w:rPr>
          <w:rFonts w:ascii="Palatino Linotype" w:eastAsia="Times New Roman" w:hAnsi="Palatino Linotype" w:cs="Arial"/>
          <w:b/>
          <w:sz w:val="28"/>
          <w:szCs w:val="28"/>
          <w:lang w:val="es-ES" w:eastAsia="es-ES"/>
        </w:rPr>
        <w:t>TERCERO.</w:t>
      </w:r>
      <w:r w:rsidR="00DB52AF" w:rsidRPr="00760414">
        <w:rPr>
          <w:rFonts w:ascii="Palatino Linotype" w:eastAsia="Times New Roman" w:hAnsi="Palatino Linotype" w:cs="Arial"/>
          <w:sz w:val="28"/>
          <w:szCs w:val="28"/>
          <w:lang w:val="es-ES" w:eastAsia="es-ES"/>
        </w:rPr>
        <w:t xml:space="preserve"> </w:t>
      </w:r>
      <w:r w:rsidR="00DB52AF" w:rsidRPr="00760414">
        <w:rPr>
          <w:rFonts w:ascii="Palatino Linotype" w:eastAsia="Times New Roman" w:hAnsi="Palatino Linotype" w:cs="Arial"/>
          <w:b/>
          <w:sz w:val="28"/>
          <w:szCs w:val="28"/>
          <w:lang w:val="es-ES" w:eastAsia="es-ES"/>
        </w:rPr>
        <w:t xml:space="preserve">De las causas de improcedencia. </w:t>
      </w:r>
    </w:p>
    <w:p w14:paraId="7CA99476" w14:textId="66DCC162" w:rsidR="00D029D8" w:rsidRDefault="00D029D8" w:rsidP="00D029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029D8">
        <w:rPr>
          <w:rFonts w:ascii="Palatino Linotype" w:eastAsia="Times New Roman" w:hAnsi="Palatino Linotype" w:cs="Arial"/>
          <w:sz w:val="24"/>
          <w:szCs w:val="24"/>
          <w:lang w:val="es-ES" w:eastAsia="es-ES"/>
        </w:rPr>
        <w:t>En el procedimiento de acceso a la información y de los medios de impugnación de</w:t>
      </w:r>
      <w:r>
        <w:rPr>
          <w:rFonts w:ascii="Palatino Linotype" w:eastAsia="Times New Roman" w:hAnsi="Palatino Linotype" w:cs="Arial"/>
          <w:sz w:val="24"/>
          <w:szCs w:val="24"/>
          <w:lang w:val="es-ES" w:eastAsia="es-ES"/>
        </w:rPr>
        <w:t xml:space="preserve"> </w:t>
      </w:r>
      <w:r w:rsidRPr="00D029D8">
        <w:rPr>
          <w:rFonts w:ascii="Palatino Linotype" w:eastAsia="Times New Roman" w:hAnsi="Palatino Linotype" w:cs="Arial"/>
          <w:sz w:val="24"/>
          <w:szCs w:val="24"/>
          <w:lang w:val="es-ES" w:eastAsia="es-ES"/>
        </w:rPr>
        <w:t>la materia, se advierten diversos supuestos de procedibilidad, los cuales deben</w:t>
      </w:r>
      <w:r>
        <w:rPr>
          <w:rFonts w:ascii="Palatino Linotype" w:eastAsia="Times New Roman" w:hAnsi="Palatino Linotype" w:cs="Arial"/>
          <w:sz w:val="24"/>
          <w:szCs w:val="24"/>
          <w:lang w:val="es-ES" w:eastAsia="es-ES"/>
        </w:rPr>
        <w:t xml:space="preserve"> </w:t>
      </w:r>
      <w:r w:rsidRPr="00D029D8">
        <w:rPr>
          <w:rFonts w:ascii="Palatino Linotype" w:eastAsia="Times New Roman" w:hAnsi="Palatino Linotype" w:cs="Arial"/>
          <w:sz w:val="24"/>
          <w:szCs w:val="24"/>
          <w:lang w:val="es-ES" w:eastAsia="es-ES"/>
        </w:rPr>
        <w:t>estudiarse con la finalidad de dar cumplimiento a los principios de legalidad y</w:t>
      </w:r>
      <w:r>
        <w:rPr>
          <w:rFonts w:ascii="Palatino Linotype" w:eastAsia="Times New Roman" w:hAnsi="Palatino Linotype" w:cs="Arial"/>
          <w:sz w:val="24"/>
          <w:szCs w:val="24"/>
          <w:lang w:val="es-ES" w:eastAsia="es-ES"/>
        </w:rPr>
        <w:t xml:space="preserve"> </w:t>
      </w:r>
      <w:r w:rsidRPr="00D029D8">
        <w:rPr>
          <w:rFonts w:ascii="Palatino Linotype" w:eastAsia="Times New Roman" w:hAnsi="Palatino Linotype" w:cs="Arial"/>
          <w:sz w:val="24"/>
          <w:szCs w:val="24"/>
          <w:lang w:val="es-ES" w:eastAsia="es-ES"/>
        </w:rPr>
        <w:lastRenderedPageBreak/>
        <w:t>objetividad inmersos en el artículo 9 de Ley de Transparencia y Acceso a la</w:t>
      </w:r>
      <w:r>
        <w:rPr>
          <w:rFonts w:ascii="Palatino Linotype" w:eastAsia="Times New Roman" w:hAnsi="Palatino Linotype" w:cs="Arial"/>
          <w:sz w:val="24"/>
          <w:szCs w:val="24"/>
          <w:lang w:val="es-ES" w:eastAsia="es-ES"/>
        </w:rPr>
        <w:t xml:space="preserve"> </w:t>
      </w:r>
      <w:r w:rsidRPr="00D029D8">
        <w:rPr>
          <w:rFonts w:ascii="Palatino Linotype" w:eastAsia="Times New Roman" w:hAnsi="Palatino Linotype" w:cs="Arial"/>
          <w:sz w:val="24"/>
          <w:szCs w:val="24"/>
          <w:lang w:val="es-ES" w:eastAsia="es-ES"/>
        </w:rPr>
        <w:t>Información Pública del Estado de México y Municipios, en correlación con la</w:t>
      </w:r>
      <w:r>
        <w:rPr>
          <w:rFonts w:ascii="Palatino Linotype" w:eastAsia="Times New Roman" w:hAnsi="Palatino Linotype" w:cs="Arial"/>
          <w:sz w:val="24"/>
          <w:szCs w:val="24"/>
          <w:lang w:val="es-ES" w:eastAsia="es-ES"/>
        </w:rPr>
        <w:t xml:space="preserve"> </w:t>
      </w:r>
      <w:r w:rsidRPr="00D029D8">
        <w:rPr>
          <w:rFonts w:ascii="Palatino Linotype" w:eastAsia="Times New Roman" w:hAnsi="Palatino Linotype" w:cs="Arial"/>
          <w:sz w:val="24"/>
          <w:szCs w:val="24"/>
          <w:lang w:val="es-ES" w:eastAsia="es-ES"/>
        </w:rPr>
        <w:t>seguridad jurídica que debe generar lo actuado ante este Organismo garante.</w:t>
      </w:r>
    </w:p>
    <w:p w14:paraId="189F42A2" w14:textId="77777777" w:rsidR="00EB5D4B" w:rsidRDefault="00EB5D4B" w:rsidP="00D029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533FAE" w14:textId="628C044F" w:rsidR="000C3B02" w:rsidRPr="000C3B02" w:rsidRDefault="000C3B02" w:rsidP="000C3B02">
      <w:pPr>
        <w:spacing w:after="0" w:line="360" w:lineRule="auto"/>
        <w:jc w:val="both"/>
        <w:rPr>
          <w:rFonts w:ascii="Times New Roman" w:eastAsia="Calibri" w:hAnsi="Times New Roman" w:cs="Times New Roman"/>
          <w:sz w:val="24"/>
          <w:szCs w:val="24"/>
          <w:lang w:eastAsia="es-MX"/>
        </w:rPr>
      </w:pPr>
      <w:r w:rsidRPr="000C3B02">
        <w:rPr>
          <w:rFonts w:ascii="Palatino Linotype" w:eastAsia="Palatino Linotype" w:hAnsi="Palatino Linotype" w:cs="Palatino Linotype"/>
          <w:color w:val="000000"/>
          <w:sz w:val="24"/>
          <w:szCs w:val="24"/>
          <w:lang w:eastAsia="es-MX"/>
        </w:rPr>
        <w:t xml:space="preserve">Siendo facultad de este Órgano entrar al estudio de las causas de improcedencia que hagan valer las partes o que se adviertan de oficio por este Resolutor y por ende </w:t>
      </w:r>
      <w:r>
        <w:rPr>
          <w:rFonts w:ascii="Palatino Linotype" w:eastAsia="Palatino Linotype" w:hAnsi="Palatino Linotype" w:cs="Palatino Linotype"/>
          <w:color w:val="000000"/>
          <w:sz w:val="24"/>
          <w:szCs w:val="24"/>
          <w:lang w:eastAsia="es-MX"/>
        </w:rPr>
        <w:t xml:space="preserve"> o</w:t>
      </w:r>
      <w:r w:rsidRPr="000C3B02">
        <w:rPr>
          <w:rFonts w:ascii="Palatino Linotype" w:eastAsia="Palatino Linotype" w:hAnsi="Palatino Linotype" w:cs="Palatino Linotype"/>
          <w:color w:val="000000"/>
          <w:sz w:val="24"/>
          <w:szCs w:val="24"/>
          <w:lang w:eastAsia="es-MX"/>
        </w:rPr>
        <w:t>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C3B02">
        <w:rPr>
          <w:rFonts w:ascii="Palatino Linotype" w:eastAsia="Palatino Linotype" w:hAnsi="Palatino Linotype" w:cs="Palatino Linotype"/>
          <w:color w:val="000000"/>
          <w:sz w:val="24"/>
          <w:szCs w:val="24"/>
          <w:vertAlign w:val="superscript"/>
          <w:lang w:eastAsia="es-MX"/>
        </w:rPr>
        <w:footnoteReference w:id="1"/>
      </w:r>
      <w:r w:rsidRPr="000C3B02">
        <w:rPr>
          <w:rFonts w:ascii="Palatino Linotype" w:eastAsia="Palatino Linotype" w:hAnsi="Palatino Linotype" w:cs="Palatino Linotype"/>
          <w:color w:val="000000"/>
          <w:sz w:val="24"/>
          <w:szCs w:val="24"/>
          <w:lang w:eastAsia="es-MX"/>
        </w:rPr>
        <w:t xml:space="preserve">. </w:t>
      </w:r>
    </w:p>
    <w:p w14:paraId="1CBC2501" w14:textId="77777777" w:rsidR="006421F3" w:rsidRPr="00D029D8" w:rsidRDefault="006421F3" w:rsidP="000C3B0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A64D90" w14:textId="308E2729" w:rsidR="009B19DD" w:rsidRPr="009A27E6" w:rsidRDefault="000C3B02" w:rsidP="000C3B0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 </w:t>
      </w:r>
      <w:r w:rsidRPr="000C3B02">
        <w:rPr>
          <w:rFonts w:ascii="Palatino Linotype" w:eastAsia="Times New Roman" w:hAnsi="Palatino Linotype" w:cs="Arial"/>
          <w:sz w:val="24"/>
          <w:szCs w:val="24"/>
          <w:lang w:val="es-ES" w:eastAsia="es-ES"/>
        </w:rPr>
        <w:t>Así las cosas, del</w:t>
      </w:r>
      <w:r>
        <w:rPr>
          <w:rFonts w:ascii="Palatino Linotype" w:eastAsia="Times New Roman" w:hAnsi="Palatino Linotype" w:cs="Arial"/>
          <w:sz w:val="24"/>
          <w:szCs w:val="24"/>
          <w:lang w:val="es-ES" w:eastAsia="es-ES"/>
        </w:rPr>
        <w:t xml:space="preserve"> </w:t>
      </w:r>
      <w:r w:rsidRPr="000C3B02">
        <w:rPr>
          <w:rFonts w:ascii="Palatino Linotype" w:eastAsia="Times New Roman" w:hAnsi="Palatino Linotype" w:cs="Arial"/>
          <w:sz w:val="24"/>
          <w:szCs w:val="24"/>
          <w:lang w:val="es-ES" w:eastAsia="es-ES"/>
        </w:rPr>
        <w:t>análisis de los expedientes electrónicos no se advierte ninguna causa de</w:t>
      </w:r>
      <w:r>
        <w:rPr>
          <w:rFonts w:ascii="Palatino Linotype" w:eastAsia="Times New Roman" w:hAnsi="Palatino Linotype" w:cs="Arial"/>
          <w:sz w:val="24"/>
          <w:szCs w:val="24"/>
          <w:lang w:val="es-ES" w:eastAsia="es-ES"/>
        </w:rPr>
        <w:t xml:space="preserve"> </w:t>
      </w:r>
      <w:r w:rsidRPr="000C3B02">
        <w:rPr>
          <w:rFonts w:ascii="Palatino Linotype" w:eastAsia="Times New Roman" w:hAnsi="Palatino Linotype" w:cs="Arial"/>
          <w:sz w:val="24"/>
          <w:szCs w:val="24"/>
          <w:lang w:val="es-ES" w:eastAsia="es-ES"/>
        </w:rPr>
        <w:t>improcedencia que se actualice ni mucho menos alguna hecha valer por alguna de</w:t>
      </w:r>
      <w:r>
        <w:rPr>
          <w:rFonts w:ascii="Palatino Linotype" w:eastAsia="Times New Roman" w:hAnsi="Palatino Linotype" w:cs="Arial"/>
          <w:sz w:val="24"/>
          <w:szCs w:val="24"/>
          <w:lang w:val="es-ES" w:eastAsia="es-ES"/>
        </w:rPr>
        <w:t xml:space="preserve"> </w:t>
      </w:r>
      <w:r w:rsidRPr="000C3B02">
        <w:rPr>
          <w:rFonts w:ascii="Palatino Linotype" w:eastAsia="Times New Roman" w:hAnsi="Palatino Linotype" w:cs="Arial"/>
          <w:sz w:val="24"/>
          <w:szCs w:val="24"/>
          <w:lang w:val="es-ES" w:eastAsia="es-ES"/>
        </w:rPr>
        <w:t>las partes, procediendo al estudio del fondo del asunto, en los siguientes términos.</w:t>
      </w:r>
    </w:p>
    <w:p w14:paraId="1ECC4E29" w14:textId="77777777" w:rsidR="000C3B02" w:rsidRDefault="000C3B02"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14:paraId="25B5BEA8" w14:textId="03278956" w:rsidR="00DB52AF" w:rsidRPr="00760414" w:rsidRDefault="009B19DD" w:rsidP="00DB52AF">
      <w:pPr>
        <w:widowControl w:val="0"/>
        <w:autoSpaceDE w:val="0"/>
        <w:autoSpaceDN w:val="0"/>
        <w:adjustRightInd w:val="0"/>
        <w:spacing w:after="0" w:line="360" w:lineRule="auto"/>
        <w:jc w:val="both"/>
        <w:rPr>
          <w:rFonts w:ascii="Palatino Linotype" w:eastAsia="Times New Roman" w:hAnsi="Palatino Linotype" w:cs="Times New Roman"/>
          <w:b/>
          <w:sz w:val="28"/>
          <w:szCs w:val="28"/>
          <w:lang w:val="es-ES" w:eastAsia="es-ES"/>
        </w:rPr>
      </w:pPr>
      <w:r w:rsidRPr="00760414">
        <w:rPr>
          <w:rFonts w:ascii="Palatino Linotype" w:eastAsia="Times New Roman" w:hAnsi="Palatino Linotype" w:cs="Arial"/>
          <w:b/>
          <w:sz w:val="28"/>
          <w:szCs w:val="28"/>
          <w:lang w:val="es-ES" w:eastAsia="es-ES"/>
        </w:rPr>
        <w:t>CUARTO</w:t>
      </w:r>
      <w:r w:rsidR="00DB52AF" w:rsidRPr="00760414">
        <w:rPr>
          <w:rFonts w:ascii="Palatino Linotype" w:eastAsia="Times New Roman" w:hAnsi="Palatino Linotype" w:cs="Arial"/>
          <w:b/>
          <w:sz w:val="28"/>
          <w:szCs w:val="28"/>
          <w:lang w:val="es-ES" w:eastAsia="es-ES"/>
        </w:rPr>
        <w:t>. Estudio y resolución del asunto</w:t>
      </w:r>
      <w:r w:rsidR="00DB52AF" w:rsidRPr="00760414">
        <w:rPr>
          <w:rFonts w:ascii="Palatino Linotype" w:eastAsia="Times New Roman" w:hAnsi="Palatino Linotype" w:cs="Times New Roman"/>
          <w:b/>
          <w:sz w:val="28"/>
          <w:szCs w:val="28"/>
          <w:lang w:val="es-ES" w:eastAsia="es-ES"/>
        </w:rPr>
        <w:t xml:space="preserve">. </w:t>
      </w:r>
    </w:p>
    <w:p w14:paraId="38B71ACD" w14:textId="2F135529" w:rsidR="002D5C20"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bookmarkStart w:id="5" w:name="_Hlk126175675"/>
      <w:r w:rsidRPr="0010165E">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w:t>
      </w:r>
      <w:r>
        <w:rPr>
          <w:rFonts w:ascii="Palatino Linotype" w:eastAsia="Times New Roman" w:hAnsi="Palatino Linotype" w:cs="Arial"/>
          <w:sz w:val="24"/>
          <w:szCs w:val="24"/>
          <w:lang w:val="es-ES" w:eastAsia="es-ES"/>
        </w:rPr>
        <w:t>los</w:t>
      </w:r>
      <w:r w:rsidRPr="0010165E">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10165E">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38BEEE1"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A5827BA" w14:textId="3A6FF0F8"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2F8B2F4"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F6372C"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w:t>
      </w:r>
      <w:r w:rsidRPr="0010165E">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05AF68A2"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4DB391" w14:textId="53268068" w:rsidR="002D5C20" w:rsidRDefault="002D5C20" w:rsidP="002D5C20">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517E95" w:rsidRPr="0010165E">
        <w:rPr>
          <w:rFonts w:ascii="Palatino Linotype" w:eastAsia="Times New Roman" w:hAnsi="Palatino Linotype" w:cs="Times New Roman"/>
          <w:sz w:val="24"/>
          <w:szCs w:val="24"/>
          <w:lang w:val="es-ES" w:eastAsia="es-MX"/>
        </w:rPr>
        <w:t xml:space="preserve">la falta de respuesta del </w:t>
      </w:r>
      <w:r w:rsidR="00517E95" w:rsidRPr="0010165E">
        <w:rPr>
          <w:rFonts w:ascii="Palatino Linotype" w:eastAsia="Times New Roman" w:hAnsi="Palatino Linotype" w:cs="Times New Roman"/>
          <w:b/>
          <w:sz w:val="24"/>
          <w:szCs w:val="24"/>
          <w:lang w:val="es-ES" w:eastAsia="es-MX"/>
        </w:rPr>
        <w:t>Sujeto Obligado</w:t>
      </w:r>
      <w:r w:rsidR="00517E95" w:rsidRPr="0010165E">
        <w:rPr>
          <w:rFonts w:ascii="Palatino Linotype" w:eastAsia="Times New Roman" w:hAnsi="Palatino Linotype" w:cs="Times New Roman"/>
          <w:sz w:val="24"/>
          <w:szCs w:val="24"/>
          <w:lang w:val="es-ES" w:eastAsia="es-MX"/>
        </w:rPr>
        <w:t xml:space="preserve"> a la</w:t>
      </w:r>
      <w:r w:rsidR="00517E95">
        <w:rPr>
          <w:rFonts w:ascii="Palatino Linotype" w:eastAsia="Times New Roman" w:hAnsi="Palatino Linotype" w:cs="Times New Roman"/>
          <w:sz w:val="24"/>
          <w:szCs w:val="24"/>
          <w:lang w:val="es-ES" w:eastAsia="es-MX"/>
        </w:rPr>
        <w:t>s</w:t>
      </w:r>
      <w:r w:rsidR="00517E95" w:rsidRPr="0010165E">
        <w:rPr>
          <w:rFonts w:ascii="Palatino Linotype" w:eastAsia="Times New Roman" w:hAnsi="Palatino Linotype" w:cs="Times New Roman"/>
          <w:sz w:val="24"/>
          <w:szCs w:val="24"/>
          <w:lang w:val="es-ES" w:eastAsia="es-MX"/>
        </w:rPr>
        <w:t xml:space="preserve"> solicitud</w:t>
      </w:r>
      <w:r w:rsidR="00517E95">
        <w:rPr>
          <w:rFonts w:ascii="Palatino Linotype" w:eastAsia="Times New Roman" w:hAnsi="Palatino Linotype" w:cs="Times New Roman"/>
          <w:sz w:val="24"/>
          <w:szCs w:val="24"/>
          <w:lang w:val="es-ES" w:eastAsia="es-MX"/>
        </w:rPr>
        <w:t>es</w:t>
      </w:r>
      <w:r w:rsidR="00517E95" w:rsidRPr="0010165E">
        <w:rPr>
          <w:rFonts w:ascii="Palatino Linotype" w:eastAsia="Times New Roman" w:hAnsi="Palatino Linotype" w:cs="Times New Roman"/>
          <w:sz w:val="24"/>
          <w:szCs w:val="24"/>
          <w:lang w:val="es-ES" w:eastAsia="es-MX"/>
        </w:rPr>
        <w:t xml:space="preserve">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00EE9BAB" w14:textId="77777777" w:rsidR="002D5C20" w:rsidRPr="0010165E" w:rsidRDefault="002D5C20" w:rsidP="002D5C20">
      <w:pPr>
        <w:spacing w:after="0" w:line="360" w:lineRule="auto"/>
        <w:contextualSpacing/>
        <w:jc w:val="both"/>
        <w:rPr>
          <w:rFonts w:ascii="Palatino Linotype" w:eastAsia="Times New Roman" w:hAnsi="Palatino Linotype" w:cs="Times New Roman"/>
          <w:sz w:val="24"/>
          <w:szCs w:val="24"/>
          <w:lang w:val="es-ES" w:eastAsia="es-MX"/>
        </w:rPr>
      </w:pPr>
    </w:p>
    <w:p w14:paraId="5CD6A85D"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205EF4C"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BA110D"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52CDC6B"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2510AD4B"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BD4E779"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01C0BC8A"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
          <w:bCs/>
          <w:i/>
        </w:rPr>
        <w:lastRenderedPageBreak/>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5A0DBAB8"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BC114B6" w14:textId="77777777" w:rsidR="002D5C20" w:rsidRPr="002D5C20" w:rsidRDefault="002D5C20" w:rsidP="002D5C20">
      <w:pPr>
        <w:spacing w:after="0" w:line="240" w:lineRule="auto"/>
        <w:ind w:left="709" w:right="567"/>
        <w:jc w:val="both"/>
        <w:rPr>
          <w:rFonts w:ascii="Palatino Linotype" w:hAnsi="Palatino Linotype" w:cs="Arial"/>
          <w:i/>
        </w:rPr>
      </w:pPr>
      <w:r w:rsidRPr="0010165E">
        <w:rPr>
          <w:rFonts w:ascii="Palatino Linotype" w:hAnsi="Palatino Linotype" w:cs="Arial"/>
          <w:b/>
          <w:bCs/>
          <w:i/>
        </w:rPr>
        <w:t xml:space="preserve">IV. </w:t>
      </w:r>
      <w:r w:rsidRPr="002D5C20">
        <w:rPr>
          <w:rFonts w:ascii="Palatino Linotype" w:hAnsi="Palatino Linotype" w:cs="Arial"/>
          <w:b/>
          <w:i/>
          <w:u w:val="single"/>
        </w:rPr>
        <w:t xml:space="preserve">Los ayuntamientos </w:t>
      </w:r>
      <w:r w:rsidRPr="0010165E">
        <w:rPr>
          <w:rFonts w:ascii="Palatino Linotype" w:hAnsi="Palatino Linotype" w:cs="Arial"/>
          <w:bCs/>
          <w:i/>
        </w:rPr>
        <w:t>y las dependencias, organismos,</w:t>
      </w:r>
      <w:r w:rsidRPr="002D5C20">
        <w:rPr>
          <w:rFonts w:ascii="Palatino Linotype" w:hAnsi="Palatino Linotype" w:cs="Arial"/>
          <w:b/>
          <w:bCs/>
          <w:i/>
        </w:rPr>
        <w:t xml:space="preserve"> </w:t>
      </w:r>
      <w:r w:rsidRPr="002D5C20">
        <w:rPr>
          <w:rFonts w:ascii="Palatino Linotype" w:hAnsi="Palatino Linotype" w:cs="Arial"/>
          <w:i/>
        </w:rPr>
        <w:t>órganos y entidades de la administración municipal;</w:t>
      </w:r>
    </w:p>
    <w:p w14:paraId="1944823B" w14:textId="77777777" w:rsidR="002D5C20" w:rsidRPr="002D5C20" w:rsidRDefault="002D5C20" w:rsidP="002D5C20">
      <w:pPr>
        <w:spacing w:after="0" w:line="240" w:lineRule="auto"/>
        <w:ind w:left="709" w:right="567"/>
        <w:jc w:val="both"/>
        <w:rPr>
          <w:rFonts w:ascii="Palatino Linotype" w:hAnsi="Palatino Linotype" w:cs="Arial"/>
          <w:i/>
        </w:rPr>
      </w:pPr>
    </w:p>
    <w:p w14:paraId="7444CB6D" w14:textId="77777777" w:rsidR="002D5C20" w:rsidRPr="0010165E" w:rsidRDefault="002D5C20" w:rsidP="002D5C20">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E3D0512"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5F82960"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2C583DAA"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0426AEA"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F0C69C7" w14:textId="77777777" w:rsidR="002D5C20" w:rsidRPr="0010165E" w:rsidRDefault="002D5C20" w:rsidP="002D5C20">
      <w:pPr>
        <w:spacing w:after="0" w:line="240" w:lineRule="auto"/>
        <w:ind w:left="709" w:right="567"/>
        <w:jc w:val="both"/>
        <w:rPr>
          <w:rFonts w:ascii="Palatino Linotype" w:hAnsi="Palatino Linotype" w:cs="Arial"/>
          <w:bCs/>
          <w:i/>
        </w:rPr>
      </w:pPr>
    </w:p>
    <w:p w14:paraId="3A42B7CF" w14:textId="77777777" w:rsidR="002D5C20" w:rsidRPr="0010165E" w:rsidRDefault="002D5C20" w:rsidP="002D5C20">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2C9242BD" w14:textId="77777777" w:rsidR="002D5C20" w:rsidRPr="0010165E" w:rsidRDefault="002D5C20" w:rsidP="002D5C20">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02170B87" w14:textId="77777777" w:rsidR="002D5C20" w:rsidRPr="0010165E" w:rsidRDefault="002D5C20" w:rsidP="002D5C20">
      <w:pPr>
        <w:spacing w:after="0" w:line="360" w:lineRule="auto"/>
        <w:contextualSpacing/>
        <w:jc w:val="both"/>
        <w:rPr>
          <w:rFonts w:ascii="Palatino Linotype" w:eastAsia="MS Mincho" w:hAnsi="Palatino Linotype" w:cs="Times New Roman"/>
          <w:sz w:val="24"/>
          <w:szCs w:val="24"/>
          <w:lang w:val="es-ES_tradnl" w:eastAsia="es-ES"/>
        </w:rPr>
      </w:pPr>
    </w:p>
    <w:p w14:paraId="4921FCBB" w14:textId="77777777" w:rsidR="002D5C20" w:rsidRPr="0010165E" w:rsidRDefault="002D5C20" w:rsidP="002D5C20">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 xml:space="preserve">derecho humano reconocido en el Pacto de </w:t>
      </w:r>
      <w:bookmarkStart w:id="6" w:name="_GoBack"/>
      <w:r w:rsidRPr="0010165E">
        <w:rPr>
          <w:rFonts w:ascii="Palatino Linotype" w:eastAsia="Times New Roman" w:hAnsi="Palatino Linotype" w:cs="Arial"/>
          <w:color w:val="000000"/>
          <w:sz w:val="24"/>
          <w:szCs w:val="24"/>
          <w:lang w:val="es-ES_tradnl" w:eastAsia="es-MX"/>
        </w:rPr>
        <w:t>Derechos</w:t>
      </w:r>
      <w:bookmarkEnd w:id="6"/>
      <w:r w:rsidRPr="0010165E">
        <w:rPr>
          <w:rFonts w:ascii="Palatino Linotype" w:eastAsia="Times New Roman" w:hAnsi="Palatino Linotype" w:cs="Arial"/>
          <w:color w:val="000000"/>
          <w:sz w:val="24"/>
          <w:szCs w:val="24"/>
          <w:lang w:val="es-ES_tradnl" w:eastAsia="es-MX"/>
        </w:rPr>
        <w:t xml:space="preserve">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7E95EBD" w14:textId="77777777" w:rsidR="002D5C20" w:rsidRPr="0010165E" w:rsidRDefault="002D5C20" w:rsidP="002D5C20">
      <w:pPr>
        <w:spacing w:after="0" w:line="360" w:lineRule="auto"/>
        <w:contextualSpacing/>
        <w:jc w:val="both"/>
        <w:rPr>
          <w:rFonts w:ascii="Palatino Linotype" w:eastAsia="Times New Roman" w:hAnsi="Palatino Linotype" w:cs="Arial"/>
          <w:color w:val="000000"/>
          <w:sz w:val="24"/>
          <w:szCs w:val="24"/>
          <w:lang w:val="es-ES_tradnl" w:eastAsia="es-ES"/>
        </w:rPr>
      </w:pPr>
    </w:p>
    <w:p w14:paraId="0EE44A1C" w14:textId="77777777" w:rsidR="002D5C20" w:rsidRPr="0010165E" w:rsidRDefault="002D5C20" w:rsidP="002D5C20">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6FBD8A7" w14:textId="77777777" w:rsidR="002D5C20" w:rsidRPr="0010165E" w:rsidRDefault="002D5C20" w:rsidP="002D5C20">
      <w:pPr>
        <w:spacing w:after="0" w:line="360" w:lineRule="auto"/>
        <w:contextualSpacing/>
        <w:jc w:val="both"/>
        <w:rPr>
          <w:rFonts w:ascii="Palatino Linotype" w:eastAsia="MS Mincho" w:hAnsi="Palatino Linotype" w:cs="Times New Roman"/>
          <w:sz w:val="24"/>
          <w:szCs w:val="24"/>
          <w:lang w:val="es-ES_tradnl" w:eastAsia="es-ES"/>
        </w:rPr>
      </w:pPr>
    </w:p>
    <w:p w14:paraId="66B37F9E" w14:textId="77777777" w:rsidR="002D5C20" w:rsidRDefault="002D5C20" w:rsidP="002D5C20">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0F33C165" w14:textId="77777777" w:rsidR="002D5C20" w:rsidRPr="0010165E" w:rsidRDefault="002D5C20" w:rsidP="002D5C20">
      <w:pPr>
        <w:spacing w:after="0" w:line="360" w:lineRule="auto"/>
        <w:contextualSpacing/>
        <w:jc w:val="both"/>
        <w:rPr>
          <w:rFonts w:ascii="Palatino Linotype" w:eastAsia="MS Mincho" w:hAnsi="Palatino Linotype" w:cs="Times New Roman"/>
          <w:sz w:val="24"/>
          <w:szCs w:val="24"/>
          <w:lang w:val="es-ES_tradnl" w:eastAsia="es-ES"/>
        </w:rPr>
      </w:pPr>
    </w:p>
    <w:p w14:paraId="4F8EEFDF" w14:textId="3625947A" w:rsidR="002D5C20" w:rsidRPr="0010165E" w:rsidRDefault="002D5C20" w:rsidP="002D5C20">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Municipios, son considerados Sujetos Obligados para efectos de transparentar y permitir el acceso a la información pública que posean, y están obligados a documentar todo acto que derive del ejercicio de sus facultades, </w:t>
      </w:r>
      <w:r w:rsidRPr="0010165E">
        <w:rPr>
          <w:rFonts w:ascii="Palatino Linotype" w:eastAsia="Times New Roman" w:hAnsi="Palatino Linotype" w:cs="Arial"/>
          <w:sz w:val="24"/>
          <w:szCs w:val="24"/>
          <w:lang w:val="es-ES" w:eastAsia="es-ES"/>
        </w:rPr>
        <w:lastRenderedPageBreak/>
        <w:t>competencias o funciones. En ese sentido, debe privilegiarse en todo momento el principio de máxima publicidad.</w:t>
      </w:r>
    </w:p>
    <w:p w14:paraId="39950FFC" w14:textId="77777777" w:rsidR="002D5C20" w:rsidRDefault="002D5C20" w:rsidP="002D5C20">
      <w:pPr>
        <w:spacing w:after="0" w:line="360" w:lineRule="auto"/>
        <w:contextualSpacing/>
        <w:jc w:val="both"/>
        <w:rPr>
          <w:rFonts w:ascii="Palatino Linotype" w:eastAsia="Times New Roman" w:hAnsi="Palatino Linotype" w:cs="Arial"/>
          <w:sz w:val="24"/>
          <w:szCs w:val="24"/>
          <w:lang w:val="es-ES" w:eastAsia="es-ES"/>
        </w:rPr>
      </w:pPr>
    </w:p>
    <w:p w14:paraId="158B6309" w14:textId="06114689" w:rsidR="00EF20C3" w:rsidRDefault="00EF20C3" w:rsidP="00EF20C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del presente </w:t>
      </w:r>
      <w:r w:rsidR="003C46BC">
        <w:rPr>
          <w:rFonts w:ascii="Palatino Linotype" w:eastAsia="Palatino Linotype" w:hAnsi="Palatino Linotype" w:cs="Palatino Linotype"/>
          <w:color w:val="000000"/>
          <w:sz w:val="24"/>
          <w:szCs w:val="24"/>
        </w:rPr>
        <w:t>recurso</w:t>
      </w:r>
      <w:r>
        <w:rPr>
          <w:rFonts w:ascii="Palatino Linotype" w:eastAsia="Palatino Linotype" w:hAnsi="Palatino Linotype" w:cs="Palatino Linotype"/>
          <w:color w:val="000000"/>
          <w:sz w:val="24"/>
          <w:szCs w:val="24"/>
        </w:rPr>
        <w:t xml:space="preserv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p>
    <w:p w14:paraId="03138B93" w14:textId="7F69B681" w:rsidR="00EF20C3" w:rsidRDefault="00EF20C3" w:rsidP="00EF20C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1FDE4B44" w14:textId="77777777" w:rsidR="00EF20C3" w:rsidRDefault="00EF20C3" w:rsidP="00EF20C3">
      <w:pPr>
        <w:spacing w:after="0" w:line="360" w:lineRule="auto"/>
        <w:jc w:val="both"/>
        <w:rPr>
          <w:rFonts w:ascii="Palatino Linotype" w:eastAsia="Palatino Linotype" w:hAnsi="Palatino Linotype" w:cs="Palatino Linotype"/>
          <w:color w:val="000000"/>
          <w:sz w:val="24"/>
          <w:szCs w:val="24"/>
        </w:rPr>
      </w:pPr>
    </w:p>
    <w:p w14:paraId="4A7DCC8D" w14:textId="0BBE47FB" w:rsidR="00EF20C3" w:rsidRDefault="00EF20C3" w:rsidP="00EF20C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tenor, de forma objetiva y literal se desprende que, mediante la solicitud de información, </w:t>
      </w:r>
      <w:r>
        <w:rPr>
          <w:rFonts w:ascii="Palatino Linotype" w:eastAsia="Palatino Linotype" w:hAnsi="Palatino Linotype" w:cs="Palatino Linotype"/>
          <w:b/>
          <w:sz w:val="24"/>
          <w:szCs w:val="24"/>
        </w:rPr>
        <w:t xml:space="preserve">La Recurrente </w:t>
      </w:r>
      <w:r>
        <w:rPr>
          <w:rFonts w:ascii="Palatino Linotype" w:eastAsia="Palatino Linotype" w:hAnsi="Palatino Linotype" w:cs="Palatino Linotype"/>
          <w:sz w:val="24"/>
          <w:szCs w:val="24"/>
        </w:rPr>
        <w:t>peticionó lo siguiente:</w:t>
      </w:r>
    </w:p>
    <w:p w14:paraId="208B2F27" w14:textId="77777777" w:rsidR="00EF20C3" w:rsidRPr="00EF20C3" w:rsidRDefault="00EF20C3" w:rsidP="00EF20C3">
      <w:pPr>
        <w:spacing w:after="0" w:line="360" w:lineRule="auto"/>
        <w:ind w:left="567" w:right="425"/>
        <w:contextualSpacing/>
        <w:jc w:val="both"/>
        <w:rPr>
          <w:rFonts w:ascii="Palatino Linotype" w:eastAsia="Palatino Linotype" w:hAnsi="Palatino Linotype" w:cs="Palatino Linotype"/>
          <w:i/>
          <w:iCs/>
        </w:rPr>
      </w:pPr>
    </w:p>
    <w:p w14:paraId="16B4B59C" w14:textId="45864B4E" w:rsidR="00EF20C3" w:rsidRPr="00EF20C3" w:rsidRDefault="00EF20C3" w:rsidP="00EF20C3">
      <w:pPr>
        <w:spacing w:after="0" w:line="360" w:lineRule="auto"/>
        <w:ind w:left="567" w:right="425"/>
        <w:contextualSpacing/>
        <w:jc w:val="both"/>
        <w:rPr>
          <w:rFonts w:ascii="Palatino Linotype" w:hAnsi="Palatino Linotype"/>
          <w:i/>
          <w:iCs/>
          <w:color w:val="000000"/>
        </w:rPr>
      </w:pPr>
      <w:r w:rsidRPr="00EF20C3">
        <w:rPr>
          <w:rFonts w:ascii="Palatino Linotype" w:hAnsi="Palatino Linotype"/>
          <w:i/>
          <w:iCs/>
          <w:color w:val="000000"/>
        </w:rPr>
        <w:t xml:space="preserve">“Carpeta </w:t>
      </w:r>
      <w:proofErr w:type="spellStart"/>
      <w:r w:rsidRPr="00EF20C3">
        <w:rPr>
          <w:rFonts w:ascii="Palatino Linotype" w:hAnsi="Palatino Linotype"/>
          <w:i/>
          <w:iCs/>
          <w:color w:val="000000"/>
        </w:rPr>
        <w:t>Tecnica</w:t>
      </w:r>
      <w:proofErr w:type="spellEnd"/>
      <w:r w:rsidRPr="00EF20C3">
        <w:rPr>
          <w:rFonts w:ascii="Palatino Linotype" w:hAnsi="Palatino Linotype"/>
          <w:i/>
          <w:iCs/>
          <w:color w:val="000000"/>
        </w:rPr>
        <w:t xml:space="preserve"> señalada como "anexo 1" la cual contiene el programa de transferencia de las funciones del servicio </w:t>
      </w:r>
      <w:proofErr w:type="spellStart"/>
      <w:r w:rsidRPr="00EF20C3">
        <w:rPr>
          <w:rFonts w:ascii="Palatino Linotype" w:hAnsi="Palatino Linotype"/>
          <w:i/>
          <w:iCs/>
          <w:color w:val="000000"/>
        </w:rPr>
        <w:t>publico</w:t>
      </w:r>
      <w:proofErr w:type="spellEnd"/>
      <w:r w:rsidRPr="00EF20C3">
        <w:rPr>
          <w:rFonts w:ascii="Palatino Linotype" w:hAnsi="Palatino Linotype"/>
          <w:i/>
          <w:iCs/>
          <w:color w:val="000000"/>
        </w:rPr>
        <w:t xml:space="preserve"> de transito </w:t>
      </w:r>
      <w:proofErr w:type="spellStart"/>
      <w:r w:rsidRPr="00EF20C3">
        <w:rPr>
          <w:rFonts w:ascii="Palatino Linotype" w:hAnsi="Palatino Linotype"/>
          <w:i/>
          <w:iCs/>
          <w:color w:val="000000"/>
        </w:rPr>
        <w:t>municipál</w:t>
      </w:r>
      <w:proofErr w:type="spellEnd"/>
      <w:r w:rsidRPr="00EF20C3">
        <w:rPr>
          <w:rFonts w:ascii="Palatino Linotype" w:hAnsi="Palatino Linotype"/>
          <w:i/>
          <w:iCs/>
          <w:color w:val="000000"/>
        </w:rPr>
        <w:t xml:space="preserve"> y "Anexo dos" que contiene las </w:t>
      </w:r>
      <w:proofErr w:type="spellStart"/>
      <w:r w:rsidRPr="00EF20C3">
        <w:rPr>
          <w:rFonts w:ascii="Palatino Linotype" w:hAnsi="Palatino Linotype"/>
          <w:i/>
          <w:iCs/>
          <w:color w:val="000000"/>
        </w:rPr>
        <w:t>vias</w:t>
      </w:r>
      <w:proofErr w:type="spellEnd"/>
      <w:r w:rsidRPr="00EF20C3">
        <w:rPr>
          <w:rFonts w:ascii="Palatino Linotype" w:hAnsi="Palatino Linotype"/>
          <w:i/>
          <w:iCs/>
          <w:color w:val="000000"/>
        </w:rPr>
        <w:t xml:space="preserve"> primarias identificadas en el Municipio de </w:t>
      </w:r>
      <w:proofErr w:type="spellStart"/>
      <w:r w:rsidRPr="00EF20C3">
        <w:rPr>
          <w:rFonts w:ascii="Palatino Linotype" w:hAnsi="Palatino Linotype"/>
          <w:i/>
          <w:iCs/>
          <w:color w:val="000000"/>
        </w:rPr>
        <w:t>Xalatlaco</w:t>
      </w:r>
      <w:proofErr w:type="spellEnd"/>
      <w:r w:rsidRPr="00EF20C3">
        <w:rPr>
          <w:rFonts w:ascii="Palatino Linotype" w:hAnsi="Palatino Linotype"/>
          <w:i/>
          <w:iCs/>
          <w:color w:val="000000"/>
        </w:rPr>
        <w:t xml:space="preserve">. 2.- nombre completo de agentes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asignados en el municipio de </w:t>
      </w:r>
      <w:proofErr w:type="spellStart"/>
      <w:r w:rsidRPr="00EF20C3">
        <w:rPr>
          <w:rFonts w:ascii="Palatino Linotype" w:hAnsi="Palatino Linotype"/>
          <w:i/>
          <w:iCs/>
          <w:color w:val="000000"/>
        </w:rPr>
        <w:t>Xalatlaco</w:t>
      </w:r>
      <w:proofErr w:type="spellEnd"/>
      <w:r w:rsidRPr="00EF20C3">
        <w:rPr>
          <w:rFonts w:ascii="Palatino Linotype" w:hAnsi="Palatino Linotype"/>
          <w:i/>
          <w:iCs/>
          <w:color w:val="000000"/>
        </w:rPr>
        <w:t xml:space="preserve">. 3.- Agentes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que tomaron el curso y que lo acreditaron ante la Universidad Mexiquense de Seguridad. 4 </w:t>
      </w:r>
      <w:proofErr w:type="spellStart"/>
      <w:r w:rsidRPr="00EF20C3">
        <w:rPr>
          <w:rFonts w:ascii="Palatino Linotype" w:hAnsi="Palatino Linotype"/>
          <w:i/>
          <w:iCs/>
          <w:color w:val="000000"/>
        </w:rPr>
        <w:t>descripcion</w:t>
      </w:r>
      <w:proofErr w:type="spellEnd"/>
      <w:r w:rsidRPr="00EF20C3">
        <w:rPr>
          <w:rFonts w:ascii="Palatino Linotype" w:hAnsi="Palatino Linotype"/>
          <w:i/>
          <w:iCs/>
          <w:color w:val="000000"/>
        </w:rPr>
        <w:t xml:space="preserve"> de patrullas destinadas a registrar y emitir las infracciones a las violaciones al reglamento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del estado de </w:t>
      </w:r>
      <w:proofErr w:type="spellStart"/>
      <w:r w:rsidRPr="00EF20C3">
        <w:rPr>
          <w:rFonts w:ascii="Palatino Linotype" w:hAnsi="Palatino Linotype"/>
          <w:i/>
          <w:iCs/>
          <w:color w:val="000000"/>
        </w:rPr>
        <w:t>mexico</w:t>
      </w:r>
      <w:proofErr w:type="spellEnd"/>
      <w:r w:rsidRPr="00EF20C3">
        <w:rPr>
          <w:rFonts w:ascii="Palatino Linotype" w:hAnsi="Palatino Linotype"/>
          <w:i/>
          <w:iCs/>
          <w:color w:val="000000"/>
        </w:rPr>
        <w:t xml:space="preserve">. 5.- </w:t>
      </w:r>
      <w:proofErr w:type="spellStart"/>
      <w:r w:rsidRPr="00EF20C3">
        <w:rPr>
          <w:rFonts w:ascii="Palatino Linotype" w:hAnsi="Palatino Linotype"/>
          <w:i/>
          <w:iCs/>
          <w:color w:val="000000"/>
        </w:rPr>
        <w:t>descripcion</w:t>
      </w:r>
      <w:proofErr w:type="spellEnd"/>
      <w:r w:rsidRPr="00EF20C3">
        <w:rPr>
          <w:rFonts w:ascii="Palatino Linotype" w:hAnsi="Palatino Linotype"/>
          <w:i/>
          <w:iCs/>
          <w:color w:val="000000"/>
        </w:rPr>
        <w:t xml:space="preserve"> de la </w:t>
      </w:r>
      <w:proofErr w:type="spellStart"/>
      <w:r w:rsidRPr="00EF20C3">
        <w:rPr>
          <w:rFonts w:ascii="Palatino Linotype" w:hAnsi="Palatino Linotype"/>
          <w:i/>
          <w:iCs/>
          <w:color w:val="000000"/>
        </w:rPr>
        <w:t>infrestructura</w:t>
      </w:r>
      <w:proofErr w:type="spellEnd"/>
      <w:r w:rsidRPr="00EF20C3">
        <w:rPr>
          <w:rFonts w:ascii="Palatino Linotype" w:hAnsi="Palatino Linotype"/>
          <w:i/>
          <w:iCs/>
          <w:color w:val="000000"/>
        </w:rPr>
        <w:t xml:space="preserve"> vial local. 6.- </w:t>
      </w:r>
      <w:proofErr w:type="spellStart"/>
      <w:r w:rsidRPr="00EF20C3">
        <w:rPr>
          <w:rFonts w:ascii="Palatino Linotype" w:hAnsi="Palatino Linotype"/>
          <w:i/>
          <w:iCs/>
          <w:color w:val="000000"/>
        </w:rPr>
        <w:t>descripcion</w:t>
      </w:r>
      <w:proofErr w:type="spellEnd"/>
      <w:r w:rsidRPr="00EF20C3">
        <w:rPr>
          <w:rFonts w:ascii="Palatino Linotype" w:hAnsi="Palatino Linotype"/>
          <w:i/>
          <w:iCs/>
          <w:color w:val="000000"/>
        </w:rPr>
        <w:t xml:space="preserve"> de </w:t>
      </w:r>
      <w:proofErr w:type="spellStart"/>
      <w:r w:rsidRPr="00EF20C3">
        <w:rPr>
          <w:rFonts w:ascii="Palatino Linotype" w:hAnsi="Palatino Linotype"/>
          <w:i/>
          <w:iCs/>
          <w:color w:val="000000"/>
        </w:rPr>
        <w:t>vias</w:t>
      </w:r>
      <w:proofErr w:type="spellEnd"/>
      <w:r w:rsidRPr="00EF20C3">
        <w:rPr>
          <w:rFonts w:ascii="Palatino Linotype" w:hAnsi="Palatino Linotype"/>
          <w:i/>
          <w:iCs/>
          <w:color w:val="000000"/>
        </w:rPr>
        <w:t xml:space="preserve"> primarias en el anexo dos de la transferencia del servicio </w:t>
      </w:r>
      <w:proofErr w:type="spellStart"/>
      <w:r w:rsidRPr="00EF20C3">
        <w:rPr>
          <w:rFonts w:ascii="Palatino Linotype" w:hAnsi="Palatino Linotype"/>
          <w:i/>
          <w:iCs/>
          <w:color w:val="000000"/>
        </w:rPr>
        <w:t>publico</w:t>
      </w:r>
      <w:proofErr w:type="spellEnd"/>
      <w:r w:rsidRPr="00EF20C3">
        <w:rPr>
          <w:rFonts w:ascii="Palatino Linotype" w:hAnsi="Palatino Linotype"/>
          <w:i/>
          <w:iCs/>
          <w:color w:val="000000"/>
        </w:rPr>
        <w:t xml:space="preserve">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7.- </w:t>
      </w:r>
      <w:proofErr w:type="spellStart"/>
      <w:r w:rsidRPr="00EF20C3">
        <w:rPr>
          <w:rFonts w:ascii="Palatino Linotype" w:hAnsi="Palatino Linotype"/>
          <w:i/>
          <w:iCs/>
          <w:color w:val="000000"/>
        </w:rPr>
        <w:t>descripcion</w:t>
      </w:r>
      <w:proofErr w:type="spellEnd"/>
      <w:r w:rsidRPr="00EF20C3">
        <w:rPr>
          <w:rFonts w:ascii="Palatino Linotype" w:hAnsi="Palatino Linotype"/>
          <w:i/>
          <w:iCs/>
          <w:color w:val="000000"/>
        </w:rPr>
        <w:t xml:space="preserve"> de fecha de </w:t>
      </w:r>
      <w:proofErr w:type="spellStart"/>
      <w:r w:rsidRPr="00EF20C3">
        <w:rPr>
          <w:rFonts w:ascii="Palatino Linotype" w:hAnsi="Palatino Linotype"/>
          <w:i/>
          <w:iCs/>
          <w:color w:val="000000"/>
        </w:rPr>
        <w:t>publicacion</w:t>
      </w:r>
      <w:proofErr w:type="spellEnd"/>
      <w:r w:rsidRPr="00EF20C3">
        <w:rPr>
          <w:rFonts w:ascii="Palatino Linotype" w:hAnsi="Palatino Linotype"/>
          <w:i/>
          <w:iCs/>
          <w:color w:val="000000"/>
        </w:rPr>
        <w:t xml:space="preserve"> del acta en el </w:t>
      </w:r>
      <w:proofErr w:type="spellStart"/>
      <w:r w:rsidRPr="00EF20C3">
        <w:rPr>
          <w:rFonts w:ascii="Palatino Linotype" w:hAnsi="Palatino Linotype"/>
          <w:i/>
          <w:iCs/>
          <w:color w:val="000000"/>
        </w:rPr>
        <w:t>organo</w:t>
      </w:r>
      <w:proofErr w:type="spellEnd"/>
      <w:r w:rsidRPr="00EF20C3">
        <w:rPr>
          <w:rFonts w:ascii="Palatino Linotype" w:hAnsi="Palatino Linotype"/>
          <w:i/>
          <w:iCs/>
          <w:color w:val="000000"/>
        </w:rPr>
        <w:t xml:space="preserve"> de </w:t>
      </w:r>
      <w:proofErr w:type="spellStart"/>
      <w:r w:rsidRPr="00EF20C3">
        <w:rPr>
          <w:rFonts w:ascii="Palatino Linotype" w:hAnsi="Palatino Linotype"/>
          <w:i/>
          <w:iCs/>
          <w:color w:val="000000"/>
        </w:rPr>
        <w:t>difusion</w:t>
      </w:r>
      <w:proofErr w:type="spellEnd"/>
      <w:r w:rsidRPr="00EF20C3">
        <w:rPr>
          <w:rFonts w:ascii="Palatino Linotype" w:hAnsi="Palatino Linotype"/>
          <w:i/>
          <w:iCs/>
          <w:color w:val="000000"/>
        </w:rPr>
        <w:t xml:space="preserve"> local correspondiente. 8.- descripción de agentes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asignados que hayan tomado los cursos de actualización </w:t>
      </w:r>
      <w:r w:rsidRPr="00EF20C3">
        <w:rPr>
          <w:rFonts w:ascii="Palatino Linotype" w:hAnsi="Palatino Linotype"/>
          <w:i/>
          <w:iCs/>
          <w:color w:val="000000"/>
        </w:rPr>
        <w:lastRenderedPageBreak/>
        <w:t xml:space="preserve">correspondientes por la </w:t>
      </w:r>
      <w:proofErr w:type="spellStart"/>
      <w:r w:rsidRPr="00EF20C3">
        <w:rPr>
          <w:rFonts w:ascii="Palatino Linotype" w:hAnsi="Palatino Linotype"/>
          <w:i/>
          <w:iCs/>
          <w:color w:val="000000"/>
        </w:rPr>
        <w:t>Univesidad</w:t>
      </w:r>
      <w:proofErr w:type="spellEnd"/>
      <w:r w:rsidRPr="00EF20C3">
        <w:rPr>
          <w:rFonts w:ascii="Palatino Linotype" w:hAnsi="Palatino Linotype"/>
          <w:i/>
          <w:iCs/>
          <w:color w:val="000000"/>
        </w:rPr>
        <w:t xml:space="preserve"> Mexiquense de Seguridad. 9.- descripción de agentes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asignados que hayan tomado los cursos permanentes correspondientes por la </w:t>
      </w:r>
      <w:proofErr w:type="spellStart"/>
      <w:r w:rsidRPr="00EF20C3">
        <w:rPr>
          <w:rFonts w:ascii="Palatino Linotype" w:hAnsi="Palatino Linotype"/>
          <w:i/>
          <w:iCs/>
          <w:color w:val="000000"/>
        </w:rPr>
        <w:t>Univesidad</w:t>
      </w:r>
      <w:proofErr w:type="spellEnd"/>
      <w:r w:rsidRPr="00EF20C3">
        <w:rPr>
          <w:rFonts w:ascii="Palatino Linotype" w:hAnsi="Palatino Linotype"/>
          <w:i/>
          <w:iCs/>
          <w:color w:val="000000"/>
        </w:rPr>
        <w:t xml:space="preserve"> Mexiquense de Seguridad. 10.- </w:t>
      </w:r>
      <w:proofErr w:type="spellStart"/>
      <w:r w:rsidRPr="00EF20C3">
        <w:rPr>
          <w:rFonts w:ascii="Palatino Linotype" w:hAnsi="Palatino Linotype"/>
          <w:i/>
          <w:iCs/>
          <w:color w:val="000000"/>
        </w:rPr>
        <w:t>numero</w:t>
      </w:r>
      <w:proofErr w:type="spellEnd"/>
      <w:r w:rsidRPr="00EF20C3">
        <w:rPr>
          <w:rFonts w:ascii="Palatino Linotype" w:hAnsi="Palatino Linotype"/>
          <w:i/>
          <w:iCs/>
          <w:color w:val="000000"/>
        </w:rPr>
        <w:t xml:space="preserve"> de agentes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y agentes de vialidad que aprobaron los cursos de </w:t>
      </w:r>
      <w:proofErr w:type="spellStart"/>
      <w:r w:rsidRPr="00EF20C3">
        <w:rPr>
          <w:rFonts w:ascii="Palatino Linotype" w:hAnsi="Palatino Linotype"/>
          <w:i/>
          <w:iCs/>
          <w:color w:val="000000"/>
        </w:rPr>
        <w:t>capacitacion</w:t>
      </w:r>
      <w:proofErr w:type="spellEnd"/>
      <w:r w:rsidRPr="00EF20C3">
        <w:rPr>
          <w:rFonts w:ascii="Palatino Linotype" w:hAnsi="Palatino Linotype"/>
          <w:i/>
          <w:iCs/>
          <w:color w:val="000000"/>
        </w:rPr>
        <w:t xml:space="preserve"> impartidos por la </w:t>
      </w:r>
      <w:proofErr w:type="spellStart"/>
      <w:r w:rsidRPr="00EF20C3">
        <w:rPr>
          <w:rFonts w:ascii="Palatino Linotype" w:hAnsi="Palatino Linotype"/>
          <w:i/>
          <w:iCs/>
          <w:color w:val="000000"/>
        </w:rPr>
        <w:t>Univesidad</w:t>
      </w:r>
      <w:proofErr w:type="spellEnd"/>
      <w:r w:rsidRPr="00EF20C3">
        <w:rPr>
          <w:rFonts w:ascii="Palatino Linotype" w:hAnsi="Palatino Linotype"/>
          <w:i/>
          <w:iCs/>
          <w:color w:val="000000"/>
        </w:rPr>
        <w:t xml:space="preserve"> Mexiquense de Seguridad. 11.- nombre de agentes de </w:t>
      </w:r>
      <w:proofErr w:type="spellStart"/>
      <w:r w:rsidRPr="00EF20C3">
        <w:rPr>
          <w:rFonts w:ascii="Palatino Linotype" w:hAnsi="Palatino Linotype"/>
          <w:i/>
          <w:iCs/>
          <w:color w:val="000000"/>
        </w:rPr>
        <w:t>transito</w:t>
      </w:r>
      <w:proofErr w:type="spellEnd"/>
      <w:r w:rsidRPr="00EF20C3">
        <w:rPr>
          <w:rFonts w:ascii="Palatino Linotype" w:hAnsi="Palatino Linotype"/>
          <w:i/>
          <w:iCs/>
          <w:color w:val="000000"/>
        </w:rPr>
        <w:t xml:space="preserve"> y agentes de vialidad que aprobaron los cursos de </w:t>
      </w:r>
      <w:proofErr w:type="spellStart"/>
      <w:r w:rsidRPr="00EF20C3">
        <w:rPr>
          <w:rFonts w:ascii="Palatino Linotype" w:hAnsi="Palatino Linotype"/>
          <w:i/>
          <w:iCs/>
          <w:color w:val="000000"/>
        </w:rPr>
        <w:t>capacitacion</w:t>
      </w:r>
      <w:proofErr w:type="spellEnd"/>
      <w:r w:rsidRPr="00EF20C3">
        <w:rPr>
          <w:rFonts w:ascii="Palatino Linotype" w:hAnsi="Palatino Linotype"/>
          <w:i/>
          <w:iCs/>
          <w:color w:val="000000"/>
        </w:rPr>
        <w:t xml:space="preserve"> impartidos por la </w:t>
      </w:r>
      <w:proofErr w:type="spellStart"/>
      <w:r w:rsidRPr="00EF20C3">
        <w:rPr>
          <w:rFonts w:ascii="Palatino Linotype" w:hAnsi="Palatino Linotype"/>
          <w:i/>
          <w:iCs/>
          <w:color w:val="000000"/>
        </w:rPr>
        <w:t>Univesidad</w:t>
      </w:r>
      <w:proofErr w:type="spellEnd"/>
      <w:r w:rsidRPr="00EF20C3">
        <w:rPr>
          <w:rFonts w:ascii="Palatino Linotype" w:hAnsi="Palatino Linotype"/>
          <w:i/>
          <w:iCs/>
          <w:color w:val="000000"/>
        </w:rPr>
        <w:t xml:space="preserve"> Mexiquense de </w:t>
      </w:r>
      <w:proofErr w:type="gramStart"/>
      <w:r w:rsidRPr="00EF20C3">
        <w:rPr>
          <w:rFonts w:ascii="Palatino Linotype" w:hAnsi="Palatino Linotype"/>
          <w:i/>
          <w:iCs/>
          <w:color w:val="000000"/>
        </w:rPr>
        <w:t>Seguridad .</w:t>
      </w:r>
      <w:proofErr w:type="gramEnd"/>
      <w:r w:rsidRPr="00EF20C3">
        <w:rPr>
          <w:rFonts w:ascii="Palatino Linotype" w:hAnsi="Palatino Linotype"/>
          <w:i/>
          <w:iCs/>
          <w:color w:val="000000"/>
        </w:rPr>
        <w:t xml:space="preserve"> 12.- </w:t>
      </w:r>
      <w:proofErr w:type="spellStart"/>
      <w:proofErr w:type="gramStart"/>
      <w:r w:rsidRPr="00EF20C3">
        <w:rPr>
          <w:rFonts w:ascii="Palatino Linotype" w:hAnsi="Palatino Linotype"/>
          <w:i/>
          <w:iCs/>
          <w:color w:val="000000"/>
        </w:rPr>
        <w:t>descripcion</w:t>
      </w:r>
      <w:proofErr w:type="spellEnd"/>
      <w:proofErr w:type="gramEnd"/>
      <w:r w:rsidRPr="00EF20C3">
        <w:rPr>
          <w:rFonts w:ascii="Palatino Linotype" w:hAnsi="Palatino Linotype"/>
          <w:i/>
          <w:iCs/>
          <w:color w:val="000000"/>
        </w:rPr>
        <w:t xml:space="preserve"> del </w:t>
      </w:r>
      <w:proofErr w:type="spellStart"/>
      <w:r w:rsidRPr="00EF20C3">
        <w:rPr>
          <w:rFonts w:ascii="Palatino Linotype" w:hAnsi="Palatino Linotype"/>
          <w:i/>
          <w:iCs/>
          <w:color w:val="000000"/>
        </w:rPr>
        <w:t>ambito</w:t>
      </w:r>
      <w:proofErr w:type="spellEnd"/>
      <w:r w:rsidRPr="00EF20C3">
        <w:rPr>
          <w:rFonts w:ascii="Palatino Linotype" w:hAnsi="Palatino Linotype"/>
          <w:i/>
          <w:iCs/>
          <w:color w:val="000000"/>
        </w:rPr>
        <w:t xml:space="preserve"> de su competencia para el servicio </w:t>
      </w:r>
      <w:proofErr w:type="spellStart"/>
      <w:r w:rsidRPr="00EF20C3">
        <w:rPr>
          <w:rFonts w:ascii="Palatino Linotype" w:hAnsi="Palatino Linotype"/>
          <w:i/>
          <w:iCs/>
          <w:color w:val="000000"/>
        </w:rPr>
        <w:t>publico</w:t>
      </w:r>
      <w:proofErr w:type="spellEnd"/>
      <w:r w:rsidRPr="00EF20C3">
        <w:rPr>
          <w:rFonts w:ascii="Palatino Linotype" w:hAnsi="Palatino Linotype"/>
          <w:i/>
          <w:iCs/>
          <w:color w:val="000000"/>
        </w:rPr>
        <w:t xml:space="preserve"> de transito del municipio de </w:t>
      </w:r>
      <w:proofErr w:type="spellStart"/>
      <w:r w:rsidRPr="00EF20C3">
        <w:rPr>
          <w:rFonts w:ascii="Palatino Linotype" w:hAnsi="Palatino Linotype"/>
          <w:i/>
          <w:iCs/>
          <w:color w:val="000000"/>
        </w:rPr>
        <w:t>Xalatlaco</w:t>
      </w:r>
      <w:proofErr w:type="spellEnd"/>
      <w:r w:rsidRPr="00EF20C3">
        <w:rPr>
          <w:rFonts w:ascii="Palatino Linotype" w:hAnsi="Palatino Linotype"/>
          <w:i/>
          <w:iCs/>
          <w:color w:val="000000"/>
        </w:rPr>
        <w:t>.”</w:t>
      </w:r>
      <w:r>
        <w:rPr>
          <w:rFonts w:ascii="Palatino Linotype" w:hAnsi="Palatino Linotype"/>
          <w:i/>
          <w:iCs/>
          <w:color w:val="000000"/>
        </w:rPr>
        <w:t xml:space="preserve">     </w:t>
      </w:r>
      <w:r w:rsidRPr="00EF20C3">
        <w:rPr>
          <w:rFonts w:ascii="Palatino Linotype" w:hAnsi="Palatino Linotype"/>
          <w:b/>
          <w:bCs/>
          <w:i/>
          <w:iCs/>
          <w:color w:val="000000"/>
        </w:rPr>
        <w:t>[Sic]</w:t>
      </w:r>
    </w:p>
    <w:p w14:paraId="0F26C5F5" w14:textId="77777777" w:rsidR="00EF20C3" w:rsidRPr="0010165E" w:rsidRDefault="00EF20C3" w:rsidP="00EF20C3">
      <w:pPr>
        <w:spacing w:after="0" w:line="360" w:lineRule="auto"/>
        <w:contextualSpacing/>
        <w:jc w:val="both"/>
        <w:rPr>
          <w:rFonts w:ascii="Palatino Linotype" w:eastAsia="Times New Roman" w:hAnsi="Palatino Linotype" w:cs="Arial"/>
          <w:sz w:val="24"/>
          <w:szCs w:val="24"/>
          <w:lang w:val="es-ES" w:eastAsia="es-ES"/>
        </w:rPr>
      </w:pPr>
    </w:p>
    <w:p w14:paraId="2E75FCA3" w14:textId="77777777" w:rsidR="00EF20C3" w:rsidRDefault="00EF20C3"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EBBC5" w14:textId="77777777" w:rsidR="00EF20C3" w:rsidRDefault="00EF20C3" w:rsidP="00EF20C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otra parte, al referirnos al acto impugnado por </w:t>
      </w:r>
      <w:r>
        <w:rPr>
          <w:rFonts w:ascii="Palatino Linotype" w:eastAsia="Palatino Linotype" w:hAnsi="Palatino Linotype" w:cs="Palatino Linotype"/>
          <w:b/>
          <w:color w:val="000000"/>
          <w:sz w:val="24"/>
          <w:szCs w:val="24"/>
        </w:rPr>
        <w:t>La Recurrente</w:t>
      </w:r>
      <w:r>
        <w:rPr>
          <w:rFonts w:ascii="Palatino Linotype" w:eastAsia="Palatino Linotype" w:hAnsi="Palatino Linotype" w:cs="Palatino Linotype"/>
          <w:color w:val="000000"/>
          <w:sz w:val="24"/>
          <w:szCs w:val="24"/>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B8647F6" w14:textId="77777777" w:rsidR="00EF20C3" w:rsidRDefault="00EF20C3" w:rsidP="00EF20C3">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179. </w:t>
      </w:r>
      <w:r>
        <w:rPr>
          <w:rFonts w:ascii="Palatino Linotype" w:eastAsia="Palatino Linotype" w:hAnsi="Palatino Linotype" w:cs="Palatino Linotype"/>
          <w:i/>
          <w:color w:val="000000"/>
        </w:rPr>
        <w:t>El recurso de revisión es un medio de protección que la Ley otorga a los particulares, para hacer valer su derecho de acceso a la información pública, y procederá en contra de las siguientes causas:</w:t>
      </w:r>
    </w:p>
    <w:p w14:paraId="19838894" w14:textId="77777777" w:rsidR="00EF20C3" w:rsidRDefault="00EF20C3" w:rsidP="00EF20C3">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w:t>
      </w:r>
    </w:p>
    <w:p w14:paraId="661B51EE" w14:textId="77777777" w:rsidR="00EF20C3" w:rsidRDefault="00EF20C3" w:rsidP="00EF20C3">
      <w:pPr>
        <w:spacing w:before="24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falta de respuesta a una solicitud de acceso a la información</w:t>
      </w:r>
    </w:p>
    <w:p w14:paraId="41231232" w14:textId="77777777" w:rsidR="00EF20C3" w:rsidRDefault="00EF20C3" w:rsidP="00EF20C3">
      <w:pPr>
        <w:spacing w:before="24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(Sic)</w:t>
      </w:r>
    </w:p>
    <w:p w14:paraId="797DCFDE" w14:textId="77777777" w:rsidR="00EF20C3" w:rsidRDefault="00EF20C3" w:rsidP="00EF20C3">
      <w:pPr>
        <w:spacing w:after="0" w:line="360" w:lineRule="auto"/>
        <w:jc w:val="both"/>
        <w:rPr>
          <w:rFonts w:ascii="Palatino Linotype" w:eastAsia="Palatino Linotype" w:hAnsi="Palatino Linotype" w:cs="Palatino Linotype"/>
          <w:color w:val="000000"/>
          <w:sz w:val="24"/>
          <w:szCs w:val="24"/>
        </w:rPr>
      </w:pPr>
    </w:p>
    <w:p w14:paraId="341ACD7E" w14:textId="6A9C7154" w:rsidR="00EF20C3" w:rsidRDefault="00EF20C3" w:rsidP="00EF20C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Palatino Linotype" w:hAnsi="Palatino Linotype" w:cs="Palatino Linotype"/>
          <w:color w:val="000000"/>
          <w:sz w:val="24"/>
          <w:szCs w:val="24"/>
        </w:rPr>
        <w:lastRenderedPageBreak/>
        <w:t xml:space="preserve">En este tenor, resulta evidente que las razones o motivos de inconformidad hechos valer por </w:t>
      </w:r>
      <w:r>
        <w:rPr>
          <w:rFonts w:ascii="Palatino Linotype" w:eastAsia="Palatino Linotype" w:hAnsi="Palatino Linotype" w:cs="Palatino Linotype"/>
          <w:b/>
          <w:color w:val="000000"/>
          <w:sz w:val="24"/>
          <w:szCs w:val="24"/>
        </w:rPr>
        <w:t xml:space="preserve">El Recurrente, </w:t>
      </w:r>
      <w:r>
        <w:rPr>
          <w:rFonts w:ascii="Palatino Linotype" w:eastAsia="Palatino Linotype" w:hAnsi="Palatino Linotype" w:cs="Palatino Linotype"/>
          <w:color w:val="000000"/>
          <w:sz w:val="24"/>
          <w:szCs w:val="24"/>
        </w:rPr>
        <w:t xml:space="preserve">resultan fundados y procedentes, en virtud de que, como consta en el expediente electrónico del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se acredita que </w:t>
      </w:r>
      <w:r>
        <w:rPr>
          <w:rFonts w:ascii="Palatino Linotype" w:eastAsia="Palatino Linotype" w:hAnsi="Palatino Linotype" w:cs="Palatino Linotype"/>
          <w:b/>
          <w:color w:val="000000"/>
          <w:sz w:val="24"/>
          <w:szCs w:val="24"/>
        </w:rPr>
        <w:t xml:space="preserve">El Sujeto Obligado </w:t>
      </w:r>
      <w:r>
        <w:rPr>
          <w:rFonts w:ascii="Palatino Linotype" w:eastAsia="Palatino Linotype" w:hAnsi="Palatino Linotype" w:cs="Palatino Linotype"/>
          <w:color w:val="000000"/>
          <w:sz w:val="24"/>
          <w:szCs w:val="24"/>
        </w:rPr>
        <w:t xml:space="preserve">fue omiso en responder la solicitud de información hecha por </w:t>
      </w:r>
      <w:r>
        <w:rPr>
          <w:rFonts w:ascii="Palatino Linotype" w:eastAsia="Palatino Linotype" w:hAnsi="Palatino Linotype" w:cs="Palatino Linotype"/>
          <w:b/>
          <w:color w:val="000000"/>
          <w:sz w:val="24"/>
          <w:szCs w:val="24"/>
        </w:rPr>
        <w:t xml:space="preserve">El Recurrente, </w:t>
      </w:r>
      <w:r w:rsidRPr="00EF20C3">
        <w:rPr>
          <w:rFonts w:ascii="Palatino Linotype" w:eastAsia="Palatino Linotype" w:hAnsi="Palatino Linotype" w:cs="Palatino Linotype"/>
          <w:color w:val="000000"/>
          <w:sz w:val="24"/>
          <w:szCs w:val="24"/>
        </w:rPr>
        <w:t>por ello 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conocimiento del Órgano Interno de Control, el cual determinará lo conducente</w:t>
      </w:r>
    </w:p>
    <w:p w14:paraId="4DF15DD0" w14:textId="77777777" w:rsidR="00EF20C3" w:rsidRDefault="00EF20C3"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930573" w14:textId="034A216F"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7144CA84"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1A1D90"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FED2801"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249099" w14:textId="77777777" w:rsidR="002D5C20" w:rsidRPr="0010165E" w:rsidRDefault="002D5C20" w:rsidP="002D5C20">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7DCBF613" w14:textId="77777777" w:rsidR="002D5C20" w:rsidRPr="0010165E" w:rsidRDefault="002D5C20" w:rsidP="002D5C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95E459" w14:textId="77777777" w:rsidR="000172C7" w:rsidRDefault="000172C7" w:rsidP="000172C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cualquiera de los casos, imperativamente,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de responder a las solicitudes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2E45219" w14:textId="77777777" w:rsidR="00501A93" w:rsidRPr="00501A93" w:rsidRDefault="00501A93" w:rsidP="00501A93">
      <w:pPr>
        <w:spacing w:after="0" w:line="360" w:lineRule="auto"/>
        <w:ind w:left="720"/>
        <w:jc w:val="both"/>
        <w:rPr>
          <w:b/>
          <w:color w:val="000000"/>
          <w:sz w:val="24"/>
          <w:szCs w:val="24"/>
          <w:highlight w:val="cyan"/>
        </w:rPr>
      </w:pPr>
    </w:p>
    <w:p w14:paraId="1EDF739E" w14:textId="1853D378" w:rsidR="00501A93" w:rsidRPr="00501A93" w:rsidRDefault="00501A93" w:rsidP="00501A93">
      <w:pPr>
        <w:numPr>
          <w:ilvl w:val="0"/>
          <w:numId w:val="13"/>
        </w:numPr>
        <w:spacing w:after="0" w:line="360" w:lineRule="auto"/>
        <w:jc w:val="both"/>
        <w:rPr>
          <w:b/>
          <w:color w:val="000000"/>
          <w:sz w:val="24"/>
          <w:szCs w:val="24"/>
        </w:rPr>
      </w:pPr>
      <w:r w:rsidRPr="00501A93">
        <w:rPr>
          <w:rFonts w:ascii="Palatino Linotype" w:eastAsia="Palatino Linotype" w:hAnsi="Palatino Linotype" w:cs="Palatino Linotype"/>
          <w:b/>
          <w:color w:val="000000"/>
          <w:sz w:val="24"/>
          <w:szCs w:val="24"/>
        </w:rPr>
        <w:t xml:space="preserve">Vista a los órganos de control interno competentes </w:t>
      </w:r>
    </w:p>
    <w:p w14:paraId="7D634731" w14:textId="77777777" w:rsidR="00501A93" w:rsidRPr="00501A93" w:rsidRDefault="00501A93" w:rsidP="00501A93">
      <w:pPr>
        <w:spacing w:after="0" w:line="360" w:lineRule="auto"/>
        <w:ind w:left="720"/>
        <w:jc w:val="both"/>
        <w:rPr>
          <w:rFonts w:ascii="Palatino Linotype" w:eastAsia="Palatino Linotype" w:hAnsi="Palatino Linotype" w:cs="Palatino Linotype"/>
          <w:b/>
          <w:color w:val="000000"/>
          <w:sz w:val="24"/>
          <w:szCs w:val="24"/>
        </w:rPr>
      </w:pPr>
    </w:p>
    <w:p w14:paraId="44CEE564" w14:textId="77777777" w:rsidR="003650C3" w:rsidRPr="00254C31" w:rsidRDefault="003650C3" w:rsidP="003650C3">
      <w:pPr>
        <w:spacing w:line="360" w:lineRule="auto"/>
        <w:jc w:val="both"/>
        <w:rPr>
          <w:rFonts w:ascii="Palatino Linotype" w:hAnsi="Palatino Linotype"/>
          <w:sz w:val="24"/>
          <w:szCs w:val="24"/>
        </w:rPr>
      </w:pPr>
      <w:r w:rsidRPr="00254C31">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042FE23" w14:textId="77777777" w:rsidR="003650C3" w:rsidRPr="00254C31" w:rsidRDefault="003650C3" w:rsidP="003650C3">
      <w:pPr>
        <w:spacing w:line="360" w:lineRule="auto"/>
        <w:jc w:val="both"/>
        <w:rPr>
          <w:rFonts w:ascii="Palatino Linotype" w:hAnsi="Palatino Linotype"/>
          <w:sz w:val="24"/>
          <w:szCs w:val="24"/>
        </w:rPr>
      </w:pPr>
    </w:p>
    <w:p w14:paraId="351C6DEA" w14:textId="77777777" w:rsidR="003650C3" w:rsidRPr="00254C31" w:rsidRDefault="003650C3" w:rsidP="003650C3">
      <w:pPr>
        <w:spacing w:line="360" w:lineRule="auto"/>
        <w:jc w:val="both"/>
        <w:rPr>
          <w:rFonts w:ascii="Palatino Linotype" w:hAnsi="Palatino Linotype"/>
          <w:sz w:val="24"/>
          <w:szCs w:val="24"/>
        </w:rPr>
      </w:pPr>
      <w:r w:rsidRPr="00254C31">
        <w:rPr>
          <w:rFonts w:ascii="Palatino Linotype" w:hAnsi="Palatino Linotype"/>
          <w:sz w:val="24"/>
          <w:szCs w:val="24"/>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EB184C0" w14:textId="77777777" w:rsidR="003650C3" w:rsidRPr="00254C31" w:rsidRDefault="003650C3" w:rsidP="003650C3">
      <w:pPr>
        <w:pStyle w:val="Citas"/>
      </w:pPr>
      <w:r w:rsidRPr="00254C31">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254C31">
        <w:lastRenderedPageBreak/>
        <w:t>control interno de la instancia competente para que éste inicie, en su caso, el procedimiento de responsabilidad respectivo, cuyo resultado deberá de ser informado al Instituto</w:t>
      </w:r>
    </w:p>
    <w:p w14:paraId="1B3E6BF4" w14:textId="77777777" w:rsidR="003650C3" w:rsidRPr="00254C31" w:rsidRDefault="003650C3" w:rsidP="003650C3">
      <w:pPr>
        <w:pStyle w:val="Citas"/>
      </w:pPr>
      <w:r w:rsidRPr="00254C31">
        <w:t>Artículo 222. Son causas de responsabilidad administrativa de los servidores públicos de los sujetos obligados, por incumplimiento de las obligaciones establecidas en la materia de la presente Ley, las siguientes:</w:t>
      </w:r>
    </w:p>
    <w:p w14:paraId="44C03DF1" w14:textId="77777777" w:rsidR="003650C3" w:rsidRPr="00254C31" w:rsidRDefault="003650C3" w:rsidP="003650C3">
      <w:pPr>
        <w:pStyle w:val="Citas"/>
      </w:pPr>
      <w:r w:rsidRPr="00254C31">
        <w:t>(…)</w:t>
      </w:r>
    </w:p>
    <w:p w14:paraId="1E151946" w14:textId="77777777" w:rsidR="003650C3" w:rsidRPr="00254C31" w:rsidRDefault="003650C3" w:rsidP="003650C3">
      <w:pPr>
        <w:pStyle w:val="Citas"/>
      </w:pPr>
      <w:r w:rsidRPr="00254C31">
        <w:t>I. Cualquier acto u omisión que provoque la suspensión o deficiencia en la atención de las solicitudes de información;</w:t>
      </w:r>
    </w:p>
    <w:p w14:paraId="2A775A4A" w14:textId="77777777" w:rsidR="003650C3" w:rsidRPr="00254C31" w:rsidRDefault="003650C3" w:rsidP="003650C3">
      <w:pPr>
        <w:pStyle w:val="Citas"/>
      </w:pPr>
      <w:r w:rsidRPr="00254C31">
        <w:t>II. La falta de respuesta a las solicitudes de información en los plazos señalados en la normatividad aplicable;</w:t>
      </w:r>
    </w:p>
    <w:p w14:paraId="3FCF83C7" w14:textId="77777777" w:rsidR="003650C3" w:rsidRPr="00254C31" w:rsidRDefault="003650C3" w:rsidP="003650C3">
      <w:pPr>
        <w:pStyle w:val="Citas"/>
        <w:rPr>
          <w:b/>
          <w:bCs/>
        </w:rPr>
      </w:pPr>
      <w:r w:rsidRPr="00254C31">
        <w:t xml:space="preserve">(…)” </w:t>
      </w:r>
      <w:r w:rsidRPr="00254C31">
        <w:rPr>
          <w:b/>
          <w:bCs/>
        </w:rPr>
        <w:t>(Sic)</w:t>
      </w:r>
    </w:p>
    <w:p w14:paraId="16FF3A4B" w14:textId="77777777" w:rsidR="003650C3" w:rsidRPr="00254C31" w:rsidRDefault="003650C3" w:rsidP="003650C3">
      <w:pPr>
        <w:spacing w:line="360" w:lineRule="auto"/>
        <w:jc w:val="both"/>
        <w:rPr>
          <w:rFonts w:ascii="Palatino Linotype" w:hAnsi="Palatino Linotype"/>
          <w:sz w:val="24"/>
          <w:szCs w:val="24"/>
        </w:rPr>
      </w:pPr>
    </w:p>
    <w:p w14:paraId="586C1048" w14:textId="77777777" w:rsidR="003650C3" w:rsidRPr="00254C31" w:rsidRDefault="003650C3" w:rsidP="003650C3">
      <w:pPr>
        <w:spacing w:line="360" w:lineRule="auto"/>
        <w:jc w:val="both"/>
        <w:rPr>
          <w:rFonts w:ascii="Palatino Linotype" w:hAnsi="Palatino Linotype"/>
          <w:sz w:val="24"/>
          <w:szCs w:val="24"/>
        </w:rPr>
      </w:pPr>
      <w:r w:rsidRPr="00254C31">
        <w:rPr>
          <w:rFonts w:ascii="Palatino Linotype" w:hAnsi="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4B98D79" w14:textId="77777777" w:rsidR="003650C3" w:rsidRPr="00254C31" w:rsidRDefault="003650C3" w:rsidP="003650C3">
      <w:pPr>
        <w:pStyle w:val="Citas"/>
      </w:pPr>
      <w:r w:rsidRPr="00254C31">
        <w:t>“Artículo 19. Corresponde a la Secretaría Técnica del Pleno ejercer las atribuciones siguientes:</w:t>
      </w:r>
    </w:p>
    <w:p w14:paraId="1D752357" w14:textId="77777777" w:rsidR="003650C3" w:rsidRPr="00254C31" w:rsidRDefault="003650C3" w:rsidP="003650C3">
      <w:pPr>
        <w:pStyle w:val="Citas"/>
      </w:pPr>
      <w:r w:rsidRPr="00254C31">
        <w:t>(…)</w:t>
      </w:r>
    </w:p>
    <w:p w14:paraId="31D985EA" w14:textId="77777777" w:rsidR="003650C3" w:rsidRPr="00254C31" w:rsidRDefault="003650C3" w:rsidP="003650C3">
      <w:pPr>
        <w:pStyle w:val="Citas"/>
      </w:pPr>
      <w:r w:rsidRPr="00254C31">
        <w:lastRenderedPageBreak/>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254C31">
        <w:rPr>
          <w:b/>
          <w:bCs/>
        </w:rPr>
        <w:t>(Sic)</w:t>
      </w:r>
    </w:p>
    <w:p w14:paraId="00F33C86" w14:textId="77777777" w:rsidR="003650C3" w:rsidRPr="00254C31" w:rsidRDefault="003650C3" w:rsidP="003650C3">
      <w:pPr>
        <w:spacing w:line="360" w:lineRule="auto"/>
        <w:jc w:val="both"/>
        <w:rPr>
          <w:rFonts w:ascii="Palatino Linotype" w:hAnsi="Palatino Linotype"/>
          <w:sz w:val="24"/>
          <w:szCs w:val="24"/>
        </w:rPr>
      </w:pPr>
    </w:p>
    <w:p w14:paraId="7BD49F0D" w14:textId="0E65A458" w:rsidR="00501A93" w:rsidRDefault="003650C3" w:rsidP="003650C3">
      <w:pPr>
        <w:spacing w:after="0" w:line="360" w:lineRule="auto"/>
        <w:jc w:val="both"/>
        <w:rPr>
          <w:rFonts w:ascii="Palatino Linotype" w:eastAsia="Palatino Linotype" w:hAnsi="Palatino Linotype" w:cs="Palatino Linotype"/>
          <w:color w:val="000000"/>
          <w:sz w:val="24"/>
          <w:szCs w:val="24"/>
        </w:rPr>
      </w:pPr>
      <w:r w:rsidRPr="00254C31">
        <w:rPr>
          <w:rFonts w:ascii="Palatino Linotype" w:hAnsi="Palatino Linotype"/>
          <w:sz w:val="24"/>
          <w:szCs w:val="24"/>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D74009" w14:textId="77777777" w:rsidR="00996F55" w:rsidRPr="000172C7"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bookmarkEnd w:id="5"/>
    <w:p w14:paraId="76CA49D4" w14:textId="77777777" w:rsidR="00D075FC" w:rsidRPr="00D075FC" w:rsidRDefault="00D075FC" w:rsidP="00D075FC">
      <w:pPr>
        <w:spacing w:after="80" w:line="360" w:lineRule="auto"/>
        <w:jc w:val="both"/>
        <w:rPr>
          <w:rFonts w:ascii="Palatino Linotype" w:eastAsia="Palatino Linotype" w:hAnsi="Palatino Linotype" w:cs="Palatino Linotype"/>
          <w:color w:val="222222"/>
          <w:sz w:val="24"/>
          <w:szCs w:val="24"/>
          <w:lang w:eastAsia="es-MX"/>
        </w:rPr>
      </w:pPr>
    </w:p>
    <w:p w14:paraId="497F31F1" w14:textId="77777777" w:rsidR="00D075FC" w:rsidRPr="00D075FC" w:rsidRDefault="00D075FC" w:rsidP="00D075FC">
      <w:pPr>
        <w:spacing w:before="80" w:line="360" w:lineRule="auto"/>
        <w:jc w:val="both"/>
        <w:rPr>
          <w:rFonts w:ascii="Palatino Linotype" w:eastAsia="Palatino Linotype" w:hAnsi="Palatino Linotype" w:cs="Palatino Linotype"/>
          <w:b/>
          <w:sz w:val="28"/>
          <w:szCs w:val="28"/>
          <w:lang w:eastAsia="es-MX"/>
        </w:rPr>
      </w:pPr>
      <w:r w:rsidRPr="00D075FC">
        <w:rPr>
          <w:rFonts w:ascii="Palatino Linotype" w:eastAsia="Palatino Linotype" w:hAnsi="Palatino Linotype" w:cs="Palatino Linotype"/>
          <w:b/>
          <w:sz w:val="28"/>
          <w:szCs w:val="28"/>
          <w:lang w:eastAsia="es-MX"/>
        </w:rPr>
        <w:t xml:space="preserve">De la Versión Pública </w:t>
      </w:r>
    </w:p>
    <w:p w14:paraId="2FABC1FE" w14:textId="77777777" w:rsidR="00D075FC" w:rsidRPr="00D075FC" w:rsidRDefault="00D075FC" w:rsidP="00D075FC">
      <w:pPr>
        <w:spacing w:line="360" w:lineRule="auto"/>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 xml:space="preserve">Tomando en consideración la naturaleza de los documentos que se está ordenado entregar al particular, este Órgano Garante determina ordenar que la entrega de la información al Recurrente se haga en versión pública, esto es, omitiendo, eliminando </w:t>
      </w:r>
      <w:r w:rsidRPr="00D075FC">
        <w:rPr>
          <w:rFonts w:ascii="Palatino Linotype" w:eastAsia="Palatino Linotype" w:hAnsi="Palatino Linotype" w:cs="Palatino Linotype"/>
          <w:sz w:val="24"/>
          <w:szCs w:val="24"/>
          <w:lang w:eastAsia="es-MX"/>
        </w:rPr>
        <w:lastRenderedPageBreak/>
        <w:t>o suprimiendo la información personal de cada funcionario público, susceptibles de ser clasificadas como confidencial o cualquier otro dato que ponga en riesgo la vida, seguridad o salud de dicha persona.</w:t>
      </w:r>
    </w:p>
    <w:p w14:paraId="6B3E0623" w14:textId="77777777" w:rsidR="00D075FC" w:rsidRPr="00D075FC" w:rsidRDefault="00D075FC" w:rsidP="00D075FC">
      <w:pPr>
        <w:spacing w:line="360" w:lineRule="auto"/>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A este respecto, los artículos 3, fracciones IX, XX, XXI y XLV; 51 y 52 de la Ley de Transparencia y Acceso a la Información Pública del Estado de México y Municipios establecen:</w:t>
      </w:r>
    </w:p>
    <w:p w14:paraId="457E56E3"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b/>
          <w:i/>
          <w:color w:val="000000"/>
          <w:lang w:eastAsia="es-MX"/>
        </w:rPr>
        <w:t xml:space="preserve">“Artículo 3. </w:t>
      </w:r>
      <w:r w:rsidRPr="00D075FC">
        <w:rPr>
          <w:rFonts w:ascii="Palatino Linotype" w:eastAsia="Palatino Linotype" w:hAnsi="Palatino Linotype" w:cs="Palatino Linotype"/>
          <w:i/>
          <w:color w:val="000000"/>
          <w:lang w:eastAsia="es-MX"/>
        </w:rPr>
        <w:t xml:space="preserve">Para los efectos de la presente Ley se entenderá por: </w:t>
      </w:r>
    </w:p>
    <w:p w14:paraId="1AD82B24"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w:t>
      </w:r>
    </w:p>
    <w:p w14:paraId="71FBD466"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b/>
          <w:i/>
          <w:color w:val="000000"/>
          <w:lang w:eastAsia="es-MX"/>
        </w:rPr>
        <w:t>IX.</w:t>
      </w:r>
      <w:r w:rsidRPr="00D075FC">
        <w:rPr>
          <w:rFonts w:ascii="Palatino Linotype" w:eastAsia="Palatino Linotype" w:hAnsi="Palatino Linotype" w:cs="Palatino Linotype"/>
          <w:i/>
          <w:color w:val="000000"/>
          <w:lang w:eastAsia="es-MX"/>
        </w:rPr>
        <w:t xml:space="preserve"> </w:t>
      </w:r>
      <w:r w:rsidRPr="00D075FC">
        <w:rPr>
          <w:rFonts w:ascii="Palatino Linotype" w:eastAsia="Palatino Linotype" w:hAnsi="Palatino Linotype" w:cs="Palatino Linotype"/>
          <w:b/>
          <w:i/>
          <w:color w:val="000000"/>
          <w:lang w:eastAsia="es-MX"/>
        </w:rPr>
        <w:t xml:space="preserve">Datos personales: </w:t>
      </w:r>
      <w:r w:rsidRPr="00D075FC">
        <w:rPr>
          <w:rFonts w:ascii="Palatino Linotype" w:eastAsia="Palatino Linotype" w:hAnsi="Palatino Linotype" w:cs="Palatino Linotype"/>
          <w:i/>
          <w:color w:val="000000"/>
          <w:lang w:eastAsia="es-MX"/>
        </w:rPr>
        <w:t xml:space="preserve">La información concerniente a una persona, identificada o identificable según lo dispuesto por la Ley de Protección de Datos Personales del Estado de México; </w:t>
      </w:r>
    </w:p>
    <w:p w14:paraId="65104277"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w:t>
      </w:r>
    </w:p>
    <w:p w14:paraId="3BD2C159"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b/>
          <w:i/>
          <w:color w:val="000000"/>
          <w:lang w:eastAsia="es-MX"/>
        </w:rPr>
        <w:t>XX.</w:t>
      </w:r>
      <w:r w:rsidRPr="00D075FC">
        <w:rPr>
          <w:rFonts w:ascii="Palatino Linotype" w:eastAsia="Palatino Linotype" w:hAnsi="Palatino Linotype" w:cs="Palatino Linotype"/>
          <w:i/>
          <w:color w:val="000000"/>
          <w:lang w:eastAsia="es-MX"/>
        </w:rPr>
        <w:t xml:space="preserve"> </w:t>
      </w:r>
      <w:r w:rsidRPr="00D075FC">
        <w:rPr>
          <w:rFonts w:ascii="Palatino Linotype" w:eastAsia="Palatino Linotype" w:hAnsi="Palatino Linotype" w:cs="Palatino Linotype"/>
          <w:b/>
          <w:i/>
          <w:color w:val="000000"/>
          <w:lang w:eastAsia="es-MX"/>
        </w:rPr>
        <w:t>Información clasificada:</w:t>
      </w:r>
      <w:r w:rsidRPr="00D075FC">
        <w:rPr>
          <w:rFonts w:ascii="Palatino Linotype" w:eastAsia="Palatino Linotype" w:hAnsi="Palatino Linotype" w:cs="Palatino Linotype"/>
          <w:i/>
          <w:color w:val="000000"/>
          <w:lang w:eastAsia="es-MX"/>
        </w:rPr>
        <w:t xml:space="preserve"> Aquella considerada por la presente Ley como reservada o confidencial; </w:t>
      </w:r>
    </w:p>
    <w:p w14:paraId="1F503F50"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b/>
          <w:i/>
          <w:color w:val="000000"/>
          <w:lang w:eastAsia="es-MX"/>
        </w:rPr>
        <w:t>XXI.</w:t>
      </w:r>
      <w:r w:rsidRPr="00D075FC">
        <w:rPr>
          <w:rFonts w:ascii="Palatino Linotype" w:eastAsia="Palatino Linotype" w:hAnsi="Palatino Linotype" w:cs="Palatino Linotype"/>
          <w:i/>
          <w:color w:val="000000"/>
          <w:lang w:eastAsia="es-MX"/>
        </w:rPr>
        <w:t xml:space="preserve"> </w:t>
      </w:r>
      <w:r w:rsidRPr="00D075FC">
        <w:rPr>
          <w:rFonts w:ascii="Palatino Linotype" w:eastAsia="Palatino Linotype" w:hAnsi="Palatino Linotype" w:cs="Palatino Linotype"/>
          <w:b/>
          <w:i/>
          <w:color w:val="000000"/>
          <w:lang w:eastAsia="es-MX"/>
        </w:rPr>
        <w:t>Información confidencial</w:t>
      </w:r>
      <w:r w:rsidRPr="00D075FC">
        <w:rPr>
          <w:rFonts w:ascii="Palatino Linotype" w:eastAsia="Palatino Linotype" w:hAnsi="Palatino Linotype" w:cs="Palatino Linotype"/>
          <w:i/>
          <w:color w:val="000000"/>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999A94"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w:t>
      </w:r>
    </w:p>
    <w:p w14:paraId="73CC1AA5"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b/>
          <w:i/>
          <w:color w:val="000000"/>
          <w:lang w:eastAsia="es-MX"/>
        </w:rPr>
        <w:t>XLV. Versión pública:</w:t>
      </w:r>
      <w:r w:rsidRPr="00D075FC">
        <w:rPr>
          <w:rFonts w:ascii="Palatino Linotype" w:eastAsia="Palatino Linotype" w:hAnsi="Palatino Linotype" w:cs="Palatino Linotype"/>
          <w:i/>
          <w:color w:val="000000"/>
          <w:lang w:eastAsia="es-MX"/>
        </w:rPr>
        <w:t xml:space="preserve"> Documento en el que se elimine, suprime o borra la información clasificada como reservada o confidencial para permitir su acceso. </w:t>
      </w:r>
    </w:p>
    <w:p w14:paraId="782727F2"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b/>
          <w:i/>
          <w:color w:val="000000"/>
          <w:lang w:eastAsia="es-MX"/>
        </w:rPr>
        <w:lastRenderedPageBreak/>
        <w:t>Artículo 51.</w:t>
      </w:r>
      <w:r w:rsidRPr="00D075FC">
        <w:rPr>
          <w:rFonts w:ascii="Palatino Linotype" w:eastAsia="Palatino Linotype" w:hAnsi="Palatino Linotype" w:cs="Palatino Linotype"/>
          <w:i/>
          <w:color w:val="000000"/>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075FC">
        <w:rPr>
          <w:rFonts w:ascii="Palatino Linotype" w:eastAsia="Palatino Linotype" w:hAnsi="Palatino Linotype" w:cs="Palatino Linotype"/>
          <w:b/>
          <w:i/>
          <w:color w:val="000000"/>
          <w:lang w:eastAsia="es-MX"/>
        </w:rPr>
        <w:t xml:space="preserve">y tendrá la responsabilidad de verificar en cada caso que la misma no sea confidencial o reservada. </w:t>
      </w:r>
      <w:r w:rsidRPr="00D075FC">
        <w:rPr>
          <w:rFonts w:ascii="Palatino Linotype" w:eastAsia="Palatino Linotype" w:hAnsi="Palatino Linotype" w:cs="Palatino Linotype"/>
          <w:i/>
          <w:color w:val="000000"/>
          <w:lang w:eastAsia="es-MX"/>
        </w:rPr>
        <w:t xml:space="preserve">Dicha Unidad contará con las facultades internas necesarias para gestionar la atención a las solicitudes de información en los términos de la Ley General y la presente Ley. </w:t>
      </w:r>
    </w:p>
    <w:p w14:paraId="1134606F"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color w:val="000000"/>
          <w:lang w:eastAsia="es-MX"/>
        </w:rPr>
      </w:pPr>
      <w:r w:rsidRPr="00D075FC">
        <w:rPr>
          <w:rFonts w:ascii="Palatino Linotype" w:eastAsia="Palatino Linotype" w:hAnsi="Palatino Linotype" w:cs="Palatino Linotype"/>
          <w:b/>
          <w:i/>
          <w:color w:val="000000"/>
          <w:lang w:eastAsia="es-MX"/>
        </w:rPr>
        <w:t>Artículo 52.</w:t>
      </w:r>
      <w:r w:rsidRPr="00D075FC">
        <w:rPr>
          <w:rFonts w:ascii="Palatino Linotype" w:eastAsia="Palatino Linotype" w:hAnsi="Palatino Linotype" w:cs="Palatino Linotype"/>
          <w:i/>
          <w:color w:val="000000"/>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D075FC">
        <w:rPr>
          <w:rFonts w:ascii="Palatino Linotype" w:eastAsia="Palatino Linotype" w:hAnsi="Palatino Linotype" w:cs="Palatino Linotype"/>
          <w:b/>
          <w:i/>
          <w:color w:val="000000"/>
          <w:lang w:eastAsia="es-MX"/>
        </w:rPr>
        <w:t>(Sic)</w:t>
      </w:r>
    </w:p>
    <w:p w14:paraId="21643CFF" w14:textId="77777777" w:rsidR="00D075FC" w:rsidRPr="00D075FC" w:rsidRDefault="00D075FC" w:rsidP="00D075FC">
      <w:pPr>
        <w:spacing w:line="256" w:lineRule="auto"/>
        <w:rPr>
          <w:rFonts w:ascii="Calibri" w:eastAsia="Calibri" w:hAnsi="Calibri" w:cs="Calibri"/>
          <w:lang w:eastAsia="es-MX"/>
        </w:rPr>
      </w:pPr>
    </w:p>
    <w:p w14:paraId="1D84BEBB" w14:textId="77777777" w:rsidR="00D075FC" w:rsidRPr="00D075FC" w:rsidRDefault="00D075FC" w:rsidP="00D075FC">
      <w:pPr>
        <w:spacing w:line="360" w:lineRule="auto"/>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895D957"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b/>
          <w:i/>
          <w:color w:val="000000"/>
          <w:lang w:eastAsia="es-MX"/>
        </w:rPr>
        <w:lastRenderedPageBreak/>
        <w:t>“Artículo</w:t>
      </w:r>
      <w:r w:rsidRPr="00D075FC">
        <w:rPr>
          <w:rFonts w:ascii="Palatino Linotype" w:eastAsia="Palatino Linotype" w:hAnsi="Palatino Linotype" w:cs="Palatino Linotype"/>
          <w:i/>
          <w:color w:val="000000"/>
          <w:lang w:eastAsia="es-MX"/>
        </w:rPr>
        <w:t xml:space="preserve"> </w:t>
      </w:r>
      <w:r w:rsidRPr="00D075FC">
        <w:rPr>
          <w:rFonts w:ascii="Palatino Linotype" w:eastAsia="Palatino Linotype" w:hAnsi="Palatino Linotype" w:cs="Palatino Linotype"/>
          <w:b/>
          <w:i/>
          <w:color w:val="000000"/>
          <w:lang w:eastAsia="es-MX"/>
        </w:rPr>
        <w:t>22</w:t>
      </w:r>
      <w:r w:rsidRPr="00D075FC">
        <w:rPr>
          <w:rFonts w:ascii="Palatino Linotype" w:eastAsia="Palatino Linotype" w:hAnsi="Palatino Linotype" w:cs="Palatino Linotype"/>
          <w:i/>
          <w:color w:val="000000"/>
          <w:lang w:eastAsia="es-MX"/>
        </w:rPr>
        <w:t>. Todo tratamiento de datos personales que efectúe el responsable deberá estar justificado por finalidades concretas, lícitas, explícitas y legítimas, relacionadas con las atribuciones que la normatividad aplicable les confiera.</w:t>
      </w:r>
    </w:p>
    <w:p w14:paraId="77BF8411"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El responsable podrá tratar datos personales para finalidades distintas a aquéllas establecidas en el aviso de privacidad, en los casos siguientes:</w:t>
      </w:r>
    </w:p>
    <w:p w14:paraId="093A797D"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I. Cuente con atribuciones conferidas en ley y medie el consentimiento del titular.</w:t>
      </w:r>
    </w:p>
    <w:p w14:paraId="235366E3"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II. Se trate de una persona reportada como desaparecida, en los términos previstos en la presente Ley y demás disposiciones legales aplicables...</w:t>
      </w:r>
    </w:p>
    <w:p w14:paraId="519EC7F7"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color w:val="000000"/>
          <w:lang w:eastAsia="es-MX"/>
        </w:rPr>
      </w:pPr>
      <w:r w:rsidRPr="00D075FC">
        <w:rPr>
          <w:rFonts w:ascii="Palatino Linotype" w:eastAsia="Palatino Linotype" w:hAnsi="Palatino Linotype" w:cs="Palatino Linotype"/>
          <w:b/>
          <w:i/>
          <w:color w:val="000000"/>
          <w:lang w:eastAsia="es-MX"/>
        </w:rPr>
        <w:t>Artículo</w:t>
      </w:r>
      <w:r w:rsidRPr="00D075FC">
        <w:rPr>
          <w:rFonts w:ascii="Palatino Linotype" w:eastAsia="Palatino Linotype" w:hAnsi="Palatino Linotype" w:cs="Palatino Linotype"/>
          <w:i/>
          <w:color w:val="000000"/>
          <w:lang w:eastAsia="es-MX"/>
        </w:rPr>
        <w:t xml:space="preserve"> </w:t>
      </w:r>
      <w:r w:rsidRPr="00D075FC">
        <w:rPr>
          <w:rFonts w:ascii="Palatino Linotype" w:eastAsia="Palatino Linotype" w:hAnsi="Palatino Linotype" w:cs="Palatino Linotype"/>
          <w:b/>
          <w:i/>
          <w:color w:val="000000"/>
          <w:lang w:eastAsia="es-MX"/>
        </w:rPr>
        <w:t>38</w:t>
      </w:r>
      <w:r w:rsidRPr="00D075FC">
        <w:rPr>
          <w:rFonts w:ascii="Palatino Linotype" w:eastAsia="Palatino Linotype" w:hAnsi="Palatino Linotype" w:cs="Palatino Linotype"/>
          <w:i/>
          <w:color w:val="000000"/>
          <w:lang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D075FC">
        <w:rPr>
          <w:rFonts w:ascii="Palatino Linotype" w:eastAsia="Palatino Linotype" w:hAnsi="Palatino Linotype" w:cs="Palatino Linotype"/>
          <w:b/>
          <w:i/>
          <w:color w:val="000000"/>
          <w:lang w:eastAsia="es-MX"/>
        </w:rPr>
        <w:t>(Sic)</w:t>
      </w:r>
    </w:p>
    <w:p w14:paraId="536A1CBB" w14:textId="77777777" w:rsidR="00D075FC" w:rsidRPr="00D075FC" w:rsidRDefault="00D075FC" w:rsidP="00D075FC">
      <w:pPr>
        <w:spacing w:line="360" w:lineRule="auto"/>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8DD0F25" w14:textId="77777777" w:rsidR="00D075FC" w:rsidRPr="00D075FC" w:rsidRDefault="00D075FC" w:rsidP="00D075FC">
      <w:pPr>
        <w:spacing w:line="360" w:lineRule="auto"/>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075FC">
        <w:rPr>
          <w:rFonts w:ascii="Palatino Linotype" w:eastAsia="Palatino Linotype" w:hAnsi="Palatino Linotype" w:cs="Palatino Linotype"/>
          <w:color w:val="000000"/>
          <w:sz w:val="24"/>
          <w:szCs w:val="24"/>
          <w:lang w:eastAsia="es-MX"/>
        </w:rPr>
        <w:t>el Sujeto Obligado</w:t>
      </w:r>
      <w:r w:rsidRPr="00D075FC">
        <w:rPr>
          <w:rFonts w:ascii="Palatino Linotype" w:eastAsia="Palatino Linotype" w:hAnsi="Palatino Linotype" w:cs="Palatino Linotype"/>
          <w:sz w:val="24"/>
          <w:szCs w:val="24"/>
          <w:lang w:eastAsia="es-MX"/>
        </w:rPr>
        <w:t xml:space="preserve">, en ese contexto, todo dato personal susceptible de clasificación debe ser protegido. </w:t>
      </w:r>
    </w:p>
    <w:p w14:paraId="439AD6C8" w14:textId="77777777" w:rsidR="00D075FC" w:rsidRPr="00D075FC" w:rsidRDefault="00D075FC" w:rsidP="00D075FC">
      <w:pPr>
        <w:spacing w:after="0" w:line="360" w:lineRule="auto"/>
        <w:ind w:right="51"/>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62E966B" w14:textId="77777777" w:rsidR="00D075FC" w:rsidRPr="00D075FC" w:rsidRDefault="00D075FC" w:rsidP="00D075FC">
      <w:pPr>
        <w:spacing w:after="0" w:line="360" w:lineRule="auto"/>
        <w:ind w:right="51"/>
        <w:jc w:val="both"/>
        <w:rPr>
          <w:rFonts w:ascii="Palatino Linotype" w:eastAsia="Palatino Linotype" w:hAnsi="Palatino Linotype" w:cs="Palatino Linotype"/>
          <w:sz w:val="24"/>
          <w:szCs w:val="24"/>
          <w:lang w:eastAsia="es-MX"/>
        </w:rPr>
      </w:pPr>
    </w:p>
    <w:p w14:paraId="644D3F97" w14:textId="77777777" w:rsidR="00D075FC" w:rsidRPr="00D075FC" w:rsidRDefault="00D075FC" w:rsidP="00D075FC">
      <w:pPr>
        <w:spacing w:before="240" w:after="240" w:line="360" w:lineRule="auto"/>
        <w:ind w:right="-91"/>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28D70F5" w14:textId="77777777" w:rsidR="00D075FC" w:rsidRPr="00D075FC" w:rsidRDefault="00D075FC" w:rsidP="00D075FC">
      <w:pPr>
        <w:spacing w:before="240" w:after="240" w:line="360" w:lineRule="auto"/>
        <w:ind w:right="-91"/>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733061A" w14:textId="77777777" w:rsidR="00D075FC" w:rsidRPr="00D075FC" w:rsidRDefault="00D075FC" w:rsidP="00D075FC">
      <w:pPr>
        <w:spacing w:before="240" w:after="240" w:line="360" w:lineRule="auto"/>
        <w:ind w:right="-91"/>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lastRenderedPageBreak/>
        <w:t xml:space="preserve">Lo anterior es compartido por el ahora </w:t>
      </w:r>
      <w:r w:rsidRPr="00D075FC">
        <w:rPr>
          <w:rFonts w:ascii="Palatino Linotype" w:eastAsia="Palatino Linotype" w:hAnsi="Palatino Linotype" w:cs="Palatino Linotype"/>
          <w:b/>
          <w:sz w:val="24"/>
          <w:szCs w:val="24"/>
          <w:lang w:eastAsia="es-MX"/>
        </w:rPr>
        <w:t>Instituto Nacional de Transparencia, Acceso a la Información y Protección de Datos Personales</w:t>
      </w:r>
      <w:r w:rsidRPr="00D075FC">
        <w:rPr>
          <w:rFonts w:ascii="Palatino Linotype" w:eastAsia="Palatino Linotype" w:hAnsi="Palatino Linotype" w:cs="Palatino Linotype"/>
          <w:sz w:val="24"/>
          <w:szCs w:val="24"/>
          <w:lang w:eastAsia="es-MX"/>
        </w:rPr>
        <w:t xml:space="preserve"> (INAI), conforme al criterio </w:t>
      </w:r>
      <w:r w:rsidRPr="00D075FC">
        <w:rPr>
          <w:rFonts w:ascii="Palatino Linotype" w:eastAsia="Palatino Linotype" w:hAnsi="Palatino Linotype" w:cs="Palatino Linotype"/>
          <w:b/>
          <w:sz w:val="24"/>
          <w:szCs w:val="24"/>
          <w:lang w:eastAsia="es-MX"/>
        </w:rPr>
        <w:t>19/17,</w:t>
      </w:r>
      <w:r w:rsidRPr="00D075FC">
        <w:rPr>
          <w:rFonts w:ascii="Palatino Linotype" w:eastAsia="Palatino Linotype" w:hAnsi="Palatino Linotype" w:cs="Palatino Linotype"/>
          <w:sz w:val="24"/>
          <w:szCs w:val="24"/>
          <w:lang w:eastAsia="es-MX"/>
        </w:rPr>
        <w:t xml:space="preserve"> el cual es del tenor literal siguiente:</w:t>
      </w:r>
    </w:p>
    <w:p w14:paraId="4B7DD589" w14:textId="77777777" w:rsidR="00D075FC" w:rsidRPr="00D075FC" w:rsidRDefault="00D075FC" w:rsidP="00D075FC">
      <w:pPr>
        <w:spacing w:before="240" w:line="360" w:lineRule="auto"/>
        <w:ind w:left="851" w:right="851"/>
        <w:jc w:val="center"/>
        <w:rPr>
          <w:rFonts w:ascii="Palatino Linotype" w:eastAsia="Palatino Linotype" w:hAnsi="Palatino Linotype" w:cs="Palatino Linotype"/>
          <w:b/>
          <w:i/>
          <w:lang w:eastAsia="es-MX"/>
        </w:rPr>
      </w:pPr>
      <w:r w:rsidRPr="00D075FC">
        <w:rPr>
          <w:rFonts w:ascii="Palatino Linotype" w:eastAsia="Palatino Linotype" w:hAnsi="Palatino Linotype" w:cs="Palatino Linotype"/>
          <w:i/>
          <w:lang w:eastAsia="es-MX"/>
        </w:rPr>
        <w:t>“</w:t>
      </w:r>
      <w:r w:rsidRPr="00D075FC">
        <w:rPr>
          <w:rFonts w:ascii="Palatino Linotype" w:eastAsia="Palatino Linotype" w:hAnsi="Palatino Linotype" w:cs="Palatino Linotype"/>
          <w:b/>
          <w:i/>
          <w:lang w:eastAsia="es-MX"/>
        </w:rPr>
        <w:t>REGISTRO FEDERAL DE CONTRIBUYENTES (RFC) DE PERSONAS FÍSICAS.</w:t>
      </w:r>
    </w:p>
    <w:p w14:paraId="3575BB2F"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lang w:eastAsia="es-MX"/>
        </w:rPr>
      </w:pPr>
      <w:r w:rsidRPr="00D075FC">
        <w:rPr>
          <w:rFonts w:ascii="Palatino Linotype" w:eastAsia="Palatino Linotype" w:hAnsi="Palatino Linotype" w:cs="Palatino Linotype"/>
          <w:i/>
          <w:lang w:eastAsia="es-MX"/>
        </w:rPr>
        <w:t xml:space="preserve">El RFC es una clave de carácter fiscal, </w:t>
      </w:r>
      <w:proofErr w:type="gramStart"/>
      <w:r w:rsidRPr="00D075FC">
        <w:rPr>
          <w:rFonts w:ascii="Palatino Linotype" w:eastAsia="Palatino Linotype" w:hAnsi="Palatino Linotype" w:cs="Palatino Linotype"/>
          <w:i/>
          <w:lang w:eastAsia="es-MX"/>
        </w:rPr>
        <w:t>única</w:t>
      </w:r>
      <w:proofErr w:type="gramEnd"/>
      <w:r w:rsidRPr="00D075FC">
        <w:rPr>
          <w:rFonts w:ascii="Palatino Linotype" w:eastAsia="Palatino Linotype" w:hAnsi="Palatino Linotype" w:cs="Palatino Linotype"/>
          <w:i/>
          <w:lang w:eastAsia="es-MX"/>
        </w:rPr>
        <w:t xml:space="preserve"> e irrepetible, que permite identificar al titular, su edad y fecha de nacimiento, por lo que es un dato personal de carácter confidencial.</w:t>
      </w:r>
    </w:p>
    <w:p w14:paraId="009ABD24"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lang w:eastAsia="es-MX"/>
        </w:rPr>
      </w:pPr>
      <w:r w:rsidRPr="00D075FC">
        <w:rPr>
          <w:rFonts w:ascii="Palatino Linotype" w:eastAsia="Palatino Linotype" w:hAnsi="Palatino Linotype" w:cs="Palatino Linotype"/>
          <w:b/>
          <w:i/>
          <w:lang w:eastAsia="es-MX"/>
        </w:rPr>
        <w:t>Resoluciones:</w:t>
      </w:r>
    </w:p>
    <w:p w14:paraId="4B56B0FF"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lang w:eastAsia="es-MX"/>
        </w:rPr>
      </w:pPr>
      <w:r w:rsidRPr="00D075FC">
        <w:rPr>
          <w:rFonts w:ascii="Palatino Linotype" w:eastAsia="Palatino Linotype" w:hAnsi="Palatino Linotype" w:cs="Palatino Linotype"/>
          <w:b/>
          <w:i/>
          <w:lang w:eastAsia="es-MX"/>
        </w:rPr>
        <w:t xml:space="preserve">RRA 0189/17. </w:t>
      </w:r>
      <w:r w:rsidRPr="00D075FC">
        <w:rPr>
          <w:rFonts w:ascii="Palatino Linotype" w:eastAsia="Palatino Linotype" w:hAnsi="Palatino Linotype" w:cs="Palatino Linotype"/>
          <w:i/>
          <w:lang w:eastAsia="es-MX"/>
        </w:rPr>
        <w:t>Morena. 08 de febrero de 2017. Por unanimidad. Comisionado Ponente Joel Salas Suárez.</w:t>
      </w:r>
    </w:p>
    <w:p w14:paraId="57D0F2D7"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lang w:eastAsia="es-MX"/>
        </w:rPr>
      </w:pPr>
      <w:r w:rsidRPr="00D075FC">
        <w:rPr>
          <w:rFonts w:ascii="Palatino Linotype" w:eastAsia="Palatino Linotype" w:hAnsi="Palatino Linotype" w:cs="Palatino Linotype"/>
          <w:b/>
          <w:i/>
          <w:lang w:eastAsia="es-MX"/>
        </w:rPr>
        <w:t xml:space="preserve">RRA 0677/17. </w:t>
      </w:r>
      <w:r w:rsidRPr="00D075FC">
        <w:rPr>
          <w:rFonts w:ascii="Palatino Linotype" w:eastAsia="Palatino Linotype" w:hAnsi="Palatino Linotype" w:cs="Palatino Linotype"/>
          <w:i/>
          <w:lang w:eastAsia="es-MX"/>
        </w:rPr>
        <w:t xml:space="preserve">Universidad Nacional Autónoma de México. 08 de marzo de 2017. Por unanimidad. Comisionado Ponente </w:t>
      </w:r>
      <w:proofErr w:type="spellStart"/>
      <w:r w:rsidRPr="00D075FC">
        <w:rPr>
          <w:rFonts w:ascii="Palatino Linotype" w:eastAsia="Palatino Linotype" w:hAnsi="Palatino Linotype" w:cs="Palatino Linotype"/>
          <w:i/>
          <w:lang w:eastAsia="es-MX"/>
        </w:rPr>
        <w:t>Rosendoevgueni</w:t>
      </w:r>
      <w:proofErr w:type="spellEnd"/>
      <w:r w:rsidRPr="00D075FC">
        <w:rPr>
          <w:rFonts w:ascii="Palatino Linotype" w:eastAsia="Palatino Linotype" w:hAnsi="Palatino Linotype" w:cs="Palatino Linotype"/>
          <w:i/>
          <w:lang w:eastAsia="es-MX"/>
        </w:rPr>
        <w:t xml:space="preserve"> Monterrey </w:t>
      </w:r>
      <w:proofErr w:type="spellStart"/>
      <w:r w:rsidRPr="00D075FC">
        <w:rPr>
          <w:rFonts w:ascii="Palatino Linotype" w:eastAsia="Palatino Linotype" w:hAnsi="Palatino Linotype" w:cs="Palatino Linotype"/>
          <w:i/>
          <w:lang w:eastAsia="es-MX"/>
        </w:rPr>
        <w:t>Chepov</w:t>
      </w:r>
      <w:proofErr w:type="spellEnd"/>
      <w:r w:rsidRPr="00D075FC">
        <w:rPr>
          <w:rFonts w:ascii="Palatino Linotype" w:eastAsia="Palatino Linotype" w:hAnsi="Palatino Linotype" w:cs="Palatino Linotype"/>
          <w:i/>
          <w:lang w:eastAsia="es-MX"/>
        </w:rPr>
        <w:t>.</w:t>
      </w:r>
      <w:r w:rsidRPr="00D075FC">
        <w:rPr>
          <w:rFonts w:ascii="Palatino Linotype" w:eastAsia="Palatino Linotype" w:hAnsi="Palatino Linotype" w:cs="Palatino Linotype"/>
          <w:b/>
          <w:i/>
          <w:lang w:eastAsia="es-MX"/>
        </w:rPr>
        <w:t xml:space="preserve"> </w:t>
      </w:r>
    </w:p>
    <w:p w14:paraId="0600FCFF"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lang w:eastAsia="es-MX"/>
        </w:rPr>
      </w:pPr>
      <w:r w:rsidRPr="00D075FC">
        <w:rPr>
          <w:rFonts w:ascii="Palatino Linotype" w:eastAsia="Palatino Linotype" w:hAnsi="Palatino Linotype" w:cs="Palatino Linotype"/>
          <w:b/>
          <w:i/>
          <w:lang w:eastAsia="es-MX"/>
        </w:rPr>
        <w:t>RRA</w:t>
      </w:r>
      <w:r w:rsidRPr="00D075FC">
        <w:rPr>
          <w:rFonts w:ascii="Palatino Linotype" w:eastAsia="Palatino Linotype" w:hAnsi="Palatino Linotype" w:cs="Palatino Linotype"/>
          <w:i/>
          <w:lang w:eastAsia="es-MX"/>
        </w:rPr>
        <w:t xml:space="preserve"> </w:t>
      </w:r>
      <w:r w:rsidRPr="00D075FC">
        <w:rPr>
          <w:rFonts w:ascii="Palatino Linotype" w:eastAsia="Palatino Linotype" w:hAnsi="Palatino Linotype" w:cs="Palatino Linotype"/>
          <w:b/>
          <w:i/>
          <w:lang w:eastAsia="es-MX"/>
        </w:rPr>
        <w:t xml:space="preserve">1564/17. </w:t>
      </w:r>
      <w:r w:rsidRPr="00D075FC">
        <w:rPr>
          <w:rFonts w:ascii="Palatino Linotype" w:eastAsia="Palatino Linotype" w:hAnsi="Palatino Linotype" w:cs="Palatino Linotype"/>
          <w:i/>
          <w:lang w:eastAsia="es-MX"/>
        </w:rPr>
        <w:t xml:space="preserve">Tribunal Electoral del Poder Judicial de la Federación. 26 de abril de 2017. Por unanimidad. Comisionado Ponente Oscar Mauricio Guerra Ford.” </w:t>
      </w:r>
      <w:r w:rsidRPr="00D075FC">
        <w:rPr>
          <w:rFonts w:ascii="Palatino Linotype" w:eastAsia="Palatino Linotype" w:hAnsi="Palatino Linotype" w:cs="Palatino Linotype"/>
          <w:b/>
          <w:i/>
          <w:lang w:eastAsia="es-MX"/>
        </w:rPr>
        <w:t>[Sic]</w:t>
      </w:r>
    </w:p>
    <w:p w14:paraId="6EF682C6" w14:textId="77777777" w:rsidR="00D075FC" w:rsidRPr="00D075FC" w:rsidRDefault="00D075FC" w:rsidP="00D075FC">
      <w:pPr>
        <w:spacing w:before="120" w:after="120" w:line="256" w:lineRule="auto"/>
        <w:ind w:left="567" w:right="850"/>
        <w:jc w:val="both"/>
        <w:rPr>
          <w:rFonts w:ascii="Palatino Linotype" w:eastAsia="Palatino Linotype" w:hAnsi="Palatino Linotype" w:cs="Palatino Linotype"/>
          <w:i/>
          <w:lang w:eastAsia="es-MX"/>
        </w:rPr>
      </w:pPr>
    </w:p>
    <w:p w14:paraId="0203D25B" w14:textId="77777777" w:rsidR="00D075FC" w:rsidRPr="00D075FC" w:rsidRDefault="00D075FC" w:rsidP="00D075FC">
      <w:pPr>
        <w:spacing w:before="240" w:after="240" w:line="360" w:lineRule="auto"/>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 xml:space="preserve">Así, el RFC se vincula al nombre de su titular, permite identificar la edad de la persona, su fecha de nacimiento, así como su </w:t>
      </w:r>
      <w:proofErr w:type="spellStart"/>
      <w:r w:rsidRPr="00D075FC">
        <w:rPr>
          <w:rFonts w:ascii="Palatino Linotype" w:eastAsia="Palatino Linotype" w:hAnsi="Palatino Linotype" w:cs="Palatino Linotype"/>
          <w:sz w:val="24"/>
          <w:szCs w:val="24"/>
          <w:lang w:eastAsia="es-MX"/>
        </w:rPr>
        <w:t>homoclave</w:t>
      </w:r>
      <w:proofErr w:type="spellEnd"/>
      <w:r w:rsidRPr="00D075FC">
        <w:rPr>
          <w:rFonts w:ascii="Palatino Linotype" w:eastAsia="Palatino Linotype" w:hAnsi="Palatino Linotype" w:cs="Palatino Linotype"/>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7A99A3D" w14:textId="77777777" w:rsidR="00D075FC" w:rsidRPr="00D075FC" w:rsidRDefault="00D075FC" w:rsidP="00D075FC">
      <w:pPr>
        <w:spacing w:before="240" w:after="240" w:line="360" w:lineRule="auto"/>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08F044E" w14:textId="77777777" w:rsidR="00D075FC" w:rsidRPr="00D075FC" w:rsidRDefault="00D075FC" w:rsidP="00D075FC">
      <w:pPr>
        <w:spacing w:before="240" w:after="240" w:line="360" w:lineRule="auto"/>
        <w:ind w:right="-91"/>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 xml:space="preserve">Argumento que es compartido por el </w:t>
      </w:r>
      <w:r w:rsidRPr="00D075FC">
        <w:rPr>
          <w:rFonts w:ascii="Palatino Linotype" w:eastAsia="Palatino Linotype" w:hAnsi="Palatino Linotype" w:cs="Palatino Linotype"/>
          <w:b/>
          <w:sz w:val="24"/>
          <w:szCs w:val="24"/>
          <w:lang w:eastAsia="es-MX"/>
        </w:rPr>
        <w:t xml:space="preserve">Instituto Nacional de Transparencia, Acceso a la Información y Protección de Datos Personales, conforme al </w:t>
      </w:r>
      <w:r w:rsidRPr="00D075FC">
        <w:rPr>
          <w:rFonts w:ascii="Palatino Linotype" w:eastAsia="Palatino Linotype" w:hAnsi="Palatino Linotype" w:cs="Palatino Linotype"/>
          <w:sz w:val="24"/>
          <w:szCs w:val="24"/>
          <w:lang w:eastAsia="es-MX"/>
        </w:rPr>
        <w:t xml:space="preserve">criterio número 18/17 el cual refiere: </w:t>
      </w:r>
    </w:p>
    <w:p w14:paraId="39A515A1" w14:textId="77777777" w:rsidR="00D075FC" w:rsidRPr="00D075FC" w:rsidRDefault="00D075FC" w:rsidP="00D075FC">
      <w:pPr>
        <w:spacing w:before="240" w:line="360" w:lineRule="auto"/>
        <w:ind w:left="851" w:right="851"/>
        <w:jc w:val="center"/>
        <w:rPr>
          <w:rFonts w:ascii="Palatino Linotype" w:eastAsia="Palatino Linotype" w:hAnsi="Palatino Linotype" w:cs="Palatino Linotype"/>
          <w:b/>
          <w:i/>
          <w:lang w:eastAsia="es-MX"/>
        </w:rPr>
      </w:pPr>
      <w:r w:rsidRPr="00D075FC">
        <w:rPr>
          <w:rFonts w:ascii="Palatino Linotype" w:eastAsia="Palatino Linotype" w:hAnsi="Palatino Linotype" w:cs="Palatino Linotype"/>
          <w:i/>
          <w:lang w:eastAsia="es-MX"/>
        </w:rPr>
        <w:t>“</w:t>
      </w:r>
      <w:r w:rsidRPr="00D075FC">
        <w:rPr>
          <w:rFonts w:ascii="Palatino Linotype" w:eastAsia="Palatino Linotype" w:hAnsi="Palatino Linotype" w:cs="Palatino Linotype"/>
          <w:b/>
          <w:i/>
          <w:lang w:eastAsia="es-MX"/>
        </w:rPr>
        <w:t>CLAVE ÚNICA DE REGISTRO DE POBLACIÓN (CURP).</w:t>
      </w:r>
    </w:p>
    <w:p w14:paraId="0D3B8D8B"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lang w:eastAsia="es-MX"/>
        </w:rPr>
      </w:pPr>
      <w:r w:rsidRPr="00D075FC">
        <w:rPr>
          <w:rFonts w:ascii="Palatino Linotype" w:eastAsia="Palatino Linotype" w:hAnsi="Palatino Linotype" w:cs="Palatino Linotype"/>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0B1CEFC"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lang w:eastAsia="es-MX"/>
        </w:rPr>
      </w:pPr>
      <w:r w:rsidRPr="00D075FC">
        <w:rPr>
          <w:rFonts w:ascii="Palatino Linotype" w:eastAsia="Palatino Linotype" w:hAnsi="Palatino Linotype" w:cs="Palatino Linotype"/>
          <w:i/>
          <w:lang w:eastAsia="es-MX"/>
        </w:rPr>
        <w:t xml:space="preserve"> </w:t>
      </w:r>
      <w:r w:rsidRPr="00D075FC">
        <w:rPr>
          <w:rFonts w:ascii="Palatino Linotype" w:eastAsia="Palatino Linotype" w:hAnsi="Palatino Linotype" w:cs="Palatino Linotype"/>
          <w:b/>
          <w:i/>
          <w:lang w:eastAsia="es-MX"/>
        </w:rPr>
        <w:t>Resoluciones:</w:t>
      </w:r>
    </w:p>
    <w:p w14:paraId="005E69F3"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lang w:eastAsia="es-MX"/>
        </w:rPr>
      </w:pPr>
      <w:r w:rsidRPr="00D075FC">
        <w:rPr>
          <w:rFonts w:ascii="Palatino Linotype" w:eastAsia="Palatino Linotype" w:hAnsi="Palatino Linotype" w:cs="Palatino Linotype"/>
          <w:b/>
          <w:i/>
          <w:lang w:eastAsia="es-MX"/>
        </w:rPr>
        <w:t xml:space="preserve">RRA 3995/16. </w:t>
      </w:r>
      <w:r w:rsidRPr="00D075FC">
        <w:rPr>
          <w:rFonts w:ascii="Palatino Linotype" w:eastAsia="Palatino Linotype" w:hAnsi="Palatino Linotype" w:cs="Palatino Linotype"/>
          <w:i/>
          <w:lang w:eastAsia="es-MX"/>
        </w:rPr>
        <w:t xml:space="preserve">Secretaría de la Defensa Nacional. 1 de febrero de 2017. Por unanimidad. Comisionado Ponente </w:t>
      </w:r>
      <w:proofErr w:type="spellStart"/>
      <w:r w:rsidRPr="00D075FC">
        <w:rPr>
          <w:rFonts w:ascii="Palatino Linotype" w:eastAsia="Palatino Linotype" w:hAnsi="Palatino Linotype" w:cs="Palatino Linotype"/>
          <w:i/>
          <w:lang w:eastAsia="es-MX"/>
        </w:rPr>
        <w:t>Rosendoevgueni</w:t>
      </w:r>
      <w:proofErr w:type="spellEnd"/>
      <w:r w:rsidRPr="00D075FC">
        <w:rPr>
          <w:rFonts w:ascii="Palatino Linotype" w:eastAsia="Palatino Linotype" w:hAnsi="Palatino Linotype" w:cs="Palatino Linotype"/>
          <w:i/>
          <w:lang w:eastAsia="es-MX"/>
        </w:rPr>
        <w:t xml:space="preserve"> Monterrey </w:t>
      </w:r>
      <w:proofErr w:type="spellStart"/>
      <w:r w:rsidRPr="00D075FC">
        <w:rPr>
          <w:rFonts w:ascii="Palatino Linotype" w:eastAsia="Palatino Linotype" w:hAnsi="Palatino Linotype" w:cs="Palatino Linotype"/>
          <w:i/>
          <w:lang w:eastAsia="es-MX"/>
        </w:rPr>
        <w:t>Chepov</w:t>
      </w:r>
      <w:proofErr w:type="spellEnd"/>
      <w:r w:rsidRPr="00D075FC">
        <w:rPr>
          <w:rFonts w:ascii="Palatino Linotype" w:eastAsia="Palatino Linotype" w:hAnsi="Palatino Linotype" w:cs="Palatino Linotype"/>
          <w:i/>
          <w:lang w:eastAsia="es-MX"/>
        </w:rPr>
        <w:t>.</w:t>
      </w:r>
    </w:p>
    <w:p w14:paraId="41133EEF"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lang w:eastAsia="es-MX"/>
        </w:rPr>
      </w:pPr>
      <w:r w:rsidRPr="00D075FC">
        <w:rPr>
          <w:rFonts w:ascii="Palatino Linotype" w:eastAsia="Palatino Linotype" w:hAnsi="Palatino Linotype" w:cs="Palatino Linotype"/>
          <w:b/>
          <w:i/>
          <w:lang w:eastAsia="es-MX"/>
        </w:rPr>
        <w:t xml:space="preserve">RRA 0937/17. </w:t>
      </w:r>
      <w:r w:rsidRPr="00D075FC">
        <w:rPr>
          <w:rFonts w:ascii="Palatino Linotype" w:eastAsia="Palatino Linotype" w:hAnsi="Palatino Linotype" w:cs="Palatino Linotype"/>
          <w:i/>
          <w:lang w:eastAsia="es-MX"/>
        </w:rPr>
        <w:t xml:space="preserve">Senado de la República. 15 de marzo de 2017. Por unanimidad. Comisionada Ponente Ximena Puente de la Mora. </w:t>
      </w:r>
    </w:p>
    <w:p w14:paraId="1A621E63"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sz w:val="24"/>
          <w:szCs w:val="24"/>
          <w:lang w:eastAsia="es-MX"/>
        </w:rPr>
      </w:pPr>
      <w:r w:rsidRPr="00D075FC">
        <w:rPr>
          <w:rFonts w:ascii="Palatino Linotype" w:eastAsia="Palatino Linotype" w:hAnsi="Palatino Linotype" w:cs="Palatino Linotype"/>
          <w:b/>
          <w:i/>
          <w:lang w:eastAsia="es-MX"/>
        </w:rPr>
        <w:t xml:space="preserve">RRA 0478/17. </w:t>
      </w:r>
      <w:r w:rsidRPr="00D075FC">
        <w:rPr>
          <w:rFonts w:ascii="Palatino Linotype" w:eastAsia="Palatino Linotype" w:hAnsi="Palatino Linotype" w:cs="Palatino Linotype"/>
          <w:i/>
          <w:lang w:eastAsia="es-MX"/>
        </w:rPr>
        <w:t>Secretaría de Relaciones Exteriores. 26 de abril de 2017. Por unanimidad. Comisionada Pon</w:t>
      </w:r>
      <w:r w:rsidRPr="00D075FC">
        <w:rPr>
          <w:rFonts w:ascii="Palatino Linotype" w:eastAsia="Palatino Linotype" w:hAnsi="Palatino Linotype" w:cs="Palatino Linotype"/>
          <w:i/>
          <w:sz w:val="24"/>
          <w:szCs w:val="24"/>
          <w:lang w:eastAsia="es-MX"/>
        </w:rPr>
        <w:t xml:space="preserve">ente Areli Cano Guadiana.” </w:t>
      </w:r>
      <w:r w:rsidRPr="00D075FC">
        <w:rPr>
          <w:rFonts w:ascii="Palatino Linotype" w:eastAsia="Palatino Linotype" w:hAnsi="Palatino Linotype" w:cs="Palatino Linotype"/>
          <w:b/>
          <w:i/>
          <w:sz w:val="24"/>
          <w:szCs w:val="24"/>
          <w:lang w:eastAsia="es-MX"/>
        </w:rPr>
        <w:t>[Sic]</w:t>
      </w:r>
    </w:p>
    <w:p w14:paraId="4134695F" w14:textId="77777777" w:rsidR="00D075FC" w:rsidRPr="00D075FC" w:rsidRDefault="00D075FC" w:rsidP="00D075FC">
      <w:pPr>
        <w:spacing w:after="0" w:line="360" w:lineRule="auto"/>
        <w:ind w:right="51"/>
        <w:jc w:val="both"/>
        <w:rPr>
          <w:rFonts w:ascii="Palatino Linotype" w:eastAsia="Palatino Linotype" w:hAnsi="Palatino Linotype" w:cs="Palatino Linotype"/>
          <w:sz w:val="24"/>
          <w:szCs w:val="24"/>
          <w:lang w:eastAsia="es-MX"/>
        </w:rPr>
      </w:pPr>
    </w:p>
    <w:p w14:paraId="12BB3E33" w14:textId="64363840" w:rsidR="00D075FC" w:rsidRPr="00D075FC" w:rsidRDefault="00D075FC" w:rsidP="00D075FC">
      <w:pPr>
        <w:spacing w:after="0" w:line="360" w:lineRule="auto"/>
        <w:ind w:right="51"/>
        <w:jc w:val="both"/>
        <w:rPr>
          <w:rFonts w:ascii="Palatino Linotype" w:eastAsia="Palatino Linotype" w:hAnsi="Palatino Linotype" w:cs="Palatino Linotype"/>
          <w:color w:val="444444"/>
          <w:sz w:val="24"/>
          <w:szCs w:val="24"/>
          <w:highlight w:val="white"/>
          <w:lang w:eastAsia="es-MX"/>
        </w:rPr>
      </w:pPr>
      <w:r w:rsidRPr="00D075FC">
        <w:rPr>
          <w:rFonts w:ascii="Palatino Linotype" w:eastAsia="Palatino Linotype" w:hAnsi="Palatino Linotype" w:cs="Palatino Linotype"/>
          <w:sz w:val="24"/>
          <w:szCs w:val="24"/>
          <w:lang w:eastAsia="es-MX"/>
        </w:rPr>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w:t>
      </w:r>
      <w:r w:rsidRPr="00D075FC">
        <w:rPr>
          <w:rFonts w:ascii="Palatino Linotype" w:eastAsia="Palatino Linotype" w:hAnsi="Palatino Linotype" w:cs="Palatino Linotype"/>
          <w:color w:val="444444"/>
          <w:sz w:val="24"/>
          <w:szCs w:val="24"/>
          <w:lang w:eastAsia="es-MX"/>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sidRPr="00D075FC">
        <w:rPr>
          <w:rFonts w:ascii="Palatino Linotype" w:eastAsia="Palatino Linotype" w:hAnsi="Palatino Linotype" w:cs="Palatino Linotype"/>
          <w:color w:val="444444"/>
          <w:sz w:val="24"/>
          <w:szCs w:val="24"/>
          <w:highlight w:val="white"/>
          <w:lang w:eastAsia="es-MX"/>
        </w:rPr>
        <w:t xml:space="preserve">to con la ciudadanía. Lo anterior, de conformidad con el criterio reiterado </w:t>
      </w:r>
      <w:r w:rsidRPr="00D075FC">
        <w:rPr>
          <w:rFonts w:ascii="Palatino Linotype" w:eastAsia="Palatino Linotype" w:hAnsi="Palatino Linotype" w:cs="Palatino Linotype"/>
          <w:b/>
          <w:sz w:val="24"/>
          <w:szCs w:val="24"/>
          <w:lang w:eastAsia="es-MX"/>
        </w:rPr>
        <w:t>03/19 por</w:t>
      </w:r>
      <w:r w:rsidRPr="00D075FC">
        <w:rPr>
          <w:rFonts w:ascii="Palatino Linotype" w:eastAsia="Palatino Linotype" w:hAnsi="Palatino Linotype" w:cs="Palatino Linotype"/>
          <w:color w:val="444444"/>
          <w:sz w:val="24"/>
          <w:szCs w:val="24"/>
          <w:highlight w:val="white"/>
          <w:lang w:eastAsia="es-MX"/>
        </w:rPr>
        <w:t xml:space="preserve"> el Pleno de este Organismo Garante, cuyo rubro y texto disponen a la literalidad lo siguiente:</w:t>
      </w:r>
    </w:p>
    <w:p w14:paraId="344DF874"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b/>
          <w:i/>
          <w:color w:val="000000"/>
          <w:lang w:eastAsia="es-MX"/>
        </w:rPr>
      </w:pPr>
      <w:r w:rsidRPr="00D075FC">
        <w:rPr>
          <w:rFonts w:ascii="Palatino Linotype" w:eastAsia="Palatino Linotype" w:hAnsi="Palatino Linotype" w:cs="Palatino Linotype"/>
          <w:b/>
          <w:i/>
          <w:color w:val="000000"/>
          <w:lang w:eastAsia="es-MX"/>
        </w:rPr>
        <w:t xml:space="preserve">“SERVIDORES PÚBLICOS CON CATEGORÍA DE MANDO MEDIO Y SUPERIOR. LA FOTOGRAFÍA DE AQUELLOS ES DE CARÁCTER PÚBLICO. </w:t>
      </w:r>
    </w:p>
    <w:p w14:paraId="2E415062"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w:t>
      </w:r>
      <w:r w:rsidRPr="00D075FC">
        <w:rPr>
          <w:rFonts w:ascii="Palatino Linotype" w:eastAsia="Palatino Linotype" w:hAnsi="Palatino Linotype" w:cs="Palatino Linotype"/>
          <w:i/>
          <w:color w:val="000000"/>
          <w:lang w:eastAsia="es-MX"/>
        </w:rPr>
        <w:lastRenderedPageBreak/>
        <w:t xml:space="preserve">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D075FC">
        <w:rPr>
          <w:rFonts w:ascii="Palatino Linotype" w:eastAsia="Palatino Linotype" w:hAnsi="Palatino Linotype" w:cs="Palatino Linotype"/>
          <w:i/>
          <w:color w:val="000000"/>
          <w:lang w:eastAsia="es-MX"/>
        </w:rPr>
        <w:t>subprincipios</w:t>
      </w:r>
      <w:proofErr w:type="spellEnd"/>
      <w:r w:rsidRPr="00D075FC">
        <w:rPr>
          <w:rFonts w:ascii="Palatino Linotype" w:eastAsia="Palatino Linotype" w:hAnsi="Palatino Linotype" w:cs="Palatino Linotype"/>
          <w:i/>
          <w:color w:val="000000"/>
          <w:lang w:eastAsia="es-MX"/>
        </w:rPr>
        <w:t xml:space="preserve">,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1AB59C11" w14:textId="77777777" w:rsidR="00D075FC" w:rsidRPr="00D075FC" w:rsidRDefault="00D075FC" w:rsidP="00D075FC">
      <w:pPr>
        <w:spacing w:before="240" w:line="360" w:lineRule="auto"/>
        <w:ind w:left="851" w:right="851"/>
        <w:jc w:val="both"/>
        <w:rPr>
          <w:rFonts w:ascii="Palatino Linotype" w:eastAsia="Palatino Linotype" w:hAnsi="Palatino Linotype" w:cs="Palatino Linotype"/>
          <w:i/>
          <w:color w:val="000000"/>
          <w:lang w:eastAsia="es-MX"/>
        </w:rPr>
      </w:pPr>
      <w:r w:rsidRPr="00D075FC">
        <w:rPr>
          <w:rFonts w:ascii="Palatino Linotype" w:eastAsia="Palatino Linotype" w:hAnsi="Palatino Linotype" w:cs="Palatino Linotype"/>
          <w:i/>
          <w:color w:val="000000"/>
          <w:lang w:eastAsia="es-MX"/>
        </w:rPr>
        <w:t xml:space="preserve">Precedentes: </w:t>
      </w:r>
    </w:p>
    <w:p w14:paraId="4430F132" w14:textId="77777777" w:rsidR="00D075FC" w:rsidRPr="00D075FC" w:rsidRDefault="00D075FC" w:rsidP="00D075FC">
      <w:pPr>
        <w:numPr>
          <w:ilvl w:val="0"/>
          <w:numId w:val="14"/>
        </w:numPr>
        <w:spacing w:before="240" w:line="360" w:lineRule="auto"/>
        <w:ind w:right="851"/>
        <w:jc w:val="both"/>
        <w:rPr>
          <w:rFonts w:ascii="Calibri" w:eastAsia="Calibri" w:hAnsi="Calibri" w:cs="Calibri"/>
          <w:lang w:eastAsia="es-MX"/>
        </w:rPr>
      </w:pPr>
      <w:r w:rsidRPr="00D075FC">
        <w:rPr>
          <w:rFonts w:ascii="Palatino Linotype" w:eastAsia="Palatino Linotype" w:hAnsi="Palatino Linotype" w:cs="Palatino Linotype"/>
          <w:i/>
          <w:color w:val="000000"/>
          <w:lang w:eastAsia="es-MX"/>
        </w:rPr>
        <w:lastRenderedPageBreak/>
        <w:t xml:space="preserve">En materia de acceso a la información pública. 06112/INFOEM/IP/RR/2019 y acumulados. Aprobado por unanimidad de votos. Ayuntamiento de Cuautitlán Izcalli. Comisionada Ponente Eva </w:t>
      </w:r>
      <w:proofErr w:type="spellStart"/>
      <w:r w:rsidRPr="00D075FC">
        <w:rPr>
          <w:rFonts w:ascii="Palatino Linotype" w:eastAsia="Palatino Linotype" w:hAnsi="Palatino Linotype" w:cs="Palatino Linotype"/>
          <w:i/>
          <w:color w:val="000000"/>
          <w:lang w:eastAsia="es-MX"/>
        </w:rPr>
        <w:t>Abaid</w:t>
      </w:r>
      <w:proofErr w:type="spellEnd"/>
      <w:r w:rsidRPr="00D075FC">
        <w:rPr>
          <w:rFonts w:ascii="Palatino Linotype" w:eastAsia="Palatino Linotype" w:hAnsi="Palatino Linotype" w:cs="Palatino Linotype"/>
          <w:i/>
          <w:color w:val="000000"/>
          <w:lang w:eastAsia="es-MX"/>
        </w:rPr>
        <w:t xml:space="preserve"> </w:t>
      </w:r>
      <w:proofErr w:type="spellStart"/>
      <w:r w:rsidRPr="00D075FC">
        <w:rPr>
          <w:rFonts w:ascii="Palatino Linotype" w:eastAsia="Palatino Linotype" w:hAnsi="Palatino Linotype" w:cs="Palatino Linotype"/>
          <w:i/>
          <w:color w:val="000000"/>
          <w:lang w:eastAsia="es-MX"/>
        </w:rPr>
        <w:t>Yapur</w:t>
      </w:r>
      <w:proofErr w:type="spellEnd"/>
      <w:r w:rsidRPr="00D075FC">
        <w:rPr>
          <w:rFonts w:ascii="Palatino Linotype" w:eastAsia="Palatino Linotype" w:hAnsi="Palatino Linotype" w:cs="Palatino Linotype"/>
          <w:i/>
          <w:color w:val="000000"/>
          <w:lang w:eastAsia="es-MX"/>
        </w:rPr>
        <w:t xml:space="preserve">. </w:t>
      </w:r>
    </w:p>
    <w:p w14:paraId="24A1EDC6" w14:textId="77777777" w:rsidR="00D075FC" w:rsidRPr="00D075FC" w:rsidRDefault="00D075FC" w:rsidP="00D075FC">
      <w:pPr>
        <w:numPr>
          <w:ilvl w:val="0"/>
          <w:numId w:val="14"/>
        </w:numPr>
        <w:spacing w:before="240" w:line="360" w:lineRule="auto"/>
        <w:ind w:right="851"/>
        <w:jc w:val="both"/>
        <w:rPr>
          <w:rFonts w:ascii="Calibri" w:eastAsia="Calibri" w:hAnsi="Calibri" w:cs="Calibri"/>
          <w:lang w:eastAsia="es-MX"/>
        </w:rPr>
      </w:pPr>
      <w:r w:rsidRPr="00D075FC">
        <w:rPr>
          <w:rFonts w:ascii="Palatino Linotype" w:eastAsia="Palatino Linotype" w:hAnsi="Palatino Linotype" w:cs="Palatino Linotype"/>
          <w:i/>
          <w:color w:val="000000"/>
          <w:lang w:eastAsia="es-MX"/>
        </w:rPr>
        <w:t xml:space="preserve">En materia de acceso a la información pública. 05123/INFOEM/IP/RR/2019 y acumulados. Aprobado por unanimidad. Ayuntamiento de Atizapán de Zaragoza. Comisionado Ponente José Guadalupe Luna Hernández. </w:t>
      </w:r>
    </w:p>
    <w:p w14:paraId="732B79E7" w14:textId="77777777" w:rsidR="00D075FC" w:rsidRPr="00D075FC" w:rsidRDefault="00D075FC" w:rsidP="00D075FC">
      <w:pPr>
        <w:numPr>
          <w:ilvl w:val="0"/>
          <w:numId w:val="14"/>
        </w:numPr>
        <w:spacing w:before="240" w:line="360" w:lineRule="auto"/>
        <w:ind w:right="851"/>
        <w:jc w:val="both"/>
        <w:rPr>
          <w:rFonts w:ascii="Calibri" w:eastAsia="Calibri" w:hAnsi="Calibri" w:cs="Calibri"/>
          <w:i/>
          <w:color w:val="000000"/>
          <w:sz w:val="24"/>
          <w:szCs w:val="24"/>
          <w:lang w:eastAsia="es-MX"/>
        </w:rPr>
      </w:pPr>
      <w:r w:rsidRPr="00D075FC">
        <w:rPr>
          <w:rFonts w:ascii="Palatino Linotype" w:eastAsia="Palatino Linotype" w:hAnsi="Palatino Linotype" w:cs="Palatino Linotype"/>
          <w:i/>
          <w:color w:val="000000"/>
          <w:lang w:eastAsia="es-MX"/>
        </w:rPr>
        <w:t xml:space="preserve">En materia de acceso a la información pública. 04879/INFOEM/IP/RR/2019. Aprobado por unanimidad de votos, emitiendo voto particular el Comisionado Javier Martínez Cruz. Ayuntamiento de Chicoloapan. Comisionado Ponente Javier Martínez Cruz” </w:t>
      </w:r>
      <w:r w:rsidRPr="00D075FC">
        <w:rPr>
          <w:rFonts w:ascii="Palatino Linotype" w:eastAsia="Palatino Linotype" w:hAnsi="Palatino Linotype" w:cs="Palatino Linotype"/>
          <w:b/>
          <w:i/>
          <w:color w:val="000000"/>
          <w:lang w:eastAsia="es-MX"/>
        </w:rPr>
        <w:t>(Sic)</w:t>
      </w:r>
    </w:p>
    <w:p w14:paraId="65F07CDD" w14:textId="77777777" w:rsidR="00D075FC" w:rsidRPr="00D075FC" w:rsidRDefault="00D075FC" w:rsidP="00D075FC">
      <w:pPr>
        <w:spacing w:after="0" w:line="360" w:lineRule="auto"/>
        <w:ind w:right="51"/>
        <w:jc w:val="both"/>
        <w:rPr>
          <w:rFonts w:ascii="Palatino Linotype" w:eastAsia="Palatino Linotype" w:hAnsi="Palatino Linotype" w:cs="Palatino Linotype"/>
          <w:sz w:val="24"/>
          <w:szCs w:val="24"/>
          <w:lang w:eastAsia="es-MX"/>
        </w:rPr>
      </w:pPr>
    </w:p>
    <w:p w14:paraId="55F3247E" w14:textId="77777777" w:rsidR="00D075FC" w:rsidRPr="00D075FC" w:rsidRDefault="00D075FC" w:rsidP="00D075FC">
      <w:pPr>
        <w:spacing w:after="0" w:line="360" w:lineRule="auto"/>
        <w:ind w:right="51"/>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6BCBD96D" w14:textId="77777777" w:rsidR="00D075FC" w:rsidRPr="00D075FC" w:rsidRDefault="00D075FC" w:rsidP="00D075FC">
      <w:pPr>
        <w:tabs>
          <w:tab w:val="center" w:pos="4419"/>
          <w:tab w:val="left" w:pos="7770"/>
          <w:tab w:val="right" w:pos="8838"/>
        </w:tabs>
        <w:spacing w:after="0" w:line="360" w:lineRule="auto"/>
        <w:jc w:val="both"/>
        <w:rPr>
          <w:rFonts w:ascii="Palatino Linotype" w:eastAsia="Palatino Linotype" w:hAnsi="Palatino Linotype" w:cs="Palatino Linotype"/>
          <w:color w:val="000000"/>
          <w:sz w:val="24"/>
          <w:szCs w:val="24"/>
          <w:lang w:eastAsia="es-MX"/>
        </w:rPr>
      </w:pPr>
    </w:p>
    <w:p w14:paraId="06611AC5" w14:textId="77777777" w:rsidR="00D075FC" w:rsidRPr="00D075FC" w:rsidRDefault="00D075FC" w:rsidP="00D075FC">
      <w:pPr>
        <w:tabs>
          <w:tab w:val="center" w:pos="4419"/>
          <w:tab w:val="left" w:pos="7770"/>
          <w:tab w:val="right" w:pos="8838"/>
        </w:tabs>
        <w:spacing w:after="0" w:line="360" w:lineRule="auto"/>
        <w:jc w:val="both"/>
        <w:rPr>
          <w:rFonts w:ascii="Palatino Linotype" w:eastAsia="Palatino Linotype" w:hAnsi="Palatino Linotype" w:cs="Palatino Linotype"/>
          <w:color w:val="000000"/>
          <w:sz w:val="24"/>
          <w:szCs w:val="24"/>
          <w:lang w:eastAsia="es-MX"/>
        </w:rPr>
      </w:pPr>
      <w:r w:rsidRPr="00D075FC">
        <w:rPr>
          <w:rFonts w:ascii="Palatino Linotype" w:eastAsia="Palatino Linotype" w:hAnsi="Palatino Linotype" w:cs="Palatino Linotype"/>
          <w:color w:val="000000"/>
          <w:sz w:val="24"/>
          <w:szCs w:val="24"/>
          <w:lang w:eastAsia="es-MX"/>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w:t>
      </w:r>
      <w:r w:rsidRPr="00D075FC">
        <w:rPr>
          <w:rFonts w:ascii="Palatino Linotype" w:eastAsia="Palatino Linotype" w:hAnsi="Palatino Linotype" w:cs="Palatino Linotype"/>
          <w:color w:val="000000"/>
          <w:sz w:val="24"/>
          <w:szCs w:val="24"/>
          <w:lang w:eastAsia="es-MX"/>
        </w:rPr>
        <w:lastRenderedPageBreak/>
        <w:t xml:space="preserve">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64CA7E5" w14:textId="77777777" w:rsidR="00D075FC" w:rsidRPr="00D075FC" w:rsidRDefault="00D075FC" w:rsidP="00D075FC">
      <w:pPr>
        <w:spacing w:after="0" w:line="360" w:lineRule="auto"/>
        <w:ind w:right="51"/>
        <w:jc w:val="both"/>
        <w:rPr>
          <w:rFonts w:ascii="Palatino Linotype" w:eastAsia="Palatino Linotype" w:hAnsi="Palatino Linotype" w:cs="Palatino Linotype"/>
          <w:sz w:val="24"/>
          <w:szCs w:val="24"/>
          <w:lang w:eastAsia="es-MX"/>
        </w:rPr>
      </w:pPr>
    </w:p>
    <w:p w14:paraId="55D1DC19" w14:textId="77777777" w:rsidR="00D075FC" w:rsidRPr="00D075FC" w:rsidRDefault="00D075FC" w:rsidP="00D075FC">
      <w:pPr>
        <w:spacing w:after="0" w:line="360" w:lineRule="auto"/>
        <w:ind w:right="51"/>
        <w:jc w:val="both"/>
        <w:rPr>
          <w:rFonts w:ascii="Palatino Linotype" w:eastAsia="Palatino Linotype" w:hAnsi="Palatino Linotype" w:cs="Palatino Linotype"/>
          <w:sz w:val="24"/>
          <w:szCs w:val="24"/>
          <w:lang w:eastAsia="es-MX"/>
        </w:rPr>
      </w:pPr>
      <w:r w:rsidRPr="00D075FC">
        <w:rPr>
          <w:rFonts w:ascii="Palatino Linotype" w:eastAsia="Palatino Linotype" w:hAnsi="Palatino Linotype" w:cs="Palatino Linotype"/>
          <w:sz w:val="24"/>
          <w:szCs w:val="24"/>
          <w:lang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9CA8C7B"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18045A" w14:textId="3BBD5968"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96F55">
        <w:rPr>
          <w:rFonts w:ascii="Palatino Linotype" w:eastAsia="Palatino Linotype" w:hAnsi="Palatino Linotype" w:cs="Palatino Linotype"/>
          <w:b/>
          <w:color w:val="000000"/>
          <w:sz w:val="24"/>
          <w:szCs w:val="24"/>
        </w:rPr>
        <w:t>ORDENA</w:t>
      </w:r>
      <w:r w:rsidRPr="00996F55">
        <w:rPr>
          <w:rFonts w:ascii="Palatino Linotype" w:eastAsia="Palatino Linotype" w:hAnsi="Palatino Linotype" w:cs="Palatino Linotype"/>
          <w:color w:val="000000"/>
          <w:sz w:val="24"/>
          <w:szCs w:val="24"/>
        </w:rPr>
        <w:t xml:space="preserve">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atienda la</w:t>
      </w:r>
      <w:r w:rsidR="002D5C20">
        <w:rPr>
          <w:rFonts w:ascii="Palatino Linotype" w:eastAsia="Palatino Linotype" w:hAnsi="Palatino Linotype" w:cs="Palatino Linotype"/>
          <w:color w:val="000000"/>
          <w:sz w:val="24"/>
          <w:szCs w:val="24"/>
        </w:rPr>
        <w:t>s</w:t>
      </w:r>
      <w:r w:rsidRPr="00996F55">
        <w:rPr>
          <w:rFonts w:ascii="Palatino Linotype" w:eastAsia="Palatino Linotype" w:hAnsi="Palatino Linotype" w:cs="Palatino Linotype"/>
          <w:color w:val="000000"/>
          <w:sz w:val="24"/>
          <w:szCs w:val="24"/>
        </w:rPr>
        <w:t xml:space="preserve"> solicitud</w:t>
      </w:r>
      <w:r w:rsidR="002D5C20">
        <w:rPr>
          <w:rFonts w:ascii="Palatino Linotype" w:eastAsia="Palatino Linotype" w:hAnsi="Palatino Linotype" w:cs="Palatino Linotype"/>
          <w:color w:val="000000"/>
          <w:sz w:val="24"/>
          <w:szCs w:val="24"/>
        </w:rPr>
        <w:t>es</w:t>
      </w:r>
      <w:r w:rsidRPr="00996F55">
        <w:rPr>
          <w:rFonts w:ascii="Palatino Linotype" w:eastAsia="Palatino Linotype" w:hAnsi="Palatino Linotype" w:cs="Palatino Linotype"/>
          <w:color w:val="000000"/>
          <w:sz w:val="24"/>
          <w:szCs w:val="24"/>
        </w:rPr>
        <w:t xml:space="preserve"> de información</w:t>
      </w:r>
      <w:r w:rsidR="002D5C20">
        <w:rPr>
          <w:rFonts w:ascii="Palatino Linotype" w:eastAsia="Palatino Linotype" w:hAnsi="Palatino Linotype" w:cs="Palatino Linotype"/>
          <w:color w:val="000000"/>
          <w:sz w:val="24"/>
          <w:szCs w:val="24"/>
        </w:rPr>
        <w:t xml:space="preserve"> </w:t>
      </w:r>
      <w:r w:rsidR="002D5C20" w:rsidRPr="002D5C20">
        <w:rPr>
          <w:rFonts w:ascii="Palatino Linotype" w:eastAsia="Palatino Linotype" w:hAnsi="Palatino Linotype" w:cs="Palatino Linotype"/>
          <w:b/>
          <w:bCs/>
          <w:color w:val="000000"/>
          <w:sz w:val="24"/>
          <w:szCs w:val="24"/>
        </w:rPr>
        <w:t>00010/XALATLA/IP/2023 y 00009/XALATLA/IP/2023</w:t>
      </w:r>
      <w:r w:rsidR="00B90D17" w:rsidRPr="00B90D17">
        <w:rPr>
          <w:rFonts w:ascii="Palatino Linotype" w:eastAsia="Palatino Linotype" w:hAnsi="Palatino Linotype" w:cs="Palatino Linotype"/>
          <w:b/>
          <w:bCs/>
          <w:color w:val="000000"/>
          <w:sz w:val="24"/>
          <w:szCs w:val="24"/>
        </w:rPr>
        <w:t xml:space="preserve">, </w:t>
      </w:r>
      <w:r w:rsidRPr="00996F55">
        <w:rPr>
          <w:rFonts w:ascii="Palatino Linotype" w:eastAsia="Palatino Linotype" w:hAnsi="Palatino Linotype" w:cs="Palatino Linotype"/>
          <w:color w:val="000000"/>
          <w:sz w:val="24"/>
          <w:szCs w:val="24"/>
        </w:rPr>
        <w:t>que ha</w:t>
      </w:r>
      <w:r w:rsidR="002D5C20">
        <w:rPr>
          <w:rFonts w:ascii="Palatino Linotype" w:eastAsia="Palatino Linotype" w:hAnsi="Palatino Linotype" w:cs="Palatino Linotype"/>
          <w:color w:val="000000"/>
          <w:sz w:val="24"/>
          <w:szCs w:val="24"/>
        </w:rPr>
        <w:t>n</w:t>
      </w:r>
      <w:r w:rsidRPr="00996F55">
        <w:rPr>
          <w:rFonts w:ascii="Palatino Linotype" w:eastAsia="Palatino Linotype" w:hAnsi="Palatino Linotype" w:cs="Palatino Linotype"/>
          <w:color w:val="000000"/>
          <w:sz w:val="24"/>
          <w:szCs w:val="24"/>
        </w:rPr>
        <w:t xml:space="preserve"> sido materia del presente fallo.</w:t>
      </w:r>
    </w:p>
    <w:p w14:paraId="056BB6F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0577D33"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lastRenderedPageBreak/>
        <w:t>Por lo antes expuesto y fundado es de resolverse y,</w:t>
      </w:r>
    </w:p>
    <w:p w14:paraId="43FA1476" w14:textId="77777777" w:rsidR="002D5C20" w:rsidRPr="00996F55" w:rsidRDefault="002D5C20"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0735B" w14:textId="77777777" w:rsidR="00996F55" w:rsidRPr="0084460D" w:rsidRDefault="00996F55" w:rsidP="00B90D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
        </w:rPr>
      </w:pPr>
      <w:r w:rsidRPr="0084460D">
        <w:rPr>
          <w:rFonts w:ascii="Palatino Linotype" w:eastAsia="Palatino Linotype" w:hAnsi="Palatino Linotype" w:cs="Palatino Linotype"/>
          <w:b/>
          <w:color w:val="000000"/>
          <w:sz w:val="28"/>
          <w:szCs w:val="28"/>
          <w:lang w:val="es-ES"/>
        </w:rPr>
        <w:t>SE    RESUELVE</w:t>
      </w:r>
    </w:p>
    <w:p w14:paraId="66FA2F83" w14:textId="77777777" w:rsidR="00FA077E" w:rsidRPr="0084460D" w:rsidRDefault="00FA077E" w:rsidP="00996F5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p>
    <w:p w14:paraId="2CBEDB42" w14:textId="5415E93A" w:rsidR="00996F55" w:rsidRPr="00C818CD"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4460D">
        <w:rPr>
          <w:rFonts w:ascii="Palatino Linotype" w:eastAsia="Palatino Linotype" w:hAnsi="Palatino Linotype" w:cs="Palatino Linotype"/>
          <w:b/>
          <w:color w:val="000000"/>
          <w:sz w:val="28"/>
          <w:szCs w:val="28"/>
        </w:rPr>
        <w:t>PRIMERO.</w:t>
      </w:r>
      <w:r w:rsidRPr="0084460D">
        <w:rPr>
          <w:rFonts w:ascii="Palatino Linotype" w:eastAsia="Palatino Linotype" w:hAnsi="Palatino Linotype" w:cs="Palatino Linotype"/>
          <w:color w:val="000000"/>
          <w:sz w:val="28"/>
          <w:szCs w:val="28"/>
        </w:rPr>
        <w:t xml:space="preserve"> </w:t>
      </w:r>
      <w:r w:rsidRPr="00C818CD">
        <w:rPr>
          <w:rFonts w:ascii="Palatino Linotype" w:eastAsia="Palatino Linotype" w:hAnsi="Palatino Linotype" w:cs="Palatino Linotype"/>
          <w:color w:val="000000"/>
          <w:sz w:val="24"/>
          <w:szCs w:val="24"/>
        </w:rPr>
        <w:t xml:space="preserve">Resultan fundadas las razones o motivos de inconformidad hechos valer por el </w:t>
      </w:r>
      <w:r w:rsidRPr="00C818CD">
        <w:rPr>
          <w:rFonts w:ascii="Palatino Linotype" w:eastAsia="Palatino Linotype" w:hAnsi="Palatino Linotype" w:cs="Palatino Linotype"/>
          <w:b/>
          <w:color w:val="000000"/>
          <w:sz w:val="24"/>
          <w:szCs w:val="24"/>
        </w:rPr>
        <w:t>Recurrente,</w:t>
      </w:r>
      <w:r w:rsidRPr="00C818CD">
        <w:rPr>
          <w:rFonts w:ascii="Palatino Linotype" w:eastAsia="Palatino Linotype" w:hAnsi="Palatino Linotype" w:cs="Palatino Linotype"/>
          <w:color w:val="000000"/>
          <w:sz w:val="24"/>
          <w:szCs w:val="24"/>
        </w:rPr>
        <w:t xml:space="preserve"> en términos del considerando </w:t>
      </w:r>
      <w:r w:rsidR="002D5C20">
        <w:rPr>
          <w:rFonts w:ascii="Palatino Linotype" w:eastAsia="Palatino Linotype" w:hAnsi="Palatino Linotype" w:cs="Palatino Linotype"/>
          <w:b/>
          <w:bCs/>
          <w:color w:val="000000"/>
          <w:sz w:val="24"/>
          <w:szCs w:val="24"/>
        </w:rPr>
        <w:t>CUARTO</w:t>
      </w:r>
      <w:r w:rsidRPr="00C818CD">
        <w:rPr>
          <w:rFonts w:ascii="Palatino Linotype" w:eastAsia="Palatino Linotype" w:hAnsi="Palatino Linotype" w:cs="Palatino Linotype"/>
          <w:color w:val="000000"/>
          <w:sz w:val="24"/>
          <w:szCs w:val="24"/>
        </w:rPr>
        <w:t>, de la presente resolución.</w:t>
      </w:r>
    </w:p>
    <w:p w14:paraId="30EE3750"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CC4B7" w14:textId="784518CA"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4460D">
        <w:rPr>
          <w:rFonts w:ascii="Palatino Linotype" w:eastAsia="Palatino Linotype" w:hAnsi="Palatino Linotype" w:cs="Palatino Linotype"/>
          <w:b/>
          <w:color w:val="000000"/>
          <w:sz w:val="28"/>
          <w:szCs w:val="28"/>
        </w:rPr>
        <w:t>SEGUNDO.</w:t>
      </w:r>
      <w:r w:rsidRPr="00C818CD">
        <w:rPr>
          <w:rFonts w:ascii="Palatino Linotype" w:eastAsia="Palatino Linotype" w:hAnsi="Palatino Linotype" w:cs="Palatino Linotype"/>
          <w:color w:val="000000"/>
          <w:sz w:val="24"/>
          <w:szCs w:val="24"/>
        </w:rPr>
        <w:t xml:space="preserve"> Se </w:t>
      </w:r>
      <w:r w:rsidRPr="00C818CD">
        <w:rPr>
          <w:rFonts w:ascii="Palatino Linotype" w:eastAsia="Palatino Linotype" w:hAnsi="Palatino Linotype" w:cs="Palatino Linotype"/>
          <w:b/>
          <w:color w:val="000000"/>
          <w:sz w:val="24"/>
          <w:szCs w:val="24"/>
        </w:rPr>
        <w:t>ORDENA</w:t>
      </w:r>
      <w:r w:rsidRPr="00C818CD">
        <w:rPr>
          <w:rFonts w:ascii="Palatino Linotype" w:eastAsia="Palatino Linotype" w:hAnsi="Palatino Linotype" w:cs="Palatino Linotype"/>
          <w:color w:val="000000"/>
          <w:sz w:val="24"/>
          <w:szCs w:val="24"/>
        </w:rPr>
        <w:t xml:space="preserve"> al </w:t>
      </w:r>
      <w:r w:rsidRPr="00C818CD">
        <w:rPr>
          <w:rFonts w:ascii="Palatino Linotype" w:eastAsia="Palatino Linotype" w:hAnsi="Palatino Linotype" w:cs="Palatino Linotype"/>
          <w:b/>
          <w:color w:val="000000"/>
          <w:sz w:val="24"/>
          <w:szCs w:val="24"/>
        </w:rPr>
        <w:t>Sujeto Obligado</w:t>
      </w:r>
      <w:r w:rsidRPr="00C818CD">
        <w:rPr>
          <w:rFonts w:ascii="Palatino Linotype" w:eastAsia="Palatino Linotype" w:hAnsi="Palatino Linotype" w:cs="Palatino Linotype"/>
          <w:color w:val="000000"/>
          <w:sz w:val="24"/>
          <w:szCs w:val="24"/>
        </w:rPr>
        <w:t xml:space="preserve"> atienda la</w:t>
      </w:r>
      <w:r w:rsidR="002D5C20">
        <w:rPr>
          <w:rFonts w:ascii="Palatino Linotype" w:eastAsia="Palatino Linotype" w:hAnsi="Palatino Linotype" w:cs="Palatino Linotype"/>
          <w:color w:val="000000"/>
          <w:sz w:val="24"/>
          <w:szCs w:val="24"/>
        </w:rPr>
        <w:t>s</w:t>
      </w:r>
      <w:r w:rsidRPr="00C818CD">
        <w:rPr>
          <w:rFonts w:ascii="Palatino Linotype" w:eastAsia="Palatino Linotype" w:hAnsi="Palatino Linotype" w:cs="Palatino Linotype"/>
          <w:color w:val="000000"/>
          <w:sz w:val="24"/>
          <w:szCs w:val="24"/>
        </w:rPr>
        <w:t xml:space="preserve"> solicitud</w:t>
      </w:r>
      <w:r w:rsidR="002D5C20">
        <w:rPr>
          <w:rFonts w:ascii="Palatino Linotype" w:eastAsia="Palatino Linotype" w:hAnsi="Palatino Linotype" w:cs="Palatino Linotype"/>
          <w:color w:val="000000"/>
          <w:sz w:val="24"/>
          <w:szCs w:val="24"/>
        </w:rPr>
        <w:t>es</w:t>
      </w:r>
      <w:r w:rsidRPr="00C818CD">
        <w:rPr>
          <w:rFonts w:ascii="Palatino Linotype" w:eastAsia="Palatino Linotype" w:hAnsi="Palatino Linotype" w:cs="Palatino Linotype"/>
          <w:color w:val="000000"/>
          <w:sz w:val="24"/>
          <w:szCs w:val="24"/>
        </w:rPr>
        <w:t xml:space="preserve"> de información</w:t>
      </w:r>
      <w:r w:rsidR="002D5C20">
        <w:rPr>
          <w:rFonts w:ascii="Palatino Linotype" w:eastAsia="Palatino Linotype" w:hAnsi="Palatino Linotype" w:cs="Palatino Linotype"/>
          <w:color w:val="000000"/>
          <w:sz w:val="24"/>
          <w:szCs w:val="24"/>
        </w:rPr>
        <w:t xml:space="preserve"> </w:t>
      </w:r>
      <w:r w:rsidR="002D5C20" w:rsidRPr="002D5C20">
        <w:rPr>
          <w:rFonts w:ascii="Palatino Linotype" w:eastAsia="Palatino Linotype" w:hAnsi="Palatino Linotype" w:cs="Palatino Linotype"/>
          <w:b/>
          <w:bCs/>
          <w:color w:val="000000"/>
          <w:sz w:val="24"/>
          <w:szCs w:val="24"/>
        </w:rPr>
        <w:t>00010/XALATLA/IP/2023 y 00009/XALATLA/IP/2023</w:t>
      </w:r>
      <w:r w:rsidR="0086647B" w:rsidRPr="00C818CD">
        <w:rPr>
          <w:rFonts w:ascii="Palatino Linotype" w:eastAsia="Palatino Linotype" w:hAnsi="Palatino Linotype" w:cs="Palatino Linotype"/>
          <w:b/>
          <w:bCs/>
          <w:color w:val="000000"/>
          <w:sz w:val="24"/>
          <w:szCs w:val="24"/>
        </w:rPr>
        <w:t>,</w:t>
      </w:r>
      <w:r w:rsidRPr="00C818CD">
        <w:rPr>
          <w:rFonts w:ascii="Palatino Linotype" w:eastAsia="Palatino Linotype" w:hAnsi="Palatino Linotype" w:cs="Palatino Linotype"/>
          <w:color w:val="000000"/>
          <w:sz w:val="24"/>
          <w:szCs w:val="24"/>
        </w:rPr>
        <w:t xml:space="preserve"> en términos del Considerando </w:t>
      </w:r>
      <w:r w:rsidR="002D5C20" w:rsidRPr="002D5C20">
        <w:rPr>
          <w:rFonts w:ascii="Palatino Linotype" w:eastAsia="Palatino Linotype" w:hAnsi="Palatino Linotype" w:cs="Palatino Linotype"/>
          <w:b/>
          <w:bCs/>
          <w:color w:val="000000"/>
          <w:sz w:val="24"/>
          <w:szCs w:val="24"/>
        </w:rPr>
        <w:t>CUARTO</w:t>
      </w:r>
      <w:r w:rsidRPr="00C818CD">
        <w:rPr>
          <w:rFonts w:ascii="Palatino Linotype" w:eastAsia="Palatino Linotype" w:hAnsi="Palatino Linotype" w:cs="Palatino Linotype"/>
          <w:b/>
          <w:color w:val="000000"/>
          <w:sz w:val="24"/>
          <w:szCs w:val="24"/>
        </w:rPr>
        <w:t xml:space="preserve"> </w:t>
      </w:r>
      <w:r w:rsidRPr="00C818CD">
        <w:rPr>
          <w:rFonts w:ascii="Palatino Linotype" w:eastAsia="Palatino Linotype" w:hAnsi="Palatino Linotype" w:cs="Palatino Linotype"/>
          <w:color w:val="000000"/>
          <w:sz w:val="24"/>
          <w:szCs w:val="24"/>
        </w:rPr>
        <w:t>de esta resolución</w:t>
      </w:r>
      <w:r w:rsidRPr="00C818CD">
        <w:rPr>
          <w:rFonts w:ascii="Palatino Linotype" w:eastAsia="Palatino Linotype" w:hAnsi="Palatino Linotype" w:cs="Palatino Linotype"/>
          <w:b/>
          <w:color w:val="000000"/>
          <w:sz w:val="24"/>
          <w:szCs w:val="24"/>
        </w:rPr>
        <w:t>,</w:t>
      </w:r>
      <w:r w:rsidRPr="00C818CD">
        <w:rPr>
          <w:rFonts w:ascii="Palatino Linotype" w:eastAsia="Palatino Linotype" w:hAnsi="Palatino Linotype" w:cs="Palatino Linotype"/>
          <w:color w:val="000000"/>
          <w:sz w:val="24"/>
          <w:szCs w:val="24"/>
        </w:rPr>
        <w:t xml:space="preserve"> vía Sistema de Acceso a la Información Mexiquense (SAIMEX).</w:t>
      </w:r>
    </w:p>
    <w:p w14:paraId="1D7AED12" w14:textId="77777777" w:rsidR="00C818CD" w:rsidRPr="00C818CD" w:rsidRDefault="00C818CD"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8159064" w14:textId="77777777" w:rsidR="001F5F65" w:rsidRDefault="001F5F65" w:rsidP="001F5F65">
      <w:pPr>
        <w:spacing w:after="0" w:line="360" w:lineRule="auto"/>
        <w:jc w:val="both"/>
        <w:rPr>
          <w:rFonts w:ascii="Palatino Linotype" w:eastAsia="Palatino Linotype" w:hAnsi="Palatino Linotype" w:cs="Palatino Linotype"/>
          <w:sz w:val="24"/>
          <w:szCs w:val="24"/>
        </w:rPr>
      </w:pPr>
      <w:r w:rsidRPr="001F5F65">
        <w:rPr>
          <w:rFonts w:ascii="Palatino Linotype" w:eastAsia="Palatino Linotype" w:hAnsi="Palatino Linotype" w:cs="Palatino Linotype"/>
          <w:b/>
          <w:sz w:val="28"/>
          <w:szCs w:val="28"/>
        </w:rPr>
        <w:t>TERCERO.</w:t>
      </w:r>
      <w:r>
        <w:rPr>
          <w:rFonts w:ascii="Palatino Linotype" w:eastAsia="Palatino Linotype" w:hAnsi="Palatino Linotype" w:cs="Palatino Linotype"/>
          <w:b/>
          <w:sz w:val="24"/>
          <w:szCs w:val="24"/>
        </w:rPr>
        <w:t xml:space="preserve"> Notifíquese</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515239" w14:textId="77777777" w:rsidR="001F5F65" w:rsidRDefault="001F5F65" w:rsidP="001F5F65">
      <w:pPr>
        <w:spacing w:after="0" w:line="360" w:lineRule="auto"/>
        <w:jc w:val="both"/>
        <w:rPr>
          <w:rFonts w:ascii="Palatino Linotype" w:eastAsia="Palatino Linotype" w:hAnsi="Palatino Linotype" w:cs="Palatino Linotype"/>
          <w:sz w:val="24"/>
          <w:szCs w:val="24"/>
        </w:rPr>
      </w:pPr>
    </w:p>
    <w:p w14:paraId="40CC4553" w14:textId="7172DF74" w:rsidR="001F5F65" w:rsidRDefault="001F5F65" w:rsidP="001F5F65">
      <w:pPr>
        <w:spacing w:after="0" w:line="360" w:lineRule="auto"/>
        <w:jc w:val="both"/>
        <w:rPr>
          <w:rFonts w:ascii="Palatino Linotype" w:eastAsia="Palatino Linotype" w:hAnsi="Palatino Linotype" w:cs="Palatino Linotype"/>
          <w:sz w:val="24"/>
          <w:szCs w:val="24"/>
        </w:rPr>
      </w:pPr>
      <w:r w:rsidRPr="001F5F65">
        <w:rPr>
          <w:rFonts w:ascii="Palatino Linotype" w:eastAsia="Palatino Linotype" w:hAnsi="Palatino Linotype" w:cs="Palatino Linotype"/>
          <w:b/>
          <w:sz w:val="28"/>
          <w:szCs w:val="28"/>
        </w:rPr>
        <w:lastRenderedPageBreak/>
        <w:t>CUARTO.</w:t>
      </w:r>
      <w:r>
        <w:rPr>
          <w:rFonts w:ascii="Palatino Linotype" w:eastAsia="Palatino Linotype" w:hAnsi="Palatino Linotype" w:cs="Palatino Linotype"/>
          <w:b/>
          <w:sz w:val="24"/>
          <w:szCs w:val="24"/>
        </w:rPr>
        <w:t xml:space="preserve"> Notifíquese </w:t>
      </w:r>
      <w:r>
        <w:rPr>
          <w:rFonts w:ascii="Palatino Linotype" w:eastAsia="Palatino Linotype" w:hAnsi="Palatino Linotype" w:cs="Palatino Linotype"/>
          <w:sz w:val="24"/>
          <w:szCs w:val="24"/>
        </w:rPr>
        <w:t>a</w:t>
      </w:r>
      <w:r w:rsidR="00260671">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por medio del </w:t>
      </w:r>
      <w:r>
        <w:rPr>
          <w:rFonts w:ascii="Palatino Linotype" w:eastAsia="Palatino Linotype" w:hAnsi="Palatino Linotype" w:cs="Palatino Linotype"/>
          <w:color w:val="222222"/>
          <w:sz w:val="24"/>
          <w:szCs w:val="24"/>
        </w:rPr>
        <w:t>Sistema de Acceso a la Información Mexiquense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78C5B4A" w14:textId="77777777" w:rsidR="001F5F65" w:rsidRDefault="001F5F65" w:rsidP="001F5F65">
      <w:pPr>
        <w:spacing w:after="0" w:line="360" w:lineRule="auto"/>
        <w:jc w:val="both"/>
        <w:rPr>
          <w:rFonts w:ascii="Palatino Linotype" w:eastAsia="Palatino Linotype" w:hAnsi="Palatino Linotype" w:cs="Palatino Linotype"/>
          <w:sz w:val="24"/>
          <w:szCs w:val="24"/>
        </w:rPr>
      </w:pPr>
    </w:p>
    <w:p w14:paraId="5E97136D" w14:textId="77777777" w:rsidR="001F5F65" w:rsidRDefault="001F5F65" w:rsidP="001F5F65">
      <w:pPr>
        <w:spacing w:after="0" w:line="360" w:lineRule="auto"/>
        <w:jc w:val="both"/>
        <w:rPr>
          <w:rFonts w:ascii="Palatino Linotype" w:eastAsia="Palatino Linotype" w:hAnsi="Palatino Linotype" w:cs="Palatino Linotype"/>
          <w:sz w:val="24"/>
          <w:szCs w:val="24"/>
          <w:highlight w:val="cyan"/>
        </w:rPr>
      </w:pPr>
      <w:r w:rsidRPr="001F5F65">
        <w:rPr>
          <w:rFonts w:ascii="Palatino Linotype" w:eastAsia="Palatino Linotype" w:hAnsi="Palatino Linotype" w:cs="Palatino Linotype"/>
          <w:b/>
          <w:sz w:val="28"/>
          <w:szCs w:val="28"/>
        </w:rPr>
        <w:t>QUINTO.</w:t>
      </w:r>
      <w:r w:rsidRPr="001F5F65">
        <w:rPr>
          <w:rFonts w:ascii="Palatino Linotype" w:eastAsia="Palatino Linotype" w:hAnsi="Palatino Linotype" w:cs="Palatino Linotype"/>
          <w:b/>
          <w:sz w:val="24"/>
          <w:szCs w:val="24"/>
        </w:rPr>
        <w:t xml:space="preserve"> Gírese </w:t>
      </w:r>
      <w:r w:rsidRPr="001F5F65">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F5F65">
        <w:rPr>
          <w:rFonts w:ascii="Palatino Linotype" w:eastAsia="Palatino Linotype" w:hAnsi="Palatino Linotype" w:cs="Palatino Linotype"/>
          <w:b/>
          <w:sz w:val="24"/>
          <w:szCs w:val="24"/>
        </w:rPr>
        <w:t>CUARTO</w:t>
      </w:r>
      <w:r w:rsidRPr="001F5F65">
        <w:rPr>
          <w:rFonts w:ascii="Palatino Linotype" w:eastAsia="Palatino Linotype" w:hAnsi="Palatino Linotype" w:cs="Palatino Linotype"/>
          <w:sz w:val="24"/>
          <w:szCs w:val="24"/>
        </w:rPr>
        <w:t xml:space="preserve"> de la presente resolución</w:t>
      </w:r>
      <w:r>
        <w:rPr>
          <w:rFonts w:ascii="Palatino Linotype" w:eastAsia="Palatino Linotype" w:hAnsi="Palatino Linotype" w:cs="Palatino Linotype"/>
          <w:sz w:val="24"/>
          <w:szCs w:val="24"/>
          <w:highlight w:val="cyan"/>
        </w:rPr>
        <w:t>.</w:t>
      </w:r>
    </w:p>
    <w:p w14:paraId="64D12C04" w14:textId="77777777" w:rsidR="001F5F65" w:rsidRDefault="001F5F65" w:rsidP="001F5F65">
      <w:pPr>
        <w:spacing w:after="0" w:line="360" w:lineRule="auto"/>
        <w:jc w:val="both"/>
        <w:rPr>
          <w:rFonts w:ascii="Palatino Linotype" w:eastAsia="Palatino Linotype" w:hAnsi="Palatino Linotype" w:cs="Palatino Linotype"/>
          <w:b/>
          <w:sz w:val="24"/>
          <w:szCs w:val="24"/>
          <w:highlight w:val="cyan"/>
        </w:rPr>
      </w:pPr>
    </w:p>
    <w:p w14:paraId="4792731D" w14:textId="0E068EBF" w:rsidR="001F5F65" w:rsidRDefault="001F5F65" w:rsidP="001F5F65">
      <w:pPr>
        <w:spacing w:after="0" w:line="360" w:lineRule="auto"/>
        <w:jc w:val="both"/>
        <w:rPr>
          <w:rFonts w:ascii="Palatino Linotype" w:eastAsia="Palatino Linotype" w:hAnsi="Palatino Linotype" w:cs="Palatino Linotype"/>
          <w:color w:val="222222"/>
          <w:sz w:val="24"/>
          <w:szCs w:val="24"/>
        </w:rPr>
      </w:pPr>
      <w:r w:rsidRPr="001F5F65">
        <w:rPr>
          <w:rFonts w:ascii="Palatino Linotype" w:eastAsia="Palatino Linotype" w:hAnsi="Palatino Linotype" w:cs="Palatino Linotype"/>
          <w:b/>
          <w:sz w:val="28"/>
          <w:szCs w:val="28"/>
        </w:rPr>
        <w:t>SEXTO.</w:t>
      </w:r>
      <w:r w:rsidRPr="001F5F65">
        <w:rPr>
          <w:rFonts w:ascii="Palatino Linotype" w:eastAsia="Palatino Linotype" w:hAnsi="Palatino Linotype" w:cs="Palatino Linotype"/>
          <w:sz w:val="28"/>
          <w:szCs w:val="28"/>
        </w:rPr>
        <w:t xml:space="preserve"> </w:t>
      </w:r>
      <w:r>
        <w:rPr>
          <w:rFonts w:ascii="Palatino Linotype" w:eastAsia="Palatino Linotype" w:hAnsi="Palatino Linotype" w:cs="Palatino Linotype"/>
          <w:color w:val="222222"/>
          <w:sz w:val="24"/>
          <w:szCs w:val="24"/>
        </w:rPr>
        <w:t xml:space="preserve">Se hace del conocimiento de </w:t>
      </w:r>
      <w:r w:rsidRPr="001F5F65">
        <w:rPr>
          <w:rFonts w:ascii="Palatino Linotype" w:eastAsia="Palatino Linotype" w:hAnsi="Palatino Linotype" w:cs="Palatino Linotype"/>
          <w:b/>
          <w:bCs/>
          <w:color w:val="222222"/>
          <w:sz w:val="24"/>
          <w:szCs w:val="24"/>
        </w:rPr>
        <w:t xml:space="preserve">El </w:t>
      </w:r>
      <w:r>
        <w:rPr>
          <w:rFonts w:ascii="Palatino Linotype" w:eastAsia="Palatino Linotype" w:hAnsi="Palatino Linotype" w:cs="Palatino Linotype"/>
          <w:b/>
          <w:color w:val="222222"/>
          <w:sz w:val="24"/>
          <w:szCs w:val="24"/>
        </w:rPr>
        <w:t>RECURRENTE</w:t>
      </w:r>
      <w:r>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FE6ACBA" w14:textId="77777777" w:rsidR="001F5F65" w:rsidRDefault="001F5F6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5C9412" w14:textId="6F67E5C5"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996F55">
        <w:rPr>
          <w:rFonts w:ascii="Palatino Linotype" w:eastAsia="Palatino Linotype" w:hAnsi="Palatino Linotype" w:cs="Palatino Linotype"/>
          <w:color w:val="000000"/>
          <w:sz w:val="24"/>
          <w:szCs w:val="24"/>
        </w:rPr>
        <w:lastRenderedPageBreak/>
        <w:t xml:space="preserve">GUSTAVO PARRA NORIEGA Y GUADALUPE RAMÍREZ PEÑA, EN LA </w:t>
      </w:r>
      <w:r w:rsidR="00C818CD">
        <w:rPr>
          <w:rFonts w:ascii="Palatino Linotype" w:eastAsia="Palatino Linotype" w:hAnsi="Palatino Linotype" w:cs="Palatino Linotype"/>
          <w:color w:val="000000"/>
          <w:sz w:val="24"/>
          <w:szCs w:val="24"/>
        </w:rPr>
        <w:t xml:space="preserve">DÉCIMA </w:t>
      </w:r>
      <w:r w:rsidR="00494051">
        <w:rPr>
          <w:rFonts w:ascii="Palatino Linotype" w:eastAsia="Palatino Linotype" w:hAnsi="Palatino Linotype" w:cs="Palatino Linotype"/>
          <w:color w:val="000000"/>
          <w:sz w:val="24"/>
          <w:szCs w:val="24"/>
        </w:rPr>
        <w:t>NOVENA</w:t>
      </w:r>
      <w:r w:rsidR="00C818CD">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color w:val="000000"/>
          <w:sz w:val="24"/>
          <w:szCs w:val="24"/>
        </w:rPr>
        <w:t xml:space="preserve">SESIÓN ORDINARIA CELEBRADA EL </w:t>
      </w:r>
      <w:r w:rsidR="00494051">
        <w:rPr>
          <w:rFonts w:ascii="Palatino Linotype" w:eastAsia="Palatino Linotype" w:hAnsi="Palatino Linotype" w:cs="Palatino Linotype"/>
          <w:color w:val="000000"/>
          <w:sz w:val="24"/>
          <w:szCs w:val="24"/>
        </w:rPr>
        <w:t>VEINTICUATRO</w:t>
      </w:r>
      <w:r w:rsidR="00C818CD">
        <w:rPr>
          <w:rFonts w:ascii="Palatino Linotype" w:eastAsia="Palatino Linotype" w:hAnsi="Palatino Linotype" w:cs="Palatino Linotype"/>
          <w:color w:val="000000"/>
          <w:sz w:val="24"/>
          <w:szCs w:val="24"/>
        </w:rPr>
        <w:t xml:space="preserve"> DE MAYO</w:t>
      </w:r>
      <w:r w:rsidRPr="00996F55">
        <w:rPr>
          <w:rFonts w:ascii="Palatino Linotype" w:eastAsia="Palatino Linotype" w:hAnsi="Palatino Linotype" w:cs="Palatino Linotype"/>
          <w:color w:val="000000"/>
          <w:sz w:val="24"/>
          <w:szCs w:val="24"/>
        </w:rPr>
        <w:t xml:space="preserve"> DE DOS MIL VEINTITRÉS, ANTE EL ANTE EL SECRETARIO TÉCNICO DEL PLENO, ALEXIS TAPIA RAMÍREZ. ----------------------------------------------------------</w:t>
      </w:r>
      <w:r w:rsidR="004D58D9">
        <w:rPr>
          <w:rFonts w:ascii="Palatino Linotype" w:eastAsia="Palatino Linotype" w:hAnsi="Palatino Linotype" w:cs="Palatino Linotype"/>
          <w:color w:val="000000"/>
          <w:sz w:val="24"/>
          <w:szCs w:val="24"/>
        </w:rPr>
        <w:t>----------------------------------------------------------------------------------------------------------------------------------------------------------------------------------------------------------------------------------------------------------------------------------------------------------------------------------------------------------------------------------------------------------------------------------------------------------------------------------------------------------------------------------------------------------------------------------------------------------------------------------------------------------------------------------------------------------------------------------------------------------------------------------------------------------------------------------------------------------------------------------------------------------------------------------------------------------------------</w:t>
      </w:r>
      <w:r w:rsidR="003F4076">
        <w:rPr>
          <w:rFonts w:ascii="Palatino Linotype" w:eastAsia="Palatino Linotype" w:hAnsi="Palatino Linotype" w:cs="Palatino Linotype"/>
          <w:color w:val="000000"/>
          <w:sz w:val="24"/>
          <w:szCs w:val="24"/>
        </w:rPr>
        <w:t>---------------------------------------------------------------------------------------------------</w:t>
      </w:r>
    </w:p>
    <w:p w14:paraId="50A9611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w:t>
      </w:r>
    </w:p>
    <w:p w14:paraId="0CFE6E13" w14:textId="536551CF"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w:t>
      </w:r>
      <w:r w:rsidR="00FA077E">
        <w:rPr>
          <w:rFonts w:ascii="Palatino Linotype" w:eastAsia="Palatino Linotype" w:hAnsi="Palatino Linotype" w:cs="Palatino Linotype"/>
          <w:color w:val="000000"/>
          <w:sz w:val="24"/>
          <w:szCs w:val="24"/>
        </w:rPr>
        <w:t>-----------------------------------------------------------------------------------------------------------------------------------------------------------------------------------------------------------------------------------------------------------------------------------------------------------------------------------------------------------------------------------------------------------------------------------------------------------------------------------------------------------------------------------------------------------------------------------------------------------------------------------------------------------------------------------------------------------------------------------------------------------------------------------------------------------------------</w:t>
      </w:r>
      <w:r w:rsidR="003F4076">
        <w:rPr>
          <w:rFonts w:ascii="Palatino Linotype" w:eastAsia="Palatino Linotype" w:hAnsi="Palatino Linotype" w:cs="Palatino Linotype"/>
          <w:color w:val="000000"/>
          <w:sz w:val="24"/>
          <w:szCs w:val="24"/>
        </w:rPr>
        <w:t>---</w:t>
      </w:r>
      <w:r w:rsidR="00D075FC">
        <w:rPr>
          <w:rFonts w:ascii="Palatino Linotype" w:eastAsia="Palatino Linotype" w:hAnsi="Palatino Linotype" w:cs="Palatino Linotype"/>
          <w:color w:val="000000"/>
          <w:sz w:val="24"/>
          <w:szCs w:val="24"/>
        </w:rPr>
        <w:t>----------------------------------------------------------------------------</w:t>
      </w:r>
      <w:r w:rsidR="003F4076">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JMV/CCR/</w:t>
      </w:r>
      <w:proofErr w:type="spellStart"/>
      <w:r w:rsidRPr="00996F55">
        <w:rPr>
          <w:rFonts w:ascii="Palatino Linotype" w:eastAsia="Palatino Linotype" w:hAnsi="Palatino Linotype" w:cs="Palatino Linotype"/>
          <w:color w:val="000000"/>
          <w:sz w:val="24"/>
          <w:szCs w:val="24"/>
        </w:rPr>
        <w:t>pgch</w:t>
      </w:r>
      <w:proofErr w:type="spellEnd"/>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E3394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B0866" w14:textId="77777777" w:rsidR="003C7219" w:rsidRDefault="003C7219" w:rsidP="00DB52AF">
      <w:pPr>
        <w:spacing w:after="0" w:line="240" w:lineRule="auto"/>
      </w:pPr>
      <w:r>
        <w:separator/>
      </w:r>
    </w:p>
  </w:endnote>
  <w:endnote w:type="continuationSeparator" w:id="0">
    <w:p w14:paraId="382C35CE" w14:textId="77777777" w:rsidR="003C7219" w:rsidRDefault="003C7219"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6D9B">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6D9B">
              <w:rPr>
                <w:rFonts w:ascii="Palatino Linotype" w:hAnsi="Palatino Linotype"/>
                <w:bCs/>
                <w:noProof/>
                <w:sz w:val="20"/>
              </w:rPr>
              <w:t>34</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6D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6D9B">
      <w:rPr>
        <w:rFonts w:ascii="Palatino Linotype" w:hAnsi="Palatino Linotype"/>
        <w:bCs/>
        <w:noProof/>
        <w:sz w:val="20"/>
      </w:rPr>
      <w:t>34</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CE309" w14:textId="77777777" w:rsidR="003C7219" w:rsidRDefault="003C7219" w:rsidP="00DB52AF">
      <w:pPr>
        <w:spacing w:after="0" w:line="240" w:lineRule="auto"/>
      </w:pPr>
      <w:r>
        <w:separator/>
      </w:r>
    </w:p>
  </w:footnote>
  <w:footnote w:type="continuationSeparator" w:id="0">
    <w:p w14:paraId="3D312D6C" w14:textId="77777777" w:rsidR="003C7219" w:rsidRDefault="003C7219" w:rsidP="00DB52AF">
      <w:pPr>
        <w:spacing w:after="0" w:line="240" w:lineRule="auto"/>
      </w:pPr>
      <w:r>
        <w:continuationSeparator/>
      </w:r>
    </w:p>
  </w:footnote>
  <w:footnote w:id="1">
    <w:p w14:paraId="60BECED9" w14:textId="77777777" w:rsidR="000C3B02" w:rsidRDefault="000C3B02" w:rsidP="000C3B02">
      <w:pPr>
        <w:jc w:val="both"/>
        <w:rPr>
          <w:rFonts w:ascii="Palatino Linotype" w:eastAsia="Palatino Linotype" w:hAnsi="Palatino Linotype" w:cs="Palatino Linotype"/>
          <w:b/>
          <w:i/>
          <w:sz w:val="16"/>
          <w:szCs w:val="16"/>
        </w:rPr>
      </w:pPr>
      <w:r>
        <w:rPr>
          <w:vertAlign w:val="superscript"/>
        </w:rPr>
        <w:footnoteRef/>
      </w:r>
      <w:r>
        <w:t xml:space="preserve"> </w:t>
      </w:r>
      <w:r>
        <w:rPr>
          <w:rFonts w:ascii="Palatino Linotype" w:eastAsia="Palatino Linotype" w:hAnsi="Palatino Linotype" w:cs="Palatino Linotype"/>
          <w:b/>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3125677" w14:textId="77777777" w:rsidR="000C3B02" w:rsidRDefault="000C3B02" w:rsidP="000C3B02">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Del examen de compatibilidad de los artículos </w:t>
      </w:r>
      <w:hyperlink r:id="rId1" w:history="1">
        <w:r>
          <w:rPr>
            <w:rStyle w:val="Hipervnculo"/>
            <w:rFonts w:ascii="Palatino Linotype" w:eastAsia="Palatino Linotype" w:hAnsi="Palatino Linotype" w:cs="Palatino Linotype"/>
            <w:i/>
            <w:color w:val="0563C1"/>
            <w:sz w:val="16"/>
            <w:szCs w:val="16"/>
          </w:rPr>
          <w:t>73 y 74 de la Ley de Amparo</w:t>
        </w:r>
      </w:hyperlink>
      <w:r>
        <w:rPr>
          <w:rFonts w:ascii="Palatino Linotype" w:eastAsia="Palatino Linotype" w:hAnsi="Palatino Linotype" w:cs="Palatino Linotype"/>
          <w:i/>
          <w:sz w:val="16"/>
          <w:szCs w:val="16"/>
        </w:rPr>
        <w:t> con el artículo </w:t>
      </w:r>
      <w:hyperlink r:id="rId2" w:history="1">
        <w:r>
          <w:rPr>
            <w:rStyle w:val="Hipervnculo"/>
            <w:rFonts w:ascii="Palatino Linotype" w:eastAsia="Palatino Linotype" w:hAnsi="Palatino Linotype" w:cs="Palatino Linotype"/>
            <w:i/>
            <w:color w:val="0563C1"/>
            <w:sz w:val="16"/>
            <w:szCs w:val="16"/>
          </w:rPr>
          <w:t>25.1 de la Convención Americana sobre Derechos Humanos</w:t>
        </w:r>
      </w:hyperlink>
      <w:r>
        <w:rPr>
          <w:rFonts w:ascii="Palatino Linotype" w:eastAsia="Palatino Linotype" w:hAnsi="Palatino Linotype" w:cs="Palatino Linotype"/>
          <w:i/>
          <w:sz w:val="16"/>
          <w:szCs w:val="16"/>
        </w:rPr>
        <w:t> </w:t>
      </w:r>
      <w:r>
        <w:rPr>
          <w:rFonts w:ascii="Palatino Linotype" w:eastAsia="Palatino Linotype" w:hAnsi="Palatino Linotype" w:cs="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16"/>
          <w:szCs w:val="16"/>
        </w:rPr>
        <w:t>concesoria</w:t>
      </w:r>
      <w:proofErr w:type="spellEnd"/>
      <w:r>
        <w:rPr>
          <w:rFonts w:ascii="Palatino Linotype" w:eastAsia="Palatino Linotype" w:hAnsi="Palatino Linotype" w:cs="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671"/>
      <w:gridCol w:w="4819"/>
    </w:tblGrid>
    <w:tr w:rsidR="00E33942" w14:paraId="03484DA1" w14:textId="77777777" w:rsidTr="000F3AF9">
      <w:trPr>
        <w:trHeight w:val="227"/>
      </w:trPr>
      <w:tc>
        <w:tcPr>
          <w:tcW w:w="5671" w:type="dxa"/>
          <w:hideMark/>
        </w:tcPr>
        <w:p w14:paraId="0B9FC23D" w14:textId="77777777" w:rsidR="00E33942" w:rsidRPr="00641471" w:rsidRDefault="00761ED2" w:rsidP="000F3AF9">
          <w:pPr>
            <w:tabs>
              <w:tab w:val="left" w:pos="4891"/>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1C5A0BB0" w:rsidR="00E33942" w:rsidRPr="00641471" w:rsidRDefault="00D30ECB" w:rsidP="008420F4">
          <w:pPr>
            <w:spacing w:after="120" w:line="256" w:lineRule="auto"/>
            <w:ind w:left="639" w:right="214" w:hanging="639"/>
            <w:rPr>
              <w:rFonts w:ascii="Palatino Linotype" w:hAnsi="Palatino Linotype" w:cs="Arial"/>
              <w:b/>
              <w:szCs w:val="20"/>
            </w:rPr>
          </w:pPr>
          <w:r>
            <w:rPr>
              <w:rFonts w:ascii="Palatino Linotype" w:hAnsi="Palatino Linotype" w:cs="Arial"/>
              <w:b/>
              <w:bCs/>
              <w:sz w:val="24"/>
              <w:lang w:eastAsia="es-MX"/>
            </w:rPr>
            <w:t xml:space="preserve">         </w:t>
          </w:r>
          <w:r w:rsidR="005F0829">
            <w:rPr>
              <w:rFonts w:ascii="Palatino Linotype" w:hAnsi="Palatino Linotype" w:cs="Arial"/>
              <w:b/>
              <w:bCs/>
              <w:sz w:val="24"/>
              <w:lang w:eastAsia="es-MX"/>
            </w:rPr>
            <w:t>0</w:t>
          </w:r>
          <w:r w:rsidR="000F3AF9">
            <w:rPr>
              <w:rFonts w:ascii="Palatino Linotype" w:hAnsi="Palatino Linotype" w:cs="Arial"/>
              <w:b/>
              <w:bCs/>
              <w:sz w:val="24"/>
              <w:lang w:eastAsia="es-MX"/>
            </w:rPr>
            <w:t>2010</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5F0829">
            <w:rPr>
              <w:rFonts w:ascii="Palatino Linotype" w:hAnsi="Palatino Linotype" w:cs="Arial"/>
              <w:b/>
              <w:bCs/>
              <w:sz w:val="24"/>
              <w:lang w:eastAsia="es-MX"/>
            </w:rPr>
            <w:t>3</w:t>
          </w:r>
          <w:r>
            <w:rPr>
              <w:rFonts w:ascii="Palatino Linotype" w:hAnsi="Palatino Linotype" w:cs="Arial"/>
              <w:b/>
              <w:bCs/>
              <w:sz w:val="24"/>
              <w:lang w:eastAsia="es-MX"/>
            </w:rPr>
            <w:t xml:space="preserve"> </w:t>
          </w:r>
          <w:r w:rsidR="008420F4">
            <w:rPr>
              <w:rFonts w:ascii="Palatino Linotype" w:hAnsi="Palatino Linotype" w:cs="Arial"/>
              <w:b/>
              <w:bCs/>
              <w:sz w:val="24"/>
              <w:lang w:eastAsia="es-MX"/>
            </w:rPr>
            <w:t>y                   acumulado</w:t>
          </w:r>
          <w:r>
            <w:rPr>
              <w:rFonts w:ascii="Palatino Linotype" w:hAnsi="Palatino Linotype" w:cs="Arial"/>
              <w:b/>
              <w:bCs/>
              <w:sz w:val="24"/>
              <w:lang w:eastAsia="es-MX"/>
            </w:rPr>
            <w:t xml:space="preserve">          </w:t>
          </w:r>
        </w:p>
      </w:tc>
    </w:tr>
    <w:tr w:rsidR="00E33942" w14:paraId="152F7D1D" w14:textId="77777777" w:rsidTr="000F3AF9">
      <w:trPr>
        <w:trHeight w:val="242"/>
      </w:trPr>
      <w:tc>
        <w:tcPr>
          <w:tcW w:w="5671" w:type="dxa"/>
          <w:hideMark/>
        </w:tcPr>
        <w:p w14:paraId="07D6C746" w14:textId="1DBC8A53" w:rsidR="00E33942" w:rsidRPr="00641471" w:rsidRDefault="005F0829"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ECB65D6" wp14:editId="331F931A">
                <wp:simplePos x="0" y="0"/>
                <wp:positionH relativeFrom="page">
                  <wp:posOffset>-434975</wp:posOffset>
                </wp:positionH>
                <wp:positionV relativeFrom="margin">
                  <wp:posOffset>-740410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61ED2">
            <w:rPr>
              <w:rFonts w:ascii="Palatino Linotype" w:hAnsi="Palatino Linotype" w:cs="Arial"/>
              <w:szCs w:val="20"/>
            </w:rPr>
            <w:t>Sujeto Obligado</w:t>
          </w:r>
          <w:r w:rsidR="00761ED2" w:rsidRPr="00641471">
            <w:rPr>
              <w:rFonts w:ascii="Palatino Linotype" w:hAnsi="Palatino Linotype" w:cs="Arial"/>
              <w:szCs w:val="20"/>
            </w:rPr>
            <w:t>:</w:t>
          </w:r>
        </w:p>
      </w:tc>
      <w:tc>
        <w:tcPr>
          <w:tcW w:w="4819" w:type="dxa"/>
          <w:hideMark/>
        </w:tcPr>
        <w:p w14:paraId="55A77B3B" w14:textId="07F036EC" w:rsidR="00E33942" w:rsidRPr="00641471" w:rsidRDefault="00B258A8" w:rsidP="000F3AF9">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bookmarkStart w:id="7" w:name="_Hlk133354977"/>
          <w:r w:rsidR="005F0829" w:rsidRPr="005F0829">
            <w:rPr>
              <w:rFonts w:ascii="Palatino Linotype" w:hAnsi="Palatino Linotype"/>
              <w:b/>
              <w:bCs/>
              <w:color w:val="000000"/>
            </w:rPr>
            <w:t xml:space="preserve"> </w:t>
          </w:r>
          <w:r w:rsidR="000F3AF9" w:rsidRPr="000F3AF9">
            <w:rPr>
              <w:rFonts w:ascii="Palatino Linotype" w:hAnsi="Palatino Linotype" w:cs="Arial"/>
              <w:b/>
              <w:szCs w:val="20"/>
            </w:rPr>
            <w:t xml:space="preserve">Ayuntamiento de </w:t>
          </w:r>
          <w:proofErr w:type="spellStart"/>
          <w:r w:rsidR="000F3AF9" w:rsidRPr="000F3AF9">
            <w:rPr>
              <w:rFonts w:ascii="Palatino Linotype" w:hAnsi="Palatino Linotype" w:cs="Arial"/>
              <w:b/>
              <w:szCs w:val="20"/>
            </w:rPr>
            <w:t>Xalatlaco</w:t>
          </w:r>
          <w:proofErr w:type="spellEnd"/>
          <w:r w:rsidR="005F0829" w:rsidRPr="005F0829">
            <w:rPr>
              <w:rFonts w:ascii="Palatino Linotype" w:hAnsi="Palatino Linotype"/>
              <w:b/>
              <w:bCs/>
              <w:color w:val="000000"/>
            </w:rPr>
            <w:t xml:space="preserve">     </w:t>
          </w:r>
          <w:bookmarkEnd w:id="7"/>
        </w:p>
      </w:tc>
    </w:tr>
    <w:tr w:rsidR="00E33942" w14:paraId="6103794C" w14:textId="77777777" w:rsidTr="000F3AF9">
      <w:trPr>
        <w:trHeight w:val="342"/>
      </w:trPr>
      <w:tc>
        <w:tcPr>
          <w:tcW w:w="5671"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26B58BAF" w:rsidR="00E33942" w:rsidRPr="00AE046A" w:rsidRDefault="00E33942" w:rsidP="00E3394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CellMar>
        <w:left w:w="70" w:type="dxa"/>
        <w:right w:w="70" w:type="dxa"/>
      </w:tblCellMar>
      <w:tblLook w:val="04A0" w:firstRow="1" w:lastRow="0" w:firstColumn="1" w:lastColumn="0" w:noHBand="0" w:noVBand="1"/>
    </w:tblPr>
    <w:tblGrid>
      <w:gridCol w:w="4962"/>
      <w:gridCol w:w="5245"/>
    </w:tblGrid>
    <w:tr w:rsidR="00E33942" w14:paraId="5C18D412" w14:textId="77777777" w:rsidTr="000A4579">
      <w:trPr>
        <w:trHeight w:val="278"/>
      </w:trPr>
      <w:tc>
        <w:tcPr>
          <w:tcW w:w="4962" w:type="dxa"/>
          <w:hideMark/>
        </w:tcPr>
        <w:p w14:paraId="6D425D0F" w14:textId="4BCB4598"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0F542B12">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5245" w:type="dxa"/>
          <w:hideMark/>
        </w:tcPr>
        <w:p w14:paraId="5226C734" w14:textId="77777777" w:rsidR="000A4579" w:rsidRDefault="00D0018B" w:rsidP="00422CC4">
          <w:pPr>
            <w:spacing w:after="120" w:line="256" w:lineRule="auto"/>
            <w:ind w:left="-486"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5F0829">
            <w:rPr>
              <w:rFonts w:ascii="Palatino Linotype" w:hAnsi="Palatino Linotype" w:cs="Arial"/>
              <w:b/>
              <w:bCs/>
              <w:sz w:val="24"/>
              <w:lang w:eastAsia="es-MX"/>
            </w:rPr>
            <w:t>0</w:t>
          </w:r>
          <w:r w:rsidR="000F3AF9">
            <w:rPr>
              <w:rFonts w:ascii="Palatino Linotype" w:hAnsi="Palatino Linotype" w:cs="Arial"/>
              <w:b/>
              <w:bCs/>
              <w:sz w:val="24"/>
              <w:lang w:eastAsia="es-MX"/>
            </w:rPr>
            <w:t>2010</w:t>
          </w:r>
          <w:r w:rsidR="00761ED2">
            <w:rPr>
              <w:rFonts w:ascii="Palatino Linotype" w:hAnsi="Palatino Linotype" w:cs="Arial"/>
              <w:b/>
              <w:bCs/>
              <w:sz w:val="24"/>
              <w:lang w:eastAsia="es-MX"/>
            </w:rPr>
            <w:t>/INFOEM/IP/RR/202</w:t>
          </w:r>
          <w:r w:rsidR="005F0829">
            <w:rPr>
              <w:rFonts w:ascii="Palatino Linotype" w:hAnsi="Palatino Linotype" w:cs="Arial"/>
              <w:b/>
              <w:bCs/>
              <w:sz w:val="24"/>
              <w:lang w:eastAsia="es-MX"/>
            </w:rPr>
            <w:t>3</w:t>
          </w:r>
          <w:r w:rsidR="00422CC4">
            <w:rPr>
              <w:rFonts w:ascii="Palatino Linotype" w:hAnsi="Palatino Linotype" w:cs="Arial"/>
              <w:b/>
              <w:bCs/>
              <w:sz w:val="24"/>
              <w:lang w:eastAsia="es-MX"/>
            </w:rPr>
            <w:t xml:space="preserve"> </w:t>
          </w:r>
          <w:r w:rsidR="000A4579">
            <w:rPr>
              <w:rFonts w:ascii="Palatino Linotype" w:hAnsi="Palatino Linotype" w:cs="Arial"/>
              <w:b/>
              <w:bCs/>
              <w:sz w:val="24"/>
              <w:lang w:eastAsia="es-MX"/>
            </w:rPr>
            <w:t xml:space="preserve">y </w:t>
          </w:r>
        </w:p>
        <w:p w14:paraId="25F8FD44" w14:textId="5CF38505" w:rsidR="00E33942" w:rsidRPr="00641471" w:rsidRDefault="000A4579"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acumulado</w:t>
          </w:r>
        </w:p>
      </w:tc>
    </w:tr>
    <w:tr w:rsidR="00E33942" w14:paraId="774C0026" w14:textId="77777777" w:rsidTr="000A4579">
      <w:trPr>
        <w:trHeight w:val="242"/>
      </w:trPr>
      <w:tc>
        <w:tcPr>
          <w:tcW w:w="4962"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14:paraId="1168A9EF" w14:textId="5AC5B2AF" w:rsidR="00E33942" w:rsidRPr="000F3AF9" w:rsidRDefault="00422CC4" w:rsidP="000F3AF9">
          <w:pPr>
            <w:spacing w:after="120" w:line="256" w:lineRule="auto"/>
            <w:ind w:left="-486" w:right="214" w:firstLine="284"/>
            <w:rPr>
              <w:rFonts w:ascii="Palatino Linotype" w:hAnsi="Palatino Linotype"/>
              <w:b/>
              <w:bCs/>
              <w:color w:val="000000"/>
            </w:rPr>
          </w:pPr>
          <w:r>
            <w:rPr>
              <w:rFonts w:ascii="Palatino Linotype" w:hAnsi="Palatino Linotype" w:cs="Arial"/>
              <w:b/>
              <w:szCs w:val="20"/>
            </w:rPr>
            <w:t xml:space="preserve">        </w:t>
          </w:r>
          <w:r w:rsidR="000F3AF9" w:rsidRPr="000F3AF9">
            <w:rPr>
              <w:rFonts w:ascii="Palatino Linotype" w:hAnsi="Palatino Linotype" w:cs="Arial"/>
              <w:b/>
              <w:szCs w:val="20"/>
            </w:rPr>
            <w:t xml:space="preserve">Ayuntamiento de </w:t>
          </w:r>
          <w:proofErr w:type="spellStart"/>
          <w:r w:rsidR="000F3AF9" w:rsidRPr="000F3AF9">
            <w:rPr>
              <w:rFonts w:ascii="Palatino Linotype" w:hAnsi="Palatino Linotype" w:cs="Arial"/>
              <w:b/>
              <w:szCs w:val="20"/>
            </w:rPr>
            <w:t>Xalatlaco</w:t>
          </w:r>
          <w:proofErr w:type="spellEnd"/>
        </w:p>
      </w:tc>
    </w:tr>
    <w:tr w:rsidR="00E33942" w14:paraId="4D525FD1" w14:textId="77777777" w:rsidTr="000A4579">
      <w:trPr>
        <w:trHeight w:val="342"/>
      </w:trPr>
      <w:tc>
        <w:tcPr>
          <w:tcW w:w="4962"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5" w:type="dxa"/>
        </w:tcPr>
        <w:p w14:paraId="7F03BC0E" w14:textId="2DD1E282" w:rsidR="00E33942" w:rsidRPr="00641471" w:rsidRDefault="00D0018B" w:rsidP="008B6D9B">
          <w:pPr>
            <w:spacing w:after="120" w:line="256" w:lineRule="auto"/>
            <w:ind w:left="-486" w:right="214" w:firstLine="421"/>
            <w:rPr>
              <w:rFonts w:ascii="Palatino Linotype" w:hAnsi="Palatino Linotype" w:cs="Arial"/>
              <w:b/>
            </w:rPr>
          </w:pPr>
          <w:r>
            <w:rPr>
              <w:rFonts w:ascii="Palatino Linotype" w:hAnsi="Palatino Linotype" w:cs="Arial"/>
              <w:b/>
              <w:noProof/>
              <w:szCs w:val="20"/>
              <w:lang w:eastAsia="es-MX"/>
            </w:rPr>
            <w:t xml:space="preserve">      </w:t>
          </w:r>
          <w:r w:rsidR="008B6D9B">
            <w:rPr>
              <w:rFonts w:ascii="Palatino Linotype" w:hAnsi="Palatino Linotype" w:cs="Arial"/>
              <w:b/>
              <w:noProof/>
              <w:szCs w:val="20"/>
              <w:lang w:eastAsia="es-MX"/>
            </w:rPr>
            <w:t>XXXXXXXXXXXXXXXXXXXXX</w:t>
          </w:r>
        </w:p>
      </w:tc>
    </w:tr>
    <w:tr w:rsidR="00E33942" w14:paraId="17B2FB2D" w14:textId="77777777" w:rsidTr="000A4579">
      <w:trPr>
        <w:trHeight w:val="342"/>
      </w:trPr>
      <w:tc>
        <w:tcPr>
          <w:tcW w:w="4962"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5" w:type="dxa"/>
        </w:tcPr>
        <w:p w14:paraId="727543B2" w14:textId="2D9D0E1C"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E42D2"/>
    <w:multiLevelType w:val="multilevel"/>
    <w:tmpl w:val="8A8A59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5"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4C1313"/>
    <w:multiLevelType w:val="hybridMultilevel"/>
    <w:tmpl w:val="A8CC17E8"/>
    <w:lvl w:ilvl="0" w:tplc="BADC0CB4">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4E62E1"/>
    <w:multiLevelType w:val="multilevel"/>
    <w:tmpl w:val="59B87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3"/>
  </w:num>
  <w:num w:numId="2">
    <w:abstractNumId w:val="12"/>
  </w:num>
  <w:num w:numId="3">
    <w:abstractNumId w:val="8"/>
  </w:num>
  <w:num w:numId="4">
    <w:abstractNumId w:val="4"/>
  </w:num>
  <w:num w:numId="5">
    <w:abstractNumId w:val="13"/>
  </w:num>
  <w:num w:numId="6">
    <w:abstractNumId w:val="2"/>
  </w:num>
  <w:num w:numId="7">
    <w:abstractNumId w:val="11"/>
  </w:num>
  <w:num w:numId="8">
    <w:abstractNumId w:val="5"/>
  </w:num>
  <w:num w:numId="9">
    <w:abstractNumId w:val="0"/>
  </w:num>
  <w:num w:numId="10">
    <w:abstractNumId w:val="7"/>
  </w:num>
  <w:num w:numId="11">
    <w:abstractNumId w:val="10"/>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172C7"/>
    <w:rsid w:val="00024064"/>
    <w:rsid w:val="00025A2B"/>
    <w:rsid w:val="00026D24"/>
    <w:rsid w:val="00036F8B"/>
    <w:rsid w:val="00056585"/>
    <w:rsid w:val="00065DD5"/>
    <w:rsid w:val="00093641"/>
    <w:rsid w:val="000A4579"/>
    <w:rsid w:val="000C3B02"/>
    <w:rsid w:val="000E6EB2"/>
    <w:rsid w:val="000F1D61"/>
    <w:rsid w:val="000F3AF9"/>
    <w:rsid w:val="00101358"/>
    <w:rsid w:val="001136F0"/>
    <w:rsid w:val="00115482"/>
    <w:rsid w:val="001179E8"/>
    <w:rsid w:val="00123996"/>
    <w:rsid w:val="00123E98"/>
    <w:rsid w:val="00124FDE"/>
    <w:rsid w:val="001848E7"/>
    <w:rsid w:val="001E11A5"/>
    <w:rsid w:val="001F229C"/>
    <w:rsid w:val="001F5F65"/>
    <w:rsid w:val="00254B4C"/>
    <w:rsid w:val="002568A7"/>
    <w:rsid w:val="00260671"/>
    <w:rsid w:val="00260C70"/>
    <w:rsid w:val="00287AB6"/>
    <w:rsid w:val="002A5DBA"/>
    <w:rsid w:val="002C327E"/>
    <w:rsid w:val="002D5C20"/>
    <w:rsid w:val="002E0A08"/>
    <w:rsid w:val="002F24E7"/>
    <w:rsid w:val="002F681D"/>
    <w:rsid w:val="00306EA3"/>
    <w:rsid w:val="00326F9E"/>
    <w:rsid w:val="0033234A"/>
    <w:rsid w:val="00340FD1"/>
    <w:rsid w:val="003620A1"/>
    <w:rsid w:val="003650C3"/>
    <w:rsid w:val="00365A88"/>
    <w:rsid w:val="0038538A"/>
    <w:rsid w:val="00397398"/>
    <w:rsid w:val="003C3421"/>
    <w:rsid w:val="003C46BC"/>
    <w:rsid w:val="003C7219"/>
    <w:rsid w:val="003F27BD"/>
    <w:rsid w:val="003F38B4"/>
    <w:rsid w:val="003F4076"/>
    <w:rsid w:val="004136C2"/>
    <w:rsid w:val="00422CC4"/>
    <w:rsid w:val="00430CD0"/>
    <w:rsid w:val="00470099"/>
    <w:rsid w:val="004814BC"/>
    <w:rsid w:val="004815E9"/>
    <w:rsid w:val="004820CA"/>
    <w:rsid w:val="00485007"/>
    <w:rsid w:val="00487AE9"/>
    <w:rsid w:val="00494051"/>
    <w:rsid w:val="00495221"/>
    <w:rsid w:val="004D58D9"/>
    <w:rsid w:val="004E656E"/>
    <w:rsid w:val="00501A93"/>
    <w:rsid w:val="00517E95"/>
    <w:rsid w:val="00520A48"/>
    <w:rsid w:val="005248EF"/>
    <w:rsid w:val="00534976"/>
    <w:rsid w:val="00544478"/>
    <w:rsid w:val="0054558B"/>
    <w:rsid w:val="00546392"/>
    <w:rsid w:val="00561E43"/>
    <w:rsid w:val="005860F2"/>
    <w:rsid w:val="005B05E7"/>
    <w:rsid w:val="005F0829"/>
    <w:rsid w:val="005F50D9"/>
    <w:rsid w:val="00606B58"/>
    <w:rsid w:val="00610518"/>
    <w:rsid w:val="00627524"/>
    <w:rsid w:val="0064175D"/>
    <w:rsid w:val="006421F3"/>
    <w:rsid w:val="00676275"/>
    <w:rsid w:val="00693747"/>
    <w:rsid w:val="006961AC"/>
    <w:rsid w:val="006B1141"/>
    <w:rsid w:val="006B37A3"/>
    <w:rsid w:val="006E65BB"/>
    <w:rsid w:val="006E69E5"/>
    <w:rsid w:val="006F7068"/>
    <w:rsid w:val="007020EE"/>
    <w:rsid w:val="00710D20"/>
    <w:rsid w:val="00715CB6"/>
    <w:rsid w:val="00732DAE"/>
    <w:rsid w:val="007342D6"/>
    <w:rsid w:val="00736FB5"/>
    <w:rsid w:val="007439D0"/>
    <w:rsid w:val="00760414"/>
    <w:rsid w:val="00761ED2"/>
    <w:rsid w:val="0076383D"/>
    <w:rsid w:val="0076492D"/>
    <w:rsid w:val="007830B7"/>
    <w:rsid w:val="007A3E3A"/>
    <w:rsid w:val="007B092B"/>
    <w:rsid w:val="007B3EFE"/>
    <w:rsid w:val="007C7857"/>
    <w:rsid w:val="007D243E"/>
    <w:rsid w:val="007D763C"/>
    <w:rsid w:val="0082177A"/>
    <w:rsid w:val="00824475"/>
    <w:rsid w:val="00827E36"/>
    <w:rsid w:val="008403BD"/>
    <w:rsid w:val="008420F4"/>
    <w:rsid w:val="0084460D"/>
    <w:rsid w:val="00854414"/>
    <w:rsid w:val="00863788"/>
    <w:rsid w:val="0086647B"/>
    <w:rsid w:val="00870D90"/>
    <w:rsid w:val="008B6D9B"/>
    <w:rsid w:val="008D02AA"/>
    <w:rsid w:val="008D44AE"/>
    <w:rsid w:val="008E0A4A"/>
    <w:rsid w:val="008F3B3C"/>
    <w:rsid w:val="00902AF3"/>
    <w:rsid w:val="0090656F"/>
    <w:rsid w:val="0092216E"/>
    <w:rsid w:val="00925B7E"/>
    <w:rsid w:val="009515F1"/>
    <w:rsid w:val="009728D8"/>
    <w:rsid w:val="00991BF2"/>
    <w:rsid w:val="00996F55"/>
    <w:rsid w:val="009A27E6"/>
    <w:rsid w:val="009A36A6"/>
    <w:rsid w:val="009B19DD"/>
    <w:rsid w:val="009E6F3F"/>
    <w:rsid w:val="009F70A3"/>
    <w:rsid w:val="00A03F77"/>
    <w:rsid w:val="00A55319"/>
    <w:rsid w:val="00A64D2E"/>
    <w:rsid w:val="00A96D33"/>
    <w:rsid w:val="00AA1583"/>
    <w:rsid w:val="00AA1DC0"/>
    <w:rsid w:val="00AF413E"/>
    <w:rsid w:val="00B026F2"/>
    <w:rsid w:val="00B15986"/>
    <w:rsid w:val="00B258A8"/>
    <w:rsid w:val="00B341D7"/>
    <w:rsid w:val="00B6751E"/>
    <w:rsid w:val="00B779FD"/>
    <w:rsid w:val="00B90D17"/>
    <w:rsid w:val="00BA47B1"/>
    <w:rsid w:val="00BC4721"/>
    <w:rsid w:val="00BD3648"/>
    <w:rsid w:val="00BF1F28"/>
    <w:rsid w:val="00C05A05"/>
    <w:rsid w:val="00C238FB"/>
    <w:rsid w:val="00C33036"/>
    <w:rsid w:val="00C340AB"/>
    <w:rsid w:val="00C64B4E"/>
    <w:rsid w:val="00C65A9D"/>
    <w:rsid w:val="00C6714F"/>
    <w:rsid w:val="00C818CD"/>
    <w:rsid w:val="00C846B9"/>
    <w:rsid w:val="00CA67B9"/>
    <w:rsid w:val="00CB3E89"/>
    <w:rsid w:val="00CC4919"/>
    <w:rsid w:val="00CD3D16"/>
    <w:rsid w:val="00CD5E9F"/>
    <w:rsid w:val="00CE24CE"/>
    <w:rsid w:val="00CF2D0F"/>
    <w:rsid w:val="00D0018B"/>
    <w:rsid w:val="00D029D8"/>
    <w:rsid w:val="00D075FC"/>
    <w:rsid w:val="00D30ECB"/>
    <w:rsid w:val="00D721A0"/>
    <w:rsid w:val="00D76D50"/>
    <w:rsid w:val="00DA2AA3"/>
    <w:rsid w:val="00DA450B"/>
    <w:rsid w:val="00DA6DEB"/>
    <w:rsid w:val="00DB2CE2"/>
    <w:rsid w:val="00DB52AF"/>
    <w:rsid w:val="00DE1FE8"/>
    <w:rsid w:val="00DF2CCE"/>
    <w:rsid w:val="00E309C0"/>
    <w:rsid w:val="00E30CC5"/>
    <w:rsid w:val="00E32619"/>
    <w:rsid w:val="00E33942"/>
    <w:rsid w:val="00E606A0"/>
    <w:rsid w:val="00E71C71"/>
    <w:rsid w:val="00E80756"/>
    <w:rsid w:val="00EA66CD"/>
    <w:rsid w:val="00EB5D4B"/>
    <w:rsid w:val="00EB706F"/>
    <w:rsid w:val="00ED1EF9"/>
    <w:rsid w:val="00EE1028"/>
    <w:rsid w:val="00EE15FB"/>
    <w:rsid w:val="00EF20C3"/>
    <w:rsid w:val="00F13040"/>
    <w:rsid w:val="00F16BE2"/>
    <w:rsid w:val="00F75BB1"/>
    <w:rsid w:val="00FA077E"/>
    <w:rsid w:val="00FA0BCB"/>
    <w:rsid w:val="00FA3633"/>
    <w:rsid w:val="00FD728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A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0973709">
      <w:bodyDiv w:val="1"/>
      <w:marLeft w:val="0"/>
      <w:marRight w:val="0"/>
      <w:marTop w:val="0"/>
      <w:marBottom w:val="0"/>
      <w:divBdr>
        <w:top w:val="none" w:sz="0" w:space="0" w:color="auto"/>
        <w:left w:val="none" w:sz="0" w:space="0" w:color="auto"/>
        <w:bottom w:val="none" w:sz="0" w:space="0" w:color="auto"/>
        <w:right w:val="none" w:sz="0" w:space="0" w:color="auto"/>
      </w:divBdr>
    </w:div>
    <w:div w:id="515770450">
      <w:bodyDiv w:val="1"/>
      <w:marLeft w:val="0"/>
      <w:marRight w:val="0"/>
      <w:marTop w:val="0"/>
      <w:marBottom w:val="0"/>
      <w:divBdr>
        <w:top w:val="none" w:sz="0" w:space="0" w:color="auto"/>
        <w:left w:val="none" w:sz="0" w:space="0" w:color="auto"/>
        <w:bottom w:val="none" w:sz="0" w:space="0" w:color="auto"/>
        <w:right w:val="none" w:sz="0" w:space="0" w:color="auto"/>
      </w:divBdr>
    </w:div>
    <w:div w:id="518004186">
      <w:bodyDiv w:val="1"/>
      <w:marLeft w:val="0"/>
      <w:marRight w:val="0"/>
      <w:marTop w:val="0"/>
      <w:marBottom w:val="0"/>
      <w:divBdr>
        <w:top w:val="none" w:sz="0" w:space="0" w:color="auto"/>
        <w:left w:val="none" w:sz="0" w:space="0" w:color="auto"/>
        <w:bottom w:val="none" w:sz="0" w:space="0" w:color="auto"/>
        <w:right w:val="none" w:sz="0" w:space="0" w:color="auto"/>
      </w:divBdr>
    </w:div>
    <w:div w:id="667901846">
      <w:bodyDiv w:val="1"/>
      <w:marLeft w:val="0"/>
      <w:marRight w:val="0"/>
      <w:marTop w:val="0"/>
      <w:marBottom w:val="0"/>
      <w:divBdr>
        <w:top w:val="none" w:sz="0" w:space="0" w:color="auto"/>
        <w:left w:val="none" w:sz="0" w:space="0" w:color="auto"/>
        <w:bottom w:val="none" w:sz="0" w:space="0" w:color="auto"/>
        <w:right w:val="none" w:sz="0" w:space="0" w:color="auto"/>
      </w:divBdr>
    </w:div>
    <w:div w:id="690883515">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854273023">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235706346">
      <w:bodyDiv w:val="1"/>
      <w:marLeft w:val="0"/>
      <w:marRight w:val="0"/>
      <w:marTop w:val="0"/>
      <w:marBottom w:val="0"/>
      <w:divBdr>
        <w:top w:val="none" w:sz="0" w:space="0" w:color="auto"/>
        <w:left w:val="none" w:sz="0" w:space="0" w:color="auto"/>
        <w:bottom w:val="none" w:sz="0" w:space="0" w:color="auto"/>
        <w:right w:val="none" w:sz="0" w:space="0" w:color="auto"/>
      </w:divBdr>
    </w:div>
    <w:div w:id="1238973389">
      <w:bodyDiv w:val="1"/>
      <w:marLeft w:val="0"/>
      <w:marRight w:val="0"/>
      <w:marTop w:val="0"/>
      <w:marBottom w:val="0"/>
      <w:divBdr>
        <w:top w:val="none" w:sz="0" w:space="0" w:color="auto"/>
        <w:left w:val="none" w:sz="0" w:space="0" w:color="auto"/>
        <w:bottom w:val="none" w:sz="0" w:space="0" w:color="auto"/>
        <w:right w:val="none" w:sz="0" w:space="0" w:color="auto"/>
      </w:divBdr>
    </w:div>
    <w:div w:id="1296789233">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462335970">
      <w:bodyDiv w:val="1"/>
      <w:marLeft w:val="0"/>
      <w:marRight w:val="0"/>
      <w:marTop w:val="0"/>
      <w:marBottom w:val="0"/>
      <w:divBdr>
        <w:top w:val="none" w:sz="0" w:space="0" w:color="auto"/>
        <w:left w:val="none" w:sz="0" w:space="0" w:color="auto"/>
        <w:bottom w:val="none" w:sz="0" w:space="0" w:color="auto"/>
        <w:right w:val="none" w:sz="0" w:space="0" w:color="auto"/>
      </w:divBdr>
    </w:div>
    <w:div w:id="1925455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D394-8204-4097-8FFE-ED117B26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7915</Words>
  <Characters>43533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2023-05-24T04:25:00Z</dcterms:created>
  <dcterms:modified xsi:type="dcterms:W3CDTF">2023-06-06T21:10:00Z</dcterms:modified>
</cp:coreProperties>
</file>