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5CD" w:rsidRPr="005659EE" w:rsidRDefault="00C032BF">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5659E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5659EE">
        <w:rPr>
          <w:rFonts w:ascii="Palatino Linotype" w:eastAsia="Palatino Linotype" w:hAnsi="Palatino Linotype" w:cs="Palatino Linotype"/>
          <w:b/>
        </w:rPr>
        <w:t>quince de febrero del dos mil veintitrés</w:t>
      </w:r>
      <w:r w:rsidRPr="005659EE">
        <w:rPr>
          <w:rFonts w:ascii="Palatino Linotype" w:eastAsia="Palatino Linotype" w:hAnsi="Palatino Linotype" w:cs="Palatino Linotype"/>
        </w:rPr>
        <w:t>.</w:t>
      </w: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Visto</w:t>
      </w:r>
      <w:r w:rsidRPr="005659EE">
        <w:rPr>
          <w:rFonts w:ascii="Palatino Linotype" w:eastAsia="Palatino Linotype" w:hAnsi="Palatino Linotype" w:cs="Palatino Linotype"/>
        </w:rPr>
        <w:t xml:space="preserve"> el expediente relativo al recurso de revisión </w:t>
      </w:r>
      <w:r w:rsidRPr="005659EE">
        <w:rPr>
          <w:rFonts w:ascii="Palatino Linotype" w:eastAsia="Palatino Linotype" w:hAnsi="Palatino Linotype" w:cs="Palatino Linotype"/>
          <w:b/>
          <w:sz w:val="22"/>
          <w:szCs w:val="22"/>
        </w:rPr>
        <w:t>12034/INFOEM/IP/RR/2022</w:t>
      </w:r>
      <w:r w:rsidRPr="005659EE">
        <w:rPr>
          <w:rFonts w:ascii="Palatino Linotype" w:eastAsia="Palatino Linotype" w:hAnsi="Palatino Linotype" w:cs="Palatino Linotype"/>
        </w:rPr>
        <w:t xml:space="preserve">, interpuesto por </w:t>
      </w:r>
      <w:r w:rsidRPr="005659EE">
        <w:rPr>
          <w:rFonts w:ascii="Palatino Linotype" w:eastAsia="Palatino Linotype" w:hAnsi="Palatino Linotype" w:cs="Palatino Linotype"/>
          <w:b/>
        </w:rPr>
        <w:t>persona que no señaló nombre,</w:t>
      </w:r>
      <w:r w:rsidRPr="005659EE">
        <w:rPr>
          <w:rFonts w:ascii="Palatino Linotype" w:eastAsia="Palatino Linotype" w:hAnsi="Palatino Linotype" w:cs="Palatino Linotype"/>
        </w:rPr>
        <w:t xml:space="preserve"> a quien en lo sucesivo se le denominará </w:t>
      </w:r>
      <w:r w:rsidRPr="005659EE">
        <w:rPr>
          <w:rFonts w:ascii="Palatino Linotype" w:eastAsia="Palatino Linotype" w:hAnsi="Palatino Linotype" w:cs="Palatino Linotype"/>
          <w:b/>
        </w:rPr>
        <w:t>la parte</w:t>
      </w:r>
      <w:r w:rsidRPr="005659EE">
        <w:rPr>
          <w:rFonts w:ascii="Palatino Linotype" w:eastAsia="Palatino Linotype" w:hAnsi="Palatino Linotype" w:cs="Palatino Linotype"/>
          <w:b/>
          <w:i/>
        </w:rPr>
        <w:t xml:space="preserve"> </w:t>
      </w:r>
      <w:r w:rsidRPr="005659EE">
        <w:rPr>
          <w:rFonts w:ascii="Palatino Linotype" w:eastAsia="Palatino Linotype" w:hAnsi="Palatino Linotype" w:cs="Palatino Linotype"/>
          <w:b/>
        </w:rPr>
        <w:t>recurrente</w:t>
      </w:r>
      <w:r w:rsidRPr="005659EE">
        <w:rPr>
          <w:rFonts w:ascii="Palatino Linotype" w:eastAsia="Palatino Linotype" w:hAnsi="Palatino Linotype" w:cs="Palatino Linotype"/>
          <w:b/>
          <w:i/>
        </w:rPr>
        <w:t xml:space="preserve"> </w:t>
      </w:r>
      <w:r w:rsidRPr="005659EE">
        <w:rPr>
          <w:rFonts w:ascii="Palatino Linotype" w:eastAsia="Palatino Linotype" w:hAnsi="Palatino Linotype" w:cs="Palatino Linotype"/>
        </w:rPr>
        <w:t>en contra de la respuesta a su solicitud de información con número de folio</w:t>
      </w:r>
      <w:r w:rsidRPr="005659EE">
        <w:rPr>
          <w:rFonts w:ascii="Verdana" w:eastAsia="Verdana" w:hAnsi="Verdana" w:cs="Verdana"/>
          <w:b/>
        </w:rPr>
        <w:t> </w:t>
      </w:r>
      <w:r w:rsidRPr="005659EE">
        <w:rPr>
          <w:rFonts w:ascii="Palatino Linotype" w:eastAsia="Palatino Linotype" w:hAnsi="Palatino Linotype" w:cs="Palatino Linotype"/>
          <w:b/>
          <w:sz w:val="22"/>
          <w:szCs w:val="22"/>
        </w:rPr>
        <w:t>03381/METEPEC/IP/2022</w:t>
      </w:r>
      <w:r w:rsidRPr="005659EE">
        <w:rPr>
          <w:rFonts w:ascii="Palatino Linotype" w:eastAsia="Palatino Linotype" w:hAnsi="Palatino Linotype" w:cs="Palatino Linotype"/>
          <w:b/>
        </w:rPr>
        <w:t>,</w:t>
      </w:r>
      <w:r w:rsidRPr="005659EE">
        <w:rPr>
          <w:rFonts w:ascii="Palatino Linotype" w:eastAsia="Palatino Linotype" w:hAnsi="Palatino Linotype" w:cs="Palatino Linotype"/>
        </w:rPr>
        <w:t xml:space="preserve"> otorgada por el </w:t>
      </w:r>
      <w:r w:rsidRPr="005659EE">
        <w:rPr>
          <w:rFonts w:ascii="Palatino Linotype" w:eastAsia="Palatino Linotype" w:hAnsi="Palatino Linotype" w:cs="Palatino Linotype"/>
          <w:b/>
          <w:sz w:val="22"/>
          <w:szCs w:val="22"/>
        </w:rPr>
        <w:t>Ayuntamiento de Metepec</w:t>
      </w:r>
      <w:r w:rsidRPr="005659EE">
        <w:rPr>
          <w:rFonts w:ascii="Palatino Linotype" w:eastAsia="Palatino Linotype" w:hAnsi="Palatino Linotype" w:cs="Palatino Linotype"/>
        </w:rPr>
        <w:t xml:space="preserve">, en lo sucesivo el </w:t>
      </w:r>
      <w:r w:rsidRPr="005659EE">
        <w:rPr>
          <w:rFonts w:ascii="Palatino Linotype" w:eastAsia="Palatino Linotype" w:hAnsi="Palatino Linotype" w:cs="Palatino Linotype"/>
          <w:b/>
        </w:rPr>
        <w:t>SUJETO OBLIGADO</w:t>
      </w:r>
      <w:r w:rsidRPr="005659EE">
        <w:rPr>
          <w:rFonts w:ascii="Palatino Linotype" w:eastAsia="Palatino Linotype" w:hAnsi="Palatino Linotype" w:cs="Palatino Linotype"/>
        </w:rPr>
        <w:t>,</w:t>
      </w:r>
      <w:r w:rsidRPr="005659EE">
        <w:rPr>
          <w:rFonts w:ascii="Palatino Linotype" w:eastAsia="Palatino Linotype" w:hAnsi="Palatino Linotype" w:cs="Palatino Linotype"/>
          <w:b/>
        </w:rPr>
        <w:t xml:space="preserve"> </w:t>
      </w:r>
      <w:r w:rsidRPr="005659EE">
        <w:rPr>
          <w:rFonts w:ascii="Palatino Linotype" w:eastAsia="Palatino Linotype" w:hAnsi="Palatino Linotype" w:cs="Palatino Linotype"/>
        </w:rPr>
        <w:t xml:space="preserve">se procede a dictar la presente resolución, con base en lo siguiente. </w:t>
      </w:r>
    </w:p>
    <w:p w:rsidR="004B15CD" w:rsidRPr="005659EE" w:rsidRDefault="004B15CD">
      <w:pPr>
        <w:spacing w:line="360" w:lineRule="auto"/>
        <w:jc w:val="both"/>
        <w:rPr>
          <w:rFonts w:ascii="Palatino Linotype" w:eastAsia="Palatino Linotype" w:hAnsi="Palatino Linotype" w:cs="Palatino Linotype"/>
          <w:b/>
          <w:sz w:val="22"/>
          <w:szCs w:val="22"/>
        </w:rPr>
      </w:pPr>
    </w:p>
    <w:p w:rsidR="004B15CD" w:rsidRPr="005659EE" w:rsidRDefault="00C032BF">
      <w:pPr>
        <w:pStyle w:val="Ttulo2"/>
        <w:jc w:val="center"/>
        <w:rPr>
          <w:rFonts w:ascii="Palatino Linotype" w:eastAsia="Palatino Linotype" w:hAnsi="Palatino Linotype" w:cs="Palatino Linotype"/>
          <w:b/>
          <w:color w:val="auto"/>
          <w:sz w:val="24"/>
          <w:szCs w:val="24"/>
        </w:rPr>
      </w:pPr>
      <w:r w:rsidRPr="005659EE">
        <w:rPr>
          <w:rFonts w:ascii="Palatino Linotype" w:eastAsia="Palatino Linotype" w:hAnsi="Palatino Linotype" w:cs="Palatino Linotype"/>
          <w:b/>
          <w:color w:val="auto"/>
          <w:sz w:val="24"/>
          <w:szCs w:val="24"/>
        </w:rPr>
        <w:t>I. A N T E C E D E N T E S:</w:t>
      </w:r>
    </w:p>
    <w:p w:rsidR="004B15CD" w:rsidRPr="005659EE" w:rsidRDefault="00C032BF">
      <w:pPr>
        <w:spacing w:before="240" w:after="240" w:line="360" w:lineRule="auto"/>
        <w:jc w:val="both"/>
        <w:rPr>
          <w:rFonts w:ascii="Palatino Linotype" w:eastAsia="Palatino Linotype" w:hAnsi="Palatino Linotype" w:cs="Palatino Linotype"/>
          <w:b/>
        </w:rPr>
      </w:pPr>
      <w:r w:rsidRPr="005659EE">
        <w:rPr>
          <w:rFonts w:ascii="Palatino Linotype" w:eastAsia="Palatino Linotype" w:hAnsi="Palatino Linotype" w:cs="Palatino Linotype"/>
          <w:b/>
        </w:rPr>
        <w:t>1. Solicitud de acceso a la información.</w:t>
      </w:r>
      <w:r w:rsidRPr="005659EE">
        <w:rPr>
          <w:rFonts w:ascii="Palatino Linotype" w:eastAsia="Palatino Linotype" w:hAnsi="Palatino Linotype" w:cs="Palatino Linotype"/>
          <w:b/>
          <w:sz w:val="22"/>
          <w:szCs w:val="22"/>
        </w:rPr>
        <w:t xml:space="preserve"> </w:t>
      </w:r>
      <w:r w:rsidRPr="005659EE">
        <w:rPr>
          <w:rFonts w:ascii="Palatino Linotype" w:eastAsia="Palatino Linotype" w:hAnsi="Palatino Linotype" w:cs="Palatino Linotype"/>
        </w:rPr>
        <w:t xml:space="preserve">Con </w:t>
      </w:r>
      <w:proofErr w:type="gramStart"/>
      <w:r w:rsidRPr="005659EE">
        <w:rPr>
          <w:rFonts w:ascii="Palatino Linotype" w:eastAsia="Palatino Linotype" w:hAnsi="Palatino Linotype" w:cs="Palatino Linotype"/>
        </w:rPr>
        <w:t>fecha  tres</w:t>
      </w:r>
      <w:proofErr w:type="gramEnd"/>
      <w:r w:rsidRPr="005659EE">
        <w:rPr>
          <w:rFonts w:ascii="Palatino Linotype" w:eastAsia="Palatino Linotype" w:hAnsi="Palatino Linotype" w:cs="Palatino Linotype"/>
          <w:b/>
        </w:rPr>
        <w:t xml:space="preserve"> de mayo del dos mil veintidós,</w:t>
      </w:r>
      <w:r w:rsidRPr="005659EE">
        <w:rPr>
          <w:rFonts w:ascii="Palatino Linotype" w:eastAsia="Palatino Linotype" w:hAnsi="Palatino Linotype" w:cs="Palatino Linotype"/>
        </w:rPr>
        <w:t xml:space="preserve"> el ahora parte </w:t>
      </w:r>
      <w:r w:rsidRPr="005659EE">
        <w:rPr>
          <w:rFonts w:ascii="Palatino Linotype" w:eastAsia="Palatino Linotype" w:hAnsi="Palatino Linotype" w:cs="Palatino Linotype"/>
          <w:b/>
        </w:rPr>
        <w:t>recurrente</w:t>
      </w:r>
      <w:r w:rsidRPr="005659EE">
        <w:rPr>
          <w:rFonts w:ascii="Palatino Linotype" w:eastAsia="Palatino Linotype" w:hAnsi="Palatino Linotype" w:cs="Palatino Linotype"/>
        </w:rPr>
        <w:t xml:space="preserve"> formuló solicitud de acceso a la información pública al </w:t>
      </w:r>
      <w:r w:rsidRPr="005659EE">
        <w:rPr>
          <w:rFonts w:ascii="Palatino Linotype" w:eastAsia="Palatino Linotype" w:hAnsi="Palatino Linotype" w:cs="Palatino Linotype"/>
          <w:b/>
        </w:rPr>
        <w:t>SUJETO OBLIGADO</w:t>
      </w:r>
      <w:r w:rsidRPr="005659EE">
        <w:rPr>
          <w:rFonts w:ascii="Palatino Linotype" w:eastAsia="Palatino Linotype" w:hAnsi="Palatino Linotype" w:cs="Palatino Linotype"/>
        </w:rPr>
        <w:t xml:space="preserve"> a través del Sistema de Acceso a la Información Mexiquense, en adelante </w:t>
      </w:r>
      <w:r w:rsidRPr="005659EE">
        <w:rPr>
          <w:rFonts w:ascii="Palatino Linotype" w:eastAsia="Palatino Linotype" w:hAnsi="Palatino Linotype" w:cs="Palatino Linotype"/>
          <w:b/>
        </w:rPr>
        <w:t>SAIMEX,</w:t>
      </w:r>
      <w:r w:rsidRPr="005659EE">
        <w:rPr>
          <w:rFonts w:ascii="Palatino Linotype" w:eastAsia="Palatino Linotype" w:hAnsi="Palatino Linotype" w:cs="Palatino Linotype"/>
        </w:rPr>
        <w:t xml:space="preserve"> requiriendo lo siguiente:</w:t>
      </w:r>
    </w:p>
    <w:p w:rsidR="004B15CD" w:rsidRPr="005659EE" w:rsidRDefault="00C032BF">
      <w:pPr>
        <w:spacing w:before="240"/>
        <w:ind w:left="851" w:right="902"/>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“Se solicita el registro como el Catálogo Municipal de trámites y Servicios Municipal. “(Sic)</w:t>
      </w:r>
    </w:p>
    <w:p w:rsidR="004B15CD" w:rsidRPr="005659EE" w:rsidRDefault="004B15CD">
      <w:pPr>
        <w:spacing w:after="240" w:line="360" w:lineRule="auto"/>
        <w:jc w:val="both"/>
        <w:rPr>
          <w:rFonts w:ascii="Palatino Linotype" w:eastAsia="Palatino Linotype" w:hAnsi="Palatino Linotype" w:cs="Palatino Linotype"/>
          <w:b/>
        </w:rPr>
      </w:pPr>
    </w:p>
    <w:p w:rsidR="004B15CD" w:rsidRPr="005659EE" w:rsidRDefault="00C032BF">
      <w:pPr>
        <w:spacing w:before="240" w:after="240" w:line="360" w:lineRule="auto"/>
        <w:jc w:val="both"/>
        <w:rPr>
          <w:rFonts w:ascii="Palatino Linotype" w:eastAsia="Palatino Linotype" w:hAnsi="Palatino Linotype" w:cs="Palatino Linotype"/>
          <w:b/>
        </w:rPr>
      </w:pPr>
      <w:r w:rsidRPr="005659EE">
        <w:rPr>
          <w:rFonts w:ascii="Palatino Linotype" w:eastAsia="Palatino Linotype" w:hAnsi="Palatino Linotype" w:cs="Palatino Linotype"/>
          <w:b/>
        </w:rPr>
        <w:t>Modalidad de entrega de la información</w:t>
      </w:r>
      <w:r w:rsidRPr="005659EE">
        <w:rPr>
          <w:rFonts w:ascii="Palatino Linotype" w:eastAsia="Palatino Linotype" w:hAnsi="Palatino Linotype" w:cs="Palatino Linotype"/>
        </w:rPr>
        <w:t xml:space="preserve">: a través del SAIMEX.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 xml:space="preserve">Anexos. </w:t>
      </w:r>
      <w:r w:rsidRPr="005659EE">
        <w:rPr>
          <w:rFonts w:ascii="Palatino Linotype" w:eastAsia="Palatino Linotype" w:hAnsi="Palatino Linotype" w:cs="Palatino Linotype"/>
        </w:rPr>
        <w:t xml:space="preserve">El particular no adjuntó documental en vía de su solicitud de información. </w:t>
      </w:r>
    </w:p>
    <w:p w:rsidR="004B15CD" w:rsidRPr="005659EE" w:rsidRDefault="004B15CD">
      <w:pPr>
        <w:spacing w:before="240" w:after="240" w:line="360" w:lineRule="auto"/>
        <w:jc w:val="both"/>
        <w:rPr>
          <w:rFonts w:ascii="Palatino Linotype" w:eastAsia="Palatino Linotype" w:hAnsi="Palatino Linotype" w:cs="Palatino Linotype"/>
          <w:b/>
        </w:rPr>
      </w:pPr>
    </w:p>
    <w:p w:rsidR="004B15CD" w:rsidRPr="005659EE" w:rsidRDefault="00C032BF">
      <w:pPr>
        <w:spacing w:before="240" w:after="240" w:line="360" w:lineRule="auto"/>
        <w:jc w:val="both"/>
        <w:rPr>
          <w:rFonts w:ascii="Palatino Linotype" w:eastAsia="Palatino Linotype" w:hAnsi="Palatino Linotype" w:cs="Palatino Linotype"/>
          <w:i/>
        </w:rPr>
      </w:pPr>
      <w:r w:rsidRPr="005659EE">
        <w:rPr>
          <w:rFonts w:ascii="Palatino Linotype" w:eastAsia="Palatino Linotype" w:hAnsi="Palatino Linotype" w:cs="Palatino Linotype"/>
          <w:b/>
        </w:rPr>
        <w:lastRenderedPageBreak/>
        <w:t xml:space="preserve">2. Prórroga. </w:t>
      </w:r>
      <w:r w:rsidRPr="005659EE">
        <w:rPr>
          <w:rFonts w:ascii="Palatino Linotype" w:eastAsia="Palatino Linotype" w:hAnsi="Palatino Linotype" w:cs="Palatino Linotype"/>
        </w:rPr>
        <w:t>Con fundamento en el artículo 163 de la Ley de Transparencia y Acceso a la Información Pública del Estado de México y Municipios, el SUJETO OBLIGADO en fecha veinticinco de mayo de dos mil veintidós, le hace del conocimiento del particular que el plazo de 15 días hábiles para atender la solicitud de información se había  prorrogado por 7 días en virtud de las siguientes razones: “</w:t>
      </w:r>
      <w:r w:rsidRPr="005659EE">
        <w:rPr>
          <w:rFonts w:ascii="Palatino Linotype" w:eastAsia="Palatino Linotype" w:hAnsi="Palatino Linotype" w:cs="Palatino Linotype"/>
          <w:i/>
        </w:rPr>
        <w:t>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r w:rsidRPr="005659EE">
        <w:rPr>
          <w:rFonts w:ascii="Palatino Linotype" w:eastAsia="Palatino Linotype" w:hAnsi="Palatino Linotype" w:cs="Palatino Linotype"/>
        </w:rPr>
        <w:t>”</w:t>
      </w:r>
    </w:p>
    <w:p w:rsidR="004B15CD" w:rsidRPr="005659EE" w:rsidRDefault="00C032BF">
      <w:pPr>
        <w:spacing w:before="240" w:line="360" w:lineRule="auto"/>
        <w:ind w:right="49"/>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Adjunto a su prórroga el </w:t>
      </w:r>
      <w:r w:rsidRPr="005659EE">
        <w:rPr>
          <w:rFonts w:ascii="Palatino Linotype" w:eastAsia="Palatino Linotype" w:hAnsi="Palatino Linotype" w:cs="Palatino Linotype"/>
          <w:b/>
        </w:rPr>
        <w:t>SUJETO OBLIGADO</w:t>
      </w:r>
      <w:r w:rsidRPr="005659EE">
        <w:rPr>
          <w:rFonts w:ascii="Palatino Linotype" w:eastAsia="Palatino Linotype" w:hAnsi="Palatino Linotype" w:cs="Palatino Linotype"/>
        </w:rPr>
        <w:t xml:space="preserve"> proporcionó los archivos digitales siguientes: </w:t>
      </w:r>
    </w:p>
    <w:p w:rsidR="004B15CD" w:rsidRPr="005659EE" w:rsidRDefault="004B15CD">
      <w:pPr>
        <w:spacing w:after="240" w:line="360" w:lineRule="auto"/>
        <w:jc w:val="both"/>
        <w:rPr>
          <w:rFonts w:ascii="Palatino Linotype" w:eastAsia="Palatino Linotype" w:hAnsi="Palatino Linotype" w:cs="Palatino Linotype"/>
          <w:b/>
        </w:rPr>
      </w:pPr>
    </w:p>
    <w:p w:rsidR="004B15CD" w:rsidRPr="005659EE" w:rsidRDefault="00C032BF">
      <w:pPr>
        <w:spacing w:before="240" w:after="240" w:line="360" w:lineRule="auto"/>
        <w:ind w:left="708"/>
        <w:jc w:val="both"/>
        <w:rPr>
          <w:rFonts w:ascii="Palatino Linotype" w:eastAsia="Palatino Linotype" w:hAnsi="Palatino Linotype" w:cs="Palatino Linotype"/>
          <w:b/>
        </w:rPr>
      </w:pPr>
      <w:r w:rsidRPr="005659EE">
        <w:rPr>
          <w:rFonts w:ascii="Palatino Linotype" w:eastAsia="Palatino Linotype" w:hAnsi="Palatino Linotype" w:cs="Palatino Linotype"/>
          <w:b/>
        </w:rPr>
        <w:t xml:space="preserve">Acta04-EXT.2022.PDF: </w:t>
      </w:r>
      <w:r w:rsidRPr="005659EE">
        <w:rPr>
          <w:rFonts w:ascii="Palatino Linotype" w:eastAsia="Palatino Linotype" w:hAnsi="Palatino Linotype" w:cs="Palatino Linotype"/>
        </w:rPr>
        <w:t xml:space="preserve">en su contenido se advierte el acta de la cuarta  Sesión Extraordinaria del Comité de Transparencia, por medio del cual en el punto número tres se precisa la aprobación por parte del Comité de Transparencia  </w:t>
      </w:r>
      <w:proofErr w:type="gramStart"/>
      <w:r w:rsidRPr="005659EE">
        <w:rPr>
          <w:rFonts w:ascii="Palatino Linotype" w:eastAsia="Palatino Linotype" w:hAnsi="Palatino Linotype" w:cs="Palatino Linotype"/>
        </w:rPr>
        <w:t>de</w:t>
      </w:r>
      <w:proofErr w:type="gramEnd"/>
      <w:r w:rsidRPr="005659EE">
        <w:rPr>
          <w:rFonts w:ascii="Palatino Linotype" w:eastAsia="Palatino Linotype" w:hAnsi="Palatino Linotype" w:cs="Palatino Linotype"/>
        </w:rPr>
        <w:t xml:space="preserve"> la prórroga de siete días, para dar contestación a la solicitud de información </w:t>
      </w:r>
      <w:r w:rsidRPr="005659EE">
        <w:rPr>
          <w:rFonts w:ascii="Palatino Linotype" w:eastAsia="Palatino Linotype" w:hAnsi="Palatino Linotype" w:cs="Palatino Linotype"/>
          <w:b/>
          <w:sz w:val="22"/>
          <w:szCs w:val="22"/>
        </w:rPr>
        <w:t xml:space="preserve">03381/METEPEC/IP/2022. </w:t>
      </w:r>
      <w:r w:rsidRPr="005659EE">
        <w:rPr>
          <w:rFonts w:ascii="Palatino Linotype" w:eastAsia="Palatino Linotype" w:hAnsi="Palatino Linotype" w:cs="Palatino Linotype"/>
        </w:rPr>
        <w:t xml:space="preserve"> </w:t>
      </w:r>
    </w:p>
    <w:p w:rsidR="004B15CD" w:rsidRPr="005659EE" w:rsidRDefault="004B15CD">
      <w:pPr>
        <w:spacing w:before="240" w:after="240" w:line="360" w:lineRule="auto"/>
        <w:jc w:val="both"/>
        <w:rPr>
          <w:rFonts w:ascii="Palatino Linotype" w:eastAsia="Palatino Linotype" w:hAnsi="Palatino Linotype" w:cs="Palatino Linotype"/>
          <w:b/>
        </w:rPr>
      </w:pP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 xml:space="preserve">3. Respuesta. </w:t>
      </w:r>
      <w:r w:rsidRPr="005659EE">
        <w:rPr>
          <w:rFonts w:ascii="Palatino Linotype" w:eastAsia="Palatino Linotype" w:hAnsi="Palatino Linotype" w:cs="Palatino Linotype"/>
        </w:rPr>
        <w:t xml:space="preserve">Con fecha </w:t>
      </w:r>
      <w:r w:rsidRPr="005659EE">
        <w:rPr>
          <w:rFonts w:ascii="Palatino Linotype" w:eastAsia="Palatino Linotype" w:hAnsi="Palatino Linotype" w:cs="Palatino Linotype"/>
          <w:b/>
        </w:rPr>
        <w:t>tres de junio del dos mil veintidós</w:t>
      </w:r>
      <w:r w:rsidRPr="005659EE">
        <w:rPr>
          <w:rFonts w:ascii="Palatino Linotype" w:eastAsia="Palatino Linotype" w:hAnsi="Palatino Linotype" w:cs="Palatino Linotype"/>
        </w:rPr>
        <w:t xml:space="preserve">, el </w:t>
      </w:r>
      <w:r w:rsidRPr="005659EE">
        <w:rPr>
          <w:rFonts w:ascii="Palatino Linotype" w:eastAsia="Palatino Linotype" w:hAnsi="Palatino Linotype" w:cs="Palatino Linotype"/>
          <w:b/>
        </w:rPr>
        <w:t>SUJETO OBLIGADO</w:t>
      </w:r>
      <w:r w:rsidRPr="005659EE">
        <w:rPr>
          <w:rFonts w:ascii="Palatino Linotype" w:eastAsia="Palatino Linotype" w:hAnsi="Palatino Linotype" w:cs="Palatino Linotype"/>
        </w:rPr>
        <w:t xml:space="preserve"> otorgó, a través del </w:t>
      </w:r>
      <w:r w:rsidRPr="005659EE">
        <w:rPr>
          <w:rFonts w:ascii="Palatino Linotype" w:eastAsia="Palatino Linotype" w:hAnsi="Palatino Linotype" w:cs="Palatino Linotype"/>
          <w:b/>
        </w:rPr>
        <w:t>SAIMEX</w:t>
      </w:r>
      <w:r w:rsidRPr="005659EE">
        <w:rPr>
          <w:rFonts w:ascii="Palatino Linotype" w:eastAsia="Palatino Linotype" w:hAnsi="Palatino Linotype" w:cs="Palatino Linotype"/>
        </w:rPr>
        <w:t>, respuesta a la solicitud de acceso a la información de la siguiente manera:</w:t>
      </w:r>
    </w:p>
    <w:p w:rsidR="004B15CD" w:rsidRPr="005659EE" w:rsidRDefault="00C032BF">
      <w:pPr>
        <w:spacing w:before="240"/>
        <w:ind w:left="851" w:right="902"/>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proofErr w:type="gramStart"/>
      <w:r w:rsidRPr="005659EE">
        <w:rPr>
          <w:rFonts w:ascii="Palatino Linotype" w:eastAsia="Palatino Linotype" w:hAnsi="Palatino Linotype" w:cs="Palatino Linotype"/>
          <w:i/>
          <w:sz w:val="22"/>
          <w:szCs w:val="22"/>
        </w:rPr>
        <w:t>..”</w:t>
      </w:r>
      <w:proofErr w:type="gramEnd"/>
      <w:r w:rsidRPr="005659EE">
        <w:rPr>
          <w:rFonts w:ascii="Palatino Linotype" w:eastAsia="Palatino Linotype" w:hAnsi="Palatino Linotype" w:cs="Palatino Linotype"/>
          <w:i/>
          <w:sz w:val="22"/>
          <w:szCs w:val="22"/>
        </w:rPr>
        <w:t xml:space="preserve"> (Sic)</w:t>
      </w:r>
    </w:p>
    <w:p w:rsidR="004B15CD" w:rsidRPr="005659EE" w:rsidRDefault="004B15CD">
      <w:pPr>
        <w:ind w:left="851" w:right="902"/>
        <w:jc w:val="both"/>
        <w:rPr>
          <w:rFonts w:ascii="Palatino Linotype" w:eastAsia="Palatino Linotype" w:hAnsi="Palatino Linotype" w:cs="Palatino Linotype"/>
          <w:i/>
          <w:sz w:val="22"/>
          <w:szCs w:val="22"/>
        </w:rPr>
      </w:pPr>
    </w:p>
    <w:p w:rsidR="004B15CD" w:rsidRPr="005659EE" w:rsidRDefault="00C032BF">
      <w:pPr>
        <w:ind w:left="851" w:right="902"/>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(Énfasis añadido)</w:t>
      </w:r>
    </w:p>
    <w:p w:rsidR="004B15CD" w:rsidRPr="005659EE" w:rsidRDefault="004B15CD">
      <w:pPr>
        <w:ind w:left="851" w:right="902"/>
        <w:jc w:val="both"/>
        <w:rPr>
          <w:rFonts w:ascii="Palatino Linotype" w:eastAsia="Palatino Linotype" w:hAnsi="Palatino Linotype" w:cs="Palatino Linotype"/>
          <w:sz w:val="22"/>
          <w:szCs w:val="22"/>
        </w:rPr>
      </w:pPr>
    </w:p>
    <w:p w:rsidR="004B15CD" w:rsidRPr="005659EE" w:rsidRDefault="00C032BF">
      <w:pPr>
        <w:spacing w:line="276" w:lineRule="auto"/>
        <w:ind w:right="49"/>
        <w:jc w:val="both"/>
        <w:rPr>
          <w:rFonts w:ascii="Palatino Linotype" w:eastAsia="Palatino Linotype" w:hAnsi="Palatino Linotype" w:cs="Palatino Linotype"/>
          <w:sz w:val="22"/>
          <w:szCs w:val="22"/>
        </w:rPr>
      </w:pPr>
      <w:r w:rsidRPr="005659EE">
        <w:rPr>
          <w:rFonts w:ascii="Palatino Linotype" w:eastAsia="Palatino Linotype" w:hAnsi="Palatino Linotype" w:cs="Palatino Linotype"/>
        </w:rPr>
        <w:t xml:space="preserve">Adjunto a su respuesta el </w:t>
      </w:r>
      <w:r w:rsidRPr="005659EE">
        <w:rPr>
          <w:rFonts w:ascii="Palatino Linotype" w:eastAsia="Palatino Linotype" w:hAnsi="Palatino Linotype" w:cs="Palatino Linotype"/>
          <w:b/>
        </w:rPr>
        <w:t>SUJETO OBLIGADO</w:t>
      </w:r>
      <w:r w:rsidRPr="005659EE">
        <w:rPr>
          <w:rFonts w:ascii="Palatino Linotype" w:eastAsia="Palatino Linotype" w:hAnsi="Palatino Linotype" w:cs="Palatino Linotype"/>
        </w:rPr>
        <w:t xml:space="preserve"> proporcionó los archivos digitales siguientes</w:t>
      </w:r>
      <w:r w:rsidRPr="005659EE">
        <w:rPr>
          <w:rFonts w:ascii="Palatino Linotype" w:eastAsia="Palatino Linotype" w:hAnsi="Palatino Linotype" w:cs="Palatino Linotype"/>
          <w:sz w:val="22"/>
          <w:szCs w:val="22"/>
        </w:rPr>
        <w:t xml:space="preserve">: </w:t>
      </w:r>
    </w:p>
    <w:p w:rsidR="004B15CD" w:rsidRPr="005659EE" w:rsidRDefault="004B15CD">
      <w:pPr>
        <w:spacing w:after="240" w:line="360" w:lineRule="auto"/>
        <w:jc w:val="both"/>
        <w:rPr>
          <w:rFonts w:ascii="Palatino Linotype" w:eastAsia="Palatino Linotype" w:hAnsi="Palatino Linotype" w:cs="Palatino Linotype"/>
          <w:b/>
        </w:rPr>
      </w:pPr>
    </w:p>
    <w:p w:rsidR="004B15CD" w:rsidRPr="005659EE" w:rsidRDefault="00C032BF">
      <w:pPr>
        <w:spacing w:before="240" w:after="240" w:line="360" w:lineRule="auto"/>
        <w:ind w:left="708"/>
        <w:jc w:val="both"/>
        <w:rPr>
          <w:rFonts w:ascii="Palatino Linotype" w:eastAsia="Palatino Linotype" w:hAnsi="Palatino Linotype" w:cs="Palatino Linotype"/>
        </w:rPr>
      </w:pPr>
      <w:r w:rsidRPr="005659EE">
        <w:rPr>
          <w:rFonts w:ascii="Palatino Linotype" w:eastAsia="Palatino Linotype" w:hAnsi="Palatino Linotype" w:cs="Palatino Linotype"/>
          <w:b/>
        </w:rPr>
        <w:lastRenderedPageBreak/>
        <w:t>3381</w:t>
      </w:r>
      <w:proofErr w:type="gramStart"/>
      <w:r w:rsidRPr="005659EE">
        <w:rPr>
          <w:rFonts w:ascii="Palatino Linotype" w:eastAsia="Palatino Linotype" w:hAnsi="Palatino Linotype" w:cs="Palatino Linotype"/>
          <w:b/>
        </w:rPr>
        <w:t>.PDF</w:t>
      </w:r>
      <w:proofErr w:type="gramEnd"/>
      <w:r w:rsidRPr="005659EE">
        <w:rPr>
          <w:rFonts w:ascii="Palatino Linotype" w:eastAsia="Palatino Linotype" w:hAnsi="Palatino Linotype" w:cs="Palatino Linotype"/>
          <w:b/>
        </w:rPr>
        <w:t xml:space="preserve">: </w:t>
      </w:r>
      <w:r w:rsidRPr="005659EE">
        <w:rPr>
          <w:rFonts w:ascii="Palatino Linotype" w:eastAsia="Palatino Linotype" w:hAnsi="Palatino Linotype" w:cs="Palatino Linotype"/>
        </w:rPr>
        <w:t xml:space="preserve">en su contenido se advierte el oficio UT/MET/1403/2022 de fecha 03 de junio de la presente anualidad suscrito por el Titular de la Unidad de Transparencia en el cual se hace referencia al contenido siguiente: </w:t>
      </w:r>
    </w:p>
    <w:p w:rsidR="004B15CD" w:rsidRPr="005659EE" w:rsidRDefault="00C032BF">
      <w:pPr>
        <w:spacing w:before="240" w:after="240" w:line="360" w:lineRule="auto"/>
        <w:ind w:left="708"/>
        <w:jc w:val="both"/>
        <w:rPr>
          <w:rFonts w:ascii="Palatino Linotype" w:eastAsia="Palatino Linotype" w:hAnsi="Palatino Linotype" w:cs="Palatino Linotype"/>
          <w:b/>
        </w:rPr>
      </w:pPr>
      <w:r w:rsidRPr="005659EE">
        <w:rPr>
          <w:rFonts w:ascii="Palatino Linotype" w:eastAsia="Palatino Linotype" w:hAnsi="Palatino Linotype" w:cs="Palatino Linotype"/>
          <w:b/>
          <w:noProof/>
          <w:lang w:val="es-MX"/>
        </w:rPr>
        <w:lastRenderedPageBreak/>
        <w:drawing>
          <wp:inline distT="0" distB="0" distL="0" distR="0">
            <wp:extent cx="4866005" cy="691769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66005" cy="6917690"/>
                    </a:xfrm>
                    <a:prstGeom prst="rect">
                      <a:avLst/>
                    </a:prstGeom>
                    <a:ln/>
                  </pic:spPr>
                </pic:pic>
              </a:graphicData>
            </a:graphic>
          </wp:inline>
        </w:drawing>
      </w:r>
    </w:p>
    <w:p w:rsidR="004B15CD" w:rsidRPr="005659EE" w:rsidRDefault="00C032BF">
      <w:pPr>
        <w:spacing w:before="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lastRenderedPageBreak/>
        <w:t>4. Recurso de revisión.</w:t>
      </w:r>
      <w:r w:rsidRPr="005659EE">
        <w:rPr>
          <w:rFonts w:ascii="Palatino Linotype" w:eastAsia="Palatino Linotype" w:hAnsi="Palatino Linotype" w:cs="Palatino Linotype"/>
          <w:b/>
          <w:sz w:val="22"/>
          <w:szCs w:val="22"/>
        </w:rPr>
        <w:t xml:space="preserve"> </w:t>
      </w:r>
      <w:r w:rsidRPr="005659EE">
        <w:rPr>
          <w:rFonts w:ascii="Palatino Linotype" w:eastAsia="Palatino Linotype" w:hAnsi="Palatino Linotype" w:cs="Palatino Linotype"/>
        </w:rPr>
        <w:t xml:space="preserve">Inconforme con la respuesta recibida, la parte </w:t>
      </w:r>
      <w:r w:rsidRPr="005659EE">
        <w:rPr>
          <w:rFonts w:ascii="Palatino Linotype" w:eastAsia="Palatino Linotype" w:hAnsi="Palatino Linotype" w:cs="Palatino Linotype"/>
          <w:b/>
        </w:rPr>
        <w:t>recurrente</w:t>
      </w:r>
      <w:r w:rsidRPr="005659EE">
        <w:rPr>
          <w:rFonts w:ascii="Palatino Linotype" w:eastAsia="Palatino Linotype" w:hAnsi="Palatino Linotype" w:cs="Palatino Linotype"/>
        </w:rPr>
        <w:t xml:space="preserve"> interpuso en fecha </w:t>
      </w:r>
      <w:proofErr w:type="gramStart"/>
      <w:r w:rsidRPr="005659EE">
        <w:rPr>
          <w:rFonts w:ascii="Palatino Linotype" w:eastAsia="Palatino Linotype" w:hAnsi="Palatino Linotype" w:cs="Palatino Linotype"/>
        </w:rPr>
        <w:t>veinticuatro  de</w:t>
      </w:r>
      <w:proofErr w:type="gramEnd"/>
      <w:r w:rsidRPr="005659EE">
        <w:rPr>
          <w:rFonts w:ascii="Palatino Linotype" w:eastAsia="Palatino Linotype" w:hAnsi="Palatino Linotype" w:cs="Palatino Linotype"/>
        </w:rPr>
        <w:t xml:space="preserve"> junio  del dos mil veintidós, el presente medio de impugnación expresando las siguientes manifestaciones:</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ind w:left="567"/>
        <w:rPr>
          <w:rFonts w:ascii="Palatino Linotype" w:eastAsia="Palatino Linotype" w:hAnsi="Palatino Linotype" w:cs="Palatino Linotype"/>
          <w:b/>
        </w:rPr>
      </w:pPr>
      <w:r w:rsidRPr="005659EE">
        <w:rPr>
          <w:rFonts w:ascii="Palatino Linotype" w:eastAsia="Palatino Linotype" w:hAnsi="Palatino Linotype" w:cs="Palatino Linotype"/>
          <w:b/>
        </w:rPr>
        <w:t>a) Acto impugnado.</w:t>
      </w:r>
    </w:p>
    <w:p w:rsidR="004B15CD" w:rsidRPr="005659EE" w:rsidRDefault="00C032BF">
      <w:pPr>
        <w:ind w:left="851" w:right="902"/>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 xml:space="preserve">“no se </w:t>
      </w:r>
      <w:proofErr w:type="spellStart"/>
      <w:r w:rsidRPr="005659EE">
        <w:rPr>
          <w:rFonts w:ascii="Palatino Linotype" w:eastAsia="Palatino Linotype" w:hAnsi="Palatino Linotype" w:cs="Palatino Linotype"/>
          <w:i/>
          <w:sz w:val="22"/>
          <w:szCs w:val="22"/>
        </w:rPr>
        <w:t>encuenttra</w:t>
      </w:r>
      <w:proofErr w:type="spellEnd"/>
      <w:r w:rsidRPr="005659EE">
        <w:rPr>
          <w:rFonts w:ascii="Palatino Linotype" w:eastAsia="Palatino Linotype" w:hAnsi="Palatino Linotype" w:cs="Palatino Linotype"/>
          <w:i/>
          <w:sz w:val="22"/>
          <w:szCs w:val="22"/>
        </w:rPr>
        <w:t xml:space="preserve"> la </w:t>
      </w:r>
      <w:proofErr w:type="spellStart"/>
      <w:r w:rsidRPr="005659EE">
        <w:rPr>
          <w:rFonts w:ascii="Palatino Linotype" w:eastAsia="Palatino Linotype" w:hAnsi="Palatino Linotype" w:cs="Palatino Linotype"/>
          <w:i/>
          <w:sz w:val="22"/>
          <w:szCs w:val="22"/>
        </w:rPr>
        <w:t>informacion</w:t>
      </w:r>
      <w:proofErr w:type="spellEnd"/>
      <w:r w:rsidRPr="005659EE">
        <w:rPr>
          <w:rFonts w:ascii="Palatino Linotype" w:eastAsia="Palatino Linotype" w:hAnsi="Palatino Linotype" w:cs="Palatino Linotype"/>
          <w:i/>
          <w:sz w:val="22"/>
          <w:szCs w:val="22"/>
        </w:rPr>
        <w:t>, solo contiene hasta el año 2019 “(Sic)</w:t>
      </w:r>
    </w:p>
    <w:p w:rsidR="004B15CD" w:rsidRPr="005659EE" w:rsidRDefault="004B15CD">
      <w:pPr>
        <w:spacing w:after="240" w:line="360" w:lineRule="auto"/>
        <w:ind w:left="567"/>
        <w:jc w:val="both"/>
        <w:rPr>
          <w:rFonts w:ascii="Palatino Linotype" w:eastAsia="Palatino Linotype" w:hAnsi="Palatino Linotype" w:cs="Palatino Linotype"/>
          <w:b/>
        </w:rPr>
      </w:pPr>
    </w:p>
    <w:p w:rsidR="004B15CD" w:rsidRPr="005659EE" w:rsidRDefault="00C032BF">
      <w:pPr>
        <w:spacing w:before="240" w:after="240" w:line="360" w:lineRule="auto"/>
        <w:ind w:left="567"/>
        <w:jc w:val="both"/>
        <w:rPr>
          <w:rFonts w:ascii="Palatino Linotype" w:eastAsia="Palatino Linotype" w:hAnsi="Palatino Linotype" w:cs="Palatino Linotype"/>
          <w:b/>
        </w:rPr>
      </w:pPr>
      <w:r w:rsidRPr="005659EE">
        <w:rPr>
          <w:rFonts w:ascii="Palatino Linotype" w:eastAsia="Palatino Linotype" w:hAnsi="Palatino Linotype" w:cs="Palatino Linotype"/>
          <w:b/>
        </w:rPr>
        <w:t>b) Razones o motivos de inconformidad.</w:t>
      </w:r>
    </w:p>
    <w:p w:rsidR="004B15CD" w:rsidRPr="005659EE" w:rsidRDefault="00C032BF">
      <w:pPr>
        <w:spacing w:before="240" w:after="240"/>
        <w:ind w:left="851"/>
        <w:jc w:val="both"/>
        <w:rPr>
          <w:rFonts w:ascii="Palatino Linotype" w:eastAsia="Palatino Linotype" w:hAnsi="Palatino Linotype" w:cs="Palatino Linotype"/>
          <w:b/>
        </w:rPr>
      </w:pPr>
      <w:r w:rsidRPr="005659EE">
        <w:rPr>
          <w:rFonts w:ascii="Palatino Linotype" w:eastAsia="Palatino Linotype" w:hAnsi="Palatino Linotype" w:cs="Palatino Linotype"/>
          <w:i/>
          <w:sz w:val="22"/>
          <w:szCs w:val="22"/>
        </w:rPr>
        <w:t xml:space="preserve">“no se encuentra la </w:t>
      </w:r>
      <w:proofErr w:type="spellStart"/>
      <w:r w:rsidRPr="005659EE">
        <w:rPr>
          <w:rFonts w:ascii="Palatino Linotype" w:eastAsia="Palatino Linotype" w:hAnsi="Palatino Linotype" w:cs="Palatino Linotype"/>
          <w:i/>
          <w:sz w:val="22"/>
          <w:szCs w:val="22"/>
        </w:rPr>
        <w:t>informacion</w:t>
      </w:r>
      <w:proofErr w:type="spellEnd"/>
      <w:r w:rsidRPr="005659EE">
        <w:rPr>
          <w:rFonts w:ascii="Palatino Linotype" w:eastAsia="Palatino Linotype" w:hAnsi="Palatino Linotype" w:cs="Palatino Linotype"/>
          <w:i/>
          <w:sz w:val="22"/>
          <w:szCs w:val="22"/>
        </w:rPr>
        <w:t xml:space="preserve">, no </w:t>
      </w:r>
      <w:proofErr w:type="spellStart"/>
      <w:r w:rsidRPr="005659EE">
        <w:rPr>
          <w:rFonts w:ascii="Palatino Linotype" w:eastAsia="Palatino Linotype" w:hAnsi="Palatino Linotype" w:cs="Palatino Linotype"/>
          <w:i/>
          <w:sz w:val="22"/>
          <w:szCs w:val="22"/>
        </w:rPr>
        <w:t>esta</w:t>
      </w:r>
      <w:proofErr w:type="spellEnd"/>
      <w:r w:rsidRPr="005659EE">
        <w:rPr>
          <w:rFonts w:ascii="Palatino Linotype" w:eastAsia="Palatino Linotype" w:hAnsi="Palatino Linotype" w:cs="Palatino Linotype"/>
          <w:i/>
          <w:sz w:val="22"/>
          <w:szCs w:val="22"/>
        </w:rPr>
        <w:t xml:space="preserve"> actualizado “(Sic)</w:t>
      </w:r>
    </w:p>
    <w:p w:rsidR="004B15CD" w:rsidRPr="005659EE" w:rsidRDefault="004B15CD">
      <w:pPr>
        <w:spacing w:before="240" w:after="240" w:line="360" w:lineRule="auto"/>
        <w:jc w:val="both"/>
        <w:rPr>
          <w:rFonts w:ascii="Palatino Linotype" w:eastAsia="Palatino Linotype" w:hAnsi="Palatino Linotype" w:cs="Palatino Linotype"/>
          <w:b/>
        </w:rPr>
      </w:pP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 xml:space="preserve">5. Turno. </w:t>
      </w:r>
      <w:r w:rsidRPr="005659E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5659EE">
        <w:rPr>
          <w:rFonts w:ascii="Palatino Linotype" w:eastAsia="Palatino Linotype" w:hAnsi="Palatino Linotype" w:cs="Palatino Linotype"/>
          <w:b/>
        </w:rPr>
        <w:t>Comisionada</w:t>
      </w:r>
      <w:r w:rsidRPr="005659EE">
        <w:rPr>
          <w:rFonts w:ascii="Palatino Linotype" w:eastAsia="Palatino Linotype" w:hAnsi="Palatino Linotype" w:cs="Palatino Linotype"/>
        </w:rPr>
        <w:t xml:space="preserve"> </w:t>
      </w:r>
      <w:r w:rsidRPr="005659EE">
        <w:rPr>
          <w:rFonts w:ascii="Palatino Linotype" w:eastAsia="Palatino Linotype" w:hAnsi="Palatino Linotype" w:cs="Palatino Linotype"/>
          <w:b/>
        </w:rPr>
        <w:t>Guadalupe Ramírez Peña</w:t>
      </w:r>
      <w:r w:rsidRPr="005659EE">
        <w:rPr>
          <w:rFonts w:ascii="Palatino Linotype" w:eastAsia="Palatino Linotype" w:hAnsi="Palatino Linotype" w:cs="Palatino Linotype"/>
        </w:rPr>
        <w:t xml:space="preserve"> a su análisis, estudio, elaboración del proyecto y presentación ante el Pleno de este Instituto.</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 xml:space="preserve">6. Admisión. </w:t>
      </w:r>
      <w:r w:rsidRPr="005659EE">
        <w:rPr>
          <w:rFonts w:ascii="Palatino Linotype" w:eastAsia="Palatino Linotype" w:hAnsi="Palatino Linotype" w:cs="Palatino Linotype"/>
        </w:rPr>
        <w:t>Mediante auto de fecha veintinueve</w:t>
      </w:r>
      <w:r w:rsidRPr="005659EE">
        <w:rPr>
          <w:rFonts w:ascii="Palatino Linotype" w:eastAsia="Palatino Linotype" w:hAnsi="Palatino Linotype" w:cs="Palatino Linotype"/>
          <w:b/>
        </w:rPr>
        <w:t xml:space="preserve"> de junio del dos mil veintidós</w:t>
      </w:r>
      <w:r w:rsidRPr="005659EE">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w:t>
      </w:r>
      <w:r w:rsidRPr="005659EE">
        <w:rPr>
          <w:rFonts w:ascii="Palatino Linotype" w:eastAsia="Palatino Linotype" w:hAnsi="Palatino Linotype" w:cs="Palatino Linotype"/>
        </w:rPr>
        <w:lastRenderedPageBreak/>
        <w:t xml:space="preserve">informe justificado y alegatos, lo anterior con fundamento en el artículo 185 fracciones I, II y IV de la Ley de Transparencia y Acceso a la Información Pública del Estado de México y Municipios. </w:t>
      </w:r>
    </w:p>
    <w:p w:rsidR="004B15CD" w:rsidRPr="005659EE" w:rsidRDefault="00C032B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7. Manifestaciones.</w:t>
      </w:r>
      <w:r w:rsidRPr="005659EE">
        <w:rPr>
          <w:rFonts w:ascii="Palatino Linotype" w:eastAsia="Palatino Linotype" w:hAnsi="Palatino Linotype" w:cs="Palatino Linotype"/>
          <w:b/>
          <w:sz w:val="28"/>
          <w:szCs w:val="28"/>
        </w:rPr>
        <w:t xml:space="preserve"> </w:t>
      </w:r>
      <w:r w:rsidRPr="005659EE">
        <w:rPr>
          <w:rFonts w:ascii="Palatino Linotype" w:eastAsia="Palatino Linotype" w:hAnsi="Palatino Linotype" w:cs="Palatino Linotype"/>
        </w:rPr>
        <w:t xml:space="preserve">De las constancias que integran el expediente en que se actúan se advierte que el </w:t>
      </w:r>
      <w:r w:rsidRPr="005659EE">
        <w:rPr>
          <w:rFonts w:ascii="Palatino Linotype" w:eastAsia="Palatino Linotype" w:hAnsi="Palatino Linotype" w:cs="Palatino Linotype"/>
          <w:b/>
        </w:rPr>
        <w:t xml:space="preserve">SUJETO </w:t>
      </w:r>
      <w:proofErr w:type="gramStart"/>
      <w:r w:rsidRPr="005659EE">
        <w:rPr>
          <w:rFonts w:ascii="Palatino Linotype" w:eastAsia="Palatino Linotype" w:hAnsi="Palatino Linotype" w:cs="Palatino Linotype"/>
          <w:b/>
        </w:rPr>
        <w:t>OBLIGADO</w:t>
      </w:r>
      <w:r w:rsidRPr="005659EE">
        <w:rPr>
          <w:rFonts w:ascii="Palatino Linotype" w:eastAsia="Palatino Linotype" w:hAnsi="Palatino Linotype" w:cs="Palatino Linotype"/>
        </w:rPr>
        <w:t xml:space="preserve">  y</w:t>
      </w:r>
      <w:proofErr w:type="gramEnd"/>
      <w:r w:rsidRPr="005659EE">
        <w:rPr>
          <w:rFonts w:ascii="Palatino Linotype" w:eastAsia="Palatino Linotype" w:hAnsi="Palatino Linotype" w:cs="Palatino Linotype"/>
        </w:rPr>
        <w:t xml:space="preserve"> la parte recurrente fueron omisas en manifestarse en esta etapa procesal. </w:t>
      </w:r>
    </w:p>
    <w:p w:rsidR="004B15CD" w:rsidRPr="005659EE" w:rsidRDefault="00C032B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5659EE">
        <w:rPr>
          <w:noProof/>
          <w:lang w:val="es-MX"/>
        </w:rPr>
        <w:drawing>
          <wp:inline distT="0" distB="0" distL="0" distR="0">
            <wp:extent cx="5612130" cy="197993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1979930"/>
                    </a:xfrm>
                    <a:prstGeom prst="rect">
                      <a:avLst/>
                    </a:prstGeom>
                    <a:ln/>
                  </pic:spPr>
                </pic:pic>
              </a:graphicData>
            </a:graphic>
          </wp:inline>
        </w:drawing>
      </w:r>
    </w:p>
    <w:p w:rsidR="004B15CD" w:rsidRPr="005659EE" w:rsidRDefault="00C032BF">
      <w:pPr>
        <w:widowControl w:val="0"/>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8. Ampliación de plazo.</w:t>
      </w:r>
      <w:r w:rsidRPr="005659EE">
        <w:rPr>
          <w:rFonts w:ascii="Palatino Linotype" w:eastAsia="Palatino Linotype" w:hAnsi="Palatino Linotype" w:cs="Palatino Linotype"/>
        </w:rPr>
        <w:t xml:space="preserve"> En fecha quince de diciembre de dos mil veintidós con fundamento en el artículo 181, párrafo tercero de la Ley de Transparencia y Acceso a la Información Pública del Estado de México y Municipios, se acordó la aplicación del plazo para su resolución.</w:t>
      </w:r>
    </w:p>
    <w:p w:rsidR="004B15CD" w:rsidRPr="005659EE" w:rsidRDefault="004B15CD">
      <w:pPr>
        <w:widowControl w:val="0"/>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w:t>
      </w:r>
      <w:r w:rsidRPr="005659EE">
        <w:rPr>
          <w:rFonts w:ascii="Palatino Linotype" w:eastAsia="Palatino Linotype" w:hAnsi="Palatino Linotype" w:cs="Palatino Linotype"/>
        </w:rPr>
        <w:lastRenderedPageBreak/>
        <w:t>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strike/>
        </w:rPr>
      </w:pPr>
      <w:r w:rsidRPr="005659EE">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w:t>
      </w:r>
      <w:proofErr w:type="gramStart"/>
      <w:r w:rsidRPr="005659EE">
        <w:rPr>
          <w:rFonts w:ascii="Palatino Linotype" w:eastAsia="Palatino Linotype" w:hAnsi="Palatino Linotype" w:cs="Palatino Linotype"/>
        </w:rPr>
        <w:t>su resolución atentos</w:t>
      </w:r>
      <w:proofErr w:type="gramEnd"/>
      <w:r w:rsidRPr="005659EE">
        <w:rPr>
          <w:rFonts w:ascii="Palatino Linotype" w:eastAsia="Palatino Linotype" w:hAnsi="Palatino Linotype" w:cs="Palatino Linotype"/>
        </w:rPr>
        <w:t xml:space="preserve"> a los siguientes criterios: </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numPr>
          <w:ilvl w:val="0"/>
          <w:numId w:val="1"/>
        </w:num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4B15CD" w:rsidRPr="005659EE" w:rsidRDefault="004B15CD">
      <w:pPr>
        <w:spacing w:line="360" w:lineRule="auto"/>
        <w:ind w:left="927"/>
        <w:jc w:val="both"/>
        <w:rPr>
          <w:rFonts w:ascii="Palatino Linotype" w:eastAsia="Palatino Linotype" w:hAnsi="Palatino Linotype" w:cs="Palatino Linotype"/>
        </w:rPr>
      </w:pPr>
    </w:p>
    <w:p w:rsidR="004B15CD" w:rsidRPr="005659EE" w:rsidRDefault="00C032BF">
      <w:pPr>
        <w:numPr>
          <w:ilvl w:val="0"/>
          <w:numId w:val="1"/>
        </w:num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Actividad Procesal del interesado. Acciones u omisiones del interesado.</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numPr>
          <w:ilvl w:val="0"/>
          <w:numId w:val="1"/>
        </w:num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Conducta de la Autoridad: Las Acciones u omisiones realizadas en el procedimiento. Así como si la autoridad actuó con la debida diligencia.</w:t>
      </w:r>
    </w:p>
    <w:p w:rsidR="004B15CD" w:rsidRPr="005659EE" w:rsidRDefault="004B15CD">
      <w:pPr>
        <w:spacing w:line="360" w:lineRule="auto"/>
        <w:ind w:left="708"/>
        <w:rPr>
          <w:rFonts w:ascii="Palatino Linotype" w:eastAsia="Palatino Linotype" w:hAnsi="Palatino Linotype" w:cs="Palatino Linotype"/>
        </w:rPr>
      </w:pPr>
    </w:p>
    <w:p w:rsidR="004B15CD" w:rsidRPr="005659EE" w:rsidRDefault="00C032BF">
      <w:pPr>
        <w:spacing w:line="360" w:lineRule="auto"/>
        <w:ind w:left="567"/>
        <w:jc w:val="both"/>
        <w:rPr>
          <w:rFonts w:ascii="Palatino Linotype" w:eastAsia="Palatino Linotype" w:hAnsi="Palatino Linotype" w:cs="Palatino Linotype"/>
        </w:rPr>
      </w:pPr>
      <w:r w:rsidRPr="005659EE">
        <w:rPr>
          <w:rFonts w:ascii="Palatino Linotype" w:eastAsia="Palatino Linotype" w:hAnsi="Palatino Linotype" w:cs="Palatino Linotype"/>
        </w:rPr>
        <w:t>d) La afectación generada en la situación jurídica de la persona involucrada en el proceso: Violación a sus derechos humanos.</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b/>
        </w:rPr>
      </w:pPr>
      <w:r w:rsidRPr="005659EE">
        <w:rPr>
          <w:rFonts w:ascii="Palatino Linotype" w:eastAsia="Palatino Linotype" w:hAnsi="Palatino Linotype" w:cs="Palatino Linotype"/>
        </w:rPr>
        <w:t>Argumento que encuentra sustento en la jurisprudencia P</w:t>
      </w:r>
      <w:proofErr w:type="gramStart"/>
      <w:r w:rsidRPr="005659EE">
        <w:rPr>
          <w:rFonts w:ascii="Palatino Linotype" w:eastAsia="Palatino Linotype" w:hAnsi="Palatino Linotype" w:cs="Palatino Linotype"/>
        </w:rPr>
        <w:t>./</w:t>
      </w:r>
      <w:proofErr w:type="gramEnd"/>
      <w:r w:rsidRPr="005659EE">
        <w:rPr>
          <w:rFonts w:ascii="Palatino Linotype" w:eastAsia="Palatino Linotype" w:hAnsi="Palatino Linotype" w:cs="Palatino Linotype"/>
        </w:rPr>
        <w:t xml:space="preserve">J. 32/92 emitida por el Pleno de la Suprema Corte de Justicia de la Nación de rubro </w:t>
      </w:r>
      <w:r w:rsidRPr="005659E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659EE">
        <w:rPr>
          <w:rFonts w:ascii="Palatino Linotype" w:eastAsia="Palatino Linotype" w:hAnsi="Palatino Linotype" w:cs="Palatino Linotype"/>
        </w:rPr>
        <w:t>, visible en la Gaceta del Seminario Judicial de la Federación con el registro digital 205635.</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 </w:t>
      </w:r>
      <w:r w:rsidRPr="005659EE">
        <w:rPr>
          <w:rFonts w:ascii="Palatino Linotype" w:eastAsia="Palatino Linotype" w:hAnsi="Palatino Linotype" w:cs="Palatino Linotype"/>
          <w:i/>
        </w:rPr>
        <w:t>“PLAZO RAZONABLE PARA RESOLVER. DIMENSIÓN Y EFECTOS DE ESTE CONCEPTO CUANDO SE ADUCE EXCESIVA CARGA DE TRABAJO.”</w:t>
      </w:r>
      <w:r w:rsidRPr="005659EE">
        <w:rPr>
          <w:rFonts w:ascii="Palatino Linotype" w:eastAsia="Palatino Linotype" w:hAnsi="Palatino Linotype" w:cs="Palatino Linotype"/>
        </w:rPr>
        <w:t xml:space="preserve"> consultable en el Seminario Judicial de la Federación y su gaceta, con el registro digital 2002351.</w:t>
      </w:r>
    </w:p>
    <w:p w:rsidR="004B15CD" w:rsidRPr="005659EE" w:rsidRDefault="004B15CD">
      <w:pPr>
        <w:spacing w:line="360" w:lineRule="auto"/>
        <w:jc w:val="both"/>
        <w:rPr>
          <w:rFonts w:ascii="Palatino Linotype" w:eastAsia="Palatino Linotype" w:hAnsi="Palatino Linotype" w:cs="Palatino Linotype"/>
          <w:b/>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i/>
        </w:rPr>
        <w:t>“PLAZO RAZONABLE PARA RESOLVER. CONCEPTO Y ELEMENTOS QUE LO INTEGRAN A LA LUZ DEL DERECHO INTERNACIONAL DE LOS DERECHOS HUMANOS.”</w:t>
      </w:r>
      <w:r w:rsidRPr="005659EE">
        <w:rPr>
          <w:rFonts w:ascii="Palatino Linotype" w:eastAsia="Palatino Linotype" w:hAnsi="Palatino Linotype" w:cs="Palatino Linotype"/>
        </w:rPr>
        <w:t>, visible en el Seminario Judicial de la Federación y su gaceta, con el registro digital 2002350.</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4B15CD" w:rsidRPr="005659EE" w:rsidRDefault="00C032B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 xml:space="preserve">9. Cierre de Instrucción. </w:t>
      </w:r>
      <w:r w:rsidRPr="005659EE">
        <w:rPr>
          <w:rFonts w:ascii="Palatino Linotype" w:eastAsia="Palatino Linotype" w:hAnsi="Palatino Linotype" w:cs="Palatino Linotype"/>
        </w:rPr>
        <w:t xml:space="preserve">En fecha quince de diciembre del año dos mil veintidós,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w:t>
      </w:r>
      <w:r w:rsidRPr="005659EE">
        <w:rPr>
          <w:rFonts w:ascii="Palatino Linotype" w:eastAsia="Palatino Linotype" w:hAnsi="Palatino Linotype" w:cs="Palatino Linotype"/>
        </w:rPr>
        <w:lastRenderedPageBreak/>
        <w:t xml:space="preserve">fecha. </w:t>
      </w:r>
      <w:r w:rsidRPr="005659EE">
        <w:rPr>
          <w:rFonts w:ascii="Palatino Linotype" w:eastAsia="Palatino Linotype" w:hAnsi="Palatino Linotype" w:cs="Palatino Linotype"/>
          <w:b/>
          <w:sz w:val="28"/>
          <w:szCs w:val="28"/>
        </w:rPr>
        <w:t xml:space="preserve"> </w:t>
      </w:r>
    </w:p>
    <w:p w:rsidR="004B15CD" w:rsidRPr="005659EE" w:rsidRDefault="00C032BF">
      <w:pPr>
        <w:spacing w:line="360" w:lineRule="auto"/>
        <w:ind w:right="49"/>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4B15CD" w:rsidRPr="005659EE" w:rsidRDefault="00C032BF">
      <w:pPr>
        <w:pStyle w:val="Ttulo2"/>
        <w:jc w:val="center"/>
        <w:rPr>
          <w:rFonts w:ascii="Palatino Linotype" w:eastAsia="Palatino Linotype" w:hAnsi="Palatino Linotype" w:cs="Palatino Linotype"/>
          <w:b/>
          <w:color w:val="auto"/>
          <w:sz w:val="24"/>
          <w:szCs w:val="24"/>
        </w:rPr>
      </w:pPr>
      <w:r w:rsidRPr="005659EE">
        <w:rPr>
          <w:rFonts w:ascii="Palatino Linotype" w:eastAsia="Palatino Linotype" w:hAnsi="Palatino Linotype" w:cs="Palatino Linotype"/>
          <w:b/>
          <w:color w:val="auto"/>
          <w:sz w:val="24"/>
          <w:szCs w:val="24"/>
        </w:rPr>
        <w:t>II. C O N S I D E R A N D O S:</w:t>
      </w:r>
    </w:p>
    <w:p w:rsidR="004B15CD" w:rsidRPr="005659EE" w:rsidRDefault="004B15CD"/>
    <w:p w:rsidR="004B15CD" w:rsidRPr="005659EE" w:rsidRDefault="00C032BF">
      <w:pPr>
        <w:spacing w:before="240" w:after="240" w:line="360" w:lineRule="auto"/>
        <w:jc w:val="both"/>
        <w:rPr>
          <w:rFonts w:ascii="Palatino Linotype" w:eastAsia="Palatino Linotype" w:hAnsi="Palatino Linotype" w:cs="Palatino Linotype"/>
          <w:b/>
        </w:rPr>
      </w:pPr>
      <w:r w:rsidRPr="005659EE">
        <w:rPr>
          <w:rFonts w:ascii="Palatino Linotype" w:eastAsia="Palatino Linotype" w:hAnsi="Palatino Linotype" w:cs="Palatino Linotype"/>
          <w:b/>
        </w:rPr>
        <w:t>PRIMERO. Competencia</w:t>
      </w:r>
      <w:r w:rsidRPr="005659EE">
        <w:rPr>
          <w:rFonts w:ascii="Palatino Linotype" w:eastAsia="Palatino Linotype" w:hAnsi="Palatino Linotype" w:cs="Palatino Linotype"/>
          <w:b/>
          <w:sz w:val="22"/>
          <w:szCs w:val="22"/>
        </w:rPr>
        <w:t xml:space="preserve">. </w:t>
      </w:r>
      <w:r w:rsidRPr="005659E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5659EE">
        <w:rPr>
          <w:rFonts w:ascii="Palatino Linotype" w:eastAsia="Palatino Linotype" w:hAnsi="Palatino Linotype" w:cs="Palatino Linotype"/>
          <w:b/>
        </w:rPr>
        <w:t>recurrente</w:t>
      </w:r>
      <w:r w:rsidRPr="005659EE">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4B15CD" w:rsidRPr="005659EE" w:rsidRDefault="00C032BF">
      <w:pPr>
        <w:spacing w:before="240" w:after="240" w:line="360" w:lineRule="auto"/>
        <w:jc w:val="both"/>
        <w:rPr>
          <w:rFonts w:ascii="Palatino Linotype" w:eastAsia="Palatino Linotype" w:hAnsi="Palatino Linotype" w:cs="Palatino Linotype"/>
          <w:b/>
          <w:sz w:val="22"/>
          <w:szCs w:val="22"/>
        </w:rPr>
      </w:pPr>
      <w:r w:rsidRPr="005659EE">
        <w:rPr>
          <w:rFonts w:ascii="Palatino Linotype" w:eastAsia="Palatino Linotype" w:hAnsi="Palatino Linotype" w:cs="Palatino Linotype"/>
          <w:b/>
        </w:rPr>
        <w:t xml:space="preserve">SEGUNDO. Oportunidad y </w:t>
      </w:r>
      <w:proofErr w:type="spellStart"/>
      <w:r w:rsidRPr="005659EE">
        <w:rPr>
          <w:rFonts w:ascii="Palatino Linotype" w:eastAsia="Palatino Linotype" w:hAnsi="Palatino Linotype" w:cs="Palatino Linotype"/>
          <w:b/>
        </w:rPr>
        <w:t>Procedibilidad</w:t>
      </w:r>
      <w:proofErr w:type="spellEnd"/>
      <w:r w:rsidRPr="005659EE">
        <w:rPr>
          <w:rFonts w:ascii="Palatino Linotype" w:eastAsia="Palatino Linotype" w:hAnsi="Palatino Linotype" w:cs="Palatino Linotype"/>
          <w:b/>
        </w:rPr>
        <w:t xml:space="preserve"> del Recurso de Revisión.</w:t>
      </w:r>
      <w:r w:rsidRPr="005659EE">
        <w:rPr>
          <w:rFonts w:ascii="Palatino Linotype" w:eastAsia="Palatino Linotype" w:hAnsi="Palatino Linotype" w:cs="Palatino Linotype"/>
          <w:b/>
          <w:sz w:val="22"/>
          <w:szCs w:val="22"/>
        </w:rPr>
        <w:t xml:space="preserve"> </w:t>
      </w:r>
      <w:r w:rsidRPr="005659EE">
        <w:rPr>
          <w:rFonts w:ascii="Palatino Linotype" w:eastAsia="Palatino Linotype" w:hAnsi="Palatino Linotype" w:cs="Palatino Linotype"/>
        </w:rPr>
        <w:t xml:space="preserve">De conformidad con los requisitos de Oportunidad y </w:t>
      </w:r>
      <w:proofErr w:type="spellStart"/>
      <w:r w:rsidRPr="005659EE">
        <w:rPr>
          <w:rFonts w:ascii="Palatino Linotype" w:eastAsia="Palatino Linotype" w:hAnsi="Palatino Linotype" w:cs="Palatino Linotype"/>
        </w:rPr>
        <w:t>Procedibilidad</w:t>
      </w:r>
      <w:proofErr w:type="spellEnd"/>
      <w:r w:rsidRPr="005659EE">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 en la especie se advierte que el presente medio de impugnación fue interpuesto </w:t>
      </w:r>
      <w:r w:rsidRPr="005659EE">
        <w:rPr>
          <w:rFonts w:ascii="Palatino Linotype" w:eastAsia="Palatino Linotype" w:hAnsi="Palatino Linotype" w:cs="Palatino Linotype"/>
        </w:rPr>
        <w:lastRenderedPageBreak/>
        <w:t xml:space="preserve">dentro del plazo de quince días previsto en el primer artículo de referencia; toda vez que el </w:t>
      </w:r>
      <w:r w:rsidRPr="005659EE">
        <w:rPr>
          <w:rFonts w:ascii="Palatino Linotype" w:eastAsia="Palatino Linotype" w:hAnsi="Palatino Linotype" w:cs="Palatino Linotype"/>
          <w:b/>
        </w:rPr>
        <w:t>SUJETO OBLIGADO</w:t>
      </w:r>
      <w:r w:rsidRPr="005659EE">
        <w:rPr>
          <w:rFonts w:ascii="Palatino Linotype" w:eastAsia="Palatino Linotype" w:hAnsi="Palatino Linotype" w:cs="Palatino Linotype"/>
        </w:rPr>
        <w:t xml:space="preserve"> emitió su respuesta a la solicitud planteada por </w:t>
      </w:r>
      <w:r w:rsidRPr="005659EE">
        <w:rPr>
          <w:rFonts w:ascii="Palatino Linotype" w:eastAsia="Palatino Linotype" w:hAnsi="Palatino Linotype" w:cs="Palatino Linotype"/>
          <w:b/>
        </w:rPr>
        <w:t>la parte recurrente</w:t>
      </w:r>
      <w:r w:rsidRPr="005659EE">
        <w:rPr>
          <w:rFonts w:ascii="Palatino Linotype" w:eastAsia="Palatino Linotype" w:hAnsi="Palatino Linotype" w:cs="Palatino Linotype"/>
        </w:rPr>
        <w:t xml:space="preserve"> en fecha </w:t>
      </w:r>
      <w:r w:rsidRPr="005659EE">
        <w:rPr>
          <w:rFonts w:ascii="Palatino Linotype" w:eastAsia="Palatino Linotype" w:hAnsi="Palatino Linotype" w:cs="Palatino Linotype"/>
          <w:b/>
        </w:rPr>
        <w:t>tres de junio del año dos mil veintidós</w:t>
      </w:r>
      <w:r w:rsidRPr="005659EE">
        <w:rPr>
          <w:rFonts w:ascii="Palatino Linotype" w:eastAsia="Palatino Linotype" w:hAnsi="Palatino Linotype" w:cs="Palatino Linotype"/>
        </w:rPr>
        <w:t xml:space="preserve"> y </w:t>
      </w:r>
      <w:r w:rsidRPr="005659EE">
        <w:rPr>
          <w:rFonts w:ascii="Palatino Linotype" w:eastAsia="Palatino Linotype" w:hAnsi="Palatino Linotype" w:cs="Palatino Linotype"/>
          <w:b/>
        </w:rPr>
        <w:t>la parte recurrente</w:t>
      </w:r>
      <w:r w:rsidRPr="005659EE">
        <w:rPr>
          <w:rFonts w:ascii="Palatino Linotype" w:eastAsia="Palatino Linotype" w:hAnsi="Palatino Linotype" w:cs="Palatino Linotype"/>
        </w:rPr>
        <w:t xml:space="preserve"> presentó su recurso de revisión el veinticuatro junio de la misma anualidad; esto es, al décimo quinto día del que tuvo conocimiento de la respuesta; evidenciándose que la interposición del recurso se encuentra dentro de los márgenes temporales previstos en el citado precepto legal.</w:t>
      </w:r>
    </w:p>
    <w:p w:rsidR="004B15CD" w:rsidRPr="005659EE" w:rsidRDefault="00C032BF">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Por otro es de suma importancia mencionar que, si bien la parte  recurrente no proporcionó nombre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 </w:t>
      </w:r>
      <w:r w:rsidRPr="005659EE">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rsidR="004B15CD" w:rsidRPr="005659EE" w:rsidRDefault="004B15CD">
      <w:pPr>
        <w:pBdr>
          <w:top w:val="nil"/>
          <w:left w:val="nil"/>
          <w:bottom w:val="nil"/>
          <w:right w:val="nil"/>
          <w:between w:val="nil"/>
        </w:pBdr>
        <w:spacing w:line="360" w:lineRule="auto"/>
        <w:ind w:right="-147"/>
        <w:jc w:val="both"/>
        <w:rPr>
          <w:rFonts w:ascii="Palatino Linotype" w:eastAsia="Palatino Linotype" w:hAnsi="Palatino Linotype" w:cs="Palatino Linotype"/>
        </w:rPr>
      </w:pPr>
    </w:p>
    <w:p w:rsidR="004B15CD" w:rsidRPr="005659EE" w:rsidRDefault="00C032BF">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Ahora bien, resulta procedente la interposición del recurso, según lo aducido por la parte </w:t>
      </w:r>
      <w:r w:rsidRPr="005659EE">
        <w:rPr>
          <w:rFonts w:ascii="Palatino Linotype" w:eastAsia="Palatino Linotype" w:hAnsi="Palatino Linotype" w:cs="Palatino Linotype"/>
          <w:b/>
        </w:rPr>
        <w:t>recurrente</w:t>
      </w:r>
      <w:r w:rsidRPr="005659EE">
        <w:rPr>
          <w:rFonts w:ascii="Palatino Linotype" w:eastAsia="Palatino Linotype" w:hAnsi="Palatino Linotype" w:cs="Palatino Linotype"/>
        </w:rPr>
        <w:t xml:space="preserve"> en sus razones o motivos de inconformidad, de acuerdo a los artículos 176 y  179, fracción V de la Ley de Transparencia y Acceso a la Información Pública del Estado de México y Municipios; que a la letra dice:</w:t>
      </w:r>
    </w:p>
    <w:p w:rsidR="004B15CD" w:rsidRPr="005659EE" w:rsidRDefault="004B15CD">
      <w:pPr>
        <w:spacing w:after="120"/>
        <w:ind w:left="851" w:right="902"/>
        <w:jc w:val="both"/>
        <w:rPr>
          <w:rFonts w:ascii="Palatino Linotype" w:eastAsia="Palatino Linotype" w:hAnsi="Palatino Linotype" w:cs="Palatino Linotype"/>
          <w:b/>
          <w:i/>
          <w:sz w:val="20"/>
          <w:szCs w:val="20"/>
        </w:rPr>
      </w:pPr>
    </w:p>
    <w:p w:rsidR="004B15CD" w:rsidRPr="005659EE" w:rsidRDefault="00C032BF">
      <w:pPr>
        <w:spacing w:after="120"/>
        <w:ind w:left="851" w:right="902"/>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b/>
          <w:i/>
          <w:sz w:val="22"/>
          <w:szCs w:val="22"/>
        </w:rPr>
        <w:lastRenderedPageBreak/>
        <w:t xml:space="preserve"> “Artículo 176. </w:t>
      </w:r>
      <w:r w:rsidRPr="005659EE">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4B15CD" w:rsidRPr="005659EE" w:rsidRDefault="00C032BF">
      <w:pPr>
        <w:spacing w:after="120"/>
        <w:ind w:left="851" w:right="902"/>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b/>
          <w:i/>
          <w:sz w:val="22"/>
          <w:szCs w:val="22"/>
        </w:rPr>
        <w:t>Artículo 179</w:t>
      </w:r>
      <w:r w:rsidRPr="005659EE">
        <w:rPr>
          <w:rFonts w:ascii="Palatino Linotype" w:eastAsia="Palatino Linotype" w:hAnsi="Palatino Linotype" w:cs="Palatino Linotype"/>
          <w:b/>
          <w:sz w:val="22"/>
          <w:szCs w:val="22"/>
        </w:rPr>
        <w:t>.-</w:t>
      </w:r>
      <w:r w:rsidRPr="005659EE">
        <w:rPr>
          <w:rFonts w:ascii="Palatino Linotype" w:eastAsia="Palatino Linotype" w:hAnsi="Palatino Linotype" w:cs="Palatino Linotype"/>
          <w:sz w:val="22"/>
          <w:szCs w:val="22"/>
        </w:rPr>
        <w:t xml:space="preserve"> </w:t>
      </w:r>
      <w:r w:rsidRPr="005659E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B15CD" w:rsidRPr="005659EE" w:rsidRDefault="00C032BF">
      <w:pPr>
        <w:spacing w:after="120"/>
        <w:ind w:left="851" w:right="902"/>
        <w:jc w:val="both"/>
        <w:rPr>
          <w:rFonts w:ascii="Palatino Linotype" w:eastAsia="Palatino Linotype" w:hAnsi="Palatino Linotype" w:cs="Palatino Linotype"/>
          <w:sz w:val="22"/>
          <w:szCs w:val="22"/>
        </w:rPr>
      </w:pPr>
      <w:r w:rsidRPr="005659EE">
        <w:rPr>
          <w:rFonts w:ascii="Palatino Linotype" w:eastAsia="Palatino Linotype" w:hAnsi="Palatino Linotype" w:cs="Palatino Linotype"/>
          <w:sz w:val="22"/>
          <w:szCs w:val="22"/>
        </w:rPr>
        <w:t>…</w:t>
      </w:r>
    </w:p>
    <w:p w:rsidR="004B15CD" w:rsidRPr="005659EE" w:rsidRDefault="004B15CD">
      <w:pPr>
        <w:spacing w:after="120"/>
        <w:ind w:left="851" w:right="902"/>
        <w:jc w:val="both"/>
        <w:rPr>
          <w:rFonts w:ascii="Palatino Linotype" w:eastAsia="Palatino Linotype" w:hAnsi="Palatino Linotype" w:cs="Palatino Linotype"/>
          <w:i/>
          <w:sz w:val="22"/>
          <w:szCs w:val="22"/>
        </w:rPr>
      </w:pPr>
    </w:p>
    <w:p w:rsidR="004B15CD" w:rsidRPr="005659EE" w:rsidRDefault="00C032BF">
      <w:pPr>
        <w:pBdr>
          <w:top w:val="nil"/>
          <w:left w:val="nil"/>
          <w:bottom w:val="nil"/>
          <w:right w:val="nil"/>
          <w:between w:val="nil"/>
        </w:pBdr>
        <w:spacing w:after="120"/>
        <w:ind w:left="993" w:right="902"/>
        <w:jc w:val="both"/>
        <w:rPr>
          <w:rFonts w:ascii="Palatino Linotype" w:eastAsia="Palatino Linotype" w:hAnsi="Palatino Linotype" w:cs="Palatino Linotype"/>
          <w:b/>
          <w:i/>
          <w:sz w:val="22"/>
          <w:szCs w:val="22"/>
        </w:rPr>
      </w:pPr>
      <w:r w:rsidRPr="005659EE">
        <w:rPr>
          <w:rFonts w:ascii="Palatino Linotype" w:eastAsia="Palatino Linotype" w:hAnsi="Palatino Linotype" w:cs="Palatino Linotype"/>
          <w:b/>
          <w:i/>
          <w:sz w:val="22"/>
          <w:szCs w:val="22"/>
        </w:rPr>
        <w:t>V. La entrega de información incompleta;</w:t>
      </w:r>
      <w:r w:rsidRPr="005659EE">
        <w:rPr>
          <w:rFonts w:ascii="Palatino Linotype" w:eastAsia="Palatino Linotype" w:hAnsi="Palatino Linotype" w:cs="Palatino Linotype"/>
          <w:b/>
          <w:i/>
          <w:sz w:val="22"/>
          <w:szCs w:val="22"/>
        </w:rPr>
        <w:br/>
      </w:r>
    </w:p>
    <w:p w:rsidR="004B15CD" w:rsidRPr="005659EE" w:rsidRDefault="00C032BF">
      <w:pPr>
        <w:spacing w:after="120"/>
        <w:ind w:right="902"/>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 xml:space="preserve">        …” (Sic)</w:t>
      </w:r>
      <w:r w:rsidRPr="005659EE">
        <w:rPr>
          <w:rFonts w:ascii="Palatino Linotype" w:eastAsia="Palatino Linotype" w:hAnsi="Palatino Linotype" w:cs="Palatino Linotype"/>
          <w:b/>
          <w:i/>
          <w:sz w:val="22"/>
          <w:szCs w:val="22"/>
        </w:rPr>
        <w:t xml:space="preserve">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4B15CD" w:rsidRPr="005659EE" w:rsidRDefault="00C032BF">
      <w:pPr>
        <w:spacing w:before="280" w:after="28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 xml:space="preserve">Tercero. Materia de la revisión. </w:t>
      </w:r>
      <w:r w:rsidRPr="005659E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659E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5659EE">
        <w:rPr>
          <w:rFonts w:ascii="Palatino Linotype" w:eastAsia="Palatino Linotype" w:hAnsi="Palatino Linotype" w:cs="Palatino Linotype"/>
        </w:rPr>
        <w:t xml:space="preserve">de la parte </w:t>
      </w:r>
      <w:r w:rsidRPr="005659EE">
        <w:rPr>
          <w:rFonts w:ascii="Palatino Linotype" w:eastAsia="Palatino Linotype" w:hAnsi="Palatino Linotype" w:cs="Palatino Linotype"/>
          <w:b/>
        </w:rPr>
        <w:t>recurrente</w:t>
      </w:r>
      <w:r w:rsidRPr="005659EE">
        <w:rPr>
          <w:rFonts w:ascii="Palatino Linotype" w:eastAsia="Palatino Linotype" w:hAnsi="Palatino Linotype" w:cs="Palatino Linotype"/>
        </w:rPr>
        <w:t>, o en su defecto, en caso de ser procedente, ordenar la entrega de información oportuna.</w:t>
      </w:r>
    </w:p>
    <w:p w:rsidR="004B15CD" w:rsidRPr="005659EE" w:rsidRDefault="00C032BF">
      <w:pPr>
        <w:spacing w:before="240" w:after="240" w:line="360" w:lineRule="auto"/>
        <w:jc w:val="both"/>
        <w:rPr>
          <w:rFonts w:ascii="Palatino Linotype" w:eastAsia="Palatino Linotype" w:hAnsi="Palatino Linotype" w:cs="Palatino Linotype"/>
          <w:b/>
        </w:rPr>
      </w:pPr>
      <w:r w:rsidRPr="005659EE">
        <w:rPr>
          <w:rFonts w:ascii="Palatino Linotype" w:eastAsia="Palatino Linotype" w:hAnsi="Palatino Linotype" w:cs="Palatino Linotype"/>
          <w:b/>
        </w:rPr>
        <w:lastRenderedPageBreak/>
        <w:t>Cuarto. Estudio del asunto. Agotado lo anterior, tenemos</w:t>
      </w:r>
      <w:r w:rsidRPr="005659EE">
        <w:rPr>
          <w:rFonts w:ascii="Palatino Linotype" w:eastAsia="Palatino Linotype" w:hAnsi="Palatino Linotype" w:cs="Palatino Linotype"/>
        </w:rPr>
        <w:t xml:space="preserve"> en principio de cuentas que  el artículo 6°, Apartado A), fracción I de la Constitución Política de los Estados Unidos Mexicanos, establece que toda la información en posesión de cualquier autoridad es pública y sólo podrá ser reservada temporalmente por razones de interés público. </w:t>
      </w: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El artículo 12, que, quienes generen, recopilen, administren, manejen, procesen, archiven o conserven información pública serán responsables de la misma.</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El artículo 18, que, los Sujetos Obligados deberán documentar todo acto que derive del ejercicio de sus facultades, competencias o funciones, </w:t>
      </w:r>
      <w:r w:rsidRPr="005659EE">
        <w:rPr>
          <w:rFonts w:ascii="Palatino Linotype" w:eastAsia="Palatino Linotype" w:hAnsi="Palatino Linotype" w:cs="Palatino Linotype"/>
        </w:rPr>
        <w:lastRenderedPageBreak/>
        <w:t>considerando desde su origen la eventual publicidad y reutilización de la información que generen.</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B15CD" w:rsidRPr="005659EE" w:rsidRDefault="004B15CD">
      <w:pPr>
        <w:spacing w:line="360" w:lineRule="auto"/>
        <w:ind w:right="-93"/>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4B15CD" w:rsidRPr="005659EE" w:rsidRDefault="004B15CD">
      <w:pPr>
        <w:ind w:left="851" w:right="899"/>
        <w:jc w:val="both"/>
        <w:rPr>
          <w:rFonts w:ascii="Palatino Linotype" w:eastAsia="Palatino Linotype" w:hAnsi="Palatino Linotype" w:cs="Palatino Linotype"/>
          <w:i/>
          <w:sz w:val="22"/>
          <w:szCs w:val="22"/>
        </w:rPr>
      </w:pPr>
    </w:p>
    <w:p w:rsidR="004B15CD" w:rsidRPr="005659EE" w:rsidRDefault="00C032BF">
      <w:pPr>
        <w:ind w:left="851" w:right="899"/>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w:t>
      </w:r>
      <w:r w:rsidRPr="005659EE">
        <w:rPr>
          <w:rFonts w:ascii="Palatino Linotype" w:eastAsia="Palatino Linotype" w:hAnsi="Palatino Linotype" w:cs="Palatino Linotype"/>
          <w:b/>
          <w:i/>
          <w:sz w:val="22"/>
          <w:szCs w:val="22"/>
        </w:rPr>
        <w:t xml:space="preserve">Artículo 3. </w:t>
      </w:r>
      <w:r w:rsidRPr="005659EE">
        <w:rPr>
          <w:rFonts w:ascii="Palatino Linotype" w:eastAsia="Palatino Linotype" w:hAnsi="Palatino Linotype" w:cs="Palatino Linotype"/>
          <w:i/>
          <w:sz w:val="22"/>
          <w:szCs w:val="22"/>
        </w:rPr>
        <w:t>Para los efectos de la presente Ley se entenderá por:</w:t>
      </w:r>
    </w:p>
    <w:p w:rsidR="004B15CD" w:rsidRPr="005659EE" w:rsidRDefault="00C032BF">
      <w:pPr>
        <w:ind w:left="851" w:right="899"/>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w:t>
      </w:r>
    </w:p>
    <w:p w:rsidR="004B15CD" w:rsidRPr="005659EE" w:rsidRDefault="00C032BF">
      <w:pPr>
        <w:ind w:left="851" w:right="899"/>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b/>
          <w:i/>
          <w:sz w:val="22"/>
          <w:szCs w:val="22"/>
        </w:rPr>
        <w:t>XI. Documento:</w:t>
      </w:r>
      <w:r w:rsidRPr="005659EE">
        <w:rPr>
          <w:rFonts w:ascii="Palatino Linotype" w:eastAsia="Palatino Linotype" w:hAnsi="Palatino Linotype" w:cs="Palatino Linotype"/>
          <w:i/>
          <w:sz w:val="22"/>
          <w:szCs w:val="22"/>
        </w:rPr>
        <w:t xml:space="preserve"> Los expedientes, reportes, estudios, actas</w:t>
      </w:r>
      <w:r w:rsidRPr="005659EE">
        <w:rPr>
          <w:rFonts w:ascii="Palatino Linotype" w:eastAsia="Palatino Linotype" w:hAnsi="Palatino Linotype" w:cs="Palatino Linotype"/>
          <w:b/>
          <w:i/>
          <w:sz w:val="22"/>
          <w:szCs w:val="22"/>
        </w:rPr>
        <w:t>,</w:t>
      </w:r>
      <w:r w:rsidRPr="005659E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w:t>
      </w:r>
      <w:r w:rsidRPr="005659EE">
        <w:rPr>
          <w:rFonts w:ascii="Palatino Linotype" w:eastAsia="Palatino Linotype" w:hAnsi="Palatino Linotype" w:cs="Palatino Linotype"/>
          <w:i/>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 (Sic)</w:t>
      </w:r>
    </w:p>
    <w:p w:rsidR="004B15CD" w:rsidRPr="005659EE" w:rsidRDefault="004B15CD">
      <w:pPr>
        <w:ind w:left="851" w:right="899"/>
        <w:jc w:val="both"/>
        <w:rPr>
          <w:rFonts w:ascii="Palatino Linotype" w:eastAsia="Palatino Linotype" w:hAnsi="Palatino Linotype" w:cs="Palatino Linotype"/>
          <w:sz w:val="22"/>
          <w:szCs w:val="22"/>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4B15CD" w:rsidRPr="005659EE" w:rsidRDefault="004B15CD">
      <w:pPr>
        <w:ind w:right="899"/>
        <w:jc w:val="both"/>
        <w:rPr>
          <w:rFonts w:ascii="Palatino Linotype" w:eastAsia="Palatino Linotype" w:hAnsi="Palatino Linotype" w:cs="Palatino Linotype"/>
        </w:rPr>
      </w:pPr>
    </w:p>
    <w:p w:rsidR="004B15CD" w:rsidRPr="005659EE" w:rsidRDefault="00C032BF">
      <w:pPr>
        <w:ind w:left="851" w:right="899"/>
        <w:jc w:val="both"/>
        <w:rPr>
          <w:rFonts w:ascii="Palatino Linotype" w:eastAsia="Palatino Linotype" w:hAnsi="Palatino Linotype" w:cs="Palatino Linotype"/>
          <w:b/>
          <w:i/>
          <w:sz w:val="22"/>
          <w:szCs w:val="22"/>
        </w:rPr>
      </w:pPr>
      <w:r w:rsidRPr="005659EE">
        <w:rPr>
          <w:rFonts w:ascii="Palatino Linotype" w:eastAsia="Palatino Linotype" w:hAnsi="Palatino Linotype" w:cs="Palatino Linotype"/>
          <w:b/>
          <w:sz w:val="22"/>
          <w:szCs w:val="22"/>
        </w:rPr>
        <w:t>“</w:t>
      </w:r>
      <w:r w:rsidRPr="005659EE">
        <w:rPr>
          <w:rFonts w:ascii="Palatino Linotype" w:eastAsia="Palatino Linotype" w:hAnsi="Palatino Linotype" w:cs="Palatino Linotype"/>
          <w:b/>
          <w:i/>
          <w:sz w:val="22"/>
          <w:szCs w:val="22"/>
        </w:rPr>
        <w:t>CRITERIO 0002-11</w:t>
      </w:r>
    </w:p>
    <w:p w:rsidR="004B15CD" w:rsidRPr="005659EE" w:rsidRDefault="00C032BF">
      <w:pPr>
        <w:ind w:left="851" w:right="899"/>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659E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B15CD" w:rsidRPr="005659EE" w:rsidRDefault="00C032BF">
      <w:pPr>
        <w:ind w:left="851" w:right="899"/>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En consecuencia el acceso a la información se refiere a que se cumplan cualquiera de los siguientes tres supuestos:</w:t>
      </w:r>
    </w:p>
    <w:p w:rsidR="004B15CD" w:rsidRPr="005659EE" w:rsidRDefault="00C032BF">
      <w:pPr>
        <w:ind w:left="851" w:right="899"/>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 xml:space="preserve">1) </w:t>
      </w:r>
      <w:r w:rsidRPr="005659EE">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rsidR="004B15CD" w:rsidRPr="005659EE" w:rsidRDefault="00C032BF">
      <w:pPr>
        <w:ind w:left="851" w:right="899"/>
        <w:jc w:val="both"/>
        <w:rPr>
          <w:rFonts w:ascii="Palatino Linotype" w:eastAsia="Palatino Linotype" w:hAnsi="Palatino Linotype" w:cs="Palatino Linotype"/>
          <w:b/>
          <w:i/>
          <w:sz w:val="22"/>
          <w:szCs w:val="22"/>
        </w:rPr>
      </w:pPr>
      <w:r w:rsidRPr="005659E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4B15CD" w:rsidRPr="005659EE" w:rsidRDefault="00C032BF">
      <w:pPr>
        <w:ind w:left="851" w:right="899"/>
        <w:jc w:val="both"/>
        <w:rPr>
          <w:rFonts w:ascii="Palatino Linotype" w:eastAsia="Palatino Linotype" w:hAnsi="Palatino Linotype" w:cs="Palatino Linotype"/>
          <w:b/>
          <w:i/>
          <w:sz w:val="22"/>
          <w:szCs w:val="22"/>
        </w:rPr>
      </w:pPr>
      <w:r w:rsidRPr="005659E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4B15CD" w:rsidRPr="005659EE" w:rsidRDefault="004B15CD">
      <w:pPr>
        <w:ind w:left="851" w:right="899"/>
        <w:jc w:val="both"/>
        <w:rPr>
          <w:rFonts w:ascii="Palatino Linotype" w:eastAsia="Palatino Linotype" w:hAnsi="Palatino Linotype" w:cs="Palatino Linotype"/>
          <w:b/>
          <w:i/>
          <w:sz w:val="22"/>
          <w:szCs w:val="22"/>
        </w:rPr>
      </w:pPr>
    </w:p>
    <w:p w:rsidR="004B15CD" w:rsidRPr="005659EE" w:rsidRDefault="004B15CD">
      <w:pPr>
        <w:ind w:left="851" w:right="899"/>
        <w:jc w:val="both"/>
        <w:rPr>
          <w:rFonts w:ascii="Palatino Linotype" w:eastAsia="Palatino Linotype" w:hAnsi="Palatino Linotype" w:cs="Palatino Linotype"/>
          <w:b/>
          <w:i/>
          <w:sz w:val="22"/>
          <w:szCs w:val="22"/>
        </w:rPr>
      </w:pPr>
    </w:p>
    <w:p w:rsidR="004B15CD" w:rsidRPr="005659EE" w:rsidRDefault="00C032BF">
      <w:pPr>
        <w:spacing w:before="240" w:after="36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lastRenderedPageBreak/>
        <w:t xml:space="preserve">Una vez apuntado lo anterior, este Órgano Garante procede al análisis de las razones o motivos de inconformidad hechos valer por la parte recurrente; en tal virtud, tenemos en un primer plano de estudio el texto de la solicitud de </w:t>
      </w:r>
      <w:proofErr w:type="gramStart"/>
      <w:r w:rsidRPr="005659EE">
        <w:rPr>
          <w:rFonts w:ascii="Palatino Linotype" w:eastAsia="Palatino Linotype" w:hAnsi="Palatino Linotype" w:cs="Palatino Linotype"/>
        </w:rPr>
        <w:t>información  plasmada</w:t>
      </w:r>
      <w:proofErr w:type="gramEnd"/>
      <w:r w:rsidRPr="005659EE">
        <w:rPr>
          <w:rFonts w:ascii="Palatino Linotype" w:eastAsia="Palatino Linotype" w:hAnsi="Palatino Linotype" w:cs="Palatino Linotype"/>
        </w:rPr>
        <w:t xml:space="preserve"> por el recurrente, ello a efecto de poder determinar la materia de la solicitud de información que nos ocupa, así el particular requiere lo siguiente: “…</w:t>
      </w:r>
      <w:r w:rsidRPr="005659EE">
        <w:rPr>
          <w:rFonts w:ascii="Palatino Linotype" w:eastAsia="Palatino Linotype" w:hAnsi="Palatino Linotype" w:cs="Palatino Linotype"/>
          <w:i/>
          <w:sz w:val="22"/>
          <w:szCs w:val="22"/>
        </w:rPr>
        <w:t>el registro como el Catálogo Municipal de trámites y Servicios Municipal”</w:t>
      </w: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Ahora bien, en respuesta a la solicitud de información formulada por el particular, el SUJETO OBLIGADO remitió un archivo electrónico, descrito en el antecedente primero de la presente resolución, de cuyo contenido, en lo que interesa, destaca que le señala al particular la dirección electrónica en donde se localiza la información que da cuenta de la información. </w:t>
      </w:r>
    </w:p>
    <w:p w:rsidR="004B15CD" w:rsidRPr="005659EE" w:rsidRDefault="004B15CD">
      <w:pPr>
        <w:pBdr>
          <w:top w:val="nil"/>
          <w:left w:val="nil"/>
          <w:bottom w:val="nil"/>
          <w:right w:val="nil"/>
          <w:between w:val="nil"/>
        </w:pBdr>
        <w:spacing w:line="360" w:lineRule="auto"/>
        <w:jc w:val="both"/>
        <w:rPr>
          <w:rFonts w:ascii="Palatino Linotype" w:eastAsia="Palatino Linotype" w:hAnsi="Palatino Linotype" w:cs="Palatino Linotype"/>
        </w:rPr>
      </w:pPr>
    </w:p>
    <w:p w:rsidR="004B15CD" w:rsidRPr="005659EE" w:rsidRDefault="00C032BF">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 xml:space="preserve">3381.PDF: </w:t>
      </w:r>
      <w:r w:rsidRPr="005659EE">
        <w:rPr>
          <w:rFonts w:ascii="Palatino Linotype" w:eastAsia="Palatino Linotype" w:hAnsi="Palatino Linotype" w:cs="Palatino Linotype"/>
        </w:rPr>
        <w:t xml:space="preserve">en su contenido se advierte el oficio UT/MET/1403/2022 de fecha 03 de junio de la presente anualidad suscrito por el Titular de la Unidad de Transparencia en el cual se hace referencia al contenido siguiente: </w:t>
      </w:r>
    </w:p>
    <w:p w:rsidR="004B15CD" w:rsidRPr="005659EE" w:rsidRDefault="004B15CD">
      <w:pPr>
        <w:spacing w:before="240" w:after="360" w:line="360" w:lineRule="auto"/>
        <w:jc w:val="both"/>
        <w:rPr>
          <w:rFonts w:ascii="Palatino Linotype" w:eastAsia="Palatino Linotype" w:hAnsi="Palatino Linotype" w:cs="Palatino Linotype"/>
        </w:rPr>
      </w:pP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noProof/>
          <w:lang w:val="es-MX"/>
        </w:rPr>
        <w:lastRenderedPageBreak/>
        <w:drawing>
          <wp:inline distT="0" distB="0" distL="0" distR="0">
            <wp:extent cx="4869758" cy="2928719"/>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33678"/>
                    <a:stretch>
                      <a:fillRect/>
                    </a:stretch>
                  </pic:blipFill>
                  <pic:spPr>
                    <a:xfrm>
                      <a:off x="0" y="0"/>
                      <a:ext cx="4869758" cy="2928719"/>
                    </a:xfrm>
                    <a:prstGeom prst="rect">
                      <a:avLst/>
                    </a:prstGeom>
                    <a:ln/>
                  </pic:spPr>
                </pic:pic>
              </a:graphicData>
            </a:graphic>
          </wp:inline>
        </w:drawing>
      </w:r>
    </w:p>
    <w:p w:rsidR="004B15CD" w:rsidRPr="005659EE" w:rsidRDefault="004B15CD">
      <w:pPr>
        <w:spacing w:before="120" w:after="120" w:line="360" w:lineRule="auto"/>
        <w:jc w:val="both"/>
        <w:rPr>
          <w:rFonts w:ascii="Palatino Linotype" w:eastAsia="Palatino Linotype" w:hAnsi="Palatino Linotype" w:cs="Palatino Linotype"/>
        </w:rPr>
      </w:pPr>
    </w:p>
    <w:p w:rsidR="004B15CD" w:rsidRPr="005659EE" w:rsidRDefault="00C032BF">
      <w:pPr>
        <w:spacing w:before="120" w:after="12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Ante la respuesta emitida, el particular interpuso el presente medio de impugnación manifestando como acto de agravio que “</w:t>
      </w:r>
      <w:r w:rsidRPr="005659EE">
        <w:rPr>
          <w:rFonts w:ascii="Palatino Linotype" w:eastAsia="Palatino Linotype" w:hAnsi="Palatino Linotype" w:cs="Palatino Linotype"/>
          <w:i/>
        </w:rPr>
        <w:t xml:space="preserve">no se </w:t>
      </w:r>
      <w:proofErr w:type="spellStart"/>
      <w:r w:rsidRPr="005659EE">
        <w:rPr>
          <w:rFonts w:ascii="Palatino Linotype" w:eastAsia="Palatino Linotype" w:hAnsi="Palatino Linotype" w:cs="Palatino Linotype"/>
          <w:i/>
        </w:rPr>
        <w:t>encuenttra</w:t>
      </w:r>
      <w:proofErr w:type="spellEnd"/>
      <w:r w:rsidRPr="005659EE">
        <w:rPr>
          <w:rFonts w:ascii="Palatino Linotype" w:eastAsia="Palatino Linotype" w:hAnsi="Palatino Linotype" w:cs="Palatino Linotype"/>
          <w:i/>
        </w:rPr>
        <w:t xml:space="preserve"> la </w:t>
      </w:r>
      <w:proofErr w:type="spellStart"/>
      <w:r w:rsidRPr="005659EE">
        <w:rPr>
          <w:rFonts w:ascii="Palatino Linotype" w:eastAsia="Palatino Linotype" w:hAnsi="Palatino Linotype" w:cs="Palatino Linotype"/>
          <w:i/>
        </w:rPr>
        <w:t>informacion</w:t>
      </w:r>
      <w:proofErr w:type="spellEnd"/>
      <w:r w:rsidRPr="005659EE">
        <w:rPr>
          <w:rFonts w:ascii="Palatino Linotype" w:eastAsia="Palatino Linotype" w:hAnsi="Palatino Linotype" w:cs="Palatino Linotype"/>
          <w:i/>
        </w:rPr>
        <w:t xml:space="preserve">, </w:t>
      </w:r>
      <w:r w:rsidRPr="005659EE">
        <w:rPr>
          <w:rFonts w:ascii="Palatino Linotype" w:eastAsia="Palatino Linotype" w:hAnsi="Palatino Linotype" w:cs="Palatino Linotype"/>
          <w:b/>
          <w:i/>
          <w:u w:val="single"/>
        </w:rPr>
        <w:t>solo contiene hasta el año 2019</w:t>
      </w:r>
      <w:r w:rsidRPr="005659EE">
        <w:rPr>
          <w:rFonts w:ascii="Palatino Linotype" w:eastAsia="Palatino Linotype" w:hAnsi="Palatino Linotype" w:cs="Palatino Linotype"/>
          <w:i/>
        </w:rPr>
        <w:t>” (sic</w:t>
      </w:r>
      <w:proofErr w:type="gramStart"/>
      <w:r w:rsidRPr="005659EE">
        <w:rPr>
          <w:rFonts w:ascii="Palatino Linotype" w:eastAsia="Palatino Linotype" w:hAnsi="Palatino Linotype" w:cs="Palatino Linotype"/>
          <w:i/>
        </w:rPr>
        <w:t xml:space="preserve">)  </w:t>
      </w:r>
      <w:r w:rsidRPr="005659EE">
        <w:rPr>
          <w:rFonts w:ascii="Palatino Linotype" w:eastAsia="Palatino Linotype" w:hAnsi="Palatino Linotype" w:cs="Palatino Linotype"/>
        </w:rPr>
        <w:t>y</w:t>
      </w:r>
      <w:proofErr w:type="gramEnd"/>
      <w:r w:rsidRPr="005659EE">
        <w:rPr>
          <w:rFonts w:ascii="Palatino Linotype" w:eastAsia="Palatino Linotype" w:hAnsi="Palatino Linotype" w:cs="Palatino Linotype"/>
        </w:rPr>
        <w:t xml:space="preserve"> como razón o motivo de inconformidad que: </w:t>
      </w:r>
      <w:r w:rsidRPr="005659EE">
        <w:rPr>
          <w:rFonts w:ascii="Palatino Linotype" w:eastAsia="Palatino Linotype" w:hAnsi="Palatino Linotype" w:cs="Palatino Linotype"/>
          <w:i/>
        </w:rPr>
        <w:t xml:space="preserve">“no se encuentra la información, </w:t>
      </w:r>
      <w:r w:rsidRPr="005659EE">
        <w:rPr>
          <w:rFonts w:ascii="Palatino Linotype" w:eastAsia="Palatino Linotype" w:hAnsi="Palatino Linotype" w:cs="Palatino Linotype"/>
          <w:b/>
          <w:i/>
          <w:u w:val="single"/>
        </w:rPr>
        <w:t xml:space="preserve">no </w:t>
      </w:r>
      <w:proofErr w:type="spellStart"/>
      <w:r w:rsidRPr="005659EE">
        <w:rPr>
          <w:rFonts w:ascii="Palatino Linotype" w:eastAsia="Palatino Linotype" w:hAnsi="Palatino Linotype" w:cs="Palatino Linotype"/>
          <w:b/>
          <w:i/>
          <w:u w:val="single"/>
        </w:rPr>
        <w:t>esta</w:t>
      </w:r>
      <w:proofErr w:type="spellEnd"/>
      <w:r w:rsidRPr="005659EE">
        <w:rPr>
          <w:rFonts w:ascii="Palatino Linotype" w:eastAsia="Palatino Linotype" w:hAnsi="Palatino Linotype" w:cs="Palatino Linotype"/>
          <w:b/>
          <w:i/>
          <w:u w:val="single"/>
        </w:rPr>
        <w:t xml:space="preserve"> actualizado</w:t>
      </w:r>
      <w:r w:rsidRPr="005659EE">
        <w:rPr>
          <w:rFonts w:ascii="Palatino Linotype" w:eastAsia="Palatino Linotype" w:hAnsi="Palatino Linotype" w:cs="Palatino Linotype"/>
          <w:i/>
        </w:rPr>
        <w:t xml:space="preserve">”(sic).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Bajo las premisas anteriores, se concluye que en la especie será motivo de análisis si efectivamente, la respuesta otorgada por parte del SUJETO OBLIGADO satisface los requisitos establecidos por la Ley de la materia. </w:t>
      </w: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Ahora, derivado de la materia de la que trata la solicitud de información, es importante destacar lo que refiere la Ley para la Mejora Regulatoria del Estado de México, la cual tiene por objeto primordial mejorar integral, continua y permanente </w:t>
      </w:r>
      <w:r w:rsidRPr="005659EE">
        <w:rPr>
          <w:rFonts w:ascii="Palatino Linotype" w:eastAsia="Palatino Linotype" w:hAnsi="Palatino Linotype" w:cs="Palatino Linotype"/>
        </w:rPr>
        <w:lastRenderedPageBreak/>
        <w:t>tanto la regulación estatal como la municipal por medio de una coordinación entre los poderes del Estado, los ayuntamientos y la sociedad civil.</w:t>
      </w:r>
    </w:p>
    <w:p w:rsidR="004B15CD" w:rsidRPr="005659EE" w:rsidRDefault="004B15CD">
      <w:pPr>
        <w:spacing w:line="360" w:lineRule="auto"/>
        <w:jc w:val="both"/>
        <w:rPr>
          <w:rFonts w:ascii="Palatino Linotype" w:eastAsia="Palatino Linotype" w:hAnsi="Palatino Linotype" w:cs="Palatino Linotype"/>
        </w:rPr>
      </w:pPr>
    </w:p>
    <w:p w:rsidR="004B15CD" w:rsidRPr="005659EE" w:rsidRDefault="00C032BF">
      <w:pP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Para cumplir con lo anterior, se crea la plataforma de acceso público en el que estará inscrito en el catálogo de trámites, servicios, plazos y cargas tributarias de las dependencias estatales denominado “</w:t>
      </w:r>
      <w:r w:rsidRPr="005659EE">
        <w:rPr>
          <w:rFonts w:ascii="Palatino Linotype" w:eastAsia="Palatino Linotype" w:hAnsi="Palatino Linotype" w:cs="Palatino Linotype"/>
          <w:i/>
        </w:rPr>
        <w:t>Registro Estatal de Traites y Servicios</w:t>
      </w:r>
      <w:r w:rsidRPr="005659EE">
        <w:rPr>
          <w:rFonts w:ascii="Palatino Linotype" w:eastAsia="Palatino Linotype" w:hAnsi="Palatino Linotype" w:cs="Palatino Linotype"/>
        </w:rPr>
        <w:t xml:space="preserve">”, mismo que se refiere el artículo 35 de la Ley en cita, el cual contempla la información relativa a cada tramite y/o servicio que deberá contener el catálogo para su inscripción en el registro estatal.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Asimismo, para los municipios también se creara un registro, denominado </w:t>
      </w:r>
      <w:r w:rsidRPr="005659EE">
        <w:rPr>
          <w:rFonts w:ascii="Palatino Linotype" w:eastAsia="Palatino Linotype" w:hAnsi="Palatino Linotype" w:cs="Palatino Linotype"/>
          <w:i/>
        </w:rPr>
        <w:t xml:space="preserve">“Registro Municipal de Transmites y Servicios” </w:t>
      </w:r>
      <w:r w:rsidRPr="005659EE">
        <w:rPr>
          <w:rFonts w:ascii="Palatino Linotype" w:eastAsia="Palatino Linotype" w:hAnsi="Palatino Linotype" w:cs="Palatino Linotype"/>
        </w:rPr>
        <w:t xml:space="preserve">equivalente al Registro Estatal, en el cual se observaran los mismos requisitos y formalidades establecidas para el Registro Estatal, en ese contexto, es conveniente citar lo que se establece en los artículos 4, fracción XXIV, y 57de la </w:t>
      </w:r>
      <w:r w:rsidRPr="005659EE">
        <w:rPr>
          <w:rFonts w:ascii="Palatino Linotype" w:eastAsia="Palatino Linotype" w:hAnsi="Palatino Linotype" w:cs="Palatino Linotype"/>
          <w:i/>
        </w:rPr>
        <w:t xml:space="preserve">supra </w:t>
      </w:r>
      <w:r w:rsidRPr="005659EE">
        <w:rPr>
          <w:rFonts w:ascii="Palatino Linotype" w:eastAsia="Palatino Linotype" w:hAnsi="Palatino Linotype" w:cs="Palatino Linotype"/>
        </w:rPr>
        <w:t xml:space="preserve">citada ley. </w:t>
      </w:r>
    </w:p>
    <w:p w:rsidR="004B15CD" w:rsidRPr="005659EE" w:rsidRDefault="00C032BF">
      <w:pPr>
        <w:ind w:left="851" w:right="902"/>
        <w:jc w:val="both"/>
        <w:rPr>
          <w:rFonts w:ascii="Palatino Linotype" w:eastAsia="Palatino Linotype" w:hAnsi="Palatino Linotype" w:cs="Palatino Linotype"/>
          <w:b/>
          <w:i/>
          <w:sz w:val="22"/>
          <w:szCs w:val="22"/>
          <w:u w:val="single"/>
        </w:rPr>
      </w:pPr>
      <w:r w:rsidRPr="005659EE">
        <w:rPr>
          <w:rFonts w:ascii="Palatino Linotype" w:eastAsia="Palatino Linotype" w:hAnsi="Palatino Linotype" w:cs="Palatino Linotype"/>
          <w:b/>
          <w:i/>
          <w:sz w:val="22"/>
          <w:szCs w:val="22"/>
          <w:u w:val="single"/>
        </w:rPr>
        <w:t>“</w:t>
      </w:r>
    </w:p>
    <w:p w:rsidR="004B15CD" w:rsidRPr="005659EE" w:rsidRDefault="004B15CD">
      <w:pPr>
        <w:ind w:left="851" w:right="49"/>
        <w:jc w:val="both"/>
        <w:rPr>
          <w:rFonts w:ascii="Palatino Linotype" w:eastAsia="Palatino Linotype" w:hAnsi="Palatino Linotype" w:cs="Palatino Linotype"/>
          <w:b/>
          <w:i/>
          <w:sz w:val="22"/>
          <w:szCs w:val="22"/>
          <w:u w:val="single"/>
        </w:rPr>
      </w:pPr>
    </w:p>
    <w:p w:rsidR="004B15CD" w:rsidRPr="005659EE" w:rsidRDefault="00C032BF">
      <w:pPr>
        <w:ind w:left="851" w:right="49"/>
        <w:jc w:val="both"/>
        <w:rPr>
          <w:rFonts w:ascii="Palatino Linotype" w:eastAsia="Palatino Linotype" w:hAnsi="Palatino Linotype" w:cs="Palatino Linotype"/>
          <w:b/>
          <w:i/>
        </w:rPr>
      </w:pPr>
      <w:r w:rsidRPr="005659EE">
        <w:rPr>
          <w:rFonts w:ascii="Palatino Linotype" w:eastAsia="Palatino Linotype" w:hAnsi="Palatino Linotype" w:cs="Palatino Linotype"/>
          <w:b/>
          <w:i/>
        </w:rPr>
        <w:t>Artículo 4.- Para los efectos de esta Ley, se entiende por:</w:t>
      </w:r>
    </w:p>
    <w:p w:rsidR="004B15CD" w:rsidRPr="005659EE" w:rsidRDefault="00C032BF">
      <w:pPr>
        <w:ind w:left="851" w:right="49"/>
        <w:jc w:val="both"/>
        <w:rPr>
          <w:rFonts w:ascii="Palatino Linotype" w:eastAsia="Palatino Linotype" w:hAnsi="Palatino Linotype" w:cs="Palatino Linotype"/>
          <w:b/>
          <w:i/>
        </w:rPr>
      </w:pPr>
      <w:r w:rsidRPr="005659EE">
        <w:rPr>
          <w:rFonts w:ascii="Palatino Linotype" w:eastAsia="Palatino Linotype" w:hAnsi="Palatino Linotype" w:cs="Palatino Linotype"/>
          <w:b/>
          <w:i/>
        </w:rPr>
        <w:t>..</w:t>
      </w:r>
    </w:p>
    <w:p w:rsidR="004B15CD" w:rsidRPr="005659EE" w:rsidRDefault="00C032BF">
      <w:pPr>
        <w:ind w:left="851" w:right="49"/>
        <w:jc w:val="both"/>
        <w:rPr>
          <w:rFonts w:ascii="Palatino Linotype" w:eastAsia="Palatino Linotype" w:hAnsi="Palatino Linotype" w:cs="Palatino Linotype"/>
          <w:b/>
          <w:i/>
        </w:rPr>
      </w:pPr>
      <w:r w:rsidRPr="005659EE">
        <w:rPr>
          <w:rFonts w:ascii="Palatino Linotype" w:eastAsia="Palatino Linotype" w:hAnsi="Palatino Linotype" w:cs="Palatino Linotype"/>
          <w:b/>
          <w:i/>
        </w:rPr>
        <w:t>XXIV. Registro Municipal: Al Registro Municipal de Trámites y Servicios que corresponda;</w:t>
      </w:r>
      <w:r w:rsidRPr="005659EE">
        <w:rPr>
          <w:rFonts w:ascii="Palatino Linotype" w:eastAsia="Palatino Linotype" w:hAnsi="Palatino Linotype" w:cs="Palatino Linotype"/>
          <w:b/>
          <w:i/>
        </w:rPr>
        <w:br/>
        <w:t>…</w:t>
      </w:r>
    </w:p>
    <w:p w:rsidR="004B15CD" w:rsidRPr="005659EE" w:rsidRDefault="00C032BF">
      <w:pPr>
        <w:ind w:left="851" w:right="49"/>
        <w:jc w:val="both"/>
        <w:rPr>
          <w:rFonts w:ascii="Palatino Linotype" w:eastAsia="Palatino Linotype" w:hAnsi="Palatino Linotype" w:cs="Palatino Linotype"/>
          <w:b/>
          <w:i/>
        </w:rPr>
      </w:pPr>
      <w:r w:rsidRPr="005659EE">
        <w:rPr>
          <w:rFonts w:ascii="Palatino Linotype" w:eastAsia="Palatino Linotype" w:hAnsi="Palatino Linotype" w:cs="Palatino Linotype"/>
          <w:i/>
        </w:rPr>
        <w:t xml:space="preserve">Artículo 57.- Los Ayuntamientos crearán un Registro Municipal de Trámites y Servicios equivalente al Registro Estatal, en el que se inscribirá el catálogo de trámites, servicios, requisitos, plazos y monto de los derechos o aprovechamientos </w:t>
      </w:r>
      <w:r w:rsidRPr="005659EE">
        <w:rPr>
          <w:rFonts w:ascii="Palatino Linotype" w:eastAsia="Palatino Linotype" w:hAnsi="Palatino Linotype" w:cs="Palatino Linotype"/>
          <w:i/>
        </w:rPr>
        <w:lastRenderedPageBreak/>
        <w:t>aplicables de las dependencias municipales, debiendo observarse los requisitos y formalidades a que se refiere el artículo 54.” (Sic)</w:t>
      </w:r>
    </w:p>
    <w:p w:rsidR="004B15CD" w:rsidRPr="005659EE" w:rsidRDefault="004B15CD">
      <w:pPr>
        <w:ind w:right="902"/>
        <w:jc w:val="both"/>
        <w:rPr>
          <w:rFonts w:ascii="Palatino Linotype" w:eastAsia="Palatino Linotype" w:hAnsi="Palatino Linotype" w:cs="Palatino Linotype"/>
          <w:b/>
          <w:i/>
          <w:sz w:val="22"/>
          <w:szCs w:val="22"/>
          <w:u w:val="single"/>
        </w:rPr>
      </w:pP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Por otra parte, el artículo 92 </w:t>
      </w:r>
      <w:proofErr w:type="gramStart"/>
      <w:r w:rsidRPr="005659EE">
        <w:rPr>
          <w:rFonts w:ascii="Palatino Linotype" w:eastAsia="Palatino Linotype" w:hAnsi="Palatino Linotype" w:cs="Palatino Linotype"/>
        </w:rPr>
        <w:t>fracción</w:t>
      </w:r>
      <w:proofErr w:type="gramEnd"/>
      <w:r w:rsidRPr="005659EE">
        <w:rPr>
          <w:rFonts w:ascii="Palatino Linotype" w:eastAsia="Palatino Linotype" w:hAnsi="Palatino Linotype" w:cs="Palatino Linotype"/>
        </w:rPr>
        <w:t xml:space="preserve"> XXIV de la Ley de Transparencia y Acceso a la información Pública del Estado de México y Municipios, establece que:</w:t>
      </w:r>
    </w:p>
    <w:p w:rsidR="004B15CD" w:rsidRPr="005659EE" w:rsidRDefault="00C032BF">
      <w:pPr>
        <w:ind w:left="851" w:right="618"/>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w:t>
      </w:r>
      <w:r w:rsidRPr="005659EE">
        <w:rPr>
          <w:rFonts w:ascii="Palatino Linotype" w:eastAsia="Palatino Linotype" w:hAnsi="Palatino Linotype" w:cs="Palatino Linotype"/>
          <w:b/>
          <w:i/>
          <w:sz w:val="22"/>
          <w:szCs w:val="22"/>
        </w:rPr>
        <w:t>Artículo 92</w:t>
      </w:r>
      <w:r w:rsidRPr="005659EE">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B15CD" w:rsidRPr="005659EE" w:rsidRDefault="00C032BF">
      <w:pPr>
        <w:ind w:left="851" w:right="618"/>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i/>
          <w:sz w:val="22"/>
          <w:szCs w:val="22"/>
        </w:rPr>
        <w:t>…</w:t>
      </w:r>
    </w:p>
    <w:p w:rsidR="004B15CD" w:rsidRPr="005659EE" w:rsidRDefault="00C032BF">
      <w:pPr>
        <w:ind w:left="851" w:right="618"/>
        <w:jc w:val="both"/>
        <w:rPr>
          <w:rFonts w:ascii="Palatino Linotype" w:eastAsia="Palatino Linotype" w:hAnsi="Palatino Linotype" w:cs="Palatino Linotype"/>
          <w:i/>
          <w:sz w:val="22"/>
          <w:szCs w:val="22"/>
        </w:rPr>
      </w:pPr>
      <w:r w:rsidRPr="005659EE">
        <w:rPr>
          <w:rFonts w:ascii="Palatino Linotype" w:eastAsia="Palatino Linotype" w:hAnsi="Palatino Linotype" w:cs="Palatino Linotype"/>
          <w:b/>
          <w:i/>
          <w:sz w:val="22"/>
          <w:szCs w:val="22"/>
        </w:rPr>
        <w:t>XXIV.</w:t>
      </w:r>
      <w:r w:rsidRPr="005659EE">
        <w:rPr>
          <w:rFonts w:ascii="Palatino Linotype" w:eastAsia="Palatino Linotype" w:hAnsi="Palatino Linotype" w:cs="Palatino Linotype"/>
          <w:i/>
          <w:sz w:val="22"/>
          <w:szCs w:val="22"/>
        </w:rPr>
        <w:t xml:space="preserve"> Los trámites, requisitos y formatos que ofrecen, así como los tiempos de respuesta;…”</w:t>
      </w:r>
    </w:p>
    <w:p w:rsidR="004B15CD" w:rsidRPr="005659EE" w:rsidRDefault="004B15CD">
      <w:pPr>
        <w:spacing w:before="240" w:after="240" w:line="360" w:lineRule="auto"/>
        <w:jc w:val="both"/>
        <w:rPr>
          <w:rFonts w:ascii="Palatino Linotype" w:eastAsia="Palatino Linotype" w:hAnsi="Palatino Linotype" w:cs="Palatino Linotype"/>
        </w:rPr>
      </w:pP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De lo anterior se colige, que en primer término el </w:t>
      </w:r>
      <w:r w:rsidRPr="005659EE">
        <w:rPr>
          <w:rFonts w:ascii="Palatino Linotype" w:eastAsia="Palatino Linotype" w:hAnsi="Palatino Linotype" w:cs="Palatino Linotype"/>
          <w:b/>
        </w:rPr>
        <w:t xml:space="preserve">Sujeto Obligado </w:t>
      </w:r>
      <w:r w:rsidRPr="005659EE">
        <w:rPr>
          <w:rFonts w:ascii="Palatino Linotype" w:eastAsia="Palatino Linotype" w:hAnsi="Palatino Linotype" w:cs="Palatino Linotype"/>
        </w:rPr>
        <w:t xml:space="preserve">tiene la obligación de crear un Registro Municipal de Trámites y Servicios, en el que se inscribirá el catálogo de trámites servicios, requisitos, plazos y cargas tributarias de las dependencias municipales.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Precisado lo anterior es importante referir que, según lo señalado el artículo 161 de la Ley de Transparencia y Acceso a la Información </w:t>
      </w:r>
      <w:proofErr w:type="spellStart"/>
      <w:r w:rsidRPr="005659EE">
        <w:rPr>
          <w:rFonts w:ascii="Palatino Linotype" w:eastAsia="Palatino Linotype" w:hAnsi="Palatino Linotype" w:cs="Palatino Linotype"/>
        </w:rPr>
        <w:t>Publica</w:t>
      </w:r>
      <w:proofErr w:type="spellEnd"/>
      <w:r w:rsidRPr="005659EE">
        <w:rPr>
          <w:rFonts w:ascii="Palatino Linotype" w:eastAsia="Palatino Linotype" w:hAnsi="Palatino Linotype" w:cs="Palatino Linotype"/>
        </w:rPr>
        <w:t xml:space="preserve"> del Estado de México y Municipios, cuando la información solicitada se encuentre en medios electrónicos, los sujetos obligados deberán hacerle saber al solicitante la fuente, el lugar y la forma de como consultarla. Es preciso señalar que esta fuente debe ser precisa y concreta; </w:t>
      </w:r>
      <w:r w:rsidRPr="005659EE">
        <w:rPr>
          <w:rFonts w:ascii="Palatino Linotype" w:eastAsia="Palatino Linotype" w:hAnsi="Palatino Linotype" w:cs="Palatino Linotype"/>
        </w:rPr>
        <w:lastRenderedPageBreak/>
        <w:t>esto es, que el solicitante no debe realizar una búsqueda en toda la información disponible</w:t>
      </w:r>
    </w:p>
    <w:p w:rsidR="004B15CD" w:rsidRPr="005659EE" w:rsidRDefault="00C032BF">
      <w:pPr>
        <w:spacing w:before="240" w:after="240"/>
        <w:ind w:left="708"/>
        <w:jc w:val="both"/>
        <w:rPr>
          <w:rFonts w:ascii="Palatino Linotype" w:eastAsia="Palatino Linotype" w:hAnsi="Palatino Linotype" w:cs="Palatino Linotype"/>
        </w:rPr>
      </w:pPr>
      <w:r w:rsidRPr="005659EE">
        <w:rPr>
          <w:rFonts w:ascii="Palatino Linotype" w:eastAsia="Palatino Linotype" w:hAnsi="Palatino Linotype" w:cs="Palatino Linotype"/>
          <w:b/>
          <w:i/>
          <w:sz w:val="22"/>
          <w:szCs w:val="22"/>
        </w:rPr>
        <w:t xml:space="preserve">Artículo 161. </w:t>
      </w:r>
      <w:r w:rsidRPr="005659EE">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5659EE">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De forma que para que el SUJETO OBLIGADO cumpla a cabalidad con lo solicitado por el recurrente, bastará con que indique las instrucciones precisas y concretas, que lo lleven a acceder a la información solicitada, sin que este tenga que éste tenga que buscar en toda la información disponible, lo que en el caso que nos ocupa sí tuvo lugar en virtud de que en la liga: </w:t>
      </w:r>
      <w:r w:rsidRPr="005659EE">
        <w:rPr>
          <w:rFonts w:ascii="Palatino Linotype" w:eastAsia="Palatino Linotype" w:hAnsi="Palatino Linotype" w:cs="Palatino Linotype"/>
          <w:i/>
        </w:rPr>
        <w:t>http: //metepec.gob.mx/pagina/</w:t>
      </w:r>
      <w:proofErr w:type="spellStart"/>
      <w:r w:rsidRPr="005659EE">
        <w:rPr>
          <w:rFonts w:ascii="Palatino Linotype" w:eastAsia="Palatino Linotype" w:hAnsi="Palatino Linotype" w:cs="Palatino Linotype"/>
          <w:i/>
        </w:rPr>
        <w:t>remtys.php</w:t>
      </w:r>
      <w:proofErr w:type="spellEnd"/>
      <w:r w:rsidRPr="005659EE">
        <w:rPr>
          <w:rFonts w:ascii="Palatino Linotype" w:eastAsia="Palatino Linotype" w:hAnsi="Palatino Linotype" w:cs="Palatino Linotype"/>
          <w:i/>
        </w:rPr>
        <w:t>,</w:t>
      </w:r>
      <w:r w:rsidRPr="005659EE">
        <w:rPr>
          <w:rFonts w:ascii="Palatino Linotype" w:eastAsia="Palatino Linotype" w:hAnsi="Palatino Linotype" w:cs="Palatino Linotype"/>
        </w:rPr>
        <w:t xml:space="preserve"> se contiene de manera directa </w:t>
      </w:r>
      <w:proofErr w:type="gramStart"/>
      <w:r w:rsidRPr="005659EE">
        <w:rPr>
          <w:rFonts w:ascii="Palatino Linotype" w:eastAsia="Palatino Linotype" w:hAnsi="Palatino Linotype" w:cs="Palatino Linotype"/>
        </w:rPr>
        <w:t>la  siguiente</w:t>
      </w:r>
      <w:proofErr w:type="gramEnd"/>
      <w:r w:rsidRPr="005659EE">
        <w:rPr>
          <w:rFonts w:ascii="Palatino Linotype" w:eastAsia="Palatino Linotype" w:hAnsi="Palatino Linotype" w:cs="Palatino Linotype"/>
        </w:rPr>
        <w:t xml:space="preserve"> información: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noProof/>
          <w:lang w:val="es-MX"/>
        </w:rPr>
        <w:lastRenderedPageBreak/>
        <w:drawing>
          <wp:inline distT="0" distB="0" distL="0" distR="0">
            <wp:extent cx="5613400" cy="2822575"/>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3400" cy="2822575"/>
                    </a:xfrm>
                    <a:prstGeom prst="rect">
                      <a:avLst/>
                    </a:prstGeom>
                    <a:ln/>
                  </pic:spPr>
                </pic:pic>
              </a:graphicData>
            </a:graphic>
          </wp:inline>
        </w:drawing>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En conclusión, le asiste la razón al SUJETO OBLIGADO porque al remitir la liga al portal donde se encuentra contenidos el </w:t>
      </w:r>
      <w:r w:rsidRPr="005659EE">
        <w:rPr>
          <w:rFonts w:ascii="Palatino Linotype" w:eastAsia="Palatino Linotype" w:hAnsi="Palatino Linotype" w:cs="Palatino Linotype"/>
          <w:b/>
          <w:u w:val="single"/>
        </w:rPr>
        <w:t>Registro Municipal de Trámites y Servicios</w:t>
      </w:r>
      <w:r w:rsidRPr="005659EE">
        <w:rPr>
          <w:rFonts w:ascii="Palatino Linotype" w:eastAsia="Palatino Linotype" w:hAnsi="Palatino Linotype" w:cs="Palatino Linotype"/>
        </w:rPr>
        <w:t xml:space="preserve">, para satisfacer la petición de la ahora parte recurrente, lo cierto es que atienden en esencia la pretensión del solicitante, ya que la obligación de acceso a la información pública  se tendrá por cumplida cuando el solicitante tenga a su disposición la información requerida, o cuando realice la consulta de la misma en el lugar en el que ésta se localice, hipótesis que se actualiza en el presente caso en particular.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Además, y de conformidad con lo establecido en el diverso 12, de la Ley de Transparencia y Acceso a la Información Pública del Estado de México y Municipios, anteriormente invocado el SUJETO OBLIGADO sólo proporcionará la </w:t>
      </w:r>
      <w:proofErr w:type="gramStart"/>
      <w:r w:rsidRPr="005659EE">
        <w:rPr>
          <w:rFonts w:ascii="Palatino Linotype" w:eastAsia="Palatino Linotype" w:hAnsi="Palatino Linotype" w:cs="Palatino Linotype"/>
        </w:rPr>
        <w:t xml:space="preserve">información  </w:t>
      </w:r>
      <w:r w:rsidRPr="005659EE">
        <w:rPr>
          <w:rFonts w:ascii="Palatino Linotype" w:eastAsia="Palatino Linotype" w:hAnsi="Palatino Linotype" w:cs="Palatino Linotype"/>
        </w:rPr>
        <w:lastRenderedPageBreak/>
        <w:t>que</w:t>
      </w:r>
      <w:proofErr w:type="gramEnd"/>
      <w:r w:rsidRPr="005659EE">
        <w:rPr>
          <w:rFonts w:ascii="Palatino Linotype" w:eastAsia="Palatino Linotype" w:hAnsi="Palatino Linotype" w:cs="Palatino Linotype"/>
        </w:rPr>
        <w:t xml:space="preserve"> obra en sus archivos, lo que en sentido contrario significa que no se está obligado a proporcionar lo que no obra dentro de sus archivos.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Sin soslayar lo anterior, de la respuesta remitida por el SUJETO OBLIGADO se advierte que éste remite al portal del IPOMEX del Ayuntamiento de Metepec, de donde se advierte que dirige a la fracción XXIV con referencia a Trámites, requisitos y formatos que ofrecen, tal y como se advierte de la siguiente captura de pantalla que para mejor proveer se </w:t>
      </w:r>
      <w:proofErr w:type="gramStart"/>
      <w:r w:rsidRPr="005659EE">
        <w:rPr>
          <w:rFonts w:ascii="Palatino Linotype" w:eastAsia="Palatino Linotype" w:hAnsi="Palatino Linotype" w:cs="Palatino Linotype"/>
        </w:rPr>
        <w:t>anexa  a</w:t>
      </w:r>
      <w:proofErr w:type="gramEnd"/>
      <w:r w:rsidRPr="005659EE">
        <w:rPr>
          <w:rFonts w:ascii="Palatino Linotype" w:eastAsia="Palatino Linotype" w:hAnsi="Palatino Linotype" w:cs="Palatino Linotype"/>
        </w:rPr>
        <w:t xml:space="preserve"> la presente resolución: </w:t>
      </w: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noProof/>
          <w:lang w:val="es-MX"/>
        </w:rPr>
        <w:drawing>
          <wp:inline distT="0" distB="0" distL="0" distR="0">
            <wp:extent cx="4869758" cy="2928719"/>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33678"/>
                    <a:stretch>
                      <a:fillRect/>
                    </a:stretch>
                  </pic:blipFill>
                  <pic:spPr>
                    <a:xfrm>
                      <a:off x="0" y="0"/>
                      <a:ext cx="4869758" cy="2928719"/>
                    </a:xfrm>
                    <a:prstGeom prst="rect">
                      <a:avLst/>
                    </a:prstGeom>
                    <a:ln/>
                  </pic:spPr>
                </pic:pic>
              </a:graphicData>
            </a:graphic>
          </wp:inline>
        </w:drawing>
      </w:r>
      <w:r w:rsidRPr="005659EE">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279400</wp:posOffset>
                </wp:positionH>
                <wp:positionV relativeFrom="paragraph">
                  <wp:posOffset>2044700</wp:posOffset>
                </wp:positionV>
                <wp:extent cx="4385807" cy="911087"/>
                <wp:effectExtent l="0" t="0" r="0" b="0"/>
                <wp:wrapNone/>
                <wp:docPr id="12" name="Rectángulo 12"/>
                <wp:cNvGraphicFramePr/>
                <a:graphic xmlns:a="http://schemas.openxmlformats.org/drawingml/2006/main">
                  <a:graphicData uri="http://schemas.microsoft.com/office/word/2010/wordprocessingShape">
                    <wps:wsp>
                      <wps:cNvSpPr/>
                      <wps:spPr>
                        <a:xfrm>
                          <a:off x="3191197" y="3362557"/>
                          <a:ext cx="4309607" cy="834887"/>
                        </a:xfrm>
                        <a:prstGeom prst="rect">
                          <a:avLst/>
                        </a:prstGeom>
                        <a:noFill/>
                        <a:ln w="76200" cap="flat" cmpd="sng">
                          <a:solidFill>
                            <a:srgbClr val="FF0000"/>
                          </a:solidFill>
                          <a:prstDash val="solid"/>
                          <a:round/>
                          <a:headEnd type="none" w="sm" len="sm"/>
                          <a:tailEnd type="none" w="sm" len="sm"/>
                        </a:ln>
                      </wps:spPr>
                      <wps:txbx>
                        <w:txbxContent>
                          <w:p w:rsidR="004B15CD" w:rsidRDefault="004B15C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2044700</wp:posOffset>
                </wp:positionV>
                <wp:extent cx="4385807" cy="911087"/>
                <wp:effectExtent b="0" l="0" r="0" t="0"/>
                <wp:wrapNone/>
                <wp:docPr id="1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4385807" cy="911087"/>
                        </a:xfrm>
                        <a:prstGeom prst="rect"/>
                        <a:ln/>
                      </pic:spPr>
                    </pic:pic>
                  </a:graphicData>
                </a:graphic>
              </wp:anchor>
            </w:drawing>
          </mc:Fallback>
        </mc:AlternateContent>
      </w:r>
    </w:p>
    <w:p w:rsidR="004B15CD" w:rsidRPr="005659EE" w:rsidRDefault="004B15CD">
      <w:pPr>
        <w:spacing w:after="160" w:line="360" w:lineRule="auto"/>
        <w:jc w:val="both"/>
        <w:rPr>
          <w:rFonts w:ascii="Palatino Linotype" w:eastAsia="Palatino Linotype" w:hAnsi="Palatino Linotype" w:cs="Palatino Linotype"/>
        </w:rPr>
      </w:pPr>
    </w:p>
    <w:p w:rsidR="004B15CD" w:rsidRPr="005659EE" w:rsidRDefault="00C032BF">
      <w:pPr>
        <w:spacing w:after="16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Al tenor de lo anterior, es oportuno establecer que la fracción XXIV del artículo 92 de la Ley de Transparencia y Acceso a la Información del Estado de México y Municipios, establece que los trámites, requisitos y formatos, así como los tiempos </w:t>
      </w:r>
      <w:r w:rsidRPr="005659EE">
        <w:rPr>
          <w:rFonts w:ascii="Palatino Linotype" w:eastAsia="Palatino Linotype" w:hAnsi="Palatino Linotype" w:cs="Palatino Linotype"/>
        </w:rPr>
        <w:lastRenderedPageBreak/>
        <w:t xml:space="preserve">de respuesta, constituyen una obligación de transparencia común, como a continuación se observa: </w:t>
      </w:r>
    </w:p>
    <w:p w:rsidR="004B15CD" w:rsidRPr="005659EE" w:rsidRDefault="00C032BF">
      <w:pPr>
        <w:spacing w:before="160"/>
        <w:ind w:left="567" w:right="616"/>
        <w:jc w:val="both"/>
        <w:rPr>
          <w:rFonts w:ascii="Palatino Linotype" w:eastAsia="Palatino Linotype" w:hAnsi="Palatino Linotype" w:cs="Palatino Linotype"/>
          <w:i/>
        </w:rPr>
      </w:pPr>
      <w:r w:rsidRPr="005659EE">
        <w:rPr>
          <w:rFonts w:ascii="Palatino Linotype" w:eastAsia="Palatino Linotype" w:hAnsi="Palatino Linotype" w:cs="Palatino Linotype"/>
          <w:i/>
        </w:rPr>
        <w:t>“</w:t>
      </w:r>
      <w:r w:rsidRPr="005659EE">
        <w:rPr>
          <w:rFonts w:ascii="Palatino Linotype" w:eastAsia="Palatino Linotype" w:hAnsi="Palatino Linotype" w:cs="Palatino Linotype"/>
          <w:b/>
          <w:i/>
        </w:rPr>
        <w:t>Artículo 92.</w:t>
      </w:r>
      <w:r w:rsidRPr="005659EE">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B15CD" w:rsidRPr="005659EE" w:rsidRDefault="004B15CD">
      <w:pPr>
        <w:ind w:right="616"/>
        <w:jc w:val="both"/>
        <w:rPr>
          <w:rFonts w:ascii="Palatino Linotype" w:eastAsia="Palatino Linotype" w:hAnsi="Palatino Linotype" w:cs="Palatino Linotype"/>
          <w:i/>
        </w:rPr>
      </w:pPr>
    </w:p>
    <w:p w:rsidR="004B15CD" w:rsidRPr="005659EE" w:rsidRDefault="00C032BF">
      <w:pPr>
        <w:ind w:left="567" w:right="616"/>
        <w:jc w:val="both"/>
        <w:rPr>
          <w:rFonts w:ascii="Palatino Linotype" w:eastAsia="Palatino Linotype" w:hAnsi="Palatino Linotype" w:cs="Palatino Linotype"/>
          <w:i/>
        </w:rPr>
      </w:pPr>
      <w:r w:rsidRPr="005659EE">
        <w:rPr>
          <w:rFonts w:ascii="Palatino Linotype" w:eastAsia="Palatino Linotype" w:hAnsi="Palatino Linotype" w:cs="Palatino Linotype"/>
          <w:i/>
        </w:rPr>
        <w:t xml:space="preserve"> (…)</w:t>
      </w:r>
    </w:p>
    <w:p w:rsidR="004B15CD" w:rsidRPr="005659EE" w:rsidRDefault="004B15CD">
      <w:pPr>
        <w:ind w:left="567" w:right="616"/>
        <w:jc w:val="both"/>
        <w:rPr>
          <w:rFonts w:ascii="Palatino Linotype" w:eastAsia="Palatino Linotype" w:hAnsi="Palatino Linotype" w:cs="Palatino Linotype"/>
          <w:i/>
        </w:rPr>
      </w:pPr>
    </w:p>
    <w:p w:rsidR="004B15CD" w:rsidRPr="005659EE" w:rsidRDefault="00C032BF">
      <w:pPr>
        <w:ind w:left="567" w:right="616"/>
        <w:jc w:val="both"/>
        <w:rPr>
          <w:rFonts w:ascii="Palatino Linotype" w:eastAsia="Palatino Linotype" w:hAnsi="Palatino Linotype" w:cs="Palatino Linotype"/>
          <w:b/>
          <w:i/>
        </w:rPr>
      </w:pPr>
      <w:r w:rsidRPr="005659EE">
        <w:rPr>
          <w:rFonts w:ascii="Palatino Linotype" w:eastAsia="Palatino Linotype" w:hAnsi="Palatino Linotype" w:cs="Palatino Linotype"/>
          <w:b/>
          <w:i/>
        </w:rPr>
        <w:t>XXIV. Los trámites, requisitos y formatos que ofrecen, así como los tiempos de respuesta;</w:t>
      </w:r>
    </w:p>
    <w:p w:rsidR="004B15CD" w:rsidRPr="005659EE" w:rsidRDefault="004B15CD">
      <w:pPr>
        <w:ind w:left="567" w:right="616"/>
        <w:jc w:val="both"/>
        <w:rPr>
          <w:rFonts w:ascii="Palatino Linotype" w:eastAsia="Palatino Linotype" w:hAnsi="Palatino Linotype" w:cs="Palatino Linotype"/>
          <w:b/>
          <w:i/>
        </w:rPr>
      </w:pPr>
    </w:p>
    <w:p w:rsidR="004B15CD" w:rsidRPr="005659EE" w:rsidRDefault="00C032BF">
      <w:pPr>
        <w:ind w:left="567" w:right="616"/>
        <w:jc w:val="both"/>
        <w:rPr>
          <w:rFonts w:ascii="Palatino Linotype" w:eastAsia="Palatino Linotype" w:hAnsi="Palatino Linotype" w:cs="Palatino Linotype"/>
          <w:i/>
        </w:rPr>
      </w:pPr>
      <w:r w:rsidRPr="005659EE">
        <w:rPr>
          <w:rFonts w:ascii="Palatino Linotype" w:eastAsia="Palatino Linotype" w:hAnsi="Palatino Linotype" w:cs="Palatino Linotype"/>
          <w:i/>
        </w:rPr>
        <w:t>(…)</w:t>
      </w:r>
    </w:p>
    <w:p w:rsidR="004B15CD" w:rsidRPr="005659EE" w:rsidRDefault="004B15CD">
      <w:pPr>
        <w:spacing w:after="240" w:line="360" w:lineRule="auto"/>
        <w:jc w:val="both"/>
        <w:rPr>
          <w:rFonts w:ascii="Palatino Linotype" w:eastAsia="Palatino Linotype" w:hAnsi="Palatino Linotype" w:cs="Palatino Linotype"/>
        </w:rPr>
      </w:pPr>
    </w:p>
    <w:p w:rsidR="004B15CD" w:rsidRPr="005659EE" w:rsidRDefault="00C032BF">
      <w:pPr>
        <w:tabs>
          <w:tab w:val="left" w:pos="284"/>
          <w:tab w:val="left" w:pos="426"/>
        </w:tabs>
        <w:spacing w:before="240" w:line="360" w:lineRule="auto"/>
        <w:ind w:right="49"/>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Demostrada la procedencia del acceso en términos de la Ley de Transparencia Estatal,  por cuanto hace al requerimiento realizado y la respuesta otorgada resulta oportuno traer a contexto el contenido del artículo 161 de la Ley Estatal de Transparencia,  (citado con anterioridad) ya que en éste se establece la  posibilidad de otorgar el acceso a la información solicitada por los particulares a través de medios electrónicos cuando ya se encuentra pública, señalando que </w:t>
      </w:r>
      <w:r w:rsidRPr="005659EE">
        <w:rPr>
          <w:rFonts w:ascii="Palatino Linotype" w:eastAsia="Palatino Linotype" w:hAnsi="Palatino Linotype" w:cs="Palatino Linotype"/>
          <w:b/>
        </w:rPr>
        <w:t xml:space="preserve">la fuente deberá ser </w:t>
      </w:r>
      <w:r w:rsidRPr="005659EE">
        <w:rPr>
          <w:rFonts w:ascii="Palatino Linotype" w:eastAsia="Palatino Linotype" w:hAnsi="Palatino Linotype" w:cs="Palatino Linotype"/>
          <w:b/>
          <w:u w:val="single"/>
        </w:rPr>
        <w:t>precisa y concreta</w:t>
      </w:r>
      <w:r w:rsidRPr="005659EE">
        <w:rPr>
          <w:rFonts w:ascii="Palatino Linotype" w:eastAsia="Palatino Linotype" w:hAnsi="Palatino Linotype" w:cs="Palatino Linotype"/>
          <w:b/>
        </w:rPr>
        <w:t xml:space="preserve"> y no debe implicar que el solicitante realice una búsqueda en toda la información</w:t>
      </w:r>
      <w:r w:rsidRPr="005659EE">
        <w:rPr>
          <w:rFonts w:ascii="Palatino Linotype" w:eastAsia="Palatino Linotype" w:hAnsi="Palatino Linotype" w:cs="Palatino Linotype"/>
        </w:rPr>
        <w:t xml:space="preserve"> que se encuentre disponible.</w:t>
      </w:r>
    </w:p>
    <w:p w:rsidR="004B15CD" w:rsidRPr="005659EE" w:rsidRDefault="004B15CD">
      <w:pPr>
        <w:tabs>
          <w:tab w:val="left" w:pos="284"/>
          <w:tab w:val="left" w:pos="426"/>
        </w:tabs>
        <w:spacing w:line="360" w:lineRule="auto"/>
        <w:ind w:right="49"/>
        <w:jc w:val="both"/>
        <w:rPr>
          <w:rFonts w:ascii="Palatino Linotype" w:eastAsia="Palatino Linotype" w:hAnsi="Palatino Linotype" w:cs="Palatino Linotype"/>
        </w:rPr>
      </w:pPr>
    </w:p>
    <w:p w:rsidR="004B15CD" w:rsidRPr="005659EE" w:rsidRDefault="00C032BF">
      <w:pPr>
        <w:spacing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Así, el Ayuntamiento de Metepec a través de su respuesta, proporcionó una dirección electrónica en la que a su decir, consta la información solicitada en relación </w:t>
      </w:r>
      <w:r w:rsidRPr="005659EE">
        <w:rPr>
          <w:rFonts w:ascii="Palatino Linotype" w:eastAsia="Palatino Linotype" w:hAnsi="Palatino Linotype" w:cs="Palatino Linotype"/>
        </w:rPr>
        <w:lastRenderedPageBreak/>
        <w:t xml:space="preserve">a información sobre trámites y servicios que se prestan por el </w:t>
      </w:r>
      <w:proofErr w:type="gramStart"/>
      <w:r w:rsidRPr="005659EE">
        <w:rPr>
          <w:rFonts w:ascii="Palatino Linotype" w:eastAsia="Palatino Linotype" w:hAnsi="Palatino Linotype" w:cs="Palatino Linotype"/>
        </w:rPr>
        <w:t>ente  recurrido</w:t>
      </w:r>
      <w:proofErr w:type="gramEnd"/>
      <w:r w:rsidRPr="005659EE">
        <w:rPr>
          <w:rFonts w:ascii="Palatino Linotype" w:eastAsia="Palatino Linotype" w:hAnsi="Palatino Linotype" w:cs="Palatino Linotype"/>
        </w:rPr>
        <w:t xml:space="preserve">, por lo que esta Autoridad procedió a corroborar su contenido, encontrándose lo siguiente: </w:t>
      </w:r>
    </w:p>
    <w:p w:rsidR="004B15CD" w:rsidRPr="005659EE" w:rsidRDefault="004B15CD">
      <w:pPr>
        <w:spacing w:before="240" w:after="240" w:line="360" w:lineRule="auto"/>
        <w:jc w:val="both"/>
        <w:rPr>
          <w:rFonts w:ascii="Palatino Linotype" w:eastAsia="Palatino Linotype" w:hAnsi="Palatino Linotype" w:cs="Palatino Linotype"/>
        </w:rPr>
      </w:pPr>
    </w:p>
    <w:p w:rsidR="004B15CD" w:rsidRPr="005659EE" w:rsidRDefault="00C032BF">
      <w:pPr>
        <w:spacing w:before="240"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noProof/>
          <w:lang w:val="es-MX"/>
        </w:rPr>
        <w:drawing>
          <wp:inline distT="0" distB="0" distL="0" distR="0">
            <wp:extent cx="5605780" cy="3005455"/>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05780" cy="3005455"/>
                    </a:xfrm>
                    <a:prstGeom prst="rect">
                      <a:avLst/>
                    </a:prstGeom>
                    <a:ln/>
                  </pic:spPr>
                </pic:pic>
              </a:graphicData>
            </a:graphic>
          </wp:inline>
        </w:drawing>
      </w:r>
    </w:p>
    <w:p w:rsidR="004B15CD" w:rsidRPr="005659EE" w:rsidRDefault="004B15CD">
      <w:pPr>
        <w:widowControl w:val="0"/>
        <w:pBdr>
          <w:top w:val="nil"/>
          <w:left w:val="nil"/>
          <w:bottom w:val="nil"/>
          <w:right w:val="nil"/>
          <w:between w:val="nil"/>
        </w:pBdr>
        <w:tabs>
          <w:tab w:val="left" w:pos="0"/>
        </w:tabs>
        <w:spacing w:before="240" w:line="360" w:lineRule="auto"/>
        <w:ind w:right="49"/>
        <w:jc w:val="both"/>
        <w:rPr>
          <w:rFonts w:ascii="Palatino Linotype" w:eastAsia="Palatino Linotype" w:hAnsi="Palatino Linotype" w:cs="Palatino Linotype"/>
        </w:rPr>
      </w:pPr>
    </w:p>
    <w:p w:rsidR="004B15CD" w:rsidRPr="005659EE" w:rsidRDefault="00C032BF">
      <w:pPr>
        <w:widowControl w:val="0"/>
        <w:pBdr>
          <w:top w:val="nil"/>
          <w:left w:val="nil"/>
          <w:bottom w:val="nil"/>
          <w:right w:val="nil"/>
          <w:between w:val="nil"/>
        </w:pBdr>
        <w:tabs>
          <w:tab w:val="left" w:pos="0"/>
        </w:tabs>
        <w:spacing w:after="240" w:line="360" w:lineRule="auto"/>
        <w:ind w:right="49"/>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Expuesto lo anterior, por cuanto hace a las formalidades de tiempo y forma establecidas por el ya referido artículo 161 de la </w:t>
      </w:r>
      <w:proofErr w:type="gramStart"/>
      <w:r w:rsidRPr="005659EE">
        <w:rPr>
          <w:rFonts w:ascii="Palatino Linotype" w:eastAsia="Palatino Linotype" w:hAnsi="Palatino Linotype" w:cs="Palatino Linotype"/>
        </w:rPr>
        <w:t>Ley  local</w:t>
      </w:r>
      <w:proofErr w:type="gramEnd"/>
      <w:r w:rsidRPr="005659EE">
        <w:rPr>
          <w:rFonts w:ascii="Palatino Linotype" w:eastAsia="Palatino Linotype" w:hAnsi="Palatino Linotype" w:cs="Palatino Linotype"/>
        </w:rPr>
        <w:t xml:space="preserve"> en materia de transparencia, este Organismo Garante advierte que dicha referencia no atiende con lo solicitado por el particular, al observarse: </w:t>
      </w:r>
    </w:p>
    <w:p w:rsidR="004B15CD" w:rsidRPr="005659EE" w:rsidRDefault="00C032BF">
      <w:pPr>
        <w:widowControl w:val="0"/>
        <w:numPr>
          <w:ilvl w:val="0"/>
          <w:numId w:val="2"/>
        </w:numPr>
        <w:tabs>
          <w:tab w:val="left" w:pos="0"/>
        </w:tabs>
        <w:spacing w:before="240" w:line="360" w:lineRule="auto"/>
        <w:ind w:right="616"/>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 para que la orientación a sitios electrónicos se encuentre en tiempo, debe realizarse en un plazo no mayor a cinco días hábiles después de la </w:t>
      </w:r>
      <w:r w:rsidRPr="005659EE">
        <w:rPr>
          <w:rFonts w:ascii="Palatino Linotype" w:eastAsia="Palatino Linotype" w:hAnsi="Palatino Linotype" w:cs="Palatino Linotype"/>
        </w:rPr>
        <w:lastRenderedPageBreak/>
        <w:t xml:space="preserve">solicitud </w:t>
      </w:r>
      <w:r w:rsidRPr="005659EE">
        <w:rPr>
          <w:rFonts w:ascii="Palatino Linotype" w:eastAsia="Palatino Linotype" w:hAnsi="Palatino Linotype" w:cs="Palatino Linotype"/>
          <w:b/>
          <w:u w:val="single"/>
        </w:rPr>
        <w:t>situación que no acontece en el presente asunto</w:t>
      </w:r>
      <w:r w:rsidRPr="005659EE">
        <w:rPr>
          <w:rFonts w:ascii="Palatino Linotype" w:eastAsia="Palatino Linotype" w:hAnsi="Palatino Linotype" w:cs="Palatino Linotype"/>
        </w:rPr>
        <w:t>;</w:t>
      </w:r>
    </w:p>
    <w:p w:rsidR="004B15CD" w:rsidRPr="005659EE" w:rsidRDefault="004B15CD">
      <w:pPr>
        <w:widowControl w:val="0"/>
        <w:tabs>
          <w:tab w:val="left" w:pos="0"/>
        </w:tabs>
        <w:spacing w:line="360" w:lineRule="auto"/>
        <w:ind w:right="616"/>
        <w:jc w:val="both"/>
        <w:rPr>
          <w:rFonts w:ascii="Palatino Linotype" w:eastAsia="Palatino Linotype" w:hAnsi="Palatino Linotype" w:cs="Palatino Linotype"/>
        </w:rPr>
      </w:pPr>
    </w:p>
    <w:p w:rsidR="004B15CD" w:rsidRPr="005659EE" w:rsidRDefault="00C032BF">
      <w:pPr>
        <w:widowControl w:val="0"/>
        <w:numPr>
          <w:ilvl w:val="0"/>
          <w:numId w:val="2"/>
        </w:numPr>
        <w:tabs>
          <w:tab w:val="left" w:pos="0"/>
        </w:tabs>
        <w:spacing w:line="360" w:lineRule="auto"/>
        <w:ind w:right="616"/>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Que si bien se refiere </w:t>
      </w:r>
      <w:proofErr w:type="gramStart"/>
      <w:r w:rsidRPr="005659EE">
        <w:rPr>
          <w:rFonts w:ascii="Palatino Linotype" w:eastAsia="Palatino Linotype" w:hAnsi="Palatino Linotype" w:cs="Palatino Linotype"/>
        </w:rPr>
        <w:t>la  fuente</w:t>
      </w:r>
      <w:proofErr w:type="gramEnd"/>
      <w:r w:rsidRPr="005659EE">
        <w:rPr>
          <w:rFonts w:ascii="Palatino Linotype" w:eastAsia="Palatino Linotype" w:hAnsi="Palatino Linotype" w:cs="Palatino Linotype"/>
        </w:rPr>
        <w:t xml:space="preserve"> y el lugar en donde el recurrente puede acceder a la información, lo cierto es que ésta información ahí contenida  </w:t>
      </w:r>
      <w:r w:rsidRPr="005659EE">
        <w:rPr>
          <w:rFonts w:ascii="Palatino Linotype" w:eastAsia="Palatino Linotype" w:hAnsi="Palatino Linotype" w:cs="Palatino Linotype"/>
          <w:b/>
          <w:u w:val="single"/>
        </w:rPr>
        <w:t>su última actualización se precisa fue en fecha 11 de febrero dos mil veintidós</w:t>
      </w:r>
      <w:r w:rsidRPr="005659EE">
        <w:rPr>
          <w:rFonts w:ascii="Palatino Linotype" w:eastAsia="Palatino Linotype" w:hAnsi="Palatino Linotype" w:cs="Palatino Linotype"/>
        </w:rPr>
        <w:t xml:space="preserve">. </w:t>
      </w:r>
    </w:p>
    <w:p w:rsidR="004B15CD" w:rsidRPr="005659EE" w:rsidRDefault="004B15CD">
      <w:pPr>
        <w:tabs>
          <w:tab w:val="left" w:pos="851"/>
        </w:tabs>
        <w:spacing w:line="360" w:lineRule="auto"/>
        <w:ind w:right="49"/>
        <w:jc w:val="both"/>
        <w:rPr>
          <w:rFonts w:ascii="Palatino Linotype" w:eastAsia="Palatino Linotype" w:hAnsi="Palatino Linotype" w:cs="Palatino Linotype"/>
        </w:rPr>
      </w:pPr>
    </w:p>
    <w:p w:rsidR="004B15CD" w:rsidRPr="005659EE" w:rsidRDefault="00C032BF">
      <w:pPr>
        <w:tabs>
          <w:tab w:val="left" w:pos="851"/>
        </w:tabs>
        <w:spacing w:line="360" w:lineRule="auto"/>
        <w:ind w:right="49"/>
        <w:jc w:val="both"/>
        <w:rPr>
          <w:rFonts w:ascii="Palatino Linotype" w:eastAsia="Palatino Linotype" w:hAnsi="Palatino Linotype" w:cs="Palatino Linotype"/>
        </w:rPr>
      </w:pPr>
      <w:r w:rsidRPr="005659EE">
        <w:rPr>
          <w:rFonts w:ascii="Palatino Linotype" w:eastAsia="Palatino Linotype" w:hAnsi="Palatino Linotype" w:cs="Palatino Linotype"/>
        </w:rPr>
        <w:t>Así,  y de conformidad con el precepto jurídico transcrito, el link remitido no colma lo pretendido por el ciudadano, ya que éste  no refiere  a información actualizada ni tampoco la orientación al link se encontraba dentro del término previsto para tales  efectos, transgrediendo</w:t>
      </w:r>
      <w:r w:rsidRPr="005659EE">
        <w:rPr>
          <w:rFonts w:ascii="Palatino Linotype" w:eastAsia="Palatino Linotype" w:hAnsi="Palatino Linotype" w:cs="Palatino Linotype"/>
          <w:b/>
          <w:u w:val="single"/>
        </w:rPr>
        <w:t xml:space="preserve"> el SUJETO OBLIGADO con esta acción el artículo 11 de la ley de transparencia local, el cual dispone que en la generación, publicación, y entrega de la información se deberá de garantizar que esta sea accesible, actualizada, </w:t>
      </w:r>
      <w:r w:rsidRPr="005659EE">
        <w:rPr>
          <w:rFonts w:ascii="Palatino Linotype" w:eastAsia="Palatino Linotype" w:hAnsi="Palatino Linotype" w:cs="Palatino Linotype"/>
          <w:b/>
        </w:rPr>
        <w:t>completa, congruente, confiable, verificable, veraz,  integral, oportuna y expedita.</w:t>
      </w:r>
      <w:r w:rsidRPr="005659EE">
        <w:rPr>
          <w:rFonts w:ascii="Palatino Linotype" w:eastAsia="Palatino Linotype" w:hAnsi="Palatino Linotype" w:cs="Palatino Linotype"/>
        </w:rPr>
        <w:t xml:space="preserve"> </w:t>
      </w:r>
    </w:p>
    <w:p w:rsidR="004B15CD" w:rsidRPr="005659EE" w:rsidRDefault="004B15CD">
      <w:pPr>
        <w:tabs>
          <w:tab w:val="left" w:pos="851"/>
        </w:tabs>
        <w:spacing w:line="360" w:lineRule="auto"/>
        <w:ind w:right="49"/>
        <w:jc w:val="both"/>
        <w:rPr>
          <w:rFonts w:ascii="Palatino Linotype" w:eastAsia="Palatino Linotype" w:hAnsi="Palatino Linotype" w:cs="Palatino Linotype"/>
        </w:rPr>
      </w:pPr>
    </w:p>
    <w:p w:rsidR="004B15CD" w:rsidRPr="005659EE" w:rsidRDefault="00C032BF">
      <w:pPr>
        <w:tabs>
          <w:tab w:val="left" w:pos="851"/>
        </w:tabs>
        <w:spacing w:line="360" w:lineRule="auto"/>
        <w:ind w:right="49"/>
        <w:jc w:val="both"/>
        <w:rPr>
          <w:rFonts w:ascii="Palatino Linotype" w:eastAsia="Palatino Linotype" w:hAnsi="Palatino Linotype" w:cs="Palatino Linotype"/>
        </w:rPr>
      </w:pPr>
      <w:r w:rsidRPr="005659EE">
        <w:rPr>
          <w:rFonts w:ascii="Palatino Linotype" w:eastAsia="Palatino Linotype" w:hAnsi="Palatino Linotype" w:cs="Palatino Linotype"/>
        </w:rPr>
        <w:t xml:space="preserve">Lo anterior, considerando que en términos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la publicación y actualización de esta naturaleza de información </w:t>
      </w:r>
      <w:r w:rsidRPr="005659EE">
        <w:rPr>
          <w:rFonts w:ascii="Palatino Linotype" w:eastAsia="Palatino Linotype" w:hAnsi="Palatino Linotype" w:cs="Palatino Linotype"/>
        </w:rPr>
        <w:lastRenderedPageBreak/>
        <w:t>debe de procederse de manera trimestral, tal y como se observa en la siguiente captura.</w:t>
      </w:r>
    </w:p>
    <w:p w:rsidR="004B15CD" w:rsidRPr="005659EE" w:rsidRDefault="004B15CD">
      <w:pPr>
        <w:tabs>
          <w:tab w:val="left" w:pos="851"/>
        </w:tabs>
        <w:spacing w:line="360" w:lineRule="auto"/>
        <w:ind w:right="49"/>
        <w:jc w:val="both"/>
      </w:pPr>
    </w:p>
    <w:p w:rsidR="004B15CD" w:rsidRPr="005659EE" w:rsidRDefault="004B15CD">
      <w:pPr>
        <w:tabs>
          <w:tab w:val="left" w:pos="851"/>
        </w:tabs>
        <w:spacing w:line="360" w:lineRule="auto"/>
        <w:ind w:right="49"/>
        <w:jc w:val="both"/>
      </w:pPr>
    </w:p>
    <w:p w:rsidR="004B15CD" w:rsidRPr="005659EE" w:rsidRDefault="00C032BF">
      <w:pPr>
        <w:tabs>
          <w:tab w:val="left" w:pos="851"/>
        </w:tabs>
        <w:spacing w:line="360" w:lineRule="auto"/>
        <w:ind w:right="49"/>
        <w:jc w:val="both"/>
        <w:rPr>
          <w:rFonts w:ascii="Palatino Linotype" w:eastAsia="Palatino Linotype" w:hAnsi="Palatino Linotype" w:cs="Palatino Linotype"/>
        </w:rPr>
      </w:pPr>
      <w:r w:rsidRPr="005659EE">
        <w:t xml:space="preserve"> </w:t>
      </w:r>
    </w:p>
    <w:p w:rsidR="004B15CD" w:rsidRPr="005659EE" w:rsidRDefault="004B15CD">
      <w:pPr>
        <w:tabs>
          <w:tab w:val="left" w:pos="851"/>
        </w:tabs>
        <w:spacing w:line="360" w:lineRule="auto"/>
        <w:ind w:right="49"/>
        <w:jc w:val="both"/>
        <w:rPr>
          <w:rFonts w:ascii="Palatino Linotype" w:eastAsia="Palatino Linotype" w:hAnsi="Palatino Linotype" w:cs="Palatino Linotype"/>
          <w:b/>
        </w:rPr>
      </w:pPr>
    </w:p>
    <w:p w:rsidR="004B15CD" w:rsidRPr="005659EE" w:rsidRDefault="00C032BF">
      <w:pPr>
        <w:tabs>
          <w:tab w:val="left" w:pos="851"/>
        </w:tabs>
        <w:spacing w:line="360" w:lineRule="auto"/>
        <w:ind w:right="49"/>
        <w:jc w:val="both"/>
        <w:rPr>
          <w:rFonts w:ascii="Palatino Linotype" w:eastAsia="Palatino Linotype" w:hAnsi="Palatino Linotype" w:cs="Palatino Linotype"/>
          <w:b/>
        </w:rPr>
      </w:pPr>
      <w:r w:rsidRPr="005659EE">
        <w:rPr>
          <w:rFonts w:ascii="Palatino Linotype" w:eastAsia="Palatino Linotype" w:hAnsi="Palatino Linotype" w:cs="Palatino Linotype"/>
          <w:b/>
          <w:noProof/>
          <w:lang w:val="es-MX"/>
        </w:rPr>
        <w:drawing>
          <wp:inline distT="0" distB="0" distL="0" distR="0">
            <wp:extent cx="5264499" cy="3939596"/>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264499" cy="3939596"/>
                    </a:xfrm>
                    <a:prstGeom prst="rect">
                      <a:avLst/>
                    </a:prstGeom>
                    <a:ln/>
                  </pic:spPr>
                </pic:pic>
              </a:graphicData>
            </a:graphic>
          </wp:inline>
        </w:drawing>
      </w:r>
    </w:p>
    <w:p w:rsidR="004B15CD" w:rsidRPr="005659EE" w:rsidRDefault="004B15CD">
      <w:pPr>
        <w:tabs>
          <w:tab w:val="left" w:pos="851"/>
        </w:tabs>
        <w:spacing w:line="360" w:lineRule="auto"/>
        <w:ind w:right="49"/>
        <w:jc w:val="both"/>
        <w:rPr>
          <w:rFonts w:ascii="Palatino Linotype" w:eastAsia="Palatino Linotype" w:hAnsi="Palatino Linotype" w:cs="Palatino Linotype"/>
          <w:b/>
        </w:rPr>
      </w:pPr>
    </w:p>
    <w:p w:rsidR="004B15CD" w:rsidRPr="005659EE" w:rsidRDefault="00C032BF">
      <w:pPr>
        <w:tabs>
          <w:tab w:val="left" w:pos="851"/>
        </w:tabs>
        <w:spacing w:line="360" w:lineRule="auto"/>
        <w:ind w:right="49"/>
        <w:jc w:val="both"/>
        <w:rPr>
          <w:rFonts w:ascii="Palatino Linotype" w:eastAsia="Palatino Linotype" w:hAnsi="Palatino Linotype" w:cs="Palatino Linotype"/>
        </w:rPr>
      </w:pPr>
      <w:r w:rsidRPr="005659EE">
        <w:rPr>
          <w:rFonts w:ascii="Palatino Linotype" w:eastAsia="Palatino Linotype" w:hAnsi="Palatino Linotype" w:cs="Palatino Linotype"/>
          <w:b/>
        </w:rPr>
        <w:t>Por lo redactado</w:t>
      </w:r>
      <w:proofErr w:type="gramStart"/>
      <w:r w:rsidRPr="005659EE">
        <w:rPr>
          <w:rFonts w:ascii="Palatino Linotype" w:eastAsia="Palatino Linotype" w:hAnsi="Palatino Linotype" w:cs="Palatino Linotype"/>
          <w:b/>
        </w:rPr>
        <w:t>,  en</w:t>
      </w:r>
      <w:proofErr w:type="gramEnd"/>
      <w:r w:rsidRPr="005659EE">
        <w:rPr>
          <w:rFonts w:ascii="Palatino Linotype" w:eastAsia="Palatino Linotype" w:hAnsi="Palatino Linotype" w:cs="Palatino Linotype"/>
          <w:b/>
        </w:rPr>
        <w:t xml:space="preserve"> el presente asunto que nos ha ocupado  analizar el requerimiento formulado por el particular, trata de una  obligación de transparencia común, la prevista en la fracción XXIV del artículo 92 de la ley en </w:t>
      </w:r>
      <w:r w:rsidRPr="005659EE">
        <w:rPr>
          <w:rFonts w:ascii="Palatino Linotype" w:eastAsia="Palatino Linotype" w:hAnsi="Palatino Linotype" w:cs="Palatino Linotype"/>
          <w:b/>
        </w:rPr>
        <w:lastRenderedPageBreak/>
        <w:t>la materia local, y por lo tanto la misma debe de estar publicada de forma permanente y actualizada en el Portal de Información Pública de Oficio  (IPOMEX )</w:t>
      </w:r>
      <w:r w:rsidRPr="005659EE">
        <w:rPr>
          <w:rFonts w:ascii="Palatino Linotype" w:eastAsia="Palatino Linotype" w:hAnsi="Palatino Linotype" w:cs="Palatino Linotype"/>
        </w:rPr>
        <w:t>. Por lo tanto, que se determina girar oficio al titular de la Dirección General Jurídica y de Verificación de este Instituto, para que, en ejercicio de sus atribuciones, determine lo conducente.</w:t>
      </w:r>
    </w:p>
    <w:p w:rsidR="004B15CD" w:rsidRPr="005659EE" w:rsidRDefault="004B15CD">
      <w:pPr>
        <w:tabs>
          <w:tab w:val="left" w:pos="851"/>
        </w:tabs>
        <w:spacing w:line="360" w:lineRule="auto"/>
        <w:ind w:right="49"/>
        <w:jc w:val="both"/>
        <w:rPr>
          <w:rFonts w:ascii="Palatino Linotype" w:eastAsia="Palatino Linotype" w:hAnsi="Palatino Linotype" w:cs="Palatino Linotype"/>
        </w:rPr>
      </w:pPr>
    </w:p>
    <w:p w:rsidR="004B15CD" w:rsidRPr="005659EE" w:rsidRDefault="00C032BF">
      <w:pPr>
        <w:spacing w:after="240"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B15CD" w:rsidRPr="005659EE" w:rsidRDefault="00C032BF">
      <w:pPr>
        <w:numPr>
          <w:ilvl w:val="0"/>
          <w:numId w:val="4"/>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rPr>
      </w:pPr>
      <w:r w:rsidRPr="005659EE">
        <w:rPr>
          <w:rFonts w:ascii="Palatino Linotype" w:eastAsia="Palatino Linotype" w:hAnsi="Palatino Linotype" w:cs="Palatino Linotype"/>
          <w:b/>
        </w:rPr>
        <w:t>R E S U E L V E</w:t>
      </w:r>
    </w:p>
    <w:p w:rsidR="004B15CD" w:rsidRPr="005659EE" w:rsidRDefault="00C032B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Primero.</w:t>
      </w:r>
      <w:r w:rsidRPr="005659EE">
        <w:rPr>
          <w:rFonts w:ascii="Palatino Linotype" w:eastAsia="Palatino Linotype" w:hAnsi="Palatino Linotype" w:cs="Palatino Linotype"/>
        </w:rPr>
        <w:t xml:space="preserve"> Resultan parcialmente fundados pero inoperantes los motivos de inconformidad aducidos por la parte recurrente en el recurso de revisión </w:t>
      </w:r>
      <w:r w:rsidRPr="005659EE">
        <w:rPr>
          <w:rFonts w:ascii="Palatino Linotype" w:eastAsia="Palatino Linotype" w:hAnsi="Palatino Linotype" w:cs="Palatino Linotype"/>
          <w:b/>
          <w:sz w:val="22"/>
          <w:szCs w:val="22"/>
        </w:rPr>
        <w:t>12034/INFOEM/IP/RR/2022</w:t>
      </w:r>
      <w:r w:rsidRPr="005659EE">
        <w:rPr>
          <w:rFonts w:ascii="Palatino Linotype" w:eastAsia="Palatino Linotype" w:hAnsi="Palatino Linotype" w:cs="Palatino Linotype"/>
        </w:rPr>
        <w:t xml:space="preserve">; por lo que, en términos de los argumentos señalados en el Considerando Cuarto se </w:t>
      </w:r>
      <w:r w:rsidRPr="005659EE">
        <w:rPr>
          <w:rFonts w:ascii="Palatino Linotype" w:eastAsia="Palatino Linotype" w:hAnsi="Palatino Linotype" w:cs="Palatino Linotype"/>
          <w:b/>
        </w:rPr>
        <w:t>CONFIRMA</w:t>
      </w:r>
      <w:r w:rsidRPr="005659EE">
        <w:rPr>
          <w:rFonts w:ascii="Palatino Linotype" w:eastAsia="Palatino Linotype" w:hAnsi="Palatino Linotype" w:cs="Palatino Linotype"/>
        </w:rPr>
        <w:t xml:space="preserve"> la respuesta emitida por el SUJETO OBLIGADO.</w:t>
      </w:r>
    </w:p>
    <w:p w:rsidR="004B15CD" w:rsidRPr="005659EE" w:rsidRDefault="004B15CD">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rsidR="004B15CD" w:rsidRPr="005659EE" w:rsidRDefault="00C032B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Segundo</w:t>
      </w:r>
      <w:r w:rsidRPr="005659EE">
        <w:rPr>
          <w:rFonts w:ascii="Palatino Linotype" w:eastAsia="Palatino Linotype" w:hAnsi="Palatino Linotype" w:cs="Palatino Linotype"/>
        </w:rPr>
        <w:t>. Notifíquese, vía SAIMEX, al Responsable de la Unidad de Transparencia del SUJETO OBLIGADO, la presente resolución para su conocimiento.</w:t>
      </w:r>
    </w:p>
    <w:p w:rsidR="004B15CD" w:rsidRPr="005659EE" w:rsidRDefault="004B15CD">
      <w:pPr>
        <w:widowControl w:val="0"/>
        <w:pBdr>
          <w:top w:val="nil"/>
          <w:left w:val="nil"/>
          <w:bottom w:val="nil"/>
          <w:right w:val="nil"/>
          <w:between w:val="nil"/>
        </w:pBdr>
        <w:spacing w:line="360" w:lineRule="auto"/>
        <w:jc w:val="both"/>
        <w:rPr>
          <w:rFonts w:ascii="Palatino Linotype" w:eastAsia="Palatino Linotype" w:hAnsi="Palatino Linotype" w:cs="Palatino Linotype"/>
          <w:sz w:val="20"/>
          <w:szCs w:val="20"/>
        </w:rPr>
      </w:pPr>
    </w:p>
    <w:p w:rsidR="004B15CD" w:rsidRPr="005659EE" w:rsidRDefault="00C032BF">
      <w:pPr>
        <w:widowControl w:val="0"/>
        <w:pBdr>
          <w:top w:val="nil"/>
          <w:left w:val="nil"/>
          <w:bottom w:val="nil"/>
          <w:right w:val="nil"/>
          <w:between w:val="nil"/>
        </w:pBdr>
        <w:spacing w:line="360" w:lineRule="auto"/>
        <w:jc w:val="both"/>
        <w:rPr>
          <w:rFonts w:ascii="Palatino Linotype" w:eastAsia="Palatino Linotype" w:hAnsi="Palatino Linotype" w:cs="Palatino Linotype"/>
          <w:sz w:val="25"/>
          <w:szCs w:val="25"/>
        </w:rPr>
      </w:pPr>
      <w:r w:rsidRPr="005659EE">
        <w:rPr>
          <w:rFonts w:ascii="Palatino Linotype" w:eastAsia="Palatino Linotype" w:hAnsi="Palatino Linotype" w:cs="Palatino Linotype"/>
          <w:b/>
        </w:rPr>
        <w:t xml:space="preserve">Tercero.  </w:t>
      </w:r>
      <w:r w:rsidRPr="005659EE">
        <w:rPr>
          <w:rFonts w:ascii="Palatino Linotype" w:eastAsia="Palatino Linotype" w:hAnsi="Palatino Linotype" w:cs="Palatino Linotype"/>
          <w:b/>
          <w:sz w:val="25"/>
          <w:szCs w:val="25"/>
        </w:rPr>
        <w:t>Notifíquese</w:t>
      </w:r>
      <w:r w:rsidRPr="005659EE">
        <w:rPr>
          <w:rFonts w:ascii="Palatino Linotype" w:eastAsia="Palatino Linotype" w:hAnsi="Palatino Linotype" w:cs="Palatino Linotype"/>
          <w:sz w:val="25"/>
          <w:szCs w:val="25"/>
        </w:rPr>
        <w:t xml:space="preserve"> al Recurrente la presente Resolución, a través del Sistema </w:t>
      </w:r>
      <w:r w:rsidRPr="005659EE">
        <w:rPr>
          <w:rFonts w:ascii="Palatino Linotype" w:eastAsia="Palatino Linotype" w:hAnsi="Palatino Linotype" w:cs="Palatino Linotype"/>
          <w:sz w:val="25"/>
          <w:szCs w:val="25"/>
        </w:rPr>
        <w:lastRenderedPageBreak/>
        <w:t>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4B15CD" w:rsidRPr="005659EE" w:rsidRDefault="004B15CD">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rsidR="004B15CD" w:rsidRPr="005659EE" w:rsidRDefault="00C032BF">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5659EE">
        <w:rPr>
          <w:rFonts w:ascii="Palatino Linotype" w:eastAsia="Palatino Linotype" w:hAnsi="Palatino Linotype" w:cs="Palatino Linotype"/>
          <w:b/>
        </w:rPr>
        <w:t>Cuarto</w:t>
      </w:r>
      <w:r w:rsidRPr="005659EE">
        <w:rPr>
          <w:rFonts w:ascii="Palatino Linotype" w:eastAsia="Palatino Linotype" w:hAnsi="Palatino Linotype" w:cs="Palatino Linotype"/>
        </w:rPr>
        <w:t>.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Cuarto.</w:t>
      </w:r>
    </w:p>
    <w:p w:rsidR="004B15CD" w:rsidRPr="005659EE" w:rsidRDefault="004B15CD">
      <w:pPr>
        <w:spacing w:line="360" w:lineRule="auto"/>
        <w:ind w:right="49"/>
        <w:jc w:val="both"/>
        <w:rPr>
          <w:rFonts w:ascii="Palatino Linotype" w:eastAsia="Palatino Linotype" w:hAnsi="Palatino Linotype" w:cs="Palatino Linotype"/>
          <w:b/>
        </w:rPr>
      </w:pPr>
    </w:p>
    <w:p w:rsidR="004B15CD" w:rsidRPr="005659EE" w:rsidRDefault="00C032BF">
      <w:pPr>
        <w:spacing w:line="360" w:lineRule="auto"/>
        <w:ind w:right="49"/>
        <w:jc w:val="both"/>
        <w:rPr>
          <w:rFonts w:ascii="Palatino Linotype" w:eastAsia="Palatino Linotype" w:hAnsi="Palatino Linotype" w:cs="Palatino Linotype"/>
        </w:rPr>
      </w:pPr>
      <w:r w:rsidRPr="005659E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36FF9">
        <w:rPr>
          <w:rFonts w:ascii="Palatino Linotype" w:eastAsia="Palatino Linotype" w:hAnsi="Palatino Linotype" w:cs="Palatino Linotype"/>
        </w:rPr>
        <w:t xml:space="preserve"> EMITIENDO VOTO PARTICULAR </w:t>
      </w:r>
      <w:r w:rsidRPr="005659EE">
        <w:rPr>
          <w:rFonts w:ascii="Palatino Linotype" w:eastAsia="Palatino Linotype" w:hAnsi="Palatino Linotype" w:cs="Palatino Linotype"/>
        </w:rPr>
        <w:t>Y GUADALUPE RAMÍREZ PEÑA; EN LA SEXTA SESIÓN ORDINARIA CELEBRADA EL QUINCE DE FEBRERO DE DOS MIL VEINTITRÉS, ANTE EL SECRETARIO TÉCNICO DEL PLENO ALEXIS TAPIA RAMÍREZ.</w:t>
      </w: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line="360" w:lineRule="auto"/>
        <w:ind w:right="49"/>
        <w:jc w:val="both"/>
        <w:rPr>
          <w:rFonts w:ascii="Palatino Linotype" w:eastAsia="Palatino Linotype" w:hAnsi="Palatino Linotype" w:cs="Palatino Linotype"/>
        </w:rPr>
      </w:pPr>
    </w:p>
    <w:p w:rsidR="004B15CD" w:rsidRPr="005659EE" w:rsidRDefault="004B15CD">
      <w:pPr>
        <w:spacing w:before="240" w:after="240" w:line="360" w:lineRule="auto"/>
        <w:jc w:val="both"/>
        <w:rPr>
          <w:rFonts w:ascii="Palatino Linotype" w:eastAsia="Palatino Linotype" w:hAnsi="Palatino Linotype" w:cs="Palatino Linotype"/>
        </w:rPr>
      </w:pPr>
    </w:p>
    <w:sectPr w:rsidR="004B15CD" w:rsidRPr="005659EE">
      <w:headerReference w:type="default" r:id="rId14"/>
      <w:footerReference w:type="default" r:id="rId15"/>
      <w:headerReference w:type="first" r:id="rId16"/>
      <w:footerReference w:type="first" r:id="rId17"/>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4FC" w:rsidRDefault="005D04FC">
      <w:r>
        <w:separator/>
      </w:r>
    </w:p>
  </w:endnote>
  <w:endnote w:type="continuationSeparator" w:id="0">
    <w:p w:rsidR="005D04FC" w:rsidRDefault="005D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CD" w:rsidRDefault="00C032B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738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7388">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4B15CD" w:rsidRDefault="004B15CD">
    <w:pPr>
      <w:pBdr>
        <w:top w:val="nil"/>
        <w:left w:val="nil"/>
        <w:bottom w:val="nil"/>
        <w:right w:val="nil"/>
        <w:between w:val="nil"/>
      </w:pBdr>
      <w:tabs>
        <w:tab w:val="center" w:pos="4252"/>
        <w:tab w:val="right" w:pos="8504"/>
      </w:tabs>
      <w:rPr>
        <w:color w:val="000000"/>
      </w:rPr>
    </w:pPr>
  </w:p>
  <w:p w:rsidR="004B15CD" w:rsidRDefault="004B15CD">
    <w:pPr>
      <w:pBdr>
        <w:top w:val="nil"/>
        <w:left w:val="nil"/>
        <w:bottom w:val="nil"/>
        <w:right w:val="nil"/>
        <w:between w:val="nil"/>
      </w:pBdr>
      <w:tabs>
        <w:tab w:val="center" w:pos="4252"/>
        <w:tab w:val="right" w:pos="8504"/>
      </w:tabs>
      <w:ind w:firstLine="708"/>
      <w:rPr>
        <w:rFonts w:ascii="Cambria" w:eastAsia="Cambria" w:hAnsi="Cambria" w:cs="Cambria"/>
        <w:color w:val="000000"/>
      </w:rPr>
    </w:pPr>
  </w:p>
  <w:p w:rsidR="004B15CD" w:rsidRDefault="004B1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CD" w:rsidRDefault="00C032B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738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7388">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4B15CD" w:rsidRDefault="004B15CD">
    <w:pPr>
      <w:pBdr>
        <w:top w:val="nil"/>
        <w:left w:val="nil"/>
        <w:bottom w:val="nil"/>
        <w:right w:val="nil"/>
        <w:between w:val="nil"/>
      </w:pBdr>
      <w:tabs>
        <w:tab w:val="center" w:pos="4252"/>
        <w:tab w:val="right" w:pos="8504"/>
      </w:tabs>
      <w:rPr>
        <w:rFonts w:ascii="Cambria" w:eastAsia="Cambria" w:hAnsi="Cambria" w:cs="Cambria"/>
        <w:color w:val="000000"/>
      </w:rPr>
    </w:pPr>
  </w:p>
  <w:p w:rsidR="004B15CD" w:rsidRDefault="004B1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4FC" w:rsidRDefault="005D04FC">
      <w:r>
        <w:separator/>
      </w:r>
    </w:p>
  </w:footnote>
  <w:footnote w:type="continuationSeparator" w:id="0">
    <w:p w:rsidR="005D04FC" w:rsidRDefault="005D0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CD" w:rsidRDefault="004B15CD">
    <w:pPr>
      <w:widowControl w:val="0"/>
      <w:pBdr>
        <w:top w:val="nil"/>
        <w:left w:val="nil"/>
        <w:bottom w:val="nil"/>
        <w:right w:val="nil"/>
        <w:between w:val="nil"/>
      </w:pBdr>
      <w:spacing w:line="276" w:lineRule="auto"/>
    </w:pPr>
  </w:p>
  <w:tbl>
    <w:tblPr>
      <w:tblStyle w:val="a0"/>
      <w:tblW w:w="6240" w:type="dxa"/>
      <w:tblInd w:w="3746" w:type="dxa"/>
      <w:tblLayout w:type="fixed"/>
      <w:tblLook w:val="0400" w:firstRow="0" w:lastRow="0" w:firstColumn="0" w:lastColumn="0" w:noHBand="0" w:noVBand="1"/>
    </w:tblPr>
    <w:tblGrid>
      <w:gridCol w:w="2553"/>
      <w:gridCol w:w="3687"/>
    </w:tblGrid>
    <w:tr w:rsidR="004B15CD">
      <w:tc>
        <w:tcPr>
          <w:tcW w:w="2553" w:type="dxa"/>
          <w:vAlign w:val="center"/>
        </w:tcPr>
        <w:p w:rsidR="004B15CD" w:rsidRDefault="00C03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4B15CD" w:rsidRDefault="00C032BF">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12034/INFOEM/IP/RR/2022</w:t>
          </w:r>
        </w:p>
      </w:tc>
    </w:tr>
    <w:tr w:rsidR="004B15CD">
      <w:trPr>
        <w:trHeight w:val="228"/>
      </w:trPr>
      <w:tc>
        <w:tcPr>
          <w:tcW w:w="2553" w:type="dxa"/>
          <w:vAlign w:val="center"/>
        </w:tcPr>
        <w:p w:rsidR="004B15CD" w:rsidRDefault="00C03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4B15CD" w:rsidRDefault="004B15CD">
          <w:pPr>
            <w:ind w:right="954"/>
            <w:jc w:val="both"/>
            <w:rPr>
              <w:rFonts w:ascii="Palatino Linotype" w:eastAsia="Palatino Linotype" w:hAnsi="Palatino Linotype" w:cs="Palatino Linotype"/>
              <w:b/>
              <w:sz w:val="22"/>
              <w:szCs w:val="22"/>
            </w:rPr>
          </w:pPr>
        </w:p>
        <w:p w:rsidR="004B15CD" w:rsidRDefault="00C032BF">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B15CD">
      <w:tc>
        <w:tcPr>
          <w:tcW w:w="2553" w:type="dxa"/>
          <w:vAlign w:val="center"/>
        </w:tcPr>
        <w:p w:rsidR="004B15CD" w:rsidRDefault="00C03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4B15CD" w:rsidRDefault="00C032B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B15CD" w:rsidRDefault="00C032B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-982344</wp:posOffset>
          </wp:positionH>
          <wp:positionV relativeFrom="paragraph">
            <wp:posOffset>-1108074</wp:posOffset>
          </wp:positionV>
          <wp:extent cx="7635600" cy="9943200"/>
          <wp:effectExtent l="0" t="0" r="0" b="0"/>
          <wp:wrapNone/>
          <wp:docPr id="2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p w:rsidR="004B15CD" w:rsidRDefault="004B1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5CD" w:rsidRDefault="00C032BF">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-916304</wp:posOffset>
          </wp:positionH>
          <wp:positionV relativeFrom="paragraph">
            <wp:posOffset>-354865</wp:posOffset>
          </wp:positionV>
          <wp:extent cx="7635600" cy="9943200"/>
          <wp:effectExtent l="0" t="0" r="0" b="0"/>
          <wp:wrapNone/>
          <wp:docPr id="1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4B15CD">
      <w:tc>
        <w:tcPr>
          <w:tcW w:w="2553" w:type="dxa"/>
          <w:vAlign w:val="center"/>
        </w:tcPr>
        <w:p w:rsidR="004B15CD" w:rsidRDefault="00C03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4B15CD" w:rsidRDefault="00C03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12034/INFOEM/IP/RR/2022</w:t>
          </w:r>
        </w:p>
      </w:tc>
    </w:tr>
    <w:tr w:rsidR="004B15CD">
      <w:tc>
        <w:tcPr>
          <w:tcW w:w="2553" w:type="dxa"/>
          <w:vAlign w:val="center"/>
        </w:tcPr>
        <w:p w:rsidR="004B15CD" w:rsidRDefault="00C03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 </w:t>
          </w:r>
        </w:p>
      </w:tc>
      <w:tc>
        <w:tcPr>
          <w:tcW w:w="3687" w:type="dxa"/>
          <w:vAlign w:val="center"/>
        </w:tcPr>
        <w:p w:rsidR="004B15CD" w:rsidRDefault="004B15CD">
          <w:pPr>
            <w:rPr>
              <w:rFonts w:ascii="Palatino Linotype" w:eastAsia="Palatino Linotype" w:hAnsi="Palatino Linotype" w:cs="Palatino Linotype"/>
              <w:b/>
              <w:sz w:val="22"/>
              <w:szCs w:val="22"/>
            </w:rPr>
          </w:pPr>
        </w:p>
      </w:tc>
    </w:tr>
    <w:tr w:rsidR="004B15CD">
      <w:trPr>
        <w:trHeight w:val="228"/>
      </w:trPr>
      <w:tc>
        <w:tcPr>
          <w:tcW w:w="2553" w:type="dxa"/>
          <w:vAlign w:val="center"/>
        </w:tcPr>
        <w:p w:rsidR="004B15CD" w:rsidRDefault="00C03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4B15CD" w:rsidRDefault="00C032BF">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4B15CD">
      <w:tc>
        <w:tcPr>
          <w:tcW w:w="2553" w:type="dxa"/>
          <w:vAlign w:val="center"/>
        </w:tcPr>
        <w:p w:rsidR="004B15CD" w:rsidRDefault="00C03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4B15CD" w:rsidRDefault="00C032B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B15CD" w:rsidRDefault="004B15CD">
    <w:pPr>
      <w:pBdr>
        <w:top w:val="nil"/>
        <w:left w:val="nil"/>
        <w:bottom w:val="nil"/>
        <w:right w:val="nil"/>
        <w:between w:val="nil"/>
      </w:pBdr>
      <w:tabs>
        <w:tab w:val="center" w:pos="4252"/>
        <w:tab w:val="right" w:pos="8504"/>
      </w:tabs>
      <w:rPr>
        <w:rFonts w:ascii="Cambria" w:eastAsia="Cambria" w:hAnsi="Cambria" w:cs="Cambria"/>
        <w:color w:val="000000"/>
      </w:rPr>
    </w:pPr>
  </w:p>
  <w:p w:rsidR="004B15CD" w:rsidRDefault="004B1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028A4"/>
    <w:multiLevelType w:val="multilevel"/>
    <w:tmpl w:val="8E3278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1E0FD5"/>
    <w:multiLevelType w:val="multilevel"/>
    <w:tmpl w:val="34E4868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895B59"/>
    <w:multiLevelType w:val="multilevel"/>
    <w:tmpl w:val="7B0E51F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B290F5B"/>
    <w:multiLevelType w:val="multilevel"/>
    <w:tmpl w:val="6DA252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31E1FED"/>
    <w:multiLevelType w:val="multilevel"/>
    <w:tmpl w:val="F1C2463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CD"/>
    <w:rsid w:val="004B15CD"/>
    <w:rsid w:val="00536FF9"/>
    <w:rsid w:val="005659EE"/>
    <w:rsid w:val="005D04FC"/>
    <w:rsid w:val="009C51C5"/>
    <w:rsid w:val="00AA3E88"/>
    <w:rsid w:val="00B66FA5"/>
    <w:rsid w:val="00C032BF"/>
    <w:rsid w:val="00E34705"/>
    <w:rsid w:val="00FD73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99739-4115-4BDE-A230-4305B8F1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xYZxYXYewUYIuo61I5BC/j/DmA==">AMUW2mVgkFIcZZBYRIcoJImWb8MXLqicuxw1tPUFKnuky2AyD5/y/2lySOg83Br31jiYYM/mrwPmS96Whr8f4+rzq7HteJnFPT7FQfkFHZ6orhxInWmau6YKK6hd64+XIuspRU3qYOAY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5321</Words>
  <Characters>29268</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2023-02-17T15:52:00Z</cp:lastPrinted>
  <dcterms:created xsi:type="dcterms:W3CDTF">2023-02-23T00:10:00Z</dcterms:created>
  <dcterms:modified xsi:type="dcterms:W3CDTF">2023-02-23T00:10:00Z</dcterms:modified>
</cp:coreProperties>
</file>