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C2FA1" w:rsidRPr="003365F8">
        <w:rPr>
          <w:rFonts w:ascii="Palatino Linotype" w:eastAsia="Palatino Linotype" w:hAnsi="Palatino Linotype" w:cs="Palatino Linotype"/>
          <w:b/>
        </w:rPr>
        <w:t>veintinueve</w:t>
      </w:r>
      <w:r w:rsidRPr="003365F8">
        <w:rPr>
          <w:rFonts w:ascii="Palatino Linotype" w:eastAsia="Palatino Linotype" w:hAnsi="Palatino Linotype" w:cs="Palatino Linotype"/>
          <w:b/>
        </w:rPr>
        <w:t xml:space="preserve"> de noviembre de dos mil veintitrés</w:t>
      </w:r>
      <w:r w:rsidRPr="003365F8">
        <w:rPr>
          <w:rFonts w:ascii="Palatino Linotype" w:eastAsia="Palatino Linotype" w:hAnsi="Palatino Linotype" w:cs="Palatino Linotype"/>
        </w:rPr>
        <w:t xml:space="preserve">. </w:t>
      </w:r>
    </w:p>
    <w:p w:rsidR="00781DCC" w:rsidRPr="003365F8" w:rsidRDefault="00987BD0">
      <w:pPr>
        <w:spacing w:before="240" w:after="240" w:line="360" w:lineRule="auto"/>
        <w:jc w:val="both"/>
        <w:rPr>
          <w:rFonts w:ascii="Palatino Linotype" w:eastAsia="Palatino Linotype" w:hAnsi="Palatino Linotype" w:cs="Palatino Linotype"/>
          <w:b/>
        </w:rPr>
      </w:pPr>
      <w:r w:rsidRPr="003365F8">
        <w:rPr>
          <w:rFonts w:ascii="Palatino Linotype" w:eastAsia="Palatino Linotype" w:hAnsi="Palatino Linotype" w:cs="Palatino Linotype"/>
          <w:b/>
        </w:rPr>
        <w:t>Visto</w:t>
      </w:r>
      <w:r w:rsidRPr="003365F8">
        <w:rPr>
          <w:rFonts w:ascii="Palatino Linotype" w:eastAsia="Palatino Linotype" w:hAnsi="Palatino Linotype" w:cs="Palatino Linotype"/>
        </w:rPr>
        <w:t xml:space="preserve"> el expediente formado con motivo del recurso de revisión </w:t>
      </w:r>
      <w:r w:rsidR="00F33034" w:rsidRPr="003365F8">
        <w:rPr>
          <w:rFonts w:ascii="Palatino Linotype" w:eastAsia="Palatino Linotype" w:hAnsi="Palatino Linotype" w:cs="Palatino Linotype"/>
          <w:b/>
        </w:rPr>
        <w:t>05704/INFOEM/IP/RR/2023</w:t>
      </w:r>
      <w:r w:rsidRPr="003365F8">
        <w:rPr>
          <w:rFonts w:ascii="Palatino Linotype" w:eastAsia="Palatino Linotype" w:hAnsi="Palatino Linotype" w:cs="Palatino Linotype"/>
        </w:rPr>
        <w:t>, interpuesto por</w:t>
      </w:r>
      <w:r w:rsidRPr="003365F8">
        <w:rPr>
          <w:rFonts w:ascii="Palatino Linotype" w:eastAsia="Palatino Linotype" w:hAnsi="Palatino Linotype" w:cs="Palatino Linotype"/>
          <w:b/>
        </w:rPr>
        <w:t xml:space="preserve"> </w:t>
      </w:r>
      <w:r w:rsidR="00AC2FA1" w:rsidRPr="003365F8">
        <w:rPr>
          <w:rFonts w:ascii="Palatino Linotype" w:eastAsia="Palatino Linotype" w:hAnsi="Palatino Linotype" w:cs="Palatino Linotype"/>
          <w:b/>
        </w:rPr>
        <w:t>un particular de manera anónima</w:t>
      </w:r>
      <w:r w:rsidRPr="003365F8">
        <w:rPr>
          <w:rFonts w:ascii="Palatino Linotype" w:eastAsia="Palatino Linotype" w:hAnsi="Palatino Linotype" w:cs="Palatino Linotype"/>
        </w:rPr>
        <w:t xml:space="preserve">, en lo sucesivo </w:t>
      </w:r>
      <w:r w:rsidRPr="003365F8">
        <w:rPr>
          <w:rFonts w:ascii="Palatino Linotype" w:eastAsia="Palatino Linotype" w:hAnsi="Palatino Linotype" w:cs="Palatino Linotype"/>
          <w:b/>
        </w:rPr>
        <w:t>la</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parte</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Recurrente,</w:t>
      </w:r>
      <w:r w:rsidRPr="003365F8">
        <w:rPr>
          <w:rFonts w:ascii="Palatino Linotype" w:eastAsia="Palatino Linotype" w:hAnsi="Palatino Linotype" w:cs="Palatino Linotype"/>
        </w:rPr>
        <w:t xml:space="preserve"> en contra de la respuesta a su solicitud por parte del </w:t>
      </w:r>
      <w:r w:rsidR="00F33034" w:rsidRPr="003365F8">
        <w:rPr>
          <w:rFonts w:ascii="Palatino Linotype" w:eastAsia="Palatino Linotype" w:hAnsi="Palatino Linotype" w:cs="Palatino Linotype"/>
          <w:b/>
        </w:rPr>
        <w:t>Ayuntamiento de Zinacantepec</w:t>
      </w:r>
      <w:r w:rsidRPr="003365F8">
        <w:rPr>
          <w:rFonts w:ascii="Palatino Linotype" w:eastAsia="Palatino Linotype" w:hAnsi="Palatino Linotype" w:cs="Palatino Linotype"/>
          <w:b/>
        </w:rPr>
        <w:t xml:space="preserve">, </w:t>
      </w:r>
      <w:r w:rsidRPr="003365F8">
        <w:rPr>
          <w:rFonts w:ascii="Palatino Linotype" w:eastAsia="Palatino Linotype" w:hAnsi="Palatino Linotype" w:cs="Palatino Linotype"/>
        </w:rPr>
        <w:t xml:space="preserve">en lo sucesivo el </w:t>
      </w:r>
      <w:r w:rsidRPr="003365F8">
        <w:rPr>
          <w:rFonts w:ascii="Palatino Linotype" w:eastAsia="Palatino Linotype" w:hAnsi="Palatino Linotype" w:cs="Palatino Linotype"/>
          <w:b/>
        </w:rPr>
        <w:t xml:space="preserve">Sujeto Obligado, </w:t>
      </w:r>
      <w:r w:rsidRPr="003365F8">
        <w:rPr>
          <w:rFonts w:ascii="Palatino Linotype" w:eastAsia="Palatino Linotype" w:hAnsi="Palatino Linotype" w:cs="Palatino Linotype"/>
        </w:rPr>
        <w:t xml:space="preserve">se procede a dictar la presente resolución con base en los siguientes: </w:t>
      </w:r>
    </w:p>
    <w:p w:rsidR="00781DCC" w:rsidRPr="003365F8" w:rsidRDefault="00987BD0">
      <w:pPr>
        <w:spacing w:before="240" w:after="240" w:line="360" w:lineRule="auto"/>
        <w:jc w:val="center"/>
        <w:rPr>
          <w:rFonts w:ascii="Palatino Linotype" w:eastAsia="Palatino Linotype" w:hAnsi="Palatino Linotype" w:cs="Palatino Linotype"/>
          <w:b/>
        </w:rPr>
      </w:pPr>
      <w:r w:rsidRPr="003365F8">
        <w:rPr>
          <w:rFonts w:ascii="Palatino Linotype" w:eastAsia="Palatino Linotype" w:hAnsi="Palatino Linotype" w:cs="Palatino Linotype"/>
          <w:b/>
        </w:rPr>
        <w:t>I. A N T E C E D E N T E S</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1. Solicitud de acceso a la información.</w:t>
      </w:r>
      <w:r w:rsidRPr="003365F8">
        <w:rPr>
          <w:rFonts w:ascii="Palatino Linotype" w:eastAsia="Palatino Linotype" w:hAnsi="Palatino Linotype" w:cs="Palatino Linotype"/>
        </w:rPr>
        <w:t xml:space="preserve"> El </w:t>
      </w:r>
      <w:r w:rsidR="00F33034" w:rsidRPr="003365F8">
        <w:rPr>
          <w:rFonts w:ascii="Palatino Linotype" w:eastAsia="Palatino Linotype" w:hAnsi="Palatino Linotype" w:cs="Palatino Linotype"/>
          <w:b/>
        </w:rPr>
        <w:t>treinta y uno de juli</w:t>
      </w:r>
      <w:r w:rsidRPr="003365F8">
        <w:rPr>
          <w:rFonts w:ascii="Palatino Linotype" w:eastAsia="Palatino Linotype" w:hAnsi="Palatino Linotype" w:cs="Palatino Linotype"/>
          <w:b/>
        </w:rPr>
        <w:t>o del dos mil veintitrés,</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 xml:space="preserve">la parte Recurrente </w:t>
      </w:r>
      <w:r w:rsidRPr="003365F8">
        <w:rPr>
          <w:rFonts w:ascii="Palatino Linotype" w:eastAsia="Palatino Linotype" w:hAnsi="Palatino Linotype" w:cs="Palatino Linotype"/>
        </w:rPr>
        <w:t xml:space="preserve">presentó, a través del Sistema de Acceso a la Información Mexiquense, en lo subsecuente el </w:t>
      </w:r>
      <w:r w:rsidRPr="003365F8">
        <w:rPr>
          <w:rFonts w:ascii="Palatino Linotype" w:eastAsia="Palatino Linotype" w:hAnsi="Palatino Linotype" w:cs="Palatino Linotype"/>
          <w:b/>
        </w:rPr>
        <w:t>SAIMEX,</w:t>
      </w:r>
      <w:r w:rsidRPr="003365F8">
        <w:rPr>
          <w:rFonts w:ascii="Palatino Linotype" w:eastAsia="Palatino Linotype" w:hAnsi="Palatino Linotype" w:cs="Palatino Linotype"/>
        </w:rPr>
        <w:t xml:space="preserve"> ante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la solicitud de acceso a la información pública, a la que se le asignó el número</w:t>
      </w:r>
      <w:r w:rsidRPr="003365F8">
        <w:rPr>
          <w:rFonts w:ascii="Palatino Linotype" w:eastAsia="Palatino Linotype" w:hAnsi="Palatino Linotype" w:cs="Palatino Linotype"/>
          <w:b/>
        </w:rPr>
        <w:t xml:space="preserve"> </w:t>
      </w:r>
      <w:r w:rsidR="00F33034" w:rsidRPr="003365F8">
        <w:rPr>
          <w:rFonts w:ascii="Palatino Linotype" w:eastAsia="Palatino Linotype" w:hAnsi="Palatino Linotype" w:cs="Palatino Linotype"/>
          <w:b/>
        </w:rPr>
        <w:t>00985/ZINACANT/IP/2023</w:t>
      </w:r>
      <w:r w:rsidRPr="003365F8">
        <w:rPr>
          <w:rFonts w:ascii="Palatino Linotype" w:eastAsia="Palatino Linotype" w:hAnsi="Palatino Linotype" w:cs="Palatino Linotype"/>
          <w:b/>
        </w:rPr>
        <w:t xml:space="preserve">, </w:t>
      </w:r>
      <w:r w:rsidRPr="003365F8">
        <w:rPr>
          <w:rFonts w:ascii="Palatino Linotype" w:eastAsia="Palatino Linotype" w:hAnsi="Palatino Linotype" w:cs="Palatino Linotype"/>
        </w:rPr>
        <w:t xml:space="preserve">mediante la cual requirió la información siguiente: </w:t>
      </w:r>
    </w:p>
    <w:p w:rsidR="00781DCC" w:rsidRPr="003365F8" w:rsidRDefault="00987BD0">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3365F8">
        <w:rPr>
          <w:rFonts w:ascii="Palatino Linotype" w:eastAsia="Palatino Linotype" w:hAnsi="Palatino Linotype" w:cs="Palatino Linotype"/>
          <w:i/>
          <w:sz w:val="22"/>
          <w:szCs w:val="22"/>
        </w:rPr>
        <w:t>“</w:t>
      </w:r>
      <w:r w:rsidR="00F33034" w:rsidRPr="003365F8">
        <w:rPr>
          <w:rFonts w:ascii="Palatino Linotype" w:eastAsia="Palatino Linotype" w:hAnsi="Palatino Linotype" w:cs="Palatino Linotype"/>
          <w:i/>
          <w:sz w:val="22"/>
          <w:szCs w:val="22"/>
        </w:rPr>
        <w:t xml:space="preserve">SOLICITO </w:t>
      </w:r>
      <w:r w:rsidR="00F33034" w:rsidRPr="003365F8">
        <w:rPr>
          <w:rFonts w:ascii="Palatino Linotype" w:eastAsia="Palatino Linotype" w:hAnsi="Palatino Linotype" w:cs="Palatino Linotype"/>
          <w:b/>
          <w:i/>
          <w:sz w:val="22"/>
          <w:szCs w:val="22"/>
          <w:u w:val="single"/>
        </w:rPr>
        <w:t>LOS GAFETES DE IDENTIFICACIÓN DEL PERSONAL ADSCRITO A LA DIRECCIÓN DE ADMINISTRACIÓN DEL AÑO 2021</w:t>
      </w:r>
      <w:r w:rsidR="00AC2FA1" w:rsidRPr="003365F8">
        <w:rPr>
          <w:rFonts w:ascii="Palatino Linotype" w:eastAsia="Palatino Linotype" w:hAnsi="Palatino Linotype" w:cs="Palatino Linotype"/>
          <w:i/>
          <w:sz w:val="22"/>
          <w:szCs w:val="22"/>
        </w:rPr>
        <w:t>.</w:t>
      </w:r>
      <w:r w:rsidRPr="003365F8">
        <w:rPr>
          <w:rFonts w:ascii="Palatino Linotype" w:eastAsia="Palatino Linotype" w:hAnsi="Palatino Linotype" w:cs="Palatino Linotype"/>
          <w:i/>
          <w:sz w:val="22"/>
          <w:szCs w:val="22"/>
        </w:rPr>
        <w:t xml:space="preserve">” (Sic) </w:t>
      </w:r>
    </w:p>
    <w:p w:rsidR="00781DCC" w:rsidRPr="003365F8" w:rsidRDefault="00987BD0">
      <w:pPr>
        <w:tabs>
          <w:tab w:val="left" w:pos="1080"/>
        </w:tabs>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ab/>
      </w: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Modalidad de Entrega:</w:t>
      </w:r>
      <w:r w:rsidRPr="003365F8">
        <w:rPr>
          <w:rFonts w:ascii="Palatino Linotype" w:eastAsia="Palatino Linotype" w:hAnsi="Palatino Linotype" w:cs="Palatino Linotype"/>
        </w:rPr>
        <w:t xml:space="preserve"> A través de </w:t>
      </w:r>
      <w:r w:rsidRPr="003365F8">
        <w:rPr>
          <w:rFonts w:ascii="Palatino Linotype" w:eastAsia="Palatino Linotype" w:hAnsi="Palatino Linotype" w:cs="Palatino Linotype"/>
          <w:b/>
        </w:rPr>
        <w:t>SAIMEX</w:t>
      </w:r>
      <w:r w:rsidRPr="003365F8">
        <w:rPr>
          <w:rFonts w:ascii="Palatino Linotype" w:eastAsia="Palatino Linotype" w:hAnsi="Palatino Linotype" w:cs="Palatino Linotype"/>
        </w:rPr>
        <w:t>.</w:t>
      </w:r>
    </w:p>
    <w:p w:rsidR="00781DCC" w:rsidRPr="003365F8" w:rsidRDefault="00781DCC">
      <w:pPr>
        <w:spacing w:line="360" w:lineRule="auto"/>
        <w:ind w:right="900"/>
        <w:rPr>
          <w:rFonts w:ascii="Palatino Linotype" w:eastAsia="Palatino Linotype" w:hAnsi="Palatino Linotype" w:cs="Palatino Linotype"/>
          <w:sz w:val="22"/>
          <w:szCs w:val="22"/>
        </w:rPr>
      </w:pPr>
    </w:p>
    <w:p w:rsidR="00F33034" w:rsidRPr="003365F8" w:rsidRDefault="00987BD0">
      <w:pPr>
        <w:spacing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2.</w:t>
      </w:r>
      <w:r w:rsidR="00F33034" w:rsidRPr="003365F8">
        <w:rPr>
          <w:rFonts w:ascii="Palatino Linotype" w:eastAsia="Palatino Linotype" w:hAnsi="Palatino Linotype" w:cs="Palatino Linotype"/>
          <w:b/>
        </w:rPr>
        <w:t xml:space="preserve"> Prórroga. </w:t>
      </w:r>
      <w:r w:rsidR="00F33034" w:rsidRPr="003365F8">
        <w:rPr>
          <w:rFonts w:ascii="Palatino Linotype" w:eastAsia="Palatino Linotype" w:hAnsi="Palatino Linotype" w:cs="Palatino Linotype"/>
        </w:rPr>
        <w:t xml:space="preserve">El </w:t>
      </w:r>
      <w:r w:rsidR="00F33034" w:rsidRPr="003365F8">
        <w:rPr>
          <w:rFonts w:ascii="Palatino Linotype" w:eastAsia="Palatino Linotype" w:hAnsi="Palatino Linotype" w:cs="Palatino Linotype"/>
          <w:b/>
        </w:rPr>
        <w:t xml:space="preserve">veintiuno de agosto de dos mil veintitrés, </w:t>
      </w:r>
      <w:r w:rsidR="00F33034" w:rsidRPr="003365F8">
        <w:rPr>
          <w:rFonts w:ascii="Palatino Linotype" w:eastAsia="Palatino Linotype" w:hAnsi="Palatino Linotype" w:cs="Palatino Linotype"/>
        </w:rPr>
        <w:t xml:space="preserve">se notificó a la persona solicitante, la prórroga para atender la presente solicitud de información en los </w:t>
      </w:r>
      <w:proofErr w:type="gramStart"/>
      <w:r w:rsidR="00F33034" w:rsidRPr="003365F8">
        <w:rPr>
          <w:rFonts w:ascii="Palatino Linotype" w:eastAsia="Palatino Linotype" w:hAnsi="Palatino Linotype" w:cs="Palatino Linotype"/>
        </w:rPr>
        <w:t>siguientes</w:t>
      </w:r>
      <w:proofErr w:type="gramEnd"/>
      <w:r w:rsidR="00F33034" w:rsidRPr="003365F8">
        <w:rPr>
          <w:rFonts w:ascii="Palatino Linotype" w:eastAsia="Palatino Linotype" w:hAnsi="Palatino Linotype" w:cs="Palatino Linotype"/>
        </w:rPr>
        <w:t xml:space="preserve"> términos:</w:t>
      </w:r>
    </w:p>
    <w:p w:rsidR="00F33034" w:rsidRPr="003365F8" w:rsidRDefault="00F33034" w:rsidP="00F33034">
      <w:pPr>
        <w:spacing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33034" w:rsidRPr="003365F8" w:rsidRDefault="00F33034" w:rsidP="00F33034">
      <w:pPr>
        <w:spacing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 xml:space="preserve">Con fundamento en el artículo 163 de la Ley de </w:t>
      </w:r>
      <w:proofErr w:type="spellStart"/>
      <w:r w:rsidRPr="003365F8">
        <w:rPr>
          <w:rFonts w:ascii="Palatino Linotype" w:eastAsia="Palatino Linotype" w:hAnsi="Palatino Linotype" w:cs="Palatino Linotype"/>
          <w:i/>
          <w:sz w:val="22"/>
        </w:rPr>
        <w:t>Transaprencia</w:t>
      </w:r>
      <w:proofErr w:type="spellEnd"/>
      <w:r w:rsidRPr="003365F8">
        <w:rPr>
          <w:rFonts w:ascii="Palatino Linotype" w:eastAsia="Palatino Linotype" w:hAnsi="Palatino Linotype" w:cs="Palatino Linotype"/>
          <w:i/>
          <w:sz w:val="22"/>
        </w:rPr>
        <w:t xml:space="preserve"> y Acceso a la Información Pública del Estado de México y Municipios se aprueba prórroga solicitada a fin de dar cabal cumplimiento al requerimiento.</w:t>
      </w:r>
    </w:p>
    <w:p w:rsidR="00F33034" w:rsidRPr="003365F8" w:rsidRDefault="00F33034" w:rsidP="00F33034">
      <w:pPr>
        <w:spacing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BRENDA SELENE HERNANDEZ LOPEZ</w:t>
      </w:r>
    </w:p>
    <w:p w:rsidR="00F33034" w:rsidRPr="003365F8" w:rsidRDefault="00F33034" w:rsidP="00F33034">
      <w:pPr>
        <w:spacing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Responsable de la Unidad de Transparencia”</w:t>
      </w:r>
    </w:p>
    <w:p w:rsidR="00781DCC" w:rsidRPr="003365F8" w:rsidRDefault="00F33034">
      <w:pPr>
        <w:spacing w:after="240" w:line="360" w:lineRule="auto"/>
        <w:jc w:val="both"/>
        <w:rPr>
          <w:rFonts w:ascii="Palatino Linotype" w:eastAsia="Palatino Linotype" w:hAnsi="Palatino Linotype" w:cs="Palatino Linotype"/>
          <w:b/>
        </w:rPr>
      </w:pPr>
      <w:r w:rsidRPr="003365F8">
        <w:rPr>
          <w:rFonts w:ascii="Palatino Linotype" w:eastAsia="Palatino Linotype" w:hAnsi="Palatino Linotype" w:cs="Palatino Linotype"/>
          <w:b/>
        </w:rPr>
        <w:t xml:space="preserve">3. </w:t>
      </w:r>
      <w:r w:rsidR="00987BD0" w:rsidRPr="003365F8">
        <w:rPr>
          <w:rFonts w:ascii="Palatino Linotype" w:eastAsia="Palatino Linotype" w:hAnsi="Palatino Linotype" w:cs="Palatino Linotype"/>
          <w:b/>
        </w:rPr>
        <w:t xml:space="preserve">Respuesta. </w:t>
      </w:r>
      <w:r w:rsidR="00987BD0" w:rsidRPr="003365F8">
        <w:rPr>
          <w:rFonts w:ascii="Palatino Linotype" w:eastAsia="Palatino Linotype" w:hAnsi="Palatino Linotype" w:cs="Palatino Linotype"/>
        </w:rPr>
        <w:t xml:space="preserve">El </w:t>
      </w:r>
      <w:r w:rsidRPr="003365F8">
        <w:rPr>
          <w:rFonts w:ascii="Palatino Linotype" w:eastAsia="Palatino Linotype" w:hAnsi="Palatino Linotype" w:cs="Palatino Linotype"/>
          <w:b/>
        </w:rPr>
        <w:t>treinta de agost</w:t>
      </w:r>
      <w:r w:rsidR="00987BD0" w:rsidRPr="003365F8">
        <w:rPr>
          <w:rFonts w:ascii="Palatino Linotype" w:eastAsia="Palatino Linotype" w:hAnsi="Palatino Linotype" w:cs="Palatino Linotype"/>
          <w:b/>
        </w:rPr>
        <w:t>o de dos mil veintitrés</w:t>
      </w:r>
      <w:r w:rsidR="00987BD0" w:rsidRPr="003365F8">
        <w:rPr>
          <w:rFonts w:ascii="Palatino Linotype" w:eastAsia="Palatino Linotype" w:hAnsi="Palatino Linotype" w:cs="Palatino Linotype"/>
        </w:rPr>
        <w:t xml:space="preserve">, el </w:t>
      </w:r>
      <w:r w:rsidR="00987BD0" w:rsidRPr="003365F8">
        <w:rPr>
          <w:rFonts w:ascii="Palatino Linotype" w:eastAsia="Palatino Linotype" w:hAnsi="Palatino Linotype" w:cs="Palatino Linotype"/>
          <w:b/>
        </w:rPr>
        <w:t xml:space="preserve">Sujeto Obligado </w:t>
      </w:r>
      <w:r w:rsidR="00987BD0" w:rsidRPr="003365F8">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F33034" w:rsidRPr="003365F8" w:rsidRDefault="00987BD0" w:rsidP="00F33034">
      <w:pPr>
        <w:spacing w:before="240" w:after="24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r w:rsidR="00F33034" w:rsidRPr="003365F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33034" w:rsidRPr="003365F8" w:rsidRDefault="00F33034" w:rsidP="00F33034">
      <w:pPr>
        <w:spacing w:before="240" w:after="24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00985/ZINACANT/IP/2023, recibida a través del Sistema SAIMEX, en donde se solicita textualmente lo siguiente: “SOLICITO LOS GAFETES DE IDENTIFICACIÓN DEL PERSONAL ADSCRITO A LA DIRECCIÓN DE ADMINISTRACIÓN DEL AÑO 2021” (sic). En apego a lo establecido </w:t>
      </w:r>
      <w:r w:rsidRPr="003365F8">
        <w:rPr>
          <w:rFonts w:ascii="Palatino Linotype" w:eastAsia="Palatino Linotype" w:hAnsi="Palatino Linotype" w:cs="Palatino Linotype"/>
          <w:b/>
          <w:i/>
          <w:sz w:val="22"/>
          <w:szCs w:val="22"/>
          <w:u w:val="single"/>
        </w:rPr>
        <w:t>su solicitud fue analizada y turnada al área poseedora de la información, en este caso la Dirección de Administración</w:t>
      </w:r>
      <w:r w:rsidRPr="003365F8">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3365F8">
        <w:rPr>
          <w:rFonts w:ascii="Palatino Linotype" w:eastAsia="Palatino Linotype" w:hAnsi="Palatino Linotype" w:cs="Palatino Linotype"/>
          <w:i/>
          <w:sz w:val="22"/>
          <w:szCs w:val="22"/>
        </w:rPr>
        <w:lastRenderedPageBreak/>
        <w:t>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F33034" w:rsidRPr="003365F8" w:rsidRDefault="00F33034" w:rsidP="00F33034">
      <w:pPr>
        <w:spacing w:before="240" w:after="24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ATENTAMENTE</w:t>
      </w:r>
    </w:p>
    <w:p w:rsidR="00781DCC" w:rsidRPr="003365F8" w:rsidRDefault="00F33034" w:rsidP="00F33034">
      <w:pPr>
        <w:spacing w:before="240" w:after="24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BRENDA SELENE HERNANDEZ LOPEZ</w:t>
      </w:r>
      <w:r w:rsidR="00987BD0" w:rsidRPr="003365F8">
        <w:rPr>
          <w:rFonts w:ascii="Palatino Linotype" w:eastAsia="Palatino Linotype" w:hAnsi="Palatino Linotype" w:cs="Palatino Linotype"/>
          <w:i/>
          <w:sz w:val="22"/>
          <w:szCs w:val="22"/>
        </w:rPr>
        <w:t xml:space="preserve">” (Sic) </w:t>
      </w:r>
    </w:p>
    <w:p w:rsidR="00781DCC" w:rsidRPr="003365F8" w:rsidRDefault="00987BD0">
      <w:pPr>
        <w:spacing w:before="240" w:after="240"/>
        <w:ind w:left="567" w:right="902"/>
        <w:jc w:val="both"/>
        <w:rPr>
          <w:rFonts w:ascii="Palatino Linotype" w:eastAsia="Palatino Linotype" w:hAnsi="Palatino Linotype" w:cs="Palatino Linotype"/>
          <w:b/>
          <w:sz w:val="22"/>
          <w:szCs w:val="22"/>
        </w:rPr>
      </w:pPr>
      <w:r w:rsidRPr="003365F8">
        <w:rPr>
          <w:rFonts w:ascii="Palatino Linotype" w:eastAsia="Palatino Linotype" w:hAnsi="Palatino Linotype" w:cs="Palatino Linotype"/>
          <w:b/>
          <w:sz w:val="22"/>
          <w:szCs w:val="22"/>
        </w:rPr>
        <w:t xml:space="preserve">Archivos adjuntos: </w:t>
      </w:r>
    </w:p>
    <w:p w:rsidR="00F33034" w:rsidRPr="003365F8" w:rsidRDefault="00F33034" w:rsidP="00F33034">
      <w:pPr>
        <w:spacing w:before="240" w:after="240" w:line="360" w:lineRule="auto"/>
        <w:ind w:left="567" w:right="902"/>
        <w:jc w:val="both"/>
        <w:rPr>
          <w:rFonts w:ascii="Palatino Linotype" w:eastAsia="Palatino Linotype" w:hAnsi="Palatino Linotype" w:cs="Palatino Linotype"/>
          <w:sz w:val="22"/>
          <w:szCs w:val="22"/>
        </w:rPr>
      </w:pPr>
      <w:r w:rsidRPr="003365F8">
        <w:rPr>
          <w:rFonts w:ascii="Palatino Linotype" w:eastAsia="Palatino Linotype" w:hAnsi="Palatino Linotype" w:cs="Palatino Linotype"/>
          <w:b/>
          <w:i/>
          <w:sz w:val="22"/>
          <w:szCs w:val="22"/>
        </w:rPr>
        <w:t>“</w:t>
      </w:r>
      <w:proofErr w:type="spellStart"/>
      <w:r w:rsidRPr="003365F8">
        <w:rPr>
          <w:rFonts w:ascii="Palatino Linotype" w:eastAsia="Palatino Linotype" w:hAnsi="Palatino Linotype" w:cs="Palatino Linotype"/>
          <w:b/>
          <w:i/>
          <w:sz w:val="22"/>
          <w:szCs w:val="22"/>
        </w:rPr>
        <w:t>administracion</w:t>
      </w:r>
      <w:proofErr w:type="spellEnd"/>
      <w:r w:rsidRPr="003365F8">
        <w:rPr>
          <w:rFonts w:ascii="Palatino Linotype" w:eastAsia="Palatino Linotype" w:hAnsi="Palatino Linotype" w:cs="Palatino Linotype"/>
          <w:b/>
          <w:i/>
          <w:sz w:val="22"/>
          <w:szCs w:val="22"/>
        </w:rPr>
        <w:t xml:space="preserve"> gafetes 2021 T.pdf”: </w:t>
      </w:r>
      <w:r w:rsidRPr="003365F8">
        <w:rPr>
          <w:rFonts w:ascii="Palatino Linotype" w:eastAsia="Palatino Linotype" w:hAnsi="Palatino Linotype" w:cs="Palatino Linotype"/>
          <w:sz w:val="22"/>
          <w:szCs w:val="22"/>
        </w:rPr>
        <w:t>Documento de cuatro fojas en el que se aprecian los gafetes de los servidores públicos adscritos a la Dirección de Administración durante el año 2021.</w:t>
      </w:r>
    </w:p>
    <w:p w:rsidR="00F33034" w:rsidRPr="003365F8" w:rsidRDefault="00F33034" w:rsidP="00F33034">
      <w:pPr>
        <w:spacing w:before="240" w:after="240" w:line="360" w:lineRule="auto"/>
        <w:ind w:left="567" w:right="902"/>
        <w:jc w:val="both"/>
        <w:rPr>
          <w:rFonts w:ascii="Palatino Linotype" w:eastAsia="Palatino Linotype" w:hAnsi="Palatino Linotype" w:cs="Palatino Linotype"/>
          <w:b/>
          <w:sz w:val="22"/>
          <w:szCs w:val="22"/>
          <w:u w:val="single"/>
        </w:rPr>
      </w:pPr>
      <w:r w:rsidRPr="003365F8">
        <w:rPr>
          <w:rFonts w:ascii="Palatino Linotype" w:eastAsia="Palatino Linotype" w:hAnsi="Palatino Linotype" w:cs="Palatino Linotype"/>
          <w:b/>
          <w:i/>
          <w:sz w:val="22"/>
          <w:szCs w:val="22"/>
        </w:rPr>
        <w:t>“sol 00985.pdf”:</w:t>
      </w:r>
      <w:r w:rsidRPr="003365F8">
        <w:rPr>
          <w:rFonts w:ascii="Palatino Linotype" w:eastAsia="Palatino Linotype" w:hAnsi="Palatino Linotype" w:cs="Palatino Linotype"/>
          <w:sz w:val="22"/>
          <w:szCs w:val="22"/>
        </w:rPr>
        <w:t xml:space="preserve"> Oficio signado por la Directora de Administración, quien medularmente refiere que </w:t>
      </w:r>
      <w:r w:rsidRPr="003365F8">
        <w:rPr>
          <w:rFonts w:ascii="Palatino Linotype" w:eastAsia="Palatino Linotype" w:hAnsi="Palatino Linotype" w:cs="Palatino Linotype"/>
          <w:b/>
          <w:sz w:val="22"/>
          <w:szCs w:val="22"/>
          <w:u w:val="single"/>
        </w:rPr>
        <w:t>adjunta los gafetes que se tienen en dicha unidad administrativa, de quienes fueron integrantes de la Dirección de Administración en el ejercicio fiscal 2021.</w:t>
      </w:r>
    </w:p>
    <w:p w:rsidR="00781DCC" w:rsidRPr="003365F8" w:rsidRDefault="00F33034">
      <w:pP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b/>
        </w:rPr>
        <w:t>4</w:t>
      </w:r>
      <w:r w:rsidR="00987BD0" w:rsidRPr="003365F8">
        <w:rPr>
          <w:rFonts w:ascii="Palatino Linotype" w:eastAsia="Palatino Linotype" w:hAnsi="Palatino Linotype" w:cs="Palatino Linotype"/>
          <w:b/>
        </w:rPr>
        <w:t xml:space="preserve">. Interposición del recurso de revisión. </w:t>
      </w:r>
      <w:r w:rsidR="00987BD0" w:rsidRPr="003365F8">
        <w:rPr>
          <w:rFonts w:ascii="Palatino Linotype" w:eastAsia="Palatino Linotype" w:hAnsi="Palatino Linotype" w:cs="Palatino Linotype"/>
        </w:rPr>
        <w:t xml:space="preserve">Inconforme con los términos de la respuesta emitida por parte del </w:t>
      </w:r>
      <w:r w:rsidR="00987BD0" w:rsidRPr="003365F8">
        <w:rPr>
          <w:rFonts w:ascii="Palatino Linotype" w:eastAsia="Palatino Linotype" w:hAnsi="Palatino Linotype" w:cs="Palatino Linotype"/>
          <w:b/>
        </w:rPr>
        <w:t>Sujeto Obligado</w:t>
      </w:r>
      <w:r w:rsidR="00987BD0" w:rsidRPr="003365F8">
        <w:rPr>
          <w:rFonts w:ascii="Palatino Linotype" w:eastAsia="Palatino Linotype" w:hAnsi="Palatino Linotype" w:cs="Palatino Linotype"/>
        </w:rPr>
        <w:t xml:space="preserve">, el </w:t>
      </w:r>
      <w:r w:rsidRPr="003365F8">
        <w:rPr>
          <w:rFonts w:ascii="Palatino Linotype" w:eastAsia="Palatino Linotype" w:hAnsi="Palatino Linotype" w:cs="Palatino Linotype"/>
          <w:b/>
        </w:rPr>
        <w:t>ocho de septiembre</w:t>
      </w:r>
      <w:r w:rsidR="00987BD0" w:rsidRPr="003365F8">
        <w:rPr>
          <w:rFonts w:ascii="Palatino Linotype" w:eastAsia="Palatino Linotype" w:hAnsi="Palatino Linotype" w:cs="Palatino Linotype"/>
          <w:b/>
        </w:rPr>
        <w:t xml:space="preserve"> de dos mil veintitrés,</w:t>
      </w:r>
      <w:r w:rsidR="00987BD0" w:rsidRPr="003365F8">
        <w:rPr>
          <w:rFonts w:ascii="Palatino Linotype" w:eastAsia="Palatino Linotype" w:hAnsi="Palatino Linotype" w:cs="Palatino Linotype"/>
        </w:rPr>
        <w:t xml:space="preserve"> </w:t>
      </w:r>
      <w:r w:rsidR="00987BD0" w:rsidRPr="003365F8">
        <w:rPr>
          <w:rFonts w:ascii="Palatino Linotype" w:eastAsia="Palatino Linotype" w:hAnsi="Palatino Linotype" w:cs="Palatino Linotype"/>
          <w:b/>
        </w:rPr>
        <w:t>la parte Recurrente</w:t>
      </w:r>
      <w:r w:rsidR="00987BD0" w:rsidRPr="003365F8">
        <w:rPr>
          <w:rFonts w:ascii="Palatino Linotype" w:eastAsia="Palatino Linotype" w:hAnsi="Palatino Linotype" w:cs="Palatino Linotype"/>
        </w:rPr>
        <w:t xml:space="preserve"> interpuso el recurso de revisión a través de </w:t>
      </w:r>
      <w:r w:rsidR="00987BD0" w:rsidRPr="003365F8">
        <w:rPr>
          <w:rFonts w:ascii="Palatino Linotype" w:eastAsia="Palatino Linotype" w:hAnsi="Palatino Linotype" w:cs="Palatino Linotype"/>
          <w:b/>
        </w:rPr>
        <w:t xml:space="preserve">SAIMEX, </w:t>
      </w:r>
      <w:r w:rsidR="00987BD0" w:rsidRPr="003365F8">
        <w:rPr>
          <w:rFonts w:ascii="Palatino Linotype" w:eastAsia="Palatino Linotype" w:hAnsi="Palatino Linotype" w:cs="Palatino Linotype"/>
        </w:rPr>
        <w:t>en donde se manifestó de la siguiente manera:</w:t>
      </w:r>
    </w:p>
    <w:p w:rsidR="00781DCC" w:rsidRPr="003365F8" w:rsidRDefault="00987BD0">
      <w:pPr>
        <w:tabs>
          <w:tab w:val="left" w:pos="2745"/>
        </w:tabs>
        <w:spacing w:before="240" w:after="240" w:line="360" w:lineRule="auto"/>
        <w:jc w:val="both"/>
        <w:rPr>
          <w:rFonts w:ascii="Palatino Linotype" w:eastAsia="Palatino Linotype" w:hAnsi="Palatino Linotype" w:cs="Palatino Linotype"/>
          <w:b/>
        </w:rPr>
      </w:pPr>
      <w:r w:rsidRPr="003365F8">
        <w:rPr>
          <w:rFonts w:ascii="Palatino Linotype" w:eastAsia="Palatino Linotype" w:hAnsi="Palatino Linotype" w:cs="Palatino Linotype"/>
          <w:b/>
        </w:rPr>
        <w:t xml:space="preserve">a) Acto impugnado: </w:t>
      </w:r>
      <w:r w:rsidRPr="003365F8">
        <w:rPr>
          <w:rFonts w:ascii="Palatino Linotype" w:eastAsia="Palatino Linotype" w:hAnsi="Palatino Linotype" w:cs="Palatino Linotype"/>
          <w:b/>
        </w:rPr>
        <w:tab/>
      </w:r>
    </w:p>
    <w:p w:rsidR="00781DCC" w:rsidRPr="003365F8" w:rsidRDefault="00987BD0">
      <w:pPr>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r w:rsidR="00F33034" w:rsidRPr="003365F8">
        <w:rPr>
          <w:rFonts w:ascii="Palatino Linotype" w:eastAsia="Palatino Linotype" w:hAnsi="Palatino Linotype" w:cs="Palatino Linotype"/>
          <w:i/>
          <w:sz w:val="22"/>
          <w:szCs w:val="22"/>
        </w:rPr>
        <w:t>NO ENTREGAN LA TOTALIDAD DE LA INFORMACIÓN, YA ESTAMOS CANSADOS DE QUE NUNCA ENTREGUEN LAS COSAS COMPLETAS</w:t>
      </w:r>
      <w:r w:rsidRPr="003365F8">
        <w:rPr>
          <w:rFonts w:ascii="Palatino Linotype" w:eastAsia="Palatino Linotype" w:hAnsi="Palatino Linotype" w:cs="Palatino Linotype"/>
          <w:i/>
          <w:sz w:val="22"/>
          <w:szCs w:val="22"/>
        </w:rPr>
        <w:t>” (Sic)</w:t>
      </w:r>
    </w:p>
    <w:p w:rsidR="00781DCC" w:rsidRPr="003365F8" w:rsidRDefault="00781DCC">
      <w:pPr>
        <w:ind w:left="851" w:right="902"/>
        <w:jc w:val="both"/>
        <w:rPr>
          <w:rFonts w:ascii="Palatino Linotype" w:eastAsia="Palatino Linotype" w:hAnsi="Palatino Linotype" w:cs="Palatino Linotype"/>
          <w:i/>
          <w:sz w:val="22"/>
          <w:szCs w:val="22"/>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b) Razones o motivos de inconformidad</w:t>
      </w:r>
      <w:r w:rsidRPr="003365F8">
        <w:rPr>
          <w:rFonts w:ascii="Palatino Linotype" w:eastAsia="Palatino Linotype" w:hAnsi="Palatino Linotype" w:cs="Palatino Linotype"/>
        </w:rPr>
        <w:t>:</w:t>
      </w:r>
    </w:p>
    <w:p w:rsidR="00781DCC" w:rsidRPr="003365F8" w:rsidRDefault="00987BD0">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3365F8">
        <w:rPr>
          <w:rFonts w:ascii="Palatino Linotype" w:eastAsia="Palatino Linotype" w:hAnsi="Palatino Linotype" w:cs="Palatino Linotype"/>
          <w:i/>
          <w:sz w:val="22"/>
          <w:szCs w:val="22"/>
        </w:rPr>
        <w:lastRenderedPageBreak/>
        <w:t xml:space="preserve"> “</w:t>
      </w:r>
      <w:r w:rsidR="00F33034" w:rsidRPr="003365F8">
        <w:rPr>
          <w:rFonts w:ascii="Palatino Linotype" w:eastAsia="Palatino Linotype" w:hAnsi="Palatino Linotype" w:cs="Palatino Linotype"/>
          <w:b/>
          <w:i/>
          <w:sz w:val="22"/>
          <w:szCs w:val="22"/>
          <w:u w:val="single"/>
        </w:rPr>
        <w:t>NO ENTREGAN LA TOTALIDAD DE LA INFORMACIÓN, YA ESTAMOS CANSADOS DE QUE NUNCA ENTREGUEN LAS COSAS COMPLETAS</w:t>
      </w:r>
      <w:r w:rsidRPr="003365F8">
        <w:rPr>
          <w:rFonts w:ascii="Palatino Linotype" w:eastAsia="Palatino Linotype" w:hAnsi="Palatino Linotype" w:cs="Palatino Linotype"/>
          <w:i/>
          <w:sz w:val="22"/>
          <w:szCs w:val="22"/>
        </w:rPr>
        <w:t>”</w:t>
      </w:r>
      <w:r w:rsidRPr="003365F8">
        <w:rPr>
          <w:rFonts w:ascii="Palatino Linotype" w:eastAsia="Palatino Linotype" w:hAnsi="Palatino Linotype" w:cs="Palatino Linotype"/>
          <w:b/>
          <w:i/>
          <w:sz w:val="22"/>
          <w:szCs w:val="22"/>
        </w:rPr>
        <w:t xml:space="preserve"> </w:t>
      </w:r>
      <w:r w:rsidRPr="003365F8">
        <w:rPr>
          <w:rFonts w:ascii="Palatino Linotype" w:eastAsia="Palatino Linotype" w:hAnsi="Palatino Linotype" w:cs="Palatino Linotype"/>
          <w:i/>
          <w:sz w:val="22"/>
          <w:szCs w:val="22"/>
        </w:rPr>
        <w:t>(Sic) (Énfasis añadido)</w:t>
      </w:r>
    </w:p>
    <w:p w:rsidR="00781DCC" w:rsidRPr="003365F8" w:rsidRDefault="00781DCC">
      <w:pPr>
        <w:ind w:left="567" w:right="902"/>
        <w:jc w:val="both"/>
        <w:rPr>
          <w:rFonts w:ascii="Palatino Linotype" w:eastAsia="Palatino Linotype" w:hAnsi="Palatino Linotype" w:cs="Palatino Linotype"/>
          <w:i/>
          <w:sz w:val="22"/>
          <w:szCs w:val="22"/>
        </w:rPr>
      </w:pPr>
    </w:p>
    <w:p w:rsidR="00781DCC" w:rsidRPr="003365F8" w:rsidRDefault="00781DCC">
      <w:pPr>
        <w:ind w:left="851" w:right="902"/>
        <w:jc w:val="both"/>
        <w:rPr>
          <w:rFonts w:ascii="Palatino Linotype" w:eastAsia="Palatino Linotype" w:hAnsi="Palatino Linotype" w:cs="Palatino Linotype"/>
          <w:i/>
          <w:sz w:val="22"/>
          <w:szCs w:val="22"/>
        </w:rPr>
      </w:pPr>
    </w:p>
    <w:p w:rsidR="00781DCC" w:rsidRPr="003365F8" w:rsidRDefault="00F33034">
      <w:pPr>
        <w:spacing w:line="360" w:lineRule="auto"/>
        <w:ind w:right="51"/>
        <w:jc w:val="both"/>
        <w:rPr>
          <w:rFonts w:ascii="Palatino Linotype" w:eastAsia="Palatino Linotype" w:hAnsi="Palatino Linotype" w:cs="Palatino Linotype"/>
        </w:rPr>
      </w:pPr>
      <w:r w:rsidRPr="003365F8">
        <w:rPr>
          <w:rFonts w:ascii="Palatino Linotype" w:eastAsia="Palatino Linotype" w:hAnsi="Palatino Linotype" w:cs="Palatino Linotype"/>
          <w:b/>
        </w:rPr>
        <w:t>5</w:t>
      </w:r>
      <w:r w:rsidR="00987BD0" w:rsidRPr="003365F8">
        <w:rPr>
          <w:rFonts w:ascii="Palatino Linotype" w:eastAsia="Palatino Linotype" w:hAnsi="Palatino Linotype" w:cs="Palatino Linotype"/>
          <w:b/>
        </w:rPr>
        <w:t xml:space="preserve">. Turno. </w:t>
      </w:r>
      <w:r w:rsidR="00987BD0" w:rsidRPr="003365F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987BD0" w:rsidRPr="003365F8">
        <w:rPr>
          <w:rFonts w:ascii="Palatino Linotype" w:eastAsia="Palatino Linotype" w:hAnsi="Palatino Linotype" w:cs="Palatino Linotype"/>
          <w:b/>
        </w:rPr>
        <w:t>Comisionada</w:t>
      </w:r>
      <w:r w:rsidR="00987BD0" w:rsidRPr="003365F8">
        <w:rPr>
          <w:rFonts w:ascii="Palatino Linotype" w:eastAsia="Palatino Linotype" w:hAnsi="Palatino Linotype" w:cs="Palatino Linotype"/>
        </w:rPr>
        <w:t xml:space="preserve"> </w:t>
      </w:r>
      <w:r w:rsidR="00987BD0" w:rsidRPr="003365F8">
        <w:rPr>
          <w:rFonts w:ascii="Palatino Linotype" w:eastAsia="Palatino Linotype" w:hAnsi="Palatino Linotype" w:cs="Palatino Linotype"/>
          <w:b/>
        </w:rPr>
        <w:t xml:space="preserve">Guadalupe Ramírez Peña, </w:t>
      </w:r>
      <w:r w:rsidR="00987BD0" w:rsidRPr="003365F8">
        <w:rPr>
          <w:rFonts w:ascii="Palatino Linotype" w:eastAsia="Palatino Linotype" w:hAnsi="Palatino Linotype" w:cs="Palatino Linotype"/>
        </w:rPr>
        <w:t xml:space="preserve">a efecto de que analizara sobre su admisión o su </w:t>
      </w:r>
      <w:proofErr w:type="spellStart"/>
      <w:r w:rsidR="00987BD0" w:rsidRPr="003365F8">
        <w:rPr>
          <w:rFonts w:ascii="Palatino Linotype" w:eastAsia="Palatino Linotype" w:hAnsi="Palatino Linotype" w:cs="Palatino Linotype"/>
        </w:rPr>
        <w:t>desechamiento</w:t>
      </w:r>
      <w:proofErr w:type="spellEnd"/>
      <w:r w:rsidR="00987BD0" w:rsidRPr="003365F8">
        <w:rPr>
          <w:rFonts w:ascii="Palatino Linotype" w:eastAsia="Palatino Linotype" w:hAnsi="Palatino Linotype" w:cs="Palatino Linotype"/>
        </w:rPr>
        <w:t>.</w:t>
      </w:r>
    </w:p>
    <w:p w:rsidR="00781DCC" w:rsidRPr="003365F8" w:rsidRDefault="00781DCC">
      <w:pPr>
        <w:spacing w:line="360" w:lineRule="auto"/>
        <w:ind w:right="51"/>
        <w:jc w:val="both"/>
        <w:rPr>
          <w:rFonts w:ascii="Palatino Linotype" w:eastAsia="Palatino Linotype" w:hAnsi="Palatino Linotype" w:cs="Palatino Linotype"/>
        </w:rPr>
      </w:pPr>
    </w:p>
    <w:p w:rsidR="00781DCC" w:rsidRPr="003365F8" w:rsidRDefault="00F33034">
      <w:pPr>
        <w:spacing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6</w:t>
      </w:r>
      <w:r w:rsidR="00987BD0" w:rsidRPr="003365F8">
        <w:rPr>
          <w:rFonts w:ascii="Palatino Linotype" w:eastAsia="Palatino Linotype" w:hAnsi="Palatino Linotype" w:cs="Palatino Linotype"/>
          <w:b/>
        </w:rPr>
        <w:t>. Admisión del Recurso de Revisión.</w:t>
      </w:r>
      <w:r w:rsidR="00987BD0" w:rsidRPr="003365F8">
        <w:rPr>
          <w:rFonts w:ascii="Palatino Linotype" w:eastAsia="Palatino Linotype" w:hAnsi="Palatino Linotype" w:cs="Palatino Linotype"/>
        </w:rPr>
        <w:t xml:space="preserve"> El</w:t>
      </w:r>
      <w:r w:rsidRPr="003365F8">
        <w:rPr>
          <w:rFonts w:ascii="Palatino Linotype" w:eastAsia="Palatino Linotype" w:hAnsi="Palatino Linotype" w:cs="Palatino Linotype"/>
          <w:b/>
        </w:rPr>
        <w:t xml:space="preserve"> trece</w:t>
      </w:r>
      <w:r w:rsidR="00987BD0" w:rsidRPr="003365F8">
        <w:rPr>
          <w:rFonts w:ascii="Palatino Linotype" w:eastAsia="Palatino Linotype" w:hAnsi="Palatino Linotype" w:cs="Palatino Linotype"/>
          <w:b/>
        </w:rPr>
        <w:t xml:space="preserve"> de </w:t>
      </w:r>
      <w:r w:rsidRPr="003365F8">
        <w:rPr>
          <w:rFonts w:ascii="Palatino Linotype" w:eastAsia="Palatino Linotype" w:hAnsi="Palatino Linotype" w:cs="Palatino Linotype"/>
          <w:b/>
        </w:rPr>
        <w:t>septiembre</w:t>
      </w:r>
      <w:r w:rsidR="00987BD0" w:rsidRPr="003365F8">
        <w:rPr>
          <w:rFonts w:ascii="Palatino Linotype" w:eastAsia="Palatino Linotype" w:hAnsi="Palatino Linotype" w:cs="Palatino Linotype"/>
          <w:b/>
        </w:rPr>
        <w:t xml:space="preserve"> de dos mil veintitrés, </w:t>
      </w:r>
      <w:r w:rsidR="00987BD0" w:rsidRPr="003365F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87BD0" w:rsidRPr="003365F8">
        <w:rPr>
          <w:rFonts w:ascii="Palatino Linotype" w:eastAsia="Palatino Linotype" w:hAnsi="Palatino Linotype" w:cs="Palatino Linotype"/>
          <w:b/>
        </w:rPr>
        <w:t xml:space="preserve">Sujeto Obligado </w:t>
      </w:r>
      <w:r w:rsidR="00987BD0" w:rsidRPr="003365F8">
        <w:rPr>
          <w:rFonts w:ascii="Palatino Linotype" w:eastAsia="Palatino Linotype" w:hAnsi="Palatino Linotype" w:cs="Palatino Linotype"/>
        </w:rPr>
        <w:t>presentara su informe justificado.</w:t>
      </w:r>
    </w:p>
    <w:p w:rsidR="00781DCC" w:rsidRPr="003365F8" w:rsidRDefault="00F33034">
      <w:pPr>
        <w:spacing w:after="240" w:line="360" w:lineRule="auto"/>
        <w:jc w:val="both"/>
        <w:rPr>
          <w:rFonts w:ascii="Palatino Linotype" w:eastAsia="Palatino Linotype" w:hAnsi="Palatino Linotype" w:cs="Palatino Linotype"/>
          <w:noProof/>
          <w:lang w:val="es-MX"/>
        </w:rPr>
      </w:pPr>
      <w:bookmarkStart w:id="2" w:name="_heading=h.2s8eyo1" w:colFirst="0" w:colLast="0"/>
      <w:bookmarkEnd w:id="2"/>
      <w:r w:rsidRPr="003365F8">
        <w:rPr>
          <w:rFonts w:ascii="Palatino Linotype" w:eastAsia="Palatino Linotype" w:hAnsi="Palatino Linotype" w:cs="Palatino Linotype"/>
          <w:b/>
        </w:rPr>
        <w:t>7</w:t>
      </w:r>
      <w:r w:rsidR="00987BD0" w:rsidRPr="003365F8">
        <w:rPr>
          <w:rFonts w:ascii="Palatino Linotype" w:eastAsia="Palatino Linotype" w:hAnsi="Palatino Linotype" w:cs="Palatino Linotype"/>
          <w:b/>
        </w:rPr>
        <w:t>. Manifestaciones</w:t>
      </w:r>
      <w:r w:rsidR="00987BD0" w:rsidRPr="003365F8">
        <w:rPr>
          <w:rFonts w:ascii="Palatino Linotype" w:eastAsia="Palatino Linotype" w:hAnsi="Palatino Linotype" w:cs="Palatino Linotype"/>
        </w:rPr>
        <w:t xml:space="preserve">. Durante este plazo, se tiene constancia que </w:t>
      </w:r>
      <w:r w:rsidRPr="003365F8">
        <w:rPr>
          <w:rFonts w:ascii="Palatino Linotype" w:eastAsia="Palatino Linotype" w:hAnsi="Palatino Linotype" w:cs="Palatino Linotype"/>
          <w:noProof/>
          <w:lang w:val="es-MX"/>
        </w:rPr>
        <w:t>las partes fueron omisas en rendir su informe justificado o cualquier tipo de manifestaciones que a su derecho conviniera, por lo tanto, se tiene por precluido su derecho para tal efecto.</w:t>
      </w:r>
    </w:p>
    <w:p w:rsidR="00F33034" w:rsidRPr="003365F8" w:rsidRDefault="00F33034">
      <w:pPr>
        <w:spacing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noProof/>
          <w:lang w:val="es-MX"/>
        </w:rPr>
        <w:lastRenderedPageBreak/>
        <w:drawing>
          <wp:inline distT="0" distB="0" distL="0" distR="0" wp14:anchorId="5F032B96" wp14:editId="69850727">
            <wp:extent cx="5612130" cy="1483995"/>
            <wp:effectExtent l="19050" t="19050" r="26670"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83995"/>
                    </a:xfrm>
                    <a:prstGeom prst="rect">
                      <a:avLst/>
                    </a:prstGeom>
                    <a:ln>
                      <a:solidFill>
                        <a:schemeClr val="tx1"/>
                      </a:solidFill>
                    </a:ln>
                  </pic:spPr>
                </pic:pic>
              </a:graphicData>
            </a:graphic>
          </wp:inline>
        </w:drawing>
      </w:r>
    </w:p>
    <w:p w:rsidR="00781DCC" w:rsidRPr="003365F8" w:rsidRDefault="00F33034">
      <w:pPr>
        <w:widowControl w:val="0"/>
        <w:spacing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8</w:t>
      </w:r>
      <w:r w:rsidR="00987BD0" w:rsidRPr="003365F8">
        <w:rPr>
          <w:rFonts w:ascii="Palatino Linotype" w:eastAsia="Palatino Linotype" w:hAnsi="Palatino Linotype" w:cs="Palatino Linotype"/>
          <w:b/>
        </w:rPr>
        <w:t>.</w:t>
      </w:r>
      <w:r w:rsidR="00987BD0" w:rsidRPr="003365F8">
        <w:rPr>
          <w:rFonts w:ascii="Palatino Linotype" w:eastAsia="Palatino Linotype" w:hAnsi="Palatino Linotype" w:cs="Palatino Linotype"/>
          <w:color w:val="000000"/>
        </w:rPr>
        <w:t xml:space="preserve"> </w:t>
      </w:r>
      <w:r w:rsidR="00987BD0" w:rsidRPr="003365F8">
        <w:rPr>
          <w:rFonts w:ascii="Palatino Linotype" w:eastAsia="Palatino Linotype" w:hAnsi="Palatino Linotype" w:cs="Palatino Linotype"/>
          <w:b/>
        </w:rPr>
        <w:t>Ampliación del término para resolver</w:t>
      </w:r>
      <w:r w:rsidR="00987BD0" w:rsidRPr="003365F8">
        <w:rPr>
          <w:rFonts w:ascii="Palatino Linotype" w:eastAsia="Palatino Linotype" w:hAnsi="Palatino Linotype" w:cs="Palatino Linotype"/>
        </w:rPr>
        <w:t xml:space="preserve">. </w:t>
      </w:r>
      <w:r w:rsidR="00987BD0" w:rsidRPr="003365F8">
        <w:rPr>
          <w:rFonts w:ascii="Palatino Linotype" w:eastAsia="Palatino Linotype" w:hAnsi="Palatino Linotype" w:cs="Palatino Linotype"/>
          <w:color w:val="000000"/>
        </w:rPr>
        <w:t xml:space="preserve">El </w:t>
      </w:r>
      <w:r w:rsidRPr="003365F8">
        <w:rPr>
          <w:rFonts w:ascii="Palatino Linotype" w:eastAsia="Palatino Linotype" w:hAnsi="Palatino Linotype" w:cs="Palatino Linotype"/>
          <w:b/>
          <w:color w:val="000000"/>
        </w:rPr>
        <w:t>veintitrés</w:t>
      </w:r>
      <w:r w:rsidR="00987BD0" w:rsidRPr="003365F8">
        <w:rPr>
          <w:rFonts w:ascii="Palatino Linotype" w:eastAsia="Palatino Linotype" w:hAnsi="Palatino Linotype" w:cs="Palatino Linotype"/>
          <w:b/>
          <w:color w:val="000000"/>
        </w:rPr>
        <w:t xml:space="preserve"> de noviembre </w:t>
      </w:r>
      <w:r w:rsidR="00987BD0" w:rsidRPr="003365F8">
        <w:rPr>
          <w:rFonts w:ascii="Palatino Linotype" w:eastAsia="Palatino Linotype" w:hAnsi="Palatino Linotype" w:cs="Palatino Linotype"/>
          <w:b/>
        </w:rPr>
        <w:t>del año dos mil veintitrés</w:t>
      </w:r>
      <w:r w:rsidR="00987BD0" w:rsidRPr="003365F8">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3365F8">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3365F8">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strike/>
          <w:color w:val="FF0000"/>
        </w:rPr>
      </w:pPr>
      <w:r w:rsidRPr="003365F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numPr>
          <w:ilvl w:val="0"/>
          <w:numId w:val="2"/>
        </w:numPr>
        <w:spacing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b/>
        </w:rPr>
        <w:t>Complejidad del Asunto:</w:t>
      </w:r>
      <w:r w:rsidRPr="003365F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781DCC" w:rsidRPr="003365F8" w:rsidRDefault="00781DCC">
      <w:pPr>
        <w:spacing w:line="360" w:lineRule="auto"/>
        <w:ind w:left="567" w:right="900" w:hanging="141"/>
        <w:jc w:val="both"/>
        <w:rPr>
          <w:rFonts w:ascii="Palatino Linotype" w:eastAsia="Palatino Linotype" w:hAnsi="Palatino Linotype" w:cs="Palatino Linotype"/>
          <w:b/>
        </w:rPr>
      </w:pPr>
    </w:p>
    <w:p w:rsidR="00781DCC" w:rsidRPr="003365F8" w:rsidRDefault="00987BD0">
      <w:pPr>
        <w:numPr>
          <w:ilvl w:val="0"/>
          <w:numId w:val="2"/>
        </w:numPr>
        <w:spacing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b/>
        </w:rPr>
        <w:t>Actividad Procesal del interesado.</w:t>
      </w:r>
      <w:r w:rsidRPr="003365F8">
        <w:rPr>
          <w:rFonts w:ascii="Palatino Linotype" w:eastAsia="Palatino Linotype" w:hAnsi="Palatino Linotype" w:cs="Palatino Linotype"/>
        </w:rPr>
        <w:t xml:space="preserve"> Acciones u omisiones del interesado.</w:t>
      </w:r>
    </w:p>
    <w:p w:rsidR="00781DCC" w:rsidRPr="003365F8" w:rsidRDefault="00781DCC">
      <w:pPr>
        <w:spacing w:line="360" w:lineRule="auto"/>
        <w:ind w:left="567" w:right="900" w:hanging="141"/>
        <w:jc w:val="both"/>
        <w:rPr>
          <w:rFonts w:ascii="Palatino Linotype" w:eastAsia="Palatino Linotype" w:hAnsi="Palatino Linotype" w:cs="Palatino Linotype"/>
        </w:rPr>
      </w:pPr>
    </w:p>
    <w:p w:rsidR="00781DCC" w:rsidRPr="003365F8" w:rsidRDefault="00987BD0">
      <w:pPr>
        <w:numPr>
          <w:ilvl w:val="0"/>
          <w:numId w:val="2"/>
        </w:numPr>
        <w:spacing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b/>
        </w:rPr>
        <w:lastRenderedPageBreak/>
        <w:t>Conducta de la Autoridad:</w:t>
      </w:r>
      <w:r w:rsidRPr="003365F8">
        <w:rPr>
          <w:rFonts w:ascii="Palatino Linotype" w:eastAsia="Palatino Linotype" w:hAnsi="Palatino Linotype" w:cs="Palatino Linotype"/>
        </w:rPr>
        <w:t xml:space="preserve"> Las Acciones u omisiones realizadas en el procedimiento. Así como si la autoridad actuó con la debida diligencia.</w:t>
      </w:r>
    </w:p>
    <w:p w:rsidR="00781DCC" w:rsidRPr="003365F8" w:rsidRDefault="00781DCC">
      <w:pPr>
        <w:spacing w:line="360" w:lineRule="auto"/>
        <w:ind w:left="567" w:right="900" w:hanging="141"/>
        <w:rPr>
          <w:rFonts w:ascii="Palatino Linotype" w:eastAsia="Palatino Linotype" w:hAnsi="Palatino Linotype" w:cs="Palatino Linotype"/>
        </w:rPr>
      </w:pPr>
    </w:p>
    <w:p w:rsidR="00781DCC" w:rsidRPr="003365F8" w:rsidRDefault="00987BD0">
      <w:pPr>
        <w:spacing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b/>
        </w:rPr>
        <w:t>d) La afectación generada en la situación jurídica de la persona involucrada en el proceso</w:t>
      </w:r>
      <w:r w:rsidRPr="003365F8">
        <w:rPr>
          <w:rFonts w:ascii="Palatino Linotype" w:eastAsia="Palatino Linotype" w:hAnsi="Palatino Linotype" w:cs="Palatino Linotype"/>
        </w:rPr>
        <w:t>: Violación a sus derechos humanos.</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b/>
        </w:rPr>
      </w:pPr>
      <w:r w:rsidRPr="003365F8">
        <w:rPr>
          <w:rFonts w:ascii="Palatino Linotype" w:eastAsia="Palatino Linotype" w:hAnsi="Palatino Linotype" w:cs="Palatino Linotype"/>
        </w:rPr>
        <w:t>Argumento que encuentra sustento en la jurisprudencia P</w:t>
      </w:r>
      <w:proofErr w:type="gramStart"/>
      <w:r w:rsidRPr="003365F8">
        <w:rPr>
          <w:rFonts w:ascii="Palatino Linotype" w:eastAsia="Palatino Linotype" w:hAnsi="Palatino Linotype" w:cs="Palatino Linotype"/>
        </w:rPr>
        <w:t>./</w:t>
      </w:r>
      <w:proofErr w:type="gramEnd"/>
      <w:r w:rsidRPr="003365F8">
        <w:rPr>
          <w:rFonts w:ascii="Palatino Linotype" w:eastAsia="Palatino Linotype" w:hAnsi="Palatino Linotype" w:cs="Palatino Linotype"/>
        </w:rPr>
        <w:t xml:space="preserve">J. 32/92 emitida por el Pleno de la Suprema Corte de Justicia de la Nación de rubro </w:t>
      </w:r>
      <w:r w:rsidRPr="003365F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365F8">
        <w:rPr>
          <w:rFonts w:ascii="Palatino Linotype" w:eastAsia="Palatino Linotype" w:hAnsi="Palatino Linotype" w:cs="Palatino Linotype"/>
        </w:rPr>
        <w:t>, visible en la Gaceta del Seminario Judicial de la Federación con el registro digital 205635.</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3365F8">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i/>
        </w:rPr>
        <w:t>“PLAZO RAZONABLE PARA RESOLVER. DIMENSIÓN Y EFECTOS DE ESTE CONCEPTO CUANDO SE ADUCE EXCESIVA CARGA DE TRABAJO.”</w:t>
      </w:r>
      <w:r w:rsidRPr="003365F8">
        <w:rPr>
          <w:rFonts w:ascii="Palatino Linotype" w:eastAsia="Palatino Linotype" w:hAnsi="Palatino Linotype" w:cs="Palatino Linotype"/>
        </w:rPr>
        <w:t xml:space="preserve"> consultable en el Seminario Judicial de la Federación y su gaceta, con el registro digital 2002351.</w:t>
      </w:r>
    </w:p>
    <w:p w:rsidR="00781DCC" w:rsidRPr="003365F8" w:rsidRDefault="00781DCC">
      <w:pPr>
        <w:spacing w:line="360" w:lineRule="auto"/>
        <w:jc w:val="both"/>
        <w:rPr>
          <w:rFonts w:ascii="Palatino Linotype" w:eastAsia="Palatino Linotype" w:hAnsi="Palatino Linotype" w:cs="Palatino Linotype"/>
          <w:b/>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i/>
        </w:rPr>
        <w:t>“PLAZO RAZONABLE PARA RESOLVER. CONCEPTO Y ELEMENTOS QUE LO INTEGRAN A LA LUZ DEL DERECHO INTERNACIONAL DE LOS DERECHOS HUMANOS.”</w:t>
      </w:r>
      <w:r w:rsidRPr="003365F8">
        <w:rPr>
          <w:rFonts w:ascii="Palatino Linotype" w:eastAsia="Palatino Linotype" w:hAnsi="Palatino Linotype" w:cs="Palatino Linotype"/>
        </w:rPr>
        <w:t>, visible en el Seminario Judicial de la Federación y su gaceta, con el registro digital 2002350.</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F33034">
      <w:pPr>
        <w:spacing w:after="240" w:line="360" w:lineRule="auto"/>
        <w:jc w:val="both"/>
        <w:rPr>
          <w:rFonts w:ascii="Palatino Linotype" w:eastAsia="Palatino Linotype" w:hAnsi="Palatino Linotype" w:cs="Palatino Linotype"/>
          <w:b/>
        </w:rPr>
      </w:pPr>
      <w:r w:rsidRPr="003365F8">
        <w:rPr>
          <w:rFonts w:ascii="Palatino Linotype" w:eastAsia="Palatino Linotype" w:hAnsi="Palatino Linotype" w:cs="Palatino Linotype"/>
          <w:b/>
        </w:rPr>
        <w:t>9</w:t>
      </w:r>
      <w:r w:rsidR="00987BD0" w:rsidRPr="003365F8">
        <w:rPr>
          <w:rFonts w:ascii="Palatino Linotype" w:eastAsia="Palatino Linotype" w:hAnsi="Palatino Linotype" w:cs="Palatino Linotype"/>
          <w:b/>
        </w:rPr>
        <w:t xml:space="preserve">. Cierre de instrucción. </w:t>
      </w:r>
      <w:r w:rsidR="00987BD0" w:rsidRPr="003365F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365F8">
        <w:rPr>
          <w:rFonts w:ascii="Palatino Linotype" w:eastAsia="Palatino Linotype" w:hAnsi="Palatino Linotype" w:cs="Palatino Linotype"/>
          <w:b/>
        </w:rPr>
        <w:t>veintitré</w:t>
      </w:r>
      <w:r w:rsidR="00E80387" w:rsidRPr="003365F8">
        <w:rPr>
          <w:rFonts w:ascii="Palatino Linotype" w:eastAsia="Palatino Linotype" w:hAnsi="Palatino Linotype" w:cs="Palatino Linotype"/>
          <w:b/>
        </w:rPr>
        <w:t>s</w:t>
      </w:r>
      <w:r w:rsidR="00987BD0" w:rsidRPr="003365F8">
        <w:rPr>
          <w:rFonts w:ascii="Palatino Linotype" w:eastAsia="Palatino Linotype" w:hAnsi="Palatino Linotype" w:cs="Palatino Linotype"/>
          <w:b/>
          <w:color w:val="000000"/>
        </w:rPr>
        <w:t xml:space="preserve"> de noviembre de dos mil veintitrés</w:t>
      </w:r>
      <w:r w:rsidR="00987BD0" w:rsidRPr="003365F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81DCC" w:rsidRPr="003365F8" w:rsidRDefault="00987BD0">
      <w:pPr>
        <w:widowControl w:val="0"/>
        <w:spacing w:line="360" w:lineRule="auto"/>
        <w:jc w:val="center"/>
        <w:rPr>
          <w:rFonts w:ascii="Palatino Linotype" w:eastAsia="Palatino Linotype" w:hAnsi="Palatino Linotype" w:cs="Palatino Linotype"/>
          <w:b/>
        </w:rPr>
      </w:pPr>
      <w:r w:rsidRPr="003365F8">
        <w:rPr>
          <w:rFonts w:ascii="Palatino Linotype" w:eastAsia="Palatino Linotype" w:hAnsi="Palatino Linotype" w:cs="Palatino Linotype"/>
          <w:b/>
        </w:rPr>
        <w:t>II. C O N S I D E R A N D O S</w:t>
      </w:r>
    </w:p>
    <w:p w:rsidR="00781DCC" w:rsidRPr="003365F8" w:rsidRDefault="00781DCC">
      <w:pPr>
        <w:widowControl w:val="0"/>
        <w:spacing w:line="360" w:lineRule="auto"/>
        <w:jc w:val="center"/>
        <w:rPr>
          <w:rFonts w:ascii="Palatino Linotype" w:eastAsia="Palatino Linotype" w:hAnsi="Palatino Linotype" w:cs="Palatino Linotype"/>
          <w:b/>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Primero. Competencia.</w:t>
      </w:r>
      <w:r w:rsidRPr="003365F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365F8">
        <w:rPr>
          <w:rFonts w:ascii="Palatino Linotype" w:eastAsia="Palatino Linotype" w:hAnsi="Palatino Linotype" w:cs="Palatino Linotype"/>
          <w:b/>
        </w:rPr>
        <w:t>la parte Recurrente</w:t>
      </w:r>
      <w:r w:rsidRPr="003365F8">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3365F8">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rsidR="00781DCC" w:rsidRPr="003365F8" w:rsidRDefault="00987BD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3365F8">
        <w:rPr>
          <w:rFonts w:ascii="Palatino Linotype" w:eastAsia="Palatino Linotype" w:hAnsi="Palatino Linotype" w:cs="Palatino Linotype"/>
          <w:b/>
        </w:rPr>
        <w:t xml:space="preserve">Segundo. Oportunidad y </w:t>
      </w:r>
      <w:proofErr w:type="spellStart"/>
      <w:r w:rsidRPr="003365F8">
        <w:rPr>
          <w:rFonts w:ascii="Palatino Linotype" w:eastAsia="Palatino Linotype" w:hAnsi="Palatino Linotype" w:cs="Palatino Linotype"/>
          <w:b/>
        </w:rPr>
        <w:t>Procedibilidad</w:t>
      </w:r>
      <w:proofErr w:type="spellEnd"/>
      <w:r w:rsidRPr="003365F8">
        <w:rPr>
          <w:rFonts w:ascii="Palatino Linotype" w:eastAsia="Palatino Linotype" w:hAnsi="Palatino Linotype" w:cs="Palatino Linotype"/>
          <w:b/>
        </w:rPr>
        <w:t xml:space="preserve"> del Recurso de Revisión. </w:t>
      </w:r>
      <w:r w:rsidRPr="003365F8">
        <w:rPr>
          <w:rFonts w:ascii="Palatino Linotype" w:eastAsia="Palatino Linotype" w:hAnsi="Palatino Linotype" w:cs="Palatino Linotype"/>
        </w:rPr>
        <w:t xml:space="preserve">Previo al estudio del fondo del asunto, se procede a analizar los requisitos de oportunidad y </w:t>
      </w:r>
      <w:proofErr w:type="spellStart"/>
      <w:r w:rsidRPr="003365F8">
        <w:rPr>
          <w:rFonts w:ascii="Palatino Linotype" w:eastAsia="Palatino Linotype" w:hAnsi="Palatino Linotype" w:cs="Palatino Linotype"/>
        </w:rPr>
        <w:t>procedibilidad</w:t>
      </w:r>
      <w:proofErr w:type="spellEnd"/>
      <w:r w:rsidRPr="003365F8">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F3BF5" w:rsidRPr="003365F8" w:rsidRDefault="00987BD0" w:rsidP="00CF3BF5">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3365F8">
        <w:rPr>
          <w:rFonts w:ascii="Palatino Linotype" w:eastAsia="Palatino Linotype" w:hAnsi="Palatino Linotype" w:cs="Palatino Linotype"/>
          <w:b/>
          <w:color w:val="000000"/>
        </w:rPr>
        <w:t>el Sujeto Obligado</w:t>
      </w:r>
      <w:r w:rsidRPr="003365F8">
        <w:rPr>
          <w:rFonts w:ascii="Palatino Linotype" w:eastAsia="Palatino Linotype" w:hAnsi="Palatino Linotype" w:cs="Palatino Linotype"/>
          <w:color w:val="000000"/>
        </w:rPr>
        <w:t xml:space="preserve"> respondió a la solicitud de información el </w:t>
      </w:r>
      <w:r w:rsidR="009146FA" w:rsidRPr="003365F8">
        <w:rPr>
          <w:rFonts w:ascii="Palatino Linotype" w:eastAsia="Palatino Linotype" w:hAnsi="Palatino Linotype" w:cs="Palatino Linotype"/>
          <w:b/>
          <w:color w:val="000000"/>
        </w:rPr>
        <w:t>treinta de agost</w:t>
      </w:r>
      <w:r w:rsidRPr="003365F8">
        <w:rPr>
          <w:rFonts w:ascii="Palatino Linotype" w:eastAsia="Palatino Linotype" w:hAnsi="Palatino Linotype" w:cs="Palatino Linotype"/>
          <w:b/>
          <w:color w:val="000000"/>
        </w:rPr>
        <w:t xml:space="preserve">o de dos mil veintitrés, </w:t>
      </w:r>
      <w:r w:rsidRPr="003365F8">
        <w:rPr>
          <w:rFonts w:ascii="Palatino Linotype" w:eastAsia="Palatino Linotype" w:hAnsi="Palatino Linotype" w:cs="Palatino Linotype"/>
          <w:color w:val="000000"/>
        </w:rPr>
        <w:t xml:space="preserve">mientras que el recurso de revisión se interpuso el </w:t>
      </w:r>
      <w:r w:rsidR="009146FA" w:rsidRPr="003365F8">
        <w:rPr>
          <w:rFonts w:ascii="Palatino Linotype" w:eastAsia="Palatino Linotype" w:hAnsi="Palatino Linotype" w:cs="Palatino Linotype"/>
          <w:b/>
          <w:color w:val="000000"/>
        </w:rPr>
        <w:t>ocho de septiembre</w:t>
      </w:r>
      <w:r w:rsidRPr="003365F8">
        <w:rPr>
          <w:rFonts w:ascii="Palatino Linotype" w:eastAsia="Palatino Linotype" w:hAnsi="Palatino Linotype" w:cs="Palatino Linotype"/>
          <w:b/>
          <w:color w:val="000000"/>
        </w:rPr>
        <w:t xml:space="preserve"> de dos mil veintitrés</w:t>
      </w:r>
      <w:r w:rsidRPr="003365F8">
        <w:rPr>
          <w:rFonts w:ascii="Palatino Linotype" w:eastAsia="Palatino Linotype" w:hAnsi="Palatino Linotype" w:cs="Palatino Linotype"/>
          <w:color w:val="000000"/>
        </w:rPr>
        <w:t xml:space="preserve">, esto es, el </w:t>
      </w:r>
      <w:r w:rsidR="009146FA" w:rsidRPr="003365F8">
        <w:rPr>
          <w:rFonts w:ascii="Palatino Linotype" w:eastAsia="Palatino Linotype" w:hAnsi="Palatino Linotype" w:cs="Palatino Linotype"/>
          <w:b/>
          <w:color w:val="000000"/>
        </w:rPr>
        <w:t>séptim</w:t>
      </w:r>
      <w:r w:rsidRPr="003365F8">
        <w:rPr>
          <w:rFonts w:ascii="Palatino Linotype" w:eastAsia="Palatino Linotype" w:hAnsi="Palatino Linotype" w:cs="Palatino Linotype"/>
          <w:b/>
          <w:color w:val="000000"/>
        </w:rPr>
        <w:t xml:space="preserve">o día hábil </w:t>
      </w:r>
      <w:r w:rsidRPr="003365F8">
        <w:rPr>
          <w:rFonts w:ascii="Palatino Linotype" w:eastAsia="Palatino Linotype" w:hAnsi="Palatino Linotype" w:cs="Palatino Linotype"/>
          <w:color w:val="000000"/>
        </w:rPr>
        <w:t>posterior en que tuvo conocim</w:t>
      </w:r>
      <w:r w:rsidR="00E80387" w:rsidRPr="003365F8">
        <w:rPr>
          <w:rFonts w:ascii="Palatino Linotype" w:eastAsia="Palatino Linotype" w:hAnsi="Palatino Linotype" w:cs="Palatino Linotype"/>
          <w:color w:val="000000"/>
        </w:rPr>
        <w:t>iento de la respuesta impugnada</w:t>
      </w:r>
      <w:r w:rsidR="00CF3BF5" w:rsidRPr="003365F8">
        <w:rPr>
          <w:rFonts w:ascii="Palatino Linotype" w:eastAsia="Palatino Linotype" w:hAnsi="Palatino Linotype" w:cs="Palatino Linotype"/>
        </w:rPr>
        <w:t>.</w:t>
      </w:r>
    </w:p>
    <w:p w:rsidR="00781DCC" w:rsidRPr="003365F8" w:rsidRDefault="00987BD0">
      <w:pPr>
        <w:spacing w:before="240" w:after="240" w:line="360" w:lineRule="auto"/>
        <w:jc w:val="both"/>
        <w:rPr>
          <w:rFonts w:ascii="Palatino Linotype" w:eastAsia="Palatino Linotype" w:hAnsi="Palatino Linotype" w:cs="Palatino Linotype"/>
          <w:color w:val="000000"/>
        </w:rPr>
      </w:pPr>
      <w:r w:rsidRPr="003365F8">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3365F8">
        <w:rPr>
          <w:rFonts w:ascii="Palatino Linotype" w:eastAsia="Palatino Linotype" w:hAnsi="Palatino Linotype" w:cs="Palatino Linotype"/>
          <w:b/>
          <w:color w:val="000000"/>
        </w:rPr>
        <w:t>Sujeto Obligado</w:t>
      </w:r>
      <w:r w:rsidRPr="003365F8">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rsidR="00A44C81" w:rsidRPr="003365F8" w:rsidRDefault="00A44C81" w:rsidP="00A44C81">
      <w:pPr>
        <w:spacing w:before="240" w:after="240" w:line="360" w:lineRule="auto"/>
        <w:jc w:val="both"/>
        <w:rPr>
          <w:rFonts w:ascii="Palatino Linotype" w:eastAsia="Palatino Linotype" w:hAnsi="Palatino Linotype" w:cs="Palatino Linotype"/>
          <w:color w:val="000000"/>
        </w:rPr>
      </w:pPr>
      <w:r w:rsidRPr="003365F8">
        <w:rPr>
          <w:rFonts w:ascii="Palatino Linotype" w:eastAsia="Palatino Linotype" w:hAnsi="Palatino Linotype" w:cs="Palatino Linotype"/>
          <w:color w:val="000000"/>
        </w:rPr>
        <w:t xml:space="preserve">Asimismo, por cuanto hace a la </w:t>
      </w:r>
      <w:proofErr w:type="spellStart"/>
      <w:r w:rsidRPr="003365F8">
        <w:rPr>
          <w:rFonts w:ascii="Palatino Linotype" w:eastAsia="Palatino Linotype" w:hAnsi="Palatino Linotype" w:cs="Palatino Linotype"/>
          <w:color w:val="000000"/>
        </w:rPr>
        <w:t>procedibilidad</w:t>
      </w:r>
      <w:proofErr w:type="spellEnd"/>
      <w:r w:rsidRPr="003365F8">
        <w:rPr>
          <w:rFonts w:ascii="Palatino Linotype" w:eastAsia="Palatino Linotype" w:hAnsi="Palatino Linotype" w:cs="Palatino Linotype"/>
          <w:color w:val="000000"/>
        </w:rPr>
        <w:t xml:space="preserve"> de</w:t>
      </w:r>
      <w:r w:rsidRPr="003365F8">
        <w:rPr>
          <w:rFonts w:ascii="Palatino Linotype" w:eastAsia="Palatino Linotype" w:hAnsi="Palatino Linotype" w:cs="Palatino Linotype"/>
        </w:rPr>
        <w:t xml:space="preserve">l </w:t>
      </w:r>
      <w:r w:rsidRPr="003365F8">
        <w:rPr>
          <w:rFonts w:ascii="Palatino Linotype" w:eastAsia="Palatino Linotype" w:hAnsi="Palatino Linotype" w:cs="Palatino Linotype"/>
          <w:color w:val="000000"/>
        </w:rPr>
        <w:t xml:space="preserve"> recurso de </w:t>
      </w:r>
      <w:r w:rsidRPr="003365F8">
        <w:rPr>
          <w:rFonts w:ascii="Palatino Linotype" w:eastAsia="Palatino Linotype" w:hAnsi="Palatino Linotype" w:cs="Palatino Linotype"/>
        </w:rPr>
        <w:t>revisión</w:t>
      </w:r>
      <w:r w:rsidRPr="003365F8">
        <w:rPr>
          <w:rFonts w:ascii="Palatino Linotype" w:eastAsia="Palatino Linotype" w:hAnsi="Palatino Linotype" w:cs="Palatino Linotype"/>
          <w:color w:val="000000"/>
        </w:rPr>
        <w:t xml:space="preserve">, es de suma importancia señalar que </w:t>
      </w:r>
      <w:r w:rsidRPr="003365F8">
        <w:rPr>
          <w:rFonts w:ascii="Palatino Linotype" w:eastAsia="Palatino Linotype" w:hAnsi="Palatino Linotype" w:cs="Palatino Linotype"/>
          <w:b/>
          <w:color w:val="000000"/>
        </w:rPr>
        <w:t>la parte Recurrente</w:t>
      </w:r>
      <w:r w:rsidRPr="003365F8">
        <w:rPr>
          <w:rFonts w:ascii="Palatino Linotype" w:eastAsia="Palatino Linotype" w:hAnsi="Palatino Linotype" w:cs="Palatino Linotype"/>
          <w:color w:val="000000"/>
        </w:rPr>
        <w:t xml:space="preserve">, no señaló nombre con el que pueda ser identificado, tal como se advierte en el detalle de seguimiento del SAIMEX, no obstante lo anterior, no proporcionar el nombre no es motivo para archivar la solicitud de acceso a la información pública como concluida, conforme a lo previsto </w:t>
      </w:r>
      <w:r w:rsidRPr="003365F8">
        <w:rPr>
          <w:rFonts w:ascii="Palatino Linotype" w:eastAsia="Palatino Linotype" w:hAnsi="Palatino Linotype" w:cs="Palatino Linotype"/>
          <w:color w:val="000000"/>
        </w:rPr>
        <w:lastRenderedPageBreak/>
        <w:t>en el artículo 155, penúltimo párrafo de la Ley de Transparencia y Acceso a la Información Pública del Estado de México y Municipios que establece lo siguiente:</w:t>
      </w:r>
    </w:p>
    <w:p w:rsidR="00A44C81" w:rsidRPr="003365F8" w:rsidRDefault="00A44C81" w:rsidP="00A44C81">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Así también, por cuanto hace a la </w:t>
      </w:r>
      <w:proofErr w:type="spellStart"/>
      <w:r w:rsidRPr="003365F8">
        <w:rPr>
          <w:rFonts w:ascii="Palatino Linotype" w:eastAsia="Palatino Linotype" w:hAnsi="Palatino Linotype" w:cs="Palatino Linotype"/>
        </w:rPr>
        <w:t>procedibilidad</w:t>
      </w:r>
      <w:proofErr w:type="spellEnd"/>
      <w:r w:rsidRPr="003365F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81DCC" w:rsidRPr="003365F8" w:rsidRDefault="00987BD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3365F8">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Pr="003365F8">
        <w:rPr>
          <w:rFonts w:ascii="Palatino Linotype" w:eastAsia="Palatino Linotype" w:hAnsi="Palatino Linotype" w:cs="Palatino Linotype"/>
        </w:rPr>
        <w:t xml:space="preserve">fracción </w:t>
      </w:r>
      <w:r w:rsidR="00CF3BF5" w:rsidRPr="003365F8">
        <w:rPr>
          <w:rFonts w:ascii="Palatino Linotype" w:eastAsia="Palatino Linotype" w:hAnsi="Palatino Linotype" w:cs="Palatino Linotype"/>
        </w:rPr>
        <w:t xml:space="preserve">V </w:t>
      </w:r>
      <w:r w:rsidRPr="003365F8">
        <w:rPr>
          <w:rFonts w:ascii="Palatino Linotype" w:eastAsia="Palatino Linotype" w:hAnsi="Palatino Linotype" w:cs="Palatino Linotype"/>
        </w:rPr>
        <w:t xml:space="preserve">de </w:t>
      </w:r>
      <w:r w:rsidRPr="003365F8">
        <w:rPr>
          <w:rFonts w:ascii="Palatino Linotype" w:eastAsia="Palatino Linotype" w:hAnsi="Palatino Linotype" w:cs="Palatino Linotype"/>
          <w:color w:val="000000"/>
        </w:rPr>
        <w:t>la Ley de Transparencia y Acceso a la Información Pública del Estado de México y Municipios; que a la letra dice:</w:t>
      </w:r>
    </w:p>
    <w:p w:rsidR="00781DCC" w:rsidRPr="003365F8" w:rsidRDefault="00987B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b/>
          <w:i/>
          <w:color w:val="000000"/>
          <w:sz w:val="22"/>
          <w:szCs w:val="22"/>
        </w:rPr>
        <w:t>“Artículo 179</w:t>
      </w:r>
      <w:r w:rsidRPr="003365F8">
        <w:rPr>
          <w:rFonts w:ascii="Palatino Linotype" w:eastAsia="Palatino Linotype" w:hAnsi="Palatino Linotype" w:cs="Palatino Linotype"/>
          <w:i/>
          <w:color w:val="000000"/>
          <w:sz w:val="22"/>
          <w:szCs w:val="22"/>
        </w:rPr>
        <w:t xml:space="preserve">. </w:t>
      </w:r>
      <w:r w:rsidRPr="003365F8">
        <w:rPr>
          <w:rFonts w:ascii="Palatino Linotype" w:eastAsia="Palatino Linotype" w:hAnsi="Palatino Linotype" w:cs="Palatino Linotype"/>
          <w:b/>
          <w:i/>
          <w:color w:val="000000"/>
          <w:sz w:val="22"/>
          <w:szCs w:val="22"/>
        </w:rPr>
        <w:t>El recurso de revisión</w:t>
      </w:r>
      <w:r w:rsidRPr="003365F8">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3365F8">
        <w:rPr>
          <w:rFonts w:ascii="Palatino Linotype" w:eastAsia="Palatino Linotype" w:hAnsi="Palatino Linotype" w:cs="Palatino Linotype"/>
          <w:b/>
          <w:i/>
          <w:color w:val="000000"/>
          <w:sz w:val="22"/>
          <w:szCs w:val="22"/>
        </w:rPr>
        <w:t>, y procederá en contra de las siguientes causas</w:t>
      </w:r>
      <w:r w:rsidRPr="003365F8">
        <w:rPr>
          <w:rFonts w:ascii="Palatino Linotype" w:eastAsia="Palatino Linotype" w:hAnsi="Palatino Linotype" w:cs="Palatino Linotype"/>
          <w:i/>
          <w:color w:val="000000"/>
          <w:sz w:val="22"/>
          <w:szCs w:val="22"/>
        </w:rPr>
        <w:t>:</w:t>
      </w:r>
    </w:p>
    <w:p w:rsidR="00781DCC" w:rsidRPr="003365F8" w:rsidRDefault="00987BD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w:t>
      </w:r>
    </w:p>
    <w:p w:rsidR="00781DCC" w:rsidRPr="003365F8" w:rsidRDefault="00CF3BF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rPr>
      </w:pPr>
      <w:r w:rsidRPr="003365F8">
        <w:rPr>
          <w:rFonts w:ascii="Palatino Linotype" w:eastAsia="Palatino Linotype" w:hAnsi="Palatino Linotype" w:cs="Palatino Linotype"/>
          <w:b/>
          <w:i/>
          <w:color w:val="000000"/>
          <w:sz w:val="22"/>
          <w:szCs w:val="22"/>
        </w:rPr>
        <w:t>V. La entrega de información incompleta</w:t>
      </w:r>
      <w:r w:rsidR="00987BD0" w:rsidRPr="003365F8">
        <w:rPr>
          <w:rFonts w:ascii="Palatino Linotype" w:eastAsia="Palatino Linotype" w:hAnsi="Palatino Linotype" w:cs="Palatino Linotype"/>
          <w:b/>
          <w:i/>
          <w:color w:val="000000"/>
          <w:sz w:val="22"/>
          <w:szCs w:val="22"/>
        </w:rPr>
        <w:t>;</w:t>
      </w:r>
      <w:r w:rsidR="00987BD0" w:rsidRPr="003365F8">
        <w:rPr>
          <w:rFonts w:ascii="Palatino Linotype" w:eastAsia="Palatino Linotype" w:hAnsi="Palatino Linotype" w:cs="Palatino Linotype"/>
          <w:i/>
          <w:color w:val="000000"/>
          <w:sz w:val="22"/>
          <w:szCs w:val="22"/>
        </w:rPr>
        <w:t>” (Énfasis añadido)</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 xml:space="preserve">Tercero. Materia de la revisión. </w:t>
      </w:r>
      <w:r w:rsidRPr="003365F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365F8">
        <w:rPr>
          <w:rFonts w:ascii="Palatino Linotype" w:eastAsia="Palatino Linotype" w:hAnsi="Palatino Linotype" w:cs="Palatino Linotype"/>
          <w:b/>
        </w:rPr>
        <w:lastRenderedPageBreak/>
        <w:t xml:space="preserve">verificar si la respuesta otorgada por el Sujeto Obligado </w:t>
      </w:r>
      <w:r w:rsidR="0034619A" w:rsidRPr="003365F8">
        <w:rPr>
          <w:rFonts w:ascii="Palatino Linotype" w:eastAsia="Palatino Linotype" w:hAnsi="Palatino Linotype" w:cs="Palatino Linotype"/>
          <w:b/>
        </w:rPr>
        <w:t xml:space="preserve">es adecuada y suficiente </w:t>
      </w:r>
      <w:r w:rsidRPr="003365F8">
        <w:rPr>
          <w:rFonts w:ascii="Palatino Linotype" w:eastAsia="Palatino Linotype" w:hAnsi="Palatino Linotype" w:cs="Palatino Linotype"/>
          <w:b/>
        </w:rPr>
        <w:t xml:space="preserve">para satisfacer el derecho de acceso a la información pública </w:t>
      </w:r>
      <w:r w:rsidRPr="003365F8">
        <w:rPr>
          <w:rFonts w:ascii="Palatino Linotype" w:eastAsia="Palatino Linotype" w:hAnsi="Palatino Linotype" w:cs="Palatino Linotype"/>
        </w:rPr>
        <w:t xml:space="preserve">de </w:t>
      </w:r>
      <w:r w:rsidRPr="003365F8">
        <w:rPr>
          <w:rFonts w:ascii="Palatino Linotype" w:eastAsia="Palatino Linotype" w:hAnsi="Palatino Linotype" w:cs="Palatino Linotype"/>
          <w:b/>
        </w:rPr>
        <w:t>la parte Recurrente,</w:t>
      </w:r>
      <w:r w:rsidRPr="003365F8">
        <w:rPr>
          <w:rFonts w:ascii="Palatino Linotype" w:eastAsia="Palatino Linotype" w:hAnsi="Palatino Linotype" w:cs="Palatino Linotype"/>
        </w:rPr>
        <w:t xml:space="preserve"> o en su defecto, en caso de ser procedente, ordenar la entrega de información oportuna.</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b/>
          <w:color w:val="000000"/>
        </w:rPr>
        <w:t xml:space="preserve">Cuarto. Estudio del asunto. </w:t>
      </w:r>
      <w:r w:rsidRPr="003365F8">
        <w:rPr>
          <w:rFonts w:ascii="Palatino Linotype" w:eastAsia="Palatino Linotype" w:hAnsi="Palatino Linotype" w:cs="Palatino Linotype"/>
          <w:color w:val="000000"/>
        </w:rPr>
        <w:t xml:space="preserve">Antes de entrar al análisis de los pronunciamientos del </w:t>
      </w:r>
      <w:r w:rsidRPr="003365F8">
        <w:rPr>
          <w:rFonts w:ascii="Palatino Linotype" w:eastAsia="Palatino Linotype" w:hAnsi="Palatino Linotype" w:cs="Palatino Linotype"/>
          <w:b/>
          <w:color w:val="000000"/>
        </w:rPr>
        <w:t>Sujeto Obligado</w:t>
      </w:r>
      <w:r w:rsidRPr="003365F8">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81DCC" w:rsidRPr="003365F8" w:rsidRDefault="00987BD0">
      <w:pPr>
        <w:pBdr>
          <w:top w:val="nil"/>
          <w:left w:val="nil"/>
          <w:bottom w:val="nil"/>
          <w:right w:val="nil"/>
          <w:between w:val="nil"/>
        </w:pBdr>
        <w:spacing w:before="240" w:after="240"/>
        <w:ind w:left="851" w:right="850"/>
        <w:jc w:val="both"/>
        <w:rPr>
          <w:color w:val="000000"/>
        </w:rPr>
      </w:pPr>
      <w:r w:rsidRPr="003365F8">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3365F8">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781DCC" w:rsidRPr="003365F8" w:rsidRDefault="00987BD0">
      <w:pPr>
        <w:pBdr>
          <w:top w:val="nil"/>
          <w:left w:val="nil"/>
          <w:bottom w:val="nil"/>
          <w:right w:val="nil"/>
          <w:between w:val="nil"/>
        </w:pBdr>
        <w:spacing w:before="240" w:after="240"/>
        <w:ind w:left="851" w:right="850"/>
        <w:jc w:val="both"/>
        <w:rPr>
          <w:color w:val="000000"/>
        </w:rPr>
      </w:pPr>
      <w:r w:rsidRPr="003365F8">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781DCC" w:rsidRPr="003365F8" w:rsidRDefault="00987BD0">
      <w:pPr>
        <w:pBdr>
          <w:top w:val="nil"/>
          <w:left w:val="nil"/>
          <w:bottom w:val="nil"/>
          <w:right w:val="nil"/>
          <w:between w:val="nil"/>
        </w:pBdr>
        <w:spacing w:before="240" w:after="240"/>
        <w:ind w:left="851" w:right="850"/>
        <w:jc w:val="both"/>
        <w:rPr>
          <w:color w:val="000000"/>
        </w:rPr>
      </w:pPr>
      <w:r w:rsidRPr="003365F8">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65F8">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781DCC" w:rsidRPr="003365F8" w:rsidRDefault="00987BD0">
      <w:pPr>
        <w:pBdr>
          <w:top w:val="nil"/>
          <w:left w:val="nil"/>
          <w:bottom w:val="nil"/>
          <w:right w:val="nil"/>
          <w:between w:val="nil"/>
        </w:pBdr>
        <w:spacing w:before="240" w:after="240"/>
        <w:ind w:left="851" w:right="850"/>
        <w:jc w:val="both"/>
        <w:rPr>
          <w:color w:val="000000"/>
        </w:rPr>
      </w:pPr>
      <w:r w:rsidRPr="003365F8">
        <w:rPr>
          <w:rFonts w:ascii="Palatino Linotype" w:eastAsia="Palatino Linotype" w:hAnsi="Palatino Linotype" w:cs="Palatino Linotype"/>
          <w:i/>
          <w:color w:val="000000"/>
          <w:sz w:val="22"/>
          <w:szCs w:val="22"/>
        </w:rPr>
        <w:lastRenderedPageBreak/>
        <w:t>[…]</w:t>
      </w:r>
    </w:p>
    <w:p w:rsidR="00781DCC" w:rsidRPr="003365F8" w:rsidRDefault="00987BD0">
      <w:pPr>
        <w:pBdr>
          <w:top w:val="nil"/>
          <w:left w:val="nil"/>
          <w:bottom w:val="nil"/>
          <w:right w:val="nil"/>
          <w:between w:val="nil"/>
        </w:pBdr>
        <w:spacing w:before="240" w:after="240"/>
        <w:ind w:left="851" w:right="901"/>
        <w:jc w:val="both"/>
        <w:rPr>
          <w:color w:val="000000"/>
        </w:rPr>
      </w:pPr>
      <w:r w:rsidRPr="003365F8">
        <w:rPr>
          <w:rFonts w:ascii="Palatino Linotype" w:eastAsia="Palatino Linotype" w:hAnsi="Palatino Linotype" w:cs="Palatino Linotype"/>
          <w:b/>
          <w:i/>
          <w:color w:val="000000"/>
          <w:sz w:val="22"/>
          <w:szCs w:val="22"/>
        </w:rPr>
        <w:t>“Artículo 6o.</w:t>
      </w:r>
    </w:p>
    <w:p w:rsidR="00781DCC" w:rsidRPr="003365F8" w:rsidRDefault="00987BD0">
      <w:pPr>
        <w:pBdr>
          <w:top w:val="nil"/>
          <w:left w:val="nil"/>
          <w:bottom w:val="nil"/>
          <w:right w:val="nil"/>
          <w:between w:val="nil"/>
        </w:pBdr>
        <w:spacing w:before="240" w:after="240"/>
        <w:ind w:left="851" w:right="901"/>
        <w:jc w:val="both"/>
        <w:rPr>
          <w:color w:val="000000"/>
        </w:rPr>
      </w:pPr>
      <w:r w:rsidRPr="003365F8">
        <w:rPr>
          <w:rFonts w:ascii="Palatino Linotype" w:eastAsia="Palatino Linotype" w:hAnsi="Palatino Linotype" w:cs="Palatino Linotype"/>
          <w:i/>
          <w:color w:val="000000"/>
          <w:sz w:val="22"/>
          <w:szCs w:val="22"/>
        </w:rPr>
        <w:t>[...]</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b/>
          <w:i/>
          <w:color w:val="000000"/>
          <w:sz w:val="22"/>
          <w:szCs w:val="22"/>
        </w:rPr>
        <w:t xml:space="preserve">A. Para el ejercicio del derecho de acceso a la información, la Federación y </w:t>
      </w:r>
      <w:r w:rsidRPr="003365F8">
        <w:rPr>
          <w:rFonts w:ascii="Palatino Linotype" w:eastAsia="Palatino Linotype" w:hAnsi="Palatino Linotype" w:cs="Palatino Linotype"/>
          <w:b/>
          <w:i/>
          <w:color w:val="000000"/>
          <w:sz w:val="22"/>
          <w:szCs w:val="22"/>
          <w:u w:val="single"/>
        </w:rPr>
        <w:t>las entidades federativas</w:t>
      </w:r>
      <w:r w:rsidRPr="003365F8">
        <w:rPr>
          <w:rFonts w:ascii="Palatino Linotype" w:eastAsia="Palatino Linotype" w:hAnsi="Palatino Linotype" w:cs="Palatino Linotype"/>
          <w:b/>
          <w:i/>
          <w:color w:val="000000"/>
          <w:sz w:val="22"/>
          <w:szCs w:val="22"/>
        </w:rPr>
        <w:t>,</w:t>
      </w:r>
      <w:r w:rsidRPr="003365F8">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t> </w:t>
      </w:r>
      <w:r w:rsidRPr="003365F8">
        <w:rPr>
          <w:rFonts w:ascii="Palatino Linotype" w:eastAsia="Palatino Linotype" w:hAnsi="Palatino Linotype" w:cs="Palatino Linotype"/>
          <w:b/>
          <w:i/>
          <w:color w:val="000000"/>
          <w:sz w:val="22"/>
          <w:szCs w:val="22"/>
        </w:rPr>
        <w:t xml:space="preserve">I. </w:t>
      </w:r>
      <w:r w:rsidRPr="003365F8">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3365F8">
        <w:rPr>
          <w:rFonts w:ascii="Palatino Linotype" w:eastAsia="Palatino Linotype" w:hAnsi="Palatino Linotype" w:cs="Palatino Linotype"/>
          <w:i/>
          <w:color w:val="000000"/>
          <w:sz w:val="22"/>
          <w:szCs w:val="22"/>
        </w:rPr>
        <w:t xml:space="preserve"> Ejecutivo, Legislativo </w:t>
      </w:r>
      <w:r w:rsidRPr="003365F8">
        <w:rPr>
          <w:rFonts w:ascii="Palatino Linotype" w:eastAsia="Palatino Linotype" w:hAnsi="Palatino Linotype" w:cs="Palatino Linotype"/>
          <w:b/>
          <w:i/>
          <w:color w:val="000000"/>
          <w:sz w:val="22"/>
          <w:szCs w:val="22"/>
          <w:u w:val="single"/>
        </w:rPr>
        <w:t>y Judicial</w:t>
      </w:r>
      <w:r w:rsidRPr="003365F8">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365F8">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3365F8">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t> </w:t>
      </w:r>
      <w:r w:rsidRPr="003365F8">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t> </w:t>
      </w:r>
      <w:r w:rsidRPr="003365F8">
        <w:rPr>
          <w:rFonts w:ascii="Palatino Linotype" w:eastAsia="Palatino Linotype" w:hAnsi="Palatino Linotype" w:cs="Palatino Linotype"/>
          <w:b/>
          <w:i/>
          <w:color w:val="000000"/>
          <w:sz w:val="22"/>
          <w:szCs w:val="22"/>
        </w:rPr>
        <w:t xml:space="preserve">III. </w:t>
      </w:r>
      <w:r w:rsidRPr="003365F8">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3365F8">
        <w:rPr>
          <w:rFonts w:ascii="Palatino Linotype" w:eastAsia="Palatino Linotype" w:hAnsi="Palatino Linotype" w:cs="Palatino Linotype"/>
          <w:i/>
          <w:color w:val="000000"/>
          <w:sz w:val="22"/>
          <w:szCs w:val="22"/>
        </w:rPr>
        <w:t xml:space="preserve"> a sus datos personales o a la rectificación de éstos.</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t> </w:t>
      </w:r>
      <w:r w:rsidRPr="003365F8">
        <w:rPr>
          <w:rFonts w:ascii="Palatino Linotype" w:eastAsia="Palatino Linotype" w:hAnsi="Palatino Linotype" w:cs="Palatino Linotype"/>
          <w:b/>
          <w:i/>
          <w:color w:val="000000"/>
          <w:sz w:val="22"/>
          <w:szCs w:val="22"/>
        </w:rPr>
        <w:t xml:space="preserve">IV. </w:t>
      </w:r>
      <w:r w:rsidRPr="003365F8">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b/>
          <w:i/>
          <w:color w:val="000000"/>
          <w:sz w:val="22"/>
          <w:szCs w:val="22"/>
        </w:rPr>
        <w:t xml:space="preserve">V. </w:t>
      </w:r>
      <w:r w:rsidRPr="003365F8">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t> </w:t>
      </w:r>
      <w:r w:rsidRPr="003365F8">
        <w:rPr>
          <w:rFonts w:ascii="Palatino Linotype" w:eastAsia="Palatino Linotype" w:hAnsi="Palatino Linotype" w:cs="Palatino Linotype"/>
          <w:b/>
          <w:i/>
          <w:color w:val="000000"/>
          <w:sz w:val="22"/>
          <w:szCs w:val="22"/>
        </w:rPr>
        <w:t xml:space="preserve">VI. </w:t>
      </w:r>
      <w:r w:rsidRPr="003365F8">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781DCC" w:rsidRPr="003365F8" w:rsidRDefault="00987BD0">
      <w:pPr>
        <w:pBdr>
          <w:top w:val="nil"/>
          <w:left w:val="nil"/>
          <w:bottom w:val="nil"/>
          <w:right w:val="nil"/>
          <w:between w:val="nil"/>
        </w:pBdr>
        <w:spacing w:before="240" w:after="240"/>
        <w:ind w:left="851" w:right="851"/>
        <w:jc w:val="both"/>
        <w:rPr>
          <w:color w:val="000000"/>
        </w:rPr>
      </w:pPr>
      <w:r w:rsidRPr="003365F8">
        <w:rPr>
          <w:rFonts w:ascii="Palatino Linotype" w:eastAsia="Palatino Linotype" w:hAnsi="Palatino Linotype" w:cs="Palatino Linotype"/>
          <w:i/>
          <w:color w:val="000000"/>
          <w:sz w:val="22"/>
          <w:szCs w:val="22"/>
        </w:rPr>
        <w:lastRenderedPageBreak/>
        <w:t> </w:t>
      </w:r>
      <w:r w:rsidRPr="003365F8">
        <w:rPr>
          <w:rFonts w:ascii="Palatino Linotype" w:eastAsia="Palatino Linotype" w:hAnsi="Palatino Linotype" w:cs="Palatino Linotype"/>
          <w:b/>
          <w:i/>
          <w:color w:val="000000"/>
          <w:sz w:val="22"/>
          <w:szCs w:val="22"/>
        </w:rPr>
        <w:t xml:space="preserve">VII. </w:t>
      </w:r>
      <w:r w:rsidRPr="003365F8">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r w:rsidR="00CF3BF5" w:rsidRPr="003365F8">
        <w:rPr>
          <w:rFonts w:ascii="Palatino Linotype" w:eastAsia="Palatino Linotype" w:hAnsi="Palatino Linotype" w:cs="Palatino Linotype"/>
          <w:i/>
          <w:color w:val="000000"/>
          <w:sz w:val="22"/>
          <w:szCs w:val="22"/>
        </w:rPr>
        <w:t>”</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81DCC" w:rsidRPr="003365F8" w:rsidRDefault="00987BD0">
      <w:pPr>
        <w:pBdr>
          <w:top w:val="nil"/>
          <w:left w:val="nil"/>
          <w:bottom w:val="nil"/>
          <w:right w:val="nil"/>
          <w:between w:val="nil"/>
        </w:pBdr>
        <w:spacing w:before="240" w:after="240"/>
        <w:ind w:left="709" w:right="760"/>
        <w:jc w:val="both"/>
        <w:rPr>
          <w:color w:val="000000"/>
        </w:rPr>
      </w:pPr>
      <w:r w:rsidRPr="003365F8">
        <w:rPr>
          <w:rFonts w:ascii="Palatino Linotype" w:eastAsia="Palatino Linotype" w:hAnsi="Palatino Linotype" w:cs="Palatino Linotype"/>
          <w:i/>
          <w:color w:val="000000"/>
          <w:sz w:val="22"/>
          <w:szCs w:val="22"/>
        </w:rPr>
        <w:t>“</w:t>
      </w:r>
      <w:r w:rsidRPr="003365F8">
        <w:rPr>
          <w:rFonts w:ascii="Palatino Linotype" w:eastAsia="Palatino Linotype" w:hAnsi="Palatino Linotype" w:cs="Palatino Linotype"/>
          <w:b/>
          <w:i/>
          <w:color w:val="000000"/>
          <w:sz w:val="22"/>
          <w:szCs w:val="22"/>
        </w:rPr>
        <w:t>Artículo 4</w:t>
      </w:r>
      <w:r w:rsidRPr="003365F8">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781DCC" w:rsidRPr="003365F8" w:rsidRDefault="00987BD0">
      <w:pPr>
        <w:pBdr>
          <w:top w:val="nil"/>
          <w:left w:val="nil"/>
          <w:bottom w:val="nil"/>
          <w:right w:val="nil"/>
          <w:between w:val="nil"/>
        </w:pBdr>
        <w:spacing w:before="240" w:after="240"/>
        <w:ind w:left="709" w:right="760"/>
        <w:jc w:val="both"/>
        <w:rPr>
          <w:color w:val="000000"/>
        </w:rPr>
      </w:pPr>
      <w:r w:rsidRPr="003365F8">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81DCC" w:rsidRPr="003365F8" w:rsidRDefault="00987BD0">
      <w:pPr>
        <w:pBdr>
          <w:top w:val="nil"/>
          <w:left w:val="nil"/>
          <w:bottom w:val="nil"/>
          <w:right w:val="nil"/>
          <w:between w:val="nil"/>
        </w:pBdr>
        <w:spacing w:before="240" w:after="240"/>
        <w:ind w:left="709" w:right="760"/>
        <w:jc w:val="both"/>
        <w:rPr>
          <w:color w:val="000000"/>
        </w:rPr>
      </w:pPr>
      <w:r w:rsidRPr="003365F8">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solicitantes.”(Sic)</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81DCC" w:rsidRPr="003365F8" w:rsidRDefault="00987BD0">
      <w:pPr>
        <w:pBdr>
          <w:top w:val="nil"/>
          <w:left w:val="nil"/>
          <w:bottom w:val="nil"/>
          <w:right w:val="nil"/>
          <w:between w:val="nil"/>
        </w:pBdr>
        <w:spacing w:before="240" w:after="240"/>
        <w:ind w:left="567" w:right="758"/>
        <w:jc w:val="both"/>
        <w:rPr>
          <w:color w:val="000000"/>
        </w:rPr>
      </w:pPr>
      <w:r w:rsidRPr="003365F8">
        <w:rPr>
          <w:rFonts w:ascii="Palatino Linotype" w:eastAsia="Palatino Linotype" w:hAnsi="Palatino Linotype" w:cs="Palatino Linotype"/>
          <w:i/>
          <w:color w:val="000000"/>
          <w:sz w:val="22"/>
          <w:szCs w:val="22"/>
        </w:rPr>
        <w:t>“</w:t>
      </w:r>
      <w:r w:rsidRPr="003365F8">
        <w:rPr>
          <w:rFonts w:ascii="Palatino Linotype" w:eastAsia="Palatino Linotype" w:hAnsi="Palatino Linotype" w:cs="Palatino Linotype"/>
          <w:b/>
          <w:i/>
          <w:color w:val="000000"/>
          <w:sz w:val="22"/>
          <w:szCs w:val="22"/>
        </w:rPr>
        <w:t>Artículo 12</w:t>
      </w:r>
      <w:r w:rsidRPr="003365F8">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781DCC" w:rsidRPr="003365F8" w:rsidRDefault="00987BD0">
      <w:pPr>
        <w:pBdr>
          <w:top w:val="nil"/>
          <w:left w:val="nil"/>
          <w:bottom w:val="nil"/>
          <w:right w:val="nil"/>
          <w:between w:val="nil"/>
        </w:pBdr>
        <w:spacing w:before="240" w:after="240"/>
        <w:ind w:left="567" w:right="758"/>
        <w:jc w:val="both"/>
        <w:rPr>
          <w:color w:val="000000"/>
        </w:rPr>
      </w:pPr>
      <w:r w:rsidRPr="003365F8">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9146FA" w:rsidRPr="003365F8">
        <w:rPr>
          <w:rFonts w:ascii="Palatino Linotype" w:eastAsia="Palatino Linotype" w:hAnsi="Palatino Linotype" w:cs="Palatino Linotype"/>
          <w:i/>
          <w:color w:val="000000"/>
          <w:sz w:val="22"/>
          <w:szCs w:val="22"/>
        </w:rPr>
        <w:t xml:space="preserve">racticar investigaciones.” </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3365F8">
        <w:rPr>
          <w:rFonts w:ascii="Palatino Linotype" w:eastAsia="Palatino Linotype" w:hAnsi="Palatino Linotype" w:cs="Palatino Linotype"/>
          <w:b/>
          <w:color w:val="000000"/>
        </w:rPr>
        <w:t xml:space="preserve"> </w:t>
      </w:r>
      <w:r w:rsidRPr="003365F8">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3365F8">
        <w:rPr>
          <w:rFonts w:ascii="Palatino Linotype" w:eastAsia="Palatino Linotype" w:hAnsi="Palatino Linotype" w:cs="Palatino Linotype"/>
          <w:i/>
          <w:color w:val="000000"/>
        </w:rPr>
        <w:t>ad hoc</w:t>
      </w:r>
      <w:r w:rsidRPr="003365F8">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b/>
          <w:i/>
          <w:color w:val="000000"/>
          <w:sz w:val="22"/>
          <w:szCs w:val="22"/>
        </w:rPr>
        <w:t>03/17</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w:t>
      </w:r>
      <w:r w:rsidRPr="003365F8">
        <w:rPr>
          <w:rFonts w:ascii="Palatino Linotype" w:eastAsia="Palatino Linotype" w:hAnsi="Palatino Linotype" w:cs="Palatino Linotype"/>
          <w:i/>
          <w:color w:val="000000"/>
          <w:sz w:val="22"/>
          <w:szCs w:val="22"/>
        </w:rPr>
        <w:lastRenderedPageBreak/>
        <w:t>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9146FA" w:rsidRPr="003365F8">
        <w:rPr>
          <w:rFonts w:ascii="Palatino Linotype" w:eastAsia="Palatino Linotype" w:hAnsi="Palatino Linotype" w:cs="Palatino Linotype"/>
          <w:i/>
          <w:color w:val="000000"/>
          <w:sz w:val="22"/>
          <w:szCs w:val="22"/>
        </w:rPr>
        <w:t>olicitudes de información.”</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81DCC" w:rsidRPr="003365F8" w:rsidRDefault="00987BD0">
      <w:pPr>
        <w:pBdr>
          <w:top w:val="nil"/>
          <w:left w:val="nil"/>
          <w:bottom w:val="nil"/>
          <w:right w:val="nil"/>
          <w:between w:val="nil"/>
        </w:pBdr>
        <w:spacing w:before="240" w:after="240" w:line="360" w:lineRule="auto"/>
        <w:ind w:right="49"/>
        <w:jc w:val="both"/>
        <w:rPr>
          <w:color w:val="000000"/>
        </w:rPr>
      </w:pPr>
      <w:r w:rsidRPr="003365F8">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3365F8">
        <w:rPr>
          <w:rFonts w:ascii="Palatino Linotype" w:eastAsia="Palatino Linotype" w:hAnsi="Palatino Linotype" w:cs="Palatino Linotype"/>
          <w:color w:val="000000"/>
        </w:rPr>
        <w:lastRenderedPageBreak/>
        <w:t>podrán estar en cualquier medio, sea escrito, impreso, sonoro, visual, electrónico, informático u holográfico de conformidad con el artículo 3, fracción XI de la Ley de la materia, el cual señala lo siguiente: </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i/>
          <w:color w:val="000000"/>
          <w:sz w:val="22"/>
          <w:szCs w:val="22"/>
        </w:rPr>
        <w:t>“</w:t>
      </w:r>
      <w:r w:rsidRPr="003365F8">
        <w:rPr>
          <w:rFonts w:ascii="Palatino Linotype" w:eastAsia="Palatino Linotype" w:hAnsi="Palatino Linotype" w:cs="Palatino Linotype"/>
          <w:b/>
          <w:i/>
          <w:color w:val="000000"/>
          <w:sz w:val="22"/>
          <w:szCs w:val="22"/>
        </w:rPr>
        <w:t xml:space="preserve">Artículo 3. </w:t>
      </w:r>
      <w:r w:rsidRPr="003365F8">
        <w:rPr>
          <w:rFonts w:ascii="Palatino Linotype" w:eastAsia="Palatino Linotype" w:hAnsi="Palatino Linotype" w:cs="Palatino Linotype"/>
          <w:i/>
          <w:color w:val="000000"/>
          <w:sz w:val="22"/>
          <w:szCs w:val="22"/>
        </w:rPr>
        <w:t>Para los efectos de la presente Ley se entenderá por:</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i/>
          <w:color w:val="000000"/>
          <w:sz w:val="22"/>
          <w:szCs w:val="22"/>
        </w:rPr>
        <w:t>…</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b/>
          <w:i/>
          <w:color w:val="000000"/>
          <w:sz w:val="22"/>
          <w:szCs w:val="22"/>
        </w:rPr>
        <w:t>XI. Documento:</w:t>
      </w:r>
      <w:r w:rsidRPr="003365F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365F8">
        <w:rPr>
          <w:rFonts w:ascii="Palatino Linotype" w:eastAsia="Palatino Linotype" w:hAnsi="Palatino Linotype" w:cs="Palatino Linotype"/>
          <w:b/>
          <w:i/>
          <w:color w:val="000000"/>
          <w:sz w:val="22"/>
          <w:szCs w:val="22"/>
        </w:rPr>
        <w:t>…</w:t>
      </w:r>
      <w:r w:rsidRPr="003365F8">
        <w:rPr>
          <w:rFonts w:ascii="Palatino Linotype" w:eastAsia="Palatino Linotype" w:hAnsi="Palatino Linotype" w:cs="Palatino Linotype"/>
          <w:i/>
          <w:color w:val="000000"/>
          <w:sz w:val="22"/>
          <w:szCs w:val="22"/>
        </w:rPr>
        <w:t>” (Sic)</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b/>
          <w:color w:val="000000"/>
          <w:sz w:val="22"/>
          <w:szCs w:val="22"/>
        </w:rPr>
        <w:t>“</w:t>
      </w:r>
      <w:r w:rsidRPr="003365F8">
        <w:rPr>
          <w:rFonts w:ascii="Palatino Linotype" w:eastAsia="Palatino Linotype" w:hAnsi="Palatino Linotype" w:cs="Palatino Linotype"/>
          <w:b/>
          <w:i/>
          <w:color w:val="000000"/>
          <w:sz w:val="22"/>
          <w:szCs w:val="22"/>
        </w:rPr>
        <w:t>CRITERIO 0002-11</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3365F8">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1DCC" w:rsidRPr="003365F8" w:rsidRDefault="00987BD0">
      <w:pPr>
        <w:pBdr>
          <w:top w:val="nil"/>
          <w:left w:val="nil"/>
          <w:bottom w:val="nil"/>
          <w:right w:val="nil"/>
          <w:between w:val="nil"/>
        </w:pBdr>
        <w:spacing w:before="240" w:after="240"/>
        <w:ind w:left="567" w:right="567"/>
        <w:jc w:val="both"/>
        <w:rPr>
          <w:color w:val="000000"/>
        </w:rPr>
      </w:pPr>
      <w:r w:rsidRPr="003365F8">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781DCC" w:rsidRPr="003365F8" w:rsidRDefault="00987BD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generada por los Sujetos Obligados;</w:t>
      </w:r>
    </w:p>
    <w:p w:rsidR="00781DCC" w:rsidRPr="003365F8" w:rsidRDefault="00987BD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781DCC" w:rsidRPr="003365F8" w:rsidRDefault="00987BD0">
      <w:pPr>
        <w:pBdr>
          <w:top w:val="nil"/>
          <w:left w:val="nil"/>
          <w:bottom w:val="nil"/>
          <w:right w:val="nil"/>
          <w:between w:val="nil"/>
        </w:pBdr>
        <w:spacing w:before="240" w:after="240"/>
        <w:ind w:left="567" w:right="567" w:hanging="284"/>
        <w:jc w:val="both"/>
        <w:rPr>
          <w:color w:val="000000"/>
        </w:rPr>
      </w:pPr>
      <w:r w:rsidRPr="003365F8">
        <w:rPr>
          <w:rFonts w:ascii="Palatino Linotype" w:eastAsia="Palatino Linotype" w:hAnsi="Palatino Linotype" w:cs="Palatino Linotype"/>
          <w:i/>
          <w:color w:val="000000"/>
          <w:sz w:val="22"/>
          <w:szCs w:val="22"/>
        </w:rPr>
        <w:t xml:space="preserve">3. </w:t>
      </w:r>
      <w:r w:rsidRPr="003365F8">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(Énfasis añadido)</w:t>
      </w:r>
    </w:p>
    <w:p w:rsidR="00781DCC" w:rsidRPr="003365F8" w:rsidRDefault="00987BD0">
      <w:pPr>
        <w:pBdr>
          <w:top w:val="nil"/>
          <w:left w:val="nil"/>
          <w:bottom w:val="nil"/>
          <w:right w:val="nil"/>
          <w:between w:val="nil"/>
        </w:pBdr>
        <w:spacing w:before="240" w:after="240" w:line="360" w:lineRule="auto"/>
        <w:jc w:val="both"/>
        <w:rPr>
          <w:color w:val="000000"/>
        </w:rPr>
      </w:pPr>
      <w:r w:rsidRPr="003365F8">
        <w:rPr>
          <w:rFonts w:ascii="Palatino Linotype" w:eastAsia="Palatino Linotype" w:hAnsi="Palatino Linotype" w:cs="Palatino Linotype"/>
          <w:color w:val="000000"/>
        </w:rPr>
        <w:t xml:space="preserve">De ahí que el </w:t>
      </w:r>
      <w:r w:rsidRPr="003365F8">
        <w:rPr>
          <w:rFonts w:ascii="Palatino Linotype" w:eastAsia="Palatino Linotype" w:hAnsi="Palatino Linotype" w:cs="Palatino Linotype"/>
          <w:b/>
          <w:color w:val="000000"/>
        </w:rPr>
        <w:t>Sujeto Obligado</w:t>
      </w:r>
      <w:r w:rsidRPr="003365F8">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781DCC" w:rsidRPr="003365F8" w:rsidRDefault="00987BD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365F8">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3365F8">
        <w:rPr>
          <w:rFonts w:ascii="Palatino Linotype" w:eastAsia="Palatino Linotype" w:hAnsi="Palatino Linotype" w:cs="Palatino Linotype"/>
          <w:b/>
          <w:color w:val="000000"/>
        </w:rPr>
        <w:t>Sujeto Obligado</w:t>
      </w:r>
      <w:r w:rsidRPr="003365F8">
        <w:rPr>
          <w:rFonts w:ascii="Palatino Linotype" w:eastAsia="Palatino Linotype" w:hAnsi="Palatino Linotype" w:cs="Palatino Linotype"/>
          <w:color w:val="000000"/>
        </w:rPr>
        <w:t>, le proporcionara lo siguiente:</w:t>
      </w:r>
    </w:p>
    <w:p w:rsidR="00CF3BF5" w:rsidRPr="003365F8" w:rsidRDefault="009146FA" w:rsidP="009146FA">
      <w:pPr>
        <w:pStyle w:val="Prrafodelista"/>
        <w:numPr>
          <w:ilvl w:val="0"/>
          <w:numId w:val="8"/>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color w:val="000000"/>
        </w:rPr>
      </w:pPr>
      <w:r w:rsidRPr="003365F8">
        <w:rPr>
          <w:rFonts w:ascii="Palatino Linotype" w:eastAsia="Palatino Linotype" w:hAnsi="Palatino Linotype" w:cs="Palatino Linotype"/>
          <w:b/>
          <w:color w:val="000000"/>
        </w:rPr>
        <w:t>Los gafetes de identificación del personal adscrito a la dirección de administración del año 2021</w:t>
      </w:r>
      <w:r w:rsidR="00CF3BF5" w:rsidRPr="003365F8">
        <w:rPr>
          <w:rFonts w:ascii="Palatino Linotype" w:eastAsia="Palatino Linotype" w:hAnsi="Palatino Linotype" w:cs="Palatino Linotype"/>
          <w:b/>
          <w:color w:val="000000"/>
        </w:rPr>
        <w:t>.</w:t>
      </w:r>
    </w:p>
    <w:p w:rsidR="009146FA" w:rsidRPr="003365F8" w:rsidRDefault="00987BD0" w:rsidP="009146FA">
      <w:pP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En respuesta,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remitió </w:t>
      </w:r>
      <w:r w:rsidR="009146FA" w:rsidRPr="003365F8">
        <w:rPr>
          <w:rFonts w:ascii="Palatino Linotype" w:eastAsia="Palatino Linotype" w:hAnsi="Palatino Linotype" w:cs="Palatino Linotype"/>
        </w:rPr>
        <w:t>los gafetes que se tienen en dicha unidad administrativa, de quienes fueron integrantes de la Dirección de Administración en el ejercicio fiscal 2021 en versión pública, esto es, testando el número de empleado.</w:t>
      </w:r>
    </w:p>
    <w:p w:rsidR="009146FA" w:rsidRPr="003365F8" w:rsidRDefault="009146FA">
      <w:pPr>
        <w:spacing w:before="240" w:after="240" w:line="360" w:lineRule="auto"/>
        <w:ind w:right="49"/>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b/>
          <w:i/>
        </w:rPr>
      </w:pPr>
      <w:r w:rsidRPr="003365F8">
        <w:rPr>
          <w:rFonts w:ascii="Palatino Linotype" w:eastAsia="Palatino Linotype" w:hAnsi="Palatino Linotype" w:cs="Palatino Linotype"/>
        </w:rPr>
        <w:lastRenderedPageBreak/>
        <w:t xml:space="preserve">En esta tesitura, una vez conocida la respuesta emitida por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la parte Recurrente</w:t>
      </w:r>
      <w:r w:rsidRPr="003365F8">
        <w:rPr>
          <w:rFonts w:ascii="Palatino Linotype" w:eastAsia="Palatino Linotype" w:hAnsi="Palatino Linotype" w:cs="Palatino Linotype"/>
        </w:rPr>
        <w:t>, al no estar conforme con los términos de la misma, interpuso el recurso de revisión que nos ocupa, donde su inconformidad medularmente versa sobre la</w:t>
      </w:r>
      <w:r w:rsidR="00CF3BF5" w:rsidRPr="003365F8">
        <w:rPr>
          <w:rFonts w:ascii="Palatino Linotype" w:eastAsia="Palatino Linotype" w:hAnsi="Palatino Linotype" w:cs="Palatino Linotype"/>
        </w:rPr>
        <w:t xml:space="preserve"> entrega de información incompleta</w:t>
      </w:r>
      <w:r w:rsidRPr="003365F8">
        <w:rPr>
          <w:rFonts w:ascii="Palatino Linotype" w:eastAsia="Palatino Linotype" w:hAnsi="Palatino Linotype" w:cs="Palatino Linotype"/>
        </w:rPr>
        <w:t>.</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Así las cosas, durante la etapa de manifestaciones, se tiene que </w:t>
      </w:r>
      <w:r w:rsidR="009146FA" w:rsidRPr="003365F8">
        <w:rPr>
          <w:rFonts w:ascii="Palatino Linotype" w:eastAsia="Palatino Linotype" w:hAnsi="Palatino Linotype" w:cs="Palatino Linotype"/>
        </w:rPr>
        <w:t xml:space="preserve">las partes </w:t>
      </w:r>
      <w:r w:rsidRPr="003365F8">
        <w:rPr>
          <w:rFonts w:ascii="Palatino Linotype" w:eastAsia="Palatino Linotype" w:hAnsi="Palatino Linotype" w:cs="Palatino Linotype"/>
        </w:rPr>
        <w:t>fue</w:t>
      </w:r>
      <w:r w:rsidR="009146FA" w:rsidRPr="003365F8">
        <w:rPr>
          <w:rFonts w:ascii="Palatino Linotype" w:eastAsia="Palatino Linotype" w:hAnsi="Palatino Linotype" w:cs="Palatino Linotype"/>
        </w:rPr>
        <w:t>ron</w:t>
      </w:r>
      <w:r w:rsidRPr="003365F8">
        <w:rPr>
          <w:rFonts w:ascii="Palatino Linotype" w:eastAsia="Palatino Linotype" w:hAnsi="Palatino Linotype" w:cs="Palatino Linotype"/>
        </w:rPr>
        <w:t xml:space="preserve"> omisa</w:t>
      </w:r>
      <w:r w:rsidR="009146FA" w:rsidRPr="003365F8">
        <w:rPr>
          <w:rFonts w:ascii="Palatino Linotype" w:eastAsia="Palatino Linotype" w:hAnsi="Palatino Linotype" w:cs="Palatino Linotype"/>
        </w:rPr>
        <w:t>s</w:t>
      </w:r>
      <w:r w:rsidRPr="003365F8">
        <w:rPr>
          <w:rFonts w:ascii="Palatino Linotype" w:eastAsia="Palatino Linotype" w:hAnsi="Palatino Linotype" w:cs="Palatino Linotype"/>
        </w:rPr>
        <w:t xml:space="preserve"> en pronunciarse, por lo tanto, se tiene por </w:t>
      </w:r>
      <w:proofErr w:type="spellStart"/>
      <w:r w:rsidRPr="003365F8">
        <w:rPr>
          <w:rFonts w:ascii="Palatino Linotype" w:eastAsia="Palatino Linotype" w:hAnsi="Palatino Linotype" w:cs="Palatino Linotype"/>
        </w:rPr>
        <w:t>precluido</w:t>
      </w:r>
      <w:proofErr w:type="spellEnd"/>
      <w:r w:rsidRPr="003365F8">
        <w:rPr>
          <w:rFonts w:ascii="Palatino Linotype" w:eastAsia="Palatino Linotype" w:hAnsi="Palatino Linotype" w:cs="Palatino Linotype"/>
        </w:rPr>
        <w:t xml:space="preserve"> su derecho para tal efecto.</w:t>
      </w:r>
    </w:p>
    <w:p w:rsidR="009146FA" w:rsidRPr="003365F8" w:rsidRDefault="00987BD0" w:rsidP="00A44C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Expuestas las posturas de las partes, conviene iniciar el presente estudio señalando que </w:t>
      </w:r>
      <w:r w:rsidR="00A44C81" w:rsidRPr="003365F8">
        <w:rPr>
          <w:rFonts w:ascii="Palatino Linotype" w:eastAsia="Palatino Linotype" w:hAnsi="Palatino Linotype" w:cs="Palatino Linotype"/>
        </w:rPr>
        <w:t xml:space="preserve">quien se pronunció desde la respuesta es la </w:t>
      </w:r>
      <w:r w:rsidR="009146FA" w:rsidRPr="003365F8">
        <w:rPr>
          <w:rFonts w:ascii="Palatino Linotype" w:eastAsia="Palatino Linotype" w:hAnsi="Palatino Linotype" w:cs="Palatino Linotype"/>
        </w:rPr>
        <w:t>Directora de Administración, quien de conformidad con el Reglamento Orgánico Municipal del Ayuntamiento de Zinacantepec, cuenta con las siguientes atribuciones:</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Artículo 53. Además de las previstas en las disposiciones normativas y administrativas en la materia, la Dirección de Administración tiene las siguientes funciones y atribuciones:</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u w:val="single"/>
        </w:rPr>
      </w:pPr>
      <w:r w:rsidRPr="003365F8">
        <w:rPr>
          <w:rFonts w:ascii="Palatino Linotype" w:eastAsia="Palatino Linotype" w:hAnsi="Palatino Linotype" w:cs="Palatino Linotype"/>
          <w:b/>
          <w:i/>
          <w:sz w:val="22"/>
          <w:u w:val="single"/>
        </w:rPr>
        <w:t xml:space="preserve">XV. Emitir los gafetes que acrediten a los servidores públicos de la Administración Municipal;” </w:t>
      </w:r>
      <w:r w:rsidRPr="003365F8">
        <w:rPr>
          <w:rFonts w:ascii="Palatino Linotype" w:eastAsia="Palatino Linotype" w:hAnsi="Palatino Linotype" w:cs="Palatino Linotype"/>
          <w:i/>
          <w:sz w:val="22"/>
        </w:rPr>
        <w:t>(Énfasis añadido)</w:t>
      </w:r>
    </w:p>
    <w:p w:rsidR="009146FA" w:rsidRPr="003365F8" w:rsidRDefault="009146FA" w:rsidP="00A44C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lastRenderedPageBreak/>
        <w:t xml:space="preserve">Asimismo, el Manual General de Organización de la Administración Pública Municipal del Ayuntamiento de Zinacantepec, delega a la referida Dirección de Administración, el desempeño de las siguientes funciones: </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“1.4.- DIRECCIÓN DE ADMINISTRACIÓN.-</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Objetivo:</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b/>
          <w:i/>
          <w:sz w:val="22"/>
          <w:u w:val="single"/>
        </w:rPr>
        <w:t>Dirigir en una manera eficaz y eficiente en materia de trabajo, el capital humano</w:t>
      </w:r>
      <w:r w:rsidRPr="003365F8">
        <w:rPr>
          <w:rFonts w:ascii="Palatino Linotype" w:eastAsia="Palatino Linotype" w:hAnsi="Palatino Linotype" w:cs="Palatino Linotype"/>
          <w:i/>
          <w:sz w:val="22"/>
        </w:rPr>
        <w:t>,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Funciones:</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t>…</w:t>
      </w:r>
    </w:p>
    <w:p w:rsidR="009146FA" w:rsidRPr="003365F8" w:rsidRDefault="009146FA" w:rsidP="009146F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b/>
          <w:i/>
          <w:sz w:val="22"/>
          <w:u w:val="single"/>
        </w:rPr>
        <w:t>Firmar las credenciales y/o gafetes de identificación de los servidores públicos municipales, con excepción de las credenciales de los miembros del Ayuntamiento y de los que se encuentren al servicio de las Entidades</w:t>
      </w:r>
      <w:r w:rsidRPr="003365F8">
        <w:rPr>
          <w:rFonts w:ascii="Palatino Linotype" w:eastAsia="Palatino Linotype" w:hAnsi="Palatino Linotype" w:cs="Palatino Linotype"/>
          <w:i/>
          <w:sz w:val="22"/>
        </w:rPr>
        <w:t>;”</w:t>
      </w:r>
      <w:r w:rsidR="006A15FD" w:rsidRPr="003365F8">
        <w:rPr>
          <w:rFonts w:ascii="Palatino Linotype" w:eastAsia="Palatino Linotype" w:hAnsi="Palatino Linotype" w:cs="Palatino Linotype"/>
          <w:i/>
          <w:sz w:val="22"/>
        </w:rPr>
        <w:t xml:space="preserve"> (Énfasis añadido)</w:t>
      </w:r>
    </w:p>
    <w:p w:rsidR="00DF4D4B" w:rsidRPr="003365F8" w:rsidRDefault="00DF4D4B"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Por lo anteriormente insertado, se aprecia que quien se pronunció en el presente acto es la unidad administrativa competente, lo anterior en virtud de que como se desprende, es la encargada de </w:t>
      </w:r>
      <w:r w:rsidR="006A15FD" w:rsidRPr="003365F8">
        <w:rPr>
          <w:rFonts w:ascii="Palatino Linotype" w:eastAsia="Palatino Linotype" w:hAnsi="Palatino Linotype" w:cs="Palatino Linotype"/>
        </w:rPr>
        <w:t>emitir los gafetes que acrediten a los servidores públicos y a su vez de firmarlos</w:t>
      </w:r>
      <w:r w:rsidR="00D71805" w:rsidRPr="003365F8">
        <w:rPr>
          <w:rFonts w:ascii="Palatino Linotype" w:eastAsia="Palatino Linotype" w:hAnsi="Palatino Linotype" w:cs="Palatino Linotype"/>
        </w:rPr>
        <w:t xml:space="preserve">; en este sentido, se tiene que al haberse turnado al área competente, el </w:t>
      </w:r>
      <w:r w:rsidR="00D71805" w:rsidRPr="003365F8">
        <w:rPr>
          <w:rFonts w:ascii="Palatino Linotype" w:eastAsia="Palatino Linotype" w:hAnsi="Palatino Linotype" w:cs="Palatino Linotype"/>
          <w:b/>
        </w:rPr>
        <w:t>Sujeto Obligado</w:t>
      </w:r>
      <w:r w:rsidR="00D71805" w:rsidRPr="003365F8">
        <w:rPr>
          <w:rFonts w:ascii="Palatino Linotype" w:eastAsia="Palatino Linotype" w:hAnsi="Palatino Linotype" w:cs="Palatino Linotype"/>
        </w:rPr>
        <w:t xml:space="preserve"> dio cumplimiento a lo previsto por el artículo 162 de la Ley de Transparencia y Acceso a la Información Pública del Estado de México y Municipios. </w:t>
      </w:r>
    </w:p>
    <w:p w:rsidR="006A15FD" w:rsidRPr="003365F8" w:rsidRDefault="006A15FD"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lastRenderedPageBreak/>
        <w:t>Ahora bien, respecto del análisis d</w:t>
      </w:r>
      <w:bookmarkStart w:id="4" w:name="_GoBack"/>
      <w:bookmarkEnd w:id="4"/>
      <w:r w:rsidRPr="003365F8">
        <w:rPr>
          <w:rFonts w:ascii="Palatino Linotype" w:eastAsia="Palatino Linotype" w:hAnsi="Palatino Linotype" w:cs="Palatino Linotype"/>
        </w:rPr>
        <w:t xml:space="preserve">e la respuesta, se tiene que la servidora pública habilitada competente proporcionó los gafetes de los servidores públicos que se encontraban adscritos a la Dirección de Administración en el ejercicio fiscal 2021, tal como se desprende de la siguiente ilustración: </w:t>
      </w:r>
    </w:p>
    <w:p w:rsidR="006A15FD" w:rsidRPr="003365F8" w:rsidRDefault="006A15FD"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noProof/>
          <w:lang w:val="es-MX"/>
        </w:rPr>
        <w:drawing>
          <wp:inline distT="0" distB="0" distL="0" distR="0" wp14:anchorId="4628F731" wp14:editId="01DF1D97">
            <wp:extent cx="5612130" cy="2468245"/>
            <wp:effectExtent l="19050" t="19050" r="26670" b="273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68245"/>
                    </a:xfrm>
                    <a:prstGeom prst="rect">
                      <a:avLst/>
                    </a:prstGeom>
                    <a:ln>
                      <a:solidFill>
                        <a:schemeClr val="tx1"/>
                      </a:solidFill>
                    </a:ln>
                  </pic:spPr>
                </pic:pic>
              </a:graphicData>
            </a:graphic>
          </wp:inline>
        </w:drawing>
      </w:r>
    </w:p>
    <w:p w:rsidR="006A15FD" w:rsidRPr="003365F8" w:rsidRDefault="006A15FD" w:rsidP="006A15FD">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Así las cosas, es necesario reiterar que conforme al Manual de Organización de la  Dirección de Administración, los gafetes o credenciales de identificación deben estar firmados por el Titular de la Dirección de Administración; por lo que de la revisión de los gafetes  entregados, se logra vislumbrar que están incompletos por las siguientes consideraciones:</w:t>
      </w:r>
    </w:p>
    <w:p w:rsidR="006A15FD" w:rsidRPr="003365F8" w:rsidRDefault="006A15FD" w:rsidP="006A15FD">
      <w:pPr>
        <w:pStyle w:val="Prrafodelista"/>
        <w:numPr>
          <w:ilvl w:val="0"/>
          <w:numId w:val="8"/>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rPr>
        <w:t>Falta la par</w:t>
      </w:r>
      <w:r w:rsidR="0034619A" w:rsidRPr="003365F8">
        <w:rPr>
          <w:rFonts w:ascii="Palatino Linotype" w:eastAsia="Palatino Linotype" w:hAnsi="Palatino Linotype" w:cs="Palatino Linotype"/>
        </w:rPr>
        <w:t xml:space="preserve">te reversa de las credenciales </w:t>
      </w:r>
      <w:r w:rsidRPr="003365F8">
        <w:rPr>
          <w:rFonts w:ascii="Palatino Linotype" w:eastAsia="Palatino Linotype" w:hAnsi="Palatino Linotype" w:cs="Palatino Linotype"/>
        </w:rPr>
        <w:t>que acredita que fue emitida por autoridad competente</w:t>
      </w:r>
      <w:r w:rsidR="0034619A" w:rsidRPr="003365F8">
        <w:rPr>
          <w:rFonts w:ascii="Palatino Linotype" w:eastAsia="Palatino Linotype" w:hAnsi="Palatino Linotype" w:cs="Palatino Linotype"/>
        </w:rPr>
        <w:t>.</w:t>
      </w:r>
    </w:p>
    <w:p w:rsidR="006A15FD" w:rsidRPr="003365F8" w:rsidRDefault="006A15FD" w:rsidP="006A15FD">
      <w:pPr>
        <w:pStyle w:val="Prrafodelista"/>
        <w:numPr>
          <w:ilvl w:val="0"/>
          <w:numId w:val="8"/>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rPr>
        <w:t>Algunas credenc</w:t>
      </w:r>
      <w:r w:rsidR="0034619A" w:rsidRPr="003365F8">
        <w:rPr>
          <w:rFonts w:ascii="Palatino Linotype" w:eastAsia="Palatino Linotype" w:hAnsi="Palatino Linotype" w:cs="Palatino Linotype"/>
        </w:rPr>
        <w:t>ias son parcialmente ilegibles.</w:t>
      </w:r>
    </w:p>
    <w:p w:rsidR="006A15FD" w:rsidRPr="003365F8" w:rsidRDefault="006A15FD" w:rsidP="006A15FD">
      <w:pPr>
        <w:pStyle w:val="Prrafodelista"/>
        <w:numPr>
          <w:ilvl w:val="0"/>
          <w:numId w:val="8"/>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rPr>
      </w:pPr>
      <w:r w:rsidRPr="003365F8">
        <w:rPr>
          <w:rFonts w:ascii="Palatino Linotype" w:eastAsia="Palatino Linotype" w:hAnsi="Palatino Linotype" w:cs="Palatino Linotype"/>
        </w:rPr>
        <w:t>Clasificó el número de empleado, sin dar las razones por las cuales consideraba que dicho dato era confidencial.</w:t>
      </w:r>
    </w:p>
    <w:p w:rsidR="00DF00B4" w:rsidRPr="003365F8" w:rsidRDefault="00DF00B4"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lastRenderedPageBreak/>
        <w:t>De tal suerte que</w:t>
      </w:r>
      <w:r w:rsidR="006A15FD" w:rsidRPr="003365F8">
        <w:rPr>
          <w:rFonts w:ascii="Palatino Linotype" w:eastAsia="Palatino Linotype" w:hAnsi="Palatino Linotype" w:cs="Palatino Linotype"/>
        </w:rPr>
        <w:t xml:space="preserve"> si bien proporcionó los documentos que obraban en sus archivos y daban cuenta de lo solicitado, estos se encontraban incompletos y parcialmente visibles; por lo que, para atender la solicitud de información, deberá entregar las credenciales </w:t>
      </w:r>
      <w:r w:rsidR="00D05C58" w:rsidRPr="003365F8">
        <w:rPr>
          <w:rFonts w:ascii="Palatino Linotype" w:eastAsia="Palatino Linotype" w:hAnsi="Palatino Linotype" w:cs="Palatino Linotype"/>
        </w:rPr>
        <w:t xml:space="preserve">proporcionadas en respuesta </w:t>
      </w:r>
      <w:r w:rsidR="006A15FD" w:rsidRPr="003365F8">
        <w:rPr>
          <w:rFonts w:ascii="Palatino Linotype" w:eastAsia="Palatino Linotype" w:hAnsi="Palatino Linotype" w:cs="Palatino Linotype"/>
        </w:rPr>
        <w:t xml:space="preserve">de manera completa, es decir, que incluya la parte </w:t>
      </w:r>
      <w:proofErr w:type="spellStart"/>
      <w:r w:rsidR="006A15FD" w:rsidRPr="003365F8">
        <w:rPr>
          <w:rFonts w:ascii="Palatino Linotype" w:eastAsia="Palatino Linotype" w:hAnsi="Palatino Linotype" w:cs="Palatino Linotype"/>
        </w:rPr>
        <w:t>anversa</w:t>
      </w:r>
      <w:proofErr w:type="spellEnd"/>
      <w:r w:rsidR="006A15FD" w:rsidRPr="003365F8">
        <w:rPr>
          <w:rFonts w:ascii="Palatino Linotype" w:eastAsia="Palatino Linotype" w:hAnsi="Palatino Linotype" w:cs="Palatino Linotype"/>
        </w:rPr>
        <w:t xml:space="preserve"> y reversa de la credencial, así como totalmente legibles, dicha situación, para cumplir con los artículos 12 y 160 de la Ley de Transparencia y Acceso a la Información Pública del Estado de México y Municipios. </w:t>
      </w:r>
    </w:p>
    <w:p w:rsidR="00DF00B4" w:rsidRPr="003365F8" w:rsidRDefault="006A15FD"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Ahora bien, </w:t>
      </w:r>
      <w:r w:rsidR="00DF00B4" w:rsidRPr="003365F8">
        <w:rPr>
          <w:rFonts w:ascii="Palatino Linotype" w:eastAsia="Palatino Linotype" w:hAnsi="Palatino Linotype" w:cs="Palatino Linotype"/>
        </w:rPr>
        <w:t>para mejor proveer del presente análisis, se procede a</w:t>
      </w:r>
      <w:r w:rsidRPr="003365F8">
        <w:rPr>
          <w:rFonts w:ascii="Palatino Linotype" w:eastAsia="Palatino Linotype" w:hAnsi="Palatino Linotype" w:cs="Palatino Linotype"/>
        </w:rPr>
        <w:t xml:space="preserve"> analizar si el dato testado es confidencial o público; por lo que, es necesario precisar que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6A15FD" w:rsidRPr="003365F8" w:rsidRDefault="006A15FD"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DF00B4" w:rsidRPr="003365F8" w:rsidRDefault="00DF00B4"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rsidR="00DF00B4" w:rsidRPr="003365F8" w:rsidRDefault="00DF00B4" w:rsidP="00DF00B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3365F8">
        <w:rPr>
          <w:rFonts w:ascii="Palatino Linotype" w:eastAsia="Palatino Linotype" w:hAnsi="Palatino Linotype" w:cs="Palatino Linotype"/>
          <w:i/>
          <w:sz w:val="22"/>
        </w:rPr>
        <w:lastRenderedPageBreak/>
        <w:t>“</w:t>
      </w:r>
      <w:r w:rsidRPr="003365F8">
        <w:rPr>
          <w:rFonts w:ascii="Palatino Linotype" w:eastAsia="Palatino Linotype" w:hAnsi="Palatino Linotype" w:cs="Palatino Linotype"/>
          <w:b/>
          <w:i/>
          <w:sz w:val="22"/>
        </w:rPr>
        <w:t>Número de empleado.</w:t>
      </w:r>
      <w:r w:rsidRPr="003365F8">
        <w:rPr>
          <w:rFonts w:ascii="Palatino Linotype" w:eastAsia="Palatino Linotype" w:hAnsi="Palatino Linotype" w:cs="Palatino Linotype"/>
          <w:i/>
          <w:sz w:val="22"/>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D05C58" w:rsidRPr="003365F8" w:rsidRDefault="00DF00B4" w:rsidP="00DF4D4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D629C0" w:rsidRPr="003365F8" w:rsidRDefault="00DF00B4" w:rsidP="00DE439C">
      <w:pPr>
        <w:spacing w:line="360" w:lineRule="auto"/>
        <w:jc w:val="both"/>
        <w:rPr>
          <w:rFonts w:ascii="Palatino Linotype" w:eastAsia="Calibri" w:hAnsi="Palatino Linotype"/>
          <w:szCs w:val="22"/>
          <w:lang w:val="es-MX" w:eastAsia="en-US"/>
        </w:rPr>
      </w:pPr>
      <w:r w:rsidRPr="003365F8">
        <w:rPr>
          <w:rFonts w:ascii="Palatino Linotype" w:eastAsia="Palatino Linotype" w:hAnsi="Palatino Linotype" w:cs="Palatino Linotype"/>
        </w:rPr>
        <w:t xml:space="preserve">Continuando con el análisis, </w:t>
      </w:r>
      <w:r w:rsidR="00DE439C" w:rsidRPr="003365F8">
        <w:rPr>
          <w:rFonts w:ascii="Palatino Linotype" w:eastAsia="Palatino Linotype" w:hAnsi="Palatino Linotype" w:cs="Palatino Linotype"/>
        </w:rPr>
        <w:t>p</w:t>
      </w:r>
      <w:proofErr w:type="spellStart"/>
      <w:r w:rsidR="00DE439C" w:rsidRPr="003365F8">
        <w:rPr>
          <w:rFonts w:ascii="Palatino Linotype" w:eastAsia="Calibri" w:hAnsi="Palatino Linotype"/>
          <w:szCs w:val="22"/>
          <w:lang w:val="es-MX" w:eastAsia="en-US"/>
        </w:rPr>
        <w:t>or</w:t>
      </w:r>
      <w:proofErr w:type="spellEnd"/>
      <w:r w:rsidR="00DE439C" w:rsidRPr="003365F8">
        <w:rPr>
          <w:rFonts w:ascii="Palatino Linotype" w:eastAsia="Calibri" w:hAnsi="Palatino Linotype"/>
          <w:szCs w:val="22"/>
          <w:lang w:val="es-MX" w:eastAsia="en-US"/>
        </w:rPr>
        <w:t xml:space="preserve">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 </w:t>
      </w:r>
    </w:p>
    <w:p w:rsidR="00D629C0" w:rsidRPr="003365F8" w:rsidRDefault="00D629C0" w:rsidP="00DE439C">
      <w:pPr>
        <w:spacing w:line="360" w:lineRule="auto"/>
        <w:jc w:val="both"/>
        <w:rPr>
          <w:rFonts w:ascii="Palatino Linotype" w:eastAsia="Calibri" w:hAnsi="Palatino Linotype"/>
          <w:szCs w:val="22"/>
          <w:lang w:val="es-MX" w:eastAsia="en-US"/>
        </w:rPr>
      </w:pPr>
    </w:p>
    <w:p w:rsidR="00DE439C" w:rsidRPr="003365F8" w:rsidRDefault="00DE439C" w:rsidP="00DE439C">
      <w:pPr>
        <w:spacing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w:t>
      </w:r>
      <w:r w:rsidRPr="003365F8">
        <w:rPr>
          <w:rFonts w:ascii="Palatino Linotype" w:eastAsia="Calibri" w:hAnsi="Palatino Linotype"/>
          <w:szCs w:val="22"/>
          <w:lang w:val="es-MX" w:eastAsia="en-US"/>
        </w:rPr>
        <w:lastRenderedPageBreak/>
        <w:t>identificaría a una persona como servidor público, por lo que es posible advertir que existe cierto interés público, cuando la fotografía obra en documentos de servidores públicos vinculados con el cumplimiento de disposiciones legales.</w:t>
      </w:r>
    </w:p>
    <w:p w:rsidR="00DE439C" w:rsidRPr="003365F8" w:rsidRDefault="00DE439C" w:rsidP="00DE439C">
      <w:pPr>
        <w:spacing w:line="360" w:lineRule="auto"/>
        <w:jc w:val="both"/>
        <w:rPr>
          <w:rFonts w:ascii="Palatino Linotype" w:eastAsia="Calibri" w:hAnsi="Palatino Linotype"/>
          <w:szCs w:val="22"/>
          <w:lang w:val="es-MX" w:eastAsia="en-US"/>
        </w:rPr>
      </w:pPr>
    </w:p>
    <w:p w:rsidR="00DE439C" w:rsidRPr="003365F8" w:rsidRDefault="00DE439C" w:rsidP="00DE439C">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xml:space="preserve">Además, en el caso particular, el documento del que se ordena la entrega, es decir, los gafetes o credenciales de identificación, contienen la fotografía con los cuales se permite identificar que una persona que se acredita como trabajador gubernamental, realmente tiene el cargo con el que se ostenta,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 </w:t>
      </w:r>
    </w:p>
    <w:p w:rsidR="00D629C0" w:rsidRPr="003365F8" w:rsidRDefault="00DE439C" w:rsidP="00DE439C">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w:t>
      </w:r>
    </w:p>
    <w:p w:rsidR="003705E7" w:rsidRPr="003365F8" w:rsidRDefault="00DE439C" w:rsidP="00DE439C">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w:t>
      </w:r>
      <w:r w:rsidRPr="003365F8">
        <w:rPr>
          <w:rFonts w:ascii="Palatino Linotype" w:eastAsia="Calibri" w:hAnsi="Palatino Linotype"/>
          <w:szCs w:val="22"/>
          <w:lang w:val="es-MX" w:eastAsia="en-US"/>
        </w:rPr>
        <w:lastRenderedPageBreak/>
        <w:t xml:space="preserve">documentos que obran en los archivos de los sujetos obligados y que además están directamente relacionados con el cumplimiento de disposiciones normativas o el ejercicio de funciones revisten un interés público. </w:t>
      </w:r>
    </w:p>
    <w:p w:rsidR="00DE439C" w:rsidRPr="003365F8" w:rsidRDefault="00DE439C" w:rsidP="00DE439C">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xml:space="preserve">Por lo anterior, cuando las fotografías de los servidores públicos obran en documentos que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 </w:t>
      </w:r>
    </w:p>
    <w:p w:rsidR="0098416A" w:rsidRPr="003365F8" w:rsidRDefault="003705E7" w:rsidP="00DE439C">
      <w:pPr>
        <w:spacing w:after="160" w:line="360" w:lineRule="auto"/>
        <w:jc w:val="both"/>
        <w:rPr>
          <w:rFonts w:ascii="Palatino Linotype" w:eastAsia="Calibri" w:hAnsi="Palatino Linotype"/>
          <w:szCs w:val="22"/>
          <w:lang w:val="es-ES_tradnl" w:eastAsia="en-US"/>
        </w:rPr>
      </w:pPr>
      <w:r w:rsidRPr="003365F8">
        <w:rPr>
          <w:rFonts w:ascii="Palatino Linotype" w:eastAsia="Calibri" w:hAnsi="Palatino Linotype"/>
          <w:szCs w:val="22"/>
          <w:lang w:val="es-ES_tradnl" w:eastAsia="en-US"/>
        </w:rPr>
        <w:t xml:space="preserve">Conforme a lo anterior, resulta necesario señalar que el Pleno de este Instituto emitió el criterio 03/2019 cuyo rubro dispone lo siguiente: </w:t>
      </w:r>
      <w:r w:rsidRPr="003365F8">
        <w:rPr>
          <w:rFonts w:ascii="Palatino Linotype" w:eastAsia="Calibri" w:hAnsi="Palatino Linotype"/>
          <w:b/>
          <w:bCs/>
          <w:szCs w:val="22"/>
          <w:lang w:val="es-ES_tradnl" w:eastAsia="en-US"/>
        </w:rPr>
        <w:t>“Servidores públicos con categoría de mando medio y superior. La fotografía de aquellos es de carácter público”</w:t>
      </w:r>
      <w:r w:rsidRPr="003365F8">
        <w:rPr>
          <w:rFonts w:ascii="Palatino Linotype" w:eastAsia="Calibri" w:hAnsi="Palatino Linotype"/>
          <w:szCs w:val="22"/>
          <w:lang w:val="es-ES_tradnl" w:eastAsia="en-US"/>
        </w:rPr>
        <w:t>; no obstante, dicho criterio fue interrumpido en términos del artículo 9, fracción XXVII del Reglamento Interior del Instituto de Transparencia, Acceso a la Información Pública y Protección de Datos Personales del Estado de México y Municipios</w:t>
      </w:r>
      <w:r w:rsidR="00DE439C" w:rsidRPr="003365F8">
        <w:rPr>
          <w:rFonts w:ascii="Palatino Linotype" w:eastAsia="Calibri" w:hAnsi="Palatino Linotype"/>
          <w:szCs w:val="22"/>
          <w:lang w:val="es-MX" w:eastAsia="en-US"/>
        </w:rPr>
        <w:t xml:space="preserve">, </w:t>
      </w:r>
      <w:r w:rsidRPr="003365F8">
        <w:rPr>
          <w:rFonts w:ascii="Palatino Linotype" w:eastAsia="Calibri" w:hAnsi="Palatino Linotype"/>
          <w:szCs w:val="22"/>
          <w:lang w:val="es-MX" w:eastAsia="en-US"/>
        </w:rPr>
        <w:t xml:space="preserve">por lo tanto, en el presente caso, </w:t>
      </w:r>
      <w:r w:rsidR="00DE439C" w:rsidRPr="003365F8">
        <w:rPr>
          <w:rFonts w:ascii="Palatino Linotype" w:eastAsia="Calibri" w:hAnsi="Palatino Linotype"/>
          <w:szCs w:val="22"/>
          <w:lang w:val="es-MX" w:eastAsia="en-US"/>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r w:rsidRPr="003365F8">
        <w:rPr>
          <w:rFonts w:ascii="Palatino Linotype" w:eastAsia="Calibri" w:hAnsi="Palatino Linotype"/>
          <w:szCs w:val="22"/>
          <w:lang w:val="es-MX" w:eastAsia="en-US"/>
        </w:rPr>
        <w:t xml:space="preserve">toda vez que se relaciona con la imagen de una persona que ejerce actos de autoridad, </w:t>
      </w:r>
      <w:r w:rsidR="00DE439C" w:rsidRPr="003365F8">
        <w:rPr>
          <w:rFonts w:ascii="Palatino Linotype" w:eastAsia="Calibri" w:hAnsi="Palatino Linotype"/>
          <w:szCs w:val="22"/>
          <w:lang w:val="es-MX" w:eastAsia="en-US"/>
        </w:rPr>
        <w:t>por lo que en las versiones públicas que se ordenen, no podrá clasificarse esa información.</w:t>
      </w:r>
    </w:p>
    <w:p w:rsidR="00D629C0" w:rsidRPr="003365F8" w:rsidRDefault="00D629C0" w:rsidP="00D629C0">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lastRenderedPageBreak/>
        <w:t xml:space="preserve">Por cuanto hace a la </w:t>
      </w:r>
      <w:r w:rsidRPr="003365F8">
        <w:rPr>
          <w:rFonts w:ascii="Palatino Linotype" w:eastAsia="Calibri" w:hAnsi="Palatino Linotype"/>
          <w:b/>
          <w:bCs/>
          <w:szCs w:val="22"/>
          <w:lang w:val="es-MX" w:eastAsia="en-US"/>
        </w:rPr>
        <w:t>firma,</w:t>
      </w:r>
      <w:r w:rsidRPr="003365F8">
        <w:rPr>
          <w:rFonts w:ascii="Palatino Linotype" w:eastAsia="Calibri" w:hAnsi="Palatino Linotype"/>
          <w:szCs w:val="22"/>
          <w:lang w:val="es-MX" w:eastAsia="en-US"/>
        </w:rPr>
        <w:t xml:space="preserve"> cabe precisar que en el presente caso, se trata de </w:t>
      </w:r>
      <w:r w:rsidR="00F75DE0" w:rsidRPr="003365F8">
        <w:rPr>
          <w:rFonts w:ascii="Palatino Linotype" w:eastAsia="Calibri" w:hAnsi="Palatino Linotype"/>
          <w:szCs w:val="22"/>
          <w:lang w:val="es-MX" w:eastAsia="en-US"/>
        </w:rPr>
        <w:t xml:space="preserve">firma de servidores públicos, </w:t>
      </w:r>
      <w:r w:rsidRPr="003365F8">
        <w:rPr>
          <w:rFonts w:ascii="Palatino Linotype" w:eastAsia="Calibri" w:hAnsi="Palatino Linotype"/>
          <w:szCs w:val="22"/>
          <w:lang w:val="es-MX" w:eastAsia="en-US"/>
        </w:rPr>
        <w:t>por lo que, es de señalar que</w:t>
      </w:r>
      <w:r w:rsidR="00F75DE0" w:rsidRPr="003365F8">
        <w:rPr>
          <w:rFonts w:ascii="Palatino Linotype" w:eastAsia="Calibri" w:hAnsi="Palatino Linotype"/>
          <w:szCs w:val="22"/>
          <w:lang w:val="es-MX" w:eastAsia="en-US"/>
        </w:rPr>
        <w:t xml:space="preserve"> si bien es cierto,</w:t>
      </w:r>
      <w:r w:rsidRPr="003365F8">
        <w:rPr>
          <w:rFonts w:ascii="Palatino Linotype" w:eastAsia="Calibri" w:hAnsi="Palatino Linotype"/>
          <w:szCs w:val="22"/>
          <w:lang w:val="es-MX" w:eastAsia="en-US"/>
        </w:rPr>
        <w:t xml:space="preserve"> la firma es</w:t>
      </w:r>
      <w:r w:rsidR="00F75DE0" w:rsidRPr="003365F8">
        <w:rPr>
          <w:rFonts w:ascii="Palatino Linotype" w:eastAsia="Calibri" w:hAnsi="Palatino Linotype"/>
          <w:szCs w:val="22"/>
          <w:lang w:val="es-MX" w:eastAsia="en-US"/>
        </w:rPr>
        <w:t xml:space="preserve"> un dato personal confidencial, no menos cierto es que</w:t>
      </w:r>
      <w:r w:rsidRPr="003365F8">
        <w:rPr>
          <w:rFonts w:ascii="Palatino Linotype" w:eastAsia="Calibri" w:hAnsi="Palatino Linotype"/>
          <w:szCs w:val="22"/>
          <w:lang w:val="es-MX" w:eastAsia="en-US"/>
        </w:rPr>
        <w:t xml:space="preserve"> únicamente será público dicho dato cuando sirva para la emisión de un acto de autoridad, en ejercicio de sus funciones.</w:t>
      </w:r>
    </w:p>
    <w:p w:rsidR="00D629C0" w:rsidRPr="003365F8" w:rsidRDefault="00D629C0" w:rsidP="00D629C0">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D629C0" w:rsidRPr="003365F8" w:rsidRDefault="00D629C0" w:rsidP="00D629C0">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F75DE0" w:rsidRPr="003365F8" w:rsidRDefault="00F75DE0" w:rsidP="00F75DE0">
      <w:pPr>
        <w:spacing w:after="160" w:line="276" w:lineRule="auto"/>
        <w:ind w:left="567" w:right="900"/>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 </w:t>
      </w:r>
      <w:r w:rsidRPr="003365F8">
        <w:rPr>
          <w:rFonts w:ascii="Palatino Linotype" w:eastAsia="Calibri" w:hAnsi="Palatino Linotype"/>
          <w:b/>
          <w:bCs/>
          <w:i/>
          <w:iCs/>
          <w:szCs w:val="22"/>
          <w:lang w:val="es-MX" w:eastAsia="en-US"/>
        </w:rPr>
        <w:t>“Firma y rúbrica de servidores públicos.</w:t>
      </w:r>
      <w:r w:rsidRPr="003365F8">
        <w:rPr>
          <w:rFonts w:ascii="Palatino Linotype" w:eastAsia="Calibri" w:hAnsi="Palatino Linotype"/>
          <w:i/>
          <w:iCs/>
          <w:szCs w:val="22"/>
          <w:lang w:val="es-MX"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rsidR="00D629C0" w:rsidRPr="003365F8" w:rsidRDefault="00F75DE0" w:rsidP="00DE439C">
      <w:pPr>
        <w:spacing w:after="160" w:line="360" w:lineRule="auto"/>
        <w:jc w:val="both"/>
        <w:rPr>
          <w:rFonts w:ascii="Palatino Linotype" w:eastAsia="Calibri" w:hAnsi="Palatino Linotype"/>
          <w:szCs w:val="22"/>
          <w:lang w:val="es-MX" w:eastAsia="en-US"/>
        </w:rPr>
      </w:pPr>
      <w:r w:rsidRPr="003365F8">
        <w:rPr>
          <w:rFonts w:ascii="Palatino Linotype" w:eastAsia="Calibri" w:hAnsi="Palatino Linotype"/>
          <w:szCs w:val="22"/>
          <w:lang w:val="es-MX" w:eastAsia="en-US"/>
        </w:rPr>
        <w:t>Conforme a lo expuesto, en el presente caso, no procede la clasificación de la firma, localizada en los gafetes en términos del artículo 143, fracción I de la Ley de Transparencia y Acceso a la Información Pública del Estado de México y Municipios, pues da cuenta de que dichos gafetes fueron emitidos por la autoridad competente, máxime que como se señaló anteriormente, la Dirección de Administración es la facultada para firmar dichos gafetes, por lo tanto, procede dejarla visible en las documentales a entregar.</w:t>
      </w:r>
    </w:p>
    <w:p w:rsidR="00781DCC" w:rsidRPr="003365F8" w:rsidRDefault="00987BD0" w:rsidP="00DF00B4">
      <w:pPr>
        <w:tabs>
          <w:tab w:val="left" w:pos="8222"/>
        </w:tabs>
        <w:spacing w:line="360" w:lineRule="auto"/>
        <w:ind w:right="-28"/>
        <w:jc w:val="both"/>
        <w:rPr>
          <w:rFonts w:ascii="Palatino Linotype" w:eastAsia="Palatino Linotype" w:hAnsi="Palatino Linotype" w:cs="Palatino Linotype"/>
        </w:rPr>
      </w:pPr>
      <w:r w:rsidRPr="003365F8">
        <w:rPr>
          <w:rFonts w:ascii="Palatino Linotype" w:eastAsia="Palatino Linotype" w:hAnsi="Palatino Linotype" w:cs="Palatino Linotype"/>
        </w:rPr>
        <w:lastRenderedPageBreak/>
        <w:t>De tal manera que, al advertirse que</w:t>
      </w:r>
      <w:r w:rsidR="001F2581" w:rsidRPr="003365F8">
        <w:rPr>
          <w:rFonts w:ascii="Palatino Linotype" w:eastAsia="Palatino Linotype" w:hAnsi="Palatino Linotype" w:cs="Palatino Linotype"/>
        </w:rPr>
        <w:t xml:space="preserve"> las documentales que fueron remitidas por el Sujeto Obligado para atender la solicitud de información se encuentran incompletos, por ello</w:t>
      </w:r>
      <w:r w:rsidRPr="003365F8">
        <w:rPr>
          <w:rFonts w:ascii="Palatino Linotype" w:eastAsia="Palatino Linotype" w:hAnsi="Palatino Linotype" w:cs="Palatino Linotype"/>
        </w:rPr>
        <w:t xml:space="preserve">, esta autoridad estima que las razones o motivos de inconformidad hechos valer por </w:t>
      </w:r>
      <w:r w:rsidRPr="003365F8">
        <w:rPr>
          <w:rFonts w:ascii="Palatino Linotype" w:eastAsia="Palatino Linotype" w:hAnsi="Palatino Linotype" w:cs="Palatino Linotype"/>
          <w:b/>
        </w:rPr>
        <w:t>la</w:t>
      </w:r>
      <w:r w:rsidRPr="003365F8">
        <w:rPr>
          <w:rFonts w:ascii="Palatino Linotype" w:eastAsia="Palatino Linotype" w:hAnsi="Palatino Linotype" w:cs="Palatino Linotype"/>
        </w:rPr>
        <w:t xml:space="preserve"> parte </w:t>
      </w:r>
      <w:r w:rsidRPr="003365F8">
        <w:rPr>
          <w:rFonts w:ascii="Palatino Linotype" w:eastAsia="Palatino Linotype" w:hAnsi="Palatino Linotype" w:cs="Palatino Linotype"/>
          <w:b/>
        </w:rPr>
        <w:t>Recurrente</w:t>
      </w:r>
      <w:r w:rsidRPr="003365F8">
        <w:rPr>
          <w:rFonts w:ascii="Palatino Linotype" w:eastAsia="Palatino Linotype" w:hAnsi="Palatino Linotype" w:cs="Palatino Linotype"/>
        </w:rPr>
        <w:t xml:space="preserve"> se estiman fundados; por lo que, lo procedente es </w:t>
      </w:r>
      <w:r w:rsidRPr="003365F8">
        <w:rPr>
          <w:rFonts w:ascii="Palatino Linotype" w:eastAsia="Palatino Linotype" w:hAnsi="Palatino Linotype" w:cs="Palatino Linotype"/>
          <w:b/>
        </w:rPr>
        <w:t>MODIFICAR</w:t>
      </w:r>
      <w:r w:rsidRPr="003365F8">
        <w:rPr>
          <w:rFonts w:ascii="Palatino Linotype" w:eastAsia="Palatino Linotype" w:hAnsi="Palatino Linotype" w:cs="Palatino Linotype"/>
        </w:rPr>
        <w:t xml:space="preserve"> la respuesta del </w:t>
      </w:r>
      <w:r w:rsidRPr="003365F8">
        <w:rPr>
          <w:rFonts w:ascii="Palatino Linotype" w:eastAsia="Palatino Linotype" w:hAnsi="Palatino Linotype" w:cs="Palatino Linotype"/>
          <w:b/>
        </w:rPr>
        <w:t xml:space="preserve">Sujeto Obligado y ordenar la entrega </w:t>
      </w:r>
      <w:r w:rsidRPr="003365F8">
        <w:rPr>
          <w:rFonts w:ascii="Palatino Linotype" w:eastAsia="Palatino Linotype" w:hAnsi="Palatino Linotype" w:cs="Palatino Linotype"/>
        </w:rPr>
        <w:t>de</w:t>
      </w:r>
      <w:r w:rsidR="00DF00B4" w:rsidRPr="003365F8">
        <w:rPr>
          <w:rFonts w:ascii="Palatino Linotype" w:eastAsia="Palatino Linotype" w:hAnsi="Palatino Linotype" w:cs="Palatino Linotype"/>
        </w:rPr>
        <w:t xml:space="preserve"> las credenciales o gafetes de identificación de todos los servidores públicos adscritos a la Dirección de Administración durante el ejercicio fiscal 2021, </w:t>
      </w:r>
      <w:r w:rsidRPr="003365F8">
        <w:rPr>
          <w:rFonts w:ascii="Palatino Linotype" w:eastAsia="Palatino Linotype" w:hAnsi="Palatino Linotype" w:cs="Palatino Linotype"/>
        </w:rPr>
        <w:t>ello conforme al considerando siguiente.</w:t>
      </w:r>
    </w:p>
    <w:p w:rsidR="00781DCC" w:rsidRPr="003365F8" w:rsidRDefault="00781DCC">
      <w:pPr>
        <w:tabs>
          <w:tab w:val="left" w:pos="8222"/>
        </w:tabs>
        <w:spacing w:line="360" w:lineRule="auto"/>
        <w:ind w:right="-28"/>
        <w:jc w:val="both"/>
        <w:rPr>
          <w:rFonts w:ascii="Palatino Linotype" w:eastAsia="Palatino Linotype" w:hAnsi="Palatino Linotype" w:cs="Palatino Linotype"/>
        </w:rPr>
      </w:pP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 xml:space="preserve">Quinto. Versión Pública. </w:t>
      </w:r>
      <w:r w:rsidRPr="003365F8">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81DCC" w:rsidRPr="003365F8" w:rsidRDefault="00987BD0">
      <w:pPr>
        <w:spacing w:before="240" w:after="240" w:line="360" w:lineRule="auto"/>
        <w:ind w:right="50"/>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3365F8">
        <w:rPr>
          <w:rFonts w:ascii="Palatino Linotype" w:eastAsia="Palatino Linotype" w:hAnsi="Palatino Linotype" w:cs="Palatino Linotype"/>
        </w:rPr>
        <w:t>fracción</w:t>
      </w:r>
      <w:proofErr w:type="gramEnd"/>
      <w:r w:rsidRPr="003365F8">
        <w:rPr>
          <w:rFonts w:ascii="Palatino Linotype" w:eastAsia="Palatino Linotype" w:hAnsi="Palatino Linotype" w:cs="Palatino Linotype"/>
        </w:rPr>
        <w:t xml:space="preserve"> I de la Ley de Transparencia y Acceso a la Información Pública del Estado de México y Municipios que establecen:</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r w:rsidRPr="003365F8">
        <w:rPr>
          <w:rFonts w:ascii="Palatino Linotype" w:eastAsia="Palatino Linotype" w:hAnsi="Palatino Linotype" w:cs="Palatino Linotype"/>
          <w:b/>
          <w:i/>
          <w:sz w:val="22"/>
          <w:szCs w:val="22"/>
        </w:rPr>
        <w:t>Artículo 3</w:t>
      </w:r>
      <w:r w:rsidRPr="003365F8">
        <w:rPr>
          <w:rFonts w:ascii="Palatino Linotype" w:eastAsia="Palatino Linotype" w:hAnsi="Palatino Linotype" w:cs="Palatino Linotype"/>
          <w:i/>
          <w:sz w:val="22"/>
          <w:szCs w:val="22"/>
        </w:rPr>
        <w:t>. Para los efectos de la presente Ley se entenderá por:</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lastRenderedPageBreak/>
        <w:t>IX. Datos personales:</w:t>
      </w:r>
      <w:r w:rsidRPr="003365F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XX. Información clasificada</w:t>
      </w:r>
      <w:r w:rsidRPr="003365F8">
        <w:rPr>
          <w:rFonts w:ascii="Palatino Linotype" w:eastAsia="Palatino Linotype" w:hAnsi="Palatino Linotype" w:cs="Palatino Linotype"/>
          <w:i/>
          <w:sz w:val="22"/>
          <w:szCs w:val="22"/>
        </w:rPr>
        <w:t>: Aquella considerada por la presente Ley como reservada o confidencial;</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XXI. Información confidencial:</w:t>
      </w:r>
      <w:r w:rsidRPr="003365F8">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XLV. Versión pública:</w:t>
      </w:r>
      <w:r w:rsidRPr="003365F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 xml:space="preserve">Artículo 91. </w:t>
      </w:r>
      <w:r w:rsidRPr="003365F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 xml:space="preserve">Artículo 132. </w:t>
      </w:r>
      <w:r w:rsidRPr="003365F8">
        <w:rPr>
          <w:rFonts w:ascii="Palatino Linotype" w:eastAsia="Palatino Linotype" w:hAnsi="Palatino Linotype" w:cs="Palatino Linotype"/>
          <w:i/>
          <w:sz w:val="22"/>
          <w:szCs w:val="22"/>
        </w:rPr>
        <w:t>La clasificación de la información se llevará a cabo en el momento en que:</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w:t>
      </w:r>
      <w:r w:rsidRPr="003365F8">
        <w:rPr>
          <w:rFonts w:ascii="Palatino Linotype" w:eastAsia="Palatino Linotype" w:hAnsi="Palatino Linotype" w:cs="Palatino Linotype"/>
          <w:i/>
          <w:sz w:val="22"/>
          <w:szCs w:val="22"/>
        </w:rPr>
        <w:t>. Se reciba una solicitud de acceso a la información;</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II</w:t>
      </w:r>
      <w:r w:rsidRPr="003365F8">
        <w:rPr>
          <w:rFonts w:ascii="Palatino Linotype" w:eastAsia="Palatino Linotype" w:hAnsi="Palatino Linotype" w:cs="Palatino Linotype"/>
          <w:i/>
          <w:sz w:val="22"/>
          <w:szCs w:val="22"/>
        </w:rPr>
        <w:t>. Se determine mediante resolución de autoridad competente; o</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III</w:t>
      </w:r>
      <w:r w:rsidRPr="003365F8">
        <w:rPr>
          <w:rFonts w:ascii="Palatino Linotype" w:eastAsia="Palatino Linotype" w:hAnsi="Palatino Linotype" w:cs="Palatino Linotype"/>
          <w:i/>
          <w:sz w:val="22"/>
          <w:szCs w:val="22"/>
        </w:rPr>
        <w:t>. Se generen versiones públicas para dar cumplimiento a las obligaciones de transparencia previstas en esta Ley.</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Artículo 143</w:t>
      </w:r>
      <w:r w:rsidRPr="003365F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w:t>
      </w:r>
      <w:r w:rsidRPr="003365F8">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3365F8">
        <w:rPr>
          <w:rFonts w:ascii="Palatino Linotype" w:eastAsia="Palatino Linotype" w:hAnsi="Palatino Linotype" w:cs="Palatino Linotype"/>
          <w:i/>
          <w:sz w:val="22"/>
          <w:szCs w:val="22"/>
        </w:rPr>
        <w:t>jurídico</w:t>
      </w:r>
      <w:proofErr w:type="gramEnd"/>
      <w:r w:rsidRPr="003365F8">
        <w:rPr>
          <w:rFonts w:ascii="Palatino Linotype" w:eastAsia="Palatino Linotype" w:hAnsi="Palatino Linotype" w:cs="Palatino Linotype"/>
          <w:i/>
          <w:sz w:val="22"/>
          <w:szCs w:val="22"/>
        </w:rPr>
        <w:t xml:space="preserve"> colectiva identificada o identificable;</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II.</w:t>
      </w:r>
      <w:r w:rsidRPr="003365F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III</w:t>
      </w:r>
      <w:r w:rsidRPr="003365F8">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81DCC" w:rsidRPr="003365F8" w:rsidRDefault="00987BD0">
      <w:pPr>
        <w:spacing w:before="120" w:after="120"/>
        <w:ind w:left="567" w:right="902"/>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81DCC" w:rsidRPr="003365F8" w:rsidRDefault="00987BD0">
      <w:pPr>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Entorno a lo que aquí nos interesa,</w:t>
      </w:r>
      <w:r w:rsidRPr="003365F8">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3365F8">
        <w:rPr>
          <w:rFonts w:ascii="Palatino Linotype" w:eastAsia="Palatino Linotype" w:hAnsi="Palatino Linotype" w:cs="Palatino Linotype"/>
        </w:rPr>
        <w:t xml:space="preserve"> señalan las formalidades que deberá llevar el acuerdo de clasificación que deberá emitir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siendo estas las siguientes:</w:t>
      </w:r>
    </w:p>
    <w:p w:rsidR="00781DCC" w:rsidRPr="003365F8" w:rsidRDefault="00781DCC">
      <w:pPr>
        <w:spacing w:line="360" w:lineRule="auto"/>
        <w:jc w:val="both"/>
        <w:rPr>
          <w:rFonts w:ascii="Palatino Linotype" w:eastAsia="Palatino Linotype" w:hAnsi="Palatino Linotype" w:cs="Palatino Linotype"/>
        </w:rPr>
      </w:pPr>
    </w:p>
    <w:p w:rsidR="00781DCC" w:rsidRPr="003365F8" w:rsidRDefault="00987BD0">
      <w:pPr>
        <w:spacing w:line="276" w:lineRule="auto"/>
        <w:ind w:left="567"/>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 xml:space="preserve">“CAPÍTULO VIII </w:t>
      </w:r>
    </w:p>
    <w:p w:rsidR="00781DCC" w:rsidRPr="003365F8" w:rsidRDefault="00987BD0">
      <w:pPr>
        <w:spacing w:line="276" w:lineRule="auto"/>
        <w:ind w:left="567"/>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i/>
          <w:sz w:val="22"/>
          <w:szCs w:val="22"/>
        </w:rPr>
        <w:t xml:space="preserve">DE LOS ELEMENTOS PARA LA CLASIFICACIÓN </w:t>
      </w:r>
    </w:p>
    <w:p w:rsidR="00781DCC" w:rsidRPr="003365F8" w:rsidRDefault="00987BD0">
      <w:pPr>
        <w:spacing w:line="276" w:lineRule="auto"/>
        <w:ind w:left="567" w:right="900"/>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Quincuagésimo.</w:t>
      </w:r>
      <w:r w:rsidRPr="003365F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781DCC" w:rsidRPr="003365F8" w:rsidRDefault="00987BD0">
      <w:pPr>
        <w:spacing w:line="276" w:lineRule="auto"/>
        <w:ind w:left="567" w:right="900"/>
        <w:jc w:val="both"/>
        <w:rPr>
          <w:rFonts w:ascii="Palatino Linotype" w:eastAsia="Palatino Linotype" w:hAnsi="Palatino Linotype" w:cs="Palatino Linotype"/>
          <w:i/>
          <w:sz w:val="22"/>
          <w:szCs w:val="22"/>
        </w:rPr>
      </w:pPr>
      <w:r w:rsidRPr="003365F8">
        <w:rPr>
          <w:rFonts w:ascii="Palatino Linotype" w:eastAsia="Palatino Linotype" w:hAnsi="Palatino Linotype" w:cs="Palatino Linotype"/>
          <w:b/>
          <w:i/>
          <w:sz w:val="22"/>
          <w:szCs w:val="22"/>
        </w:rPr>
        <w:t>Quincuagésimo primero.</w:t>
      </w:r>
      <w:r w:rsidRPr="003365F8">
        <w:rPr>
          <w:rFonts w:ascii="Palatino Linotype" w:eastAsia="Palatino Linotype" w:hAnsi="Palatino Linotype" w:cs="Palatino Linotype"/>
          <w:i/>
          <w:sz w:val="22"/>
          <w:szCs w:val="22"/>
        </w:rPr>
        <w:t xml:space="preserve"> Toda acta del Comité de Transparencia deberá contener: </w:t>
      </w:r>
    </w:p>
    <w:p w:rsidR="00781DCC" w:rsidRPr="003365F8" w:rsidRDefault="00987BD0">
      <w:pPr>
        <w:numPr>
          <w:ilvl w:val="1"/>
          <w:numId w:val="4"/>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El número de sesión y fecha; </w:t>
      </w:r>
    </w:p>
    <w:p w:rsidR="00781DCC" w:rsidRPr="003365F8" w:rsidRDefault="00987BD0">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El nombre del área que solicitó la clasificación de información; </w:t>
      </w:r>
    </w:p>
    <w:p w:rsidR="00781DCC" w:rsidRPr="003365F8" w:rsidRDefault="00987BD0">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lastRenderedPageBreak/>
        <w:t xml:space="preserve">La fundamentación legal y motivación correspondiente; </w:t>
      </w:r>
    </w:p>
    <w:p w:rsidR="00781DCC" w:rsidRPr="003365F8" w:rsidRDefault="00987BD0">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La resolución o resoluciones aprobadas; y </w:t>
      </w:r>
    </w:p>
    <w:p w:rsidR="00781DCC" w:rsidRPr="003365F8" w:rsidRDefault="00987BD0">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La rúbrica o firma digital de cada integrante del Comité de Transparencia.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II. Descripción de las partes o secciones reservadas, en caso de clasificación parcial;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III. El periodo por el que mantendrá su clasificación y fecha de expiración; y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365F8">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b/>
          <w:i/>
          <w:color w:val="000000"/>
          <w:sz w:val="22"/>
          <w:szCs w:val="22"/>
        </w:rPr>
        <w:t xml:space="preserve">Quincuagésimo segundo. </w:t>
      </w:r>
      <w:r w:rsidRPr="003365F8">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3365F8">
        <w:rPr>
          <w:rFonts w:ascii="Palatino Linotype" w:eastAsia="Palatino Linotype" w:hAnsi="Palatino Linotype" w:cs="Palatino Linotype"/>
          <w:i/>
          <w:color w:val="000000"/>
          <w:sz w:val="22"/>
          <w:szCs w:val="22"/>
        </w:rPr>
        <w:t>sobreposición</w:t>
      </w:r>
      <w:proofErr w:type="spellEnd"/>
      <w:r w:rsidRPr="003365F8">
        <w:rPr>
          <w:rFonts w:ascii="Palatino Linotype" w:eastAsia="Palatino Linotype" w:hAnsi="Palatino Linotype" w:cs="Palatino Linotype"/>
          <w:i/>
          <w:color w:val="000000"/>
          <w:sz w:val="22"/>
          <w:szCs w:val="22"/>
        </w:rPr>
        <w:t xml:space="preserve"> de contenido distinto al autorizado por el Comité.</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I. Fijar la fecha en que se elaboró la versión pública y la fecha en la cual el Comité de</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Transparencia confirmó dicha versión;</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III. Señalar las personas o instancias autorizadas a acceder a la información clasificada.</w:t>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lastRenderedPageBreak/>
        <w:t>En los documentos de difusión electrónica, señalar en la primera hoja y en el nombre del archivo, que la versión pública corresponde a un documento que contiene información confidencial.</w:t>
      </w:r>
      <w:r w:rsidRPr="003365F8">
        <w:rPr>
          <w:noProof/>
          <w:lang w:val="es-MX"/>
        </w:rPr>
        <w:drawing>
          <wp:anchor distT="0" distB="0" distL="114300" distR="114300" simplePos="0" relativeHeight="251662336"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8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365F8">
        <w:rPr>
          <w:rFonts w:ascii="Palatino Linotype" w:eastAsia="Palatino Linotype" w:hAnsi="Palatino Linotype" w:cs="Palatino Linotype"/>
          <w:b/>
          <w:i/>
          <w:noProof/>
          <w:color w:val="000000"/>
          <w:sz w:val="22"/>
          <w:szCs w:val="22"/>
          <w:lang w:val="es-MX"/>
        </w:rPr>
        <w:drawing>
          <wp:inline distT="0" distB="0" distL="0" distR="0">
            <wp:extent cx="4576404" cy="5139653"/>
            <wp:effectExtent l="0" t="0" r="0" b="0"/>
            <wp:docPr id="8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rsidR="00781DCC" w:rsidRPr="003365F8" w:rsidRDefault="00781DC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b/>
          <w:i/>
          <w:color w:val="000000"/>
          <w:sz w:val="22"/>
          <w:szCs w:val="22"/>
        </w:rPr>
        <w:t xml:space="preserve">Quincuagésimo cuarto. </w:t>
      </w:r>
      <w:r w:rsidRPr="003365F8">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781DCC" w:rsidRPr="003365F8" w:rsidRDefault="00781DC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781DCC" w:rsidRPr="003365F8" w:rsidRDefault="00987BD0">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b/>
          <w:i/>
          <w:color w:val="000000"/>
          <w:sz w:val="22"/>
          <w:szCs w:val="22"/>
        </w:rPr>
        <w:t xml:space="preserve">Quincuagésimo quinto. </w:t>
      </w:r>
      <w:r w:rsidRPr="003365F8">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3365F8">
        <w:rPr>
          <w:rFonts w:ascii="Palatino Linotype" w:eastAsia="Palatino Linotype" w:hAnsi="Palatino Linotype" w:cs="Palatino Linotype"/>
          <w:i/>
          <w:color w:val="000000"/>
          <w:sz w:val="22"/>
          <w:szCs w:val="22"/>
        </w:rPr>
        <w:t>testado</w:t>
      </w:r>
      <w:proofErr w:type="spellEnd"/>
      <w:r w:rsidRPr="003365F8">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81DCC" w:rsidRPr="003365F8" w:rsidRDefault="00987BD0">
      <w:pPr>
        <w:spacing w:before="240" w:after="240" w:line="360" w:lineRule="auto"/>
        <w:ind w:right="49"/>
        <w:jc w:val="both"/>
        <w:rPr>
          <w:rFonts w:ascii="Palatino Linotype" w:eastAsia="Palatino Linotype" w:hAnsi="Palatino Linotype" w:cs="Palatino Linotype"/>
        </w:rPr>
      </w:pPr>
      <w:r w:rsidRPr="003365F8">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781DCC" w:rsidRPr="003365F8" w:rsidRDefault="00987BD0">
      <w:pPr>
        <w:numPr>
          <w:ilvl w:val="0"/>
          <w:numId w:val="6"/>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sidRPr="003365F8">
        <w:rPr>
          <w:rFonts w:ascii="Palatino Linotype" w:eastAsia="Palatino Linotype" w:hAnsi="Palatino Linotype" w:cs="Palatino Linotype"/>
          <w:b/>
          <w:color w:val="000000"/>
        </w:rPr>
        <w:t>R E S U E L V E:</w:t>
      </w:r>
    </w:p>
    <w:p w:rsidR="00781DCC" w:rsidRPr="003365F8" w:rsidRDefault="00987BD0">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3365F8">
        <w:rPr>
          <w:rFonts w:ascii="Palatino Linotype" w:eastAsia="Palatino Linotype" w:hAnsi="Palatino Linotype" w:cs="Palatino Linotype"/>
          <w:b/>
        </w:rPr>
        <w:t xml:space="preserve">Primero. </w:t>
      </w:r>
      <w:r w:rsidRPr="003365F8">
        <w:rPr>
          <w:rFonts w:ascii="Palatino Linotype" w:eastAsia="Palatino Linotype" w:hAnsi="Palatino Linotype" w:cs="Palatino Linotype"/>
        </w:rPr>
        <w:t xml:space="preserve">Resultan </w:t>
      </w:r>
      <w:r w:rsidRPr="003365F8">
        <w:rPr>
          <w:rFonts w:ascii="Palatino Linotype" w:eastAsia="Palatino Linotype" w:hAnsi="Palatino Linotype" w:cs="Palatino Linotype"/>
          <w:b/>
        </w:rPr>
        <w:t>fundadas</w:t>
      </w:r>
      <w:r w:rsidRPr="003365F8">
        <w:rPr>
          <w:rFonts w:ascii="Palatino Linotype" w:eastAsia="Palatino Linotype" w:hAnsi="Palatino Linotype" w:cs="Palatino Linotype"/>
        </w:rPr>
        <w:t xml:space="preserve"> las razones o motivos de inconformidad hechos valer por </w:t>
      </w:r>
      <w:r w:rsidRPr="003365F8">
        <w:rPr>
          <w:rFonts w:ascii="Palatino Linotype" w:eastAsia="Palatino Linotype" w:hAnsi="Palatino Linotype" w:cs="Palatino Linotype"/>
          <w:b/>
          <w:color w:val="000000"/>
        </w:rPr>
        <w:t>la parte Recurrente</w:t>
      </w:r>
      <w:r w:rsidRPr="003365F8">
        <w:rPr>
          <w:rFonts w:ascii="Palatino Linotype" w:eastAsia="Palatino Linotype" w:hAnsi="Palatino Linotype" w:cs="Palatino Linotype"/>
          <w:color w:val="000000"/>
        </w:rPr>
        <w:t xml:space="preserve"> </w:t>
      </w:r>
      <w:r w:rsidRPr="003365F8">
        <w:rPr>
          <w:rFonts w:ascii="Palatino Linotype" w:eastAsia="Palatino Linotype" w:hAnsi="Palatino Linotype" w:cs="Palatino Linotype"/>
        </w:rPr>
        <w:t xml:space="preserve">en el recurso de revisión </w:t>
      </w:r>
      <w:r w:rsidR="00DF00B4" w:rsidRPr="003365F8">
        <w:rPr>
          <w:rFonts w:ascii="Palatino Linotype" w:eastAsia="Palatino Linotype" w:hAnsi="Palatino Linotype" w:cs="Palatino Linotype"/>
          <w:b/>
        </w:rPr>
        <w:t>05704/INFOEM/IP/RR/2023</w:t>
      </w:r>
      <w:r w:rsidRPr="003365F8">
        <w:rPr>
          <w:rFonts w:ascii="Palatino Linotype" w:eastAsia="Palatino Linotype" w:hAnsi="Palatino Linotype" w:cs="Palatino Linotype"/>
        </w:rPr>
        <w:t xml:space="preserve">; por lo </w:t>
      </w:r>
      <w:r w:rsidRPr="003365F8">
        <w:rPr>
          <w:rFonts w:ascii="Palatino Linotype" w:eastAsia="Palatino Linotype" w:hAnsi="Palatino Linotype" w:cs="Palatino Linotype"/>
        </w:rPr>
        <w:lastRenderedPageBreak/>
        <w:t xml:space="preserve">que, en términos del </w:t>
      </w:r>
      <w:r w:rsidRPr="003365F8">
        <w:rPr>
          <w:rFonts w:ascii="Palatino Linotype" w:eastAsia="Palatino Linotype" w:hAnsi="Palatino Linotype" w:cs="Palatino Linotype"/>
          <w:b/>
        </w:rPr>
        <w:t>Considerando</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 xml:space="preserve">Cuarto </w:t>
      </w:r>
      <w:r w:rsidRPr="003365F8">
        <w:rPr>
          <w:rFonts w:ascii="Palatino Linotype" w:eastAsia="Palatino Linotype" w:hAnsi="Palatino Linotype" w:cs="Palatino Linotype"/>
        </w:rPr>
        <w:t xml:space="preserve">de esta resolución, se </w:t>
      </w:r>
      <w:r w:rsidRPr="003365F8">
        <w:rPr>
          <w:rFonts w:ascii="Palatino Linotype" w:eastAsia="Palatino Linotype" w:hAnsi="Palatino Linotype" w:cs="Palatino Linotype"/>
          <w:b/>
        </w:rPr>
        <w:t xml:space="preserve">MODIFICA </w:t>
      </w:r>
      <w:r w:rsidRPr="003365F8">
        <w:rPr>
          <w:rFonts w:ascii="Palatino Linotype" w:eastAsia="Palatino Linotype" w:hAnsi="Palatino Linotype" w:cs="Palatino Linotype"/>
        </w:rPr>
        <w:t xml:space="preserve">la respuesta emitida por el </w:t>
      </w:r>
      <w:r w:rsidRPr="003365F8">
        <w:rPr>
          <w:rFonts w:ascii="Palatino Linotype" w:eastAsia="Palatino Linotype" w:hAnsi="Palatino Linotype" w:cs="Palatino Linotype"/>
          <w:b/>
        </w:rPr>
        <w:t>Sujeto Obligado.</w:t>
      </w:r>
    </w:p>
    <w:p w:rsidR="00781DCC" w:rsidRPr="003365F8" w:rsidRDefault="00987BD0">
      <w:pPr>
        <w:spacing w:before="240" w:after="240" w:line="360" w:lineRule="auto"/>
        <w:ind w:right="49"/>
        <w:jc w:val="both"/>
        <w:rPr>
          <w:rFonts w:ascii="Palatino Linotype" w:eastAsia="Palatino Linotype" w:hAnsi="Palatino Linotype" w:cs="Palatino Linotype"/>
          <w:b/>
        </w:rPr>
      </w:pPr>
      <w:r w:rsidRPr="003365F8">
        <w:rPr>
          <w:rFonts w:ascii="Palatino Linotype" w:eastAsia="Palatino Linotype" w:hAnsi="Palatino Linotype" w:cs="Palatino Linotype"/>
          <w:b/>
        </w:rPr>
        <w:t xml:space="preserve">Segundo. </w:t>
      </w:r>
      <w:r w:rsidRPr="003365F8">
        <w:rPr>
          <w:rFonts w:ascii="Palatino Linotype" w:eastAsia="Palatino Linotype" w:hAnsi="Palatino Linotype" w:cs="Palatino Linotype"/>
        </w:rPr>
        <w:t xml:space="preserve">Se </w:t>
      </w:r>
      <w:r w:rsidRPr="003365F8">
        <w:rPr>
          <w:rFonts w:ascii="Palatino Linotype" w:eastAsia="Palatino Linotype" w:hAnsi="Palatino Linotype" w:cs="Palatino Linotype"/>
          <w:b/>
        </w:rPr>
        <w:t xml:space="preserve">Ordena </w:t>
      </w:r>
      <w:r w:rsidRPr="003365F8">
        <w:rPr>
          <w:rFonts w:ascii="Palatino Linotype" w:eastAsia="Palatino Linotype" w:hAnsi="Palatino Linotype" w:cs="Palatino Linotype"/>
        </w:rPr>
        <w:t xml:space="preserve">al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entregue, a</w:t>
      </w:r>
      <w:r w:rsidRPr="003365F8">
        <w:rPr>
          <w:rFonts w:ascii="Palatino Linotype" w:eastAsia="Palatino Linotype" w:hAnsi="Palatino Linotype" w:cs="Palatino Linotype"/>
          <w:b/>
        </w:rPr>
        <w:t xml:space="preserve"> la parte</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Recurrente</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 xml:space="preserve">vía SAIMEX, </w:t>
      </w:r>
      <w:r w:rsidRPr="003365F8">
        <w:rPr>
          <w:rFonts w:ascii="Palatino Linotype" w:eastAsia="Palatino Linotype" w:hAnsi="Palatino Linotype" w:cs="Palatino Linotype"/>
        </w:rPr>
        <w:t>en términos de los</w:t>
      </w:r>
      <w:r w:rsidRPr="003365F8">
        <w:rPr>
          <w:rFonts w:ascii="Palatino Linotype" w:eastAsia="Palatino Linotype" w:hAnsi="Palatino Linotype" w:cs="Palatino Linotype"/>
          <w:b/>
        </w:rPr>
        <w:t xml:space="preserve"> Considerandos</w:t>
      </w:r>
      <w:r w:rsidRPr="003365F8">
        <w:rPr>
          <w:rFonts w:ascii="Palatino Linotype" w:eastAsia="Palatino Linotype" w:hAnsi="Palatino Linotype" w:cs="Palatino Linotype"/>
        </w:rPr>
        <w:t xml:space="preserve"> </w:t>
      </w:r>
      <w:r w:rsidRPr="003365F8">
        <w:rPr>
          <w:rFonts w:ascii="Palatino Linotype" w:eastAsia="Palatino Linotype" w:hAnsi="Palatino Linotype" w:cs="Palatino Linotype"/>
          <w:b/>
        </w:rPr>
        <w:t>Cuarto y Quinto, en versión pública, de lo siguiente:</w:t>
      </w:r>
    </w:p>
    <w:p w:rsidR="001F2581" w:rsidRPr="003365F8" w:rsidRDefault="00DF00B4" w:rsidP="00AD5547">
      <w:pPr>
        <w:pStyle w:val="Prrafodelista"/>
        <w:numPr>
          <w:ilvl w:val="0"/>
          <w:numId w:val="13"/>
        </w:numPr>
        <w:pBdr>
          <w:top w:val="nil"/>
          <w:left w:val="nil"/>
          <w:bottom w:val="nil"/>
          <w:right w:val="nil"/>
          <w:between w:val="nil"/>
        </w:pBdr>
        <w:spacing w:after="240" w:line="276" w:lineRule="auto"/>
        <w:ind w:left="567" w:right="900" w:hanging="141"/>
        <w:jc w:val="both"/>
        <w:rPr>
          <w:rFonts w:ascii="Palatino Linotype" w:eastAsia="Palatino Linotype" w:hAnsi="Palatino Linotype" w:cs="Palatino Linotype"/>
          <w:b/>
          <w:i/>
          <w:color w:val="000000"/>
          <w:sz w:val="22"/>
          <w:szCs w:val="22"/>
        </w:rPr>
      </w:pPr>
      <w:r w:rsidRPr="003365F8">
        <w:rPr>
          <w:rFonts w:ascii="Palatino Linotype" w:eastAsia="Palatino Linotype" w:hAnsi="Palatino Linotype" w:cs="Palatino Linotype"/>
          <w:b/>
          <w:i/>
          <w:color w:val="000000"/>
          <w:sz w:val="22"/>
          <w:szCs w:val="22"/>
        </w:rPr>
        <w:t>Las credenciales o gafetes de identificación de todos los servidores públicos adscritos a la Dirección de Administración durante el ejercicio fiscal 2021</w:t>
      </w:r>
      <w:r w:rsidR="001F2581" w:rsidRPr="003365F8">
        <w:rPr>
          <w:rFonts w:ascii="Palatino Linotype" w:eastAsia="Palatino Linotype" w:hAnsi="Palatino Linotype" w:cs="Palatino Linotype"/>
          <w:b/>
          <w:i/>
          <w:color w:val="000000"/>
          <w:sz w:val="22"/>
          <w:szCs w:val="22"/>
        </w:rPr>
        <w:t>.</w:t>
      </w:r>
    </w:p>
    <w:p w:rsidR="00781DCC" w:rsidRPr="003365F8" w:rsidRDefault="00987BD0" w:rsidP="001F2581">
      <w:pPr>
        <w:pBdr>
          <w:top w:val="nil"/>
          <w:left w:val="nil"/>
          <w:bottom w:val="nil"/>
          <w:right w:val="nil"/>
          <w:between w:val="nil"/>
        </w:pBdr>
        <w:spacing w:after="240" w:line="276" w:lineRule="auto"/>
        <w:ind w:left="567" w:right="900"/>
        <w:jc w:val="both"/>
        <w:rPr>
          <w:rFonts w:ascii="Palatino Linotype" w:eastAsia="Palatino Linotype" w:hAnsi="Palatino Linotype" w:cs="Palatino Linotype"/>
          <w:i/>
          <w:color w:val="000000"/>
          <w:sz w:val="22"/>
          <w:szCs w:val="22"/>
        </w:rPr>
      </w:pPr>
      <w:r w:rsidRPr="003365F8">
        <w:rPr>
          <w:rFonts w:ascii="Palatino Linotype" w:eastAsia="Palatino Linotype" w:hAnsi="Palatino Linotype" w:cs="Palatino Linotype"/>
          <w:i/>
          <w:color w:val="000000"/>
          <w:sz w:val="22"/>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365F8">
        <w:rPr>
          <w:rFonts w:ascii="Palatino Linotype" w:eastAsia="Palatino Linotype" w:hAnsi="Palatino Linotype" w:cs="Palatino Linotype"/>
          <w:b/>
          <w:i/>
          <w:color w:val="000000"/>
          <w:sz w:val="22"/>
          <w:szCs w:val="22"/>
        </w:rPr>
        <w:t>la parte Recurrente</w:t>
      </w:r>
      <w:r w:rsidRPr="003365F8">
        <w:rPr>
          <w:rFonts w:ascii="Palatino Linotype" w:eastAsia="Palatino Linotype" w:hAnsi="Palatino Linotype" w:cs="Palatino Linotype"/>
          <w:i/>
          <w:color w:val="000000"/>
          <w:sz w:val="22"/>
          <w:szCs w:val="22"/>
        </w:rPr>
        <w:t>, mismo que igualmente hará de su conocimiento.</w:t>
      </w:r>
    </w:p>
    <w:p w:rsidR="00781DCC" w:rsidRPr="003365F8" w:rsidRDefault="00987BD0">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3365F8">
        <w:rPr>
          <w:rFonts w:ascii="Palatino Linotype" w:eastAsia="Palatino Linotype" w:hAnsi="Palatino Linotype" w:cs="Palatino Linotype"/>
          <w:b/>
        </w:rPr>
        <w:t>Tercero</w:t>
      </w:r>
      <w:r w:rsidRPr="003365F8">
        <w:rPr>
          <w:rFonts w:ascii="Palatino Linotype" w:eastAsia="Palatino Linotype" w:hAnsi="Palatino Linotype" w:cs="Palatino Linotype"/>
          <w:b/>
          <w:sz w:val="28"/>
          <w:szCs w:val="28"/>
        </w:rPr>
        <w:t xml:space="preserve">.  </w:t>
      </w:r>
      <w:r w:rsidRPr="003365F8">
        <w:rPr>
          <w:rFonts w:ascii="Palatino Linotype" w:eastAsia="Palatino Linotype" w:hAnsi="Palatino Linotype" w:cs="Palatino Linotype"/>
          <w:b/>
        </w:rPr>
        <w:t>Notifíquese vía SAIMEX,</w:t>
      </w:r>
      <w:r w:rsidRPr="003365F8">
        <w:rPr>
          <w:rFonts w:ascii="Palatino Linotype" w:eastAsia="Palatino Linotype" w:hAnsi="Palatino Linotype" w:cs="Palatino Linotype"/>
          <w:b/>
          <w:sz w:val="28"/>
          <w:szCs w:val="28"/>
        </w:rPr>
        <w:t xml:space="preserve"> </w:t>
      </w:r>
      <w:r w:rsidRPr="003365F8">
        <w:rPr>
          <w:rFonts w:ascii="Palatino Linotype" w:eastAsia="Palatino Linotype" w:hAnsi="Palatino Linotype" w:cs="Palatino Linotype"/>
        </w:rPr>
        <w:t>la presente res</w:t>
      </w:r>
      <w:r w:rsidR="00A443DF" w:rsidRPr="003365F8">
        <w:rPr>
          <w:rFonts w:ascii="Palatino Linotype" w:eastAsia="Palatino Linotype" w:hAnsi="Palatino Linotype" w:cs="Palatino Linotype"/>
        </w:rPr>
        <w:t xml:space="preserve">olución al Titular de la Unidad </w:t>
      </w:r>
      <w:r w:rsidRPr="003365F8">
        <w:rPr>
          <w:rFonts w:ascii="Palatino Linotype" w:eastAsia="Palatino Linotype" w:hAnsi="Palatino Linotype" w:cs="Palatino Linotype"/>
        </w:rPr>
        <w:t>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81DCC" w:rsidRPr="003365F8" w:rsidRDefault="00987BD0">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lastRenderedPageBreak/>
        <w:t>Cuarto</w:t>
      </w:r>
      <w:r w:rsidRPr="003365F8">
        <w:rPr>
          <w:rFonts w:ascii="Palatino Linotype" w:eastAsia="Palatino Linotype" w:hAnsi="Palatino Linotype" w:cs="Palatino Linotype"/>
          <w:b/>
          <w:sz w:val="28"/>
          <w:szCs w:val="28"/>
        </w:rPr>
        <w:t xml:space="preserve">. </w:t>
      </w:r>
      <w:r w:rsidRPr="003365F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365F8">
        <w:rPr>
          <w:rFonts w:ascii="Palatino Linotype" w:eastAsia="Palatino Linotype" w:hAnsi="Palatino Linotype" w:cs="Palatino Linotype"/>
          <w:b/>
        </w:rPr>
        <w:t>Sujeto Obligado</w:t>
      </w:r>
      <w:r w:rsidRPr="003365F8">
        <w:rPr>
          <w:rFonts w:ascii="Palatino Linotype" w:eastAsia="Palatino Linotype" w:hAnsi="Palatino Linotype" w:cs="Palatino Linotype"/>
        </w:rPr>
        <w:t xml:space="preserve"> de manera fundada y motivada, podrá solicitar una ampliación de plazo para el cumplimiento de la presente resolución.</w:t>
      </w:r>
    </w:p>
    <w:p w:rsidR="00781DCC" w:rsidRPr="003365F8" w:rsidRDefault="00987BD0">
      <w:pPr>
        <w:tabs>
          <w:tab w:val="left" w:pos="142"/>
        </w:tabs>
        <w:spacing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b/>
        </w:rPr>
        <w:t>Quinto</w:t>
      </w:r>
      <w:r w:rsidRPr="003365F8">
        <w:rPr>
          <w:rFonts w:ascii="Palatino Linotype" w:eastAsia="Palatino Linotype" w:hAnsi="Palatino Linotype" w:cs="Palatino Linotype"/>
          <w:b/>
          <w:sz w:val="28"/>
          <w:szCs w:val="28"/>
        </w:rPr>
        <w:t xml:space="preserve">. </w:t>
      </w:r>
      <w:r w:rsidRPr="003365F8">
        <w:rPr>
          <w:rFonts w:ascii="Palatino Linotype" w:eastAsia="Palatino Linotype" w:hAnsi="Palatino Linotype" w:cs="Palatino Linotype"/>
          <w:b/>
          <w:color w:val="000000"/>
        </w:rPr>
        <w:t xml:space="preserve">Notifíquese, </w:t>
      </w:r>
      <w:r w:rsidRPr="003365F8">
        <w:rPr>
          <w:rFonts w:ascii="Palatino Linotype" w:eastAsia="Palatino Linotype" w:hAnsi="Palatino Linotype" w:cs="Palatino Linotype"/>
          <w:color w:val="000000"/>
        </w:rPr>
        <w:t xml:space="preserve">vía </w:t>
      </w:r>
      <w:r w:rsidRPr="003365F8">
        <w:rPr>
          <w:rFonts w:ascii="Palatino Linotype" w:eastAsia="Palatino Linotype" w:hAnsi="Palatino Linotype" w:cs="Palatino Linotype"/>
          <w:b/>
          <w:color w:val="000000"/>
        </w:rPr>
        <w:t>SAIMEX</w:t>
      </w:r>
      <w:r w:rsidRPr="003365F8">
        <w:rPr>
          <w:rFonts w:ascii="Palatino Linotype" w:eastAsia="Palatino Linotype" w:hAnsi="Palatino Linotype" w:cs="Palatino Linotype"/>
          <w:color w:val="000000"/>
        </w:rPr>
        <w:t xml:space="preserve">, a </w:t>
      </w:r>
      <w:r w:rsidRPr="003365F8">
        <w:rPr>
          <w:rFonts w:ascii="Palatino Linotype" w:eastAsia="Palatino Linotype" w:hAnsi="Palatino Linotype" w:cs="Palatino Linotype"/>
          <w:b/>
          <w:color w:val="000000"/>
        </w:rPr>
        <w:t>la parte Recurrente</w:t>
      </w:r>
      <w:r w:rsidRPr="003365F8">
        <w:rPr>
          <w:rFonts w:ascii="Palatino Linotype" w:eastAsia="Palatino Linotype" w:hAnsi="Palatino Linotype" w:cs="Palatino Linotype"/>
          <w:color w:val="000000"/>
        </w:rPr>
        <w:t xml:space="preserve"> la presente resolución, así como, que de conformidad con lo establecido </w:t>
      </w:r>
      <w:r w:rsidRPr="003365F8">
        <w:rPr>
          <w:rFonts w:ascii="Palatino Linotype" w:eastAsia="Palatino Linotype" w:hAnsi="Palatino Linotype" w:cs="Palatino Linotype"/>
        </w:rPr>
        <w:t>en el artículo 196 de la Ley de Transparencia y Acceso a la Información Pública del Estado de México y Municipios, podrá impugnarla vía Juicio de Amparo en los términos de las leyes aplicables</w:t>
      </w:r>
      <w:r w:rsidRPr="003365F8">
        <w:rPr>
          <w:rFonts w:ascii="Palatino Linotype" w:eastAsia="Palatino Linotype" w:hAnsi="Palatino Linotype" w:cs="Palatino Linotype"/>
          <w:b/>
        </w:rPr>
        <w:t>.</w:t>
      </w:r>
    </w:p>
    <w:p w:rsidR="00781DCC" w:rsidRDefault="00316154">
      <w:pPr>
        <w:spacing w:before="240" w:after="240" w:line="360" w:lineRule="auto"/>
        <w:jc w:val="both"/>
        <w:rPr>
          <w:rFonts w:ascii="Palatino Linotype" w:eastAsia="Palatino Linotype" w:hAnsi="Palatino Linotype" w:cs="Palatino Linotype"/>
        </w:rPr>
      </w:pPr>
      <w:r w:rsidRPr="003365F8">
        <w:rPr>
          <w:rFonts w:ascii="Palatino Linotype" w:eastAsia="Palatino Linotype" w:hAnsi="Palatino Linotype" w:cs="Palatino Linotype"/>
        </w:rPr>
        <w:t>ASÍ LO RESUELVE,</w:t>
      </w:r>
      <w:r w:rsidR="00987BD0" w:rsidRPr="003365F8">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MEXICO Y MUNICIPIOS, CONFORMADO POR LOS COMISIONADOS JOSÉ MARTÍNEZ VILCHIS; MARÍA DEL ROSARIO MEJÍA AYALA, S</w:t>
      </w:r>
      <w:r w:rsidR="00F55384" w:rsidRPr="003365F8">
        <w:rPr>
          <w:rFonts w:ascii="Palatino Linotype" w:eastAsia="Palatino Linotype" w:hAnsi="Palatino Linotype" w:cs="Palatino Linotype"/>
        </w:rPr>
        <w:t>HARON CRISTINA MORALES MARTÍNEZ; EMITIENDO VOTO PARTICULAR CONCURRENTE;</w:t>
      </w:r>
      <w:r w:rsidR="00987BD0" w:rsidRPr="003365F8">
        <w:rPr>
          <w:rFonts w:ascii="Palatino Linotype" w:eastAsia="Palatino Linotype" w:hAnsi="Palatino Linotype" w:cs="Palatino Linotype"/>
        </w:rPr>
        <w:t xml:space="preserve"> LUIS GUSTAVO PARRA NORIEGA Y GUADALUPE RAMÍR</w:t>
      </w:r>
      <w:r w:rsidR="001F2581" w:rsidRPr="003365F8">
        <w:rPr>
          <w:rFonts w:ascii="Palatino Linotype" w:eastAsia="Palatino Linotype" w:hAnsi="Palatino Linotype" w:cs="Palatino Linotype"/>
        </w:rPr>
        <w:t>EZ PEÑA;</w:t>
      </w:r>
      <w:r w:rsidR="00F55384" w:rsidRPr="003365F8">
        <w:rPr>
          <w:rFonts w:ascii="Palatino Linotype" w:eastAsia="Palatino Linotype" w:hAnsi="Palatino Linotype" w:cs="Palatino Linotype"/>
        </w:rPr>
        <w:t xml:space="preserve"> EMITIENDO VOTO PARTICULAR CONCURRENTE;</w:t>
      </w:r>
      <w:r w:rsidR="001F2581" w:rsidRPr="003365F8">
        <w:rPr>
          <w:rFonts w:ascii="Palatino Linotype" w:eastAsia="Palatino Linotype" w:hAnsi="Palatino Linotype" w:cs="Palatino Linotype"/>
        </w:rPr>
        <w:t xml:space="preserve"> EN LA CUADRAGÉSIMA TERC</w:t>
      </w:r>
      <w:r w:rsidR="00987BD0" w:rsidRPr="003365F8">
        <w:rPr>
          <w:rFonts w:ascii="Palatino Linotype" w:eastAsia="Palatino Linotype" w:hAnsi="Palatino Linotype" w:cs="Palatino Linotype"/>
        </w:rPr>
        <w:t>ERA SESI</w:t>
      </w:r>
      <w:r w:rsidR="001F2581" w:rsidRPr="003365F8">
        <w:rPr>
          <w:rFonts w:ascii="Palatino Linotype" w:eastAsia="Palatino Linotype" w:hAnsi="Palatino Linotype" w:cs="Palatino Linotype"/>
        </w:rPr>
        <w:t>ÓN ORDINARIA CELEBRADA EL VEINTINUEVE</w:t>
      </w:r>
      <w:r w:rsidR="00987BD0" w:rsidRPr="003365F8">
        <w:rPr>
          <w:rFonts w:ascii="Palatino Linotype" w:eastAsia="Palatino Linotype" w:hAnsi="Palatino Linotype" w:cs="Palatino Linotype"/>
        </w:rPr>
        <w:t xml:space="preserve"> DE NOVIEMBRE DE DOS MIL VEINTITRÉS, ANTE EL SECRETARIO TÉCNICO DEL PLENO ALEXIS TAPIA RAMÍREZ.</w:t>
      </w: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p w:rsidR="00781DCC" w:rsidRDefault="00781DCC">
      <w:pPr>
        <w:spacing w:before="240" w:after="240" w:line="360" w:lineRule="auto"/>
        <w:jc w:val="both"/>
        <w:rPr>
          <w:rFonts w:ascii="Palatino Linotype" w:eastAsia="Palatino Linotype" w:hAnsi="Palatino Linotype" w:cs="Palatino Linotype"/>
        </w:rPr>
      </w:pPr>
    </w:p>
    <w:sectPr w:rsidR="00781DC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DB" w:rsidRDefault="00173CDB">
      <w:r>
        <w:separator/>
      </w:r>
    </w:p>
  </w:endnote>
  <w:endnote w:type="continuationSeparator" w:id="0">
    <w:p w:rsidR="00173CDB" w:rsidRDefault="001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FC7" w:rsidRDefault="00104F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65F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65F8">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104FC7" w:rsidRDefault="00104FC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FC7" w:rsidRDefault="00104F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65F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65F8">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rsidR="00104FC7" w:rsidRDefault="00104FC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DB" w:rsidRDefault="00173CDB">
      <w:r>
        <w:separator/>
      </w:r>
    </w:p>
  </w:footnote>
  <w:footnote w:type="continuationSeparator" w:id="0">
    <w:p w:rsidR="00173CDB" w:rsidRDefault="00173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FC7" w:rsidRDefault="00104FC7">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-1127122</wp:posOffset>
          </wp:positionH>
          <wp:positionV relativeFrom="paragraph">
            <wp:posOffset>-344802</wp:posOffset>
          </wp:positionV>
          <wp:extent cx="7809865" cy="10165715"/>
          <wp:effectExtent l="0" t="0" r="0" b="0"/>
          <wp:wrapNone/>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489"/>
      <w:gridCol w:w="4456"/>
    </w:tblGrid>
    <w:tr w:rsidR="00104FC7">
      <w:tc>
        <w:tcPr>
          <w:tcW w:w="2489" w:type="dxa"/>
          <w:shd w:val="clear" w:color="auto" w:fill="auto"/>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rsidR="00104FC7" w:rsidRDefault="00F33034">
          <w:pPr>
            <w:ind w:left="-53" w:right="175"/>
            <w:jc w:val="both"/>
            <w:rPr>
              <w:rFonts w:ascii="Palatino Linotype" w:eastAsia="Palatino Linotype" w:hAnsi="Palatino Linotype" w:cs="Palatino Linotype"/>
              <w:b/>
              <w:sz w:val="22"/>
              <w:szCs w:val="22"/>
            </w:rPr>
          </w:pPr>
          <w:r w:rsidRPr="00F33034">
            <w:rPr>
              <w:rFonts w:ascii="Palatino Linotype" w:eastAsia="Palatino Linotype" w:hAnsi="Palatino Linotype" w:cs="Palatino Linotype"/>
              <w:b/>
              <w:sz w:val="22"/>
              <w:szCs w:val="22"/>
            </w:rPr>
            <w:t>05704/INFOEM/IP/RR/2023</w:t>
          </w:r>
        </w:p>
      </w:tc>
    </w:tr>
    <w:tr w:rsidR="00104FC7">
      <w:trPr>
        <w:trHeight w:val="228"/>
      </w:trPr>
      <w:tc>
        <w:tcPr>
          <w:tcW w:w="2489" w:type="dxa"/>
          <w:shd w:val="clear" w:color="auto" w:fill="auto"/>
          <w:vAlign w:val="center"/>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rsidR="00104FC7" w:rsidRDefault="00F33034" w:rsidP="00F33034">
          <w:pPr>
            <w:ind w:left="-45" w:right="735"/>
            <w:jc w:val="both"/>
            <w:rPr>
              <w:rFonts w:ascii="Palatino Linotype" w:eastAsia="Palatino Linotype" w:hAnsi="Palatino Linotype" w:cs="Palatino Linotype"/>
              <w:b/>
              <w:sz w:val="22"/>
              <w:szCs w:val="22"/>
            </w:rPr>
          </w:pPr>
          <w:r w:rsidRPr="00F33034">
            <w:rPr>
              <w:rFonts w:ascii="Palatino Linotype" w:eastAsia="Palatino Linotype" w:hAnsi="Palatino Linotype" w:cs="Palatino Linotype"/>
              <w:b/>
              <w:sz w:val="22"/>
              <w:szCs w:val="22"/>
            </w:rPr>
            <w:t>Ayuntamiento de Zinacantepec</w:t>
          </w:r>
        </w:p>
      </w:tc>
    </w:tr>
    <w:tr w:rsidR="00104FC7">
      <w:tc>
        <w:tcPr>
          <w:tcW w:w="2489" w:type="dxa"/>
          <w:shd w:val="clear" w:color="auto" w:fill="auto"/>
          <w:vAlign w:val="center"/>
        </w:tcPr>
        <w:p w:rsidR="00104FC7" w:rsidRDefault="00104F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rsidR="00104FC7" w:rsidRDefault="00104FC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04FC7" w:rsidRDefault="00104FC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FC7" w:rsidRDefault="00104F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-1035684</wp:posOffset>
          </wp:positionH>
          <wp:positionV relativeFrom="paragraph">
            <wp:posOffset>-383539</wp:posOffset>
          </wp:positionV>
          <wp:extent cx="7809865" cy="10165715"/>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520" w:type="dxa"/>
      <w:tblInd w:w="3261" w:type="dxa"/>
      <w:tblLayout w:type="fixed"/>
      <w:tblLook w:val="0400" w:firstRow="0" w:lastRow="0" w:firstColumn="0" w:lastColumn="0" w:noHBand="0" w:noVBand="1"/>
    </w:tblPr>
    <w:tblGrid>
      <w:gridCol w:w="2551"/>
      <w:gridCol w:w="3969"/>
    </w:tblGrid>
    <w:tr w:rsidR="00104FC7">
      <w:tc>
        <w:tcPr>
          <w:tcW w:w="2551" w:type="dxa"/>
          <w:shd w:val="clear" w:color="auto" w:fill="auto"/>
          <w:vAlign w:val="center"/>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rsidR="00104FC7" w:rsidRDefault="00F33034">
          <w:pPr>
            <w:tabs>
              <w:tab w:val="left" w:pos="3153"/>
            </w:tabs>
            <w:ind w:left="-115"/>
            <w:jc w:val="both"/>
            <w:rPr>
              <w:rFonts w:ascii="Palatino Linotype" w:eastAsia="Palatino Linotype" w:hAnsi="Palatino Linotype" w:cs="Palatino Linotype"/>
              <w:b/>
              <w:sz w:val="22"/>
              <w:szCs w:val="22"/>
            </w:rPr>
          </w:pPr>
          <w:r w:rsidRPr="00F33034">
            <w:rPr>
              <w:rFonts w:ascii="Palatino Linotype" w:eastAsia="Palatino Linotype" w:hAnsi="Palatino Linotype" w:cs="Palatino Linotype"/>
              <w:b/>
              <w:sz w:val="22"/>
              <w:szCs w:val="22"/>
            </w:rPr>
            <w:t>05704/INFOEM/IP/RR/2023</w:t>
          </w:r>
        </w:p>
      </w:tc>
    </w:tr>
    <w:tr w:rsidR="00104FC7">
      <w:trPr>
        <w:trHeight w:val="130"/>
      </w:trPr>
      <w:tc>
        <w:tcPr>
          <w:tcW w:w="2551" w:type="dxa"/>
          <w:shd w:val="clear" w:color="auto" w:fill="auto"/>
          <w:vAlign w:val="center"/>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rsidR="00104FC7" w:rsidRDefault="00104FC7">
          <w:pPr>
            <w:ind w:left="-115" w:right="176"/>
            <w:jc w:val="both"/>
            <w:rPr>
              <w:rFonts w:ascii="Palatino Linotype" w:eastAsia="Palatino Linotype" w:hAnsi="Palatino Linotype" w:cs="Palatino Linotype"/>
              <w:b/>
              <w:sz w:val="22"/>
              <w:szCs w:val="22"/>
            </w:rPr>
          </w:pPr>
        </w:p>
      </w:tc>
    </w:tr>
    <w:tr w:rsidR="00104FC7">
      <w:trPr>
        <w:trHeight w:val="228"/>
      </w:trPr>
      <w:tc>
        <w:tcPr>
          <w:tcW w:w="2551" w:type="dxa"/>
          <w:shd w:val="clear" w:color="auto" w:fill="auto"/>
          <w:vAlign w:val="center"/>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rsidR="00104FC7" w:rsidRDefault="00F33034" w:rsidP="00F33034">
          <w:pPr>
            <w:ind w:left="-115" w:right="27"/>
            <w:jc w:val="both"/>
            <w:rPr>
              <w:rFonts w:ascii="Palatino Linotype" w:eastAsia="Palatino Linotype" w:hAnsi="Palatino Linotype" w:cs="Palatino Linotype"/>
              <w:b/>
              <w:sz w:val="22"/>
              <w:szCs w:val="22"/>
            </w:rPr>
          </w:pPr>
          <w:r w:rsidRPr="00F33034">
            <w:rPr>
              <w:rFonts w:ascii="Palatino Linotype" w:eastAsia="Palatino Linotype" w:hAnsi="Palatino Linotype" w:cs="Palatino Linotype"/>
              <w:b/>
              <w:sz w:val="22"/>
              <w:szCs w:val="22"/>
            </w:rPr>
            <w:t>Ayuntamiento de Zinacantepec</w:t>
          </w:r>
        </w:p>
      </w:tc>
    </w:tr>
    <w:tr w:rsidR="00104FC7">
      <w:tc>
        <w:tcPr>
          <w:tcW w:w="2551" w:type="dxa"/>
          <w:shd w:val="clear" w:color="auto" w:fill="auto"/>
          <w:vAlign w:val="center"/>
        </w:tcPr>
        <w:p w:rsidR="00104FC7" w:rsidRDefault="00104F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rsidR="00104FC7" w:rsidRDefault="00104FC7">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04FC7" w:rsidRDefault="00104FC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59AE"/>
    <w:multiLevelType w:val="multilevel"/>
    <w:tmpl w:val="75E42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67A62"/>
    <w:multiLevelType w:val="hybridMultilevel"/>
    <w:tmpl w:val="F36E821C"/>
    <w:lvl w:ilvl="0" w:tplc="0692710C">
      <w:start w:val="1"/>
      <w:numFmt w:val="decimal"/>
      <w:lvlText w:val="%1."/>
      <w:lvlJc w:val="left"/>
      <w:pPr>
        <w:ind w:left="720" w:hanging="360"/>
      </w:pPr>
      <w:rPr>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8B5F97"/>
    <w:multiLevelType w:val="multilevel"/>
    <w:tmpl w:val="C4E66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E462D4"/>
    <w:multiLevelType w:val="multilevel"/>
    <w:tmpl w:val="66C28608"/>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4961C3"/>
    <w:multiLevelType w:val="hybridMultilevel"/>
    <w:tmpl w:val="39DE5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D1509"/>
    <w:multiLevelType w:val="multilevel"/>
    <w:tmpl w:val="7500EC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CC369A0"/>
    <w:multiLevelType w:val="multilevel"/>
    <w:tmpl w:val="D0DAF1C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D01B1D"/>
    <w:multiLevelType w:val="multilevel"/>
    <w:tmpl w:val="B67AD3D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4492D1C"/>
    <w:multiLevelType w:val="hybridMultilevel"/>
    <w:tmpl w:val="8990D3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61E60A46"/>
    <w:multiLevelType w:val="multilevel"/>
    <w:tmpl w:val="C1CC649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7667091"/>
    <w:multiLevelType w:val="hybridMultilevel"/>
    <w:tmpl w:val="86500F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08612A4"/>
    <w:multiLevelType w:val="hybridMultilevel"/>
    <w:tmpl w:val="8C68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EE1709"/>
    <w:multiLevelType w:val="hybridMultilevel"/>
    <w:tmpl w:val="F36E821C"/>
    <w:lvl w:ilvl="0" w:tplc="0692710C">
      <w:start w:val="1"/>
      <w:numFmt w:val="decimal"/>
      <w:lvlText w:val="%1."/>
      <w:lvlJc w:val="left"/>
      <w:pPr>
        <w:ind w:left="720" w:hanging="360"/>
      </w:pPr>
      <w:rPr>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2"/>
  </w:num>
  <w:num w:numId="6">
    <w:abstractNumId w:val="3"/>
  </w:num>
  <w:num w:numId="7">
    <w:abstractNumId w:val="6"/>
  </w:num>
  <w:num w:numId="8">
    <w:abstractNumId w:val="4"/>
  </w:num>
  <w:num w:numId="9">
    <w:abstractNumId w:val="1"/>
  </w:num>
  <w:num w:numId="10">
    <w:abstractNumId w:val="12"/>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CC"/>
    <w:rsid w:val="00040143"/>
    <w:rsid w:val="00104FC7"/>
    <w:rsid w:val="00173CDB"/>
    <w:rsid w:val="001B3FE0"/>
    <w:rsid w:val="001F2581"/>
    <w:rsid w:val="002324DC"/>
    <w:rsid w:val="002361CD"/>
    <w:rsid w:val="002A18F8"/>
    <w:rsid w:val="00316154"/>
    <w:rsid w:val="003365F8"/>
    <w:rsid w:val="0034619A"/>
    <w:rsid w:val="003705E7"/>
    <w:rsid w:val="00373722"/>
    <w:rsid w:val="00403F66"/>
    <w:rsid w:val="00426496"/>
    <w:rsid w:val="00457BA4"/>
    <w:rsid w:val="004B65C6"/>
    <w:rsid w:val="00503B23"/>
    <w:rsid w:val="00577C4C"/>
    <w:rsid w:val="005E50F6"/>
    <w:rsid w:val="005F7B3F"/>
    <w:rsid w:val="006107EA"/>
    <w:rsid w:val="006A15FD"/>
    <w:rsid w:val="00781DCC"/>
    <w:rsid w:val="0078615E"/>
    <w:rsid w:val="007A3FC6"/>
    <w:rsid w:val="007C4B2F"/>
    <w:rsid w:val="007E4306"/>
    <w:rsid w:val="0087442A"/>
    <w:rsid w:val="008B4CD3"/>
    <w:rsid w:val="009146FA"/>
    <w:rsid w:val="00954977"/>
    <w:rsid w:val="00963AC3"/>
    <w:rsid w:val="0098416A"/>
    <w:rsid w:val="00987BD0"/>
    <w:rsid w:val="00A204E8"/>
    <w:rsid w:val="00A32BA2"/>
    <w:rsid w:val="00A443DF"/>
    <w:rsid w:val="00A44C81"/>
    <w:rsid w:val="00A621A1"/>
    <w:rsid w:val="00AC2FA1"/>
    <w:rsid w:val="00AD5547"/>
    <w:rsid w:val="00B0429B"/>
    <w:rsid w:val="00B1281A"/>
    <w:rsid w:val="00BF7FC6"/>
    <w:rsid w:val="00C04AAF"/>
    <w:rsid w:val="00C9270D"/>
    <w:rsid w:val="00CF3BF5"/>
    <w:rsid w:val="00D05C58"/>
    <w:rsid w:val="00D4558D"/>
    <w:rsid w:val="00D52F56"/>
    <w:rsid w:val="00D629C0"/>
    <w:rsid w:val="00D71805"/>
    <w:rsid w:val="00DA26A0"/>
    <w:rsid w:val="00DE439C"/>
    <w:rsid w:val="00DE530C"/>
    <w:rsid w:val="00DF00B4"/>
    <w:rsid w:val="00DF4D4B"/>
    <w:rsid w:val="00E02864"/>
    <w:rsid w:val="00E462A9"/>
    <w:rsid w:val="00E47C28"/>
    <w:rsid w:val="00E51E93"/>
    <w:rsid w:val="00E80387"/>
    <w:rsid w:val="00F038EA"/>
    <w:rsid w:val="00F207EF"/>
    <w:rsid w:val="00F33034"/>
    <w:rsid w:val="00F55384"/>
    <w:rsid w:val="00F75DE0"/>
    <w:rsid w:val="00F93750"/>
    <w:rsid w:val="00FC6170"/>
    <w:rsid w:val="00FF2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07FB6-241E-4135-A32F-4B2303BA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7"/>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3267">
      <w:bodyDiv w:val="1"/>
      <w:marLeft w:val="0"/>
      <w:marRight w:val="0"/>
      <w:marTop w:val="0"/>
      <w:marBottom w:val="0"/>
      <w:divBdr>
        <w:top w:val="none" w:sz="0" w:space="0" w:color="auto"/>
        <w:left w:val="none" w:sz="0" w:space="0" w:color="auto"/>
        <w:bottom w:val="none" w:sz="0" w:space="0" w:color="auto"/>
        <w:right w:val="none" w:sz="0" w:space="0" w:color="auto"/>
      </w:divBdr>
    </w:div>
    <w:div w:id="185094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WQFh5CjfS9DxmUiGbeENiMhVAQ==">AMUW2mUPcPB6lDR0gbbKO6MrO5SoIHoSFfw56s0PKS9cdK7RlHCusuofxt79WOlqT4AeI0QCVBFkJMvsbxg8yIkzlG9e9BEwLpGTEiv8mScXmt0jVt+D9KI7zPxJg9CCZG0mLLAWwr7xDO27H/gYhbCrIB8kUm/hBEQiitDbjcPvqgOX0TgKsEwDcWs3II/HOrG4sSF8TzK5sFf1FnSIjRXohAru/lc7zIaPtZ3RdTuY1/nor7fdJSY=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8552</Words>
  <Characters>47039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2023-12-01T16:18:00Z</cp:lastPrinted>
  <dcterms:created xsi:type="dcterms:W3CDTF">2023-12-01T00:13:00Z</dcterms:created>
  <dcterms:modified xsi:type="dcterms:W3CDTF">2023-12-01T16:51:00Z</dcterms:modified>
</cp:coreProperties>
</file>