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461497" w:rsidRPr="00595903">
        <w:rPr>
          <w:rFonts w:ascii="Palatino Linotype" w:eastAsia="Palatino Linotype" w:hAnsi="Palatino Linotype" w:cs="Palatino Linotype"/>
          <w:b/>
        </w:rPr>
        <w:t>quince de febrero de dos mil veintitré</w:t>
      </w:r>
      <w:r w:rsidRPr="00595903">
        <w:rPr>
          <w:rFonts w:ascii="Palatino Linotype" w:eastAsia="Palatino Linotype" w:hAnsi="Palatino Linotype" w:cs="Palatino Linotype"/>
          <w:b/>
        </w:rPr>
        <w:t>s</w:t>
      </w:r>
      <w:r w:rsidRPr="00595903">
        <w:rPr>
          <w:rFonts w:ascii="Palatino Linotype" w:eastAsia="Palatino Linotype" w:hAnsi="Palatino Linotype" w:cs="Palatino Linotype"/>
        </w:rPr>
        <w:t xml:space="preserve">. </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Vistos</w:t>
      </w:r>
      <w:r w:rsidRPr="00595903">
        <w:rPr>
          <w:rFonts w:ascii="Palatino Linotype" w:eastAsia="Palatino Linotype" w:hAnsi="Palatino Linotype" w:cs="Palatino Linotype"/>
        </w:rPr>
        <w:t xml:space="preserve"> los expedientes formados con motivo de los recursos de revisión </w:t>
      </w:r>
      <w:r w:rsidR="00461497" w:rsidRPr="00595903">
        <w:rPr>
          <w:rFonts w:ascii="Palatino Linotype" w:eastAsia="Palatino Linotype" w:hAnsi="Palatino Linotype" w:cs="Palatino Linotype"/>
          <w:b/>
        </w:rPr>
        <w:t>16639/INFOEM/IP/RR/2022 y 16640</w:t>
      </w:r>
      <w:r w:rsidRPr="00595903">
        <w:rPr>
          <w:rFonts w:ascii="Palatino Linotype" w:eastAsia="Palatino Linotype" w:hAnsi="Palatino Linotype" w:cs="Palatino Linotype"/>
          <w:b/>
        </w:rPr>
        <w:t xml:space="preserve">/INFOEM/IP/RR/2022 acumulados, </w:t>
      </w:r>
      <w:r w:rsidRPr="00595903">
        <w:rPr>
          <w:rFonts w:ascii="Palatino Linotype" w:eastAsia="Palatino Linotype" w:hAnsi="Palatino Linotype" w:cs="Palatino Linotype"/>
        </w:rPr>
        <w:t>interpuestos por</w:t>
      </w:r>
      <w:r w:rsidR="00B246BE">
        <w:rPr>
          <w:rFonts w:ascii="Palatino Linotype" w:eastAsia="Palatino Linotype" w:hAnsi="Palatino Linotype" w:cs="Palatino Linotype"/>
          <w:b/>
        </w:rPr>
        <w:t xml:space="preserve"> XXXXX XXXXXX</w:t>
      </w:r>
      <w:bookmarkStart w:id="0" w:name="_GoBack"/>
      <w:bookmarkEnd w:id="0"/>
      <w:r w:rsidRPr="00595903">
        <w:rPr>
          <w:rFonts w:ascii="Palatino Linotype" w:eastAsia="Palatino Linotype" w:hAnsi="Palatino Linotype" w:cs="Palatino Linotype"/>
          <w:b/>
        </w:rPr>
        <w:t xml:space="preserve">, </w:t>
      </w:r>
      <w:r w:rsidRPr="00595903">
        <w:rPr>
          <w:rFonts w:ascii="Palatino Linotype" w:eastAsia="Palatino Linotype" w:hAnsi="Palatino Linotype" w:cs="Palatino Linotype"/>
        </w:rPr>
        <w:t>quien en lo sucesivo</w:t>
      </w:r>
      <w:r w:rsidRPr="00595903">
        <w:rPr>
          <w:rFonts w:ascii="Palatino Linotype" w:eastAsia="Palatino Linotype" w:hAnsi="Palatino Linotype" w:cs="Palatino Linotype"/>
          <w:b/>
        </w:rPr>
        <w:t xml:space="preserve"> </w:t>
      </w:r>
      <w:r w:rsidRPr="00595903">
        <w:rPr>
          <w:rFonts w:ascii="Palatino Linotype" w:eastAsia="Palatino Linotype" w:hAnsi="Palatino Linotype" w:cs="Palatino Linotype"/>
        </w:rPr>
        <w:t xml:space="preserve">será identificado como </w:t>
      </w:r>
      <w:r w:rsidR="00461497" w:rsidRPr="00595903">
        <w:rPr>
          <w:rFonts w:ascii="Palatino Linotype" w:eastAsia="Palatino Linotype" w:hAnsi="Palatino Linotype" w:cs="Palatino Linotype"/>
          <w:b/>
        </w:rPr>
        <w:t>el</w:t>
      </w:r>
      <w:r w:rsidRPr="00595903">
        <w:rPr>
          <w:rFonts w:ascii="Palatino Linotype" w:eastAsia="Palatino Linotype" w:hAnsi="Palatino Linotype" w:cs="Palatino Linotype"/>
          <w:b/>
        </w:rPr>
        <w:t xml:space="preserve"> Recurrente,</w:t>
      </w:r>
      <w:r w:rsidRPr="00595903">
        <w:rPr>
          <w:rFonts w:ascii="Palatino Linotype" w:eastAsia="Palatino Linotype" w:hAnsi="Palatino Linotype" w:cs="Palatino Linotype"/>
        </w:rPr>
        <w:t xml:space="preserve"> en contra de las respuestas en las solicitudes de información con número de folio </w:t>
      </w:r>
      <w:r w:rsidR="00461497" w:rsidRPr="00595903">
        <w:rPr>
          <w:rFonts w:ascii="Palatino Linotype" w:eastAsia="Palatino Linotype" w:hAnsi="Palatino Linotype" w:cs="Palatino Linotype"/>
          <w:b/>
        </w:rPr>
        <w:t xml:space="preserve">00369/CUAUTIT/IP/2022 </w:t>
      </w:r>
      <w:r w:rsidRPr="00595903">
        <w:rPr>
          <w:rFonts w:ascii="Palatino Linotype" w:eastAsia="Palatino Linotype" w:hAnsi="Palatino Linotype" w:cs="Palatino Linotype"/>
          <w:b/>
        </w:rPr>
        <w:t xml:space="preserve">y </w:t>
      </w:r>
      <w:r w:rsidR="00461497" w:rsidRPr="00595903">
        <w:rPr>
          <w:rFonts w:ascii="Palatino Linotype" w:eastAsia="Palatino Linotype" w:hAnsi="Palatino Linotype" w:cs="Palatino Linotype"/>
          <w:b/>
        </w:rPr>
        <w:t>00370/CUAUTIT/IP/2022</w:t>
      </w:r>
      <w:r w:rsidRPr="00595903">
        <w:rPr>
          <w:rFonts w:ascii="Palatino Linotype" w:eastAsia="Palatino Linotype" w:hAnsi="Palatino Linotype" w:cs="Palatino Linotype"/>
          <w:b/>
        </w:rPr>
        <w:t xml:space="preserve">, </w:t>
      </w:r>
      <w:r w:rsidRPr="00595903">
        <w:rPr>
          <w:rFonts w:ascii="Palatino Linotype" w:eastAsia="Palatino Linotype" w:hAnsi="Palatino Linotype" w:cs="Palatino Linotype"/>
        </w:rPr>
        <w:t>por parte</w:t>
      </w:r>
      <w:r w:rsidRPr="00595903">
        <w:rPr>
          <w:rFonts w:ascii="Palatino Linotype" w:eastAsia="Palatino Linotype" w:hAnsi="Palatino Linotype" w:cs="Palatino Linotype"/>
          <w:b/>
        </w:rPr>
        <w:t xml:space="preserve"> </w:t>
      </w:r>
      <w:r w:rsidRPr="00595903">
        <w:rPr>
          <w:rFonts w:ascii="Palatino Linotype" w:eastAsia="Palatino Linotype" w:hAnsi="Palatino Linotype" w:cs="Palatino Linotype"/>
        </w:rPr>
        <w:t xml:space="preserve">del </w:t>
      </w:r>
      <w:r w:rsidR="00BD7D43" w:rsidRPr="00595903">
        <w:rPr>
          <w:rFonts w:ascii="Palatino Linotype" w:eastAsia="Palatino Linotype" w:hAnsi="Palatino Linotype" w:cs="Palatino Linotype"/>
          <w:b/>
        </w:rPr>
        <w:t xml:space="preserve">Ayuntamiento de </w:t>
      </w:r>
      <w:r w:rsidR="00461497" w:rsidRPr="00595903">
        <w:rPr>
          <w:rFonts w:ascii="Palatino Linotype" w:eastAsia="Palatino Linotype" w:hAnsi="Palatino Linotype" w:cs="Palatino Linotype"/>
          <w:b/>
        </w:rPr>
        <w:t>Cuautitlán</w:t>
      </w:r>
      <w:r w:rsidRPr="00595903">
        <w:rPr>
          <w:rFonts w:ascii="Palatino Linotype" w:eastAsia="Palatino Linotype" w:hAnsi="Palatino Linotype" w:cs="Palatino Linotype"/>
          <w:b/>
        </w:rPr>
        <w:t xml:space="preserve">, </w:t>
      </w:r>
      <w:r w:rsidRPr="00595903">
        <w:rPr>
          <w:rFonts w:ascii="Palatino Linotype" w:eastAsia="Palatino Linotype" w:hAnsi="Palatino Linotype" w:cs="Palatino Linotype"/>
        </w:rPr>
        <w:t xml:space="preserve">en lo sucesivo el </w:t>
      </w:r>
      <w:r w:rsidRPr="00595903">
        <w:rPr>
          <w:rFonts w:ascii="Palatino Linotype" w:eastAsia="Palatino Linotype" w:hAnsi="Palatino Linotype" w:cs="Palatino Linotype"/>
          <w:b/>
        </w:rPr>
        <w:t xml:space="preserve">Sujeto Obligado, </w:t>
      </w:r>
      <w:r w:rsidRPr="00595903">
        <w:rPr>
          <w:rFonts w:ascii="Palatino Linotype" w:eastAsia="Palatino Linotype" w:hAnsi="Palatino Linotype" w:cs="Palatino Linotype"/>
        </w:rPr>
        <w:t xml:space="preserve">se procede a dictar la presente resolución con base en los siguientes: </w:t>
      </w:r>
    </w:p>
    <w:p w:rsidR="0036735D" w:rsidRPr="00595903" w:rsidRDefault="003965A4">
      <w:pPr>
        <w:spacing w:before="240" w:after="240" w:line="360" w:lineRule="auto"/>
        <w:jc w:val="center"/>
        <w:rPr>
          <w:rFonts w:ascii="Palatino Linotype" w:eastAsia="Palatino Linotype" w:hAnsi="Palatino Linotype" w:cs="Palatino Linotype"/>
          <w:b/>
        </w:rPr>
      </w:pPr>
      <w:r w:rsidRPr="00595903">
        <w:rPr>
          <w:rFonts w:ascii="Palatino Linotype" w:eastAsia="Palatino Linotype" w:hAnsi="Palatino Linotype" w:cs="Palatino Linotype"/>
          <w:b/>
        </w:rPr>
        <w:t>I. A N T E C E D E N T E S</w:t>
      </w:r>
    </w:p>
    <w:p w:rsidR="00BD7D43" w:rsidRPr="00595903" w:rsidRDefault="003965A4">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595903">
        <w:rPr>
          <w:rFonts w:ascii="Palatino Linotype" w:eastAsia="Palatino Linotype" w:hAnsi="Palatino Linotype" w:cs="Palatino Linotype"/>
          <w:b/>
        </w:rPr>
        <w:t>1. Solicitudes de acceso a la información.</w:t>
      </w:r>
      <w:r w:rsidR="00BD7D43" w:rsidRPr="00595903">
        <w:rPr>
          <w:rFonts w:ascii="Palatino Linotype" w:eastAsia="Palatino Linotype" w:hAnsi="Palatino Linotype" w:cs="Palatino Linotype"/>
        </w:rPr>
        <w:t xml:space="preserve"> El</w:t>
      </w:r>
      <w:r w:rsidRPr="00595903">
        <w:rPr>
          <w:rFonts w:ascii="Palatino Linotype" w:eastAsia="Palatino Linotype" w:hAnsi="Palatino Linotype" w:cs="Palatino Linotype"/>
        </w:rPr>
        <w:t xml:space="preserve"> </w:t>
      </w:r>
      <w:r w:rsidR="00461497" w:rsidRPr="00595903">
        <w:rPr>
          <w:rFonts w:ascii="Palatino Linotype" w:eastAsia="Palatino Linotype" w:hAnsi="Palatino Linotype" w:cs="Palatino Linotype"/>
          <w:b/>
        </w:rPr>
        <w:t>diez de octubre</w:t>
      </w:r>
      <w:r w:rsidRPr="00595903">
        <w:rPr>
          <w:rFonts w:ascii="Palatino Linotype" w:eastAsia="Palatino Linotype" w:hAnsi="Palatino Linotype" w:cs="Palatino Linotype"/>
          <w:b/>
        </w:rPr>
        <w:t xml:space="preserve"> de dos mil veintidós,</w:t>
      </w:r>
      <w:r w:rsidRPr="00595903">
        <w:rPr>
          <w:rFonts w:ascii="Palatino Linotype" w:eastAsia="Palatino Linotype" w:hAnsi="Palatino Linotype" w:cs="Palatino Linotype"/>
        </w:rPr>
        <w:t xml:space="preserve"> </w:t>
      </w:r>
      <w:r w:rsidR="00461497" w:rsidRPr="00595903">
        <w:rPr>
          <w:rFonts w:ascii="Palatino Linotype" w:eastAsia="Palatino Linotype" w:hAnsi="Palatino Linotype" w:cs="Palatino Linotype"/>
          <w:b/>
        </w:rPr>
        <w:t xml:space="preserve">el </w:t>
      </w:r>
      <w:r w:rsidRPr="00595903">
        <w:rPr>
          <w:rFonts w:ascii="Palatino Linotype" w:eastAsia="Palatino Linotype" w:hAnsi="Palatino Linotype" w:cs="Palatino Linotype"/>
          <w:b/>
        </w:rPr>
        <w:t xml:space="preserve">Recurrente </w:t>
      </w:r>
      <w:r w:rsidRPr="00595903">
        <w:rPr>
          <w:rFonts w:ascii="Palatino Linotype" w:eastAsia="Palatino Linotype" w:hAnsi="Palatino Linotype" w:cs="Palatino Linotype"/>
        </w:rPr>
        <w:t xml:space="preserve">formuló solicitudes de acceso a </w:t>
      </w:r>
      <w:r w:rsidR="00BD7D43" w:rsidRPr="00595903">
        <w:rPr>
          <w:rFonts w:ascii="Palatino Linotype" w:eastAsia="Palatino Linotype" w:hAnsi="Palatino Linotype" w:cs="Palatino Linotype"/>
        </w:rPr>
        <w:t xml:space="preserve">información pública a través del </w:t>
      </w:r>
      <w:r w:rsidRPr="00595903">
        <w:rPr>
          <w:rFonts w:ascii="Palatino Linotype" w:eastAsia="Palatino Linotype" w:hAnsi="Palatino Linotype" w:cs="Palatino Linotype"/>
        </w:rPr>
        <w:t>Sistema de Acceso a la Información Mexiquense (</w:t>
      </w:r>
      <w:r w:rsidRPr="00595903">
        <w:rPr>
          <w:rFonts w:ascii="Palatino Linotype" w:eastAsia="Palatino Linotype" w:hAnsi="Palatino Linotype" w:cs="Palatino Linotype"/>
          <w:b/>
        </w:rPr>
        <w:t>SAIMEX),</w:t>
      </w:r>
      <w:r w:rsidRPr="00595903">
        <w:rPr>
          <w:rFonts w:ascii="Palatino Linotype" w:eastAsia="Palatino Linotype" w:hAnsi="Palatino Linotype" w:cs="Palatino Linotype"/>
        </w:rPr>
        <w:t xml:space="preserve"> e</w:t>
      </w:r>
      <w:r w:rsidR="00461497" w:rsidRPr="00595903">
        <w:rPr>
          <w:rFonts w:ascii="Palatino Linotype" w:eastAsia="Palatino Linotype" w:hAnsi="Palatino Linotype" w:cs="Palatino Linotype"/>
        </w:rPr>
        <w:t>n las que requirió lo siguiente:</w:t>
      </w:r>
    </w:p>
    <w:tbl>
      <w:tblPr>
        <w:tblStyle w:val="aff"/>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595903" w:rsidRPr="00595903" w:rsidTr="00461497">
        <w:tc>
          <w:tcPr>
            <w:tcW w:w="3823" w:type="dxa"/>
            <w:shd w:val="clear" w:color="auto" w:fill="FFC000"/>
          </w:tcPr>
          <w:p w:rsidR="0036735D" w:rsidRPr="00595903" w:rsidRDefault="003965A4">
            <w:pPr>
              <w:spacing w:before="240" w:after="240" w:line="360" w:lineRule="auto"/>
              <w:jc w:val="center"/>
              <w:rPr>
                <w:rFonts w:ascii="Palatino Linotype" w:eastAsia="Palatino Linotype" w:hAnsi="Palatino Linotype" w:cs="Palatino Linotype"/>
                <w:b/>
              </w:rPr>
            </w:pPr>
            <w:r w:rsidRPr="00595903">
              <w:rPr>
                <w:rFonts w:ascii="Palatino Linotype" w:eastAsia="Palatino Linotype" w:hAnsi="Palatino Linotype" w:cs="Palatino Linotype"/>
                <w:b/>
              </w:rPr>
              <w:t>Número de solicitud</w:t>
            </w:r>
          </w:p>
        </w:tc>
        <w:tc>
          <w:tcPr>
            <w:tcW w:w="5098" w:type="dxa"/>
            <w:shd w:val="clear" w:color="auto" w:fill="FFC000"/>
          </w:tcPr>
          <w:p w:rsidR="0036735D" w:rsidRPr="00595903" w:rsidRDefault="003965A4">
            <w:pPr>
              <w:spacing w:before="240" w:after="240" w:line="360" w:lineRule="auto"/>
              <w:jc w:val="center"/>
              <w:rPr>
                <w:rFonts w:ascii="Palatino Linotype" w:eastAsia="Palatino Linotype" w:hAnsi="Palatino Linotype" w:cs="Palatino Linotype"/>
                <w:b/>
              </w:rPr>
            </w:pPr>
            <w:r w:rsidRPr="00595903">
              <w:rPr>
                <w:rFonts w:ascii="Palatino Linotype" w:eastAsia="Palatino Linotype" w:hAnsi="Palatino Linotype" w:cs="Palatino Linotype"/>
                <w:b/>
              </w:rPr>
              <w:t>Requerimientos</w:t>
            </w:r>
          </w:p>
        </w:tc>
      </w:tr>
      <w:tr w:rsidR="00595903" w:rsidRPr="00595903">
        <w:tc>
          <w:tcPr>
            <w:tcW w:w="3823" w:type="dxa"/>
          </w:tcPr>
          <w:p w:rsidR="0036735D" w:rsidRPr="00595903" w:rsidRDefault="00461497">
            <w:pPr>
              <w:spacing w:before="240" w:after="240"/>
              <w:jc w:val="center"/>
              <w:rPr>
                <w:rFonts w:ascii="Palatino Linotype" w:eastAsia="Palatino Linotype" w:hAnsi="Palatino Linotype" w:cs="Palatino Linotype"/>
                <w:b/>
                <w:sz w:val="20"/>
                <w:szCs w:val="20"/>
              </w:rPr>
            </w:pPr>
            <w:r w:rsidRPr="00595903">
              <w:rPr>
                <w:rFonts w:ascii="Palatino Linotype" w:eastAsia="Palatino Linotype" w:hAnsi="Palatino Linotype" w:cs="Palatino Linotype"/>
                <w:b/>
                <w:sz w:val="20"/>
                <w:szCs w:val="20"/>
              </w:rPr>
              <w:t>00369/CUAUTIT/IP/2022</w:t>
            </w:r>
            <w:r w:rsidR="003965A4" w:rsidRPr="00595903">
              <w:rPr>
                <w:rFonts w:ascii="Palatino Linotype" w:eastAsia="Palatino Linotype" w:hAnsi="Palatino Linotype" w:cs="Palatino Linotype"/>
                <w:b/>
                <w:sz w:val="20"/>
                <w:szCs w:val="20"/>
              </w:rPr>
              <w:t xml:space="preserve">, </w:t>
            </w:r>
            <w:r w:rsidR="003965A4" w:rsidRPr="00595903">
              <w:rPr>
                <w:rFonts w:ascii="Palatino Linotype" w:eastAsia="Palatino Linotype" w:hAnsi="Palatino Linotype" w:cs="Palatino Linotype"/>
                <w:sz w:val="20"/>
                <w:szCs w:val="20"/>
              </w:rPr>
              <w:t>correspondiente al Recurso de Revisión</w:t>
            </w:r>
            <w:r w:rsidR="003965A4" w:rsidRPr="00595903">
              <w:rPr>
                <w:rFonts w:ascii="Palatino Linotype" w:eastAsia="Palatino Linotype" w:hAnsi="Palatino Linotype" w:cs="Palatino Linotype"/>
                <w:b/>
                <w:sz w:val="20"/>
                <w:szCs w:val="20"/>
              </w:rPr>
              <w:t xml:space="preserve"> </w:t>
            </w:r>
            <w:r w:rsidRPr="00595903">
              <w:rPr>
                <w:rFonts w:ascii="Palatino Linotype" w:eastAsia="Palatino Linotype" w:hAnsi="Palatino Linotype" w:cs="Palatino Linotype"/>
                <w:b/>
                <w:sz w:val="20"/>
                <w:szCs w:val="20"/>
              </w:rPr>
              <w:t>16639/INFOEM/IP/RR/2022</w:t>
            </w:r>
          </w:p>
        </w:tc>
        <w:tc>
          <w:tcPr>
            <w:tcW w:w="5098" w:type="dxa"/>
          </w:tcPr>
          <w:p w:rsidR="0036735D" w:rsidRPr="00595903" w:rsidRDefault="003965A4">
            <w:pPr>
              <w:spacing w:before="240" w:after="240"/>
              <w:jc w:val="both"/>
              <w:rPr>
                <w:rFonts w:ascii="Palatino Linotype" w:eastAsia="Palatino Linotype" w:hAnsi="Palatino Linotype" w:cs="Palatino Linotype"/>
                <w:i/>
                <w:sz w:val="20"/>
                <w:szCs w:val="20"/>
              </w:rPr>
            </w:pPr>
            <w:r w:rsidRPr="00595903">
              <w:rPr>
                <w:rFonts w:ascii="Palatino Linotype" w:eastAsia="Palatino Linotype" w:hAnsi="Palatino Linotype" w:cs="Palatino Linotype"/>
                <w:i/>
                <w:sz w:val="20"/>
                <w:szCs w:val="20"/>
              </w:rPr>
              <w:t>“</w:t>
            </w:r>
            <w:r w:rsidR="00461497" w:rsidRPr="00595903">
              <w:rPr>
                <w:rFonts w:ascii="Palatino Linotype" w:eastAsia="Palatino Linotype" w:hAnsi="Palatino Linotype" w:cs="Palatino Linotype"/>
                <w:i/>
                <w:sz w:val="20"/>
                <w:szCs w:val="20"/>
              </w:rPr>
              <w:t xml:space="preserve">SOLICITO </w:t>
            </w:r>
            <w:r w:rsidR="00461497" w:rsidRPr="00595903">
              <w:rPr>
                <w:rFonts w:ascii="Palatino Linotype" w:eastAsia="Palatino Linotype" w:hAnsi="Palatino Linotype" w:cs="Palatino Linotype"/>
                <w:b/>
                <w:i/>
                <w:sz w:val="20"/>
                <w:szCs w:val="20"/>
              </w:rPr>
              <w:t>EN COPIA CERTIFICADA POR DUPLICADO DEL CITATORIO DE FECHA 06 DE OCTUBRE DE 2022</w:t>
            </w:r>
            <w:r w:rsidR="00461497" w:rsidRPr="00595903">
              <w:rPr>
                <w:rFonts w:ascii="Palatino Linotype" w:eastAsia="Palatino Linotype" w:hAnsi="Palatino Linotype" w:cs="Palatino Linotype"/>
                <w:i/>
                <w:sz w:val="20"/>
                <w:szCs w:val="20"/>
              </w:rPr>
              <w:t xml:space="preserve"> SOBRE EL ASUNTO DE CONVOCAR A: DECIMA SEXTA SESION EXTRAORDINARIA DE CABILDO DE REGIMEN RESOLUTIVO, CON 5 PUNTOS A TRATAR, FIRMADO </w:t>
            </w:r>
            <w:r w:rsidR="00461497" w:rsidRPr="00595903">
              <w:rPr>
                <w:rFonts w:ascii="Palatino Linotype" w:eastAsia="Palatino Linotype" w:hAnsi="Palatino Linotype" w:cs="Palatino Linotype"/>
                <w:i/>
                <w:sz w:val="20"/>
                <w:szCs w:val="20"/>
              </w:rPr>
              <w:lastRenderedPageBreak/>
              <w:t>POR LA LIC. ANA SILVIA ROA MORENO, SECRETARIA DEL H. AYUNTAMIENTO DE CUAUTITLAN, ESTADO DE MEXICO.</w:t>
            </w:r>
            <w:r w:rsidRPr="00595903">
              <w:rPr>
                <w:rFonts w:ascii="Palatino Linotype" w:eastAsia="Palatino Linotype" w:hAnsi="Palatino Linotype" w:cs="Palatino Linotype"/>
                <w:i/>
                <w:sz w:val="20"/>
                <w:szCs w:val="20"/>
              </w:rPr>
              <w:t>” (Sic)</w:t>
            </w:r>
            <w:r w:rsidR="00461497" w:rsidRPr="00595903">
              <w:rPr>
                <w:rFonts w:ascii="Palatino Linotype" w:eastAsia="Palatino Linotype" w:hAnsi="Palatino Linotype" w:cs="Palatino Linotype"/>
                <w:i/>
                <w:sz w:val="20"/>
                <w:szCs w:val="20"/>
              </w:rPr>
              <w:t xml:space="preserve"> (Énfasis añadido)</w:t>
            </w:r>
          </w:p>
        </w:tc>
      </w:tr>
      <w:tr w:rsidR="00595903" w:rsidRPr="00595903">
        <w:tc>
          <w:tcPr>
            <w:tcW w:w="3823" w:type="dxa"/>
          </w:tcPr>
          <w:p w:rsidR="0036735D" w:rsidRPr="00595903" w:rsidRDefault="00461497">
            <w:pPr>
              <w:spacing w:before="240" w:after="240"/>
              <w:jc w:val="center"/>
              <w:rPr>
                <w:rFonts w:ascii="Palatino Linotype" w:eastAsia="Palatino Linotype" w:hAnsi="Palatino Linotype" w:cs="Palatino Linotype"/>
                <w:b/>
              </w:rPr>
            </w:pPr>
            <w:r w:rsidRPr="00595903">
              <w:rPr>
                <w:rFonts w:ascii="Palatino Linotype" w:eastAsia="Palatino Linotype" w:hAnsi="Palatino Linotype" w:cs="Palatino Linotype"/>
                <w:b/>
                <w:sz w:val="20"/>
                <w:szCs w:val="20"/>
              </w:rPr>
              <w:lastRenderedPageBreak/>
              <w:t>00370/CUAUTIT/IP/2022</w:t>
            </w:r>
            <w:r w:rsidR="003965A4" w:rsidRPr="00595903">
              <w:rPr>
                <w:rFonts w:ascii="Palatino Linotype" w:eastAsia="Palatino Linotype" w:hAnsi="Palatino Linotype" w:cs="Palatino Linotype"/>
                <w:b/>
                <w:sz w:val="20"/>
                <w:szCs w:val="20"/>
              </w:rPr>
              <w:t xml:space="preserve">, </w:t>
            </w:r>
            <w:r w:rsidR="003965A4" w:rsidRPr="00595903">
              <w:rPr>
                <w:rFonts w:ascii="Palatino Linotype" w:eastAsia="Palatino Linotype" w:hAnsi="Palatino Linotype" w:cs="Palatino Linotype"/>
                <w:sz w:val="20"/>
                <w:szCs w:val="20"/>
              </w:rPr>
              <w:t>correspondiente al Recurso de Revisión</w:t>
            </w:r>
            <w:r w:rsidR="003965A4" w:rsidRPr="00595903">
              <w:rPr>
                <w:rFonts w:ascii="Palatino Linotype" w:eastAsia="Palatino Linotype" w:hAnsi="Palatino Linotype" w:cs="Palatino Linotype"/>
                <w:b/>
                <w:sz w:val="20"/>
                <w:szCs w:val="20"/>
              </w:rPr>
              <w:t xml:space="preserve">  </w:t>
            </w:r>
            <w:r w:rsidRPr="00595903">
              <w:rPr>
                <w:rFonts w:ascii="Palatino Linotype" w:eastAsia="Palatino Linotype" w:hAnsi="Palatino Linotype" w:cs="Palatino Linotype"/>
                <w:b/>
                <w:sz w:val="20"/>
                <w:szCs w:val="20"/>
              </w:rPr>
              <w:t>16640/INFOEM/IP/RR/2022</w:t>
            </w:r>
          </w:p>
        </w:tc>
        <w:tc>
          <w:tcPr>
            <w:tcW w:w="5098" w:type="dxa"/>
          </w:tcPr>
          <w:p w:rsidR="0036735D" w:rsidRPr="00595903" w:rsidRDefault="003965A4">
            <w:pPr>
              <w:spacing w:before="240" w:after="240"/>
              <w:jc w:val="both"/>
              <w:rPr>
                <w:rFonts w:ascii="Palatino Linotype" w:eastAsia="Palatino Linotype" w:hAnsi="Palatino Linotype" w:cs="Palatino Linotype"/>
                <w:i/>
                <w:sz w:val="20"/>
                <w:szCs w:val="20"/>
              </w:rPr>
            </w:pPr>
            <w:r w:rsidRPr="00595903">
              <w:rPr>
                <w:rFonts w:ascii="Palatino Linotype" w:eastAsia="Palatino Linotype" w:hAnsi="Palatino Linotype" w:cs="Palatino Linotype"/>
                <w:i/>
                <w:sz w:val="20"/>
                <w:szCs w:val="20"/>
              </w:rPr>
              <w:t>“</w:t>
            </w:r>
            <w:r w:rsidR="00461497" w:rsidRPr="00595903">
              <w:rPr>
                <w:rFonts w:ascii="Palatino Linotype" w:eastAsia="Palatino Linotype" w:hAnsi="Palatino Linotype" w:cs="Palatino Linotype"/>
                <w:i/>
                <w:sz w:val="20"/>
                <w:szCs w:val="20"/>
              </w:rPr>
              <w:t xml:space="preserve">SOLICITO </w:t>
            </w:r>
            <w:r w:rsidR="00461497" w:rsidRPr="00595903">
              <w:rPr>
                <w:rFonts w:ascii="Palatino Linotype" w:eastAsia="Palatino Linotype" w:hAnsi="Palatino Linotype" w:cs="Palatino Linotype"/>
                <w:b/>
                <w:i/>
                <w:sz w:val="20"/>
                <w:szCs w:val="20"/>
              </w:rPr>
              <w:t>POR VIA SAIMEX DEL CITATORIO DE FECHA 06 DE OCTUBRE DE 2022</w:t>
            </w:r>
            <w:r w:rsidR="00461497" w:rsidRPr="00595903">
              <w:rPr>
                <w:rFonts w:ascii="Palatino Linotype" w:eastAsia="Palatino Linotype" w:hAnsi="Palatino Linotype" w:cs="Palatino Linotype"/>
                <w:i/>
                <w:sz w:val="20"/>
                <w:szCs w:val="20"/>
              </w:rPr>
              <w:t xml:space="preserve"> SOBRE EL ASUNTO DE CONVOCAR A: DECIMA SEXTA SESION EXTRAORDINARIA DE CABILDO DE REGIMEN RESOLUTIVO, CON 5 PUNTOS A TRATAR, FIRMADO POR LA LIC. ANA SILVIA ROA MORENO, SECRETARIA DEL H. AYUNTAMIENTO DE CUAUTITLAN, ESTADO DE MEXICO.</w:t>
            </w:r>
            <w:r w:rsidRPr="00595903">
              <w:rPr>
                <w:rFonts w:ascii="Palatino Linotype" w:eastAsia="Palatino Linotype" w:hAnsi="Palatino Linotype" w:cs="Palatino Linotype"/>
                <w:i/>
                <w:sz w:val="20"/>
                <w:szCs w:val="20"/>
              </w:rPr>
              <w:t>” (Sic)</w:t>
            </w:r>
          </w:p>
        </w:tc>
      </w:tr>
    </w:tbl>
    <w:p w:rsidR="0036735D" w:rsidRPr="00595903" w:rsidRDefault="003965A4">
      <w:pPr>
        <w:spacing w:before="240" w:after="240" w:line="360" w:lineRule="auto"/>
        <w:jc w:val="both"/>
        <w:rPr>
          <w:rFonts w:ascii="Palatino Linotype" w:eastAsia="Palatino Linotype" w:hAnsi="Palatino Linotype" w:cs="Palatino Linotype"/>
          <w:b/>
        </w:rPr>
      </w:pPr>
      <w:r w:rsidRPr="00595903">
        <w:rPr>
          <w:rFonts w:ascii="Palatino Linotype" w:eastAsia="Palatino Linotype" w:hAnsi="Palatino Linotype" w:cs="Palatino Linotype"/>
          <w:b/>
        </w:rPr>
        <w:t xml:space="preserve">Modalidad elegida para la entrega de la información: </w:t>
      </w:r>
      <w:r w:rsidR="00461497" w:rsidRPr="00595903">
        <w:rPr>
          <w:rFonts w:ascii="Palatino Linotype" w:eastAsia="Palatino Linotype" w:hAnsi="Palatino Linotype" w:cs="Palatino Linotype"/>
        </w:rPr>
        <w:t xml:space="preserve">a través del </w:t>
      </w:r>
      <w:r w:rsidRPr="00595903">
        <w:rPr>
          <w:rFonts w:ascii="Palatino Linotype" w:eastAsia="Palatino Linotype" w:hAnsi="Palatino Linotype" w:cs="Palatino Linotype"/>
          <w:b/>
        </w:rPr>
        <w:t>SAIMEX</w:t>
      </w:r>
      <w:r w:rsidRPr="00595903">
        <w:rPr>
          <w:rFonts w:ascii="Palatino Linotype" w:eastAsia="Palatino Linotype" w:hAnsi="Palatino Linotype" w:cs="Palatino Linotype"/>
        </w:rPr>
        <w:t xml:space="preserve"> </w:t>
      </w:r>
      <w:r w:rsidR="00461497" w:rsidRPr="00595903">
        <w:rPr>
          <w:rFonts w:ascii="Palatino Linotype" w:eastAsia="Palatino Linotype" w:hAnsi="Palatino Linotype" w:cs="Palatino Linotype"/>
          <w:b/>
        </w:rPr>
        <w:t>y Copia certificada (con costo)</w:t>
      </w:r>
    </w:p>
    <w:p w:rsidR="005E0B58" w:rsidRPr="00595903" w:rsidRDefault="003965A4">
      <w:pPr>
        <w:spacing w:before="240" w:after="240" w:line="360" w:lineRule="auto"/>
        <w:jc w:val="both"/>
        <w:rPr>
          <w:rFonts w:ascii="Palatino Linotype" w:eastAsia="Palatino Linotype" w:hAnsi="Palatino Linotype" w:cs="Palatino Linotype"/>
          <w:b/>
        </w:rPr>
      </w:pPr>
      <w:r w:rsidRPr="00595903">
        <w:rPr>
          <w:rFonts w:ascii="Palatino Linotype" w:eastAsia="Palatino Linotype" w:hAnsi="Palatino Linotype" w:cs="Palatino Linotype"/>
          <w:b/>
        </w:rPr>
        <w:t xml:space="preserve">2. </w:t>
      </w:r>
      <w:r w:rsidR="005E0B58" w:rsidRPr="00595903">
        <w:rPr>
          <w:rFonts w:ascii="Palatino Linotype" w:eastAsia="Palatino Linotype" w:hAnsi="Palatino Linotype" w:cs="Palatino Linotype"/>
          <w:b/>
        </w:rPr>
        <w:t xml:space="preserve">Prórrogas. </w:t>
      </w:r>
      <w:r w:rsidR="005E0B58" w:rsidRPr="00595903">
        <w:rPr>
          <w:rFonts w:ascii="Palatino Linotype" w:eastAsia="Palatino Linotype" w:hAnsi="Palatino Linotype" w:cs="Palatino Linotype"/>
        </w:rPr>
        <w:t xml:space="preserve">El </w:t>
      </w:r>
      <w:r w:rsidR="005E0B58" w:rsidRPr="00595903">
        <w:rPr>
          <w:rFonts w:ascii="Palatino Linotype" w:eastAsia="Palatino Linotype" w:hAnsi="Palatino Linotype" w:cs="Palatino Linotype"/>
          <w:b/>
        </w:rPr>
        <w:t>treinta y uno de octubre de dos mil veintidós,</w:t>
      </w:r>
      <w:r w:rsidR="005E0B58" w:rsidRPr="00595903">
        <w:rPr>
          <w:rFonts w:ascii="Palatino Linotype" w:eastAsia="Palatino Linotype" w:hAnsi="Palatino Linotype" w:cs="Palatino Linotype"/>
        </w:rPr>
        <w:t xml:space="preserve"> el</w:t>
      </w:r>
      <w:r w:rsidR="005E0B58" w:rsidRPr="00595903">
        <w:rPr>
          <w:rFonts w:ascii="Palatino Linotype" w:eastAsia="Palatino Linotype" w:hAnsi="Palatino Linotype" w:cs="Palatino Linotype"/>
          <w:b/>
        </w:rPr>
        <w:t xml:space="preserve"> Sujeto Obligado </w:t>
      </w:r>
      <w:r w:rsidR="005E0B58" w:rsidRPr="00595903">
        <w:rPr>
          <w:rFonts w:ascii="Palatino Linotype" w:eastAsia="Palatino Linotype" w:hAnsi="Palatino Linotype" w:cs="Palatino Linotype"/>
        </w:rPr>
        <w:t>notificó al particular las prórrogas para atender sus solicitudes de información, medularmente en los siguientes términos:</w:t>
      </w:r>
      <w:r w:rsidR="005E0B58" w:rsidRPr="00595903">
        <w:rPr>
          <w:rFonts w:ascii="Palatino Linotype" w:eastAsia="Palatino Linotype" w:hAnsi="Palatino Linotype" w:cs="Palatino Linotype"/>
          <w:b/>
        </w:rPr>
        <w:t xml:space="preserve"> </w:t>
      </w:r>
    </w:p>
    <w:p w:rsidR="005E0B58" w:rsidRPr="00595903" w:rsidRDefault="005E0B58" w:rsidP="005E0B58">
      <w:pPr>
        <w:spacing w:before="240" w:after="240" w:line="276" w:lineRule="auto"/>
        <w:ind w:left="567" w:right="900"/>
        <w:jc w:val="both"/>
        <w:rPr>
          <w:rFonts w:ascii="Palatino Linotype" w:eastAsia="Palatino Linotype" w:hAnsi="Palatino Linotype" w:cs="Palatino Linotype"/>
          <w:i/>
          <w:sz w:val="22"/>
        </w:rPr>
      </w:pPr>
      <w:r w:rsidRPr="00595903">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5E0B58" w:rsidRPr="00595903" w:rsidRDefault="005E0B58" w:rsidP="005E0B58">
      <w:pPr>
        <w:spacing w:before="240" w:after="240" w:line="276" w:lineRule="auto"/>
        <w:ind w:left="567" w:right="900"/>
        <w:jc w:val="both"/>
        <w:rPr>
          <w:rFonts w:ascii="Palatino Linotype" w:eastAsia="Palatino Linotype" w:hAnsi="Palatino Linotype" w:cs="Palatino Linotype"/>
          <w:i/>
          <w:sz w:val="22"/>
        </w:rPr>
      </w:pPr>
      <w:r w:rsidRPr="00595903">
        <w:rPr>
          <w:rFonts w:ascii="Palatino Linotype" w:eastAsia="Palatino Linotype" w:hAnsi="Palatino Linotype" w:cs="Palatino Linotype"/>
          <w:i/>
          <w:sz w:val="22"/>
        </w:rPr>
        <w:t xml:space="preserve">Con fundamento en el artículo 163 de la Ley de Transparencia y Acceso a la Información Pública del Estado de México y Municipios, se le hace de su conocimiento que el plazo de 15 días hábiles para atender su solicitud de información </w:t>
      </w:r>
      <w:proofErr w:type="gramStart"/>
      <w:r w:rsidRPr="00595903">
        <w:rPr>
          <w:rFonts w:ascii="Palatino Linotype" w:eastAsia="Palatino Linotype" w:hAnsi="Palatino Linotype" w:cs="Palatino Linotype"/>
          <w:i/>
          <w:sz w:val="22"/>
        </w:rPr>
        <w:t>ha</w:t>
      </w:r>
      <w:proofErr w:type="gramEnd"/>
      <w:r w:rsidRPr="00595903">
        <w:rPr>
          <w:rFonts w:ascii="Palatino Linotype" w:eastAsia="Palatino Linotype" w:hAnsi="Palatino Linotype" w:cs="Palatino Linotype"/>
          <w:i/>
          <w:sz w:val="22"/>
        </w:rPr>
        <w:t xml:space="preserve"> sido prorrogado por 7 días en virtud de las siguientes razones: Prórroga aprobada.</w:t>
      </w:r>
    </w:p>
    <w:p w:rsidR="005E0B58" w:rsidRPr="00595903" w:rsidRDefault="005E0B58" w:rsidP="005E0B58">
      <w:pPr>
        <w:spacing w:before="240" w:after="240" w:line="276" w:lineRule="auto"/>
        <w:ind w:left="567" w:right="900"/>
        <w:jc w:val="both"/>
        <w:rPr>
          <w:rFonts w:ascii="Palatino Linotype" w:eastAsia="Palatino Linotype" w:hAnsi="Palatino Linotype" w:cs="Palatino Linotype"/>
          <w:i/>
          <w:sz w:val="22"/>
        </w:rPr>
      </w:pPr>
      <w:r w:rsidRPr="00595903">
        <w:rPr>
          <w:rFonts w:ascii="Palatino Linotype" w:eastAsia="Palatino Linotype" w:hAnsi="Palatino Linotype" w:cs="Palatino Linotype"/>
          <w:i/>
          <w:sz w:val="22"/>
        </w:rPr>
        <w:t>C. SANDRA CENTENO LEDEZMA</w:t>
      </w:r>
    </w:p>
    <w:p w:rsidR="005E0B58" w:rsidRPr="00595903" w:rsidRDefault="005E0B58" w:rsidP="005E0B58">
      <w:pPr>
        <w:spacing w:before="240" w:after="240" w:line="276" w:lineRule="auto"/>
        <w:ind w:left="567"/>
        <w:jc w:val="both"/>
        <w:rPr>
          <w:rFonts w:ascii="Palatino Linotype" w:eastAsia="Palatino Linotype" w:hAnsi="Palatino Linotype" w:cs="Palatino Linotype"/>
          <w:i/>
          <w:sz w:val="22"/>
        </w:rPr>
      </w:pPr>
      <w:r w:rsidRPr="00595903">
        <w:rPr>
          <w:rFonts w:ascii="Palatino Linotype" w:eastAsia="Palatino Linotype" w:hAnsi="Palatino Linotype" w:cs="Palatino Linotype"/>
          <w:i/>
          <w:sz w:val="22"/>
        </w:rPr>
        <w:lastRenderedPageBreak/>
        <w:t>Responsable de la Unidad de Transparencia” (Sic)</w:t>
      </w:r>
    </w:p>
    <w:p w:rsidR="0036735D" w:rsidRPr="00595903" w:rsidRDefault="005E0B58">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 xml:space="preserve">3. </w:t>
      </w:r>
      <w:r w:rsidR="003965A4" w:rsidRPr="00595903">
        <w:rPr>
          <w:rFonts w:ascii="Palatino Linotype" w:eastAsia="Palatino Linotype" w:hAnsi="Palatino Linotype" w:cs="Palatino Linotype"/>
          <w:b/>
        </w:rPr>
        <w:t xml:space="preserve">Respuestas. </w:t>
      </w:r>
      <w:r w:rsidR="00BD7D43" w:rsidRPr="00595903">
        <w:rPr>
          <w:rFonts w:ascii="Palatino Linotype" w:eastAsia="Palatino Linotype" w:hAnsi="Palatino Linotype" w:cs="Palatino Linotype"/>
        </w:rPr>
        <w:t xml:space="preserve"> El</w:t>
      </w:r>
      <w:r w:rsidR="003965A4" w:rsidRPr="00595903">
        <w:rPr>
          <w:rFonts w:ascii="Palatino Linotype" w:eastAsia="Palatino Linotype" w:hAnsi="Palatino Linotype" w:cs="Palatino Linotype"/>
        </w:rPr>
        <w:t xml:space="preserve"> </w:t>
      </w:r>
      <w:r w:rsidR="008D4955" w:rsidRPr="00595903">
        <w:rPr>
          <w:rFonts w:ascii="Palatino Linotype" w:eastAsia="Palatino Linotype" w:hAnsi="Palatino Linotype" w:cs="Palatino Linotype"/>
          <w:b/>
        </w:rPr>
        <w:t>diez de noviembre</w:t>
      </w:r>
      <w:r w:rsidR="003965A4" w:rsidRPr="00595903">
        <w:rPr>
          <w:rFonts w:ascii="Palatino Linotype" w:eastAsia="Palatino Linotype" w:hAnsi="Palatino Linotype" w:cs="Palatino Linotype"/>
          <w:b/>
        </w:rPr>
        <w:t xml:space="preserve"> de dos mil veintidós</w:t>
      </w:r>
      <w:r w:rsidR="003965A4" w:rsidRPr="00595903">
        <w:rPr>
          <w:rFonts w:ascii="Palatino Linotype" w:eastAsia="Palatino Linotype" w:hAnsi="Palatino Linotype" w:cs="Palatino Linotype"/>
        </w:rPr>
        <w:t xml:space="preserve">, el </w:t>
      </w:r>
      <w:r w:rsidR="003965A4" w:rsidRPr="00595903">
        <w:rPr>
          <w:rFonts w:ascii="Palatino Linotype" w:eastAsia="Palatino Linotype" w:hAnsi="Palatino Linotype" w:cs="Palatino Linotype"/>
          <w:b/>
        </w:rPr>
        <w:t>Sujeto Obligado</w:t>
      </w:r>
      <w:r w:rsidR="00BD7D43" w:rsidRPr="00595903">
        <w:rPr>
          <w:rFonts w:ascii="Palatino Linotype" w:eastAsia="Palatino Linotype" w:hAnsi="Palatino Linotype" w:cs="Palatino Linotype"/>
        </w:rPr>
        <w:t xml:space="preserve"> notificó a </w:t>
      </w:r>
      <w:r w:rsidR="00BD7D43" w:rsidRPr="00595903">
        <w:rPr>
          <w:rFonts w:ascii="Palatino Linotype" w:eastAsia="Palatino Linotype" w:hAnsi="Palatino Linotype" w:cs="Palatino Linotype"/>
          <w:b/>
        </w:rPr>
        <w:t>la parte</w:t>
      </w:r>
      <w:r w:rsidR="00BD7D43" w:rsidRPr="00595903">
        <w:rPr>
          <w:rFonts w:ascii="Palatino Linotype" w:eastAsia="Palatino Linotype" w:hAnsi="Palatino Linotype" w:cs="Palatino Linotype"/>
        </w:rPr>
        <w:t xml:space="preserve"> </w:t>
      </w:r>
      <w:r w:rsidR="003965A4" w:rsidRPr="00595903">
        <w:rPr>
          <w:rFonts w:ascii="Palatino Linotype" w:eastAsia="Palatino Linotype" w:hAnsi="Palatino Linotype" w:cs="Palatino Linotype"/>
          <w:b/>
        </w:rPr>
        <w:t>Recurrente</w:t>
      </w:r>
      <w:r w:rsidR="003965A4" w:rsidRPr="00595903">
        <w:rPr>
          <w:rFonts w:ascii="Palatino Linotype" w:eastAsia="Palatino Linotype" w:hAnsi="Palatino Linotype" w:cs="Palatino Linotype"/>
        </w:rPr>
        <w:t xml:space="preserve">, en ambos expedientes, las respuestas a sus solicitudes en los términos siguientes: </w:t>
      </w:r>
    </w:p>
    <w:p w:rsidR="00BD7D43" w:rsidRPr="00595903" w:rsidRDefault="008D4955" w:rsidP="00BD7D43">
      <w:pPr>
        <w:spacing w:before="240" w:after="240" w:line="360" w:lineRule="auto"/>
        <w:ind w:right="49"/>
        <w:jc w:val="both"/>
        <w:rPr>
          <w:rFonts w:ascii="Palatino Linotype" w:eastAsia="Palatino Linotype" w:hAnsi="Palatino Linotype" w:cs="Palatino Linotype"/>
          <w:sz w:val="22"/>
          <w:szCs w:val="22"/>
        </w:rPr>
      </w:pPr>
      <w:r w:rsidRPr="00595903">
        <w:rPr>
          <w:rFonts w:ascii="Palatino Linotype" w:eastAsia="Palatino Linotype" w:hAnsi="Palatino Linotype" w:cs="Palatino Linotype"/>
          <w:b/>
          <w:sz w:val="22"/>
          <w:szCs w:val="22"/>
        </w:rPr>
        <w:t>Recurso de Revisión 16639</w:t>
      </w:r>
      <w:r w:rsidR="00BD7D43" w:rsidRPr="00595903">
        <w:rPr>
          <w:rFonts w:ascii="Palatino Linotype" w:eastAsia="Palatino Linotype" w:hAnsi="Palatino Linotype" w:cs="Palatino Linotype"/>
          <w:b/>
          <w:sz w:val="22"/>
          <w:szCs w:val="22"/>
        </w:rPr>
        <w:t>/INFOEM/IP/RR/2022:</w:t>
      </w:r>
      <w:r w:rsidR="00BD7D43" w:rsidRPr="00595903">
        <w:rPr>
          <w:rFonts w:ascii="Palatino Linotype" w:eastAsia="Palatino Linotype" w:hAnsi="Palatino Linotype" w:cs="Palatino Linotype"/>
          <w:sz w:val="22"/>
          <w:szCs w:val="22"/>
        </w:rPr>
        <w:t xml:space="preserve">  </w:t>
      </w:r>
    </w:p>
    <w:p w:rsidR="008D4955" w:rsidRPr="00595903" w:rsidRDefault="00BD7D43" w:rsidP="008D4955">
      <w:pPr>
        <w:spacing w:before="240" w:after="240" w:line="276" w:lineRule="auto"/>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r w:rsidR="008D4955" w:rsidRPr="0059590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4955" w:rsidRPr="00595903" w:rsidRDefault="008D4955" w:rsidP="008D4955">
      <w:pPr>
        <w:spacing w:before="240" w:after="240" w:line="276" w:lineRule="auto"/>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Buenas tardes, enviando un cordial saludo me permito brindar la información solicitada en la solicitud con folio 00369/CUAUTIT/IP/2022. Adjunto archivo.</w:t>
      </w:r>
    </w:p>
    <w:p w:rsidR="008D4955" w:rsidRPr="00595903" w:rsidRDefault="008D4955" w:rsidP="008D4955">
      <w:pPr>
        <w:spacing w:before="240" w:after="240" w:line="276" w:lineRule="auto"/>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ATENTAMENTE</w:t>
      </w:r>
    </w:p>
    <w:p w:rsidR="00BD7D43" w:rsidRPr="00595903" w:rsidRDefault="008D4955" w:rsidP="008D4955">
      <w:pPr>
        <w:spacing w:before="240" w:after="240" w:line="276" w:lineRule="auto"/>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C. SANDRA CENTENO LEDEZMA</w:t>
      </w:r>
      <w:r w:rsidR="00BD7D43" w:rsidRPr="00595903">
        <w:rPr>
          <w:rFonts w:ascii="Palatino Linotype" w:eastAsia="Palatino Linotype" w:hAnsi="Palatino Linotype" w:cs="Palatino Linotype"/>
          <w:i/>
          <w:sz w:val="22"/>
          <w:szCs w:val="22"/>
        </w:rPr>
        <w:t>”</w:t>
      </w:r>
      <w:r w:rsidR="00AD7707" w:rsidRPr="00595903">
        <w:rPr>
          <w:rFonts w:ascii="Palatino Linotype" w:eastAsia="Palatino Linotype" w:hAnsi="Palatino Linotype" w:cs="Palatino Linotype"/>
          <w:i/>
          <w:sz w:val="22"/>
          <w:szCs w:val="22"/>
        </w:rPr>
        <w:t xml:space="preserve"> (Sic)</w:t>
      </w:r>
    </w:p>
    <w:p w:rsidR="00BD7D43" w:rsidRPr="00595903" w:rsidRDefault="00BD7D43" w:rsidP="00BD7D43">
      <w:pPr>
        <w:spacing w:before="240" w:after="240" w:line="276" w:lineRule="auto"/>
        <w:ind w:left="567" w:right="900"/>
        <w:jc w:val="both"/>
        <w:rPr>
          <w:rFonts w:ascii="Palatino Linotype" w:eastAsia="Palatino Linotype" w:hAnsi="Palatino Linotype" w:cs="Palatino Linotype"/>
          <w:b/>
          <w:sz w:val="22"/>
          <w:szCs w:val="22"/>
        </w:rPr>
      </w:pPr>
      <w:r w:rsidRPr="00595903">
        <w:rPr>
          <w:rFonts w:ascii="Palatino Linotype" w:eastAsia="Palatino Linotype" w:hAnsi="Palatino Linotype" w:cs="Palatino Linotype"/>
          <w:b/>
          <w:sz w:val="22"/>
          <w:szCs w:val="22"/>
        </w:rPr>
        <w:t xml:space="preserve">Archivos adjuntos: </w:t>
      </w:r>
    </w:p>
    <w:p w:rsidR="00BD7D43" w:rsidRPr="00595903" w:rsidRDefault="00BD7D43" w:rsidP="008D4955">
      <w:pPr>
        <w:spacing w:before="240" w:after="240" w:line="360" w:lineRule="auto"/>
        <w:ind w:left="567" w:right="900"/>
        <w:jc w:val="both"/>
        <w:rPr>
          <w:rFonts w:ascii="Palatino Linotype" w:eastAsia="Palatino Linotype" w:hAnsi="Palatino Linotype" w:cs="Palatino Linotype"/>
          <w:szCs w:val="22"/>
        </w:rPr>
      </w:pPr>
      <w:r w:rsidRPr="00595903">
        <w:rPr>
          <w:rFonts w:ascii="Palatino Linotype" w:eastAsia="Palatino Linotype" w:hAnsi="Palatino Linotype" w:cs="Palatino Linotype"/>
          <w:b/>
          <w:i/>
          <w:sz w:val="22"/>
          <w:szCs w:val="22"/>
        </w:rPr>
        <w:t>“</w:t>
      </w:r>
      <w:r w:rsidR="008D4955" w:rsidRPr="00595903">
        <w:rPr>
          <w:rFonts w:ascii="Palatino Linotype" w:eastAsia="Palatino Linotype" w:hAnsi="Palatino Linotype" w:cs="Palatino Linotype"/>
          <w:b/>
          <w:i/>
          <w:sz w:val="22"/>
          <w:szCs w:val="22"/>
        </w:rPr>
        <w:t>RESP SOL 00369 SRIA AYTO.pdf</w:t>
      </w:r>
      <w:r w:rsidRPr="00595903">
        <w:rPr>
          <w:rFonts w:ascii="Palatino Linotype" w:eastAsia="Palatino Linotype" w:hAnsi="Palatino Linotype" w:cs="Palatino Linotype"/>
          <w:b/>
          <w:i/>
          <w:sz w:val="22"/>
          <w:szCs w:val="22"/>
        </w:rPr>
        <w:t>”:</w:t>
      </w:r>
      <w:r w:rsidR="008D4955" w:rsidRPr="00595903">
        <w:rPr>
          <w:rFonts w:ascii="Palatino Linotype" w:eastAsia="Palatino Linotype" w:hAnsi="Palatino Linotype" w:cs="Palatino Linotype"/>
          <w:szCs w:val="22"/>
        </w:rPr>
        <w:t xml:space="preserve"> Documento de dos fojas, del cual destaca el oficio 1664/SA/2022, mediante el cual la Secretaria del Ayuntamiento solicita una prórroga de 7 días para integrar la información solicitada, derivado de la carga de trabajo de la Secretaría.</w:t>
      </w:r>
    </w:p>
    <w:p w:rsidR="008D4955" w:rsidRPr="00595903" w:rsidRDefault="008D4955" w:rsidP="00BD7D43">
      <w:pPr>
        <w:spacing w:before="240" w:after="240" w:line="276" w:lineRule="auto"/>
        <w:ind w:left="567" w:right="900"/>
        <w:jc w:val="both"/>
        <w:rPr>
          <w:rFonts w:ascii="Palatino Linotype" w:eastAsia="Palatino Linotype" w:hAnsi="Palatino Linotype" w:cs="Palatino Linotype"/>
          <w:szCs w:val="22"/>
        </w:rPr>
      </w:pPr>
      <w:r w:rsidRPr="00595903">
        <w:rPr>
          <w:rFonts w:ascii="Palatino Linotype" w:eastAsia="Palatino Linotype" w:hAnsi="Palatino Linotype" w:cs="Palatino Linotype"/>
          <w:noProof/>
          <w:szCs w:val="22"/>
          <w:lang w:val="es-MX"/>
        </w:rPr>
        <w:lastRenderedPageBreak/>
        <w:drawing>
          <wp:inline distT="0" distB="0" distL="0" distR="0" wp14:anchorId="367F3C26" wp14:editId="140B14FA">
            <wp:extent cx="4765638" cy="5505450"/>
            <wp:effectExtent l="19050" t="19050" r="1651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5478" cy="5516818"/>
                    </a:xfrm>
                    <a:prstGeom prst="rect">
                      <a:avLst/>
                    </a:prstGeom>
                    <a:ln>
                      <a:solidFill>
                        <a:schemeClr val="tx1"/>
                      </a:solidFill>
                    </a:ln>
                  </pic:spPr>
                </pic:pic>
              </a:graphicData>
            </a:graphic>
          </wp:inline>
        </w:drawing>
      </w:r>
    </w:p>
    <w:p w:rsidR="00BD7D43" w:rsidRPr="00595903" w:rsidRDefault="008D4955" w:rsidP="00BD7D43">
      <w:pPr>
        <w:spacing w:before="240" w:after="240" w:line="360" w:lineRule="auto"/>
        <w:ind w:right="49"/>
        <w:jc w:val="both"/>
        <w:rPr>
          <w:rFonts w:ascii="Palatino Linotype" w:eastAsia="Palatino Linotype" w:hAnsi="Palatino Linotype" w:cs="Palatino Linotype"/>
          <w:sz w:val="22"/>
          <w:szCs w:val="22"/>
        </w:rPr>
      </w:pPr>
      <w:r w:rsidRPr="00595903">
        <w:rPr>
          <w:rFonts w:ascii="Palatino Linotype" w:eastAsia="Palatino Linotype" w:hAnsi="Palatino Linotype" w:cs="Palatino Linotype"/>
          <w:b/>
          <w:sz w:val="22"/>
          <w:szCs w:val="22"/>
        </w:rPr>
        <w:t>Recurso de Revisión 16640</w:t>
      </w:r>
      <w:r w:rsidR="00BD7D43" w:rsidRPr="00595903">
        <w:rPr>
          <w:rFonts w:ascii="Palatino Linotype" w:eastAsia="Palatino Linotype" w:hAnsi="Palatino Linotype" w:cs="Palatino Linotype"/>
          <w:b/>
          <w:sz w:val="22"/>
          <w:szCs w:val="22"/>
        </w:rPr>
        <w:t>/INFOEM/IP/RR/2022:</w:t>
      </w:r>
      <w:r w:rsidR="00BD7D43" w:rsidRPr="00595903">
        <w:rPr>
          <w:rFonts w:ascii="Palatino Linotype" w:eastAsia="Palatino Linotype" w:hAnsi="Palatino Linotype" w:cs="Palatino Linotype"/>
          <w:sz w:val="22"/>
          <w:szCs w:val="22"/>
        </w:rPr>
        <w:t xml:space="preserve">  </w:t>
      </w:r>
    </w:p>
    <w:p w:rsidR="008D4955" w:rsidRPr="00595903" w:rsidRDefault="00AD7707" w:rsidP="008D4955">
      <w:pPr>
        <w:spacing w:before="240" w:after="240" w:line="276" w:lineRule="auto"/>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r w:rsidR="008D4955" w:rsidRPr="0059590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4955" w:rsidRPr="00595903" w:rsidRDefault="008D4955" w:rsidP="008D4955">
      <w:pPr>
        <w:spacing w:before="240" w:after="240" w:line="276" w:lineRule="auto"/>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lastRenderedPageBreak/>
        <w:t>Buenas tardes, enviando un cordial saludo me permito brindar la información solicitada en la solicitud con folio 00370/CUAUTIT/IP/2022. Adjunto archivo.</w:t>
      </w:r>
    </w:p>
    <w:p w:rsidR="008D4955" w:rsidRPr="00595903" w:rsidRDefault="008D4955" w:rsidP="008D4955">
      <w:pPr>
        <w:spacing w:before="240" w:after="240" w:line="276" w:lineRule="auto"/>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ATENTAMENTE</w:t>
      </w:r>
    </w:p>
    <w:p w:rsidR="00AD7707" w:rsidRPr="00595903" w:rsidRDefault="008D4955" w:rsidP="008D4955">
      <w:pPr>
        <w:spacing w:before="240" w:after="240" w:line="276" w:lineRule="auto"/>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C. SANDRA CENTENO LEDEZMA</w:t>
      </w:r>
      <w:r w:rsidR="00AD7707" w:rsidRPr="00595903">
        <w:rPr>
          <w:rFonts w:ascii="Palatino Linotype" w:eastAsia="Palatino Linotype" w:hAnsi="Palatino Linotype" w:cs="Palatino Linotype"/>
          <w:i/>
          <w:sz w:val="22"/>
          <w:szCs w:val="22"/>
        </w:rPr>
        <w:t>” (Sic)</w:t>
      </w:r>
    </w:p>
    <w:p w:rsidR="00AD7707" w:rsidRPr="00595903" w:rsidRDefault="00AD7707" w:rsidP="00AD7707">
      <w:pPr>
        <w:spacing w:before="240" w:after="240" w:line="276" w:lineRule="auto"/>
        <w:ind w:left="567" w:right="49"/>
        <w:jc w:val="both"/>
        <w:rPr>
          <w:rFonts w:ascii="Palatino Linotype" w:eastAsia="Palatino Linotype" w:hAnsi="Palatino Linotype" w:cs="Palatino Linotype"/>
          <w:b/>
          <w:sz w:val="22"/>
          <w:szCs w:val="22"/>
        </w:rPr>
      </w:pPr>
      <w:r w:rsidRPr="00595903">
        <w:rPr>
          <w:rFonts w:ascii="Palatino Linotype" w:eastAsia="Palatino Linotype" w:hAnsi="Palatino Linotype" w:cs="Palatino Linotype"/>
          <w:b/>
          <w:sz w:val="22"/>
          <w:szCs w:val="22"/>
        </w:rPr>
        <w:t xml:space="preserve">Archivos adjuntos: </w:t>
      </w:r>
    </w:p>
    <w:p w:rsidR="00AD7707" w:rsidRPr="00595903" w:rsidRDefault="00AD7707" w:rsidP="00CF6618">
      <w:pPr>
        <w:spacing w:before="240" w:after="240" w:line="276" w:lineRule="auto"/>
        <w:ind w:left="567" w:right="49"/>
        <w:jc w:val="both"/>
        <w:rPr>
          <w:rFonts w:ascii="Palatino Linotype" w:eastAsia="Palatino Linotype" w:hAnsi="Palatino Linotype" w:cs="Palatino Linotype"/>
          <w:szCs w:val="22"/>
        </w:rPr>
      </w:pPr>
      <w:r w:rsidRPr="00595903">
        <w:rPr>
          <w:rFonts w:ascii="Palatino Linotype" w:eastAsia="Palatino Linotype" w:hAnsi="Palatino Linotype" w:cs="Palatino Linotype"/>
          <w:b/>
          <w:i/>
          <w:sz w:val="22"/>
          <w:szCs w:val="22"/>
        </w:rPr>
        <w:t>“</w:t>
      </w:r>
      <w:r w:rsidR="008D4955" w:rsidRPr="00595903">
        <w:rPr>
          <w:rFonts w:ascii="Palatino Linotype" w:eastAsia="Palatino Linotype" w:hAnsi="Palatino Linotype" w:cs="Palatino Linotype"/>
          <w:b/>
          <w:i/>
          <w:sz w:val="22"/>
          <w:szCs w:val="22"/>
        </w:rPr>
        <w:t>RESP SOL 00370 SRIA AYTO.pdf</w:t>
      </w:r>
      <w:r w:rsidRPr="00595903">
        <w:rPr>
          <w:rFonts w:ascii="Palatino Linotype" w:eastAsia="Palatino Linotype" w:hAnsi="Palatino Linotype" w:cs="Palatino Linotype"/>
          <w:b/>
          <w:i/>
          <w:sz w:val="22"/>
          <w:szCs w:val="22"/>
        </w:rPr>
        <w:t xml:space="preserve">”: </w:t>
      </w:r>
      <w:r w:rsidR="008D4955" w:rsidRPr="00595903">
        <w:rPr>
          <w:rFonts w:ascii="Palatino Linotype" w:eastAsia="Palatino Linotype" w:hAnsi="Palatino Linotype" w:cs="Palatino Linotype"/>
          <w:szCs w:val="22"/>
        </w:rPr>
        <w:t>Documento de dos fojas,</w:t>
      </w:r>
      <w:r w:rsidR="008A4150" w:rsidRPr="00595903">
        <w:rPr>
          <w:rFonts w:ascii="Palatino Linotype" w:eastAsia="Palatino Linotype" w:hAnsi="Palatino Linotype" w:cs="Palatino Linotype"/>
          <w:szCs w:val="22"/>
        </w:rPr>
        <w:t xml:space="preserve"> del cual destaca el oficio 1665</w:t>
      </w:r>
      <w:r w:rsidR="008D4955" w:rsidRPr="00595903">
        <w:rPr>
          <w:rFonts w:ascii="Palatino Linotype" w:eastAsia="Palatino Linotype" w:hAnsi="Palatino Linotype" w:cs="Palatino Linotype"/>
          <w:szCs w:val="22"/>
        </w:rPr>
        <w:t>/SA/2022, mediante el cual la Secretaria del Ayuntamiento solicita una prórroga de 7 días para integrar la información solicitada, derivado de la carga de trabajo de la Secretaría.</w:t>
      </w:r>
    </w:p>
    <w:p w:rsidR="00AD7707" w:rsidRPr="00595903" w:rsidRDefault="00AD7707" w:rsidP="00AD7707">
      <w:pPr>
        <w:spacing w:before="240" w:after="240" w:line="276" w:lineRule="auto"/>
        <w:ind w:left="567" w:right="49"/>
        <w:jc w:val="both"/>
        <w:rPr>
          <w:rFonts w:ascii="Palatino Linotype" w:eastAsia="Palatino Linotype" w:hAnsi="Palatino Linotype" w:cs="Palatino Linotype"/>
          <w:sz w:val="22"/>
          <w:szCs w:val="22"/>
        </w:rPr>
      </w:pPr>
    </w:p>
    <w:p w:rsidR="00AD7707" w:rsidRPr="00595903" w:rsidRDefault="008D4955" w:rsidP="00AD7707">
      <w:pPr>
        <w:spacing w:before="240" w:after="240" w:line="276" w:lineRule="auto"/>
        <w:ind w:left="567" w:right="49"/>
        <w:jc w:val="both"/>
        <w:rPr>
          <w:rFonts w:ascii="Palatino Linotype" w:eastAsia="Palatino Linotype" w:hAnsi="Palatino Linotype" w:cs="Palatino Linotype"/>
          <w:sz w:val="22"/>
          <w:szCs w:val="22"/>
        </w:rPr>
      </w:pPr>
      <w:r w:rsidRPr="00595903">
        <w:rPr>
          <w:rFonts w:ascii="Palatino Linotype" w:eastAsia="Palatino Linotype" w:hAnsi="Palatino Linotype" w:cs="Palatino Linotype"/>
          <w:noProof/>
          <w:sz w:val="22"/>
          <w:szCs w:val="22"/>
          <w:lang w:val="es-MX"/>
        </w:rPr>
        <w:lastRenderedPageBreak/>
        <w:drawing>
          <wp:inline distT="0" distB="0" distL="0" distR="0" wp14:anchorId="1600591D" wp14:editId="099500EC">
            <wp:extent cx="5161229" cy="6381750"/>
            <wp:effectExtent l="19050" t="19050" r="2095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2847" cy="6383751"/>
                    </a:xfrm>
                    <a:prstGeom prst="rect">
                      <a:avLst/>
                    </a:prstGeom>
                    <a:ln>
                      <a:solidFill>
                        <a:schemeClr val="tx1"/>
                      </a:solidFill>
                    </a:ln>
                  </pic:spPr>
                </pic:pic>
              </a:graphicData>
            </a:graphic>
          </wp:inline>
        </w:drawing>
      </w:r>
    </w:p>
    <w:p w:rsidR="0036735D" w:rsidRPr="00595903" w:rsidRDefault="005E0B58">
      <w:pPr>
        <w:spacing w:before="240" w:after="240" w:line="360" w:lineRule="auto"/>
        <w:ind w:right="49"/>
        <w:jc w:val="both"/>
        <w:rPr>
          <w:rFonts w:ascii="Palatino Linotype" w:eastAsia="Palatino Linotype" w:hAnsi="Palatino Linotype" w:cs="Palatino Linotype"/>
        </w:rPr>
      </w:pPr>
      <w:r w:rsidRPr="00595903">
        <w:rPr>
          <w:rFonts w:ascii="Palatino Linotype" w:eastAsia="Palatino Linotype" w:hAnsi="Palatino Linotype" w:cs="Palatino Linotype"/>
          <w:b/>
        </w:rPr>
        <w:lastRenderedPageBreak/>
        <w:t>4</w:t>
      </w:r>
      <w:r w:rsidR="003965A4" w:rsidRPr="00595903">
        <w:rPr>
          <w:rFonts w:ascii="Palatino Linotype" w:eastAsia="Palatino Linotype" w:hAnsi="Palatino Linotype" w:cs="Palatino Linotype"/>
          <w:b/>
        </w:rPr>
        <w:t xml:space="preserve">. Interposición de los recursos de revisión.  </w:t>
      </w:r>
      <w:r w:rsidR="00CF6528" w:rsidRPr="00595903">
        <w:rPr>
          <w:rFonts w:ascii="Palatino Linotype" w:eastAsia="Palatino Linotype" w:hAnsi="Palatino Linotype" w:cs="Palatino Linotype"/>
        </w:rPr>
        <w:t xml:space="preserve">El </w:t>
      </w:r>
      <w:r w:rsidR="008A4150" w:rsidRPr="00595903">
        <w:rPr>
          <w:rFonts w:ascii="Palatino Linotype" w:eastAsia="Palatino Linotype" w:hAnsi="Palatino Linotype" w:cs="Palatino Linotype"/>
          <w:b/>
        </w:rPr>
        <w:t>diecisiete de noviembre</w:t>
      </w:r>
      <w:r w:rsidR="003965A4" w:rsidRPr="00595903">
        <w:rPr>
          <w:rFonts w:ascii="Palatino Linotype" w:eastAsia="Palatino Linotype" w:hAnsi="Palatino Linotype" w:cs="Palatino Linotype"/>
        </w:rPr>
        <w:t xml:space="preserve"> </w:t>
      </w:r>
      <w:r w:rsidR="003965A4" w:rsidRPr="00595903">
        <w:rPr>
          <w:rFonts w:ascii="Palatino Linotype" w:eastAsia="Palatino Linotype" w:hAnsi="Palatino Linotype" w:cs="Palatino Linotype"/>
          <w:b/>
        </w:rPr>
        <w:t xml:space="preserve">de dos mil veintidós, el Recurrente, </w:t>
      </w:r>
      <w:r w:rsidR="003965A4" w:rsidRPr="00595903">
        <w:rPr>
          <w:rFonts w:ascii="Palatino Linotype" w:eastAsia="Palatino Linotype" w:hAnsi="Palatino Linotype" w:cs="Palatino Linotype"/>
        </w:rPr>
        <w:t xml:space="preserve">inconforme con las respuestas, interpuso los recursos de revisión que nos ocupan, expresando </w:t>
      </w:r>
      <w:r w:rsidR="008A4150" w:rsidRPr="00595903">
        <w:rPr>
          <w:rFonts w:ascii="Palatino Linotype" w:eastAsia="Palatino Linotype" w:hAnsi="Palatino Linotype" w:cs="Palatino Linotype"/>
        </w:rPr>
        <w:t xml:space="preserve">en ambos expedientes, </w:t>
      </w:r>
      <w:r w:rsidR="003965A4" w:rsidRPr="00595903">
        <w:rPr>
          <w:rFonts w:ascii="Palatino Linotype" w:eastAsia="Palatino Linotype" w:hAnsi="Palatino Linotype" w:cs="Palatino Linotype"/>
        </w:rPr>
        <w:t>lo siguiente:</w:t>
      </w:r>
    </w:p>
    <w:p w:rsidR="0036735D" w:rsidRPr="00595903" w:rsidRDefault="003965A4">
      <w:pPr>
        <w:spacing w:before="240" w:after="240" w:line="360" w:lineRule="auto"/>
        <w:ind w:left="567"/>
        <w:rPr>
          <w:rFonts w:ascii="Palatino Linotype" w:eastAsia="Palatino Linotype" w:hAnsi="Palatino Linotype" w:cs="Palatino Linotype"/>
          <w:b/>
        </w:rPr>
      </w:pPr>
      <w:r w:rsidRPr="00595903">
        <w:rPr>
          <w:rFonts w:ascii="Palatino Linotype" w:eastAsia="Palatino Linotype" w:hAnsi="Palatino Linotype" w:cs="Palatino Linotype"/>
          <w:b/>
        </w:rPr>
        <w:t>a) Acto impugnado.</w:t>
      </w:r>
    </w:p>
    <w:p w:rsidR="0036735D" w:rsidRPr="00595903" w:rsidRDefault="003965A4">
      <w:pPr>
        <w:spacing w:before="240" w:after="240"/>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r w:rsidR="008A4150" w:rsidRPr="00595903">
        <w:rPr>
          <w:rFonts w:ascii="Palatino Linotype" w:eastAsia="Palatino Linotype" w:hAnsi="Palatino Linotype" w:cs="Palatino Linotype"/>
          <w:b/>
          <w:i/>
          <w:sz w:val="22"/>
          <w:szCs w:val="22"/>
          <w:u w:val="single"/>
        </w:rPr>
        <w:t>LA FALTA DE INFORMACION DE LO SOLICITADO</w:t>
      </w:r>
      <w:r w:rsidR="008A4150" w:rsidRPr="00595903">
        <w:rPr>
          <w:rFonts w:ascii="Palatino Linotype" w:eastAsia="Palatino Linotype" w:hAnsi="Palatino Linotype" w:cs="Palatino Linotype"/>
          <w:i/>
          <w:sz w:val="22"/>
          <w:szCs w:val="22"/>
        </w:rPr>
        <w:t xml:space="preserve">, TODA VEZ QUE ENVIAN ESTA CONTESTACIÓN Y NO MANDAN LA INFORMACIÓN </w:t>
      </w:r>
      <w:r w:rsidR="008A4150" w:rsidRPr="00595903">
        <w:rPr>
          <w:rFonts w:ascii="Palatino Linotype" w:eastAsia="Palatino Linotype" w:hAnsi="Palatino Linotype" w:cs="Palatino Linotype"/>
          <w:b/>
          <w:i/>
          <w:sz w:val="22"/>
          <w:szCs w:val="22"/>
          <w:u w:val="single"/>
        </w:rPr>
        <w:t>COMO LO REFIEREN EN EL ARCHIVO ADJUNTO. ESTO EN LOS ARCHIVOS ADJUNTOS NO MANDARON NADA</w:t>
      </w:r>
      <w:r w:rsidR="008A4150" w:rsidRPr="00595903">
        <w:rPr>
          <w:rFonts w:ascii="Palatino Linotype" w:eastAsia="Palatino Linotype" w:hAnsi="Palatino Linotype" w:cs="Palatino Linotype"/>
          <w:i/>
          <w:sz w:val="22"/>
          <w:szCs w:val="22"/>
        </w:rPr>
        <w:t>. ESTO ES UNA CHICANADA POR PARTE DE LA SECRETARIA DEL AYUNTAMIENTO Y LA SANDRA CENTENO LEDEZMA. Cuautitlán, México a 10 de Noviembre de 2022 Nombre del solicitante: C. Solicitante Folio de la solicitud: 00369/CUAUTIT/IP/2022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00369/CUAUTIT/IP/2022. Adjunto archivo. ATENTAMENTE C. SANDRA CENTENO LEDEZMA</w:t>
      </w:r>
      <w:r w:rsidRPr="00595903">
        <w:rPr>
          <w:rFonts w:ascii="Palatino Linotype" w:eastAsia="Palatino Linotype" w:hAnsi="Palatino Linotype" w:cs="Palatino Linotype"/>
          <w:i/>
          <w:sz w:val="22"/>
          <w:szCs w:val="22"/>
        </w:rPr>
        <w:t>” (Sic)</w:t>
      </w:r>
      <w:r w:rsidR="008A4150" w:rsidRPr="00595903">
        <w:rPr>
          <w:rFonts w:ascii="Palatino Linotype" w:eastAsia="Palatino Linotype" w:hAnsi="Palatino Linotype" w:cs="Palatino Linotype"/>
          <w:i/>
          <w:sz w:val="22"/>
          <w:szCs w:val="22"/>
        </w:rPr>
        <w:t xml:space="preserve"> (Énfasis añadido)</w:t>
      </w:r>
    </w:p>
    <w:p w:rsidR="0036735D" w:rsidRPr="00595903" w:rsidRDefault="003965A4">
      <w:pPr>
        <w:spacing w:before="240" w:after="240" w:line="360" w:lineRule="auto"/>
        <w:ind w:left="567"/>
        <w:jc w:val="both"/>
        <w:rPr>
          <w:rFonts w:ascii="Palatino Linotype" w:eastAsia="Palatino Linotype" w:hAnsi="Palatino Linotype" w:cs="Palatino Linotype"/>
          <w:b/>
        </w:rPr>
      </w:pPr>
      <w:r w:rsidRPr="00595903">
        <w:rPr>
          <w:rFonts w:ascii="Palatino Linotype" w:eastAsia="Palatino Linotype" w:hAnsi="Palatino Linotype" w:cs="Palatino Linotype"/>
          <w:b/>
        </w:rPr>
        <w:t>b) Motivos de inconformidad.</w:t>
      </w:r>
    </w:p>
    <w:p w:rsidR="0036735D" w:rsidRPr="00595903" w:rsidRDefault="003965A4" w:rsidP="008A4150">
      <w:pPr>
        <w:spacing w:before="240" w:after="240"/>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xml:space="preserve"> “</w:t>
      </w:r>
      <w:r w:rsidR="008A4150" w:rsidRPr="00595903">
        <w:rPr>
          <w:rFonts w:ascii="Palatino Linotype" w:eastAsia="Palatino Linotype" w:hAnsi="Palatino Linotype" w:cs="Palatino Linotype"/>
          <w:b/>
          <w:i/>
          <w:sz w:val="22"/>
          <w:szCs w:val="22"/>
          <w:u w:val="single"/>
        </w:rPr>
        <w:t>LA FALTA DE INFORMACION DE LO SOLICITADO</w:t>
      </w:r>
      <w:r w:rsidR="008A4150" w:rsidRPr="00595903">
        <w:rPr>
          <w:rFonts w:ascii="Palatino Linotype" w:eastAsia="Palatino Linotype" w:hAnsi="Palatino Linotype" w:cs="Palatino Linotype"/>
          <w:i/>
          <w:sz w:val="22"/>
          <w:szCs w:val="22"/>
        </w:rPr>
        <w:t xml:space="preserve">, TODA VEZ QUE ENVIAN ESTA CONTESTACIÓN Y NO MANDAN LA INFORMACIÓN </w:t>
      </w:r>
      <w:r w:rsidR="008A4150" w:rsidRPr="00595903">
        <w:rPr>
          <w:rFonts w:ascii="Palatino Linotype" w:eastAsia="Palatino Linotype" w:hAnsi="Palatino Linotype" w:cs="Palatino Linotype"/>
          <w:b/>
          <w:i/>
          <w:sz w:val="22"/>
          <w:szCs w:val="22"/>
          <w:u w:val="single"/>
        </w:rPr>
        <w:t>COMO LO REFIEREN EN EL ARCHIVO ADJUNTO. ESTO EN LOS ARCHIVOS ADJUNTOS NO MANDARON NADA</w:t>
      </w:r>
      <w:r w:rsidR="008A4150" w:rsidRPr="00595903">
        <w:rPr>
          <w:rFonts w:ascii="Palatino Linotype" w:eastAsia="Palatino Linotype" w:hAnsi="Palatino Linotype" w:cs="Palatino Linotype"/>
          <w:i/>
          <w:sz w:val="22"/>
          <w:szCs w:val="22"/>
        </w:rPr>
        <w:t xml:space="preserve">. ESTO ES UNA CHICANADA POR PARTE DE LA SECRETARIA DEL AYUNTAMIENTO Y LA SANDRA CENTENO LEDEZMA. Cuautitlán, México a 10 de Noviembre de 2022 Nombre del solicitante: C. Solicitante Folio de la solicitud: 00370/CUAUTIT/IP/2022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w:t>
      </w:r>
      <w:r w:rsidR="008A4150" w:rsidRPr="00595903">
        <w:rPr>
          <w:rFonts w:ascii="Palatino Linotype" w:eastAsia="Palatino Linotype" w:hAnsi="Palatino Linotype" w:cs="Palatino Linotype"/>
          <w:i/>
          <w:sz w:val="22"/>
          <w:szCs w:val="22"/>
        </w:rPr>
        <w:lastRenderedPageBreak/>
        <w:t>00370/CUAUTIT/IP/2022. Adjunto archivo. ATENTAMENTE C. SANDRA CENTENO LEDEZMA</w:t>
      </w:r>
      <w:r w:rsidRPr="00595903">
        <w:rPr>
          <w:rFonts w:ascii="Palatino Linotype" w:eastAsia="Palatino Linotype" w:hAnsi="Palatino Linotype" w:cs="Palatino Linotype"/>
          <w:i/>
          <w:sz w:val="22"/>
          <w:szCs w:val="22"/>
        </w:rPr>
        <w:t xml:space="preserve">” </w:t>
      </w:r>
      <w:r w:rsidR="008A4150" w:rsidRPr="00595903">
        <w:rPr>
          <w:rFonts w:ascii="Palatino Linotype" w:eastAsia="Palatino Linotype" w:hAnsi="Palatino Linotype" w:cs="Palatino Linotype"/>
          <w:i/>
          <w:sz w:val="22"/>
          <w:szCs w:val="22"/>
        </w:rPr>
        <w:t>(Sic) (Énfasis añadido)</w:t>
      </w:r>
    </w:p>
    <w:p w:rsidR="0036735D" w:rsidRPr="00595903" w:rsidRDefault="005E0B58">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5</w:t>
      </w:r>
      <w:r w:rsidR="003965A4" w:rsidRPr="00595903">
        <w:rPr>
          <w:rFonts w:ascii="Palatino Linotype" w:eastAsia="Palatino Linotype" w:hAnsi="Palatino Linotype" w:cs="Palatino Linotype"/>
          <w:b/>
        </w:rPr>
        <w:t xml:space="preserve">. Turno. </w:t>
      </w:r>
      <w:r w:rsidR="003965A4" w:rsidRPr="00595903">
        <w:rPr>
          <w:rFonts w:ascii="Palatino Linotype" w:eastAsia="Palatino Linotype" w:hAnsi="Palatino Linotype" w:cs="Palatino Linotype"/>
        </w:rPr>
        <w:t xml:space="preserve">De conformidad con el artículo 185 </w:t>
      </w:r>
      <w:proofErr w:type="gramStart"/>
      <w:r w:rsidR="003965A4" w:rsidRPr="00595903">
        <w:rPr>
          <w:rFonts w:ascii="Palatino Linotype" w:eastAsia="Palatino Linotype" w:hAnsi="Palatino Linotype" w:cs="Palatino Linotype"/>
        </w:rPr>
        <w:t>fracción</w:t>
      </w:r>
      <w:proofErr w:type="gramEnd"/>
      <w:r w:rsidR="003965A4" w:rsidRPr="00595903">
        <w:rPr>
          <w:rFonts w:ascii="Palatino Linotype" w:eastAsia="Palatino Linotype" w:hAnsi="Palatino Linotype" w:cs="Palatino Linotype"/>
        </w:rPr>
        <w:t xml:space="preserve"> I de la Ley Transparencia y Acceso a la Información Pública, los recursos de revisión fueron</w:t>
      </w:r>
      <w:r w:rsidR="003965A4" w:rsidRPr="00595903">
        <w:rPr>
          <w:rFonts w:ascii="Palatino Linotype" w:eastAsia="Palatino Linotype" w:hAnsi="Palatino Linotype" w:cs="Palatino Linotype"/>
          <w:b/>
        </w:rPr>
        <w:t xml:space="preserve"> </w:t>
      </w:r>
      <w:r w:rsidR="003965A4" w:rsidRPr="00595903">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595903" w:rsidRPr="00595903" w:rsidTr="008A4150">
        <w:tc>
          <w:tcPr>
            <w:tcW w:w="4460" w:type="dxa"/>
            <w:shd w:val="clear" w:color="auto" w:fill="FFC000"/>
          </w:tcPr>
          <w:p w:rsidR="0036735D" w:rsidRPr="00595903" w:rsidRDefault="003965A4">
            <w:pPr>
              <w:spacing w:before="240" w:after="240" w:line="360" w:lineRule="auto"/>
              <w:jc w:val="center"/>
              <w:rPr>
                <w:rFonts w:ascii="Palatino Linotype" w:eastAsia="Palatino Linotype" w:hAnsi="Palatino Linotype" w:cs="Palatino Linotype"/>
                <w:b/>
              </w:rPr>
            </w:pPr>
            <w:r w:rsidRPr="00595903">
              <w:rPr>
                <w:rFonts w:ascii="Palatino Linotype" w:eastAsia="Palatino Linotype" w:hAnsi="Palatino Linotype" w:cs="Palatino Linotype"/>
                <w:b/>
              </w:rPr>
              <w:t>Recurso de Revisión</w:t>
            </w:r>
          </w:p>
        </w:tc>
        <w:tc>
          <w:tcPr>
            <w:tcW w:w="4461" w:type="dxa"/>
            <w:shd w:val="clear" w:color="auto" w:fill="FFC000"/>
          </w:tcPr>
          <w:p w:rsidR="0036735D" w:rsidRPr="00595903" w:rsidRDefault="003965A4">
            <w:pPr>
              <w:spacing w:before="240" w:after="240" w:line="360" w:lineRule="auto"/>
              <w:jc w:val="center"/>
              <w:rPr>
                <w:rFonts w:ascii="Palatino Linotype" w:eastAsia="Palatino Linotype" w:hAnsi="Palatino Linotype" w:cs="Palatino Linotype"/>
                <w:b/>
              </w:rPr>
            </w:pPr>
            <w:r w:rsidRPr="00595903">
              <w:rPr>
                <w:rFonts w:ascii="Palatino Linotype" w:eastAsia="Palatino Linotype" w:hAnsi="Palatino Linotype" w:cs="Palatino Linotype"/>
                <w:b/>
              </w:rPr>
              <w:t>Comisionada/o</w:t>
            </w:r>
          </w:p>
        </w:tc>
      </w:tr>
      <w:tr w:rsidR="00595903" w:rsidRPr="00595903">
        <w:tc>
          <w:tcPr>
            <w:tcW w:w="4460" w:type="dxa"/>
          </w:tcPr>
          <w:p w:rsidR="0036735D" w:rsidRPr="00595903" w:rsidRDefault="008A4150" w:rsidP="008A4150">
            <w:pPr>
              <w:spacing w:before="240" w:after="240" w:line="276" w:lineRule="auto"/>
              <w:jc w:val="center"/>
              <w:rPr>
                <w:rFonts w:ascii="Palatino Linotype" w:eastAsia="Palatino Linotype" w:hAnsi="Palatino Linotype" w:cs="Palatino Linotype"/>
                <w:b/>
              </w:rPr>
            </w:pPr>
            <w:r w:rsidRPr="00595903">
              <w:rPr>
                <w:rFonts w:ascii="Palatino Linotype" w:eastAsia="Palatino Linotype" w:hAnsi="Palatino Linotype" w:cs="Palatino Linotype"/>
                <w:b/>
                <w:sz w:val="20"/>
                <w:szCs w:val="20"/>
              </w:rPr>
              <w:t xml:space="preserve">16639/INFOEM/IP/RR/2022 </w:t>
            </w:r>
          </w:p>
        </w:tc>
        <w:tc>
          <w:tcPr>
            <w:tcW w:w="4461" w:type="dxa"/>
          </w:tcPr>
          <w:p w:rsidR="0036735D" w:rsidRPr="00595903" w:rsidRDefault="003965A4">
            <w:pPr>
              <w:spacing w:before="240" w:after="240"/>
              <w:jc w:val="center"/>
              <w:rPr>
                <w:rFonts w:ascii="Palatino Linotype" w:eastAsia="Palatino Linotype" w:hAnsi="Palatino Linotype" w:cs="Palatino Linotype"/>
                <w:b/>
                <w:sz w:val="20"/>
                <w:szCs w:val="20"/>
              </w:rPr>
            </w:pPr>
            <w:r w:rsidRPr="00595903">
              <w:rPr>
                <w:rFonts w:ascii="Palatino Linotype" w:eastAsia="Palatino Linotype" w:hAnsi="Palatino Linotype" w:cs="Palatino Linotype"/>
                <w:b/>
                <w:sz w:val="20"/>
                <w:szCs w:val="20"/>
              </w:rPr>
              <w:t>Comisionada Guadalupe Ramírez Peña</w:t>
            </w:r>
          </w:p>
        </w:tc>
      </w:tr>
      <w:tr w:rsidR="00595903" w:rsidRPr="00595903">
        <w:tc>
          <w:tcPr>
            <w:tcW w:w="4460" w:type="dxa"/>
          </w:tcPr>
          <w:p w:rsidR="0036735D" w:rsidRPr="00595903" w:rsidRDefault="008A4150">
            <w:pPr>
              <w:spacing w:before="240" w:after="240" w:line="276" w:lineRule="auto"/>
              <w:jc w:val="center"/>
              <w:rPr>
                <w:rFonts w:ascii="Palatino Linotype" w:eastAsia="Palatino Linotype" w:hAnsi="Palatino Linotype" w:cs="Palatino Linotype"/>
                <w:b/>
                <w:sz w:val="20"/>
                <w:szCs w:val="20"/>
              </w:rPr>
            </w:pPr>
            <w:r w:rsidRPr="00595903">
              <w:rPr>
                <w:rFonts w:ascii="Palatino Linotype" w:eastAsia="Palatino Linotype" w:hAnsi="Palatino Linotype" w:cs="Palatino Linotype"/>
                <w:b/>
                <w:sz w:val="20"/>
                <w:szCs w:val="20"/>
              </w:rPr>
              <w:t>16640/INFOEM/IP/RR/2022</w:t>
            </w:r>
          </w:p>
        </w:tc>
        <w:tc>
          <w:tcPr>
            <w:tcW w:w="4461" w:type="dxa"/>
          </w:tcPr>
          <w:p w:rsidR="0036735D" w:rsidRPr="00595903" w:rsidRDefault="003965A4">
            <w:pPr>
              <w:spacing w:before="240" w:after="240"/>
              <w:jc w:val="center"/>
              <w:rPr>
                <w:rFonts w:ascii="Palatino Linotype" w:eastAsia="Palatino Linotype" w:hAnsi="Palatino Linotype" w:cs="Palatino Linotype"/>
                <w:b/>
                <w:sz w:val="20"/>
                <w:szCs w:val="20"/>
              </w:rPr>
            </w:pPr>
            <w:r w:rsidRPr="00595903">
              <w:rPr>
                <w:rFonts w:ascii="Palatino Linotype" w:eastAsia="Palatino Linotype" w:hAnsi="Palatino Linotype" w:cs="Palatino Linotype"/>
                <w:b/>
                <w:sz w:val="20"/>
                <w:szCs w:val="20"/>
              </w:rPr>
              <w:t>Comisionado Presidente José Martínez Vilchis</w:t>
            </w:r>
          </w:p>
        </w:tc>
      </w:tr>
    </w:tbl>
    <w:p w:rsidR="0036735D" w:rsidRPr="00595903" w:rsidRDefault="005E0B58">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6</w:t>
      </w:r>
      <w:r w:rsidR="00AD7707" w:rsidRPr="00595903">
        <w:rPr>
          <w:rFonts w:ascii="Palatino Linotype" w:eastAsia="Palatino Linotype" w:hAnsi="Palatino Linotype" w:cs="Palatino Linotype"/>
          <w:b/>
        </w:rPr>
        <w:t>. Admisiones</w:t>
      </w:r>
      <w:r w:rsidR="003965A4" w:rsidRPr="00595903">
        <w:rPr>
          <w:rFonts w:ascii="Palatino Linotype" w:eastAsia="Palatino Linotype" w:hAnsi="Palatino Linotype" w:cs="Palatino Linotype"/>
          <w:b/>
        </w:rPr>
        <w:t xml:space="preserve">. </w:t>
      </w:r>
      <w:r w:rsidR="00AD7707" w:rsidRPr="00595903">
        <w:rPr>
          <w:rFonts w:ascii="Palatino Linotype" w:eastAsia="Palatino Linotype" w:hAnsi="Palatino Linotype" w:cs="Palatino Linotype"/>
        </w:rPr>
        <w:t xml:space="preserve">Los días </w:t>
      </w:r>
      <w:r w:rsidR="008A4150" w:rsidRPr="00595903">
        <w:rPr>
          <w:rFonts w:ascii="Palatino Linotype" w:eastAsia="Palatino Linotype" w:hAnsi="Palatino Linotype" w:cs="Palatino Linotype"/>
          <w:b/>
        </w:rPr>
        <w:t>veintitrés y veinticuatro de noviembre</w:t>
      </w:r>
      <w:r w:rsidR="003965A4" w:rsidRPr="00595903">
        <w:rPr>
          <w:rFonts w:ascii="Palatino Linotype" w:eastAsia="Palatino Linotype" w:hAnsi="Palatino Linotype" w:cs="Palatino Linotype"/>
          <w:b/>
        </w:rPr>
        <w:t xml:space="preserve"> de dos mil veintidós,</w:t>
      </w:r>
      <w:r w:rsidR="003965A4" w:rsidRPr="00595903">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rsidR="0036735D" w:rsidRPr="00595903" w:rsidRDefault="005E0B58">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7</w:t>
      </w:r>
      <w:r w:rsidR="003965A4" w:rsidRPr="00595903">
        <w:rPr>
          <w:rFonts w:ascii="Palatino Linotype" w:eastAsia="Palatino Linotype" w:hAnsi="Palatino Linotype" w:cs="Palatino Linotype"/>
          <w:b/>
        </w:rPr>
        <w:t xml:space="preserve">. Acumulación. </w:t>
      </w:r>
      <w:r w:rsidR="00AD7707" w:rsidRPr="00595903">
        <w:rPr>
          <w:rFonts w:ascii="Palatino Linotype" w:eastAsia="Palatino Linotype" w:hAnsi="Palatino Linotype" w:cs="Palatino Linotype"/>
        </w:rPr>
        <w:t xml:space="preserve">En la </w:t>
      </w:r>
      <w:r w:rsidR="008A4150" w:rsidRPr="00595903">
        <w:rPr>
          <w:rFonts w:ascii="Palatino Linotype" w:eastAsia="Palatino Linotype" w:hAnsi="Palatino Linotype" w:cs="Palatino Linotype"/>
          <w:b/>
        </w:rPr>
        <w:t xml:space="preserve">Cuadragésima Tercera </w:t>
      </w:r>
      <w:r w:rsidR="003965A4" w:rsidRPr="00595903">
        <w:rPr>
          <w:rFonts w:ascii="Palatino Linotype" w:eastAsia="Palatino Linotype" w:hAnsi="Palatino Linotype" w:cs="Palatino Linotype"/>
          <w:b/>
        </w:rPr>
        <w:t>Sesión Ordinaria</w:t>
      </w:r>
      <w:r w:rsidR="003965A4" w:rsidRPr="00595903">
        <w:rPr>
          <w:rFonts w:ascii="Palatino Linotype" w:eastAsia="Palatino Linotype" w:hAnsi="Palatino Linotype" w:cs="Palatino Linotype"/>
        </w:rPr>
        <w:t xml:space="preserve"> celebrada el </w:t>
      </w:r>
      <w:r w:rsidR="008A4150" w:rsidRPr="00595903">
        <w:rPr>
          <w:rFonts w:ascii="Palatino Linotype" w:eastAsia="Palatino Linotype" w:hAnsi="Palatino Linotype" w:cs="Palatino Linotype"/>
          <w:b/>
        </w:rPr>
        <w:t>treinta de noviembre</w:t>
      </w:r>
      <w:r w:rsidR="003965A4" w:rsidRPr="00595903">
        <w:rPr>
          <w:rFonts w:ascii="Palatino Linotype" w:eastAsia="Palatino Linotype" w:hAnsi="Palatino Linotype" w:cs="Palatino Linotype"/>
          <w:b/>
        </w:rPr>
        <w:t xml:space="preserve"> de dos mil veintidós</w:t>
      </w:r>
      <w:r w:rsidR="003965A4" w:rsidRPr="00595903">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w:t>
      </w:r>
      <w:r w:rsidR="003965A4" w:rsidRPr="00595903">
        <w:rPr>
          <w:rFonts w:ascii="Palatino Linotype" w:eastAsia="Palatino Linotype" w:hAnsi="Palatino Linotype" w:cs="Palatino Linotype"/>
        </w:rPr>
        <w:lastRenderedPageBreak/>
        <w:t xml:space="preserve">antes señalados, acordando que fuera Ponente la </w:t>
      </w:r>
      <w:r w:rsidR="003965A4" w:rsidRPr="00595903">
        <w:rPr>
          <w:rFonts w:ascii="Palatino Linotype" w:eastAsia="Palatino Linotype" w:hAnsi="Palatino Linotype" w:cs="Palatino Linotype"/>
          <w:b/>
        </w:rPr>
        <w:t>Comisionada</w:t>
      </w:r>
      <w:r w:rsidR="003965A4" w:rsidRPr="00595903">
        <w:rPr>
          <w:rFonts w:ascii="Palatino Linotype" w:eastAsia="Palatino Linotype" w:hAnsi="Palatino Linotype" w:cs="Palatino Linotype"/>
        </w:rPr>
        <w:t xml:space="preserve"> </w:t>
      </w:r>
      <w:r w:rsidR="003965A4" w:rsidRPr="00595903">
        <w:rPr>
          <w:rFonts w:ascii="Palatino Linotype" w:eastAsia="Palatino Linotype" w:hAnsi="Palatino Linotype" w:cs="Palatino Linotype"/>
          <w:b/>
        </w:rPr>
        <w:t>Guadalupe Ramírez Peña</w:t>
      </w:r>
      <w:r w:rsidR="003965A4" w:rsidRPr="00595903">
        <w:rPr>
          <w:rFonts w:ascii="Palatino Linotype" w:eastAsia="Palatino Linotype" w:hAnsi="Palatino Linotype" w:cs="Palatino Linotype"/>
        </w:rPr>
        <w:t xml:space="preserve">; que mediante acuerdo se notificó a las partes vía SAIMEX. </w:t>
      </w:r>
    </w:p>
    <w:p w:rsidR="0036735D" w:rsidRPr="00595903" w:rsidRDefault="005E0B58" w:rsidP="00CD2580">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8</w:t>
      </w:r>
      <w:r w:rsidR="003965A4" w:rsidRPr="00595903">
        <w:rPr>
          <w:rFonts w:ascii="Palatino Linotype" w:eastAsia="Palatino Linotype" w:hAnsi="Palatino Linotype" w:cs="Palatino Linotype"/>
          <w:b/>
        </w:rPr>
        <w:t xml:space="preserve">. Manifestaciones. </w:t>
      </w:r>
      <w:r w:rsidR="003965A4" w:rsidRPr="00595903">
        <w:rPr>
          <w:rFonts w:ascii="Palatino Linotype" w:eastAsia="Palatino Linotype" w:hAnsi="Palatino Linotype" w:cs="Palatino Linotype"/>
        </w:rPr>
        <w:t xml:space="preserve">De las constancias que obran en los expedientes electrónicos del SAIMEX se desprende que </w:t>
      </w:r>
      <w:r w:rsidR="008A4150" w:rsidRPr="00595903">
        <w:rPr>
          <w:rFonts w:ascii="Palatino Linotype" w:eastAsia="Palatino Linotype" w:hAnsi="Palatino Linotype" w:cs="Palatino Linotype"/>
        </w:rPr>
        <w:t xml:space="preserve">las partes </w:t>
      </w:r>
      <w:r w:rsidR="00CD2580" w:rsidRPr="00595903">
        <w:rPr>
          <w:rFonts w:ascii="Palatino Linotype" w:eastAsia="Palatino Linotype" w:hAnsi="Palatino Linotype" w:cs="Palatino Linotype"/>
        </w:rPr>
        <w:t>fue</w:t>
      </w:r>
      <w:r w:rsidR="008A4150" w:rsidRPr="00595903">
        <w:rPr>
          <w:rFonts w:ascii="Palatino Linotype" w:eastAsia="Palatino Linotype" w:hAnsi="Palatino Linotype" w:cs="Palatino Linotype"/>
        </w:rPr>
        <w:t>ron omisas</w:t>
      </w:r>
      <w:r w:rsidR="00CD2580" w:rsidRPr="00595903">
        <w:rPr>
          <w:rFonts w:ascii="Palatino Linotype" w:eastAsia="Palatino Linotype" w:hAnsi="Palatino Linotype" w:cs="Palatino Linotype"/>
        </w:rPr>
        <w:t xml:space="preserve"> en rendir</w:t>
      </w:r>
      <w:r w:rsidR="003965A4" w:rsidRPr="00595903">
        <w:rPr>
          <w:rFonts w:ascii="Palatino Linotype" w:eastAsia="Palatino Linotype" w:hAnsi="Palatino Linotype" w:cs="Palatino Linotype"/>
        </w:rPr>
        <w:t xml:space="preserve"> </w:t>
      </w:r>
      <w:proofErr w:type="gramStart"/>
      <w:r w:rsidR="003965A4" w:rsidRPr="00595903">
        <w:rPr>
          <w:rFonts w:ascii="Palatino Linotype" w:eastAsia="Palatino Linotype" w:hAnsi="Palatino Linotype" w:cs="Palatino Linotype"/>
        </w:rPr>
        <w:t xml:space="preserve">sus </w:t>
      </w:r>
      <w:r w:rsidR="008A4150" w:rsidRPr="00595903">
        <w:rPr>
          <w:rFonts w:ascii="Palatino Linotype" w:eastAsia="Palatino Linotype" w:hAnsi="Palatino Linotype" w:cs="Palatino Linotype"/>
        </w:rPr>
        <w:t xml:space="preserve"> manifestaciones</w:t>
      </w:r>
      <w:proofErr w:type="gramEnd"/>
      <w:r w:rsidR="008A4150" w:rsidRPr="00595903">
        <w:rPr>
          <w:rFonts w:ascii="Palatino Linotype" w:eastAsia="Palatino Linotype" w:hAnsi="Palatino Linotype" w:cs="Palatino Linotype"/>
        </w:rPr>
        <w:t xml:space="preserve">, </w:t>
      </w:r>
      <w:r w:rsidR="00CD2580" w:rsidRPr="00595903">
        <w:rPr>
          <w:rFonts w:ascii="Palatino Linotype" w:eastAsia="Palatino Linotype" w:hAnsi="Palatino Linotype" w:cs="Palatino Linotype"/>
        </w:rPr>
        <w:t xml:space="preserve">por lo que se tiene por </w:t>
      </w:r>
      <w:proofErr w:type="spellStart"/>
      <w:r w:rsidR="00CD2580" w:rsidRPr="00595903">
        <w:rPr>
          <w:rFonts w:ascii="Palatino Linotype" w:eastAsia="Palatino Linotype" w:hAnsi="Palatino Linotype" w:cs="Palatino Linotype"/>
        </w:rPr>
        <w:t>precluido</w:t>
      </w:r>
      <w:proofErr w:type="spellEnd"/>
      <w:r w:rsidR="00CD2580" w:rsidRPr="00595903">
        <w:rPr>
          <w:rFonts w:ascii="Palatino Linotype" w:eastAsia="Palatino Linotype" w:hAnsi="Palatino Linotype" w:cs="Palatino Linotype"/>
        </w:rPr>
        <w:t xml:space="preserve"> su derecho para tal efecto.</w:t>
      </w:r>
    </w:p>
    <w:p w:rsidR="008A4150" w:rsidRPr="00595903" w:rsidRDefault="008A4150" w:rsidP="00CD2580">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noProof/>
          <w:lang w:val="es-MX"/>
        </w:rPr>
        <w:drawing>
          <wp:inline distT="0" distB="0" distL="0" distR="0" wp14:anchorId="02754E7E" wp14:editId="0BB6B4A6">
            <wp:extent cx="5612130" cy="1435100"/>
            <wp:effectExtent l="19050" t="19050" r="2667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435100"/>
                    </a:xfrm>
                    <a:prstGeom prst="rect">
                      <a:avLst/>
                    </a:prstGeom>
                    <a:ln>
                      <a:solidFill>
                        <a:schemeClr val="tx1"/>
                      </a:solidFill>
                    </a:ln>
                  </pic:spPr>
                </pic:pic>
              </a:graphicData>
            </a:graphic>
          </wp:inline>
        </w:drawing>
      </w:r>
    </w:p>
    <w:p w:rsidR="008A4150" w:rsidRPr="00595903" w:rsidRDefault="008A4150" w:rsidP="00CD2580">
      <w:pPr>
        <w:spacing w:before="240" w:after="240" w:line="360" w:lineRule="auto"/>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noProof/>
          <w:sz w:val="22"/>
          <w:szCs w:val="22"/>
          <w:lang w:val="es-MX"/>
        </w:rPr>
        <w:drawing>
          <wp:inline distT="0" distB="0" distL="0" distR="0" wp14:anchorId="1481A117" wp14:editId="410C935D">
            <wp:extent cx="5612130" cy="1428115"/>
            <wp:effectExtent l="19050" t="19050" r="26670"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28115"/>
                    </a:xfrm>
                    <a:prstGeom prst="rect">
                      <a:avLst/>
                    </a:prstGeom>
                    <a:ln>
                      <a:solidFill>
                        <a:schemeClr val="tx1"/>
                      </a:solidFill>
                    </a:ln>
                  </pic:spPr>
                </pic:pic>
              </a:graphicData>
            </a:graphic>
          </wp:inline>
        </w:drawing>
      </w:r>
    </w:p>
    <w:p w:rsidR="0036735D" w:rsidRPr="00595903" w:rsidRDefault="005E0B58">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9</w:t>
      </w:r>
      <w:r w:rsidR="003965A4" w:rsidRPr="00595903">
        <w:rPr>
          <w:rFonts w:ascii="Palatino Linotype" w:eastAsia="Palatino Linotype" w:hAnsi="Palatino Linotype" w:cs="Palatino Linotype"/>
          <w:b/>
        </w:rPr>
        <w:t>.- Ampliaciones del plazo para emitir resolución.</w:t>
      </w:r>
      <w:r w:rsidR="003965A4" w:rsidRPr="00595903">
        <w:rPr>
          <w:rFonts w:ascii="Palatino Linotype" w:eastAsia="Palatino Linotype" w:hAnsi="Palatino Linotype" w:cs="Palatino Linotype"/>
        </w:rPr>
        <w:t xml:space="preserve"> En fecha </w:t>
      </w:r>
      <w:r w:rsidR="008A4150" w:rsidRPr="00595903">
        <w:rPr>
          <w:rFonts w:ascii="Palatino Linotype" w:eastAsia="Palatino Linotype" w:hAnsi="Palatino Linotype" w:cs="Palatino Linotype"/>
          <w:b/>
        </w:rPr>
        <w:t>nueve de febrero de dos mil veintitré</w:t>
      </w:r>
      <w:r w:rsidR="003965A4" w:rsidRPr="00595903">
        <w:rPr>
          <w:rFonts w:ascii="Palatino Linotype" w:eastAsia="Palatino Linotype" w:hAnsi="Palatino Linotype" w:cs="Palatino Linotype"/>
          <w:b/>
        </w:rPr>
        <w:t>s</w:t>
      </w:r>
      <w:r w:rsidR="003965A4" w:rsidRPr="00595903">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w:t>
      </w:r>
      <w:r w:rsidR="008A4150" w:rsidRPr="00595903">
        <w:rPr>
          <w:rFonts w:ascii="Palatino Linotype" w:eastAsia="Palatino Linotype" w:hAnsi="Palatino Linotype" w:cs="Palatino Linotype"/>
        </w:rPr>
        <w:t xml:space="preserve"> con los recibidos el año dos mil veintiuno</w:t>
      </w:r>
      <w:r w:rsidRPr="00595903">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w:t>
      </w:r>
      <w:r w:rsidR="00A27B35" w:rsidRPr="00595903">
        <w:rPr>
          <w:rFonts w:ascii="Palatino Linotype" w:eastAsia="Palatino Linotype" w:hAnsi="Palatino Linotype" w:cs="Palatino Linotype"/>
        </w:rPr>
        <w:t>,</w:t>
      </w:r>
      <w:r w:rsidRPr="00595903">
        <w:rPr>
          <w:rFonts w:ascii="Palatino Linotype" w:eastAsia="Palatino Linotype" w:hAnsi="Palatino Linotype" w:cs="Palatino Linotype"/>
        </w:rPr>
        <w:t xml:space="preserve"> atentos a los siguientes criterios: </w:t>
      </w:r>
    </w:p>
    <w:p w:rsidR="0036735D" w:rsidRPr="00595903" w:rsidRDefault="003965A4" w:rsidP="008A4150">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595903">
        <w:rPr>
          <w:rFonts w:ascii="Palatino Linotype" w:eastAsia="Palatino Linotype" w:hAnsi="Palatino Linotype" w:cs="Palatino Linotype"/>
          <w:b/>
        </w:rPr>
        <w:t>Complejidad del Asunto:</w:t>
      </w:r>
      <w:r w:rsidRPr="00595903">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E27C64" w:rsidRPr="00595903"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595903">
        <w:rPr>
          <w:rFonts w:ascii="Palatino Linotype" w:eastAsia="Palatino Linotype" w:hAnsi="Palatino Linotype" w:cs="Palatino Linotype"/>
          <w:b/>
        </w:rPr>
        <w:t>Actividad Procesal del interesado.</w:t>
      </w:r>
      <w:r w:rsidRPr="00595903">
        <w:rPr>
          <w:rFonts w:ascii="Palatino Linotype" w:eastAsia="Palatino Linotype" w:hAnsi="Palatino Linotype" w:cs="Palatino Linotype"/>
        </w:rPr>
        <w:t xml:space="preserve"> Acciones u omisiones del interesado.</w:t>
      </w:r>
    </w:p>
    <w:p w:rsidR="00E27C64" w:rsidRPr="00595903"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595903">
        <w:rPr>
          <w:rFonts w:ascii="Palatino Linotype" w:eastAsia="Palatino Linotype" w:hAnsi="Palatino Linotype" w:cs="Palatino Linotype"/>
          <w:b/>
        </w:rPr>
        <w:t>Conducta de la Autoridad:</w:t>
      </w:r>
      <w:r w:rsidRPr="00595903">
        <w:rPr>
          <w:rFonts w:ascii="Palatino Linotype" w:eastAsia="Palatino Linotype" w:hAnsi="Palatino Linotype" w:cs="Palatino Linotype"/>
        </w:rPr>
        <w:t xml:space="preserve"> Las Acciones u omisiones realizadas en el procedimiento. Así como si la autoridad actuó con la debida diligencia.</w:t>
      </w:r>
    </w:p>
    <w:p w:rsidR="0036735D" w:rsidRPr="00595903"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595903">
        <w:rPr>
          <w:rFonts w:ascii="Palatino Linotype" w:eastAsia="Palatino Linotype" w:hAnsi="Palatino Linotype" w:cs="Palatino Linotype"/>
          <w:b/>
        </w:rPr>
        <w:t>La afectación generada en la situación jurídica de la persona involucrada en el proceso:</w:t>
      </w:r>
      <w:r w:rsidRPr="00595903">
        <w:rPr>
          <w:rFonts w:ascii="Palatino Linotype" w:eastAsia="Palatino Linotype" w:hAnsi="Palatino Linotype" w:cs="Palatino Linotype"/>
        </w:rPr>
        <w:t xml:space="preserve"> Violación a sus derechos humanos.</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lastRenderedPageBreak/>
        <w:t>Argumento que encuentra sustento en la jurisprudencia P</w:t>
      </w:r>
      <w:proofErr w:type="gramStart"/>
      <w:r w:rsidRPr="00595903">
        <w:rPr>
          <w:rFonts w:ascii="Palatino Linotype" w:eastAsia="Palatino Linotype" w:hAnsi="Palatino Linotype" w:cs="Palatino Linotype"/>
        </w:rPr>
        <w:t>./</w:t>
      </w:r>
      <w:proofErr w:type="gramEnd"/>
      <w:r w:rsidRPr="00595903">
        <w:rPr>
          <w:rFonts w:ascii="Palatino Linotype" w:eastAsia="Palatino Linotype" w:hAnsi="Palatino Linotype" w:cs="Palatino Linotype"/>
        </w:rPr>
        <w:t xml:space="preserve">J. 32/92 emitida por el Pleno de la Suprema Corte de Justicia de la Nación de rubro </w:t>
      </w:r>
      <w:r w:rsidRPr="0059590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95903">
        <w:rPr>
          <w:rFonts w:ascii="Palatino Linotype" w:eastAsia="Palatino Linotype" w:hAnsi="Palatino Linotype" w:cs="Palatino Linotype"/>
        </w:rPr>
        <w:t>, visible en la Gaceta del Seminario Judicial de la Federación con el registro digital 205635.</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lastRenderedPageBreak/>
        <w:t> </w:t>
      </w:r>
      <w:r w:rsidRPr="00595903">
        <w:rPr>
          <w:rFonts w:ascii="Palatino Linotype" w:eastAsia="Palatino Linotype" w:hAnsi="Palatino Linotype" w:cs="Palatino Linotype"/>
          <w:i/>
        </w:rPr>
        <w:t>“PLAZO RAZONABLE PARA RESOLVER. DIMENSIÓN Y EFECTOS DE ESTE CONCEPTO CUANDO SE ADUCE EXCESIVA CARGA DE TRABAJO.”</w:t>
      </w:r>
      <w:r w:rsidRPr="00595903">
        <w:rPr>
          <w:rFonts w:ascii="Palatino Linotype" w:eastAsia="Palatino Linotype" w:hAnsi="Palatino Linotype" w:cs="Palatino Linotype"/>
        </w:rPr>
        <w:t xml:space="preserve"> consultable en el Seminario Judicial de la Federación y su gaceta, con el registro digital 2002351.</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i/>
        </w:rPr>
        <w:t>“PLAZO RAZONABLE PARA RESOLVER. CONCEPTO Y ELEMENTOS QUE LO INTEGRAN A LA LUZ DEL DERECHO INTERNACIONAL DE LOS DERECHOS HUMANOS.”</w:t>
      </w:r>
      <w:r w:rsidRPr="00595903">
        <w:rPr>
          <w:rFonts w:ascii="Palatino Linotype" w:eastAsia="Palatino Linotype" w:hAnsi="Palatino Linotype" w:cs="Palatino Linotype"/>
        </w:rPr>
        <w:t>, visible en el Seminario Judicial de la Federación y su gaceta, con el registro digital 2002350.</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36735D" w:rsidRPr="00595903" w:rsidRDefault="005E0B58">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10</w:t>
      </w:r>
      <w:r w:rsidR="003965A4" w:rsidRPr="00595903">
        <w:rPr>
          <w:rFonts w:ascii="Palatino Linotype" w:eastAsia="Palatino Linotype" w:hAnsi="Palatino Linotype" w:cs="Palatino Linotype"/>
          <w:b/>
        </w:rPr>
        <w:t xml:space="preserve">. Cierres de instrucción. </w:t>
      </w:r>
      <w:r w:rsidR="003965A4" w:rsidRPr="00595903">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008A4150" w:rsidRPr="00595903">
        <w:rPr>
          <w:rFonts w:ascii="Palatino Linotype" w:eastAsia="Palatino Linotype" w:hAnsi="Palatino Linotype" w:cs="Palatino Linotype"/>
          <w:b/>
        </w:rPr>
        <w:t>nueve de febrero</w:t>
      </w:r>
      <w:r w:rsidR="003965A4" w:rsidRPr="00595903">
        <w:rPr>
          <w:rFonts w:ascii="Palatino Linotype" w:eastAsia="Palatino Linotype" w:hAnsi="Palatino Linotype" w:cs="Palatino Linotype"/>
          <w:b/>
        </w:rPr>
        <w:t xml:space="preserve"> </w:t>
      </w:r>
      <w:r w:rsidR="008A4150" w:rsidRPr="00595903">
        <w:rPr>
          <w:rFonts w:ascii="Palatino Linotype" w:eastAsia="Palatino Linotype" w:hAnsi="Palatino Linotype" w:cs="Palatino Linotype"/>
          <w:b/>
        </w:rPr>
        <w:t>de dos mil veintitré</w:t>
      </w:r>
      <w:r w:rsidR="003965A4" w:rsidRPr="00595903">
        <w:rPr>
          <w:rFonts w:ascii="Palatino Linotype" w:eastAsia="Palatino Linotype" w:hAnsi="Palatino Linotype" w:cs="Palatino Linotype"/>
          <w:b/>
        </w:rPr>
        <w:t>s</w:t>
      </w:r>
      <w:r w:rsidR="003965A4" w:rsidRPr="00595903">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rsidR="0036735D" w:rsidRPr="00595903" w:rsidRDefault="003965A4">
      <w:pPr>
        <w:widowControl w:val="0"/>
        <w:spacing w:before="240" w:after="240" w:line="360" w:lineRule="auto"/>
        <w:jc w:val="center"/>
        <w:rPr>
          <w:rFonts w:ascii="Palatino Linotype" w:eastAsia="Palatino Linotype" w:hAnsi="Palatino Linotype" w:cs="Palatino Linotype"/>
          <w:b/>
        </w:rPr>
      </w:pPr>
      <w:r w:rsidRPr="00595903">
        <w:rPr>
          <w:rFonts w:ascii="Palatino Linotype" w:eastAsia="Palatino Linotype" w:hAnsi="Palatino Linotype" w:cs="Palatino Linotype"/>
          <w:b/>
        </w:rPr>
        <w:t>II. C O N S I D E R A N D O</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lastRenderedPageBreak/>
        <w:t>Primero. Competencia.</w:t>
      </w:r>
      <w:r w:rsidRPr="0059590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008A4150" w:rsidRPr="00595903">
        <w:rPr>
          <w:rFonts w:ascii="Palatino Linotype" w:eastAsia="Palatino Linotype" w:hAnsi="Palatino Linotype" w:cs="Palatino Linotype"/>
          <w:b/>
        </w:rPr>
        <w:t>el</w:t>
      </w:r>
      <w:r w:rsidRPr="00595903">
        <w:rPr>
          <w:rFonts w:ascii="Palatino Linotype" w:eastAsia="Palatino Linotype" w:hAnsi="Palatino Linotype" w:cs="Palatino Linotype"/>
          <w:b/>
        </w:rPr>
        <w:t xml:space="preserve"> Recurrente</w:t>
      </w:r>
      <w:r w:rsidRPr="00595903">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w:t>
      </w:r>
      <w:r w:rsidR="00CF6528" w:rsidRPr="00595903">
        <w:rPr>
          <w:rFonts w:ascii="Palatino Linotype" w:eastAsia="Palatino Linotype" w:hAnsi="Palatino Linotype" w:cs="Palatino Linotype"/>
        </w:rPr>
        <w:t xml:space="preserve"> </w:t>
      </w:r>
      <w:r w:rsidRPr="00595903">
        <w:rPr>
          <w:rFonts w:ascii="Palatino Linotype" w:eastAsia="Palatino Linotype" w:hAnsi="Palatino Linotype" w:cs="Palatino Linotype"/>
        </w:rPr>
        <w:t>Pública del Estado de México y Municipios; 9, fracciones I y XXIV y 11 del Reglamento Interior del Instituto de Transparencia, Acceso a la Información Pública y Protección de Datos Personales del Estado de México y Municipios.</w:t>
      </w:r>
    </w:p>
    <w:p w:rsidR="0036735D" w:rsidRPr="00595903" w:rsidRDefault="003965A4">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595903">
        <w:rPr>
          <w:rFonts w:ascii="Palatino Linotype" w:eastAsia="Palatino Linotype" w:hAnsi="Palatino Linotype" w:cs="Palatino Linotype"/>
          <w:b/>
        </w:rPr>
        <w:t xml:space="preserve">Segundo. Oportunidad y </w:t>
      </w:r>
      <w:proofErr w:type="spellStart"/>
      <w:r w:rsidRPr="00595903">
        <w:rPr>
          <w:rFonts w:ascii="Palatino Linotype" w:eastAsia="Palatino Linotype" w:hAnsi="Palatino Linotype" w:cs="Palatino Linotype"/>
          <w:b/>
        </w:rPr>
        <w:t>Procedibilidad</w:t>
      </w:r>
      <w:proofErr w:type="spellEnd"/>
      <w:r w:rsidRPr="00595903">
        <w:rPr>
          <w:rFonts w:ascii="Palatino Linotype" w:eastAsia="Palatino Linotype" w:hAnsi="Palatino Linotype" w:cs="Palatino Linotype"/>
          <w:b/>
        </w:rPr>
        <w:t xml:space="preserve"> de los Recursos de Revisión</w:t>
      </w:r>
      <w:r w:rsidRPr="00595903">
        <w:rPr>
          <w:rFonts w:ascii="Palatino Linotype" w:eastAsia="Palatino Linotype" w:hAnsi="Palatino Linotype" w:cs="Palatino Linotype"/>
        </w:rPr>
        <w:t xml:space="preserve">. Previo al estudio del fondo del asunto, se procede a analizar los requisitos de oportunidad y </w:t>
      </w:r>
      <w:proofErr w:type="spellStart"/>
      <w:r w:rsidRPr="00595903">
        <w:rPr>
          <w:rFonts w:ascii="Palatino Linotype" w:eastAsia="Palatino Linotype" w:hAnsi="Palatino Linotype" w:cs="Palatino Linotype"/>
        </w:rPr>
        <w:t>procedibilidad</w:t>
      </w:r>
      <w:proofErr w:type="spellEnd"/>
      <w:r w:rsidRPr="00595903">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595903">
        <w:rPr>
          <w:rFonts w:ascii="Palatino Linotype" w:eastAsia="Palatino Linotype" w:hAnsi="Palatino Linotype" w:cs="Palatino Linotype"/>
          <w:b/>
        </w:rPr>
        <w:t>Sujeto Obligado</w:t>
      </w:r>
      <w:r w:rsidRPr="00595903">
        <w:rPr>
          <w:rFonts w:ascii="Palatino Linotype" w:eastAsia="Palatino Linotype" w:hAnsi="Palatino Linotype" w:cs="Palatino Linotype"/>
        </w:rPr>
        <w:t xml:space="preserve"> respondió a las solicitudes de información el día </w:t>
      </w:r>
      <w:r w:rsidR="008A4150" w:rsidRPr="00595903">
        <w:rPr>
          <w:rFonts w:ascii="Palatino Linotype" w:eastAsia="Palatino Linotype" w:hAnsi="Palatino Linotype" w:cs="Palatino Linotype"/>
          <w:b/>
        </w:rPr>
        <w:t>diez de noviembre</w:t>
      </w:r>
      <w:r w:rsidRPr="00595903">
        <w:rPr>
          <w:rFonts w:ascii="Palatino Linotype" w:eastAsia="Palatino Linotype" w:hAnsi="Palatino Linotype" w:cs="Palatino Linotype"/>
          <w:b/>
        </w:rPr>
        <w:t xml:space="preserve"> de dos mil veintidós</w:t>
      </w:r>
      <w:r w:rsidRPr="00595903">
        <w:rPr>
          <w:rFonts w:ascii="Palatino Linotype" w:eastAsia="Palatino Linotype" w:hAnsi="Palatino Linotype" w:cs="Palatino Linotype"/>
        </w:rPr>
        <w:t xml:space="preserve">, por su parte, los recursos de revisión se interpusieron el día </w:t>
      </w:r>
      <w:r w:rsidR="008A4150" w:rsidRPr="00595903">
        <w:rPr>
          <w:rFonts w:ascii="Palatino Linotype" w:eastAsia="Palatino Linotype" w:hAnsi="Palatino Linotype" w:cs="Palatino Linotype"/>
          <w:b/>
        </w:rPr>
        <w:t>diecisiete de noviembre</w:t>
      </w:r>
      <w:r w:rsidRPr="00595903">
        <w:rPr>
          <w:rFonts w:ascii="Palatino Linotype" w:eastAsia="Palatino Linotype" w:hAnsi="Palatino Linotype" w:cs="Palatino Linotype"/>
          <w:b/>
        </w:rPr>
        <w:t xml:space="preserve"> de dos mil veintidós</w:t>
      </w:r>
      <w:r w:rsidRPr="00595903">
        <w:rPr>
          <w:rFonts w:ascii="Palatino Linotype" w:eastAsia="Palatino Linotype" w:hAnsi="Palatino Linotype" w:cs="Palatino Linotype"/>
        </w:rPr>
        <w:t xml:space="preserve">, esto es al </w:t>
      </w:r>
      <w:r w:rsidR="008A4150" w:rsidRPr="00595903">
        <w:rPr>
          <w:rFonts w:ascii="Palatino Linotype" w:eastAsia="Palatino Linotype" w:hAnsi="Palatino Linotype" w:cs="Palatino Linotype"/>
          <w:b/>
        </w:rPr>
        <w:t>quint</w:t>
      </w:r>
      <w:r w:rsidRPr="00595903">
        <w:rPr>
          <w:rFonts w:ascii="Palatino Linotype" w:eastAsia="Palatino Linotype" w:hAnsi="Palatino Linotype" w:cs="Palatino Linotype"/>
          <w:b/>
        </w:rPr>
        <w:t xml:space="preserve">o día hábil después de conocerse </w:t>
      </w:r>
      <w:r w:rsidRPr="00595903">
        <w:rPr>
          <w:rFonts w:ascii="Palatino Linotype" w:eastAsia="Palatino Linotype" w:hAnsi="Palatino Linotype" w:cs="Palatino Linotype"/>
          <w:b/>
        </w:rPr>
        <w:lastRenderedPageBreak/>
        <w:t>las respuestas</w:t>
      </w:r>
      <w:r w:rsidRPr="00595903">
        <w:rPr>
          <w:rFonts w:ascii="Palatino Linotype" w:eastAsia="Palatino Linotype" w:hAnsi="Palatino Linotype" w:cs="Palatino Linotype"/>
        </w:rPr>
        <w:t xml:space="preserve"> por lo que se encuentran dentro de los márgenes temporales establecidos por la Ley en la materia.</w:t>
      </w:r>
    </w:p>
    <w:p w:rsidR="00CF6528" w:rsidRPr="00595903" w:rsidRDefault="00CF6528" w:rsidP="00CF652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Asimismo, por cuanto hace a la </w:t>
      </w:r>
      <w:proofErr w:type="spellStart"/>
      <w:r w:rsidRPr="00595903">
        <w:rPr>
          <w:rFonts w:ascii="Palatino Linotype" w:eastAsia="Palatino Linotype" w:hAnsi="Palatino Linotype" w:cs="Palatino Linotype"/>
        </w:rPr>
        <w:t>procedibilidad</w:t>
      </w:r>
      <w:proofErr w:type="spellEnd"/>
      <w:r w:rsidRPr="00595903">
        <w:rPr>
          <w:rFonts w:ascii="Palatino Linotype" w:eastAsia="Palatino Linotype" w:hAnsi="Palatino Linotype" w:cs="Palatino Linotype"/>
        </w:rPr>
        <w:t xml:space="preserve"> de los recursos de revisión, es de suma importancia señalar que </w:t>
      </w:r>
      <w:r w:rsidR="008A4150" w:rsidRPr="00595903">
        <w:rPr>
          <w:rFonts w:ascii="Palatino Linotype" w:eastAsia="Palatino Linotype" w:hAnsi="Palatino Linotype" w:cs="Palatino Linotype"/>
          <w:b/>
        </w:rPr>
        <w:t xml:space="preserve">el </w:t>
      </w:r>
      <w:r w:rsidRPr="00595903">
        <w:rPr>
          <w:rFonts w:ascii="Palatino Linotype" w:eastAsia="Palatino Linotype" w:hAnsi="Palatino Linotype" w:cs="Palatino Linotype"/>
          <w:b/>
        </w:rPr>
        <w:t>Recurrente</w:t>
      </w:r>
      <w:r w:rsidRPr="00595903">
        <w:rPr>
          <w:rFonts w:ascii="Palatino Linotype" w:eastAsia="Palatino Linotype" w:hAnsi="Palatino Linotype" w:cs="Palatino Linotype"/>
        </w:rPr>
        <w:t xml:space="preserve">, no señaló nombre </w:t>
      </w:r>
      <w:r w:rsidR="008A4150" w:rsidRPr="00595903">
        <w:rPr>
          <w:rFonts w:ascii="Palatino Linotype" w:eastAsia="Palatino Linotype" w:hAnsi="Palatino Linotype" w:cs="Palatino Linotype"/>
        </w:rPr>
        <w:t xml:space="preserve">completo </w:t>
      </w:r>
      <w:r w:rsidRPr="00595903">
        <w:rPr>
          <w:rFonts w:ascii="Palatino Linotype" w:eastAsia="Palatino Linotype" w:hAnsi="Palatino Linotype" w:cs="Palatino Linotype"/>
        </w:rPr>
        <w:t>con el cual desee ser identificado, como se advierte en el detalle de seguimiento del SAIMEX, no obstante lo anter</w:t>
      </w:r>
      <w:r w:rsidR="000818FF" w:rsidRPr="00595903">
        <w:rPr>
          <w:rFonts w:ascii="Palatino Linotype" w:eastAsia="Palatino Linotype" w:hAnsi="Palatino Linotype" w:cs="Palatino Linotype"/>
        </w:rPr>
        <w:t xml:space="preserve">ior, no proporcionar el nombre </w:t>
      </w:r>
      <w:r w:rsidRPr="00595903">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F6528" w:rsidRPr="00595903" w:rsidRDefault="00CF6528" w:rsidP="00CF6528">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Por cuanto hace a la </w:t>
      </w:r>
      <w:proofErr w:type="spellStart"/>
      <w:r w:rsidRPr="00595903">
        <w:rPr>
          <w:rFonts w:ascii="Palatino Linotype" w:eastAsia="Palatino Linotype" w:hAnsi="Palatino Linotype" w:cs="Palatino Linotype"/>
        </w:rPr>
        <w:t>procedibilidad</w:t>
      </w:r>
      <w:proofErr w:type="spellEnd"/>
      <w:r w:rsidRPr="00595903">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Finalmente, se advierte que resulta procedente la interposición de los recursos, según lo manifestado por el recurrente en sus motivos de inconformidad, de acu</w:t>
      </w:r>
      <w:r w:rsidR="0024355D" w:rsidRPr="00595903">
        <w:rPr>
          <w:rFonts w:ascii="Palatino Linotype" w:eastAsia="Palatino Linotype" w:hAnsi="Palatino Linotype" w:cs="Palatino Linotype"/>
        </w:rPr>
        <w:t xml:space="preserve">erdo al artículo 179, fracción </w:t>
      </w:r>
      <w:r w:rsidR="00CC62F8" w:rsidRPr="00595903">
        <w:rPr>
          <w:rFonts w:ascii="Palatino Linotype" w:eastAsia="Palatino Linotype" w:hAnsi="Palatino Linotype" w:cs="Palatino Linotype"/>
        </w:rPr>
        <w:t>I</w:t>
      </w:r>
      <w:r w:rsidRPr="00595903">
        <w:rPr>
          <w:rFonts w:ascii="Palatino Linotype" w:eastAsia="Palatino Linotype" w:hAnsi="Palatino Linotype" w:cs="Palatino Linotype"/>
        </w:rPr>
        <w:t xml:space="preserve"> del ordenamiento legal citado, que a la letra dice: </w:t>
      </w:r>
    </w:p>
    <w:p w:rsidR="0036735D" w:rsidRPr="00595903" w:rsidRDefault="003965A4">
      <w:pPr>
        <w:tabs>
          <w:tab w:val="left" w:pos="7088"/>
        </w:tabs>
        <w:spacing w:before="240" w:after="240"/>
        <w:ind w:left="851" w:right="616"/>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lastRenderedPageBreak/>
        <w:t>“</w:t>
      </w:r>
      <w:r w:rsidRPr="00595903">
        <w:rPr>
          <w:rFonts w:ascii="Palatino Linotype" w:eastAsia="Palatino Linotype" w:hAnsi="Palatino Linotype" w:cs="Palatino Linotype"/>
          <w:b/>
          <w:i/>
          <w:sz w:val="22"/>
          <w:szCs w:val="22"/>
        </w:rPr>
        <w:t>Artículo 179.</w:t>
      </w:r>
      <w:r w:rsidRPr="0059590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36735D" w:rsidRPr="00595903" w:rsidRDefault="0024355D">
      <w:pPr>
        <w:tabs>
          <w:tab w:val="left" w:pos="7088"/>
        </w:tabs>
        <w:spacing w:before="240" w:after="240"/>
        <w:ind w:left="851" w:right="616"/>
        <w:jc w:val="both"/>
        <w:rPr>
          <w:rFonts w:ascii="Palatino Linotype" w:eastAsia="Palatino Linotype" w:hAnsi="Palatino Linotype" w:cs="Palatino Linotype"/>
          <w:b/>
          <w:i/>
          <w:sz w:val="22"/>
          <w:szCs w:val="22"/>
        </w:rPr>
      </w:pPr>
      <w:r w:rsidRPr="00595903">
        <w:rPr>
          <w:rFonts w:ascii="Palatino Linotype" w:eastAsia="Palatino Linotype" w:hAnsi="Palatino Linotype" w:cs="Palatino Linotype"/>
          <w:b/>
          <w:i/>
          <w:sz w:val="22"/>
          <w:szCs w:val="22"/>
        </w:rPr>
        <w:t>I. La negativa a la información solicitada</w:t>
      </w:r>
      <w:r w:rsidR="003965A4" w:rsidRPr="00595903">
        <w:rPr>
          <w:rFonts w:ascii="Palatino Linotype" w:eastAsia="Palatino Linotype" w:hAnsi="Palatino Linotype" w:cs="Palatino Linotype"/>
          <w:b/>
          <w:i/>
          <w:sz w:val="22"/>
          <w:szCs w:val="22"/>
        </w:rPr>
        <w:t>;</w:t>
      </w:r>
      <w:r w:rsidR="00CC62F8" w:rsidRPr="00595903">
        <w:rPr>
          <w:rFonts w:ascii="Palatino Linotype" w:eastAsia="Palatino Linotype" w:hAnsi="Palatino Linotype" w:cs="Palatino Linotype"/>
          <w:b/>
          <w:i/>
          <w:sz w:val="22"/>
          <w:szCs w:val="22"/>
        </w:rPr>
        <w:t>”</w:t>
      </w:r>
      <w:r w:rsidR="003965A4" w:rsidRPr="00595903">
        <w:rPr>
          <w:rFonts w:ascii="Palatino Linotype" w:eastAsia="Palatino Linotype" w:hAnsi="Palatino Linotype" w:cs="Palatino Linotype"/>
          <w:b/>
          <w:i/>
          <w:sz w:val="22"/>
          <w:szCs w:val="22"/>
        </w:rPr>
        <w:t xml:space="preserve"> </w:t>
      </w:r>
    </w:p>
    <w:p w:rsidR="0036735D" w:rsidRPr="00595903" w:rsidRDefault="00CC62F8">
      <w:pPr>
        <w:tabs>
          <w:tab w:val="left" w:pos="7088"/>
        </w:tabs>
        <w:spacing w:before="240" w:after="240"/>
        <w:ind w:left="851" w:right="616"/>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xml:space="preserve">(Sic) </w:t>
      </w:r>
      <w:r w:rsidR="003965A4" w:rsidRPr="00595903">
        <w:rPr>
          <w:rFonts w:ascii="Palatino Linotype" w:eastAsia="Palatino Linotype" w:hAnsi="Palatino Linotype" w:cs="Palatino Linotype"/>
          <w:i/>
          <w:sz w:val="22"/>
          <w:szCs w:val="22"/>
        </w:rPr>
        <w:t xml:space="preserve"> (Énfasis añadido)</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 xml:space="preserve">Tercero. Materia de la revisión. </w:t>
      </w:r>
      <w:r w:rsidRPr="00595903">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595903">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595903">
        <w:rPr>
          <w:rFonts w:ascii="Palatino Linotype" w:eastAsia="Palatino Linotype" w:hAnsi="Palatino Linotype" w:cs="Palatino Linotype"/>
        </w:rPr>
        <w:t xml:space="preserve">de </w:t>
      </w:r>
      <w:r w:rsidRPr="00595903">
        <w:rPr>
          <w:rFonts w:ascii="Palatino Linotype" w:eastAsia="Palatino Linotype" w:hAnsi="Palatino Linotype" w:cs="Palatino Linotype"/>
          <w:b/>
        </w:rPr>
        <w:t>la parte</w:t>
      </w:r>
      <w:r w:rsidRPr="00595903">
        <w:rPr>
          <w:rFonts w:ascii="Palatino Linotype" w:eastAsia="Palatino Linotype" w:hAnsi="Palatino Linotype" w:cs="Palatino Linotype"/>
        </w:rPr>
        <w:t xml:space="preserve"> </w:t>
      </w:r>
      <w:r w:rsidRPr="00595903">
        <w:rPr>
          <w:rFonts w:ascii="Palatino Linotype" w:eastAsia="Palatino Linotype" w:hAnsi="Palatino Linotype" w:cs="Palatino Linotype"/>
          <w:b/>
        </w:rPr>
        <w:t>Recurrente</w:t>
      </w:r>
      <w:r w:rsidRPr="00595903">
        <w:rPr>
          <w:rFonts w:ascii="Palatino Linotype" w:eastAsia="Palatino Linotype" w:hAnsi="Palatino Linotype" w:cs="Palatino Linotype"/>
        </w:rPr>
        <w:t>, o en su defecto, en caso de ser procedente, ordenar la entrega de información.</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 xml:space="preserve">Cuarto. Estudio del asunto. </w:t>
      </w:r>
      <w:r w:rsidRPr="00595903">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6735D" w:rsidRPr="00595903"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95903">
        <w:rPr>
          <w:rFonts w:ascii="Palatino Linotype" w:eastAsia="Palatino Linotype" w:hAnsi="Palatino Linotype" w:cs="Palatino Linotype"/>
          <w:i/>
          <w:sz w:val="22"/>
          <w:szCs w:val="22"/>
        </w:rPr>
        <w:t xml:space="preserve">, así como de las garantías para su protección, cuyo ejercicio no podrá restringirse ni </w:t>
      </w:r>
      <w:r w:rsidRPr="00595903">
        <w:rPr>
          <w:rFonts w:ascii="Palatino Linotype" w:eastAsia="Palatino Linotype" w:hAnsi="Palatino Linotype" w:cs="Palatino Linotype"/>
          <w:i/>
          <w:sz w:val="22"/>
          <w:szCs w:val="22"/>
        </w:rPr>
        <w:lastRenderedPageBreak/>
        <w:t>suspenderse, salvo en los casos y bajo las condiciones que esta Constitución establece.</w:t>
      </w:r>
    </w:p>
    <w:p w:rsidR="0036735D" w:rsidRPr="00595903" w:rsidRDefault="003965A4">
      <w:pPr>
        <w:tabs>
          <w:tab w:val="left" w:pos="709"/>
        </w:tabs>
        <w:spacing w:before="240" w:after="240"/>
        <w:ind w:left="851" w:right="850"/>
        <w:jc w:val="both"/>
        <w:rPr>
          <w:rFonts w:ascii="Palatino Linotype" w:eastAsia="Palatino Linotype" w:hAnsi="Palatino Linotype" w:cs="Palatino Linotype"/>
          <w:b/>
          <w:i/>
          <w:sz w:val="22"/>
          <w:szCs w:val="22"/>
        </w:rPr>
      </w:pPr>
      <w:r w:rsidRPr="0059590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36735D" w:rsidRPr="00595903"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9590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36735D" w:rsidRPr="00595903"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p>
    <w:p w:rsidR="0036735D" w:rsidRPr="00595903" w:rsidRDefault="003965A4">
      <w:pPr>
        <w:spacing w:before="240" w:after="240"/>
        <w:ind w:left="851" w:right="90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“Artículo 6o.</w:t>
      </w:r>
    </w:p>
    <w:p w:rsidR="0036735D" w:rsidRPr="00595903" w:rsidRDefault="003965A4">
      <w:pPr>
        <w:spacing w:before="240" w:after="240"/>
        <w:ind w:left="851" w:right="90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 xml:space="preserve">A. Para el ejercicio del derecho de acceso a la información, la Federación y </w:t>
      </w:r>
      <w:r w:rsidRPr="00595903">
        <w:rPr>
          <w:rFonts w:ascii="Palatino Linotype" w:eastAsia="Palatino Linotype" w:hAnsi="Palatino Linotype" w:cs="Palatino Linotype"/>
          <w:b/>
          <w:i/>
          <w:sz w:val="22"/>
          <w:szCs w:val="22"/>
          <w:u w:val="single"/>
        </w:rPr>
        <w:t>las entidades federativas</w:t>
      </w:r>
      <w:r w:rsidRPr="00595903">
        <w:rPr>
          <w:rFonts w:ascii="Palatino Linotype" w:eastAsia="Palatino Linotype" w:hAnsi="Palatino Linotype" w:cs="Palatino Linotype"/>
          <w:b/>
          <w:i/>
          <w:sz w:val="22"/>
          <w:szCs w:val="22"/>
        </w:rPr>
        <w:t>,</w:t>
      </w:r>
      <w:r w:rsidRPr="00595903">
        <w:rPr>
          <w:rFonts w:ascii="Palatino Linotype" w:eastAsia="Palatino Linotype" w:hAnsi="Palatino Linotype" w:cs="Palatino Linotype"/>
          <w:i/>
          <w:sz w:val="22"/>
          <w:szCs w:val="22"/>
        </w:rPr>
        <w:t xml:space="preserve"> en el ámbito de sus respectivas competencias, se regirán por los siguientes principios y bases:</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 xml:space="preserve">I. </w:t>
      </w:r>
      <w:r w:rsidRPr="0059590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95903">
        <w:rPr>
          <w:rFonts w:ascii="Palatino Linotype" w:eastAsia="Palatino Linotype" w:hAnsi="Palatino Linotype" w:cs="Palatino Linotype"/>
          <w:i/>
          <w:sz w:val="22"/>
          <w:szCs w:val="22"/>
        </w:rPr>
        <w:t xml:space="preserve"> Ejecutivo, Legislativo </w:t>
      </w:r>
      <w:r w:rsidRPr="00595903">
        <w:rPr>
          <w:rFonts w:ascii="Palatino Linotype" w:eastAsia="Palatino Linotype" w:hAnsi="Palatino Linotype" w:cs="Palatino Linotype"/>
          <w:b/>
          <w:i/>
          <w:sz w:val="22"/>
          <w:szCs w:val="22"/>
          <w:u w:val="single"/>
        </w:rPr>
        <w:t>y Judicial</w:t>
      </w:r>
      <w:r w:rsidRPr="0059590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95903">
        <w:rPr>
          <w:rFonts w:ascii="Palatino Linotype" w:eastAsia="Palatino Linotype" w:hAnsi="Palatino Linotype" w:cs="Palatino Linotype"/>
          <w:b/>
          <w:i/>
          <w:sz w:val="22"/>
          <w:szCs w:val="22"/>
        </w:rPr>
        <w:t>es pública y sólo podrá ser reservada temporalmente por razones de interés público y seguridad nacional,</w:t>
      </w:r>
      <w:r w:rsidRPr="0059590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6735D" w:rsidRPr="00595903" w:rsidRDefault="003965A4">
      <w:pPr>
        <w:spacing w:before="240" w:after="240"/>
        <w:ind w:left="851" w:right="851"/>
        <w:jc w:val="both"/>
        <w:rPr>
          <w:rFonts w:ascii="Palatino Linotype" w:eastAsia="Palatino Linotype" w:hAnsi="Palatino Linotype" w:cs="Palatino Linotype"/>
          <w:b/>
          <w:i/>
          <w:sz w:val="22"/>
          <w:szCs w:val="22"/>
        </w:rPr>
      </w:pPr>
      <w:r w:rsidRPr="00595903">
        <w:rPr>
          <w:rFonts w:ascii="Palatino Linotype" w:eastAsia="Palatino Linotype" w:hAnsi="Palatino Linotype" w:cs="Palatino Linotype"/>
          <w:i/>
          <w:sz w:val="22"/>
          <w:szCs w:val="22"/>
        </w:rPr>
        <w:lastRenderedPageBreak/>
        <w:t> </w:t>
      </w:r>
      <w:r w:rsidRPr="0059590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w:t>
      </w:r>
      <w:r w:rsidRPr="00595903">
        <w:rPr>
          <w:rFonts w:ascii="Palatino Linotype" w:eastAsia="Palatino Linotype" w:hAnsi="Palatino Linotype" w:cs="Palatino Linotype"/>
          <w:b/>
          <w:i/>
          <w:sz w:val="22"/>
          <w:szCs w:val="22"/>
        </w:rPr>
        <w:t xml:space="preserve">III. </w:t>
      </w:r>
      <w:r w:rsidRPr="0059590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95903">
        <w:rPr>
          <w:rFonts w:ascii="Palatino Linotype" w:eastAsia="Palatino Linotype" w:hAnsi="Palatino Linotype" w:cs="Palatino Linotype"/>
          <w:i/>
          <w:sz w:val="22"/>
          <w:szCs w:val="22"/>
        </w:rPr>
        <w:t xml:space="preserve"> a sus datos personales o a la rectificación de éstos.</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w:t>
      </w:r>
      <w:r w:rsidRPr="00595903">
        <w:rPr>
          <w:rFonts w:ascii="Palatino Linotype" w:eastAsia="Palatino Linotype" w:hAnsi="Palatino Linotype" w:cs="Palatino Linotype"/>
          <w:b/>
          <w:i/>
          <w:sz w:val="22"/>
          <w:szCs w:val="22"/>
        </w:rPr>
        <w:t xml:space="preserve">IV. </w:t>
      </w:r>
      <w:r w:rsidRPr="0059590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 xml:space="preserve">V. </w:t>
      </w:r>
      <w:r w:rsidRPr="0059590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 xml:space="preserve">VI. </w:t>
      </w:r>
      <w:r w:rsidRPr="0059590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w:t>
      </w:r>
      <w:r w:rsidRPr="00595903">
        <w:rPr>
          <w:rFonts w:ascii="Palatino Linotype" w:eastAsia="Palatino Linotype" w:hAnsi="Palatino Linotype" w:cs="Palatino Linotype"/>
          <w:b/>
          <w:i/>
          <w:sz w:val="22"/>
          <w:szCs w:val="22"/>
        </w:rPr>
        <w:t xml:space="preserve">VII. </w:t>
      </w:r>
      <w:r w:rsidRPr="0059590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36735D" w:rsidRPr="00595903" w:rsidRDefault="0036735D">
      <w:pPr>
        <w:spacing w:before="240" w:after="240"/>
        <w:ind w:right="851"/>
        <w:jc w:val="both"/>
        <w:rPr>
          <w:rFonts w:ascii="Palatino Linotype" w:eastAsia="Palatino Linotype" w:hAnsi="Palatino Linotype" w:cs="Palatino Linotype"/>
          <w:i/>
          <w:sz w:val="22"/>
          <w:szCs w:val="22"/>
        </w:rPr>
      </w:pPr>
    </w:p>
    <w:p w:rsidR="0036735D" w:rsidRPr="00595903" w:rsidRDefault="003965A4">
      <w:pPr>
        <w:tabs>
          <w:tab w:val="left" w:pos="709"/>
        </w:tabs>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595903">
        <w:rPr>
          <w:rFonts w:ascii="Palatino Linotype" w:eastAsia="Palatino Linotype" w:hAnsi="Palatino Linotype" w:cs="Palatino Linotype"/>
          <w:b/>
        </w:rPr>
        <w:t>Sujeto Obligado</w:t>
      </w:r>
      <w:r w:rsidRPr="00595903">
        <w:rPr>
          <w:rFonts w:ascii="Palatino Linotype" w:eastAsia="Palatino Linotype" w:hAnsi="Palatino Linotype" w:cs="Palatino Linotype"/>
        </w:rPr>
        <w:t xml:space="preserve"> debe cumplir con dichos dispositivos legales.</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6735D" w:rsidRPr="00595903" w:rsidRDefault="003965A4">
      <w:pPr>
        <w:spacing w:before="240" w:after="240"/>
        <w:ind w:left="709" w:right="76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r w:rsidRPr="00595903">
        <w:rPr>
          <w:rFonts w:ascii="Palatino Linotype" w:eastAsia="Palatino Linotype" w:hAnsi="Palatino Linotype" w:cs="Palatino Linotype"/>
          <w:b/>
          <w:i/>
          <w:sz w:val="22"/>
          <w:szCs w:val="22"/>
        </w:rPr>
        <w:t>Artículo 4</w:t>
      </w:r>
      <w:r w:rsidRPr="0059590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6735D" w:rsidRPr="00595903" w:rsidRDefault="003965A4">
      <w:pPr>
        <w:spacing w:before="240" w:after="240"/>
        <w:ind w:left="709" w:right="760"/>
        <w:jc w:val="both"/>
        <w:rPr>
          <w:rFonts w:ascii="Palatino Linotype" w:eastAsia="Palatino Linotype" w:hAnsi="Palatino Linotype" w:cs="Palatino Linotype"/>
          <w:b/>
          <w:i/>
          <w:sz w:val="22"/>
          <w:szCs w:val="22"/>
        </w:rPr>
      </w:pPr>
      <w:r w:rsidRPr="0059590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6735D" w:rsidRPr="00595903" w:rsidRDefault="003965A4">
      <w:pPr>
        <w:spacing w:before="240" w:after="240"/>
        <w:ind w:left="709" w:right="76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lastRenderedPageBreak/>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595903">
        <w:rPr>
          <w:rFonts w:ascii="Palatino Linotype" w:eastAsia="Palatino Linotype" w:hAnsi="Palatino Linotype" w:cs="Palatino Linotype"/>
          <w:b/>
        </w:rPr>
        <w:t>artículo 12</w:t>
      </w:r>
      <w:r w:rsidRPr="00595903">
        <w:rPr>
          <w:rFonts w:ascii="Palatino Linotype" w:eastAsia="Palatino Linotype" w:hAnsi="Palatino Linotype" w:cs="Palatino Linotype"/>
        </w:rPr>
        <w:t xml:space="preserve"> de la Ley de Transparencia y Acceso a la Información Pública del Estado de México y Municipios, el cual a la letra dice:</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r w:rsidRPr="00595903">
        <w:rPr>
          <w:rFonts w:ascii="Palatino Linotype" w:eastAsia="Palatino Linotype" w:hAnsi="Palatino Linotype" w:cs="Palatino Linotype"/>
          <w:b/>
          <w:i/>
          <w:sz w:val="22"/>
          <w:szCs w:val="22"/>
        </w:rPr>
        <w:t>Artículo 12</w:t>
      </w:r>
      <w:r w:rsidRPr="0059590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95903">
        <w:rPr>
          <w:rFonts w:ascii="Palatino Linotype" w:eastAsia="Palatino Linotype" w:hAnsi="Palatino Linotype" w:cs="Palatino Linotype"/>
          <w:b/>
        </w:rPr>
        <w:t xml:space="preserve"> </w:t>
      </w:r>
      <w:r w:rsidRPr="00595903">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95903">
        <w:rPr>
          <w:rFonts w:ascii="Palatino Linotype" w:eastAsia="Palatino Linotype" w:hAnsi="Palatino Linotype" w:cs="Palatino Linotype"/>
          <w:i/>
        </w:rPr>
        <w:t>ad hoc</w:t>
      </w:r>
      <w:r w:rsidRPr="00595903">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36735D" w:rsidRPr="00595903" w:rsidRDefault="003965A4">
      <w:pPr>
        <w:spacing w:before="240" w:after="240"/>
        <w:ind w:left="851" w:right="851"/>
        <w:jc w:val="both"/>
        <w:rPr>
          <w:rFonts w:ascii="Palatino Linotype" w:eastAsia="Palatino Linotype" w:hAnsi="Palatino Linotype" w:cs="Palatino Linotype"/>
          <w:b/>
          <w:i/>
          <w:sz w:val="22"/>
          <w:szCs w:val="22"/>
        </w:rPr>
      </w:pPr>
      <w:r w:rsidRPr="00595903">
        <w:rPr>
          <w:rFonts w:ascii="Palatino Linotype" w:eastAsia="Palatino Linotype" w:hAnsi="Palatino Linotype" w:cs="Palatino Linotype"/>
          <w:b/>
          <w:i/>
          <w:sz w:val="22"/>
          <w:szCs w:val="22"/>
        </w:rPr>
        <w:t>03/17</w:t>
      </w:r>
    </w:p>
    <w:p w:rsidR="0036735D" w:rsidRPr="00595903" w:rsidRDefault="003965A4">
      <w:pPr>
        <w:spacing w:before="240" w:after="240"/>
        <w:ind w:left="851" w:right="851"/>
        <w:jc w:val="both"/>
        <w:rPr>
          <w:rFonts w:ascii="Palatino Linotype" w:eastAsia="Palatino Linotype" w:hAnsi="Palatino Linotype" w:cs="Palatino Linotype"/>
          <w:b/>
          <w:i/>
          <w:sz w:val="22"/>
          <w:szCs w:val="22"/>
        </w:rPr>
      </w:pPr>
      <w:r w:rsidRPr="00595903">
        <w:rPr>
          <w:rFonts w:ascii="Palatino Linotype" w:eastAsia="Palatino Linotype" w:hAnsi="Palatino Linotype" w:cs="Palatino Linotype"/>
          <w:b/>
          <w:i/>
          <w:sz w:val="22"/>
          <w:szCs w:val="22"/>
        </w:rPr>
        <w:t>“NO EXISTE OBLIGACIÓN DE ELABORAR DOCUMENTOS AD HOC PARA ATENDER LAS SOLICITUDES DE ACCESO A LA INFORMACIÓN.</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Por otra parte, conviene mencionar que la Ley de Transparencia vigente en el Estado de México refiere: </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Artículo 18.</w:t>
      </w:r>
      <w:r w:rsidRPr="00595903">
        <w:rPr>
          <w:rFonts w:ascii="Palatino Linotype" w:eastAsia="Palatino Linotype" w:hAnsi="Palatino Linotype" w:cs="Palatino Linotype"/>
          <w:i/>
          <w:sz w:val="22"/>
          <w:szCs w:val="22"/>
        </w:rPr>
        <w:t xml:space="preserve"> </w:t>
      </w:r>
      <w:r w:rsidRPr="00595903">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595903">
        <w:rPr>
          <w:rFonts w:ascii="Palatino Linotype" w:eastAsia="Palatino Linotype" w:hAnsi="Palatino Linotype" w:cs="Palatino Linotype"/>
          <w:i/>
          <w:sz w:val="22"/>
          <w:szCs w:val="22"/>
        </w:rPr>
        <w:t xml:space="preserve"> y reutilización de la información que generen.</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 xml:space="preserve">Artículo 19. </w:t>
      </w:r>
      <w:r w:rsidRPr="00595903">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595903">
        <w:rPr>
          <w:rFonts w:ascii="Palatino Linotype" w:eastAsia="Palatino Linotype" w:hAnsi="Palatino Linotype" w:cs="Palatino Linotype"/>
          <w:i/>
          <w:sz w:val="22"/>
          <w:szCs w:val="22"/>
        </w:rPr>
        <w:t>.</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36735D" w:rsidRPr="00595903" w:rsidRDefault="003965A4">
      <w:pPr>
        <w:spacing w:before="240" w:after="240"/>
        <w:ind w:left="851" w:right="851"/>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(Énfasis añadido)</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w:t>
      </w:r>
      <w:r w:rsidRPr="00595903">
        <w:rPr>
          <w:rFonts w:ascii="Palatino Linotype" w:eastAsia="Palatino Linotype" w:hAnsi="Palatino Linotype" w:cs="Palatino Linotype"/>
        </w:rPr>
        <w:lastRenderedPageBreak/>
        <w:t>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595903">
        <w:rPr>
          <w:rFonts w:ascii="Palatino Linotype" w:eastAsia="Palatino Linotype" w:hAnsi="Palatino Linotype" w:cs="Palatino Linotype"/>
          <w:b/>
        </w:rPr>
        <w:t>cualquier otro registro que documente el ejercicio de las facultades, funciones, obligaciones y competencias de los Sujetos Obligados</w:t>
      </w:r>
      <w:r w:rsidRPr="00595903">
        <w:rPr>
          <w:rFonts w:ascii="Palatino Linotype" w:eastAsia="Palatino Linotype" w:hAnsi="Palatino Linotype" w:cs="Palatino Linotype"/>
        </w:rPr>
        <w:t xml:space="preserve">; </w:t>
      </w:r>
      <w:r w:rsidRPr="00595903">
        <w:rPr>
          <w:rFonts w:ascii="Palatino Linotype" w:eastAsia="Palatino Linotype" w:hAnsi="Palatino Linotype" w:cs="Palatino Linotype"/>
          <w:b/>
        </w:rPr>
        <w:t>los que, podrán estar en cualquier medio</w:t>
      </w:r>
      <w:r w:rsidRPr="00595903">
        <w:rPr>
          <w:rFonts w:ascii="Palatino Linotype" w:eastAsia="Palatino Linotype" w:hAnsi="Palatino Linotype" w:cs="Palatino Linotype"/>
        </w:rPr>
        <w:t xml:space="preserve">, sea escrito, impreso, sonoro, visual, </w:t>
      </w:r>
      <w:r w:rsidRPr="00595903">
        <w:rPr>
          <w:rFonts w:ascii="Palatino Linotype" w:eastAsia="Palatino Linotype" w:hAnsi="Palatino Linotype" w:cs="Palatino Linotype"/>
          <w:b/>
        </w:rPr>
        <w:t>electrónico</w:t>
      </w:r>
      <w:r w:rsidRPr="00595903">
        <w:rPr>
          <w:rFonts w:ascii="Palatino Linotype" w:eastAsia="Palatino Linotype" w:hAnsi="Palatino Linotype" w:cs="Palatino Linotype"/>
        </w:rPr>
        <w:t xml:space="preserve">, informático u holográfico, esto es, </w:t>
      </w:r>
      <w:r w:rsidRPr="00595903">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De ahí que el </w:t>
      </w:r>
      <w:r w:rsidRPr="00595903">
        <w:rPr>
          <w:rFonts w:ascii="Palatino Linotype" w:eastAsia="Palatino Linotype" w:hAnsi="Palatino Linotype" w:cs="Palatino Linotype"/>
          <w:b/>
        </w:rPr>
        <w:t>Sujeto Obligado</w:t>
      </w:r>
      <w:r w:rsidRPr="0059590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w:t>
      </w:r>
      <w:r w:rsidR="00F3510A" w:rsidRPr="00595903">
        <w:rPr>
          <w:rFonts w:ascii="Palatino Linotype" w:eastAsia="Palatino Linotype" w:hAnsi="Palatino Linotype" w:cs="Palatino Linotype"/>
        </w:rPr>
        <w:t xml:space="preserve"> </w:t>
      </w:r>
      <w:r w:rsidRPr="00595903">
        <w:rPr>
          <w:rFonts w:ascii="Palatino Linotype" w:eastAsia="Palatino Linotype" w:hAnsi="Palatino Linotype" w:cs="Palatino Linotype"/>
        </w:rPr>
        <w:lastRenderedPageBreak/>
        <w:t>se trata de información relativa a obligaciones de transparencia, la cual se relaciona con aquella que se genere de acuerdo con sus facultades, atribuciones y obligaciones señaladas por la Ley en la materia</w:t>
      </w:r>
      <w:r w:rsidRPr="00595903">
        <w:rPr>
          <w:rFonts w:ascii="Palatino Linotype" w:eastAsia="Palatino Linotype" w:hAnsi="Palatino Linotype" w:cs="Palatino Linotype"/>
          <w:vertAlign w:val="superscript"/>
        </w:rPr>
        <w:footnoteReference w:id="1"/>
      </w:r>
      <w:r w:rsidRPr="00595903">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95903">
        <w:rPr>
          <w:rFonts w:ascii="Palatino Linotype" w:eastAsia="Palatino Linotype" w:hAnsi="Palatino Linotype" w:cs="Palatino Linotype"/>
          <w:vertAlign w:val="superscript"/>
        </w:rPr>
        <w:footnoteReference w:id="2"/>
      </w:r>
      <w:r w:rsidRPr="00595903">
        <w:rPr>
          <w:rFonts w:ascii="Palatino Linotype" w:eastAsia="Palatino Linotype" w:hAnsi="Palatino Linotype" w:cs="Palatino Linotype"/>
        </w:rPr>
        <w:t>, como pudiera tratarse de aquella relacionada con las obligaciones de transparencia señaladas en los artículos 92 y 97, fracción I de la Ley de la Materia.</w:t>
      </w:r>
    </w:p>
    <w:p w:rsidR="0036735D" w:rsidRPr="00595903" w:rsidRDefault="003965A4">
      <w:pPr>
        <w:tabs>
          <w:tab w:val="left" w:pos="709"/>
        </w:tabs>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En este sentido, cabe reiterar que el particular solicitó al </w:t>
      </w:r>
      <w:r w:rsidRPr="00595903">
        <w:rPr>
          <w:rFonts w:ascii="Palatino Linotype" w:eastAsia="Palatino Linotype" w:hAnsi="Palatino Linotype" w:cs="Palatino Linotype"/>
          <w:b/>
        </w:rPr>
        <w:t xml:space="preserve">Sujeto Obligado, </w:t>
      </w:r>
      <w:r w:rsidRPr="00595903">
        <w:rPr>
          <w:rFonts w:ascii="Palatino Linotype" w:eastAsia="Palatino Linotype" w:hAnsi="Palatino Linotype" w:cs="Palatino Linotype"/>
        </w:rPr>
        <w:t xml:space="preserve">lo siguiente: </w:t>
      </w:r>
    </w:p>
    <w:p w:rsidR="0024355D" w:rsidRPr="00595903" w:rsidRDefault="00B32D1F" w:rsidP="0024355D">
      <w:pPr>
        <w:pStyle w:val="Prrafodelista"/>
        <w:numPr>
          <w:ilvl w:val="0"/>
          <w:numId w:val="13"/>
        </w:numPr>
        <w:spacing w:before="240" w:after="240" w:line="360" w:lineRule="auto"/>
        <w:ind w:left="567" w:right="900" w:hanging="141"/>
        <w:jc w:val="both"/>
        <w:rPr>
          <w:rFonts w:ascii="Palatino Linotype" w:eastAsia="Palatino Linotype" w:hAnsi="Palatino Linotype" w:cs="Palatino Linotype"/>
          <w:b/>
        </w:rPr>
      </w:pPr>
      <w:r w:rsidRPr="00595903">
        <w:rPr>
          <w:rFonts w:ascii="Palatino Linotype" w:eastAsia="Palatino Linotype" w:hAnsi="Palatino Linotype" w:cs="Palatino Linotype"/>
          <w:b/>
        </w:rPr>
        <w:t>V</w:t>
      </w:r>
      <w:r w:rsidR="0024355D" w:rsidRPr="00595903">
        <w:rPr>
          <w:rFonts w:ascii="Palatino Linotype" w:eastAsia="Palatino Linotype" w:hAnsi="Palatino Linotype" w:cs="Palatino Linotype"/>
          <w:b/>
        </w:rPr>
        <w:t xml:space="preserve">ía SAIMEX </w:t>
      </w:r>
      <w:r w:rsidRPr="00595903">
        <w:rPr>
          <w:rFonts w:ascii="Palatino Linotype" w:eastAsia="Palatino Linotype" w:hAnsi="Palatino Linotype" w:cs="Palatino Linotype"/>
          <w:b/>
        </w:rPr>
        <w:t xml:space="preserve">y en copia certificada y </w:t>
      </w:r>
      <w:r w:rsidR="0024355D" w:rsidRPr="00595903">
        <w:rPr>
          <w:rFonts w:ascii="Palatino Linotype" w:eastAsia="Palatino Linotype" w:hAnsi="Palatino Linotype" w:cs="Palatino Linotype"/>
          <w:b/>
        </w:rPr>
        <w:t>por duplicado del citatorio de fecha 06 de octubre de 2022 s</w:t>
      </w:r>
      <w:r w:rsidR="00F3510A" w:rsidRPr="00595903">
        <w:rPr>
          <w:rFonts w:ascii="Palatino Linotype" w:eastAsia="Palatino Linotype" w:hAnsi="Palatino Linotype" w:cs="Palatino Linotype"/>
          <w:b/>
        </w:rPr>
        <w:t>obre el asunto de convocar a: dé</w:t>
      </w:r>
      <w:r w:rsidR="0024355D" w:rsidRPr="00595903">
        <w:rPr>
          <w:rFonts w:ascii="Palatino Linotype" w:eastAsia="Palatino Linotype" w:hAnsi="Palatino Linotype" w:cs="Palatino Linotype"/>
          <w:b/>
        </w:rPr>
        <w:t>cima sexta sesión extraordinaria de cabildo de régimen resolutivo, con 5 puntos a tratar, firmado por la Lic. Ana Silvia Roa Moreno, Secretaria del H. Ayuntamiento de Cuautitlán, Estado de México.</w:t>
      </w:r>
    </w:p>
    <w:p w:rsidR="0024355D" w:rsidRPr="00595903" w:rsidRDefault="00CC62F8" w:rsidP="0024355D">
      <w:pPr>
        <w:spacing w:before="240" w:after="240" w:line="360" w:lineRule="auto"/>
        <w:ind w:right="49"/>
        <w:jc w:val="both"/>
        <w:rPr>
          <w:rFonts w:ascii="Palatino Linotype" w:eastAsia="Palatino Linotype" w:hAnsi="Palatino Linotype" w:cs="Palatino Linotype"/>
          <w:szCs w:val="22"/>
        </w:rPr>
      </w:pPr>
      <w:r w:rsidRPr="00595903">
        <w:rPr>
          <w:rFonts w:ascii="Palatino Linotype" w:eastAsia="Palatino Linotype" w:hAnsi="Palatino Linotype" w:cs="Palatino Linotype"/>
        </w:rPr>
        <w:t xml:space="preserve">En respuesta, el </w:t>
      </w:r>
      <w:r w:rsidRPr="00595903">
        <w:rPr>
          <w:rFonts w:ascii="Palatino Linotype" w:eastAsia="Palatino Linotype" w:hAnsi="Palatino Linotype" w:cs="Palatino Linotype"/>
          <w:b/>
        </w:rPr>
        <w:t>Sujeto Obligado</w:t>
      </w:r>
      <w:r w:rsidRPr="00595903">
        <w:rPr>
          <w:rFonts w:ascii="Palatino Linotype" w:eastAsia="Palatino Linotype" w:hAnsi="Palatino Linotype" w:cs="Palatino Linotype"/>
        </w:rPr>
        <w:t xml:space="preserve"> </w:t>
      </w:r>
      <w:r w:rsidR="0024355D" w:rsidRPr="00595903">
        <w:rPr>
          <w:rFonts w:ascii="Palatino Linotype" w:eastAsia="Palatino Linotype" w:hAnsi="Palatino Linotype" w:cs="Palatino Linotype"/>
        </w:rPr>
        <w:t xml:space="preserve">remitió los archivos electrónicos </w:t>
      </w:r>
      <w:r w:rsidR="0024355D" w:rsidRPr="00595903">
        <w:rPr>
          <w:rFonts w:ascii="Palatino Linotype" w:eastAsia="Palatino Linotype" w:hAnsi="Palatino Linotype" w:cs="Palatino Linotype"/>
          <w:b/>
          <w:i/>
          <w:sz w:val="22"/>
          <w:szCs w:val="22"/>
        </w:rPr>
        <w:t xml:space="preserve">RESP SOL 00369 SRIA AYTO.pdf” y  “RESP SOL 00370 SRIA AYTO.pdf”, </w:t>
      </w:r>
      <w:r w:rsidR="0024355D" w:rsidRPr="00595903">
        <w:rPr>
          <w:rFonts w:ascii="Palatino Linotype" w:eastAsia="Palatino Linotype" w:hAnsi="Palatino Linotype" w:cs="Palatino Linotype"/>
          <w:sz w:val="22"/>
          <w:szCs w:val="22"/>
        </w:rPr>
        <w:t xml:space="preserve">en los cuales </w:t>
      </w:r>
      <w:r w:rsidR="0024355D" w:rsidRPr="00595903">
        <w:rPr>
          <w:rFonts w:ascii="Palatino Linotype" w:eastAsia="Palatino Linotype" w:hAnsi="Palatino Linotype" w:cs="Palatino Linotype"/>
          <w:szCs w:val="22"/>
        </w:rPr>
        <w:t xml:space="preserve">destacan los oficios </w:t>
      </w:r>
      <w:r w:rsidR="0024355D" w:rsidRPr="00595903">
        <w:rPr>
          <w:rFonts w:ascii="Palatino Linotype" w:eastAsia="Palatino Linotype" w:hAnsi="Palatino Linotype" w:cs="Palatino Linotype"/>
          <w:szCs w:val="22"/>
        </w:rPr>
        <w:lastRenderedPageBreak/>
        <w:t>1664/SA/2022 y 1665/SA/2022 mediante los cuales la Secretaria del Ayuntamiento solicita una prórroga de 7 días para integrar la información solicitada, derivado de la carga de trabajo de la Secretaría.</w:t>
      </w:r>
    </w:p>
    <w:p w:rsidR="00E27C64" w:rsidRPr="00595903" w:rsidRDefault="00CC62F8" w:rsidP="00CC62F8">
      <w:pPr>
        <w:spacing w:before="240" w:after="240" w:line="360" w:lineRule="auto"/>
        <w:jc w:val="both"/>
        <w:rPr>
          <w:rFonts w:ascii="Palatino Linotype" w:eastAsia="Palatino Linotype" w:hAnsi="Palatino Linotype" w:cs="Palatino Linotype"/>
          <w:szCs w:val="22"/>
        </w:rPr>
      </w:pPr>
      <w:r w:rsidRPr="00595903">
        <w:rPr>
          <w:rFonts w:ascii="Palatino Linotype" w:eastAsia="Palatino Linotype" w:hAnsi="Palatino Linotype" w:cs="Palatino Linotype"/>
          <w:szCs w:val="22"/>
        </w:rPr>
        <w:t>Una vez conocida la respuesta, el particular interpuso los recursos de revisión que nos ocupan, expresando</w:t>
      </w:r>
      <w:r w:rsidR="0024355D" w:rsidRPr="00595903">
        <w:rPr>
          <w:rFonts w:ascii="Palatino Linotype" w:eastAsia="Palatino Linotype" w:hAnsi="Palatino Linotype" w:cs="Palatino Linotype"/>
          <w:szCs w:val="22"/>
        </w:rPr>
        <w:t xml:space="preserve"> en ambos expedientes</w:t>
      </w:r>
      <w:r w:rsidR="00E27C64" w:rsidRPr="00595903">
        <w:rPr>
          <w:rFonts w:ascii="Palatino Linotype" w:eastAsia="Palatino Linotype" w:hAnsi="Palatino Linotype" w:cs="Palatino Linotype"/>
          <w:szCs w:val="22"/>
        </w:rPr>
        <w:t xml:space="preserve">, </w:t>
      </w:r>
      <w:r w:rsidRPr="00595903">
        <w:rPr>
          <w:rFonts w:ascii="Palatino Linotype" w:eastAsia="Palatino Linotype" w:hAnsi="Palatino Linotype" w:cs="Palatino Linotype"/>
          <w:szCs w:val="22"/>
        </w:rPr>
        <w:t xml:space="preserve">lo siguiente: </w:t>
      </w:r>
    </w:p>
    <w:p w:rsidR="0024355D" w:rsidRPr="00595903" w:rsidRDefault="0024355D" w:rsidP="0024355D">
      <w:pPr>
        <w:spacing w:before="240" w:after="240" w:line="360" w:lineRule="auto"/>
        <w:ind w:left="567"/>
        <w:rPr>
          <w:rFonts w:ascii="Palatino Linotype" w:eastAsia="Palatino Linotype" w:hAnsi="Palatino Linotype" w:cs="Palatino Linotype"/>
          <w:b/>
        </w:rPr>
      </w:pPr>
      <w:r w:rsidRPr="00595903">
        <w:rPr>
          <w:rFonts w:ascii="Palatino Linotype" w:eastAsia="Palatino Linotype" w:hAnsi="Palatino Linotype" w:cs="Palatino Linotype"/>
          <w:b/>
        </w:rPr>
        <w:t>a) Acto impugnado.</w:t>
      </w:r>
    </w:p>
    <w:p w:rsidR="0024355D" w:rsidRPr="00595903" w:rsidRDefault="0024355D" w:rsidP="0024355D">
      <w:pPr>
        <w:spacing w:before="240" w:after="240"/>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r w:rsidRPr="00595903">
        <w:rPr>
          <w:rFonts w:ascii="Palatino Linotype" w:eastAsia="Palatino Linotype" w:hAnsi="Palatino Linotype" w:cs="Palatino Linotype"/>
          <w:b/>
          <w:i/>
          <w:sz w:val="22"/>
          <w:szCs w:val="22"/>
          <w:u w:val="single"/>
        </w:rPr>
        <w:t>LA FALTA DE INFORMACION DE LO SOLICITADO</w:t>
      </w:r>
      <w:r w:rsidRPr="00595903">
        <w:rPr>
          <w:rFonts w:ascii="Palatino Linotype" w:eastAsia="Palatino Linotype" w:hAnsi="Palatino Linotype" w:cs="Palatino Linotype"/>
          <w:i/>
          <w:sz w:val="22"/>
          <w:szCs w:val="22"/>
        </w:rPr>
        <w:t xml:space="preserve">, TODA VEZ QUE ENVIAN ESTA CONTESTACIÓN Y NO MANDAN LA INFORMACIÓN </w:t>
      </w:r>
      <w:r w:rsidRPr="00595903">
        <w:rPr>
          <w:rFonts w:ascii="Palatino Linotype" w:eastAsia="Palatino Linotype" w:hAnsi="Palatino Linotype" w:cs="Palatino Linotype"/>
          <w:b/>
          <w:i/>
          <w:sz w:val="22"/>
          <w:szCs w:val="22"/>
          <w:u w:val="single"/>
        </w:rPr>
        <w:t>COMO LO REFIEREN EN EL ARCHIVO ADJUNTO. ESTO EN LOS ARCHIVOS ADJUNTOS NO MANDARON NADA</w:t>
      </w:r>
      <w:r w:rsidRPr="00595903">
        <w:rPr>
          <w:rFonts w:ascii="Palatino Linotype" w:eastAsia="Palatino Linotype" w:hAnsi="Palatino Linotype" w:cs="Palatino Linotype"/>
          <w:i/>
          <w:sz w:val="22"/>
          <w:szCs w:val="22"/>
        </w:rPr>
        <w:t>. ESTO ES UNA CHICANADA POR PARTE DE LA SECRETARIA DEL AYUNTAMIENTO Y LA SANDRA CENTENO LEDEZMA. Cuautitlán, México a 10 de Noviembre de 2022 Nombre del solicitante: C. Solicitante Folio de la solicitud: 00369/CUAUTIT/IP/2022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00369/CUAUTIT/IP/2022. Adjunto archivo. ATENTAMENTE C. SANDRA CENTENO LEDEZMA” (Sic) (Énfasis añadido)</w:t>
      </w:r>
    </w:p>
    <w:p w:rsidR="0024355D" w:rsidRPr="00595903" w:rsidRDefault="0024355D" w:rsidP="0024355D">
      <w:pPr>
        <w:spacing w:before="240" w:after="240" w:line="360" w:lineRule="auto"/>
        <w:ind w:left="567"/>
        <w:jc w:val="both"/>
        <w:rPr>
          <w:rFonts w:ascii="Palatino Linotype" w:eastAsia="Palatino Linotype" w:hAnsi="Palatino Linotype" w:cs="Palatino Linotype"/>
          <w:b/>
        </w:rPr>
      </w:pPr>
      <w:r w:rsidRPr="00595903">
        <w:rPr>
          <w:rFonts w:ascii="Palatino Linotype" w:eastAsia="Palatino Linotype" w:hAnsi="Palatino Linotype" w:cs="Palatino Linotype"/>
          <w:b/>
        </w:rPr>
        <w:t>b) Motivos de inconformidad.</w:t>
      </w:r>
    </w:p>
    <w:p w:rsidR="0024355D" w:rsidRPr="00595903" w:rsidRDefault="0024355D" w:rsidP="0024355D">
      <w:pPr>
        <w:spacing w:before="240" w:after="240"/>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xml:space="preserve"> “</w:t>
      </w:r>
      <w:r w:rsidRPr="00595903">
        <w:rPr>
          <w:rFonts w:ascii="Palatino Linotype" w:eastAsia="Palatino Linotype" w:hAnsi="Palatino Linotype" w:cs="Palatino Linotype"/>
          <w:b/>
          <w:i/>
          <w:sz w:val="22"/>
          <w:szCs w:val="22"/>
          <w:u w:val="single"/>
        </w:rPr>
        <w:t>LA FALTA DE INFORMACION DE LO SOLICITADO</w:t>
      </w:r>
      <w:r w:rsidRPr="00595903">
        <w:rPr>
          <w:rFonts w:ascii="Palatino Linotype" w:eastAsia="Palatino Linotype" w:hAnsi="Palatino Linotype" w:cs="Palatino Linotype"/>
          <w:i/>
          <w:sz w:val="22"/>
          <w:szCs w:val="22"/>
        </w:rPr>
        <w:t xml:space="preserve">, TODA VEZ QUE ENVIAN ESTA CONTESTACIÓN Y NO MANDAN LA INFORMACIÓN </w:t>
      </w:r>
      <w:r w:rsidRPr="00595903">
        <w:rPr>
          <w:rFonts w:ascii="Palatino Linotype" w:eastAsia="Palatino Linotype" w:hAnsi="Palatino Linotype" w:cs="Palatino Linotype"/>
          <w:b/>
          <w:i/>
          <w:sz w:val="22"/>
          <w:szCs w:val="22"/>
          <w:u w:val="single"/>
        </w:rPr>
        <w:t>COMO LO REFIEREN EN EL ARCHIVO ADJUNTO. ESTO EN LOS ARCHIVOS ADJUNTOS NO MANDARON NADA</w:t>
      </w:r>
      <w:r w:rsidRPr="00595903">
        <w:rPr>
          <w:rFonts w:ascii="Palatino Linotype" w:eastAsia="Palatino Linotype" w:hAnsi="Palatino Linotype" w:cs="Palatino Linotype"/>
          <w:i/>
          <w:sz w:val="22"/>
          <w:szCs w:val="22"/>
        </w:rPr>
        <w:t xml:space="preserve">. ESTO ES UNA CHICANADA POR PARTE DE LA SECRETARIA DEL AYUNTAMIENTO Y LA SANDRA CENTENO LEDEZMA. Cuautitlán, México a 10 de Noviembre de 2022 Nombre del solicitante: C. Solicitante Folio de la solicitud: </w:t>
      </w:r>
      <w:r w:rsidRPr="00595903">
        <w:rPr>
          <w:rFonts w:ascii="Palatino Linotype" w:eastAsia="Palatino Linotype" w:hAnsi="Palatino Linotype" w:cs="Palatino Linotype"/>
          <w:i/>
          <w:sz w:val="22"/>
          <w:szCs w:val="22"/>
        </w:rPr>
        <w:lastRenderedPageBreak/>
        <w:t>00370/CUAUTIT/IP/2022 En respuesta a la solicitud recibida, nos permitimos hacer de su conocimiento que con fundamento en el artículo 53, Fracciones: II, V y VI de la Ley de Transparencia y Acceso a la Información Pública del Estado de México y Municipios, le contestamos que: Buenas tardes, enviando un cordial saludo me permito brindar la información solicitada en la solicitud con folio 00370/CUAUTIT/IP/2022. Adjunto archivo. ATENTAMENTE C. SANDRA CENTENO LEDEZMA” (Sic) (Énfasis añadido)</w:t>
      </w:r>
    </w:p>
    <w:p w:rsidR="005D33DB" w:rsidRPr="00595903" w:rsidRDefault="00CC62F8" w:rsidP="00CC62F8">
      <w:pPr>
        <w:spacing w:before="240" w:after="240" w:line="360" w:lineRule="auto"/>
        <w:jc w:val="both"/>
        <w:rPr>
          <w:rFonts w:ascii="Palatino Linotype" w:eastAsia="Palatino Linotype" w:hAnsi="Palatino Linotype" w:cs="Palatino Linotype"/>
          <w:szCs w:val="22"/>
        </w:rPr>
      </w:pPr>
      <w:r w:rsidRPr="00595903">
        <w:rPr>
          <w:rFonts w:ascii="Palatino Linotype" w:eastAsia="Palatino Linotype" w:hAnsi="Palatino Linotype" w:cs="Palatino Linotype"/>
          <w:szCs w:val="22"/>
        </w:rPr>
        <w:t>Tras la admisión de los medios de impugnación que ahora se resuelven, se concedió un plazo de siete días hábiles a las partes para efecto de que remitieran su informe justificado o cualquier manifestación que a su derecho conviniera, lo que en la especie no ocurrió, por lo que se decretaron los cierres de instrucción.</w:t>
      </w:r>
    </w:p>
    <w:p w:rsidR="00487625" w:rsidRPr="00595903" w:rsidRDefault="00CC62F8" w:rsidP="00487625">
      <w:pPr>
        <w:spacing w:before="240" w:after="240" w:line="360" w:lineRule="auto"/>
        <w:ind w:right="49"/>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Expuestas las posturas de las partes, </w:t>
      </w:r>
      <w:r w:rsidR="00487625" w:rsidRPr="00595903">
        <w:rPr>
          <w:rFonts w:ascii="Palatino Linotype" w:eastAsia="Palatino Linotype" w:hAnsi="Palatino Linotype" w:cs="Palatino Linotype"/>
        </w:rPr>
        <w:t>resulta importante iniciar este análisis resaltando que del análisis a</w:t>
      </w:r>
      <w:r w:rsidR="008A4072" w:rsidRPr="00595903">
        <w:rPr>
          <w:rFonts w:ascii="Palatino Linotype" w:eastAsia="Palatino Linotype" w:hAnsi="Palatino Linotype" w:cs="Palatino Linotype"/>
        </w:rPr>
        <w:t xml:space="preserve"> la respuesta, se advierte que e</w:t>
      </w:r>
      <w:r w:rsidR="00487625" w:rsidRPr="00595903">
        <w:rPr>
          <w:rFonts w:ascii="Palatino Linotype" w:eastAsia="Palatino Linotype" w:hAnsi="Palatino Linotype" w:cs="Palatino Linotype"/>
        </w:rPr>
        <w:t>sta es propiamente una solicitud de prórroga, la cual se fundamentó en términos del artículo 163 de la Ley de Transparencia Local, sin embargo, no cumple con los requisitos para su procedencia, en virtud de que no se adjuntó el acuerdo del Comité de Transparencia por el que se aprueba dicha prórroga, luego entonces, para este Organismo Garante, no es suficiente con que se argumente que la carga de trabajo es una imposibilidad</w:t>
      </w:r>
      <w:r w:rsidR="00077C92" w:rsidRPr="00595903">
        <w:rPr>
          <w:rFonts w:ascii="Palatino Linotype" w:eastAsia="Palatino Linotype" w:hAnsi="Palatino Linotype" w:cs="Palatino Linotype"/>
        </w:rPr>
        <w:t xml:space="preserve"> para atender las solicitudes de información</w:t>
      </w:r>
      <w:r w:rsidR="00487625" w:rsidRPr="00595903">
        <w:rPr>
          <w:rFonts w:ascii="Palatino Linotype" w:eastAsia="Palatino Linotype" w:hAnsi="Palatino Linotype" w:cs="Palatino Linotype"/>
        </w:rPr>
        <w:t>.</w:t>
      </w:r>
    </w:p>
    <w:p w:rsidR="00487625" w:rsidRPr="00595903" w:rsidRDefault="00077C92" w:rsidP="00C22E3F">
      <w:pPr>
        <w:spacing w:before="240" w:after="240" w:line="360" w:lineRule="auto"/>
        <w:ind w:right="49"/>
        <w:jc w:val="both"/>
        <w:rPr>
          <w:rFonts w:ascii="Palatino Linotype" w:eastAsia="Palatino Linotype" w:hAnsi="Palatino Linotype" w:cs="Palatino Linotype"/>
        </w:rPr>
      </w:pPr>
      <w:r w:rsidRPr="00595903">
        <w:rPr>
          <w:rFonts w:ascii="Palatino Linotype" w:eastAsia="Palatino Linotype" w:hAnsi="Palatino Linotype" w:cs="Palatino Linotype"/>
        </w:rPr>
        <w:t>Por otra parte</w:t>
      </w:r>
      <w:r w:rsidR="00487625" w:rsidRPr="00595903">
        <w:rPr>
          <w:rFonts w:ascii="Palatino Linotype" w:eastAsia="Palatino Linotype" w:hAnsi="Palatino Linotype" w:cs="Palatino Linotype"/>
        </w:rPr>
        <w:t xml:space="preserve">, </w:t>
      </w:r>
      <w:r w:rsidR="00C22E3F" w:rsidRPr="00595903">
        <w:rPr>
          <w:rFonts w:ascii="Palatino Linotype" w:eastAsia="Palatino Linotype" w:hAnsi="Palatino Linotype" w:cs="Palatino Linotype"/>
        </w:rPr>
        <w:t xml:space="preserve">debe destacarse que </w:t>
      </w:r>
      <w:r w:rsidRPr="00595903">
        <w:rPr>
          <w:rFonts w:ascii="Palatino Linotype" w:eastAsia="Palatino Linotype" w:hAnsi="Palatino Linotype" w:cs="Palatino Linotype"/>
        </w:rPr>
        <w:t xml:space="preserve">durante la integración de los expedientes electrónicos, el </w:t>
      </w:r>
      <w:r w:rsidR="00487625" w:rsidRPr="00595903">
        <w:rPr>
          <w:rFonts w:ascii="Palatino Linotype" w:eastAsia="Palatino Linotype" w:hAnsi="Palatino Linotype" w:cs="Palatino Linotype"/>
          <w:b/>
        </w:rPr>
        <w:t>Sujeto Obligado</w:t>
      </w:r>
      <w:r w:rsidR="00487625" w:rsidRPr="00595903">
        <w:rPr>
          <w:rFonts w:ascii="Palatino Linotype" w:eastAsia="Palatino Linotype" w:hAnsi="Palatino Linotype" w:cs="Palatino Linotype"/>
        </w:rPr>
        <w:t xml:space="preserve"> fue omiso en subsanar esta</w:t>
      </w:r>
      <w:r w:rsidRPr="00595903">
        <w:rPr>
          <w:rFonts w:ascii="Palatino Linotype" w:eastAsia="Palatino Linotype" w:hAnsi="Palatino Linotype" w:cs="Palatino Linotype"/>
        </w:rPr>
        <w:t>s</w:t>
      </w:r>
      <w:r w:rsidR="00487625" w:rsidRPr="00595903">
        <w:rPr>
          <w:rFonts w:ascii="Palatino Linotype" w:eastAsia="Palatino Linotype" w:hAnsi="Palatino Linotype" w:cs="Palatino Linotype"/>
        </w:rPr>
        <w:t xml:space="preserve"> deficiencia</w:t>
      </w:r>
      <w:r w:rsidRPr="00595903">
        <w:rPr>
          <w:rFonts w:ascii="Palatino Linotype" w:eastAsia="Palatino Linotype" w:hAnsi="Palatino Linotype" w:cs="Palatino Linotype"/>
        </w:rPr>
        <w:t>s</w:t>
      </w:r>
      <w:r w:rsidR="00487625" w:rsidRPr="00595903">
        <w:rPr>
          <w:rFonts w:ascii="Palatino Linotype" w:eastAsia="Palatino Linotype" w:hAnsi="Palatino Linotype" w:cs="Palatino Linotype"/>
        </w:rPr>
        <w:t xml:space="preserve"> mediante la etapa de manifestaciones, </w:t>
      </w:r>
      <w:r w:rsidRPr="00595903">
        <w:rPr>
          <w:rFonts w:ascii="Palatino Linotype" w:eastAsia="Palatino Linotype" w:hAnsi="Palatino Linotype" w:cs="Palatino Linotype"/>
        </w:rPr>
        <w:t xml:space="preserve">toda vez que el plazo para la prórroga feneció durante la substanciación de los recursos de revisión que ahora se resuelven, </w:t>
      </w:r>
      <w:r w:rsidR="00487625" w:rsidRPr="00595903">
        <w:rPr>
          <w:rFonts w:ascii="Palatino Linotype" w:eastAsia="Palatino Linotype" w:hAnsi="Palatino Linotype" w:cs="Palatino Linotype"/>
        </w:rPr>
        <w:t xml:space="preserve">por lo tanto, </w:t>
      </w:r>
      <w:r w:rsidRPr="00595903">
        <w:rPr>
          <w:rFonts w:ascii="Palatino Linotype" w:eastAsia="Palatino Linotype" w:hAnsi="Palatino Linotype" w:cs="Palatino Linotype"/>
        </w:rPr>
        <w:lastRenderedPageBreak/>
        <w:t xml:space="preserve">resulta pertinente ordenar la entrega de la documentación requerida como se señalará en líneas subsecuentes. </w:t>
      </w:r>
    </w:p>
    <w:p w:rsidR="00077C92" w:rsidRPr="00595903" w:rsidRDefault="00077C92" w:rsidP="00077C92">
      <w:pPr>
        <w:spacing w:before="240" w:after="240" w:line="360" w:lineRule="auto"/>
        <w:ind w:right="49"/>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Ahora bien, del análisis a la Ley Orgánica Municipal, se advierte que es una facultad del titular de la Secretaría del Ayuntamiento la emisión de citatorios </w:t>
      </w:r>
    </w:p>
    <w:p w:rsidR="00077C92" w:rsidRPr="00595903" w:rsidRDefault="00077C92" w:rsidP="00077C92">
      <w:pPr>
        <w:spacing w:before="240" w:after="240" w:line="276" w:lineRule="auto"/>
        <w:ind w:left="567" w:right="900"/>
        <w:jc w:val="both"/>
        <w:rPr>
          <w:rFonts w:ascii="Palatino Linotype" w:eastAsia="Palatino Linotype" w:hAnsi="Palatino Linotype" w:cs="Palatino Linotype"/>
          <w:i/>
          <w:sz w:val="22"/>
        </w:rPr>
      </w:pPr>
      <w:r w:rsidRPr="00595903">
        <w:rPr>
          <w:rFonts w:ascii="Palatino Linotype" w:eastAsia="Palatino Linotype" w:hAnsi="Palatino Linotype" w:cs="Palatino Linotype"/>
          <w:i/>
          <w:sz w:val="22"/>
        </w:rPr>
        <w:t xml:space="preserve">“Artículo 91.- </w:t>
      </w:r>
      <w:r w:rsidRPr="00595903">
        <w:rPr>
          <w:rFonts w:ascii="Palatino Linotype" w:eastAsia="Palatino Linotype" w:hAnsi="Palatino Linotype" w:cs="Palatino Linotype"/>
          <w:b/>
          <w:i/>
          <w:sz w:val="22"/>
        </w:rPr>
        <w:t>La Secretaría del Ayuntamiento estará a cargo de un Secretario, el que, sin ser miembro del mismo, deberá ser nombrado por el propio Ayuntamiento</w:t>
      </w:r>
      <w:r w:rsidRPr="00595903">
        <w:rPr>
          <w:rFonts w:ascii="Palatino Linotype" w:eastAsia="Palatino Linotype" w:hAnsi="Palatino Linotype" w:cs="Palatino Linotype"/>
          <w:i/>
          <w:sz w:val="22"/>
        </w:rPr>
        <w:t xml:space="preserve"> a propuesta del Presidente Municipal como lo marca el artículo 31 de la presente ley. Sus faltas temporales serán cubiertas por quien designe el Ayuntamiento </w:t>
      </w:r>
      <w:r w:rsidRPr="00595903">
        <w:rPr>
          <w:rFonts w:ascii="Palatino Linotype" w:eastAsia="Palatino Linotype" w:hAnsi="Palatino Linotype" w:cs="Palatino Linotype"/>
          <w:b/>
          <w:i/>
          <w:sz w:val="22"/>
        </w:rPr>
        <w:t>y sus atribuciones son las siguientes:</w:t>
      </w:r>
    </w:p>
    <w:p w:rsidR="00077C92" w:rsidRPr="00595903" w:rsidRDefault="00077C92" w:rsidP="00077C92">
      <w:pPr>
        <w:spacing w:before="240" w:after="240" w:line="276" w:lineRule="auto"/>
        <w:ind w:left="567" w:right="900"/>
        <w:jc w:val="both"/>
        <w:rPr>
          <w:rFonts w:ascii="Palatino Linotype" w:eastAsia="Palatino Linotype" w:hAnsi="Palatino Linotype" w:cs="Palatino Linotype"/>
          <w:i/>
          <w:sz w:val="22"/>
        </w:rPr>
      </w:pPr>
      <w:r w:rsidRPr="00595903">
        <w:rPr>
          <w:rFonts w:ascii="Palatino Linotype" w:eastAsia="Palatino Linotype" w:hAnsi="Palatino Linotype" w:cs="Palatino Linotype"/>
          <w:i/>
          <w:sz w:val="22"/>
        </w:rPr>
        <w:t>…</w:t>
      </w:r>
    </w:p>
    <w:p w:rsidR="00077C92" w:rsidRPr="00595903" w:rsidRDefault="00077C92" w:rsidP="00077C92">
      <w:pPr>
        <w:spacing w:before="240" w:after="240" w:line="276" w:lineRule="auto"/>
        <w:ind w:left="567" w:right="900"/>
        <w:jc w:val="both"/>
        <w:rPr>
          <w:rFonts w:ascii="Palatino Linotype" w:eastAsia="Palatino Linotype" w:hAnsi="Palatino Linotype" w:cs="Palatino Linotype"/>
          <w:i/>
          <w:sz w:val="22"/>
        </w:rPr>
      </w:pPr>
      <w:r w:rsidRPr="00595903">
        <w:rPr>
          <w:rFonts w:ascii="Palatino Linotype" w:eastAsia="Palatino Linotype" w:hAnsi="Palatino Linotype" w:cs="Palatino Linotype"/>
          <w:b/>
          <w:i/>
          <w:sz w:val="22"/>
          <w:u w:val="single"/>
        </w:rPr>
        <w:t xml:space="preserve">II. Emitir los citatorios para la celebración de las sesiones de cabildo, convocadas legalmente;” </w:t>
      </w:r>
      <w:r w:rsidRPr="00595903">
        <w:rPr>
          <w:rFonts w:ascii="Palatino Linotype" w:eastAsia="Palatino Linotype" w:hAnsi="Palatino Linotype" w:cs="Palatino Linotype"/>
          <w:i/>
          <w:sz w:val="22"/>
        </w:rPr>
        <w:t>(Sic) (Énfasis añadido)</w:t>
      </w:r>
    </w:p>
    <w:p w:rsidR="00CC62F8" w:rsidRPr="00595903" w:rsidRDefault="00F3510A" w:rsidP="005D33DB">
      <w:pPr>
        <w:spacing w:before="240" w:after="240" w:line="360" w:lineRule="auto"/>
        <w:ind w:right="49"/>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De ahí que se advierta que el </w:t>
      </w:r>
      <w:r w:rsidRPr="00595903">
        <w:rPr>
          <w:rFonts w:ascii="Palatino Linotype" w:eastAsia="Palatino Linotype" w:hAnsi="Palatino Linotype" w:cs="Palatino Linotype"/>
          <w:b/>
        </w:rPr>
        <w:t>Sujeto Obligado</w:t>
      </w:r>
      <w:r w:rsidRPr="00595903">
        <w:rPr>
          <w:rFonts w:ascii="Palatino Linotype" w:eastAsia="Palatino Linotype" w:hAnsi="Palatino Linotype" w:cs="Palatino Linotype"/>
        </w:rPr>
        <w:t xml:space="preserve"> efectivamente cuente con la información requerida, toda vez que es la autoridad competente para emitir los citatorios para la celebración de las sesiones de cabildo</w:t>
      </w:r>
      <w:r w:rsidR="00921BB2" w:rsidRPr="00595903">
        <w:rPr>
          <w:rFonts w:ascii="Palatino Linotype" w:eastAsia="Palatino Linotype" w:hAnsi="Palatino Linotype" w:cs="Palatino Linotype"/>
        </w:rPr>
        <w:t>, por lo tanto, dentro de su patrimonio documental debe obrar el citatorio generado para la celebración de la</w:t>
      </w:r>
      <w:r w:rsidRPr="00595903">
        <w:rPr>
          <w:rFonts w:ascii="Palatino Linotype" w:eastAsia="Palatino Linotype" w:hAnsi="Palatino Linotype" w:cs="Palatino Linotype"/>
        </w:rPr>
        <w:t xml:space="preserve"> décima sexta sesión extraordinaria de cabildo de régimen resolutivo, con 5 puntos a tratar, firmado por la Lic. Ana Silvia Roa Moreno, Secretaria del H. Ayuntamiento </w:t>
      </w:r>
      <w:r w:rsidR="00921BB2" w:rsidRPr="00595903">
        <w:rPr>
          <w:rFonts w:ascii="Palatino Linotype" w:eastAsia="Palatino Linotype" w:hAnsi="Palatino Linotype" w:cs="Palatino Linotype"/>
        </w:rPr>
        <w:t xml:space="preserve">de Cuautitlán, Estado de México </w:t>
      </w:r>
      <w:r w:rsidR="005D33DB" w:rsidRPr="00595903">
        <w:rPr>
          <w:rFonts w:ascii="Palatino Linotype" w:eastAsia="Palatino Linotype" w:hAnsi="Palatino Linotype" w:cs="Palatino Linotype"/>
        </w:rPr>
        <w:t xml:space="preserve">y, en consecuencia, resulta pertinente ordenar al </w:t>
      </w:r>
      <w:r w:rsidR="005D33DB" w:rsidRPr="00595903">
        <w:rPr>
          <w:rFonts w:ascii="Palatino Linotype" w:eastAsia="Palatino Linotype" w:hAnsi="Palatino Linotype" w:cs="Palatino Linotype"/>
          <w:b/>
        </w:rPr>
        <w:t>Sujeto Obligado</w:t>
      </w:r>
      <w:r w:rsidR="00E27C64" w:rsidRPr="00595903">
        <w:rPr>
          <w:rFonts w:ascii="Palatino Linotype" w:eastAsia="Palatino Linotype" w:hAnsi="Palatino Linotype" w:cs="Palatino Linotype"/>
        </w:rPr>
        <w:t xml:space="preserve"> la entrega de</w:t>
      </w:r>
      <w:r w:rsidR="00921BB2" w:rsidRPr="00595903">
        <w:rPr>
          <w:rFonts w:ascii="Palatino Linotype" w:eastAsia="Palatino Linotype" w:hAnsi="Palatino Linotype" w:cs="Palatino Linotype"/>
        </w:rPr>
        <w:t xml:space="preserve"> estos soportes documentales</w:t>
      </w:r>
      <w:r w:rsidR="00E27C64" w:rsidRPr="00595903">
        <w:rPr>
          <w:rFonts w:ascii="Palatino Linotype" w:eastAsia="Palatino Linotype" w:hAnsi="Palatino Linotype" w:cs="Palatino Linotype"/>
        </w:rPr>
        <w:t>.</w:t>
      </w:r>
    </w:p>
    <w:p w:rsidR="00921BB2" w:rsidRPr="00595903" w:rsidRDefault="00921BB2" w:rsidP="004B30A3">
      <w:pPr>
        <w:spacing w:before="240" w:after="240" w:line="360" w:lineRule="auto"/>
        <w:jc w:val="both"/>
        <w:rPr>
          <w:rFonts w:ascii="Palatino Linotype" w:eastAsia="Palatino Linotype" w:hAnsi="Palatino Linotype" w:cs="Palatino Linotype"/>
          <w:b/>
          <w:i/>
          <w:sz w:val="22"/>
          <w:szCs w:val="22"/>
        </w:rPr>
      </w:pPr>
      <w:r w:rsidRPr="00595903">
        <w:rPr>
          <w:rFonts w:ascii="Palatino Linotype" w:eastAsia="Palatino Linotype" w:hAnsi="Palatino Linotype" w:cs="Palatino Linotype"/>
        </w:rPr>
        <w:t>Ahora bien, respecto al medio de entre</w:t>
      </w:r>
      <w:r w:rsidR="004B30A3" w:rsidRPr="00595903">
        <w:rPr>
          <w:rFonts w:ascii="Palatino Linotype" w:eastAsia="Palatino Linotype" w:hAnsi="Palatino Linotype" w:cs="Palatino Linotype"/>
        </w:rPr>
        <w:t xml:space="preserve">ga, </w:t>
      </w:r>
      <w:r w:rsidRPr="00595903">
        <w:rPr>
          <w:rFonts w:ascii="Palatino Linotype" w:eastAsia="Palatino Linotype" w:hAnsi="Palatino Linotype" w:cs="Palatino Linotype"/>
        </w:rPr>
        <w:t xml:space="preserve">las cuotas de los derechos aplicables para la expedición de documentos solicitados en el ejercicio del derecho de acceso a la </w:t>
      </w:r>
      <w:r w:rsidRPr="00595903">
        <w:rPr>
          <w:rFonts w:ascii="Palatino Linotype" w:eastAsia="Palatino Linotype" w:hAnsi="Palatino Linotype" w:cs="Palatino Linotype"/>
        </w:rPr>
        <w:lastRenderedPageBreak/>
        <w:t>información pública, se encuentran previstas en el artículo 148 del Código Financiero del Estado de México,</w:t>
      </w:r>
      <w:proofErr w:type="gramStart"/>
      <w:r w:rsidRPr="00595903">
        <w:rPr>
          <w:rFonts w:ascii="Palatino Linotype" w:eastAsia="Palatino Linotype" w:hAnsi="Palatino Linotype" w:cs="Palatino Linotype"/>
        </w:rPr>
        <w:t>  a</w:t>
      </w:r>
      <w:proofErr w:type="gramEnd"/>
      <w:r w:rsidRPr="00595903">
        <w:rPr>
          <w:rFonts w:ascii="Palatino Linotype" w:eastAsia="Palatino Linotype" w:hAnsi="Palatino Linotype" w:cs="Palatino Linotype"/>
        </w:rPr>
        <w:t xml:space="preserve"> saber:</w:t>
      </w:r>
    </w:p>
    <w:p w:rsidR="00921BB2" w:rsidRPr="00595903" w:rsidRDefault="00921BB2" w:rsidP="00921BB2">
      <w:pPr>
        <w:pBdr>
          <w:top w:val="nil"/>
          <w:left w:val="nil"/>
          <w:bottom w:val="nil"/>
          <w:right w:val="nil"/>
          <w:between w:val="nil"/>
        </w:pBdr>
        <w:spacing w:before="240" w:after="240"/>
        <w:jc w:val="center"/>
      </w:pPr>
      <w:r w:rsidRPr="00595903">
        <w:rPr>
          <w:noProof/>
          <w:lang w:val="es-MX"/>
        </w:rPr>
        <w:drawing>
          <wp:inline distT="0" distB="0" distL="0" distR="0" wp14:anchorId="242C0801" wp14:editId="483BC56F">
            <wp:extent cx="5791200" cy="3638550"/>
            <wp:effectExtent l="19050" t="19050" r="1905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638550"/>
                    </a:xfrm>
                    <a:prstGeom prst="rect">
                      <a:avLst/>
                    </a:prstGeom>
                    <a:noFill/>
                    <a:ln>
                      <a:solidFill>
                        <a:schemeClr val="tx1"/>
                      </a:solidFill>
                    </a:ln>
                  </pic:spPr>
                </pic:pic>
              </a:graphicData>
            </a:graphic>
          </wp:inline>
        </w:drawing>
      </w:r>
    </w:p>
    <w:p w:rsidR="00921BB2" w:rsidRPr="00595903" w:rsidRDefault="00921BB2" w:rsidP="004B30A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595903">
        <w:rPr>
          <w:rFonts w:ascii="Palatino Linotype" w:eastAsia="Palatino Linotype" w:hAnsi="Palatino Linotype" w:cs="Palatino Linotype"/>
        </w:rPr>
        <w:t>En este sentido, es evidente qu</w:t>
      </w:r>
      <w:r w:rsidR="006C690C" w:rsidRPr="00595903">
        <w:rPr>
          <w:rFonts w:ascii="Palatino Linotype" w:eastAsia="Palatino Linotype" w:hAnsi="Palatino Linotype" w:cs="Palatino Linotype"/>
        </w:rPr>
        <w:t>e la entrega de la información al</w:t>
      </w:r>
      <w:r w:rsidRPr="00595903">
        <w:rPr>
          <w:rFonts w:ascii="Palatino Linotype" w:eastAsia="Palatino Linotype" w:hAnsi="Palatino Linotype" w:cs="Palatino Linotype"/>
        </w:rPr>
        <w:t xml:space="preserve"> particular mediante copias certificadas, procederá una vez que se acredite el pago de derechos correspondiente, </w:t>
      </w:r>
      <w:r w:rsidR="006C690C" w:rsidRPr="00595903">
        <w:rPr>
          <w:rFonts w:ascii="Palatino Linotype" w:eastAsia="Palatino Linotype" w:hAnsi="Palatino Linotype" w:cs="Palatino Linotype"/>
        </w:rPr>
        <w:t xml:space="preserve">asimismo, no pasa desapercibido para este Organismo Garante que el particular requiere las copias certificadas por duplicado, </w:t>
      </w:r>
      <w:r w:rsidR="004B30A3" w:rsidRPr="00595903">
        <w:rPr>
          <w:rFonts w:ascii="Palatino Linotype" w:eastAsia="Palatino Linotype" w:hAnsi="Palatino Linotype" w:cs="Palatino Linotype"/>
        </w:rPr>
        <w:t>por lo</w:t>
      </w:r>
      <w:r w:rsidRPr="00595903">
        <w:rPr>
          <w:rFonts w:ascii="Palatino Linotype" w:eastAsia="Palatino Linotype" w:hAnsi="Palatino Linotype" w:cs="Palatino Linotype"/>
        </w:rPr>
        <w:t xml:space="preserve"> cual,</w:t>
      </w:r>
      <w:r w:rsidRPr="00595903">
        <w:rPr>
          <w:rFonts w:ascii="Palatino Linotype" w:eastAsia="Palatino Linotype" w:hAnsi="Palatino Linotype" w:cs="Palatino Linotype"/>
          <w:b/>
        </w:rPr>
        <w:t xml:space="preserve"> </w:t>
      </w:r>
      <w:r w:rsidR="006C690C" w:rsidRPr="00595903">
        <w:rPr>
          <w:rFonts w:ascii="Palatino Linotype" w:eastAsia="Palatino Linotype" w:hAnsi="Palatino Linotype" w:cs="Palatino Linotype"/>
        </w:rPr>
        <w:t>al momento de la entrega,</w:t>
      </w:r>
      <w:r w:rsidR="006C690C" w:rsidRPr="00595903">
        <w:rPr>
          <w:rFonts w:ascii="Palatino Linotype" w:eastAsia="Palatino Linotype" w:hAnsi="Palatino Linotype" w:cs="Palatino Linotype"/>
          <w:b/>
        </w:rPr>
        <w:t xml:space="preserve"> el Sujeto Obligado </w:t>
      </w:r>
      <w:r w:rsidR="006C690C" w:rsidRPr="00595903">
        <w:rPr>
          <w:rFonts w:ascii="Palatino Linotype" w:eastAsia="Palatino Linotype" w:hAnsi="Palatino Linotype" w:cs="Palatino Linotype"/>
        </w:rPr>
        <w:t>deberá considerar la generación</w:t>
      </w:r>
      <w:r w:rsidR="004C62B3" w:rsidRPr="00595903">
        <w:rPr>
          <w:rFonts w:ascii="Palatino Linotype" w:eastAsia="Palatino Linotype" w:hAnsi="Palatino Linotype" w:cs="Palatino Linotype"/>
        </w:rPr>
        <w:t xml:space="preserve"> y costo</w:t>
      </w:r>
      <w:r w:rsidR="006C690C" w:rsidRPr="00595903">
        <w:rPr>
          <w:rFonts w:ascii="Palatino Linotype" w:eastAsia="Palatino Linotype" w:hAnsi="Palatino Linotype" w:cs="Palatino Linotype"/>
        </w:rPr>
        <w:t xml:space="preserve"> por duplicado, par</w:t>
      </w:r>
      <w:r w:rsidRPr="00595903">
        <w:rPr>
          <w:rFonts w:ascii="Palatino Linotype" w:eastAsia="Palatino Linotype" w:hAnsi="Palatino Linotype" w:cs="Palatino Linotype"/>
        </w:rPr>
        <w:t>a efecto de tener por colmado el derecho de acceso a</w:t>
      </w:r>
      <w:r w:rsidR="004B30A3" w:rsidRPr="00595903">
        <w:rPr>
          <w:rFonts w:ascii="Palatino Linotype" w:eastAsia="Palatino Linotype" w:hAnsi="Palatino Linotype" w:cs="Palatino Linotype"/>
        </w:rPr>
        <w:t xml:space="preserve"> </w:t>
      </w:r>
      <w:r w:rsidRPr="00595903">
        <w:rPr>
          <w:rFonts w:ascii="Palatino Linotype" w:eastAsia="Palatino Linotype" w:hAnsi="Palatino Linotype" w:cs="Palatino Linotype"/>
        </w:rPr>
        <w:t xml:space="preserve">la información, el </w:t>
      </w:r>
      <w:r w:rsidRPr="00595903">
        <w:rPr>
          <w:rFonts w:ascii="Palatino Linotype" w:eastAsia="Palatino Linotype" w:hAnsi="Palatino Linotype" w:cs="Palatino Linotype"/>
          <w:b/>
        </w:rPr>
        <w:t>Sujeto Obligado</w:t>
      </w:r>
      <w:r w:rsidRPr="00595903">
        <w:rPr>
          <w:rFonts w:ascii="Palatino Linotype" w:eastAsia="Palatino Linotype" w:hAnsi="Palatino Linotype" w:cs="Palatino Linotype"/>
        </w:rPr>
        <w:t xml:space="preserve"> d</w:t>
      </w:r>
      <w:r w:rsidR="004B30A3" w:rsidRPr="00595903">
        <w:rPr>
          <w:rFonts w:ascii="Palatino Linotype" w:eastAsia="Palatino Linotype" w:hAnsi="Palatino Linotype" w:cs="Palatino Linotype"/>
        </w:rPr>
        <w:t>eberá hacer del conocimiento del</w:t>
      </w:r>
      <w:r w:rsidRPr="00595903">
        <w:rPr>
          <w:rFonts w:ascii="Palatino Linotype" w:eastAsia="Palatino Linotype" w:hAnsi="Palatino Linotype" w:cs="Palatino Linotype"/>
        </w:rPr>
        <w:t xml:space="preserve"> recurrente, vía S</w:t>
      </w:r>
      <w:r w:rsidR="004B30A3" w:rsidRPr="00595903">
        <w:rPr>
          <w:rFonts w:ascii="Palatino Linotype" w:eastAsia="Palatino Linotype" w:hAnsi="Palatino Linotype" w:cs="Palatino Linotype"/>
        </w:rPr>
        <w:t>AIMEX</w:t>
      </w:r>
      <w:r w:rsidRPr="00595903">
        <w:rPr>
          <w:rFonts w:ascii="Palatino Linotype" w:eastAsia="Palatino Linotype" w:hAnsi="Palatino Linotype" w:cs="Palatino Linotype"/>
        </w:rPr>
        <w:t xml:space="preserve">, </w:t>
      </w:r>
      <w:r w:rsidRPr="00595903">
        <w:rPr>
          <w:rFonts w:ascii="Palatino Linotype" w:eastAsia="Palatino Linotype" w:hAnsi="Palatino Linotype" w:cs="Palatino Linotype"/>
          <w:b/>
          <w:u w:val="single"/>
        </w:rPr>
        <w:t xml:space="preserve">la actualización del costo por la reproducción y certificación de la </w:t>
      </w:r>
      <w:r w:rsidRPr="00595903">
        <w:rPr>
          <w:rFonts w:ascii="Palatino Linotype" w:eastAsia="Palatino Linotype" w:hAnsi="Palatino Linotype" w:cs="Palatino Linotype"/>
          <w:b/>
          <w:u w:val="single"/>
        </w:rPr>
        <w:lastRenderedPageBreak/>
        <w:t>información requerida</w:t>
      </w:r>
      <w:r w:rsidRPr="00595903">
        <w:rPr>
          <w:rFonts w:ascii="Palatino Linotype" w:eastAsia="Palatino Linotype" w:hAnsi="Palatino Linotype" w:cs="Palatino Linotype"/>
        </w:rPr>
        <w:t>, así como el procedimiento para la entrega de la misma en el que se establezca: lugar, día y horarios en los que</w:t>
      </w:r>
      <w:r w:rsidR="004B30A3" w:rsidRPr="00595903">
        <w:rPr>
          <w:rFonts w:ascii="Palatino Linotype" w:eastAsia="Palatino Linotype" w:hAnsi="Palatino Linotype" w:cs="Palatino Linotype"/>
        </w:rPr>
        <w:t xml:space="preserve"> podrá presentarse a recoger la copia</w:t>
      </w:r>
      <w:r w:rsidRPr="00595903">
        <w:rPr>
          <w:rFonts w:ascii="Palatino Linotype" w:eastAsia="Palatino Linotype" w:hAnsi="Palatino Linotype" w:cs="Palatino Linotype"/>
        </w:rPr>
        <w:t xml:space="preserve"> cert</w:t>
      </w:r>
      <w:r w:rsidR="004B30A3" w:rsidRPr="00595903">
        <w:rPr>
          <w:rFonts w:ascii="Palatino Linotype" w:eastAsia="Palatino Linotype" w:hAnsi="Palatino Linotype" w:cs="Palatino Linotype"/>
        </w:rPr>
        <w:t>ificada</w:t>
      </w:r>
      <w:r w:rsidRPr="00595903">
        <w:rPr>
          <w:rFonts w:ascii="Palatino Linotype" w:eastAsia="Palatino Linotype" w:hAnsi="Palatino Linotype" w:cs="Palatino Linotype"/>
        </w:rPr>
        <w:t>, así como  el nombre del o los servidores públicos que le atenderán.</w:t>
      </w:r>
    </w:p>
    <w:p w:rsidR="005D33DB" w:rsidRPr="00595903" w:rsidRDefault="005D33DB" w:rsidP="005D33DB">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Finalmente, debe resaltarse que dentro de la documentación que pudiera otorgarse para efecto de dar </w:t>
      </w:r>
      <w:r w:rsidR="008E6636" w:rsidRPr="00595903">
        <w:rPr>
          <w:rFonts w:ascii="Palatino Linotype" w:eastAsia="Palatino Linotype" w:hAnsi="Palatino Linotype" w:cs="Palatino Linotype"/>
        </w:rPr>
        <w:t xml:space="preserve">cumplimiento a la presente resolución, estos </w:t>
      </w:r>
      <w:r w:rsidRPr="00595903">
        <w:rPr>
          <w:rFonts w:ascii="Palatino Linotype" w:eastAsia="Palatino Linotype" w:hAnsi="Palatino Linotype" w:cs="Palatino Linotype"/>
        </w:rPr>
        <w:t xml:space="preserve">pudieran contener </w:t>
      </w:r>
      <w:proofErr w:type="gramStart"/>
      <w:r w:rsidRPr="00595903">
        <w:rPr>
          <w:rFonts w:ascii="Palatino Linotype" w:eastAsia="Palatino Linotype" w:hAnsi="Palatino Linotype" w:cs="Palatino Linotype"/>
        </w:rPr>
        <w:t xml:space="preserve">información  </w:t>
      </w:r>
      <w:r w:rsidR="008E6636" w:rsidRPr="00595903">
        <w:rPr>
          <w:rFonts w:ascii="Palatino Linotype" w:eastAsia="Palatino Linotype" w:hAnsi="Palatino Linotype" w:cs="Palatino Linotype"/>
        </w:rPr>
        <w:t>susceptible</w:t>
      </w:r>
      <w:proofErr w:type="gramEnd"/>
      <w:r w:rsidR="008E6636" w:rsidRPr="00595903">
        <w:rPr>
          <w:rFonts w:ascii="Palatino Linotype" w:eastAsia="Palatino Linotype" w:hAnsi="Palatino Linotype" w:cs="Palatino Linotype"/>
        </w:rPr>
        <w:t xml:space="preserve"> de ser resguardada</w:t>
      </w:r>
      <w:r w:rsidRPr="00595903">
        <w:rPr>
          <w:rFonts w:ascii="Palatino Linotype" w:eastAsia="Palatino Linotype" w:hAnsi="Palatino Linotype" w:cs="Palatino Linotype"/>
        </w:rPr>
        <w:t xml:space="preserve"> p</w:t>
      </w:r>
      <w:r w:rsidR="008E6636" w:rsidRPr="00595903">
        <w:rPr>
          <w:rFonts w:ascii="Palatino Linotype" w:eastAsia="Palatino Linotype" w:hAnsi="Palatino Linotype" w:cs="Palatino Linotype"/>
        </w:rPr>
        <w:t xml:space="preserve">or el </w:t>
      </w:r>
      <w:r w:rsidR="008E6636" w:rsidRPr="00595903">
        <w:rPr>
          <w:rFonts w:ascii="Palatino Linotype" w:eastAsia="Palatino Linotype" w:hAnsi="Palatino Linotype" w:cs="Palatino Linotype"/>
          <w:b/>
        </w:rPr>
        <w:t xml:space="preserve">Sujeto Obligado </w:t>
      </w:r>
      <w:r w:rsidR="008E6636" w:rsidRPr="00595903">
        <w:rPr>
          <w:rFonts w:ascii="Palatino Linotype" w:eastAsia="Palatino Linotype" w:hAnsi="Palatino Linotype" w:cs="Palatino Linotype"/>
        </w:rPr>
        <w:t>y para lo cual</w:t>
      </w:r>
      <w:r w:rsidRPr="00595903">
        <w:rPr>
          <w:rFonts w:ascii="Palatino Linotype" w:eastAsia="Palatino Linotype" w:hAnsi="Palatino Linotype" w:cs="Palatino Linotype"/>
        </w:rPr>
        <w:t xml:space="preserve"> se deberá emitir una versión pública con estricto apego al procedimiento </w:t>
      </w:r>
      <w:r w:rsidR="008E6636" w:rsidRPr="00595903">
        <w:rPr>
          <w:rFonts w:ascii="Palatino Linotype" w:eastAsia="Palatino Linotype" w:hAnsi="Palatino Linotype" w:cs="Palatino Linotype"/>
        </w:rPr>
        <w:t xml:space="preserve">que se detallará en </w:t>
      </w:r>
      <w:r w:rsidRPr="00595903">
        <w:rPr>
          <w:rFonts w:ascii="Palatino Linotype" w:eastAsia="Palatino Linotype" w:hAnsi="Palatino Linotype" w:cs="Palatino Linotype"/>
        </w:rPr>
        <w:t>el Considerando siguiente.</w:t>
      </w:r>
    </w:p>
    <w:p w:rsidR="005D33DB" w:rsidRPr="00595903" w:rsidRDefault="005D33DB" w:rsidP="005D33DB">
      <w:pPr>
        <w:spacing w:before="240" w:after="240" w:line="360" w:lineRule="auto"/>
        <w:ind w:right="49"/>
        <w:jc w:val="both"/>
        <w:rPr>
          <w:rFonts w:ascii="Palatino Linotype" w:eastAsia="Palatino Linotype" w:hAnsi="Palatino Linotype" w:cs="Palatino Linotype"/>
        </w:rPr>
      </w:pPr>
      <w:r w:rsidRPr="00595903">
        <w:rPr>
          <w:rFonts w:ascii="Palatino Linotype" w:eastAsia="Palatino Linotype" w:hAnsi="Palatino Linotype" w:cs="Palatino Linotype"/>
          <w:b/>
        </w:rPr>
        <w:t xml:space="preserve">Quinto. Versión Pública. </w:t>
      </w:r>
      <w:r w:rsidRPr="00595903">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5D33DB" w:rsidRPr="00595903" w:rsidRDefault="005D33DB" w:rsidP="005D33DB">
      <w:pPr>
        <w:spacing w:before="240" w:after="240" w:line="360" w:lineRule="auto"/>
        <w:ind w:right="50"/>
        <w:jc w:val="both"/>
        <w:rPr>
          <w:rFonts w:ascii="Palatino Linotype" w:eastAsia="Palatino Linotype" w:hAnsi="Palatino Linotype" w:cs="Palatino Linotype"/>
        </w:rPr>
      </w:pPr>
      <w:r w:rsidRPr="00595903">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595903">
        <w:rPr>
          <w:rFonts w:ascii="Palatino Linotype" w:eastAsia="Palatino Linotype" w:hAnsi="Palatino Linotype" w:cs="Palatino Linotype"/>
        </w:rPr>
        <w:t>fracción</w:t>
      </w:r>
      <w:proofErr w:type="gramEnd"/>
      <w:r w:rsidRPr="00595903">
        <w:rPr>
          <w:rFonts w:ascii="Palatino Linotype" w:eastAsia="Palatino Linotype" w:hAnsi="Palatino Linotype" w:cs="Palatino Linotype"/>
        </w:rPr>
        <w:t xml:space="preserve"> I de la Ley de Transparencia y Acceso a la Información Pública del Estado de México y Municipios que establecen:</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lastRenderedPageBreak/>
        <w:t>“</w:t>
      </w:r>
      <w:r w:rsidRPr="00595903">
        <w:rPr>
          <w:rFonts w:ascii="Palatino Linotype" w:eastAsia="Palatino Linotype" w:hAnsi="Palatino Linotype" w:cs="Palatino Linotype"/>
          <w:b/>
          <w:i/>
          <w:sz w:val="22"/>
          <w:szCs w:val="22"/>
        </w:rPr>
        <w:t>Artículo 3</w:t>
      </w:r>
      <w:r w:rsidRPr="00595903">
        <w:rPr>
          <w:rFonts w:ascii="Palatino Linotype" w:eastAsia="Palatino Linotype" w:hAnsi="Palatino Linotype" w:cs="Palatino Linotype"/>
          <w:i/>
          <w:sz w:val="22"/>
          <w:szCs w:val="22"/>
        </w:rPr>
        <w:t>. Para los efectos de la presente Ley se entenderá por:</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IX. Datos personales:</w:t>
      </w:r>
      <w:r w:rsidRPr="0059590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XX. Información clasificada</w:t>
      </w:r>
      <w:r w:rsidRPr="00595903">
        <w:rPr>
          <w:rFonts w:ascii="Palatino Linotype" w:eastAsia="Palatino Linotype" w:hAnsi="Palatino Linotype" w:cs="Palatino Linotype"/>
          <w:i/>
          <w:sz w:val="22"/>
          <w:szCs w:val="22"/>
        </w:rPr>
        <w:t>: Aquella considerada por la presente Ley como reservada o confidencial;</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XXI. Información confidencial:</w:t>
      </w:r>
      <w:r w:rsidRPr="00595903">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XLV. Versión pública:</w:t>
      </w:r>
      <w:r w:rsidRPr="0059590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 xml:space="preserve">Artículo 91. </w:t>
      </w:r>
      <w:r w:rsidRPr="00595903">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 xml:space="preserve">Artículo 132. </w:t>
      </w:r>
      <w:r w:rsidRPr="00595903">
        <w:rPr>
          <w:rFonts w:ascii="Palatino Linotype" w:eastAsia="Palatino Linotype" w:hAnsi="Palatino Linotype" w:cs="Palatino Linotype"/>
          <w:i/>
          <w:sz w:val="22"/>
          <w:szCs w:val="22"/>
        </w:rPr>
        <w:t>La clasificación de la información se llevará a cabo en el momento en que:</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I</w:t>
      </w:r>
      <w:r w:rsidRPr="00595903">
        <w:rPr>
          <w:rFonts w:ascii="Palatino Linotype" w:eastAsia="Palatino Linotype" w:hAnsi="Palatino Linotype" w:cs="Palatino Linotype"/>
          <w:i/>
          <w:sz w:val="22"/>
          <w:szCs w:val="22"/>
        </w:rPr>
        <w:t>. Se reciba una solicitud de acceso a la información;</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II</w:t>
      </w:r>
      <w:r w:rsidRPr="00595903">
        <w:rPr>
          <w:rFonts w:ascii="Palatino Linotype" w:eastAsia="Palatino Linotype" w:hAnsi="Palatino Linotype" w:cs="Palatino Linotype"/>
          <w:i/>
          <w:sz w:val="22"/>
          <w:szCs w:val="22"/>
        </w:rPr>
        <w:t>. Se determine mediante resolución de autoridad competente; o</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III</w:t>
      </w:r>
      <w:r w:rsidRPr="00595903">
        <w:rPr>
          <w:rFonts w:ascii="Palatino Linotype" w:eastAsia="Palatino Linotype" w:hAnsi="Palatino Linotype" w:cs="Palatino Linotype"/>
          <w:i/>
          <w:sz w:val="22"/>
          <w:szCs w:val="22"/>
        </w:rPr>
        <w:t>. Se generen versiones públicas para dar cumplimiento a las obligaciones de transparencia previstas en esta Ley.</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Artículo 143</w:t>
      </w:r>
      <w:r w:rsidRPr="0059590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I.</w:t>
      </w:r>
      <w:r w:rsidRPr="00595903">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595903">
        <w:rPr>
          <w:rFonts w:ascii="Palatino Linotype" w:eastAsia="Palatino Linotype" w:hAnsi="Palatino Linotype" w:cs="Palatino Linotype"/>
          <w:i/>
          <w:sz w:val="22"/>
          <w:szCs w:val="22"/>
        </w:rPr>
        <w:t>jurídico</w:t>
      </w:r>
      <w:proofErr w:type="gramEnd"/>
      <w:r w:rsidRPr="00595903">
        <w:rPr>
          <w:rFonts w:ascii="Palatino Linotype" w:eastAsia="Palatino Linotype" w:hAnsi="Palatino Linotype" w:cs="Palatino Linotype"/>
          <w:i/>
          <w:sz w:val="22"/>
          <w:szCs w:val="22"/>
        </w:rPr>
        <w:t xml:space="preserve"> colectiva identificada o identificable;</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II.</w:t>
      </w:r>
      <w:r w:rsidRPr="0059590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lastRenderedPageBreak/>
        <w:t>III</w:t>
      </w:r>
      <w:r w:rsidRPr="00595903">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5D33DB" w:rsidRPr="00595903" w:rsidRDefault="005D33DB" w:rsidP="005D33DB">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D33DB" w:rsidRPr="00595903" w:rsidRDefault="005D33DB" w:rsidP="005D33DB">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w:t>
      </w:r>
      <w:r w:rsidRPr="00595903">
        <w:rPr>
          <w:rFonts w:ascii="Palatino Linotype" w:eastAsia="Palatino Linotype" w:hAnsi="Palatino Linotype" w:cs="Palatino Linotype"/>
          <w:b/>
          <w:i/>
          <w:sz w:val="22"/>
          <w:szCs w:val="22"/>
        </w:rPr>
        <w:t>Quincuagésimo sexto</w:t>
      </w:r>
      <w:r w:rsidRPr="00595903">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Quincuagésimo séptimo</w:t>
      </w:r>
      <w:r w:rsidRPr="00595903">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lastRenderedPageBreak/>
        <w:t>I</w:t>
      </w:r>
      <w:r w:rsidRPr="00595903">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II.</w:t>
      </w:r>
      <w:r w:rsidRPr="00595903">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5D33DB" w:rsidRPr="00595903" w:rsidRDefault="005D33DB" w:rsidP="005D33DB">
      <w:pPr>
        <w:spacing w:before="120" w:after="120"/>
        <w:ind w:left="993"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III.</w:t>
      </w:r>
      <w:r w:rsidRPr="00595903">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5D33DB" w:rsidRPr="00595903" w:rsidRDefault="005D33DB" w:rsidP="005D33DB">
      <w:pPr>
        <w:spacing w:before="120" w:after="120"/>
        <w:ind w:left="851" w:right="902"/>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b/>
          <w:i/>
          <w:sz w:val="22"/>
          <w:szCs w:val="22"/>
        </w:rPr>
        <w:t>Quincuagésimo octavo</w:t>
      </w:r>
      <w:r w:rsidRPr="00595903">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5D33DB" w:rsidRPr="00595903" w:rsidRDefault="005D33DB" w:rsidP="005D33DB">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5D33DB" w:rsidRPr="00595903" w:rsidRDefault="005D33DB" w:rsidP="005D33DB">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4"/>
        <w:gridCol w:w="3119"/>
        <w:gridCol w:w="1129"/>
        <w:gridCol w:w="3446"/>
      </w:tblGrid>
      <w:tr w:rsidR="00595903" w:rsidRPr="00595903" w:rsidTr="00077C92">
        <w:tc>
          <w:tcPr>
            <w:tcW w:w="4253" w:type="dxa"/>
            <w:gridSpan w:val="2"/>
            <w:tcBorders>
              <w:top w:val="nil"/>
              <w:left w:val="nil"/>
              <w:right w:val="nil"/>
            </w:tcBorders>
          </w:tcPr>
          <w:p w:rsidR="005D33DB" w:rsidRPr="00595903" w:rsidRDefault="005D33DB" w:rsidP="005D33DB">
            <w:pPr>
              <w:jc w:val="center"/>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lastRenderedPageBreak/>
              <w:t>Parcial</w:t>
            </w:r>
          </w:p>
        </w:tc>
        <w:tc>
          <w:tcPr>
            <w:tcW w:w="4575" w:type="dxa"/>
            <w:gridSpan w:val="2"/>
            <w:tcBorders>
              <w:top w:val="nil"/>
              <w:left w:val="nil"/>
              <w:right w:val="nil"/>
            </w:tcBorders>
          </w:tcPr>
          <w:p w:rsidR="005D33DB" w:rsidRPr="00595903" w:rsidRDefault="005D33DB" w:rsidP="005D33DB">
            <w:pPr>
              <w:jc w:val="center"/>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Total</w:t>
            </w:r>
          </w:p>
        </w:tc>
      </w:tr>
      <w:tr w:rsidR="00595903" w:rsidRPr="00595903" w:rsidTr="00077C92">
        <w:tc>
          <w:tcPr>
            <w:tcW w:w="1134" w:type="dxa"/>
          </w:tcPr>
          <w:p w:rsidR="005D33DB" w:rsidRPr="00595903" w:rsidRDefault="005D33DB" w:rsidP="005D33DB">
            <w:pPr>
              <w:jc w:val="center"/>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Concepto</w:t>
            </w:r>
          </w:p>
        </w:tc>
        <w:tc>
          <w:tcPr>
            <w:tcW w:w="3119" w:type="dxa"/>
          </w:tcPr>
          <w:p w:rsidR="005D33DB" w:rsidRPr="00595903" w:rsidRDefault="005D33DB" w:rsidP="005D33DB">
            <w:pPr>
              <w:jc w:val="center"/>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Dónde</w:t>
            </w:r>
          </w:p>
        </w:tc>
        <w:tc>
          <w:tcPr>
            <w:tcW w:w="1129" w:type="dxa"/>
          </w:tcPr>
          <w:p w:rsidR="005D33DB" w:rsidRPr="00595903" w:rsidRDefault="005D33DB" w:rsidP="005D33DB">
            <w:pPr>
              <w:jc w:val="center"/>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Concepto</w:t>
            </w:r>
          </w:p>
        </w:tc>
        <w:tc>
          <w:tcPr>
            <w:tcW w:w="3446" w:type="dxa"/>
          </w:tcPr>
          <w:p w:rsidR="005D33DB" w:rsidRPr="00595903" w:rsidRDefault="005D33DB" w:rsidP="005D33DB">
            <w:pPr>
              <w:jc w:val="center"/>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Dónde</w:t>
            </w:r>
          </w:p>
        </w:tc>
      </w:tr>
      <w:tr w:rsidR="00595903" w:rsidRPr="00595903" w:rsidTr="00077C92">
        <w:tc>
          <w:tcPr>
            <w:tcW w:w="8828" w:type="dxa"/>
            <w:gridSpan w:val="4"/>
          </w:tcPr>
          <w:p w:rsidR="005D33DB" w:rsidRPr="00595903" w:rsidRDefault="005D33DB" w:rsidP="005D33DB">
            <w:pPr>
              <w:jc w:val="center"/>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Sello oficial o logotipo del sujeto obligado</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Fecha de clasificación</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Fecha de clasificación</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Área</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señalará el nombre del área del cual es titular quien clasifica.</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Área</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señalará el nombre del área de la cual es el titular quien clasifica.</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Información reservada</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595903">
              <w:rPr>
                <w:rFonts w:ascii="Palatino Linotype" w:eastAsia="Palatino Linotype" w:hAnsi="Palatino Linotype" w:cs="Palatino Linotype"/>
                <w:sz w:val="12"/>
                <w:szCs w:val="12"/>
              </w:rPr>
              <w:t>anotarán</w:t>
            </w:r>
            <w:proofErr w:type="gramEnd"/>
            <w:r w:rsidRPr="00595903">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Reservado</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Leyenda de información RESERVADA.</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Fundamento legal</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Periodo de reserva</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Ampliación del periodo de reserva</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Fundamento legal</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Confidencial</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Ampliación del periodo de reserva</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Fundamento legal</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Confidencial</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Leyenda de información CONFIDENCIAL.</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Rúbrica del titular del área</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Rúbrica autógrafa de quien clasifica.</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Fundamento legal</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Fecha de desclasificación</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anotará la fecha en que se desclasifica el documento.</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Rúbrica del titular del área</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Rúbrica autógrafa de quien clasifica.</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sz w:val="12"/>
                <w:szCs w:val="12"/>
              </w:rPr>
              <w:t>Rúbrica y cargo del servidor público</w:t>
            </w: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Rúbrica autógrafa de quien desclasifica.</w:t>
            </w: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Fecha de desclasificación</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Se anotará la fecha en que se desclasifica.</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Partes o secciones reservadas o confidenciales</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 xml:space="preserve">En caso que una vez desclasificado el expediente, </w:t>
            </w:r>
            <w:proofErr w:type="spellStart"/>
            <w:r w:rsidRPr="00595903">
              <w:rPr>
                <w:rFonts w:ascii="Palatino Linotype" w:eastAsia="Palatino Linotype" w:hAnsi="Palatino Linotype" w:cs="Palatino Linotype"/>
                <w:sz w:val="12"/>
                <w:szCs w:val="12"/>
              </w:rPr>
              <w:t>subsistanpartes</w:t>
            </w:r>
            <w:proofErr w:type="spellEnd"/>
            <w:r w:rsidRPr="00595903">
              <w:rPr>
                <w:rFonts w:ascii="Palatino Linotype" w:eastAsia="Palatino Linotype" w:hAnsi="Palatino Linotype" w:cs="Palatino Linotype"/>
                <w:sz w:val="12"/>
                <w:szCs w:val="12"/>
              </w:rPr>
              <w:t xml:space="preserve"> o secciones del mismo reservadas o confidenciales, se señalará este hecho.</w:t>
            </w:r>
          </w:p>
        </w:tc>
      </w:tr>
      <w:tr w:rsidR="00595903" w:rsidRPr="00595903" w:rsidTr="00077C92">
        <w:tc>
          <w:tcPr>
            <w:tcW w:w="1134" w:type="dxa"/>
          </w:tcPr>
          <w:p w:rsidR="005D33DB" w:rsidRPr="00595903" w:rsidRDefault="005D33DB" w:rsidP="005D33DB">
            <w:pPr>
              <w:jc w:val="both"/>
              <w:rPr>
                <w:rFonts w:ascii="Palatino Linotype" w:eastAsia="Palatino Linotype" w:hAnsi="Palatino Linotype" w:cs="Palatino Linotype"/>
                <w:b/>
                <w:sz w:val="12"/>
                <w:szCs w:val="12"/>
              </w:rPr>
            </w:pPr>
          </w:p>
        </w:tc>
        <w:tc>
          <w:tcPr>
            <w:tcW w:w="3119" w:type="dxa"/>
          </w:tcPr>
          <w:p w:rsidR="005D33DB" w:rsidRPr="00595903" w:rsidRDefault="005D33DB" w:rsidP="005D33DB">
            <w:pPr>
              <w:jc w:val="both"/>
              <w:rPr>
                <w:rFonts w:ascii="Palatino Linotype" w:eastAsia="Palatino Linotype" w:hAnsi="Palatino Linotype" w:cs="Palatino Linotype"/>
                <w:sz w:val="12"/>
                <w:szCs w:val="12"/>
              </w:rPr>
            </w:pPr>
          </w:p>
        </w:tc>
        <w:tc>
          <w:tcPr>
            <w:tcW w:w="1129" w:type="dxa"/>
          </w:tcPr>
          <w:p w:rsidR="005D33DB" w:rsidRPr="00595903" w:rsidRDefault="005D33DB" w:rsidP="005D33DB">
            <w:pPr>
              <w:jc w:val="both"/>
              <w:rPr>
                <w:rFonts w:ascii="Palatino Linotype" w:eastAsia="Palatino Linotype" w:hAnsi="Palatino Linotype" w:cs="Palatino Linotype"/>
                <w:b/>
                <w:sz w:val="12"/>
                <w:szCs w:val="12"/>
              </w:rPr>
            </w:pPr>
            <w:r w:rsidRPr="00595903">
              <w:rPr>
                <w:rFonts w:ascii="Palatino Linotype" w:eastAsia="Palatino Linotype" w:hAnsi="Palatino Linotype" w:cs="Palatino Linotype"/>
                <w:b/>
                <w:sz w:val="12"/>
                <w:szCs w:val="12"/>
              </w:rPr>
              <w:t>Rúbrica y cargo del servidor público</w:t>
            </w:r>
          </w:p>
        </w:tc>
        <w:tc>
          <w:tcPr>
            <w:tcW w:w="3446" w:type="dxa"/>
          </w:tcPr>
          <w:p w:rsidR="005D33DB" w:rsidRPr="00595903" w:rsidRDefault="005D33DB" w:rsidP="005D33DB">
            <w:pPr>
              <w:jc w:val="both"/>
              <w:rPr>
                <w:rFonts w:ascii="Palatino Linotype" w:eastAsia="Palatino Linotype" w:hAnsi="Palatino Linotype" w:cs="Palatino Linotype"/>
                <w:sz w:val="12"/>
                <w:szCs w:val="12"/>
              </w:rPr>
            </w:pPr>
            <w:r w:rsidRPr="00595903">
              <w:rPr>
                <w:rFonts w:ascii="Palatino Linotype" w:eastAsia="Palatino Linotype" w:hAnsi="Palatino Linotype" w:cs="Palatino Linotype"/>
                <w:sz w:val="12"/>
                <w:szCs w:val="12"/>
              </w:rPr>
              <w:t>Rúbrica autógrafa de quien desclasifica.</w:t>
            </w:r>
          </w:p>
        </w:tc>
      </w:tr>
    </w:tbl>
    <w:p w:rsidR="0036735D" w:rsidRPr="00595903" w:rsidRDefault="003965A4">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rsidR="0036735D" w:rsidRPr="00595903" w:rsidRDefault="003965A4" w:rsidP="008E6636">
      <w:pPr>
        <w:numPr>
          <w:ilvl w:val="0"/>
          <w:numId w:val="1"/>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rPr>
      </w:pPr>
      <w:r w:rsidRPr="00595903">
        <w:rPr>
          <w:rFonts w:ascii="Palatino Linotype" w:eastAsia="Palatino Linotype" w:hAnsi="Palatino Linotype" w:cs="Palatino Linotype"/>
          <w:b/>
        </w:rPr>
        <w:t>R E S U E L V E:</w:t>
      </w:r>
    </w:p>
    <w:p w:rsidR="005D33DB" w:rsidRPr="00595903" w:rsidRDefault="003965A4" w:rsidP="005D33DB">
      <w:pPr>
        <w:spacing w:before="240" w:after="240" w:line="360" w:lineRule="auto"/>
        <w:jc w:val="both"/>
        <w:rPr>
          <w:rFonts w:ascii="Palatino Linotype" w:eastAsia="Palatino Linotype" w:hAnsi="Palatino Linotype" w:cs="Palatino Linotype"/>
          <w:b/>
        </w:rPr>
      </w:pPr>
      <w:r w:rsidRPr="00595903">
        <w:rPr>
          <w:rFonts w:ascii="Palatino Linotype" w:eastAsia="Palatino Linotype" w:hAnsi="Palatino Linotype" w:cs="Palatino Linotype"/>
          <w:b/>
        </w:rPr>
        <w:lastRenderedPageBreak/>
        <w:t xml:space="preserve">Primero. </w:t>
      </w:r>
      <w:r w:rsidR="005D33DB" w:rsidRPr="00595903">
        <w:rPr>
          <w:rFonts w:ascii="Palatino Linotype" w:eastAsia="Palatino Linotype" w:hAnsi="Palatino Linotype" w:cs="Palatino Linotype"/>
        </w:rPr>
        <w:t>Resultan</w:t>
      </w:r>
      <w:r w:rsidR="005D33DB" w:rsidRPr="00595903">
        <w:rPr>
          <w:rFonts w:ascii="Palatino Linotype" w:eastAsia="Palatino Linotype" w:hAnsi="Palatino Linotype" w:cs="Palatino Linotype"/>
          <w:b/>
        </w:rPr>
        <w:t xml:space="preserve"> fundados </w:t>
      </w:r>
      <w:r w:rsidR="005D33DB" w:rsidRPr="00595903">
        <w:rPr>
          <w:rFonts w:ascii="Palatino Linotype" w:eastAsia="Palatino Linotype" w:hAnsi="Palatino Linotype" w:cs="Palatino Linotype"/>
        </w:rPr>
        <w:t xml:space="preserve">los motivos de inconformidad hechos valer por </w:t>
      </w:r>
      <w:r w:rsidR="006B279B" w:rsidRPr="00595903">
        <w:rPr>
          <w:rFonts w:ascii="Palatino Linotype" w:eastAsia="Palatino Linotype" w:hAnsi="Palatino Linotype" w:cs="Palatino Linotype"/>
          <w:b/>
        </w:rPr>
        <w:t xml:space="preserve">el </w:t>
      </w:r>
      <w:r w:rsidR="005D33DB" w:rsidRPr="00595903">
        <w:rPr>
          <w:rFonts w:ascii="Palatino Linotype" w:eastAsia="Palatino Linotype" w:hAnsi="Palatino Linotype" w:cs="Palatino Linotype"/>
          <w:b/>
        </w:rPr>
        <w:t>Recurrente</w:t>
      </w:r>
      <w:r w:rsidR="005D33DB" w:rsidRPr="00595903">
        <w:rPr>
          <w:rFonts w:ascii="Palatino Linotype" w:eastAsia="Palatino Linotype" w:hAnsi="Palatino Linotype" w:cs="Palatino Linotype"/>
        </w:rPr>
        <w:t xml:space="preserve"> en los Recursos de Revisión</w:t>
      </w:r>
      <w:r w:rsidR="00921BB2" w:rsidRPr="00595903">
        <w:rPr>
          <w:rFonts w:ascii="Palatino Linotype" w:eastAsia="Palatino Linotype" w:hAnsi="Palatino Linotype" w:cs="Palatino Linotype"/>
          <w:b/>
        </w:rPr>
        <w:t xml:space="preserve"> 16639/INFOEM/IP/RR/2022 y 16640</w:t>
      </w:r>
      <w:r w:rsidR="005D33DB" w:rsidRPr="00595903">
        <w:rPr>
          <w:rFonts w:ascii="Palatino Linotype" w:eastAsia="Palatino Linotype" w:hAnsi="Palatino Linotype" w:cs="Palatino Linotype"/>
          <w:b/>
        </w:rPr>
        <w:t xml:space="preserve">/INFOEM/IP/RR/2022, </w:t>
      </w:r>
      <w:r w:rsidR="005D33DB" w:rsidRPr="00595903">
        <w:rPr>
          <w:rFonts w:ascii="Palatino Linotype" w:eastAsia="Palatino Linotype" w:hAnsi="Palatino Linotype" w:cs="Palatino Linotype"/>
        </w:rPr>
        <w:t>por lo que</w:t>
      </w:r>
      <w:r w:rsidR="005D33DB" w:rsidRPr="00595903">
        <w:rPr>
          <w:rFonts w:ascii="Palatino Linotype" w:eastAsia="Palatino Linotype" w:hAnsi="Palatino Linotype" w:cs="Palatino Linotype"/>
          <w:b/>
        </w:rPr>
        <w:t xml:space="preserve">, en términos del Considerando Cuarto </w:t>
      </w:r>
      <w:r w:rsidR="005D33DB" w:rsidRPr="00595903">
        <w:rPr>
          <w:rFonts w:ascii="Palatino Linotype" w:eastAsia="Palatino Linotype" w:hAnsi="Palatino Linotype" w:cs="Palatino Linotype"/>
        </w:rPr>
        <w:t>de la presente resolución</w:t>
      </w:r>
      <w:r w:rsidR="005D33DB" w:rsidRPr="00595903">
        <w:rPr>
          <w:rFonts w:ascii="Palatino Linotype" w:eastAsia="Palatino Linotype" w:hAnsi="Palatino Linotype" w:cs="Palatino Linotype"/>
          <w:b/>
        </w:rPr>
        <w:t xml:space="preserve">, se REVOCAN </w:t>
      </w:r>
      <w:r w:rsidR="005D33DB" w:rsidRPr="00595903">
        <w:rPr>
          <w:rFonts w:ascii="Palatino Linotype" w:eastAsia="Palatino Linotype" w:hAnsi="Palatino Linotype" w:cs="Palatino Linotype"/>
        </w:rPr>
        <w:t>las respuestas del</w:t>
      </w:r>
      <w:r w:rsidR="005D33DB" w:rsidRPr="00595903">
        <w:rPr>
          <w:rFonts w:ascii="Palatino Linotype" w:eastAsia="Palatino Linotype" w:hAnsi="Palatino Linotype" w:cs="Palatino Linotype"/>
          <w:b/>
        </w:rPr>
        <w:t xml:space="preserve"> Sujeto Obligado.</w:t>
      </w:r>
    </w:p>
    <w:p w:rsidR="005D33DB" w:rsidRPr="00595903" w:rsidRDefault="005D33DB" w:rsidP="005D33DB">
      <w:pPr>
        <w:spacing w:before="240" w:after="240" w:line="360" w:lineRule="auto"/>
        <w:jc w:val="both"/>
        <w:rPr>
          <w:rFonts w:ascii="Palatino Linotype" w:eastAsia="Palatino Linotype" w:hAnsi="Palatino Linotype" w:cs="Palatino Linotype"/>
          <w:b/>
        </w:rPr>
      </w:pPr>
      <w:r w:rsidRPr="00595903">
        <w:rPr>
          <w:rFonts w:ascii="Palatino Linotype" w:eastAsia="Palatino Linotype" w:hAnsi="Palatino Linotype" w:cs="Palatino Linotype"/>
          <w:b/>
        </w:rPr>
        <w:t xml:space="preserve">Segundo. Se Ordena al Sujeto Obligado </w:t>
      </w:r>
      <w:r w:rsidRPr="00595903">
        <w:rPr>
          <w:rFonts w:ascii="Palatino Linotype" w:eastAsia="Palatino Linotype" w:hAnsi="Palatino Linotype" w:cs="Palatino Linotype"/>
        </w:rPr>
        <w:t>que en términos de los</w:t>
      </w:r>
      <w:r w:rsidRPr="00595903">
        <w:rPr>
          <w:rFonts w:ascii="Palatino Linotype" w:eastAsia="Palatino Linotype" w:hAnsi="Palatino Linotype" w:cs="Palatino Linotype"/>
          <w:b/>
        </w:rPr>
        <w:t xml:space="preserve"> Considerandos Cuarto y Quinto </w:t>
      </w:r>
      <w:r w:rsidRPr="00595903">
        <w:rPr>
          <w:rFonts w:ascii="Palatino Linotype" w:eastAsia="Palatino Linotype" w:hAnsi="Palatino Linotype" w:cs="Palatino Linotype"/>
        </w:rPr>
        <w:t>de esta resolución haga</w:t>
      </w:r>
      <w:r w:rsidR="006C690C" w:rsidRPr="00595903">
        <w:rPr>
          <w:rFonts w:ascii="Palatino Linotype" w:eastAsia="Palatino Linotype" w:hAnsi="Palatino Linotype" w:cs="Palatino Linotype"/>
        </w:rPr>
        <w:t xml:space="preserve"> entrega al</w:t>
      </w:r>
      <w:r w:rsidRPr="00595903">
        <w:rPr>
          <w:rFonts w:ascii="Palatino Linotype" w:eastAsia="Palatino Linotype" w:hAnsi="Palatino Linotype" w:cs="Palatino Linotype"/>
          <w:b/>
        </w:rPr>
        <w:t xml:space="preserve"> Recurrente a través del SAIMEX</w:t>
      </w:r>
      <w:r w:rsidR="00921BB2" w:rsidRPr="00595903">
        <w:rPr>
          <w:rFonts w:ascii="Palatino Linotype" w:eastAsia="Palatino Linotype" w:hAnsi="Palatino Linotype" w:cs="Palatino Linotype"/>
          <w:b/>
        </w:rPr>
        <w:t xml:space="preserve"> y en copia certificada con costo</w:t>
      </w:r>
      <w:r w:rsidRPr="00595903">
        <w:rPr>
          <w:rFonts w:ascii="Palatino Linotype" w:eastAsia="Palatino Linotype" w:hAnsi="Palatino Linotype" w:cs="Palatino Linotype"/>
          <w:b/>
        </w:rPr>
        <w:t>, en versión pública</w:t>
      </w:r>
      <w:r w:rsidR="00AF36C6" w:rsidRPr="00595903">
        <w:rPr>
          <w:rFonts w:ascii="Palatino Linotype" w:eastAsia="Palatino Linotype" w:hAnsi="Palatino Linotype" w:cs="Palatino Linotype"/>
          <w:b/>
        </w:rPr>
        <w:t>,</w:t>
      </w:r>
      <w:r w:rsidRPr="00595903">
        <w:rPr>
          <w:rFonts w:ascii="Palatino Linotype" w:eastAsia="Palatino Linotype" w:hAnsi="Palatino Linotype" w:cs="Palatino Linotype"/>
          <w:b/>
        </w:rPr>
        <w:t xml:space="preserve"> de ser procedente, de lo siguiente:</w:t>
      </w:r>
    </w:p>
    <w:p w:rsidR="00CC62F8" w:rsidRPr="00595903" w:rsidRDefault="00921BB2" w:rsidP="00921BB2">
      <w:pPr>
        <w:numPr>
          <w:ilvl w:val="0"/>
          <w:numId w:val="12"/>
        </w:numPr>
        <w:spacing w:before="240" w:after="240" w:line="276" w:lineRule="auto"/>
        <w:ind w:left="567" w:right="900" w:firstLine="0"/>
        <w:jc w:val="both"/>
        <w:rPr>
          <w:rFonts w:ascii="Palatino Linotype" w:eastAsia="Palatino Linotype" w:hAnsi="Palatino Linotype" w:cs="Palatino Linotype"/>
          <w:b/>
          <w:i/>
          <w:sz w:val="22"/>
        </w:rPr>
      </w:pPr>
      <w:r w:rsidRPr="00595903">
        <w:rPr>
          <w:rFonts w:ascii="Palatino Linotype" w:eastAsia="Palatino Linotype" w:hAnsi="Palatino Linotype" w:cs="Palatino Linotype"/>
          <w:b/>
          <w:i/>
          <w:sz w:val="22"/>
        </w:rPr>
        <w:t>Citatorio de fecha 06 de octubre de 2022 para convocar a la décima sexta sesión extraordinaria de cabildo de régimen resolutivo, firmado por la Lic. Ana Silvia Roa Moreno, Secretaria del H. Ayuntamiento de Cuautitlán, Estado de México</w:t>
      </w:r>
      <w:r w:rsidR="00CC62F8" w:rsidRPr="00595903">
        <w:rPr>
          <w:rFonts w:ascii="Palatino Linotype" w:eastAsia="Palatino Linotype" w:hAnsi="Palatino Linotype" w:cs="Palatino Linotype"/>
          <w:b/>
          <w:i/>
          <w:sz w:val="22"/>
        </w:rPr>
        <w:t>.</w:t>
      </w:r>
    </w:p>
    <w:p w:rsidR="005D33DB" w:rsidRPr="00595903" w:rsidRDefault="005D33DB" w:rsidP="00921BB2">
      <w:pPr>
        <w:spacing w:before="240" w:after="240" w:line="276" w:lineRule="auto"/>
        <w:ind w:left="567" w:right="900"/>
        <w:jc w:val="both"/>
        <w:rPr>
          <w:rFonts w:ascii="Palatino Linotype" w:eastAsia="Palatino Linotype" w:hAnsi="Palatino Linotype" w:cs="Palatino Linotype"/>
          <w:i/>
          <w:sz w:val="22"/>
        </w:rPr>
      </w:pPr>
      <w:r w:rsidRPr="00595903">
        <w:rPr>
          <w:rFonts w:ascii="Palatino Linotype" w:eastAsia="Palatino Linotype" w:hAnsi="Palatino Linotype" w:cs="Palatino Linotype"/>
          <w:i/>
          <w:sz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921BB2" w:rsidRPr="00595903" w:rsidRDefault="00921BB2" w:rsidP="00921BB2">
      <w:pPr>
        <w:widowControl w:val="0"/>
        <w:tabs>
          <w:tab w:val="left" w:pos="1701"/>
        </w:tabs>
        <w:spacing w:line="276" w:lineRule="auto"/>
        <w:ind w:left="567" w:right="900"/>
        <w:jc w:val="both"/>
        <w:rPr>
          <w:rFonts w:ascii="Palatino Linotype" w:eastAsia="Palatino Linotype" w:hAnsi="Palatino Linotype" w:cs="Palatino Linotype"/>
          <w:i/>
          <w:sz w:val="22"/>
          <w:szCs w:val="22"/>
        </w:rPr>
      </w:pPr>
      <w:r w:rsidRPr="00595903">
        <w:rPr>
          <w:rFonts w:ascii="Palatino Linotype" w:eastAsia="Palatino Linotype" w:hAnsi="Palatino Linotype" w:cs="Palatino Linotype"/>
          <w:i/>
          <w:sz w:val="22"/>
          <w:szCs w:val="22"/>
        </w:rPr>
        <w:t xml:space="preserve">Para la entrega de la información en copia certificada, el Sujeto Obligado previamente deberá hacer de conocimiento de la parte Recurrente, vía SAIMEX, </w:t>
      </w:r>
      <w:r w:rsidRPr="00595903">
        <w:rPr>
          <w:rFonts w:ascii="Palatino Linotype" w:eastAsia="Palatino Linotype" w:hAnsi="Palatino Linotype" w:cs="Palatino Linotype"/>
          <w:i/>
          <w:sz w:val="22"/>
          <w:szCs w:val="22"/>
          <w:u w:val="single"/>
        </w:rPr>
        <w:t>la actualización del costo</w:t>
      </w:r>
      <w:r w:rsidRPr="00595903">
        <w:rPr>
          <w:rFonts w:ascii="Palatino Linotype" w:eastAsia="Palatino Linotype" w:hAnsi="Palatino Linotype" w:cs="Palatino Linotype"/>
          <w:i/>
          <w:sz w:val="22"/>
          <w:szCs w:val="22"/>
        </w:rPr>
        <w:t xml:space="preserve"> por la reproducción y certificación, el lugar, día y horarios en los que podrá acceder a la información, así como el nombre del o los servidores públicos que le atenderán.</w:t>
      </w:r>
    </w:p>
    <w:p w:rsidR="005D33DB" w:rsidRPr="00595903" w:rsidRDefault="005D33DB" w:rsidP="005D33DB">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Tercero.</w:t>
      </w:r>
      <w:r w:rsidRPr="00595903">
        <w:rPr>
          <w:rFonts w:ascii="Palatino Linotype" w:eastAsia="Palatino Linotype" w:hAnsi="Palatino Linotype" w:cs="Palatino Linotype"/>
          <w:b/>
          <w:sz w:val="28"/>
          <w:szCs w:val="28"/>
        </w:rPr>
        <w:t xml:space="preserve">  </w:t>
      </w:r>
      <w:r w:rsidRPr="00595903">
        <w:rPr>
          <w:rFonts w:ascii="Palatino Linotype" w:eastAsia="Palatino Linotype" w:hAnsi="Palatino Linotype" w:cs="Palatino Linotype"/>
          <w:b/>
        </w:rPr>
        <w:t>Notifíquese vía Sistema de Acceso a la Información Mexiquense (SAIMEX),</w:t>
      </w:r>
      <w:r w:rsidRPr="00595903">
        <w:rPr>
          <w:rFonts w:ascii="Palatino Linotype" w:eastAsia="Palatino Linotype" w:hAnsi="Palatino Linotype" w:cs="Palatino Linotype"/>
          <w:b/>
          <w:sz w:val="28"/>
          <w:szCs w:val="28"/>
        </w:rPr>
        <w:t xml:space="preserve"> </w:t>
      </w:r>
      <w:r w:rsidRPr="00595903">
        <w:rPr>
          <w:rFonts w:ascii="Palatino Linotype" w:eastAsia="Palatino Linotype" w:hAnsi="Palatino Linotype" w:cs="Palatino Linotype"/>
        </w:rPr>
        <w:t xml:space="preserve">al Responsable de la Unidad de Transparencia del Sujeto Obligado, para </w:t>
      </w:r>
      <w:r w:rsidRPr="00595903">
        <w:rPr>
          <w:rFonts w:ascii="Palatino Linotype" w:eastAsia="Palatino Linotype" w:hAnsi="Palatino Linotype" w:cs="Palatino Linotype"/>
        </w:rPr>
        <w:lastRenderedPageBreak/>
        <w:t>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D33DB" w:rsidRPr="00595903" w:rsidRDefault="005D33DB" w:rsidP="005D33DB">
      <w:pPr>
        <w:spacing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Cuarto.</w:t>
      </w:r>
      <w:r w:rsidRPr="00595903">
        <w:rPr>
          <w:rFonts w:ascii="Palatino Linotype" w:eastAsia="Palatino Linotype" w:hAnsi="Palatino Linotype" w:cs="Palatino Linotype"/>
          <w:b/>
          <w:sz w:val="28"/>
          <w:szCs w:val="28"/>
        </w:rPr>
        <w:t xml:space="preserve"> </w:t>
      </w:r>
      <w:r w:rsidRPr="0059590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D33DB" w:rsidRPr="00595903" w:rsidRDefault="005D33DB" w:rsidP="005D33DB">
      <w:pPr>
        <w:spacing w:before="240" w:after="240" w:line="360" w:lineRule="auto"/>
        <w:jc w:val="both"/>
        <w:rPr>
          <w:rFonts w:ascii="Palatino Linotype" w:eastAsia="Palatino Linotype" w:hAnsi="Palatino Linotype" w:cs="Palatino Linotype"/>
        </w:rPr>
      </w:pPr>
      <w:r w:rsidRPr="00595903">
        <w:rPr>
          <w:rFonts w:ascii="Palatino Linotype" w:eastAsia="Palatino Linotype" w:hAnsi="Palatino Linotype" w:cs="Palatino Linotype"/>
          <w:b/>
        </w:rPr>
        <w:t xml:space="preserve">Quinto. Notifíquese, </w:t>
      </w:r>
      <w:r w:rsidRPr="00595903">
        <w:rPr>
          <w:rFonts w:ascii="Palatino Linotype" w:eastAsia="Palatino Linotype" w:hAnsi="Palatino Linotype" w:cs="Palatino Linotype"/>
        </w:rPr>
        <w:t>al recurrente</w:t>
      </w:r>
      <w:r w:rsidRPr="00595903">
        <w:rPr>
          <w:rFonts w:ascii="Palatino Linotype" w:eastAsia="Palatino Linotype" w:hAnsi="Palatino Linotype" w:cs="Palatino Linotype"/>
          <w:b/>
        </w:rPr>
        <w:t xml:space="preserve"> </w:t>
      </w:r>
      <w:r w:rsidRPr="00595903">
        <w:rPr>
          <w:rFonts w:ascii="Palatino Linotype" w:eastAsia="Palatino Linotype" w:hAnsi="Palatino Linotype" w:cs="Palatino Linotype"/>
        </w:rPr>
        <w:t xml:space="preserve">la presente resolución, </w:t>
      </w:r>
      <w:r w:rsidRPr="00595903">
        <w:rPr>
          <w:rFonts w:ascii="Palatino Linotype" w:eastAsia="Palatino Linotype" w:hAnsi="Palatino Linotype" w:cs="Palatino Linotype"/>
          <w:b/>
        </w:rPr>
        <w:t xml:space="preserve">vía Sistema de Acceso a la Información Mexiquense (SAIMEX), </w:t>
      </w:r>
      <w:r w:rsidRPr="00595903">
        <w:rPr>
          <w:rFonts w:ascii="Palatino Linotype" w:eastAsia="Palatino Linotype" w:hAnsi="Palatino Linotype" w:cs="Palatino Linotype"/>
        </w:rPr>
        <w:t xml:space="preserve">así como que podrá impugnarla vía </w:t>
      </w:r>
      <w:r w:rsidRPr="00595903">
        <w:rPr>
          <w:rFonts w:ascii="Palatino Linotype" w:eastAsia="Palatino Linotype" w:hAnsi="Palatino Linotype" w:cs="Palatino Linotype"/>
          <w:b/>
        </w:rPr>
        <w:t>Juicio de Amparo</w:t>
      </w:r>
      <w:r w:rsidRPr="00595903">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rsidR="0036735D" w:rsidRPr="00595903" w:rsidRDefault="003965A4" w:rsidP="005D33DB">
      <w:pPr>
        <w:spacing w:before="240" w:after="240" w:line="360" w:lineRule="auto"/>
        <w:jc w:val="both"/>
        <w:rPr>
          <w:rFonts w:ascii="Palatino Linotype" w:eastAsia="Palatino Linotype" w:hAnsi="Palatino Linotype" w:cs="Palatino Linotype"/>
        </w:rPr>
        <w:sectPr w:rsidR="0036735D" w:rsidRPr="00595903">
          <w:headerReference w:type="even" r:id="rId13"/>
          <w:headerReference w:type="default" r:id="rId14"/>
          <w:footerReference w:type="even" r:id="rId15"/>
          <w:footerReference w:type="default" r:id="rId16"/>
          <w:headerReference w:type="first" r:id="rId17"/>
          <w:footerReference w:type="first" r:id="rId18"/>
          <w:pgSz w:w="12240" w:h="15840"/>
          <w:pgMar w:top="621" w:right="1701" w:bottom="1701" w:left="1701" w:header="618" w:footer="709" w:gutter="0"/>
          <w:pgNumType w:start="1"/>
          <w:cols w:space="720"/>
          <w:titlePg/>
        </w:sectPr>
      </w:pPr>
      <w:r w:rsidRPr="0059590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sidR="00C0713C" w:rsidRPr="00595903">
        <w:rPr>
          <w:rFonts w:ascii="Palatino Linotype" w:eastAsia="Palatino Linotype" w:hAnsi="Palatino Linotype" w:cs="Palatino Linotype"/>
        </w:rPr>
        <w:t>MEJÍA AYALA; EMITIENDO VOTO PARTICULAR CONCURRENTE;</w:t>
      </w:r>
      <w:r w:rsidRPr="00595903">
        <w:rPr>
          <w:rFonts w:ascii="Palatino Linotype" w:eastAsia="Palatino Linotype" w:hAnsi="Palatino Linotype" w:cs="Palatino Linotype"/>
        </w:rPr>
        <w:t xml:space="preserve"> SHARON CRISTINA MORALES MARTÍNEZ; LUIS GUSTAVO PARRA NORIEGA</w:t>
      </w:r>
      <w:r w:rsidR="00C0713C" w:rsidRPr="00595903">
        <w:rPr>
          <w:rFonts w:ascii="Palatino Linotype" w:eastAsia="Palatino Linotype" w:hAnsi="Palatino Linotype" w:cs="Palatino Linotype"/>
        </w:rPr>
        <w:t xml:space="preserve">; EMITIENDO VOTO PARTICULAR </w:t>
      </w:r>
      <w:r w:rsidR="00C0713C" w:rsidRPr="00595903">
        <w:rPr>
          <w:rFonts w:ascii="Palatino Linotype" w:eastAsia="Palatino Linotype" w:hAnsi="Palatino Linotype" w:cs="Palatino Linotype"/>
        </w:rPr>
        <w:lastRenderedPageBreak/>
        <w:t>CONCURRENTE</w:t>
      </w:r>
      <w:r w:rsidRPr="00595903">
        <w:rPr>
          <w:rFonts w:ascii="Palatino Linotype" w:eastAsia="Palatino Linotype" w:hAnsi="Palatino Linotype" w:cs="Palatino Linotype"/>
        </w:rPr>
        <w:t xml:space="preserve"> Y GUADALUPE RAMÍREZ PEÑA; EN LA </w:t>
      </w:r>
      <w:r w:rsidR="00921BB2" w:rsidRPr="00595903">
        <w:rPr>
          <w:rFonts w:ascii="Palatino Linotype" w:eastAsia="Palatino Linotype" w:hAnsi="Palatino Linotype" w:cs="Palatino Linotype"/>
        </w:rPr>
        <w:t xml:space="preserve">SEXTA </w:t>
      </w:r>
      <w:r w:rsidRPr="00595903">
        <w:rPr>
          <w:rFonts w:ascii="Palatino Linotype" w:eastAsia="Palatino Linotype" w:hAnsi="Palatino Linotype" w:cs="Palatino Linotype"/>
        </w:rPr>
        <w:t xml:space="preserve">SESIÓN ORDINARIA CELEBRADA EL </w:t>
      </w:r>
      <w:r w:rsidR="00921BB2" w:rsidRPr="00595903">
        <w:rPr>
          <w:rFonts w:ascii="Palatino Linotype" w:eastAsia="Palatino Linotype" w:hAnsi="Palatino Linotype" w:cs="Palatino Linotype"/>
        </w:rPr>
        <w:t>QUINCE DE FEBRERO DE DOS MIL VEINTITRÉ</w:t>
      </w:r>
      <w:r w:rsidRPr="00595903">
        <w:rPr>
          <w:rFonts w:ascii="Palatino Linotype" w:eastAsia="Palatino Linotype" w:hAnsi="Palatino Linotype" w:cs="Palatino Linotype"/>
        </w:rPr>
        <w:t xml:space="preserve">S, </w:t>
      </w:r>
      <w:r w:rsidR="00C0713C" w:rsidRPr="00595903">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43814</wp:posOffset>
                </wp:positionH>
                <wp:positionV relativeFrom="paragraph">
                  <wp:posOffset>831850</wp:posOffset>
                </wp:positionV>
                <wp:extent cx="5400675" cy="619125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400675" cy="6191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F3D2E43"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65.5pt" to="428.7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" strokecolor="black [3200]" strokeweight="2pt">
                <v:shadow on="t" color="black" opacity="24903f" origin=",.5" offset="0,.55556mm"/>
              </v:line>
            </w:pict>
          </mc:Fallback>
        </mc:AlternateContent>
      </w:r>
      <w:r w:rsidRPr="00595903">
        <w:rPr>
          <w:rFonts w:ascii="Palatino Linotype" w:eastAsia="Palatino Linotype" w:hAnsi="Palatino Linotype" w:cs="Palatino Linotype"/>
        </w:rPr>
        <w:t>ANTE EL SECRETARIO TÉCNICO DEL PLENO, ALEXIS TAPIA RAMÍREZ.</w:t>
      </w:r>
    </w:p>
    <w:p w:rsidR="0036735D" w:rsidRPr="00595903" w:rsidRDefault="0036735D">
      <w:pPr>
        <w:spacing w:before="240" w:after="240"/>
        <w:jc w:val="both"/>
        <w:rPr>
          <w:rFonts w:ascii="Palatino Linotype" w:eastAsia="Palatino Linotype" w:hAnsi="Palatino Linotype" w:cs="Palatino Linotype"/>
          <w:sz w:val="20"/>
          <w:szCs w:val="20"/>
        </w:rPr>
      </w:pPr>
    </w:p>
    <w:p w:rsidR="0036735D" w:rsidRPr="00595903" w:rsidRDefault="0036735D">
      <w:pPr>
        <w:spacing w:before="240" w:after="240"/>
        <w:jc w:val="both"/>
        <w:rPr>
          <w:rFonts w:ascii="Palatino Linotype" w:eastAsia="Palatino Linotype" w:hAnsi="Palatino Linotype" w:cs="Palatino Linotype"/>
          <w:sz w:val="20"/>
          <w:szCs w:val="20"/>
        </w:rPr>
      </w:pPr>
      <w:bookmarkStart w:id="3" w:name="_heading=h.1fob9te" w:colFirst="0" w:colLast="0"/>
      <w:bookmarkEnd w:id="3"/>
    </w:p>
    <w:sectPr w:rsidR="0036735D" w:rsidRPr="00595903">
      <w:headerReference w:type="first" r:id="rId1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DA3" w:rsidRDefault="00420DA3">
      <w:r>
        <w:separator/>
      </w:r>
    </w:p>
  </w:endnote>
  <w:endnote w:type="continuationSeparator" w:id="0">
    <w:p w:rsidR="00420DA3" w:rsidRDefault="0042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C92" w:rsidRDefault="00077C9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C92" w:rsidRDefault="00077C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00EE">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00EE">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rsidR="00077C92" w:rsidRDefault="00077C92">
    <w:pPr>
      <w:pBdr>
        <w:top w:val="nil"/>
        <w:left w:val="nil"/>
        <w:bottom w:val="nil"/>
        <w:right w:val="nil"/>
        <w:between w:val="nil"/>
      </w:pBdr>
      <w:tabs>
        <w:tab w:val="center" w:pos="4252"/>
        <w:tab w:val="right" w:pos="8504"/>
      </w:tabs>
      <w:ind w:firstLine="708"/>
      <w:rPr>
        <w:rFonts w:ascii="Cambria" w:eastAsia="Cambria" w:hAnsi="Cambria" w:cs="Cambria"/>
        <w:color w:val="000000"/>
      </w:rPr>
    </w:pPr>
  </w:p>
  <w:p w:rsidR="00077C92" w:rsidRDefault="00077C92"/>
  <w:p w:rsidR="00077C92" w:rsidRDefault="00077C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C92" w:rsidRDefault="00077C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00E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00EE">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rsidR="00077C92" w:rsidRDefault="00077C92">
    <w:pPr>
      <w:pBdr>
        <w:top w:val="nil"/>
        <w:left w:val="nil"/>
        <w:bottom w:val="nil"/>
        <w:right w:val="nil"/>
        <w:between w:val="nil"/>
      </w:pBdr>
      <w:tabs>
        <w:tab w:val="center" w:pos="4252"/>
        <w:tab w:val="right" w:pos="8504"/>
      </w:tabs>
      <w:rPr>
        <w:rFonts w:ascii="Cambria" w:eastAsia="Cambria" w:hAnsi="Cambria" w:cs="Cambria"/>
        <w:color w:val="000000"/>
      </w:rPr>
    </w:pPr>
  </w:p>
  <w:p w:rsidR="00077C92" w:rsidRDefault="00077C92"/>
  <w:p w:rsidR="00077C92" w:rsidRDefault="00077C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DA3" w:rsidRDefault="00420DA3">
      <w:r>
        <w:separator/>
      </w:r>
    </w:p>
  </w:footnote>
  <w:footnote w:type="continuationSeparator" w:id="0">
    <w:p w:rsidR="00420DA3" w:rsidRDefault="00420DA3">
      <w:r>
        <w:continuationSeparator/>
      </w:r>
    </w:p>
  </w:footnote>
  <w:footnote w:id="1">
    <w:p w:rsidR="00077C92" w:rsidRDefault="00077C9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077C92" w:rsidRDefault="00077C9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C92" w:rsidRDefault="00077C9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C92" w:rsidRDefault="00077C9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-1080129</wp:posOffset>
          </wp:positionH>
          <wp:positionV relativeFrom="paragraph">
            <wp:posOffset>-396396</wp:posOffset>
          </wp:positionV>
          <wp:extent cx="7809865" cy="10165715"/>
          <wp:effectExtent l="0" t="0" r="0" b="0"/>
          <wp:wrapNone/>
          <wp:docPr id="3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1"/>
      <w:tblW w:w="5827" w:type="dxa"/>
      <w:tblInd w:w="3261" w:type="dxa"/>
      <w:tblLayout w:type="fixed"/>
      <w:tblLook w:val="0400" w:firstRow="0" w:lastRow="0" w:firstColumn="0" w:lastColumn="0" w:noHBand="0" w:noVBand="1"/>
    </w:tblPr>
    <w:tblGrid>
      <w:gridCol w:w="2390"/>
      <w:gridCol w:w="3437"/>
    </w:tblGrid>
    <w:tr w:rsidR="00077C92">
      <w:trPr>
        <w:trHeight w:val="502"/>
      </w:trPr>
      <w:tc>
        <w:tcPr>
          <w:tcW w:w="2390" w:type="dxa"/>
          <w:shd w:val="clear" w:color="auto" w:fill="auto"/>
        </w:tcPr>
        <w:p w:rsidR="00077C92" w:rsidRDefault="00077C9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rsidR="00077C92" w:rsidRDefault="00077C92">
          <w:pPr>
            <w:ind w:right="175"/>
            <w:jc w:val="both"/>
            <w:rPr>
              <w:rFonts w:ascii="Palatino Linotype" w:eastAsia="Palatino Linotype" w:hAnsi="Palatino Linotype" w:cs="Palatino Linotype"/>
              <w:b/>
            </w:rPr>
          </w:pPr>
          <w:r>
            <w:rPr>
              <w:rFonts w:ascii="Palatino Linotype" w:eastAsia="Palatino Linotype" w:hAnsi="Palatino Linotype" w:cs="Palatino Linotype"/>
              <w:b/>
            </w:rPr>
            <w:t>16639/INFOEM/IP/RR/2022 y acumulado</w:t>
          </w:r>
        </w:p>
      </w:tc>
    </w:tr>
    <w:tr w:rsidR="00077C92">
      <w:trPr>
        <w:trHeight w:val="190"/>
      </w:trPr>
      <w:tc>
        <w:tcPr>
          <w:tcW w:w="2390" w:type="dxa"/>
          <w:shd w:val="clear" w:color="auto" w:fill="auto"/>
          <w:vAlign w:val="center"/>
        </w:tcPr>
        <w:p w:rsidR="00077C92" w:rsidRDefault="00077C9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rsidR="00077C92" w:rsidRDefault="00077C92">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w:t>
          </w:r>
        </w:p>
      </w:tc>
    </w:tr>
    <w:tr w:rsidR="00077C92">
      <w:trPr>
        <w:trHeight w:val="251"/>
      </w:trPr>
      <w:tc>
        <w:tcPr>
          <w:tcW w:w="2390" w:type="dxa"/>
          <w:shd w:val="clear" w:color="auto" w:fill="auto"/>
          <w:vAlign w:val="center"/>
        </w:tcPr>
        <w:p w:rsidR="00077C92" w:rsidRDefault="00077C9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rsidR="00077C92" w:rsidRDefault="00077C92">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77C92" w:rsidRDefault="00077C9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077C92" w:rsidRDefault="00077C92">
    <w:pPr>
      <w:tabs>
        <w:tab w:val="left" w:pos="7140"/>
      </w:tabs>
    </w:pPr>
    <w:r>
      <w:tab/>
    </w:r>
  </w:p>
  <w:p w:rsidR="00077C92" w:rsidRDefault="00077C92">
    <w:pPr>
      <w:tabs>
        <w:tab w:val="left" w:pos="7560"/>
        <w:tab w:val="right" w:pos="8838"/>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C92" w:rsidRDefault="00077C9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f2"/>
      <w:tblW w:w="5862" w:type="dxa"/>
      <w:tblInd w:w="3261" w:type="dxa"/>
      <w:tblLayout w:type="fixed"/>
      <w:tblLook w:val="0400" w:firstRow="0" w:lastRow="0" w:firstColumn="0" w:lastColumn="0" w:noHBand="0" w:noVBand="1"/>
    </w:tblPr>
    <w:tblGrid>
      <w:gridCol w:w="2512"/>
      <w:gridCol w:w="3350"/>
    </w:tblGrid>
    <w:tr w:rsidR="00077C92">
      <w:trPr>
        <w:trHeight w:val="442"/>
      </w:trPr>
      <w:tc>
        <w:tcPr>
          <w:tcW w:w="2512" w:type="dxa"/>
          <w:shd w:val="clear" w:color="auto" w:fill="auto"/>
          <w:vAlign w:val="center"/>
        </w:tcPr>
        <w:p w:rsidR="00077C92" w:rsidRDefault="00077C9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50" w:type="dxa"/>
          <w:shd w:val="clear" w:color="auto" w:fill="auto"/>
          <w:vAlign w:val="center"/>
        </w:tcPr>
        <w:p w:rsidR="00077C92" w:rsidRDefault="00077C92">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16639/INFOEM/IP/RR/2022 y acumulado</w:t>
          </w:r>
        </w:p>
      </w:tc>
    </w:tr>
    <w:tr w:rsidR="00077C92">
      <w:trPr>
        <w:trHeight w:val="95"/>
      </w:trPr>
      <w:tc>
        <w:tcPr>
          <w:tcW w:w="2512" w:type="dxa"/>
          <w:shd w:val="clear" w:color="auto" w:fill="auto"/>
          <w:vAlign w:val="center"/>
        </w:tcPr>
        <w:p w:rsidR="00077C92" w:rsidRDefault="00077C9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350" w:type="dxa"/>
          <w:shd w:val="clear" w:color="auto" w:fill="auto"/>
          <w:vAlign w:val="center"/>
        </w:tcPr>
        <w:p w:rsidR="00077C92" w:rsidRDefault="00B246BE" w:rsidP="00B246BE">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 XXXXXX</w:t>
          </w:r>
        </w:p>
      </w:tc>
    </w:tr>
    <w:tr w:rsidR="00077C92">
      <w:trPr>
        <w:trHeight w:val="168"/>
      </w:trPr>
      <w:tc>
        <w:tcPr>
          <w:tcW w:w="2512" w:type="dxa"/>
          <w:shd w:val="clear" w:color="auto" w:fill="auto"/>
          <w:vAlign w:val="center"/>
        </w:tcPr>
        <w:p w:rsidR="00077C92" w:rsidRDefault="00077C92">
          <w:pPr>
            <w:rPr>
              <w:rFonts w:ascii="Palatino Linotype" w:eastAsia="Palatino Linotype" w:hAnsi="Palatino Linotype" w:cs="Palatino Linotype"/>
              <w:b/>
            </w:rPr>
          </w:pPr>
          <w:r>
            <w:rPr>
              <w:rFonts w:ascii="Palatino Linotype" w:eastAsia="Palatino Linotype" w:hAnsi="Palatino Linotype" w:cs="Palatino Linotype"/>
              <w:b/>
            </w:rPr>
            <w:t>Sujeto Obligado:</w:t>
          </w:r>
          <w:r>
            <w:rPr>
              <w:noProof/>
              <w:lang w:val="es-MX"/>
            </w:rPr>
            <w:drawing>
              <wp:anchor distT="0" distB="0" distL="0" distR="0" simplePos="0" relativeHeight="251659264" behindDoc="1" locked="0" layoutInCell="1" hidden="0" allowOverlap="1">
                <wp:simplePos x="0" y="0"/>
                <wp:positionH relativeFrom="column">
                  <wp:posOffset>-3428363</wp:posOffset>
                </wp:positionH>
                <wp:positionV relativeFrom="paragraph">
                  <wp:posOffset>-1170938</wp:posOffset>
                </wp:positionV>
                <wp:extent cx="7809865" cy="10165715"/>
                <wp:effectExtent l="0" t="0" r="0" b="0"/>
                <wp:wrapNone/>
                <wp:docPr id="3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c>
        <w:tcPr>
          <w:tcW w:w="3350" w:type="dxa"/>
          <w:shd w:val="clear" w:color="auto" w:fill="auto"/>
          <w:vAlign w:val="center"/>
        </w:tcPr>
        <w:p w:rsidR="00077C92" w:rsidRDefault="00077C92" w:rsidP="00461497">
          <w:pPr>
            <w:ind w:left="-45" w:right="-206"/>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w:t>
          </w:r>
        </w:p>
      </w:tc>
    </w:tr>
    <w:tr w:rsidR="00077C92">
      <w:trPr>
        <w:trHeight w:val="221"/>
      </w:trPr>
      <w:tc>
        <w:tcPr>
          <w:tcW w:w="2512" w:type="dxa"/>
          <w:shd w:val="clear" w:color="auto" w:fill="auto"/>
          <w:vAlign w:val="center"/>
        </w:tcPr>
        <w:p w:rsidR="00077C92" w:rsidRDefault="00077C9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50" w:type="dxa"/>
          <w:shd w:val="clear" w:color="auto" w:fill="auto"/>
          <w:vAlign w:val="center"/>
        </w:tcPr>
        <w:p w:rsidR="00077C92" w:rsidRDefault="00077C9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77C92" w:rsidRDefault="00077C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C92" w:rsidRDefault="00077C9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23B3"/>
    <w:multiLevelType w:val="multilevel"/>
    <w:tmpl w:val="A6FC9E66"/>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0EA0D79"/>
    <w:multiLevelType w:val="multilevel"/>
    <w:tmpl w:val="F678DA8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15EB0D91"/>
    <w:multiLevelType w:val="multilevel"/>
    <w:tmpl w:val="362A4370"/>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F85A0F"/>
    <w:multiLevelType w:val="multilevel"/>
    <w:tmpl w:val="93C20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18F2E2A"/>
    <w:multiLevelType w:val="multilevel"/>
    <w:tmpl w:val="7C84626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2DE97A81"/>
    <w:multiLevelType w:val="multilevel"/>
    <w:tmpl w:val="01B0105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325C425A"/>
    <w:multiLevelType w:val="hybridMultilevel"/>
    <w:tmpl w:val="55147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2062855"/>
    <w:multiLevelType w:val="multilevel"/>
    <w:tmpl w:val="00540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9043331"/>
    <w:multiLevelType w:val="multilevel"/>
    <w:tmpl w:val="25581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153708F"/>
    <w:multiLevelType w:val="hybridMultilevel"/>
    <w:tmpl w:val="BD58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BC47F7C"/>
    <w:multiLevelType w:val="multilevel"/>
    <w:tmpl w:val="26FCE65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1CD088A"/>
    <w:multiLevelType w:val="multilevel"/>
    <w:tmpl w:val="7F14880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nsid w:val="73FC6551"/>
    <w:multiLevelType w:val="multilevel"/>
    <w:tmpl w:val="60B0B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
  </w:num>
  <w:num w:numId="3">
    <w:abstractNumId w:val="7"/>
  </w:num>
  <w:num w:numId="4">
    <w:abstractNumId w:val="5"/>
  </w:num>
  <w:num w:numId="5">
    <w:abstractNumId w:val="12"/>
  </w:num>
  <w:num w:numId="6">
    <w:abstractNumId w:val="1"/>
  </w:num>
  <w:num w:numId="7">
    <w:abstractNumId w:val="8"/>
  </w:num>
  <w:num w:numId="8">
    <w:abstractNumId w:val="0"/>
  </w:num>
  <w:num w:numId="9">
    <w:abstractNumId w:val="4"/>
  </w:num>
  <w:num w:numId="10">
    <w:abstractNumId w:val="3"/>
  </w:num>
  <w:num w:numId="11">
    <w:abstractNumId w:val="1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35D"/>
    <w:rsid w:val="00077C92"/>
    <w:rsid w:val="000818FF"/>
    <w:rsid w:val="00184556"/>
    <w:rsid w:val="0024355D"/>
    <w:rsid w:val="00276903"/>
    <w:rsid w:val="0036735D"/>
    <w:rsid w:val="003965A4"/>
    <w:rsid w:val="00420DA3"/>
    <w:rsid w:val="00461497"/>
    <w:rsid w:val="004700EE"/>
    <w:rsid w:val="00487625"/>
    <w:rsid w:val="004B30A3"/>
    <w:rsid w:val="004C62B3"/>
    <w:rsid w:val="004D7FC2"/>
    <w:rsid w:val="00595903"/>
    <w:rsid w:val="005D33DB"/>
    <w:rsid w:val="005E0B58"/>
    <w:rsid w:val="006B279B"/>
    <w:rsid w:val="006C690C"/>
    <w:rsid w:val="0076407F"/>
    <w:rsid w:val="0079210A"/>
    <w:rsid w:val="007E0E0A"/>
    <w:rsid w:val="008213C0"/>
    <w:rsid w:val="008A4072"/>
    <w:rsid w:val="008A4150"/>
    <w:rsid w:val="008D4955"/>
    <w:rsid w:val="008E34ED"/>
    <w:rsid w:val="008E6636"/>
    <w:rsid w:val="008F713B"/>
    <w:rsid w:val="00921BB2"/>
    <w:rsid w:val="009B3577"/>
    <w:rsid w:val="00A27B35"/>
    <w:rsid w:val="00A34313"/>
    <w:rsid w:val="00A42FB7"/>
    <w:rsid w:val="00A80B5F"/>
    <w:rsid w:val="00AD7707"/>
    <w:rsid w:val="00AF36C6"/>
    <w:rsid w:val="00B246BE"/>
    <w:rsid w:val="00B32D1F"/>
    <w:rsid w:val="00B844E6"/>
    <w:rsid w:val="00BD7D43"/>
    <w:rsid w:val="00C0713C"/>
    <w:rsid w:val="00C22E3F"/>
    <w:rsid w:val="00CC62F8"/>
    <w:rsid w:val="00CD2580"/>
    <w:rsid w:val="00CE109E"/>
    <w:rsid w:val="00CF6528"/>
    <w:rsid w:val="00CF6618"/>
    <w:rsid w:val="00D5205D"/>
    <w:rsid w:val="00E17FFD"/>
    <w:rsid w:val="00E27C64"/>
    <w:rsid w:val="00E50D6E"/>
    <w:rsid w:val="00F3510A"/>
    <w:rsid w:val="00F43199"/>
    <w:rsid w:val="00F93A2A"/>
    <w:rsid w:val="00FA0D36"/>
    <w:rsid w:val="00FF08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307BA-6B0E-4EE4-896C-34DBE167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a3">
    <w:basedOn w:val="TableNormal4"/>
    <w:tblPr>
      <w:tblStyleRowBandSize w:val="1"/>
      <w:tblStyleColBandSize w:val="1"/>
      <w:tblCellMar>
        <w:top w:w="0" w:type="dxa"/>
        <w:left w:w="115" w:type="dxa"/>
        <w:bottom w:w="0" w:type="dxa"/>
        <w:right w:w="115" w:type="dxa"/>
      </w:tblCellMar>
    </w:tblPr>
  </w:style>
  <w:style w:type="table" w:customStyle="1" w:styleId="a4">
    <w:basedOn w:val="TableNormal4"/>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top w:w="0" w:type="dxa"/>
        <w:left w:w="115" w:type="dxa"/>
        <w:bottom w:w="0" w:type="dxa"/>
        <w:right w:w="115" w:type="dxa"/>
      </w:tblCellMar>
    </w:tblPr>
  </w:style>
  <w:style w:type="table" w:customStyle="1" w:styleId="a6">
    <w:basedOn w:val="TableNormal4"/>
    <w:tblPr>
      <w:tblStyleRowBandSize w:val="1"/>
      <w:tblStyleColBandSize w:val="1"/>
      <w:tblCellMar>
        <w:top w:w="0" w:type="dxa"/>
        <w:left w:w="115" w:type="dxa"/>
        <w:bottom w:w="0" w:type="dxa"/>
        <w:right w:w="115" w:type="dxa"/>
      </w:tblCellMar>
    </w:tblPr>
  </w:style>
  <w:style w:type="table" w:customStyle="1" w:styleId="a7">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4"/>
    <w:tblPr>
      <w:tblStyleRowBandSize w:val="1"/>
      <w:tblStyleColBandSize w:val="1"/>
      <w:tblCellMar>
        <w:top w:w="0" w:type="dxa"/>
        <w:left w:w="115" w:type="dxa"/>
        <w:bottom w:w="0" w:type="dxa"/>
        <w:right w:w="115" w:type="dxa"/>
      </w:tblCellMar>
    </w:tblPr>
  </w:style>
  <w:style w:type="table" w:customStyle="1" w:styleId="ab">
    <w:basedOn w:val="TableNormal4"/>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3"/>
    <w:tblPr>
      <w:tblStyleRowBandSize w:val="1"/>
      <w:tblStyleColBandSize w:val="1"/>
      <w:tblCellMar>
        <w:top w:w="0" w:type="dxa"/>
        <w:left w:w="115" w:type="dxa"/>
        <w:bottom w:w="0" w:type="dxa"/>
        <w:right w:w="115" w:type="dxa"/>
      </w:tblCellMar>
    </w:tblPr>
  </w:style>
  <w:style w:type="table" w:customStyle="1" w:styleId="af4">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e">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sccV6nSgRAY5B38lv1BNdByuVg==">AMUW2mUXheYmMuhS6bxLzV9CcTUFFUqWhe1nRBY+Vhur3+3U08vflYwalQLIO3h3xNx7Sd4BecL7wfnlfUWHOU+KHDC/Ke/+sqTYTZI2KR+KJo5Oz7SRLWmjv0xlKkUJNdzvKJv/r5soo2gFfzZMub2WI0avqbLDk24qXo2bjW9cYxuDrzDEV58=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7815</Words>
  <Characters>42986</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2023-02-17T16:42:00Z</cp:lastPrinted>
  <dcterms:created xsi:type="dcterms:W3CDTF">2023-02-23T23:32:00Z</dcterms:created>
  <dcterms:modified xsi:type="dcterms:W3CDTF">2023-02-23T23:32:00Z</dcterms:modified>
</cp:coreProperties>
</file>