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65172"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9F783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doce de abril de dos mil veintitrés. </w:t>
      </w:r>
    </w:p>
    <w:p w14:paraId="194F457A"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1129229A"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Visto el expediente relativo al recurso de revisión </w:t>
      </w:r>
      <w:r w:rsidRPr="009F7837">
        <w:rPr>
          <w:rFonts w:ascii="Palatino Linotype" w:eastAsia="Palatino Linotype" w:hAnsi="Palatino Linotype" w:cs="Palatino Linotype"/>
          <w:b/>
          <w:sz w:val="24"/>
          <w:szCs w:val="24"/>
        </w:rPr>
        <w:t>17289/INFOEM/IP/RR/2022</w:t>
      </w:r>
      <w:r w:rsidRPr="009F7837">
        <w:rPr>
          <w:rFonts w:ascii="Palatino Linotype" w:eastAsia="Palatino Linotype" w:hAnsi="Palatino Linotype" w:cs="Palatino Linotype"/>
          <w:sz w:val="24"/>
          <w:szCs w:val="24"/>
        </w:rPr>
        <w:t xml:space="preserve">, interpuesto por </w:t>
      </w:r>
      <w:r w:rsidRPr="009F7837">
        <w:rPr>
          <w:rFonts w:ascii="Palatino Linotype" w:eastAsia="Palatino Linotype" w:hAnsi="Palatino Linotype" w:cs="Palatino Linotype"/>
          <w:b/>
          <w:sz w:val="24"/>
          <w:szCs w:val="24"/>
        </w:rPr>
        <w:t>una persona usuaria del Sistema de Acceso a la Información Mexiquense</w:t>
      </w:r>
      <w:r w:rsidRPr="009F7837">
        <w:rPr>
          <w:rFonts w:ascii="Palatino Linotype" w:eastAsia="Palatino Linotype" w:hAnsi="Palatino Linotype" w:cs="Palatino Linotype"/>
          <w:sz w:val="24"/>
          <w:szCs w:val="24"/>
        </w:rPr>
        <w:t xml:space="preserve">, al cual en lo sucesivo se le denominará el </w:t>
      </w:r>
      <w:r w:rsidRPr="009F7837">
        <w:rPr>
          <w:rFonts w:ascii="Palatino Linotype" w:eastAsia="Palatino Linotype" w:hAnsi="Palatino Linotype" w:cs="Palatino Linotype"/>
          <w:b/>
          <w:sz w:val="24"/>
          <w:szCs w:val="24"/>
        </w:rPr>
        <w:t>RECURRENTE</w:t>
      </w:r>
      <w:r w:rsidRPr="009F7837">
        <w:rPr>
          <w:rFonts w:ascii="Palatino Linotype" w:eastAsia="Palatino Linotype" w:hAnsi="Palatino Linotype" w:cs="Palatino Linotype"/>
          <w:sz w:val="24"/>
          <w:szCs w:val="24"/>
        </w:rPr>
        <w:t xml:space="preserve">, en contra la respuesta a su solicitud de información identificada con número de folio </w:t>
      </w:r>
      <w:r w:rsidRPr="009F7837">
        <w:rPr>
          <w:rFonts w:ascii="Palatino Linotype" w:eastAsia="Palatino Linotype" w:hAnsi="Palatino Linotype" w:cs="Palatino Linotype"/>
          <w:b/>
          <w:sz w:val="24"/>
          <w:szCs w:val="24"/>
        </w:rPr>
        <w:t>00114/STMEM/IP/2022</w:t>
      </w:r>
      <w:r w:rsidRPr="009F7837">
        <w:rPr>
          <w:rFonts w:ascii="Palatino Linotype" w:eastAsia="Palatino Linotype" w:hAnsi="Palatino Linotype" w:cs="Palatino Linotype"/>
          <w:sz w:val="24"/>
          <w:szCs w:val="24"/>
        </w:rPr>
        <w:t xml:space="preserve"> proporcionada por parte del Sistema de Transporte Masivo y Teleférico del Estado de México, en lo sucesivo el </w:t>
      </w:r>
      <w:r w:rsidRPr="009F7837">
        <w:rPr>
          <w:rFonts w:ascii="Palatino Linotype" w:eastAsia="Palatino Linotype" w:hAnsi="Palatino Linotype" w:cs="Palatino Linotype"/>
          <w:b/>
          <w:sz w:val="24"/>
          <w:szCs w:val="24"/>
        </w:rPr>
        <w:t>SUJETO OBLIGADO</w:t>
      </w:r>
      <w:r w:rsidRPr="009F7837">
        <w:rPr>
          <w:rFonts w:ascii="Palatino Linotype" w:eastAsia="Palatino Linotype" w:hAnsi="Palatino Linotype" w:cs="Palatino Linotype"/>
          <w:sz w:val="24"/>
          <w:szCs w:val="24"/>
        </w:rPr>
        <w:t>; se procede a dictar la presente resolución, con base en los siguientes:</w:t>
      </w:r>
    </w:p>
    <w:p w14:paraId="72213A25"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7FC0933A" w14:textId="77777777" w:rsidR="00E72AC9" w:rsidRPr="009F7837" w:rsidRDefault="009F7082">
      <w:pPr>
        <w:spacing w:after="0" w:line="360" w:lineRule="auto"/>
        <w:ind w:right="49"/>
        <w:jc w:val="center"/>
        <w:rPr>
          <w:rFonts w:ascii="Palatino Linotype" w:eastAsia="Palatino Linotype" w:hAnsi="Palatino Linotype" w:cs="Palatino Linotype"/>
          <w:b/>
          <w:sz w:val="24"/>
          <w:szCs w:val="24"/>
        </w:rPr>
      </w:pPr>
      <w:r w:rsidRPr="009F7837">
        <w:rPr>
          <w:rFonts w:ascii="Palatino Linotype" w:eastAsia="Palatino Linotype" w:hAnsi="Palatino Linotype" w:cs="Palatino Linotype"/>
          <w:b/>
          <w:sz w:val="24"/>
          <w:szCs w:val="24"/>
        </w:rPr>
        <w:t>I.</w:t>
      </w:r>
      <w:r w:rsidRPr="009F7837">
        <w:rPr>
          <w:rFonts w:ascii="Palatino Linotype" w:eastAsia="Palatino Linotype" w:hAnsi="Palatino Linotype" w:cs="Palatino Linotype"/>
          <w:b/>
          <w:sz w:val="24"/>
          <w:szCs w:val="24"/>
        </w:rPr>
        <w:tab/>
        <w:t>A N T E C E D E N T E S</w:t>
      </w:r>
    </w:p>
    <w:p w14:paraId="19DD0698"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4F52A5B2"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Solicitud de acceso a la información.</w:t>
      </w:r>
      <w:r w:rsidRPr="009F7837">
        <w:rPr>
          <w:rFonts w:ascii="Palatino Linotype" w:eastAsia="Palatino Linotype" w:hAnsi="Palatino Linotype" w:cs="Palatino Linotype"/>
          <w:color w:val="000000"/>
          <w:sz w:val="24"/>
          <w:szCs w:val="24"/>
        </w:rPr>
        <w:t xml:space="preserve"> Con fecha </w:t>
      </w:r>
      <w:r w:rsidRPr="009F7837">
        <w:rPr>
          <w:rFonts w:ascii="Palatino Linotype" w:eastAsia="Palatino Linotype" w:hAnsi="Palatino Linotype" w:cs="Palatino Linotype"/>
          <w:b/>
          <w:color w:val="000000"/>
          <w:sz w:val="24"/>
          <w:szCs w:val="24"/>
        </w:rPr>
        <w:t>diez de noviembre de dos mil veintidós</w:t>
      </w:r>
      <w:r w:rsidRPr="009F7837">
        <w:rPr>
          <w:rFonts w:ascii="Palatino Linotype" w:eastAsia="Palatino Linotype" w:hAnsi="Palatino Linotype" w:cs="Palatino Linotype"/>
          <w:color w:val="000000"/>
          <w:sz w:val="24"/>
          <w:szCs w:val="24"/>
        </w:rPr>
        <w:t xml:space="preserve">, la parte </w:t>
      </w:r>
      <w:r w:rsidRPr="009F7837">
        <w:rPr>
          <w:rFonts w:ascii="Palatino Linotype" w:eastAsia="Palatino Linotype" w:hAnsi="Palatino Linotype" w:cs="Palatino Linotype"/>
          <w:b/>
          <w:color w:val="000000"/>
          <w:sz w:val="24"/>
          <w:szCs w:val="24"/>
        </w:rPr>
        <w:t>RECURRENTE</w:t>
      </w:r>
      <w:r w:rsidRPr="009F7837">
        <w:rPr>
          <w:rFonts w:ascii="Palatino Linotype" w:eastAsia="Palatino Linotype" w:hAnsi="Palatino Linotype" w:cs="Palatino Linotype"/>
          <w:color w:val="000000"/>
          <w:sz w:val="24"/>
          <w:szCs w:val="24"/>
        </w:rPr>
        <w:t xml:space="preserve"> formuló solicitud de acceso a información pública al</w:t>
      </w:r>
      <w:r w:rsidRPr="009F7837">
        <w:rPr>
          <w:rFonts w:ascii="Palatino Linotype" w:eastAsia="Palatino Linotype" w:hAnsi="Palatino Linotype" w:cs="Palatino Linotype"/>
          <w:b/>
          <w:color w:val="000000"/>
          <w:sz w:val="24"/>
          <w:szCs w:val="24"/>
        </w:rPr>
        <w:t xml:space="preserve"> SUJETO OBLIGADO</w:t>
      </w:r>
      <w:r w:rsidRPr="009F7837">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30AB8B83"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4013DF01" w14:textId="77777777" w:rsidR="00E72AC9" w:rsidRPr="009F7837" w:rsidRDefault="009F7082">
      <w:pPr>
        <w:ind w:left="567" w:right="560"/>
        <w:jc w:val="both"/>
        <w:rPr>
          <w:rFonts w:ascii="Palatino Linotype" w:eastAsia="Palatino Linotype" w:hAnsi="Palatino Linotype" w:cs="Palatino Linotype"/>
          <w:i/>
        </w:rPr>
      </w:pPr>
      <w:bookmarkStart w:id="1" w:name="_heading=h.30j0zll" w:colFirst="0" w:colLast="0"/>
      <w:bookmarkEnd w:id="1"/>
      <w:r w:rsidRPr="009F7837">
        <w:rPr>
          <w:rFonts w:ascii="Palatino Linotype" w:eastAsia="Palatino Linotype" w:hAnsi="Palatino Linotype" w:cs="Palatino Linotype"/>
          <w:i/>
        </w:rPr>
        <w:t xml:space="preserve">“En apego a lo establecido por la Ley de Transparencia y Acceso a la Información Pública del Estado de México, se </w:t>
      </w:r>
      <w:proofErr w:type="spellStart"/>
      <w:r w:rsidRPr="009F7837">
        <w:rPr>
          <w:rFonts w:ascii="Palatino Linotype" w:eastAsia="Palatino Linotype" w:hAnsi="Palatino Linotype" w:cs="Palatino Linotype"/>
          <w:i/>
        </w:rPr>
        <w:t>solciita</w:t>
      </w:r>
      <w:proofErr w:type="spellEnd"/>
      <w:r w:rsidRPr="009F7837">
        <w:rPr>
          <w:rFonts w:ascii="Palatino Linotype" w:eastAsia="Palatino Linotype" w:hAnsi="Palatino Linotype" w:cs="Palatino Linotype"/>
          <w:i/>
        </w:rPr>
        <w:t xml:space="preserve"> todos los estudios para la implementación de </w:t>
      </w:r>
      <w:proofErr w:type="spellStart"/>
      <w:r w:rsidRPr="009F7837">
        <w:rPr>
          <w:rFonts w:ascii="Palatino Linotype" w:eastAsia="Palatino Linotype" w:hAnsi="Palatino Linotype" w:cs="Palatino Linotype"/>
          <w:i/>
        </w:rPr>
        <w:t>CicloVias</w:t>
      </w:r>
      <w:proofErr w:type="spellEnd"/>
      <w:r w:rsidRPr="009F7837">
        <w:rPr>
          <w:rFonts w:ascii="Palatino Linotype" w:eastAsia="Palatino Linotype" w:hAnsi="Palatino Linotype" w:cs="Palatino Linotype"/>
          <w:i/>
        </w:rPr>
        <w:t xml:space="preserve"> en el Estado de México por Municipio, el </w:t>
      </w:r>
      <w:proofErr w:type="spellStart"/>
      <w:r w:rsidRPr="009F7837">
        <w:rPr>
          <w:rFonts w:ascii="Palatino Linotype" w:eastAsia="Palatino Linotype" w:hAnsi="Palatino Linotype" w:cs="Palatino Linotype"/>
          <w:i/>
        </w:rPr>
        <w:t>numero</w:t>
      </w:r>
      <w:proofErr w:type="spellEnd"/>
      <w:r w:rsidRPr="009F7837">
        <w:rPr>
          <w:rFonts w:ascii="Palatino Linotype" w:eastAsia="Palatino Linotype" w:hAnsi="Palatino Linotype" w:cs="Palatino Linotype"/>
          <w:i/>
        </w:rPr>
        <w:t xml:space="preserve"> de foro que se han realizado o implementado para los temas de </w:t>
      </w:r>
      <w:proofErr w:type="spellStart"/>
      <w:r w:rsidRPr="009F7837">
        <w:rPr>
          <w:rFonts w:ascii="Palatino Linotype" w:eastAsia="Palatino Linotype" w:hAnsi="Palatino Linotype" w:cs="Palatino Linotype"/>
          <w:i/>
        </w:rPr>
        <w:t>ciclovias</w:t>
      </w:r>
      <w:proofErr w:type="spellEnd"/>
      <w:r w:rsidRPr="009F7837">
        <w:rPr>
          <w:rFonts w:ascii="Palatino Linotype" w:eastAsia="Palatino Linotype" w:hAnsi="Palatino Linotype" w:cs="Palatino Linotype"/>
          <w:i/>
        </w:rPr>
        <w:t xml:space="preserve"> en el estado, las presentaciones realizadas en esos foro y en </w:t>
      </w:r>
      <w:r w:rsidRPr="009F7837">
        <w:rPr>
          <w:rFonts w:ascii="Palatino Linotype" w:eastAsia="Palatino Linotype" w:hAnsi="Palatino Linotype" w:cs="Palatino Linotype"/>
          <w:i/>
        </w:rPr>
        <w:lastRenderedPageBreak/>
        <w:t xml:space="preserve">cuanto a participado el </w:t>
      </w:r>
      <w:proofErr w:type="spellStart"/>
      <w:r w:rsidRPr="009F7837">
        <w:rPr>
          <w:rFonts w:ascii="Palatino Linotype" w:eastAsia="Palatino Linotype" w:hAnsi="Palatino Linotype" w:cs="Palatino Linotype"/>
          <w:i/>
        </w:rPr>
        <w:t>Secertario</w:t>
      </w:r>
      <w:proofErr w:type="spellEnd"/>
      <w:r w:rsidRPr="009F7837">
        <w:rPr>
          <w:rFonts w:ascii="Palatino Linotype" w:eastAsia="Palatino Linotype" w:hAnsi="Palatino Linotype" w:cs="Palatino Linotype"/>
          <w:i/>
        </w:rPr>
        <w:t xml:space="preserve"> de Movilidad, su discurso, ponencia o presentación en los </w:t>
      </w:r>
      <w:proofErr w:type="spellStart"/>
      <w:r w:rsidRPr="009F7837">
        <w:rPr>
          <w:rFonts w:ascii="Palatino Linotype" w:eastAsia="Palatino Linotype" w:hAnsi="Palatino Linotype" w:cs="Palatino Linotype"/>
          <w:i/>
        </w:rPr>
        <w:t>ultimo</w:t>
      </w:r>
      <w:proofErr w:type="spellEnd"/>
      <w:r w:rsidRPr="009F7837">
        <w:rPr>
          <w:rFonts w:ascii="Palatino Linotype" w:eastAsia="Palatino Linotype" w:hAnsi="Palatino Linotype" w:cs="Palatino Linotype"/>
          <w:i/>
        </w:rPr>
        <w:t xml:space="preserve"> 4 años de la administración.”.</w:t>
      </w:r>
    </w:p>
    <w:p w14:paraId="555F0EF7" w14:textId="77777777" w:rsidR="00E72AC9" w:rsidRPr="009F7837" w:rsidRDefault="00E72AC9">
      <w:pPr>
        <w:spacing w:after="0" w:line="360" w:lineRule="auto"/>
        <w:ind w:left="567" w:right="560"/>
        <w:jc w:val="both"/>
        <w:rPr>
          <w:rFonts w:ascii="Palatino Linotype" w:eastAsia="Palatino Linotype" w:hAnsi="Palatino Linotype" w:cs="Palatino Linotype"/>
          <w:i/>
        </w:rPr>
      </w:pPr>
    </w:p>
    <w:p w14:paraId="3ACDFF42"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Modalidad elegida para la entrega de la información:</w:t>
      </w:r>
      <w:r w:rsidRPr="009F7837">
        <w:rPr>
          <w:rFonts w:ascii="Palatino Linotype" w:eastAsia="Palatino Linotype" w:hAnsi="Palatino Linotype" w:cs="Palatino Linotype"/>
          <w:sz w:val="24"/>
          <w:szCs w:val="24"/>
        </w:rPr>
        <w:t xml:space="preserve"> a través del Sistema de Acceso a la Información Mexiquense (SAIMEX). </w:t>
      </w:r>
    </w:p>
    <w:p w14:paraId="0BC6658A"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55321B73"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 xml:space="preserve">Ampliación de plazo para emitir respuesta. </w:t>
      </w:r>
      <w:r w:rsidRPr="009F7837">
        <w:rPr>
          <w:rFonts w:ascii="Palatino Linotype" w:eastAsia="Palatino Linotype" w:hAnsi="Palatino Linotype" w:cs="Palatino Linotype"/>
          <w:color w:val="000000"/>
          <w:sz w:val="24"/>
          <w:szCs w:val="24"/>
        </w:rPr>
        <w:t xml:space="preserve">En fecha </w:t>
      </w:r>
      <w:r w:rsidRPr="009F7837">
        <w:rPr>
          <w:rFonts w:ascii="Palatino Linotype" w:eastAsia="Palatino Linotype" w:hAnsi="Palatino Linotype" w:cs="Palatino Linotype"/>
          <w:b/>
          <w:color w:val="000000"/>
          <w:sz w:val="24"/>
          <w:szCs w:val="24"/>
        </w:rPr>
        <w:t>uno de diciembre de dos mil veintidós</w:t>
      </w:r>
      <w:r w:rsidRPr="009F7837">
        <w:rPr>
          <w:rFonts w:ascii="Palatino Linotype" w:eastAsia="Palatino Linotype" w:hAnsi="Palatino Linotype" w:cs="Palatino Linotype"/>
          <w:color w:val="000000"/>
          <w:sz w:val="24"/>
          <w:szCs w:val="24"/>
        </w:rPr>
        <w:t xml:space="preserve">, el </w:t>
      </w:r>
      <w:r w:rsidRPr="009F7837">
        <w:rPr>
          <w:rFonts w:ascii="Palatino Linotype" w:eastAsia="Palatino Linotype" w:hAnsi="Palatino Linotype" w:cs="Palatino Linotype"/>
          <w:b/>
          <w:color w:val="000000"/>
          <w:sz w:val="24"/>
          <w:szCs w:val="24"/>
        </w:rPr>
        <w:t xml:space="preserve">SUJETO OBLIGADO </w:t>
      </w:r>
      <w:r w:rsidRPr="009F7837">
        <w:rPr>
          <w:rFonts w:ascii="Palatino Linotype" w:eastAsia="Palatino Linotype" w:hAnsi="Palatino Linotype" w:cs="Palatino Linotype"/>
          <w:color w:val="000000"/>
          <w:sz w:val="24"/>
          <w:szCs w:val="24"/>
        </w:rPr>
        <w:t xml:space="preserve">solicitó una ampliación de plazo por siete días, refiriendo que no era posible otorgar respuesta en el plazo conferido. </w:t>
      </w:r>
    </w:p>
    <w:p w14:paraId="7E53ED14"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4BB2474"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Respuesta.</w:t>
      </w:r>
      <w:r w:rsidRPr="009F7837">
        <w:rPr>
          <w:rFonts w:ascii="Palatino Linotype" w:eastAsia="Palatino Linotype" w:hAnsi="Palatino Linotype" w:cs="Palatino Linotype"/>
          <w:color w:val="000000"/>
          <w:sz w:val="24"/>
          <w:szCs w:val="24"/>
        </w:rPr>
        <w:t xml:space="preserve"> </w:t>
      </w:r>
      <w:r w:rsidRPr="009F7837">
        <w:rPr>
          <w:rFonts w:ascii="Palatino Linotype" w:eastAsia="Palatino Linotype" w:hAnsi="Palatino Linotype" w:cs="Palatino Linotype"/>
          <w:sz w:val="24"/>
          <w:szCs w:val="24"/>
        </w:rPr>
        <w:t xml:space="preserve">En fecha </w:t>
      </w:r>
      <w:r w:rsidRPr="009F7837">
        <w:rPr>
          <w:rFonts w:ascii="Palatino Linotype" w:eastAsia="Palatino Linotype" w:hAnsi="Palatino Linotype" w:cs="Palatino Linotype"/>
          <w:b/>
          <w:sz w:val="24"/>
          <w:szCs w:val="24"/>
        </w:rPr>
        <w:t>siete de diciembre de dos mil veintidós</w:t>
      </w:r>
      <w:r w:rsidRPr="009F7837">
        <w:rPr>
          <w:rFonts w:ascii="Palatino Linotype" w:eastAsia="Palatino Linotype" w:hAnsi="Palatino Linotype" w:cs="Palatino Linotype"/>
          <w:sz w:val="24"/>
          <w:szCs w:val="24"/>
        </w:rPr>
        <w:t xml:space="preserve">, el </w:t>
      </w:r>
      <w:r w:rsidRPr="009F7837">
        <w:rPr>
          <w:rFonts w:ascii="Palatino Linotype" w:eastAsia="Palatino Linotype" w:hAnsi="Palatino Linotype" w:cs="Palatino Linotype"/>
          <w:b/>
          <w:sz w:val="24"/>
          <w:szCs w:val="24"/>
        </w:rPr>
        <w:t xml:space="preserve">SUJETO OBLIGADO </w:t>
      </w:r>
      <w:r w:rsidRPr="009F7837">
        <w:rPr>
          <w:rFonts w:ascii="Palatino Linotype" w:eastAsia="Palatino Linotype" w:hAnsi="Palatino Linotype" w:cs="Palatino Linotype"/>
          <w:sz w:val="24"/>
          <w:szCs w:val="24"/>
        </w:rPr>
        <w:t xml:space="preserve">remitió respuesta a la solicitud de información, al tenor de lo siguiente: </w:t>
      </w:r>
    </w:p>
    <w:p w14:paraId="4A7270A6"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358698C" w14:textId="77777777" w:rsidR="00E72AC9" w:rsidRPr="009F7837" w:rsidRDefault="009F7082">
      <w:pPr>
        <w:spacing w:after="0" w:line="360" w:lineRule="auto"/>
        <w:ind w:left="567" w:right="1127"/>
        <w:jc w:val="both"/>
        <w:rPr>
          <w:rFonts w:ascii="Palatino Linotype" w:eastAsia="Palatino Linotype" w:hAnsi="Palatino Linotype" w:cs="Palatino Linotype"/>
          <w:i/>
        </w:rPr>
      </w:pPr>
      <w:r w:rsidRPr="009F783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D5E027" w14:textId="77777777" w:rsidR="00E72AC9" w:rsidRPr="009F7837" w:rsidRDefault="009F7082">
      <w:pPr>
        <w:spacing w:after="0" w:line="360" w:lineRule="auto"/>
        <w:ind w:left="567" w:right="1127"/>
        <w:jc w:val="both"/>
        <w:rPr>
          <w:rFonts w:ascii="Palatino Linotype" w:eastAsia="Palatino Linotype" w:hAnsi="Palatino Linotype" w:cs="Palatino Linotype"/>
          <w:i/>
        </w:rPr>
      </w:pPr>
      <w:r w:rsidRPr="009F7837">
        <w:rPr>
          <w:rFonts w:ascii="Palatino Linotype" w:eastAsia="Palatino Linotype" w:hAnsi="Palatino Linotype" w:cs="Palatino Linotype"/>
          <w:i/>
        </w:rPr>
        <w:t>Que por medio del presente, y de conformidad con lo dispuesto por lo dispuesto por la Ley de Transparencia y Acceso a la Información Pública del Estado de México y Municipios, se da contestación a su solicitud de acceso a la información publica</w:t>
      </w:r>
    </w:p>
    <w:p w14:paraId="5504E5CC" w14:textId="77777777" w:rsidR="00E72AC9" w:rsidRPr="009F7837" w:rsidRDefault="00E72AC9">
      <w:pPr>
        <w:spacing w:after="0" w:line="360" w:lineRule="auto"/>
        <w:ind w:right="560"/>
        <w:jc w:val="both"/>
        <w:rPr>
          <w:rFonts w:ascii="Palatino Linotype" w:eastAsia="Palatino Linotype" w:hAnsi="Palatino Linotype" w:cs="Palatino Linotype"/>
        </w:rPr>
      </w:pPr>
    </w:p>
    <w:p w14:paraId="37F0B4B4" w14:textId="77777777" w:rsidR="00E72AC9" w:rsidRPr="009F7837" w:rsidRDefault="009F7082">
      <w:pPr>
        <w:spacing w:after="0" w:line="360" w:lineRule="auto"/>
        <w:ind w:right="560"/>
        <w:jc w:val="both"/>
        <w:rPr>
          <w:rFonts w:ascii="Palatino Linotype" w:eastAsia="Palatino Linotype" w:hAnsi="Palatino Linotype" w:cs="Palatino Linotype"/>
        </w:rPr>
      </w:pPr>
      <w:r w:rsidRPr="009F7837">
        <w:rPr>
          <w:rFonts w:ascii="Palatino Linotype" w:eastAsia="Palatino Linotype" w:hAnsi="Palatino Linotype" w:cs="Palatino Linotype"/>
        </w:rPr>
        <w:t xml:space="preserve">Asimismo, el </w:t>
      </w:r>
      <w:r w:rsidRPr="009F7837">
        <w:rPr>
          <w:rFonts w:ascii="Palatino Linotype" w:eastAsia="Palatino Linotype" w:hAnsi="Palatino Linotype" w:cs="Palatino Linotype"/>
          <w:b/>
        </w:rPr>
        <w:t xml:space="preserve">SUJETO OBLIGADO </w:t>
      </w:r>
      <w:r w:rsidRPr="009F7837">
        <w:rPr>
          <w:rFonts w:ascii="Palatino Linotype" w:eastAsia="Palatino Linotype" w:hAnsi="Palatino Linotype" w:cs="Palatino Linotype"/>
        </w:rPr>
        <w:t xml:space="preserve">adjuntó los documentos que se describen a continuación: </w:t>
      </w:r>
    </w:p>
    <w:p w14:paraId="28511EF4" w14:textId="77777777" w:rsidR="00E72AC9" w:rsidRPr="009F7837" w:rsidRDefault="00E72AC9">
      <w:pPr>
        <w:spacing w:after="0" w:line="360" w:lineRule="auto"/>
        <w:ind w:right="560"/>
        <w:jc w:val="both"/>
        <w:rPr>
          <w:rFonts w:ascii="Palatino Linotype" w:eastAsia="Palatino Linotype" w:hAnsi="Palatino Linotype" w:cs="Palatino Linotype"/>
        </w:rPr>
      </w:pPr>
    </w:p>
    <w:p w14:paraId="4B1D4E02" w14:textId="77777777" w:rsidR="00E72AC9" w:rsidRPr="009F7837" w:rsidRDefault="009F7082">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color w:val="000000"/>
        </w:rPr>
        <w:lastRenderedPageBreak/>
        <w:t xml:space="preserve">Oficio de fecha seis de diciembre de dos mil veintidós, signado por el Director de Supervisión y Control, mediante el cual informa que no se ha realizado ni generado estudio alguno para la implementación de </w:t>
      </w:r>
      <w:proofErr w:type="spellStart"/>
      <w:r w:rsidRPr="009F7837">
        <w:rPr>
          <w:rFonts w:ascii="Palatino Linotype" w:eastAsia="Palatino Linotype" w:hAnsi="Palatino Linotype" w:cs="Palatino Linotype"/>
          <w:color w:val="000000"/>
        </w:rPr>
        <w:t>ciclovías</w:t>
      </w:r>
      <w:proofErr w:type="spellEnd"/>
      <w:r w:rsidRPr="009F7837">
        <w:rPr>
          <w:rFonts w:ascii="Palatino Linotype" w:eastAsia="Palatino Linotype" w:hAnsi="Palatino Linotype" w:cs="Palatino Linotype"/>
          <w:color w:val="000000"/>
        </w:rPr>
        <w:t xml:space="preserve"> en el Estado de México, motivo por el cual la Dirección se encuentra impedida legal y materialmente para proporcionar la información solicitada, de conformidad con el artículo 12 de la Ley de Transparencia y Acceso a la Información Pública del Estado de México y Municipios. </w:t>
      </w:r>
    </w:p>
    <w:p w14:paraId="3E4674A0" w14:textId="77777777" w:rsidR="00E72AC9" w:rsidRPr="009F7837" w:rsidRDefault="009F7082">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color w:val="000000"/>
        </w:rPr>
        <w:t>Oficio de fecha seis de diciembre de dos mil veintidós, signado por el titular de la Unidad de Transparencia, mediante el cual informa que se adjunta la respuesta emitida por el Director de Supervisión y Control, con la finalidad de dar atención a la solicitud de información.</w:t>
      </w:r>
    </w:p>
    <w:p w14:paraId="2FF4E60F" w14:textId="77777777" w:rsidR="00E72AC9" w:rsidRPr="009F7837" w:rsidRDefault="00E72AC9">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color w:val="000000"/>
        </w:rPr>
      </w:pPr>
    </w:p>
    <w:p w14:paraId="612A8F4F"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Recurso de revisión.</w:t>
      </w:r>
      <w:r w:rsidRPr="009F7837">
        <w:rPr>
          <w:rFonts w:ascii="Palatino Linotype" w:eastAsia="Palatino Linotype" w:hAnsi="Palatino Linotype" w:cs="Palatino Linotype"/>
          <w:color w:val="000000"/>
          <w:sz w:val="24"/>
          <w:szCs w:val="24"/>
        </w:rPr>
        <w:t xml:space="preserve"> El Particular, derivado de la respuesta del </w:t>
      </w:r>
      <w:r w:rsidRPr="009F7837">
        <w:rPr>
          <w:rFonts w:ascii="Palatino Linotype" w:eastAsia="Palatino Linotype" w:hAnsi="Palatino Linotype" w:cs="Palatino Linotype"/>
          <w:b/>
          <w:color w:val="000000"/>
          <w:sz w:val="24"/>
          <w:szCs w:val="24"/>
        </w:rPr>
        <w:t>SUJETO OBLIGADO</w:t>
      </w:r>
      <w:r w:rsidRPr="009F7837">
        <w:rPr>
          <w:rFonts w:ascii="Palatino Linotype" w:eastAsia="Palatino Linotype" w:hAnsi="Palatino Linotype" w:cs="Palatino Linotype"/>
          <w:color w:val="000000"/>
          <w:sz w:val="24"/>
          <w:szCs w:val="24"/>
        </w:rPr>
        <w:t xml:space="preserve"> interpuso Recurso de Revisión a través del </w:t>
      </w:r>
      <w:r w:rsidRPr="009F7837">
        <w:rPr>
          <w:rFonts w:ascii="Palatino Linotype" w:eastAsia="Palatino Linotype" w:hAnsi="Palatino Linotype" w:cs="Palatino Linotype"/>
          <w:b/>
          <w:color w:val="000000"/>
          <w:sz w:val="24"/>
          <w:szCs w:val="24"/>
        </w:rPr>
        <w:t>SAIMEX</w:t>
      </w:r>
      <w:r w:rsidRPr="009F7837">
        <w:rPr>
          <w:rFonts w:ascii="Palatino Linotype" w:eastAsia="Palatino Linotype" w:hAnsi="Palatino Linotype" w:cs="Palatino Linotype"/>
          <w:color w:val="000000"/>
          <w:sz w:val="24"/>
          <w:szCs w:val="24"/>
        </w:rPr>
        <w:t xml:space="preserve"> en fecha </w:t>
      </w:r>
      <w:r w:rsidRPr="009F7837">
        <w:rPr>
          <w:rFonts w:ascii="Palatino Linotype" w:eastAsia="Palatino Linotype" w:hAnsi="Palatino Linotype" w:cs="Palatino Linotype"/>
          <w:b/>
          <w:color w:val="000000"/>
          <w:sz w:val="24"/>
          <w:szCs w:val="24"/>
        </w:rPr>
        <w:t>catorce de diciembre de dos mil veintidós</w:t>
      </w:r>
      <w:r w:rsidRPr="009F7837">
        <w:rPr>
          <w:rFonts w:ascii="Palatino Linotype" w:eastAsia="Palatino Linotype" w:hAnsi="Palatino Linotype" w:cs="Palatino Linotype"/>
          <w:color w:val="000000"/>
          <w:sz w:val="24"/>
          <w:szCs w:val="24"/>
        </w:rPr>
        <w:t>, a través del cual expresó lo siguiente:</w:t>
      </w:r>
    </w:p>
    <w:p w14:paraId="38C8BCF1"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8052AF8" w14:textId="77777777" w:rsidR="00E72AC9" w:rsidRPr="009F7837" w:rsidRDefault="009F7082">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color w:val="000000"/>
        </w:rPr>
      </w:pPr>
      <w:r w:rsidRPr="009F7837">
        <w:rPr>
          <w:rFonts w:ascii="Palatino Linotype" w:eastAsia="Palatino Linotype" w:hAnsi="Palatino Linotype" w:cs="Palatino Linotype"/>
          <w:b/>
          <w:color w:val="000000"/>
          <w:sz w:val="24"/>
          <w:szCs w:val="24"/>
        </w:rPr>
        <w:t xml:space="preserve">Acto impugnado. </w:t>
      </w:r>
      <w:r w:rsidRPr="009F7837">
        <w:rPr>
          <w:rFonts w:ascii="Palatino Linotype" w:eastAsia="Palatino Linotype" w:hAnsi="Palatino Linotype" w:cs="Palatino Linotype"/>
          <w:i/>
          <w:color w:val="000000"/>
        </w:rPr>
        <w:t>“</w:t>
      </w:r>
      <w:r w:rsidRPr="009F7837">
        <w:rPr>
          <w:rFonts w:ascii="Palatino Linotype" w:eastAsia="Palatino Linotype" w:hAnsi="Palatino Linotype" w:cs="Palatino Linotype"/>
          <w:i/>
          <w:color w:val="000000"/>
          <w:sz w:val="24"/>
          <w:szCs w:val="24"/>
        </w:rPr>
        <w:t>No entrega la información”.</w:t>
      </w:r>
    </w:p>
    <w:p w14:paraId="494E0F29" w14:textId="77777777" w:rsidR="00E72AC9" w:rsidRPr="009F7837" w:rsidRDefault="00E72AC9">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color w:val="000000"/>
          <w:sz w:val="24"/>
          <w:szCs w:val="24"/>
        </w:rPr>
      </w:pPr>
    </w:p>
    <w:p w14:paraId="52A87208" w14:textId="77777777" w:rsidR="00E72AC9" w:rsidRPr="009F7837" w:rsidRDefault="009F7082">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color w:val="000000"/>
        </w:rPr>
      </w:pPr>
      <w:r w:rsidRPr="009F7837">
        <w:rPr>
          <w:rFonts w:ascii="Palatino Linotype" w:eastAsia="Palatino Linotype" w:hAnsi="Palatino Linotype" w:cs="Palatino Linotype"/>
          <w:b/>
          <w:color w:val="000000"/>
          <w:sz w:val="24"/>
          <w:szCs w:val="24"/>
        </w:rPr>
        <w:t xml:space="preserve">Razones o motivos de la inconformidad: </w:t>
      </w:r>
      <w:r w:rsidRPr="009F7837">
        <w:rPr>
          <w:rFonts w:ascii="Palatino Linotype" w:eastAsia="Palatino Linotype" w:hAnsi="Palatino Linotype" w:cs="Palatino Linotype"/>
          <w:i/>
          <w:color w:val="000000"/>
        </w:rPr>
        <w:t>“</w:t>
      </w:r>
      <w:r w:rsidRPr="009F7837">
        <w:rPr>
          <w:rFonts w:ascii="Palatino Linotype" w:eastAsia="Palatino Linotype" w:hAnsi="Palatino Linotype" w:cs="Palatino Linotype"/>
          <w:i/>
          <w:color w:val="000000"/>
          <w:sz w:val="24"/>
          <w:szCs w:val="24"/>
        </w:rPr>
        <w:t xml:space="preserve">No entrega la información solicita la unidad de </w:t>
      </w:r>
      <w:proofErr w:type="spellStart"/>
      <w:r w:rsidRPr="009F7837">
        <w:rPr>
          <w:rFonts w:ascii="Palatino Linotype" w:eastAsia="Palatino Linotype" w:hAnsi="Palatino Linotype" w:cs="Palatino Linotype"/>
          <w:i/>
          <w:color w:val="000000"/>
          <w:sz w:val="24"/>
          <w:szCs w:val="24"/>
        </w:rPr>
        <w:t>tranasparencia</w:t>
      </w:r>
      <w:proofErr w:type="spellEnd"/>
      <w:r w:rsidRPr="009F7837">
        <w:rPr>
          <w:rFonts w:ascii="Palatino Linotype" w:eastAsia="Palatino Linotype" w:hAnsi="Palatino Linotype" w:cs="Palatino Linotype"/>
          <w:i/>
          <w:color w:val="000000"/>
          <w:sz w:val="24"/>
          <w:szCs w:val="24"/>
        </w:rPr>
        <w:t xml:space="preserve"> cuando es de su faculta la </w:t>
      </w:r>
      <w:proofErr w:type="spellStart"/>
      <w:r w:rsidRPr="009F7837">
        <w:rPr>
          <w:rFonts w:ascii="Palatino Linotype" w:eastAsia="Palatino Linotype" w:hAnsi="Palatino Linotype" w:cs="Palatino Linotype"/>
          <w:i/>
          <w:color w:val="000000"/>
          <w:sz w:val="24"/>
          <w:szCs w:val="24"/>
        </w:rPr>
        <w:t>oculpan</w:t>
      </w:r>
      <w:proofErr w:type="spellEnd"/>
      <w:r w:rsidRPr="009F7837">
        <w:rPr>
          <w:rFonts w:ascii="Palatino Linotype" w:eastAsia="Palatino Linotype" w:hAnsi="Palatino Linotype" w:cs="Palatino Linotype"/>
          <w:i/>
          <w:color w:val="000000"/>
          <w:sz w:val="24"/>
          <w:szCs w:val="24"/>
        </w:rPr>
        <w:t>.</w:t>
      </w:r>
      <w:r w:rsidRPr="009F7837">
        <w:rPr>
          <w:rFonts w:ascii="Palatino Linotype" w:eastAsia="Palatino Linotype" w:hAnsi="Palatino Linotype" w:cs="Palatino Linotype"/>
          <w:b/>
          <w:i/>
          <w:color w:val="000000"/>
          <w:sz w:val="24"/>
          <w:szCs w:val="24"/>
        </w:rPr>
        <w:t>”</w:t>
      </w:r>
    </w:p>
    <w:p w14:paraId="232B8A74"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586B4D0B"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Turno.</w:t>
      </w:r>
      <w:r w:rsidRPr="009F7837">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Pr="009F7837">
        <w:rPr>
          <w:rFonts w:ascii="Palatino Linotype" w:eastAsia="Palatino Linotype" w:hAnsi="Palatino Linotype" w:cs="Palatino Linotype"/>
          <w:b/>
          <w:color w:val="000000"/>
          <w:sz w:val="24"/>
          <w:szCs w:val="24"/>
        </w:rPr>
        <w:t>17289/INFOEM/IP/RR/2022</w:t>
      </w:r>
      <w:r w:rsidRPr="009F7837">
        <w:rPr>
          <w:rFonts w:ascii="Palatino Linotype" w:eastAsia="Palatino Linotype" w:hAnsi="Palatino Linotype" w:cs="Palatino Linotype"/>
          <w:color w:val="000000"/>
          <w:sz w:val="24"/>
          <w:szCs w:val="24"/>
        </w:rPr>
        <w:t xml:space="preserve">, se turnó por el sistema </w:t>
      </w:r>
      <w:r w:rsidRPr="009F7837">
        <w:rPr>
          <w:rFonts w:ascii="Palatino Linotype" w:eastAsia="Palatino Linotype" w:hAnsi="Palatino Linotype" w:cs="Palatino Linotype"/>
          <w:color w:val="000000"/>
          <w:sz w:val="24"/>
          <w:szCs w:val="24"/>
        </w:rPr>
        <w:lastRenderedPageBreak/>
        <w:t>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7779516"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19F2AA9"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Admisión del recurso de revisión</w:t>
      </w:r>
      <w:r w:rsidRPr="009F7837">
        <w:rPr>
          <w:rFonts w:ascii="Palatino Linotype" w:eastAsia="Palatino Linotype" w:hAnsi="Palatino Linotype" w:cs="Palatino Linotype"/>
          <w:color w:val="000000"/>
          <w:sz w:val="24"/>
          <w:szCs w:val="24"/>
        </w:rPr>
        <w:t xml:space="preserve">: En fecha </w:t>
      </w:r>
      <w:r w:rsidRPr="009F7837">
        <w:rPr>
          <w:rFonts w:ascii="Palatino Linotype" w:eastAsia="Palatino Linotype" w:hAnsi="Palatino Linotype" w:cs="Palatino Linotype"/>
          <w:b/>
          <w:color w:val="000000"/>
          <w:sz w:val="24"/>
          <w:szCs w:val="24"/>
        </w:rPr>
        <w:t>diecinueve de diciembre de dos mil veintidós</w:t>
      </w:r>
      <w:r w:rsidRPr="009F7837">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2345BAD"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DADE438"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b/>
          <w:color w:val="000000"/>
          <w:sz w:val="24"/>
          <w:szCs w:val="24"/>
        </w:rPr>
        <w:t xml:space="preserve">Manifestaciones. </w:t>
      </w:r>
      <w:r w:rsidRPr="009F7837">
        <w:rPr>
          <w:rFonts w:ascii="Palatino Linotype" w:eastAsia="Palatino Linotype" w:hAnsi="Palatino Linotype" w:cs="Palatino Linotype"/>
          <w:color w:val="000000"/>
          <w:sz w:val="24"/>
          <w:szCs w:val="24"/>
        </w:rPr>
        <w:t xml:space="preserve">Las partes fueron omisas en rendir manifestaciones. </w:t>
      </w:r>
    </w:p>
    <w:p w14:paraId="43193985"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9C082DA" w14:textId="77777777" w:rsidR="00E72AC9" w:rsidRPr="009F7837" w:rsidRDefault="009F7082">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rPr>
      </w:pPr>
      <w:r w:rsidRPr="009F7837">
        <w:rPr>
          <w:rFonts w:ascii="Palatino Linotype" w:eastAsia="Palatino Linotype" w:hAnsi="Palatino Linotype" w:cs="Palatino Linotype"/>
          <w:noProof/>
          <w:color w:val="000000"/>
        </w:rPr>
        <w:drawing>
          <wp:inline distT="0" distB="0" distL="0" distR="0" wp14:anchorId="49A9FE6C" wp14:editId="19924423">
            <wp:extent cx="5756275" cy="1532255"/>
            <wp:effectExtent l="0" t="0" r="0" b="0"/>
            <wp:docPr id="3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5756275" cy="1532255"/>
                    </a:xfrm>
                    <a:prstGeom prst="rect">
                      <a:avLst/>
                    </a:prstGeom>
                    <a:ln/>
                  </pic:spPr>
                </pic:pic>
              </a:graphicData>
            </a:graphic>
          </wp:inline>
        </w:drawing>
      </w:r>
    </w:p>
    <w:p w14:paraId="2968AF60" w14:textId="77777777" w:rsidR="00E72AC9" w:rsidRPr="009F7837" w:rsidRDefault="00E72AC9">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rPr>
      </w:pPr>
    </w:p>
    <w:p w14:paraId="301CC8F9" w14:textId="77777777" w:rsidR="00E72AC9" w:rsidRPr="009F7837" w:rsidRDefault="009F7082">
      <w:pPr>
        <w:numPr>
          <w:ilvl w:val="0"/>
          <w:numId w:val="8"/>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Ampliación de plazo:</w:t>
      </w:r>
      <w:r w:rsidRPr="009F7837">
        <w:rPr>
          <w:rFonts w:ascii="Palatino Linotype" w:eastAsia="Palatino Linotype" w:hAnsi="Palatino Linotype" w:cs="Palatino Linotype"/>
          <w:color w:val="000000"/>
          <w:sz w:val="24"/>
          <w:szCs w:val="24"/>
        </w:rPr>
        <w:t xml:space="preserve"> El</w:t>
      </w:r>
      <w:r w:rsidRPr="009F7837">
        <w:rPr>
          <w:rFonts w:ascii="Palatino Linotype" w:eastAsia="Palatino Linotype" w:hAnsi="Palatino Linotype" w:cs="Palatino Linotype"/>
          <w:b/>
          <w:color w:val="000000"/>
          <w:sz w:val="24"/>
          <w:szCs w:val="24"/>
        </w:rPr>
        <w:t xml:space="preserve"> veintinueve de marzo de dos mil veintitrés</w:t>
      </w:r>
      <w:r w:rsidRPr="009F7837">
        <w:rPr>
          <w:rFonts w:ascii="Palatino Linotype" w:eastAsia="Palatino Linotype" w:hAnsi="Palatino Linotype" w:cs="Palatino Linotype"/>
          <w:color w:val="000000"/>
          <w:sz w:val="24"/>
          <w:szCs w:val="24"/>
        </w:rPr>
        <w:t xml:space="preserve">, se notificó a las partes el Acuerdo de Ampliación de Plazo para resolver el medio de impugnación que nos ocupa, en términos de lo dispuesto por el artículo 181, párrafo </w:t>
      </w:r>
      <w:r w:rsidRPr="009F7837">
        <w:rPr>
          <w:rFonts w:ascii="Palatino Linotype" w:eastAsia="Palatino Linotype" w:hAnsi="Palatino Linotype" w:cs="Palatino Linotype"/>
          <w:color w:val="000000"/>
          <w:sz w:val="24"/>
          <w:szCs w:val="24"/>
        </w:rPr>
        <w:lastRenderedPageBreak/>
        <w:t>tercero de la Ley de Transparencia y Acceso a la Información Pública del Estado de México y Municipios.</w:t>
      </w:r>
    </w:p>
    <w:p w14:paraId="5B56BCCA"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29958466"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años anteriores, se ha incrementado aproximadamente un 400%, circunstancia atípica que ha rebasado las capacidades técnicas y humanas del personal encargado de la proyección de las resoluciones a dichos medios de impugnación.</w:t>
      </w:r>
    </w:p>
    <w:p w14:paraId="68050FEC"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 </w:t>
      </w:r>
    </w:p>
    <w:p w14:paraId="2540CCE4"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011FD8"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 </w:t>
      </w:r>
    </w:p>
    <w:p w14:paraId="402F7337"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63E556"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4E6204B6"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5B8652"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4F3CC736"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9B35122"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1F3C827C" w14:textId="77777777" w:rsidR="00E72AC9" w:rsidRPr="009F7837" w:rsidRDefault="009F7082">
      <w:pPr>
        <w:tabs>
          <w:tab w:val="left" w:pos="709"/>
        </w:tabs>
        <w:spacing w:after="0" w:line="360" w:lineRule="auto"/>
        <w:ind w:left="567" w:right="560"/>
        <w:jc w:val="both"/>
        <w:rPr>
          <w:rFonts w:ascii="Palatino Linotype" w:eastAsia="Palatino Linotype" w:hAnsi="Palatino Linotype" w:cs="Palatino Linotype"/>
        </w:rPr>
      </w:pPr>
      <w:r w:rsidRPr="009F7837">
        <w:rPr>
          <w:rFonts w:ascii="Palatino Linotype" w:eastAsia="Palatino Linotype" w:hAnsi="Palatino Linotype" w:cs="Palatino Linotype"/>
          <w:b/>
          <w:sz w:val="24"/>
          <w:szCs w:val="24"/>
        </w:rPr>
        <w:t>a</w:t>
      </w:r>
      <w:r w:rsidRPr="009F7837">
        <w:rPr>
          <w:rFonts w:ascii="Palatino Linotype" w:eastAsia="Palatino Linotype" w:hAnsi="Palatino Linotype" w:cs="Palatino Linotype"/>
          <w:b/>
        </w:rPr>
        <w:t>)    Complejidad del asunto:</w:t>
      </w:r>
      <w:r w:rsidRPr="009F783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F668F8F" w14:textId="77777777" w:rsidR="00E72AC9" w:rsidRPr="009F7837" w:rsidRDefault="009F7082">
      <w:pPr>
        <w:tabs>
          <w:tab w:val="left" w:pos="709"/>
        </w:tabs>
        <w:spacing w:after="0" w:line="360" w:lineRule="auto"/>
        <w:ind w:left="567" w:right="560"/>
        <w:jc w:val="both"/>
        <w:rPr>
          <w:rFonts w:ascii="Palatino Linotype" w:eastAsia="Palatino Linotype" w:hAnsi="Palatino Linotype" w:cs="Palatino Linotype"/>
        </w:rPr>
      </w:pPr>
      <w:r w:rsidRPr="009F7837">
        <w:rPr>
          <w:rFonts w:ascii="Palatino Linotype" w:eastAsia="Palatino Linotype" w:hAnsi="Palatino Linotype" w:cs="Palatino Linotype"/>
          <w:b/>
        </w:rPr>
        <w:t>b)   Actividad Procesal del interesado</w:t>
      </w:r>
      <w:r w:rsidRPr="009F7837">
        <w:rPr>
          <w:rFonts w:ascii="Palatino Linotype" w:eastAsia="Palatino Linotype" w:hAnsi="Palatino Linotype" w:cs="Palatino Linotype"/>
        </w:rPr>
        <w:t>: Acciones u omisiones del interesado.</w:t>
      </w:r>
    </w:p>
    <w:p w14:paraId="4C9E49D9" w14:textId="77777777" w:rsidR="00E72AC9" w:rsidRPr="009F7837" w:rsidRDefault="009F7082">
      <w:pPr>
        <w:tabs>
          <w:tab w:val="left" w:pos="851"/>
        </w:tabs>
        <w:spacing w:after="0" w:line="360" w:lineRule="auto"/>
        <w:ind w:left="567" w:right="560"/>
        <w:jc w:val="both"/>
        <w:rPr>
          <w:rFonts w:ascii="Palatino Linotype" w:eastAsia="Palatino Linotype" w:hAnsi="Palatino Linotype" w:cs="Palatino Linotype"/>
        </w:rPr>
      </w:pPr>
      <w:r w:rsidRPr="009F7837">
        <w:rPr>
          <w:rFonts w:ascii="Palatino Linotype" w:eastAsia="Palatino Linotype" w:hAnsi="Palatino Linotype" w:cs="Palatino Linotype"/>
          <w:b/>
        </w:rPr>
        <w:t>c)  Conducta de la Autoridad:</w:t>
      </w:r>
      <w:r w:rsidRPr="009F7837">
        <w:rPr>
          <w:rFonts w:ascii="Palatino Linotype" w:eastAsia="Palatino Linotype" w:hAnsi="Palatino Linotype" w:cs="Palatino Linotype"/>
        </w:rPr>
        <w:t xml:space="preserve"> Las Acciones u omisiones realizadas en el procedimiento. Así como si la autoridad actuó con la debida diligencia.</w:t>
      </w:r>
    </w:p>
    <w:p w14:paraId="6F83EF0F" w14:textId="77777777" w:rsidR="00E72AC9" w:rsidRPr="009F7837" w:rsidRDefault="009F7082">
      <w:pPr>
        <w:tabs>
          <w:tab w:val="left" w:pos="851"/>
        </w:tabs>
        <w:spacing w:after="0" w:line="360" w:lineRule="auto"/>
        <w:ind w:left="567" w:right="560"/>
        <w:jc w:val="both"/>
        <w:rPr>
          <w:rFonts w:ascii="Palatino Linotype" w:eastAsia="Palatino Linotype" w:hAnsi="Palatino Linotype" w:cs="Palatino Linotype"/>
        </w:rPr>
      </w:pPr>
      <w:r w:rsidRPr="009F7837">
        <w:rPr>
          <w:rFonts w:ascii="Palatino Linotype" w:eastAsia="Palatino Linotype" w:hAnsi="Palatino Linotype" w:cs="Palatino Linotype"/>
          <w:b/>
        </w:rPr>
        <w:t>d) La afectación generada en la situación jurídica de la persona involucrada en el proceso:</w:t>
      </w:r>
      <w:r w:rsidRPr="009F7837">
        <w:rPr>
          <w:rFonts w:ascii="Palatino Linotype" w:eastAsia="Palatino Linotype" w:hAnsi="Palatino Linotype" w:cs="Palatino Linotype"/>
        </w:rPr>
        <w:t xml:space="preserve"> Violación a sus derechos humanos.</w:t>
      </w:r>
    </w:p>
    <w:p w14:paraId="3376FB80"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769B2A73"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B86C86"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 </w:t>
      </w:r>
    </w:p>
    <w:p w14:paraId="73281623"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Argumento que encuentra sustento en la jurisprudencia P</w:t>
      </w:r>
      <w:proofErr w:type="gramStart"/>
      <w:r w:rsidRPr="009F7837">
        <w:rPr>
          <w:rFonts w:ascii="Palatino Linotype" w:eastAsia="Palatino Linotype" w:hAnsi="Palatino Linotype" w:cs="Palatino Linotype"/>
          <w:sz w:val="24"/>
          <w:szCs w:val="24"/>
        </w:rPr>
        <w:t>./</w:t>
      </w:r>
      <w:proofErr w:type="gramEnd"/>
      <w:r w:rsidRPr="009F7837">
        <w:rPr>
          <w:rFonts w:ascii="Palatino Linotype" w:eastAsia="Palatino Linotype" w:hAnsi="Palatino Linotype" w:cs="Palatino Linotype"/>
          <w:sz w:val="24"/>
          <w:szCs w:val="24"/>
        </w:rPr>
        <w:t>J. 32/92 emitida por el Pleno de la Suprema Corte de Justicia de la Nación de rubro “</w:t>
      </w:r>
      <w:r w:rsidRPr="009F783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9F7837">
        <w:rPr>
          <w:rFonts w:ascii="Palatino Linotype" w:eastAsia="Palatino Linotype" w:hAnsi="Palatino Linotype" w:cs="Palatino Linotype"/>
          <w:sz w:val="24"/>
          <w:szCs w:val="24"/>
        </w:rPr>
        <w:t>, visible en la Gaceta del Seminario Judicial de la Federación con el registro digital 205635.</w:t>
      </w:r>
    </w:p>
    <w:p w14:paraId="63E6252A"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 </w:t>
      </w:r>
    </w:p>
    <w:p w14:paraId="0F2C9E31"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BD80CA"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2A0287B2"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E1C87FD"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 </w:t>
      </w:r>
    </w:p>
    <w:p w14:paraId="6799C3F5" w14:textId="77777777" w:rsidR="00E72AC9" w:rsidRPr="009F7837" w:rsidRDefault="009F7082">
      <w:pPr>
        <w:spacing w:after="0" w:line="360" w:lineRule="auto"/>
        <w:ind w:left="567" w:right="560"/>
        <w:jc w:val="both"/>
        <w:rPr>
          <w:rFonts w:ascii="Palatino Linotype" w:eastAsia="Palatino Linotype" w:hAnsi="Palatino Linotype" w:cs="Palatino Linotype"/>
        </w:rPr>
      </w:pPr>
      <w:r w:rsidRPr="009F7837">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9F7837">
        <w:rPr>
          <w:rFonts w:ascii="Palatino Linotype" w:eastAsia="Palatino Linotype" w:hAnsi="Palatino Linotype" w:cs="Palatino Linotype"/>
        </w:rPr>
        <w:t xml:space="preserve"> consultable en el Seminario Judicial de la Federación y su gaceta, con el registro digital 2002351.</w:t>
      </w:r>
    </w:p>
    <w:p w14:paraId="10FF800C" w14:textId="77777777" w:rsidR="00E72AC9" w:rsidRPr="009F7837" w:rsidRDefault="009F7082">
      <w:pPr>
        <w:spacing w:after="0" w:line="360" w:lineRule="auto"/>
        <w:ind w:left="567" w:right="560"/>
        <w:jc w:val="both"/>
        <w:rPr>
          <w:rFonts w:ascii="Palatino Linotype" w:eastAsia="Palatino Linotype" w:hAnsi="Palatino Linotype" w:cs="Palatino Linotype"/>
        </w:rPr>
      </w:pPr>
      <w:r w:rsidRPr="009F7837">
        <w:rPr>
          <w:rFonts w:ascii="Palatino Linotype" w:eastAsia="Palatino Linotype" w:hAnsi="Palatino Linotype" w:cs="Palatino Linotype"/>
        </w:rPr>
        <w:t xml:space="preserve"> </w:t>
      </w:r>
    </w:p>
    <w:p w14:paraId="34E0115F" w14:textId="77777777" w:rsidR="00E72AC9" w:rsidRPr="009F7837" w:rsidRDefault="009F7082">
      <w:pPr>
        <w:spacing w:after="0" w:line="360" w:lineRule="auto"/>
        <w:ind w:left="567" w:right="560"/>
        <w:jc w:val="both"/>
        <w:rPr>
          <w:rFonts w:ascii="Palatino Linotype" w:eastAsia="Palatino Linotype" w:hAnsi="Palatino Linotype" w:cs="Palatino Linotype"/>
        </w:rPr>
      </w:pPr>
      <w:r w:rsidRPr="009F7837">
        <w:rPr>
          <w:rFonts w:ascii="Palatino Linotype" w:eastAsia="Palatino Linotype" w:hAnsi="Palatino Linotype" w:cs="Palatino Linotype"/>
          <w:b/>
        </w:rPr>
        <w:t>“PLAZO RAZONABLE PARA RESOLVER. CONCEPTO Y ELEMENTOS QUE LO INTEGRAN A LA LUZ DEL DERECHO INTERNACIONAL DE LOS DERECHOS HUMANOS.”,</w:t>
      </w:r>
      <w:r w:rsidRPr="009F7837">
        <w:rPr>
          <w:rFonts w:ascii="Palatino Linotype" w:eastAsia="Palatino Linotype" w:hAnsi="Palatino Linotype" w:cs="Palatino Linotype"/>
        </w:rPr>
        <w:t xml:space="preserve"> visible en el Seminario Judicial de la Federación y su gaceta, con el registro digital 2002350.</w:t>
      </w:r>
    </w:p>
    <w:p w14:paraId="13072828"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49C3451" w14:textId="77777777" w:rsidR="00E72AC9" w:rsidRPr="009F7837" w:rsidRDefault="009F708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478FBA3A"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FE822C0" w14:textId="77777777" w:rsidR="00E72AC9" w:rsidRPr="009F7837" w:rsidRDefault="009F708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Cierre de instrucción</w:t>
      </w:r>
      <w:r w:rsidRPr="009F7837">
        <w:rPr>
          <w:rFonts w:ascii="Palatino Linotype" w:eastAsia="Palatino Linotype" w:hAnsi="Palatino Linotype" w:cs="Palatino Linotype"/>
          <w:color w:val="000000"/>
          <w:sz w:val="24"/>
          <w:szCs w:val="24"/>
        </w:rPr>
        <w:t xml:space="preserve">. En fecha </w:t>
      </w:r>
      <w:r w:rsidRPr="009F7837">
        <w:rPr>
          <w:rFonts w:ascii="Palatino Linotype" w:eastAsia="Palatino Linotype" w:hAnsi="Palatino Linotype" w:cs="Palatino Linotype"/>
          <w:b/>
          <w:color w:val="000000"/>
          <w:sz w:val="24"/>
          <w:szCs w:val="24"/>
        </w:rPr>
        <w:t>veintinueve de marzo de dos mil veintitrés</w:t>
      </w:r>
      <w:r w:rsidRPr="009F7837">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378A1E3B"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8B68849"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D9743F8"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F1746B4"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B00376A" w14:textId="77777777" w:rsidR="00E72AC9" w:rsidRPr="009F7837" w:rsidRDefault="009F7082">
      <w:pPr>
        <w:spacing w:after="0" w:line="360" w:lineRule="auto"/>
        <w:ind w:right="49"/>
        <w:jc w:val="center"/>
        <w:rPr>
          <w:rFonts w:ascii="Palatino Linotype" w:eastAsia="Palatino Linotype" w:hAnsi="Palatino Linotype" w:cs="Palatino Linotype"/>
          <w:b/>
          <w:sz w:val="24"/>
          <w:szCs w:val="24"/>
        </w:rPr>
      </w:pPr>
      <w:r w:rsidRPr="009F7837">
        <w:rPr>
          <w:rFonts w:ascii="Palatino Linotype" w:eastAsia="Palatino Linotype" w:hAnsi="Palatino Linotype" w:cs="Palatino Linotype"/>
          <w:b/>
          <w:sz w:val="24"/>
          <w:szCs w:val="24"/>
        </w:rPr>
        <w:lastRenderedPageBreak/>
        <w:t>II.</w:t>
      </w:r>
      <w:r w:rsidRPr="009F7837">
        <w:rPr>
          <w:rFonts w:ascii="Palatino Linotype" w:eastAsia="Palatino Linotype" w:hAnsi="Palatino Linotype" w:cs="Palatino Linotype"/>
          <w:b/>
          <w:sz w:val="24"/>
          <w:szCs w:val="24"/>
        </w:rPr>
        <w:tab/>
        <w:t>C O N S I D E R A N D O:</w:t>
      </w:r>
    </w:p>
    <w:p w14:paraId="625AB70C"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4D2D2385"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Primero. Competencia.</w:t>
      </w:r>
      <w:r w:rsidRPr="009F783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7B88F30"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5E5A1787"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 xml:space="preserve">Segundo. Oportunidad y </w:t>
      </w:r>
      <w:proofErr w:type="spellStart"/>
      <w:r w:rsidRPr="009F7837">
        <w:rPr>
          <w:rFonts w:ascii="Palatino Linotype" w:eastAsia="Palatino Linotype" w:hAnsi="Palatino Linotype" w:cs="Palatino Linotype"/>
          <w:b/>
          <w:sz w:val="24"/>
          <w:szCs w:val="24"/>
        </w:rPr>
        <w:t>Procedibilidad</w:t>
      </w:r>
      <w:proofErr w:type="spellEnd"/>
      <w:r w:rsidRPr="009F7837">
        <w:rPr>
          <w:rFonts w:ascii="Palatino Linotype" w:eastAsia="Palatino Linotype" w:hAnsi="Palatino Linotype" w:cs="Palatino Linotype"/>
          <w:b/>
          <w:sz w:val="24"/>
          <w:szCs w:val="24"/>
        </w:rPr>
        <w:t xml:space="preserve"> del Recurso de Revisión</w:t>
      </w:r>
      <w:r w:rsidRPr="009F7837">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9F7837">
        <w:rPr>
          <w:rFonts w:ascii="Palatino Linotype" w:eastAsia="Palatino Linotype" w:hAnsi="Palatino Linotype" w:cs="Palatino Linotype"/>
          <w:sz w:val="24"/>
          <w:szCs w:val="24"/>
        </w:rPr>
        <w:t>procedibilidad</w:t>
      </w:r>
      <w:proofErr w:type="spellEnd"/>
      <w:r w:rsidRPr="009F7837">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41456FE2" w14:textId="77777777" w:rsidR="00E72AC9" w:rsidRPr="009F7837" w:rsidRDefault="00E72AC9">
      <w:pPr>
        <w:spacing w:after="0" w:line="360" w:lineRule="auto"/>
        <w:jc w:val="both"/>
        <w:rPr>
          <w:rFonts w:ascii="Palatino Linotype" w:eastAsia="Palatino Linotype" w:hAnsi="Palatino Linotype" w:cs="Palatino Linotype"/>
        </w:rPr>
      </w:pPr>
    </w:p>
    <w:p w14:paraId="1FE202C7" w14:textId="77777777" w:rsidR="00E72AC9" w:rsidRPr="009F7837" w:rsidRDefault="009F7082">
      <w:pPr>
        <w:spacing w:after="0" w:line="360" w:lineRule="auto"/>
        <w:jc w:val="both"/>
        <w:rPr>
          <w:rFonts w:ascii="Palatino Linotype" w:eastAsia="Palatino Linotype" w:hAnsi="Palatino Linotype" w:cs="Palatino Linotype"/>
          <w:sz w:val="24"/>
          <w:szCs w:val="24"/>
        </w:rPr>
      </w:pPr>
      <w:bookmarkStart w:id="2" w:name="_heading=h.3znysh7" w:colFirst="0" w:colLast="0"/>
      <w:bookmarkEnd w:id="2"/>
      <w:r w:rsidRPr="009F7837">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9F7837">
        <w:rPr>
          <w:rFonts w:ascii="Palatino Linotype" w:eastAsia="Palatino Linotype" w:hAnsi="Palatino Linotype" w:cs="Palatino Linotype"/>
          <w:b/>
          <w:sz w:val="24"/>
          <w:szCs w:val="24"/>
        </w:rPr>
        <w:t>SUJETO OBLIGADO</w:t>
      </w:r>
      <w:r w:rsidRPr="009F7837">
        <w:rPr>
          <w:rFonts w:ascii="Palatino Linotype" w:eastAsia="Palatino Linotype" w:hAnsi="Palatino Linotype" w:cs="Palatino Linotype"/>
          <w:sz w:val="24"/>
          <w:szCs w:val="24"/>
        </w:rPr>
        <w:t xml:space="preserve"> remitió la </w:t>
      </w:r>
      <w:r w:rsidRPr="009F7837">
        <w:rPr>
          <w:rFonts w:ascii="Palatino Linotype" w:eastAsia="Palatino Linotype" w:hAnsi="Palatino Linotype" w:cs="Palatino Linotype"/>
          <w:sz w:val="24"/>
          <w:szCs w:val="24"/>
        </w:rPr>
        <w:lastRenderedPageBreak/>
        <w:t xml:space="preserve">respuesta a la solicitud de información el día </w:t>
      </w:r>
      <w:r w:rsidRPr="009F7837">
        <w:rPr>
          <w:rFonts w:ascii="Palatino Linotype" w:eastAsia="Palatino Linotype" w:hAnsi="Palatino Linotype" w:cs="Palatino Linotype"/>
          <w:b/>
          <w:sz w:val="24"/>
          <w:szCs w:val="24"/>
        </w:rPr>
        <w:t>siete de diciembre de dos mil veintidós</w:t>
      </w:r>
      <w:r w:rsidRPr="009F7837">
        <w:rPr>
          <w:rFonts w:ascii="Palatino Linotype" w:eastAsia="Palatino Linotype" w:hAnsi="Palatino Linotype" w:cs="Palatino Linotype"/>
          <w:sz w:val="24"/>
          <w:szCs w:val="24"/>
        </w:rPr>
        <w:t>,</w:t>
      </w:r>
      <w:r w:rsidRPr="009F7837">
        <w:rPr>
          <w:rFonts w:ascii="Palatino Linotype" w:eastAsia="Palatino Linotype" w:hAnsi="Palatino Linotype" w:cs="Palatino Linotype"/>
          <w:b/>
          <w:sz w:val="24"/>
          <w:szCs w:val="24"/>
        </w:rPr>
        <w:t xml:space="preserve"> </w:t>
      </w:r>
      <w:r w:rsidRPr="009F7837">
        <w:rPr>
          <w:rFonts w:ascii="Palatino Linotype" w:eastAsia="Palatino Linotype" w:hAnsi="Palatino Linotype" w:cs="Palatino Linotype"/>
          <w:sz w:val="24"/>
          <w:szCs w:val="24"/>
        </w:rPr>
        <w:t xml:space="preserve">mientras que el recurso de revisión interpuesto por la parte </w:t>
      </w:r>
      <w:r w:rsidRPr="009F7837">
        <w:rPr>
          <w:rFonts w:ascii="Palatino Linotype" w:eastAsia="Palatino Linotype" w:hAnsi="Palatino Linotype" w:cs="Palatino Linotype"/>
          <w:b/>
          <w:sz w:val="24"/>
          <w:szCs w:val="24"/>
        </w:rPr>
        <w:t>RECURRENTE</w:t>
      </w:r>
      <w:r w:rsidRPr="009F7837">
        <w:rPr>
          <w:rFonts w:ascii="Palatino Linotype" w:eastAsia="Palatino Linotype" w:hAnsi="Palatino Linotype" w:cs="Palatino Linotype"/>
          <w:sz w:val="24"/>
          <w:szCs w:val="24"/>
        </w:rPr>
        <w:t xml:space="preserve"> se tuvo por presentado el </w:t>
      </w:r>
      <w:r w:rsidRPr="009F7837">
        <w:rPr>
          <w:rFonts w:ascii="Palatino Linotype" w:eastAsia="Palatino Linotype" w:hAnsi="Palatino Linotype" w:cs="Palatino Linotype"/>
          <w:b/>
          <w:sz w:val="24"/>
          <w:szCs w:val="24"/>
        </w:rPr>
        <w:t>catorce de diciembre de dos mil veintidós</w:t>
      </w:r>
      <w:r w:rsidRPr="009F7837">
        <w:rPr>
          <w:rFonts w:ascii="Palatino Linotype" w:eastAsia="Palatino Linotype" w:hAnsi="Palatino Linotype" w:cs="Palatino Linotype"/>
          <w:sz w:val="24"/>
          <w:szCs w:val="24"/>
        </w:rPr>
        <w:t xml:space="preserve">, esto es al quinto día en que se tuvo conocimiento de la respuesta. </w:t>
      </w:r>
    </w:p>
    <w:p w14:paraId="3C913F52"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2B36FB04"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7489434"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366A813B"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"Las solicitudes </w:t>
      </w:r>
      <w:r w:rsidRPr="009F7837">
        <w:rPr>
          <w:rFonts w:ascii="Palatino Linotype" w:eastAsia="Palatino Linotype" w:hAnsi="Palatino Linotype" w:cs="Palatino Linotype"/>
          <w:b/>
          <w:i/>
          <w:u w:val="single"/>
        </w:rPr>
        <w:t>anónimas</w:t>
      </w:r>
      <w:r w:rsidRPr="009F7837">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2EEC9578"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452ED8B0" w14:textId="77777777" w:rsidR="00E72AC9" w:rsidRPr="009F7837" w:rsidRDefault="009F7082">
      <w:pPr>
        <w:spacing w:after="0" w:line="360" w:lineRule="auto"/>
        <w:jc w:val="both"/>
        <w:rPr>
          <w:rFonts w:ascii="Palatino Linotype" w:eastAsia="Palatino Linotype" w:hAnsi="Palatino Linotype" w:cs="Palatino Linotype"/>
          <w:b/>
          <w:sz w:val="24"/>
          <w:szCs w:val="24"/>
        </w:rPr>
      </w:pPr>
      <w:r w:rsidRPr="009F7837">
        <w:rPr>
          <w:rFonts w:ascii="Palatino Linotype" w:eastAsia="Palatino Linotype" w:hAnsi="Palatino Linotype" w:cs="Palatino Linotype"/>
          <w:sz w:val="24"/>
          <w:szCs w:val="24"/>
        </w:rPr>
        <w:t xml:space="preserve">Así también, por cuanto hace a la </w:t>
      </w:r>
      <w:proofErr w:type="spellStart"/>
      <w:r w:rsidRPr="009F7837">
        <w:rPr>
          <w:rFonts w:ascii="Palatino Linotype" w:eastAsia="Palatino Linotype" w:hAnsi="Palatino Linotype" w:cs="Palatino Linotype"/>
          <w:sz w:val="24"/>
          <w:szCs w:val="24"/>
        </w:rPr>
        <w:t>procedibilidad</w:t>
      </w:r>
      <w:proofErr w:type="spellEnd"/>
      <w:r w:rsidRPr="009F7837">
        <w:rPr>
          <w:rFonts w:ascii="Palatino Linotype" w:eastAsia="Palatino Linotype" w:hAnsi="Palatino Linotype" w:cs="Palatino Linotype"/>
          <w:sz w:val="24"/>
          <w:szCs w:val="24"/>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9F7837">
        <w:rPr>
          <w:rFonts w:ascii="Palatino Linotype" w:eastAsia="Palatino Linotype" w:hAnsi="Palatino Linotype" w:cs="Palatino Linotype"/>
          <w:b/>
          <w:sz w:val="24"/>
          <w:szCs w:val="24"/>
        </w:rPr>
        <w:t>SAIMEX.</w:t>
      </w:r>
    </w:p>
    <w:p w14:paraId="313BA557" w14:textId="77777777" w:rsidR="00E72AC9" w:rsidRPr="009F7837" w:rsidRDefault="00E72AC9">
      <w:pPr>
        <w:spacing w:after="0" w:line="360" w:lineRule="auto"/>
        <w:jc w:val="both"/>
        <w:rPr>
          <w:rFonts w:ascii="Palatino Linotype" w:eastAsia="Palatino Linotype" w:hAnsi="Palatino Linotype" w:cs="Palatino Linotype"/>
        </w:rPr>
      </w:pPr>
    </w:p>
    <w:p w14:paraId="5842C66F"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Finalmente, se advierte que resulta procedente la interposición del recurso, según lo manifestado por el recurrente en sus motivos de inconformidad, de acuerdo con el artículo 179, fracción I del ordenamiento legal citado, que a la letra dice: </w:t>
      </w:r>
    </w:p>
    <w:p w14:paraId="14C36346" w14:textId="77777777" w:rsidR="00E72AC9" w:rsidRPr="009F7837" w:rsidRDefault="00E72AC9">
      <w:pPr>
        <w:spacing w:after="0" w:line="360" w:lineRule="auto"/>
        <w:jc w:val="both"/>
        <w:rPr>
          <w:rFonts w:ascii="Palatino Linotype" w:eastAsia="Palatino Linotype" w:hAnsi="Palatino Linotype" w:cs="Palatino Linotype"/>
        </w:rPr>
      </w:pPr>
    </w:p>
    <w:p w14:paraId="26C42AD4" w14:textId="77777777" w:rsidR="00E72AC9" w:rsidRPr="009F7837" w:rsidRDefault="009F7082">
      <w:pPr>
        <w:spacing w:after="0" w:line="276" w:lineRule="auto"/>
        <w:ind w:left="567" w:right="902"/>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r w:rsidRPr="009F7837">
        <w:rPr>
          <w:rFonts w:ascii="Palatino Linotype" w:eastAsia="Palatino Linotype" w:hAnsi="Palatino Linotype" w:cs="Palatino Linotype"/>
          <w:b/>
          <w:i/>
        </w:rPr>
        <w:t>Artículo 179.</w:t>
      </w:r>
      <w:r w:rsidRPr="009F783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EABDBE9" w14:textId="77777777" w:rsidR="00E72AC9" w:rsidRPr="009F7837" w:rsidRDefault="009F708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9F7837">
        <w:rPr>
          <w:rFonts w:ascii="Palatino Linotype" w:eastAsia="Palatino Linotype" w:hAnsi="Palatino Linotype" w:cs="Palatino Linotype"/>
          <w:i/>
          <w:color w:val="000000"/>
        </w:rPr>
        <w:t>…</w:t>
      </w:r>
    </w:p>
    <w:p w14:paraId="32204BC4" w14:textId="77777777" w:rsidR="009F7082" w:rsidRPr="009F7837" w:rsidRDefault="009F708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9F7837">
        <w:rPr>
          <w:rFonts w:ascii="Palatino Linotype" w:eastAsia="Palatino Linotype" w:hAnsi="Palatino Linotype" w:cs="Palatino Linotype"/>
          <w:i/>
          <w:color w:val="000000"/>
        </w:rPr>
        <w:t>I. La negativa a la información solicitada;</w:t>
      </w:r>
    </w:p>
    <w:p w14:paraId="1C077B0B" w14:textId="77777777" w:rsidR="00E72AC9" w:rsidRPr="009F7837" w:rsidRDefault="009F708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9F7837">
        <w:rPr>
          <w:rFonts w:ascii="Palatino Linotype" w:eastAsia="Palatino Linotype" w:hAnsi="Palatino Linotype" w:cs="Palatino Linotype"/>
          <w:i/>
          <w:color w:val="000000"/>
        </w:rPr>
        <w:t>…</w:t>
      </w:r>
    </w:p>
    <w:p w14:paraId="66080A7E"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5D877823"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 xml:space="preserve">Tercero. Materia de la revisión. </w:t>
      </w:r>
      <w:r w:rsidRPr="009F7837">
        <w:rPr>
          <w:rFonts w:ascii="Palatino Linotype" w:eastAsia="Palatino Linotype" w:hAnsi="Palatino Linotype" w:cs="Palatino Linotype"/>
          <w:sz w:val="24"/>
          <w:szCs w:val="24"/>
        </w:rPr>
        <w:t>Este Organismo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w:t>
      </w:r>
    </w:p>
    <w:p w14:paraId="3118B3ED" w14:textId="77777777" w:rsidR="00E72AC9" w:rsidRPr="009F7837" w:rsidRDefault="00E72AC9">
      <w:pPr>
        <w:spacing w:after="0" w:line="360" w:lineRule="auto"/>
        <w:jc w:val="both"/>
        <w:rPr>
          <w:rFonts w:ascii="Palatino Linotype" w:eastAsia="Palatino Linotype" w:hAnsi="Palatino Linotype" w:cs="Palatino Linotype"/>
          <w:b/>
          <w:sz w:val="24"/>
          <w:szCs w:val="24"/>
        </w:rPr>
      </w:pPr>
    </w:p>
    <w:p w14:paraId="1BBB6371"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 xml:space="preserve">Cuarto. Estudio del asunto. </w:t>
      </w:r>
      <w:r w:rsidRPr="009F7837">
        <w:rPr>
          <w:rFonts w:ascii="Palatino Linotype" w:eastAsia="Palatino Linotype" w:hAnsi="Palatino Linotype" w:cs="Palatino Linotype"/>
          <w:sz w:val="24"/>
          <w:szCs w:val="24"/>
        </w:rPr>
        <w:t xml:space="preserve">En principio, es conveniente analizar si la respuesta del </w:t>
      </w:r>
      <w:r w:rsidRPr="009F7837">
        <w:rPr>
          <w:rFonts w:ascii="Palatino Linotype" w:eastAsia="Palatino Linotype" w:hAnsi="Palatino Linotype" w:cs="Palatino Linotype"/>
          <w:b/>
          <w:sz w:val="24"/>
          <w:szCs w:val="24"/>
        </w:rPr>
        <w:t>SUJETO OBLIGADO</w:t>
      </w:r>
      <w:r w:rsidRPr="009F7837">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w:t>
      </w:r>
      <w:r w:rsidRPr="009F7837">
        <w:rPr>
          <w:rFonts w:ascii="Palatino Linotype" w:eastAsia="Palatino Linotype" w:hAnsi="Palatino Linotype" w:cs="Palatino Linotype"/>
          <w:sz w:val="24"/>
          <w:szCs w:val="24"/>
        </w:rPr>
        <w:lastRenderedPageBreak/>
        <w:t>establece dicha determinación, que a continuación se trascribe para un mejor entendimiento:</w:t>
      </w:r>
    </w:p>
    <w:p w14:paraId="7EE29F71" w14:textId="77777777" w:rsidR="00E72AC9" w:rsidRPr="009F7837" w:rsidRDefault="00E72AC9">
      <w:pPr>
        <w:spacing w:after="0" w:line="360" w:lineRule="auto"/>
        <w:jc w:val="both"/>
        <w:rPr>
          <w:rFonts w:ascii="Palatino Linotype" w:eastAsia="Palatino Linotype" w:hAnsi="Palatino Linotype" w:cs="Palatino Linotype"/>
        </w:rPr>
      </w:pPr>
    </w:p>
    <w:p w14:paraId="570BB77F"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r w:rsidRPr="009F7837">
        <w:rPr>
          <w:rFonts w:ascii="Palatino Linotype" w:eastAsia="Palatino Linotype" w:hAnsi="Palatino Linotype" w:cs="Palatino Linotype"/>
          <w:b/>
          <w:i/>
        </w:rPr>
        <w:t>Artículo 4</w:t>
      </w:r>
      <w:r w:rsidRPr="009F783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78B704E"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F783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B605320"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F7837">
        <w:rPr>
          <w:rFonts w:ascii="Palatino Linotype" w:eastAsia="Palatino Linotype" w:hAnsi="Palatino Linotype" w:cs="Palatino Linotype"/>
          <w:i/>
        </w:rPr>
        <w:t>.”</w:t>
      </w:r>
    </w:p>
    <w:p w14:paraId="7961D6F3" w14:textId="77777777" w:rsidR="00E72AC9" w:rsidRPr="009F7837" w:rsidRDefault="00E72AC9">
      <w:pPr>
        <w:spacing w:after="0" w:line="276" w:lineRule="auto"/>
        <w:jc w:val="both"/>
        <w:rPr>
          <w:rFonts w:ascii="Palatino Linotype" w:eastAsia="Palatino Linotype" w:hAnsi="Palatino Linotype" w:cs="Palatino Linotype"/>
        </w:rPr>
      </w:pPr>
    </w:p>
    <w:p w14:paraId="398030CC"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5DCDA27" w14:textId="77777777" w:rsidR="00E72AC9" w:rsidRPr="009F7837" w:rsidRDefault="00E72AC9">
      <w:pPr>
        <w:spacing w:after="0" w:line="360" w:lineRule="auto"/>
        <w:jc w:val="both"/>
        <w:rPr>
          <w:rFonts w:ascii="Palatino Linotype" w:eastAsia="Palatino Linotype" w:hAnsi="Palatino Linotype" w:cs="Palatino Linotype"/>
        </w:rPr>
      </w:pPr>
    </w:p>
    <w:p w14:paraId="04A9CE0F"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12.-</w:t>
      </w:r>
      <w:r w:rsidRPr="009F783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152B84C" w14:textId="77777777" w:rsidR="00E72AC9" w:rsidRPr="009F7837" w:rsidRDefault="00E72AC9">
      <w:pPr>
        <w:spacing w:after="0" w:line="240" w:lineRule="auto"/>
        <w:ind w:left="567" w:right="616"/>
        <w:jc w:val="both"/>
        <w:rPr>
          <w:rFonts w:ascii="Palatino Linotype" w:eastAsia="Palatino Linotype" w:hAnsi="Palatino Linotype" w:cs="Palatino Linotype"/>
          <w:i/>
        </w:rPr>
      </w:pPr>
    </w:p>
    <w:p w14:paraId="5D74DA7A"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F7837">
        <w:rPr>
          <w:rFonts w:ascii="Palatino Linotype" w:eastAsia="Palatino Linotype" w:hAnsi="Palatino Linotype" w:cs="Palatino Linotype"/>
          <w:i/>
        </w:rPr>
        <w:t xml:space="preserve">. </w:t>
      </w:r>
      <w:r w:rsidRPr="009F783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6EE743A" w14:textId="77777777" w:rsidR="00E72AC9" w:rsidRPr="009F7837" w:rsidRDefault="00E72AC9">
      <w:pPr>
        <w:spacing w:after="0" w:line="360" w:lineRule="auto"/>
        <w:ind w:right="-93"/>
        <w:jc w:val="both"/>
        <w:rPr>
          <w:rFonts w:ascii="Palatino Linotype" w:eastAsia="Palatino Linotype" w:hAnsi="Palatino Linotype" w:cs="Palatino Linotype"/>
        </w:rPr>
      </w:pPr>
    </w:p>
    <w:p w14:paraId="64EDCEAD" w14:textId="77777777" w:rsidR="00E72AC9" w:rsidRPr="009F7837" w:rsidRDefault="009F7082">
      <w:pPr>
        <w:spacing w:after="0" w:line="360" w:lineRule="auto"/>
        <w:ind w:right="-93"/>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21EBB7C" w14:textId="77777777" w:rsidR="00E72AC9" w:rsidRPr="009F7837" w:rsidRDefault="00E72AC9">
      <w:pPr>
        <w:spacing w:after="0" w:line="360" w:lineRule="auto"/>
        <w:ind w:right="-93"/>
        <w:jc w:val="both"/>
        <w:rPr>
          <w:rFonts w:ascii="Palatino Linotype" w:eastAsia="Palatino Linotype" w:hAnsi="Palatino Linotype" w:cs="Palatino Linotype"/>
          <w:sz w:val="24"/>
          <w:szCs w:val="24"/>
        </w:rPr>
      </w:pPr>
    </w:p>
    <w:p w14:paraId="400B4875" w14:textId="77777777" w:rsidR="00E72AC9" w:rsidRPr="009F7837" w:rsidRDefault="009F7082">
      <w:pPr>
        <w:spacing w:after="0" w:line="360" w:lineRule="auto"/>
        <w:jc w:val="both"/>
        <w:rPr>
          <w:rFonts w:ascii="Palatino Linotype" w:eastAsia="Palatino Linotype" w:hAnsi="Palatino Linotype" w:cs="Palatino Linotype"/>
          <w:b/>
          <w:sz w:val="24"/>
          <w:szCs w:val="24"/>
        </w:rPr>
      </w:pPr>
      <w:r w:rsidRPr="009F7837">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9F7837">
        <w:rPr>
          <w:rFonts w:ascii="Palatino Linotype" w:eastAsia="Palatino Linotype" w:hAnsi="Palatino Linotype" w:cs="Palatino Linotype"/>
          <w:b/>
          <w:sz w:val="24"/>
          <w:szCs w:val="24"/>
        </w:rPr>
        <w:t xml:space="preserve"> </w:t>
      </w:r>
    </w:p>
    <w:p w14:paraId="0BE78421" w14:textId="77777777" w:rsidR="00E72AC9" w:rsidRPr="009F7837" w:rsidRDefault="00E72AC9">
      <w:pPr>
        <w:spacing w:after="0" w:line="360" w:lineRule="auto"/>
        <w:jc w:val="both"/>
        <w:rPr>
          <w:rFonts w:ascii="Palatino Linotype" w:eastAsia="Palatino Linotype" w:hAnsi="Palatino Linotype" w:cs="Palatino Linotype"/>
          <w:b/>
          <w:sz w:val="24"/>
          <w:szCs w:val="24"/>
        </w:rPr>
      </w:pPr>
    </w:p>
    <w:p w14:paraId="4BC48E60"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r w:rsidRPr="009F7837">
        <w:rPr>
          <w:rFonts w:ascii="Palatino Linotype" w:eastAsia="Palatino Linotype" w:hAnsi="Palatino Linotype" w:cs="Palatino Linotype"/>
          <w:b/>
          <w:i/>
        </w:rPr>
        <w:t>No existe obligación de elaborar documentos ad hoc para atender las solicitudes de acceso a la información.</w:t>
      </w:r>
      <w:r w:rsidRPr="009F7837">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E96CF0B" w14:textId="77777777" w:rsidR="00E72AC9" w:rsidRPr="009F7837" w:rsidRDefault="00E72AC9">
      <w:pPr>
        <w:spacing w:after="0" w:line="360" w:lineRule="auto"/>
        <w:ind w:right="-93"/>
        <w:jc w:val="both"/>
        <w:rPr>
          <w:rFonts w:ascii="Palatino Linotype" w:eastAsia="Palatino Linotype" w:hAnsi="Palatino Linotype" w:cs="Palatino Linotype"/>
        </w:rPr>
      </w:pPr>
    </w:p>
    <w:p w14:paraId="0A91AE7E"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DFD4EB" w14:textId="77777777" w:rsidR="00E72AC9" w:rsidRPr="009F7837" w:rsidRDefault="00E72AC9">
      <w:pPr>
        <w:spacing w:after="0" w:line="360" w:lineRule="auto"/>
        <w:jc w:val="both"/>
        <w:rPr>
          <w:rFonts w:ascii="Palatino Linotype" w:eastAsia="Palatino Linotype" w:hAnsi="Palatino Linotype" w:cs="Palatino Linotype"/>
        </w:rPr>
      </w:pPr>
    </w:p>
    <w:p w14:paraId="52F7F73D"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D4BE06"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358A9E02"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1DC848D"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lastRenderedPageBreak/>
        <w:t>“</w:t>
      </w:r>
      <w:r w:rsidRPr="009F7837">
        <w:rPr>
          <w:rFonts w:ascii="Palatino Linotype" w:eastAsia="Palatino Linotype" w:hAnsi="Palatino Linotype" w:cs="Palatino Linotype"/>
          <w:b/>
          <w:i/>
        </w:rPr>
        <w:t xml:space="preserve">Artículo 3. </w:t>
      </w:r>
      <w:r w:rsidRPr="009F7837">
        <w:rPr>
          <w:rFonts w:ascii="Palatino Linotype" w:eastAsia="Palatino Linotype" w:hAnsi="Palatino Linotype" w:cs="Palatino Linotype"/>
          <w:i/>
        </w:rPr>
        <w:t>Para los efectos de la presente Ley se entenderá por:</w:t>
      </w:r>
    </w:p>
    <w:p w14:paraId="23D5D630"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5D86B56B"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XI. Documento:</w:t>
      </w:r>
      <w:r w:rsidRPr="009F7837">
        <w:rPr>
          <w:rFonts w:ascii="Palatino Linotype" w:eastAsia="Palatino Linotype" w:hAnsi="Palatino Linotype" w:cs="Palatino Linotype"/>
          <w:i/>
        </w:rPr>
        <w:t xml:space="preserve"> Los expedientes, reportes, estudios, actas</w:t>
      </w:r>
      <w:r w:rsidRPr="009F7837">
        <w:rPr>
          <w:rFonts w:ascii="Palatino Linotype" w:eastAsia="Palatino Linotype" w:hAnsi="Palatino Linotype" w:cs="Palatino Linotype"/>
          <w:b/>
          <w:i/>
        </w:rPr>
        <w:t>,</w:t>
      </w:r>
      <w:r w:rsidRPr="009F783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3EABCBD" w14:textId="77777777" w:rsidR="00E72AC9" w:rsidRPr="009F7837" w:rsidRDefault="00E72AC9">
      <w:pPr>
        <w:spacing w:after="0" w:line="360" w:lineRule="auto"/>
        <w:ind w:left="851" w:right="899"/>
        <w:jc w:val="both"/>
        <w:rPr>
          <w:rFonts w:ascii="Palatino Linotype" w:eastAsia="Palatino Linotype" w:hAnsi="Palatino Linotype" w:cs="Palatino Linotype"/>
        </w:rPr>
      </w:pPr>
    </w:p>
    <w:p w14:paraId="2F576398"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6949C41" w14:textId="77777777" w:rsidR="00E72AC9" w:rsidRPr="009F7837" w:rsidRDefault="00E72AC9">
      <w:pPr>
        <w:spacing w:after="0" w:line="360" w:lineRule="auto"/>
        <w:ind w:left="851" w:right="899"/>
        <w:jc w:val="both"/>
        <w:rPr>
          <w:rFonts w:ascii="Palatino Linotype" w:eastAsia="Palatino Linotype" w:hAnsi="Palatino Linotype" w:cs="Palatino Linotype"/>
        </w:rPr>
      </w:pPr>
    </w:p>
    <w:p w14:paraId="4E3B41E1" w14:textId="77777777" w:rsidR="00E72AC9" w:rsidRPr="009F7837" w:rsidRDefault="009F7082">
      <w:pPr>
        <w:spacing w:after="0" w:line="240" w:lineRule="auto"/>
        <w:ind w:left="567" w:right="616"/>
        <w:jc w:val="both"/>
        <w:rPr>
          <w:rFonts w:ascii="Palatino Linotype" w:eastAsia="Palatino Linotype" w:hAnsi="Palatino Linotype" w:cs="Palatino Linotype"/>
          <w:b/>
          <w:i/>
        </w:rPr>
      </w:pPr>
      <w:r w:rsidRPr="009F7837">
        <w:rPr>
          <w:rFonts w:ascii="Palatino Linotype" w:eastAsia="Palatino Linotype" w:hAnsi="Palatino Linotype" w:cs="Palatino Linotype"/>
          <w:b/>
        </w:rPr>
        <w:t>“</w:t>
      </w:r>
      <w:r w:rsidRPr="009F7837">
        <w:rPr>
          <w:rFonts w:ascii="Palatino Linotype" w:eastAsia="Palatino Linotype" w:hAnsi="Palatino Linotype" w:cs="Palatino Linotype"/>
          <w:b/>
          <w:i/>
        </w:rPr>
        <w:t>CRITERIO 0002-11</w:t>
      </w:r>
    </w:p>
    <w:p w14:paraId="525B2D87"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F783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E7740"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En consecuencia el acceso a la información se refiere a que se cumplan cualquiera de los siguientes tres supuestos:</w:t>
      </w:r>
    </w:p>
    <w:p w14:paraId="6D61989B" w14:textId="77777777" w:rsidR="00E72AC9" w:rsidRPr="009F7837" w:rsidRDefault="009F7082">
      <w:pPr>
        <w:spacing w:after="0" w:line="240"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42861A7" w14:textId="77777777" w:rsidR="00E72AC9" w:rsidRPr="009F7837" w:rsidRDefault="009F7082">
      <w:pPr>
        <w:spacing w:after="0" w:line="240" w:lineRule="auto"/>
        <w:ind w:left="567" w:right="616"/>
        <w:jc w:val="both"/>
        <w:rPr>
          <w:rFonts w:ascii="Palatino Linotype" w:eastAsia="Palatino Linotype" w:hAnsi="Palatino Linotype" w:cs="Palatino Linotype"/>
          <w:b/>
          <w:i/>
        </w:rPr>
      </w:pPr>
      <w:r w:rsidRPr="009F7837">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C371A83" w14:textId="77777777" w:rsidR="00E72AC9" w:rsidRPr="009F7837" w:rsidRDefault="009F7082">
      <w:pPr>
        <w:spacing w:after="0" w:line="240" w:lineRule="auto"/>
        <w:ind w:left="567" w:right="616"/>
        <w:jc w:val="both"/>
        <w:rPr>
          <w:rFonts w:ascii="Palatino Linotype" w:eastAsia="Palatino Linotype" w:hAnsi="Palatino Linotype" w:cs="Palatino Linotype"/>
          <w:b/>
          <w:i/>
        </w:rPr>
      </w:pPr>
      <w:r w:rsidRPr="009F7837">
        <w:rPr>
          <w:rFonts w:ascii="Palatino Linotype" w:eastAsia="Palatino Linotype" w:hAnsi="Palatino Linotype" w:cs="Palatino Linotype"/>
          <w:b/>
          <w:i/>
        </w:rPr>
        <w:lastRenderedPageBreak/>
        <w:t>3) Que se trate de información registrada en cualquier soporte documental, que en ejercicio de las atribuciones conferidas, se encuentre en posesión de los Sujetos Obligados.” (Sic)</w:t>
      </w:r>
    </w:p>
    <w:p w14:paraId="5900DB12" w14:textId="77777777" w:rsidR="00E72AC9" w:rsidRPr="009F7837" w:rsidRDefault="00E72AC9">
      <w:pPr>
        <w:spacing w:after="0" w:line="360" w:lineRule="auto"/>
        <w:ind w:right="-93"/>
        <w:jc w:val="both"/>
        <w:rPr>
          <w:rFonts w:ascii="Palatino Linotype" w:eastAsia="Palatino Linotype" w:hAnsi="Palatino Linotype" w:cs="Palatino Linotype"/>
        </w:rPr>
      </w:pPr>
    </w:p>
    <w:p w14:paraId="10E12652" w14:textId="77777777" w:rsidR="00E72AC9" w:rsidRPr="009F7837" w:rsidRDefault="009F708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solicitada.   </w:t>
      </w:r>
    </w:p>
    <w:p w14:paraId="2887D708" w14:textId="77777777" w:rsidR="00E72AC9" w:rsidRPr="009F7837" w:rsidRDefault="00E72AC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7E510D11" w14:textId="77777777" w:rsidR="00E72AC9" w:rsidRPr="009F7837" w:rsidRDefault="009F708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ese sentido, se tiene que la pretensión de la ahora Recurrente es obtener la siguiente información. </w:t>
      </w:r>
    </w:p>
    <w:p w14:paraId="066F4A1A" w14:textId="77777777" w:rsidR="00E72AC9" w:rsidRPr="009F7837" w:rsidRDefault="00E72AC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67A83E9" w14:textId="77777777" w:rsidR="00E72AC9" w:rsidRPr="009F7837" w:rsidRDefault="009F7082">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Los estudios para la implementación de </w:t>
      </w:r>
      <w:proofErr w:type="spellStart"/>
      <w:r w:rsidRPr="009F7837">
        <w:rPr>
          <w:rFonts w:ascii="Palatino Linotype" w:eastAsia="Palatino Linotype" w:hAnsi="Palatino Linotype" w:cs="Palatino Linotype"/>
          <w:b/>
          <w:color w:val="000000"/>
        </w:rPr>
        <w:t>ciclovías</w:t>
      </w:r>
      <w:proofErr w:type="spellEnd"/>
      <w:r w:rsidRPr="009F7837">
        <w:rPr>
          <w:rFonts w:ascii="Palatino Linotype" w:eastAsia="Palatino Linotype" w:hAnsi="Palatino Linotype" w:cs="Palatino Linotype"/>
          <w:b/>
          <w:color w:val="000000"/>
        </w:rPr>
        <w:t xml:space="preserve"> en el Estado de México por Municipio</w:t>
      </w:r>
    </w:p>
    <w:p w14:paraId="552371E3" w14:textId="77777777" w:rsidR="00E72AC9" w:rsidRPr="009F7837" w:rsidRDefault="009F7082">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Número de Foros que se han realizado o implementado para los temas de </w:t>
      </w:r>
      <w:proofErr w:type="spellStart"/>
      <w:r w:rsidRPr="009F7837">
        <w:rPr>
          <w:rFonts w:ascii="Palatino Linotype" w:eastAsia="Palatino Linotype" w:hAnsi="Palatino Linotype" w:cs="Palatino Linotype"/>
          <w:b/>
          <w:color w:val="000000"/>
        </w:rPr>
        <w:t>ciclovías</w:t>
      </w:r>
      <w:proofErr w:type="spellEnd"/>
      <w:r w:rsidRPr="009F7837">
        <w:rPr>
          <w:rFonts w:ascii="Palatino Linotype" w:eastAsia="Palatino Linotype" w:hAnsi="Palatino Linotype" w:cs="Palatino Linotype"/>
          <w:b/>
          <w:color w:val="000000"/>
        </w:rPr>
        <w:t xml:space="preserve"> en el Estado</w:t>
      </w:r>
    </w:p>
    <w:p w14:paraId="4BD4EF33" w14:textId="77777777" w:rsidR="00E72AC9" w:rsidRPr="009F7837" w:rsidRDefault="009F7082">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Presentaciones realizadas en esos Foros </w:t>
      </w:r>
    </w:p>
    <w:p w14:paraId="42E95A48" w14:textId="77777777" w:rsidR="00E72AC9" w:rsidRPr="009F7837" w:rsidRDefault="009F7082">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Número de Foros en los que ha participado el Secretario de Movilidad, su discurso, ponencia o presentación en los último 4 años de la administración.</w:t>
      </w:r>
    </w:p>
    <w:p w14:paraId="0D39656F" w14:textId="77777777" w:rsidR="00E72AC9" w:rsidRPr="009F7837" w:rsidRDefault="00E72AC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p>
    <w:p w14:paraId="6DF50EAA" w14:textId="77777777" w:rsidR="00E72AC9" w:rsidRPr="009F7837" w:rsidRDefault="009F708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El Sujeto Obligado, a través de su Director de Supervisión y Control, mencionó que en términos de los artículo 4, 12 y 167 de la Ley de Transparencia y Acceso a la Información Pública del Estado de México y Municipios, no se había generado estudio alguno para la implementación de </w:t>
      </w:r>
      <w:proofErr w:type="spellStart"/>
      <w:r w:rsidRPr="009F7837">
        <w:rPr>
          <w:rFonts w:ascii="Palatino Linotype" w:eastAsia="Palatino Linotype" w:hAnsi="Palatino Linotype" w:cs="Palatino Linotype"/>
          <w:sz w:val="24"/>
          <w:szCs w:val="24"/>
        </w:rPr>
        <w:t>ciclovías</w:t>
      </w:r>
      <w:proofErr w:type="spellEnd"/>
      <w:r w:rsidRPr="009F7837">
        <w:rPr>
          <w:rFonts w:ascii="Palatino Linotype" w:eastAsia="Palatino Linotype" w:hAnsi="Palatino Linotype" w:cs="Palatino Linotype"/>
          <w:sz w:val="24"/>
          <w:szCs w:val="24"/>
        </w:rPr>
        <w:t xml:space="preserve"> en el Estado de México, por lo que, la Dirección se encontraba impedida legal y materialmente para proporcionar la información </w:t>
      </w:r>
      <w:r w:rsidRPr="009F7837">
        <w:rPr>
          <w:rFonts w:ascii="Palatino Linotype" w:eastAsia="Palatino Linotype" w:hAnsi="Palatino Linotype" w:cs="Palatino Linotype"/>
          <w:sz w:val="24"/>
          <w:szCs w:val="24"/>
        </w:rPr>
        <w:lastRenderedPageBreak/>
        <w:t xml:space="preserve">solicitada, en términos del artículo 12 de la Ley de Transparencia y Acceso a la Información Pública del Estado de México y Municipios. </w:t>
      </w:r>
    </w:p>
    <w:p w14:paraId="6D408A90" w14:textId="77777777" w:rsidR="00E72AC9" w:rsidRPr="009F7837" w:rsidRDefault="00E72AC9">
      <w:pPr>
        <w:pBdr>
          <w:top w:val="nil"/>
          <w:left w:val="nil"/>
          <w:bottom w:val="nil"/>
          <w:right w:val="nil"/>
          <w:between w:val="nil"/>
        </w:pBdr>
        <w:spacing w:after="0" w:line="360" w:lineRule="auto"/>
        <w:ind w:right="-150"/>
        <w:jc w:val="both"/>
        <w:rPr>
          <w:rFonts w:ascii="Palatino Linotype" w:eastAsia="Palatino Linotype" w:hAnsi="Palatino Linotype" w:cs="Palatino Linotype"/>
          <w:i/>
          <w:sz w:val="24"/>
          <w:szCs w:val="24"/>
        </w:rPr>
      </w:pPr>
    </w:p>
    <w:p w14:paraId="6010AB6C" w14:textId="77777777" w:rsidR="00E72AC9" w:rsidRPr="009F7837" w:rsidRDefault="009F708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Derivado de ello, el Particular se inconformó arguyendo la negativa de entrega de la información solicitada, no obstante, el Sujeto Obligado fue omiso en rendir su informe justificado. </w:t>
      </w:r>
    </w:p>
    <w:p w14:paraId="7A8D4AD6" w14:textId="77777777" w:rsidR="00E72AC9" w:rsidRPr="009F7837" w:rsidRDefault="00E72AC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97CF692"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Dicho lo anterior, en principio, es de mencionar que de conformidad con el Instituto para Políticas de Transporte y Desarrollo, precisa que la </w:t>
      </w:r>
      <w:r w:rsidRPr="009F7837">
        <w:rPr>
          <w:rFonts w:ascii="Palatino Linotype" w:eastAsia="Palatino Linotype" w:hAnsi="Palatino Linotype" w:cs="Palatino Linotype"/>
          <w:i/>
          <w:sz w:val="24"/>
          <w:szCs w:val="24"/>
        </w:rPr>
        <w:t>“</w:t>
      </w:r>
      <w:proofErr w:type="spellStart"/>
      <w:r w:rsidRPr="009F7837">
        <w:rPr>
          <w:rFonts w:ascii="Palatino Linotype" w:eastAsia="Palatino Linotype" w:hAnsi="Palatino Linotype" w:cs="Palatino Linotype"/>
          <w:i/>
          <w:sz w:val="24"/>
          <w:szCs w:val="24"/>
        </w:rPr>
        <w:t>Ciclovía</w:t>
      </w:r>
      <w:proofErr w:type="spellEnd"/>
      <w:r w:rsidRPr="009F7837">
        <w:rPr>
          <w:rFonts w:ascii="Palatino Linotype" w:eastAsia="Palatino Linotype" w:hAnsi="Palatino Linotype" w:cs="Palatino Linotype"/>
          <w:i/>
          <w:sz w:val="24"/>
          <w:szCs w:val="24"/>
        </w:rPr>
        <w:t xml:space="preserve">” </w:t>
      </w:r>
      <w:r w:rsidRPr="009F7837">
        <w:rPr>
          <w:rFonts w:ascii="Palatino Linotype" w:eastAsia="Palatino Linotype" w:hAnsi="Palatino Linotype" w:cs="Palatino Linotype"/>
          <w:sz w:val="24"/>
          <w:szCs w:val="24"/>
        </w:rPr>
        <w:t xml:space="preserve">consiste en una red de movilidad para la bicicleta, la cual es una infraestructura hecha para contribuir al tránsito, entregando un espacio exclusivo o preferente a los ciclistas en diferentes ámbitos de la infraestructura vial complementando con el control del tránsito en su entorno. </w:t>
      </w:r>
    </w:p>
    <w:p w14:paraId="6A0BF835"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683DF9CB"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ese orden de ideas, de conformidad con la Ley de Movilidad del Estado de México, se establece en sus artículos 1, 2, fracciones I Ter, </w:t>
      </w:r>
      <w:proofErr w:type="spellStart"/>
      <w:r w:rsidRPr="009F7837">
        <w:rPr>
          <w:rFonts w:ascii="Palatino Linotype" w:eastAsia="Palatino Linotype" w:hAnsi="Palatino Linotype" w:cs="Palatino Linotype"/>
          <w:sz w:val="24"/>
          <w:szCs w:val="24"/>
        </w:rPr>
        <w:t>Quarter</w:t>
      </w:r>
      <w:proofErr w:type="spellEnd"/>
      <w:r w:rsidRPr="009F7837">
        <w:rPr>
          <w:rFonts w:ascii="Palatino Linotype" w:eastAsia="Palatino Linotype" w:hAnsi="Palatino Linotype" w:cs="Palatino Linotype"/>
          <w:sz w:val="24"/>
          <w:szCs w:val="24"/>
        </w:rPr>
        <w:t>, II y II Bis, lo siguiente:</w:t>
      </w:r>
    </w:p>
    <w:p w14:paraId="2CA4DA35"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4B53E797"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1.</w:t>
      </w:r>
      <w:r w:rsidRPr="009F7837">
        <w:rPr>
          <w:rFonts w:ascii="Palatino Linotype" w:eastAsia="Palatino Linotype" w:hAnsi="Palatino Linotype" w:cs="Palatino Linotype"/>
          <w:i/>
        </w:rPr>
        <w:t xml:space="preserve"> Objeto de la Ley. La presente Ley es de observancia general en el Estado de México, sus disposiciones son de orden público e interés, general y </w:t>
      </w:r>
      <w:r w:rsidRPr="009F7837">
        <w:rPr>
          <w:rFonts w:ascii="Palatino Linotype" w:eastAsia="Palatino Linotype" w:hAnsi="Palatino Linotype" w:cs="Palatino Linotype"/>
          <w:b/>
          <w:i/>
          <w:u w:val="single"/>
        </w:rPr>
        <w:t>tiene por objeto establecer las bases y directrices</w:t>
      </w:r>
      <w:r w:rsidRPr="009F7837">
        <w:rPr>
          <w:rFonts w:ascii="Palatino Linotype" w:eastAsia="Palatino Linotype" w:hAnsi="Palatino Linotype" w:cs="Palatino Linotype"/>
          <w:i/>
        </w:rPr>
        <w:t xml:space="preserve"> a las que se deberá sujetar la Administración Pública para </w:t>
      </w:r>
      <w:r w:rsidRPr="009F7837">
        <w:rPr>
          <w:rFonts w:ascii="Palatino Linotype" w:eastAsia="Palatino Linotype" w:hAnsi="Palatino Linotype" w:cs="Palatino Linotype"/>
          <w:b/>
          <w:i/>
          <w:u w:val="single"/>
        </w:rPr>
        <w:t>planear, regular, gestionar y fomentar la movilidad de las personas en el Estado de México</w:t>
      </w:r>
      <w:r w:rsidRPr="009F7837">
        <w:rPr>
          <w:rFonts w:ascii="Palatino Linotype" w:eastAsia="Palatino Linotype" w:hAnsi="Palatino Linotype" w:cs="Palatino Linotype"/>
          <w:i/>
        </w:rPr>
        <w:t xml:space="preserve">, mediante el reconocimiento de la movilidad como un derecho humano del que goza toda persona sin importar su condición, modo o modalidad de transporte. </w:t>
      </w:r>
    </w:p>
    <w:p w14:paraId="6CE85881"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A falta de disposición expresa en esta Ley, serán aplicables las disposiciones del Código Administrativo del Estado de México.</w:t>
      </w:r>
    </w:p>
    <w:p w14:paraId="28984619" w14:textId="77777777" w:rsidR="00E72AC9" w:rsidRPr="009F7837" w:rsidRDefault="009F7082">
      <w:pPr>
        <w:spacing w:after="0" w:line="276" w:lineRule="auto"/>
        <w:ind w:left="567" w:right="616"/>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i/>
        </w:rPr>
        <w:lastRenderedPageBreak/>
        <w:t xml:space="preserve">La movilidad se gestionará para transitar hacia la sustentabilidad </w:t>
      </w:r>
      <w:r w:rsidRPr="009F7837">
        <w:rPr>
          <w:rFonts w:ascii="Palatino Linotype" w:eastAsia="Palatino Linotype" w:hAnsi="Palatino Linotype" w:cs="Palatino Linotype"/>
          <w:b/>
          <w:i/>
          <w:u w:val="single"/>
        </w:rPr>
        <w:t>teniendo la seguridad vial como máxima del sistema integral de movilidad.</w:t>
      </w:r>
    </w:p>
    <w:p w14:paraId="74C60306"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2. Definiciones</w:t>
      </w:r>
      <w:r w:rsidRPr="009F7837">
        <w:rPr>
          <w:rFonts w:ascii="Palatino Linotype" w:eastAsia="Palatino Linotype" w:hAnsi="Palatino Linotype" w:cs="Palatino Linotype"/>
          <w:i/>
        </w:rPr>
        <w:t>. Para la aplicación, interpretación y efectos de esta Ley, se entiende por:</w:t>
      </w:r>
    </w:p>
    <w:p w14:paraId="6B6EE421"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I. Ter. Bicicleta</w:t>
      </w:r>
      <w:r w:rsidRPr="009F7837">
        <w:rPr>
          <w:rFonts w:ascii="Palatino Linotype" w:eastAsia="Palatino Linotype" w:hAnsi="Palatino Linotype" w:cs="Palatino Linotype"/>
          <w:i/>
        </w:rPr>
        <w:t xml:space="preserve">: Medio de transporte que consta de dos o más ruedas alineadas que es impulsado mediante energía eléctrica o fuerza humana, </w:t>
      </w:r>
      <w:r w:rsidRPr="009F7837">
        <w:rPr>
          <w:rFonts w:ascii="Palatino Linotype" w:eastAsia="Palatino Linotype" w:hAnsi="Palatino Linotype" w:cs="Palatino Linotype"/>
          <w:b/>
          <w:i/>
          <w:u w:val="single"/>
        </w:rPr>
        <w:t>mismo que se utiliza en carriles específicamente diseñados para ellos en la vía pública</w:t>
      </w:r>
      <w:r w:rsidRPr="009F7837">
        <w:rPr>
          <w:rFonts w:ascii="Palatino Linotype" w:eastAsia="Palatino Linotype" w:hAnsi="Palatino Linotype" w:cs="Palatino Linotype"/>
          <w:i/>
        </w:rPr>
        <w:t>.</w:t>
      </w:r>
    </w:p>
    <w:p w14:paraId="1832B602"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 xml:space="preserve">I. </w:t>
      </w:r>
      <w:proofErr w:type="spellStart"/>
      <w:r w:rsidRPr="009F7837">
        <w:rPr>
          <w:rFonts w:ascii="Palatino Linotype" w:eastAsia="Palatino Linotype" w:hAnsi="Palatino Linotype" w:cs="Palatino Linotype"/>
          <w:b/>
          <w:i/>
        </w:rPr>
        <w:t>Quater</w:t>
      </w:r>
      <w:proofErr w:type="spellEnd"/>
      <w:r w:rsidRPr="009F7837">
        <w:rPr>
          <w:rFonts w:ascii="Palatino Linotype" w:eastAsia="Palatino Linotype" w:hAnsi="Palatino Linotype" w:cs="Palatino Linotype"/>
          <w:i/>
        </w:rPr>
        <w:t xml:space="preserve">. Bici estacionamiento: </w:t>
      </w:r>
      <w:r w:rsidRPr="009F7837">
        <w:rPr>
          <w:rFonts w:ascii="Palatino Linotype" w:eastAsia="Palatino Linotype" w:hAnsi="Palatino Linotype" w:cs="Palatino Linotype"/>
          <w:i/>
          <w:u w:val="single"/>
        </w:rPr>
        <w:t>Espacio físico y/o mobiliario urbano utilizado para sujetar, resguardar y/o custodiar bicicletas por tiempo determinado</w:t>
      </w:r>
      <w:r w:rsidRPr="009F7837">
        <w:rPr>
          <w:rFonts w:ascii="Palatino Linotype" w:eastAsia="Palatino Linotype" w:hAnsi="Palatino Linotype" w:cs="Palatino Linotype"/>
          <w:i/>
        </w:rPr>
        <w:t>.</w:t>
      </w:r>
    </w:p>
    <w:p w14:paraId="6C7D337B"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II. Ciclista</w:t>
      </w:r>
      <w:r w:rsidRPr="009F7837">
        <w:rPr>
          <w:rFonts w:ascii="Palatino Linotype" w:eastAsia="Palatino Linotype" w:hAnsi="Palatino Linotype" w:cs="Palatino Linotype"/>
          <w:i/>
        </w:rPr>
        <w:t xml:space="preserve">: Conductor de un vehículo de tracción humana a través de pedales. Se considera también ciclista a aquellos que conducen bicicletas asistidas por motores eléctricos. </w:t>
      </w:r>
    </w:p>
    <w:p w14:paraId="1A2CDDD6" w14:textId="77777777" w:rsidR="00E72AC9" w:rsidRPr="009F7837" w:rsidRDefault="009F7082">
      <w:pPr>
        <w:spacing w:after="0" w:line="276" w:lineRule="auto"/>
        <w:ind w:left="567" w:right="616"/>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b/>
          <w:i/>
        </w:rPr>
        <w:t xml:space="preserve">II. Bis. </w:t>
      </w:r>
      <w:proofErr w:type="spellStart"/>
      <w:r w:rsidRPr="009F7837">
        <w:rPr>
          <w:rFonts w:ascii="Palatino Linotype" w:eastAsia="Palatino Linotype" w:hAnsi="Palatino Linotype" w:cs="Palatino Linotype"/>
          <w:b/>
          <w:i/>
        </w:rPr>
        <w:t>Ciclovía</w:t>
      </w:r>
      <w:proofErr w:type="spellEnd"/>
      <w:r w:rsidRPr="009F7837">
        <w:rPr>
          <w:rFonts w:ascii="Palatino Linotype" w:eastAsia="Palatino Linotype" w:hAnsi="Palatino Linotype" w:cs="Palatino Linotype"/>
          <w:i/>
        </w:rPr>
        <w:t xml:space="preserve">: </w:t>
      </w:r>
      <w:r w:rsidRPr="009F7837">
        <w:rPr>
          <w:rFonts w:ascii="Palatino Linotype" w:eastAsia="Palatino Linotype" w:hAnsi="Palatino Linotype" w:cs="Palatino Linotype"/>
          <w:b/>
          <w:i/>
          <w:u w:val="single"/>
        </w:rPr>
        <w:t>A la parte de la vía pública destinada únicamente para la circulación de bicicletas, la cual puede ser de dos sentidos o de uno solo.</w:t>
      </w:r>
    </w:p>
    <w:p w14:paraId="464720CD"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31C22BF2"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Correlativo a lo anterior, por cuanto hace a la infraestructura para la movilidad, como elemento del Sistema Integral de Movilidad, los artículos 16, fracción II incisos d), e) y f),  21,  23 y 25 del ordenamiento previamente citado establecen: </w:t>
      </w:r>
    </w:p>
    <w:p w14:paraId="011CA3BB"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42C1F4FB"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16</w:t>
      </w:r>
      <w:r w:rsidRPr="009F7837">
        <w:rPr>
          <w:rFonts w:ascii="Palatino Linotype" w:eastAsia="Palatino Linotype" w:hAnsi="Palatino Linotype" w:cs="Palatino Linotype"/>
          <w:i/>
        </w:rPr>
        <w:t>. Sistema Integral de Movilidad. Los elementos del Sistema Integral de Movilidad, se clasifican en:</w:t>
      </w:r>
    </w:p>
    <w:p w14:paraId="25E015EE"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20B61B1D"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u w:val="single"/>
        </w:rPr>
        <w:t>II. Infraestructura para la movilidad:</w:t>
      </w:r>
      <w:r w:rsidRPr="009F7837">
        <w:rPr>
          <w:rFonts w:ascii="Palatino Linotype" w:eastAsia="Palatino Linotype" w:hAnsi="Palatino Linotype" w:cs="Palatino Linotype"/>
          <w:i/>
        </w:rPr>
        <w:t xml:space="preserve"> toda 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w:t>
      </w:r>
    </w:p>
    <w:p w14:paraId="053ADE3D"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3E6C6E33" w14:textId="77777777" w:rsidR="00E72AC9" w:rsidRPr="009F7837" w:rsidRDefault="009F7082">
      <w:pPr>
        <w:spacing w:after="0" w:line="276" w:lineRule="auto"/>
        <w:ind w:left="567" w:right="616"/>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b/>
          <w:i/>
          <w:u w:val="single"/>
        </w:rPr>
        <w:t xml:space="preserve">d) Sistemas de bicicletas compartidas; </w:t>
      </w:r>
    </w:p>
    <w:p w14:paraId="60CC8287" w14:textId="77777777" w:rsidR="00E72AC9" w:rsidRPr="009F7837" w:rsidRDefault="009F7082">
      <w:pPr>
        <w:spacing w:after="0" w:line="276" w:lineRule="auto"/>
        <w:ind w:left="567" w:right="616"/>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b/>
          <w:i/>
          <w:u w:val="single"/>
        </w:rPr>
        <w:t>e) Sistemas de ciclo-vías.</w:t>
      </w:r>
    </w:p>
    <w:p w14:paraId="20B85361"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u w:val="single"/>
        </w:rPr>
        <w:t>f) Sistemas de bici-estacionamientos.</w:t>
      </w:r>
    </w:p>
    <w:p w14:paraId="5A637E03" w14:textId="77777777" w:rsidR="00E72AC9" w:rsidRPr="009F7837" w:rsidRDefault="00E72AC9">
      <w:pPr>
        <w:spacing w:after="0" w:line="276" w:lineRule="auto"/>
        <w:ind w:left="567"/>
        <w:jc w:val="both"/>
        <w:rPr>
          <w:rFonts w:ascii="Palatino Linotype" w:eastAsia="Palatino Linotype" w:hAnsi="Palatino Linotype" w:cs="Palatino Linotype"/>
        </w:rPr>
      </w:pPr>
    </w:p>
    <w:p w14:paraId="35E627C3"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lastRenderedPageBreak/>
        <w:t>Artículo 21</w:t>
      </w:r>
      <w:r w:rsidRPr="009F7837">
        <w:rPr>
          <w:rFonts w:ascii="Palatino Linotype" w:eastAsia="Palatino Linotype" w:hAnsi="Palatino Linotype" w:cs="Palatino Linotype"/>
          <w:i/>
        </w:rPr>
        <w:t xml:space="preserve">. Infraestructura de movilidad. La infraestructura de movilidad incluye la de alta capacidad y de mejoramiento a la movilidad. </w:t>
      </w:r>
    </w:p>
    <w:p w14:paraId="5990222E"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La infraestructura de los sistemas de transporte de alta capacidad y teleférico, las estaciones de transferencia modal y las de origen-destino e intermedias que se requieren para el eficiente funcionamiento de dichos sistemas, estará a cargo de la Secretaría. </w:t>
      </w:r>
    </w:p>
    <w:p w14:paraId="097C1D59"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i/>
        </w:rPr>
        <w:t>La infraestructura que tienda a mejorar la movilidad en el Estado, que permita la prestación del Servicio de Transporte y l</w:t>
      </w:r>
      <w:r w:rsidRPr="009F7837">
        <w:rPr>
          <w:rFonts w:ascii="Palatino Linotype" w:eastAsia="Palatino Linotype" w:hAnsi="Palatino Linotype" w:cs="Palatino Linotype"/>
          <w:b/>
          <w:i/>
          <w:u w:val="single"/>
        </w:rPr>
        <w:t>os destinados a la conexión entre los diversos modos de transporte, estarán a cargo de la Secretaría</w:t>
      </w:r>
      <w:r w:rsidRPr="009F7837">
        <w:rPr>
          <w:rFonts w:ascii="Palatino Linotype" w:eastAsia="Palatino Linotype" w:hAnsi="Palatino Linotype" w:cs="Palatino Linotype"/>
          <w:i/>
        </w:rPr>
        <w:t>.</w:t>
      </w:r>
    </w:p>
    <w:p w14:paraId="797EA29D"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u w:val="single"/>
        </w:rPr>
        <w:t>Artículo 23. Elementos incorporados a las vías públicas</w:t>
      </w:r>
      <w:r w:rsidRPr="009F7837">
        <w:rPr>
          <w:rFonts w:ascii="Palatino Linotype" w:eastAsia="Palatino Linotype" w:hAnsi="Palatino Linotype" w:cs="Palatino Linotype"/>
          <w:i/>
        </w:rPr>
        <w:t xml:space="preserve">. </w:t>
      </w:r>
      <w:r w:rsidRPr="009F7837">
        <w:rPr>
          <w:rFonts w:ascii="Palatino Linotype" w:eastAsia="Palatino Linotype" w:hAnsi="Palatino Linotype" w:cs="Palatino Linotype"/>
          <w:b/>
          <w:i/>
          <w:u w:val="single"/>
        </w:rPr>
        <w:t>Los objetos adicionados a las vías públicas que no forman parte intrínseca de la misma serán competencia exclusiva de la Secretaría</w:t>
      </w:r>
      <w:r w:rsidRPr="009F7837">
        <w:rPr>
          <w:rFonts w:ascii="Palatino Linotype" w:eastAsia="Palatino Linotype" w:hAnsi="Palatino Linotype" w:cs="Palatino Linotype"/>
          <w:i/>
        </w:rPr>
        <w:t>, incluyendo los elementos incorporados en la infraestructura vial primaria.</w:t>
      </w:r>
    </w:p>
    <w:p w14:paraId="0A316596" w14:textId="77777777" w:rsidR="00E72AC9" w:rsidRPr="009F7837" w:rsidRDefault="009F7082">
      <w:pPr>
        <w:spacing w:after="0" w:line="276" w:lineRule="auto"/>
        <w:ind w:left="567" w:right="616"/>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25</w:t>
      </w:r>
      <w:r w:rsidRPr="009F7837">
        <w:rPr>
          <w:rFonts w:ascii="Palatino Linotype" w:eastAsia="Palatino Linotype" w:hAnsi="Palatino Linotype" w:cs="Palatino Linotype"/>
          <w:i/>
        </w:rPr>
        <w:t xml:space="preserve">. </w:t>
      </w:r>
      <w:r w:rsidRPr="009F7837">
        <w:rPr>
          <w:rFonts w:ascii="Palatino Linotype" w:eastAsia="Palatino Linotype" w:hAnsi="Palatino Linotype" w:cs="Palatino Linotype"/>
          <w:b/>
          <w:i/>
        </w:rPr>
        <w:t>Competencia en materia de servicios complementarios</w:t>
      </w:r>
      <w:r w:rsidRPr="009F7837">
        <w:rPr>
          <w:rFonts w:ascii="Palatino Linotype" w:eastAsia="Palatino Linotype" w:hAnsi="Palatino Linotype" w:cs="Palatino Linotype"/>
          <w:i/>
        </w:rPr>
        <w:t xml:space="preserve">. La Secretaría estará encargada de </w:t>
      </w:r>
      <w:r w:rsidRPr="009F7837">
        <w:rPr>
          <w:rFonts w:ascii="Palatino Linotype" w:eastAsia="Palatino Linotype" w:hAnsi="Palatino Linotype" w:cs="Palatino Linotype"/>
          <w:b/>
          <w:i/>
          <w:u w:val="single"/>
        </w:rPr>
        <w:t>programar, formular, dirigir, coordinar, ejecutar, evaluar y controlar las políticas y programas necesarios para la implementación o regulación de los servicios complementarios.</w:t>
      </w:r>
      <w:r w:rsidRPr="009F7837">
        <w:rPr>
          <w:rFonts w:ascii="Palatino Linotype" w:eastAsia="Palatino Linotype" w:hAnsi="Palatino Linotype" w:cs="Palatino Linotype"/>
          <w:i/>
        </w:rPr>
        <w:t xml:space="preserve"> Lo anterior con excepción de aquellos relacionados directamente con la infraestructura de los sistemas de transporte de alta capacidad y teleférico, mismos que estarán a cargo de la Secretaría de Infraestructura.</w:t>
      </w:r>
    </w:p>
    <w:p w14:paraId="2412EB68" w14:textId="77777777" w:rsidR="00E72AC9" w:rsidRPr="009F7837" w:rsidRDefault="00E72AC9">
      <w:pPr>
        <w:spacing w:after="0" w:line="276" w:lineRule="auto"/>
        <w:ind w:left="567"/>
        <w:jc w:val="both"/>
        <w:rPr>
          <w:rFonts w:ascii="Palatino Linotype" w:eastAsia="Palatino Linotype" w:hAnsi="Palatino Linotype" w:cs="Palatino Linotype"/>
          <w:sz w:val="24"/>
          <w:szCs w:val="24"/>
        </w:rPr>
      </w:pPr>
    </w:p>
    <w:p w14:paraId="04DDCC4D" w14:textId="77777777" w:rsidR="00E72AC9" w:rsidRPr="009F7837" w:rsidRDefault="00E72AC9">
      <w:pPr>
        <w:spacing w:after="0" w:line="276" w:lineRule="auto"/>
        <w:ind w:left="567"/>
        <w:jc w:val="both"/>
        <w:rPr>
          <w:rFonts w:ascii="Palatino Linotype" w:eastAsia="Palatino Linotype" w:hAnsi="Palatino Linotype" w:cs="Palatino Linotype"/>
          <w:sz w:val="24"/>
          <w:szCs w:val="24"/>
        </w:rPr>
      </w:pPr>
    </w:p>
    <w:p w14:paraId="4BF35F71" w14:textId="77777777" w:rsidR="00E72AC9" w:rsidRPr="009F7837" w:rsidRDefault="009F7082">
      <w:pPr>
        <w:spacing w:after="0" w:line="360" w:lineRule="auto"/>
        <w:ind w:right="49"/>
        <w:jc w:val="both"/>
        <w:rPr>
          <w:rFonts w:ascii="Palatino Linotype" w:eastAsia="Palatino Linotype" w:hAnsi="Palatino Linotype" w:cs="Palatino Linotype"/>
          <w:b/>
          <w:sz w:val="24"/>
          <w:szCs w:val="24"/>
          <w:u w:val="single"/>
        </w:rPr>
      </w:pPr>
      <w:r w:rsidRPr="009F7837">
        <w:rPr>
          <w:rFonts w:ascii="Palatino Linotype" w:eastAsia="Palatino Linotype" w:hAnsi="Palatino Linotype" w:cs="Palatino Linotype"/>
          <w:sz w:val="24"/>
          <w:szCs w:val="24"/>
        </w:rPr>
        <w:t xml:space="preserve">Es así que, de los preceptos normativos citados, se colige que le </w:t>
      </w:r>
      <w:r w:rsidRPr="009F7837">
        <w:rPr>
          <w:rFonts w:ascii="Palatino Linotype" w:eastAsia="Palatino Linotype" w:hAnsi="Palatino Linotype" w:cs="Palatino Linotype"/>
          <w:b/>
          <w:sz w:val="24"/>
          <w:szCs w:val="24"/>
          <w:u w:val="single"/>
        </w:rPr>
        <w:t xml:space="preserve">corresponde a la Secretaría de Movilidad la programación, formulación, dirección, coordinación, ejecución, evaluación y control de los programas destinados a la implementación de servicios complementarios a la infraestructura para la movilidad, incluidas la </w:t>
      </w:r>
      <w:proofErr w:type="spellStart"/>
      <w:r w:rsidRPr="009F7837">
        <w:rPr>
          <w:rFonts w:ascii="Palatino Linotype" w:eastAsia="Palatino Linotype" w:hAnsi="Palatino Linotype" w:cs="Palatino Linotype"/>
          <w:b/>
          <w:sz w:val="24"/>
          <w:szCs w:val="24"/>
          <w:u w:val="single"/>
        </w:rPr>
        <w:t>ciclovías</w:t>
      </w:r>
      <w:proofErr w:type="spellEnd"/>
      <w:r w:rsidRPr="009F7837">
        <w:rPr>
          <w:rFonts w:ascii="Palatino Linotype" w:eastAsia="Palatino Linotype" w:hAnsi="Palatino Linotype" w:cs="Palatino Linotype"/>
          <w:b/>
          <w:sz w:val="24"/>
          <w:szCs w:val="24"/>
          <w:u w:val="single"/>
        </w:rPr>
        <w:t xml:space="preserve">, consideradas como parte de la vía pública destinada únicamente para la circulación de bicicletas. </w:t>
      </w:r>
    </w:p>
    <w:p w14:paraId="52A1581A"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12BDC66C"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Ahora bien, en relación con el Sujeto Obligado que ahora nos ocupa se tiene que el Sistema de Transporte Masivo y Teleférico del Estado de México, es un organismo </w:t>
      </w:r>
      <w:r w:rsidRPr="009F7837">
        <w:rPr>
          <w:rFonts w:ascii="Palatino Linotype" w:eastAsia="Palatino Linotype" w:hAnsi="Palatino Linotype" w:cs="Palatino Linotype"/>
          <w:sz w:val="24"/>
          <w:szCs w:val="24"/>
        </w:rPr>
        <w:lastRenderedPageBreak/>
        <w:t>auxiliar de la Secretaría de Movilidad encargado de regular efectivamente el Transporte Masivo de la Entidad.</w:t>
      </w:r>
      <w:r w:rsidRPr="009F7837">
        <w:rPr>
          <w:rFonts w:ascii="Palatino Linotype" w:eastAsia="Palatino Linotype" w:hAnsi="Palatino Linotype" w:cs="Palatino Linotype"/>
        </w:rPr>
        <w:t xml:space="preserve"> </w:t>
      </w:r>
    </w:p>
    <w:p w14:paraId="1571E312"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4D20E81B"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En ese orden de ideas, es importante traer a colación lo que establece el Código Administrativo del Estado de México, el cual precisa en su artículo 17.76 y consecutivos lo siguiente:</w:t>
      </w:r>
    </w:p>
    <w:p w14:paraId="027520FD"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627F40D5"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17.76.-</w:t>
      </w:r>
      <w:r w:rsidRPr="009F7837">
        <w:rPr>
          <w:rFonts w:ascii="Palatino Linotype" w:eastAsia="Palatino Linotype" w:hAnsi="Palatino Linotype" w:cs="Palatino Linotype"/>
          <w:i/>
        </w:rPr>
        <w:t xml:space="preserve"> El Sistema de Transporte Masivo y Teleférico del Estado de México, e</w:t>
      </w:r>
      <w:r w:rsidRPr="009F7837">
        <w:rPr>
          <w:rFonts w:ascii="Palatino Linotype" w:eastAsia="Palatino Linotype" w:hAnsi="Palatino Linotype" w:cs="Palatino Linotype"/>
          <w:b/>
          <w:i/>
          <w:u w:val="single"/>
        </w:rPr>
        <w:t>s un organismo público descentralizado, con personalidad jurídica y patrimonio propios</w:t>
      </w:r>
      <w:r w:rsidRPr="009F7837">
        <w:rPr>
          <w:rFonts w:ascii="Palatino Linotype" w:eastAsia="Palatino Linotype" w:hAnsi="Palatino Linotype" w:cs="Palatino Linotype"/>
          <w:i/>
        </w:rPr>
        <w:t xml:space="preserve">, que tiene por objeto la planeación, la coordinación de los programas y acciones relacionados con la infraestructura y operación de los </w:t>
      </w:r>
      <w:r w:rsidRPr="009F7837">
        <w:rPr>
          <w:rFonts w:ascii="Palatino Linotype" w:eastAsia="Palatino Linotype" w:hAnsi="Palatino Linotype" w:cs="Palatino Linotype"/>
          <w:b/>
          <w:i/>
          <w:u w:val="single"/>
        </w:rPr>
        <w:t>sistemas de transporte de alta capacidad y teleférico</w:t>
      </w:r>
      <w:r w:rsidRPr="009F7837">
        <w:rPr>
          <w:rFonts w:ascii="Palatino Linotype" w:eastAsia="Palatino Linotype" w:hAnsi="Palatino Linotype" w:cs="Palatino Linotype"/>
          <w:i/>
        </w:rPr>
        <w:t xml:space="preserve">, </w:t>
      </w:r>
      <w:r w:rsidRPr="009F7837">
        <w:rPr>
          <w:rFonts w:ascii="Palatino Linotype" w:eastAsia="Palatino Linotype" w:hAnsi="Palatino Linotype" w:cs="Palatino Linotype"/>
          <w:b/>
          <w:i/>
        </w:rPr>
        <w:t>las estaciones de transferencia modal y las de origen-destino e intermedias que se requieren para el eficiente funcionamiento del teleférico</w:t>
      </w:r>
      <w:r w:rsidRPr="009F7837">
        <w:rPr>
          <w:rFonts w:ascii="Palatino Linotype" w:eastAsia="Palatino Linotype" w:hAnsi="Palatino Linotype" w:cs="Palatino Linotype"/>
          <w:i/>
        </w:rPr>
        <w:t>,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46E70AB1" w14:textId="77777777" w:rsidR="00E72AC9" w:rsidRPr="009F7837" w:rsidRDefault="00E72AC9">
      <w:pPr>
        <w:spacing w:after="0" w:line="276" w:lineRule="auto"/>
        <w:ind w:left="567" w:right="843"/>
        <w:jc w:val="both"/>
        <w:rPr>
          <w:rFonts w:ascii="Palatino Linotype" w:eastAsia="Palatino Linotype" w:hAnsi="Palatino Linotype" w:cs="Palatino Linotype"/>
          <w:i/>
          <w:sz w:val="24"/>
          <w:szCs w:val="24"/>
        </w:rPr>
      </w:pPr>
    </w:p>
    <w:p w14:paraId="2891F494"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17.77.-</w:t>
      </w:r>
      <w:r w:rsidRPr="009F7837">
        <w:rPr>
          <w:rFonts w:ascii="Palatino Linotype" w:eastAsia="Palatino Linotype" w:hAnsi="Palatino Linotype" w:cs="Palatino Linotype"/>
          <w:i/>
        </w:rPr>
        <w:t xml:space="preserve"> El Sistema, para el cumplimiento de su objeto, tiene las atribuciones siguientes: </w:t>
      </w:r>
    </w:p>
    <w:p w14:paraId="0260A829" w14:textId="77777777" w:rsidR="00E72AC9" w:rsidRPr="009F7837" w:rsidRDefault="009F7082">
      <w:pPr>
        <w:spacing w:after="0" w:line="276" w:lineRule="auto"/>
        <w:ind w:left="567" w:right="843"/>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i/>
        </w:rPr>
        <w:t xml:space="preserve">I. Proponer y ejecutar planes, programas, proyectos y acciones para el diseño, construcción, operación, administración, explotación, conservación, rehabilitación y mantenimiento </w:t>
      </w:r>
      <w:r w:rsidRPr="009F7837">
        <w:rPr>
          <w:rFonts w:ascii="Palatino Linotype" w:eastAsia="Palatino Linotype" w:hAnsi="Palatino Linotype" w:cs="Palatino Linotype"/>
          <w:b/>
          <w:i/>
          <w:u w:val="single"/>
        </w:rPr>
        <w:t xml:space="preserve">de los sistemas de transporte de alta capacidad y teleférico, de las estaciones de transferencia modal, así como de las de origen-destino e intermedias que se requieren para el eficiente funcionamiento del teleférico; </w:t>
      </w:r>
    </w:p>
    <w:p w14:paraId="511FF0EE"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II. Promover y fomentar la participación de la iniciativa privada en la </w:t>
      </w:r>
      <w:r w:rsidRPr="009F7837">
        <w:rPr>
          <w:rFonts w:ascii="Palatino Linotype" w:eastAsia="Palatino Linotype" w:hAnsi="Palatino Linotype" w:cs="Palatino Linotype"/>
          <w:b/>
          <w:i/>
          <w:u w:val="single"/>
        </w:rPr>
        <w:t xml:space="preserve">construcción, administración, operación, explotación, mantenimiento, rehabilitación y conservación de infraestructura y operación de transporte de alta capacidad, de estaciones de transferencia modal, así como del sistema de transporte </w:t>
      </w:r>
      <w:r w:rsidRPr="009F7837">
        <w:rPr>
          <w:rFonts w:ascii="Palatino Linotype" w:eastAsia="Palatino Linotype" w:hAnsi="Palatino Linotype" w:cs="Palatino Linotype"/>
          <w:b/>
          <w:i/>
          <w:u w:val="single"/>
        </w:rPr>
        <w:lastRenderedPageBreak/>
        <w:t>teleférico y las estaciones de origen-destino e intermedias que se requieren para su eficiente funcionamiento</w:t>
      </w:r>
      <w:r w:rsidRPr="009F7837">
        <w:rPr>
          <w:rFonts w:ascii="Palatino Linotype" w:eastAsia="Palatino Linotype" w:hAnsi="Palatino Linotype" w:cs="Palatino Linotype"/>
          <w:i/>
        </w:rPr>
        <w:t xml:space="preserve">; </w:t>
      </w:r>
    </w:p>
    <w:p w14:paraId="516AB19B"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III. Presentar a consideración del Secretario de Movilidad, para su autorización y firma, en su caso: </w:t>
      </w:r>
    </w:p>
    <w:p w14:paraId="052C5B4F" w14:textId="77777777" w:rsidR="00E72AC9" w:rsidRPr="009F7837" w:rsidRDefault="009F7082">
      <w:pPr>
        <w:spacing w:after="0" w:line="276" w:lineRule="auto"/>
        <w:ind w:left="567" w:right="843"/>
        <w:jc w:val="both"/>
        <w:rPr>
          <w:rFonts w:ascii="Palatino Linotype" w:eastAsia="Palatino Linotype" w:hAnsi="Palatino Linotype" w:cs="Palatino Linotype"/>
          <w:b/>
          <w:i/>
        </w:rPr>
      </w:pPr>
      <w:r w:rsidRPr="009F7837">
        <w:rPr>
          <w:rFonts w:ascii="Palatino Linotype" w:eastAsia="Palatino Linotype" w:hAnsi="Palatino Linotype" w:cs="Palatino Linotype"/>
          <w:i/>
        </w:rPr>
        <w:t xml:space="preserve">a) Proyectos para </w:t>
      </w:r>
      <w:r w:rsidRPr="009F7837">
        <w:rPr>
          <w:rFonts w:ascii="Palatino Linotype" w:eastAsia="Palatino Linotype" w:hAnsi="Palatino Linotype" w:cs="Palatino Linotype"/>
          <w:b/>
          <w:i/>
        </w:rPr>
        <w:t xml:space="preserve">otorgar o ampliar el plazo de las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 y </w:t>
      </w:r>
    </w:p>
    <w:p w14:paraId="11B78A91"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b) Proyectos sustentados en los que se proponga la terminación anticipada, revocación o rescate de las concesiones o contratos. </w:t>
      </w:r>
    </w:p>
    <w:p w14:paraId="494B9E3D"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IV. 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w:t>
      </w:r>
      <w:r w:rsidRPr="009F7837">
        <w:rPr>
          <w:rFonts w:ascii="Palatino Linotype" w:eastAsia="Palatino Linotype" w:hAnsi="Palatino Linotype" w:cs="Palatino Linotype"/>
          <w:b/>
          <w:i/>
        </w:rPr>
        <w:t>de la infraestructura y operación de transporte de alta capacidad y teleférico, así como estaciones de transferencia modal y las estaciones de origen-destino e intermedias que se requieren para el eficiente funcionamiento del teleférico.</w:t>
      </w:r>
    </w:p>
    <w:p w14:paraId="75026186"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V. Proyectar y diseñar en coordinación con la Secretaría de Movilidad, las</w:t>
      </w:r>
      <w:r w:rsidRPr="009F7837">
        <w:rPr>
          <w:rFonts w:ascii="Palatino Linotype" w:eastAsia="Palatino Linotype" w:hAnsi="Palatino Linotype" w:cs="Palatino Linotype"/>
          <w:b/>
          <w:i/>
        </w:rPr>
        <w:t xml:space="preserve"> rutas alimentadoras para el transporte de alta capacidad y teleférico y coadyuvar en su puesta en operación; </w:t>
      </w:r>
    </w:p>
    <w:p w14:paraId="776449F0"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VI. Otorgar y declarar la terminación de permisos para el aprovechamiento y explotación de la infraestructura y operación del derecho de vía de los Sistemas de transporte masivo o de alta capacidad y teleférico de su competencia; </w:t>
      </w:r>
    </w:p>
    <w:p w14:paraId="5D756A8E"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VII. Efectuar el cobro de derechos conforme a la ley, por la expedición de permisos para la utilización de la </w:t>
      </w:r>
      <w:r w:rsidRPr="009F7837">
        <w:rPr>
          <w:rFonts w:ascii="Palatino Linotype" w:eastAsia="Palatino Linotype" w:hAnsi="Palatino Linotype" w:cs="Palatino Linotype"/>
          <w:b/>
          <w:i/>
          <w:u w:val="single"/>
        </w:rPr>
        <w:t>infraestructura, administración, explotación y operación del derecho de vía del transporte masivo o de alta capacidad y teleférico;</w:t>
      </w:r>
      <w:r w:rsidRPr="009F7837">
        <w:rPr>
          <w:rFonts w:ascii="Palatino Linotype" w:eastAsia="Palatino Linotype" w:hAnsi="Palatino Linotype" w:cs="Palatino Linotype"/>
          <w:i/>
        </w:rPr>
        <w:t xml:space="preserve"> </w:t>
      </w:r>
    </w:p>
    <w:p w14:paraId="7C85B8DA" w14:textId="77777777" w:rsidR="00E72AC9" w:rsidRPr="009F7837" w:rsidRDefault="009F7082">
      <w:pPr>
        <w:spacing w:after="0" w:line="276" w:lineRule="auto"/>
        <w:ind w:left="567" w:right="843"/>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i/>
        </w:rPr>
        <w:t xml:space="preserve">VIII. Efectuar las calificaciones de </w:t>
      </w:r>
      <w:r w:rsidRPr="009F7837">
        <w:rPr>
          <w:rFonts w:ascii="Palatino Linotype" w:eastAsia="Palatino Linotype" w:hAnsi="Palatino Linotype" w:cs="Palatino Linotype"/>
          <w:b/>
          <w:i/>
          <w:u w:val="single"/>
        </w:rPr>
        <w:t xml:space="preserve">operación y conservación de la infraestructura y operación del transporte masivo o de alta capacidad y teleférico; y estaciones de transferencia modal; </w:t>
      </w:r>
    </w:p>
    <w:p w14:paraId="31117949"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IX. Autorizar las tarifas, así como los ajustes y supervisar la correcta aplicación de las mismas al </w:t>
      </w:r>
      <w:r w:rsidRPr="009F7837">
        <w:rPr>
          <w:rFonts w:ascii="Palatino Linotype" w:eastAsia="Palatino Linotype" w:hAnsi="Palatino Linotype" w:cs="Palatino Linotype"/>
          <w:b/>
          <w:i/>
          <w:u w:val="single"/>
        </w:rPr>
        <w:t xml:space="preserve">transporte masivo o de alta capacidad y teleférico y a los servicios </w:t>
      </w:r>
      <w:r w:rsidRPr="009F7837">
        <w:rPr>
          <w:rFonts w:ascii="Palatino Linotype" w:eastAsia="Palatino Linotype" w:hAnsi="Palatino Linotype" w:cs="Palatino Linotype"/>
          <w:b/>
          <w:i/>
          <w:u w:val="single"/>
        </w:rPr>
        <w:lastRenderedPageBreak/>
        <w:t xml:space="preserve">que se presten en las estaciones de transferencia modal, así como en las estaciones de origen-destino e intermedias del teleférico; </w:t>
      </w:r>
    </w:p>
    <w:p w14:paraId="0666A330"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X. Contratar financiamiento, empréstitos y créditos con cargo a su patrimonio, para aplicarlos al cumplimiento de su objeto; </w:t>
      </w:r>
    </w:p>
    <w:p w14:paraId="2A8F2EB9"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XI. Realizar visitas de inspección, supervisar y vigilar las concesiones y contratos del </w:t>
      </w:r>
      <w:r w:rsidRPr="009F7837">
        <w:rPr>
          <w:rFonts w:ascii="Palatino Linotype" w:eastAsia="Palatino Linotype" w:hAnsi="Palatino Linotype" w:cs="Palatino Linotype"/>
          <w:b/>
          <w:i/>
          <w:u w:val="single"/>
        </w:rPr>
        <w:t>transporte masivo o de alta capacidad y teleférico, su derecho de vía, así como la prestación de servicios en las estaciones de transferencia modal y en las estaciones de origen-destino e intermedias relativas al sistema del teleférico y emitir las recomendaciones correspondientes;</w:t>
      </w:r>
      <w:r w:rsidRPr="009F7837">
        <w:rPr>
          <w:rFonts w:ascii="Palatino Linotype" w:eastAsia="Palatino Linotype" w:hAnsi="Palatino Linotype" w:cs="Palatino Linotype"/>
          <w:i/>
        </w:rPr>
        <w:t xml:space="preserve"> </w:t>
      </w:r>
    </w:p>
    <w:p w14:paraId="52003138"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XII. Evaluar el cumplimiento de las concesiones, contratos y permisos y, en su caso, calificar las infracciones y aplicar las sanciones a que se hagan acreedores los prestadores del servicio público de</w:t>
      </w:r>
      <w:r w:rsidRPr="009F7837">
        <w:rPr>
          <w:rFonts w:ascii="Palatino Linotype" w:eastAsia="Palatino Linotype" w:hAnsi="Palatino Linotype" w:cs="Palatino Linotype"/>
          <w:b/>
          <w:i/>
          <w:u w:val="single"/>
        </w:rPr>
        <w:t xml:space="preserve"> transporte masivo o de alta capacidad y teleférico, en las estaciones de transferencia modal y en las estaciones de origen-destino e intermedias relativas al sistema del teleférico; </w:t>
      </w:r>
    </w:p>
    <w:p w14:paraId="6C6D0C28" w14:textId="77777777" w:rsidR="00E72AC9" w:rsidRPr="009F7837" w:rsidRDefault="009F7082">
      <w:pPr>
        <w:spacing w:after="0" w:line="276" w:lineRule="auto"/>
        <w:ind w:left="567" w:right="843"/>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i/>
        </w:rPr>
        <w:t xml:space="preserve">XIII. Adquirir y enajenar los inmuebles necesarios para la implementación del </w:t>
      </w:r>
      <w:r w:rsidRPr="009F7837">
        <w:rPr>
          <w:rFonts w:ascii="Palatino Linotype" w:eastAsia="Palatino Linotype" w:hAnsi="Palatino Linotype" w:cs="Palatino Linotype"/>
          <w:b/>
          <w:i/>
          <w:u w:val="single"/>
        </w:rPr>
        <w:t xml:space="preserve">transporte masivo o de alta capacidad y teleférico, su derecho de vía, estaciones de transferencia modal, en las estaciones de origen-destino e intermedias relativas al sistema del teleférico, así como sus instalaciones y equipamiento; </w:t>
      </w:r>
    </w:p>
    <w:p w14:paraId="2E783A11" w14:textId="77777777" w:rsidR="00E72AC9" w:rsidRPr="009F7837" w:rsidRDefault="009F7082">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XIV. Proporcionar, en el ámbito de su competencia, asesoría a los municipios que lo soliciten; </w:t>
      </w:r>
    </w:p>
    <w:p w14:paraId="5558686E" w14:textId="77777777" w:rsidR="00E72AC9" w:rsidRPr="009F7837" w:rsidRDefault="009F7082">
      <w:pPr>
        <w:spacing w:after="0" w:line="276" w:lineRule="auto"/>
        <w:ind w:left="567" w:right="843"/>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i/>
        </w:rPr>
        <w:t xml:space="preserve">XV. Coadyuvar con las empresas operadoras y constructoras en la facilitación de trámites ante autoridades federales, estatales y municipales, </w:t>
      </w:r>
      <w:r w:rsidRPr="009F7837">
        <w:rPr>
          <w:rFonts w:ascii="Palatino Linotype" w:eastAsia="Palatino Linotype" w:hAnsi="Palatino Linotype" w:cs="Palatino Linotype"/>
          <w:b/>
          <w:i/>
          <w:u w:val="single"/>
        </w:rPr>
        <w:t xml:space="preserve">respecto de afectaciones, autorizaciones y permisos, relacionados con el transporte masivo o de alta capacidad y teleférico, estaciones de transferencia modal y en las estaciones de origen-destino e intermedias relativas al sistema del teleférico; y </w:t>
      </w:r>
    </w:p>
    <w:p w14:paraId="3BAB1E06" w14:textId="77777777" w:rsidR="00E72AC9" w:rsidRPr="009F7837" w:rsidRDefault="009F7082">
      <w:pPr>
        <w:spacing w:after="0" w:line="360"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XVI. Las demás que se señalen en este Libro y otras disposiciones.</w:t>
      </w:r>
    </w:p>
    <w:p w14:paraId="2EABB2C2" w14:textId="77777777" w:rsidR="00E72AC9" w:rsidRPr="009F7837" w:rsidRDefault="00E72AC9">
      <w:pPr>
        <w:spacing w:after="0" w:line="276" w:lineRule="auto"/>
        <w:ind w:left="567" w:right="843"/>
        <w:jc w:val="both"/>
        <w:rPr>
          <w:rFonts w:ascii="Palatino Linotype" w:eastAsia="Palatino Linotype" w:hAnsi="Palatino Linotype" w:cs="Palatino Linotype"/>
          <w:b/>
          <w:i/>
        </w:rPr>
      </w:pPr>
    </w:p>
    <w:p w14:paraId="0BF58982"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De lo anterior se tiene que el Sistema de Transporte Masivo y Teleférico se encarga de proponer y ejecutar planes, programas y proyectos de construcción, operación y administración respecto de los sistemas de transporte masivo o de alta capacidad y </w:t>
      </w:r>
      <w:r w:rsidRPr="009F7837">
        <w:rPr>
          <w:rFonts w:ascii="Palatino Linotype" w:eastAsia="Palatino Linotype" w:hAnsi="Palatino Linotype" w:cs="Palatino Linotype"/>
          <w:sz w:val="24"/>
          <w:szCs w:val="24"/>
        </w:rPr>
        <w:lastRenderedPageBreak/>
        <w:t xml:space="preserve">teleférico, estaciones de transferencia modal y en las estaciones de origen-destino e intermedias relativas al sistema de teleférico de la Entidad. </w:t>
      </w:r>
    </w:p>
    <w:p w14:paraId="65A8E936"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1C07A42C"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No obstante, de conformidad con el Acuerdo del Secretario de Movilidad del Estado de México, por el que se delegan facultades en favor del Director General del Organismo Descentralizado Denominado Sistema de Transporte Masivo y Teleférico del Estado de México publicado en la Gaceta de Gobierno del Estado de México, en fecha veintiocho de abril de dos mil veintiuno </w:t>
      </w:r>
      <w:r w:rsidRPr="009F7837">
        <w:rPr>
          <w:rFonts w:ascii="Palatino Linotype" w:eastAsia="Palatino Linotype" w:hAnsi="Palatino Linotype" w:cs="Palatino Linotype"/>
        </w:rPr>
        <w:t xml:space="preserve">(consultable en </w:t>
      </w:r>
      <w:hyperlink r:id="rId9">
        <w:r w:rsidRPr="009F7837">
          <w:rPr>
            <w:rFonts w:ascii="Palatino Linotype" w:eastAsia="Palatino Linotype" w:hAnsi="Palatino Linotype" w:cs="Palatino Linotype"/>
            <w:color w:val="0563C1"/>
            <w:u w:val="single"/>
          </w:rPr>
          <w:t>https://legislacion.edomex.gob.mx/sites/legislacion.edomex.gob.mx/files/files/pdf/gct/2021/abr281.pdf</w:t>
        </w:r>
      </w:hyperlink>
      <w:r w:rsidRPr="009F7837">
        <w:rPr>
          <w:rFonts w:ascii="Palatino Linotype" w:eastAsia="Palatino Linotype" w:hAnsi="Palatino Linotype" w:cs="Palatino Linotype"/>
        </w:rPr>
        <w:t>)</w:t>
      </w:r>
      <w:r w:rsidRPr="009F7837">
        <w:rPr>
          <w:rFonts w:ascii="Palatino Linotype" w:eastAsia="Palatino Linotype" w:hAnsi="Palatino Linotype" w:cs="Palatino Linotype"/>
          <w:sz w:val="24"/>
          <w:szCs w:val="24"/>
        </w:rPr>
        <w:t xml:space="preserve">, se advierte que la Secretaría de Movilidad delegó a favor del Director General del Sistema de Transporte Masivo y Teleférico del Estado de México, la facultad de coordinar la creación de infraestructura para la movilidad de los “Sistemas de ciclo-vías” prevista en el artículo 16, fracción II, inciso e) de la Ley de Movilidad del Estado de México en correlación con el primer párrafo del artículo 32 de la Ley Orgánica de la Administración Pública del Estado de México, tal como se advierte a continuación: </w:t>
      </w:r>
    </w:p>
    <w:p w14:paraId="6C31E082" w14:textId="77777777" w:rsidR="00E72AC9" w:rsidRPr="009F7837" w:rsidRDefault="009F7082">
      <w:pPr>
        <w:spacing w:after="0" w:line="360" w:lineRule="auto"/>
        <w:ind w:right="49"/>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drawing>
          <wp:inline distT="0" distB="0" distL="0" distR="0" wp14:anchorId="1B4CB075" wp14:editId="681A45C1">
            <wp:extent cx="4530328" cy="2010012"/>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530328" cy="2010012"/>
                    </a:xfrm>
                    <a:prstGeom prst="rect">
                      <a:avLst/>
                    </a:prstGeom>
                    <a:ln/>
                  </pic:spPr>
                </pic:pic>
              </a:graphicData>
            </a:graphic>
          </wp:inline>
        </w:drawing>
      </w:r>
    </w:p>
    <w:p w14:paraId="507EC1BA" w14:textId="77777777" w:rsidR="00E72AC9" w:rsidRPr="009F7837" w:rsidRDefault="009F7082">
      <w:pPr>
        <w:spacing w:after="0" w:line="360" w:lineRule="auto"/>
        <w:ind w:right="49"/>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lastRenderedPageBreak/>
        <w:drawing>
          <wp:inline distT="0" distB="0" distL="0" distR="0" wp14:anchorId="52F2E15E" wp14:editId="4ABCAE56">
            <wp:extent cx="5248131" cy="2899932"/>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248131" cy="2899932"/>
                    </a:xfrm>
                    <a:prstGeom prst="rect">
                      <a:avLst/>
                    </a:prstGeom>
                    <a:ln/>
                  </pic:spPr>
                </pic:pic>
              </a:graphicData>
            </a:graphic>
          </wp:inline>
        </w:drawing>
      </w:r>
    </w:p>
    <w:p w14:paraId="29DAE8FE" w14:textId="77777777" w:rsidR="00E72AC9" w:rsidRPr="009F7837" w:rsidRDefault="00E72AC9">
      <w:pPr>
        <w:spacing w:after="0" w:line="360" w:lineRule="auto"/>
        <w:ind w:left="567" w:right="706"/>
        <w:jc w:val="both"/>
        <w:rPr>
          <w:rFonts w:ascii="Palatino Linotype" w:eastAsia="Palatino Linotype" w:hAnsi="Palatino Linotype" w:cs="Palatino Linotype"/>
          <w:sz w:val="24"/>
          <w:szCs w:val="24"/>
        </w:rPr>
      </w:pPr>
    </w:p>
    <w:p w14:paraId="4E292BBE"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ese orden de ideas, esta Ponencia procedió a realizar una investigación sobre los requerimientos del solicitante y de ello, se obtuvieron múltiples notas periodísticas en las que se precisa lo siguiente: </w:t>
      </w:r>
    </w:p>
    <w:p w14:paraId="1C7FFF34" w14:textId="77777777" w:rsidR="00E72AC9" w:rsidRPr="009F7837" w:rsidRDefault="00E72AC9">
      <w:pPr>
        <w:spacing w:after="0" w:line="360" w:lineRule="auto"/>
        <w:ind w:right="-7"/>
        <w:jc w:val="both"/>
        <w:rPr>
          <w:rFonts w:ascii="Palatino Linotype" w:eastAsia="Palatino Linotype" w:hAnsi="Palatino Linotype" w:cs="Palatino Linotype"/>
          <w:sz w:val="24"/>
          <w:szCs w:val="24"/>
        </w:rPr>
      </w:pPr>
    </w:p>
    <w:p w14:paraId="756E25EF" w14:textId="77777777" w:rsidR="00E72AC9" w:rsidRPr="009F7837" w:rsidRDefault="009F7082">
      <w:pPr>
        <w:numPr>
          <w:ilvl w:val="0"/>
          <w:numId w:val="6"/>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color w:val="000000"/>
        </w:rPr>
        <w:t xml:space="preserve">En fecha once de marzo de dos mil veintidós, el Periódico la Jornada, mediante nota periodística de título “Presentan a colectivos propuesta de </w:t>
      </w:r>
      <w:proofErr w:type="spellStart"/>
      <w:r w:rsidRPr="009F7837">
        <w:rPr>
          <w:rFonts w:ascii="Palatino Linotype" w:eastAsia="Palatino Linotype" w:hAnsi="Palatino Linotype" w:cs="Palatino Linotype"/>
          <w:color w:val="000000"/>
        </w:rPr>
        <w:t>ciclovías</w:t>
      </w:r>
      <w:proofErr w:type="spellEnd"/>
      <w:r w:rsidRPr="009F7837">
        <w:rPr>
          <w:rFonts w:ascii="Palatino Linotype" w:eastAsia="Palatino Linotype" w:hAnsi="Palatino Linotype" w:cs="Palatino Linotype"/>
          <w:color w:val="000000"/>
        </w:rPr>
        <w:t xml:space="preserve"> en </w:t>
      </w:r>
      <w:proofErr w:type="spellStart"/>
      <w:r w:rsidRPr="009F7837">
        <w:rPr>
          <w:rFonts w:ascii="Palatino Linotype" w:eastAsia="Palatino Linotype" w:hAnsi="Palatino Linotype" w:cs="Palatino Linotype"/>
          <w:color w:val="000000"/>
        </w:rPr>
        <w:t>Edomex</w:t>
      </w:r>
      <w:proofErr w:type="spellEnd"/>
      <w:r w:rsidRPr="009F7837">
        <w:rPr>
          <w:rFonts w:ascii="Palatino Linotype" w:eastAsia="Palatino Linotype" w:hAnsi="Palatino Linotype" w:cs="Palatino Linotype"/>
          <w:color w:val="000000"/>
        </w:rPr>
        <w:t xml:space="preserve">” refirió que colectivos ciclistas mexiquenses dieron a conocer la propuesta de </w:t>
      </w:r>
      <w:proofErr w:type="spellStart"/>
      <w:r w:rsidRPr="009F7837">
        <w:rPr>
          <w:rFonts w:ascii="Palatino Linotype" w:eastAsia="Palatino Linotype" w:hAnsi="Palatino Linotype" w:cs="Palatino Linotype"/>
          <w:color w:val="000000"/>
        </w:rPr>
        <w:t>ciclovías</w:t>
      </w:r>
      <w:proofErr w:type="spellEnd"/>
      <w:r w:rsidRPr="009F7837">
        <w:rPr>
          <w:rFonts w:ascii="Palatino Linotype" w:eastAsia="Palatino Linotype" w:hAnsi="Palatino Linotype" w:cs="Palatino Linotype"/>
          <w:color w:val="000000"/>
        </w:rPr>
        <w:t xml:space="preserve"> en </w:t>
      </w:r>
      <w:proofErr w:type="spellStart"/>
      <w:r w:rsidRPr="009F7837">
        <w:rPr>
          <w:rFonts w:ascii="Palatino Linotype" w:eastAsia="Palatino Linotype" w:hAnsi="Palatino Linotype" w:cs="Palatino Linotype"/>
          <w:color w:val="000000"/>
        </w:rPr>
        <w:t>Edomex</w:t>
      </w:r>
      <w:proofErr w:type="spellEnd"/>
      <w:r w:rsidRPr="009F7837">
        <w:rPr>
          <w:rFonts w:ascii="Palatino Linotype" w:eastAsia="Palatino Linotype" w:hAnsi="Palatino Linotype" w:cs="Palatino Linotype"/>
          <w:color w:val="000000"/>
        </w:rPr>
        <w:t xml:space="preserve"> que presentó la Secretaría de Movilidad de la entidad y que contempla como proyecto prioritario la construcción de doce </w:t>
      </w:r>
      <w:proofErr w:type="spellStart"/>
      <w:r w:rsidRPr="009F7837">
        <w:rPr>
          <w:rFonts w:ascii="Palatino Linotype" w:eastAsia="Palatino Linotype" w:hAnsi="Palatino Linotype" w:cs="Palatino Linotype"/>
          <w:color w:val="000000"/>
        </w:rPr>
        <w:t>ciclovías</w:t>
      </w:r>
      <w:proofErr w:type="spellEnd"/>
      <w:r w:rsidRPr="009F7837">
        <w:rPr>
          <w:rFonts w:ascii="Palatino Linotype" w:eastAsia="Palatino Linotype" w:hAnsi="Palatino Linotype" w:cs="Palatino Linotype"/>
          <w:color w:val="000000"/>
        </w:rPr>
        <w:t xml:space="preserve">, una de ellas en Toluca, en ese sentido, el miembro del colectivo “Cometa” señaló que se trató de una propuesta que se compartió en una reunión virtual con funcionarios del Sistema de Transporte Masivo y Teleférico del </w:t>
      </w:r>
      <w:proofErr w:type="spellStart"/>
      <w:r w:rsidRPr="009F7837">
        <w:rPr>
          <w:rFonts w:ascii="Palatino Linotype" w:eastAsia="Palatino Linotype" w:hAnsi="Palatino Linotype" w:cs="Palatino Linotype"/>
          <w:color w:val="000000"/>
        </w:rPr>
        <w:t>Edomex</w:t>
      </w:r>
      <w:proofErr w:type="spellEnd"/>
      <w:r w:rsidRPr="009F7837">
        <w:rPr>
          <w:rFonts w:ascii="Palatino Linotype" w:eastAsia="Palatino Linotype" w:hAnsi="Palatino Linotype" w:cs="Palatino Linotype"/>
          <w:color w:val="000000"/>
        </w:rPr>
        <w:t xml:space="preserve">, </w:t>
      </w:r>
      <w:r w:rsidRPr="009F7837">
        <w:rPr>
          <w:rFonts w:ascii="Palatino Linotype" w:eastAsia="Palatino Linotype" w:hAnsi="Palatino Linotype" w:cs="Palatino Linotype"/>
          <w:color w:val="000000"/>
          <w:sz w:val="20"/>
          <w:szCs w:val="20"/>
        </w:rPr>
        <w:t xml:space="preserve">[consultado el treinta de marzo de dos mil veintitrés en la </w:t>
      </w:r>
      <w:r w:rsidRPr="009F7837">
        <w:rPr>
          <w:rFonts w:ascii="Palatino Linotype" w:eastAsia="Palatino Linotype" w:hAnsi="Palatino Linotype" w:cs="Palatino Linotype"/>
          <w:color w:val="000000"/>
          <w:sz w:val="20"/>
          <w:szCs w:val="20"/>
        </w:rPr>
        <w:lastRenderedPageBreak/>
        <w:t xml:space="preserve">siguiente liga electrónica </w:t>
      </w:r>
      <w:r w:rsidRPr="009F7837">
        <w:rPr>
          <w:rFonts w:ascii="Palatino Linotype" w:eastAsia="Palatino Linotype" w:hAnsi="Palatino Linotype" w:cs="Palatino Linotype"/>
          <w:color w:val="0563C1"/>
          <w:sz w:val="20"/>
          <w:szCs w:val="20"/>
          <w:u w:val="single"/>
        </w:rPr>
        <w:t>https://lajornadaestadodemexico.com/presentan-a-colectivos-propuesta-de-ciclovias-en-edomex/</w:t>
      </w:r>
      <w:r w:rsidRPr="009F7837">
        <w:rPr>
          <w:rFonts w:ascii="Palatino Linotype" w:eastAsia="Palatino Linotype" w:hAnsi="Palatino Linotype" w:cs="Palatino Linotype"/>
          <w:color w:val="000000"/>
          <w:sz w:val="20"/>
          <w:szCs w:val="20"/>
        </w:rPr>
        <w:t>]</w:t>
      </w:r>
    </w:p>
    <w:p w14:paraId="1DB23CEF" w14:textId="77777777" w:rsidR="00E72AC9" w:rsidRPr="009F7837" w:rsidRDefault="00E72AC9">
      <w:pPr>
        <w:spacing w:after="0" w:line="360" w:lineRule="auto"/>
        <w:ind w:left="567" w:right="706"/>
        <w:jc w:val="both"/>
        <w:rPr>
          <w:rFonts w:ascii="Palatino Linotype" w:eastAsia="Palatino Linotype" w:hAnsi="Palatino Linotype" w:cs="Palatino Linotype"/>
          <w:sz w:val="24"/>
          <w:szCs w:val="24"/>
        </w:rPr>
      </w:pPr>
    </w:p>
    <w:p w14:paraId="59D86115" w14:textId="77777777" w:rsidR="00E72AC9" w:rsidRPr="009F7837" w:rsidRDefault="009F7082">
      <w:pPr>
        <w:spacing w:after="0" w:line="360" w:lineRule="auto"/>
        <w:ind w:left="567" w:right="706"/>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drawing>
          <wp:inline distT="0" distB="0" distL="0" distR="0" wp14:anchorId="4378F541" wp14:editId="12659A8E">
            <wp:extent cx="4717238" cy="2265211"/>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717238" cy="2265211"/>
                    </a:xfrm>
                    <a:prstGeom prst="rect">
                      <a:avLst/>
                    </a:prstGeom>
                    <a:ln/>
                  </pic:spPr>
                </pic:pic>
              </a:graphicData>
            </a:graphic>
          </wp:inline>
        </w:drawing>
      </w:r>
    </w:p>
    <w:p w14:paraId="5D114EAD" w14:textId="77777777" w:rsidR="00E72AC9" w:rsidRPr="009F7837" w:rsidRDefault="009F7082">
      <w:pPr>
        <w:spacing w:after="0" w:line="360" w:lineRule="auto"/>
        <w:ind w:left="567" w:right="706"/>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drawing>
          <wp:inline distT="0" distB="0" distL="0" distR="0" wp14:anchorId="5EE6E831" wp14:editId="5B6678E4">
            <wp:extent cx="4378835" cy="1986778"/>
            <wp:effectExtent l="0" t="0" r="0" b="0"/>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378835" cy="1986778"/>
                    </a:xfrm>
                    <a:prstGeom prst="rect">
                      <a:avLst/>
                    </a:prstGeom>
                    <a:ln/>
                  </pic:spPr>
                </pic:pic>
              </a:graphicData>
            </a:graphic>
          </wp:inline>
        </w:drawing>
      </w:r>
    </w:p>
    <w:p w14:paraId="7C0419D6" w14:textId="77777777" w:rsidR="00E72AC9" w:rsidRPr="009F7837" w:rsidRDefault="00E72AC9">
      <w:pPr>
        <w:spacing w:after="0" w:line="360" w:lineRule="auto"/>
        <w:ind w:left="567" w:right="706"/>
        <w:jc w:val="both"/>
        <w:rPr>
          <w:rFonts w:ascii="Palatino Linotype" w:eastAsia="Palatino Linotype" w:hAnsi="Palatino Linotype" w:cs="Palatino Linotype"/>
          <w:sz w:val="24"/>
          <w:szCs w:val="24"/>
        </w:rPr>
      </w:pPr>
    </w:p>
    <w:p w14:paraId="44602286" w14:textId="77777777" w:rsidR="00E72AC9" w:rsidRPr="009F7837" w:rsidRDefault="009F7082">
      <w:pPr>
        <w:numPr>
          <w:ilvl w:val="0"/>
          <w:numId w:val="6"/>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color w:val="000000"/>
        </w:rPr>
        <w:t>En fecha ocho de febrero de dos mil veintidós, el Periódico el Heraldo de México, mediante nota periodística de título “</w:t>
      </w:r>
      <w:proofErr w:type="spellStart"/>
      <w:r w:rsidRPr="009F7837">
        <w:rPr>
          <w:rFonts w:ascii="Palatino Linotype" w:eastAsia="Palatino Linotype" w:hAnsi="Palatino Linotype" w:cs="Palatino Linotype"/>
          <w:color w:val="000000"/>
        </w:rPr>
        <w:t>Ciclovías</w:t>
      </w:r>
      <w:proofErr w:type="spellEnd"/>
      <w:r w:rsidRPr="009F7837">
        <w:rPr>
          <w:rFonts w:ascii="Palatino Linotype" w:eastAsia="Palatino Linotype" w:hAnsi="Palatino Linotype" w:cs="Palatino Linotype"/>
          <w:color w:val="000000"/>
        </w:rPr>
        <w:t xml:space="preserve">, casi listas en </w:t>
      </w:r>
      <w:proofErr w:type="spellStart"/>
      <w:r w:rsidRPr="009F7837">
        <w:rPr>
          <w:rFonts w:ascii="Palatino Linotype" w:eastAsia="Palatino Linotype" w:hAnsi="Palatino Linotype" w:cs="Palatino Linotype"/>
          <w:color w:val="000000"/>
        </w:rPr>
        <w:t>Edomex</w:t>
      </w:r>
      <w:proofErr w:type="spellEnd"/>
      <w:r w:rsidRPr="009F7837">
        <w:rPr>
          <w:rFonts w:ascii="Palatino Linotype" w:eastAsia="Palatino Linotype" w:hAnsi="Palatino Linotype" w:cs="Palatino Linotype"/>
          <w:color w:val="000000"/>
        </w:rPr>
        <w:t xml:space="preserve">” refirió que el Gobierno del Estado de México tenía proyectado concluir la habilitación de cuatro </w:t>
      </w:r>
      <w:proofErr w:type="spellStart"/>
      <w:r w:rsidRPr="009F7837">
        <w:rPr>
          <w:rFonts w:ascii="Palatino Linotype" w:eastAsia="Palatino Linotype" w:hAnsi="Palatino Linotype" w:cs="Palatino Linotype"/>
          <w:color w:val="000000"/>
        </w:rPr>
        <w:t>ciclovías</w:t>
      </w:r>
      <w:proofErr w:type="spellEnd"/>
      <w:r w:rsidRPr="009F7837">
        <w:rPr>
          <w:rFonts w:ascii="Palatino Linotype" w:eastAsia="Palatino Linotype" w:hAnsi="Palatino Linotype" w:cs="Palatino Linotype"/>
          <w:color w:val="000000"/>
        </w:rPr>
        <w:t xml:space="preserve"> emergentes: una en Naucalpan, dos en Toluca y una en Nezahualcóyotl. Asimismo, se señaló que el titular del Sistema de Transporte Masivo y Teleférico, </w:t>
      </w:r>
      <w:r w:rsidRPr="009F7837">
        <w:rPr>
          <w:rFonts w:ascii="Palatino Linotype" w:eastAsia="Palatino Linotype" w:hAnsi="Palatino Linotype" w:cs="Palatino Linotype"/>
          <w:color w:val="000000"/>
        </w:rPr>
        <w:lastRenderedPageBreak/>
        <w:t xml:space="preserve">precisó que las dos </w:t>
      </w:r>
      <w:proofErr w:type="spellStart"/>
      <w:r w:rsidRPr="009F7837">
        <w:rPr>
          <w:rFonts w:ascii="Palatino Linotype" w:eastAsia="Palatino Linotype" w:hAnsi="Palatino Linotype" w:cs="Palatino Linotype"/>
          <w:color w:val="000000"/>
        </w:rPr>
        <w:t>ciclopistas</w:t>
      </w:r>
      <w:proofErr w:type="spellEnd"/>
      <w:r w:rsidRPr="009F7837">
        <w:rPr>
          <w:rFonts w:ascii="Palatino Linotype" w:eastAsia="Palatino Linotype" w:hAnsi="Palatino Linotype" w:cs="Palatino Linotype"/>
          <w:color w:val="000000"/>
        </w:rPr>
        <w:t xml:space="preserve"> de Toluca, se encontrarían en las avenidas Colón e Isidro Fabela, </w:t>
      </w:r>
      <w:r w:rsidRPr="009F7837">
        <w:rPr>
          <w:rFonts w:ascii="Palatino Linotype" w:eastAsia="Palatino Linotype" w:hAnsi="Palatino Linotype" w:cs="Palatino Linotype"/>
          <w:color w:val="000000"/>
          <w:sz w:val="20"/>
          <w:szCs w:val="20"/>
        </w:rPr>
        <w:t xml:space="preserve">[consultado el treinta de marzo de dos mil veintitrés en la siguiente liga electrónica </w:t>
      </w:r>
      <w:r w:rsidRPr="009F7837">
        <w:rPr>
          <w:rFonts w:ascii="Palatino Linotype" w:eastAsia="Palatino Linotype" w:hAnsi="Palatino Linotype" w:cs="Palatino Linotype"/>
          <w:color w:val="0563C1"/>
          <w:sz w:val="20"/>
          <w:szCs w:val="20"/>
          <w:u w:val="single"/>
        </w:rPr>
        <w:t>https://heraldodemexico.com.mx/nacional/2021/2/8/ciclovias-casi-listas-en-edomex-254537.html</w:t>
      </w:r>
      <w:r w:rsidRPr="009F7837">
        <w:rPr>
          <w:rFonts w:ascii="Palatino Linotype" w:eastAsia="Palatino Linotype" w:hAnsi="Palatino Linotype" w:cs="Palatino Linotype"/>
          <w:color w:val="000000"/>
          <w:sz w:val="20"/>
          <w:szCs w:val="20"/>
        </w:rPr>
        <w:t>]</w:t>
      </w:r>
    </w:p>
    <w:p w14:paraId="37194B38" w14:textId="77777777" w:rsidR="00E72AC9" w:rsidRPr="009F7837" w:rsidRDefault="009F7082">
      <w:pPr>
        <w:spacing w:after="0" w:line="360" w:lineRule="auto"/>
        <w:ind w:left="567" w:right="706"/>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drawing>
          <wp:inline distT="0" distB="0" distL="0" distR="0" wp14:anchorId="05389B8C" wp14:editId="67B3FFBB">
            <wp:extent cx="4860249" cy="1350576"/>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860249" cy="1350576"/>
                    </a:xfrm>
                    <a:prstGeom prst="rect">
                      <a:avLst/>
                    </a:prstGeom>
                    <a:ln/>
                  </pic:spPr>
                </pic:pic>
              </a:graphicData>
            </a:graphic>
          </wp:inline>
        </w:drawing>
      </w:r>
    </w:p>
    <w:p w14:paraId="60676355" w14:textId="77777777" w:rsidR="00E72AC9" w:rsidRPr="009F7837" w:rsidRDefault="009F7082">
      <w:pPr>
        <w:spacing w:after="0" w:line="360" w:lineRule="auto"/>
        <w:ind w:left="567" w:right="706"/>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drawing>
          <wp:inline distT="0" distB="0" distL="0" distR="0" wp14:anchorId="7F6699C6" wp14:editId="1E262FE7">
            <wp:extent cx="4750360" cy="1653848"/>
            <wp:effectExtent l="0" t="0" r="0" b="0"/>
            <wp:docPr id="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750360" cy="1653848"/>
                    </a:xfrm>
                    <a:prstGeom prst="rect">
                      <a:avLst/>
                    </a:prstGeom>
                    <a:ln/>
                  </pic:spPr>
                </pic:pic>
              </a:graphicData>
            </a:graphic>
          </wp:inline>
        </w:drawing>
      </w:r>
    </w:p>
    <w:p w14:paraId="795A925C" w14:textId="77777777" w:rsidR="00E72AC9" w:rsidRPr="009F7837" w:rsidRDefault="00E72AC9">
      <w:pPr>
        <w:spacing w:after="0" w:line="360" w:lineRule="auto"/>
        <w:ind w:left="567" w:right="706"/>
        <w:jc w:val="center"/>
        <w:rPr>
          <w:rFonts w:ascii="Palatino Linotype" w:eastAsia="Palatino Linotype" w:hAnsi="Palatino Linotype" w:cs="Palatino Linotype"/>
          <w:sz w:val="24"/>
          <w:szCs w:val="24"/>
        </w:rPr>
      </w:pPr>
    </w:p>
    <w:p w14:paraId="22ADD580" w14:textId="77777777" w:rsidR="00E72AC9" w:rsidRPr="009F7837" w:rsidRDefault="009F7082">
      <w:pPr>
        <w:numPr>
          <w:ilvl w:val="0"/>
          <w:numId w:val="6"/>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color w:val="000000"/>
        </w:rPr>
        <w:t xml:space="preserve">En fecha diez de marzo de dos mil veintidós, el Periódico </w:t>
      </w:r>
      <w:proofErr w:type="spellStart"/>
      <w:r w:rsidRPr="009F7837">
        <w:rPr>
          <w:rFonts w:ascii="Palatino Linotype" w:eastAsia="Palatino Linotype" w:hAnsi="Palatino Linotype" w:cs="Palatino Linotype"/>
          <w:color w:val="000000"/>
        </w:rPr>
        <w:t>Quadratin</w:t>
      </w:r>
      <w:proofErr w:type="spellEnd"/>
      <w:r w:rsidRPr="009F7837">
        <w:rPr>
          <w:rFonts w:ascii="Palatino Linotype" w:eastAsia="Palatino Linotype" w:hAnsi="Palatino Linotype" w:cs="Palatino Linotype"/>
          <w:color w:val="000000"/>
        </w:rPr>
        <w:t xml:space="preserve"> Estado de México, mediante nota periodística de título “Proyectan implementación inmediata de </w:t>
      </w:r>
      <w:proofErr w:type="spellStart"/>
      <w:r w:rsidRPr="009F7837">
        <w:rPr>
          <w:rFonts w:ascii="Palatino Linotype" w:eastAsia="Palatino Linotype" w:hAnsi="Palatino Linotype" w:cs="Palatino Linotype"/>
          <w:color w:val="000000"/>
        </w:rPr>
        <w:t>ciclovía</w:t>
      </w:r>
      <w:proofErr w:type="spellEnd"/>
      <w:r w:rsidRPr="009F7837">
        <w:rPr>
          <w:rFonts w:ascii="Palatino Linotype" w:eastAsia="Palatino Linotype" w:hAnsi="Palatino Linotype" w:cs="Palatino Linotype"/>
          <w:color w:val="000000"/>
        </w:rPr>
        <w:t xml:space="preserve"> de Isidro Fabela” refirió que la </w:t>
      </w:r>
      <w:proofErr w:type="spellStart"/>
      <w:r w:rsidRPr="009F7837">
        <w:rPr>
          <w:rFonts w:ascii="Palatino Linotype" w:eastAsia="Palatino Linotype" w:hAnsi="Palatino Linotype" w:cs="Palatino Linotype"/>
          <w:color w:val="000000"/>
        </w:rPr>
        <w:t>ciclovía</w:t>
      </w:r>
      <w:proofErr w:type="spellEnd"/>
      <w:r w:rsidRPr="009F7837">
        <w:rPr>
          <w:rFonts w:ascii="Palatino Linotype" w:eastAsia="Palatino Linotype" w:hAnsi="Palatino Linotype" w:cs="Palatino Linotype"/>
          <w:color w:val="000000"/>
        </w:rPr>
        <w:t xml:space="preserve"> de la avenida Isidro Fabela en Toluca, era uno de los doce proyectos de infraestructura que publico la Secretaría de Movilidad como prioritarios para garantizar el tránsito de los usuarios de bicicleta en el Estado de México, asimismo, se señaló que la </w:t>
      </w:r>
      <w:proofErr w:type="spellStart"/>
      <w:r w:rsidRPr="009F7837">
        <w:rPr>
          <w:rFonts w:ascii="Palatino Linotype" w:eastAsia="Palatino Linotype" w:hAnsi="Palatino Linotype" w:cs="Palatino Linotype"/>
          <w:color w:val="000000"/>
        </w:rPr>
        <w:t>ciclovía</w:t>
      </w:r>
      <w:proofErr w:type="spellEnd"/>
      <w:r w:rsidRPr="009F7837">
        <w:rPr>
          <w:rFonts w:ascii="Palatino Linotype" w:eastAsia="Palatino Linotype" w:hAnsi="Palatino Linotype" w:cs="Palatino Linotype"/>
          <w:color w:val="000000"/>
        </w:rPr>
        <w:t xml:space="preserve"> se encontraba proyectada para que tuviera una longitud de 8.4 kilómetros y sea unidireccional, siendo la ficha del Bando de Proyectos Prioritario del Sistema de Transporte Masivo y Teleférico en el estado de México, </w:t>
      </w:r>
      <w:r w:rsidRPr="009F7837">
        <w:rPr>
          <w:rFonts w:ascii="Palatino Linotype" w:eastAsia="Palatino Linotype" w:hAnsi="Palatino Linotype" w:cs="Palatino Linotype"/>
          <w:color w:val="000000"/>
          <w:sz w:val="20"/>
          <w:szCs w:val="20"/>
        </w:rPr>
        <w:t xml:space="preserve">[consultado el treinta de marzo de dos mil veintitrés en la siguiente liga electrónica </w:t>
      </w:r>
      <w:r w:rsidRPr="009F7837">
        <w:rPr>
          <w:rFonts w:ascii="Palatino Linotype" w:eastAsia="Palatino Linotype" w:hAnsi="Palatino Linotype" w:cs="Palatino Linotype"/>
          <w:color w:val="0563C1"/>
          <w:sz w:val="20"/>
          <w:szCs w:val="20"/>
          <w:u w:val="single"/>
        </w:rPr>
        <w:lastRenderedPageBreak/>
        <w:t>https://edomex.quadratin.com.mx/proyectan-implementacion-inmediata-de-ciclovia-de-isidro-fabela/</w:t>
      </w:r>
      <w:r w:rsidRPr="009F7837">
        <w:rPr>
          <w:rFonts w:ascii="Palatino Linotype" w:eastAsia="Palatino Linotype" w:hAnsi="Palatino Linotype" w:cs="Palatino Linotype"/>
          <w:color w:val="000000"/>
          <w:sz w:val="20"/>
          <w:szCs w:val="20"/>
        </w:rPr>
        <w:t>]</w:t>
      </w:r>
    </w:p>
    <w:p w14:paraId="01E44F91" w14:textId="77777777" w:rsidR="00E72AC9" w:rsidRPr="009F7837" w:rsidRDefault="009F7082">
      <w:pPr>
        <w:spacing w:after="0" w:line="360" w:lineRule="auto"/>
        <w:ind w:left="567" w:right="706"/>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drawing>
          <wp:inline distT="0" distB="0" distL="0" distR="0" wp14:anchorId="3A0864D8" wp14:editId="6F118796">
            <wp:extent cx="4280888" cy="2042340"/>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4280888" cy="2042340"/>
                    </a:xfrm>
                    <a:prstGeom prst="rect">
                      <a:avLst/>
                    </a:prstGeom>
                    <a:ln/>
                  </pic:spPr>
                </pic:pic>
              </a:graphicData>
            </a:graphic>
          </wp:inline>
        </w:drawing>
      </w:r>
    </w:p>
    <w:p w14:paraId="2ECD2CC4" w14:textId="77777777" w:rsidR="00E72AC9" w:rsidRPr="009F7837" w:rsidRDefault="009F7082">
      <w:pPr>
        <w:spacing w:after="0" w:line="360" w:lineRule="auto"/>
        <w:ind w:left="567" w:right="706"/>
        <w:jc w:val="center"/>
        <w:rPr>
          <w:rFonts w:ascii="Palatino Linotype" w:eastAsia="Palatino Linotype" w:hAnsi="Palatino Linotype" w:cs="Palatino Linotype"/>
          <w:sz w:val="24"/>
          <w:szCs w:val="24"/>
        </w:rPr>
      </w:pPr>
      <w:r w:rsidRPr="009F7837">
        <w:rPr>
          <w:rFonts w:ascii="Palatino Linotype" w:eastAsia="Palatino Linotype" w:hAnsi="Palatino Linotype" w:cs="Palatino Linotype"/>
          <w:noProof/>
          <w:sz w:val="24"/>
          <w:szCs w:val="24"/>
        </w:rPr>
        <w:drawing>
          <wp:inline distT="0" distB="0" distL="0" distR="0" wp14:anchorId="0E8B6C86" wp14:editId="15CEFADE">
            <wp:extent cx="4274702" cy="1724183"/>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274702" cy="1724183"/>
                    </a:xfrm>
                    <a:prstGeom prst="rect">
                      <a:avLst/>
                    </a:prstGeom>
                    <a:ln/>
                  </pic:spPr>
                </pic:pic>
              </a:graphicData>
            </a:graphic>
          </wp:inline>
        </w:drawing>
      </w:r>
    </w:p>
    <w:p w14:paraId="103B32CD" w14:textId="77777777" w:rsidR="00E72AC9" w:rsidRPr="009F7837" w:rsidRDefault="00E72AC9">
      <w:pPr>
        <w:spacing w:after="0" w:line="360" w:lineRule="auto"/>
        <w:ind w:left="567" w:right="706"/>
        <w:jc w:val="both"/>
        <w:rPr>
          <w:rFonts w:ascii="Palatino Linotype" w:eastAsia="Palatino Linotype" w:hAnsi="Palatino Linotype" w:cs="Palatino Linotype"/>
          <w:sz w:val="24"/>
          <w:szCs w:val="24"/>
        </w:rPr>
      </w:pPr>
    </w:p>
    <w:p w14:paraId="4A18938D" w14:textId="77777777" w:rsidR="00E72AC9" w:rsidRPr="009F7837" w:rsidRDefault="009F7082">
      <w:pPr>
        <w:spacing w:after="0" w:line="360" w:lineRule="auto"/>
        <w:ind w:right="-7"/>
        <w:jc w:val="both"/>
        <w:rPr>
          <w:rFonts w:ascii="Palatino Linotype" w:eastAsia="Palatino Linotype" w:hAnsi="Palatino Linotype" w:cs="Palatino Linotype"/>
          <w:b/>
          <w:sz w:val="24"/>
          <w:szCs w:val="24"/>
          <w:u w:val="single"/>
        </w:rPr>
      </w:pPr>
      <w:r w:rsidRPr="009F7837">
        <w:rPr>
          <w:rFonts w:ascii="Palatino Linotype" w:eastAsia="Palatino Linotype" w:hAnsi="Palatino Linotype" w:cs="Palatino Linotype"/>
          <w:b/>
          <w:sz w:val="24"/>
          <w:szCs w:val="24"/>
          <w:u w:val="single"/>
        </w:rPr>
        <w:t xml:space="preserve">De lo anterior se puede advertir que no sólo el Sistema de Transporte Masivo y Teleférico del Estado de México, cuenta con atribuciones, competencias y facultades para generar, administrar y poseer la información solicitada, sino que también se han realizado proyectos relacionados con la implementación de sistemas de </w:t>
      </w:r>
      <w:proofErr w:type="spellStart"/>
      <w:r w:rsidRPr="009F7837">
        <w:rPr>
          <w:rFonts w:ascii="Palatino Linotype" w:eastAsia="Palatino Linotype" w:hAnsi="Palatino Linotype" w:cs="Palatino Linotype"/>
          <w:b/>
          <w:sz w:val="24"/>
          <w:szCs w:val="24"/>
          <w:u w:val="single"/>
        </w:rPr>
        <w:t>ciclovías</w:t>
      </w:r>
      <w:proofErr w:type="spellEnd"/>
      <w:r w:rsidRPr="009F7837">
        <w:rPr>
          <w:rFonts w:ascii="Palatino Linotype" w:eastAsia="Palatino Linotype" w:hAnsi="Palatino Linotype" w:cs="Palatino Linotype"/>
          <w:b/>
          <w:sz w:val="24"/>
          <w:szCs w:val="24"/>
          <w:u w:val="single"/>
        </w:rPr>
        <w:t xml:space="preserve">. </w:t>
      </w:r>
    </w:p>
    <w:p w14:paraId="2BE16117" w14:textId="77777777" w:rsidR="00E72AC9" w:rsidRPr="009F7837" w:rsidRDefault="00E72AC9">
      <w:pPr>
        <w:spacing w:after="0" w:line="360" w:lineRule="auto"/>
        <w:ind w:right="-7"/>
        <w:jc w:val="both"/>
        <w:rPr>
          <w:rFonts w:ascii="Palatino Linotype" w:eastAsia="Palatino Linotype" w:hAnsi="Palatino Linotype" w:cs="Palatino Linotype"/>
          <w:sz w:val="24"/>
          <w:szCs w:val="24"/>
        </w:rPr>
      </w:pPr>
    </w:p>
    <w:p w14:paraId="0056732B"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ese sentido, es de destacar el valor probatorio de las notas periodísticas, por lo que es importante traer a colación la tesis aislada número I.4o.T.4 K, emitida por el Cuatro </w:t>
      </w:r>
      <w:r w:rsidRPr="009F7837">
        <w:rPr>
          <w:rFonts w:ascii="Palatino Linotype" w:eastAsia="Palatino Linotype" w:hAnsi="Palatino Linotype" w:cs="Palatino Linotype"/>
          <w:sz w:val="24"/>
          <w:szCs w:val="24"/>
        </w:rPr>
        <w:lastRenderedPageBreak/>
        <w:t xml:space="preserve">Tribunal Colegiado en Materia de Trabajo del Primer Circuito, publicada en el Semanario Judicial de la Federación y su Gaceta, en el Tomo II, página 541, en Diciembre de mil novecientos noventa y cinco, de la Novena Época, titulada </w:t>
      </w:r>
      <w:r w:rsidRPr="009F7837">
        <w:rPr>
          <w:rFonts w:ascii="Palatino Linotype" w:eastAsia="Palatino Linotype" w:hAnsi="Palatino Linotype" w:cs="Palatino Linotype"/>
          <w:b/>
          <w:i/>
          <w:sz w:val="24"/>
          <w:szCs w:val="24"/>
        </w:rPr>
        <w:t>“NOTAS PERIODISTICAS, EL CONOCIMIENTO QUE DE ELLAS SE OBTIENE NO CONSTITUYE ‘UN HECHO PUBLICO Y NOTORIO”</w:t>
      </w:r>
      <w:r w:rsidRPr="009F7837">
        <w:rPr>
          <w:rFonts w:ascii="Palatino Linotype" w:eastAsia="Palatino Linotype" w:hAnsi="Palatino Linotype" w:cs="Palatino Linotype"/>
          <w:sz w:val="24"/>
          <w:szCs w:val="24"/>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0F8CFADC" w14:textId="77777777" w:rsidR="00E72AC9" w:rsidRPr="009F7837" w:rsidRDefault="00E72AC9">
      <w:pPr>
        <w:spacing w:after="0" w:line="360" w:lineRule="auto"/>
        <w:ind w:right="-7"/>
        <w:jc w:val="both"/>
        <w:rPr>
          <w:rFonts w:ascii="Palatino Linotype" w:eastAsia="Palatino Linotype" w:hAnsi="Palatino Linotype" w:cs="Palatino Linotype"/>
        </w:rPr>
      </w:pPr>
    </w:p>
    <w:p w14:paraId="2E809348"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 De tal situación, lo consignado en las notas periodísticas no constituye un hecho público o notorio, sino que es una opinión de su autor, por lo que sólo se pueden tomar como indicios.</w:t>
      </w:r>
    </w:p>
    <w:p w14:paraId="159EEC55" w14:textId="77777777" w:rsidR="00E72AC9" w:rsidRPr="009F7837" w:rsidRDefault="00E72AC9">
      <w:pPr>
        <w:spacing w:after="0" w:line="360" w:lineRule="auto"/>
        <w:ind w:right="-7"/>
        <w:jc w:val="both"/>
        <w:rPr>
          <w:rFonts w:ascii="Palatino Linotype" w:eastAsia="Palatino Linotype" w:hAnsi="Palatino Linotype" w:cs="Palatino Linotype"/>
        </w:rPr>
      </w:pPr>
    </w:p>
    <w:p w14:paraId="0CDD4742"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ese sentido, si bien de las notas periodísticas señaladas, contienen información que guarda relación con lo solicitado, también es de precisar que esto no constituyen prueba plena, al ser una opinión privada realizada por particulares; sin embargo, en el presente caso, sirven de indicio para verificar la existencia de la información solicitada por el Particular. </w:t>
      </w:r>
    </w:p>
    <w:p w14:paraId="2003624E" w14:textId="77777777" w:rsidR="00E72AC9" w:rsidRPr="009F7837" w:rsidRDefault="00E72AC9">
      <w:pPr>
        <w:spacing w:after="0" w:line="360" w:lineRule="auto"/>
        <w:ind w:right="-7"/>
        <w:jc w:val="both"/>
        <w:rPr>
          <w:rFonts w:ascii="Palatino Linotype" w:eastAsia="Palatino Linotype" w:hAnsi="Palatino Linotype" w:cs="Palatino Linotype"/>
          <w:sz w:val="24"/>
          <w:szCs w:val="24"/>
        </w:rPr>
      </w:pPr>
    </w:p>
    <w:p w14:paraId="3CDF0E12"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Dicho lo anterior, no pasa desapercibido mencionar que los artículos transitorios del Acuerdo del Secretario de Movilidad del Estado de México, por el que se delegan </w:t>
      </w:r>
      <w:r w:rsidRPr="009F7837">
        <w:rPr>
          <w:rFonts w:ascii="Palatino Linotype" w:eastAsia="Palatino Linotype" w:hAnsi="Palatino Linotype" w:cs="Palatino Linotype"/>
          <w:sz w:val="24"/>
          <w:szCs w:val="24"/>
        </w:rPr>
        <w:lastRenderedPageBreak/>
        <w:t xml:space="preserve">facultades en favor del Director General del Organismo Descentralizado, establecen en su transitorio segundo que el acuerdo entraría en vigor el día de su publicación en el Periódico Oficial “Gaceta del Gobierno”, en ese orden de ideas, </w:t>
      </w:r>
      <w:r w:rsidRPr="009F7837">
        <w:rPr>
          <w:rFonts w:ascii="Palatino Linotype" w:eastAsia="Palatino Linotype" w:hAnsi="Palatino Linotype" w:cs="Palatino Linotype"/>
          <w:b/>
          <w:sz w:val="24"/>
          <w:szCs w:val="24"/>
          <w:u w:val="single"/>
        </w:rPr>
        <w:t>se tiene que la publicación fue realizada en fecha veintiocho de abril de dos mil veintiuno</w:t>
      </w:r>
      <w:r w:rsidRPr="009F7837">
        <w:rPr>
          <w:rFonts w:ascii="Palatino Linotype" w:eastAsia="Palatino Linotype" w:hAnsi="Palatino Linotype" w:cs="Palatino Linotype"/>
          <w:sz w:val="24"/>
          <w:szCs w:val="24"/>
        </w:rPr>
        <w:t xml:space="preserve">, por lo que, a </w:t>
      </w:r>
      <w:r w:rsidRPr="009F7837">
        <w:rPr>
          <w:rFonts w:ascii="Palatino Linotype" w:eastAsia="Palatino Linotype" w:hAnsi="Palatino Linotype" w:cs="Palatino Linotype"/>
          <w:b/>
          <w:sz w:val="24"/>
          <w:szCs w:val="24"/>
          <w:u w:val="single"/>
        </w:rPr>
        <w:t xml:space="preserve">partir de esa fecha el Organismo Descentralizado contaba con las facultades, atribuciones y competencias en materia de </w:t>
      </w:r>
      <w:proofErr w:type="spellStart"/>
      <w:r w:rsidRPr="009F7837">
        <w:rPr>
          <w:rFonts w:ascii="Palatino Linotype" w:eastAsia="Palatino Linotype" w:hAnsi="Palatino Linotype" w:cs="Palatino Linotype"/>
          <w:b/>
          <w:sz w:val="24"/>
          <w:szCs w:val="24"/>
          <w:u w:val="single"/>
        </w:rPr>
        <w:t>ciclovías</w:t>
      </w:r>
      <w:proofErr w:type="spellEnd"/>
      <w:r w:rsidRPr="009F7837">
        <w:rPr>
          <w:rFonts w:ascii="Palatino Linotype" w:eastAsia="Palatino Linotype" w:hAnsi="Palatino Linotype" w:cs="Palatino Linotype"/>
          <w:b/>
          <w:sz w:val="24"/>
          <w:szCs w:val="24"/>
          <w:u w:val="single"/>
        </w:rPr>
        <w:t>.</w:t>
      </w:r>
      <w:r w:rsidRPr="009F7837">
        <w:rPr>
          <w:rFonts w:ascii="Palatino Linotype" w:eastAsia="Palatino Linotype" w:hAnsi="Palatino Linotype" w:cs="Palatino Linotype"/>
          <w:sz w:val="24"/>
          <w:szCs w:val="24"/>
        </w:rPr>
        <w:t xml:space="preserve"> </w:t>
      </w:r>
    </w:p>
    <w:p w14:paraId="542BAA2B" w14:textId="77777777" w:rsidR="00E72AC9" w:rsidRPr="009F7837" w:rsidRDefault="00E72AC9">
      <w:pPr>
        <w:spacing w:after="0" w:line="360" w:lineRule="auto"/>
        <w:ind w:right="-7"/>
        <w:jc w:val="both"/>
        <w:rPr>
          <w:rFonts w:ascii="Palatino Linotype" w:eastAsia="Palatino Linotype" w:hAnsi="Palatino Linotype" w:cs="Palatino Linotype"/>
          <w:sz w:val="24"/>
          <w:szCs w:val="24"/>
        </w:rPr>
      </w:pPr>
    </w:p>
    <w:p w14:paraId="2A2C2776"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tales consideraciones, es de destacar que del análisis de la solicitud de información, se obtuvo que el Particular desea obtener información relacionada con los sistemas de </w:t>
      </w:r>
      <w:proofErr w:type="spellStart"/>
      <w:r w:rsidRPr="009F7837">
        <w:rPr>
          <w:rFonts w:ascii="Palatino Linotype" w:eastAsia="Palatino Linotype" w:hAnsi="Palatino Linotype" w:cs="Palatino Linotype"/>
          <w:sz w:val="24"/>
          <w:szCs w:val="24"/>
        </w:rPr>
        <w:t>ciclovías</w:t>
      </w:r>
      <w:proofErr w:type="spellEnd"/>
      <w:r w:rsidRPr="009F7837">
        <w:rPr>
          <w:rFonts w:ascii="Palatino Linotype" w:eastAsia="Palatino Linotype" w:hAnsi="Palatino Linotype" w:cs="Palatino Linotype"/>
          <w:sz w:val="24"/>
          <w:szCs w:val="24"/>
        </w:rPr>
        <w:t xml:space="preserve"> de los últimos </w:t>
      </w:r>
      <w:r w:rsidRPr="009F7837">
        <w:rPr>
          <w:rFonts w:ascii="Palatino Linotype" w:eastAsia="Palatino Linotype" w:hAnsi="Palatino Linotype" w:cs="Palatino Linotype"/>
          <w:b/>
          <w:sz w:val="24"/>
          <w:szCs w:val="24"/>
          <w:u w:val="single"/>
        </w:rPr>
        <w:t>cuatro años</w:t>
      </w:r>
      <w:r w:rsidRPr="009F7837">
        <w:rPr>
          <w:rFonts w:ascii="Palatino Linotype" w:eastAsia="Palatino Linotype" w:hAnsi="Palatino Linotype" w:cs="Palatino Linotype"/>
          <w:sz w:val="24"/>
          <w:szCs w:val="24"/>
        </w:rPr>
        <w:t xml:space="preserve">, por lo que, toda vez que la solicitud de información se registró el diez de noviembre de dos mil veintidós, se tiene que, el Solicitante </w:t>
      </w:r>
      <w:r w:rsidRPr="009F7837">
        <w:rPr>
          <w:rFonts w:ascii="Palatino Linotype" w:eastAsia="Palatino Linotype" w:hAnsi="Palatino Linotype" w:cs="Palatino Linotype"/>
          <w:b/>
          <w:sz w:val="24"/>
          <w:szCs w:val="24"/>
          <w:u w:val="single"/>
        </w:rPr>
        <w:t>desea obtener la información del periodo comprendido del diez de noviembre de dos mil dieciocho al diez de noviembre de dos mil veintidós.</w:t>
      </w:r>
    </w:p>
    <w:p w14:paraId="7AF2ACA9" w14:textId="77777777" w:rsidR="00E72AC9" w:rsidRPr="009F7837" w:rsidRDefault="00E72AC9">
      <w:pPr>
        <w:spacing w:after="0" w:line="360" w:lineRule="auto"/>
        <w:ind w:right="-7"/>
        <w:jc w:val="both"/>
        <w:rPr>
          <w:rFonts w:ascii="Palatino Linotype" w:eastAsia="Palatino Linotype" w:hAnsi="Palatino Linotype" w:cs="Palatino Linotype"/>
          <w:sz w:val="24"/>
          <w:szCs w:val="24"/>
        </w:rPr>
      </w:pPr>
    </w:p>
    <w:p w14:paraId="4AD6C495"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bookmarkStart w:id="3" w:name="_heading=h.1fob9te" w:colFirst="0" w:colLast="0"/>
      <w:bookmarkEnd w:id="3"/>
      <w:r w:rsidRPr="009F7837">
        <w:rPr>
          <w:rFonts w:ascii="Palatino Linotype" w:eastAsia="Palatino Linotype" w:hAnsi="Palatino Linotype" w:cs="Palatino Linotype"/>
          <w:sz w:val="24"/>
          <w:szCs w:val="24"/>
        </w:rPr>
        <w:t xml:space="preserve">En tales circunstancias, el Sujeto Obligado deberá realizar una nueva búsqueda exhaustiva y razonable de la información, con la finalidad de localizar la información solicitada del periodo requerido, sin embargo, para el caso de que el Organismo Descentralizado no localice dicha información derivado de una situación de incompetencia, deberá proporcionar </w:t>
      </w:r>
      <w:r w:rsidRPr="009F7837">
        <w:rPr>
          <w:rFonts w:ascii="Palatino Linotype" w:eastAsia="Palatino Linotype" w:hAnsi="Palatino Linotype" w:cs="Palatino Linotype"/>
          <w:b/>
          <w:sz w:val="24"/>
          <w:szCs w:val="24"/>
          <w:u w:val="single"/>
        </w:rPr>
        <w:t xml:space="preserve">la información solicitada del veintiocho de abril de dos mil veintiuno al diez de noviembre de dos mil veintidós (toda vez que el multicitado acuerdo entró en vigor el veintiocho de abril de dos mil veintiuno) y, respecto del diez de noviembre de dos mil dieciocho al veintisiete de abril de dos mil veintiuno deberá emitir su declaratoria formal de incompetencia. </w:t>
      </w:r>
    </w:p>
    <w:p w14:paraId="2C406544" w14:textId="77777777" w:rsidR="00E72AC9" w:rsidRPr="009F7837" w:rsidRDefault="009F7082">
      <w:pPr>
        <w:spacing w:after="0" w:line="360" w:lineRule="auto"/>
        <w:ind w:right="-7"/>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De igual modo, es de señalar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D79B313" w14:textId="77777777" w:rsidR="00E72AC9" w:rsidRPr="009F7837" w:rsidRDefault="00E72AC9">
      <w:pPr>
        <w:spacing w:after="0" w:line="360" w:lineRule="auto"/>
        <w:rPr>
          <w:rFonts w:ascii="Palatino Linotype" w:eastAsia="Palatino Linotype" w:hAnsi="Palatino Linotype" w:cs="Palatino Linotype"/>
          <w:sz w:val="24"/>
          <w:szCs w:val="24"/>
        </w:rPr>
      </w:pPr>
    </w:p>
    <w:p w14:paraId="00D7C3C9"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ese orden de ideas, para la atención de las solicitudes de acceso a la información, debe privilegiarse el </w:t>
      </w:r>
      <w:r w:rsidRPr="009F7837">
        <w:rPr>
          <w:rFonts w:ascii="Palatino Linotype" w:eastAsia="Palatino Linotype" w:hAnsi="Palatino Linotype" w:cs="Palatino Linotype"/>
          <w:b/>
          <w:sz w:val="24"/>
          <w:szCs w:val="24"/>
        </w:rPr>
        <w:t>principio de máxima publicidad</w:t>
      </w:r>
      <w:r w:rsidRPr="009F7837">
        <w:rPr>
          <w:rFonts w:ascii="Palatino Linotype" w:eastAsia="Palatino Linotype" w:hAnsi="Palatino Linotype" w:cs="Palatino Linotype"/>
          <w:sz w:val="24"/>
          <w:szCs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07EAE5D" w14:textId="77777777" w:rsidR="00E72AC9" w:rsidRPr="009F7837" w:rsidRDefault="00E72AC9">
      <w:pPr>
        <w:spacing w:after="0" w:line="360" w:lineRule="auto"/>
        <w:rPr>
          <w:rFonts w:ascii="Palatino Linotype" w:eastAsia="Palatino Linotype" w:hAnsi="Palatino Linotype" w:cs="Palatino Linotype"/>
          <w:sz w:val="24"/>
          <w:szCs w:val="24"/>
        </w:rPr>
      </w:pPr>
    </w:p>
    <w:p w14:paraId="46F41667"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D0C5319" w14:textId="77777777" w:rsidR="00E72AC9" w:rsidRPr="009F7837" w:rsidRDefault="00E72AC9">
      <w:pPr>
        <w:spacing w:after="0" w:line="360" w:lineRule="auto"/>
        <w:rPr>
          <w:rFonts w:ascii="Palatino Linotype" w:eastAsia="Palatino Linotype" w:hAnsi="Palatino Linotype" w:cs="Palatino Linotype"/>
          <w:sz w:val="24"/>
          <w:szCs w:val="24"/>
        </w:rPr>
      </w:pPr>
    </w:p>
    <w:p w14:paraId="7CDCAC36" w14:textId="77777777" w:rsidR="00E72AC9" w:rsidRPr="009F7837" w:rsidRDefault="009F7082">
      <w:pPr>
        <w:numPr>
          <w:ilvl w:val="0"/>
          <w:numId w:val="1"/>
        </w:numPr>
        <w:spacing w:after="0" w:line="360" w:lineRule="auto"/>
        <w:jc w:val="both"/>
        <w:rPr>
          <w:rFonts w:ascii="Palatino Linotype" w:eastAsia="Palatino Linotype" w:hAnsi="Palatino Linotype" w:cs="Palatino Linotype"/>
        </w:rPr>
      </w:pPr>
      <w:r w:rsidRPr="009F7837">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8C7946B" w14:textId="77777777" w:rsidR="00E72AC9" w:rsidRPr="009F7837" w:rsidRDefault="00E72AC9">
      <w:pPr>
        <w:spacing w:after="0" w:line="360" w:lineRule="auto"/>
        <w:ind w:left="720"/>
        <w:rPr>
          <w:rFonts w:ascii="Palatino Linotype" w:eastAsia="Palatino Linotype" w:hAnsi="Palatino Linotype" w:cs="Palatino Linotype"/>
        </w:rPr>
      </w:pPr>
    </w:p>
    <w:p w14:paraId="5B95B000" w14:textId="77777777" w:rsidR="00E72AC9" w:rsidRPr="009F7837" w:rsidRDefault="009F7082">
      <w:pPr>
        <w:numPr>
          <w:ilvl w:val="0"/>
          <w:numId w:val="1"/>
        </w:numPr>
        <w:spacing w:after="0" w:line="360" w:lineRule="auto"/>
        <w:jc w:val="both"/>
        <w:rPr>
          <w:rFonts w:ascii="Palatino Linotype" w:eastAsia="Palatino Linotype" w:hAnsi="Palatino Linotype" w:cs="Palatino Linotype"/>
        </w:rPr>
      </w:pPr>
      <w:r w:rsidRPr="009F7837">
        <w:rPr>
          <w:rFonts w:ascii="Palatino Linotype" w:eastAsia="Palatino Linotype" w:hAnsi="Palatino Linotype" w:cs="Palatino Linotype"/>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88DD5C1" w14:textId="77777777" w:rsidR="00E72AC9" w:rsidRPr="009F7837" w:rsidRDefault="009F7082">
      <w:pPr>
        <w:numPr>
          <w:ilvl w:val="0"/>
          <w:numId w:val="1"/>
        </w:numPr>
        <w:spacing w:after="0" w:line="360" w:lineRule="auto"/>
        <w:jc w:val="both"/>
        <w:rPr>
          <w:rFonts w:ascii="Palatino Linotype" w:eastAsia="Palatino Linotype" w:hAnsi="Palatino Linotype" w:cs="Palatino Linotype"/>
        </w:rPr>
      </w:pPr>
      <w:r w:rsidRPr="009F7837">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9F7837">
        <w:rPr>
          <w:rFonts w:ascii="Palatino Linotype" w:eastAsia="Palatino Linotype" w:hAnsi="Palatino Linotype" w:cs="Palatino Linotype"/>
          <w:b/>
        </w:rPr>
        <w:t>quince días, contados a partir del día siguiente a la presentación de ésta.</w:t>
      </w:r>
      <w:r w:rsidRPr="009F7837">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144E1A38" w14:textId="77777777" w:rsidR="00E72AC9" w:rsidRPr="009F7837" w:rsidRDefault="009F7082">
      <w:pPr>
        <w:numPr>
          <w:ilvl w:val="0"/>
          <w:numId w:val="1"/>
        </w:numPr>
        <w:spacing w:after="0" w:line="360" w:lineRule="auto"/>
        <w:jc w:val="both"/>
        <w:rPr>
          <w:rFonts w:ascii="Palatino Linotype" w:eastAsia="Palatino Linotype" w:hAnsi="Palatino Linotype" w:cs="Palatino Linotype"/>
          <w:b/>
          <w:u w:val="single"/>
        </w:rPr>
      </w:pPr>
      <w:r w:rsidRPr="009F7837">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350864D" w14:textId="77777777" w:rsidR="00E72AC9" w:rsidRPr="009F7837" w:rsidRDefault="009F7082">
      <w:pPr>
        <w:numPr>
          <w:ilvl w:val="0"/>
          <w:numId w:val="1"/>
        </w:numPr>
        <w:spacing w:after="0" w:line="360" w:lineRule="auto"/>
        <w:jc w:val="both"/>
        <w:rPr>
          <w:rFonts w:ascii="Palatino Linotype" w:eastAsia="Palatino Linotype" w:hAnsi="Palatino Linotype" w:cs="Palatino Linotype"/>
          <w:b/>
        </w:rPr>
      </w:pPr>
      <w:r w:rsidRPr="009F7837">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33CF50B" w14:textId="77777777" w:rsidR="00E72AC9" w:rsidRPr="009F7837" w:rsidRDefault="009F7082">
      <w:pPr>
        <w:numPr>
          <w:ilvl w:val="0"/>
          <w:numId w:val="1"/>
        </w:numPr>
        <w:spacing w:after="0" w:line="360" w:lineRule="auto"/>
        <w:jc w:val="both"/>
        <w:rPr>
          <w:rFonts w:ascii="Palatino Linotype" w:eastAsia="Palatino Linotype" w:hAnsi="Palatino Linotype" w:cs="Palatino Linotype"/>
          <w:b/>
        </w:rPr>
      </w:pPr>
      <w:r w:rsidRPr="009F7837">
        <w:rPr>
          <w:rFonts w:ascii="Palatino Linotype" w:eastAsia="Palatino Linotype" w:hAnsi="Palatino Linotype" w:cs="Palatino Linotype"/>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9F7837">
        <w:rPr>
          <w:rFonts w:ascii="Palatino Linotype" w:eastAsia="Palatino Linotype" w:hAnsi="Palatino Linotype" w:cs="Palatino Linotype"/>
        </w:rPr>
        <w:lastRenderedPageBreak/>
        <w:t>Sujetos Obligados darán por concluida la solicitud y procederán de ser el caso, a la destrucción del material.</w:t>
      </w:r>
    </w:p>
    <w:p w14:paraId="24915BE6" w14:textId="77777777" w:rsidR="00E72AC9" w:rsidRPr="009F7837" w:rsidRDefault="00E72AC9">
      <w:pPr>
        <w:spacing w:after="0" w:line="360" w:lineRule="auto"/>
      </w:pPr>
    </w:p>
    <w:p w14:paraId="777F432B" w14:textId="77777777" w:rsidR="00E72AC9" w:rsidRPr="009F7837" w:rsidRDefault="009F708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w:t>
      </w:r>
      <w:r w:rsidRPr="009F7837">
        <w:rPr>
          <w:rFonts w:ascii="Palatino Linotype" w:eastAsia="Palatino Linotype" w:hAnsi="Palatino Linotype" w:cs="Palatino Linotype"/>
          <w:b/>
          <w:sz w:val="24"/>
          <w:szCs w:val="24"/>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14:paraId="6840C6CC"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8177BD2" w14:textId="77777777" w:rsidR="00E72AC9" w:rsidRPr="009F7837" w:rsidRDefault="009F708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En ese tenor, de las actuaciones que obran el expediente electrónico, se advierte que quien dio atención a la solicitud de información fue el Director de Supervisión y Control, no obstante, de conformidad con el artículo 12 del Reglamento Interno del Sistema de Transporte Masivo y Teleférico del Estado de México, el Director General se auxiliará de las siguientes unidades administrativas: </w:t>
      </w:r>
    </w:p>
    <w:p w14:paraId="57F5D67E"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D328A40" w14:textId="77777777" w:rsidR="00E72AC9" w:rsidRPr="009F7837" w:rsidRDefault="009F708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12.</w:t>
      </w:r>
      <w:r w:rsidRPr="009F7837">
        <w:rPr>
          <w:rFonts w:ascii="Palatino Linotype" w:eastAsia="Palatino Linotype" w:hAnsi="Palatino Linotype" w:cs="Palatino Linotype"/>
          <w:i/>
        </w:rPr>
        <w:t xml:space="preserve"> Para el estudio, planeación y despacho de los asuntos de su competencia, el Director General, se auxiliará de las unidades administrativas básicas siguientes: </w:t>
      </w:r>
    </w:p>
    <w:p w14:paraId="66EE70FF" w14:textId="77777777" w:rsidR="00E72AC9" w:rsidRPr="009F7837" w:rsidRDefault="009F708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b/>
          <w:i/>
        </w:rPr>
      </w:pPr>
      <w:r w:rsidRPr="009F7837">
        <w:rPr>
          <w:rFonts w:ascii="Palatino Linotype" w:eastAsia="Palatino Linotype" w:hAnsi="Palatino Linotype" w:cs="Palatino Linotype"/>
          <w:b/>
          <w:i/>
        </w:rPr>
        <w:t xml:space="preserve">I. Dirección de Planeación, Proyectos y Construcción; </w:t>
      </w:r>
    </w:p>
    <w:p w14:paraId="6471C5DE" w14:textId="77777777" w:rsidR="00E72AC9" w:rsidRPr="009F7837" w:rsidRDefault="009F708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II. Dirección de Supervisión y Control; </w:t>
      </w:r>
    </w:p>
    <w:p w14:paraId="7BC0D0AD" w14:textId="77777777" w:rsidR="00E72AC9" w:rsidRPr="009F7837" w:rsidRDefault="009F708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III. Dirección Jurídica, Financiera y de Igualdad de Género, y I</w:t>
      </w:r>
    </w:p>
    <w:p w14:paraId="2F1286CB" w14:textId="77777777" w:rsidR="00E72AC9" w:rsidRPr="009F7837" w:rsidRDefault="009F708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V. Unidad de Apoyo Administrativo. </w:t>
      </w:r>
    </w:p>
    <w:p w14:paraId="74C9DCA7" w14:textId="77777777" w:rsidR="00E72AC9" w:rsidRPr="009F7837" w:rsidRDefault="00E72AC9">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7F22FABC" w14:textId="77777777" w:rsidR="00E72AC9" w:rsidRPr="009F7837" w:rsidRDefault="009F708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 w:val="24"/>
          <w:szCs w:val="24"/>
        </w:rPr>
      </w:pPr>
      <w:r w:rsidRPr="009F7837">
        <w:rPr>
          <w:rFonts w:ascii="Palatino Linotype" w:eastAsia="Palatino Linotype" w:hAnsi="Palatino Linotype" w:cs="Palatino Linotype"/>
          <w:i/>
        </w:rPr>
        <w:t xml:space="preserve">El Sistema contará con las demás unidades administrativas que le sean autorizadas, cuyas funciones y líneas de autoridad se establecerán en su Manual General de Organización; así mismo, se auxiliará de los servidores públicos y órganos técnicos y </w:t>
      </w:r>
      <w:r w:rsidRPr="009F7837">
        <w:rPr>
          <w:rFonts w:ascii="Palatino Linotype" w:eastAsia="Palatino Linotype" w:hAnsi="Palatino Linotype" w:cs="Palatino Linotype"/>
          <w:i/>
        </w:rPr>
        <w:lastRenderedPageBreak/>
        <w:t>administrativos necesarios para el cumplimiento de sus atribuciones, de acuerdo con la normatividad aplicable, estructura orgánica y presupuesto autorizado.</w:t>
      </w:r>
    </w:p>
    <w:p w14:paraId="7BF9F91A" w14:textId="77777777" w:rsidR="00E72AC9" w:rsidRPr="009F7837" w:rsidRDefault="00E72AC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FD64F8F" w14:textId="77777777" w:rsidR="00E72AC9" w:rsidRPr="009F7837" w:rsidRDefault="009F708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Por ello, se colige que la unidad de transparencia incumplió con el procedimiento de búsqueda de la información establecido en la Ley de la materia, ya que no turnó la solicitud de información a todas las áreas que deban generar, poseer y administrar la misma, con motivo de sus facultades, atribuciones y competencia. </w:t>
      </w:r>
    </w:p>
    <w:p w14:paraId="1BB6F732" w14:textId="77777777" w:rsidR="00E72AC9" w:rsidRPr="009F7837" w:rsidRDefault="00E72AC9">
      <w:pPr>
        <w:spacing w:after="0" w:line="360" w:lineRule="auto"/>
        <w:ind w:right="-7"/>
        <w:jc w:val="both"/>
        <w:rPr>
          <w:rFonts w:ascii="Palatino Linotype" w:eastAsia="Palatino Linotype" w:hAnsi="Palatino Linotype" w:cs="Palatino Linotype"/>
          <w:sz w:val="24"/>
          <w:szCs w:val="24"/>
        </w:rPr>
      </w:pPr>
    </w:p>
    <w:p w14:paraId="5535EF43" w14:textId="77777777" w:rsidR="00E72AC9" w:rsidRPr="009F7837" w:rsidRDefault="009F7082">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b/>
          <w:color w:val="000000"/>
          <w:sz w:val="24"/>
          <w:szCs w:val="24"/>
        </w:rPr>
        <w:t xml:space="preserve">De la incompetencia para generar, administrar o poseer la información solicitada. </w:t>
      </w:r>
    </w:p>
    <w:p w14:paraId="1128BCBA" w14:textId="77777777" w:rsidR="00E72AC9" w:rsidRPr="009F7837" w:rsidRDefault="00E72AC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14:paraId="62DCE7D0"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De acuerdo con, Cabanellas, Guillermo (1993), en el </w:t>
      </w:r>
      <w:r w:rsidRPr="009F7837">
        <w:rPr>
          <w:rFonts w:ascii="Palatino Linotype" w:eastAsia="Palatino Linotype" w:hAnsi="Palatino Linotype" w:cs="Palatino Linotype"/>
          <w:i/>
          <w:sz w:val="24"/>
          <w:szCs w:val="24"/>
        </w:rPr>
        <w:t>“Diccionario Jurídico Elemental”</w:t>
      </w:r>
      <w:r w:rsidRPr="009F7837">
        <w:rPr>
          <w:rFonts w:ascii="Palatino Linotype" w:eastAsia="Palatino Linotype" w:hAnsi="Palatino Linotype" w:cs="Palatino Linotype"/>
          <w:sz w:val="24"/>
          <w:szCs w:val="24"/>
        </w:rPr>
        <w:t xml:space="preserve"> (p. 32 y 161) la competencia o bien, la incompetencia se refiere a:  </w:t>
      </w:r>
    </w:p>
    <w:p w14:paraId="4FB5F1E6" w14:textId="77777777" w:rsidR="00E72AC9" w:rsidRPr="009F7837" w:rsidRDefault="00E72AC9">
      <w:pPr>
        <w:spacing w:after="0" w:line="360" w:lineRule="auto"/>
        <w:jc w:val="both"/>
        <w:rPr>
          <w:rFonts w:ascii="Palatino Linotype" w:eastAsia="Palatino Linotype" w:hAnsi="Palatino Linotype" w:cs="Palatino Linotype"/>
          <w:color w:val="000000"/>
          <w:sz w:val="24"/>
          <w:szCs w:val="24"/>
        </w:rPr>
      </w:pPr>
    </w:p>
    <w:p w14:paraId="120DEE82" w14:textId="77777777" w:rsidR="00E72AC9" w:rsidRPr="009F7837" w:rsidRDefault="009F7082">
      <w:pPr>
        <w:numPr>
          <w:ilvl w:val="0"/>
          <w:numId w:val="10"/>
        </w:numPr>
        <w:spacing w:after="0" w:line="360" w:lineRule="auto"/>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b/>
          <w:color w:val="000000"/>
        </w:rPr>
        <w:t xml:space="preserve">Competencia: </w:t>
      </w:r>
      <w:r w:rsidRPr="009F7837">
        <w:rPr>
          <w:rFonts w:ascii="Palatino Linotype" w:eastAsia="Palatino Linotype" w:hAnsi="Palatino Linotype" w:cs="Palatino Linotype"/>
          <w:color w:val="000000"/>
        </w:rPr>
        <w:t>La capacidad de una autoridad para conocer sobre una materia o asunto.</w:t>
      </w:r>
    </w:p>
    <w:p w14:paraId="3B839E8F" w14:textId="77777777" w:rsidR="00E72AC9" w:rsidRPr="009F7837" w:rsidRDefault="009F7082">
      <w:pPr>
        <w:numPr>
          <w:ilvl w:val="0"/>
          <w:numId w:val="10"/>
        </w:numPr>
        <w:spacing w:after="0" w:line="360" w:lineRule="auto"/>
        <w:jc w:val="both"/>
        <w:rPr>
          <w:rFonts w:ascii="Palatino Linotype" w:eastAsia="Palatino Linotype" w:hAnsi="Palatino Linotype" w:cs="Palatino Linotype"/>
          <w:color w:val="000000"/>
        </w:rPr>
      </w:pPr>
      <w:r w:rsidRPr="009F7837">
        <w:rPr>
          <w:rFonts w:ascii="Palatino Linotype" w:eastAsia="Palatino Linotype" w:hAnsi="Palatino Linotype" w:cs="Palatino Linotype"/>
          <w:b/>
          <w:color w:val="000000"/>
        </w:rPr>
        <w:t>Incompetencia:</w:t>
      </w:r>
      <w:r w:rsidRPr="009F7837">
        <w:rPr>
          <w:rFonts w:ascii="Palatino Linotype" w:eastAsia="Palatino Linotype" w:hAnsi="Palatino Linotype" w:cs="Palatino Linotype"/>
          <w:color w:val="000000"/>
        </w:rPr>
        <w:t xml:space="preserve"> Falta de Competencia.</w:t>
      </w:r>
    </w:p>
    <w:p w14:paraId="4366A9AB" w14:textId="77777777" w:rsidR="00E72AC9" w:rsidRPr="009F7837" w:rsidRDefault="00E72AC9">
      <w:pPr>
        <w:spacing w:after="0" w:line="360" w:lineRule="auto"/>
        <w:jc w:val="both"/>
        <w:rPr>
          <w:rFonts w:ascii="Palatino Linotype" w:eastAsia="Palatino Linotype" w:hAnsi="Palatino Linotype" w:cs="Palatino Linotype"/>
          <w:color w:val="000000"/>
          <w:sz w:val="24"/>
          <w:szCs w:val="24"/>
        </w:rPr>
      </w:pPr>
    </w:p>
    <w:p w14:paraId="5487D72B" w14:textId="77777777" w:rsidR="00E72AC9" w:rsidRPr="009F7837" w:rsidRDefault="009F7082">
      <w:pPr>
        <w:spacing w:after="0" w:line="360" w:lineRule="auto"/>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color w:val="000000"/>
          <w:sz w:val="24"/>
          <w:szCs w:val="24"/>
        </w:rPr>
        <w:t xml:space="preserve">Por lo que, </w:t>
      </w:r>
      <w:r w:rsidRPr="009F7837">
        <w:rPr>
          <w:rFonts w:ascii="Palatino Linotype" w:eastAsia="Palatino Linotype" w:hAnsi="Palatino Linotype" w:cs="Palatino Linotype"/>
          <w:b/>
          <w:color w:val="000000"/>
          <w:sz w:val="24"/>
          <w:szCs w:val="24"/>
        </w:rPr>
        <w:t>la incompetencia</w:t>
      </w:r>
      <w:r w:rsidRPr="009F7837">
        <w:rPr>
          <w:rFonts w:ascii="Palatino Linotype" w:eastAsia="Palatino Linotype" w:hAnsi="Palatino Linotype" w:cs="Palatino Linotype"/>
          <w:color w:val="000000"/>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7A56627C" w14:textId="77777777" w:rsidR="00E72AC9" w:rsidRPr="009F7837" w:rsidRDefault="00E72AC9">
      <w:pPr>
        <w:spacing w:after="0" w:line="360" w:lineRule="auto"/>
        <w:jc w:val="both"/>
        <w:rPr>
          <w:rFonts w:ascii="Palatino Linotype" w:eastAsia="Palatino Linotype" w:hAnsi="Palatino Linotype" w:cs="Palatino Linotype"/>
          <w:color w:val="000000"/>
          <w:sz w:val="24"/>
          <w:szCs w:val="24"/>
        </w:rPr>
      </w:pPr>
    </w:p>
    <w:p w14:paraId="5F0D3564" w14:textId="77777777" w:rsidR="00E72AC9" w:rsidRPr="009F7837" w:rsidRDefault="009F7082">
      <w:pPr>
        <w:spacing w:after="0" w:line="276" w:lineRule="auto"/>
        <w:ind w:left="567" w:right="567"/>
        <w:jc w:val="both"/>
        <w:rPr>
          <w:rFonts w:ascii="Palatino Linotype" w:eastAsia="Palatino Linotype" w:hAnsi="Palatino Linotype" w:cs="Palatino Linotype"/>
          <w:i/>
          <w:color w:val="000000"/>
        </w:rPr>
      </w:pPr>
      <w:r w:rsidRPr="009F7837">
        <w:rPr>
          <w:rFonts w:ascii="Palatino Linotype" w:eastAsia="Palatino Linotype" w:hAnsi="Palatino Linotype" w:cs="Palatino Linotype"/>
          <w:b/>
          <w:i/>
          <w:color w:val="000000"/>
        </w:rPr>
        <w:lastRenderedPageBreak/>
        <w:t xml:space="preserve">“LEGITIMACIÓN DE FUNCIONARIOS PÚBLICOS. LOS TRIBUNALES DE AMPARO, POR ESTAR VINCULADOS CON EL CONCEPTO DE COMPETENCIA A QUE SE REFIERE EL ARTÍCULO 16 CONSTITUCIONAL, NO PUEDEN CONOCER DE AQUÉLLA. </w:t>
      </w:r>
      <w:r w:rsidRPr="009F7837">
        <w:rPr>
          <w:rFonts w:ascii="Palatino Linotype" w:eastAsia="Palatino Linotype" w:hAnsi="Palatino Linotype" w:cs="Palatino Linotype"/>
          <w:i/>
          <w:color w:val="000000"/>
        </w:rPr>
        <w:t>El artículo </w:t>
      </w:r>
      <w:hyperlink r:id="rId18">
        <w:r w:rsidRPr="009F7837">
          <w:rPr>
            <w:rFonts w:ascii="Palatino Linotype" w:eastAsia="Palatino Linotype" w:hAnsi="Palatino Linotype" w:cs="Palatino Linotype"/>
            <w:i/>
            <w:color w:val="0000FF"/>
            <w:u w:val="single"/>
          </w:rPr>
          <w:t>16 constitucional</w:t>
        </w:r>
      </w:hyperlink>
      <w:r w:rsidRPr="009F7837">
        <w:rPr>
          <w:rFonts w:ascii="Palatino Linotype" w:eastAsia="Palatino Linotype" w:hAnsi="Palatino Linotype" w:cs="Palatino Linotype"/>
          <w:i/>
          <w:color w:val="000000"/>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8C63165" w14:textId="77777777" w:rsidR="00E72AC9" w:rsidRPr="009F7837" w:rsidRDefault="00E72AC9">
      <w:pPr>
        <w:spacing w:after="0" w:line="360" w:lineRule="auto"/>
        <w:jc w:val="both"/>
        <w:rPr>
          <w:rFonts w:ascii="Palatino Linotype" w:eastAsia="Palatino Linotype" w:hAnsi="Palatino Linotype" w:cs="Palatino Linotype"/>
          <w:color w:val="000000"/>
          <w:sz w:val="24"/>
          <w:szCs w:val="24"/>
        </w:rPr>
      </w:pPr>
    </w:p>
    <w:p w14:paraId="0661B108" w14:textId="77777777" w:rsidR="00E72AC9" w:rsidRPr="009F7837" w:rsidRDefault="009F7082">
      <w:pPr>
        <w:spacing w:after="0" w:line="360" w:lineRule="auto"/>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color w:val="000000"/>
          <w:sz w:val="24"/>
          <w:szCs w:val="24"/>
        </w:rPr>
        <w:t xml:space="preserve">De la misma manera, resulta necesario traer a colación, el Criterio 13/17, emitido por el Instituto Nacional de Transparencia, Acceso a la Información y Protección de Datos Personales, que dispone lo siguiente: </w:t>
      </w:r>
    </w:p>
    <w:p w14:paraId="6CD1425E" w14:textId="77777777" w:rsidR="00E72AC9" w:rsidRPr="009F7837" w:rsidRDefault="00E72AC9">
      <w:pPr>
        <w:spacing w:after="0" w:line="360" w:lineRule="auto"/>
        <w:jc w:val="both"/>
        <w:rPr>
          <w:rFonts w:ascii="Palatino Linotype" w:eastAsia="Palatino Linotype" w:hAnsi="Palatino Linotype" w:cs="Palatino Linotype"/>
          <w:color w:val="000000"/>
          <w:sz w:val="24"/>
          <w:szCs w:val="24"/>
        </w:rPr>
      </w:pPr>
    </w:p>
    <w:p w14:paraId="32EBEE69" w14:textId="77777777" w:rsidR="00E72AC9" w:rsidRPr="009F7837" w:rsidRDefault="009F7082">
      <w:pPr>
        <w:spacing w:after="0" w:line="276" w:lineRule="auto"/>
        <w:ind w:left="567" w:right="567"/>
        <w:jc w:val="both"/>
        <w:rPr>
          <w:rFonts w:ascii="Palatino Linotype" w:eastAsia="Palatino Linotype" w:hAnsi="Palatino Linotype" w:cs="Palatino Linotype"/>
          <w:i/>
          <w:color w:val="000000"/>
        </w:rPr>
      </w:pPr>
      <w:r w:rsidRPr="009F7837">
        <w:rPr>
          <w:rFonts w:ascii="Palatino Linotype" w:eastAsia="Palatino Linotype" w:hAnsi="Palatino Linotype" w:cs="Palatino Linotype"/>
          <w:i/>
          <w:color w:val="000000"/>
        </w:rPr>
        <w:t>“</w:t>
      </w:r>
      <w:r w:rsidRPr="009F7837">
        <w:rPr>
          <w:rFonts w:ascii="Palatino Linotype" w:eastAsia="Palatino Linotype" w:hAnsi="Palatino Linotype" w:cs="Palatino Linotype"/>
          <w:b/>
          <w:i/>
          <w:color w:val="000000"/>
        </w:rPr>
        <w:t xml:space="preserve">Incompetencia. </w:t>
      </w:r>
      <w:r w:rsidRPr="009F7837">
        <w:rPr>
          <w:rFonts w:ascii="Palatino Linotype" w:eastAsia="Palatino Linotype" w:hAnsi="Palatino Linotype" w:cs="Palatino Linotype"/>
          <w:i/>
          <w:color w:val="00000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025F91B" w14:textId="77777777" w:rsidR="00E72AC9" w:rsidRPr="009F7837" w:rsidRDefault="00E72AC9">
      <w:pPr>
        <w:spacing w:after="0" w:line="360" w:lineRule="auto"/>
        <w:jc w:val="both"/>
        <w:rPr>
          <w:rFonts w:ascii="Palatino Linotype" w:eastAsia="Palatino Linotype" w:hAnsi="Palatino Linotype" w:cs="Palatino Linotype"/>
          <w:color w:val="000000"/>
          <w:sz w:val="24"/>
          <w:szCs w:val="24"/>
        </w:rPr>
      </w:pPr>
    </w:p>
    <w:p w14:paraId="6BD234CE" w14:textId="77777777" w:rsidR="00E72AC9" w:rsidRPr="009F7837" w:rsidRDefault="009F7082">
      <w:pPr>
        <w:spacing w:after="0" w:line="360" w:lineRule="auto"/>
        <w:jc w:val="both"/>
        <w:rPr>
          <w:rFonts w:ascii="Palatino Linotype" w:eastAsia="Palatino Linotype" w:hAnsi="Palatino Linotype" w:cs="Palatino Linotype"/>
          <w:color w:val="000000"/>
          <w:sz w:val="24"/>
          <w:szCs w:val="24"/>
        </w:rPr>
      </w:pPr>
      <w:r w:rsidRPr="009F7837">
        <w:rPr>
          <w:rFonts w:ascii="Palatino Linotype" w:eastAsia="Palatino Linotype" w:hAnsi="Palatino Linotype" w:cs="Palatino Linotype"/>
          <w:color w:val="000000"/>
          <w:sz w:val="24"/>
          <w:szCs w:val="24"/>
        </w:rPr>
        <w:t xml:space="preserve">En tal virtud, la </w:t>
      </w:r>
      <w:r w:rsidRPr="009F7837">
        <w:rPr>
          <w:rFonts w:ascii="Palatino Linotype" w:eastAsia="Palatino Linotype" w:hAnsi="Palatino Linotype" w:cs="Palatino Linotype"/>
          <w:b/>
          <w:color w:val="000000"/>
          <w:sz w:val="24"/>
          <w:szCs w:val="24"/>
        </w:rPr>
        <w:t xml:space="preserve">incompetencia </w:t>
      </w:r>
      <w:r w:rsidRPr="009F7837">
        <w:rPr>
          <w:rFonts w:ascii="Palatino Linotype" w:eastAsia="Palatino Linotype" w:hAnsi="Palatino Linotype" w:cs="Palatino Linotype"/>
          <w:color w:val="000000"/>
          <w:sz w:val="24"/>
          <w:szCs w:val="24"/>
        </w:rPr>
        <w:t>implica que, de conformidad con las atribuciones conferidas al sujeto obligado, no habría razón por la cual este deba contar con la información solicitada, en cuyo caso, tendría que orientar al particular para que acuda a la instancia competente.</w:t>
      </w:r>
    </w:p>
    <w:p w14:paraId="7A40C548" w14:textId="77777777" w:rsidR="00E72AC9" w:rsidRPr="009F7837" w:rsidRDefault="00E72AC9">
      <w:pPr>
        <w:spacing w:after="0" w:line="360" w:lineRule="auto"/>
        <w:jc w:val="both"/>
        <w:rPr>
          <w:rFonts w:ascii="Palatino Linotype" w:eastAsia="Palatino Linotype" w:hAnsi="Palatino Linotype" w:cs="Palatino Linotype"/>
          <w:color w:val="000000"/>
          <w:sz w:val="24"/>
          <w:szCs w:val="24"/>
        </w:rPr>
      </w:pPr>
    </w:p>
    <w:p w14:paraId="21DD6481" w14:textId="77777777" w:rsidR="00E72AC9" w:rsidRPr="009F7837" w:rsidRDefault="009F7082">
      <w:pPr>
        <w:tabs>
          <w:tab w:val="left" w:pos="142"/>
          <w:tab w:val="left" w:pos="284"/>
        </w:tabs>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 xml:space="preserve">Ahora bien, en cuanto hace a la Declaración de Incompetencia la Ley de Transparencia y Acceso a la Información Pública del Estado de México, establece, en los artículos 49, fracción II y 167, lo siguiente: </w:t>
      </w:r>
    </w:p>
    <w:p w14:paraId="45655A64" w14:textId="77777777" w:rsidR="00E72AC9" w:rsidRPr="009F7837" w:rsidRDefault="00E72AC9">
      <w:pPr>
        <w:tabs>
          <w:tab w:val="left" w:pos="142"/>
          <w:tab w:val="left" w:pos="284"/>
        </w:tabs>
        <w:spacing w:after="0" w:line="360" w:lineRule="auto"/>
        <w:jc w:val="both"/>
        <w:rPr>
          <w:rFonts w:ascii="Palatino Linotype" w:eastAsia="Palatino Linotype" w:hAnsi="Palatino Linotype" w:cs="Palatino Linotype"/>
          <w:sz w:val="24"/>
          <w:szCs w:val="24"/>
        </w:rPr>
      </w:pPr>
    </w:p>
    <w:p w14:paraId="5C498AA3" w14:textId="77777777" w:rsidR="00E72AC9" w:rsidRPr="009F7837" w:rsidRDefault="009F7082">
      <w:pPr>
        <w:tabs>
          <w:tab w:val="left" w:pos="142"/>
          <w:tab w:val="left" w:pos="284"/>
        </w:tabs>
        <w:spacing w:after="0" w:line="276" w:lineRule="auto"/>
        <w:ind w:left="567" w:right="990"/>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r w:rsidRPr="009F7837">
        <w:rPr>
          <w:rFonts w:ascii="Palatino Linotype" w:eastAsia="Palatino Linotype" w:hAnsi="Palatino Linotype" w:cs="Palatino Linotype"/>
          <w:b/>
          <w:i/>
        </w:rPr>
        <w:t>Artículo 49.</w:t>
      </w:r>
      <w:r w:rsidRPr="009F7837">
        <w:rPr>
          <w:rFonts w:ascii="Palatino Linotype" w:eastAsia="Palatino Linotype" w:hAnsi="Palatino Linotype" w:cs="Palatino Linotype"/>
          <w:i/>
        </w:rPr>
        <w:t xml:space="preserve"> </w:t>
      </w:r>
      <w:r w:rsidRPr="009F7837">
        <w:rPr>
          <w:rFonts w:ascii="Palatino Linotype" w:eastAsia="Palatino Linotype" w:hAnsi="Palatino Linotype" w:cs="Palatino Linotype"/>
          <w:b/>
          <w:i/>
        </w:rPr>
        <w:t>Los Comités de Transparencia</w:t>
      </w:r>
      <w:r w:rsidRPr="009F7837">
        <w:rPr>
          <w:rFonts w:ascii="Palatino Linotype" w:eastAsia="Palatino Linotype" w:hAnsi="Palatino Linotype" w:cs="Palatino Linotype"/>
          <w:i/>
        </w:rPr>
        <w:t xml:space="preserve"> tendrán las siguientes atribuciones:</w:t>
      </w:r>
    </w:p>
    <w:p w14:paraId="0C588707" w14:textId="77777777" w:rsidR="00E72AC9" w:rsidRPr="009F7837" w:rsidRDefault="009F7082">
      <w:pPr>
        <w:tabs>
          <w:tab w:val="left" w:pos="142"/>
          <w:tab w:val="left" w:pos="284"/>
        </w:tabs>
        <w:spacing w:after="0" w:line="276" w:lineRule="auto"/>
        <w:ind w:left="567" w:right="990"/>
        <w:jc w:val="both"/>
        <w:rPr>
          <w:rFonts w:ascii="Palatino Linotype" w:eastAsia="Palatino Linotype" w:hAnsi="Palatino Linotype" w:cs="Palatino Linotype"/>
          <w:b/>
          <w:i/>
        </w:rPr>
      </w:pPr>
      <w:r w:rsidRPr="009F7837">
        <w:rPr>
          <w:rFonts w:ascii="Palatino Linotype" w:eastAsia="Palatino Linotype" w:hAnsi="Palatino Linotype" w:cs="Palatino Linotype"/>
          <w:b/>
          <w:i/>
        </w:rPr>
        <w:t>...</w:t>
      </w:r>
    </w:p>
    <w:p w14:paraId="3B40DC07" w14:textId="77777777" w:rsidR="00E72AC9" w:rsidRPr="009F7837" w:rsidRDefault="009F7082">
      <w:pPr>
        <w:tabs>
          <w:tab w:val="left" w:pos="142"/>
          <w:tab w:val="left" w:pos="284"/>
        </w:tabs>
        <w:spacing w:after="0" w:line="276" w:lineRule="auto"/>
        <w:ind w:left="567" w:right="990"/>
        <w:jc w:val="both"/>
        <w:rPr>
          <w:rFonts w:ascii="Palatino Linotype" w:eastAsia="Palatino Linotype" w:hAnsi="Palatino Linotype" w:cs="Palatino Linotype"/>
          <w:b/>
          <w:i/>
          <w:u w:val="single"/>
        </w:rPr>
      </w:pPr>
      <w:r w:rsidRPr="009F7837">
        <w:rPr>
          <w:rFonts w:ascii="Palatino Linotype" w:eastAsia="Palatino Linotype" w:hAnsi="Palatino Linotype" w:cs="Palatino Linotype"/>
          <w:b/>
          <w:i/>
        </w:rPr>
        <w:t>II.</w:t>
      </w:r>
      <w:r w:rsidRPr="009F7837">
        <w:t xml:space="preserve"> </w:t>
      </w:r>
      <w:r w:rsidRPr="009F7837">
        <w:rPr>
          <w:rFonts w:ascii="Palatino Linotype" w:eastAsia="Palatino Linotype" w:hAnsi="Palatino Linotype" w:cs="Palatino Linotype"/>
          <w:b/>
          <w:i/>
        </w:rPr>
        <w:t>Confirmar, modificar o revocar</w:t>
      </w:r>
      <w:r w:rsidRPr="009F7837">
        <w:rPr>
          <w:rFonts w:ascii="Palatino Linotype" w:eastAsia="Palatino Linotype" w:hAnsi="Palatino Linotype" w:cs="Palatino Linotype"/>
          <w:i/>
        </w:rPr>
        <w:t xml:space="preserve"> las determinaciones que en materia de ampliación del plazo de respuesta, clasificación de la información </w:t>
      </w:r>
      <w:r w:rsidRPr="009F7837">
        <w:rPr>
          <w:rFonts w:ascii="Palatino Linotype" w:eastAsia="Palatino Linotype" w:hAnsi="Palatino Linotype" w:cs="Palatino Linotype"/>
          <w:b/>
          <w:i/>
        </w:rPr>
        <w:t>y declaración</w:t>
      </w:r>
      <w:r w:rsidRPr="009F7837">
        <w:rPr>
          <w:rFonts w:ascii="Palatino Linotype" w:eastAsia="Palatino Linotype" w:hAnsi="Palatino Linotype" w:cs="Palatino Linotype"/>
          <w:i/>
        </w:rPr>
        <w:t xml:space="preserve"> de inexistencia o </w:t>
      </w:r>
      <w:r w:rsidRPr="009F7837">
        <w:rPr>
          <w:rFonts w:ascii="Palatino Linotype" w:eastAsia="Palatino Linotype" w:hAnsi="Palatino Linotype" w:cs="Palatino Linotype"/>
          <w:b/>
          <w:i/>
        </w:rPr>
        <w:t>de incompetencia realicen los titulares de las áreas de los sujetos obligados;</w:t>
      </w:r>
    </w:p>
    <w:p w14:paraId="4245D322" w14:textId="77777777" w:rsidR="00E72AC9" w:rsidRPr="009F7837" w:rsidRDefault="009F7082">
      <w:pPr>
        <w:tabs>
          <w:tab w:val="left" w:pos="142"/>
          <w:tab w:val="left" w:pos="284"/>
        </w:tabs>
        <w:spacing w:after="0" w:line="276" w:lineRule="auto"/>
        <w:ind w:left="567" w:right="990"/>
        <w:jc w:val="both"/>
        <w:rPr>
          <w:rFonts w:ascii="Palatino Linotype" w:eastAsia="Palatino Linotype" w:hAnsi="Palatino Linotype" w:cs="Palatino Linotype"/>
          <w:b/>
          <w:i/>
        </w:rPr>
      </w:pPr>
      <w:r w:rsidRPr="009F7837">
        <w:rPr>
          <w:rFonts w:ascii="Palatino Linotype" w:eastAsia="Palatino Linotype" w:hAnsi="Palatino Linotype" w:cs="Palatino Linotype"/>
          <w:b/>
          <w:i/>
        </w:rPr>
        <w:t>...</w:t>
      </w:r>
    </w:p>
    <w:p w14:paraId="0BC189FC" w14:textId="77777777" w:rsidR="00E72AC9" w:rsidRPr="009F7837" w:rsidRDefault="009F7082">
      <w:pPr>
        <w:tabs>
          <w:tab w:val="left" w:pos="142"/>
          <w:tab w:val="left" w:pos="284"/>
        </w:tabs>
        <w:spacing w:after="0" w:line="276" w:lineRule="auto"/>
        <w:ind w:left="567" w:right="990"/>
        <w:jc w:val="both"/>
        <w:rPr>
          <w:rFonts w:ascii="Palatino Linotype" w:eastAsia="Palatino Linotype" w:hAnsi="Palatino Linotype" w:cs="Palatino Linotype"/>
          <w:b/>
          <w:i/>
        </w:rPr>
      </w:pPr>
      <w:r w:rsidRPr="009F7837">
        <w:rPr>
          <w:rFonts w:ascii="Palatino Linotype" w:eastAsia="Palatino Linotype" w:hAnsi="Palatino Linotype" w:cs="Palatino Linotype"/>
          <w:b/>
          <w:i/>
        </w:rPr>
        <w:t>Artículo 167</w:t>
      </w:r>
      <w:r w:rsidRPr="009F7837">
        <w:rPr>
          <w:rFonts w:ascii="Palatino Linotype" w:eastAsia="Palatino Linotype" w:hAnsi="Palatino Linotype" w:cs="Palatino Linotype"/>
          <w:i/>
        </w:rPr>
        <w:t xml:space="preserve">. </w:t>
      </w:r>
      <w:r w:rsidRPr="009F7837">
        <w:rPr>
          <w:rFonts w:ascii="Palatino Linotype" w:eastAsia="Palatino Linotype" w:hAnsi="Palatino Linotype" w:cs="Palatino Linotype"/>
          <w:b/>
          <w:i/>
        </w:rPr>
        <w:t>Cuando las unidades de transparencia determinen la notoria incompetencia</w:t>
      </w:r>
      <w:r w:rsidRPr="009F7837">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9F7837">
        <w:rPr>
          <w:rFonts w:ascii="Palatino Linotype" w:eastAsia="Palatino Linotype" w:hAnsi="Palatino Linotype" w:cs="Palatino Linotype"/>
          <w:b/>
          <w:i/>
        </w:rPr>
        <w:t>deberán comunicarlo al solicitante, dentro de los tres días hábiles posteriores a la recepción de la solicitud</w:t>
      </w:r>
      <w:r w:rsidRPr="009F7837">
        <w:rPr>
          <w:rFonts w:ascii="Palatino Linotype" w:eastAsia="Palatino Linotype" w:hAnsi="Palatino Linotype" w:cs="Palatino Linotype"/>
          <w:i/>
        </w:rPr>
        <w:t xml:space="preserve"> y, </w:t>
      </w:r>
      <w:r w:rsidRPr="009F7837">
        <w:rPr>
          <w:rFonts w:ascii="Palatino Linotype" w:eastAsia="Palatino Linotype" w:hAnsi="Palatino Linotype" w:cs="Palatino Linotype"/>
          <w:b/>
          <w:i/>
        </w:rPr>
        <w:t>en su caso orientar al solicitante, el o los sujetos obligados competentes.</w:t>
      </w:r>
    </w:p>
    <w:p w14:paraId="1AD738BA" w14:textId="77777777" w:rsidR="00E72AC9" w:rsidRPr="009F7837" w:rsidRDefault="00E72AC9">
      <w:pPr>
        <w:spacing w:after="0" w:line="360" w:lineRule="auto"/>
        <w:ind w:left="851" w:right="902"/>
        <w:jc w:val="both"/>
        <w:rPr>
          <w:rFonts w:ascii="Palatino Linotype" w:eastAsia="Palatino Linotype" w:hAnsi="Palatino Linotype" w:cs="Palatino Linotype"/>
        </w:rPr>
      </w:pPr>
    </w:p>
    <w:p w14:paraId="4DA8098B" w14:textId="77777777" w:rsidR="00E72AC9" w:rsidRPr="009F7837" w:rsidRDefault="009F7082">
      <w:pPr>
        <w:tabs>
          <w:tab w:val="left" w:pos="142"/>
          <w:tab w:val="left" w:pos="284"/>
        </w:tabs>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w:t>
      </w:r>
    </w:p>
    <w:p w14:paraId="4282E865" w14:textId="77777777" w:rsidR="00E72AC9" w:rsidRPr="009F7837" w:rsidRDefault="009F7082">
      <w:pPr>
        <w:tabs>
          <w:tab w:val="left" w:pos="142"/>
          <w:tab w:val="left" w:pos="284"/>
        </w:tabs>
        <w:spacing w:after="0" w:line="360" w:lineRule="auto"/>
        <w:jc w:val="both"/>
        <w:rPr>
          <w:rFonts w:ascii="Palatino Linotype" w:eastAsia="Palatino Linotype" w:hAnsi="Palatino Linotype" w:cs="Palatino Linotype"/>
          <w:sz w:val="24"/>
          <w:szCs w:val="24"/>
        </w:rPr>
      </w:pPr>
      <w:proofErr w:type="gramStart"/>
      <w:r w:rsidRPr="009F7837">
        <w:rPr>
          <w:rFonts w:ascii="Palatino Linotype" w:eastAsia="Palatino Linotype" w:hAnsi="Palatino Linotype" w:cs="Palatino Linotype"/>
          <w:sz w:val="24"/>
          <w:szCs w:val="24"/>
        </w:rPr>
        <w:t>competentes</w:t>
      </w:r>
      <w:proofErr w:type="gramEnd"/>
      <w:r w:rsidRPr="009F7837">
        <w:rPr>
          <w:rFonts w:ascii="Palatino Linotype" w:eastAsia="Palatino Linotype" w:hAnsi="Palatino Linotype" w:cs="Palatino Linotype"/>
          <w:sz w:val="24"/>
          <w:szCs w:val="24"/>
        </w:rPr>
        <w:t xml:space="preserve">. </w:t>
      </w:r>
    </w:p>
    <w:p w14:paraId="331A4ECC" w14:textId="77777777" w:rsidR="00E72AC9" w:rsidRPr="009F7837" w:rsidRDefault="00E72AC9">
      <w:pPr>
        <w:tabs>
          <w:tab w:val="left" w:pos="142"/>
          <w:tab w:val="left" w:pos="284"/>
        </w:tabs>
        <w:spacing w:after="0" w:line="360" w:lineRule="auto"/>
        <w:jc w:val="both"/>
        <w:rPr>
          <w:rFonts w:ascii="Palatino Linotype" w:eastAsia="Palatino Linotype" w:hAnsi="Palatino Linotype" w:cs="Palatino Linotype"/>
          <w:sz w:val="24"/>
          <w:szCs w:val="24"/>
        </w:rPr>
      </w:pPr>
    </w:p>
    <w:p w14:paraId="134DB55D" w14:textId="1916971E" w:rsidR="00E72AC9" w:rsidRPr="009F7837" w:rsidRDefault="009F7082">
      <w:pPr>
        <w:spacing w:after="0" w:line="360" w:lineRule="auto"/>
        <w:jc w:val="both"/>
        <w:rPr>
          <w:rFonts w:ascii="Palatino Linotype" w:eastAsia="Palatino Linotype" w:hAnsi="Palatino Linotype" w:cs="Palatino Linotype"/>
          <w:b/>
          <w:sz w:val="24"/>
          <w:szCs w:val="24"/>
          <w:u w:val="single"/>
        </w:rPr>
      </w:pPr>
      <w:r w:rsidRPr="009F7837">
        <w:rPr>
          <w:rFonts w:ascii="Palatino Linotype" w:eastAsia="Palatino Linotype" w:hAnsi="Palatino Linotype" w:cs="Palatino Linotype"/>
          <w:sz w:val="24"/>
          <w:szCs w:val="24"/>
        </w:rPr>
        <w:t xml:space="preserve">En lo que respecta al presente asunto, </w:t>
      </w:r>
      <w:r w:rsidRPr="009F7837">
        <w:rPr>
          <w:rFonts w:ascii="Palatino Linotype" w:eastAsia="Palatino Linotype" w:hAnsi="Palatino Linotype" w:cs="Palatino Linotype"/>
          <w:b/>
          <w:sz w:val="24"/>
          <w:szCs w:val="24"/>
          <w:u w:val="single"/>
        </w:rPr>
        <w:t xml:space="preserve">para el caso de que la información solicitada del periodo comprendido del diez de noviembre de dos mil dieciocho al veintisiete </w:t>
      </w:r>
      <w:r w:rsidRPr="009F7837">
        <w:rPr>
          <w:rFonts w:ascii="Palatino Linotype" w:eastAsia="Palatino Linotype" w:hAnsi="Palatino Linotype" w:cs="Palatino Linotype"/>
          <w:b/>
          <w:sz w:val="24"/>
          <w:szCs w:val="24"/>
          <w:u w:val="single"/>
        </w:rPr>
        <w:lastRenderedPageBreak/>
        <w:t xml:space="preserve">de abril de dos mil </w:t>
      </w:r>
      <w:r w:rsidR="00B82E4D" w:rsidRPr="009F7837">
        <w:rPr>
          <w:rFonts w:ascii="Palatino Linotype" w:eastAsia="Palatino Linotype" w:hAnsi="Palatino Linotype" w:cs="Palatino Linotype"/>
          <w:b/>
          <w:sz w:val="24"/>
          <w:szCs w:val="24"/>
          <w:u w:val="single"/>
        </w:rPr>
        <w:t xml:space="preserve">veintiuno no haya sido generada </w:t>
      </w:r>
      <w:r w:rsidRPr="009F7837">
        <w:rPr>
          <w:rFonts w:ascii="Palatino Linotype" w:eastAsia="Palatino Linotype" w:hAnsi="Palatino Linotype" w:cs="Palatino Linotype"/>
          <w:b/>
          <w:sz w:val="24"/>
          <w:szCs w:val="24"/>
          <w:u w:val="single"/>
        </w:rPr>
        <w:t>derivado de una falta de atribuciones del Sujeto Obligado,</w:t>
      </w:r>
      <w:r w:rsidR="00B82E4D" w:rsidRPr="009F7837">
        <w:rPr>
          <w:rFonts w:ascii="Palatino Linotype" w:eastAsia="Palatino Linotype" w:hAnsi="Palatino Linotype" w:cs="Palatino Linotype"/>
          <w:b/>
          <w:sz w:val="24"/>
          <w:szCs w:val="24"/>
          <w:u w:val="single"/>
        </w:rPr>
        <w:t xml:space="preserve"> o bien los archivos no hayan sido remitidos o trasferidos por la Secretaría de Movilidad al Sujeto Obligado </w:t>
      </w:r>
      <w:r w:rsidRPr="009F7837">
        <w:rPr>
          <w:rFonts w:ascii="Palatino Linotype" w:eastAsia="Palatino Linotype" w:hAnsi="Palatino Linotype" w:cs="Palatino Linotype"/>
          <w:b/>
          <w:sz w:val="24"/>
          <w:szCs w:val="24"/>
          <w:u w:val="single"/>
        </w:rPr>
        <w:t xml:space="preserve">este deberá emitir la declaratoria formal de incompetencia. </w:t>
      </w:r>
    </w:p>
    <w:p w14:paraId="27336EAE" w14:textId="3BFF3C0D" w:rsidR="00E72AC9" w:rsidRPr="009F7837" w:rsidRDefault="00E72AC9">
      <w:pPr>
        <w:spacing w:after="0" w:line="360" w:lineRule="auto"/>
        <w:ind w:right="18"/>
        <w:jc w:val="both"/>
        <w:rPr>
          <w:rFonts w:ascii="Palatino Linotype" w:eastAsia="Palatino Linotype" w:hAnsi="Palatino Linotype" w:cs="Palatino Linotype"/>
          <w:sz w:val="24"/>
          <w:szCs w:val="24"/>
        </w:rPr>
      </w:pPr>
    </w:p>
    <w:p w14:paraId="49AF93EA" w14:textId="1BFAAA83" w:rsidR="00172F6A" w:rsidRPr="009F7837" w:rsidRDefault="00172F6A">
      <w:pPr>
        <w:spacing w:after="0" w:line="360" w:lineRule="auto"/>
        <w:ind w:right="18"/>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Lo anterior, debido a que de la lectura y análisis del Acuerdo del Secretario de Movilidad del Estado de México por el que se delegan facultades en favor del Director General del Organismo Descentralizado denominado Sistema de Transporte Masivo y Teleférico del Estado de México, no se logra advertir disposición alguna que establezca que, con motivo de la entrada en vigor de este acuerdo, la Secretaría de Movilidad debía realizar la transferencia de los archivos generados previo a su entrada en vigor, relacionados con los sistemas de ciclo-vías al Organismo Descentralizado.</w:t>
      </w:r>
    </w:p>
    <w:p w14:paraId="6C8186E3" w14:textId="4020A4A8" w:rsidR="00172F6A" w:rsidRPr="009F7837" w:rsidRDefault="00172F6A">
      <w:pPr>
        <w:spacing w:after="0" w:line="360" w:lineRule="auto"/>
        <w:ind w:right="18"/>
        <w:jc w:val="both"/>
        <w:rPr>
          <w:rFonts w:ascii="Palatino Linotype" w:eastAsia="Palatino Linotype" w:hAnsi="Palatino Linotype" w:cs="Palatino Linotype"/>
          <w:sz w:val="24"/>
          <w:szCs w:val="24"/>
        </w:rPr>
      </w:pPr>
    </w:p>
    <w:p w14:paraId="24CDC58B" w14:textId="081E6D71" w:rsidR="00172F6A" w:rsidRPr="009F7837" w:rsidRDefault="00172F6A">
      <w:pPr>
        <w:spacing w:after="0" w:line="360" w:lineRule="auto"/>
        <w:ind w:right="18"/>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Es por lo que, al no contar con elementos que permitan que el Organismo Descentralizado cuenta con la información relacionado con los sistemas de ciclo-vías generada con anterioridad a la fecha de la entrada en vigor del acuerdo delegatorio, esto es, previo al veintiocho de abril de dos mil veintiuno, </w:t>
      </w:r>
      <w:r w:rsidR="00D43658" w:rsidRPr="009F7837">
        <w:rPr>
          <w:rFonts w:ascii="Palatino Linotype" w:eastAsia="Palatino Linotype" w:hAnsi="Palatino Linotype" w:cs="Palatino Linotype"/>
          <w:sz w:val="24"/>
          <w:szCs w:val="24"/>
        </w:rPr>
        <w:t xml:space="preserve">el Sujeto Obligado deberá remitir su acuerdo de incompetencia, </w:t>
      </w:r>
      <w:r w:rsidR="00E90E0E" w:rsidRPr="009F7837">
        <w:rPr>
          <w:rFonts w:ascii="Palatino Linotype" w:eastAsia="Palatino Linotype" w:hAnsi="Palatino Linotype" w:cs="Palatino Linotype"/>
          <w:b/>
          <w:sz w:val="24"/>
          <w:szCs w:val="24"/>
          <w:u w:val="single"/>
        </w:rPr>
        <w:t>única y exclusivamente</w:t>
      </w:r>
      <w:r w:rsidR="00E90E0E" w:rsidRPr="009F7837">
        <w:rPr>
          <w:rFonts w:ascii="Palatino Linotype" w:eastAsia="Palatino Linotype" w:hAnsi="Palatino Linotype" w:cs="Palatino Linotype"/>
          <w:sz w:val="24"/>
          <w:szCs w:val="24"/>
        </w:rPr>
        <w:t xml:space="preserve"> </w:t>
      </w:r>
      <w:r w:rsidR="00D43658" w:rsidRPr="009F7837">
        <w:rPr>
          <w:rFonts w:ascii="Palatino Linotype" w:eastAsia="Palatino Linotype" w:hAnsi="Palatino Linotype" w:cs="Palatino Linotype"/>
          <w:sz w:val="24"/>
          <w:szCs w:val="24"/>
        </w:rPr>
        <w:t xml:space="preserve">para el caso de que derivado de la búsqueda de la información solicitada del periodo comprendido del dos mil dieciocho al dos mil veintiuno, no </w:t>
      </w:r>
      <w:r w:rsidR="00F15CD7" w:rsidRPr="009F7837">
        <w:rPr>
          <w:rFonts w:ascii="Palatino Linotype" w:eastAsia="Palatino Linotype" w:hAnsi="Palatino Linotype" w:cs="Palatino Linotype"/>
          <w:sz w:val="24"/>
          <w:szCs w:val="24"/>
        </w:rPr>
        <w:t xml:space="preserve">se localice </w:t>
      </w:r>
      <w:r w:rsidR="00D43658" w:rsidRPr="009F7837">
        <w:rPr>
          <w:rFonts w:ascii="Palatino Linotype" w:eastAsia="Palatino Linotype" w:hAnsi="Palatino Linotype" w:cs="Palatino Linotype"/>
          <w:sz w:val="24"/>
          <w:szCs w:val="24"/>
        </w:rPr>
        <w:t>en sus archivos, debido a que para ese entonces la Secretaría de Movilidad era la dependencia competente para generar, adminis</w:t>
      </w:r>
      <w:r w:rsidR="00F15CD7" w:rsidRPr="009F7837">
        <w:rPr>
          <w:rFonts w:ascii="Palatino Linotype" w:eastAsia="Palatino Linotype" w:hAnsi="Palatino Linotype" w:cs="Palatino Linotype"/>
          <w:sz w:val="24"/>
          <w:szCs w:val="24"/>
        </w:rPr>
        <w:t xml:space="preserve">trar y poseer dicha información </w:t>
      </w:r>
      <w:r w:rsidR="00F15CD7" w:rsidRPr="009F7837">
        <w:rPr>
          <w:rFonts w:ascii="Palatino Linotype" w:eastAsia="Palatino Linotype" w:hAnsi="Palatino Linotype" w:cs="Palatino Linotype"/>
          <w:b/>
          <w:sz w:val="24"/>
          <w:szCs w:val="24"/>
          <w:u w:val="single"/>
        </w:rPr>
        <w:t xml:space="preserve">y no hayan sido transferidos, por la Secretaría de Movilidad los archivos </w:t>
      </w:r>
      <w:r w:rsidR="00E90E0E" w:rsidRPr="009F7837">
        <w:rPr>
          <w:rFonts w:ascii="Palatino Linotype" w:eastAsia="Palatino Linotype" w:hAnsi="Palatino Linotype" w:cs="Palatino Linotype"/>
          <w:b/>
          <w:sz w:val="24"/>
          <w:szCs w:val="24"/>
          <w:u w:val="single"/>
        </w:rPr>
        <w:t>correspondiente al Sujeto Obligado</w:t>
      </w:r>
      <w:r w:rsidR="00E90E0E" w:rsidRPr="009F7837">
        <w:rPr>
          <w:rFonts w:ascii="Palatino Linotype" w:eastAsia="Palatino Linotype" w:hAnsi="Palatino Linotype" w:cs="Palatino Linotype"/>
          <w:sz w:val="24"/>
          <w:szCs w:val="24"/>
        </w:rPr>
        <w:t xml:space="preserve">. </w:t>
      </w:r>
    </w:p>
    <w:p w14:paraId="7B29BE08" w14:textId="77777777" w:rsidR="00E72AC9" w:rsidRPr="009F7837" w:rsidRDefault="009F7082">
      <w:pPr>
        <w:spacing w:after="0" w:line="360" w:lineRule="auto"/>
        <w:ind w:right="18"/>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 xml:space="preserve">Como sustento de lo anterior, resulta aplicable el Criterio 20/20, emitido por el Instituto Nacional de Transparencia, Acceso a la Información, y Protección de Datos Personales, INAI, que lleva por rubro y texto los siguientes:  </w:t>
      </w:r>
    </w:p>
    <w:p w14:paraId="0B6C3B49" w14:textId="77777777" w:rsidR="00E72AC9" w:rsidRPr="009F7837" w:rsidRDefault="00E72AC9">
      <w:pPr>
        <w:spacing w:after="0" w:line="360" w:lineRule="auto"/>
        <w:ind w:left="851" w:right="900"/>
        <w:jc w:val="both"/>
        <w:rPr>
          <w:rFonts w:ascii="Palatino Linotype" w:eastAsia="Palatino Linotype" w:hAnsi="Palatino Linotype" w:cs="Palatino Linotype"/>
          <w:b/>
          <w:i/>
        </w:rPr>
      </w:pPr>
    </w:p>
    <w:p w14:paraId="522B1518" w14:textId="77777777" w:rsidR="00E72AC9" w:rsidRPr="009F7837" w:rsidRDefault="009F7082">
      <w:pPr>
        <w:spacing w:after="0" w:line="276" w:lineRule="auto"/>
        <w:ind w:left="567" w:right="900"/>
        <w:jc w:val="both"/>
        <w:rPr>
          <w:rFonts w:ascii="Palatino Linotype" w:eastAsia="Palatino Linotype" w:hAnsi="Palatino Linotype" w:cs="Palatino Linotype"/>
          <w:i/>
        </w:rPr>
      </w:pPr>
      <w:r w:rsidRPr="009F7837">
        <w:rPr>
          <w:rFonts w:ascii="Palatino Linotype" w:eastAsia="Palatino Linotype" w:hAnsi="Palatino Linotype" w:cs="Palatino Linotype"/>
          <w:b/>
          <w:i/>
        </w:rPr>
        <w:t>“Declaración de incompetencia por parte del Comité, cuando no sea notoria o manifiesta.</w:t>
      </w:r>
      <w:r w:rsidRPr="009F7837">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9D50EB0" w14:textId="77777777" w:rsidR="00E72AC9" w:rsidRPr="009F7837" w:rsidRDefault="00E72AC9">
      <w:pPr>
        <w:spacing w:after="0" w:line="360" w:lineRule="auto"/>
        <w:ind w:left="567" w:right="900"/>
        <w:jc w:val="both"/>
        <w:rPr>
          <w:rFonts w:ascii="Palatino Linotype" w:eastAsia="Palatino Linotype" w:hAnsi="Palatino Linotype" w:cs="Palatino Linotype"/>
          <w:i/>
        </w:rPr>
      </w:pPr>
    </w:p>
    <w:p w14:paraId="5DA14F07" w14:textId="77777777" w:rsidR="00E72AC9" w:rsidRPr="009F7837" w:rsidRDefault="009F7082">
      <w:pPr>
        <w:tabs>
          <w:tab w:val="left" w:pos="142"/>
          <w:tab w:val="left" w:pos="284"/>
        </w:tabs>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9F7837">
        <w:rPr>
          <w:rFonts w:ascii="Palatino Linotype" w:eastAsia="Palatino Linotype" w:hAnsi="Palatino Linotype" w:cs="Palatino Linotype"/>
          <w:b/>
          <w:sz w:val="24"/>
          <w:szCs w:val="24"/>
        </w:rPr>
        <w:t xml:space="preserve"> </w:t>
      </w:r>
      <w:r w:rsidRPr="009F7837">
        <w:rPr>
          <w:rFonts w:ascii="Palatino Linotype" w:eastAsia="Palatino Linotype" w:hAnsi="Palatino Linotype" w:cs="Palatino Linotype"/>
          <w:sz w:val="24"/>
          <w:szCs w:val="24"/>
        </w:rPr>
        <w:t>duda razonable sobre la administración del documento materia de la solicitud de información, como se lee enseguida:</w:t>
      </w:r>
    </w:p>
    <w:p w14:paraId="10619843" w14:textId="77777777" w:rsidR="00E72AC9" w:rsidRPr="009F7837" w:rsidRDefault="00E72AC9">
      <w:pPr>
        <w:spacing w:after="0" w:line="360" w:lineRule="auto"/>
        <w:ind w:left="851" w:right="900"/>
        <w:jc w:val="both"/>
        <w:rPr>
          <w:rFonts w:ascii="Palatino Linotype" w:eastAsia="Palatino Linotype" w:hAnsi="Palatino Linotype" w:cs="Palatino Linotype"/>
          <w:b/>
          <w:i/>
        </w:rPr>
      </w:pPr>
    </w:p>
    <w:p w14:paraId="0B1AF838" w14:textId="4618AEDE" w:rsidR="00E72AC9" w:rsidRPr="009F7837" w:rsidRDefault="009F7082" w:rsidP="00D43658">
      <w:pPr>
        <w:spacing w:after="0" w:line="276" w:lineRule="auto"/>
        <w:ind w:left="567" w:right="843"/>
        <w:jc w:val="both"/>
        <w:rPr>
          <w:rFonts w:ascii="Palatino Linotype" w:eastAsia="Palatino Linotype" w:hAnsi="Palatino Linotype" w:cs="Palatino Linotype"/>
          <w:i/>
        </w:rPr>
      </w:pPr>
      <w:r w:rsidRPr="009F7837">
        <w:rPr>
          <w:rFonts w:ascii="Palatino Linotype" w:eastAsia="Palatino Linotype" w:hAnsi="Palatino Linotype" w:cs="Palatino Linotype"/>
          <w:b/>
          <w:i/>
        </w:rPr>
        <w:t xml:space="preserve">“DECLARATORIA DE INCOMPETENCIA DEL SUJETO OBLIGADO. SUPUESTO PARA CONFIRMARLA POR ACUERDO DEL COMITÉ DE TRANSPARENCIA. </w:t>
      </w:r>
      <w:r w:rsidRPr="009F7837">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9F7837">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9F7837">
        <w:rPr>
          <w:rFonts w:ascii="Palatino Linotype" w:eastAsia="Palatino Linotype" w:hAnsi="Palatino Linotype" w:cs="Palatino Linotype"/>
          <w:b/>
          <w:i/>
          <w:u w:val="single"/>
        </w:rPr>
        <w:t>impiden determinar dentro del término legal de tres días hábiles</w:t>
      </w:r>
      <w:r w:rsidRPr="009F7837">
        <w:rPr>
          <w:rFonts w:ascii="Palatino Linotype" w:eastAsia="Palatino Linotype" w:hAnsi="Palatino Linotype" w:cs="Palatino Linotype"/>
          <w:b/>
          <w:i/>
        </w:rPr>
        <w:t xml:space="preserve">, si se posee o no la </w:t>
      </w:r>
      <w:r w:rsidRPr="009F7837">
        <w:rPr>
          <w:rFonts w:ascii="Palatino Linotype" w:eastAsia="Palatino Linotype" w:hAnsi="Palatino Linotype" w:cs="Palatino Linotype"/>
          <w:b/>
          <w:i/>
        </w:rPr>
        <w:lastRenderedPageBreak/>
        <w:t>información por el Sujeto Obligado requerid</w:t>
      </w:r>
      <w:r w:rsidRPr="009F7837">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24B12076" w14:textId="77777777" w:rsidR="00E72AC9" w:rsidRPr="009F7837" w:rsidRDefault="00E72AC9">
      <w:pPr>
        <w:spacing w:after="0" w:line="360" w:lineRule="auto"/>
        <w:jc w:val="both"/>
        <w:rPr>
          <w:rFonts w:ascii="Palatino Linotype" w:eastAsia="Palatino Linotype" w:hAnsi="Palatino Linotype" w:cs="Palatino Linotype"/>
          <w:sz w:val="24"/>
          <w:szCs w:val="24"/>
        </w:rPr>
      </w:pPr>
    </w:p>
    <w:p w14:paraId="3A371779" w14:textId="77777777" w:rsidR="00E72AC9" w:rsidRPr="009F7837" w:rsidRDefault="009F7082">
      <w:pPr>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Derivado de todo lo anterior, se concluye que los agravios hechos valer por el Particular son </w:t>
      </w:r>
      <w:r w:rsidRPr="009F7837">
        <w:rPr>
          <w:rFonts w:ascii="Palatino Linotype" w:eastAsia="Palatino Linotype" w:hAnsi="Palatino Linotype" w:cs="Palatino Linotype"/>
          <w:b/>
          <w:sz w:val="24"/>
          <w:szCs w:val="24"/>
        </w:rPr>
        <w:t xml:space="preserve">FUNDADOS </w:t>
      </w:r>
      <w:r w:rsidRPr="009F7837">
        <w:rPr>
          <w:rFonts w:ascii="Palatino Linotype" w:eastAsia="Palatino Linotype" w:hAnsi="Palatino Linotype" w:cs="Palatino Linotype"/>
          <w:sz w:val="24"/>
          <w:szCs w:val="24"/>
        </w:rPr>
        <w:t xml:space="preserve">y, por ende, este Organismo Garante determina </w:t>
      </w:r>
      <w:r w:rsidRPr="009F7837">
        <w:rPr>
          <w:rFonts w:ascii="Palatino Linotype" w:eastAsia="Palatino Linotype" w:hAnsi="Palatino Linotype" w:cs="Palatino Linotype"/>
          <w:b/>
          <w:sz w:val="24"/>
          <w:szCs w:val="24"/>
        </w:rPr>
        <w:t xml:space="preserve">REVOCAR </w:t>
      </w:r>
      <w:r w:rsidRPr="009F7837">
        <w:rPr>
          <w:rFonts w:ascii="Palatino Linotype" w:eastAsia="Palatino Linotype" w:hAnsi="Palatino Linotype" w:cs="Palatino Linotype"/>
          <w:sz w:val="24"/>
          <w:szCs w:val="24"/>
        </w:rPr>
        <w:t xml:space="preserve">la respuesta del Sujeto Obligado y; </w:t>
      </w:r>
      <w:r w:rsidRPr="009F7837">
        <w:rPr>
          <w:rFonts w:ascii="Palatino Linotype" w:eastAsia="Palatino Linotype" w:hAnsi="Palatino Linotype" w:cs="Palatino Linotype"/>
          <w:b/>
          <w:sz w:val="24"/>
          <w:szCs w:val="24"/>
        </w:rPr>
        <w:t xml:space="preserve">ORDENAR </w:t>
      </w:r>
      <w:r w:rsidRPr="009F7837">
        <w:rPr>
          <w:rFonts w:ascii="Palatino Linotype" w:eastAsia="Palatino Linotype" w:hAnsi="Palatino Linotype" w:cs="Palatino Linotype"/>
          <w:sz w:val="24"/>
          <w:szCs w:val="24"/>
        </w:rPr>
        <w:t>entregar previa búsqueda exhaustiva y razonable,</w:t>
      </w:r>
      <w:r w:rsidRPr="009F7837">
        <w:rPr>
          <w:rFonts w:ascii="Palatino Linotype" w:eastAsia="Palatino Linotype" w:hAnsi="Palatino Linotype" w:cs="Palatino Linotype"/>
          <w:b/>
          <w:sz w:val="24"/>
          <w:szCs w:val="24"/>
        </w:rPr>
        <w:t xml:space="preserve"> </w:t>
      </w:r>
      <w:r w:rsidRPr="009F7837">
        <w:rPr>
          <w:rFonts w:ascii="Palatino Linotype" w:eastAsia="Palatino Linotype" w:hAnsi="Palatino Linotype" w:cs="Palatino Linotype"/>
          <w:sz w:val="24"/>
          <w:szCs w:val="24"/>
        </w:rPr>
        <w:t>de ser el caso, en versión pública, vía Sistema de Acceso a la Información Mexiquense, la siguiente información:</w:t>
      </w:r>
    </w:p>
    <w:p w14:paraId="6E8C572B" w14:textId="77777777" w:rsidR="00E72AC9" w:rsidRPr="009F7837" w:rsidRDefault="00E72AC9">
      <w:pPr>
        <w:spacing w:after="0" w:line="360" w:lineRule="auto"/>
        <w:jc w:val="both"/>
        <w:rPr>
          <w:rFonts w:ascii="Palatino Linotype" w:eastAsia="Palatino Linotype" w:hAnsi="Palatino Linotype" w:cs="Palatino Linotype"/>
        </w:rPr>
      </w:pPr>
    </w:p>
    <w:p w14:paraId="18F90123" w14:textId="77777777" w:rsidR="00E72AC9" w:rsidRPr="009F7837" w:rsidRDefault="009F7082">
      <w:pPr>
        <w:spacing w:after="0" w:line="360" w:lineRule="auto"/>
        <w:ind w:left="567" w:right="560"/>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 xml:space="preserve">Del diez de noviembre de dos mil dieciocho al diez de noviembre de dos mil veintidós: </w:t>
      </w:r>
    </w:p>
    <w:p w14:paraId="23AD6093" w14:textId="77777777" w:rsidR="00E72AC9" w:rsidRPr="009F7837" w:rsidRDefault="00E72AC9">
      <w:pPr>
        <w:spacing w:after="0" w:line="360" w:lineRule="auto"/>
        <w:jc w:val="both"/>
        <w:rPr>
          <w:rFonts w:ascii="Palatino Linotype" w:eastAsia="Palatino Linotype" w:hAnsi="Palatino Linotype" w:cs="Palatino Linotype"/>
        </w:rPr>
      </w:pPr>
    </w:p>
    <w:p w14:paraId="4D5EBE78" w14:textId="77777777" w:rsidR="00E72AC9" w:rsidRPr="009F7837" w:rsidRDefault="009F7082">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Estudios realizados para la implementación de </w:t>
      </w:r>
      <w:proofErr w:type="spellStart"/>
      <w:r w:rsidRPr="009F7837">
        <w:rPr>
          <w:rFonts w:ascii="Palatino Linotype" w:eastAsia="Palatino Linotype" w:hAnsi="Palatino Linotype" w:cs="Palatino Linotype"/>
          <w:b/>
          <w:color w:val="000000"/>
        </w:rPr>
        <w:t>ciclovías</w:t>
      </w:r>
      <w:proofErr w:type="spellEnd"/>
      <w:r w:rsidRPr="009F7837">
        <w:rPr>
          <w:rFonts w:ascii="Palatino Linotype" w:eastAsia="Palatino Linotype" w:hAnsi="Palatino Linotype" w:cs="Palatino Linotype"/>
          <w:b/>
          <w:color w:val="000000"/>
        </w:rPr>
        <w:t xml:space="preserve"> en el Estado de México, por municipio. </w:t>
      </w:r>
    </w:p>
    <w:p w14:paraId="46BDDDFB" w14:textId="77777777" w:rsidR="00E72AC9" w:rsidRPr="009F7837" w:rsidRDefault="009F7082">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Documento donde conste el número de foros que se han realizado o implementado en temas de </w:t>
      </w:r>
      <w:proofErr w:type="spellStart"/>
      <w:r w:rsidRPr="009F7837">
        <w:rPr>
          <w:rFonts w:ascii="Palatino Linotype" w:eastAsia="Palatino Linotype" w:hAnsi="Palatino Linotype" w:cs="Palatino Linotype"/>
          <w:b/>
          <w:color w:val="000000"/>
        </w:rPr>
        <w:t>ciclovías</w:t>
      </w:r>
      <w:proofErr w:type="spellEnd"/>
      <w:r w:rsidRPr="009F7837">
        <w:rPr>
          <w:rFonts w:ascii="Palatino Linotype" w:eastAsia="Palatino Linotype" w:hAnsi="Palatino Linotype" w:cs="Palatino Linotype"/>
          <w:b/>
          <w:color w:val="000000"/>
        </w:rPr>
        <w:t xml:space="preserve">. </w:t>
      </w:r>
    </w:p>
    <w:p w14:paraId="7CF9BE98" w14:textId="77777777" w:rsidR="00E72AC9" w:rsidRPr="009F7837" w:rsidRDefault="009F7082">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lastRenderedPageBreak/>
        <w:t xml:space="preserve">Presentaciones realizadas en los foros. </w:t>
      </w:r>
    </w:p>
    <w:p w14:paraId="1411DA50" w14:textId="77777777" w:rsidR="00E72AC9" w:rsidRPr="009F7837" w:rsidRDefault="009F7082">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Documentos donde conste el número de participaciones que ha tenido el Secretario de Movilidad en los foros, discursos, ponencias o presentaciones. </w:t>
      </w:r>
    </w:p>
    <w:p w14:paraId="0BF0E3BE" w14:textId="77777777" w:rsidR="00E72AC9" w:rsidRPr="009F7837" w:rsidRDefault="00E72AC9">
      <w:pPr>
        <w:tabs>
          <w:tab w:val="left" w:pos="993"/>
        </w:tabs>
        <w:spacing w:after="0" w:line="360" w:lineRule="auto"/>
        <w:ind w:right="-28"/>
        <w:jc w:val="both"/>
        <w:rPr>
          <w:rFonts w:ascii="Palatino Linotype" w:eastAsia="Palatino Linotype" w:hAnsi="Palatino Linotype" w:cs="Palatino Linotype"/>
          <w:sz w:val="24"/>
          <w:szCs w:val="24"/>
        </w:rPr>
      </w:pPr>
    </w:p>
    <w:p w14:paraId="335D97BD" w14:textId="77777777" w:rsidR="00E72AC9" w:rsidRPr="009F7837" w:rsidRDefault="009F7082">
      <w:pPr>
        <w:pBdr>
          <w:top w:val="nil"/>
          <w:left w:val="nil"/>
          <w:bottom w:val="nil"/>
          <w:right w:val="nil"/>
          <w:between w:val="nil"/>
        </w:pBdr>
        <w:tabs>
          <w:tab w:val="left" w:pos="993"/>
        </w:tabs>
        <w:spacing w:after="0" w:line="276" w:lineRule="auto"/>
        <w:ind w:right="-28"/>
        <w:jc w:val="both"/>
        <w:rPr>
          <w:rFonts w:ascii="Palatino Linotype" w:eastAsia="Palatino Linotype" w:hAnsi="Palatino Linotype" w:cs="Palatino Linotype"/>
          <w:b/>
          <w:i/>
          <w:color w:val="FF0000"/>
        </w:rPr>
      </w:pPr>
      <w:r w:rsidRPr="009F7837">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892EB7A" w14:textId="77777777" w:rsidR="00E72AC9" w:rsidRPr="009F7837" w:rsidRDefault="00E72AC9">
      <w:pPr>
        <w:tabs>
          <w:tab w:val="left" w:pos="993"/>
        </w:tabs>
        <w:spacing w:after="0" w:line="360" w:lineRule="auto"/>
        <w:ind w:right="-28"/>
        <w:jc w:val="both"/>
        <w:rPr>
          <w:rFonts w:ascii="Palatino Linotype" w:eastAsia="Palatino Linotype" w:hAnsi="Palatino Linotype" w:cs="Palatino Linotype"/>
          <w:sz w:val="24"/>
          <w:szCs w:val="24"/>
        </w:rPr>
      </w:pPr>
    </w:p>
    <w:p w14:paraId="27607B8B" w14:textId="77777777" w:rsidR="00E72AC9" w:rsidRPr="009F7837" w:rsidRDefault="009F7082">
      <w:pPr>
        <w:tabs>
          <w:tab w:val="left" w:pos="993"/>
        </w:tabs>
        <w:spacing w:after="0" w:line="276" w:lineRule="auto"/>
        <w:ind w:right="-28"/>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Para el caso que una vez realizada la búsqueda de la información que se ordena entregar respecto al periodo comprendido del </w:t>
      </w:r>
      <w:r w:rsidRPr="009F7837">
        <w:rPr>
          <w:rFonts w:ascii="Palatino Linotype" w:eastAsia="Palatino Linotype" w:hAnsi="Palatino Linotype" w:cs="Palatino Linotype"/>
          <w:b/>
          <w:i/>
        </w:rPr>
        <w:t>diez de noviembre de dos mil dieciocho al veintisiete de abril de dos mil veintiuno</w:t>
      </w:r>
      <w:r w:rsidRPr="009F7837">
        <w:rPr>
          <w:rFonts w:ascii="Palatino Linotype" w:eastAsia="Palatino Linotype" w:hAnsi="Palatino Linotype" w:cs="Palatino Linotype"/>
          <w:i/>
        </w:rPr>
        <w:t xml:space="preserve">, no obre en los archivos del Sujeto Obligado, deberá remitir el  Acuerdo emitido por el Comité de Transparencia mediante el cual se confirme su incompetencia para conocer de la información relacionada con los sistemas de </w:t>
      </w:r>
      <w:proofErr w:type="spellStart"/>
      <w:r w:rsidRPr="009F7837">
        <w:rPr>
          <w:rFonts w:ascii="Palatino Linotype" w:eastAsia="Palatino Linotype" w:hAnsi="Palatino Linotype" w:cs="Palatino Linotype"/>
          <w:i/>
        </w:rPr>
        <w:t>ciclovías</w:t>
      </w:r>
      <w:proofErr w:type="spellEnd"/>
      <w:r w:rsidRPr="009F7837">
        <w:rPr>
          <w:rFonts w:ascii="Palatino Linotype" w:eastAsia="Palatino Linotype" w:hAnsi="Palatino Linotype" w:cs="Palatino Linotype"/>
          <w:i/>
        </w:rPr>
        <w:t xml:space="preserve"> del Estado de México, en términos de los artículos 49 y 167 de la Ley de Transparencia y Acceso a la Información Pública del Estado de México y Municipios. </w:t>
      </w:r>
    </w:p>
    <w:p w14:paraId="3B703D44" w14:textId="77777777" w:rsidR="00E72AC9" w:rsidRPr="009F7837" w:rsidRDefault="00E72AC9">
      <w:pPr>
        <w:tabs>
          <w:tab w:val="left" w:pos="993"/>
        </w:tabs>
        <w:spacing w:after="0" w:line="360" w:lineRule="auto"/>
        <w:ind w:right="-28"/>
        <w:jc w:val="both"/>
        <w:rPr>
          <w:rFonts w:ascii="Palatino Linotype" w:eastAsia="Palatino Linotype" w:hAnsi="Palatino Linotype" w:cs="Palatino Linotype"/>
          <w:sz w:val="24"/>
          <w:szCs w:val="24"/>
        </w:rPr>
      </w:pPr>
    </w:p>
    <w:p w14:paraId="5BEB3544" w14:textId="3BF95011" w:rsidR="00E72AC9" w:rsidRPr="009F7837" w:rsidRDefault="009F7082" w:rsidP="009F7082">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Para el caso de que la información que se ordena entregar en los incisos b), c) y d)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668178B6" w14:textId="77777777" w:rsidR="00D43658" w:rsidRPr="009F7837" w:rsidRDefault="00D43658" w:rsidP="009F7082">
      <w:pPr>
        <w:pBdr>
          <w:top w:val="nil"/>
          <w:left w:val="nil"/>
          <w:bottom w:val="nil"/>
          <w:right w:val="nil"/>
          <w:between w:val="nil"/>
        </w:pBdr>
        <w:spacing w:line="276" w:lineRule="auto"/>
        <w:ind w:right="49"/>
        <w:jc w:val="both"/>
        <w:rPr>
          <w:rFonts w:ascii="Palatino Linotype" w:eastAsia="Palatino Linotype" w:hAnsi="Palatino Linotype" w:cs="Palatino Linotype"/>
          <w:i/>
        </w:rPr>
      </w:pPr>
    </w:p>
    <w:p w14:paraId="69674A31"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Quinto. De la versión pública.</w:t>
      </w:r>
      <w:r w:rsidRPr="009F7837">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w:t>
      </w:r>
      <w:r w:rsidRPr="009F7837">
        <w:rPr>
          <w:rFonts w:ascii="Palatino Linotype" w:eastAsia="Palatino Linotype" w:hAnsi="Palatino Linotype" w:cs="Palatino Linotype"/>
          <w:sz w:val="24"/>
          <w:szCs w:val="24"/>
        </w:rPr>
        <w:lastRenderedPageBreak/>
        <w:t>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A96277F"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2D7609FB"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2469A9AB"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049EC38A"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b/>
          <w:sz w:val="24"/>
          <w:szCs w:val="24"/>
        </w:rPr>
        <w:t xml:space="preserve"> </w:t>
      </w:r>
      <w:r w:rsidRPr="009F7837">
        <w:rPr>
          <w:rFonts w:ascii="Palatino Linotype" w:eastAsia="Palatino Linotype" w:hAnsi="Palatino Linotype" w:cs="Palatino Linotype"/>
          <w:b/>
          <w:i/>
        </w:rPr>
        <w:t>Artículo 143.</w:t>
      </w:r>
      <w:r w:rsidRPr="009F783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59C0445F"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I.</w:t>
      </w:r>
      <w:r w:rsidRPr="009F7837">
        <w:rPr>
          <w:rFonts w:ascii="Palatino Linotype" w:eastAsia="Palatino Linotype" w:hAnsi="Palatino Linotype" w:cs="Palatino Linotype"/>
          <w:i/>
        </w:rPr>
        <w:tab/>
        <w:t xml:space="preserve">Se refiera a la información privada y los datos personales concernientes a una persona física o </w:t>
      </w:r>
      <w:proofErr w:type="gramStart"/>
      <w:r w:rsidRPr="009F7837">
        <w:rPr>
          <w:rFonts w:ascii="Palatino Linotype" w:eastAsia="Palatino Linotype" w:hAnsi="Palatino Linotype" w:cs="Palatino Linotype"/>
          <w:i/>
        </w:rPr>
        <w:t>jurídico</w:t>
      </w:r>
      <w:proofErr w:type="gramEnd"/>
      <w:r w:rsidRPr="009F7837">
        <w:rPr>
          <w:rFonts w:ascii="Palatino Linotype" w:eastAsia="Palatino Linotype" w:hAnsi="Palatino Linotype" w:cs="Palatino Linotype"/>
          <w:i/>
        </w:rPr>
        <w:t xml:space="preserve"> colectiva identificada o identificable…</w:t>
      </w:r>
    </w:p>
    <w:p w14:paraId="400BD60A"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211F1C32"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189667B"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4F2D5EFD"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Ahora bien, es de señalar que la clasificación de la información no opera con la simple supresión de datos que se haga en los documentos de que se trate, sino que deberá </w:t>
      </w:r>
      <w:r w:rsidRPr="009F7837">
        <w:rPr>
          <w:rFonts w:ascii="Palatino Linotype" w:eastAsia="Palatino Linotype" w:hAnsi="Palatino Linotype" w:cs="Palatino Linotype"/>
          <w:sz w:val="24"/>
          <w:szCs w:val="24"/>
        </w:rPr>
        <w:lastRenderedPageBreak/>
        <w:t>seguirse el proceso que disponen los artículos 49 fracción VIII, 53, fracción X y 59, fracción V, de la Ley en consulta, que refieren lo siguiente:</w:t>
      </w:r>
    </w:p>
    <w:p w14:paraId="1AA1F5BE"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525D27BB"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49.</w:t>
      </w:r>
      <w:r w:rsidRPr="009F7837">
        <w:rPr>
          <w:rFonts w:ascii="Palatino Linotype" w:eastAsia="Palatino Linotype" w:hAnsi="Palatino Linotype" w:cs="Palatino Linotype"/>
          <w:i/>
        </w:rPr>
        <w:t xml:space="preserve"> Los Comités de Transparencia tendrán las siguientes atribuciones:</w:t>
      </w:r>
    </w:p>
    <w:p w14:paraId="5ACA0321"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12E6ECCC"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VIII. Aprobar, modificar o revocar la clasificación de la información</w:t>
      </w:r>
    </w:p>
    <w:p w14:paraId="4016FF7D"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4D542CC9" w14:textId="77777777" w:rsidR="00E72AC9" w:rsidRPr="009F7837" w:rsidRDefault="00E72AC9">
      <w:pPr>
        <w:spacing w:after="0" w:line="276" w:lineRule="auto"/>
        <w:ind w:left="567" w:right="560"/>
        <w:jc w:val="both"/>
        <w:rPr>
          <w:rFonts w:ascii="Palatino Linotype" w:eastAsia="Palatino Linotype" w:hAnsi="Palatino Linotype" w:cs="Palatino Linotype"/>
          <w:i/>
        </w:rPr>
      </w:pPr>
    </w:p>
    <w:p w14:paraId="3146F4B6"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53.</w:t>
      </w:r>
      <w:r w:rsidRPr="009F7837">
        <w:rPr>
          <w:rFonts w:ascii="Palatino Linotype" w:eastAsia="Palatino Linotype" w:hAnsi="Palatino Linotype" w:cs="Palatino Linotype"/>
          <w:i/>
        </w:rPr>
        <w:t xml:space="preserve"> Las Unidades de Transparencia tendrán las siguientes funciones:</w:t>
      </w:r>
    </w:p>
    <w:p w14:paraId="0A26ADDB"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08E865D5"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X. Presentar ante el Comité, el proyecto de clasificación de información…” </w:t>
      </w:r>
    </w:p>
    <w:p w14:paraId="5697437E"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04050B93" w14:textId="77777777" w:rsidR="00E72AC9" w:rsidRPr="009F7837" w:rsidRDefault="00E72AC9">
      <w:pPr>
        <w:spacing w:after="0" w:line="276" w:lineRule="auto"/>
        <w:ind w:left="567" w:right="560"/>
        <w:jc w:val="both"/>
        <w:rPr>
          <w:rFonts w:ascii="Palatino Linotype" w:eastAsia="Palatino Linotype" w:hAnsi="Palatino Linotype" w:cs="Palatino Linotype"/>
          <w:i/>
        </w:rPr>
      </w:pPr>
    </w:p>
    <w:p w14:paraId="5099AEDD"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59.</w:t>
      </w:r>
      <w:r w:rsidRPr="009F7837">
        <w:rPr>
          <w:rFonts w:ascii="Palatino Linotype" w:eastAsia="Palatino Linotype" w:hAnsi="Palatino Linotype" w:cs="Palatino Linotype"/>
          <w:i/>
        </w:rPr>
        <w:t xml:space="preserve"> Los servidores públicos habilitados tendrán las funciones siguientes:</w:t>
      </w:r>
    </w:p>
    <w:p w14:paraId="32D6316C"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5E32CD9B"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5E069730"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w:t>
      </w:r>
    </w:p>
    <w:p w14:paraId="3DE2EB26" w14:textId="77777777" w:rsidR="00E72AC9" w:rsidRPr="009F7837" w:rsidRDefault="009F7082">
      <w:pPr>
        <w:spacing w:after="0" w:line="276"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 </w:t>
      </w:r>
    </w:p>
    <w:p w14:paraId="4563DB0F"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2D7A884"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4668902B" w14:textId="77777777" w:rsidR="00E72AC9" w:rsidRPr="009F7837" w:rsidRDefault="009F7082">
      <w:pPr>
        <w:spacing w:after="0" w:line="360" w:lineRule="auto"/>
        <w:ind w:left="567" w:right="560"/>
        <w:jc w:val="both"/>
        <w:rPr>
          <w:rFonts w:ascii="Palatino Linotype" w:eastAsia="Palatino Linotype" w:hAnsi="Palatino Linotype" w:cs="Palatino Linotype"/>
          <w:i/>
        </w:rPr>
      </w:pPr>
      <w:r w:rsidRPr="009F7837">
        <w:rPr>
          <w:rFonts w:ascii="Palatino Linotype" w:eastAsia="Palatino Linotype" w:hAnsi="Palatino Linotype" w:cs="Palatino Linotype"/>
          <w:b/>
          <w:i/>
        </w:rPr>
        <w:t>Artículo 149.</w:t>
      </w:r>
      <w:r w:rsidRPr="009F783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346F8EA6"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 xml:space="preserve"> </w:t>
      </w:r>
    </w:p>
    <w:p w14:paraId="36C045A8"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9F7837">
        <w:rPr>
          <w:rFonts w:ascii="Palatino Linotype" w:eastAsia="Palatino Linotype" w:hAnsi="Palatino Linotype" w:cs="Palatino Linotype"/>
          <w:sz w:val="24"/>
          <w:szCs w:val="24"/>
        </w:rPr>
        <w:t>supraindicados</w:t>
      </w:r>
      <w:proofErr w:type="spellEnd"/>
      <w:r w:rsidRPr="009F7837">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093CFF39" w14:textId="77777777" w:rsidR="00E72AC9" w:rsidRPr="009F7837" w:rsidRDefault="00E72AC9">
      <w:pPr>
        <w:spacing w:after="0" w:line="360" w:lineRule="auto"/>
        <w:ind w:right="49"/>
        <w:jc w:val="both"/>
        <w:rPr>
          <w:rFonts w:ascii="Palatino Linotype" w:eastAsia="Palatino Linotype" w:hAnsi="Palatino Linotype" w:cs="Palatino Linotype"/>
          <w:sz w:val="6"/>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E72AC9" w:rsidRPr="009F7837" w14:paraId="22BED83F"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0417E23C"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34ED7F0"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Total</w:t>
            </w:r>
          </w:p>
        </w:tc>
      </w:tr>
      <w:tr w:rsidR="00E72AC9" w:rsidRPr="009F7837" w14:paraId="47BE9C2F" w14:textId="77777777">
        <w:tc>
          <w:tcPr>
            <w:tcW w:w="1386" w:type="dxa"/>
            <w:tcBorders>
              <w:top w:val="single" w:sz="6" w:space="0" w:color="BFBFBF"/>
              <w:left w:val="single" w:sz="6" w:space="0" w:color="BFBFBF"/>
              <w:bottom w:val="single" w:sz="6" w:space="0" w:color="BFBFBF"/>
              <w:right w:val="single" w:sz="6" w:space="0" w:color="BFBFBF"/>
            </w:tcBorders>
          </w:tcPr>
          <w:p w14:paraId="0E7ABC5C"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598D63D"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235F9A35"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25ABB800"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Dónde</w:t>
            </w:r>
          </w:p>
        </w:tc>
      </w:tr>
      <w:tr w:rsidR="00E72AC9" w:rsidRPr="009F7837" w14:paraId="58C55F48"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767A9C26"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Sello oficial o logotipo del sujeto obligado</w:t>
            </w:r>
          </w:p>
        </w:tc>
      </w:tr>
      <w:tr w:rsidR="00E72AC9" w:rsidRPr="009F7837" w14:paraId="3343E644" w14:textId="77777777">
        <w:tc>
          <w:tcPr>
            <w:tcW w:w="1386" w:type="dxa"/>
            <w:tcBorders>
              <w:top w:val="single" w:sz="6" w:space="0" w:color="BFBFBF"/>
              <w:left w:val="single" w:sz="6" w:space="0" w:color="BFBFBF"/>
              <w:bottom w:val="single" w:sz="6" w:space="0" w:color="BFBFBF"/>
              <w:right w:val="single" w:sz="6" w:space="0" w:color="BFBFBF"/>
            </w:tcBorders>
          </w:tcPr>
          <w:p w14:paraId="26E52234"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3F5DDE96"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F30F51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437299A"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E72AC9" w:rsidRPr="009F7837" w14:paraId="776BA8C2" w14:textId="77777777">
        <w:tc>
          <w:tcPr>
            <w:tcW w:w="1386" w:type="dxa"/>
            <w:tcBorders>
              <w:top w:val="single" w:sz="6" w:space="0" w:color="BFBFBF"/>
              <w:left w:val="single" w:sz="6" w:space="0" w:color="BFBFBF"/>
              <w:bottom w:val="single" w:sz="6" w:space="0" w:color="BFBFBF"/>
              <w:right w:val="single" w:sz="6" w:space="0" w:color="BFBFBF"/>
            </w:tcBorders>
          </w:tcPr>
          <w:p w14:paraId="4EE59911"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592DFD43"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5459D63F"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157CFFBD"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señalará el nombre del área de la cual es el titular quien clasifica.</w:t>
            </w:r>
          </w:p>
        </w:tc>
      </w:tr>
      <w:tr w:rsidR="00E72AC9" w:rsidRPr="009F7837" w14:paraId="5C9AA9F7" w14:textId="77777777">
        <w:tc>
          <w:tcPr>
            <w:tcW w:w="1386" w:type="dxa"/>
            <w:tcBorders>
              <w:top w:val="single" w:sz="6" w:space="0" w:color="BFBFBF"/>
              <w:left w:val="single" w:sz="6" w:space="0" w:color="BFBFBF"/>
              <w:bottom w:val="single" w:sz="6" w:space="0" w:color="BFBFBF"/>
              <w:right w:val="single" w:sz="6" w:space="0" w:color="BFBFBF"/>
            </w:tcBorders>
          </w:tcPr>
          <w:p w14:paraId="78361608"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4DF81EFA"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9F7837">
              <w:rPr>
                <w:rFonts w:ascii="Palatino Linotype" w:eastAsia="Palatino Linotype" w:hAnsi="Palatino Linotype" w:cs="Palatino Linotype"/>
                <w:sz w:val="18"/>
                <w:szCs w:val="18"/>
              </w:rPr>
              <w:t>anotarán</w:t>
            </w:r>
            <w:proofErr w:type="gramEnd"/>
            <w:r w:rsidRPr="009F7837">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2C9303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B4B8E30"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Leyenda de información RESERVADA.</w:t>
            </w:r>
          </w:p>
        </w:tc>
      </w:tr>
      <w:tr w:rsidR="00E72AC9" w:rsidRPr="009F7837" w14:paraId="1A8BB8E3" w14:textId="77777777">
        <w:tc>
          <w:tcPr>
            <w:tcW w:w="1386" w:type="dxa"/>
            <w:tcBorders>
              <w:top w:val="single" w:sz="6" w:space="0" w:color="BFBFBF"/>
              <w:left w:val="single" w:sz="6" w:space="0" w:color="BFBFBF"/>
              <w:bottom w:val="single" w:sz="6" w:space="0" w:color="BFBFBF"/>
              <w:right w:val="single" w:sz="6" w:space="0" w:color="BFBFBF"/>
            </w:tcBorders>
          </w:tcPr>
          <w:p w14:paraId="3477637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32F93EF"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334B3182"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66B7217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E72AC9" w:rsidRPr="009F7837" w14:paraId="65922AAB" w14:textId="77777777">
        <w:tc>
          <w:tcPr>
            <w:tcW w:w="1386" w:type="dxa"/>
            <w:tcBorders>
              <w:top w:val="single" w:sz="6" w:space="0" w:color="BFBFBF"/>
              <w:left w:val="single" w:sz="6" w:space="0" w:color="BFBFBF"/>
              <w:bottom w:val="single" w:sz="6" w:space="0" w:color="BFBFBF"/>
              <w:right w:val="single" w:sz="6" w:space="0" w:color="BFBFBF"/>
            </w:tcBorders>
          </w:tcPr>
          <w:p w14:paraId="7D408A18"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2FFEAC50"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8253AA0"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746E37E"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E72AC9" w:rsidRPr="009F7837" w14:paraId="0C3E6846" w14:textId="77777777">
        <w:tc>
          <w:tcPr>
            <w:tcW w:w="1386" w:type="dxa"/>
            <w:tcBorders>
              <w:top w:val="single" w:sz="6" w:space="0" w:color="BFBFBF"/>
              <w:left w:val="single" w:sz="6" w:space="0" w:color="BFBFBF"/>
              <w:bottom w:val="single" w:sz="6" w:space="0" w:color="BFBFBF"/>
              <w:right w:val="single" w:sz="6" w:space="0" w:color="BFBFBF"/>
            </w:tcBorders>
          </w:tcPr>
          <w:p w14:paraId="337BD06B"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2FF75ABC"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 xml:space="preserve">Se indicarán, en su caso, las partes o páginas del documento que se clasifica como confidencial. Si el documento </w:t>
            </w:r>
            <w:r w:rsidRPr="009F7837">
              <w:rPr>
                <w:rFonts w:ascii="Palatino Linotype" w:eastAsia="Palatino Linotype" w:hAnsi="Palatino Linotype" w:cs="Palatino Linotype"/>
                <w:sz w:val="18"/>
                <w:szCs w:val="18"/>
              </w:rPr>
              <w:lastRenderedPageBreak/>
              <w:t>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F60AB2C"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7A939EC2"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 xml:space="preserve">En caso de haber solicitado la ampliación del periodo de reserva originalmente establecido, se deberá </w:t>
            </w:r>
            <w:r w:rsidRPr="009F7837">
              <w:rPr>
                <w:rFonts w:ascii="Palatino Linotype" w:eastAsia="Palatino Linotype" w:hAnsi="Palatino Linotype" w:cs="Palatino Linotype"/>
                <w:sz w:val="18"/>
                <w:szCs w:val="18"/>
              </w:rPr>
              <w:lastRenderedPageBreak/>
              <w:t>anotar el número de años o meses por los que se amplía la reserva.</w:t>
            </w:r>
          </w:p>
        </w:tc>
      </w:tr>
      <w:tr w:rsidR="00E72AC9" w:rsidRPr="009F7837" w14:paraId="589A3994" w14:textId="77777777">
        <w:tc>
          <w:tcPr>
            <w:tcW w:w="1386" w:type="dxa"/>
            <w:tcBorders>
              <w:top w:val="single" w:sz="6" w:space="0" w:color="BFBFBF"/>
              <w:left w:val="single" w:sz="6" w:space="0" w:color="BFBFBF"/>
              <w:bottom w:val="single" w:sz="6" w:space="0" w:color="BFBFBF"/>
              <w:right w:val="single" w:sz="6" w:space="0" w:color="BFBFBF"/>
            </w:tcBorders>
          </w:tcPr>
          <w:p w14:paraId="5132F934"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2B8F2D70"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2ECEEA98"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30A98F1"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Leyenda de información CONFIDENCIAL.</w:t>
            </w:r>
          </w:p>
        </w:tc>
      </w:tr>
      <w:tr w:rsidR="00E72AC9" w:rsidRPr="009F7837" w14:paraId="2F32CFDC" w14:textId="77777777">
        <w:tc>
          <w:tcPr>
            <w:tcW w:w="1386" w:type="dxa"/>
            <w:tcBorders>
              <w:top w:val="single" w:sz="6" w:space="0" w:color="BFBFBF"/>
              <w:left w:val="single" w:sz="6" w:space="0" w:color="BFBFBF"/>
              <w:bottom w:val="single" w:sz="6" w:space="0" w:color="BFBFBF"/>
              <w:right w:val="single" w:sz="6" w:space="0" w:color="BFBFBF"/>
            </w:tcBorders>
          </w:tcPr>
          <w:p w14:paraId="2F9FCF6A"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0E4D786"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062CE422"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338A58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E72AC9" w:rsidRPr="009F7837" w14:paraId="76081DEF" w14:textId="77777777">
        <w:tc>
          <w:tcPr>
            <w:tcW w:w="1386" w:type="dxa"/>
            <w:tcBorders>
              <w:top w:val="single" w:sz="6" w:space="0" w:color="BFBFBF"/>
              <w:left w:val="single" w:sz="6" w:space="0" w:color="BFBFBF"/>
              <w:bottom w:val="single" w:sz="6" w:space="0" w:color="BFBFBF"/>
              <w:right w:val="single" w:sz="6" w:space="0" w:color="BFBFBF"/>
            </w:tcBorders>
          </w:tcPr>
          <w:p w14:paraId="4B5CFE05"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4989E12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498F7F1E"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210C7598"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Rúbrica autógrafa de quien clasifica.</w:t>
            </w:r>
          </w:p>
        </w:tc>
      </w:tr>
      <w:tr w:rsidR="00E72AC9" w:rsidRPr="009F7837" w14:paraId="066C713E" w14:textId="77777777">
        <w:tc>
          <w:tcPr>
            <w:tcW w:w="1386" w:type="dxa"/>
            <w:tcBorders>
              <w:top w:val="single" w:sz="6" w:space="0" w:color="BFBFBF"/>
              <w:left w:val="single" w:sz="6" w:space="0" w:color="BFBFBF"/>
              <w:bottom w:val="single" w:sz="6" w:space="0" w:color="BFBFBF"/>
              <w:right w:val="single" w:sz="6" w:space="0" w:color="BFBFBF"/>
            </w:tcBorders>
          </w:tcPr>
          <w:p w14:paraId="3071523C"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66C9DBE"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0FEC429D"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75C44A89"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Se anotará la fecha en que se desclasifica.</w:t>
            </w:r>
          </w:p>
        </w:tc>
      </w:tr>
      <w:tr w:rsidR="00E72AC9" w:rsidRPr="009F7837" w14:paraId="1C8A4674" w14:textId="77777777">
        <w:tc>
          <w:tcPr>
            <w:tcW w:w="1386" w:type="dxa"/>
            <w:tcBorders>
              <w:top w:val="single" w:sz="6" w:space="0" w:color="BFBFBF"/>
              <w:left w:val="single" w:sz="6" w:space="0" w:color="BFBFBF"/>
              <w:bottom w:val="single" w:sz="6" w:space="0" w:color="BFBFBF"/>
              <w:right w:val="single" w:sz="6" w:space="0" w:color="BFBFBF"/>
            </w:tcBorders>
          </w:tcPr>
          <w:p w14:paraId="09411A9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21A5B5C6"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D3B3921"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140B9CC7"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En caso que una vez desclasificado el expediente, </w:t>
            </w:r>
            <w:proofErr w:type="spellStart"/>
            <w:r w:rsidRPr="009F7837">
              <w:rPr>
                <w:rFonts w:ascii="Palatino Linotype" w:eastAsia="Palatino Linotype" w:hAnsi="Palatino Linotype" w:cs="Palatino Linotype"/>
                <w:sz w:val="18"/>
                <w:szCs w:val="18"/>
              </w:rPr>
              <w:t>subsistanpartes</w:t>
            </w:r>
            <w:proofErr w:type="spellEnd"/>
            <w:r w:rsidRPr="009F7837">
              <w:rPr>
                <w:rFonts w:ascii="Palatino Linotype" w:eastAsia="Palatino Linotype" w:hAnsi="Palatino Linotype" w:cs="Palatino Linotype"/>
                <w:sz w:val="18"/>
                <w:szCs w:val="18"/>
              </w:rPr>
              <w:t> o secciones del mismo reservadas o confidenciales, se señalará este hecho.</w:t>
            </w:r>
          </w:p>
        </w:tc>
      </w:tr>
      <w:tr w:rsidR="00E72AC9" w:rsidRPr="009F7837" w14:paraId="1B454074" w14:textId="77777777">
        <w:tc>
          <w:tcPr>
            <w:tcW w:w="1386" w:type="dxa"/>
            <w:tcBorders>
              <w:top w:val="single" w:sz="6" w:space="0" w:color="BFBFBF"/>
              <w:left w:val="single" w:sz="6" w:space="0" w:color="BFBFBF"/>
              <w:bottom w:val="single" w:sz="6" w:space="0" w:color="BFBFBF"/>
              <w:right w:val="single" w:sz="6" w:space="0" w:color="BFBFBF"/>
            </w:tcBorders>
          </w:tcPr>
          <w:p w14:paraId="7FBD808A"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23F93B60"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2B67947D"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3FB8453E" w14:textId="77777777" w:rsidR="00E72AC9" w:rsidRPr="009F7837" w:rsidRDefault="009F7082" w:rsidP="009F7082">
            <w:pPr>
              <w:spacing w:after="0" w:line="240" w:lineRule="auto"/>
              <w:jc w:val="both"/>
              <w:rPr>
                <w:rFonts w:ascii="Palatino Linotype" w:eastAsia="Palatino Linotype" w:hAnsi="Palatino Linotype" w:cs="Palatino Linotype"/>
                <w:sz w:val="18"/>
                <w:szCs w:val="18"/>
              </w:rPr>
            </w:pPr>
            <w:r w:rsidRPr="009F7837">
              <w:rPr>
                <w:rFonts w:ascii="Palatino Linotype" w:eastAsia="Palatino Linotype" w:hAnsi="Palatino Linotype" w:cs="Palatino Linotype"/>
                <w:sz w:val="18"/>
                <w:szCs w:val="18"/>
              </w:rPr>
              <w:t>Rúbrica autógrafa de quien desclasifica.</w:t>
            </w:r>
          </w:p>
        </w:tc>
      </w:tr>
    </w:tbl>
    <w:p w14:paraId="4AC66F51"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39A953B6" w14:textId="77777777" w:rsidR="00E72AC9" w:rsidRPr="009F7837" w:rsidRDefault="009F7082">
      <w:pPr>
        <w:spacing w:after="0" w:line="360" w:lineRule="auto"/>
        <w:ind w:right="49"/>
        <w:jc w:val="both"/>
        <w:rPr>
          <w:rFonts w:ascii="Palatino Linotype" w:eastAsia="Palatino Linotype" w:hAnsi="Palatino Linotype" w:cs="Palatino Linotype"/>
          <w:b/>
          <w:sz w:val="24"/>
          <w:szCs w:val="24"/>
        </w:rPr>
      </w:pPr>
      <w:r w:rsidRPr="009F7837">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w:t>
      </w:r>
      <w:r w:rsidRPr="009F7837">
        <w:rPr>
          <w:rFonts w:ascii="Palatino Linotype" w:eastAsia="Palatino Linotype" w:hAnsi="Palatino Linotype" w:cs="Palatino Linotype"/>
          <w:b/>
          <w:sz w:val="24"/>
          <w:szCs w:val="24"/>
        </w:rPr>
        <w:t>RECURRENTE</w:t>
      </w:r>
      <w:r w:rsidRPr="009F7837">
        <w:rPr>
          <w:rFonts w:ascii="Palatino Linotype" w:eastAsia="Palatino Linotype" w:hAnsi="Palatino Linotype" w:cs="Palatino Linotype"/>
          <w:sz w:val="24"/>
          <w:szCs w:val="24"/>
        </w:rPr>
        <w:t xml:space="preserve"> dentro del recurso de revisión </w:t>
      </w:r>
      <w:r w:rsidRPr="009F7837">
        <w:rPr>
          <w:rFonts w:ascii="Palatino Linotype" w:eastAsia="Palatino Linotype" w:hAnsi="Palatino Linotype" w:cs="Palatino Linotype"/>
          <w:b/>
          <w:sz w:val="24"/>
          <w:szCs w:val="24"/>
        </w:rPr>
        <w:t>17289/INFOEM/IP/RR/2022</w:t>
      </w:r>
      <w:r w:rsidRPr="009F7837">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9F7837">
        <w:rPr>
          <w:rFonts w:ascii="Palatino Linotype" w:eastAsia="Palatino Linotype" w:hAnsi="Palatino Linotype" w:cs="Palatino Linotype"/>
          <w:b/>
          <w:sz w:val="24"/>
          <w:szCs w:val="24"/>
        </w:rPr>
        <w:t xml:space="preserve">REVOCA </w:t>
      </w:r>
      <w:r w:rsidRPr="009F7837">
        <w:rPr>
          <w:rFonts w:ascii="Palatino Linotype" w:eastAsia="Palatino Linotype" w:hAnsi="Palatino Linotype" w:cs="Palatino Linotype"/>
          <w:sz w:val="24"/>
          <w:szCs w:val="24"/>
        </w:rPr>
        <w:t xml:space="preserve">la respuesta a la solicitud de información número </w:t>
      </w:r>
      <w:r w:rsidRPr="009F7837">
        <w:rPr>
          <w:rFonts w:ascii="Palatino Linotype" w:eastAsia="Palatino Linotype" w:hAnsi="Palatino Linotype" w:cs="Palatino Linotype"/>
          <w:b/>
          <w:sz w:val="24"/>
          <w:szCs w:val="24"/>
        </w:rPr>
        <w:t>00114/STMEM/IP/2022.</w:t>
      </w:r>
    </w:p>
    <w:p w14:paraId="2FFD4C6D" w14:textId="77777777" w:rsidR="00E72AC9" w:rsidRPr="009F7837" w:rsidRDefault="00E72AC9">
      <w:pPr>
        <w:spacing w:after="0" w:line="360" w:lineRule="auto"/>
        <w:ind w:right="49"/>
        <w:jc w:val="both"/>
        <w:rPr>
          <w:rFonts w:ascii="Palatino Linotype" w:eastAsia="Palatino Linotype" w:hAnsi="Palatino Linotype" w:cs="Palatino Linotype"/>
        </w:rPr>
      </w:pPr>
    </w:p>
    <w:p w14:paraId="2369CD3D" w14:textId="77777777" w:rsidR="00E72AC9" w:rsidRPr="009F7837" w:rsidRDefault="009F7082">
      <w:pPr>
        <w:tabs>
          <w:tab w:val="left" w:pos="709"/>
        </w:tabs>
        <w:spacing w:after="0" w:line="360" w:lineRule="auto"/>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CF35642" w14:textId="77777777" w:rsidR="00E72AC9" w:rsidRPr="009F7837" w:rsidRDefault="00E72AC9">
      <w:pPr>
        <w:tabs>
          <w:tab w:val="left" w:pos="709"/>
        </w:tabs>
        <w:spacing w:after="0" w:line="360" w:lineRule="auto"/>
        <w:jc w:val="both"/>
        <w:rPr>
          <w:rFonts w:ascii="Palatino Linotype" w:eastAsia="Palatino Linotype" w:hAnsi="Palatino Linotype" w:cs="Palatino Linotype"/>
        </w:rPr>
      </w:pPr>
    </w:p>
    <w:p w14:paraId="0E40E531" w14:textId="77777777" w:rsidR="00E72AC9" w:rsidRPr="009F7837" w:rsidRDefault="009F7082">
      <w:pPr>
        <w:numPr>
          <w:ilvl w:val="0"/>
          <w:numId w:val="9"/>
        </w:numPr>
        <w:spacing w:after="0" w:line="360" w:lineRule="auto"/>
        <w:ind w:left="567"/>
        <w:jc w:val="center"/>
        <w:rPr>
          <w:rFonts w:ascii="Palatino Linotype" w:eastAsia="Palatino Linotype" w:hAnsi="Palatino Linotype" w:cs="Palatino Linotype"/>
          <w:b/>
        </w:rPr>
      </w:pPr>
      <w:r w:rsidRPr="009F7837">
        <w:rPr>
          <w:rFonts w:ascii="Palatino Linotype" w:eastAsia="Palatino Linotype" w:hAnsi="Palatino Linotype" w:cs="Palatino Linotype"/>
          <w:b/>
        </w:rPr>
        <w:t>R E S U E L V E</w:t>
      </w:r>
    </w:p>
    <w:p w14:paraId="6AA539A7" w14:textId="77777777" w:rsidR="00E72AC9" w:rsidRPr="009F7837" w:rsidRDefault="00E72AC9">
      <w:pPr>
        <w:spacing w:after="0" w:line="360" w:lineRule="auto"/>
        <w:ind w:left="1080"/>
        <w:rPr>
          <w:rFonts w:ascii="Palatino Linotype" w:eastAsia="Palatino Linotype" w:hAnsi="Palatino Linotype" w:cs="Palatino Linotype"/>
          <w:b/>
        </w:rPr>
      </w:pPr>
    </w:p>
    <w:p w14:paraId="5FA1A5FD"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Primero.</w:t>
      </w:r>
      <w:r w:rsidRPr="009F7837">
        <w:rPr>
          <w:rFonts w:ascii="Palatino Linotype" w:eastAsia="Palatino Linotype" w:hAnsi="Palatino Linotype" w:cs="Palatino Linotype"/>
          <w:sz w:val="24"/>
          <w:szCs w:val="24"/>
        </w:rPr>
        <w:t xml:space="preserve"> Resultan </w:t>
      </w:r>
      <w:r w:rsidRPr="009F7837">
        <w:rPr>
          <w:rFonts w:ascii="Palatino Linotype" w:eastAsia="Palatino Linotype" w:hAnsi="Palatino Linotype" w:cs="Palatino Linotype"/>
          <w:b/>
          <w:sz w:val="24"/>
          <w:szCs w:val="24"/>
        </w:rPr>
        <w:t>FUNDADOS</w:t>
      </w:r>
      <w:r w:rsidRPr="009F7837">
        <w:rPr>
          <w:rFonts w:ascii="Palatino Linotype" w:eastAsia="Palatino Linotype" w:hAnsi="Palatino Linotype" w:cs="Palatino Linotype"/>
          <w:sz w:val="24"/>
          <w:szCs w:val="24"/>
        </w:rPr>
        <w:t xml:space="preserve"> los motivos de inconformidad hechos valer por el </w:t>
      </w:r>
      <w:r w:rsidRPr="009F7837">
        <w:rPr>
          <w:rFonts w:ascii="Palatino Linotype" w:eastAsia="Palatino Linotype" w:hAnsi="Palatino Linotype" w:cs="Palatino Linotype"/>
          <w:b/>
          <w:sz w:val="24"/>
          <w:szCs w:val="24"/>
        </w:rPr>
        <w:t>RECURRENTE</w:t>
      </w:r>
      <w:r w:rsidRPr="009F7837">
        <w:rPr>
          <w:rFonts w:ascii="Palatino Linotype" w:eastAsia="Palatino Linotype" w:hAnsi="Palatino Linotype" w:cs="Palatino Linotype"/>
          <w:sz w:val="24"/>
          <w:szCs w:val="24"/>
        </w:rPr>
        <w:t xml:space="preserve"> en el Recurso de Revisión </w:t>
      </w:r>
      <w:r w:rsidRPr="009F7837">
        <w:rPr>
          <w:rFonts w:ascii="Palatino Linotype" w:eastAsia="Palatino Linotype" w:hAnsi="Palatino Linotype" w:cs="Palatino Linotype"/>
          <w:b/>
          <w:sz w:val="24"/>
          <w:szCs w:val="24"/>
        </w:rPr>
        <w:t>17289/INFOEM/IP/RR/2022</w:t>
      </w:r>
      <w:r w:rsidRPr="009F7837">
        <w:rPr>
          <w:rFonts w:ascii="Palatino Linotype" w:eastAsia="Palatino Linotype" w:hAnsi="Palatino Linotype" w:cs="Palatino Linotype"/>
          <w:sz w:val="24"/>
          <w:szCs w:val="24"/>
        </w:rPr>
        <w:t xml:space="preserve">, por lo que, en términos del </w:t>
      </w:r>
      <w:r w:rsidRPr="009F7837">
        <w:rPr>
          <w:rFonts w:ascii="Palatino Linotype" w:eastAsia="Palatino Linotype" w:hAnsi="Palatino Linotype" w:cs="Palatino Linotype"/>
          <w:b/>
          <w:sz w:val="24"/>
          <w:szCs w:val="24"/>
        </w:rPr>
        <w:t>Considerando Cuarto</w:t>
      </w:r>
      <w:r w:rsidRPr="009F7837">
        <w:rPr>
          <w:rFonts w:ascii="Palatino Linotype" w:eastAsia="Palatino Linotype" w:hAnsi="Palatino Linotype" w:cs="Palatino Linotype"/>
          <w:sz w:val="24"/>
          <w:szCs w:val="24"/>
        </w:rPr>
        <w:t xml:space="preserve"> de esta resolución, se </w:t>
      </w:r>
      <w:r w:rsidRPr="009F7837">
        <w:rPr>
          <w:rFonts w:ascii="Palatino Linotype" w:eastAsia="Palatino Linotype" w:hAnsi="Palatino Linotype" w:cs="Palatino Linotype"/>
          <w:b/>
          <w:sz w:val="24"/>
          <w:szCs w:val="24"/>
        </w:rPr>
        <w:t>REVOCA</w:t>
      </w:r>
      <w:r w:rsidRPr="009F7837">
        <w:rPr>
          <w:rFonts w:ascii="Palatino Linotype" w:eastAsia="Palatino Linotype" w:hAnsi="Palatino Linotype" w:cs="Palatino Linotype"/>
          <w:sz w:val="24"/>
          <w:szCs w:val="24"/>
        </w:rPr>
        <w:t xml:space="preserve"> la respuesta emitida por el </w:t>
      </w:r>
      <w:r w:rsidRPr="009F7837">
        <w:rPr>
          <w:rFonts w:ascii="Palatino Linotype" w:eastAsia="Palatino Linotype" w:hAnsi="Palatino Linotype" w:cs="Palatino Linotype"/>
          <w:b/>
          <w:sz w:val="24"/>
          <w:szCs w:val="24"/>
        </w:rPr>
        <w:t>SUJETO OBLIGADO</w:t>
      </w:r>
      <w:r w:rsidRPr="009F7837">
        <w:rPr>
          <w:rFonts w:ascii="Palatino Linotype" w:eastAsia="Palatino Linotype" w:hAnsi="Palatino Linotype" w:cs="Palatino Linotype"/>
          <w:sz w:val="24"/>
          <w:szCs w:val="24"/>
        </w:rPr>
        <w:t>.</w:t>
      </w:r>
    </w:p>
    <w:p w14:paraId="5769D172" w14:textId="77777777" w:rsidR="00E72AC9" w:rsidRPr="009F7837" w:rsidRDefault="00E72AC9">
      <w:pPr>
        <w:spacing w:after="0" w:line="360" w:lineRule="auto"/>
        <w:ind w:right="49"/>
        <w:jc w:val="both"/>
        <w:rPr>
          <w:rFonts w:ascii="Palatino Linotype" w:eastAsia="Palatino Linotype" w:hAnsi="Palatino Linotype" w:cs="Palatino Linotype"/>
          <w:sz w:val="24"/>
          <w:szCs w:val="24"/>
        </w:rPr>
      </w:pPr>
    </w:p>
    <w:p w14:paraId="1194E9E5" w14:textId="1000C479"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Segundo</w:t>
      </w:r>
      <w:r w:rsidRPr="009F7837">
        <w:rPr>
          <w:rFonts w:ascii="Palatino Linotype" w:eastAsia="Palatino Linotype" w:hAnsi="Palatino Linotype" w:cs="Palatino Linotype"/>
          <w:sz w:val="24"/>
          <w:szCs w:val="24"/>
        </w:rPr>
        <w:t xml:space="preserve">. Se </w:t>
      </w:r>
      <w:r w:rsidRPr="009F7837">
        <w:rPr>
          <w:rFonts w:ascii="Palatino Linotype" w:eastAsia="Palatino Linotype" w:hAnsi="Palatino Linotype" w:cs="Palatino Linotype"/>
          <w:b/>
          <w:sz w:val="24"/>
          <w:szCs w:val="24"/>
        </w:rPr>
        <w:t>ORDENA</w:t>
      </w:r>
      <w:r w:rsidRPr="009F7837">
        <w:rPr>
          <w:rFonts w:ascii="Palatino Linotype" w:eastAsia="Palatino Linotype" w:hAnsi="Palatino Linotype" w:cs="Palatino Linotype"/>
          <w:sz w:val="24"/>
          <w:szCs w:val="24"/>
        </w:rPr>
        <w:t xml:space="preserve"> al </w:t>
      </w:r>
      <w:r w:rsidRPr="009F7837">
        <w:rPr>
          <w:rFonts w:ascii="Palatino Linotype" w:eastAsia="Palatino Linotype" w:hAnsi="Palatino Linotype" w:cs="Palatino Linotype"/>
          <w:b/>
          <w:sz w:val="24"/>
          <w:szCs w:val="24"/>
        </w:rPr>
        <w:t>SUJETO OBLIGADO</w:t>
      </w:r>
      <w:r w:rsidRPr="009F7837">
        <w:rPr>
          <w:rFonts w:ascii="Palatino Linotype" w:eastAsia="Palatino Linotype" w:hAnsi="Palatino Linotype" w:cs="Palatino Linotype"/>
          <w:sz w:val="24"/>
          <w:szCs w:val="24"/>
        </w:rPr>
        <w:t xml:space="preserve"> a que, en términos del </w:t>
      </w:r>
      <w:r w:rsidRPr="009F7837">
        <w:rPr>
          <w:rFonts w:ascii="Palatino Linotype" w:eastAsia="Palatino Linotype" w:hAnsi="Palatino Linotype" w:cs="Palatino Linotype"/>
          <w:b/>
          <w:sz w:val="24"/>
          <w:szCs w:val="24"/>
        </w:rPr>
        <w:t>Considerando Cuarto</w:t>
      </w:r>
      <w:r w:rsidRPr="009F7837">
        <w:rPr>
          <w:rFonts w:ascii="Palatino Linotype" w:eastAsia="Palatino Linotype" w:hAnsi="Palatino Linotype" w:cs="Palatino Linotype"/>
          <w:sz w:val="24"/>
          <w:szCs w:val="24"/>
        </w:rPr>
        <w:t xml:space="preserve">, haga entrega, de ser procedente en versión pública, vía Sistema de Acceso a la Información Mexiquense, de lo siguiente: </w:t>
      </w:r>
    </w:p>
    <w:p w14:paraId="087E0E15" w14:textId="77777777" w:rsidR="00D43658" w:rsidRPr="009F7837" w:rsidRDefault="00D43658">
      <w:pPr>
        <w:spacing w:after="0" w:line="360" w:lineRule="auto"/>
        <w:ind w:right="49"/>
        <w:jc w:val="both"/>
        <w:rPr>
          <w:rFonts w:ascii="Palatino Linotype" w:eastAsia="Palatino Linotype" w:hAnsi="Palatino Linotype" w:cs="Palatino Linotype"/>
          <w:sz w:val="24"/>
          <w:szCs w:val="24"/>
        </w:rPr>
      </w:pPr>
    </w:p>
    <w:p w14:paraId="18DDA3C0" w14:textId="77777777" w:rsidR="00E72AC9" w:rsidRPr="009F7837" w:rsidRDefault="009F7082">
      <w:pPr>
        <w:spacing w:after="0" w:line="360" w:lineRule="auto"/>
        <w:ind w:left="567" w:right="560"/>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 xml:space="preserve">Del diez de noviembre de dos mil dieciocho al diez de noviembre de dos mil veintidós: </w:t>
      </w:r>
    </w:p>
    <w:p w14:paraId="09DFC103" w14:textId="77777777" w:rsidR="00E72AC9" w:rsidRPr="009F7837" w:rsidRDefault="00E72AC9">
      <w:pPr>
        <w:spacing w:after="0" w:line="360" w:lineRule="auto"/>
        <w:jc w:val="both"/>
        <w:rPr>
          <w:rFonts w:ascii="Palatino Linotype" w:eastAsia="Palatino Linotype" w:hAnsi="Palatino Linotype" w:cs="Palatino Linotype"/>
          <w:sz w:val="10"/>
        </w:rPr>
      </w:pPr>
    </w:p>
    <w:p w14:paraId="67FC55C5" w14:textId="77777777" w:rsidR="00E72AC9" w:rsidRPr="009F7837" w:rsidRDefault="009F7082">
      <w:pPr>
        <w:numPr>
          <w:ilvl w:val="0"/>
          <w:numId w:val="5"/>
        </w:numPr>
        <w:pBdr>
          <w:top w:val="nil"/>
          <w:left w:val="nil"/>
          <w:bottom w:val="nil"/>
          <w:right w:val="nil"/>
          <w:between w:val="nil"/>
        </w:pBdr>
        <w:spacing w:after="0" w:line="360" w:lineRule="auto"/>
        <w:ind w:left="851" w:hanging="425"/>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Estudios realizados para la implementación de </w:t>
      </w:r>
      <w:proofErr w:type="spellStart"/>
      <w:r w:rsidRPr="009F7837">
        <w:rPr>
          <w:rFonts w:ascii="Palatino Linotype" w:eastAsia="Palatino Linotype" w:hAnsi="Palatino Linotype" w:cs="Palatino Linotype"/>
          <w:b/>
          <w:color w:val="000000"/>
        </w:rPr>
        <w:t>ciclovías</w:t>
      </w:r>
      <w:proofErr w:type="spellEnd"/>
      <w:r w:rsidRPr="009F7837">
        <w:rPr>
          <w:rFonts w:ascii="Palatino Linotype" w:eastAsia="Palatino Linotype" w:hAnsi="Palatino Linotype" w:cs="Palatino Linotype"/>
          <w:b/>
          <w:color w:val="000000"/>
        </w:rPr>
        <w:t xml:space="preserve"> en el Estado de México, por municipio. </w:t>
      </w:r>
    </w:p>
    <w:p w14:paraId="567363EC" w14:textId="77777777" w:rsidR="00E72AC9" w:rsidRPr="009F7837" w:rsidRDefault="009F7082">
      <w:pPr>
        <w:numPr>
          <w:ilvl w:val="0"/>
          <w:numId w:val="5"/>
        </w:numPr>
        <w:pBdr>
          <w:top w:val="nil"/>
          <w:left w:val="nil"/>
          <w:bottom w:val="nil"/>
          <w:right w:val="nil"/>
          <w:between w:val="nil"/>
        </w:pBdr>
        <w:spacing w:after="0" w:line="360" w:lineRule="auto"/>
        <w:ind w:left="851" w:hanging="425"/>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Documento donde conste el número de foros que se han realizado o implementado en temas de </w:t>
      </w:r>
      <w:proofErr w:type="spellStart"/>
      <w:r w:rsidRPr="009F7837">
        <w:rPr>
          <w:rFonts w:ascii="Palatino Linotype" w:eastAsia="Palatino Linotype" w:hAnsi="Palatino Linotype" w:cs="Palatino Linotype"/>
          <w:b/>
          <w:color w:val="000000"/>
        </w:rPr>
        <w:t>ciclovías</w:t>
      </w:r>
      <w:proofErr w:type="spellEnd"/>
      <w:r w:rsidRPr="009F7837">
        <w:rPr>
          <w:rFonts w:ascii="Palatino Linotype" w:eastAsia="Palatino Linotype" w:hAnsi="Palatino Linotype" w:cs="Palatino Linotype"/>
          <w:b/>
          <w:color w:val="000000"/>
        </w:rPr>
        <w:t xml:space="preserve">. </w:t>
      </w:r>
    </w:p>
    <w:p w14:paraId="23CD2A28" w14:textId="77777777" w:rsidR="00E72AC9" w:rsidRPr="009F7837" w:rsidRDefault="009F7082">
      <w:pPr>
        <w:numPr>
          <w:ilvl w:val="0"/>
          <w:numId w:val="5"/>
        </w:numPr>
        <w:pBdr>
          <w:top w:val="nil"/>
          <w:left w:val="nil"/>
          <w:bottom w:val="nil"/>
          <w:right w:val="nil"/>
          <w:between w:val="nil"/>
        </w:pBdr>
        <w:spacing w:after="0" w:line="360" w:lineRule="auto"/>
        <w:ind w:left="851" w:hanging="425"/>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lastRenderedPageBreak/>
        <w:t xml:space="preserve">Presentaciones realizadas en los foros. </w:t>
      </w:r>
    </w:p>
    <w:p w14:paraId="10D6F6B5" w14:textId="77777777" w:rsidR="00E72AC9" w:rsidRPr="009F7837" w:rsidRDefault="009F7082">
      <w:pPr>
        <w:numPr>
          <w:ilvl w:val="0"/>
          <w:numId w:val="5"/>
        </w:numPr>
        <w:pBdr>
          <w:top w:val="nil"/>
          <w:left w:val="nil"/>
          <w:bottom w:val="nil"/>
          <w:right w:val="nil"/>
          <w:between w:val="nil"/>
        </w:pBdr>
        <w:spacing w:after="0" w:line="360" w:lineRule="auto"/>
        <w:ind w:left="851" w:hanging="425"/>
        <w:jc w:val="both"/>
        <w:rPr>
          <w:rFonts w:ascii="Palatino Linotype" w:eastAsia="Palatino Linotype" w:hAnsi="Palatino Linotype" w:cs="Palatino Linotype"/>
          <w:b/>
          <w:color w:val="000000"/>
        </w:rPr>
      </w:pPr>
      <w:r w:rsidRPr="009F7837">
        <w:rPr>
          <w:rFonts w:ascii="Palatino Linotype" w:eastAsia="Palatino Linotype" w:hAnsi="Palatino Linotype" w:cs="Palatino Linotype"/>
          <w:b/>
          <w:color w:val="000000"/>
        </w:rPr>
        <w:t xml:space="preserve">Documentos donde conste el número de participaciones que ha tenido el Secretario de Movilidad en los foros, discursos, ponencias o presentaciones. </w:t>
      </w:r>
    </w:p>
    <w:p w14:paraId="21C33DBF" w14:textId="77777777" w:rsidR="00E72AC9" w:rsidRPr="009F7837" w:rsidRDefault="00E72AC9">
      <w:pPr>
        <w:tabs>
          <w:tab w:val="left" w:pos="993"/>
        </w:tabs>
        <w:spacing w:after="0" w:line="360" w:lineRule="auto"/>
        <w:ind w:right="-28"/>
        <w:jc w:val="both"/>
        <w:rPr>
          <w:rFonts w:ascii="Palatino Linotype" w:eastAsia="Palatino Linotype" w:hAnsi="Palatino Linotype" w:cs="Palatino Linotype"/>
          <w:sz w:val="10"/>
          <w:szCs w:val="24"/>
        </w:rPr>
      </w:pPr>
    </w:p>
    <w:p w14:paraId="5A248082" w14:textId="77777777" w:rsidR="00E72AC9" w:rsidRPr="009F7837" w:rsidRDefault="009F7082">
      <w:pPr>
        <w:pBdr>
          <w:top w:val="nil"/>
          <w:left w:val="nil"/>
          <w:bottom w:val="nil"/>
          <w:right w:val="nil"/>
          <w:between w:val="nil"/>
        </w:pBdr>
        <w:tabs>
          <w:tab w:val="left" w:pos="993"/>
        </w:tabs>
        <w:spacing w:after="0" w:line="276" w:lineRule="auto"/>
        <w:ind w:right="-28"/>
        <w:jc w:val="both"/>
        <w:rPr>
          <w:rFonts w:ascii="Palatino Linotype" w:eastAsia="Palatino Linotype" w:hAnsi="Palatino Linotype" w:cs="Palatino Linotype"/>
          <w:b/>
          <w:i/>
          <w:color w:val="FF0000"/>
        </w:rPr>
      </w:pPr>
      <w:r w:rsidRPr="009F7837">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562D6F0" w14:textId="77777777" w:rsidR="00E72AC9" w:rsidRPr="009F7837" w:rsidRDefault="00E72AC9">
      <w:pPr>
        <w:tabs>
          <w:tab w:val="left" w:pos="993"/>
        </w:tabs>
        <w:spacing w:after="0" w:line="360" w:lineRule="auto"/>
        <w:ind w:right="-28"/>
        <w:jc w:val="both"/>
        <w:rPr>
          <w:rFonts w:ascii="Palatino Linotype" w:eastAsia="Palatino Linotype" w:hAnsi="Palatino Linotype" w:cs="Palatino Linotype"/>
          <w:sz w:val="10"/>
          <w:szCs w:val="24"/>
        </w:rPr>
      </w:pPr>
    </w:p>
    <w:p w14:paraId="7BDC9B9C" w14:textId="77777777" w:rsidR="00E72AC9" w:rsidRPr="009F7837" w:rsidRDefault="009F7082">
      <w:pPr>
        <w:tabs>
          <w:tab w:val="left" w:pos="993"/>
        </w:tabs>
        <w:spacing w:after="0" w:line="276" w:lineRule="auto"/>
        <w:ind w:right="-28"/>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Para el caso que una vez realizada la búsqueda de la información que se ordena entregar respecto al periodo comprendido del </w:t>
      </w:r>
      <w:r w:rsidRPr="009F7837">
        <w:rPr>
          <w:rFonts w:ascii="Palatino Linotype" w:eastAsia="Palatino Linotype" w:hAnsi="Palatino Linotype" w:cs="Palatino Linotype"/>
          <w:b/>
          <w:i/>
        </w:rPr>
        <w:t>diez de noviembre de dos mil dieciocho al veintisiete de abril de dos mil veintiuno</w:t>
      </w:r>
      <w:r w:rsidRPr="009F7837">
        <w:rPr>
          <w:rFonts w:ascii="Palatino Linotype" w:eastAsia="Palatino Linotype" w:hAnsi="Palatino Linotype" w:cs="Palatino Linotype"/>
          <w:i/>
        </w:rPr>
        <w:t xml:space="preserve">, no obre en los archivos del Sujeto Obligado, deberá remitir el  Acuerdo emitido por el Comité de Transparencia mediante el cual se confirme su incompetencia para conocer de la información relacionada con los sistemas de </w:t>
      </w:r>
      <w:proofErr w:type="spellStart"/>
      <w:r w:rsidRPr="009F7837">
        <w:rPr>
          <w:rFonts w:ascii="Palatino Linotype" w:eastAsia="Palatino Linotype" w:hAnsi="Palatino Linotype" w:cs="Palatino Linotype"/>
          <w:i/>
        </w:rPr>
        <w:t>ciclovías</w:t>
      </w:r>
      <w:proofErr w:type="spellEnd"/>
      <w:r w:rsidRPr="009F7837">
        <w:rPr>
          <w:rFonts w:ascii="Palatino Linotype" w:eastAsia="Palatino Linotype" w:hAnsi="Palatino Linotype" w:cs="Palatino Linotype"/>
          <w:i/>
        </w:rPr>
        <w:t xml:space="preserve"> del Estado de México, en términos de los artículos 49 y 167 de la Ley de Transparencia y Acceso a la Información Pública del Estado de México y Municipios. </w:t>
      </w:r>
    </w:p>
    <w:p w14:paraId="594ABB7D" w14:textId="77777777" w:rsidR="00E72AC9" w:rsidRPr="009F7837" w:rsidRDefault="00E72AC9">
      <w:pPr>
        <w:tabs>
          <w:tab w:val="left" w:pos="993"/>
        </w:tabs>
        <w:spacing w:after="0" w:line="360" w:lineRule="auto"/>
        <w:ind w:right="-28"/>
        <w:jc w:val="both"/>
        <w:rPr>
          <w:rFonts w:ascii="Palatino Linotype" w:eastAsia="Palatino Linotype" w:hAnsi="Palatino Linotype" w:cs="Palatino Linotype"/>
          <w:sz w:val="10"/>
          <w:szCs w:val="24"/>
        </w:rPr>
      </w:pPr>
    </w:p>
    <w:p w14:paraId="7218E08A" w14:textId="66EEF0FA" w:rsidR="009F7082" w:rsidRPr="009F7837" w:rsidRDefault="009F7082">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9F7837">
        <w:rPr>
          <w:rFonts w:ascii="Palatino Linotype" w:eastAsia="Palatino Linotype" w:hAnsi="Palatino Linotype" w:cs="Palatino Linotype"/>
          <w:i/>
        </w:rPr>
        <w:t xml:space="preserve">Para el caso de que la información que se ordena entregar en los incisos b), c) y d)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3F6B0E30"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Tercero.</w:t>
      </w:r>
      <w:r w:rsidRPr="009F7837">
        <w:rPr>
          <w:rFonts w:ascii="Palatino Linotype" w:eastAsia="Palatino Linotype" w:hAnsi="Palatino Linotype" w:cs="Palatino Linotype"/>
          <w:sz w:val="24"/>
          <w:szCs w:val="24"/>
        </w:rPr>
        <w:t xml:space="preserve"> </w:t>
      </w:r>
      <w:r w:rsidRPr="009F7837">
        <w:rPr>
          <w:rFonts w:ascii="Palatino Linotype" w:eastAsia="Palatino Linotype" w:hAnsi="Palatino Linotype" w:cs="Palatino Linotype"/>
          <w:b/>
          <w:sz w:val="24"/>
          <w:szCs w:val="24"/>
        </w:rPr>
        <w:t>Notifíquese vía SAIMEX</w:t>
      </w:r>
      <w:r w:rsidRPr="009F7837">
        <w:rPr>
          <w:rFonts w:ascii="Palatino Linotype" w:eastAsia="Palatino Linotype" w:hAnsi="Palatino Linotype" w:cs="Palatino Linotype"/>
          <w:sz w:val="24"/>
          <w:szCs w:val="24"/>
        </w:rPr>
        <w:t xml:space="preserve">, al </w:t>
      </w:r>
      <w:r w:rsidRPr="009F7837">
        <w:rPr>
          <w:rFonts w:ascii="Palatino Linotype" w:eastAsia="Palatino Linotype" w:hAnsi="Palatino Linotype" w:cs="Palatino Linotype"/>
          <w:b/>
          <w:sz w:val="24"/>
          <w:szCs w:val="24"/>
        </w:rPr>
        <w:t>Responsable de la Unidad de Transparencia</w:t>
      </w:r>
      <w:r w:rsidRPr="009F7837">
        <w:rPr>
          <w:rFonts w:ascii="Palatino Linotype" w:eastAsia="Palatino Linotype" w:hAnsi="Palatino Linotype" w:cs="Palatino Linotype"/>
          <w:sz w:val="24"/>
          <w:szCs w:val="24"/>
        </w:rPr>
        <w:t xml:space="preserve"> </w:t>
      </w:r>
      <w:r w:rsidRPr="009F7837">
        <w:rPr>
          <w:rFonts w:ascii="Palatino Linotype" w:eastAsia="Palatino Linotype" w:hAnsi="Palatino Linotype" w:cs="Palatino Linotype"/>
          <w:b/>
          <w:sz w:val="24"/>
          <w:szCs w:val="24"/>
        </w:rPr>
        <w:t>del Sujeto Obligado</w:t>
      </w:r>
      <w:r w:rsidRPr="009F7837">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090C0B40" w14:textId="77777777" w:rsidR="00E72AC9" w:rsidRPr="009F7837" w:rsidRDefault="00E72AC9">
      <w:pPr>
        <w:spacing w:after="0" w:line="360" w:lineRule="auto"/>
        <w:ind w:right="49"/>
        <w:jc w:val="both"/>
        <w:rPr>
          <w:rFonts w:ascii="Palatino Linotype" w:eastAsia="Palatino Linotype" w:hAnsi="Palatino Linotype" w:cs="Palatino Linotype"/>
          <w:sz w:val="10"/>
          <w:szCs w:val="24"/>
        </w:rPr>
      </w:pPr>
    </w:p>
    <w:p w14:paraId="2E18587D"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Cuarto.</w:t>
      </w:r>
      <w:r w:rsidRPr="009F7837">
        <w:rPr>
          <w:rFonts w:ascii="Palatino Linotype" w:eastAsia="Palatino Linotype" w:hAnsi="Palatino Linotype" w:cs="Palatino Linotype"/>
          <w:sz w:val="24"/>
          <w:szCs w:val="24"/>
        </w:rPr>
        <w:t xml:space="preserve"> </w:t>
      </w:r>
      <w:r w:rsidRPr="009F7837">
        <w:rPr>
          <w:rFonts w:ascii="Palatino Linotype" w:eastAsia="Palatino Linotype" w:hAnsi="Palatino Linotype" w:cs="Palatino Linotype"/>
          <w:b/>
          <w:sz w:val="24"/>
          <w:szCs w:val="24"/>
        </w:rPr>
        <w:t>Notifíquese vía SAIMEX</w:t>
      </w:r>
      <w:r w:rsidRPr="009F7837">
        <w:rPr>
          <w:rFonts w:ascii="Palatino Linotype" w:eastAsia="Palatino Linotype" w:hAnsi="Palatino Linotype" w:cs="Palatino Linotype"/>
          <w:sz w:val="24"/>
          <w:szCs w:val="24"/>
        </w:rPr>
        <w:t xml:space="preserve"> a la parte </w:t>
      </w:r>
      <w:r w:rsidRPr="009F7837">
        <w:rPr>
          <w:rFonts w:ascii="Palatino Linotype" w:eastAsia="Palatino Linotype" w:hAnsi="Palatino Linotype" w:cs="Palatino Linotype"/>
          <w:b/>
          <w:sz w:val="24"/>
          <w:szCs w:val="24"/>
        </w:rPr>
        <w:t xml:space="preserve">RECURRENTE </w:t>
      </w:r>
      <w:r w:rsidRPr="009F7837">
        <w:rPr>
          <w:rFonts w:ascii="Palatino Linotype" w:eastAsia="Palatino Linotype" w:hAnsi="Palatino Linotype" w:cs="Palatino Linotype"/>
          <w:sz w:val="24"/>
          <w:szCs w:val="24"/>
        </w:rPr>
        <w:t xml:space="preserve">la presente resolución, así como, que de conformidad con lo establecido en el artículo 196 de la Ley de </w:t>
      </w:r>
      <w:r w:rsidRPr="009F7837">
        <w:rPr>
          <w:rFonts w:ascii="Palatino Linotype" w:eastAsia="Palatino Linotype" w:hAnsi="Palatino Linotype" w:cs="Palatino Linotype"/>
          <w:sz w:val="24"/>
          <w:szCs w:val="24"/>
        </w:rPr>
        <w:lastRenderedPageBreak/>
        <w:t xml:space="preserve">Transparencia y Acceso a la Información Pública del Estado de México y Municipios, podrá impugnar la presente resolución vía Juicio de Amparo en los términos de las leyes aplicables. </w:t>
      </w:r>
    </w:p>
    <w:p w14:paraId="77077CC3" w14:textId="77777777" w:rsidR="009F7082" w:rsidRPr="009F7837" w:rsidRDefault="009F7082">
      <w:pPr>
        <w:spacing w:after="0" w:line="360" w:lineRule="auto"/>
        <w:ind w:right="49"/>
        <w:jc w:val="both"/>
        <w:rPr>
          <w:rFonts w:ascii="Palatino Linotype" w:eastAsia="Palatino Linotype" w:hAnsi="Palatino Linotype" w:cs="Palatino Linotype"/>
          <w:sz w:val="10"/>
          <w:szCs w:val="24"/>
        </w:rPr>
      </w:pPr>
    </w:p>
    <w:p w14:paraId="754A3E5F" w14:textId="77777777" w:rsidR="00E72AC9" w:rsidRPr="009F7837" w:rsidRDefault="009F7082">
      <w:pPr>
        <w:spacing w:after="0" w:line="360" w:lineRule="auto"/>
        <w:ind w:right="49"/>
        <w:jc w:val="both"/>
        <w:rPr>
          <w:rFonts w:ascii="Palatino Linotype" w:eastAsia="Palatino Linotype" w:hAnsi="Palatino Linotype" w:cs="Palatino Linotype"/>
          <w:sz w:val="24"/>
          <w:szCs w:val="24"/>
        </w:rPr>
      </w:pPr>
      <w:r w:rsidRPr="009F7837">
        <w:rPr>
          <w:rFonts w:ascii="Palatino Linotype" w:eastAsia="Palatino Linotype" w:hAnsi="Palatino Linotype" w:cs="Palatino Linotype"/>
          <w:b/>
          <w:sz w:val="24"/>
          <w:szCs w:val="24"/>
        </w:rPr>
        <w:t>Quinto.</w:t>
      </w:r>
      <w:r w:rsidRPr="009F7837">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9F7837">
        <w:rPr>
          <w:rFonts w:ascii="Palatino Linotype" w:eastAsia="Palatino Linotype" w:hAnsi="Palatino Linotype" w:cs="Palatino Linotype"/>
          <w:b/>
          <w:sz w:val="24"/>
          <w:szCs w:val="24"/>
        </w:rPr>
        <w:t>SUJETO OBLIGADO</w:t>
      </w:r>
      <w:r w:rsidRPr="009F783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3C47B454" w14:textId="77777777" w:rsidR="00E72AC9" w:rsidRPr="009F7837" w:rsidRDefault="00E72AC9">
      <w:pPr>
        <w:spacing w:after="0" w:line="360" w:lineRule="auto"/>
        <w:ind w:right="49"/>
        <w:jc w:val="both"/>
        <w:rPr>
          <w:rFonts w:ascii="Palatino Linotype" w:eastAsia="Palatino Linotype" w:hAnsi="Palatino Linotype" w:cs="Palatino Linotype"/>
          <w:sz w:val="10"/>
        </w:rPr>
      </w:pPr>
    </w:p>
    <w:p w14:paraId="25DDD10F" w14:textId="653E205B" w:rsidR="00E72AC9" w:rsidRDefault="009F7082">
      <w:pPr>
        <w:spacing w:after="0" w:line="360" w:lineRule="auto"/>
        <w:ind w:right="-93"/>
        <w:jc w:val="both"/>
        <w:rPr>
          <w:rFonts w:ascii="Palatino Linotype" w:eastAsia="Palatino Linotype" w:hAnsi="Palatino Linotype" w:cs="Palatino Linotype"/>
          <w:szCs w:val="24"/>
        </w:rPr>
      </w:pPr>
      <w:r w:rsidRPr="009F7837">
        <w:rPr>
          <w:rFonts w:ascii="Palatino Linotype" w:eastAsia="Palatino Linotype" w:hAnsi="Palatino Linotype" w:cs="Palatino Linotype"/>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C6C35" w:rsidRPr="009F7837">
        <w:rPr>
          <w:rFonts w:ascii="Palatino Linotype" w:eastAsia="Palatino Linotype" w:hAnsi="Palatino Linotype" w:cs="Palatino Linotype"/>
          <w:szCs w:val="24"/>
        </w:rPr>
        <w:t>, EMITIENDO VOTO PARTICULAR</w:t>
      </w:r>
      <w:r w:rsidRPr="009F7837">
        <w:rPr>
          <w:rFonts w:ascii="Palatino Linotype" w:eastAsia="Palatino Linotype" w:hAnsi="Palatino Linotype" w:cs="Palatino Linotype"/>
          <w:szCs w:val="24"/>
        </w:rPr>
        <w:t xml:space="preserve"> Y GUADALUPE RAMÍREZ PEÑA; EN LA DÉCIMA TERCERA SESIÓN ORDINARIA CELEBRADA EL DOCE DE ABRIL DE DOS MIL VEINTITRÉS, ANTE EL SECRETARIO TÉCNICO DEL PLENO ALEXIS TAPIA RAMÍREZ.</w:t>
      </w:r>
    </w:p>
    <w:p w14:paraId="58AE08BA" w14:textId="77777777" w:rsidR="00827FE8" w:rsidRDefault="00827FE8">
      <w:pPr>
        <w:spacing w:after="0" w:line="360" w:lineRule="auto"/>
        <w:ind w:right="-93"/>
        <w:jc w:val="both"/>
        <w:rPr>
          <w:rFonts w:ascii="Palatino Linotype" w:eastAsia="Palatino Linotype" w:hAnsi="Palatino Linotype" w:cs="Palatino Linotype"/>
          <w:szCs w:val="24"/>
        </w:rPr>
      </w:pPr>
    </w:p>
    <w:p w14:paraId="2791BB90" w14:textId="77777777" w:rsidR="00827FE8" w:rsidRDefault="00827FE8">
      <w:pPr>
        <w:spacing w:after="0" w:line="360" w:lineRule="auto"/>
        <w:ind w:right="-93"/>
        <w:jc w:val="both"/>
        <w:rPr>
          <w:rFonts w:ascii="Palatino Linotype" w:eastAsia="Palatino Linotype" w:hAnsi="Palatino Linotype" w:cs="Palatino Linotype"/>
          <w:szCs w:val="24"/>
        </w:rPr>
      </w:pPr>
    </w:p>
    <w:p w14:paraId="1CD53DAF" w14:textId="77777777" w:rsidR="00827FE8" w:rsidRDefault="00827FE8">
      <w:pPr>
        <w:spacing w:after="0" w:line="360" w:lineRule="auto"/>
        <w:ind w:right="-93"/>
        <w:jc w:val="both"/>
        <w:rPr>
          <w:rFonts w:ascii="Palatino Linotype" w:eastAsia="Palatino Linotype" w:hAnsi="Palatino Linotype" w:cs="Palatino Linotype"/>
          <w:szCs w:val="24"/>
        </w:rPr>
      </w:pPr>
    </w:p>
    <w:p w14:paraId="3BAC2928" w14:textId="77777777" w:rsidR="00827FE8" w:rsidRDefault="00827FE8">
      <w:pPr>
        <w:spacing w:after="0" w:line="360" w:lineRule="auto"/>
        <w:ind w:right="-93"/>
        <w:jc w:val="both"/>
        <w:rPr>
          <w:rFonts w:ascii="Palatino Linotype" w:eastAsia="Palatino Linotype" w:hAnsi="Palatino Linotype" w:cs="Palatino Linotype"/>
          <w:szCs w:val="24"/>
        </w:rPr>
      </w:pPr>
    </w:p>
    <w:p w14:paraId="56B3C16A" w14:textId="77777777" w:rsidR="00827FE8" w:rsidRDefault="00827FE8">
      <w:pPr>
        <w:spacing w:after="0" w:line="360" w:lineRule="auto"/>
        <w:ind w:right="-93"/>
        <w:jc w:val="both"/>
        <w:rPr>
          <w:rFonts w:ascii="Palatino Linotype" w:eastAsia="Palatino Linotype" w:hAnsi="Palatino Linotype" w:cs="Palatino Linotype"/>
          <w:szCs w:val="24"/>
        </w:rPr>
      </w:pPr>
    </w:p>
    <w:p w14:paraId="490FF033" w14:textId="77777777" w:rsidR="00827FE8" w:rsidRDefault="00827FE8">
      <w:pPr>
        <w:spacing w:after="0" w:line="360" w:lineRule="auto"/>
        <w:ind w:right="-93"/>
        <w:jc w:val="both"/>
        <w:rPr>
          <w:rFonts w:ascii="Palatino Linotype" w:eastAsia="Palatino Linotype" w:hAnsi="Palatino Linotype" w:cs="Palatino Linotype"/>
          <w:szCs w:val="24"/>
        </w:rPr>
      </w:pPr>
    </w:p>
    <w:p w14:paraId="037EB590" w14:textId="77777777" w:rsidR="00827FE8" w:rsidRDefault="00827FE8">
      <w:pPr>
        <w:spacing w:after="0" w:line="360" w:lineRule="auto"/>
        <w:ind w:right="-93"/>
        <w:jc w:val="both"/>
        <w:rPr>
          <w:rFonts w:ascii="Palatino Linotype" w:eastAsia="Palatino Linotype" w:hAnsi="Palatino Linotype" w:cs="Palatino Linotype"/>
          <w:szCs w:val="24"/>
        </w:rPr>
      </w:pPr>
    </w:p>
    <w:p w14:paraId="2F081168" w14:textId="77777777" w:rsidR="00827FE8" w:rsidRDefault="00827FE8">
      <w:pPr>
        <w:spacing w:after="0" w:line="360" w:lineRule="auto"/>
        <w:ind w:right="-93"/>
        <w:jc w:val="both"/>
        <w:rPr>
          <w:rFonts w:ascii="Palatino Linotype" w:eastAsia="Palatino Linotype" w:hAnsi="Palatino Linotype" w:cs="Palatino Linotype"/>
          <w:szCs w:val="24"/>
        </w:rPr>
      </w:pPr>
    </w:p>
    <w:p w14:paraId="6390902E" w14:textId="77777777" w:rsidR="00827FE8" w:rsidRDefault="00827FE8">
      <w:pPr>
        <w:spacing w:after="0" w:line="360" w:lineRule="auto"/>
        <w:ind w:right="-93"/>
        <w:jc w:val="both"/>
        <w:rPr>
          <w:rFonts w:ascii="Palatino Linotype" w:eastAsia="Palatino Linotype" w:hAnsi="Palatino Linotype" w:cs="Palatino Linotype"/>
          <w:szCs w:val="24"/>
        </w:rPr>
      </w:pPr>
    </w:p>
    <w:p w14:paraId="3BF826E7" w14:textId="77777777" w:rsidR="00827FE8" w:rsidRDefault="00827FE8">
      <w:pPr>
        <w:spacing w:after="0" w:line="360" w:lineRule="auto"/>
        <w:ind w:right="-93"/>
        <w:jc w:val="both"/>
        <w:rPr>
          <w:rFonts w:ascii="Palatino Linotype" w:eastAsia="Palatino Linotype" w:hAnsi="Palatino Linotype" w:cs="Palatino Linotype"/>
          <w:szCs w:val="24"/>
        </w:rPr>
      </w:pPr>
    </w:p>
    <w:p w14:paraId="39F93EDD" w14:textId="77777777" w:rsidR="00827FE8" w:rsidRPr="009F7082" w:rsidRDefault="00827FE8">
      <w:pPr>
        <w:spacing w:after="0" w:line="360" w:lineRule="auto"/>
        <w:ind w:right="-93"/>
        <w:jc w:val="both"/>
        <w:rPr>
          <w:rFonts w:ascii="Palatino Linotype" w:eastAsia="Palatino Linotype" w:hAnsi="Palatino Linotype" w:cs="Palatino Linotype"/>
          <w:szCs w:val="24"/>
        </w:rPr>
      </w:pPr>
    </w:p>
    <w:sectPr w:rsidR="00827FE8" w:rsidRPr="009F7082">
      <w:headerReference w:type="default" r:id="rId19"/>
      <w:footerReference w:type="default" r:id="rId20"/>
      <w:headerReference w:type="first" r:id="rId21"/>
      <w:footerReference w:type="first" r:id="rId2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A5B3B" w14:textId="77777777" w:rsidR="00870013" w:rsidRDefault="00870013">
      <w:pPr>
        <w:spacing w:after="0" w:line="240" w:lineRule="auto"/>
      </w:pPr>
      <w:r>
        <w:separator/>
      </w:r>
    </w:p>
  </w:endnote>
  <w:endnote w:type="continuationSeparator" w:id="0">
    <w:p w14:paraId="18CB21AC" w14:textId="77777777" w:rsidR="00870013" w:rsidRDefault="0087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AFEDB" w14:textId="77777777" w:rsidR="00E72AC9" w:rsidRDefault="009F708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D1D4F">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D1D4F">
      <w:rPr>
        <w:b/>
        <w:noProof/>
        <w:color w:val="000000"/>
        <w:sz w:val="24"/>
        <w:szCs w:val="24"/>
      </w:rPr>
      <w:t>47</w:t>
    </w:r>
    <w:r>
      <w:rPr>
        <w:b/>
        <w:color w:val="000000"/>
        <w:sz w:val="24"/>
        <w:szCs w:val="24"/>
      </w:rPr>
      <w:fldChar w:fldCharType="end"/>
    </w:r>
  </w:p>
  <w:p w14:paraId="42A00D7F" w14:textId="77777777" w:rsidR="00E72AC9" w:rsidRDefault="00E72AC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AD14" w14:textId="77777777" w:rsidR="00E72AC9" w:rsidRDefault="009F708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D1D4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D1D4F">
      <w:rPr>
        <w:b/>
        <w:noProof/>
        <w:color w:val="000000"/>
        <w:sz w:val="24"/>
        <w:szCs w:val="24"/>
      </w:rPr>
      <w:t>47</w:t>
    </w:r>
    <w:r>
      <w:rPr>
        <w:b/>
        <w:color w:val="000000"/>
        <w:sz w:val="24"/>
        <w:szCs w:val="24"/>
      </w:rPr>
      <w:fldChar w:fldCharType="end"/>
    </w:r>
  </w:p>
  <w:p w14:paraId="76A29B8C" w14:textId="77777777" w:rsidR="00E72AC9" w:rsidRDefault="00E72AC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EC98" w14:textId="77777777" w:rsidR="00870013" w:rsidRDefault="00870013">
      <w:pPr>
        <w:spacing w:after="0" w:line="240" w:lineRule="auto"/>
      </w:pPr>
      <w:r>
        <w:separator/>
      </w:r>
    </w:p>
  </w:footnote>
  <w:footnote w:type="continuationSeparator" w:id="0">
    <w:p w14:paraId="62C20403" w14:textId="77777777" w:rsidR="00870013" w:rsidRDefault="00870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55B06" w14:textId="77777777" w:rsidR="00E72AC9" w:rsidRDefault="00E72AC9">
    <w:pPr>
      <w:widowControl w:val="0"/>
      <w:pBdr>
        <w:top w:val="nil"/>
        <w:left w:val="nil"/>
        <w:bottom w:val="nil"/>
        <w:right w:val="nil"/>
        <w:between w:val="nil"/>
      </w:pBdr>
      <w:spacing w:after="0" w:line="276" w:lineRule="auto"/>
      <w:rPr>
        <w:color w:val="000000"/>
      </w:rPr>
    </w:pPr>
  </w:p>
  <w:tbl>
    <w:tblPr>
      <w:tblStyle w:val="a4"/>
      <w:tblW w:w="5603" w:type="dxa"/>
      <w:tblInd w:w="3611" w:type="dxa"/>
      <w:tblLayout w:type="fixed"/>
      <w:tblLook w:val="0400" w:firstRow="0" w:lastRow="0" w:firstColumn="0" w:lastColumn="0" w:noHBand="0" w:noVBand="1"/>
    </w:tblPr>
    <w:tblGrid>
      <w:gridCol w:w="2551"/>
      <w:gridCol w:w="3052"/>
    </w:tblGrid>
    <w:tr w:rsidR="00E72AC9" w14:paraId="53B73D16" w14:textId="77777777">
      <w:tc>
        <w:tcPr>
          <w:tcW w:w="2551" w:type="dxa"/>
          <w:vAlign w:val="center"/>
        </w:tcPr>
        <w:p w14:paraId="53F19493"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DDA95D"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17289/INFOEM/IP/RR/2022</w:t>
          </w:r>
        </w:p>
      </w:tc>
    </w:tr>
    <w:tr w:rsidR="00E72AC9" w14:paraId="4A081013" w14:textId="77777777">
      <w:trPr>
        <w:trHeight w:val="228"/>
      </w:trPr>
      <w:tc>
        <w:tcPr>
          <w:tcW w:w="2551" w:type="dxa"/>
          <w:vAlign w:val="center"/>
        </w:tcPr>
        <w:p w14:paraId="37AF48D6"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A8A1D65" w14:textId="77777777" w:rsidR="00E72AC9" w:rsidRDefault="00E72AC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F969BDB" w14:textId="77777777" w:rsidR="00E72AC9" w:rsidRDefault="00E72AC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FE61D8A" w14:textId="77777777" w:rsidR="00E72AC9" w:rsidRDefault="009F708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de Transporte Masivo y Teleférico del Estado de México</w:t>
          </w:r>
        </w:p>
      </w:tc>
    </w:tr>
    <w:tr w:rsidR="00E72AC9" w14:paraId="173F5608" w14:textId="77777777">
      <w:tc>
        <w:tcPr>
          <w:tcW w:w="2551" w:type="dxa"/>
          <w:vAlign w:val="center"/>
        </w:tcPr>
        <w:p w14:paraId="325D73AF"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62BBEB1"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3D4408D" w14:textId="77777777" w:rsidR="00E72AC9" w:rsidRDefault="009F708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20960F6" wp14:editId="6CD9C390">
          <wp:simplePos x="0" y="0"/>
          <wp:positionH relativeFrom="column">
            <wp:posOffset>-403858</wp:posOffset>
          </wp:positionH>
          <wp:positionV relativeFrom="paragraph">
            <wp:posOffset>-1257933</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40B3" w14:textId="77777777" w:rsidR="00E72AC9" w:rsidRDefault="009F708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9305170" wp14:editId="4DB125B4">
          <wp:simplePos x="0" y="0"/>
          <wp:positionH relativeFrom="column">
            <wp:posOffset>-713667</wp:posOffset>
          </wp:positionH>
          <wp:positionV relativeFrom="paragraph">
            <wp:posOffset>-297814</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E72AC9" w14:paraId="15170917" w14:textId="77777777">
      <w:tc>
        <w:tcPr>
          <w:tcW w:w="2551" w:type="dxa"/>
          <w:vAlign w:val="center"/>
        </w:tcPr>
        <w:p w14:paraId="084CF26A"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AFC88C1"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17289/INFOEM/IP/RR/2022</w:t>
          </w:r>
        </w:p>
      </w:tc>
    </w:tr>
    <w:tr w:rsidR="00E72AC9" w14:paraId="54F99D9B" w14:textId="77777777">
      <w:tc>
        <w:tcPr>
          <w:tcW w:w="2551" w:type="dxa"/>
          <w:vAlign w:val="center"/>
        </w:tcPr>
        <w:p w14:paraId="2FC47AF1"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1FAD433F" w14:textId="77777777" w:rsidR="00E72AC9" w:rsidRDefault="00E72AC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E72AC9" w14:paraId="73B1C637" w14:textId="77777777">
      <w:trPr>
        <w:trHeight w:val="228"/>
      </w:trPr>
      <w:tc>
        <w:tcPr>
          <w:tcW w:w="2551" w:type="dxa"/>
          <w:vAlign w:val="center"/>
        </w:tcPr>
        <w:p w14:paraId="0720155C"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4E019EC" w14:textId="77777777" w:rsidR="00E72AC9" w:rsidRDefault="00E72AC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544F7914" w14:textId="77777777" w:rsidR="00E72AC9" w:rsidRDefault="00E72AC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7E4E855" w14:textId="77777777" w:rsidR="00E72AC9" w:rsidRDefault="009F7082">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de Trasporte Masivo y Teleférico del Estado de México</w:t>
          </w:r>
        </w:p>
      </w:tc>
    </w:tr>
    <w:tr w:rsidR="00E72AC9" w14:paraId="09D6C2C3" w14:textId="77777777">
      <w:tc>
        <w:tcPr>
          <w:tcW w:w="2551" w:type="dxa"/>
          <w:vAlign w:val="center"/>
        </w:tcPr>
        <w:p w14:paraId="060E14CF"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541012B" w14:textId="77777777" w:rsidR="00E72AC9" w:rsidRDefault="009F70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EFA7B26" w14:textId="77777777" w:rsidR="00E72AC9" w:rsidRDefault="009F708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D0FA8"/>
    <w:multiLevelType w:val="multilevel"/>
    <w:tmpl w:val="C7E8C6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E84012"/>
    <w:multiLevelType w:val="multilevel"/>
    <w:tmpl w:val="46B022E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8182AA2"/>
    <w:multiLevelType w:val="multilevel"/>
    <w:tmpl w:val="8FE4A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0460A30"/>
    <w:multiLevelType w:val="multilevel"/>
    <w:tmpl w:val="0464C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F1A38BA"/>
    <w:multiLevelType w:val="multilevel"/>
    <w:tmpl w:val="CE0899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nsid w:val="7BDF77F4"/>
    <w:multiLevelType w:val="multilevel"/>
    <w:tmpl w:val="2BE2F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9"/>
  </w:num>
  <w:num w:numId="3">
    <w:abstractNumId w:val="3"/>
  </w:num>
  <w:num w:numId="4">
    <w:abstractNumId w:val="4"/>
  </w:num>
  <w:num w:numId="5">
    <w:abstractNumId w:val="5"/>
  </w:num>
  <w:num w:numId="6">
    <w:abstractNumId w:val="2"/>
  </w:num>
  <w:num w:numId="7">
    <w:abstractNumId w:val="1"/>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C9"/>
    <w:rsid w:val="00040FCE"/>
    <w:rsid w:val="00137F42"/>
    <w:rsid w:val="00172F6A"/>
    <w:rsid w:val="002C3825"/>
    <w:rsid w:val="00386ABB"/>
    <w:rsid w:val="003C198D"/>
    <w:rsid w:val="005D1D4F"/>
    <w:rsid w:val="00827FE8"/>
    <w:rsid w:val="00870013"/>
    <w:rsid w:val="009F7082"/>
    <w:rsid w:val="009F7837"/>
    <w:rsid w:val="00AC6C35"/>
    <w:rsid w:val="00B82E4D"/>
    <w:rsid w:val="00C53A1E"/>
    <w:rsid w:val="00D22F6B"/>
    <w:rsid w:val="00D43658"/>
    <w:rsid w:val="00D92086"/>
    <w:rsid w:val="00E72AC9"/>
    <w:rsid w:val="00E90E0E"/>
    <w:rsid w:val="00F15C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B860"/>
  <w15:docId w15:val="{41B191BE-D729-48F5-9F24-02DB5115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1/abr281.pdf" TargetMode="External"/><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cRSAL4mhPq6XevO3LsPQ3AxRFA==">AMUW2mVmEJkr8PJ0iznvJ0neMw8cyipQNt/Vd3Xnzv6cPn0BKLFos4BGUNPbsRWJGbsqhjSXqIiLR31CXfqeEciBNp7VdKSVcdVPgaDi7g3HCtTLZRCQmVYzLjZLQ72cKKpv3DRoX3VCJ3kyRv9KfDlYQH/CNXS4Bw==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10955</Words>
  <Characters>60253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2023-04-14T19:28:00Z</cp:lastPrinted>
  <dcterms:created xsi:type="dcterms:W3CDTF">2023-04-25T19:16:00Z</dcterms:created>
  <dcterms:modified xsi:type="dcterms:W3CDTF">2023-04-25T19:16:00Z</dcterms:modified>
</cp:coreProperties>
</file>